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ECB0BBB" w14:textId="6EB7EEA9" w:rsidR="00433305" w:rsidRDefault="00BC202E" w:rsidP="00433305">
      <w:pPr>
        <w:tabs>
          <w:tab w:val="left" w:pos="5505"/>
        </w:tabs>
        <w:bidi/>
        <w:jc w:val="center"/>
        <w:rPr>
          <w:rFonts w:ascii="Traditional Arabic" w:hAnsi="Traditional Arabic" w:cs="Traditional Arabic"/>
          <w:b/>
          <w:bCs/>
          <w:sz w:val="36"/>
          <w:szCs w:val="36"/>
          <w:rtl/>
          <w:lang w:bidi="ar-EG"/>
        </w:rPr>
      </w:pPr>
      <w:r w:rsidRPr="00BC202E">
        <w:rPr>
          <w:rFonts w:ascii="Traditional Arabic" w:hAnsi="Traditional Arabic" w:cs="Traditional Arabic" w:hint="cs"/>
          <w:b/>
          <w:bCs/>
          <w:sz w:val="36"/>
          <w:szCs w:val="36"/>
          <w:rtl/>
          <w:lang w:bidi="ar-EG"/>
        </w:rPr>
        <w:t>دور</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الذكاء</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الاصطناعي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تعزيز</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فعالية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نظم</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المراقبة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الأمنية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المدن</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السعودية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الكبرى</w:t>
      </w:r>
      <w:r w:rsidRPr="00BC202E">
        <w:rPr>
          <w:rFonts w:ascii="Traditional Arabic" w:hAnsi="Traditional Arabic" w:cs="Traditional Arabic"/>
          <w:b/>
          <w:bCs/>
          <w:sz w:val="36"/>
          <w:szCs w:val="36"/>
          <w:rtl/>
          <w:lang w:bidi="ar-EG"/>
        </w:rPr>
        <w:t xml:space="preserve"> – </w:t>
      </w:r>
      <w:r w:rsidRPr="00BC202E">
        <w:rPr>
          <w:rFonts w:ascii="Traditional Arabic" w:hAnsi="Traditional Arabic" w:cs="Traditional Arabic" w:hint="cs"/>
          <w:b/>
          <w:bCs/>
          <w:sz w:val="36"/>
          <w:szCs w:val="36"/>
          <w:rtl/>
          <w:lang w:bidi="ar-EG"/>
        </w:rPr>
        <w:t>دراسة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تطبيقية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على</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مدينة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الرياض</w:t>
      </w:r>
    </w:p>
    <w:p w14:paraId="71120077" w14:textId="77777777" w:rsidR="00BC202E" w:rsidRPr="00BC202E" w:rsidRDefault="00BC202E" w:rsidP="00BC202E">
      <w:pPr>
        <w:tabs>
          <w:tab w:val="left" w:pos="5505"/>
        </w:tabs>
        <w:bidi/>
        <w:jc w:val="center"/>
        <w:rPr>
          <w:rFonts w:ascii="Traditional Arabic" w:hAnsi="Traditional Arabic" w:cs="Traditional Arabic"/>
          <w:sz w:val="12"/>
          <w:szCs w:val="12"/>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7C4EF949" w14:textId="21354E23" w:rsidR="00433305" w:rsidRDefault="00BC202E" w:rsidP="003F3EF0">
      <w:pPr>
        <w:tabs>
          <w:tab w:val="left" w:pos="5505"/>
        </w:tabs>
        <w:jc w:val="center"/>
        <w:rPr>
          <w:rFonts w:asciiTheme="majorBidi" w:hAnsiTheme="majorBidi" w:cstheme="majorBidi"/>
          <w:sz w:val="36"/>
          <w:szCs w:val="36"/>
          <w:rtl/>
          <w:lang w:bidi="ar-EG"/>
        </w:rPr>
      </w:pPr>
      <w:r w:rsidRPr="00BC202E">
        <w:rPr>
          <w:rFonts w:asciiTheme="majorBidi" w:hAnsiTheme="majorBidi" w:cstheme="majorBidi"/>
          <w:sz w:val="36"/>
          <w:szCs w:val="36"/>
          <w:lang w:bidi="ar-EG"/>
        </w:rPr>
        <w:t>The Role of Artificial Intelligence in Enhancing the Effectiveness of Smart Security Surveillance Systems in Major Saudi Cities – A Case Study of Riyadh</w:t>
      </w:r>
    </w:p>
    <w:p w14:paraId="3B81FFA0" w14:textId="77777777" w:rsidR="00BC202E" w:rsidRPr="00433305" w:rsidRDefault="00BC202E" w:rsidP="003F3EF0">
      <w:pPr>
        <w:tabs>
          <w:tab w:val="left" w:pos="5505"/>
        </w:tabs>
        <w:jc w:val="center"/>
        <w:rPr>
          <w:rFonts w:asciiTheme="majorBidi" w:hAnsiTheme="majorBidi" w:cstheme="majorBidi"/>
          <w:sz w:val="36"/>
          <w:szCs w:val="36"/>
          <w:lang w:bidi="ar-EG"/>
        </w:rPr>
      </w:pPr>
    </w:p>
    <w:p w14:paraId="55481037" w14:textId="60FDE038" w:rsidR="00433305" w:rsidRPr="00433305" w:rsidRDefault="00433305" w:rsidP="00433305">
      <w:pPr>
        <w:tabs>
          <w:tab w:val="left" w:pos="5505"/>
        </w:tabs>
        <w:bidi/>
        <w:jc w:val="center"/>
        <w:rPr>
          <w:rFonts w:ascii="Traditional Arabic" w:hAnsi="Traditional Arabic" w:cs="Traditional Arabic"/>
          <w:b/>
          <w:bCs/>
          <w:sz w:val="32"/>
          <w:szCs w:val="32"/>
          <w:lang w:bidi="ar-EG"/>
        </w:rPr>
      </w:pP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14A37C1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221A9354"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3BF1083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05387D43" w:rsidR="003F3EF0" w:rsidRDefault="003F3EF0" w:rsidP="00BC202E">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Sakkal Majalla" w:eastAsiaTheme="minorHAnsi" w:hAnsi="Sakkal Majalla" w:cs="Sakkal Majalla"/>
          <w:color w:val="auto"/>
          <w:kern w:val="2"/>
          <w:sz w:val="28"/>
          <w:szCs w:val="28"/>
          <w:rtl/>
          <w14:ligatures w14:val="standardContextual"/>
        </w:rPr>
        <w:id w:val="-1294132779"/>
        <w:docPartObj>
          <w:docPartGallery w:val="Table of Contents"/>
          <w:docPartUnique/>
        </w:docPartObj>
      </w:sdtPr>
      <w:sdtEndPr>
        <w:rPr>
          <w:noProof/>
        </w:rPr>
      </w:sdtEndPr>
      <w:sdtContent>
        <w:p w14:paraId="6CEE7069" w14:textId="50CF5CC6" w:rsidR="00771608" w:rsidRPr="0034565F" w:rsidRDefault="00771608" w:rsidP="0034565F">
          <w:pPr>
            <w:pStyle w:val="TOCHeading"/>
            <w:bidi/>
            <w:spacing w:before="0"/>
            <w:rPr>
              <w:rFonts w:ascii="Sakkal Majalla" w:hAnsi="Sakkal Majalla" w:cs="Sakkal Majalla"/>
              <w:sz w:val="28"/>
              <w:szCs w:val="28"/>
            </w:rPr>
          </w:pPr>
          <w:r w:rsidRPr="0034565F">
            <w:rPr>
              <w:rFonts w:ascii="Sakkal Majalla" w:hAnsi="Sakkal Majalla" w:cs="Sakkal Majalla"/>
              <w:sz w:val="28"/>
              <w:szCs w:val="28"/>
            </w:rPr>
            <w:t xml:space="preserve"> </w:t>
          </w:r>
        </w:p>
        <w:p w14:paraId="5AA55A5E" w14:textId="171F5193" w:rsidR="0034565F" w:rsidRPr="0034565F" w:rsidRDefault="00771608" w:rsidP="0034565F">
          <w:pPr>
            <w:pStyle w:val="TOC1"/>
            <w:rPr>
              <w:rFonts w:eastAsiaTheme="minorEastAsia"/>
              <w:noProof/>
            </w:rPr>
          </w:pPr>
          <w:r w:rsidRPr="0034565F">
            <w:fldChar w:fldCharType="begin"/>
          </w:r>
          <w:r w:rsidRPr="0034565F">
            <w:instrText xml:space="preserve"> TOC \o "1-3" \h \z \u </w:instrText>
          </w:r>
          <w:r w:rsidRPr="0034565F">
            <w:fldChar w:fldCharType="separate"/>
          </w:r>
          <w:hyperlink w:anchor="_Toc227861063" w:history="1">
            <w:r w:rsidR="0034565F" w:rsidRPr="0034565F">
              <w:rPr>
                <w:rStyle w:val="Hyperlink"/>
                <w:rFonts w:ascii="Sakkal Majalla" w:hAnsi="Sakkal Majalla" w:cs="Sakkal Majalla"/>
                <w:noProof/>
                <w:sz w:val="28"/>
                <w:szCs w:val="28"/>
                <w:rtl/>
                <w:lang w:bidi="ar-EG"/>
              </w:rPr>
              <w:t>الفصل الأول: الإطار المنهجي للدراسة</w:t>
            </w:r>
            <w:r w:rsidR="0034565F" w:rsidRPr="0034565F">
              <w:rPr>
                <w:noProof/>
                <w:webHidden/>
              </w:rPr>
              <w:tab/>
            </w:r>
            <w:r w:rsidR="0034565F" w:rsidRPr="0034565F">
              <w:rPr>
                <w:noProof/>
                <w:webHidden/>
              </w:rPr>
              <w:fldChar w:fldCharType="begin"/>
            </w:r>
            <w:r w:rsidR="0034565F" w:rsidRPr="0034565F">
              <w:rPr>
                <w:noProof/>
                <w:webHidden/>
              </w:rPr>
              <w:instrText xml:space="preserve"> PAGEREF _Toc227861063 \h </w:instrText>
            </w:r>
            <w:r w:rsidR="0034565F" w:rsidRPr="0034565F">
              <w:rPr>
                <w:noProof/>
                <w:webHidden/>
              </w:rPr>
            </w:r>
            <w:r w:rsidR="0034565F" w:rsidRPr="0034565F">
              <w:rPr>
                <w:noProof/>
                <w:webHidden/>
              </w:rPr>
              <w:fldChar w:fldCharType="separate"/>
            </w:r>
            <w:r w:rsidR="0034565F" w:rsidRPr="0034565F">
              <w:rPr>
                <w:noProof/>
                <w:webHidden/>
              </w:rPr>
              <w:t>5</w:t>
            </w:r>
            <w:r w:rsidR="0034565F" w:rsidRPr="0034565F">
              <w:rPr>
                <w:noProof/>
                <w:webHidden/>
              </w:rPr>
              <w:fldChar w:fldCharType="end"/>
            </w:r>
          </w:hyperlink>
        </w:p>
        <w:p w14:paraId="1488BAA4" w14:textId="55B45E6C" w:rsidR="0034565F" w:rsidRPr="0034565F" w:rsidRDefault="0034565F" w:rsidP="0034565F">
          <w:pPr>
            <w:pStyle w:val="TOC1"/>
            <w:rPr>
              <w:rFonts w:eastAsiaTheme="minorEastAsia"/>
              <w:noProof/>
            </w:rPr>
          </w:pPr>
          <w:hyperlink w:anchor="_Toc227861064" w:history="1">
            <w:r w:rsidRPr="0034565F">
              <w:rPr>
                <w:rStyle w:val="Hyperlink"/>
                <w:rFonts w:ascii="Sakkal Majalla" w:hAnsi="Sakkal Majalla" w:cs="Sakkal Majalla"/>
                <w:noProof/>
                <w:sz w:val="28"/>
                <w:szCs w:val="28"/>
                <w:rtl/>
                <w:lang w:bidi="ar-EG"/>
              </w:rPr>
              <w:t>مقدمة الدراسة:</w:t>
            </w:r>
            <w:r w:rsidRPr="0034565F">
              <w:rPr>
                <w:noProof/>
                <w:webHidden/>
              </w:rPr>
              <w:tab/>
            </w:r>
            <w:r w:rsidRPr="0034565F">
              <w:rPr>
                <w:noProof/>
                <w:webHidden/>
              </w:rPr>
              <w:fldChar w:fldCharType="begin"/>
            </w:r>
            <w:r w:rsidRPr="0034565F">
              <w:rPr>
                <w:noProof/>
                <w:webHidden/>
              </w:rPr>
              <w:instrText xml:space="preserve"> PAGEREF _Toc227861064 \h </w:instrText>
            </w:r>
            <w:r w:rsidRPr="0034565F">
              <w:rPr>
                <w:noProof/>
                <w:webHidden/>
              </w:rPr>
            </w:r>
            <w:r w:rsidRPr="0034565F">
              <w:rPr>
                <w:noProof/>
                <w:webHidden/>
              </w:rPr>
              <w:fldChar w:fldCharType="separate"/>
            </w:r>
            <w:r w:rsidRPr="0034565F">
              <w:rPr>
                <w:noProof/>
                <w:webHidden/>
              </w:rPr>
              <w:t>5</w:t>
            </w:r>
            <w:r w:rsidRPr="0034565F">
              <w:rPr>
                <w:noProof/>
                <w:webHidden/>
              </w:rPr>
              <w:fldChar w:fldCharType="end"/>
            </w:r>
          </w:hyperlink>
        </w:p>
        <w:p w14:paraId="5C6CEE08" w14:textId="5E230D77"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65" w:history="1">
            <w:r w:rsidRPr="0034565F">
              <w:rPr>
                <w:rStyle w:val="Hyperlink"/>
                <w:rFonts w:ascii="Sakkal Majalla" w:hAnsi="Sakkal Majalla" w:cs="Sakkal Majalla"/>
                <w:noProof/>
                <w:sz w:val="28"/>
                <w:szCs w:val="28"/>
                <w:rtl/>
                <w:lang w:bidi="ar-EG"/>
              </w:rPr>
              <w:t>مشكلة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_Toc227861065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7</w:t>
            </w:r>
            <w:r w:rsidRPr="0034565F">
              <w:rPr>
                <w:rFonts w:ascii="Sakkal Majalla" w:hAnsi="Sakkal Majalla" w:cs="Sakkal Majalla"/>
                <w:noProof/>
                <w:webHidden/>
                <w:sz w:val="28"/>
                <w:szCs w:val="28"/>
              </w:rPr>
              <w:fldChar w:fldCharType="end"/>
            </w:r>
          </w:hyperlink>
        </w:p>
        <w:p w14:paraId="59F49B8C" w14:textId="00758A68"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66" w:history="1">
            <w:r w:rsidRPr="0034565F">
              <w:rPr>
                <w:rStyle w:val="Hyperlink"/>
                <w:rFonts w:ascii="Sakkal Majalla" w:hAnsi="Sakkal Majalla" w:cs="Sakkal Majalla"/>
                <w:noProof/>
                <w:sz w:val="28"/>
                <w:szCs w:val="28"/>
                <w:rtl/>
                <w:lang w:bidi="ar-EG"/>
              </w:rPr>
              <w:t>تساؤلات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_Toc227861066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7</w:t>
            </w:r>
            <w:r w:rsidRPr="0034565F">
              <w:rPr>
                <w:rFonts w:ascii="Sakkal Majalla" w:hAnsi="Sakkal Majalla" w:cs="Sakkal Majalla"/>
                <w:noProof/>
                <w:webHidden/>
                <w:sz w:val="28"/>
                <w:szCs w:val="28"/>
              </w:rPr>
              <w:fldChar w:fldCharType="end"/>
            </w:r>
          </w:hyperlink>
        </w:p>
        <w:p w14:paraId="18002041" w14:textId="3D67CDCA"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67" w:history="1">
            <w:r w:rsidRPr="0034565F">
              <w:rPr>
                <w:rStyle w:val="Hyperlink"/>
                <w:rFonts w:ascii="Sakkal Majalla" w:hAnsi="Sakkal Majalla" w:cs="Sakkal Majalla"/>
                <w:noProof/>
                <w:sz w:val="28"/>
                <w:szCs w:val="28"/>
                <w:rtl/>
                <w:lang w:bidi="ar-EG"/>
              </w:rPr>
              <w:t>أهمية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_Toc227861067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8</w:t>
            </w:r>
            <w:r w:rsidRPr="0034565F">
              <w:rPr>
                <w:rFonts w:ascii="Sakkal Majalla" w:hAnsi="Sakkal Majalla" w:cs="Sakkal Majalla"/>
                <w:noProof/>
                <w:webHidden/>
                <w:sz w:val="28"/>
                <w:szCs w:val="28"/>
              </w:rPr>
              <w:fldChar w:fldCharType="end"/>
            </w:r>
          </w:hyperlink>
        </w:p>
        <w:p w14:paraId="57E221A6" w14:textId="29F96DFD"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68" w:history="1">
            <w:r w:rsidRPr="0034565F">
              <w:rPr>
                <w:rStyle w:val="Hyperlink"/>
                <w:rFonts w:ascii="Sakkal Majalla" w:hAnsi="Sakkal Majalla" w:cs="Sakkal Majalla"/>
                <w:noProof/>
                <w:sz w:val="28"/>
                <w:szCs w:val="28"/>
                <w:rtl/>
                <w:lang w:bidi="ar-EG"/>
              </w:rPr>
              <w:t>أهداف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_Toc227861068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9</w:t>
            </w:r>
            <w:r w:rsidRPr="0034565F">
              <w:rPr>
                <w:rFonts w:ascii="Sakkal Majalla" w:hAnsi="Sakkal Majalla" w:cs="Sakkal Majalla"/>
                <w:noProof/>
                <w:webHidden/>
                <w:sz w:val="28"/>
                <w:szCs w:val="28"/>
              </w:rPr>
              <w:fldChar w:fldCharType="end"/>
            </w:r>
          </w:hyperlink>
        </w:p>
        <w:p w14:paraId="1931B473" w14:textId="6E97B490"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69" w:history="1">
            <w:r w:rsidRPr="0034565F">
              <w:rPr>
                <w:rStyle w:val="Hyperlink"/>
                <w:rFonts w:ascii="Sakkal Majalla" w:hAnsi="Sakkal Majalla" w:cs="Sakkal Majalla"/>
                <w:noProof/>
                <w:sz w:val="28"/>
                <w:szCs w:val="28"/>
                <w:rtl/>
                <w:lang w:bidi="ar-EG"/>
              </w:rPr>
              <w:t>فروض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_Toc227861069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10</w:t>
            </w:r>
            <w:r w:rsidRPr="0034565F">
              <w:rPr>
                <w:rFonts w:ascii="Sakkal Majalla" w:hAnsi="Sakkal Majalla" w:cs="Sakkal Majalla"/>
                <w:noProof/>
                <w:webHidden/>
                <w:sz w:val="28"/>
                <w:szCs w:val="28"/>
              </w:rPr>
              <w:fldChar w:fldCharType="end"/>
            </w:r>
          </w:hyperlink>
        </w:p>
        <w:p w14:paraId="22E45CC5" w14:textId="388EFE60"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0" w:history="1">
            <w:r w:rsidRPr="0034565F">
              <w:rPr>
                <w:rStyle w:val="Hyperlink"/>
                <w:rFonts w:ascii="Sakkal Majalla" w:hAnsi="Sakkal Majalla" w:cs="Sakkal Majalla"/>
                <w:noProof/>
                <w:sz w:val="28"/>
                <w:szCs w:val="28"/>
                <w:rtl/>
                <w:lang w:bidi="ar-EG"/>
              </w:rPr>
              <w:t>مفاهيم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_Toc227861070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11</w:t>
            </w:r>
            <w:r w:rsidRPr="0034565F">
              <w:rPr>
                <w:rFonts w:ascii="Sakkal Majalla" w:hAnsi="Sakkal Majalla" w:cs="Sakkal Majalla"/>
                <w:noProof/>
                <w:webHidden/>
                <w:sz w:val="28"/>
                <w:szCs w:val="28"/>
              </w:rPr>
              <w:fldChar w:fldCharType="end"/>
            </w:r>
          </w:hyperlink>
        </w:p>
        <w:p w14:paraId="2DC7C5DD" w14:textId="7902EC32"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1" w:history="1">
            <w:r w:rsidRPr="0034565F">
              <w:rPr>
                <w:rStyle w:val="Hyperlink"/>
                <w:rFonts w:ascii="Sakkal Majalla" w:hAnsi="Sakkal Majalla" w:cs="Sakkal Majalla"/>
                <w:noProof/>
                <w:sz w:val="28"/>
                <w:szCs w:val="28"/>
                <w:rtl/>
                <w:lang w:bidi="ar-EG"/>
              </w:rPr>
              <w:t>الدراسات السابقة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_Toc227861071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13</w:t>
            </w:r>
            <w:r w:rsidRPr="0034565F">
              <w:rPr>
                <w:rFonts w:ascii="Sakkal Majalla" w:hAnsi="Sakkal Majalla" w:cs="Sakkal Majalla"/>
                <w:noProof/>
                <w:webHidden/>
                <w:sz w:val="28"/>
                <w:szCs w:val="28"/>
              </w:rPr>
              <w:fldChar w:fldCharType="end"/>
            </w:r>
          </w:hyperlink>
        </w:p>
        <w:p w14:paraId="63FE7005" w14:textId="39B431E5"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2" w:history="1">
            <w:r w:rsidRPr="0034565F">
              <w:rPr>
                <w:rStyle w:val="Hyperlink"/>
                <w:rFonts w:ascii="Sakkal Majalla" w:hAnsi="Sakkal Majalla" w:cs="Sakkal Majalla"/>
                <w:noProof/>
                <w:sz w:val="28"/>
                <w:szCs w:val="28"/>
                <w:rtl/>
                <w:lang w:bidi="ar-EG"/>
              </w:rPr>
              <w:t>التعليق على الدراسات السابقة:</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_Toc227861072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16</w:t>
            </w:r>
            <w:r w:rsidRPr="0034565F">
              <w:rPr>
                <w:rFonts w:ascii="Sakkal Majalla" w:hAnsi="Sakkal Majalla" w:cs="Sakkal Majalla"/>
                <w:noProof/>
                <w:webHidden/>
                <w:sz w:val="28"/>
                <w:szCs w:val="28"/>
              </w:rPr>
              <w:fldChar w:fldCharType="end"/>
            </w:r>
          </w:hyperlink>
        </w:p>
        <w:p w14:paraId="331C6D9F" w14:textId="6284BC17"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3" w:history="1">
            <w:r w:rsidRPr="0034565F">
              <w:rPr>
                <w:rStyle w:val="Hyperlink"/>
                <w:rFonts w:ascii="Sakkal Majalla" w:hAnsi="Sakkal Majalla" w:cs="Sakkal Majalla"/>
                <w:noProof/>
                <w:sz w:val="28"/>
                <w:szCs w:val="28"/>
                <w:rtl/>
                <w:lang w:bidi="ar-EG"/>
              </w:rPr>
              <w:t>أوجه الاستفادة من الدراسات السابقة:</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_Toc227861073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17</w:t>
            </w:r>
            <w:r w:rsidRPr="0034565F">
              <w:rPr>
                <w:rFonts w:ascii="Sakkal Majalla" w:hAnsi="Sakkal Majalla" w:cs="Sakkal Majalla"/>
                <w:noProof/>
                <w:webHidden/>
                <w:sz w:val="28"/>
                <w:szCs w:val="28"/>
              </w:rPr>
              <w:fldChar w:fldCharType="end"/>
            </w:r>
          </w:hyperlink>
        </w:p>
        <w:p w14:paraId="64A645A0" w14:textId="7B39C614"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4" w:history="1">
            <w:r w:rsidRPr="0034565F">
              <w:rPr>
                <w:rStyle w:val="Hyperlink"/>
                <w:rFonts w:ascii="Sakkal Majalla" w:hAnsi="Sakkal Majalla" w:cs="Sakkal Majalla"/>
                <w:noProof/>
                <w:sz w:val="28"/>
                <w:szCs w:val="28"/>
                <w:rtl/>
                <w:lang w:bidi="ar-EG"/>
              </w:rPr>
              <w:t>حدود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_Toc227861074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18</w:t>
            </w:r>
            <w:r w:rsidRPr="0034565F">
              <w:rPr>
                <w:rFonts w:ascii="Sakkal Majalla" w:hAnsi="Sakkal Majalla" w:cs="Sakkal Majalla"/>
                <w:noProof/>
                <w:webHidden/>
                <w:sz w:val="28"/>
                <w:szCs w:val="28"/>
              </w:rPr>
              <w:fldChar w:fldCharType="end"/>
            </w:r>
          </w:hyperlink>
        </w:p>
        <w:p w14:paraId="59C9F54C" w14:textId="710B09A5"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5" w:history="1">
            <w:r w:rsidRPr="0034565F">
              <w:rPr>
                <w:rStyle w:val="Hyperlink"/>
                <w:rFonts w:ascii="Sakkal Majalla" w:hAnsi="Sakkal Majalla" w:cs="Sakkal Majalla"/>
                <w:noProof/>
                <w:sz w:val="28"/>
                <w:szCs w:val="28"/>
                <w:rtl/>
                <w:lang w:bidi="ar-EG"/>
              </w:rPr>
              <w:t>إجراءات ومنهجية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_Toc227861075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19</w:t>
            </w:r>
            <w:r w:rsidRPr="0034565F">
              <w:rPr>
                <w:rFonts w:ascii="Sakkal Majalla" w:hAnsi="Sakkal Majalla" w:cs="Sakkal Majalla"/>
                <w:noProof/>
                <w:webHidden/>
                <w:sz w:val="28"/>
                <w:szCs w:val="28"/>
              </w:rPr>
              <w:fldChar w:fldCharType="end"/>
            </w:r>
          </w:hyperlink>
        </w:p>
        <w:p w14:paraId="33D44D36" w14:textId="24CF3556" w:rsidR="0034565F" w:rsidRPr="0034565F" w:rsidRDefault="0034565F" w:rsidP="0034565F">
          <w:pPr>
            <w:pStyle w:val="TOC1"/>
            <w:rPr>
              <w:rFonts w:eastAsiaTheme="minorEastAsia"/>
              <w:noProof/>
            </w:rPr>
          </w:pPr>
          <w:r w:rsidRPr="0034565F">
            <w:rPr>
              <w:rStyle w:val="Hyperlink"/>
              <w:rFonts w:ascii="Sakkal Majalla" w:hAnsi="Sakkal Majalla" w:cs="Sakkal Majalla" w:hint="cs"/>
              <w:noProof/>
              <w:sz w:val="28"/>
              <w:szCs w:val="28"/>
              <w:u w:val="none"/>
              <w:rtl/>
            </w:rPr>
            <w:t xml:space="preserve">     </w:t>
          </w:r>
          <w:hyperlink w:anchor="_Toc227861076" w:history="1">
            <w:r w:rsidRPr="0034565F">
              <w:rPr>
                <w:rStyle w:val="Hyperlink"/>
                <w:rFonts w:ascii="Sakkal Majalla" w:hAnsi="Sakkal Majalla" w:cs="Sakkal Majalla"/>
                <w:noProof/>
                <w:sz w:val="28"/>
                <w:szCs w:val="28"/>
                <w:rtl/>
              </w:rPr>
              <w:t>مجتمع وعينة الدراسة:</w:t>
            </w:r>
            <w:r w:rsidRPr="0034565F">
              <w:rPr>
                <w:noProof/>
                <w:webHidden/>
              </w:rPr>
              <w:tab/>
            </w:r>
            <w:r w:rsidRPr="0034565F">
              <w:rPr>
                <w:noProof/>
                <w:webHidden/>
              </w:rPr>
              <w:fldChar w:fldCharType="begin"/>
            </w:r>
            <w:r w:rsidRPr="0034565F">
              <w:rPr>
                <w:noProof/>
                <w:webHidden/>
              </w:rPr>
              <w:instrText xml:space="preserve"> PAGEREF _Toc227861076 \h </w:instrText>
            </w:r>
            <w:r w:rsidRPr="0034565F">
              <w:rPr>
                <w:noProof/>
                <w:webHidden/>
              </w:rPr>
            </w:r>
            <w:r w:rsidRPr="0034565F">
              <w:rPr>
                <w:noProof/>
                <w:webHidden/>
              </w:rPr>
              <w:fldChar w:fldCharType="separate"/>
            </w:r>
            <w:r w:rsidRPr="0034565F">
              <w:rPr>
                <w:noProof/>
                <w:webHidden/>
              </w:rPr>
              <w:t>19</w:t>
            </w:r>
            <w:r w:rsidRPr="0034565F">
              <w:rPr>
                <w:noProof/>
                <w:webHidden/>
              </w:rPr>
              <w:fldChar w:fldCharType="end"/>
            </w:r>
          </w:hyperlink>
        </w:p>
        <w:p w14:paraId="72A2D9F8" w14:textId="0AB3CD46"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7" w:history="1">
            <w:r w:rsidRPr="0034565F">
              <w:rPr>
                <w:rStyle w:val="Hyperlink"/>
                <w:rFonts w:ascii="Sakkal Majalla" w:hAnsi="Sakkal Majalla" w:cs="Sakkal Majalla"/>
                <w:noProof/>
                <w:sz w:val="28"/>
                <w:szCs w:val="28"/>
                <w:rtl/>
                <w:lang w:bidi="ar-EG"/>
              </w:rPr>
              <w:t>المعالجات الإحصائية:</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_Toc227861077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20</w:t>
            </w:r>
            <w:r w:rsidRPr="0034565F">
              <w:rPr>
                <w:rFonts w:ascii="Sakkal Majalla" w:hAnsi="Sakkal Majalla" w:cs="Sakkal Majalla"/>
                <w:noProof/>
                <w:webHidden/>
                <w:sz w:val="28"/>
                <w:szCs w:val="28"/>
              </w:rPr>
              <w:fldChar w:fldCharType="end"/>
            </w:r>
          </w:hyperlink>
        </w:p>
        <w:p w14:paraId="6C90F8A0" w14:textId="7B2747A0"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78" w:history="1">
            <w:r w:rsidRPr="0034565F">
              <w:rPr>
                <w:rStyle w:val="Hyperlink"/>
                <w:rFonts w:ascii="Sakkal Majalla" w:hAnsi="Sakkal Majalla" w:cs="Sakkal Majalla"/>
                <w:noProof/>
                <w:sz w:val="28"/>
                <w:szCs w:val="28"/>
                <w:rtl/>
                <w:lang w:bidi="ar-EG"/>
              </w:rPr>
              <w:t>نموذج الدراسة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_Toc227861078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22</w:t>
            </w:r>
            <w:r w:rsidRPr="0034565F">
              <w:rPr>
                <w:rFonts w:ascii="Sakkal Majalla" w:hAnsi="Sakkal Majalla" w:cs="Sakkal Majalla"/>
                <w:noProof/>
                <w:webHidden/>
                <w:sz w:val="28"/>
                <w:szCs w:val="28"/>
              </w:rPr>
              <w:fldChar w:fldCharType="end"/>
            </w:r>
          </w:hyperlink>
        </w:p>
        <w:p w14:paraId="109F03F2" w14:textId="1C1D1956" w:rsidR="0034565F" w:rsidRPr="0034565F" w:rsidRDefault="0034565F" w:rsidP="0034565F">
          <w:pPr>
            <w:pStyle w:val="TOC1"/>
            <w:rPr>
              <w:rFonts w:eastAsiaTheme="minorEastAsia"/>
              <w:noProof/>
            </w:rPr>
          </w:pPr>
          <w:hyperlink w:anchor="_Toc227861079" w:history="1">
            <w:r w:rsidRPr="0034565F">
              <w:rPr>
                <w:rStyle w:val="Hyperlink"/>
                <w:rFonts w:ascii="Sakkal Majalla" w:hAnsi="Sakkal Majalla" w:cs="Sakkal Majalla"/>
                <w:noProof/>
                <w:sz w:val="28"/>
                <w:szCs w:val="28"/>
                <w:rtl/>
                <w:lang w:bidi="ar-EG"/>
              </w:rPr>
              <w:t>الفصل</w:t>
            </w:r>
            <w:r w:rsidRPr="0034565F">
              <w:rPr>
                <w:rStyle w:val="Hyperlink"/>
                <w:rFonts w:ascii="Sakkal Majalla" w:hAnsi="Sakkal Majalla" w:cs="Sakkal Majalla"/>
                <w:noProof/>
                <w:sz w:val="28"/>
                <w:szCs w:val="28"/>
                <w:rtl/>
              </w:rPr>
              <w:t xml:space="preserve"> الثاني</w:t>
            </w:r>
            <w:r w:rsidRPr="0034565F">
              <w:rPr>
                <w:rStyle w:val="Hyperlink"/>
                <w:rFonts w:ascii="Sakkal Majalla" w:hAnsi="Sakkal Majalla" w:cs="Sakkal Majalla"/>
                <w:noProof/>
                <w:sz w:val="28"/>
                <w:szCs w:val="28"/>
                <w:rtl/>
                <w:lang w:bidi="ar-EG"/>
              </w:rPr>
              <w:t>: الإطار النظري</w:t>
            </w:r>
            <w:r w:rsidRPr="0034565F">
              <w:rPr>
                <w:noProof/>
                <w:webHidden/>
              </w:rPr>
              <w:tab/>
            </w:r>
            <w:r w:rsidRPr="0034565F">
              <w:rPr>
                <w:noProof/>
                <w:webHidden/>
              </w:rPr>
              <w:fldChar w:fldCharType="begin"/>
            </w:r>
            <w:r w:rsidRPr="0034565F">
              <w:rPr>
                <w:noProof/>
                <w:webHidden/>
              </w:rPr>
              <w:instrText xml:space="preserve"> PAGEREF _Toc227861079 \h </w:instrText>
            </w:r>
            <w:r w:rsidRPr="0034565F">
              <w:rPr>
                <w:noProof/>
                <w:webHidden/>
              </w:rPr>
            </w:r>
            <w:r w:rsidRPr="0034565F">
              <w:rPr>
                <w:noProof/>
                <w:webHidden/>
              </w:rPr>
              <w:fldChar w:fldCharType="separate"/>
            </w:r>
            <w:r w:rsidRPr="0034565F">
              <w:rPr>
                <w:noProof/>
                <w:webHidden/>
              </w:rPr>
              <w:t>24</w:t>
            </w:r>
            <w:r w:rsidRPr="0034565F">
              <w:rPr>
                <w:noProof/>
                <w:webHidden/>
              </w:rPr>
              <w:fldChar w:fldCharType="end"/>
            </w:r>
          </w:hyperlink>
        </w:p>
        <w:p w14:paraId="3F670B18" w14:textId="79AE6DD8"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0" w:history="1">
            <w:r w:rsidRPr="0034565F">
              <w:rPr>
                <w:rStyle w:val="Hyperlink"/>
                <w:rFonts w:ascii="Sakkal Majalla" w:hAnsi="Sakkal Majalla" w:cs="Sakkal Majalla"/>
                <w:noProof/>
                <w:sz w:val="28"/>
                <w:szCs w:val="28"/>
                <w:rtl/>
                <w:lang w:bidi="ar-EG"/>
              </w:rPr>
              <w:t>التمهيد:</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_Toc227861080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25</w:t>
            </w:r>
            <w:r w:rsidRPr="0034565F">
              <w:rPr>
                <w:rFonts w:ascii="Sakkal Majalla" w:hAnsi="Sakkal Majalla" w:cs="Sakkal Majalla"/>
                <w:noProof/>
                <w:webHidden/>
                <w:sz w:val="28"/>
                <w:szCs w:val="28"/>
              </w:rPr>
              <w:fldChar w:fldCharType="end"/>
            </w:r>
          </w:hyperlink>
        </w:p>
        <w:p w14:paraId="6F2169B0" w14:textId="569B5A57"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1" w:history="1">
            <w:r w:rsidRPr="0034565F">
              <w:rPr>
                <w:rStyle w:val="Hyperlink"/>
                <w:rFonts w:ascii="Sakkal Majalla" w:hAnsi="Sakkal Majalla" w:cs="Sakkal Majalla"/>
                <w:noProof/>
                <w:sz w:val="28"/>
                <w:szCs w:val="28"/>
                <w:rtl/>
                <w:lang w:bidi="ar-EG"/>
              </w:rPr>
              <w:t>متغيرات الدراسة:</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_Toc227861081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26</w:t>
            </w:r>
            <w:r w:rsidRPr="0034565F">
              <w:rPr>
                <w:rFonts w:ascii="Sakkal Majalla" w:hAnsi="Sakkal Majalla" w:cs="Sakkal Majalla"/>
                <w:noProof/>
                <w:webHidden/>
                <w:sz w:val="28"/>
                <w:szCs w:val="28"/>
              </w:rPr>
              <w:fldChar w:fldCharType="end"/>
            </w:r>
          </w:hyperlink>
        </w:p>
        <w:p w14:paraId="6FE07A33" w14:textId="25B98486"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2" w:history="1">
            <w:r w:rsidRPr="0034565F">
              <w:rPr>
                <w:rStyle w:val="Hyperlink"/>
                <w:rFonts w:ascii="Sakkal Majalla" w:hAnsi="Sakkal Majalla" w:cs="Sakkal Majalla"/>
                <w:noProof/>
                <w:sz w:val="28"/>
                <w:szCs w:val="28"/>
                <w:rtl/>
                <w:lang w:bidi="ar-EG"/>
              </w:rPr>
              <w:t>الإطار النظري للدراسة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_Toc227861082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28</w:t>
            </w:r>
            <w:r w:rsidRPr="0034565F">
              <w:rPr>
                <w:rFonts w:ascii="Sakkal Majalla" w:hAnsi="Sakkal Majalla" w:cs="Sakkal Majalla"/>
                <w:noProof/>
                <w:webHidden/>
                <w:sz w:val="28"/>
                <w:szCs w:val="28"/>
              </w:rPr>
              <w:fldChar w:fldCharType="end"/>
            </w:r>
          </w:hyperlink>
        </w:p>
        <w:p w14:paraId="11BCDAB6" w14:textId="675A5E96"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3" w:history="1">
            <w:r w:rsidRPr="0034565F">
              <w:rPr>
                <w:rStyle w:val="Hyperlink"/>
                <w:rFonts w:ascii="Sakkal Majalla" w:hAnsi="Sakkal Majalla" w:cs="Sakkal Majalla"/>
                <w:noProof/>
                <w:sz w:val="28"/>
                <w:szCs w:val="28"/>
                <w:rtl/>
                <w:lang w:bidi="ar-EG"/>
              </w:rPr>
              <w:t>الدراسات السابقة:</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_Toc227861083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32</w:t>
            </w:r>
            <w:r w:rsidRPr="0034565F">
              <w:rPr>
                <w:rFonts w:ascii="Sakkal Majalla" w:hAnsi="Sakkal Majalla" w:cs="Sakkal Majalla"/>
                <w:noProof/>
                <w:webHidden/>
                <w:sz w:val="28"/>
                <w:szCs w:val="28"/>
              </w:rPr>
              <w:fldChar w:fldCharType="end"/>
            </w:r>
          </w:hyperlink>
        </w:p>
        <w:p w14:paraId="151F260D" w14:textId="36FCE6D1"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4" w:history="1">
            <w:r w:rsidRPr="0034565F">
              <w:rPr>
                <w:rStyle w:val="Hyperlink"/>
                <w:rFonts w:ascii="Sakkal Majalla" w:hAnsi="Sakkal Majalla" w:cs="Sakkal Majalla"/>
                <w:noProof/>
                <w:sz w:val="28"/>
                <w:szCs w:val="28"/>
                <w:rtl/>
                <w:lang w:bidi="ar-EG"/>
              </w:rPr>
              <w:t>الخاتمة</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_Toc227861084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55</w:t>
            </w:r>
            <w:r w:rsidRPr="0034565F">
              <w:rPr>
                <w:rFonts w:ascii="Sakkal Majalla" w:hAnsi="Sakkal Majalla" w:cs="Sakkal Majalla"/>
                <w:noProof/>
                <w:webHidden/>
                <w:sz w:val="28"/>
                <w:szCs w:val="28"/>
              </w:rPr>
              <w:fldChar w:fldCharType="end"/>
            </w:r>
          </w:hyperlink>
        </w:p>
        <w:p w14:paraId="67038175" w14:textId="02BA5F9D" w:rsidR="0034565F" w:rsidRPr="0034565F" w:rsidRDefault="0034565F" w:rsidP="0034565F">
          <w:pPr>
            <w:pStyle w:val="TOC2"/>
            <w:tabs>
              <w:tab w:val="right" w:leader="dot" w:pos="9350"/>
            </w:tabs>
            <w:bidi/>
            <w:rPr>
              <w:rFonts w:ascii="Sakkal Majalla" w:eastAsiaTheme="minorEastAsia" w:hAnsi="Sakkal Majalla" w:cs="Sakkal Majalla"/>
              <w:noProof/>
              <w:sz w:val="28"/>
              <w:szCs w:val="28"/>
            </w:rPr>
          </w:pPr>
          <w:hyperlink w:anchor="_Toc227861085" w:history="1">
            <w:r w:rsidRPr="0034565F">
              <w:rPr>
                <w:rStyle w:val="Hyperlink"/>
                <w:rFonts w:ascii="Sakkal Majalla" w:hAnsi="Sakkal Majalla" w:cs="Sakkal Majalla"/>
                <w:noProof/>
                <w:sz w:val="28"/>
                <w:szCs w:val="28"/>
                <w:rtl/>
                <w:lang w:bidi="ar-EG"/>
              </w:rPr>
              <w:t>المراجع</w:t>
            </w:r>
            <w:r w:rsidRPr="0034565F">
              <w:rPr>
                <w:rStyle w:val="Hyperlink"/>
                <w:rFonts w:ascii="Sakkal Majalla" w:hAnsi="Sakkal Majalla" w:cs="Sakkal Majalla"/>
                <w:noProof/>
                <w:sz w:val="28"/>
                <w:szCs w:val="28"/>
                <w:lang w:bidi="ar-EG"/>
              </w:rPr>
              <w:t>:</w:t>
            </w:r>
            <w:r w:rsidRPr="0034565F">
              <w:rPr>
                <w:rFonts w:ascii="Sakkal Majalla" w:hAnsi="Sakkal Majalla" w:cs="Sakkal Majalla"/>
                <w:noProof/>
                <w:webHidden/>
                <w:sz w:val="28"/>
                <w:szCs w:val="28"/>
              </w:rPr>
              <w:tab/>
            </w:r>
            <w:r w:rsidRPr="0034565F">
              <w:rPr>
                <w:rFonts w:ascii="Sakkal Majalla" w:hAnsi="Sakkal Majalla" w:cs="Sakkal Majalla"/>
                <w:noProof/>
                <w:webHidden/>
                <w:sz w:val="28"/>
                <w:szCs w:val="28"/>
              </w:rPr>
              <w:fldChar w:fldCharType="begin"/>
            </w:r>
            <w:r w:rsidRPr="0034565F">
              <w:rPr>
                <w:rFonts w:ascii="Sakkal Majalla" w:hAnsi="Sakkal Majalla" w:cs="Sakkal Majalla"/>
                <w:noProof/>
                <w:webHidden/>
                <w:sz w:val="28"/>
                <w:szCs w:val="28"/>
              </w:rPr>
              <w:instrText xml:space="preserve"> PAGEREF _Toc227861085 \h </w:instrText>
            </w:r>
            <w:r w:rsidRPr="0034565F">
              <w:rPr>
                <w:rFonts w:ascii="Sakkal Majalla" w:hAnsi="Sakkal Majalla" w:cs="Sakkal Majalla"/>
                <w:noProof/>
                <w:webHidden/>
                <w:sz w:val="28"/>
                <w:szCs w:val="28"/>
              </w:rPr>
            </w:r>
            <w:r w:rsidRPr="0034565F">
              <w:rPr>
                <w:rFonts w:ascii="Sakkal Majalla" w:hAnsi="Sakkal Majalla" w:cs="Sakkal Majalla"/>
                <w:noProof/>
                <w:webHidden/>
                <w:sz w:val="28"/>
                <w:szCs w:val="28"/>
              </w:rPr>
              <w:fldChar w:fldCharType="separate"/>
            </w:r>
            <w:r w:rsidRPr="0034565F">
              <w:rPr>
                <w:rFonts w:ascii="Sakkal Majalla" w:hAnsi="Sakkal Majalla" w:cs="Sakkal Majalla"/>
                <w:noProof/>
                <w:webHidden/>
                <w:sz w:val="28"/>
                <w:szCs w:val="28"/>
              </w:rPr>
              <w:t>57</w:t>
            </w:r>
            <w:r w:rsidRPr="0034565F">
              <w:rPr>
                <w:rFonts w:ascii="Sakkal Majalla" w:hAnsi="Sakkal Majalla" w:cs="Sakkal Majalla"/>
                <w:noProof/>
                <w:webHidden/>
                <w:sz w:val="28"/>
                <w:szCs w:val="28"/>
              </w:rPr>
              <w:fldChar w:fldCharType="end"/>
            </w:r>
          </w:hyperlink>
        </w:p>
        <w:p w14:paraId="125B4DA1" w14:textId="0C8A6350" w:rsidR="00771608" w:rsidRDefault="00771608" w:rsidP="0034565F">
          <w:pPr>
            <w:pStyle w:val="TOC2"/>
            <w:tabs>
              <w:tab w:val="right" w:leader="dot" w:pos="9350"/>
            </w:tabs>
            <w:bidi/>
            <w:ind w:left="0"/>
          </w:pPr>
          <w:r w:rsidRPr="0034565F">
            <w:rPr>
              <w:rFonts w:ascii="Sakkal Majalla" w:hAnsi="Sakkal Majalla" w:cs="Sakkal Majalla"/>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rtl/>
          <w:lang w:bidi="ar-EG"/>
        </w:rPr>
      </w:pPr>
    </w:p>
    <w:p w14:paraId="78A29263"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2541881"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F42EF5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451DC5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0A7753A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30B84F68"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DF6C238"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00DDA29"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0F757860"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E50612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FFBC86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2FAFEFC"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8B723D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B88DE81" w14:textId="77777777" w:rsidR="00894CC1" w:rsidRDefault="00894CC1" w:rsidP="00894CC1">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E83724F"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5A7E3E7A"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27861063"/>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498DE310" w14:textId="77777777" w:rsidR="00B3606D" w:rsidRDefault="00B3606D" w:rsidP="00B3606D">
      <w:pPr>
        <w:tabs>
          <w:tab w:val="left" w:pos="5505"/>
        </w:tabs>
        <w:bidi/>
        <w:rPr>
          <w:rFonts w:ascii="Traditional Arabic" w:hAnsi="Traditional Arabic" w:cs="Traditional Arabic"/>
          <w:b/>
          <w:bCs/>
          <w:sz w:val="32"/>
          <w:szCs w:val="32"/>
          <w:rtl/>
          <w:lang w:bidi="ar-EG"/>
        </w:rPr>
      </w:pPr>
    </w:p>
    <w:p w14:paraId="3A37C041" w14:textId="652C9193" w:rsidR="00B3606D" w:rsidRDefault="00B3606D" w:rsidP="00B3606D">
      <w:pPr>
        <w:pStyle w:val="Heading1"/>
        <w:bidi/>
        <w:rPr>
          <w:rFonts w:ascii="Traditional Arabic" w:hAnsi="Traditional Arabic" w:cs="Traditional Arabic"/>
          <w:b/>
          <w:bCs/>
          <w:color w:val="auto"/>
          <w:sz w:val="32"/>
          <w:szCs w:val="32"/>
          <w:rtl/>
          <w:lang w:bidi="ar-EG"/>
        </w:rPr>
      </w:pPr>
      <w:bookmarkStart w:id="1" w:name="_Toc227861064"/>
      <w:r w:rsidRPr="00B3606D">
        <w:rPr>
          <w:rFonts w:ascii="Traditional Arabic" w:hAnsi="Traditional Arabic" w:cs="Traditional Arabic"/>
          <w:b/>
          <w:bCs/>
          <w:color w:val="auto"/>
          <w:sz w:val="32"/>
          <w:szCs w:val="32"/>
          <w:rtl/>
          <w:lang w:bidi="ar-EG"/>
        </w:rPr>
        <w:lastRenderedPageBreak/>
        <w:t>مقدمة الدراسة:</w:t>
      </w:r>
      <w:bookmarkEnd w:id="1"/>
    </w:p>
    <w:p w14:paraId="66E57F31" w14:textId="3FE8F594"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شهدت المملكة العربية السعودية خلال السنوات الأخيرة تحوّلًا نوعيًا في مسار التحول الرقمي، مدفوعًا برؤية المملكة 2030 التي تهدف إلى بناء مدن ذكية متقدمة تكنولوجيًا لتحسين جودة الحياة وتعزيز الكفاءة التشغيلية. وفي العاصمة الرياض، تُعد البنى التحتية للأمن الحضري أحد أبرز عناصر هذا التحول، حيث تشرف عليها جهات متعددة تشمل الهيئة السعودية للبيانات والذكاء الاصطناعي</w:t>
      </w:r>
      <w:r w:rsidRPr="00270B58">
        <w:rPr>
          <w:rFonts w:ascii="Traditional Arabic" w:hAnsi="Traditional Arabic" w:cs="Traditional Arabic"/>
          <w:sz w:val="28"/>
          <w:szCs w:val="28"/>
          <w:lang w:bidi="ar-EG"/>
        </w:rPr>
        <w:t xml:space="preserve"> (SDAIA)</w:t>
      </w:r>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 xml:space="preserve">ووزارة الداخلية والجهات الأمنية المحلية، وتتكامل مع مبادرات مثل مشروع الرياض الذكية الذي يشمل تركيب أكثر من 5000 كاميرا مراقبة ذكية، ومشروع </w:t>
      </w:r>
      <w:r w:rsidRPr="00270B58">
        <w:rPr>
          <w:rFonts w:ascii="Traditional Arabic" w:hAnsi="Traditional Arabic" w:cs="Traditional Arabic"/>
          <w:sz w:val="28"/>
          <w:szCs w:val="28"/>
          <w:lang w:bidi="ar-EG"/>
        </w:rPr>
        <w:t>"</w:t>
      </w:r>
      <w:r w:rsidRPr="00270B58">
        <w:rPr>
          <w:rFonts w:ascii="Traditional Arabic" w:hAnsi="Traditional Arabic" w:cs="Traditional Arabic"/>
          <w:sz w:val="28"/>
          <w:szCs w:val="28"/>
          <w:rtl/>
        </w:rPr>
        <w:t>الرياض الرقمية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لتطوير أنظمة تحليل البيانات الحية للحد من الجريمة وإدارة الحشود في المناسبات ذات الكثافة العالية</w:t>
      </w:r>
      <w:r>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كما تم اعتماد تقنيات الذكاء الاصطناعي في المراقبة، مثل التعرّف على الوجه، الرؤية الحاسوبية، وتحليل الفيديو الذكي، بهدف تحسين سرعة الاستجابة وتقليل الاعتماد على التدخل البشري المباشر</w:t>
      </w:r>
      <w:r>
        <w:rPr>
          <w:rFonts w:ascii="Traditional Arabic" w:hAnsi="Traditional Arabic" w:cs="Traditional Arabic" w:hint="cs"/>
          <w:sz w:val="28"/>
          <w:szCs w:val="28"/>
          <w:rtl/>
        </w:rPr>
        <w:t xml:space="preserve"> </w:t>
      </w:r>
      <w:sdt>
        <w:sdtPr>
          <w:rPr>
            <w:rFonts w:ascii="Traditional Arabic" w:hAnsi="Traditional Arabic" w:cs="Traditional Arabic"/>
            <w:sz w:val="28"/>
            <w:szCs w:val="28"/>
            <w:rtl/>
          </w:rPr>
          <w:id w:val="1680088649"/>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sda</w:instrText>
          </w:r>
          <w:r w:rsidRPr="00BC202E">
            <w:rPr>
              <w:rFonts w:ascii="Traditional Arabic" w:hAnsi="Traditional Arabic" w:cs="Traditional Arabic"/>
              <w:sz w:val="28"/>
              <w:szCs w:val="28"/>
              <w:rtl/>
              <w:lang w:bidi="ar-EG"/>
            </w:rPr>
            <w:instrText xml:space="preserve">24 </w:instrText>
          </w:r>
          <w:r w:rsidRPr="00BC202E">
            <w:rPr>
              <w:rFonts w:ascii="Traditional Arabic" w:hAnsi="Traditional Arabic" w:cs="Traditional Arabic"/>
              <w:sz w:val="28"/>
              <w:szCs w:val="28"/>
              <w:lang w:bidi="ar-EG"/>
            </w:rPr>
            <w:instrText xml:space="preserve">\l </w:instrText>
          </w:r>
          <w:r w:rsidRPr="00BC202E">
            <w:rPr>
              <w:rFonts w:ascii="Traditional Arabic" w:hAnsi="Traditional Arabic" w:cs="Traditional Arabic"/>
              <w:sz w:val="28"/>
              <w:szCs w:val="28"/>
              <w:rtl/>
              <w:lang w:bidi="ar-EG"/>
            </w:rPr>
            <w:instrText xml:space="preserve">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sdaia</w:t>
          </w:r>
          <w:r w:rsidR="00D64201" w:rsidRPr="00D64201">
            <w:rPr>
              <w:rFonts w:ascii="Traditional Arabic" w:hAnsi="Traditional Arabic" w:cs="Traditional Arabic" w:hint="cs"/>
              <w:noProof/>
              <w:sz w:val="28"/>
              <w:szCs w:val="28"/>
              <w:rtl/>
              <w:lang w:bidi="ar-EG"/>
            </w:rPr>
            <w:t>، 2024)</w:t>
          </w:r>
          <w:r w:rsidRPr="00BC202E">
            <w:rPr>
              <w:rFonts w:ascii="Traditional Arabic" w:hAnsi="Traditional Arabic" w:cs="Traditional Arabic"/>
              <w:sz w:val="28"/>
              <w:szCs w:val="28"/>
              <w:rtl/>
            </w:rPr>
            <w:fldChar w:fldCharType="end"/>
          </w:r>
        </w:sdtContent>
      </w:sdt>
      <w:r w:rsidRPr="00270B58">
        <w:rPr>
          <w:rFonts w:ascii="Traditional Arabic" w:hAnsi="Traditional Arabic" w:cs="Traditional Arabic"/>
          <w:sz w:val="28"/>
          <w:szCs w:val="28"/>
          <w:lang w:bidi="ar-EG"/>
        </w:rPr>
        <w:t>.</w:t>
      </w:r>
    </w:p>
    <w:p w14:paraId="7E3E4EB8" w14:textId="454341C2"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على الرغم من هذا التطور التقني، تشير البيانات الرسمية إلى وجود فجوات كبيرة في الأداء التشغيلي لأنظمة المراقبة الذكية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فمثلاً، وفقًا لتقرير حديث من</w:t>
      </w:r>
      <w:r w:rsidRPr="00270B58">
        <w:rPr>
          <w:rFonts w:ascii="Traditional Arabic" w:hAnsi="Traditional Arabic" w:cs="Traditional Arabic"/>
          <w:sz w:val="28"/>
          <w:szCs w:val="28"/>
          <w:lang w:bidi="ar-EG"/>
        </w:rPr>
        <w:t xml:space="preserve"> SDAIA </w:t>
      </w:r>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rtl/>
        </w:rPr>
        <w:t>لا تتجاوز نسبة التغطية الكاملة للمراقبة في المناطق الحيوية بالعاصمة 60%، كما لوحظ ضعف التكامل اللحظي بين الكاميرات وأنظمة التحليل، وندرة الكفاءات المحلية المتخصصة في الذكاء الاصطناعي للأمن الحضري، إضافة إلى تحديات تتعلق بالخصوصية والاستخدام الأخلاقي للبيانات. وتشير هذه الفجوات إلى وجود فجوة بين الإمكانات التقنية المتاحة والاحتياجات الأمنية الفعلية للمدينة، خاصة خلال الفعاليات الكبرى مثل موسم الرياض والحج والعمرة</w:t>
      </w:r>
      <w:r w:rsidRPr="00270B58">
        <w:rPr>
          <w:rFonts w:ascii="Traditional Arabic" w:hAnsi="Traditional Arabic" w:cs="Traditional Arabic"/>
          <w:sz w:val="28"/>
          <w:szCs w:val="28"/>
          <w:lang w:bidi="ar-EG"/>
        </w:rPr>
        <w:t xml:space="preserve"> </w:t>
      </w:r>
      <w:sdt>
        <w:sdtPr>
          <w:rPr>
            <w:rFonts w:ascii="Traditional Arabic" w:hAnsi="Traditional Arabic" w:cs="Traditional Arabic"/>
            <w:sz w:val="28"/>
            <w:szCs w:val="28"/>
            <w:rtl/>
          </w:rPr>
          <w:id w:val="1179475548"/>
          <w:citation/>
        </w:sdtPr>
        <w:sdtContent>
          <w:r w:rsidRPr="00BC202E">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Gau25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Gautam</w:t>
          </w:r>
          <w:r w:rsidR="00D64201" w:rsidRPr="00D64201">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89D8E9F" w14:textId="113825EF"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 xml:space="preserve">على مستوى الدراسات العلمية يُلاحظ اهتمام عالمي متزايد بتقنيات المدن الذكية واستخدام الذكاء الاصطناعي في الأمن، إلا أن البحوث الميدانية التي تتناول تجربة المملكة، ولا سيما مدينة الرياض، لا تزال محدودة. وتغيب الدراسات التي تربط بشكل تحليلي بين فعالية أنظمة المراقبة الذكية ومستوى توظيف الذكاء الاصطناعي فيها، بالإضافة إلى غياب التحليل العميق للجوانب الاجتماعية والتنظيمية والتشريعية المرتبطة بهذه الأنظمة </w:t>
      </w:r>
      <w:sdt>
        <w:sdtPr>
          <w:rPr>
            <w:rFonts w:ascii="Traditional Arabic" w:hAnsi="Traditional Arabic" w:cs="Traditional Arabic"/>
            <w:sz w:val="28"/>
            <w:szCs w:val="28"/>
            <w:rtl/>
          </w:rPr>
          <w:id w:val="-2015290708"/>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Alo238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Alotaibi</w:t>
          </w:r>
          <w:r w:rsidR="00D64201" w:rsidRPr="00D64201">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6FBE7F9" w14:textId="5240522E" w:rsidR="00270B58" w:rsidRPr="00270B58" w:rsidRDefault="00270B58" w:rsidP="00270B58">
      <w:pPr>
        <w:bidi/>
        <w:spacing w:line="360" w:lineRule="auto"/>
        <w:ind w:firstLine="571"/>
        <w:jc w:val="both"/>
        <w:rPr>
          <w:rFonts w:ascii="Traditional Arabic" w:hAnsi="Traditional Arabic" w:cs="Traditional Arabic"/>
          <w:sz w:val="28"/>
          <w:szCs w:val="28"/>
          <w:lang w:bidi="ar-EG"/>
        </w:rPr>
      </w:pPr>
      <w:r w:rsidRPr="00270B58">
        <w:rPr>
          <w:rFonts w:ascii="Traditional Arabic" w:hAnsi="Traditional Arabic" w:cs="Traditional Arabic"/>
          <w:sz w:val="28"/>
          <w:szCs w:val="28"/>
          <w:rtl/>
        </w:rPr>
        <w:t>رغم التقدم التقني في أنظمة المراقبة الذكية بالرياض، لا توجد دراسات محلية شاملة تقيم دور الذكاء الاصطناعي في تعزيز الكفاءة التشغيلية لهذه الأنظمة، وتحديات التكامل، وفاعليتها في إدارة الأمن الحضري. ومن هنا تنبع مشكلة الدراسة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 xml:space="preserve">الحاجة إلى تطوير إطار </w:t>
      </w:r>
      <w:r w:rsidRPr="00270B58">
        <w:rPr>
          <w:rFonts w:ascii="Traditional Arabic" w:hAnsi="Traditional Arabic" w:cs="Traditional Arabic"/>
          <w:sz w:val="28"/>
          <w:szCs w:val="28"/>
          <w:rtl/>
        </w:rPr>
        <w:lastRenderedPageBreak/>
        <w:t>تحليلي لتقييم أثر الذكاء الاصطناعي في تحسين فعالية المراقبة الذكية في الرياض، بما يساهم في دعم سياسات الأمن الذكي واتخاذ قرارات مستنيرة</w:t>
      </w:r>
      <w:r w:rsidRPr="00270B58">
        <w:rPr>
          <w:rFonts w:ascii="Traditional Arabic" w:hAnsi="Traditional Arabic" w:cs="Traditional Arabic"/>
          <w:sz w:val="28"/>
          <w:szCs w:val="28"/>
          <w:lang w:bidi="ar-EG"/>
        </w:rPr>
        <w:t>.</w:t>
      </w:r>
    </w:p>
    <w:p w14:paraId="3E1B77CA" w14:textId="77777777" w:rsidR="00B3606D" w:rsidRPr="003F3EF0" w:rsidRDefault="00B3606D" w:rsidP="00B3606D">
      <w:pPr>
        <w:tabs>
          <w:tab w:val="left" w:pos="5505"/>
        </w:tabs>
        <w:bidi/>
        <w:rPr>
          <w:rFonts w:ascii="Traditional Arabic" w:hAnsi="Traditional Arabic" w:cs="Traditional Arabic"/>
          <w:b/>
          <w:bCs/>
          <w:sz w:val="32"/>
          <w:szCs w:val="32"/>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2" w:name="_Toc227861065"/>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6F5859FA" w14:textId="1D11C6CA" w:rsidR="00270B58" w:rsidRPr="00270B58" w:rsidRDefault="00270B58" w:rsidP="00270B58">
      <w:pPr>
        <w:bidi/>
        <w:spacing w:after="0" w:line="360" w:lineRule="auto"/>
        <w:ind w:firstLine="571"/>
        <w:jc w:val="both"/>
        <w:rPr>
          <w:rFonts w:ascii="Traditional Arabic" w:hAnsi="Traditional Arabic" w:cs="Traditional Arabic"/>
          <w:sz w:val="28"/>
          <w:szCs w:val="28"/>
        </w:rPr>
      </w:pPr>
      <w:r w:rsidRPr="00270B58">
        <w:rPr>
          <w:rFonts w:ascii="Traditional Arabic" w:hAnsi="Traditional Arabic" w:cs="Traditional Arabic"/>
          <w:sz w:val="28"/>
          <w:szCs w:val="28"/>
          <w:rtl/>
        </w:rPr>
        <w:t>على الرغم من التوسع الكبير في مشاريع التحول الرقمي وتبني المدن الذكية في المملكة، لا تزال نظم المراقبة الأمنية الذكية في مدينة الرياض تواجه تحديات كبيرة تؤثر على فعالية أدائها. فبينما تم تركيب آلاف الكاميرات الذكية وتطبيق تقنيات التحليل الفوري، يظهر تفاوت في جاهزية البنية التحتية، وضعف التكامل بين الجهات الأمنية والأنظمة التقنية، إلى جانب نقص الكفاءات الوطنية المؤهلة لإدارة هذه الأنظمة المتقدمة. كما يبرز القصور في إطار الخصوصية وتنظيم استخدام البيانات كعامل إضافي يحد من الاستفادة المثلى من تقنيات الذكاء الاصطناعي</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تتجلى هذه التحديات في أعراض تشغيلية ملموسة، مثل تفاوت دقة الرصد بين المواقع، بطء زمن الاستجابة للحوادث، وارتفاع نسبة الأخطاء في تحليل السلوكيات غير الطبيعية أو التنبؤ بالتهديدات. وتشير هذه الملاحظات إلى وجود فجوة واضحة بين الإمكانات النظرية للذكاء الاصطناعي والواقع العملي في تحقيق الأهداف الأمنية للمدينة</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وعلى مستوى الدراسات، لا تزال الأدبيات المحلية تفتقر إلى تحليلات تربط بين الاستخدام الفعلي لتقنيات الذكاء الاصطناعي ومؤشرات الأداء الأمني مثل دقة الرصد، زمن الاستجابة، وتقليل الأخطاء التشغيلية. وهذا النقص يبرز الحاجة إلى دراسة شاملة تسعى إلى فهم مدى فعالية هذه النظم، والتحديات التي تعيق تكاملها وتحقيق الاستفادة القصوى منها</w:t>
      </w:r>
      <w:r w:rsidRPr="00270B58">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00E4750C">
        <w:rPr>
          <w:rFonts w:ascii="Traditional Arabic" w:hAnsi="Traditional Arabic" w:cs="Traditional Arabic" w:hint="cs"/>
          <w:sz w:val="28"/>
          <w:szCs w:val="28"/>
          <w:rtl/>
        </w:rPr>
        <w:t xml:space="preserve">وبناء على مشكلة الدراسة يكمن </w:t>
      </w:r>
      <w:r w:rsidR="00E4750C" w:rsidRPr="00E4750C">
        <w:rPr>
          <w:rFonts w:ascii="Traditional Arabic" w:hAnsi="Traditional Arabic" w:cs="Traditional Arabic" w:hint="cs"/>
          <w:sz w:val="28"/>
          <w:szCs w:val="28"/>
          <w:rtl/>
        </w:rPr>
        <w:t>السؤال</w:t>
      </w:r>
      <w:r w:rsidRPr="00270B58">
        <w:rPr>
          <w:rFonts w:ascii="Traditional Arabic" w:hAnsi="Traditional Arabic" w:cs="Traditional Arabic"/>
          <w:sz w:val="28"/>
          <w:szCs w:val="28"/>
          <w:rtl/>
        </w:rPr>
        <w:t xml:space="preserve"> الرئيس</w:t>
      </w:r>
      <w:r w:rsidR="00E4750C" w:rsidRPr="00E4750C">
        <w:rPr>
          <w:rFonts w:ascii="Traditional Arabic" w:hAnsi="Traditional Arabic" w:cs="Traditional Arabic" w:hint="cs"/>
          <w:sz w:val="28"/>
          <w:szCs w:val="28"/>
          <w:rtl/>
        </w:rPr>
        <w:t>ي للدراسة فيما يلي</w:t>
      </w:r>
      <w:r w:rsidRPr="00270B58">
        <w:rPr>
          <w:rFonts w:ascii="Traditional Arabic" w:hAnsi="Traditional Arabic" w:cs="Traditional Arabic"/>
          <w:b/>
          <w:bCs/>
          <w:sz w:val="28"/>
          <w:szCs w:val="28"/>
        </w:rPr>
        <w:t>:</w:t>
      </w:r>
      <w:r>
        <w:rPr>
          <w:rFonts w:ascii="Traditional Arabic" w:hAnsi="Traditional Arabic" w:cs="Traditional Arabic" w:hint="cs"/>
          <w:sz w:val="28"/>
          <w:szCs w:val="28"/>
          <w:rtl/>
        </w:rPr>
        <w:t xml:space="preserve"> </w:t>
      </w:r>
      <w:r w:rsidRPr="00270B58">
        <w:rPr>
          <w:rFonts w:ascii="Traditional Arabic" w:hAnsi="Traditional Arabic" w:cs="Traditional Arabic"/>
          <w:b/>
          <w:bCs/>
          <w:sz w:val="28"/>
          <w:szCs w:val="28"/>
          <w:rtl/>
        </w:rPr>
        <w:t>ما أثر استخدام تقنيات الذكاء الاصطناعي، وتكامل البنية التحتية، والموارد البشرية المؤهلة على أداء نظم المراقبة الذكية بمدينة الرياض، من حيث دقة الرصد، زمن الاستجابة، وتقليل الأخطاء التشغيلية؟</w:t>
      </w:r>
    </w:p>
    <w:p w14:paraId="45009E7F" w14:textId="77777777" w:rsidR="003F3EF0" w:rsidRDefault="003F3EF0" w:rsidP="003F3EF0">
      <w:pPr>
        <w:bidi/>
        <w:spacing w:after="0" w:line="360" w:lineRule="auto"/>
        <w:jc w:val="both"/>
        <w:rPr>
          <w:rFonts w:ascii="Traditional Arabic" w:hAnsi="Traditional Arabic" w:cs="Traditional Arabic"/>
          <w:b/>
          <w:bCs/>
          <w:sz w:val="28"/>
          <w:szCs w:val="28"/>
          <w:rtl/>
        </w:rPr>
      </w:pPr>
    </w:p>
    <w:p w14:paraId="27D2AFA6" w14:textId="77777777" w:rsidR="00BC202E" w:rsidRDefault="00BC202E" w:rsidP="00BC202E">
      <w:pPr>
        <w:bidi/>
        <w:spacing w:after="0" w:line="360" w:lineRule="auto"/>
        <w:jc w:val="both"/>
        <w:rPr>
          <w:rFonts w:ascii="Traditional Arabic" w:hAnsi="Traditional Arabic" w:cs="Traditional Arabic"/>
          <w:b/>
          <w:bCs/>
          <w:sz w:val="28"/>
          <w:szCs w:val="28"/>
          <w:rtl/>
        </w:rPr>
      </w:pPr>
    </w:p>
    <w:p w14:paraId="6D0ACF46" w14:textId="77777777" w:rsidR="00BC202E" w:rsidRPr="00BC202E" w:rsidRDefault="00BC202E" w:rsidP="00BC202E">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6F6382">
      <w:pPr>
        <w:pStyle w:val="Heading2"/>
        <w:bidi/>
        <w:spacing w:before="0" w:after="0" w:line="360" w:lineRule="auto"/>
        <w:rPr>
          <w:rFonts w:ascii="Traditional Arabic" w:hAnsi="Traditional Arabic" w:cs="Traditional Arabic"/>
          <w:b/>
          <w:bCs/>
          <w:color w:val="auto"/>
          <w:sz w:val="28"/>
          <w:szCs w:val="28"/>
          <w:rtl/>
        </w:rPr>
      </w:pPr>
      <w:bookmarkStart w:id="3" w:name="_Toc227861066"/>
      <w:r w:rsidRPr="003F3EF0">
        <w:rPr>
          <w:rFonts w:ascii="Traditional Arabic" w:hAnsi="Traditional Arabic" w:cs="Traditional Arabic"/>
          <w:b/>
          <w:bCs/>
          <w:color w:val="auto"/>
          <w:rtl/>
          <w:lang w:bidi="ar-EG"/>
        </w:rPr>
        <w:lastRenderedPageBreak/>
        <w:t>تساؤلات الدراسة</w:t>
      </w:r>
      <w:r w:rsidRPr="003F3EF0">
        <w:rPr>
          <w:rFonts w:ascii="Traditional Arabic" w:hAnsi="Traditional Arabic" w:cs="Traditional Arabic"/>
          <w:b/>
          <w:bCs/>
          <w:color w:val="auto"/>
          <w:lang w:bidi="ar-EG"/>
        </w:rPr>
        <w:t>:</w:t>
      </w:r>
      <w:bookmarkEnd w:id="3"/>
    </w:p>
    <w:p w14:paraId="5BCDFFCE" w14:textId="77777777" w:rsidR="006F6382" w:rsidRPr="006F6382" w:rsidRDefault="006F6382" w:rsidP="006F6382">
      <w:pPr>
        <w:bidi/>
        <w:spacing w:after="0" w:line="360" w:lineRule="auto"/>
        <w:jc w:val="both"/>
        <w:rPr>
          <w:rFonts w:ascii="Traditional Arabic" w:hAnsi="Traditional Arabic" w:cs="Traditional Arabic"/>
          <w:b/>
          <w:bCs/>
          <w:sz w:val="28"/>
          <w:szCs w:val="28"/>
        </w:rPr>
      </w:pPr>
      <w:r w:rsidRPr="006F6382">
        <w:rPr>
          <w:rFonts w:ascii="Traditional Arabic" w:hAnsi="Traditional Arabic" w:cs="Traditional Arabic"/>
          <w:b/>
          <w:bCs/>
          <w:sz w:val="28"/>
          <w:szCs w:val="28"/>
          <w:rtl/>
        </w:rPr>
        <w:t>السؤال الرئيسي</w:t>
      </w:r>
      <w:r w:rsidRPr="006F6382">
        <w:rPr>
          <w:rFonts w:ascii="Traditional Arabic" w:hAnsi="Traditional Arabic" w:cs="Traditional Arabic"/>
          <w:b/>
          <w:bCs/>
          <w:sz w:val="28"/>
          <w:szCs w:val="28"/>
        </w:rPr>
        <w:t>:</w:t>
      </w:r>
    </w:p>
    <w:p w14:paraId="094D65B0" w14:textId="7F7103E3" w:rsidR="00CE6059" w:rsidRPr="00CE6059" w:rsidRDefault="00CE6059" w:rsidP="00CE6059">
      <w:pPr>
        <w:pStyle w:val="ListParagraph"/>
        <w:numPr>
          <w:ilvl w:val="0"/>
          <w:numId w:val="19"/>
        </w:numPr>
        <w:bidi/>
        <w:spacing w:after="0" w:line="360" w:lineRule="auto"/>
        <w:jc w:val="both"/>
        <w:rPr>
          <w:rFonts w:ascii="Traditional Arabic" w:hAnsi="Traditional Arabic" w:cs="Traditional Arabic"/>
          <w:sz w:val="28"/>
          <w:szCs w:val="28"/>
          <w:rtl/>
        </w:rPr>
      </w:pPr>
      <w:r w:rsidRPr="00CE6059">
        <w:rPr>
          <w:rFonts w:ascii="Traditional Arabic" w:hAnsi="Traditional Arabic" w:cs="Traditional Arabic" w:hint="cs"/>
          <w:sz w:val="28"/>
          <w:szCs w:val="28"/>
          <w:rtl/>
        </w:rPr>
        <w:t>ما</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أثر</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استخدام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تقنيات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الاصطناعي،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وتكامل</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التحتية،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وكفاءة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الموارد</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البشرية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تحسين</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أداء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نظم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المراقبة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الأمنية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لدى</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الجهات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العاملة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مدينة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الرياض؟</w:t>
      </w:r>
    </w:p>
    <w:p w14:paraId="631C44B9" w14:textId="5FB04B80" w:rsidR="006F6382" w:rsidRDefault="006F6382" w:rsidP="00CE6059">
      <w:pPr>
        <w:bidi/>
        <w:spacing w:after="0" w:line="360" w:lineRule="auto"/>
        <w:jc w:val="both"/>
        <w:rPr>
          <w:rFonts w:ascii="Traditional Arabic" w:hAnsi="Traditional Arabic" w:cs="Traditional Arabic"/>
          <w:b/>
          <w:bCs/>
          <w:sz w:val="28"/>
          <w:szCs w:val="28"/>
          <w:rtl/>
        </w:rPr>
      </w:pPr>
      <w:r w:rsidRPr="006F6382">
        <w:rPr>
          <w:rFonts w:ascii="Traditional Arabic" w:hAnsi="Traditional Arabic" w:cs="Traditional Arabic"/>
          <w:b/>
          <w:bCs/>
          <w:sz w:val="28"/>
          <w:szCs w:val="28"/>
          <w:rtl/>
        </w:rPr>
        <w:t>الأسئلة الفرعية</w:t>
      </w:r>
      <w:r w:rsidRPr="006F6382">
        <w:rPr>
          <w:rFonts w:ascii="Traditional Arabic" w:hAnsi="Traditional Arabic" w:cs="Traditional Arabic"/>
          <w:b/>
          <w:bCs/>
          <w:sz w:val="28"/>
          <w:szCs w:val="28"/>
        </w:rPr>
        <w:t>:</w:t>
      </w:r>
    </w:p>
    <w:p w14:paraId="093F1B1F" w14:textId="485FE70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تبني الجهات العاملة لتقنيات الذكاء الاصطناعي في نظم المراقبة الذكية بمدينة الرياض؟</w:t>
      </w:r>
    </w:p>
    <w:p w14:paraId="01DED0E3"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مدى تكامل البنية التحتية الذكية مع أنظمة المراقبة الأمنية الحالية؟</w:t>
      </w:r>
    </w:p>
    <w:p w14:paraId="136CE7DD"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كفاءة وتأهيل الموارد البشرية المسؤولة عن تشغيل وإدارة نظم المراقبة الذكية؟</w:t>
      </w:r>
    </w:p>
    <w:p w14:paraId="49CCE066"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أثر كل من الذكاء الاصطناعي، وتكامل البنية التحتية، وكفاءة الموارد البشرية على مؤشرات الأداء الأمني (دقة الرصد، سرعة الاستجابة، تقليل الأخطاء التشغيلية)؟</w:t>
      </w:r>
    </w:p>
    <w:p w14:paraId="7B310F36" w14:textId="77777777" w:rsidR="00BC5A4E" w:rsidRDefault="00CE6059" w:rsidP="00BC5A4E">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هل تختلف مستويات التبني والأداء تبعًا للخصائص الديموغرافية للجهات المشاركة مثل نوع الجهة، سنوات الخبرة، والدور الوظيفي؟</w:t>
      </w:r>
    </w:p>
    <w:p w14:paraId="3CE896A9" w14:textId="63597D84" w:rsidR="00BC5A4E" w:rsidRPr="00BC5A4E" w:rsidRDefault="00BC5A4E" w:rsidP="00BC5A4E">
      <w:pPr>
        <w:pStyle w:val="ListParagraph"/>
        <w:numPr>
          <w:ilvl w:val="0"/>
          <w:numId w:val="20"/>
        </w:numPr>
        <w:bidi/>
        <w:spacing w:after="0" w:line="360" w:lineRule="auto"/>
        <w:jc w:val="both"/>
        <w:rPr>
          <w:rFonts w:ascii="Traditional Arabic" w:hAnsi="Traditional Arabic" w:cs="Traditional Arabic"/>
          <w:sz w:val="32"/>
          <w:szCs w:val="32"/>
        </w:rPr>
      </w:pPr>
      <w:r w:rsidRPr="00BC5A4E">
        <w:rPr>
          <w:rFonts w:ascii="Traditional Arabic" w:eastAsia="Times New Roman" w:hAnsi="Traditional Arabic" w:cs="Traditional Arabic"/>
          <w:kern w:val="0"/>
          <w:sz w:val="28"/>
          <w:szCs w:val="28"/>
          <w:rtl/>
          <w14:ligatures w14:val="none"/>
        </w:rPr>
        <w:t>ما دور التحديات التقنية والبشرية (نقص الكفاءات، محدودية البنية التحتية) كمتغير وسيط في العلاقة بين استخدام تقنيات الذكاء الاصطناعي وأداء نظم المراقبة الأمنية الذكية؟</w:t>
      </w:r>
    </w:p>
    <w:p w14:paraId="42DD0C3A" w14:textId="77777777" w:rsidR="00CE6059" w:rsidRPr="006F6382" w:rsidRDefault="00CE6059" w:rsidP="00CE6059">
      <w:pPr>
        <w:bidi/>
        <w:spacing w:after="0" w:line="360" w:lineRule="auto"/>
        <w:jc w:val="both"/>
        <w:rPr>
          <w:rFonts w:ascii="Traditional Arabic" w:hAnsi="Traditional Arabic" w:cs="Traditional Arabic"/>
          <w:b/>
          <w:bCs/>
          <w:sz w:val="28"/>
          <w:szCs w:val="28"/>
        </w:rPr>
      </w:pPr>
    </w:p>
    <w:p w14:paraId="4820DCD2" w14:textId="0BE08B4C" w:rsidR="006F59BB" w:rsidRPr="006F59BB" w:rsidRDefault="003F3EF0" w:rsidP="006F59BB">
      <w:pPr>
        <w:pStyle w:val="Heading2"/>
        <w:bidi/>
        <w:spacing w:before="0"/>
        <w:rPr>
          <w:rFonts w:ascii="Traditional Arabic" w:hAnsi="Traditional Arabic" w:cs="Traditional Arabic"/>
          <w:b/>
          <w:bCs/>
          <w:color w:val="auto"/>
          <w:lang w:bidi="ar-EG"/>
        </w:rPr>
      </w:pPr>
      <w:bookmarkStart w:id="4" w:name="_Toc227861067"/>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7F9998D6" w14:textId="2430861D" w:rsidR="00E63B07" w:rsidRPr="00E63B07" w:rsidRDefault="00BC202E" w:rsidP="00E63B07">
      <w:pPr>
        <w:pStyle w:val="ListParagraph"/>
        <w:numPr>
          <w:ilvl w:val="0"/>
          <w:numId w:val="2"/>
        </w:numPr>
        <w:bidi/>
        <w:spacing w:line="360" w:lineRule="auto"/>
        <w:jc w:val="both"/>
        <w:rPr>
          <w:rFonts w:ascii="Traditional Arabic" w:hAnsi="Traditional Arabic" w:cs="Traditional Arabic"/>
          <w:b/>
          <w:bCs/>
          <w:sz w:val="28"/>
          <w:szCs w:val="28"/>
          <w:rtl/>
        </w:rPr>
      </w:pPr>
      <w:r w:rsidRPr="00BC202E">
        <w:rPr>
          <w:rFonts w:ascii="Traditional Arabic" w:hAnsi="Traditional Arabic" w:cs="Traditional Arabic"/>
          <w:b/>
          <w:bCs/>
          <w:sz w:val="28"/>
          <w:szCs w:val="28"/>
          <w:rtl/>
        </w:rPr>
        <w:t>أولاً: الأهمية النظرية</w:t>
      </w:r>
    </w:p>
    <w:p w14:paraId="221479A8" w14:textId="1E4101FA"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تطوير نموذج نظري متكامل يربط بين تقنيات الذكاء الاصطناعي، تكامل البنية التحتية الذكية، وكفاءة الموارد البشرية وأثرها على أداء نظم المراقبة الأمنية الذكية</w:t>
      </w:r>
      <w:r w:rsidRPr="00E63B07">
        <w:rPr>
          <w:rFonts w:ascii="Traditional Arabic" w:hAnsi="Traditional Arabic" w:cs="Traditional Arabic"/>
          <w:sz w:val="28"/>
          <w:szCs w:val="28"/>
        </w:rPr>
        <w:t>.</w:t>
      </w:r>
    </w:p>
    <w:p w14:paraId="068BDF1A" w14:textId="1429AF91"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سد الفجوة البحثية في الأدبيات العربية والخليجية المتعلقة بتطبيقات الذكاء الاصطناعي في الأمن الحضري</w:t>
      </w:r>
      <w:r w:rsidRPr="00E63B07">
        <w:rPr>
          <w:rFonts w:ascii="Traditional Arabic" w:hAnsi="Traditional Arabic" w:cs="Traditional Arabic"/>
          <w:sz w:val="28"/>
          <w:szCs w:val="28"/>
        </w:rPr>
        <w:t>.</w:t>
      </w:r>
    </w:p>
    <w:p w14:paraId="3EFA9D58" w14:textId="757B6EEB"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lastRenderedPageBreak/>
        <w:t>توسيع الإطار المفاهيمي لدراسات المدن الذكية من خلال ربط المتغيرات التقنية والبشرية بمؤشرات الأداء الأمني</w:t>
      </w:r>
      <w:r w:rsidRPr="00E63B07">
        <w:rPr>
          <w:rFonts w:ascii="Traditional Arabic" w:hAnsi="Traditional Arabic" w:cs="Traditional Arabic"/>
          <w:sz w:val="28"/>
          <w:szCs w:val="28"/>
        </w:rPr>
        <w:t>.</w:t>
      </w:r>
    </w:p>
    <w:p w14:paraId="2F731BF3" w14:textId="3D368BDE"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اختبار مدى ملاءمة وصلاحية مؤشرات الأداء الأمني (دقة الرصد، سرعة الاستجابة، تقليل الأخطاء التشغيلية) في السياق الحضري المحلي لمدينة الرياض</w:t>
      </w:r>
      <w:r w:rsidRPr="00E63B07">
        <w:rPr>
          <w:rFonts w:ascii="Traditional Arabic" w:hAnsi="Traditional Arabic" w:cs="Traditional Arabic"/>
          <w:sz w:val="28"/>
          <w:szCs w:val="28"/>
        </w:rPr>
        <w:t>.</w:t>
      </w:r>
    </w:p>
    <w:p w14:paraId="6E041117" w14:textId="50007933"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أساس نظري يمكن البناء عليه في دراسات مستقبلية حول نظم المراقبة الأمنية الذكية في المدن السعودية والعربية</w:t>
      </w:r>
      <w:r w:rsidRPr="00E63B07">
        <w:rPr>
          <w:rFonts w:ascii="Traditional Arabic" w:hAnsi="Traditional Arabic" w:cs="Traditional Arabic"/>
          <w:sz w:val="28"/>
          <w:szCs w:val="28"/>
        </w:rPr>
        <w:t>.</w:t>
      </w:r>
    </w:p>
    <w:p w14:paraId="434EF857" w14:textId="07F0C75B" w:rsidR="006F59BB"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الاتجاهات البحثية التي تدمج بين التحليل التقني والبشري في تقييم فعالية النظم الذكية</w:t>
      </w:r>
      <w:r w:rsidRPr="00E63B07">
        <w:rPr>
          <w:rFonts w:ascii="Traditional Arabic" w:hAnsi="Traditional Arabic" w:cs="Traditional Arabic" w:hint="cs"/>
          <w:sz w:val="28"/>
          <w:szCs w:val="28"/>
          <w:rtl/>
        </w:rPr>
        <w:t xml:space="preserve"> </w:t>
      </w:r>
      <w:sdt>
        <w:sdtPr>
          <w:rPr>
            <w:rFonts w:hint="cs"/>
            <w:rtl/>
          </w:rPr>
          <w:id w:val="1040171404"/>
          <w:citation/>
        </w:sdtPr>
        <w:sdtContent>
          <w:r w:rsidRPr="00E63B07">
            <w:rPr>
              <w:rFonts w:ascii="Traditional Arabic" w:hAnsi="Traditional Arabic" w:cs="Traditional Arabic"/>
              <w:sz w:val="28"/>
              <w:szCs w:val="28"/>
              <w:rtl/>
            </w:rPr>
            <w:fldChar w:fldCharType="begin"/>
          </w:r>
          <w:r w:rsidRPr="00E63B07">
            <w:rPr>
              <w:rFonts w:ascii="Traditional Arabic" w:hAnsi="Traditional Arabic" w:cs="Traditional Arabic"/>
              <w:sz w:val="28"/>
              <w:szCs w:val="28"/>
              <w:lang w:bidi="ar-EG"/>
            </w:rPr>
            <w:instrText xml:space="preserve">CITATION Alq242 \l 3073 </w:instrText>
          </w:r>
          <w:r w:rsidRPr="00E63B07">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Alqublan</w:t>
          </w:r>
          <w:r w:rsidR="00D64201" w:rsidRPr="00D64201">
            <w:rPr>
              <w:rFonts w:ascii="Traditional Arabic" w:hAnsi="Traditional Arabic" w:cs="Traditional Arabic" w:hint="cs"/>
              <w:noProof/>
              <w:sz w:val="28"/>
              <w:szCs w:val="28"/>
              <w:rtl/>
            </w:rPr>
            <w:t>، 2024)</w:t>
          </w:r>
          <w:r w:rsidRPr="00E63B07">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r w:rsidRPr="00E63B07">
        <w:rPr>
          <w:rFonts w:ascii="Traditional Arabic" w:hAnsi="Traditional Arabic" w:cs="Traditional Arabic" w:hint="cs"/>
          <w:sz w:val="28"/>
          <w:szCs w:val="28"/>
          <w:rtl/>
        </w:rPr>
        <w:t xml:space="preserve">  </w:t>
      </w:r>
    </w:p>
    <w:p w14:paraId="45AB4675" w14:textId="347BCE5D" w:rsidR="00E63B07" w:rsidRPr="00E63B07" w:rsidRDefault="00BC202E" w:rsidP="00E63B07">
      <w:pPr>
        <w:pStyle w:val="ListParagraph"/>
        <w:numPr>
          <w:ilvl w:val="0"/>
          <w:numId w:val="2"/>
        </w:numPr>
        <w:bidi/>
        <w:spacing w:line="360" w:lineRule="auto"/>
        <w:jc w:val="both"/>
        <w:rPr>
          <w:rFonts w:ascii="Traditional Arabic" w:hAnsi="Traditional Arabic" w:cs="Traditional Arabic"/>
          <w:sz w:val="28"/>
          <w:szCs w:val="28"/>
          <w:rtl/>
        </w:rPr>
      </w:pPr>
      <w:r w:rsidRPr="00BC202E">
        <w:rPr>
          <w:rFonts w:ascii="Traditional Arabic" w:hAnsi="Traditional Arabic" w:cs="Traditional Arabic"/>
          <w:b/>
          <w:bCs/>
          <w:sz w:val="28"/>
          <w:szCs w:val="28"/>
          <w:rtl/>
        </w:rPr>
        <w:t>ثانيًا: الأهمية التطبيقية</w:t>
      </w:r>
    </w:p>
    <w:p w14:paraId="2A9DABA4" w14:textId="19144A98"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تحقيق مستهدفات رؤية السعودية 2030 في مجالات الأمن الحضري والتحول الرقمي</w:t>
      </w:r>
      <w:r w:rsidRPr="00E63B07">
        <w:rPr>
          <w:rFonts w:ascii="Traditional Arabic" w:hAnsi="Traditional Arabic" w:cs="Traditional Arabic"/>
          <w:sz w:val="28"/>
          <w:szCs w:val="28"/>
        </w:rPr>
        <w:t>.</w:t>
      </w:r>
    </w:p>
    <w:p w14:paraId="7DCE86DE" w14:textId="45EEFDB5"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مساعدة صناع القرار والجهات الأمنية في تحسين كفاءة نظم المراقبة الذكية ورفع مستوى الأداء الأمني</w:t>
      </w:r>
      <w:r w:rsidRPr="00E63B07">
        <w:rPr>
          <w:rFonts w:ascii="Traditional Arabic" w:hAnsi="Traditional Arabic" w:cs="Traditional Arabic"/>
          <w:sz w:val="28"/>
          <w:szCs w:val="28"/>
        </w:rPr>
        <w:t>.</w:t>
      </w:r>
    </w:p>
    <w:p w14:paraId="7719001C" w14:textId="732F3B58"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تحسين دقة الرصد والكشف المبكر للحوادث الأمنية</w:t>
      </w:r>
      <w:r w:rsidRPr="00E63B07">
        <w:rPr>
          <w:rFonts w:ascii="Traditional Arabic" w:hAnsi="Traditional Arabic" w:cs="Traditional Arabic"/>
          <w:sz w:val="28"/>
          <w:szCs w:val="28"/>
        </w:rPr>
        <w:t>.</w:t>
      </w:r>
    </w:p>
    <w:p w14:paraId="15262FFB" w14:textId="4AA9E6D9"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تعزيز سرعة الاستجابة الأمنية وتقليل الأخطاء التشغيلية</w:t>
      </w:r>
      <w:r w:rsidRPr="00E63B07">
        <w:rPr>
          <w:rFonts w:ascii="Traditional Arabic" w:hAnsi="Traditional Arabic" w:cs="Traditional Arabic"/>
          <w:sz w:val="28"/>
          <w:szCs w:val="28"/>
        </w:rPr>
        <w:t>.</w:t>
      </w:r>
    </w:p>
    <w:p w14:paraId="750B62C2" w14:textId="66EB3BD7"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التكامل والتنسيق بين الجهات الأمنية والتقنية المعنية بإدارة نظم المراقبة الذكية</w:t>
      </w:r>
      <w:r w:rsidRPr="00E63B07">
        <w:rPr>
          <w:rFonts w:ascii="Traditional Arabic" w:hAnsi="Traditional Arabic" w:cs="Traditional Arabic"/>
          <w:sz w:val="28"/>
          <w:szCs w:val="28"/>
        </w:rPr>
        <w:t>.</w:t>
      </w:r>
    </w:p>
    <w:p w14:paraId="50D89D9E" w14:textId="5E41E6F5"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رفع كفاءة وتأهيل الموارد البشرية المسؤولة عن تشغيل وإدارة الأنظمة الذكية</w:t>
      </w:r>
      <w:r w:rsidRPr="00E63B07">
        <w:rPr>
          <w:rFonts w:ascii="Traditional Arabic" w:hAnsi="Traditional Arabic" w:cs="Traditional Arabic"/>
          <w:sz w:val="28"/>
          <w:szCs w:val="28"/>
        </w:rPr>
        <w:t>.</w:t>
      </w:r>
    </w:p>
    <w:p w14:paraId="21239B08" w14:textId="0DC90493"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مراعاة الجوانب القانونية والأخلاقية وحماية الخصوصية بما يعزز ثقة المجتمع وقبوله لتقنيات المراقبة الذكية</w:t>
      </w:r>
      <w:r w:rsidRPr="00E63B07">
        <w:rPr>
          <w:rFonts w:ascii="Traditional Arabic" w:hAnsi="Traditional Arabic" w:cs="Traditional Arabic"/>
          <w:sz w:val="28"/>
          <w:szCs w:val="28"/>
        </w:rPr>
        <w:t>.</w:t>
      </w:r>
    </w:p>
    <w:p w14:paraId="6DFF3335" w14:textId="643B3093"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توصيات عملية قابلة للتطبيق للمؤسسات الأمنية والجهات التقنية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805741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CITATION Cab25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Cabanillas-Carbonell</w:t>
          </w:r>
          <w:r w:rsidR="00D64201" w:rsidRPr="00D64201">
            <w:rPr>
              <w:rFonts w:ascii="Traditional Arabic" w:hAnsi="Traditional Arabic" w:cs="Traditional Arabic" w:hint="cs"/>
              <w:noProof/>
              <w:sz w:val="28"/>
              <w:szCs w:val="28"/>
              <w:rtl/>
            </w:rPr>
            <w:t>، 2025)</w:t>
          </w:r>
          <w:r>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p>
    <w:p w14:paraId="6EB03E60" w14:textId="4D7ECF4F" w:rsidR="006F59BB" w:rsidRPr="00E63B07" w:rsidRDefault="006F59BB" w:rsidP="00E63B07">
      <w:pPr>
        <w:bidi/>
        <w:spacing w:line="360" w:lineRule="auto"/>
        <w:jc w:val="both"/>
        <w:rPr>
          <w:rFonts w:ascii="Traditional Arabic" w:hAnsi="Traditional Arabic" w:cs="Traditional Arabic"/>
          <w:sz w:val="28"/>
          <w:szCs w:val="28"/>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5" w:name="_Toc227861068"/>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C0A6556" w14:textId="2C76B32B" w:rsidR="00E4750C" w:rsidRDefault="00E4750C" w:rsidP="00E4750C">
      <w:pPr>
        <w:bidi/>
        <w:spacing w:after="0" w:line="360" w:lineRule="auto"/>
        <w:rPr>
          <w:rFonts w:ascii="Traditional Arabic" w:hAnsi="Traditional Arabic" w:cs="Traditional Arabic"/>
          <w:sz w:val="28"/>
          <w:szCs w:val="28"/>
          <w:rtl/>
        </w:rPr>
      </w:pPr>
      <w:r w:rsidRPr="00E4750C">
        <w:rPr>
          <w:rFonts w:ascii="Traditional Arabic" w:hAnsi="Traditional Arabic" w:cs="Traditional Arabic"/>
          <w:b/>
          <w:bCs/>
          <w:sz w:val="28"/>
          <w:szCs w:val="28"/>
          <w:rtl/>
        </w:rPr>
        <w:t>الهدف الرئيسي</w:t>
      </w:r>
      <w:r w:rsidRPr="00E4750C">
        <w:rPr>
          <w:rFonts w:ascii="Traditional Arabic" w:hAnsi="Traditional Arabic" w:cs="Traditional Arabic"/>
          <w:b/>
          <w:bCs/>
          <w:sz w:val="28"/>
          <w:szCs w:val="28"/>
        </w:rPr>
        <w:t>:</w:t>
      </w:r>
    </w:p>
    <w:p w14:paraId="07570EC5" w14:textId="23C323D4" w:rsidR="00E4750C" w:rsidRDefault="00E4750C" w:rsidP="00CD7BCF">
      <w:pPr>
        <w:pStyle w:val="ListParagraph"/>
        <w:numPr>
          <w:ilvl w:val="0"/>
          <w:numId w:val="2"/>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تقويم أثر استخدام تقنيات الذكاء الاصطناعي، وتكامل البنية التحتية، وكفاءة الموارد البشرية على أداء نظم المراقبة الذكية لدى الجهات العاملة في مدينة الرياض خلال الفترة</w:t>
      </w:r>
      <w:r w:rsidRPr="00E4750C">
        <w:rPr>
          <w:rFonts w:ascii="Traditional Arabic" w:hAnsi="Traditional Arabic" w:cs="Traditional Arabic" w:hint="cs"/>
          <w:sz w:val="28"/>
          <w:szCs w:val="28"/>
          <w:rtl/>
        </w:rPr>
        <w:t xml:space="preserve"> </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5</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2</w:t>
      </w:r>
      <w:r w:rsidRPr="00E4750C">
        <w:rPr>
          <w:rFonts w:ascii="Traditional Arabic" w:hAnsi="Traditional Arabic" w:cs="Traditional Arabic"/>
          <w:sz w:val="28"/>
          <w:szCs w:val="28"/>
        </w:rPr>
        <w:t>)</w:t>
      </w:r>
      <w:r w:rsidR="00934C40">
        <w:rPr>
          <w:rFonts w:ascii="Traditional Arabic" w:hAnsi="Traditional Arabic" w:cs="Traditional Arabic" w:hint="cs"/>
          <w:sz w:val="28"/>
          <w:szCs w:val="28"/>
          <w:rtl/>
        </w:rPr>
        <w:t>.</w:t>
      </w:r>
    </w:p>
    <w:p w14:paraId="04160866" w14:textId="77777777" w:rsidR="00E63B07" w:rsidRPr="00E4750C" w:rsidRDefault="00E63B07" w:rsidP="00E63B07">
      <w:pPr>
        <w:pStyle w:val="ListParagraph"/>
        <w:bidi/>
        <w:spacing w:after="0" w:line="360" w:lineRule="auto"/>
        <w:rPr>
          <w:rFonts w:ascii="Traditional Arabic" w:hAnsi="Traditional Arabic" w:cs="Traditional Arabic"/>
          <w:sz w:val="28"/>
          <w:szCs w:val="28"/>
        </w:rPr>
      </w:pPr>
    </w:p>
    <w:p w14:paraId="31DE4C59" w14:textId="77777777" w:rsidR="00E4750C" w:rsidRPr="00E4750C" w:rsidRDefault="00E4750C" w:rsidP="00E4750C">
      <w:pPr>
        <w:bidi/>
        <w:spacing w:after="0" w:line="360" w:lineRule="auto"/>
        <w:rPr>
          <w:rFonts w:ascii="Traditional Arabic" w:hAnsi="Traditional Arabic" w:cs="Traditional Arabic"/>
          <w:sz w:val="28"/>
          <w:szCs w:val="28"/>
        </w:rPr>
      </w:pPr>
      <w:r w:rsidRPr="00E4750C">
        <w:rPr>
          <w:rFonts w:ascii="Traditional Arabic" w:hAnsi="Traditional Arabic" w:cs="Traditional Arabic"/>
          <w:b/>
          <w:bCs/>
          <w:sz w:val="28"/>
          <w:szCs w:val="28"/>
          <w:rtl/>
        </w:rPr>
        <w:lastRenderedPageBreak/>
        <w:t>الأهداف الفرعية</w:t>
      </w:r>
      <w:r w:rsidRPr="00E4750C">
        <w:rPr>
          <w:rFonts w:ascii="Traditional Arabic" w:hAnsi="Traditional Arabic" w:cs="Traditional Arabic"/>
          <w:b/>
          <w:bCs/>
          <w:sz w:val="28"/>
          <w:szCs w:val="28"/>
        </w:rPr>
        <w:t>:</w:t>
      </w:r>
    </w:p>
    <w:p w14:paraId="3823AF53"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مستوى تبني الجهات العاملة لتقنيات الذكاء الاصطناعي في أنظمة المراقبة الذكية</w:t>
      </w:r>
      <w:r w:rsidRPr="00E4750C">
        <w:rPr>
          <w:rFonts w:ascii="Traditional Arabic" w:hAnsi="Traditional Arabic" w:cs="Traditional Arabic"/>
          <w:sz w:val="28"/>
          <w:szCs w:val="28"/>
        </w:rPr>
        <w:t>.</w:t>
      </w:r>
    </w:p>
    <w:p w14:paraId="4C09D772"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تقييم مدى تكامل البنية التحتية الذكية المستخدمة في نظم المراقبة</w:t>
      </w:r>
      <w:r w:rsidRPr="00E4750C">
        <w:rPr>
          <w:rFonts w:ascii="Traditional Arabic" w:hAnsi="Traditional Arabic" w:cs="Traditional Arabic"/>
          <w:sz w:val="28"/>
          <w:szCs w:val="28"/>
        </w:rPr>
        <w:t>.</w:t>
      </w:r>
    </w:p>
    <w:p w14:paraId="309B1784"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كفاءة الموارد البشرية المؤهلة لإدارة وتشغيل تقنيات المراقبة الذكية</w:t>
      </w:r>
      <w:r w:rsidRPr="00E4750C">
        <w:rPr>
          <w:rFonts w:ascii="Traditional Arabic" w:hAnsi="Traditional Arabic" w:cs="Traditional Arabic"/>
          <w:sz w:val="28"/>
          <w:szCs w:val="28"/>
        </w:rPr>
        <w:t>.</w:t>
      </w:r>
    </w:p>
    <w:p w14:paraId="48E1FA65"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أثر كل من: تقنيات الذكاء الاصطناعي، تكامل البنية التحتية، وكفاءة الموارد البشرية على مؤشرات أداء نظم المراقبة الذكية، من حيث: دقة الرصد، سرعة الاستجابة، وتقليل الأخطاء التشغيلية</w:t>
      </w:r>
      <w:r w:rsidRPr="00E4750C">
        <w:rPr>
          <w:rFonts w:ascii="Traditional Arabic" w:hAnsi="Traditional Arabic" w:cs="Traditional Arabic"/>
          <w:sz w:val="28"/>
          <w:szCs w:val="28"/>
        </w:rPr>
        <w:t>.</w:t>
      </w:r>
    </w:p>
    <w:p w14:paraId="0CEE4ED8" w14:textId="5EBEB538" w:rsidR="000F75B9"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النموذج الكلي لتحديد مساهمة المتغيرات المستقلة مجتمعة في تحسين الأداء العام لأنظمة المراقبة الذكية في مدينة الرياض</w:t>
      </w:r>
      <w:r w:rsidRPr="00E4750C">
        <w:rPr>
          <w:rFonts w:ascii="Traditional Arabic" w:hAnsi="Traditional Arabic" w:cs="Traditional Arabic"/>
          <w:sz w:val="28"/>
          <w:szCs w:val="28"/>
        </w:rPr>
        <w:t>.</w:t>
      </w:r>
    </w:p>
    <w:p w14:paraId="42006D2E" w14:textId="77777777" w:rsidR="00CE6059" w:rsidRPr="00E71747" w:rsidRDefault="00CE6059" w:rsidP="00CE6059">
      <w:pPr>
        <w:bidi/>
        <w:spacing w:after="0" w:line="360" w:lineRule="auto"/>
        <w:ind w:left="720"/>
        <w:rPr>
          <w:rFonts w:ascii="Traditional Arabic" w:hAnsi="Traditional Arabic" w:cs="Traditional Arabic"/>
          <w:sz w:val="28"/>
          <w:szCs w:val="28"/>
        </w:rPr>
      </w:pPr>
    </w:p>
    <w:p w14:paraId="6A873E8A" w14:textId="77777777" w:rsidR="003F3EF0" w:rsidRPr="003F3EF0" w:rsidRDefault="003F3EF0" w:rsidP="006F59BB">
      <w:pPr>
        <w:pStyle w:val="Heading2"/>
        <w:bidi/>
        <w:spacing w:before="0" w:after="0"/>
        <w:rPr>
          <w:rFonts w:ascii="Traditional Arabic" w:hAnsi="Traditional Arabic" w:cs="Traditional Arabic"/>
          <w:b/>
          <w:bCs/>
          <w:color w:val="auto"/>
          <w:rtl/>
          <w:lang w:bidi="ar-EG"/>
        </w:rPr>
      </w:pPr>
      <w:bookmarkStart w:id="6" w:name="_Toc227861069"/>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29691661" w14:textId="06AF6E4B"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الفرضية الرئيسة</w:t>
      </w:r>
    </w:p>
    <w:p w14:paraId="3F8C47D4" w14:textId="6ACCE39C" w:rsidR="00BC5A4E" w:rsidRPr="00BC5A4E" w:rsidRDefault="00BC5A4E" w:rsidP="00BC5A4E">
      <w:pPr>
        <w:pStyle w:val="ListParagraph"/>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r>
        <w:rPr>
          <w:rFonts w:ascii="Traditional Arabic" w:hAnsi="Traditional Arabic" w:cs="Traditional Arabic" w:hint="cs"/>
          <w:b/>
          <w:b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proofErr w:type="gramStart"/>
      <w:r w:rsidRPr="00BC5A4E">
        <w:rPr>
          <w:rFonts w:ascii="Traditional Arabic" w:hAnsi="Traditional Arabic" w:cs="Traditional Arabic"/>
          <w:sz w:val="28"/>
          <w:szCs w:val="28"/>
          <w:rtl/>
        </w:rPr>
        <w:t xml:space="preserve">إحصائية </w:t>
      </w:r>
      <w:r w:rsidR="00644642">
        <w:rPr>
          <w:rFonts w:ascii="Traditional Arabic" w:hAnsi="Traditional Arabic" w:cs="Traditional Arabic" w:hint="cs"/>
          <w:sz w:val="28"/>
          <w:szCs w:val="28"/>
          <w:rtl/>
        </w:rPr>
        <w:t xml:space="preserve"> عند</w:t>
      </w:r>
      <w:proofErr w:type="gramEnd"/>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 لدى الجهات العاملة في مدينة الرياض</w:t>
      </w:r>
      <w:r w:rsidRPr="00BC5A4E">
        <w:rPr>
          <w:rFonts w:ascii="Traditional Arabic" w:hAnsi="Traditional Arabic" w:cs="Traditional Arabic"/>
          <w:sz w:val="28"/>
          <w:szCs w:val="28"/>
        </w:rPr>
        <w:t>.</w:t>
      </w:r>
    </w:p>
    <w:p w14:paraId="03AC6507" w14:textId="56CA58C3" w:rsidR="00BC5A4E" w:rsidRPr="00BC5A4E" w:rsidRDefault="00BC5A4E" w:rsidP="00BC5A4E">
      <w:pPr>
        <w:pStyle w:val="ListParagraph"/>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w:t>
      </w:r>
      <w:proofErr w:type="gramStart"/>
      <w:r w:rsidRPr="00BC5A4E">
        <w:rPr>
          <w:rFonts w:ascii="Traditional Arabic" w:hAnsi="Traditional Arabic" w:cs="Traditional Arabic"/>
          <w:b/>
          <w:bCs/>
          <w:sz w:val="28"/>
          <w:szCs w:val="28"/>
        </w:rPr>
        <w:t>0</w:t>
      </w:r>
      <w:r>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لا يوجد أثر ذو دلالة إحصائية </w:t>
      </w:r>
      <w:r w:rsidR="00644642">
        <w:rPr>
          <w:rFonts w:ascii="Traditional Arabic" w:hAnsi="Traditional Arabic" w:cs="Traditional Arabic" w:hint="cs"/>
          <w:sz w:val="28"/>
          <w:szCs w:val="28"/>
          <w:rtl/>
        </w:rPr>
        <w:t xml:space="preserve">عند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w:t>
      </w:r>
      <w:r w:rsidRPr="00BC5A4E">
        <w:rPr>
          <w:rFonts w:ascii="Traditional Arabic" w:hAnsi="Traditional Arabic" w:cs="Traditional Arabic"/>
          <w:sz w:val="28"/>
          <w:szCs w:val="28"/>
        </w:rPr>
        <w:t>.</w:t>
      </w:r>
    </w:p>
    <w:p w14:paraId="7B031ACF" w14:textId="11A034FC"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الفرضيات الفرعية</w:t>
      </w:r>
    </w:p>
    <w:p w14:paraId="412864BF" w14:textId="7005C035"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a</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عند مستوى الدلالة (0,05</w:t>
      </w:r>
      <w:proofErr w:type="gramStart"/>
      <w:r w:rsidR="00644642">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 لاستخدام</w:t>
      </w:r>
      <w:proofErr w:type="gramEnd"/>
      <w:r w:rsidRPr="00BC5A4E">
        <w:rPr>
          <w:rFonts w:ascii="Traditional Arabic" w:hAnsi="Traditional Arabic" w:cs="Traditional Arabic"/>
          <w:sz w:val="28"/>
          <w:szCs w:val="28"/>
          <w:rtl/>
        </w:rPr>
        <w:t xml:space="preserve"> تقنيات الذكاء الاصطناعي في تحسين أداء نظم المراقبة الأمنية الذكية</w:t>
      </w:r>
      <w:r w:rsidRPr="00BC5A4E">
        <w:rPr>
          <w:rFonts w:ascii="Traditional Arabic" w:hAnsi="Traditional Arabic" w:cs="Traditional Arabic"/>
          <w:sz w:val="28"/>
          <w:szCs w:val="28"/>
        </w:rPr>
        <w:t>.</w:t>
      </w:r>
    </w:p>
    <w:p w14:paraId="45ADBC71" w14:textId="3026B5FF"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b</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عند مستوى الدلالة (0,05</w:t>
      </w:r>
      <w:r w:rsidR="00D1785A">
        <w:rPr>
          <w:rFonts w:ascii="Traditional Arabic" w:hAnsi="Traditional Arabic" w:cs="Traditional Arabic" w:hint="cs"/>
          <w:sz w:val="28"/>
          <w:szCs w:val="28"/>
          <w:rtl/>
        </w:rPr>
        <w:t xml:space="preserve">) </w:t>
      </w:r>
      <w:r w:rsidR="00D1785A" w:rsidRPr="00BC5A4E">
        <w:rPr>
          <w:rFonts w:ascii="Traditional Arabic" w:hAnsi="Traditional Arabic" w:cs="Traditional Arabic" w:hint="cs"/>
          <w:sz w:val="28"/>
          <w:szCs w:val="28"/>
          <w:rtl/>
        </w:rPr>
        <w:t>لتكامل</w:t>
      </w:r>
      <w:r w:rsidRPr="00BC5A4E">
        <w:rPr>
          <w:rFonts w:ascii="Traditional Arabic" w:hAnsi="Traditional Arabic" w:cs="Traditional Arabic"/>
          <w:sz w:val="28"/>
          <w:szCs w:val="28"/>
          <w:rtl/>
        </w:rPr>
        <w:t xml:space="preserve"> البنية التحتية الذكية في تحسين أداء نظم المراقبة الأمنية الذكية</w:t>
      </w:r>
      <w:r w:rsidRPr="00BC5A4E">
        <w:rPr>
          <w:rFonts w:ascii="Traditional Arabic" w:hAnsi="Traditional Arabic" w:cs="Traditional Arabic"/>
          <w:sz w:val="28"/>
          <w:szCs w:val="28"/>
        </w:rPr>
        <w:t>.</w:t>
      </w:r>
    </w:p>
    <w:p w14:paraId="352318B6" w14:textId="435976D3"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lastRenderedPageBreak/>
        <w:t>H1</w:t>
      </w:r>
      <w:proofErr w:type="gramStart"/>
      <w:r w:rsidRPr="00BC5A4E">
        <w:rPr>
          <w:rFonts w:ascii="Traditional Arabic" w:hAnsi="Traditional Arabic" w:cs="Traditional Arabic"/>
          <w:b/>
          <w:bCs/>
          <w:sz w:val="28"/>
          <w:szCs w:val="28"/>
        </w:rPr>
        <w:t>c</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r w:rsidR="00D1785A" w:rsidRPr="00BC5A4E">
        <w:rPr>
          <w:rFonts w:ascii="Traditional Arabic" w:hAnsi="Traditional Arabic" w:cs="Traditional Arabic" w:hint="cs"/>
          <w:sz w:val="28"/>
          <w:szCs w:val="28"/>
          <w:rtl/>
        </w:rPr>
        <w:t xml:space="preserve">إحصائية </w:t>
      </w:r>
      <w:r w:rsidR="00D1785A">
        <w:rPr>
          <w:rFonts w:ascii="Traditional Arabic" w:hAnsi="Traditional Arabic" w:cs="Traditional Arabic" w:hint="cs"/>
          <w:sz w:val="28"/>
          <w:szCs w:val="28"/>
          <w:rtl/>
        </w:rPr>
        <w:t>عند</w:t>
      </w:r>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لكفاءة وتأهيل الموارد البشرية في تحسين أداء نظم المراقبة الأمنية الذكية</w:t>
      </w:r>
      <w:r w:rsidRPr="00BC5A4E">
        <w:rPr>
          <w:rFonts w:ascii="Traditional Arabic" w:hAnsi="Traditional Arabic" w:cs="Traditional Arabic"/>
          <w:sz w:val="28"/>
          <w:szCs w:val="28"/>
        </w:rPr>
        <w:t>.</w:t>
      </w:r>
    </w:p>
    <w:p w14:paraId="5B54C6D2" w14:textId="77777777" w:rsidR="00CE6059" w:rsidRPr="000D1983" w:rsidRDefault="00CE6059" w:rsidP="00CE6059">
      <w:pPr>
        <w:bidi/>
        <w:spacing w:after="0" w:line="360" w:lineRule="auto"/>
        <w:jc w:val="both"/>
        <w:rPr>
          <w:rFonts w:ascii="Traditional Arabic" w:hAnsi="Traditional Arabic" w:cs="Traditional Arabic"/>
          <w:sz w:val="28"/>
          <w:szCs w:val="28"/>
        </w:rPr>
      </w:pPr>
    </w:p>
    <w:p w14:paraId="332286A3" w14:textId="4BAA05D4" w:rsidR="00CE6059" w:rsidRPr="00CE6059" w:rsidRDefault="003F3EF0" w:rsidP="00CE6059">
      <w:pPr>
        <w:pStyle w:val="Heading2"/>
        <w:bidi/>
        <w:spacing w:line="360" w:lineRule="auto"/>
        <w:rPr>
          <w:rFonts w:ascii="Traditional Arabic" w:hAnsi="Traditional Arabic" w:cs="Traditional Arabic"/>
          <w:b/>
          <w:bCs/>
          <w:color w:val="auto"/>
          <w:lang w:bidi="ar-EG"/>
        </w:rPr>
      </w:pPr>
      <w:bookmarkStart w:id="7" w:name="_Toc227861070"/>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tbl>
      <w:tblPr>
        <w:tblStyle w:val="TableGrid"/>
        <w:bidiVisual/>
        <w:tblW w:w="0" w:type="auto"/>
        <w:tblLook w:val="04A0" w:firstRow="1" w:lastRow="0" w:firstColumn="1" w:lastColumn="0" w:noHBand="0" w:noVBand="1"/>
      </w:tblPr>
      <w:tblGrid>
        <w:gridCol w:w="1297"/>
        <w:gridCol w:w="3319"/>
        <w:gridCol w:w="2306"/>
        <w:gridCol w:w="2428"/>
      </w:tblGrid>
      <w:tr w:rsidR="007F6ECA" w:rsidRPr="00CE6059" w14:paraId="1C03B857" w14:textId="77777777" w:rsidTr="00CE6059">
        <w:tc>
          <w:tcPr>
            <w:tcW w:w="0" w:type="auto"/>
            <w:hideMark/>
          </w:tcPr>
          <w:p w14:paraId="4E93FBCC"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المتغير</w:t>
            </w:r>
          </w:p>
        </w:tc>
        <w:tc>
          <w:tcPr>
            <w:tcW w:w="0" w:type="auto"/>
            <w:hideMark/>
          </w:tcPr>
          <w:p w14:paraId="1E2FA0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النظري</w:t>
            </w:r>
          </w:p>
        </w:tc>
        <w:tc>
          <w:tcPr>
            <w:tcW w:w="0" w:type="auto"/>
            <w:hideMark/>
          </w:tcPr>
          <w:p w14:paraId="241E8507"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الإجرائي</w:t>
            </w:r>
          </w:p>
        </w:tc>
        <w:tc>
          <w:tcPr>
            <w:tcW w:w="0" w:type="auto"/>
            <w:hideMark/>
          </w:tcPr>
          <w:p w14:paraId="41E227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الأبعاد (مع المصدر) + مثال بند قياس</w:t>
            </w:r>
          </w:p>
        </w:tc>
      </w:tr>
      <w:tr w:rsidR="007F6ECA" w:rsidRPr="00CE6059" w14:paraId="713D2F4C" w14:textId="77777777" w:rsidTr="00CE6059">
        <w:tc>
          <w:tcPr>
            <w:tcW w:w="0" w:type="auto"/>
            <w:hideMark/>
          </w:tcPr>
          <w:p w14:paraId="55C3A08B"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استخدام تقنيات الذكاء الاصطناعي</w:t>
            </w:r>
          </w:p>
        </w:tc>
        <w:tc>
          <w:tcPr>
            <w:tcW w:w="0" w:type="auto"/>
            <w:hideMark/>
          </w:tcPr>
          <w:p w14:paraId="4CF2E483" w14:textId="0C36B62F" w:rsidR="00CE6059" w:rsidRPr="00CE6059" w:rsidRDefault="006D4E9C" w:rsidP="006D4E9C">
            <w:pPr>
              <w:bidi/>
              <w:spacing w:after="160" w:line="278" w:lineRule="auto"/>
              <w:jc w:val="center"/>
              <w:rPr>
                <w:rFonts w:ascii="Traditional Arabic" w:hAnsi="Traditional Arabic" w:cs="Traditional Arabic"/>
                <w:sz w:val="28"/>
                <w:szCs w:val="28"/>
              </w:rPr>
            </w:pPr>
            <w:r w:rsidRPr="006D4E9C">
              <w:rPr>
                <w:rFonts w:ascii="Traditional Arabic" w:hAnsi="Traditional Arabic" w:cs="Traditional Arabic"/>
                <w:sz w:val="28"/>
                <w:szCs w:val="28"/>
                <w:rtl/>
              </w:rPr>
              <w:t>هو مجموعة الخوارزميات والنماذج الحاسوبية القادرة على محاكاة القدرات الإدراكية البشرية مثل التعلم، والتحليل، واتخاذ القرار اعتمادًا على البيانات الضخمة</w:t>
            </w:r>
            <w:r w:rsidRPr="006D4E9C">
              <w:rPr>
                <w:rFonts w:ascii="Traditional Arabic" w:hAnsi="Traditional Arabic" w:cs="Traditional Arabic"/>
                <w:sz w:val="28"/>
                <w:szCs w:val="28"/>
              </w:rPr>
              <w:t xml:space="preserve"> </w:t>
            </w:r>
            <w:sdt>
              <w:sdtPr>
                <w:rPr>
                  <w:rFonts w:ascii="Traditional Arabic" w:hAnsi="Traditional Arabic" w:cs="Traditional Arabic" w:hint="cs"/>
                  <w:sz w:val="28"/>
                  <w:szCs w:val="28"/>
                  <w:rtl/>
                </w:rPr>
                <w:id w:val="155989993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CITATION Col211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Collins</w:t>
                </w:r>
                <w:r w:rsidR="00D64201" w:rsidRPr="00D64201">
                  <w:rPr>
                    <w:rFonts w:ascii="Traditional Arabic" w:hAnsi="Traditional Arabic" w:cs="Traditional Arabic" w:hint="cs"/>
                    <w:noProof/>
                    <w:sz w:val="28"/>
                    <w:szCs w:val="28"/>
                    <w:rtl/>
                  </w:rPr>
                  <w:t>، 2021)</w:t>
                </w:r>
                <w:r>
                  <w:rPr>
                    <w:rFonts w:ascii="Traditional Arabic" w:hAnsi="Traditional Arabic" w:cs="Traditional Arabic"/>
                    <w:sz w:val="28"/>
                    <w:szCs w:val="28"/>
                    <w:rtl/>
                  </w:rPr>
                  <w:fldChar w:fldCharType="end"/>
                </w:r>
              </w:sdtContent>
            </w:sdt>
            <w:r w:rsidRPr="006D4E9C">
              <w:rPr>
                <w:rFonts w:ascii="Traditional Arabic" w:hAnsi="Traditional Arabic" w:cs="Traditional Arabic"/>
                <w:sz w:val="28"/>
                <w:szCs w:val="28"/>
                <w:rtl/>
              </w:rPr>
              <w:t xml:space="preserve"> ويُستخدم في السياق الأمني لتعزيز التحليل التنبؤي ودعم القرار</w:t>
            </w:r>
            <w:r w:rsidRPr="006D4E9C">
              <w:rPr>
                <w:rFonts w:ascii="Traditional Arabic" w:hAnsi="Traditional Arabic" w:cs="Traditional Arabic"/>
                <w:sz w:val="28"/>
                <w:szCs w:val="28"/>
              </w:rPr>
              <w:t>.</w:t>
            </w:r>
          </w:p>
        </w:tc>
        <w:tc>
          <w:tcPr>
            <w:tcW w:w="0" w:type="auto"/>
            <w:hideMark/>
          </w:tcPr>
          <w:p w14:paraId="1D3564A3" w14:textId="613CE24B" w:rsidR="00CE6059" w:rsidRPr="00CE6059" w:rsidRDefault="006D4E9C" w:rsidP="00094BBE">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hint="cs"/>
                <w:sz w:val="28"/>
                <w:szCs w:val="28"/>
                <w:rtl/>
              </w:rPr>
              <w:t>يقاس</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بدرجة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توظيف</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الجهات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الأمنية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لتطبيقات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الذكاء</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الاصطناعي</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داخل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أنظمة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المراقبة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الذكية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مثل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تحليل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الفيديو،</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التعرف</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الآلي،</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واكتشاف</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الأنماط</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السلوكية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غير</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الطبيعية</w:t>
            </w:r>
            <w:r w:rsidRPr="006D4E9C">
              <w:rPr>
                <w:rFonts w:ascii="Traditional Arabic" w:hAnsi="Traditional Arabic" w:cs="Traditional Arabic"/>
                <w:sz w:val="28"/>
                <w:szCs w:val="28"/>
                <w:rtl/>
              </w:rPr>
              <w:t>.</w:t>
            </w:r>
          </w:p>
        </w:tc>
        <w:tc>
          <w:tcPr>
            <w:tcW w:w="0" w:type="auto"/>
            <w:hideMark/>
          </w:tcPr>
          <w:p w14:paraId="66568051" w14:textId="2DF1DF92" w:rsidR="00094BBE" w:rsidRDefault="00094BBE" w:rsidP="007F6ECA">
            <w:pPr>
              <w:bidi/>
              <w:spacing w:line="278"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الأبعاد</w:t>
            </w:r>
          </w:p>
          <w:p w14:paraId="29BC8558"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التعرف على الأنماط والرصد الآلي.</w:t>
            </w:r>
          </w:p>
          <w:p w14:paraId="0043A30E"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 xml:space="preserve">تحليل الفيديو اللحظي. </w:t>
            </w:r>
          </w:p>
          <w:p w14:paraId="20713C52"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التنبؤ بالتهديدات</w:t>
            </w:r>
            <w:r w:rsidRPr="00094BBE">
              <w:rPr>
                <w:rFonts w:ascii="Traditional Arabic" w:hAnsi="Traditional Arabic" w:cs="Traditional Arabic"/>
                <w:sz w:val="28"/>
                <w:szCs w:val="28"/>
                <w:lang w:bidi="ar-EG"/>
              </w:rPr>
              <w:t>.</w:t>
            </w:r>
          </w:p>
          <w:p w14:paraId="24627C09" w14:textId="1A6B4636" w:rsidR="00CE6059" w:rsidRPr="00094BBE" w:rsidRDefault="00CE6059" w:rsidP="007F6ECA">
            <w:pPr>
              <w:bidi/>
              <w:rPr>
                <w:rFonts w:ascii="Traditional Arabic" w:hAnsi="Traditional Arabic" w:cs="Traditional Arabic"/>
                <w:b/>
                <w:bCs/>
                <w:sz w:val="28"/>
                <w:szCs w:val="28"/>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تعتمد الجهة على أنظمة رؤية حاسوبية للتعرف على وجوه الأشخاص في الوقت الحقيقي</w:t>
            </w:r>
            <w:r w:rsidRPr="00094BBE">
              <w:rPr>
                <w:rFonts w:ascii="Traditional Arabic" w:hAnsi="Traditional Arabic" w:cs="Traditional Arabic"/>
                <w:sz w:val="28"/>
                <w:szCs w:val="28"/>
                <w:lang w:bidi="ar-EG"/>
              </w:rPr>
              <w:t>.</w:t>
            </w:r>
          </w:p>
        </w:tc>
      </w:tr>
      <w:tr w:rsidR="007F6ECA" w:rsidRPr="00CE6059" w14:paraId="05731CE0" w14:textId="77777777" w:rsidTr="00CE6059">
        <w:tc>
          <w:tcPr>
            <w:tcW w:w="0" w:type="auto"/>
            <w:hideMark/>
          </w:tcPr>
          <w:p w14:paraId="534C6221"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تكامل البنية التحتية الذكية</w:t>
            </w: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D4E9C" w:rsidRPr="006D4E9C" w14:paraId="39AEF128" w14:textId="77777777">
              <w:trPr>
                <w:tblCellSpacing w:w="15" w:type="dxa"/>
              </w:trPr>
              <w:tc>
                <w:tcPr>
                  <w:tcW w:w="0" w:type="auto"/>
                  <w:vAlign w:val="center"/>
                  <w:hideMark/>
                </w:tcPr>
                <w:p w14:paraId="7697D40D" w14:textId="77777777" w:rsidR="006D4E9C" w:rsidRPr="006D4E9C" w:rsidRDefault="006D4E9C" w:rsidP="006D4E9C">
                  <w:pPr>
                    <w:bidi/>
                    <w:jc w:val="center"/>
                    <w:rPr>
                      <w:rFonts w:ascii="Traditional Arabic" w:hAnsi="Traditional Arabic" w:cs="Traditional Arabic"/>
                      <w:sz w:val="28"/>
                      <w:szCs w:val="28"/>
                    </w:rPr>
                  </w:pPr>
                </w:p>
              </w:tc>
            </w:tr>
          </w:tbl>
          <w:p w14:paraId="07665DE2" w14:textId="77777777" w:rsidR="006D4E9C" w:rsidRPr="006D4E9C" w:rsidRDefault="006D4E9C" w:rsidP="006D4E9C">
            <w:pPr>
              <w:bidi/>
              <w:spacing w:after="160" w:line="278" w:lineRule="auto"/>
              <w:jc w:val="center"/>
              <w:rPr>
                <w:rFonts w:ascii="Traditional Arabic" w:hAnsi="Traditional Arabic" w:cs="Traditional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3"/>
            </w:tblGrid>
            <w:tr w:rsidR="006D4E9C" w:rsidRPr="006D4E9C" w14:paraId="2770EA66" w14:textId="77777777">
              <w:trPr>
                <w:tblCellSpacing w:w="15" w:type="dxa"/>
              </w:trPr>
              <w:tc>
                <w:tcPr>
                  <w:tcW w:w="0" w:type="auto"/>
                  <w:vAlign w:val="center"/>
                  <w:hideMark/>
                </w:tcPr>
                <w:p w14:paraId="7D2C4C1D" w14:textId="0C41072D" w:rsidR="006D4E9C" w:rsidRPr="006D4E9C" w:rsidRDefault="006D4E9C" w:rsidP="006D4E9C">
                  <w:pPr>
                    <w:bidi/>
                    <w:jc w:val="center"/>
                    <w:rPr>
                      <w:rFonts w:ascii="Traditional Arabic" w:hAnsi="Traditional Arabic" w:cs="Traditional Arabic"/>
                      <w:sz w:val="28"/>
                      <w:szCs w:val="28"/>
                    </w:rPr>
                  </w:pPr>
                  <w:r w:rsidRPr="006D4E9C">
                    <w:rPr>
                      <w:rFonts w:ascii="Traditional Arabic" w:hAnsi="Traditional Arabic" w:cs="Traditional Arabic"/>
                      <w:sz w:val="28"/>
                      <w:szCs w:val="28"/>
                      <w:rtl/>
                    </w:rPr>
                    <w:t>هو مدى ترابط وتكامل الأنظمة الرقمية والاتصالية (الكاميرات، الشبكات، قواعد البيانات، والمنصات التحليلية) داخل بيئة موحدة تتيح تدفق البيانات بكفاءة عالية لدعم التشغيل الأمني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lang w:bidi="ar-EG"/>
                      </w:rPr>
                      <w:id w:val="-615902830"/>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Alq25 \l 3073 </w:instrText>
                      </w:r>
                      <w:r>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Alqahtany</w:t>
                      </w:r>
                      <w:r w:rsidR="00D64201" w:rsidRPr="00D6420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Pr>
                      <w:rFonts w:ascii="Traditional Arabic" w:hAnsi="Traditional Arabic" w:cs="Traditional Arabic" w:hint="cs"/>
                      <w:sz w:val="28"/>
                      <w:szCs w:val="28"/>
                      <w:rtl/>
                      <w:lang w:bidi="ar-EG"/>
                    </w:rPr>
                    <w:t>.</w:t>
                  </w:r>
                </w:p>
              </w:tc>
            </w:tr>
          </w:tbl>
          <w:p w14:paraId="345D7F01" w14:textId="4D72EB97" w:rsidR="00CE6059" w:rsidRPr="00CE6059" w:rsidRDefault="00CE6059" w:rsidP="006D4E9C">
            <w:pPr>
              <w:bidi/>
              <w:spacing w:after="160" w:line="278" w:lineRule="auto"/>
              <w:jc w:val="center"/>
              <w:rPr>
                <w:rFonts w:ascii="Traditional Arabic" w:hAnsi="Traditional Arabic" w:cs="Traditional Arabic"/>
                <w:sz w:val="28"/>
                <w:szCs w:val="28"/>
                <w:lang w:bidi="ar-EG"/>
              </w:rPr>
            </w:pPr>
          </w:p>
        </w:tc>
        <w:tc>
          <w:tcPr>
            <w:tcW w:w="0" w:type="auto"/>
            <w:hideMark/>
          </w:tcPr>
          <w:p w14:paraId="01DE1C3D" w14:textId="6D0878E3" w:rsidR="00CE6059" w:rsidRPr="00CE6059" w:rsidRDefault="006D4E9C" w:rsidP="00094BBE">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hint="cs"/>
                <w:sz w:val="28"/>
                <w:szCs w:val="28"/>
                <w:rtl/>
              </w:rPr>
              <w:t>يقاس</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بدرجة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تكامل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وربط</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مكونات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البنية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التحتية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الأمنية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الرقمية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بما</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يضمن</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تدفق</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البيانات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بين</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أنظمة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المراقبة،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ومراكز</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التحكم،</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والجهات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الأمنية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المختلفة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بصورة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لحظية</w:t>
            </w:r>
            <w:r w:rsidRPr="006D4E9C">
              <w:rPr>
                <w:rFonts w:ascii="Traditional Arabic" w:hAnsi="Traditional Arabic" w:cs="Traditional Arabic"/>
                <w:sz w:val="28"/>
                <w:szCs w:val="28"/>
                <w:rtl/>
              </w:rPr>
              <w:t>.</w:t>
            </w:r>
          </w:p>
        </w:tc>
        <w:tc>
          <w:tcPr>
            <w:tcW w:w="0" w:type="auto"/>
            <w:hideMark/>
          </w:tcPr>
          <w:p w14:paraId="51058759"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EFD83A0"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سرعة معالجة ونقل البيانات.</w:t>
            </w:r>
          </w:p>
          <w:p w14:paraId="71074A0C"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ترابط الأنظمة الداخلية مع جهات أخرى.</w:t>
            </w:r>
          </w:p>
          <w:p w14:paraId="0F61251C"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سعة التخزين والمعالجة السحابية</w:t>
            </w:r>
            <w:r w:rsidR="00094BBE">
              <w:rPr>
                <w:rFonts w:ascii="Traditional Arabic" w:hAnsi="Traditional Arabic" w:cs="Traditional Arabic" w:hint="cs"/>
                <w:sz w:val="28"/>
                <w:szCs w:val="28"/>
                <w:rtl/>
              </w:rPr>
              <w:t xml:space="preserve">. </w:t>
            </w:r>
          </w:p>
          <w:p w14:paraId="40EDFF97" w14:textId="0C06458B"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 xml:space="preserve">تتكامل أنظمة الكاميرات مع نظام مركزي </w:t>
            </w:r>
            <w:r w:rsidRPr="00094BBE">
              <w:rPr>
                <w:rFonts w:ascii="Traditional Arabic" w:hAnsi="Traditional Arabic" w:cs="Traditional Arabic"/>
                <w:sz w:val="28"/>
                <w:szCs w:val="28"/>
                <w:rtl/>
              </w:rPr>
              <w:lastRenderedPageBreak/>
              <w:t>موحد يتيح تبادل البيانات بين الجهات المختلفة</w:t>
            </w:r>
            <w:r w:rsidRPr="00094BBE">
              <w:rPr>
                <w:rFonts w:ascii="Traditional Arabic" w:hAnsi="Traditional Arabic" w:cs="Traditional Arabic"/>
                <w:sz w:val="28"/>
                <w:szCs w:val="28"/>
                <w:lang w:bidi="ar-EG"/>
              </w:rPr>
              <w:t>.</w:t>
            </w:r>
          </w:p>
        </w:tc>
      </w:tr>
      <w:tr w:rsidR="007F6ECA" w:rsidRPr="00CE6059" w14:paraId="2A36A81C" w14:textId="77777777" w:rsidTr="00CE6059">
        <w:tc>
          <w:tcPr>
            <w:tcW w:w="0" w:type="auto"/>
            <w:hideMark/>
          </w:tcPr>
          <w:p w14:paraId="2C277FC3" w14:textId="77777777"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lastRenderedPageBreak/>
              <w:t>كفاءة الموارد البشرية</w:t>
            </w: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D4E9C" w:rsidRPr="006D4E9C" w14:paraId="01BF3CCF" w14:textId="77777777">
              <w:trPr>
                <w:tblCellSpacing w:w="15" w:type="dxa"/>
              </w:trPr>
              <w:tc>
                <w:tcPr>
                  <w:tcW w:w="0" w:type="auto"/>
                  <w:vAlign w:val="center"/>
                  <w:hideMark/>
                </w:tcPr>
                <w:p w14:paraId="3D7D0F42" w14:textId="77777777" w:rsidR="006D4E9C" w:rsidRPr="006D4E9C" w:rsidRDefault="006D4E9C" w:rsidP="006D4E9C">
                  <w:pPr>
                    <w:bidi/>
                    <w:spacing w:after="0"/>
                    <w:jc w:val="center"/>
                    <w:rPr>
                      <w:rFonts w:ascii="Traditional Arabic" w:hAnsi="Traditional Arabic" w:cs="Traditional Arabic"/>
                      <w:sz w:val="28"/>
                      <w:szCs w:val="28"/>
                    </w:rPr>
                  </w:pPr>
                </w:p>
              </w:tc>
            </w:tr>
          </w:tbl>
          <w:p w14:paraId="208C7EE8" w14:textId="77777777" w:rsidR="006D4E9C" w:rsidRPr="006D4E9C" w:rsidRDefault="006D4E9C" w:rsidP="006D4E9C">
            <w:pPr>
              <w:bidi/>
              <w:spacing w:line="278" w:lineRule="auto"/>
              <w:jc w:val="center"/>
              <w:rPr>
                <w:rFonts w:ascii="Traditional Arabic" w:hAnsi="Traditional Arabic" w:cs="Traditional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3"/>
            </w:tblGrid>
            <w:tr w:rsidR="006D4E9C" w:rsidRPr="006D4E9C" w14:paraId="5501AF20" w14:textId="77777777">
              <w:trPr>
                <w:tblCellSpacing w:w="15" w:type="dxa"/>
              </w:trPr>
              <w:tc>
                <w:tcPr>
                  <w:tcW w:w="0" w:type="auto"/>
                  <w:vAlign w:val="center"/>
                  <w:hideMark/>
                </w:tcPr>
                <w:p w14:paraId="48ED5C7B" w14:textId="77777777" w:rsidR="006D4E9C" w:rsidRPr="006D4E9C" w:rsidRDefault="006D4E9C" w:rsidP="006D4E9C">
                  <w:pPr>
                    <w:bidi/>
                    <w:spacing w:after="0"/>
                    <w:jc w:val="center"/>
                    <w:rPr>
                      <w:rFonts w:ascii="Traditional Arabic" w:hAnsi="Traditional Arabic" w:cs="Traditional Arabic"/>
                      <w:sz w:val="28"/>
                      <w:szCs w:val="28"/>
                    </w:rPr>
                  </w:pPr>
                  <w:r w:rsidRPr="006D4E9C">
                    <w:rPr>
                      <w:rFonts w:ascii="Traditional Arabic" w:hAnsi="Traditional Arabic" w:cs="Traditional Arabic"/>
                      <w:sz w:val="28"/>
                      <w:szCs w:val="28"/>
                      <w:rtl/>
                    </w:rPr>
                    <w:t>هي مجموعة المهارات والمعارف والخبرات التي تمكن العاملين من تشغيل وإدارة وصيانة الأنظمة الأمنية الذكية، والتفاعل مع مخرجات الذكاء الاصطناعي لدعم اتخاذ القرار</w:t>
                  </w:r>
                </w:p>
              </w:tc>
            </w:tr>
          </w:tbl>
          <w:p w14:paraId="025D3323" w14:textId="069F08C9" w:rsidR="00CE6059" w:rsidRPr="00CE6059" w:rsidRDefault="006D4E9C" w:rsidP="006D4E9C">
            <w:pPr>
              <w:bidi/>
              <w:spacing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sz w:val="28"/>
                <w:szCs w:val="28"/>
                <w:rtl/>
                <w:lang w:bidi="ar-EG"/>
              </w:rPr>
              <w:t xml:space="preserve"> </w:t>
            </w:r>
            <w:sdt>
              <w:sdtPr>
                <w:rPr>
                  <w:rFonts w:ascii="Traditional Arabic" w:hAnsi="Traditional Arabic" w:cs="Traditional Arabic"/>
                  <w:sz w:val="28"/>
                  <w:szCs w:val="28"/>
                  <w:rtl/>
                  <w:lang w:bidi="ar-EG"/>
                </w:rPr>
                <w:id w:val="276847283"/>
                <w:citation/>
              </w:sdtPr>
              <w:sdtContent>
                <w:r w:rsidR="007F6ECA">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Cad24 \l 3073 </w:instrText>
                </w:r>
                <w:r w:rsidR="007F6ECA">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Cadet</w:t>
                </w:r>
                <w:r w:rsidR="00D64201" w:rsidRPr="00D64201">
                  <w:rPr>
                    <w:rFonts w:ascii="Traditional Arabic" w:hAnsi="Traditional Arabic" w:cs="Traditional Arabic" w:hint="cs"/>
                    <w:noProof/>
                    <w:sz w:val="28"/>
                    <w:szCs w:val="28"/>
                    <w:rtl/>
                    <w:lang w:bidi="ar-EG"/>
                  </w:rPr>
                  <w:t>، 2024)</w:t>
                </w:r>
                <w:r w:rsidR="007F6ECA">
                  <w:rPr>
                    <w:rFonts w:ascii="Traditional Arabic" w:hAnsi="Traditional Arabic" w:cs="Traditional Arabic"/>
                    <w:sz w:val="28"/>
                    <w:szCs w:val="28"/>
                    <w:rtl/>
                    <w:lang w:bidi="ar-EG"/>
                  </w:rPr>
                  <w:fldChar w:fldCharType="end"/>
                </w:r>
              </w:sdtContent>
            </w:sdt>
            <w:r w:rsidR="007F6ECA">
              <w:rPr>
                <w:rFonts w:ascii="Traditional Arabic" w:hAnsi="Traditional Arabic" w:cs="Traditional Arabic" w:hint="cs"/>
                <w:sz w:val="28"/>
                <w:szCs w:val="28"/>
                <w:rtl/>
                <w:lang w:bidi="ar-EG"/>
              </w:rPr>
              <w:t>.</w:t>
            </w:r>
          </w:p>
        </w:tc>
        <w:tc>
          <w:tcPr>
            <w:tcW w:w="0" w:type="auto"/>
            <w:hideMark/>
          </w:tcPr>
          <w:p w14:paraId="4C7F6A48" w14:textId="233F8A88" w:rsidR="00CE6059" w:rsidRPr="00CE6059" w:rsidRDefault="006D4E9C" w:rsidP="006D4E9C">
            <w:pPr>
              <w:bidi/>
              <w:spacing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sz w:val="28"/>
                <w:szCs w:val="28"/>
                <w:rtl/>
              </w:rPr>
              <w:t>تقاس بمدى امتلاك العاملين في الجهات الأمنية للمهارات التقنية والتشغيلية اللازمة لإدارة نظم المراقبة الذكية والتعامل مع أدوات الذكاء الاصطناعي</w:t>
            </w:r>
            <w:r w:rsidRPr="006D4E9C">
              <w:rPr>
                <w:rFonts w:ascii="Traditional Arabic" w:hAnsi="Traditional Arabic" w:cs="Traditional Arabic"/>
                <w:sz w:val="28"/>
                <w:szCs w:val="28"/>
              </w:rPr>
              <w:t>.</w:t>
            </w:r>
          </w:p>
        </w:tc>
        <w:tc>
          <w:tcPr>
            <w:tcW w:w="0" w:type="auto"/>
            <w:hideMark/>
          </w:tcPr>
          <w:p w14:paraId="7CD45F4C"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6E156A2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مهارات التشغيل التقنية.</w:t>
            </w:r>
          </w:p>
          <w:p w14:paraId="208424C5"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الخبرة الميدانية الأمنية.</w:t>
            </w:r>
          </w:p>
          <w:p w14:paraId="3508DCD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التدريب والتحسين المستمر</w:t>
            </w:r>
            <w:r w:rsidRPr="00094BBE">
              <w:rPr>
                <w:rFonts w:ascii="Traditional Arabic" w:hAnsi="Traditional Arabic" w:cs="Traditional Arabic"/>
                <w:sz w:val="28"/>
                <w:szCs w:val="28"/>
                <w:lang w:bidi="ar-EG"/>
              </w:rPr>
              <w:t>.</w:t>
            </w:r>
          </w:p>
          <w:p w14:paraId="4F1D1836" w14:textId="08836D68"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يتلقى العاملون تدريبًا دوريًا على تحديثات أنظمة المراقبة وتقنيات الذكاء الاصطناعي</w:t>
            </w:r>
            <w:r w:rsidRPr="00094BBE">
              <w:rPr>
                <w:rFonts w:ascii="Traditional Arabic" w:hAnsi="Traditional Arabic" w:cs="Traditional Arabic"/>
                <w:sz w:val="28"/>
                <w:szCs w:val="28"/>
                <w:lang w:bidi="ar-EG"/>
              </w:rPr>
              <w:t>.</w:t>
            </w:r>
          </w:p>
        </w:tc>
      </w:tr>
      <w:tr w:rsidR="007F6ECA" w:rsidRPr="00CE6059" w14:paraId="61BE0E01" w14:textId="77777777" w:rsidTr="00CE6059">
        <w:tc>
          <w:tcPr>
            <w:tcW w:w="0" w:type="auto"/>
            <w:hideMark/>
          </w:tcPr>
          <w:p w14:paraId="0DDC0182"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أداء نظم المراقبة الذكية (المتغير التابع)</w:t>
            </w:r>
          </w:p>
        </w:tc>
        <w:tc>
          <w:tcPr>
            <w:tcW w:w="0" w:type="auto"/>
            <w:hideMark/>
          </w:tcPr>
          <w:p w14:paraId="4C3288B4" w14:textId="6836BA5D" w:rsidR="00CE6059" w:rsidRPr="00CE6059" w:rsidRDefault="006D4E9C" w:rsidP="006D4E9C">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sz w:val="28"/>
                <w:szCs w:val="28"/>
                <w:rtl/>
              </w:rPr>
              <w:t>هو مستوى كفاءة وفاعلية أنظمة المراقبة الأمنية المدعومة بالذكاء الاصطناعي في عمليات الرصد والتحليل والاستجابة الفورية للتهديدات الأمنية داخل البيئة الحضرية</w:t>
            </w:r>
            <w:r w:rsidRPr="006D4E9C">
              <w:rPr>
                <w:rFonts w:ascii="Traditional Arabic" w:hAnsi="Traditional Arabic" w:cs="Traditional Arabic"/>
                <w:sz w:val="28"/>
                <w:szCs w:val="28"/>
              </w:rPr>
              <w:t xml:space="preserve"> </w:t>
            </w:r>
            <w:sdt>
              <w:sdtPr>
                <w:rPr>
                  <w:rFonts w:ascii="Traditional Arabic" w:hAnsi="Traditional Arabic" w:cs="Traditional Arabic" w:hint="cs"/>
                  <w:sz w:val="28"/>
                  <w:szCs w:val="28"/>
                  <w:rtl/>
                </w:rPr>
                <w:id w:val="-8879523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CITATION Bib24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Bibri</w:t>
                </w:r>
                <w:r w:rsidR="00D64201" w:rsidRPr="00D64201">
                  <w:rPr>
                    <w:rFonts w:ascii="Traditional Arabic" w:hAnsi="Traditional Arabic" w:cs="Traditional Arabic" w:hint="cs"/>
                    <w:noProof/>
                    <w:sz w:val="28"/>
                    <w:szCs w:val="28"/>
                    <w:rtl/>
                  </w:rPr>
                  <w:t>، 2024)</w:t>
                </w:r>
                <w:r>
                  <w:rPr>
                    <w:rFonts w:ascii="Traditional Arabic" w:hAnsi="Traditional Arabic" w:cs="Traditional Arabic"/>
                    <w:sz w:val="28"/>
                    <w:szCs w:val="28"/>
                    <w:rtl/>
                  </w:rPr>
                  <w:fldChar w:fldCharType="end"/>
                </w:r>
              </w:sdtContent>
            </w:sdt>
            <w:r w:rsidRPr="006D4E9C">
              <w:rPr>
                <w:rFonts w:ascii="Traditional Arabic" w:hAnsi="Traditional Arabic" w:cs="Traditional Arabic"/>
                <w:sz w:val="28"/>
                <w:szCs w:val="28"/>
                <w:rtl/>
              </w:rPr>
              <w:t xml:space="preserve"> ويعكس جودة الأداء التشغيلي للنظام الأمني الذكي</w:t>
            </w:r>
            <w:r w:rsidR="00542CC3">
              <w:rPr>
                <w:rFonts w:ascii="Traditional Arabic" w:hAnsi="Traditional Arabic" w:cs="Traditional Arabic" w:hint="cs"/>
                <w:sz w:val="28"/>
                <w:szCs w:val="28"/>
                <w:rtl/>
              </w:rPr>
              <w:t>.</w:t>
            </w:r>
          </w:p>
        </w:tc>
        <w:tc>
          <w:tcPr>
            <w:tcW w:w="0" w:type="auto"/>
            <w:hideMark/>
          </w:tcPr>
          <w:p w14:paraId="49B34F3C" w14:textId="24BA71D7" w:rsidR="00CE6059" w:rsidRPr="00CE6059" w:rsidRDefault="006D4E9C" w:rsidP="00094BBE">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hint="cs"/>
                <w:sz w:val="28"/>
                <w:szCs w:val="28"/>
                <w:rtl/>
              </w:rPr>
              <w:t>يقاس</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من</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خلال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مجموعة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مؤشرات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تشغيلية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تعكس</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جودة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الأداء</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الأمني</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داخل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أنظمة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المراقبة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الذكية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مثل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سرعة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الاستجابة،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دقة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الكشف،</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وتقليل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الأخطاء</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التشغيلية</w:t>
            </w:r>
            <w:r w:rsidRPr="006D4E9C">
              <w:rPr>
                <w:rFonts w:ascii="Traditional Arabic" w:hAnsi="Traditional Arabic" w:cs="Traditional Arabic"/>
                <w:sz w:val="28"/>
                <w:szCs w:val="28"/>
                <w:rtl/>
              </w:rPr>
              <w:t>.</w:t>
            </w:r>
          </w:p>
        </w:tc>
        <w:tc>
          <w:tcPr>
            <w:tcW w:w="0" w:type="auto"/>
            <w:hideMark/>
          </w:tcPr>
          <w:p w14:paraId="5F8AAB9A"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ABE4C2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دقة الرصد.</w:t>
            </w:r>
          </w:p>
          <w:p w14:paraId="37FD35F2"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سرعة الاستجابة.</w:t>
            </w:r>
          </w:p>
          <w:p w14:paraId="326BD065"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انخفاض نسبة الأخطاء البشرية والتقنية</w:t>
            </w:r>
            <w:r w:rsidRPr="00094BBE">
              <w:rPr>
                <w:rFonts w:ascii="Traditional Arabic" w:hAnsi="Traditional Arabic" w:cs="Traditional Arabic"/>
                <w:sz w:val="28"/>
                <w:szCs w:val="28"/>
                <w:lang w:bidi="ar-EG"/>
              </w:rPr>
              <w:t xml:space="preserve">. </w:t>
            </w:r>
          </w:p>
          <w:p w14:paraId="7EF39592" w14:textId="711AF667"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يتم رصد الحوادث الأمنية بدقة عالية دون الحاجة لتدخل بشري مباشر</w:t>
            </w:r>
            <w:r w:rsidRPr="00094BBE">
              <w:rPr>
                <w:rFonts w:ascii="Traditional Arabic" w:hAnsi="Traditional Arabic" w:cs="Traditional Arabic"/>
                <w:sz w:val="28"/>
                <w:szCs w:val="28"/>
                <w:lang w:bidi="ar-EG"/>
              </w:rPr>
              <w:t>.</w:t>
            </w:r>
          </w:p>
        </w:tc>
      </w:tr>
      <w:tr w:rsidR="007F6ECA" w:rsidRPr="00CE6059" w14:paraId="0EC498B8" w14:textId="77777777" w:rsidTr="00CE6059">
        <w:tc>
          <w:tcPr>
            <w:tcW w:w="0" w:type="auto"/>
            <w:hideMark/>
          </w:tcPr>
          <w:p w14:paraId="532C21E4"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التحديات التقنية والبشرية (متغير وسيط)</w:t>
            </w:r>
          </w:p>
        </w:tc>
        <w:tc>
          <w:tcPr>
            <w:tcW w:w="0" w:type="auto"/>
            <w:hideMark/>
          </w:tcPr>
          <w:p w14:paraId="5F1D0663" w14:textId="2FFB7B6C" w:rsidR="00CE6059" w:rsidRPr="00CE6059" w:rsidRDefault="006D4E9C" w:rsidP="006D4E9C">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sz w:val="28"/>
                <w:szCs w:val="28"/>
                <w:rtl/>
              </w:rPr>
              <w:t>هي مجموعة العوائق التقنية والتنظيمية والبشرية التي تحد من فاعلية استخدام الذكاء الاصطناعي في نظم المراقبة الأمنية الذكية، وتشمل ضعف البنية التقنية، نقص الكفاءات، ومشكلات التكامل التشغيلي</w:t>
            </w:r>
            <w:r w:rsidRPr="006D4E9C">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751695351"/>
                <w:citation/>
              </w:sdtPr>
              <w:sdtContent>
                <w:r w:rsidR="00542CC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Moe25 \l 3073 </w:instrText>
                </w:r>
                <w:r w:rsidR="00542CC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Moepi</w:t>
                </w:r>
                <w:r w:rsidR="00D64201" w:rsidRPr="00D64201">
                  <w:rPr>
                    <w:rFonts w:ascii="Traditional Arabic" w:hAnsi="Traditional Arabic" w:cs="Traditional Arabic" w:hint="cs"/>
                    <w:noProof/>
                    <w:sz w:val="28"/>
                    <w:szCs w:val="28"/>
                    <w:rtl/>
                    <w:lang w:bidi="ar-EG"/>
                  </w:rPr>
                  <w:t>، 2025)</w:t>
                </w:r>
                <w:r w:rsidR="00542CC3">
                  <w:rPr>
                    <w:rFonts w:ascii="Traditional Arabic" w:hAnsi="Traditional Arabic" w:cs="Traditional Arabic"/>
                    <w:sz w:val="28"/>
                    <w:szCs w:val="28"/>
                    <w:rtl/>
                    <w:lang w:bidi="ar-EG"/>
                  </w:rPr>
                  <w:fldChar w:fldCharType="end"/>
                </w:r>
              </w:sdtContent>
            </w:sdt>
            <w:r w:rsidR="00542CC3">
              <w:rPr>
                <w:rFonts w:ascii="Traditional Arabic" w:hAnsi="Traditional Arabic" w:cs="Traditional Arabic" w:hint="cs"/>
                <w:sz w:val="28"/>
                <w:szCs w:val="28"/>
                <w:rtl/>
                <w:lang w:bidi="ar-EG"/>
              </w:rPr>
              <w:t>.</w:t>
            </w:r>
          </w:p>
        </w:tc>
        <w:tc>
          <w:tcPr>
            <w:tcW w:w="0" w:type="auto"/>
            <w:hideMark/>
          </w:tcPr>
          <w:p w14:paraId="778AE6A4" w14:textId="7A06AFCA" w:rsidR="00CE6059" w:rsidRPr="00CE6059" w:rsidRDefault="006D4E9C" w:rsidP="00094BBE">
            <w:pPr>
              <w:bidi/>
              <w:spacing w:after="160" w:line="278" w:lineRule="auto"/>
              <w:jc w:val="center"/>
              <w:rPr>
                <w:rFonts w:ascii="Traditional Arabic" w:hAnsi="Traditional Arabic" w:cs="Traditional Arabic"/>
                <w:sz w:val="28"/>
                <w:szCs w:val="28"/>
                <w:lang w:bidi="ar-EG"/>
              </w:rPr>
            </w:pPr>
            <w:r w:rsidRPr="006D4E9C">
              <w:rPr>
                <w:rFonts w:ascii="Traditional Arabic" w:hAnsi="Traditional Arabic" w:cs="Traditional Arabic" w:hint="cs"/>
                <w:sz w:val="28"/>
                <w:szCs w:val="28"/>
                <w:rtl/>
              </w:rPr>
              <w:t>يقاس</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بدرجة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وجود</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معوقات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تؤثر</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على</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كفاءة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تشغيل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أنظمة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المراقبة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الذكية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مثل</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ضعف</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الشبكات،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نقص</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التدريب،</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وصعوبة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معالجة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البيانات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الضخمة</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في</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الوقت</w:t>
            </w:r>
            <w:r w:rsidRPr="006D4E9C">
              <w:rPr>
                <w:rFonts w:ascii="Traditional Arabic" w:hAnsi="Traditional Arabic" w:cs="Traditional Arabic"/>
                <w:sz w:val="28"/>
                <w:szCs w:val="28"/>
                <w:rtl/>
              </w:rPr>
              <w:t xml:space="preserve"> </w:t>
            </w:r>
            <w:r w:rsidRPr="006D4E9C">
              <w:rPr>
                <w:rFonts w:ascii="Traditional Arabic" w:hAnsi="Traditional Arabic" w:cs="Traditional Arabic" w:hint="cs"/>
                <w:sz w:val="28"/>
                <w:szCs w:val="28"/>
                <w:rtl/>
              </w:rPr>
              <w:t>الفعلي</w:t>
            </w:r>
            <w:r w:rsidRPr="006D4E9C">
              <w:rPr>
                <w:rFonts w:ascii="Traditional Arabic" w:hAnsi="Traditional Arabic" w:cs="Traditional Arabic"/>
                <w:sz w:val="28"/>
                <w:szCs w:val="28"/>
                <w:rtl/>
              </w:rPr>
              <w:t>.</w:t>
            </w:r>
          </w:p>
        </w:tc>
        <w:tc>
          <w:tcPr>
            <w:tcW w:w="0" w:type="auto"/>
            <w:hideMark/>
          </w:tcPr>
          <w:p w14:paraId="22722F37" w14:textId="77777777" w:rsidR="007F6ECA"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605E910"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ضعف التكامل الشبكي.</w:t>
            </w:r>
          </w:p>
          <w:p w14:paraId="023FD597"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محدودية المهارات والكوادر.</w:t>
            </w:r>
          </w:p>
          <w:p w14:paraId="563D023B"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قصور الأنظمة المساندة</w:t>
            </w:r>
            <w:r w:rsidRPr="007F6ECA">
              <w:rPr>
                <w:rFonts w:ascii="Traditional Arabic" w:hAnsi="Traditional Arabic" w:cs="Traditional Arabic"/>
                <w:sz w:val="28"/>
                <w:szCs w:val="28"/>
                <w:lang w:bidi="ar-EG"/>
              </w:rPr>
              <w:t>.</w:t>
            </w:r>
          </w:p>
          <w:p w14:paraId="26BF2A40" w14:textId="074752B8" w:rsidR="00CE6059" w:rsidRPr="007F6ECA" w:rsidRDefault="00CE6059" w:rsidP="007F6ECA">
            <w:pPr>
              <w:bidi/>
              <w:rPr>
                <w:rFonts w:ascii="Traditional Arabic" w:hAnsi="Traditional Arabic" w:cs="Traditional Arabic"/>
                <w:sz w:val="28"/>
                <w:szCs w:val="28"/>
                <w:lang w:bidi="ar-EG"/>
              </w:rPr>
            </w:pPr>
            <w:r w:rsidRPr="007F6ECA">
              <w:rPr>
                <w:rFonts w:ascii="Traditional Arabic" w:hAnsi="Traditional Arabic" w:cs="Traditional Arabic"/>
                <w:b/>
                <w:bCs/>
                <w:sz w:val="28"/>
                <w:szCs w:val="28"/>
                <w:rtl/>
              </w:rPr>
              <w:lastRenderedPageBreak/>
              <w:t>مثال بند</w:t>
            </w:r>
            <w:r w:rsidRPr="007F6ECA">
              <w:rPr>
                <w:rFonts w:ascii="Traditional Arabic" w:hAnsi="Traditional Arabic" w:cs="Traditional Arabic"/>
                <w:b/>
                <w:bCs/>
                <w:sz w:val="28"/>
                <w:szCs w:val="28"/>
                <w:lang w:bidi="ar-EG"/>
              </w:rPr>
              <w:t>:</w:t>
            </w:r>
            <w:r w:rsidRPr="007F6ECA">
              <w:rPr>
                <w:rFonts w:ascii="Traditional Arabic" w:hAnsi="Traditional Arabic" w:cs="Traditional Arabic"/>
                <w:sz w:val="28"/>
                <w:szCs w:val="28"/>
                <w:lang w:bidi="ar-EG"/>
              </w:rPr>
              <w:t xml:space="preserve"> </w:t>
            </w:r>
            <w:r w:rsidRPr="007F6ECA">
              <w:rPr>
                <w:rFonts w:ascii="Traditional Arabic" w:hAnsi="Traditional Arabic" w:cs="Traditional Arabic"/>
                <w:sz w:val="28"/>
                <w:szCs w:val="28"/>
                <w:rtl/>
              </w:rPr>
              <w:t>تواجه الجهات صعوبة في معالجة بيانات الفيديو الضخمة في الزمن الحقيقي</w:t>
            </w:r>
            <w:r w:rsidRPr="007F6ECA">
              <w:rPr>
                <w:rFonts w:ascii="Traditional Arabic" w:hAnsi="Traditional Arabic" w:cs="Traditional Arabic"/>
                <w:sz w:val="28"/>
                <w:szCs w:val="28"/>
                <w:lang w:bidi="ar-EG"/>
              </w:rPr>
              <w:t>.</w:t>
            </w:r>
          </w:p>
        </w:tc>
      </w:tr>
    </w:tbl>
    <w:p w14:paraId="7E236DE5" w14:textId="77777777" w:rsidR="006D4E9C" w:rsidRDefault="006D4E9C" w:rsidP="006D4E9C">
      <w:pPr>
        <w:rPr>
          <w:rtl/>
          <w:lang w:bidi="ar-EG"/>
        </w:rPr>
      </w:pPr>
    </w:p>
    <w:p w14:paraId="78A105D9" w14:textId="508D27E4" w:rsidR="003F3EF0" w:rsidRDefault="003F3EF0" w:rsidP="006D4E9C">
      <w:pPr>
        <w:pStyle w:val="Heading2"/>
        <w:bidi/>
        <w:rPr>
          <w:rFonts w:ascii="Traditional Arabic" w:hAnsi="Traditional Arabic" w:cs="Traditional Arabic"/>
          <w:b/>
          <w:bCs/>
          <w:color w:val="auto"/>
          <w:lang w:bidi="ar-EG"/>
        </w:rPr>
      </w:pPr>
      <w:bookmarkStart w:id="8" w:name="_Toc227861071"/>
      <w:r w:rsidRPr="003F3EF0">
        <w:rPr>
          <w:rFonts w:ascii="Traditional Arabic" w:hAnsi="Traditional Arabic" w:cs="Traditional Arabic"/>
          <w:b/>
          <w:bCs/>
          <w:color w:val="auto"/>
          <w:rtl/>
          <w:lang w:bidi="ar-EG"/>
        </w:rPr>
        <w:t>الدراسات السابقة</w:t>
      </w:r>
      <w:r>
        <w:rPr>
          <w:rFonts w:ascii="Traditional Arabic" w:hAnsi="Traditional Arabic" w:cs="Traditional Arabic"/>
          <w:b/>
          <w:bCs/>
          <w:color w:val="auto"/>
          <w:lang w:bidi="ar-EG"/>
        </w:rPr>
        <w:t>:</w:t>
      </w:r>
      <w:bookmarkEnd w:id="8"/>
    </w:p>
    <w:p w14:paraId="54AE5F57" w14:textId="792DE1DE"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شهد تحول المدن الحضرية إلى مدن ذكية مستدامة نموًا سريعًا في العقود القليلة الماضية. وقد أثرت هذه العملية تأثيرًا قويًا على نمو البنية التحتية والمالية للبلاد. ركزت هذه الورقة على التحديات والفرص الشاملة في تحول المدن الحضرية إلى مدن ذكية مستدامة في المملكة العربية السعودية. تتمثل الأهداف الرئيسية لدراسة </w:t>
      </w:r>
      <w:sdt>
        <w:sdtPr>
          <w:rPr>
            <w:rFonts w:ascii="Traditional Arabic" w:hAnsi="Traditional Arabic" w:cs="Traditional Arabic"/>
            <w:sz w:val="28"/>
            <w:szCs w:val="28"/>
            <w:rtl/>
            <w:lang w:bidi="ar-EG"/>
          </w:rPr>
          <w:id w:val="1809356840"/>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AND21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ANDEJANY</w:t>
          </w:r>
          <w:r w:rsidR="00D64201" w:rsidRPr="00D64201">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إظهار أهمية رسم خرائط اتجاهات التحول مع التأثيرات الحضرية ومعالجة تحديات وفرص عملية تحول المدن الذكية المستدامة. وقد أظهرت الأدبيات أدلة مهمة على اتخاذ المزيد من المبادرات لسد الفجوة في عملية التحول المستدام للمدن الحضرية. وقد أظهرت الدراسة أهمية تحول المدن الحضرية إلى مدن ذكية مستدامة بناءً على الأدبيات وناقشت التحديات والفرص وفقًا للمعايير العالمية التي أوصت بها الأمم المتحدة في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ولتحقيق هذه الغاية، تُفصّل الدراسة الأولى سكان المملكة العربية السعودية من حيث نموها، بناءً على الجنس والفئة العمرية، وتُظهر إحصاءات السكان السعوديين وغير السعوديين المقيمين في المملكة حتى منتصف عام 2021. ثانيًا، لاحظت الدراسة أيضًا التأثير العام لعملية التحول بما يتماشى مع أهداف التنمية المستدامة السبعة عشر للأمم المتحدة من خلال إظهار رسم خرائط لاتجاهات عملية التحول للمدن الذكية المستدامة. وقد أظهرت الدراسة مقارنة بين التطورات المحلية والعالمية في تحول المدن الحضرية. كما أشارت الدراسة إلى بعض التحديات مثل زيادة تكلفة رأس المال، ونقص العمالة الماهرة، ومخاوف الخصوصية والأمن، والإطار القائم على السياسات، وإرساء بيئة تنافسية، والاعتماد العام على وسائل النقل العام، واحتياجات الأمن والاتصال بالإنترنت. كما ركزت الدراسة أيضًا على فرص مثل الأتمتة والإدارة الفعالة والبيئة المستدامة الصديقة للبيئة والاستخدام التحليلي للبيانات، ويمكن أن يكون الاتصال الأفضل مع الكفاءة أيضًا فرصة عظيمة لعملية تحول المدينة الذكية المستدامة.</w:t>
      </w:r>
    </w:p>
    <w:p w14:paraId="408C702F" w14:textId="51BA694B"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مع استمرار المملكة العربية السعودية في رحلتها نحو التنوع الاقتصادي والتقدم التكنولوجي، برز اعتماد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xml:space="preserve">) كمحرك أساسي للابتكار في مختلف القطاعات. تبحث دراسة </w:t>
      </w:r>
      <w:sdt>
        <w:sdtPr>
          <w:rPr>
            <w:rFonts w:ascii="Traditional Arabic" w:hAnsi="Traditional Arabic" w:cs="Traditional Arabic"/>
            <w:sz w:val="28"/>
            <w:szCs w:val="28"/>
            <w:rtl/>
            <w:lang w:bidi="ar-EG"/>
          </w:rPr>
          <w:id w:val="-898429101"/>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Alj243 \l 3073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Aljabri</w:t>
          </w:r>
          <w:r w:rsidR="00D64201" w:rsidRPr="00D64201">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الفوائد المحتملة لدمج تقنيات الذكاء </w:t>
      </w:r>
      <w:r w:rsidRPr="000D1983">
        <w:rPr>
          <w:rFonts w:ascii="Traditional Arabic" w:hAnsi="Traditional Arabic" w:cs="Traditional Arabic"/>
          <w:sz w:val="28"/>
          <w:szCs w:val="28"/>
          <w:rtl/>
          <w:lang w:bidi="ar-EG"/>
        </w:rPr>
        <w:lastRenderedPageBreak/>
        <w:t>الاصطناعي في الخدمات البلدية في السياق السعودي. واستنادًا إلى مراجعة شاملة للأدبيات ودراسة المبادرات القائمة، تستكشف هذه الورقة الفوائد المحتملة لاستخدام الذكاء الاصطناعي. كما تستعرض تطبيق وتطوير الذكاء الاصطناعي في البلديات في المملكة العربية السعودية. تحدد هذه الورقة المجالات التي يمكن للذكاء الاصطناعي فيها تعزيز العمليات البلدية وتحسين مشاركة المواطنين وإحداث ثورة في العمليات البلدية. وتشمل هذه المجالات التخطيط الحضري وإدارة البنية التحتية الذكية وتحسين حركة المرور وإدارة النفايات وخدمات المواطنين. وبشكل عام، تساهم هذه الورقة في الأدبيات المتعلقة بتبني الذكاء الاصطناعي في القطاع العام، وتقدم رؤى قيّمة لصانعي السياسات ومخططي المدن ومطوري التكنولوجيا الذين يسعون إلى تسخير الإمكانات التحويلية للذكاء الاصطناعي في تعزيز الخدمات البلدية وتحسين نوعية حياة المواطنين في المملكة العربية السعودية.</w:t>
      </w:r>
    </w:p>
    <w:p w14:paraId="66B8A446" w14:textId="7859CC46"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تستكشف دراسة </w:t>
      </w:r>
      <w:sdt>
        <w:sdtPr>
          <w:rPr>
            <w:rFonts w:ascii="Traditional Arabic" w:hAnsi="Traditional Arabic" w:cs="Traditional Arabic"/>
            <w:sz w:val="28"/>
            <w:szCs w:val="28"/>
            <w:rtl/>
            <w:lang w:bidi="ar-EG"/>
          </w:rPr>
          <w:id w:val="1800111266"/>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Sep241 \l 3073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Sepehri</w:t>
          </w:r>
          <w:r w:rsidR="00D64201" w:rsidRPr="00D64201">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استخدام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لمعالجة التحديات الاجتماعية والثقافية في المملكة العربية السعودية مع تعزيز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xml:space="preserve">). باستخدام أسلوب مراجعة سردية منظمة بنهج نقدي، تسلط الدراسة الضوء على تنوع الذكاء الاصطناعي في تحليل الظواهر الاجتماعية المعقدة، وفهم السلوك البشري، وتحسين البنية التحتية الحضرية. مع تحدياتها الاجتماعية والثقافية الفريدة، تهدف المملكة العربية السعودية إلى تحقيق التنمية المستدامة من خلال رؤية السعودية 2030 ومشاريع المدن الذكية المختلفة، مع التأكيد على أهمية معالجة تحديات مثل المساواة بين الجنسين، والحفاظ على التراث الثقافي، وزيادة عدد الشباب، والتحضر السريع، وتغير المناخ. تحدد الدراسة عشرة تطبيقات ونماذج للذكاء الاصطناعي لمعالجة هذه التحديات وتعزيز أهداف التنمية المستدامة ذات الصلة في ستة مجالات: التحليلات التنبؤية والتنبؤ، والتحسين ودعم القرار، ومعالجة اللغات الطبيعية، والرؤية الحاسوبية، والذكاء الاصطناعي التوليدي، والذكاء الاصطناعي الجغرافي المكاني. يمكن أن تساعد نماذج الذكاء الاصطناعي هذه في معالجة قضايا مثل المساواة بين الجنسين، وتعليم الشباب، والتوظيف، بالإضافة إلى تحسين إدارة المياه، واستخدام الطاقة، والتخطيط الحضري لمواجهة تحديات التحضر السريع وتغير المناخ. بمواءمة تطوير الذكاء الاصطناعي مع الأهداف المحددة في أهداف التنمية المستدامة، يمكن للمملكة العربية السعودية إطلاق العنان لإمكانات الذكاء الاصطناعي لبناء مدن ذكية مستدامة ومرنة وشاملة، تُعالج بفعالية التحديات الاجتماعية والثقافية. ومع ذلك، تُشدد الدراسة على ضرورة تخصيص تطبيقات الذكاء الاصطناعي في المدن الذكية بما يتوافق مع القيم الدينية والثقافية للمملكة العربية السعودية، لضمان تطبيقها بطريقة أخلاقية وثقافية. وتُعدّ نتائج هذه الدراسة ذات </w:t>
      </w:r>
      <w:r w:rsidRPr="000D1983">
        <w:rPr>
          <w:rFonts w:ascii="Traditional Arabic" w:hAnsi="Traditional Arabic" w:cs="Traditional Arabic"/>
          <w:sz w:val="28"/>
          <w:szCs w:val="28"/>
          <w:rtl/>
          <w:lang w:bidi="ar-EG"/>
        </w:rPr>
        <w:lastRenderedPageBreak/>
        <w:t>أهمية ليس فقط للمملكة العربية السعودية، بل أيضًا للدول الأخرى التي تواجه تحديات مماثلة. وتُقدم الدراسة توصيات عملية لصانعي السياسات ومخططي المدن وخبراء التكنولوجيا للاستفادة من الذكاء الاصطناعي بفعالية لتحقيق التنمية المستدامة. كما تُحدد الدراسة توجهات بحثية مستقبلية لمعالجة القيود التي تم تحديدها، مثل استكشاف تحديات التنفيذ والاعتبارات الأخلاقية.</w:t>
      </w:r>
    </w:p>
    <w:p w14:paraId="5482EC2B" w14:textId="4E924CC1"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تهدف المدن الذكية إلى إدارة التوسع الحضري المتزايد بكفاءة، واستهلاك الطاقة، والحفاظ على بيئة خضراء، وتحسين المستويات الاقتصادية والمعيشية لمواطنيها، ورفع قدرات الناس على استخدام وتبني تكنولوجيا المعلومات والاتصالات الحديثة بكفاءة. في مفهوم المدن الذكية، تلعب تكنولوجيا المعلومات والاتصالات دورًا حيويًا في تصميم السياسات واتخاذ القرارات وتنفيذها والخدمات الإنتاجية النهائية. الهدف الأساسي من دراسة </w:t>
      </w:r>
      <w:sdt>
        <w:sdtPr>
          <w:rPr>
            <w:rFonts w:ascii="Traditional Arabic" w:hAnsi="Traditional Arabic" w:cs="Traditional Arabic"/>
            <w:sz w:val="28"/>
            <w:szCs w:val="28"/>
            <w:rtl/>
            <w:lang w:bidi="ar-EG"/>
          </w:rPr>
          <w:id w:val="-82758982"/>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CITATION Ull20 \l 3073</w:instrText>
          </w:r>
          <w:r w:rsidR="009F3786">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Ullah</w:t>
          </w:r>
          <w:r w:rsidR="00D64201" w:rsidRPr="00D64201">
            <w:rPr>
              <w:rFonts w:ascii="Traditional Arabic" w:hAnsi="Traditional Arabic" w:cs="Traditional Arabic" w:hint="cs"/>
              <w:noProof/>
              <w:sz w:val="28"/>
              <w:szCs w:val="28"/>
              <w:rtl/>
              <w:lang w:bidi="ar-EG"/>
            </w:rPr>
            <w:t>، 2020)</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هو استكشاف دور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والتعلم الآلي (</w:t>
      </w:r>
      <w:r w:rsidRPr="000D1983">
        <w:rPr>
          <w:rFonts w:ascii="Traditional Arabic" w:hAnsi="Traditional Arabic" w:cs="Traditional Arabic"/>
          <w:sz w:val="28"/>
          <w:szCs w:val="28"/>
          <w:lang w:bidi="ar-EG"/>
        </w:rPr>
        <w:t>ML</w:t>
      </w:r>
      <w:r w:rsidRPr="000D1983">
        <w:rPr>
          <w:rFonts w:ascii="Traditional Arabic" w:hAnsi="Traditional Arabic" w:cs="Traditional Arabic"/>
          <w:sz w:val="28"/>
          <w:szCs w:val="28"/>
          <w:rtl/>
          <w:lang w:bidi="ar-EG"/>
        </w:rPr>
        <w:t>) والتعلم المعزز العميق (</w:t>
      </w:r>
      <w:r w:rsidRPr="000D1983">
        <w:rPr>
          <w:rFonts w:ascii="Traditional Arabic" w:hAnsi="Traditional Arabic" w:cs="Traditional Arabic"/>
          <w:sz w:val="28"/>
          <w:szCs w:val="28"/>
          <w:lang w:bidi="ar-EG"/>
        </w:rPr>
        <w:t>DRL</w:t>
      </w:r>
      <w:r w:rsidRPr="000D1983">
        <w:rPr>
          <w:rFonts w:ascii="Traditional Arabic" w:hAnsi="Traditional Arabic" w:cs="Traditional Arabic"/>
          <w:sz w:val="28"/>
          <w:szCs w:val="28"/>
          <w:rtl/>
          <w:lang w:bidi="ar-EG"/>
        </w:rPr>
        <w:t>) في تطور المدن الذكية. تُستخدم التقنيات السابقة بكفاءة لتصميم سياسة مثالية فيما يتعلق بمختلف المشكلات المعقدة الموجهة نحو المدن الذكية. في هذه الدراسة، نقدم تفاصيل متعمقة لتطبيقات التقنيات السابقة في أنظمة النقل الذكية (</w:t>
      </w:r>
      <w:r w:rsidRPr="000D1983">
        <w:rPr>
          <w:rFonts w:ascii="Traditional Arabic" w:hAnsi="Traditional Arabic" w:cs="Traditional Arabic"/>
          <w:sz w:val="28"/>
          <w:szCs w:val="28"/>
          <w:lang w:bidi="ar-EG"/>
        </w:rPr>
        <w:t>ITS</w:t>
      </w:r>
      <w:r w:rsidRPr="000D1983">
        <w:rPr>
          <w:rFonts w:ascii="Traditional Arabic" w:hAnsi="Traditional Arabic" w:cs="Traditional Arabic"/>
          <w:sz w:val="28"/>
          <w:szCs w:val="28"/>
          <w:rtl/>
          <w:lang w:bidi="ar-EG"/>
        </w:rPr>
        <w:t>) والأمن السيبراني والاستخدام الموفر للطاقة للشبكات الذكية (</w:t>
      </w:r>
      <w:r w:rsidRPr="000D1983">
        <w:rPr>
          <w:rFonts w:ascii="Traditional Arabic" w:hAnsi="Traditional Arabic" w:cs="Traditional Arabic"/>
          <w:sz w:val="28"/>
          <w:szCs w:val="28"/>
          <w:lang w:bidi="ar-EG"/>
        </w:rPr>
        <w:t>SGs</w:t>
      </w:r>
      <w:r w:rsidRPr="000D1983">
        <w:rPr>
          <w:rFonts w:ascii="Traditional Arabic" w:hAnsi="Traditional Arabic" w:cs="Traditional Arabic"/>
          <w:sz w:val="28"/>
          <w:szCs w:val="28"/>
          <w:rtl/>
          <w:lang w:bidi="ar-EG"/>
        </w:rPr>
        <w:t>) والاستخدام الفعال للمركبات الجوية بدون طيار (</w:t>
      </w:r>
      <w:r w:rsidRPr="000D1983">
        <w:rPr>
          <w:rFonts w:ascii="Traditional Arabic" w:hAnsi="Traditional Arabic" w:cs="Traditional Arabic"/>
          <w:sz w:val="28"/>
          <w:szCs w:val="28"/>
          <w:lang w:bidi="ar-EG"/>
        </w:rPr>
        <w:t>UAVs</w:t>
      </w:r>
      <w:r w:rsidRPr="000D1983">
        <w:rPr>
          <w:rFonts w:ascii="Traditional Arabic" w:hAnsi="Traditional Arabic" w:cs="Traditional Arabic"/>
          <w:sz w:val="28"/>
          <w:szCs w:val="28"/>
          <w:rtl/>
          <w:lang w:bidi="ar-EG"/>
        </w:rPr>
        <w:t>) لضمان أفضل خدمات اتصالات الجيل الخامس وما بعده (</w:t>
      </w:r>
      <w:r w:rsidRPr="000D1983">
        <w:rPr>
          <w:rFonts w:ascii="Traditional Arabic" w:hAnsi="Traditional Arabic" w:cs="Traditional Arabic"/>
          <w:sz w:val="28"/>
          <w:szCs w:val="28"/>
          <w:lang w:bidi="ar-EG"/>
        </w:rPr>
        <w:t>B5G</w:t>
      </w:r>
      <w:r w:rsidRPr="000D1983">
        <w:rPr>
          <w:rFonts w:ascii="Traditional Arabic" w:hAnsi="Traditional Arabic" w:cs="Traditional Arabic"/>
          <w:sz w:val="28"/>
          <w:szCs w:val="28"/>
          <w:rtl/>
          <w:lang w:bidi="ar-EG"/>
        </w:rPr>
        <w:t>) ونظام الرعاية الصحية الذكي في المدينة الذكية. وأخيرًا، نقدم مجموعة متنوعة من تحديات البحث واتجاهات البحث المستقبلية حيث يمكن للتقنيات المذكورة أعلاه أن تلعب دورًا بارزًا في تحقيق مفهوم المدينة الذكية.</w:t>
      </w:r>
    </w:p>
    <w:p w14:paraId="3DAB0630" w14:textId="1C7D6328"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برزت المدينة الذكية كنموذجٍ يُحتذى به مع النمو السريع لتكنولوجيا المعلومات والاتصالات المتطورة وتطوير تكنولوجيا الاستشعار الشاملة. تُوفر المدينة الذكية مرافق اجتماعية مُحسّنة، ووسائل نقل، وسهولة وصول، مع تعزيز الاستدامة من خلال استخدام أجهزة استشعار مُختلفة لجمع البيانات من البيئة المحيطة. يُمكن بعد ذلك استخدام البيانات المُجمعة للتحكم في البنية التحتية الحضرية، مثل ازدحام المرور، وإمدادات المياه، والرصد البيئي، وخدمات الطعام، وغيرها. يُمكن للمدينة الذكية تتبع أنشطة الأفراد وتقديم خدمات سفر ذكية، ورعاية صحية ذكية، وترفيه، وغيرها. يشمل التغيير الديناميكي للبيانات حلولاً ذكية وأنظمةً لتشغيل هذه الشبكات لضمان عدم الالتباس بشأن الأحداث في المدن الذكية. تُمكّن التطورات الحديثة في التعلم الآلي والمعلومات الاصطناعية المدن الذكية من تقديم الخدمات بفعالية من خلال تقليل استهلاك الموارد. تُمكّن نماذج التعلم الآلي القائمة على السحابة الأجهزة محدودة الموارد من التواصل وتحسين </w:t>
      </w:r>
      <w:r w:rsidRPr="000D1983">
        <w:rPr>
          <w:rFonts w:ascii="Traditional Arabic" w:hAnsi="Traditional Arabic" w:cs="Traditional Arabic"/>
          <w:sz w:val="28"/>
          <w:szCs w:val="28"/>
          <w:rtl/>
          <w:lang w:bidi="ar-EG"/>
        </w:rPr>
        <w:lastRenderedPageBreak/>
        <w:t xml:space="preserve">الكفاءة. تهدف عمليات جمع البيانات وتصميمات الأجهزة الناشئة إلى تقليل توفير الطاقة بدلاً من المخاطر التي تُهدد الخصوصية والأمن. وبالتالي، لا تزال مخاوف الأمن والخصوصية قائمة، حيث لا تجمع شبكات المدن الذكية المعلومات من عُقد غير متجانسة فحسب، وهي الحلقة الأضعف والأكثر عُرضة للهجمات الإلكترونية. في هذا الفصل، نتناول قضايا الأمن في تطبيقات المدن الذكية، والإجراءات اللازمة لمواجهتها باستخدام الذكاء الاصطناعي والتعلم الآلي. ثم نستعرض بعض المحاولات لمعالجة هذه المشاكل المتعلقة بالحماية والخصوصية في مجالات الصحة الذكية، والنقل الذكي، والطاقة الذكية </w:t>
      </w:r>
      <w:sdt>
        <w:sdtPr>
          <w:rPr>
            <w:rFonts w:ascii="Traditional Arabic" w:hAnsi="Traditional Arabic" w:cs="Traditional Arabic"/>
            <w:sz w:val="28"/>
            <w:szCs w:val="28"/>
            <w:rtl/>
            <w:lang w:bidi="ar-EG"/>
          </w:rPr>
          <w:id w:val="426320971"/>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 xml:space="preserve">CITATION Ahm21 \l 3073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Ahmed</w:t>
          </w:r>
          <w:r w:rsidR="00D64201" w:rsidRPr="00D64201">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w:t>
      </w:r>
    </w:p>
    <w:p w14:paraId="417C329C" w14:textId="6B457F48" w:rsidR="000D1983" w:rsidRPr="00855D04" w:rsidRDefault="000D1983" w:rsidP="00855D04">
      <w:pPr>
        <w:bidi/>
        <w:spacing w:after="0" w:line="360" w:lineRule="auto"/>
        <w:ind w:firstLine="571"/>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يبرز الذكاء الاصطناعي</w:t>
      </w:r>
      <w:r w:rsidRPr="000D1983">
        <w:rPr>
          <w:rFonts w:ascii="Traditional Arabic" w:hAnsi="Traditional Arabic" w:cs="Traditional Arabic"/>
          <w:sz w:val="28"/>
          <w:szCs w:val="28"/>
          <w:lang w:bidi="ar-EG"/>
        </w:rPr>
        <w:t xml:space="preserve"> (AI) </w:t>
      </w:r>
      <w:r w:rsidRPr="000D1983">
        <w:rPr>
          <w:rFonts w:ascii="Traditional Arabic" w:hAnsi="Traditional Arabic" w:cs="Traditional Arabic"/>
          <w:sz w:val="28"/>
          <w:szCs w:val="28"/>
          <w:rtl/>
        </w:rPr>
        <w:t xml:space="preserve">باعتباره سمة مؤثرة في الحياة والتخطيط والحوكمة في مدن القرن الحادي والعشرين. بعد أن كان الذكاء الاصطناعي محصورا في عالم الخيال العلمي والتجارب التكنولوجية صغيرة النطاق، أصبح الآن حولنا في كل مكان، في شكل الذكاء الاصطناعي الحضري بما في ذلك السيارات ذاتية القيادة، والروبوتات، وأدمغة المدن، ووكلاء البرمجيات الحضريين. </w:t>
      </w:r>
      <w:r w:rsidRPr="000D1983">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11207501"/>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Azo24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Azouz</w:t>
          </w:r>
          <w:r w:rsidR="00D64201" w:rsidRPr="00D64201">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rPr>
        <w:t xml:space="preserve"> لإجراء دراسة نقدية لطبيعة التمدن في عصر الذكاء الاصطناعي الناشئ. وبشكل أكثر تحديدا، نسلط الضوء على كيفية تأثير الذكاء الاصطناعي الحضري على تنمية المدن، ونرى أن التحضر المتأثر بالذكاء الاصطناعي، والذي نطلق عليه اسم تحضر الذكاء الاصطناعي، يختلف من الناحية النظرية والتطبيقية عن التحضر الذكي. وفي المستقبل، فإن صعود التوسع الحضري ما بعد الذكي الذي يقوده الذكاء الاصطناعي لديه القدرة على تشكيل مدن مستقلة تتجاوز، من الناحية النظرية والتجريبية، المدن الذكية التقليدية. تقارن مداخلتنا الممارسات والمفاهيم الشائعة للتوسع الحضري الذكي مع الأشكال الناشئة للحياة الحضرية والحوكمة الحضرية والتخطيط الحضري المتأثر بالذكاء الاصطناعي. وهو يناقش بشكل نقدي القيود والمزالق المحتملة للتوسع الحضري للذكاء الاصطناعي ويقدم أدوات مفاهيمية ومفردات لفهم التحضر للذكاء الاصطناعي وتأثيره على المدن الحالية والمستقبلية</w:t>
      </w:r>
      <w:r w:rsidRPr="000D1983">
        <w:rPr>
          <w:rFonts w:ascii="Traditional Arabic" w:hAnsi="Traditional Arabic" w:cs="Traditional Arabic"/>
          <w:sz w:val="28"/>
          <w:szCs w:val="28"/>
          <w:lang w:bidi="ar-EG"/>
        </w:rPr>
        <w:t>.</w:t>
      </w:r>
    </w:p>
    <w:p w14:paraId="5DBB28AC" w14:textId="2FCD577F" w:rsidR="009A4C69" w:rsidRPr="003B7E02" w:rsidRDefault="009A4C69" w:rsidP="003B7E02">
      <w:pPr>
        <w:pStyle w:val="Heading2"/>
        <w:bidi/>
        <w:spacing w:line="360" w:lineRule="auto"/>
        <w:rPr>
          <w:rFonts w:ascii="Traditional Arabic" w:hAnsi="Traditional Arabic" w:cs="Traditional Arabic"/>
          <w:b/>
          <w:bCs/>
          <w:color w:val="auto"/>
          <w:rtl/>
          <w:lang w:bidi="ar-EG"/>
        </w:rPr>
      </w:pPr>
      <w:bookmarkStart w:id="9" w:name="_Toc227861072"/>
      <w:r w:rsidRPr="003B7E02">
        <w:rPr>
          <w:rFonts w:ascii="Traditional Arabic" w:hAnsi="Traditional Arabic" w:cs="Traditional Arabic"/>
          <w:b/>
          <w:bCs/>
          <w:color w:val="auto"/>
          <w:rtl/>
          <w:lang w:bidi="ar-EG"/>
        </w:rPr>
        <w:t>التعليق على الدراسات السابقة:</w:t>
      </w:r>
      <w:bookmarkEnd w:id="9"/>
    </w:p>
    <w:p w14:paraId="10BAAEAD"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تُظهر الدراسات السابقة تنوعًا في التناول البحثي لموضوع المدن الذكية وتطبيقات الذكاء الاصطناعي، حيث ركزت بعض الدراسات على الجوانب التخطيطية والإدارية، بينما تناولت أخرى الأبعاد الاجتماعية والثقافية والتنموية، ما يبرز شمولية الطرح العلمي في هذا المجال. ومع ذلك، فإن غالبية الدراسات اتجهت إلى مناقشة الذكاء الاصطناعي من منظور عام أو في مجالات خدمية محددة مثل النقل، إدارة النفايات، أو الخدمات البلدية، دون التوسع الكافي في الجانب الأمني، رغم أهميته في بناء بيئة حضرية ذكية وآمنة</w:t>
      </w:r>
      <w:r w:rsidRPr="009244CD">
        <w:rPr>
          <w:rFonts w:ascii="Traditional Arabic" w:hAnsi="Traditional Arabic" w:cs="Traditional Arabic"/>
          <w:sz w:val="28"/>
          <w:szCs w:val="28"/>
          <w:lang w:bidi="ar-EG"/>
        </w:rPr>
        <w:t>.</w:t>
      </w:r>
    </w:p>
    <w:p w14:paraId="27B25292" w14:textId="00DB5100" w:rsidR="000F75B9" w:rsidRPr="009244CD" w:rsidRDefault="009244CD" w:rsidP="00855D04">
      <w:pPr>
        <w:bidi/>
        <w:spacing w:line="360" w:lineRule="auto"/>
        <w:jc w:val="both"/>
        <w:rPr>
          <w:rFonts w:ascii="Traditional Arabic" w:hAnsi="Traditional Arabic" w:cs="Traditional Arabic"/>
          <w:sz w:val="28"/>
          <w:szCs w:val="28"/>
          <w:rtl/>
          <w:lang w:bidi="ar-EG"/>
        </w:rPr>
      </w:pPr>
      <w:r w:rsidRPr="009244CD">
        <w:rPr>
          <w:rFonts w:ascii="Traditional Arabic" w:hAnsi="Traditional Arabic" w:cs="Traditional Arabic"/>
          <w:sz w:val="28"/>
          <w:szCs w:val="28"/>
          <w:rtl/>
        </w:rPr>
        <w:lastRenderedPageBreak/>
        <w:t>ورغم أن بعض الدراسات تناولت الأمن في سياق الخصوصية السيبرانية أو حماية البيانات، إلا أن هناك نقصًا واضحًا في التركيز على نظم المراقبة الأمنية الذكية كأحد التطبيقات الحيوية للذكاء الاصطناعي في المدن. وهذا ما تُحاول هذه الدراسة معالجته من خلال تقديم تصور تطبيقي واقعي لمدينة الرياض، وربط الذكاء الاصطناعي مباشرة بتحقيق أهداف أمنية ملموسة. كما أن توجيه بعض الدراسات السابقة نحو الأطر النظرية أو النماذج العالمية أظهر الحاجة إلى دراسات تطبيقية محلية تأخذ بعين الاعتبار الخصوصية الثقافية والاجتماعية للمملكة العربية السعودية، وهو ما تسعى إليه هذه الدراسة الحالية</w:t>
      </w:r>
      <w:r w:rsidRPr="009244CD">
        <w:rPr>
          <w:rFonts w:ascii="Traditional Arabic" w:hAnsi="Traditional Arabic" w:cs="Traditional Arabic"/>
          <w:sz w:val="28"/>
          <w:szCs w:val="28"/>
          <w:lang w:bidi="ar-EG"/>
        </w:rPr>
        <w:t>.</w:t>
      </w:r>
    </w:p>
    <w:p w14:paraId="33EE586B" w14:textId="2A407F26" w:rsidR="000F75B9" w:rsidRPr="009244CD" w:rsidRDefault="009A4C69" w:rsidP="009244CD">
      <w:pPr>
        <w:pStyle w:val="Heading2"/>
        <w:bidi/>
        <w:spacing w:line="360" w:lineRule="auto"/>
        <w:rPr>
          <w:rFonts w:ascii="Traditional Arabic" w:hAnsi="Traditional Arabic" w:cs="Traditional Arabic"/>
          <w:b/>
          <w:bCs/>
          <w:color w:val="auto"/>
          <w:rtl/>
          <w:lang w:bidi="ar-EG"/>
        </w:rPr>
      </w:pPr>
      <w:bookmarkStart w:id="10" w:name="_Toc227861073"/>
      <w:r w:rsidRPr="003B7E02">
        <w:rPr>
          <w:rFonts w:ascii="Traditional Arabic" w:hAnsi="Traditional Arabic" w:cs="Traditional Arabic" w:hint="cs"/>
          <w:b/>
          <w:bCs/>
          <w:color w:val="auto"/>
          <w:rtl/>
          <w:lang w:bidi="ar-EG"/>
        </w:rPr>
        <w:t>أوجه الاستفادة من</w:t>
      </w:r>
      <w:r w:rsidRPr="003B7E02">
        <w:rPr>
          <w:rFonts w:ascii="Traditional Arabic" w:hAnsi="Traditional Arabic" w:cs="Traditional Arabic"/>
          <w:b/>
          <w:bCs/>
          <w:color w:val="auto"/>
          <w:rtl/>
          <w:lang w:bidi="ar-EG"/>
        </w:rPr>
        <w:t xml:space="preserve"> الدراسات السابقة:</w:t>
      </w:r>
      <w:bookmarkEnd w:id="10"/>
    </w:p>
    <w:p w14:paraId="3FEC817E"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أسهمت الدراسات السابقة في بناء أساس معرفي غني حول مفاهيم المدن الذكية ودور الذكاء الاصطناعي في دعم التحول الحضري المستدام، مما وفّر مرجعية علمية قوية لهذه الدراسة. وقد ساعدت تلك الدراسات في توضيح الأبعاد المختلفة لمفهوم المدينة الذكية، بدءًا من البنية التحتية الرقمية، مرورًا بتطبيقات الذكاء الاصطناعي في تحسين الخدمات البلدية وإدارة الموارد، ووصولًا إلى معالجة التحديات الاجتماعية والثقافية في البيئات الحضرية. كما استفادت الدراسة الحالية من استعراض التحولات المحلية والعالمية في هذا المجال، مما ساعد في تحديد موقع المملكة العربية السعودية في خارطة التطور الذكي عالميًا</w:t>
      </w:r>
      <w:r w:rsidRPr="009244CD">
        <w:rPr>
          <w:rFonts w:ascii="Traditional Arabic" w:hAnsi="Traditional Arabic" w:cs="Traditional Arabic"/>
          <w:sz w:val="28"/>
          <w:szCs w:val="28"/>
          <w:lang w:bidi="ar-EG"/>
        </w:rPr>
        <w:t>.</w:t>
      </w:r>
    </w:p>
    <w:p w14:paraId="2060B0EE" w14:textId="78BF2ABD" w:rsidR="00D039BD" w:rsidRDefault="009244CD" w:rsidP="00855D04">
      <w:pPr>
        <w:bidi/>
        <w:spacing w:line="360" w:lineRule="auto"/>
        <w:jc w:val="both"/>
        <w:rPr>
          <w:rFonts w:ascii="Traditional Arabic" w:hAnsi="Traditional Arabic" w:cs="Traditional Arabic"/>
          <w:sz w:val="28"/>
          <w:szCs w:val="28"/>
          <w:rtl/>
          <w:lang w:bidi="ar-EG"/>
        </w:rPr>
      </w:pPr>
      <w:r w:rsidRPr="009244CD">
        <w:rPr>
          <w:rFonts w:ascii="Traditional Arabic" w:hAnsi="Traditional Arabic" w:cs="Traditional Arabic"/>
          <w:sz w:val="28"/>
          <w:szCs w:val="28"/>
          <w:rtl/>
        </w:rPr>
        <w:t xml:space="preserve">كما ساعدت الدراسات السابقة في تحديد الفجوات البحثية التي لم تنل حظًا كافيًا من الدراسة، مثل قلة التركيز على التطبيقات الأمنية للذكاء الاصطناعي في </w:t>
      </w:r>
      <w:r w:rsidR="00F75A28">
        <w:rPr>
          <w:rFonts w:ascii="Traditional Arabic" w:hAnsi="Traditional Arabic" w:cs="Traditional Arabic" w:hint="cs"/>
          <w:sz w:val="28"/>
          <w:szCs w:val="28"/>
          <w:rtl/>
        </w:rPr>
        <w:t>مدينة الرياض</w:t>
      </w:r>
      <w:r w:rsidRPr="009244CD">
        <w:rPr>
          <w:rFonts w:ascii="Traditional Arabic" w:hAnsi="Traditional Arabic" w:cs="Traditional Arabic"/>
          <w:sz w:val="28"/>
          <w:szCs w:val="28"/>
          <w:rtl/>
        </w:rPr>
        <w:t>، وخاصة في مدينة الرياض. وقد أسهمت النتائج والمفاهيم المستخلصة من تلك الدراسات في بناء الأداة البحثية (الاستبانة)، وتحديد محاورها، وتصميم الأسئلة بما يتناسب مع السياق السعودي. كما وفرت هذه الدراسات نماذج تطبيقية وممارسات دولية ناجحة يمكن الاستفادة منها عند تحليل نتائج الدراسة الحالية وصياغة التوصيات الموجهة لصناع القرار والمهتمين بتطوير نظم المراقبة الأمنية الذكية باستخدام الذكاء الاصطناعي</w:t>
      </w:r>
      <w:r w:rsidRPr="009244CD">
        <w:rPr>
          <w:rFonts w:ascii="Traditional Arabic" w:hAnsi="Traditional Arabic" w:cs="Traditional Arabic"/>
          <w:sz w:val="28"/>
          <w:szCs w:val="28"/>
          <w:lang w:bidi="ar-EG"/>
        </w:rPr>
        <w:t>.</w:t>
      </w:r>
    </w:p>
    <w:p w14:paraId="1FF729E9" w14:textId="77777777" w:rsidR="00F13B1D" w:rsidRDefault="00F13B1D" w:rsidP="00F13B1D">
      <w:pPr>
        <w:bidi/>
        <w:rPr>
          <w:rtl/>
          <w:lang w:bidi="ar-EG"/>
        </w:rPr>
      </w:pPr>
    </w:p>
    <w:p w14:paraId="580EF9E7" w14:textId="77777777" w:rsidR="00FE0A62" w:rsidRDefault="00FE0A62" w:rsidP="00FE0A62">
      <w:pPr>
        <w:bidi/>
        <w:rPr>
          <w:rtl/>
          <w:lang w:bidi="ar-EG"/>
        </w:rPr>
      </w:pPr>
    </w:p>
    <w:p w14:paraId="03D3102C" w14:textId="77777777" w:rsidR="00FE0A62" w:rsidRPr="00F554F9" w:rsidRDefault="00FE0A62" w:rsidP="00FE0A62">
      <w:pPr>
        <w:bidi/>
        <w:rPr>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11" w:name="_Toc227861074"/>
      <w:r w:rsidRPr="003F3EF0">
        <w:rPr>
          <w:rFonts w:ascii="Traditional Arabic" w:hAnsi="Traditional Arabic" w:cs="Traditional Arabic"/>
          <w:b/>
          <w:bCs/>
          <w:color w:val="auto"/>
          <w:rtl/>
          <w:lang w:bidi="ar-EG"/>
        </w:rPr>
        <w:lastRenderedPageBreak/>
        <w:t>حدود الدراسة</w:t>
      </w:r>
      <w:r>
        <w:rPr>
          <w:rFonts w:ascii="Traditional Arabic" w:hAnsi="Traditional Arabic" w:cs="Traditional Arabic"/>
          <w:b/>
          <w:bCs/>
          <w:color w:val="auto"/>
          <w:lang w:bidi="ar-EG"/>
        </w:rPr>
        <w:t>:</w:t>
      </w:r>
      <w:bookmarkEnd w:id="11"/>
    </w:p>
    <w:p w14:paraId="2FFF297F" w14:textId="2B0538CE"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المكانية</w:t>
      </w:r>
    </w:p>
    <w:p w14:paraId="61548E99" w14:textId="77777777" w:rsidR="00351637" w:rsidRDefault="00F13B1D" w:rsidP="00351637">
      <w:pPr>
        <w:bidi/>
        <w:spacing w:line="360" w:lineRule="auto"/>
        <w:jc w:val="both"/>
        <w:rPr>
          <w:rFonts w:ascii="Traditional Arabic" w:hAnsi="Traditional Arabic" w:cs="Traditional Arabic"/>
          <w:sz w:val="28"/>
          <w:szCs w:val="28"/>
          <w:rtl/>
        </w:rPr>
      </w:pPr>
      <w:r w:rsidRPr="00F13B1D">
        <w:rPr>
          <w:rFonts w:ascii="Traditional Arabic" w:hAnsi="Traditional Arabic" w:cs="Traditional Arabic"/>
          <w:sz w:val="28"/>
          <w:szCs w:val="28"/>
          <w:rtl/>
        </w:rPr>
        <w:t xml:space="preserve">تركز هذه الدراسة على مدينة الرياض كنموذج رئيس لدراسة حالة نظم المراقبة الذكية المدعومة بتقنيات الذكاء الاصطناعي في المملكة العربية السعودية. اختيرت الرياض نظرًا لتوفر بنية تحتية ذكية متقدمة، وتنفيذ مشاريع حكومية وخاصة لتعزيز الأمن الحضري، بالإضافة إلى كونها تمثل مركزًا حضريًا يتيح تحليل الأداء الفعلي للنظم الأمنية الحديثة. </w:t>
      </w:r>
    </w:p>
    <w:p w14:paraId="3B5ED121" w14:textId="66087D5E" w:rsidR="00F13B1D" w:rsidRPr="00351637" w:rsidRDefault="00F13B1D" w:rsidP="00351637">
      <w:pPr>
        <w:pStyle w:val="ListParagraph"/>
        <w:numPr>
          <w:ilvl w:val="0"/>
          <w:numId w:val="2"/>
        </w:numPr>
        <w:bidi/>
        <w:spacing w:line="360" w:lineRule="auto"/>
        <w:jc w:val="both"/>
        <w:rPr>
          <w:rFonts w:ascii="Traditional Arabic" w:hAnsi="Traditional Arabic" w:cs="Traditional Arabic"/>
          <w:sz w:val="28"/>
          <w:szCs w:val="28"/>
          <w:rtl/>
          <w:lang w:bidi="ar-EG"/>
        </w:rPr>
      </w:pPr>
      <w:r w:rsidRPr="00351637">
        <w:rPr>
          <w:rFonts w:ascii="Traditional Arabic" w:hAnsi="Traditional Arabic" w:cs="Traditional Arabic"/>
          <w:b/>
          <w:bCs/>
          <w:sz w:val="28"/>
          <w:szCs w:val="28"/>
          <w:rtl/>
        </w:rPr>
        <w:t>الحدود الزمانية</w:t>
      </w:r>
    </w:p>
    <w:p w14:paraId="6DC49E60" w14:textId="6F195F02"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تغطي الدراسة الفترة بين عامي 2022 و2025، وهي فترة تمثل المرحلة الحالية من استثمارات المملكة في التحول الرقمي وتطبيق الحلول الذكية ضمن المدن. اختيرت هذه الفترة أيضًا لمزامنتها مع إدخال تقنيات محددة في نظم المراقبة ومواسم ذات كثافة بشرية عالية، ما يتيح تحليل بيانات حديثة وذات صلة مباشرة بالواقع الأمني والتقني. كما تحدد بداية جمع البيانات بشكل متزامن مع إطلاق المشاريع الذكية، لضمان مواءمة النتائج مع تطبيقات عملية محددة</w:t>
      </w:r>
      <w:r w:rsidRPr="00F13B1D">
        <w:rPr>
          <w:rFonts w:ascii="Traditional Arabic" w:hAnsi="Traditional Arabic" w:cs="Traditional Arabic"/>
          <w:sz w:val="28"/>
          <w:szCs w:val="28"/>
          <w:lang w:bidi="ar-EG"/>
        </w:rPr>
        <w:t>.</w:t>
      </w:r>
    </w:p>
    <w:p w14:paraId="3DAEA862" w14:textId="3FAA8D9E"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البشرية</w:t>
      </w:r>
    </w:p>
    <w:p w14:paraId="326DD162" w14:textId="276446E8" w:rsidR="00E63B07" w:rsidRDefault="00F13B1D" w:rsidP="00855D04">
      <w:p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sz w:val="28"/>
          <w:szCs w:val="28"/>
          <w:rtl/>
        </w:rPr>
        <w:t>تستهدف الدراسة العاملين والمهتمين مباشرة بتشغيل نظم المراقبة الذكية في مدينة الرياض، وتشمل موظفي الإدارات الأمنية المختصة بالمراقبة، والفنيين والمتخصصين في تشغيل وصيانة الأنظمة، ومدراء المشاريع التقنية التي تتبنى حلول الذكاء الاصطناعي، بالإضافة إلى خبراء التكنولوجيا والمستشارين المشاركين في تصميم أو تقييم هذه النظم. تم اعتماد خطة معاينة طبقية لضمان تمثيل كل فئة مهنية، مع تحديد الحد الأدنى للعيّنات ونسبة الاستجابة المتوقعة لكل فئة لضمان تمثيلية النتائج</w:t>
      </w:r>
      <w:r w:rsidRPr="00F13B1D">
        <w:rPr>
          <w:rFonts w:ascii="Traditional Arabic" w:hAnsi="Traditional Arabic" w:cs="Traditional Arabic"/>
          <w:sz w:val="28"/>
          <w:szCs w:val="28"/>
          <w:lang w:bidi="ar-EG"/>
        </w:rPr>
        <w:t>.</w:t>
      </w:r>
    </w:p>
    <w:p w14:paraId="704853A6" w14:textId="77777777" w:rsidR="00FE0A62" w:rsidRDefault="00FE0A62" w:rsidP="00FE0A62">
      <w:pPr>
        <w:bidi/>
        <w:spacing w:line="360" w:lineRule="auto"/>
        <w:jc w:val="both"/>
        <w:rPr>
          <w:rFonts w:ascii="Traditional Arabic" w:hAnsi="Traditional Arabic" w:cs="Traditional Arabic"/>
          <w:sz w:val="28"/>
          <w:szCs w:val="28"/>
          <w:rtl/>
          <w:lang w:bidi="ar-EG"/>
        </w:rPr>
      </w:pPr>
    </w:p>
    <w:p w14:paraId="52A2FBAE" w14:textId="77777777" w:rsidR="00FE0A62" w:rsidRDefault="00FE0A62" w:rsidP="00FE0A62">
      <w:pPr>
        <w:bidi/>
        <w:spacing w:line="360" w:lineRule="auto"/>
        <w:jc w:val="both"/>
        <w:rPr>
          <w:rFonts w:ascii="Traditional Arabic" w:hAnsi="Traditional Arabic" w:cs="Traditional Arabic"/>
          <w:sz w:val="28"/>
          <w:szCs w:val="28"/>
          <w:rtl/>
          <w:lang w:bidi="ar-EG"/>
        </w:rPr>
      </w:pPr>
    </w:p>
    <w:p w14:paraId="386D9E7E" w14:textId="77777777" w:rsidR="00FE0A62" w:rsidRPr="00F13B1D" w:rsidRDefault="00FE0A62" w:rsidP="00FE0A62">
      <w:pPr>
        <w:bidi/>
        <w:spacing w:line="360" w:lineRule="auto"/>
        <w:jc w:val="both"/>
        <w:rPr>
          <w:rFonts w:ascii="Traditional Arabic" w:hAnsi="Traditional Arabic" w:cs="Traditional Arabic"/>
          <w:sz w:val="28"/>
          <w:szCs w:val="28"/>
          <w:lang w:bidi="ar-EG"/>
        </w:rPr>
      </w:pPr>
    </w:p>
    <w:p w14:paraId="295EFBF1" w14:textId="6AC08D8C"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lastRenderedPageBreak/>
        <w:t>الحدود الموضوعية</w:t>
      </w:r>
    </w:p>
    <w:p w14:paraId="3E5EDA27" w14:textId="439E4236"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تقتصر الدراسة على تحليل العلاقة بين استخدام تقنيات الذكاء الاصطناعي، تكامل البنية التحتية، كفاءة الموارد البشرية، وأداء نظم المراقبة الذكية في المدينة. أما المتغيرات الخارجية مثل القوانين والخصوصية أو التشريعات التنظيمية، فيتم استبعادها من التحليل السببي الحالي، مع إمكانية تناولها في قيود الدراسة أو البحوث المستقبلية</w:t>
      </w:r>
      <w:r w:rsidRPr="00F13B1D">
        <w:rPr>
          <w:rFonts w:ascii="Traditional Arabic" w:hAnsi="Traditional Arabic" w:cs="Traditional Arabic"/>
          <w:sz w:val="28"/>
          <w:szCs w:val="28"/>
          <w:lang w:bidi="ar-EG"/>
        </w:rPr>
        <w:t>.</w:t>
      </w:r>
    </w:p>
    <w:p w14:paraId="20128C2F" w14:textId="77777777" w:rsidR="00F13B1D" w:rsidRPr="00F554F9" w:rsidRDefault="00F13B1D" w:rsidP="00F13B1D">
      <w:pPr>
        <w:bidi/>
        <w:rPr>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12" w:name="_Toc227861075"/>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12"/>
    </w:p>
    <w:p w14:paraId="1A02B067" w14:textId="20F3906D" w:rsidR="000D1983" w:rsidRDefault="000D1983" w:rsidP="000D1983">
      <w:pPr>
        <w:bidi/>
        <w:spacing w:after="0"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تعتبر الإجراءات المنهجية من أهم المحاور في أي بحث علمي، حيث توضح الخطوات التي تم اتباعها لجمع البيانات وتحليلها، بما يضمن صحة النتائج ومصداقيتها. وفي هذه الدراسة التي تعتمد المنهجية الكمية </w:t>
      </w:r>
      <w:sdt>
        <w:sdtPr>
          <w:rPr>
            <w:rFonts w:ascii="Traditional Arabic" w:hAnsi="Traditional Arabic" w:cs="Traditional Arabic"/>
            <w:sz w:val="28"/>
            <w:szCs w:val="28"/>
            <w:rtl/>
          </w:rPr>
          <w:id w:val="-94170000"/>
          <w:citation/>
        </w:sdtPr>
        <w:sdtContent>
          <w:r w:rsidRPr="000D1983">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Ran214 \l 3073 </w:instrText>
          </w:r>
          <w:r w:rsidRPr="000D1983">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Rana</w:t>
          </w:r>
          <w:r w:rsidR="00D64201" w:rsidRPr="00D64201">
            <w:rPr>
              <w:rFonts w:ascii="Traditional Arabic" w:hAnsi="Traditional Arabic" w:cs="Traditional Arabic" w:hint="cs"/>
              <w:noProof/>
              <w:sz w:val="28"/>
              <w:szCs w:val="28"/>
              <w:rtl/>
            </w:rPr>
            <w:t>، 2021)</w:t>
          </w:r>
          <w:r w:rsidRPr="000D1983">
            <w:rPr>
              <w:rFonts w:ascii="Traditional Arabic" w:hAnsi="Traditional Arabic" w:cs="Traditional Arabic"/>
              <w:sz w:val="28"/>
              <w:szCs w:val="28"/>
              <w:rtl/>
            </w:rPr>
            <w:fldChar w:fldCharType="end"/>
          </w:r>
        </w:sdtContent>
      </w:sdt>
      <w:r w:rsidRPr="000D1983">
        <w:rPr>
          <w:rFonts w:ascii="Traditional Arabic" w:hAnsi="Traditional Arabic" w:cs="Traditional Arabic"/>
          <w:sz w:val="28"/>
          <w:szCs w:val="28"/>
          <w:rtl/>
        </w:rPr>
        <w:t xml:space="preserve">، يتم التركيز على جمع بيانات قابلة للقياس الكمي وتحليلها إحصائيًا للوصول إلى استنتاجات موضوعية حول دور الذكاء الاصطناعي في تحسين أداء نظم المراقبة الذكية في </w:t>
      </w:r>
      <w:r w:rsidR="00F75A28">
        <w:rPr>
          <w:rFonts w:ascii="Traditional Arabic" w:hAnsi="Traditional Arabic" w:cs="Traditional Arabic" w:hint="cs"/>
          <w:sz w:val="28"/>
          <w:szCs w:val="28"/>
          <w:rtl/>
        </w:rPr>
        <w:t>مدينة الرياض.</w:t>
      </w:r>
    </w:p>
    <w:p w14:paraId="180C4FBA" w14:textId="77777777" w:rsidR="009244CD" w:rsidRPr="000D1983" w:rsidRDefault="009244CD" w:rsidP="009244CD">
      <w:pPr>
        <w:bidi/>
        <w:spacing w:after="0" w:line="360" w:lineRule="auto"/>
        <w:jc w:val="both"/>
        <w:rPr>
          <w:rFonts w:ascii="Traditional Arabic" w:hAnsi="Traditional Arabic" w:cs="Traditional Arabic"/>
          <w:sz w:val="28"/>
          <w:szCs w:val="28"/>
          <w:rtl/>
          <w:lang w:bidi="ar-EG"/>
        </w:rPr>
      </w:pPr>
    </w:p>
    <w:p w14:paraId="1873AFCD" w14:textId="77777777" w:rsidR="000D1983" w:rsidRPr="000D1983" w:rsidRDefault="000D1983" w:rsidP="000D1983">
      <w:pPr>
        <w:pStyle w:val="Heading1"/>
        <w:bidi/>
        <w:spacing w:before="0" w:after="0" w:line="360" w:lineRule="auto"/>
        <w:rPr>
          <w:rFonts w:ascii="Traditional Arabic" w:hAnsi="Traditional Arabic" w:cs="Traditional Arabic"/>
          <w:b/>
          <w:bCs/>
          <w:color w:val="auto"/>
          <w:sz w:val="32"/>
          <w:szCs w:val="32"/>
          <w:lang w:bidi="ar-EG"/>
        </w:rPr>
      </w:pPr>
      <w:bookmarkStart w:id="13" w:name="_Toc227861076"/>
      <w:r w:rsidRPr="000D1983">
        <w:rPr>
          <w:rFonts w:ascii="Traditional Arabic" w:hAnsi="Traditional Arabic" w:cs="Traditional Arabic"/>
          <w:b/>
          <w:bCs/>
          <w:color w:val="auto"/>
          <w:sz w:val="32"/>
          <w:szCs w:val="32"/>
          <w:rtl/>
        </w:rPr>
        <w:t>مجتمع وعينة الدراسة:</w:t>
      </w:r>
      <w:bookmarkEnd w:id="13"/>
    </w:p>
    <w:p w14:paraId="292C13EE" w14:textId="77777777" w:rsidR="000D1983" w:rsidRPr="000D1983" w:rsidRDefault="000D1983" w:rsidP="00CD7BCF">
      <w:pPr>
        <w:pStyle w:val="ListParagraph"/>
        <w:numPr>
          <w:ilvl w:val="0"/>
          <w:numId w:val="11"/>
        </w:numPr>
        <w:bidi/>
        <w:spacing w:after="0"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t>مجتمع الدراسة</w:t>
      </w:r>
    </w:p>
    <w:p w14:paraId="454A3150" w14:textId="3A0671F2" w:rsidR="00C97C10" w:rsidRPr="000D1983" w:rsidRDefault="000D1983" w:rsidP="00E63B07">
      <w:pPr>
        <w:bidi/>
        <w:spacing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يتكون مجتمع الدراسة من كافة الجهات والمؤسسات العاملة في مجال نظم المراقبة الذكية في </w:t>
      </w:r>
      <w:r w:rsidR="00F75A28">
        <w:rPr>
          <w:rFonts w:ascii="Traditional Arabic" w:hAnsi="Traditional Arabic" w:cs="Traditional Arabic" w:hint="cs"/>
          <w:sz w:val="28"/>
          <w:szCs w:val="28"/>
          <w:rtl/>
        </w:rPr>
        <w:t>مدينة الرياض</w:t>
      </w:r>
      <w:r w:rsidRPr="000D1983">
        <w:rPr>
          <w:rFonts w:ascii="Traditional Arabic" w:hAnsi="Traditional Arabic" w:cs="Traditional Arabic"/>
          <w:sz w:val="28"/>
          <w:szCs w:val="28"/>
          <w:rtl/>
        </w:rPr>
        <w:t>، ويشمل ذلك الهيئات الأمنية، شركات التقنية التي تقدم حلول الذكاء الاصطناعي، والإدارات المختصة بإدارة وتشغيل أنظمة المراقبة في المدن الذكية. إضافة إلى ذلك، يشمل المجتمع الفني والتقني الذي يتعامل مع هذه الأنظمة من مهندسين، محللين، ومتخصصين في تكنولوجيا المعلومات. وقد تم التركيز على هذه الفئة تحديدًا لأنها تمثل المصدر الأساسي للمعلومات والبيانات حول تطبيقات الذكاء الاصطناعي في المراقبة الذكية، ومستوى تأثيرها على الأداء الأمني والعملي في المدن</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ويتميز هذا المجتمع بكونه متخصصًا إلى حد كبير، وهو ما يسمح بالتركيز على بيانات دقيقة ومفصلة حول مدى الاعتماد على الذكاء الاصطناعي في تحسين أداء أنظمة المراقبة، بالإضافة إلى التعرف على التحديات والفرص المتعلقة بتطبيق هذه التكنولوجيا</w:t>
      </w:r>
      <w:r w:rsidRPr="000D1983">
        <w:rPr>
          <w:rFonts w:ascii="Traditional Arabic" w:hAnsi="Traditional Arabic" w:cs="Traditional Arabic"/>
          <w:sz w:val="28"/>
          <w:szCs w:val="28"/>
          <w:lang w:bidi="ar-EG"/>
        </w:rPr>
        <w:t>.</w:t>
      </w:r>
    </w:p>
    <w:p w14:paraId="37E9F20E" w14:textId="77777777" w:rsidR="000D1983" w:rsidRPr="000D1983" w:rsidRDefault="000D1983" w:rsidP="00CD7BCF">
      <w:pPr>
        <w:pStyle w:val="ListParagraph"/>
        <w:numPr>
          <w:ilvl w:val="0"/>
          <w:numId w:val="11"/>
        </w:numPr>
        <w:bidi/>
        <w:spacing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lastRenderedPageBreak/>
        <w:t>عينة الدراسة</w:t>
      </w:r>
    </w:p>
    <w:p w14:paraId="458D6DD8" w14:textId="4D00FB90" w:rsidR="00637085" w:rsidRDefault="000D1983" w:rsidP="00855D04">
      <w:pPr>
        <w:bidi/>
        <w:spacing w:line="360" w:lineRule="auto"/>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rPr>
        <w:t>نظرًا لحجم المجتمع وتنوع أفراده، تم اختيار عينة الدراسة بطريقة العينة العشوائية الطبقية لضمان تمثيل جميع الفئات المختلفة ذات الصلة بالمجتمع، سواء من الناحية المهنية أو الجغرافية. تتألف العينة من مجموعة من العاملين في إدارات الأمن الرقمي، فنيي المراقبة، ومدراء المشاريع التقنية المرتبطة بالمدن الذكية في المملكة</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تم تحديد حجم العينة بناءً على الأسس الإحصائية المعتمدة التي تضمن وجود قوة إحصائية كافية للتحليل، مع الأخذ في الاعتبار نسبة الاستجابة المتوقعة. وتم توزيع استبانات إلكترونية تحتوي على أسئلة محددة تهدف إلى قياس مدى استخدام الذكاء الاصطناعي، جودة الأداء، والصعوبات التي تواجه التطبيق</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يهدف اختيار هذه العينة إلى جمع بيانات دقيقة تعكس الواقع العملي لتطبيقات الذكاء الاصطناعي في نظم المراقبة، مما يتيح تحليلًا كميًا موضوعيًا يمكن من خلاله اختبار فرضيات الدراسة والتوصل إلى نتائج موثوقة</w:t>
      </w:r>
      <w:r w:rsidRPr="000D1983">
        <w:rPr>
          <w:rFonts w:ascii="Traditional Arabic" w:hAnsi="Traditional Arabic" w:cs="Traditional Arabic"/>
          <w:sz w:val="28"/>
          <w:szCs w:val="28"/>
          <w:lang w:bidi="ar-EG"/>
        </w:rPr>
        <w:t>.</w:t>
      </w:r>
    </w:p>
    <w:p w14:paraId="4766C9C1" w14:textId="77777777" w:rsidR="00FE0A62" w:rsidRPr="000D1983" w:rsidRDefault="00FE0A62" w:rsidP="00FE0A62">
      <w:pPr>
        <w:bidi/>
        <w:spacing w:line="360" w:lineRule="auto"/>
        <w:jc w:val="both"/>
        <w:rPr>
          <w:rFonts w:ascii="Traditional Arabic" w:hAnsi="Traditional Arabic" w:cs="Traditional Arabic"/>
          <w:sz w:val="28"/>
          <w:szCs w:val="28"/>
          <w:rtl/>
          <w:lang w:bidi="ar-EG"/>
        </w:rPr>
      </w:pPr>
    </w:p>
    <w:p w14:paraId="5F33BAB6" w14:textId="14FA65F1" w:rsidR="000A267A" w:rsidRPr="000A267A" w:rsidRDefault="004D00CC" w:rsidP="000A267A">
      <w:pPr>
        <w:pStyle w:val="Heading2"/>
        <w:bidi/>
        <w:spacing w:line="360" w:lineRule="auto"/>
        <w:rPr>
          <w:rFonts w:ascii="Traditional Arabic" w:hAnsi="Traditional Arabic" w:cs="Traditional Arabic"/>
          <w:b/>
          <w:bCs/>
          <w:color w:val="auto"/>
          <w:lang w:bidi="ar-EG"/>
        </w:rPr>
      </w:pPr>
      <w:bookmarkStart w:id="14" w:name="_Toc191153658"/>
      <w:bookmarkStart w:id="15" w:name="_Toc227861077"/>
      <w:r w:rsidRPr="000F75B9">
        <w:rPr>
          <w:rFonts w:ascii="Traditional Arabic" w:hAnsi="Traditional Arabic" w:cs="Traditional Arabic"/>
          <w:b/>
          <w:bCs/>
          <w:color w:val="auto"/>
          <w:rtl/>
          <w:lang w:bidi="ar-EG"/>
        </w:rPr>
        <w:t>المعالجات الإحصائية:</w:t>
      </w:r>
      <w:bookmarkEnd w:id="14"/>
      <w:bookmarkEnd w:id="15"/>
    </w:p>
    <w:p w14:paraId="5E8ECE94" w14:textId="5F7F60E3"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أولًا: التحليل التمهيدي للبيانات</w:t>
      </w:r>
      <w:r w:rsidRPr="000A267A">
        <w:rPr>
          <w:rFonts w:ascii="Traditional Arabic" w:hAnsi="Traditional Arabic" w:cs="Traditional Arabic"/>
          <w:b/>
          <w:bCs/>
          <w:sz w:val="28"/>
          <w:szCs w:val="28"/>
          <w:lang w:bidi="ar-EG"/>
        </w:rPr>
        <w:t xml:space="preserve"> (Preliminary Data Screening)</w:t>
      </w:r>
    </w:p>
    <w:p w14:paraId="42313486" w14:textId="77777777" w:rsidR="000A267A" w:rsidRP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سيتم في المرحلة الأولى من التحليل الإحصائي إجراء فحص تمهيدي لبيانات الاستبانة، وذلك للتأكد من جاهزيتها للتحليل المتقدم وصلاحيتها للاستخدام الإحصائي. وسيتضمن هذا الفحص التحقق من القيم المفقودة والأخطاء المحتملة في الإدخال، بالإضافة إلى التأكد من عدم وجود قيَم شاذة قد تؤثر على دقة النتائج</w:t>
      </w:r>
      <w:r w:rsidRPr="000A267A">
        <w:rPr>
          <w:rFonts w:ascii="Traditional Arabic" w:hAnsi="Traditional Arabic" w:cs="Traditional Arabic"/>
          <w:sz w:val="28"/>
          <w:szCs w:val="28"/>
          <w:lang w:bidi="ar-EG"/>
        </w:rPr>
        <w:t>.</w:t>
      </w:r>
    </w:p>
    <w:p w14:paraId="499588E6" w14:textId="39BF8F84" w:rsidR="00D039BD" w:rsidRDefault="000A267A" w:rsidP="00855D04">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كما سيتم قياس الاتساق الداخلي لأداة الدراسة باستخدام معامل كرونباخ ألفا</w:t>
      </w:r>
      <w:r w:rsidRPr="000A267A">
        <w:rPr>
          <w:rFonts w:ascii="Traditional Arabic" w:hAnsi="Traditional Arabic" w:cs="Traditional Arabic"/>
          <w:sz w:val="28"/>
          <w:szCs w:val="28"/>
          <w:lang w:bidi="ar-EG"/>
        </w:rPr>
        <w:t xml:space="preserve"> (Cronbach’s Alpha) </w:t>
      </w:r>
      <w:r w:rsidRPr="000A267A">
        <w:rPr>
          <w:rFonts w:ascii="Traditional Arabic" w:hAnsi="Traditional Arabic" w:cs="Traditional Arabic"/>
          <w:sz w:val="28"/>
          <w:szCs w:val="28"/>
          <w:rtl/>
        </w:rPr>
        <w:t>للتأكد من مستوى الصدق والثبات عبر محاور الدراسة المختلفة. وسيُعتمد الحد الأدنى المقبول لمعامل الثبات (0.70 فأكثر) لضمان موثوقية الأداة وصلاحيتها في تمثيل المتغيرات المراد قياسها بدقة</w:t>
      </w:r>
      <w:r w:rsidRPr="000A267A">
        <w:rPr>
          <w:rFonts w:ascii="Traditional Arabic" w:hAnsi="Traditional Arabic" w:cs="Traditional Arabic"/>
          <w:sz w:val="28"/>
          <w:szCs w:val="28"/>
          <w:lang w:bidi="ar-EG"/>
        </w:rPr>
        <w:t>.</w:t>
      </w:r>
    </w:p>
    <w:p w14:paraId="13A0FC3E" w14:textId="77777777" w:rsidR="00FE0A62" w:rsidRPr="000A267A" w:rsidRDefault="00FE0A62" w:rsidP="00FE0A62">
      <w:pPr>
        <w:bidi/>
        <w:spacing w:line="360" w:lineRule="auto"/>
        <w:jc w:val="both"/>
        <w:rPr>
          <w:rFonts w:ascii="Traditional Arabic" w:hAnsi="Traditional Arabic" w:cs="Traditional Arabic"/>
          <w:sz w:val="28"/>
          <w:szCs w:val="28"/>
          <w:lang w:bidi="ar-EG"/>
        </w:rPr>
      </w:pPr>
    </w:p>
    <w:p w14:paraId="3ECCCAD8" w14:textId="02EDAA1F"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lastRenderedPageBreak/>
        <w:t>ثانيًا: التحليل الوصفي لبيانات العينة</w:t>
      </w:r>
      <w:r w:rsidRPr="000A267A">
        <w:rPr>
          <w:rFonts w:ascii="Traditional Arabic" w:hAnsi="Traditional Arabic" w:cs="Traditional Arabic"/>
          <w:b/>
          <w:bCs/>
          <w:sz w:val="28"/>
          <w:szCs w:val="28"/>
          <w:lang w:bidi="ar-EG"/>
        </w:rPr>
        <w:t xml:space="preserve"> (Descriptive Statistics)</w:t>
      </w:r>
    </w:p>
    <w:p w14:paraId="5083C44E" w14:textId="77777777" w:rsid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بعد الانتهاء من فحص البيانات والتأكد من سلامتها، سيتم الانتقال إلى التحليل الوصفي الذي سيوفّر صورة إحصائية أوّلية حول خصائص المشاركين واتجاهاتهم العامة تجاه موضوع الدراسة</w:t>
      </w:r>
      <w:r w:rsidRPr="000A267A">
        <w:rPr>
          <w:rFonts w:ascii="Traditional Arabic" w:hAnsi="Traditional Arabic" w:cs="Traditional Arabic"/>
          <w:sz w:val="28"/>
          <w:szCs w:val="28"/>
          <w:lang w:bidi="ar-EG"/>
        </w:rPr>
        <w:t>.</w:t>
      </w:r>
    </w:p>
    <w:p w14:paraId="518E89AC" w14:textId="05D4D1DD"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وسيشمل التحليل الوصفي الخطوات الآتية</w:t>
      </w:r>
      <w:r w:rsidRPr="000A267A">
        <w:rPr>
          <w:rFonts w:ascii="Traditional Arabic" w:hAnsi="Traditional Arabic" w:cs="Traditional Arabic"/>
          <w:sz w:val="28"/>
          <w:szCs w:val="28"/>
          <w:lang w:bidi="ar-EG"/>
        </w:rPr>
        <w:t>:</w:t>
      </w:r>
    </w:p>
    <w:p w14:paraId="64447714"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حساب المتوسطات الحسابية لتحديد مستوى الموافقة على فقرات الاستبانة</w:t>
      </w:r>
      <w:r w:rsidRPr="000A267A">
        <w:rPr>
          <w:rFonts w:ascii="Traditional Arabic" w:hAnsi="Traditional Arabic" w:cs="Traditional Arabic"/>
          <w:sz w:val="28"/>
          <w:szCs w:val="28"/>
          <w:lang w:bidi="ar-EG"/>
        </w:rPr>
        <w:t>.</w:t>
      </w:r>
    </w:p>
    <w:p w14:paraId="3199342D"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استخراج الانحراف المعياري لمعرفة مدى تباين الإجابات حول المتوسط</w:t>
      </w:r>
      <w:r w:rsidRPr="000A267A">
        <w:rPr>
          <w:rFonts w:ascii="Traditional Arabic" w:hAnsi="Traditional Arabic" w:cs="Traditional Arabic"/>
          <w:sz w:val="28"/>
          <w:szCs w:val="28"/>
          <w:lang w:bidi="ar-EG"/>
        </w:rPr>
        <w:t>.</w:t>
      </w:r>
    </w:p>
    <w:p w14:paraId="5D736A21"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تحليل التكرارات والنسب المئوية للبيانات الديموغرافية مثل الجنس، العمر، المؤهل العلمي، نوع الجهة وسنوات الخبرة</w:t>
      </w:r>
      <w:r w:rsidRPr="000A267A">
        <w:rPr>
          <w:rFonts w:ascii="Traditional Arabic" w:hAnsi="Traditional Arabic" w:cs="Traditional Arabic"/>
          <w:sz w:val="28"/>
          <w:szCs w:val="28"/>
          <w:lang w:bidi="ar-EG"/>
        </w:rPr>
        <w:t>.</w:t>
      </w:r>
    </w:p>
    <w:p w14:paraId="41567365" w14:textId="5328D7AF" w:rsidR="00855D04" w:rsidRPr="000A267A" w:rsidRDefault="000A267A" w:rsidP="00FE0A62">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وسيُستخدم هذا التحليل كمدخل مساعد لفهم ملامح البيانات قبل الانتقال إلى الاختبارات الاستدلالية الأكثر عمقًا</w:t>
      </w:r>
      <w:r w:rsidRPr="000A267A">
        <w:rPr>
          <w:rFonts w:ascii="Traditional Arabic" w:hAnsi="Traditional Arabic" w:cs="Traditional Arabic"/>
          <w:sz w:val="28"/>
          <w:szCs w:val="28"/>
          <w:lang w:bidi="ar-EG"/>
        </w:rPr>
        <w:t>.</w:t>
      </w:r>
    </w:p>
    <w:p w14:paraId="632CA7AB" w14:textId="26FDA4B8"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ثالثًا: التحليل الاستدلالي واختبار الفرضيات</w:t>
      </w:r>
      <w:r w:rsidRPr="000A267A">
        <w:rPr>
          <w:rFonts w:ascii="Traditional Arabic" w:hAnsi="Traditional Arabic" w:cs="Traditional Arabic"/>
          <w:b/>
          <w:bCs/>
          <w:sz w:val="28"/>
          <w:szCs w:val="28"/>
          <w:lang w:bidi="ar-EG"/>
        </w:rPr>
        <w:t xml:space="preserve"> (Inferential Statistics)</w:t>
      </w:r>
    </w:p>
    <w:p w14:paraId="432941F5" w14:textId="77777777"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في هذه المرحلة اختبار فرضيات الدراسة وقياس العلاقات بين المتغيرات باستخدام عدد من الاختبارات الإحصائية الاستدلالية الملائمة لطبيعة البيانات وأهداف البحث. وستشمل هذه الاختبارات ما يلي</w:t>
      </w:r>
      <w:r w:rsidRPr="000A267A">
        <w:rPr>
          <w:rFonts w:ascii="Traditional Arabic" w:hAnsi="Traditional Arabic" w:cs="Traditional Arabic"/>
          <w:sz w:val="28"/>
          <w:szCs w:val="28"/>
          <w:lang w:bidi="ar-EG"/>
        </w:rPr>
        <w:t>:</w:t>
      </w:r>
    </w:p>
    <w:p w14:paraId="20D430FE"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للعينة الواحدة</w:t>
      </w:r>
      <w:r w:rsidRPr="000A267A">
        <w:rPr>
          <w:rFonts w:ascii="Traditional Arabic" w:hAnsi="Traditional Arabic" w:cs="Traditional Arabic"/>
          <w:sz w:val="28"/>
          <w:szCs w:val="28"/>
          <w:lang w:bidi="ar-EG"/>
        </w:rPr>
        <w:t xml:space="preserve"> (One Sample T-test) </w:t>
      </w:r>
      <w:r w:rsidRPr="000A267A">
        <w:rPr>
          <w:rFonts w:ascii="Traditional Arabic" w:hAnsi="Traditional Arabic" w:cs="Traditional Arabic"/>
          <w:sz w:val="28"/>
          <w:szCs w:val="28"/>
          <w:rtl/>
        </w:rPr>
        <w:t>للمقارنة بين متوسط إجابات المشاركين والمتوسط الفرضي (3 على مقياس ليكرت)، وذلك لتحديد ما إذا كانت آراء العينة ستميل نحو الموافقة أو الرفض بصورة دالة إحصائيًا</w:t>
      </w:r>
      <w:r w:rsidRPr="000A267A">
        <w:rPr>
          <w:rFonts w:ascii="Traditional Arabic" w:hAnsi="Traditional Arabic" w:cs="Traditional Arabic"/>
          <w:sz w:val="28"/>
          <w:szCs w:val="28"/>
          <w:lang w:bidi="ar-EG"/>
        </w:rPr>
        <w:t>.</w:t>
      </w:r>
    </w:p>
    <w:p w14:paraId="076843B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لعينتين مستقلتين</w:t>
      </w:r>
      <w:r w:rsidRPr="000A267A">
        <w:rPr>
          <w:rFonts w:ascii="Traditional Arabic" w:hAnsi="Traditional Arabic" w:cs="Traditional Arabic"/>
          <w:sz w:val="28"/>
          <w:szCs w:val="28"/>
          <w:lang w:bidi="ar-EG"/>
        </w:rPr>
        <w:t xml:space="preserve"> (Independent Samples T-test) </w:t>
      </w:r>
      <w:r w:rsidRPr="000A267A">
        <w:rPr>
          <w:rFonts w:ascii="Traditional Arabic" w:hAnsi="Traditional Arabic" w:cs="Traditional Arabic"/>
          <w:sz w:val="28"/>
          <w:szCs w:val="28"/>
          <w:rtl/>
        </w:rPr>
        <w:t>لتحليل الفروق بين مجموعتين مستقلتين من المشاركين، مثل المقارنة بين الموظفين في الجهات الحكومية والخاصة، أو بين فئات أخرى ذات خصائص مختلفة</w:t>
      </w:r>
      <w:r w:rsidRPr="000A267A">
        <w:rPr>
          <w:rFonts w:ascii="Traditional Arabic" w:hAnsi="Traditional Arabic" w:cs="Traditional Arabic"/>
          <w:sz w:val="28"/>
          <w:szCs w:val="28"/>
          <w:lang w:bidi="ar-EG"/>
        </w:rPr>
        <w:t>.</w:t>
      </w:r>
    </w:p>
    <w:p w14:paraId="45FA62E0"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كما سيتم استخدام تحليل التباين الأحادي</w:t>
      </w:r>
      <w:r w:rsidRPr="000A267A">
        <w:rPr>
          <w:rFonts w:ascii="Traditional Arabic" w:hAnsi="Traditional Arabic" w:cs="Traditional Arabic"/>
          <w:sz w:val="28"/>
          <w:szCs w:val="28"/>
          <w:lang w:bidi="ar-EG"/>
        </w:rPr>
        <w:t xml:space="preserve"> (One-Way ANOVA) </w:t>
      </w:r>
      <w:r w:rsidRPr="000A267A">
        <w:rPr>
          <w:rFonts w:ascii="Traditional Arabic" w:hAnsi="Traditional Arabic" w:cs="Traditional Arabic"/>
          <w:sz w:val="28"/>
          <w:szCs w:val="28"/>
          <w:rtl/>
        </w:rPr>
        <w:t>لقياس الفروق بين ثلاث مجموعات أو أكثر من المشاركين وفق متغيرات ديموغرافية متعددة، مثل سنوات الخبرة أو المؤهل الأكاديمي أو الدور الوظيفي</w:t>
      </w:r>
      <w:r w:rsidRPr="000A267A">
        <w:rPr>
          <w:rFonts w:ascii="Traditional Arabic" w:hAnsi="Traditional Arabic" w:cs="Traditional Arabic"/>
          <w:sz w:val="28"/>
          <w:szCs w:val="28"/>
          <w:lang w:bidi="ar-EG"/>
        </w:rPr>
        <w:t>.</w:t>
      </w:r>
    </w:p>
    <w:p w14:paraId="31B0095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lastRenderedPageBreak/>
        <w:t>وسيتم تطبيق تحليل الارتباط</w:t>
      </w:r>
      <w:r w:rsidRPr="000A267A">
        <w:rPr>
          <w:rFonts w:ascii="Traditional Arabic" w:hAnsi="Traditional Arabic" w:cs="Traditional Arabic"/>
          <w:sz w:val="28"/>
          <w:szCs w:val="28"/>
          <w:lang w:bidi="ar-EG"/>
        </w:rPr>
        <w:t xml:space="preserve"> (Pearson Correlation) </w:t>
      </w:r>
      <w:r w:rsidRPr="000A267A">
        <w:rPr>
          <w:rFonts w:ascii="Traditional Arabic" w:hAnsi="Traditional Arabic" w:cs="Traditional Arabic"/>
          <w:sz w:val="28"/>
          <w:szCs w:val="28"/>
          <w:rtl/>
        </w:rPr>
        <w:t>بهدف قياس قوة واتجاه العلاقة بين متغيرات الدراسة الرئيسية، مثل ارتباط مستوى استخدام الذكاء الاصطناعي بمستوى الأداء الأمني أو ارتباط كفاءة الموارد البشرية بسرعة الاستجابة وتقليل الأخطاء</w:t>
      </w:r>
      <w:r w:rsidRPr="000A267A">
        <w:rPr>
          <w:rFonts w:ascii="Traditional Arabic" w:hAnsi="Traditional Arabic" w:cs="Traditional Arabic"/>
          <w:sz w:val="28"/>
          <w:szCs w:val="28"/>
          <w:lang w:bidi="ar-EG"/>
        </w:rPr>
        <w:t>.</w:t>
      </w:r>
    </w:p>
    <w:p w14:paraId="4E29654F" w14:textId="1D0BC139" w:rsidR="0058302F"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وستمثل هذه التحليلات خطوة أساسية داعمة للنموذج التحليلي الرئيس الذي ستعتمده الدراسة في قياس أثر المتغيرات بشكل أكثر عمقًا وتكاملاً</w:t>
      </w:r>
      <w:r w:rsidRPr="000A267A">
        <w:rPr>
          <w:rFonts w:ascii="Traditional Arabic" w:hAnsi="Traditional Arabic" w:cs="Traditional Arabic"/>
          <w:sz w:val="28"/>
          <w:szCs w:val="28"/>
          <w:lang w:bidi="ar-EG"/>
        </w:rPr>
        <w:t>.</w:t>
      </w:r>
    </w:p>
    <w:p w14:paraId="37BB74F2" w14:textId="77777777" w:rsidR="00855D04" w:rsidRPr="009244CD" w:rsidRDefault="00855D04" w:rsidP="00855D04">
      <w:pPr>
        <w:bidi/>
        <w:spacing w:line="360" w:lineRule="auto"/>
        <w:jc w:val="both"/>
        <w:rPr>
          <w:rFonts w:ascii="Traditional Arabic" w:hAnsi="Traditional Arabic" w:cs="Traditional Arabic"/>
          <w:sz w:val="28"/>
          <w:szCs w:val="28"/>
          <w:rtl/>
          <w:lang w:bidi="ar-EG"/>
        </w:rPr>
      </w:pPr>
    </w:p>
    <w:p w14:paraId="458E3F0C" w14:textId="07A84BFC" w:rsidR="000F75B9" w:rsidRPr="00BC202E" w:rsidRDefault="003F3EF0" w:rsidP="00BC202E">
      <w:pPr>
        <w:pStyle w:val="Heading2"/>
        <w:bidi/>
        <w:rPr>
          <w:rFonts w:ascii="Traditional Arabic" w:hAnsi="Traditional Arabic" w:cs="Traditional Arabic"/>
          <w:b/>
          <w:bCs/>
          <w:color w:val="auto"/>
          <w:rtl/>
          <w:lang w:bidi="ar-EG"/>
        </w:rPr>
      </w:pPr>
      <w:bookmarkStart w:id="16" w:name="_Toc227861078"/>
      <w:r w:rsidRPr="003F3EF0">
        <w:rPr>
          <w:rFonts w:ascii="Traditional Arabic" w:hAnsi="Traditional Arabic" w:cs="Traditional Arabic"/>
          <w:b/>
          <w:bCs/>
          <w:color w:val="auto"/>
          <w:rtl/>
          <w:lang w:bidi="ar-EG"/>
        </w:rPr>
        <w:t>نموذج الدراسة</w:t>
      </w:r>
      <w:r>
        <w:rPr>
          <w:rFonts w:ascii="Traditional Arabic" w:hAnsi="Traditional Arabic" w:cs="Traditional Arabic"/>
          <w:b/>
          <w:bCs/>
          <w:color w:val="auto"/>
          <w:lang w:bidi="ar-EG"/>
        </w:rPr>
        <w:t>:</w:t>
      </w:r>
      <w:bookmarkEnd w:id="16"/>
    </w:p>
    <w:p w14:paraId="68A3F491"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أولًا: المتغير التابع</w:t>
      </w:r>
      <w:r w:rsidRPr="00BC202E">
        <w:rPr>
          <w:rFonts w:ascii="Traditional Arabic" w:hAnsi="Traditional Arabic" w:cs="Traditional Arabic"/>
          <w:b/>
          <w:bCs/>
          <w:sz w:val="28"/>
          <w:szCs w:val="28"/>
          <w:lang w:bidi="ar-EG"/>
        </w:rPr>
        <w:t xml:space="preserve"> (Dependent Variable)</w:t>
      </w:r>
    </w:p>
    <w:p w14:paraId="74EA4E64" w14:textId="3B375082" w:rsidR="00BC202E" w:rsidRPr="00BC202E" w:rsidRDefault="00BC202E" w:rsidP="00CD7BCF">
      <w:pPr>
        <w:pStyle w:val="ListParagraph"/>
        <w:numPr>
          <w:ilvl w:val="0"/>
          <w:numId w:val="4"/>
        </w:num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b/>
          <w:bCs/>
          <w:sz w:val="28"/>
          <w:szCs w:val="28"/>
          <w:rtl/>
        </w:rPr>
        <w:t xml:space="preserve">أداء نظم المراقبة الذكية </w:t>
      </w:r>
      <w:r w:rsidR="00F75A28">
        <w:rPr>
          <w:rFonts w:ascii="Traditional Arabic" w:hAnsi="Traditional Arabic" w:cs="Traditional Arabic" w:hint="cs"/>
          <w:b/>
          <w:bCs/>
          <w:sz w:val="28"/>
          <w:szCs w:val="28"/>
          <w:rtl/>
        </w:rPr>
        <w:t xml:space="preserve">في </w:t>
      </w:r>
      <w:r w:rsidR="00F75A28" w:rsidRPr="00F75A28">
        <w:rPr>
          <w:rFonts w:ascii="Traditional Arabic" w:hAnsi="Traditional Arabic" w:cs="Traditional Arabic" w:hint="cs"/>
          <w:b/>
          <w:bCs/>
          <w:sz w:val="28"/>
          <w:szCs w:val="28"/>
          <w:rtl/>
        </w:rPr>
        <w:t>مدينة</w:t>
      </w:r>
      <w:r w:rsidR="00F75A28" w:rsidRPr="00F75A28">
        <w:rPr>
          <w:rFonts w:ascii="Traditional Arabic" w:hAnsi="Traditional Arabic" w:cs="Traditional Arabic"/>
          <w:b/>
          <w:bCs/>
          <w:sz w:val="28"/>
          <w:szCs w:val="28"/>
          <w:rtl/>
        </w:rPr>
        <w:t xml:space="preserve"> </w:t>
      </w:r>
      <w:r w:rsidR="00F75A28" w:rsidRPr="00F75A28">
        <w:rPr>
          <w:rFonts w:ascii="Traditional Arabic" w:hAnsi="Traditional Arabic" w:cs="Traditional Arabic" w:hint="cs"/>
          <w:b/>
          <w:bCs/>
          <w:sz w:val="28"/>
          <w:szCs w:val="28"/>
          <w:rtl/>
        </w:rPr>
        <w:t>الرياض</w:t>
      </w:r>
    </w:p>
    <w:p w14:paraId="5BCE4BDC" w14:textId="01D7340B"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يمثل هذا المتغير النتيجة الرئيسية التي تسعى الدراسة إلى قياسها وفهمها، وهو يتعلّق بمستوى كفاءة وفعالية أنظمة المراقبة المستخدمة في </w:t>
      </w:r>
      <w:r w:rsidR="00F75A28">
        <w:rPr>
          <w:rFonts w:ascii="Traditional Arabic" w:hAnsi="Traditional Arabic" w:cs="Traditional Arabic" w:hint="cs"/>
          <w:sz w:val="28"/>
          <w:szCs w:val="28"/>
          <w:rtl/>
        </w:rPr>
        <w:t>مدينة الرياض</w:t>
      </w:r>
      <w:r w:rsidRPr="00BC202E">
        <w:rPr>
          <w:rFonts w:ascii="Traditional Arabic" w:hAnsi="Traditional Arabic" w:cs="Traditional Arabic"/>
          <w:sz w:val="28"/>
          <w:szCs w:val="28"/>
          <w:rtl/>
        </w:rPr>
        <w:t xml:space="preserve"> التي تتجه نحو التحول إلى مدن ذكية. يشمل "أداء نظم المراقبة" مجموعة من الأبعاد، مثل: قدرة النظام على الرصد الدقيق، سرعة الاستجابة للحوادث، تقليل نسبة الخطأ البشري، تعزيز التنبؤ بالأنشطة المشبوهة، وتقديم تقارير آنية تساعد في اتخاذ القرار الأمني. ويُعتبر هذا المتغير التابع لأنه يتأثر بشكل مباشر بالعوامل الأخرى المتعلقة باستخدام الذكاء الاصطناعي، والبنية التحتية، والموارد البشرية </w:t>
      </w:r>
      <w:sdt>
        <w:sdtPr>
          <w:rPr>
            <w:rFonts w:ascii="Traditional Arabic" w:hAnsi="Traditional Arabic" w:cs="Traditional Arabic"/>
            <w:sz w:val="28"/>
            <w:szCs w:val="28"/>
            <w:rtl/>
          </w:rPr>
          <w:id w:val="-106062966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Ald232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Aldegheishem</w:t>
          </w:r>
          <w:r w:rsidR="00D64201" w:rsidRPr="00D64201">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144128BE"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ثانيًا: المتغيرات المستقلة</w:t>
      </w:r>
      <w:r w:rsidRPr="00BC202E">
        <w:rPr>
          <w:rFonts w:ascii="Traditional Arabic" w:hAnsi="Traditional Arabic" w:cs="Traditional Arabic"/>
          <w:b/>
          <w:bCs/>
          <w:sz w:val="28"/>
          <w:szCs w:val="28"/>
          <w:lang w:bidi="ar-EG"/>
        </w:rPr>
        <w:t xml:space="preserve"> (Independent Variables)</w:t>
      </w:r>
    </w:p>
    <w:p w14:paraId="22C4B121"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استخدام تقنيات الذكاء الاصطناعي</w:t>
      </w:r>
    </w:p>
    <w:p w14:paraId="621EA8F9" w14:textId="7C5D59D9"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يُعد هذا المتغير أحد الركائز الأساسية في النموذج، حيث يُقصد به مدى اعتماد أنظمة المراقبة الذكية على أدوات وتقنيات الذكاء الاصطناعي مثل: خوارزميات التعرف على الوجه، الرؤية الحاسوبية، تحليل الفيديو في الزمن الحقيقي، التنبؤ بالسلوكيات، والتعلم الآلي. تقيس الدراسة مدى انتشار هذه التقنيات وتوظيفها في بيئة المراقبة السعودية، وتأثيرها المباشر في تحسين كفاءة العمل الأمني، وتقليل الاعتماد على المراقبة اليدوية </w:t>
      </w:r>
      <w:sdt>
        <w:sdtPr>
          <w:rPr>
            <w:rFonts w:ascii="Traditional Arabic" w:hAnsi="Traditional Arabic" w:cs="Traditional Arabic"/>
            <w:sz w:val="28"/>
            <w:szCs w:val="28"/>
            <w:rtl/>
          </w:rPr>
          <w:id w:val="-1056233865"/>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Ram25 \l 3073</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Ramon</w:t>
          </w:r>
          <w:r w:rsidR="00D64201" w:rsidRPr="00D64201">
            <w:rPr>
              <w:rFonts w:ascii="Traditional Arabic" w:hAnsi="Traditional Arabic" w:cs="Traditional Arabic" w:hint="cs"/>
              <w:noProof/>
              <w:sz w:val="28"/>
              <w:szCs w:val="28"/>
              <w:rtl/>
              <w:lang w:bidi="ar-EG"/>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4D454F98"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lang w:bidi="ar-EG"/>
        </w:rPr>
        <w:lastRenderedPageBreak/>
        <w:t xml:space="preserve"> </w:t>
      </w:r>
      <w:r w:rsidRPr="00BC202E">
        <w:rPr>
          <w:rFonts w:ascii="Traditional Arabic" w:hAnsi="Traditional Arabic" w:cs="Traditional Arabic"/>
          <w:b/>
          <w:bCs/>
          <w:sz w:val="28"/>
          <w:szCs w:val="28"/>
          <w:rtl/>
        </w:rPr>
        <w:t>تكامل البنية التحتية الذكية</w:t>
      </w:r>
    </w:p>
    <w:p w14:paraId="391068A8" w14:textId="6BBE07D7" w:rsidR="0058302F" w:rsidRPr="00BC202E" w:rsidRDefault="00BC202E" w:rsidP="00F817AD">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يتمثل هذا المتغير في مدى جاهزية البنية التقنية للمدن السعودية لدعم وتشغيل نظم المراقبة المدعومة بالذكاء الاصطناعي. ويشمل ذلك توفر شبكات إنترنت فائقة السرعة، منصات تحليل بيانات متقدمة، تكامل الأنظمة بين الجهات المعنية، وجود بيئة سحابية لحفظ ومعالجة البيانات، وتحديث مستمر للأجهزة والمعدات. كلما زاد تكامل البنية التحتية الذكية، زادت قدرة هذه النظم على العمل بكفاءة ودقة </w:t>
      </w:r>
      <w:sdt>
        <w:sdtPr>
          <w:rPr>
            <w:rFonts w:ascii="Traditional Arabic" w:hAnsi="Traditional Arabic" w:cs="Traditional Arabic"/>
            <w:sz w:val="28"/>
            <w:szCs w:val="28"/>
            <w:rtl/>
          </w:rPr>
          <w:id w:val="148666498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Alh25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Alhazmi</w:t>
          </w:r>
          <w:r w:rsidR="00D64201" w:rsidRPr="00D64201">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078AE1CC"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الموارد البشرية والتشغيلية</w:t>
      </w:r>
    </w:p>
    <w:p w14:paraId="0E2184E8" w14:textId="4D7331D2" w:rsidR="00BC202E" w:rsidRPr="00BC202E" w:rsidRDefault="00BC202E" w:rsidP="00855BE9">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يتعلق هذا المتغير بمدى توفر الكوادر البشرية المؤهلة لتشغيل وصيانة وتطوير أنظمة المراقبة الذكية المعتمدة على الذكاء الاصطناعي. ويشمل ذلك درجة التأهيل الفني، ومستوى التدريب، والإلمام بالخوارزميات والتقنيات الحديثة، بالإضافة إلى دعم الإدارات العليا لتبني هذا التحول. إن ضعف الموارد البشرية يؤدي إلى قصور في الاستفادة من إمكانيات الأنظمة الذكية، مهما بلغت كفاءتها التقنية </w:t>
      </w:r>
      <w:sdt>
        <w:sdtPr>
          <w:rPr>
            <w:rFonts w:ascii="Traditional Arabic" w:hAnsi="Traditional Arabic" w:cs="Traditional Arabic"/>
            <w:sz w:val="28"/>
            <w:szCs w:val="28"/>
            <w:rtl/>
          </w:rPr>
          <w:id w:val="-1460644973"/>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Sun24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Sundari</w:t>
          </w:r>
          <w:r w:rsidR="00D64201" w:rsidRPr="00D64201">
            <w:rPr>
              <w:rFonts w:ascii="Traditional Arabic" w:hAnsi="Traditional Arabic" w:cs="Traditional Arabic" w:hint="cs"/>
              <w:noProof/>
              <w:sz w:val="28"/>
              <w:szCs w:val="28"/>
              <w:rtl/>
            </w:rPr>
            <w:t>، 2024)</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3C37E406"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ثالثًا: العلاقة بين المتغيرات في نموذج الدراسة</w:t>
      </w:r>
    </w:p>
    <w:p w14:paraId="1EA5EDCE" w14:textId="361C59CB" w:rsidR="00BC202E" w:rsidRPr="003F3C53" w:rsidRDefault="00BC202E" w:rsidP="003F3C53">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يُفترض في هذه الدراسة أن هناك علاقة تأثير مباشرة بين المتغيرات المستقلة الثلاثة (استخدام الذكاء الاصطناعي – البنية التحتية – الموارد البشرية) وبين المتغير التابع (أداء نظم المراقبة الذكية). فكلما زاد مستوى استخدام تقنيات الذكاء الاصطناعي، وتوفرت بنية تحتية متكاملة، ووجود كفاءات بشرية مدربة، انعكس ذلك بشكل إيجابي على فعالية وكفاءة نظم المراقبة، مما يؤدي إلى مدن أكثر أمنًا واستقرارًا </w:t>
      </w:r>
      <w:sdt>
        <w:sdtPr>
          <w:rPr>
            <w:rFonts w:ascii="Traditional Arabic" w:hAnsi="Traditional Arabic" w:cs="Traditional Arabic"/>
            <w:sz w:val="28"/>
            <w:szCs w:val="28"/>
            <w:rtl/>
          </w:rPr>
          <w:id w:val="1621488590"/>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Sha234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Shaikh</w:t>
          </w:r>
          <w:r w:rsidR="00D64201" w:rsidRPr="00D64201">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tbl>
      <w:tblPr>
        <w:tblStyle w:val="TableGrid"/>
        <w:tblW w:w="10202" w:type="dxa"/>
        <w:tblInd w:w="-714" w:type="dxa"/>
        <w:tblLook w:val="04A0" w:firstRow="1" w:lastRow="0" w:firstColumn="1" w:lastColumn="0" w:noHBand="0" w:noVBand="1"/>
      </w:tblPr>
      <w:tblGrid>
        <w:gridCol w:w="5140"/>
        <w:gridCol w:w="814"/>
        <w:gridCol w:w="4248"/>
      </w:tblGrid>
      <w:tr w:rsidR="00395C9F" w14:paraId="5074001B" w14:textId="77777777" w:rsidTr="002F613D">
        <w:trPr>
          <w:trHeight w:val="835"/>
        </w:trPr>
        <w:tc>
          <w:tcPr>
            <w:tcW w:w="5140" w:type="dxa"/>
            <w:shd w:val="clear" w:color="auto" w:fill="A5C9EB" w:themeFill="text2" w:themeFillTint="40"/>
            <w:vAlign w:val="center"/>
          </w:tcPr>
          <w:p w14:paraId="19D3F97A" w14:textId="77777777" w:rsidR="00395C9F" w:rsidRDefault="00395C9F" w:rsidP="002F613D">
            <w:pPr>
              <w:jc w:val="center"/>
            </w:pPr>
            <w:r>
              <w:rPr>
                <w:rFonts w:hint="cs"/>
                <w:rtl/>
              </w:rPr>
              <w:t>المتغير التابع</w:t>
            </w:r>
          </w:p>
        </w:tc>
        <w:tc>
          <w:tcPr>
            <w:tcW w:w="814" w:type="dxa"/>
            <w:vMerge w:val="restart"/>
            <w:shd w:val="clear" w:color="auto" w:fill="FFFFFF" w:themeFill="background1"/>
            <w:vAlign w:val="center"/>
          </w:tcPr>
          <w:p w14:paraId="7416701E" w14:textId="77777777" w:rsidR="00395C9F" w:rsidRDefault="00395C9F" w:rsidP="002F613D">
            <w:pPr>
              <w:jc w:val="center"/>
            </w:pPr>
            <w:r>
              <w:rPr>
                <w:noProof/>
              </w:rPr>
              <mc:AlternateContent>
                <mc:Choice Requires="wps">
                  <w:drawing>
                    <wp:anchor distT="0" distB="0" distL="114300" distR="114300" simplePos="0" relativeHeight="251664384" behindDoc="0" locked="0" layoutInCell="1" allowOverlap="1" wp14:anchorId="4F23B799" wp14:editId="2847559B">
                      <wp:simplePos x="0" y="0"/>
                      <wp:positionH relativeFrom="column">
                        <wp:posOffset>-46355</wp:posOffset>
                      </wp:positionH>
                      <wp:positionV relativeFrom="paragraph">
                        <wp:posOffset>461010</wp:posOffset>
                      </wp:positionV>
                      <wp:extent cx="482600" cy="215900"/>
                      <wp:effectExtent l="19050" t="19050" r="12700" b="31750"/>
                      <wp:wrapNone/>
                      <wp:docPr id="408259130"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F7A3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3.65pt;margin-top:36.3pt;width:38pt;height:17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1BD834F3" w14:textId="77777777" w:rsidR="00395C9F" w:rsidRDefault="00395C9F" w:rsidP="002F613D">
            <w:pPr>
              <w:jc w:val="center"/>
              <w:rPr>
                <w:rtl/>
              </w:rPr>
            </w:pPr>
            <w:r>
              <w:rPr>
                <w:rFonts w:hint="cs"/>
                <w:rtl/>
              </w:rPr>
              <w:t>المتغير المستقل</w:t>
            </w:r>
          </w:p>
        </w:tc>
      </w:tr>
      <w:tr w:rsidR="00395C9F" w14:paraId="1A8BE226" w14:textId="77777777" w:rsidTr="00FE0A62">
        <w:trPr>
          <w:trHeight w:val="604"/>
        </w:trPr>
        <w:tc>
          <w:tcPr>
            <w:tcW w:w="5140" w:type="dxa"/>
            <w:vMerge w:val="restart"/>
            <w:vAlign w:val="center"/>
          </w:tcPr>
          <w:p w14:paraId="0D34DDA2" w14:textId="77777777" w:rsidR="00395C9F" w:rsidRPr="00F57F88" w:rsidRDefault="00395C9F" w:rsidP="002F613D">
            <w:pPr>
              <w:jc w:val="center"/>
              <w:rPr>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402750D1" w14:textId="77777777" w:rsidR="00395C9F" w:rsidRPr="00F57F88" w:rsidRDefault="00395C9F" w:rsidP="002F613D">
            <w:pPr>
              <w:jc w:val="center"/>
              <w:rPr>
                <w:color w:val="3A7C22" w:themeColor="accent6" w:themeShade="BF"/>
                <w:rtl/>
              </w:rPr>
            </w:pPr>
          </w:p>
        </w:tc>
        <w:tc>
          <w:tcPr>
            <w:tcW w:w="4248" w:type="dxa"/>
            <w:vAlign w:val="center"/>
          </w:tcPr>
          <w:p w14:paraId="3F5427E9" w14:textId="77777777" w:rsidR="00395C9F" w:rsidRPr="00F57F88" w:rsidRDefault="00395C9F" w:rsidP="002F613D">
            <w:pPr>
              <w:jc w:val="center"/>
              <w:rPr>
                <w:color w:val="EE0000"/>
                <w:rtl/>
              </w:rPr>
            </w:pPr>
            <w:r w:rsidRPr="00F57F88">
              <w:rPr>
                <w:rFonts w:hint="cs"/>
                <w:color w:val="EE0000"/>
                <w:rtl/>
              </w:rPr>
              <w:t>استخدام تقنيات الذكاء الاصطناعي</w:t>
            </w:r>
          </w:p>
        </w:tc>
      </w:tr>
      <w:tr w:rsidR="00395C9F" w14:paraId="4B97F740" w14:textId="77777777" w:rsidTr="00FE0A62">
        <w:trPr>
          <w:trHeight w:val="540"/>
        </w:trPr>
        <w:tc>
          <w:tcPr>
            <w:tcW w:w="5140" w:type="dxa"/>
            <w:vMerge/>
          </w:tcPr>
          <w:p w14:paraId="036F90BE" w14:textId="77777777" w:rsidR="00395C9F" w:rsidRDefault="00395C9F" w:rsidP="002F613D">
            <w:pPr>
              <w:jc w:val="right"/>
            </w:pPr>
          </w:p>
        </w:tc>
        <w:tc>
          <w:tcPr>
            <w:tcW w:w="814" w:type="dxa"/>
            <w:vMerge/>
          </w:tcPr>
          <w:p w14:paraId="6A1080B1" w14:textId="77777777" w:rsidR="00395C9F" w:rsidRDefault="00395C9F" w:rsidP="002F613D">
            <w:pPr>
              <w:jc w:val="right"/>
            </w:pPr>
          </w:p>
        </w:tc>
        <w:tc>
          <w:tcPr>
            <w:tcW w:w="4248" w:type="dxa"/>
            <w:vAlign w:val="center"/>
          </w:tcPr>
          <w:p w14:paraId="162604EF" w14:textId="77777777" w:rsidR="00395C9F" w:rsidRPr="00F57F88" w:rsidRDefault="00395C9F" w:rsidP="002F613D">
            <w:pPr>
              <w:jc w:val="center"/>
              <w:rPr>
                <w:color w:val="EE0000"/>
                <w:rtl/>
              </w:rPr>
            </w:pPr>
            <w:r w:rsidRPr="00F57F88">
              <w:rPr>
                <w:rFonts w:hint="cs"/>
                <w:color w:val="EE0000"/>
                <w:rtl/>
              </w:rPr>
              <w:t>تكامل البنية التحتية الذكية</w:t>
            </w:r>
          </w:p>
        </w:tc>
      </w:tr>
      <w:tr w:rsidR="00395C9F" w14:paraId="07A13966" w14:textId="77777777" w:rsidTr="00FE0A62">
        <w:trPr>
          <w:trHeight w:val="564"/>
        </w:trPr>
        <w:tc>
          <w:tcPr>
            <w:tcW w:w="5140" w:type="dxa"/>
            <w:vMerge/>
          </w:tcPr>
          <w:p w14:paraId="1FF53575" w14:textId="77777777" w:rsidR="00395C9F" w:rsidRDefault="00395C9F" w:rsidP="002F613D">
            <w:pPr>
              <w:jc w:val="right"/>
            </w:pPr>
          </w:p>
        </w:tc>
        <w:tc>
          <w:tcPr>
            <w:tcW w:w="814" w:type="dxa"/>
            <w:vMerge/>
          </w:tcPr>
          <w:p w14:paraId="1D108FDD" w14:textId="77777777" w:rsidR="00395C9F" w:rsidRDefault="00395C9F" w:rsidP="002F613D">
            <w:pPr>
              <w:jc w:val="right"/>
            </w:pPr>
          </w:p>
        </w:tc>
        <w:tc>
          <w:tcPr>
            <w:tcW w:w="4248" w:type="dxa"/>
            <w:vAlign w:val="center"/>
          </w:tcPr>
          <w:p w14:paraId="1F6BDA45" w14:textId="77777777" w:rsidR="00395C9F" w:rsidRPr="00F57F88" w:rsidRDefault="00395C9F" w:rsidP="002F613D">
            <w:pPr>
              <w:jc w:val="center"/>
              <w:rPr>
                <w:color w:val="EE0000"/>
                <w:rtl/>
              </w:rPr>
            </w:pPr>
            <w:r w:rsidRPr="00F57F88">
              <w:rPr>
                <w:rFonts w:hint="cs"/>
                <w:color w:val="EE0000"/>
                <w:rtl/>
              </w:rPr>
              <w:t>الموارد البشرية والتشغيلية</w:t>
            </w:r>
          </w:p>
        </w:tc>
      </w:tr>
    </w:tbl>
    <w:p w14:paraId="2A333D15" w14:textId="661A0801" w:rsidR="003F3EF0" w:rsidRDefault="003F3C53" w:rsidP="00FE0A62">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18752465"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1D83065A"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075EE734" w14:textId="77777777" w:rsidR="00F817AD" w:rsidRPr="0058302F" w:rsidRDefault="00F817AD" w:rsidP="00F817AD">
      <w:pPr>
        <w:bidi/>
        <w:spacing w:after="0" w:line="360" w:lineRule="auto"/>
        <w:jc w:val="both"/>
        <w:rPr>
          <w:rFonts w:ascii="Traditional Arabic" w:hAnsi="Traditional Arabic" w:cs="Traditional Arabic"/>
          <w:sz w:val="28"/>
          <w:szCs w:val="28"/>
          <w:u w:val="single"/>
          <w:rtl/>
          <w:lang w:bidi="ar-EG"/>
        </w:rPr>
      </w:pPr>
    </w:p>
    <w:p w14:paraId="6A819D32" w14:textId="77777777" w:rsidR="00CD632C" w:rsidRDefault="00CD632C" w:rsidP="00894CC1"/>
    <w:p w14:paraId="47E1739D" w14:textId="77777777" w:rsidR="00855D04" w:rsidRDefault="00855D04" w:rsidP="00FE0A62">
      <w:pPr>
        <w:rPr>
          <w:rtl/>
        </w:rPr>
      </w:pPr>
    </w:p>
    <w:p w14:paraId="0CAF2CA1" w14:textId="77777777" w:rsidR="00855D04" w:rsidRDefault="00855D04" w:rsidP="006428A3">
      <w:pPr>
        <w:jc w:val="right"/>
        <w:rPr>
          <w:rtl/>
        </w:rPr>
      </w:pPr>
    </w:p>
    <w:p w14:paraId="0ACD7536" w14:textId="77777777" w:rsidR="00855D04" w:rsidRDefault="00855D04" w:rsidP="006428A3">
      <w:pPr>
        <w:jc w:val="right"/>
        <w:rPr>
          <w:rtl/>
        </w:rPr>
      </w:pPr>
    </w:p>
    <w:p w14:paraId="7B473F59" w14:textId="77777777" w:rsidR="00855D04" w:rsidRDefault="00855D04" w:rsidP="006428A3">
      <w:pPr>
        <w:jc w:val="right"/>
        <w:rPr>
          <w:rtl/>
        </w:rPr>
      </w:pPr>
    </w:p>
    <w:p w14:paraId="404F00EF" w14:textId="77777777" w:rsidR="00855D04" w:rsidRDefault="00855D04" w:rsidP="006428A3">
      <w:pPr>
        <w:jc w:val="right"/>
      </w:pPr>
    </w:p>
    <w:p w14:paraId="5D7F37AE" w14:textId="77777777" w:rsidR="00CD632C" w:rsidRDefault="00CD632C" w:rsidP="006428A3">
      <w:pPr>
        <w:jc w:val="right"/>
      </w:pPr>
    </w:p>
    <w:p w14:paraId="2F17CD95" w14:textId="31E3B827" w:rsidR="00CD632C" w:rsidRPr="003F3EF0" w:rsidRDefault="00CD632C" w:rsidP="00CD632C">
      <w:pPr>
        <w:pStyle w:val="Heading1"/>
        <w:bidi/>
        <w:jc w:val="center"/>
        <w:rPr>
          <w:rFonts w:ascii="Traditional Arabic" w:hAnsi="Traditional Arabic" w:cs="Diwani Letter"/>
          <w:b/>
          <w:bCs/>
          <w:color w:val="auto"/>
          <w:sz w:val="96"/>
          <w:szCs w:val="96"/>
          <w:rtl/>
        </w:rPr>
      </w:pPr>
      <w:bookmarkStart w:id="17" w:name="_Toc227861079"/>
      <w:r w:rsidRPr="003F3EF0">
        <w:rPr>
          <w:rFonts w:ascii="Traditional Arabic" w:hAnsi="Traditional Arabic" w:cs="Diwani Letter"/>
          <w:b/>
          <w:bCs/>
          <w:color w:val="auto"/>
          <w:sz w:val="96"/>
          <w:szCs w:val="96"/>
          <w:rtl/>
          <w:lang w:bidi="ar-EG"/>
        </w:rPr>
        <w:t>الفصل</w:t>
      </w:r>
      <w:r>
        <w:rPr>
          <w:rFonts w:ascii="Traditional Arabic" w:hAnsi="Traditional Arabic" w:cs="Diwani Letter" w:hint="cs"/>
          <w:b/>
          <w:bCs/>
          <w:color w:val="auto"/>
          <w:sz w:val="96"/>
          <w:szCs w:val="96"/>
          <w:rtl/>
        </w:rPr>
        <w:t xml:space="preserve"> الثاني</w:t>
      </w:r>
      <w:r w:rsidRPr="003F3EF0">
        <w:rPr>
          <w:rFonts w:ascii="Traditional Arabic" w:hAnsi="Traditional Arabic" w:cs="Diwani Letter"/>
          <w:b/>
          <w:bCs/>
          <w:color w:val="auto"/>
          <w:sz w:val="96"/>
          <w:szCs w:val="96"/>
          <w:rtl/>
          <w:lang w:bidi="ar-EG"/>
        </w:rPr>
        <w:t xml:space="preserve">: </w:t>
      </w:r>
      <w:r>
        <w:rPr>
          <w:rFonts w:ascii="Traditional Arabic" w:hAnsi="Traditional Arabic" w:cs="Diwani Letter" w:hint="cs"/>
          <w:b/>
          <w:bCs/>
          <w:color w:val="auto"/>
          <w:sz w:val="96"/>
          <w:szCs w:val="96"/>
          <w:rtl/>
          <w:lang w:bidi="ar-EG"/>
        </w:rPr>
        <w:t>الإطار النظري</w:t>
      </w:r>
      <w:bookmarkEnd w:id="17"/>
    </w:p>
    <w:p w14:paraId="1C28F48B" w14:textId="77777777" w:rsidR="00CD632C" w:rsidRDefault="00CD632C" w:rsidP="006428A3">
      <w:pPr>
        <w:jc w:val="right"/>
      </w:pPr>
    </w:p>
    <w:p w14:paraId="59110EF3" w14:textId="77777777" w:rsidR="00CD632C" w:rsidRDefault="00CD632C" w:rsidP="006428A3">
      <w:pPr>
        <w:jc w:val="right"/>
      </w:pPr>
    </w:p>
    <w:p w14:paraId="458F2E23" w14:textId="77777777" w:rsidR="00CD632C" w:rsidRDefault="00CD632C" w:rsidP="006428A3">
      <w:pPr>
        <w:jc w:val="right"/>
      </w:pPr>
    </w:p>
    <w:p w14:paraId="44BCEE39" w14:textId="77777777" w:rsidR="00CD632C" w:rsidRDefault="00CD632C" w:rsidP="006428A3">
      <w:pPr>
        <w:jc w:val="right"/>
      </w:pPr>
    </w:p>
    <w:p w14:paraId="2589B5FF" w14:textId="77777777" w:rsidR="00CD632C" w:rsidRDefault="00CD632C" w:rsidP="006428A3">
      <w:pPr>
        <w:jc w:val="right"/>
      </w:pPr>
    </w:p>
    <w:p w14:paraId="4C13CF67" w14:textId="77777777" w:rsidR="00CD632C" w:rsidRDefault="00CD632C" w:rsidP="006428A3">
      <w:pPr>
        <w:jc w:val="right"/>
      </w:pPr>
    </w:p>
    <w:p w14:paraId="76933F1E" w14:textId="77777777" w:rsidR="00CD632C" w:rsidRDefault="00CD632C" w:rsidP="006428A3">
      <w:pPr>
        <w:jc w:val="right"/>
      </w:pPr>
    </w:p>
    <w:p w14:paraId="5568DF07" w14:textId="77777777" w:rsidR="00CD632C" w:rsidRDefault="00CD632C" w:rsidP="006428A3">
      <w:pPr>
        <w:jc w:val="right"/>
      </w:pPr>
    </w:p>
    <w:p w14:paraId="25C51EF3" w14:textId="77777777" w:rsidR="00CD632C" w:rsidRDefault="00CD632C" w:rsidP="00CD632C">
      <w:pPr>
        <w:rPr>
          <w:lang w:bidi="ar-EG"/>
        </w:rPr>
      </w:pPr>
    </w:p>
    <w:p w14:paraId="08741774" w14:textId="77777777" w:rsidR="00395C9F" w:rsidRDefault="00395C9F" w:rsidP="00395C9F">
      <w:pPr>
        <w:bidi/>
        <w:rPr>
          <w:rtl/>
          <w:lang w:bidi="ar-EG"/>
        </w:rPr>
      </w:pPr>
    </w:p>
    <w:p w14:paraId="4C9F7EF1" w14:textId="77777777" w:rsidR="00CD632C" w:rsidRDefault="00CD632C" w:rsidP="00CD632C">
      <w:pPr>
        <w:bidi/>
        <w:rPr>
          <w:rtl/>
        </w:rPr>
      </w:pPr>
    </w:p>
    <w:p w14:paraId="5AEB2831" w14:textId="77777777" w:rsidR="00C8508B" w:rsidRDefault="00C8508B" w:rsidP="00C8508B">
      <w:pPr>
        <w:bidi/>
        <w:rPr>
          <w:rtl/>
        </w:rPr>
      </w:pPr>
    </w:p>
    <w:p w14:paraId="107C20B5" w14:textId="7402B9C5" w:rsidR="00C8508B" w:rsidRPr="00C8508B" w:rsidRDefault="00C8508B" w:rsidP="00C8508B">
      <w:pPr>
        <w:pStyle w:val="Heading2"/>
        <w:bidi/>
        <w:spacing w:after="0" w:line="360" w:lineRule="auto"/>
        <w:rPr>
          <w:rFonts w:ascii="Traditional Arabic" w:hAnsi="Traditional Arabic" w:cs="Traditional Arabic"/>
          <w:b/>
          <w:bCs/>
          <w:rtl/>
          <w:lang w:bidi="ar-EG"/>
        </w:rPr>
      </w:pPr>
      <w:bookmarkStart w:id="18" w:name="_Toc227861080"/>
      <w:r>
        <w:rPr>
          <w:rFonts w:ascii="Traditional Arabic" w:hAnsi="Traditional Arabic" w:cs="Traditional Arabic" w:hint="cs"/>
          <w:b/>
          <w:bCs/>
          <w:color w:val="auto"/>
          <w:rtl/>
          <w:lang w:bidi="ar-EG"/>
        </w:rPr>
        <w:lastRenderedPageBreak/>
        <w:t>التمهيد</w:t>
      </w:r>
      <w:r w:rsidRPr="000C6D1E">
        <w:rPr>
          <w:rFonts w:ascii="Traditional Arabic" w:hAnsi="Traditional Arabic" w:cs="Traditional Arabic"/>
          <w:b/>
          <w:bCs/>
          <w:color w:val="auto"/>
          <w:rtl/>
          <w:lang w:bidi="ar-EG"/>
        </w:rPr>
        <w:t>:</w:t>
      </w:r>
      <w:bookmarkEnd w:id="18"/>
    </w:p>
    <w:p w14:paraId="1450E267" w14:textId="3E4D2368" w:rsidR="00C8508B" w:rsidRPr="00C8508B" w:rsidRDefault="00C8508B" w:rsidP="00C8508B">
      <w:pPr>
        <w:bidi/>
        <w:spacing w:after="0" w:line="360" w:lineRule="auto"/>
        <w:ind w:firstLine="571"/>
        <w:jc w:val="both"/>
        <w:rPr>
          <w:rFonts w:ascii="Traditional Arabic" w:hAnsi="Traditional Arabic" w:cs="Traditional Arabic"/>
          <w:sz w:val="28"/>
          <w:szCs w:val="28"/>
        </w:rPr>
      </w:pPr>
      <w:r w:rsidRPr="00C8508B">
        <w:rPr>
          <w:rFonts w:ascii="Traditional Arabic" w:hAnsi="Traditional Arabic" w:cs="Traditional Arabic"/>
          <w:sz w:val="28"/>
          <w:szCs w:val="28"/>
          <w:rtl/>
        </w:rPr>
        <w:t>يشكل الفصل الثاني من هذه الدراسة حجر الأساس في البناء العلمي والمنهجي للبحث، إذ يهدف إلى تقديم معالجة منهجية متكاملة للأدبيات العلمية المرتبطة بموضوع دور الذكاء الاصطناعي في تعزيز فعالية نظم المراقبة الأمنية الذكية في المدن السعودية الكبرى، وذلك من خلال اعتماد أسس علمية دقيقة في مراجعة الأدبيات بما يضمن الشمولية والموضوعية والدقة في التحليل، حيث يستند هذا الفصل إلى تحديد قواعد بحث واضحة تنظم عملية جمع الدراسات وتحليلها، من خلال اختيار كلمات مفتاحية دقيقة ومعبرة عن موضوع الدراسة تُمكّن من الوصول إلى مصادر علمية حديثة وموثوقة في قواعد البيانات الأكاديمية، كما يعتمد على وضع معايير صارمة للإدراج والاستبعاد تضمن انتقاء الدراسات ذات الصلة المباشرة والتي تتسم بالمنهجية السليمة والجودة العلمية العالية، مقابل استبعاد الدراسات غير المرتبطة أو التي تفتقر إلى الموثوقية، إضافة إلى تحديد حدود المراجعة سواء الزمنية أو الموضوعية بما يمنع التشتت ويحقق التركيز على صلب المشكلة البحثية، ويأتي هذا كله في إطار منهجي يسعى إلى بناء قاعدة معرفية راسخة تُسهم في تفسير الظاهرة محل الدراسة وتدعيم التحليل العلمي لها، كما يمهّد هذا الفصل لعرض مكونات الدراسة الأساسية من خلال تقديم إطار نظري متكامل وتحليل الأدبيات السابقة بصورة نقدية منظمة، بما يساعد على إبراز الفجوات البحثية وتحديد موقع الدراسة الحالية ضمن السياق العلمي، ويعزز من القدرة على فهم العلاقات بين عناصر الدراسة المختلفة، الأمر الذي ينعكس إيجابًا على تفسير النتائج لاحقًا وربطها بالمعرفة العلمية المتراكمة، وبذلك تتجلى أهمية هذا الفصل في كونه لا يقتصر على العرض الوصفي للأدبيات، بل يمثل أداة تحليلية ومنهجية تسهم في رفع جودة البحث وتعزيز مصداقيته العلمية وتحقيق أهدافه التطبيقية</w:t>
      </w:r>
      <w:r w:rsidRPr="00C8508B">
        <w:rPr>
          <w:rFonts w:ascii="Traditional Arabic" w:hAnsi="Traditional Arabic" w:cs="Traditional Arabic"/>
          <w:sz w:val="28"/>
          <w:szCs w:val="28"/>
        </w:rPr>
        <w:t>.</w:t>
      </w:r>
    </w:p>
    <w:p w14:paraId="793FF6DC" w14:textId="77777777" w:rsidR="00C8508B" w:rsidRPr="00C8508B" w:rsidRDefault="00C8508B" w:rsidP="00C8508B">
      <w:pPr>
        <w:bidi/>
        <w:rPr>
          <w:rtl/>
        </w:rPr>
      </w:pPr>
    </w:p>
    <w:p w14:paraId="73F960D7" w14:textId="77777777" w:rsidR="00C8508B" w:rsidRDefault="00C8508B" w:rsidP="00C8508B">
      <w:pPr>
        <w:bidi/>
        <w:rPr>
          <w:rtl/>
        </w:rPr>
      </w:pPr>
    </w:p>
    <w:p w14:paraId="70ABD965" w14:textId="77777777" w:rsidR="00C8508B" w:rsidRDefault="00C8508B" w:rsidP="00C8508B">
      <w:pPr>
        <w:bidi/>
        <w:rPr>
          <w:rtl/>
        </w:rPr>
      </w:pPr>
    </w:p>
    <w:p w14:paraId="54E4C5C2" w14:textId="77777777" w:rsidR="00C8508B" w:rsidRDefault="00C8508B" w:rsidP="00C8508B">
      <w:pPr>
        <w:bidi/>
        <w:rPr>
          <w:rtl/>
        </w:rPr>
      </w:pPr>
    </w:p>
    <w:p w14:paraId="6F014476" w14:textId="77777777" w:rsidR="00C8508B" w:rsidRDefault="00C8508B" w:rsidP="00C8508B">
      <w:pPr>
        <w:bidi/>
        <w:rPr>
          <w:rtl/>
        </w:rPr>
      </w:pPr>
    </w:p>
    <w:p w14:paraId="03775231" w14:textId="77777777" w:rsidR="00C8508B" w:rsidRDefault="00C8508B" w:rsidP="00C8508B">
      <w:pPr>
        <w:bidi/>
        <w:rPr>
          <w:rtl/>
        </w:rPr>
      </w:pPr>
    </w:p>
    <w:p w14:paraId="3E3692FB" w14:textId="77777777" w:rsidR="00C8508B" w:rsidRDefault="00C8508B" w:rsidP="00C8508B">
      <w:pPr>
        <w:bidi/>
        <w:rPr>
          <w:rtl/>
        </w:rPr>
      </w:pPr>
    </w:p>
    <w:p w14:paraId="30BC65B1" w14:textId="77777777" w:rsidR="00A91E1B" w:rsidRPr="000C6D1E" w:rsidRDefault="00A91E1B" w:rsidP="00A91E1B">
      <w:pPr>
        <w:pStyle w:val="Heading2"/>
        <w:bidi/>
        <w:spacing w:line="360" w:lineRule="auto"/>
        <w:rPr>
          <w:rFonts w:ascii="Traditional Arabic" w:hAnsi="Traditional Arabic" w:cs="Traditional Arabic"/>
          <w:b/>
          <w:bCs/>
          <w:lang w:bidi="ar-EG"/>
        </w:rPr>
      </w:pPr>
      <w:bookmarkStart w:id="19" w:name="_Toc215318383"/>
      <w:bookmarkStart w:id="20" w:name="_Toc227861081"/>
      <w:r w:rsidRPr="000C6D1E">
        <w:rPr>
          <w:rFonts w:ascii="Traditional Arabic" w:hAnsi="Traditional Arabic" w:cs="Traditional Arabic"/>
          <w:b/>
          <w:bCs/>
          <w:color w:val="auto"/>
          <w:rtl/>
          <w:lang w:bidi="ar-EG"/>
        </w:rPr>
        <w:lastRenderedPageBreak/>
        <w:t>متغيرات الدراسة:</w:t>
      </w:r>
      <w:bookmarkEnd w:id="19"/>
      <w:bookmarkEnd w:id="20"/>
    </w:p>
    <w:p w14:paraId="3F5AD9A5"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أولًا: المتغير التابع</w:t>
      </w:r>
      <w:r w:rsidRPr="00BC202E">
        <w:rPr>
          <w:rFonts w:ascii="Traditional Arabic" w:hAnsi="Traditional Arabic" w:cs="Traditional Arabic"/>
          <w:b/>
          <w:bCs/>
          <w:sz w:val="28"/>
          <w:szCs w:val="28"/>
          <w:lang w:bidi="ar-EG"/>
        </w:rPr>
        <w:t xml:space="preserve"> (Dependent Variable)</w:t>
      </w:r>
    </w:p>
    <w:p w14:paraId="1B5C6A82" w14:textId="77777777" w:rsidR="00A91E1B" w:rsidRPr="00BC202E" w:rsidRDefault="00A91E1B" w:rsidP="00A91E1B">
      <w:pPr>
        <w:pStyle w:val="ListParagraph"/>
        <w:numPr>
          <w:ilvl w:val="0"/>
          <w:numId w:val="4"/>
        </w:num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b/>
          <w:bCs/>
          <w:sz w:val="28"/>
          <w:szCs w:val="28"/>
          <w:rtl/>
        </w:rPr>
        <w:t xml:space="preserve">أداء نظم المراقبة الذكية </w:t>
      </w:r>
      <w:r>
        <w:rPr>
          <w:rFonts w:ascii="Traditional Arabic" w:hAnsi="Traditional Arabic" w:cs="Traditional Arabic" w:hint="cs"/>
          <w:b/>
          <w:bCs/>
          <w:sz w:val="28"/>
          <w:szCs w:val="28"/>
          <w:rtl/>
        </w:rPr>
        <w:t xml:space="preserve">في </w:t>
      </w:r>
      <w:r w:rsidRPr="00F75A28">
        <w:rPr>
          <w:rFonts w:ascii="Traditional Arabic" w:hAnsi="Traditional Arabic" w:cs="Traditional Arabic" w:hint="cs"/>
          <w:b/>
          <w:bCs/>
          <w:sz w:val="28"/>
          <w:szCs w:val="28"/>
          <w:rtl/>
        </w:rPr>
        <w:t>مدينة</w:t>
      </w:r>
      <w:r w:rsidRPr="00F75A28">
        <w:rPr>
          <w:rFonts w:ascii="Traditional Arabic" w:hAnsi="Traditional Arabic" w:cs="Traditional Arabic"/>
          <w:b/>
          <w:bCs/>
          <w:sz w:val="28"/>
          <w:szCs w:val="28"/>
          <w:rtl/>
        </w:rPr>
        <w:t xml:space="preserve"> </w:t>
      </w:r>
      <w:r w:rsidRPr="00F75A28">
        <w:rPr>
          <w:rFonts w:ascii="Traditional Arabic" w:hAnsi="Traditional Arabic" w:cs="Traditional Arabic" w:hint="cs"/>
          <w:b/>
          <w:bCs/>
          <w:sz w:val="28"/>
          <w:szCs w:val="28"/>
          <w:rtl/>
        </w:rPr>
        <w:t>الرياض</w:t>
      </w:r>
    </w:p>
    <w:p w14:paraId="436EAF5B" w14:textId="04A3F6E3"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يمثل هذا المتغير النتيجة الرئيسية التي تسعى الدراسة إلى قياسها وفهمها، وهو يتعلّق بمستوى كفاءة وفعالية أنظمة المراقبة المستخدمة في </w:t>
      </w:r>
      <w:r>
        <w:rPr>
          <w:rFonts w:ascii="Traditional Arabic" w:hAnsi="Traditional Arabic" w:cs="Traditional Arabic" w:hint="cs"/>
          <w:sz w:val="28"/>
          <w:szCs w:val="28"/>
          <w:rtl/>
        </w:rPr>
        <w:t>مدينة الرياض</w:t>
      </w:r>
      <w:r w:rsidRPr="00BC202E">
        <w:rPr>
          <w:rFonts w:ascii="Traditional Arabic" w:hAnsi="Traditional Arabic" w:cs="Traditional Arabic"/>
          <w:sz w:val="28"/>
          <w:szCs w:val="28"/>
          <w:rtl/>
        </w:rPr>
        <w:t xml:space="preserve"> التي تتجه نحو التحول إلى مدن ذكية. يشمل "أداء نظم المراقبة" مجموعة من الأبعاد، مثل: قدرة النظام على الرصد الدقيق، سرعة الاستجابة للحوادث، تقليل نسبة الخطأ البشري، تعزيز التنبؤ بالأنشطة المشبوهة، وتقديم تقارير آنية تساعد في اتخاذ القرار الأمني. ويُعتبر هذا المتغير التابع لأنه يتأثر بشكل مباشر بالعوامل الأخرى المتعلقة باستخدام الذكاء الاصطناعي، والبنية التحتية، والموارد البشرية </w:t>
      </w:r>
      <w:sdt>
        <w:sdtPr>
          <w:rPr>
            <w:rFonts w:ascii="Traditional Arabic" w:hAnsi="Traditional Arabic" w:cs="Traditional Arabic"/>
            <w:sz w:val="28"/>
            <w:szCs w:val="28"/>
            <w:rtl/>
          </w:rPr>
          <w:id w:val="-569275961"/>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Ald232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Aldegheishem</w:t>
          </w:r>
          <w:r w:rsidR="00D64201" w:rsidRPr="00D64201">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0849FD65"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ثانيًا: المتغيرات المستقلة</w:t>
      </w:r>
      <w:r w:rsidRPr="00BC202E">
        <w:rPr>
          <w:rFonts w:ascii="Traditional Arabic" w:hAnsi="Traditional Arabic" w:cs="Traditional Arabic"/>
          <w:b/>
          <w:bCs/>
          <w:sz w:val="28"/>
          <w:szCs w:val="28"/>
          <w:lang w:bidi="ar-EG"/>
        </w:rPr>
        <w:t xml:space="preserve"> (Independent Variables)</w:t>
      </w:r>
    </w:p>
    <w:p w14:paraId="198ABC2C" w14:textId="2134A6DB"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t>استخدام تقنيات الذكاء الاصطناعي</w:t>
      </w:r>
    </w:p>
    <w:p w14:paraId="7A61AB76" w14:textId="53B089C6"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يُعد هذا المتغير أحد الركائز الأساسية في النموذج، حيث يُقصد به مدى اعتماد أنظمة المراقبة الذكية على أدوات وتقنيات الذكاء الاصطناعي مثل: خوارزميات التعرف على الوجه، الرؤية الحاسوبية، تحليل الفيديو في الزمن الحقيقي، التنبؤ بالسلوكيات، والتعلم الآلي. تقيس الدراسة مدى انتشار هذه التقنيات وتوظيفها في بيئة المراقبة السعودية، وتأثيرها المباشر في تحسين كفاءة العمل الأمني، وتقليل الاعتماد على المراقبة اليدوية </w:t>
      </w:r>
      <w:sdt>
        <w:sdtPr>
          <w:rPr>
            <w:rFonts w:ascii="Traditional Arabic" w:hAnsi="Traditional Arabic" w:cs="Traditional Arabic"/>
            <w:sz w:val="28"/>
            <w:szCs w:val="28"/>
            <w:rtl/>
          </w:rPr>
          <w:id w:val="-410324404"/>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Ram25 \l 3073</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Ramon</w:t>
          </w:r>
          <w:r w:rsidR="00D64201" w:rsidRPr="00D64201">
            <w:rPr>
              <w:rFonts w:ascii="Traditional Arabic" w:hAnsi="Traditional Arabic" w:cs="Traditional Arabic" w:hint="cs"/>
              <w:noProof/>
              <w:sz w:val="28"/>
              <w:szCs w:val="28"/>
              <w:rtl/>
              <w:lang w:bidi="ar-EG"/>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0FFBD903" w14:textId="40990D5B"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t>تكامل البنية التحتية الذكية</w:t>
      </w:r>
    </w:p>
    <w:p w14:paraId="4BC10767" w14:textId="5BC649E0" w:rsidR="00A91E1B" w:rsidRDefault="00A91E1B" w:rsidP="00A91E1B">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يتمثل هذا المتغير في مدى جاهزية البنية التقنية للمدن السعودية لدعم وتشغيل نظم المراقبة المدعومة بالذكاء الاصطناعي. ويشمل ذلك توفر شبكات إنترنت فائقة السرعة، منصات تحليل بيانات متقدمة، تكامل الأنظمة بين الجهات المعنية، وجود بيئة سحابية لحفظ ومعالجة البيانات، وتحديث مستمر للأجهزة والمعدات. كلما زاد تكامل البنية التحتية الذكية، زادت قدرة هذه النظم على العمل بكفاءة ودقة </w:t>
      </w:r>
      <w:sdt>
        <w:sdtPr>
          <w:rPr>
            <w:rFonts w:ascii="Traditional Arabic" w:hAnsi="Traditional Arabic" w:cs="Traditional Arabic"/>
            <w:sz w:val="28"/>
            <w:szCs w:val="28"/>
            <w:rtl/>
          </w:rPr>
          <w:id w:val="-1080360118"/>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Alh25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Alhazmi</w:t>
          </w:r>
          <w:r w:rsidR="00D64201" w:rsidRPr="00D64201">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17D7E91C" w14:textId="77777777" w:rsidR="00A91E1B" w:rsidRPr="00BC202E" w:rsidRDefault="00A91E1B" w:rsidP="00A91E1B">
      <w:pPr>
        <w:bidi/>
        <w:spacing w:after="0" w:line="360" w:lineRule="auto"/>
        <w:jc w:val="both"/>
        <w:rPr>
          <w:rFonts w:ascii="Traditional Arabic" w:hAnsi="Traditional Arabic" w:cs="Traditional Arabic"/>
          <w:sz w:val="28"/>
          <w:szCs w:val="28"/>
          <w:lang w:bidi="ar-EG"/>
        </w:rPr>
      </w:pPr>
    </w:p>
    <w:p w14:paraId="4745E6EA" w14:textId="301FBC0E"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lastRenderedPageBreak/>
        <w:t>الموارد البشرية والتشغيلية</w:t>
      </w:r>
    </w:p>
    <w:p w14:paraId="5FB87972" w14:textId="21B5155A"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يتعلق هذا المتغير بمدى توفر الكوادر البشرية المؤهلة لتشغيل وصيانة وتطوير أنظمة المراقبة الذكية المعتمدة على الذكاء الاصطناعي. ويشمل ذلك درجة التأهيل الفني، ومستوى التدريب، والإلمام بالخوارزميات والتقنيات الحديثة، بالإضافة إلى دعم الإدارات العليا لتبني هذا التحول. إن ضعف الموارد البشرية يؤدي إلى قصور في الاستفادة من إمكانيات الأنظمة الذكية، مهما بلغت كفاءتها التقنية </w:t>
      </w:r>
      <w:sdt>
        <w:sdtPr>
          <w:rPr>
            <w:rFonts w:ascii="Traditional Arabic" w:hAnsi="Traditional Arabic" w:cs="Traditional Arabic"/>
            <w:sz w:val="28"/>
            <w:szCs w:val="28"/>
            <w:rtl/>
          </w:rPr>
          <w:id w:val="1925844272"/>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Sun24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Sundari</w:t>
          </w:r>
          <w:r w:rsidR="00D64201" w:rsidRPr="00D64201">
            <w:rPr>
              <w:rFonts w:ascii="Traditional Arabic" w:hAnsi="Traditional Arabic" w:cs="Traditional Arabic" w:hint="cs"/>
              <w:noProof/>
              <w:sz w:val="28"/>
              <w:szCs w:val="28"/>
              <w:rtl/>
            </w:rPr>
            <w:t>، 2024)</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4317ED78"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ثالثًا: العلاقة بين المتغيرات في نموذج الدراسة</w:t>
      </w:r>
    </w:p>
    <w:p w14:paraId="07FDF362" w14:textId="79CB8BAD" w:rsidR="00A91E1B" w:rsidRPr="003F3C53" w:rsidRDefault="00A91E1B" w:rsidP="00A91E1B">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يُفترض في هذه الدراسة أن هناك علاقة تأثير مباشرة بين المتغيرات المستقلة الثلاثة (استخدام الذكاء الاصطناعي – البنية التحتية – الموارد البشرية) وبين المتغير التابع (أداء نظم المراقبة الذكية). فكلما زاد مستوى استخدام تقنيات الذكاء الاصطناعي، وتوفرت بنية تحتية متكاملة، ووجود كفاءات بشرية مدربة، انعكس ذلك بشكل إيجابي على فعالية وكفاءة نظم المراقبة، مما يؤدي إلى مدن أكثر أمنًا واستقرارًا </w:t>
      </w:r>
      <w:sdt>
        <w:sdtPr>
          <w:rPr>
            <w:rFonts w:ascii="Traditional Arabic" w:hAnsi="Traditional Arabic" w:cs="Traditional Arabic"/>
            <w:sz w:val="28"/>
            <w:szCs w:val="28"/>
            <w:rtl/>
          </w:rPr>
          <w:id w:val="653568081"/>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Sha234 \l 3073 </w:instrText>
          </w:r>
          <w:r w:rsidRPr="00BC202E">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Shaikh</w:t>
          </w:r>
          <w:r w:rsidR="00D64201" w:rsidRPr="00D64201">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tbl>
      <w:tblPr>
        <w:tblStyle w:val="TableGrid"/>
        <w:tblW w:w="9635" w:type="dxa"/>
        <w:tblInd w:w="-147" w:type="dxa"/>
        <w:tblLook w:val="04A0" w:firstRow="1" w:lastRow="0" w:firstColumn="1" w:lastColumn="0" w:noHBand="0" w:noVBand="1"/>
      </w:tblPr>
      <w:tblGrid>
        <w:gridCol w:w="4573"/>
        <w:gridCol w:w="814"/>
        <w:gridCol w:w="4248"/>
      </w:tblGrid>
      <w:tr w:rsidR="00A91E1B" w14:paraId="746A26AB" w14:textId="77777777" w:rsidTr="00A91E1B">
        <w:trPr>
          <w:trHeight w:val="835"/>
        </w:trPr>
        <w:tc>
          <w:tcPr>
            <w:tcW w:w="4573" w:type="dxa"/>
            <w:shd w:val="clear" w:color="auto" w:fill="A5C9EB" w:themeFill="text2" w:themeFillTint="40"/>
            <w:vAlign w:val="center"/>
          </w:tcPr>
          <w:p w14:paraId="346EA176" w14:textId="77777777" w:rsidR="00A91E1B" w:rsidRDefault="00A91E1B" w:rsidP="005C6EE9">
            <w:pPr>
              <w:jc w:val="center"/>
            </w:pPr>
            <w:r>
              <w:rPr>
                <w:rFonts w:hint="cs"/>
                <w:rtl/>
              </w:rPr>
              <w:t>المتغير التابع</w:t>
            </w:r>
          </w:p>
        </w:tc>
        <w:tc>
          <w:tcPr>
            <w:tcW w:w="814" w:type="dxa"/>
            <w:vMerge w:val="restart"/>
            <w:shd w:val="clear" w:color="auto" w:fill="FFFFFF" w:themeFill="background1"/>
            <w:vAlign w:val="center"/>
          </w:tcPr>
          <w:p w14:paraId="133501D0" w14:textId="77777777" w:rsidR="00A91E1B" w:rsidRDefault="00A91E1B" w:rsidP="005C6EE9">
            <w:pPr>
              <w:jc w:val="center"/>
            </w:pPr>
            <w:r>
              <w:rPr>
                <w:noProof/>
              </w:rPr>
              <mc:AlternateContent>
                <mc:Choice Requires="wps">
                  <w:drawing>
                    <wp:anchor distT="0" distB="0" distL="114300" distR="114300" simplePos="0" relativeHeight="251666432" behindDoc="0" locked="0" layoutInCell="1" allowOverlap="1" wp14:anchorId="0C64A7CA" wp14:editId="038DDBA9">
                      <wp:simplePos x="0" y="0"/>
                      <wp:positionH relativeFrom="column">
                        <wp:posOffset>-67945</wp:posOffset>
                      </wp:positionH>
                      <wp:positionV relativeFrom="paragraph">
                        <wp:posOffset>436880</wp:posOffset>
                      </wp:positionV>
                      <wp:extent cx="482600" cy="215900"/>
                      <wp:effectExtent l="19050" t="19050" r="12700" b="31750"/>
                      <wp:wrapNone/>
                      <wp:docPr id="929782246"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B35E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5.35pt;margin-top:34.4pt;width:38pt;height:17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73934926" w14:textId="77777777" w:rsidR="00A91E1B" w:rsidRDefault="00A91E1B" w:rsidP="005C6EE9">
            <w:pPr>
              <w:jc w:val="center"/>
              <w:rPr>
                <w:rtl/>
              </w:rPr>
            </w:pPr>
            <w:r>
              <w:rPr>
                <w:rFonts w:hint="cs"/>
                <w:rtl/>
              </w:rPr>
              <w:t>المتغير المستقل</w:t>
            </w:r>
          </w:p>
        </w:tc>
      </w:tr>
      <w:tr w:rsidR="00A91E1B" w14:paraId="450858FC" w14:textId="77777777" w:rsidTr="00A91E1B">
        <w:trPr>
          <w:trHeight w:val="864"/>
        </w:trPr>
        <w:tc>
          <w:tcPr>
            <w:tcW w:w="4573" w:type="dxa"/>
            <w:vMerge w:val="restart"/>
            <w:vAlign w:val="center"/>
          </w:tcPr>
          <w:p w14:paraId="275A75AB" w14:textId="77777777" w:rsidR="00A91E1B" w:rsidRPr="00F57F88" w:rsidRDefault="00A91E1B" w:rsidP="005C6EE9">
            <w:pPr>
              <w:jc w:val="center"/>
              <w:rPr>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5460EB39" w14:textId="77777777" w:rsidR="00A91E1B" w:rsidRPr="00F57F88" w:rsidRDefault="00A91E1B" w:rsidP="005C6EE9">
            <w:pPr>
              <w:jc w:val="center"/>
              <w:rPr>
                <w:color w:val="3A7C22" w:themeColor="accent6" w:themeShade="BF"/>
                <w:rtl/>
              </w:rPr>
            </w:pPr>
          </w:p>
        </w:tc>
        <w:tc>
          <w:tcPr>
            <w:tcW w:w="4248" w:type="dxa"/>
            <w:vAlign w:val="center"/>
          </w:tcPr>
          <w:p w14:paraId="252CDC33" w14:textId="77777777" w:rsidR="00A91E1B" w:rsidRPr="00F57F88" w:rsidRDefault="00A91E1B" w:rsidP="005C6EE9">
            <w:pPr>
              <w:jc w:val="center"/>
              <w:rPr>
                <w:color w:val="EE0000"/>
                <w:rtl/>
              </w:rPr>
            </w:pPr>
            <w:r w:rsidRPr="00F57F88">
              <w:rPr>
                <w:rFonts w:hint="cs"/>
                <w:color w:val="EE0000"/>
                <w:rtl/>
              </w:rPr>
              <w:t>استخدام تقنيات الذكاء الاصطناعي</w:t>
            </w:r>
          </w:p>
        </w:tc>
      </w:tr>
      <w:tr w:rsidR="00A91E1B" w14:paraId="27FEA9B5" w14:textId="77777777" w:rsidTr="00A91E1B">
        <w:trPr>
          <w:trHeight w:val="835"/>
        </w:trPr>
        <w:tc>
          <w:tcPr>
            <w:tcW w:w="4573" w:type="dxa"/>
            <w:vMerge/>
          </w:tcPr>
          <w:p w14:paraId="6C4A87D2" w14:textId="77777777" w:rsidR="00A91E1B" w:rsidRDefault="00A91E1B" w:rsidP="005C6EE9">
            <w:pPr>
              <w:jc w:val="right"/>
            </w:pPr>
          </w:p>
        </w:tc>
        <w:tc>
          <w:tcPr>
            <w:tcW w:w="814" w:type="dxa"/>
            <w:vMerge/>
          </w:tcPr>
          <w:p w14:paraId="0249800C" w14:textId="77777777" w:rsidR="00A91E1B" w:rsidRDefault="00A91E1B" w:rsidP="005C6EE9">
            <w:pPr>
              <w:jc w:val="right"/>
            </w:pPr>
          </w:p>
        </w:tc>
        <w:tc>
          <w:tcPr>
            <w:tcW w:w="4248" w:type="dxa"/>
            <w:vAlign w:val="center"/>
          </w:tcPr>
          <w:p w14:paraId="58C21078" w14:textId="77777777" w:rsidR="00A91E1B" w:rsidRPr="00F57F88" w:rsidRDefault="00A91E1B" w:rsidP="005C6EE9">
            <w:pPr>
              <w:jc w:val="center"/>
              <w:rPr>
                <w:color w:val="EE0000"/>
                <w:rtl/>
              </w:rPr>
            </w:pPr>
            <w:r w:rsidRPr="00F57F88">
              <w:rPr>
                <w:rFonts w:hint="cs"/>
                <w:color w:val="EE0000"/>
                <w:rtl/>
              </w:rPr>
              <w:t>تكامل البنية التحتية الذكية</w:t>
            </w:r>
          </w:p>
        </w:tc>
      </w:tr>
      <w:tr w:rsidR="00A91E1B" w14:paraId="77800978" w14:textId="77777777" w:rsidTr="00A91E1B">
        <w:trPr>
          <w:trHeight w:val="835"/>
        </w:trPr>
        <w:tc>
          <w:tcPr>
            <w:tcW w:w="4573" w:type="dxa"/>
            <w:vMerge/>
          </w:tcPr>
          <w:p w14:paraId="6FC154A0" w14:textId="77777777" w:rsidR="00A91E1B" w:rsidRDefault="00A91E1B" w:rsidP="005C6EE9">
            <w:pPr>
              <w:jc w:val="right"/>
            </w:pPr>
          </w:p>
        </w:tc>
        <w:tc>
          <w:tcPr>
            <w:tcW w:w="814" w:type="dxa"/>
            <w:vMerge/>
          </w:tcPr>
          <w:p w14:paraId="66D87017" w14:textId="77777777" w:rsidR="00A91E1B" w:rsidRDefault="00A91E1B" w:rsidP="005C6EE9">
            <w:pPr>
              <w:jc w:val="right"/>
            </w:pPr>
          </w:p>
        </w:tc>
        <w:tc>
          <w:tcPr>
            <w:tcW w:w="4248" w:type="dxa"/>
            <w:vAlign w:val="center"/>
          </w:tcPr>
          <w:p w14:paraId="185106D6" w14:textId="77777777" w:rsidR="00A91E1B" w:rsidRPr="00F57F88" w:rsidRDefault="00A91E1B" w:rsidP="005C6EE9">
            <w:pPr>
              <w:jc w:val="center"/>
              <w:rPr>
                <w:color w:val="EE0000"/>
                <w:rtl/>
              </w:rPr>
            </w:pPr>
            <w:r w:rsidRPr="00F57F88">
              <w:rPr>
                <w:rFonts w:hint="cs"/>
                <w:color w:val="EE0000"/>
                <w:rtl/>
              </w:rPr>
              <w:t>الموارد البشرية والتشغيلية</w:t>
            </w:r>
          </w:p>
        </w:tc>
      </w:tr>
    </w:tbl>
    <w:p w14:paraId="05F8369C" w14:textId="77777777" w:rsidR="00A91E1B" w:rsidRPr="00762A8A" w:rsidRDefault="00A91E1B" w:rsidP="00A91E1B">
      <w:pPr>
        <w:bidi/>
        <w:spacing w:after="0" w:line="360" w:lineRule="auto"/>
        <w:jc w:val="center"/>
        <w:rPr>
          <w:rFonts w:ascii="Simplified Arabic" w:hAnsi="Simplified Arabic" w:cs="Simplified Arabic"/>
          <w:rtl/>
          <w:lang w:bidi="ar-EG"/>
        </w:rPr>
      </w:pPr>
    </w:p>
    <w:p w14:paraId="1E53B572" w14:textId="77777777" w:rsidR="00A91E1B" w:rsidRDefault="00A91E1B" w:rsidP="00A91E1B">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2EBD758F"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3553C7F7"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6A48500A" w14:textId="77777777" w:rsidR="00A91E1B" w:rsidRDefault="00A91E1B" w:rsidP="00A91E1B">
      <w:pPr>
        <w:tabs>
          <w:tab w:val="left" w:pos="5505"/>
        </w:tabs>
        <w:bidi/>
        <w:rPr>
          <w:rFonts w:ascii="Traditional Arabic" w:hAnsi="Traditional Arabic" w:cs="Traditional Arabic"/>
          <w:b/>
          <w:bCs/>
          <w:sz w:val="32"/>
          <w:szCs w:val="32"/>
          <w:lang w:bidi="ar-EG"/>
        </w:rPr>
      </w:pPr>
    </w:p>
    <w:p w14:paraId="73338245" w14:textId="77777777" w:rsidR="00A91E1B" w:rsidRPr="00894CC1" w:rsidRDefault="00A91E1B" w:rsidP="00894CC1">
      <w:pPr>
        <w:pStyle w:val="Heading2"/>
        <w:bidi/>
        <w:spacing w:line="360" w:lineRule="auto"/>
        <w:rPr>
          <w:rFonts w:ascii="Traditional Arabic" w:hAnsi="Traditional Arabic" w:cs="Traditional Arabic"/>
          <w:b/>
          <w:bCs/>
          <w:color w:val="auto"/>
          <w:rtl/>
          <w:lang w:bidi="ar-EG"/>
        </w:rPr>
      </w:pPr>
      <w:bookmarkStart w:id="21" w:name="_Toc215318384"/>
      <w:bookmarkStart w:id="22" w:name="_Toc227861082"/>
      <w:r w:rsidRPr="00894CC1">
        <w:rPr>
          <w:rFonts w:ascii="Traditional Arabic" w:hAnsi="Traditional Arabic" w:cs="Traditional Arabic"/>
          <w:b/>
          <w:bCs/>
          <w:color w:val="auto"/>
          <w:rtl/>
          <w:lang w:bidi="ar-EG"/>
        </w:rPr>
        <w:lastRenderedPageBreak/>
        <w:t>الإطار النظري للدراسة</w:t>
      </w:r>
      <w:r w:rsidRPr="00894CC1">
        <w:rPr>
          <w:rFonts w:ascii="Traditional Arabic" w:hAnsi="Traditional Arabic" w:cs="Traditional Arabic"/>
          <w:b/>
          <w:bCs/>
          <w:color w:val="auto"/>
          <w:lang w:bidi="ar-EG"/>
        </w:rPr>
        <w:t>:</w:t>
      </w:r>
      <w:bookmarkEnd w:id="21"/>
      <w:bookmarkEnd w:id="22"/>
    </w:p>
    <w:p w14:paraId="4BAA67D1" w14:textId="58985830" w:rsidR="0069716E" w:rsidRPr="0069716E"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b/>
          <w:bCs/>
          <w:sz w:val="28"/>
          <w:szCs w:val="28"/>
          <w:lang w:bidi="ar-EG"/>
        </w:rPr>
      </w:pPr>
      <w:r w:rsidRPr="0069716E">
        <w:rPr>
          <w:rFonts w:ascii="Traditional Arabic" w:hAnsi="Traditional Arabic" w:cs="Traditional Arabic"/>
          <w:b/>
          <w:bCs/>
          <w:sz w:val="28"/>
          <w:szCs w:val="28"/>
          <w:rtl/>
        </w:rPr>
        <w:t>نظرية النظم كإطار تفسيري رئيس للدراسة</w:t>
      </w:r>
    </w:p>
    <w:p w14:paraId="635DA91F" w14:textId="1742CAA1"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69716E">
        <w:rPr>
          <w:rFonts w:ascii="Traditional Arabic" w:hAnsi="Traditional Arabic" w:cs="Traditional Arabic"/>
          <w:sz w:val="28"/>
          <w:szCs w:val="28"/>
          <w:rtl/>
        </w:rPr>
        <w:t>تعتمد هذه الدراسة على نظرية النظم بوصفها الإطار النظري الرئيس الذي يفسر طبيعة العلاقات بين متغيراتها، حيث تنظر هذه النظرية إلى الظواهر التنظيمية والتقنية على أنها منظومات متكاملة تتكون من مجموعة عناصر مترابطة ومتفاعلة تعمل ضمن بيئة ديناميكية لتحقيق أهداف محددة. وانطلاقًا من هذا التصور، لا يُنظر إلى نظم المراقبة الأمنية الذكية باعتبارها مجرد مجموعة من الأجهزة أو التقنيات المنفصلة، بل باعتبارها نظامًا متكاملًا يتكون من مدخلات وعمليات ومخرجات، تتفاعل فيما بينها بشكل مستمر. وتتمثل المدخلات في البيانات الأمنية المتدفقة من الكاميرات وأجهزة الاستشعار، بينما تمثل العمليات آليات المعالجة والتحليل التي تقودها تقنيات الذكاء الاصطناعي، في حين تعكس المخرجات مستوى الأداء الأمني المتحقق من حيث دقة الرصد وسرعة الاستجابة وتقليل الأخطاء. ومن هذا المنطلق، فإن كفاءة النظام لا تعتمد على كفاءة أي عنصر بشكل منفصل، بل على درجة التنسيق والتكامل بين جميع مكوناته، بحيث يؤدي أي خلل في أحدها إلى إضعاف الأداء العام للنظام، في حين يسهم التكامل الفعال بينها في تحقيق مستويات مرتفعة من الكفاءة والفعالية الأمنية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7176817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Alm2513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Almulhim</w:t>
          </w:r>
          <w:r w:rsidR="00D64201" w:rsidRPr="00D6420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69716E">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4DF5C431" w14:textId="2E10D943" w:rsidR="0069716E" w:rsidRPr="0069716E" w:rsidRDefault="0069716E" w:rsidP="0069716E">
      <w:pPr>
        <w:tabs>
          <w:tab w:val="left" w:pos="5505"/>
        </w:tabs>
        <w:bidi/>
        <w:spacing w:after="0" w:line="360" w:lineRule="auto"/>
        <w:jc w:val="both"/>
        <w:rPr>
          <w:rFonts w:ascii="Traditional Arabic" w:hAnsi="Traditional Arabic" w:cs="Traditional Arabic"/>
          <w:b/>
          <w:bCs/>
          <w:sz w:val="28"/>
          <w:szCs w:val="28"/>
          <w:u w:val="single"/>
          <w:lang w:bidi="ar-EG"/>
        </w:rPr>
      </w:pPr>
      <w:r w:rsidRPr="0069716E">
        <w:rPr>
          <w:rFonts w:ascii="Traditional Arabic" w:hAnsi="Traditional Arabic" w:cs="Traditional Arabic"/>
          <w:b/>
          <w:bCs/>
          <w:sz w:val="28"/>
          <w:szCs w:val="28"/>
          <w:u w:val="single"/>
          <w:rtl/>
        </w:rPr>
        <w:t>تفسير تأثير استخدام تقنيات الذكاء الاصطناعي على أداء نظام المراقبة الذكية</w:t>
      </w:r>
    </w:p>
    <w:p w14:paraId="68745860" w14:textId="4FB5A2EA"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69716E">
        <w:rPr>
          <w:rFonts w:ascii="Traditional Arabic" w:hAnsi="Traditional Arabic" w:cs="Traditional Arabic"/>
          <w:sz w:val="28"/>
          <w:szCs w:val="28"/>
          <w:rtl/>
        </w:rPr>
        <w:t xml:space="preserve">في ضوء نظرية النظم، يُمثل الذكاء الاصطناعي المكون التحليلي المركزي داخل نظام المراقبة الذكية، حيث يقوم بدور المعالجة التي تحول البيانات الخام إلى معلومات ذات قيمة يمكن الاستفادة منها في اتخاذ القرار الأمني. ويُسهم الذكاء الاصطناعي في رفع كفاءة النظام من خلال قدرته على تحليل كميات ضخمة من البيانات في الزمن الحقيقي باستخدام تقنيات متقدمة مثل التعلم العميق والرؤية الحاسوبية، وهو ما يمكن النظام من التعرف على الأنماط السلوكية غير الطبيعية والتنبؤ بالمخاطر قبل وقوعها. كما ينعكس استخدام هذه التقنيات بشكل مباشر على تحسين دقة الرصد وتقليل نسبة الإنذارات الكاذبة، الأمر الذي يعزز من موثوقية النظام ويقلل من العبء التشغيلي على العنصر البشري. بالإضافة إلى ذلك، يساهم الذكاء الاصطناعي في تسريع الاستجابة للأحداث الأمنية من خلال إصدار تنبيهات فورية مدعومة بتحليلات دقيقة، مما يدعم اتخاذ قرارات سريعة وفعالة. وبناءً عليه، يمكن القول إن الذكاء الاصطناعي يعمل كـ"محرك </w:t>
      </w:r>
      <w:r w:rsidRPr="0069716E">
        <w:rPr>
          <w:rFonts w:ascii="Traditional Arabic" w:hAnsi="Traditional Arabic" w:cs="Traditional Arabic"/>
          <w:sz w:val="28"/>
          <w:szCs w:val="28"/>
          <w:rtl/>
        </w:rPr>
        <w:lastRenderedPageBreak/>
        <w:t>تحويلي" داخل النظام، حيث يرفع من كفاءة العمليات الداخلية ويُحسن جودة المخرجات النهائية، وبالتالي يعزز من الأداء العام لنظام المراقبة الذكية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76788185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Dih24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Dihan</w:t>
          </w:r>
          <w:r w:rsidR="00D64201" w:rsidRPr="00D642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69716E">
        <w:rPr>
          <w:rFonts w:ascii="Traditional Arabic" w:hAnsi="Traditional Arabic" w:cs="Traditional Arabic"/>
          <w:sz w:val="28"/>
          <w:szCs w:val="28"/>
          <w:lang w:bidi="ar-EG"/>
        </w:rPr>
        <w:t>.</w:t>
      </w:r>
    </w:p>
    <w:p w14:paraId="12EF37FF" w14:textId="05447388" w:rsidR="0069716E" w:rsidRPr="0069716E" w:rsidRDefault="0069716E" w:rsidP="0069716E">
      <w:pPr>
        <w:tabs>
          <w:tab w:val="left" w:pos="5505"/>
        </w:tabs>
        <w:bidi/>
        <w:spacing w:after="0" w:line="360" w:lineRule="auto"/>
        <w:jc w:val="both"/>
        <w:rPr>
          <w:rFonts w:ascii="Traditional Arabic" w:hAnsi="Traditional Arabic" w:cs="Traditional Arabic"/>
          <w:b/>
          <w:bCs/>
          <w:sz w:val="28"/>
          <w:szCs w:val="28"/>
          <w:u w:val="single"/>
          <w:lang w:bidi="ar-EG"/>
        </w:rPr>
      </w:pPr>
      <w:r w:rsidRPr="0069716E">
        <w:rPr>
          <w:rFonts w:ascii="Traditional Arabic" w:hAnsi="Traditional Arabic" w:cs="Traditional Arabic"/>
          <w:b/>
          <w:bCs/>
          <w:sz w:val="28"/>
          <w:szCs w:val="28"/>
          <w:u w:val="single"/>
          <w:rtl/>
        </w:rPr>
        <w:t>تفسير تأثير تكامل البنية التحتية الذكية على أداء النظام</w:t>
      </w:r>
    </w:p>
    <w:p w14:paraId="7E43E3E9" w14:textId="504803B9"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69716E">
        <w:rPr>
          <w:rFonts w:ascii="Traditional Arabic" w:hAnsi="Traditional Arabic" w:cs="Traditional Arabic"/>
          <w:sz w:val="28"/>
          <w:szCs w:val="28"/>
          <w:rtl/>
        </w:rPr>
        <w:t>تُفسَّر البنية التحتية الذكية في إطار نظرية النظم على أنها الهيكل الأساسي الذي يربط بين مكونات النظام المختلفة، ويضمن تدفق البيانات والمعلومات بشكل سلس ومستمر. ويشمل هذا التكامل الربط بين الكاميرات الذكية، وأجهزة الاستشعار، وأنظمة الاتصالات، وقواعد البيانات، ومراكز التحكم، بحيث تعمل جميع هذه المكونات ضمن بيئة موحدة ومترابطة. ويسهم هذا التكامل في تحسين كفاءة النظام من خلال تقليل الفجوات المعلوماتية وتعزيز سرعة نقل البيانات، مما يتيح إجراء التحليل في الوقت الحقيقي واتخاذ القرارات بشكل أكثر دقة وسرعة. كما يتيح التكامل إمكانية التوسع المستقبلي للنظام وإدخال تقنيات جديدة دون الحاجة إلى إعادة هيكلته بالكامل، الأمر الذي يعزز من مرونته واستدامته. ومن ناحية أخرى، فإن ضعف تكامل البنية التحتية يؤدي إلى تشظي النظام وظهور فجوات في تدفق المعلومات، مما ينعكس سلبًا على جودة التحليل وسرعة الاستجابة. وبالتالي، فإن تكامل البنية التحتية يمثل شرطًا أساسيًا لنجاح النظام، حيث يوفر البيئة التشغيلية اللازمة لعمل تقنيات الذكاء الاصطناعي بكفاءة عالية، ويسهم بشكل مباشر في تحسين الأداء الأمني العام</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56703748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Kod25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Kodumuru</w:t>
          </w:r>
          <w:r w:rsidR="00D64201" w:rsidRPr="00D6420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69716E">
        <w:rPr>
          <w:rFonts w:ascii="Traditional Arabic" w:hAnsi="Traditional Arabic" w:cs="Traditional Arabic"/>
          <w:sz w:val="28"/>
          <w:szCs w:val="28"/>
          <w:lang w:bidi="ar-EG"/>
        </w:rPr>
        <w:t>.</w:t>
      </w:r>
    </w:p>
    <w:p w14:paraId="36863B8B" w14:textId="4966BBEE" w:rsidR="0069716E" w:rsidRPr="0069716E" w:rsidRDefault="0069716E" w:rsidP="0069716E">
      <w:pPr>
        <w:tabs>
          <w:tab w:val="left" w:pos="5505"/>
        </w:tabs>
        <w:bidi/>
        <w:spacing w:after="0" w:line="360" w:lineRule="auto"/>
        <w:jc w:val="both"/>
        <w:rPr>
          <w:rFonts w:ascii="Traditional Arabic" w:hAnsi="Traditional Arabic" w:cs="Traditional Arabic"/>
          <w:b/>
          <w:bCs/>
          <w:sz w:val="28"/>
          <w:szCs w:val="28"/>
          <w:u w:val="single"/>
          <w:lang w:bidi="ar-EG"/>
        </w:rPr>
      </w:pPr>
      <w:r w:rsidRPr="0069716E">
        <w:rPr>
          <w:rFonts w:ascii="Traditional Arabic" w:hAnsi="Traditional Arabic" w:cs="Traditional Arabic"/>
          <w:b/>
          <w:bCs/>
          <w:sz w:val="28"/>
          <w:szCs w:val="28"/>
          <w:u w:val="single"/>
          <w:rtl/>
        </w:rPr>
        <w:t>تفسير تأثير الموارد البشرية والتشغيلية على أداء النظام</w:t>
      </w:r>
    </w:p>
    <w:p w14:paraId="56A719AA" w14:textId="67267290"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69716E">
        <w:rPr>
          <w:rFonts w:ascii="Traditional Arabic" w:hAnsi="Traditional Arabic" w:cs="Traditional Arabic"/>
          <w:sz w:val="28"/>
          <w:szCs w:val="28"/>
          <w:rtl/>
        </w:rPr>
        <w:t xml:space="preserve">على الرغم من الاعتماد المتزايد على التقنيات الذكية، تؤكد نظرية النظم أن العنصر البشري يظل جزءًا أساسيًا من المنظومة، حيث يمثل نظام التحكم والإشراف الذي يضمن استقرار الأداء وتوجيهه نحو تحقيق الأهداف. وتتمثل أهمية الموارد البشرية في قدرتها على إدارة وتشغيل نظم المراقبة الذكية، وتفسير مخرجات الذكاء الاصطناعي، واتخاذ القرارات الاستراتيجية التي لا يمكن للأنظمة الآلية القيام بها بشكل كامل. كما يلعب العامل البشري دورًا حاسمًا في التعامل مع الحالات الاستثنائية التي تتطلب حكمًا بشريًا وخبرة ميدانية، بالإضافة إلى دوره في صيانة الأنظمة وضمان استمرارية عملها دون انقطاع. وتُعد كفاءة العمليات التشغيلية، مثل الصيانة الدورية وإدارة البيانات وتطبيق الإجراءات التنظيمية، عاملًا مهمًا في تقليل الأعطال وتحسين جودة الأداء. كما أن التدريب المستمر يسهم في تطوير مهارات </w:t>
      </w:r>
      <w:r w:rsidRPr="0069716E">
        <w:rPr>
          <w:rFonts w:ascii="Traditional Arabic" w:hAnsi="Traditional Arabic" w:cs="Traditional Arabic"/>
          <w:sz w:val="28"/>
          <w:szCs w:val="28"/>
          <w:rtl/>
        </w:rPr>
        <w:lastRenderedPageBreak/>
        <w:t>العاملين ومواكبتهم للتطورات التكنولوجية، مما يعزز من قدرتهم على الاستفادة المثلى من تقنيات الذكاء الاصطناعي. ومن ثم، فإن الموارد البشرية لا تُعد بديلًا عن التكنولوجيا، بل عنصرًا مكملًا لها، يعمل على تحقيق التوازن داخل النظام وضمان فعاليته</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3773769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إبر25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(إبراهيم، 2025)</w:t>
          </w:r>
          <w:r>
            <w:rPr>
              <w:rFonts w:ascii="Traditional Arabic" w:hAnsi="Traditional Arabic" w:cs="Traditional Arabic"/>
              <w:sz w:val="28"/>
              <w:szCs w:val="28"/>
              <w:rtl/>
            </w:rPr>
            <w:fldChar w:fldCharType="end"/>
          </w:r>
        </w:sdtContent>
      </w:sdt>
      <w:r w:rsidRPr="0069716E">
        <w:rPr>
          <w:rFonts w:ascii="Traditional Arabic" w:hAnsi="Traditional Arabic" w:cs="Traditional Arabic"/>
          <w:sz w:val="28"/>
          <w:szCs w:val="28"/>
          <w:lang w:bidi="ar-EG"/>
        </w:rPr>
        <w:t>.</w:t>
      </w:r>
    </w:p>
    <w:p w14:paraId="3562CEC1" w14:textId="01C3A392" w:rsidR="0069716E" w:rsidRPr="0069716E" w:rsidRDefault="0069716E" w:rsidP="0069716E">
      <w:pPr>
        <w:tabs>
          <w:tab w:val="left" w:pos="5505"/>
        </w:tabs>
        <w:bidi/>
        <w:spacing w:after="0" w:line="360" w:lineRule="auto"/>
        <w:jc w:val="both"/>
        <w:rPr>
          <w:rFonts w:ascii="Traditional Arabic" w:hAnsi="Traditional Arabic" w:cs="Traditional Arabic"/>
          <w:b/>
          <w:bCs/>
          <w:sz w:val="28"/>
          <w:szCs w:val="28"/>
          <w:u w:val="single"/>
          <w:lang w:bidi="ar-EG"/>
        </w:rPr>
      </w:pPr>
      <w:r w:rsidRPr="0069716E">
        <w:rPr>
          <w:rFonts w:ascii="Traditional Arabic" w:hAnsi="Traditional Arabic" w:cs="Traditional Arabic"/>
          <w:b/>
          <w:bCs/>
          <w:sz w:val="28"/>
          <w:szCs w:val="28"/>
          <w:u w:val="single"/>
          <w:rtl/>
        </w:rPr>
        <w:t>تفسير العلاقات التكاملية بين متغيرات الدراسة</w:t>
      </w:r>
    </w:p>
    <w:p w14:paraId="2AA2A459" w14:textId="7DA4595C"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69716E">
        <w:rPr>
          <w:rFonts w:ascii="Traditional Arabic" w:hAnsi="Traditional Arabic" w:cs="Traditional Arabic"/>
          <w:sz w:val="28"/>
          <w:szCs w:val="28"/>
          <w:rtl/>
        </w:rPr>
        <w:t>تؤكد نظرية النظم أن العلاقة بين متغيرات الدراسة لا تقوم على التأثير المنفرد، بل على التفاعل والتكامل المستمر بينها. ففيما يتعلق بالعلاقة بين الذكاء الاصطناعي والبنية التحتية الذكية، يتضح أن كفاءة الذكاء الاصطناعي تعتمد بشكل كبير على جودة وتكامل البيانات التي توفرها البنية التحتية، في حين أن فعالية هذه البنية تزداد عند توظيف تقنيات تحليل متقدمة قادرة على استغلال البيانات المتاحة. أما العلاقة بين الذكاء الاصطناعي والموارد البشرية، فهي علاقة تكاملية قائمة على توزيع الأدوار، حيث يتولى الذكاء الاصطناعي المهام التحليلية الروتينية، بينما يركز الإنسان على اتخاذ القرار والتخطيط الاستراتيجي، وهو ما يعزز من كفاءة الأداء ويقلل من الأخطاء. وفيما يتعلق بالعلاقة بين البنية التحتية والموارد البشرية، فإن البنية التحتية توفر البيئة والأدوات التي تمكّن العاملين من أداء مهامهم بكفاءة، في حين تسهم الموارد البشرية في تشغيل هذه البنية وإدارتها بشكل فعال. وبذلك، فإن هذه العلاقات تمثل شبكة تفاعلية مترابطة، حيث يؤدي تحسين أي عنصر إلى تعزيز أداء العناصر الأخرى، مما ينعكس إيجابًا على النظام ككل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2526871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Zam244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Zaman</w:t>
          </w:r>
          <w:r w:rsidR="00D64201" w:rsidRPr="00D642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69716E">
        <w:rPr>
          <w:rFonts w:ascii="Traditional Arabic" w:hAnsi="Traditional Arabic" w:cs="Traditional Arabic"/>
          <w:sz w:val="28"/>
          <w:szCs w:val="28"/>
          <w:lang w:bidi="ar-EG"/>
        </w:rPr>
        <w:t>.</w:t>
      </w:r>
    </w:p>
    <w:p w14:paraId="340B18C9" w14:textId="77777777" w:rsidR="0069716E" w:rsidRPr="00362458"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b/>
          <w:bCs/>
          <w:sz w:val="28"/>
          <w:szCs w:val="28"/>
          <w:rtl/>
        </w:rPr>
        <w:t>مفهوم أداء نظام المراقبة الذكية</w:t>
      </w:r>
    </w:p>
    <w:p w14:paraId="28C2A339" w14:textId="3920F3EF" w:rsidR="0069716E" w:rsidRDefault="0069716E" w:rsidP="0069716E">
      <w:p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sz w:val="28"/>
          <w:szCs w:val="28"/>
          <w:rtl/>
        </w:rPr>
        <w:t>يُقصد بأداء نظام المراقبة الذكية مستوى كفاءة وفعالية النظام في تحقيق أهدافه الأمنية والخدمية داخل المدن الذكية، وهو مفهوم متعدد الأبعاد يعكس قدرة النظام على العمل بشكل متكامل ومستمر في مختلف الظروف. ويشمل هذا الأداء عدة عناصر أساسية، مثل القدرة على الرصد المستمر والدقيق للأنشطة، والكشف المبكر عن التهديدات والمخاطر، وسرعة الاستجابة للحوادث، ودقة تحليل البيانات، بالإضافة إلى مستوى الاعتمادية والاستمرارية في العمل دون انقطاع. كما يتضمن مفهوم الأداء مدى قدرة النظام على تقليل الأخطاء، خاصة الإنذارات الكاذبة، وتحقيق توازن بين الأتمتة والتدخل البشري. ويُقاس الأداء أيضًا بمدى مساهمة النظام في تحسين مستوى الأمن العام وجودة الحياة داخل المدينة، من خلال توفير بيئة آمنة ومستقرة تعتمد على البيانات والتقنيات الحديثة. وبالتالي، فإن أداء نظام المراقبة الذكية لا يقتصر على الجانب التقني فقط، بل يشمل أيضًا الجوانب التشغيلية والبشرية والتنظيمية، مما يجعله مؤشرًا شاملًا على كفاءة النظام وفعاليته</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837922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Sid24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Siddiqui</w:t>
          </w:r>
          <w:r w:rsidR="00D64201" w:rsidRPr="00D642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4DFC9121" w14:textId="77777777" w:rsidR="0069716E" w:rsidRPr="00FE0A62"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b/>
          <w:bCs/>
          <w:sz w:val="28"/>
          <w:szCs w:val="28"/>
          <w:lang w:bidi="ar-EG"/>
        </w:rPr>
      </w:pPr>
      <w:r w:rsidRPr="00FE0A62">
        <w:rPr>
          <w:rFonts w:ascii="Traditional Arabic" w:hAnsi="Traditional Arabic" w:cs="Traditional Arabic" w:hint="cs"/>
          <w:b/>
          <w:bCs/>
          <w:sz w:val="28"/>
          <w:szCs w:val="28"/>
          <w:rtl/>
        </w:rPr>
        <w:lastRenderedPageBreak/>
        <w:t xml:space="preserve">مفهوم </w:t>
      </w:r>
      <w:r w:rsidRPr="00FE0A62">
        <w:rPr>
          <w:rFonts w:ascii="Traditional Arabic" w:hAnsi="Traditional Arabic" w:cs="Traditional Arabic"/>
          <w:b/>
          <w:bCs/>
          <w:sz w:val="28"/>
          <w:szCs w:val="28"/>
          <w:rtl/>
        </w:rPr>
        <w:t>الذكاء الاصطناعي</w:t>
      </w:r>
    </w:p>
    <w:p w14:paraId="6D588D81" w14:textId="5A6931A3" w:rsidR="0069716E" w:rsidRPr="00FE0A62"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FE0A62">
        <w:rPr>
          <w:rFonts w:ascii="Traditional Arabic" w:hAnsi="Traditional Arabic" w:cs="Traditional Arabic"/>
          <w:sz w:val="28"/>
          <w:szCs w:val="28"/>
          <w:rtl/>
        </w:rPr>
        <w:t>يمثل الذكاء الاصطناعي التقنية المحورية التي تقوم على محاكاة القدرات الذهنية البشرية مثل التعلم، التحليل، التنبؤ، واتخاذ القرار اعتمادًا على البيانات الضخمة. ويُعد الذكاء الاصطناعي عنصرًا تقنيًا “مُمكِّنًا” داخل المنظومة الأمنية، إذ لا يعمل بشكل مستقل، بل يُدمج داخل الأنظمة التشغيلية لرفع كفاءتها ودقتها. وفي السياق الأمني، يُستخدم الذكاء الاصطناعي في تحليل الفيديو، التعرف على الأنماط والسلوكيات، والكشف المبكر عن التهديدات، مما يجعله الأساس التحليلي الذي تعتمد عليه الأنظمة الذكية في تحويل البيانات إلى قرارات أمنية دقيقة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0216273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XuY214 \l 3073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Yongjun</w:t>
          </w:r>
          <w:r w:rsidR="00D64201" w:rsidRPr="00D64201">
            <w:rPr>
              <w:rFonts w:ascii="Traditional Arabic" w:hAnsi="Traditional Arabic" w:cs="Traditional Arabic" w:hint="cs"/>
              <w:noProof/>
              <w:sz w:val="28"/>
              <w:szCs w:val="28"/>
              <w:rtl/>
            </w:rPr>
            <w:t>، 2021)</w:t>
          </w:r>
          <w:r>
            <w:rPr>
              <w:rFonts w:ascii="Traditional Arabic" w:hAnsi="Traditional Arabic" w:cs="Traditional Arabic"/>
              <w:sz w:val="28"/>
              <w:szCs w:val="28"/>
              <w:rtl/>
            </w:rPr>
            <w:fldChar w:fldCharType="end"/>
          </w:r>
        </w:sdtContent>
      </w:sdt>
      <w:r w:rsidRPr="00FE0A62">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79398AFE" w14:textId="77777777" w:rsidR="0069716E" w:rsidRPr="00FE0A62"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مفهوم</w:t>
      </w:r>
      <w:r w:rsidRPr="00FE0A62">
        <w:rPr>
          <w:rFonts w:ascii="Traditional Arabic" w:hAnsi="Traditional Arabic" w:cs="Traditional Arabic"/>
          <w:b/>
          <w:bCs/>
          <w:sz w:val="28"/>
          <w:szCs w:val="28"/>
          <w:rtl/>
        </w:rPr>
        <w:t xml:space="preserve"> نظم المراقبة الأمنية الذكية</w:t>
      </w:r>
    </w:p>
    <w:p w14:paraId="2F96194D" w14:textId="4C9C12C0" w:rsidR="0069716E" w:rsidRPr="00FE0A62"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FE0A62">
        <w:rPr>
          <w:rFonts w:ascii="Traditional Arabic" w:hAnsi="Traditional Arabic" w:cs="Traditional Arabic"/>
          <w:sz w:val="28"/>
          <w:szCs w:val="28"/>
          <w:rtl/>
        </w:rPr>
        <w:t>تشير نظم المراقبة الأمنية الذكية إلى المنظومة التطبيقية المتكاملة التي تجمع بين الأجهزة التقنية (مثل الكاميرات وأجهزة الاستشعار)، والبنية التحتية الرقمية (مثل الشبكات وقواعد البيانات)، وتقنيات الذكاء الاصطناعي. وتعمل هذه النظم على جمع البيانات الأمنية في الزمن الحقيقي وتحليلها وربطها بمراكز التحكم لاتخاذ الإجراءات المناسبة. وبذلك فهي تمثل البيئة التشغيلية التي يُطبق داخلها الذكاء الاصطناعي، حيث يتم تحويل البيانات الخام إلى معلومات أمنية قابلة للاستخدام في إدارة المواقف الأمنية داخل المدن الذكية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21478454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Naj251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Najibifar</w:t>
          </w:r>
          <w:r w:rsidR="00D64201" w:rsidRPr="00D6420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FE0A62">
        <w:rPr>
          <w:rFonts w:ascii="Traditional Arabic" w:hAnsi="Traditional Arabic" w:cs="Traditional Arabic"/>
          <w:sz w:val="28"/>
          <w:szCs w:val="28"/>
          <w:lang w:bidi="ar-EG"/>
        </w:rPr>
        <w:t>.</w:t>
      </w:r>
    </w:p>
    <w:p w14:paraId="2C556F86" w14:textId="77777777" w:rsidR="0069716E" w:rsidRPr="00FE0A62"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مفهوم</w:t>
      </w:r>
      <w:r w:rsidRPr="00FE0A62">
        <w:rPr>
          <w:rFonts w:ascii="Traditional Arabic" w:hAnsi="Traditional Arabic" w:cs="Traditional Arabic"/>
          <w:b/>
          <w:bCs/>
          <w:sz w:val="28"/>
          <w:szCs w:val="28"/>
          <w:rtl/>
        </w:rPr>
        <w:t xml:space="preserve"> الأمن الحضري</w:t>
      </w:r>
    </w:p>
    <w:p w14:paraId="64A42545" w14:textId="66836F50" w:rsidR="0069716E" w:rsidRPr="00FE0A62"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FE0A62">
        <w:rPr>
          <w:rFonts w:ascii="Traditional Arabic" w:hAnsi="Traditional Arabic" w:cs="Traditional Arabic"/>
          <w:sz w:val="28"/>
          <w:szCs w:val="28"/>
          <w:rtl/>
        </w:rPr>
        <w:t>يمثل الأمن الحضري المفهوم الأشمل الذي يعبر عن مستوى السلامة والاستقرار داخل المدن، ويشمل حماية الأفراد والممتلكات من الجرائم والمخاطر والحوادث، إضافة إلى تعزيز جودة الحياة والشعور العام بالأمان. ويُعد الأمن الحضري ليس تقنية ولا نظامًا، بل هو “مخرج استراتيجي” ناتج عن تفاعل عدة عناصر تشمل التكنولوجيا، البنية التحتية، الموارد البشرية، والسياسات الأمنية. وبالتالي فإن نظم المراقبة الذكية والذكاء الاصطناعي يُعدان وسائل لتحقيق هذا الهدف وليس غاية في حد ذاته</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8430062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Cav21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Cavallini</w:t>
          </w:r>
          <w:r w:rsidR="00D64201" w:rsidRPr="00D64201">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FE0A62">
        <w:rPr>
          <w:rFonts w:ascii="Traditional Arabic" w:hAnsi="Traditional Arabic" w:cs="Traditional Arabic"/>
          <w:sz w:val="28"/>
          <w:szCs w:val="28"/>
          <w:lang w:bidi="ar-EG"/>
        </w:rPr>
        <w:t>.</w:t>
      </w:r>
    </w:p>
    <w:p w14:paraId="0836ADBF" w14:textId="77777777" w:rsidR="0069716E" w:rsidRPr="00FE0A62" w:rsidRDefault="0069716E" w:rsidP="0069716E">
      <w:pPr>
        <w:pStyle w:val="ListParagraph"/>
        <w:numPr>
          <w:ilvl w:val="0"/>
          <w:numId w:val="4"/>
        </w:numPr>
        <w:tabs>
          <w:tab w:val="left" w:pos="5505"/>
        </w:tabs>
        <w:bidi/>
        <w:spacing w:after="0" w:line="360" w:lineRule="auto"/>
        <w:jc w:val="both"/>
        <w:rPr>
          <w:rFonts w:ascii="Traditional Arabic" w:hAnsi="Traditional Arabic" w:cs="Traditional Arabic"/>
          <w:b/>
          <w:bCs/>
          <w:sz w:val="28"/>
          <w:szCs w:val="28"/>
          <w:lang w:bidi="ar-EG"/>
        </w:rPr>
      </w:pPr>
      <w:r w:rsidRPr="00FE0A62">
        <w:rPr>
          <w:rFonts w:ascii="Traditional Arabic" w:hAnsi="Traditional Arabic" w:cs="Traditional Arabic"/>
          <w:b/>
          <w:bCs/>
          <w:sz w:val="28"/>
          <w:szCs w:val="28"/>
          <w:rtl/>
        </w:rPr>
        <w:t>مؤشرات الأداء الأمني</w:t>
      </w:r>
    </w:p>
    <w:p w14:paraId="29657375" w14:textId="1909F2DD" w:rsidR="0069716E" w:rsidRPr="0069716E" w:rsidRDefault="0069716E" w:rsidP="0069716E">
      <w:pPr>
        <w:tabs>
          <w:tab w:val="left" w:pos="5505"/>
        </w:tabs>
        <w:bidi/>
        <w:spacing w:after="0" w:line="360" w:lineRule="auto"/>
        <w:jc w:val="both"/>
        <w:rPr>
          <w:rFonts w:ascii="Traditional Arabic" w:hAnsi="Traditional Arabic" w:cs="Traditional Arabic"/>
          <w:sz w:val="28"/>
          <w:szCs w:val="28"/>
          <w:lang w:bidi="ar-EG"/>
        </w:rPr>
      </w:pPr>
      <w:r w:rsidRPr="00FE0A62">
        <w:rPr>
          <w:rFonts w:ascii="Traditional Arabic" w:hAnsi="Traditional Arabic" w:cs="Traditional Arabic"/>
          <w:sz w:val="28"/>
          <w:szCs w:val="28"/>
          <w:rtl/>
        </w:rPr>
        <w:t xml:space="preserve">تمثل مؤشرات الأداء الأمني أدوات قياس كمية ونوعية تُستخدم لتقييم مدى كفاءة وفاعلية نظم المراقبة الأمنية الذكية. وهي تعكس مستوى نجاح النظام في تحقيق أهدافه الأمنية، وتشمل عناصر مثل دقة رصد التهديدات، سرعة الاستجابة للحوادث، وتقليل الأخطاء </w:t>
      </w:r>
      <w:r w:rsidRPr="00FE0A62">
        <w:rPr>
          <w:rFonts w:ascii="Traditional Arabic" w:hAnsi="Traditional Arabic" w:cs="Traditional Arabic"/>
          <w:sz w:val="28"/>
          <w:szCs w:val="28"/>
          <w:rtl/>
        </w:rPr>
        <w:lastRenderedPageBreak/>
        <w:t>البشرية والتقنية. وبذلك فإن هذه المؤشرات لا تُعد جزءًا من النظام التشغيلي، بل هي نتائج قابلة للقياس تُستخدم للحكم على جودة الأداء الأمني ومدى تحقيق الأمن الحضري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29348585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LeT25 \l 3073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rPr>
            <w:t>(</w:t>
          </w:r>
          <w:r w:rsidR="00D64201" w:rsidRPr="00D64201">
            <w:rPr>
              <w:rFonts w:ascii="Traditional Arabic" w:hAnsi="Traditional Arabic" w:cs="Traditional Arabic" w:hint="cs"/>
              <w:noProof/>
              <w:sz w:val="28"/>
              <w:szCs w:val="28"/>
            </w:rPr>
            <w:t>Duc</w:t>
          </w:r>
          <w:r w:rsidR="00D64201" w:rsidRPr="00D64201">
            <w:rPr>
              <w:rFonts w:ascii="Traditional Arabic" w:hAnsi="Traditional Arabic" w:cs="Traditional Arabic" w:hint="cs"/>
              <w:noProof/>
              <w:sz w:val="28"/>
              <w:szCs w:val="28"/>
              <w:rtl/>
            </w:rPr>
            <w:t>، 2025)</w:t>
          </w:r>
          <w:r>
            <w:rPr>
              <w:rFonts w:ascii="Traditional Arabic" w:hAnsi="Traditional Arabic" w:cs="Traditional Arabic"/>
              <w:sz w:val="28"/>
              <w:szCs w:val="28"/>
              <w:rtl/>
            </w:rPr>
            <w:fldChar w:fldCharType="end"/>
          </w:r>
        </w:sdtContent>
      </w:sdt>
      <w:r w:rsidRPr="00FE0A62">
        <w:rPr>
          <w:rFonts w:ascii="Traditional Arabic" w:hAnsi="Traditional Arabic" w:cs="Traditional Arabic"/>
          <w:sz w:val="28"/>
          <w:szCs w:val="28"/>
          <w:lang w:bidi="ar-EG"/>
        </w:rPr>
        <w:t>.</w:t>
      </w:r>
    </w:p>
    <w:p w14:paraId="31D32381" w14:textId="7487C20A" w:rsidR="00067519" w:rsidRDefault="00362458" w:rsidP="00362458">
      <w:pPr>
        <w:tabs>
          <w:tab w:val="left" w:pos="5505"/>
        </w:tabs>
        <w:bidi/>
        <w:spacing w:line="360" w:lineRule="auto"/>
        <w:jc w:val="center"/>
        <w:rPr>
          <w:rFonts w:ascii="Traditional Arabic" w:hAnsi="Traditional Arabic" w:cs="Traditional Arabic"/>
          <w:sz w:val="28"/>
          <w:szCs w:val="28"/>
          <w:rtl/>
          <w:lang w:bidi="ar-EG"/>
        </w:rPr>
      </w:pPr>
      <w:r>
        <w:object w:dxaOrig="6796" w:dyaOrig="5176" w14:anchorId="27BC0E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9.8pt;height:258.8pt" o:ole="">
            <v:imagedata r:id="rId10" o:title=""/>
          </v:shape>
          <o:OLEObject Type="Embed" ProgID="Visio.Drawing.15" ShapeID="_x0000_i1025" DrawAspect="Content" ObjectID="_1838473846" r:id="rId11"/>
        </w:object>
      </w:r>
    </w:p>
    <w:p w14:paraId="6892988A" w14:textId="77777777" w:rsidR="00362458" w:rsidRDefault="00362458" w:rsidP="00362458">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6098EB00" w14:textId="77777777" w:rsidR="00746D84" w:rsidRPr="00782A4F" w:rsidRDefault="00746D84" w:rsidP="00746D84">
      <w:pPr>
        <w:tabs>
          <w:tab w:val="left" w:pos="5505"/>
        </w:tabs>
        <w:bidi/>
        <w:spacing w:line="360" w:lineRule="auto"/>
        <w:ind w:firstLine="571"/>
        <w:jc w:val="both"/>
        <w:rPr>
          <w:rFonts w:ascii="Traditional Arabic" w:hAnsi="Traditional Arabic" w:cs="Traditional Arabic"/>
          <w:sz w:val="28"/>
          <w:szCs w:val="28"/>
          <w:rtl/>
          <w:lang w:bidi="ar-EG"/>
        </w:rPr>
      </w:pPr>
    </w:p>
    <w:p w14:paraId="385E8BBE" w14:textId="77777777" w:rsidR="00A91E1B" w:rsidRPr="000C6D1E" w:rsidRDefault="00A91E1B" w:rsidP="00A91E1B">
      <w:pPr>
        <w:pStyle w:val="Heading2"/>
        <w:bidi/>
        <w:spacing w:line="360" w:lineRule="auto"/>
        <w:rPr>
          <w:rFonts w:ascii="Traditional Arabic" w:hAnsi="Traditional Arabic" w:cs="Traditional Arabic"/>
          <w:b/>
          <w:bCs/>
          <w:color w:val="auto"/>
          <w:rtl/>
          <w:lang w:bidi="ar-EG"/>
        </w:rPr>
      </w:pPr>
      <w:bookmarkStart w:id="23" w:name="_Toc215318385"/>
      <w:bookmarkStart w:id="24" w:name="_Toc227861083"/>
      <w:r w:rsidRPr="000C6D1E">
        <w:rPr>
          <w:rFonts w:ascii="Traditional Arabic" w:hAnsi="Traditional Arabic" w:cs="Traditional Arabic"/>
          <w:b/>
          <w:bCs/>
          <w:color w:val="auto"/>
          <w:rtl/>
          <w:lang w:bidi="ar-EG"/>
        </w:rPr>
        <w:t>الدراسات السابقة:</w:t>
      </w:r>
      <w:bookmarkEnd w:id="23"/>
      <w:bookmarkEnd w:id="24"/>
    </w:p>
    <w:p w14:paraId="1E23CFC4" w14:textId="26296109" w:rsidR="00A91E1B" w:rsidRDefault="00A91E1B" w:rsidP="00E66C01">
      <w:pPr>
        <w:bidi/>
        <w:spacing w:after="0" w:line="360" w:lineRule="auto"/>
        <w:jc w:val="both"/>
        <w:rPr>
          <w:rFonts w:ascii="Traditional Arabic" w:hAnsi="Traditional Arabic" w:cs="Traditional Arabic"/>
          <w:b/>
          <w:bCs/>
          <w:sz w:val="28"/>
          <w:szCs w:val="28"/>
          <w:u w:val="single"/>
          <w:rtl/>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أداء نظام المراقبة الذكية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3306C710" w14:textId="5A2232D1"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sidRPr="00EF5AD4">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4853578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حمز25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(حمزة، 2025)</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 xml:space="preserve">إلى الكشف عن أثر التخطيط الإستراتيجي في تحسين أداء المشروعات مع توظيف أدوات الذكاء الاصطناعي في سياق رؤية المملكة العربية السعودية 2030. انطلقت المشكلة البحثية من ملاحظة حاجة كثير من الشركات الهندسية في القطاعين العام والخاص إلى تطوير منظوماتها التخطيطية والتشغيلية لمواكبة التحولات التقنية والاقتصادية. اعتمدت الدراسة المنهج الوصفي مدعومًا بإطار تحليلي-تاريخي لبناء تصور نظري للفجوة القائمة بين الممارسات التخطيطية الراهنة ومتطلبات الرؤية الوطنية. أظهرت النتائج الرئيسة: (1) اتساق رسالات كثير من الشركات وأهدافها مع مستهدفات رؤية 2030، (2) قصورٌ في تحليل البيئة </w:t>
      </w:r>
      <w:r w:rsidRPr="00EF5AD4">
        <w:rPr>
          <w:rFonts w:ascii="Traditional Arabic" w:hAnsi="Traditional Arabic" w:cs="Traditional Arabic"/>
          <w:sz w:val="28"/>
          <w:szCs w:val="28"/>
          <w:rtl/>
        </w:rPr>
        <w:lastRenderedPageBreak/>
        <w:t>الداخلية والخارجية</w:t>
      </w:r>
      <w:r w:rsidRPr="00EF5AD4">
        <w:rPr>
          <w:rFonts w:ascii="Traditional Arabic" w:hAnsi="Traditional Arabic" w:cs="Traditional Arabic"/>
          <w:sz w:val="28"/>
          <w:szCs w:val="28"/>
        </w:rPr>
        <w:t xml:space="preserve"> (SWOT) </w:t>
      </w:r>
      <w:r w:rsidRPr="00EF5AD4">
        <w:rPr>
          <w:rFonts w:ascii="Traditional Arabic" w:hAnsi="Traditional Arabic" w:cs="Traditional Arabic"/>
          <w:sz w:val="28"/>
          <w:szCs w:val="28"/>
          <w:rtl/>
        </w:rPr>
        <w:t>داخل بعض الشركات بما يحدّ من فاعلية الخطط، (3) ضعف توظيف تقنيات الذكاء الاصطناعي في التحليل الإستراتيجي وصياغة الخطط، (4) نقص في الخبرات المتخصصة بالتخطيط الإستراتيجي، و(5) محدودية في قياس مؤشرات الأداء للمشروعات المنفذة سابقًا. وتؤكد الدراسة أن دمج التخطيط الإستراتيجي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وتوصي الدراسة بـ: مواءمة الرؤية والرسالة على مستوى الشركة مع مستهدفات رؤية 2030، وتعميم ممارسات التحليل البيئي، وبناء أهداف إستراتيجية رقمية قابلة للقياس، وتوسيع مشاركة العاملين في صياغة الخطط، واستقطاب خبرات تخطيطية متخصصة، واعتماد أدوات الذكاء الاصطناعي في دورات حياة المشروع كافة، مع تطوير نظام مؤشرات أداء يرصد التقدم والتحسين المستمر</w:t>
      </w:r>
      <w:r>
        <w:rPr>
          <w:rFonts w:ascii="Traditional Arabic" w:hAnsi="Traditional Arabic" w:cs="Traditional Arabic" w:hint="cs"/>
          <w:sz w:val="28"/>
          <w:szCs w:val="28"/>
          <w:rtl/>
        </w:rPr>
        <w:t>.</w:t>
      </w:r>
    </w:p>
    <w:p w14:paraId="1DD8B68B" w14:textId="599EE3C2"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sidRPr="00EF5AD4">
        <w:rPr>
          <w:rFonts w:ascii="Traditional Arabic" w:hAnsi="Traditional Arabic" w:cs="Traditional Arabic"/>
          <w:sz w:val="28"/>
          <w:szCs w:val="28"/>
          <w:rtl/>
        </w:rPr>
        <w:t xml:space="preserve">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923009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زيد22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(زيد، 2022)</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 xml:space="preserve"> إلى التعرف على دور تقنيات الذكاء الاصطناعي في تحسين جودة الحكم، وتسعى إلى البحث في إمكانية الربط بين تقنيات الذكاء الاصطناعي القائمة على تكنولوجياالمعلومات والاتصالات، والعلوم السياسية، والسياسات العامة. وفي هذا السياق، يظهر السؤال البحثي الرئيس: كيف تؤثر تقنيات الذكاء الاصطناعي على جودة الحكم؟ وللإجابة عن هذا التساؤل، تشير الدراسة إلى أن تقنيات الذكاء الاصطناعي تؤثر على جودة الحكم من خلال بعدين: البعد الأول هو التأثير في المراحل المختلفة لدورة صنع السياسات العامة، بينما يركز البعد الثاني على تحسين جودة الخدمات الحكومية، وكفاءة الجهاز الإداري. علاوة على ذلك، تتطرق الدراسة للتحديات التي تفرضها تقنيات الذكاء الاصطناعي على صانع القرار الحكومي. ومن ثم تنقسم الدراسة إلى ثلاثة محاور: الأول يتناول الإطار المفاهيمي (ماهية الذكاء الاصطناعي من حيث النشأة، والمفهوم، والوقوف على تعريف جودة الحكم). بينما يركز المحور الثاني على كيفية استخدام، وتوظيف تقنيات الذكاء الاصطناعي في دورة صنع السياسات العامة، ومدى انعكاسها على جودة الخدمات الحكومية، وتختتم الدراسة بالتحديات التي يفرضها الذكاء الاصطناعي على صانعي القرار الحكومي.</w:t>
      </w:r>
    </w:p>
    <w:p w14:paraId="5276E6B6" w14:textId="45C55CC5"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يشكل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الضخمة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عنصرًا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أساسيًا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العديد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تطبيقات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المدن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الذكية،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مثل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والنقل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تُناسب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التقليدية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القائمة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هذه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التطبيقات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لارتفاع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وتكلفة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الترددي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الباهظة،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غالبًا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تعجز</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أجهزة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تنفيذ</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خوارزميات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الرؤية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المعقدة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منخفض</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بسبب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محدودية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مواردها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ونظرًا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لعدم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جدوى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الحلول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نقدم</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وهو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تعاوني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يجمع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lastRenderedPageBreak/>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تدفقات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واسعة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وجه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التحديد،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صممنا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مخططًا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العصبية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الالتفافية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CNN</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لتقليل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وقت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الحفاظ</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لموازنة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مختلف</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عُقد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التوازن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الأمثل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قمنا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بتطبيق</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أولي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أجهزة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متعددة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وأجرينا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تجارب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مكثفة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مجموعات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واقعية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تُظهر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نتائج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التقييم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تمكن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تكلفة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ترددي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7 </w:t>
      </w:r>
      <w:r w:rsidRPr="00EF5AD4">
        <w:rPr>
          <w:rFonts w:ascii="Traditional Arabic" w:hAnsi="Traditional Arabic" w:cs="Traditional Arabic" w:hint="cs"/>
          <w:sz w:val="28"/>
          <w:szCs w:val="28"/>
          <w:rtl/>
        </w:rPr>
        <w:t>مرات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ووقت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أسرع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5.4 </w:t>
      </w:r>
      <w:r w:rsidRPr="00EF5AD4">
        <w:rPr>
          <w:rFonts w:ascii="Traditional Arabic" w:hAnsi="Traditional Arabic" w:cs="Traditional Arabic" w:hint="cs"/>
          <w:sz w:val="28"/>
          <w:szCs w:val="28"/>
          <w:rtl/>
        </w:rPr>
        <w:t>مرة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مقارنة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بالحل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فقط؛</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ويمكنه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تحسين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تصل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43.9٪ </w:t>
      </w:r>
      <w:r w:rsidRPr="00EF5AD4">
        <w:rPr>
          <w:rFonts w:ascii="Traditional Arabic" w:hAnsi="Traditional Arabic" w:cs="Traditional Arabic" w:hint="cs"/>
          <w:sz w:val="28"/>
          <w:szCs w:val="28"/>
          <w:rtl/>
        </w:rPr>
        <w:t>وتحقيق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تسريع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15.8 </w:t>
      </w:r>
      <w:r w:rsidRPr="00EF5AD4">
        <w:rPr>
          <w:rFonts w:ascii="Traditional Arabic" w:hAnsi="Traditional Arabic" w:cs="Traditional Arabic" w:hint="cs"/>
          <w:sz w:val="28"/>
          <w:szCs w:val="28"/>
          <w:rtl/>
        </w:rPr>
        <w:t>مرة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التوالي،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مقارنة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فقط</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37335484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Wan202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Wang</w:t>
          </w:r>
          <w:r w:rsidR="00D64201" w:rsidRPr="00D64201">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6027EBE9" w14:textId="110575AC" w:rsidR="00EF5AD4" w:rsidRPr="00EF5AD4" w:rsidRDefault="00EF5AD4" w:rsidP="00EF5AD4">
      <w:pPr>
        <w:tabs>
          <w:tab w:val="left" w:pos="5505"/>
        </w:tabs>
        <w:bidi/>
        <w:spacing w:line="360" w:lineRule="auto"/>
        <w:ind w:firstLine="571"/>
        <w:jc w:val="both"/>
        <w:rPr>
          <w:rFonts w:ascii="Traditional Arabic" w:hAnsi="Traditional Arabic" w:cs="Traditional Arabic"/>
          <w:sz w:val="28"/>
          <w:szCs w:val="28"/>
        </w:rPr>
      </w:pP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6636969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Che191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Chen</w:t>
          </w:r>
          <w:r w:rsidR="00D64201" w:rsidRPr="00D64201">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خوارزميات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DL</w:t>
      </w:r>
      <w:r w:rsidRPr="00EF5AD4">
        <w:rPr>
          <w:rFonts w:ascii="Traditional Arabic" w:hAnsi="Traditional Arabic" w:cs="Traditional Arabic"/>
          <w:sz w:val="28"/>
          <w:szCs w:val="28"/>
          <w:rtl/>
        </w:rPr>
        <w:t>)</w:t>
      </w:r>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وننشره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بيئة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نُنشئ</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متعددة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الطبقات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يستطيع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الحاسوبية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مركز</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أطرافها،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يقلل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عبء</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الاتصالات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الكبير،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ويوفر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حلول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دقيقة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ومنخفضة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نُنفذ</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ونتناول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مشكلات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المتوازي،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ومزامنة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وموازنة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متوازية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مستوى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مستوى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لتسريع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عملية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بالإضافة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ذلك،</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طريقة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لتحديث</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معلمات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مزامنة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العالمي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بيئة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الموزعة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علاوة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ذلك،</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نهجًا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ديناميكيًا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لترحيل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لمعالجة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عدم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توازن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والقدرة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الحاسوبية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لعقد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أظهرت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النتائج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التجريبية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EC</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يمكن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توفر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قوة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وقابلة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للتوسع،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يمكنه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التعامل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بكفاءة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وتحليله</w:t>
      </w:r>
      <w:r w:rsidRPr="00EF5AD4">
        <w:rPr>
          <w:rFonts w:ascii="Traditional Arabic" w:hAnsi="Traditional Arabic" w:cs="Traditional Arabic"/>
          <w:sz w:val="28"/>
          <w:szCs w:val="28"/>
          <w:rtl/>
        </w:rPr>
        <w:t>.</w:t>
      </w:r>
    </w:p>
    <w:p w14:paraId="0D3AC7BE" w14:textId="6FA81FA2" w:rsidR="005A790B" w:rsidRDefault="00EB16B5" w:rsidP="00EB16B5">
      <w:pPr>
        <w:tabs>
          <w:tab w:val="left" w:pos="5505"/>
        </w:tabs>
        <w:bidi/>
        <w:spacing w:line="360" w:lineRule="auto"/>
        <w:ind w:firstLine="571"/>
        <w:jc w:val="both"/>
        <w:rPr>
          <w:rFonts w:ascii="Traditional Arabic" w:hAnsi="Traditional Arabic" w:cs="Traditional Arabic"/>
          <w:sz w:val="28"/>
          <w:szCs w:val="28"/>
          <w:rtl/>
        </w:rPr>
      </w:pPr>
      <w:r w:rsidRPr="00EB16B5">
        <w:rPr>
          <w:rFonts w:ascii="Traditional Arabic" w:hAnsi="Traditional Arabic" w:cs="Traditional Arabic" w:hint="cs"/>
          <w:sz w:val="28"/>
          <w:szCs w:val="28"/>
          <w:rtl/>
        </w:rPr>
        <w:t>مع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تزايد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معدلات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الجريمة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جميع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أنحاء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العالم،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تزداد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أهمية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المراقبة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يومًا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يوم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ونظرًا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لنقص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الموارد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البشرية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اللازمة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لمراقبة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العدد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المتزايد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الكاميرات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يدويًا،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يجري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تطوير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جديدة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للرؤية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الحاسوبية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لأداء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مهام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متنوعة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المستويات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لقد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طورنا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طريقة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جديدة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تجمع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بين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مدرجات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التدرجات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الموجهة</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HOG</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ونظرية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بروز</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العناصر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البصرية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ونموذج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التنبؤ</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بالبروز،</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الشبكة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متعددة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المستويات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العميقة،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الأشخاص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مقاطع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علاوة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طبقنا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k-Means</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لتجميع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متجهات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ميزات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HOG</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للنوافذ</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عنها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بنجاح،</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وحددنا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المسار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الذي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سلكه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الشخص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حققنا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دقة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بلغت</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tl/>
        </w:rPr>
        <w:lastRenderedPageBreak/>
        <w:t xml:space="preserve">83.11% </w:t>
      </w:r>
      <w:r w:rsidRPr="00EB16B5">
        <w:rPr>
          <w:rFonts w:ascii="Traditional Arabic" w:hAnsi="Traditional Arabic" w:cs="Traditional Arabic" w:hint="cs"/>
          <w:sz w:val="28"/>
          <w:szCs w:val="28"/>
          <w:rtl/>
        </w:rPr>
        <w:t>واستدعاءً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بنسبة</w:t>
      </w:r>
      <w:r w:rsidRPr="00EB16B5">
        <w:rPr>
          <w:rFonts w:ascii="Traditional Arabic" w:hAnsi="Traditional Arabic" w:cs="Traditional Arabic"/>
          <w:sz w:val="28"/>
          <w:szCs w:val="28"/>
          <w:rtl/>
        </w:rPr>
        <w:t xml:space="preserve"> 41.27%. </w:t>
      </w:r>
      <w:r w:rsidRPr="00EB16B5">
        <w:rPr>
          <w:rFonts w:ascii="Traditional Arabic" w:hAnsi="Traditional Arabic" w:cs="Traditional Arabic" w:hint="cs"/>
          <w:sz w:val="28"/>
          <w:szCs w:val="28"/>
          <w:rtl/>
        </w:rPr>
        <w:t>وقد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حصلنا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النتائج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أسرع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بـ</w:t>
      </w:r>
      <w:r w:rsidRPr="00EB16B5">
        <w:rPr>
          <w:rFonts w:ascii="Traditional Arabic" w:hAnsi="Traditional Arabic" w:cs="Traditional Arabic"/>
          <w:sz w:val="28"/>
          <w:szCs w:val="28"/>
          <w:rtl/>
        </w:rPr>
        <w:t xml:space="preserve"> 76.866 </w:t>
      </w:r>
      <w:r w:rsidRPr="00EB16B5">
        <w:rPr>
          <w:rFonts w:ascii="Traditional Arabic" w:hAnsi="Traditional Arabic" w:cs="Traditional Arabic" w:hint="cs"/>
          <w:sz w:val="28"/>
          <w:szCs w:val="28"/>
          <w:rtl/>
        </w:rPr>
        <w:t>مرة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التصنيف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الصور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0331207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Gaj17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Gajjar</w:t>
          </w:r>
          <w:r w:rsidR="00D64201" w:rsidRPr="00D64201">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rPr>
            <w:fldChar w:fldCharType="end"/>
          </w:r>
        </w:sdtContent>
      </w:sdt>
      <w:r w:rsidRPr="00EB16B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1600DB33" w14:textId="35E534A8" w:rsidR="00A91E1B" w:rsidRPr="006C479C" w:rsidRDefault="00A91E1B" w:rsidP="006C479C">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196"/>
        <w:gridCol w:w="766"/>
        <w:gridCol w:w="1706"/>
        <w:gridCol w:w="1389"/>
        <w:gridCol w:w="1510"/>
        <w:gridCol w:w="1357"/>
        <w:gridCol w:w="1426"/>
      </w:tblGrid>
      <w:tr w:rsidR="006C479C" w:rsidRPr="0036290D" w14:paraId="6D15A833" w14:textId="77777777" w:rsidTr="005C6EE9">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96" w:type="dxa"/>
            <w:hideMark/>
          </w:tcPr>
          <w:p w14:paraId="0CE5C89E" w14:textId="77777777" w:rsidR="006C479C" w:rsidRPr="006C479C" w:rsidRDefault="006C479C" w:rsidP="005C6EE9">
            <w:pPr>
              <w:bidi/>
              <w:jc w:val="center"/>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664E09D9"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سنة النشر</w:t>
            </w:r>
          </w:p>
        </w:tc>
        <w:tc>
          <w:tcPr>
            <w:tcW w:w="1706" w:type="dxa"/>
            <w:hideMark/>
          </w:tcPr>
          <w:p w14:paraId="5ADCA95D"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مجال البحث / المنهجية</w:t>
            </w:r>
          </w:p>
        </w:tc>
        <w:tc>
          <w:tcPr>
            <w:tcW w:w="1389" w:type="dxa"/>
            <w:hideMark/>
          </w:tcPr>
          <w:p w14:paraId="5E5A4553"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أهم النتائج</w:t>
            </w:r>
          </w:p>
        </w:tc>
        <w:tc>
          <w:tcPr>
            <w:tcW w:w="1510" w:type="dxa"/>
          </w:tcPr>
          <w:p w14:paraId="48227A9C"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57" w:type="dxa"/>
          </w:tcPr>
          <w:p w14:paraId="6DC69D5E"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426" w:type="dxa"/>
            <w:hideMark/>
          </w:tcPr>
          <w:p w14:paraId="77901229"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الفجوة البحثية</w:t>
            </w:r>
          </w:p>
        </w:tc>
      </w:tr>
      <w:tr w:rsidR="006C479C" w:rsidRPr="0036290D" w14:paraId="0EE4ED1A" w14:textId="77777777" w:rsidTr="005C6EE9">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96" w:type="dxa"/>
          </w:tcPr>
          <w:p w14:paraId="72E2AFB9"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حمزة</w:t>
            </w:r>
          </w:p>
        </w:tc>
        <w:tc>
          <w:tcPr>
            <w:tcW w:w="766" w:type="dxa"/>
          </w:tcPr>
          <w:p w14:paraId="7D7C4E81"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2025</w:t>
            </w:r>
          </w:p>
        </w:tc>
        <w:tc>
          <w:tcPr>
            <w:tcW w:w="1706" w:type="dxa"/>
          </w:tcPr>
          <w:p w14:paraId="24DCA64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التخطيط الإستراتيجي + الذكاء الاصطناعي / منهج وصفي تحليلي</w:t>
            </w:r>
          </w:p>
        </w:tc>
        <w:tc>
          <w:tcPr>
            <w:tcW w:w="1389" w:type="dxa"/>
          </w:tcPr>
          <w:p w14:paraId="3FE38533"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ضعف استخدام الذكاء الاصطناعي في التخطيط، وقصور في تحليل البيئة، وأهمية دمج</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لتحسين الأداء</w:t>
            </w:r>
          </w:p>
        </w:tc>
        <w:tc>
          <w:tcPr>
            <w:tcW w:w="1510" w:type="dxa"/>
          </w:tcPr>
          <w:p w14:paraId="1679D118"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تركز على المشروعات والشركات الهندسية وليس أنظمة المراقبة الأمنية</w:t>
            </w:r>
          </w:p>
        </w:tc>
        <w:tc>
          <w:tcPr>
            <w:tcW w:w="1357" w:type="dxa"/>
          </w:tcPr>
          <w:p w14:paraId="5A5737D8"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تناول دور الذكاء الاصطناعي في تحسين الأداء والكفاءة</w:t>
            </w:r>
          </w:p>
        </w:tc>
        <w:tc>
          <w:tcPr>
            <w:tcW w:w="1426" w:type="dxa"/>
          </w:tcPr>
          <w:p w14:paraId="5F06472A"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التطبيق على أنظمة المراقبة الذكية في المدن</w:t>
            </w:r>
          </w:p>
        </w:tc>
      </w:tr>
      <w:tr w:rsidR="006C479C" w:rsidRPr="0036290D" w14:paraId="76D1EE61" w14:textId="77777777" w:rsidTr="005C6EE9">
        <w:trPr>
          <w:trHeight w:val="2167"/>
        </w:trPr>
        <w:tc>
          <w:tcPr>
            <w:cnfStyle w:val="001000000000" w:firstRow="0" w:lastRow="0" w:firstColumn="1" w:lastColumn="0" w:oddVBand="0" w:evenVBand="0" w:oddHBand="0" w:evenHBand="0" w:firstRowFirstColumn="0" w:firstRowLastColumn="0" w:lastRowFirstColumn="0" w:lastRowLastColumn="0"/>
            <w:tcW w:w="1196" w:type="dxa"/>
          </w:tcPr>
          <w:p w14:paraId="7F68C5EC"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زيد</w:t>
            </w:r>
          </w:p>
        </w:tc>
        <w:tc>
          <w:tcPr>
            <w:tcW w:w="766" w:type="dxa"/>
          </w:tcPr>
          <w:p w14:paraId="717DF9E0" w14:textId="77777777" w:rsidR="006C479C" w:rsidRPr="006C479C" w:rsidRDefault="006C479C" w:rsidP="005C6EE9">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2022</w:t>
            </w:r>
          </w:p>
        </w:tc>
        <w:tc>
          <w:tcPr>
            <w:tcW w:w="1706" w:type="dxa"/>
          </w:tcPr>
          <w:p w14:paraId="08E7EC0E"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وجودة الحكم / تحليل مفاهيمي</w:t>
            </w:r>
          </w:p>
        </w:tc>
        <w:tc>
          <w:tcPr>
            <w:tcW w:w="1389" w:type="dxa"/>
          </w:tcPr>
          <w:p w14:paraId="44579B4B"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يحسن جودة السياسات والخدمات الحكومية</w:t>
            </w:r>
          </w:p>
        </w:tc>
        <w:tc>
          <w:tcPr>
            <w:tcW w:w="1510" w:type="dxa"/>
          </w:tcPr>
          <w:p w14:paraId="6FED6DA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تركيزها سياسي/إداري وليس تقني أو أمني</w:t>
            </w:r>
          </w:p>
        </w:tc>
        <w:tc>
          <w:tcPr>
            <w:tcW w:w="1357" w:type="dxa"/>
          </w:tcPr>
          <w:p w14:paraId="02947E9B"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إبراز دور</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في تحسين الأداء الحكومي والخدمات</w:t>
            </w:r>
          </w:p>
        </w:tc>
        <w:tc>
          <w:tcPr>
            <w:tcW w:w="1426" w:type="dxa"/>
          </w:tcPr>
          <w:p w14:paraId="15C9B92F"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أنظمة المراقبة الأمنية الذكية بشكل مباشر</w:t>
            </w:r>
          </w:p>
        </w:tc>
      </w:tr>
      <w:tr w:rsidR="006C479C" w:rsidRPr="0036290D" w14:paraId="47C19A59" w14:textId="77777777" w:rsidTr="005C6EE9">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96" w:type="dxa"/>
          </w:tcPr>
          <w:p w14:paraId="6EB2F9D2"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Wang</w:t>
            </w:r>
          </w:p>
        </w:tc>
        <w:tc>
          <w:tcPr>
            <w:tcW w:w="766" w:type="dxa"/>
          </w:tcPr>
          <w:p w14:paraId="6326CD6C"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2020</w:t>
            </w:r>
          </w:p>
        </w:tc>
        <w:tc>
          <w:tcPr>
            <w:tcW w:w="1706" w:type="dxa"/>
          </w:tcPr>
          <w:p w14:paraId="62A383DF"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أنظمة مراقبة فيديو ذكية</w:t>
            </w:r>
            <w:r w:rsidRPr="006C479C">
              <w:rPr>
                <w:rFonts w:ascii="Traditional Arabic" w:eastAsia="Times New Roman" w:hAnsi="Traditional Arabic" w:cs="Traditional Arabic"/>
                <w:color w:val="000000"/>
                <w:kern w:val="0"/>
                <w:sz w:val="28"/>
                <w:szCs w:val="28"/>
                <w14:ligatures w14:val="none"/>
              </w:rPr>
              <w:t xml:space="preserve"> (</w:t>
            </w:r>
            <w:proofErr w:type="spellStart"/>
            <w:r w:rsidRPr="006C479C">
              <w:rPr>
                <w:rFonts w:ascii="Traditional Arabic" w:eastAsia="Times New Roman" w:hAnsi="Traditional Arabic" w:cs="Traditional Arabic"/>
                <w:color w:val="000000"/>
                <w:kern w:val="0"/>
                <w:sz w:val="28"/>
                <w:szCs w:val="28"/>
                <w14:ligatures w14:val="none"/>
              </w:rPr>
              <w:t>SurveilEdge</w:t>
            </w:r>
            <w:proofErr w:type="spellEnd"/>
            <w:r w:rsidRPr="006C479C">
              <w:rPr>
                <w:rFonts w:ascii="Traditional Arabic" w:eastAsia="Times New Roman" w:hAnsi="Traditional Arabic" w:cs="Traditional Arabic"/>
                <w:color w:val="000000"/>
                <w:kern w:val="0"/>
                <w:sz w:val="28"/>
                <w:szCs w:val="28"/>
                <w14:ligatures w14:val="none"/>
              </w:rPr>
              <w:t xml:space="preserve">) / </w:t>
            </w:r>
            <w:r w:rsidRPr="006C479C">
              <w:rPr>
                <w:rFonts w:ascii="Traditional Arabic" w:eastAsia="Times New Roman" w:hAnsi="Traditional Arabic" w:cs="Traditional Arabic"/>
                <w:color w:val="000000"/>
                <w:kern w:val="0"/>
                <w:sz w:val="28"/>
                <w:szCs w:val="28"/>
                <w:rtl/>
                <w14:ligatures w14:val="none"/>
              </w:rPr>
              <w:t>تجريبي</w:t>
            </w:r>
          </w:p>
        </w:tc>
        <w:tc>
          <w:tcPr>
            <w:tcW w:w="1389" w:type="dxa"/>
          </w:tcPr>
          <w:p w14:paraId="3606E179"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تقليل زمن الاستجابة والتكلفة وتحسين الدقة باستخدام الحوسبة السحابية والحافة</w:t>
            </w:r>
          </w:p>
        </w:tc>
        <w:tc>
          <w:tcPr>
            <w:tcW w:w="1510" w:type="dxa"/>
          </w:tcPr>
          <w:p w14:paraId="4104A22B"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دراسة تقنية بحتة دون ربط بالسياق الحضري السعودي</w:t>
            </w:r>
          </w:p>
        </w:tc>
        <w:tc>
          <w:tcPr>
            <w:tcW w:w="1357" w:type="dxa"/>
          </w:tcPr>
          <w:p w14:paraId="69CE22D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أداء أنظمة المراقبة باستخدام</w:t>
            </w:r>
            <w:r w:rsidRPr="006C479C">
              <w:rPr>
                <w:rFonts w:ascii="Traditional Arabic" w:eastAsia="Times New Roman" w:hAnsi="Traditional Arabic" w:cs="Traditional Arabic"/>
                <w:color w:val="000000"/>
                <w:kern w:val="0"/>
                <w:sz w:val="28"/>
                <w:szCs w:val="28"/>
                <w14:ligatures w14:val="none"/>
              </w:rPr>
              <w:t xml:space="preserve"> AI</w:t>
            </w:r>
          </w:p>
        </w:tc>
        <w:tc>
          <w:tcPr>
            <w:tcW w:w="1426" w:type="dxa"/>
          </w:tcPr>
          <w:p w14:paraId="241B5611"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التطبيق في بيئة المدن العربية أو تحليل الأثر المؤسسي</w:t>
            </w:r>
          </w:p>
        </w:tc>
      </w:tr>
      <w:tr w:rsidR="006C479C" w:rsidRPr="0036290D" w14:paraId="2BCA9606" w14:textId="77777777" w:rsidTr="005C6EE9">
        <w:trPr>
          <w:trHeight w:val="1662"/>
        </w:trPr>
        <w:tc>
          <w:tcPr>
            <w:cnfStyle w:val="001000000000" w:firstRow="0" w:lastRow="0" w:firstColumn="1" w:lastColumn="0" w:oddVBand="0" w:evenVBand="0" w:oddHBand="0" w:evenHBand="0" w:firstRowFirstColumn="0" w:firstRowLastColumn="0" w:lastRowFirstColumn="0" w:lastRowLastColumn="0"/>
            <w:tcW w:w="1196" w:type="dxa"/>
          </w:tcPr>
          <w:p w14:paraId="694B2FCE"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lastRenderedPageBreak/>
              <w:t>Chen</w:t>
            </w:r>
          </w:p>
        </w:tc>
        <w:tc>
          <w:tcPr>
            <w:tcW w:w="766" w:type="dxa"/>
          </w:tcPr>
          <w:p w14:paraId="0475EC1F" w14:textId="77777777" w:rsidR="006C479C" w:rsidRPr="006C479C" w:rsidRDefault="006C479C" w:rsidP="005C6EE9">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2019</w:t>
            </w:r>
          </w:p>
        </w:tc>
        <w:tc>
          <w:tcPr>
            <w:tcW w:w="1706" w:type="dxa"/>
          </w:tcPr>
          <w:p w14:paraId="3AF0258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نظام مراقبة فيديو موزع</w:t>
            </w:r>
            <w:r w:rsidRPr="006C479C">
              <w:rPr>
                <w:rFonts w:ascii="Traditional Arabic" w:eastAsia="Times New Roman" w:hAnsi="Traditional Arabic" w:cs="Traditional Arabic"/>
                <w:color w:val="000000"/>
                <w:kern w:val="0"/>
                <w:sz w:val="28"/>
                <w:szCs w:val="28"/>
                <w14:ligatures w14:val="none"/>
              </w:rPr>
              <w:t xml:space="preserve"> (DIVS) / </w:t>
            </w:r>
            <w:r w:rsidRPr="006C479C">
              <w:rPr>
                <w:rFonts w:ascii="Traditional Arabic" w:eastAsia="Times New Roman" w:hAnsi="Traditional Arabic" w:cs="Traditional Arabic"/>
                <w:color w:val="000000"/>
                <w:kern w:val="0"/>
                <w:sz w:val="28"/>
                <w:szCs w:val="28"/>
                <w:rtl/>
                <w14:ligatures w14:val="none"/>
              </w:rPr>
              <w:t>تجريبي</w:t>
            </w:r>
          </w:p>
        </w:tc>
        <w:tc>
          <w:tcPr>
            <w:tcW w:w="1389" w:type="dxa"/>
          </w:tcPr>
          <w:p w14:paraId="29DC4B5D"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كفاءة المعالجة وتقليل الحمل الشبكي باستخدام التعلم العميق والحوسبة الطرفية</w:t>
            </w:r>
          </w:p>
        </w:tc>
        <w:tc>
          <w:tcPr>
            <w:tcW w:w="1510" w:type="dxa"/>
          </w:tcPr>
          <w:p w14:paraId="034405C8"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تركز على البنية التقنية دون ربط بالأداء الأمني الحضري الشامل</w:t>
            </w:r>
          </w:p>
        </w:tc>
        <w:tc>
          <w:tcPr>
            <w:tcW w:w="1357" w:type="dxa"/>
          </w:tcPr>
          <w:p w14:paraId="639E78B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استخدام الذكاء الاصطناعي لتحسين كفاءة أنظمة المراقبة</w:t>
            </w:r>
          </w:p>
        </w:tc>
        <w:tc>
          <w:tcPr>
            <w:tcW w:w="1426" w:type="dxa"/>
          </w:tcPr>
          <w:p w14:paraId="5189BAA8"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قياس أثر النظام على الأداء الأمني في المدن</w:t>
            </w:r>
          </w:p>
        </w:tc>
      </w:tr>
      <w:tr w:rsidR="006C479C" w:rsidRPr="0036290D" w14:paraId="757A448D" w14:textId="77777777" w:rsidTr="005C6EE9">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96" w:type="dxa"/>
          </w:tcPr>
          <w:p w14:paraId="15EA399A" w14:textId="77777777" w:rsidR="006C479C" w:rsidRPr="006C479C" w:rsidRDefault="006C479C" w:rsidP="005C6EE9">
            <w:pPr>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Gajjar</w:t>
            </w:r>
          </w:p>
        </w:tc>
        <w:tc>
          <w:tcPr>
            <w:tcW w:w="766" w:type="dxa"/>
          </w:tcPr>
          <w:p w14:paraId="55B07F1E"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14:ligatures w14:val="none"/>
              </w:rPr>
              <w:t>2017</w:t>
            </w:r>
          </w:p>
        </w:tc>
        <w:tc>
          <w:tcPr>
            <w:tcW w:w="1706" w:type="dxa"/>
          </w:tcPr>
          <w:p w14:paraId="6F09883F"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الرؤية الحاسوبية / تجريبي</w:t>
            </w:r>
          </w:p>
        </w:tc>
        <w:tc>
          <w:tcPr>
            <w:tcW w:w="1389" w:type="dxa"/>
          </w:tcPr>
          <w:p w14:paraId="5BBCDDBC"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سرعة ودقة اكتشاف الأشخاص في الفيديو</w:t>
            </w:r>
          </w:p>
        </w:tc>
        <w:tc>
          <w:tcPr>
            <w:tcW w:w="1510" w:type="dxa"/>
          </w:tcPr>
          <w:p w14:paraId="77935115"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نطاق ضيق (كشف الأشخاص فقط)</w:t>
            </w:r>
          </w:p>
        </w:tc>
        <w:tc>
          <w:tcPr>
            <w:tcW w:w="1357" w:type="dxa"/>
          </w:tcPr>
          <w:p w14:paraId="699A800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الاعتماد على</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لتحسين تحليل الفيديو</w:t>
            </w:r>
          </w:p>
        </w:tc>
        <w:tc>
          <w:tcPr>
            <w:tcW w:w="1426" w:type="dxa"/>
          </w:tcPr>
          <w:p w14:paraId="672E4782"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الأداء الكلي لنظم المراقبة الذكية</w:t>
            </w:r>
          </w:p>
        </w:tc>
      </w:tr>
    </w:tbl>
    <w:p w14:paraId="3A126339" w14:textId="77777777" w:rsidR="006C479C" w:rsidRPr="00F94996" w:rsidRDefault="006C479C" w:rsidP="006C479C">
      <w:pPr>
        <w:tabs>
          <w:tab w:val="left" w:pos="5505"/>
        </w:tabs>
        <w:bidi/>
        <w:rPr>
          <w:rFonts w:ascii="Traditional Arabic" w:hAnsi="Traditional Arabic" w:cs="Traditional Arabic"/>
          <w:sz w:val="28"/>
          <w:szCs w:val="28"/>
          <w:rtl/>
        </w:rPr>
      </w:pPr>
    </w:p>
    <w:p w14:paraId="39E5E116" w14:textId="74B848EB" w:rsidR="00A91E1B" w:rsidRDefault="00A91E1B" w:rsidP="00E66C01">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hint="cs"/>
          <w:b/>
          <w:bCs/>
          <w:sz w:val="28"/>
          <w:szCs w:val="28"/>
          <w:u w:val="single"/>
          <w:rtl/>
        </w:rPr>
        <w:t>استخدام</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تقنيات</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الذكاء</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الاصطناعي</w:t>
      </w:r>
      <w:r w:rsidRPr="000C6D1E">
        <w:rPr>
          <w:rFonts w:ascii="Traditional Arabic" w:hAnsi="Traditional Arabic" w:cs="Traditional Arabic" w:hint="cs"/>
          <w:b/>
          <w:bCs/>
          <w:sz w:val="28"/>
          <w:szCs w:val="28"/>
          <w:u w:val="single"/>
          <w:rtl/>
        </w:rPr>
        <w:t>)</w:t>
      </w:r>
    </w:p>
    <w:p w14:paraId="1CBBD893" w14:textId="583D8A3A" w:rsidR="00E66C01" w:rsidRDefault="004B0944" w:rsidP="00F63044">
      <w:pPr>
        <w:bidi/>
        <w:spacing w:after="0" w:line="360" w:lineRule="auto"/>
        <w:ind w:firstLine="571"/>
        <w:jc w:val="both"/>
        <w:rPr>
          <w:rFonts w:ascii="Traditional Arabic" w:hAnsi="Traditional Arabic" w:cs="Traditional Arabic"/>
          <w:sz w:val="28"/>
          <w:szCs w:val="28"/>
          <w:rtl/>
        </w:rPr>
      </w:pPr>
      <w:r w:rsidRPr="004B0944">
        <w:rPr>
          <w:rFonts w:ascii="Traditional Arabic" w:hAnsi="Traditional Arabic" w:cs="Traditional Arabic"/>
          <w:sz w:val="28"/>
          <w:szCs w:val="28"/>
          <w:rtl/>
        </w:rPr>
        <w:t>تحرص الدول المتقدمة على توظيف أدوات الذكاء الاصطناعي في مختلف مجالات الحكم والإدارة في إطار ما يعرف بالحكومة الإلكترونية ،وما ينتج عنها في مجال الوظيفة العامة تحت اسم "الإدارة الذكية" التي باتت مطلباً أساسيا للارتقاء بطرق إدارة المرافق العامة</w:t>
      </w:r>
      <w:r w:rsidRPr="004B0944">
        <w:rPr>
          <w:rFonts w:ascii="Traditional Arabic" w:hAnsi="Traditional Arabic" w:cs="Traditional Arabic"/>
          <w:sz w:val="28"/>
          <w:szCs w:val="28"/>
        </w:rPr>
        <w:t xml:space="preserve"> .</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وتظهر قيمة الذكاء الاصطناعي بصورة أكبر في مجال إدارة المرافق العامة،وتحول الإدارة التقليدية إلى إدارة ذكية من خلال الرقمنة والتخزين الإلكتروني للمستندات أو الملفات فإنه يمكن الاستجابة للمستفدين من خدامات المرافق العامة بشكل أسرع وسيشعرون أنهم يتعاملون مع إدارة محترفة ومبتكرة</w:t>
      </w:r>
      <w:r w:rsidRPr="004B0944">
        <w:rPr>
          <w:rFonts w:ascii="Traditional Arabic" w:hAnsi="Traditional Arabic" w:cs="Traditional Arabic"/>
          <w:sz w:val="28"/>
          <w:szCs w:val="28"/>
        </w:rPr>
        <w:t>.</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 xml:space="preserve">وإتماماً للفائدة قسمت </w:t>
      </w:r>
      <w:r w:rsidR="00F63044">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71308581"/>
          <w:citation/>
        </w:sdtPr>
        <w:sdtContent>
          <w:r w:rsidR="00F63044">
            <w:rPr>
              <w:rFonts w:ascii="Traditional Arabic" w:hAnsi="Traditional Arabic" w:cs="Traditional Arabic"/>
              <w:sz w:val="28"/>
              <w:szCs w:val="28"/>
              <w:rtl/>
            </w:rPr>
            <w:fldChar w:fldCharType="begin"/>
          </w:r>
          <w:r w:rsidR="00F63044">
            <w:rPr>
              <w:rFonts w:ascii="Traditional Arabic" w:hAnsi="Traditional Arabic" w:cs="Traditional Arabic"/>
              <w:sz w:val="28"/>
              <w:szCs w:val="28"/>
              <w:rtl/>
              <w:lang w:bidi="ar-EG"/>
            </w:rPr>
            <w:instrText xml:space="preserve"> </w:instrText>
          </w:r>
          <w:r w:rsidR="00F63044">
            <w:rPr>
              <w:rFonts w:ascii="Traditional Arabic" w:hAnsi="Traditional Arabic" w:cs="Traditional Arabic" w:hint="cs"/>
              <w:sz w:val="28"/>
              <w:szCs w:val="28"/>
              <w:lang w:bidi="ar-EG"/>
            </w:rPr>
            <w:instrText>CITATION</w:instrText>
          </w:r>
          <w:r w:rsidR="00F63044">
            <w:rPr>
              <w:rFonts w:ascii="Traditional Arabic" w:hAnsi="Traditional Arabic" w:cs="Traditional Arabic" w:hint="cs"/>
              <w:sz w:val="28"/>
              <w:szCs w:val="28"/>
              <w:rtl/>
              <w:lang w:bidi="ar-EG"/>
            </w:rPr>
            <w:instrText xml:space="preserve"> بخي232 \</w:instrText>
          </w:r>
          <w:r w:rsidR="00F63044">
            <w:rPr>
              <w:rFonts w:ascii="Traditional Arabic" w:hAnsi="Traditional Arabic" w:cs="Traditional Arabic" w:hint="cs"/>
              <w:sz w:val="28"/>
              <w:szCs w:val="28"/>
              <w:lang w:bidi="ar-EG"/>
            </w:rPr>
            <w:instrText>l 3073</w:instrText>
          </w:r>
          <w:r w:rsidR="00F63044">
            <w:rPr>
              <w:rFonts w:ascii="Traditional Arabic" w:hAnsi="Traditional Arabic" w:cs="Traditional Arabic"/>
              <w:sz w:val="28"/>
              <w:szCs w:val="28"/>
              <w:rtl/>
              <w:lang w:bidi="ar-EG"/>
            </w:rPr>
            <w:instrText xml:space="preserve"> </w:instrText>
          </w:r>
          <w:r w:rsidR="00F63044">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(بخيت، 2023)</w:t>
          </w:r>
          <w:r w:rsidR="00F63044">
            <w:rPr>
              <w:rFonts w:ascii="Traditional Arabic" w:hAnsi="Traditional Arabic" w:cs="Traditional Arabic"/>
              <w:sz w:val="28"/>
              <w:szCs w:val="28"/>
              <w:rtl/>
            </w:rPr>
            <w:fldChar w:fldCharType="end"/>
          </w:r>
        </w:sdtContent>
      </w:sdt>
      <w:r w:rsidRPr="004B0944">
        <w:rPr>
          <w:rFonts w:ascii="Traditional Arabic" w:hAnsi="Traditional Arabic" w:cs="Traditional Arabic"/>
          <w:sz w:val="28"/>
          <w:szCs w:val="28"/>
          <w:rtl/>
        </w:rPr>
        <w:t xml:space="preserve"> إلى مباحث خمسة تناولت في مجموعها العناصر الأساسية للبحث، وما يتصل بها من إشكاليات ،خاصة ما يتعلق بالرضا الوظيفي ،وكاميرات المراقبة ،والبصمة الإلكترونية ،والتوقيع الإلكتروني وغيره من الإشكاليات</w:t>
      </w:r>
      <w:r w:rsidRPr="004B0944">
        <w:rPr>
          <w:rFonts w:ascii="Traditional Arabic" w:hAnsi="Traditional Arabic" w:cs="Traditional Arabic"/>
          <w:sz w:val="28"/>
          <w:szCs w:val="28"/>
        </w:rPr>
        <w:t>.</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وللشريعة الإسلامية فضل السبق في تقرير استخدام كل تقنية من شأنها الارتقاء بالعمل الإداري ،وجعلها فريضة يتعين العمل بها للارتقاء بمستوى تقديم الخدمات العامة ،وذلك في إطار مجموعة من الضوابط الشرعية التي تتفق وطبيعة الوظيفة العامة ،وأنها أمانة ،وأدواؤها على الوجه الأكمل جزء من عقيدة المؤمن</w:t>
      </w:r>
      <w:r w:rsidRPr="004B0944">
        <w:rPr>
          <w:rFonts w:ascii="Traditional Arabic" w:hAnsi="Traditional Arabic" w:cs="Traditional Arabic"/>
          <w:sz w:val="28"/>
          <w:szCs w:val="28"/>
        </w:rPr>
        <w:t xml:space="preserve"> .</w:t>
      </w:r>
    </w:p>
    <w:p w14:paraId="0C20E5C5" w14:textId="606D762E"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8757058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الر2410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(الرهايفه،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الى التعرف الى الذكاء الاصطناعي ودوره في تحسين أداء الموظفين في البلديات, وقد تناولت الدراسة أهمية الذكاء الاصطناعي كفرع واسع النطاق من علوم الكمبيوتر يهدف إلى بناء آلات قادرة على أداء المهام التي تتطلب عادة </w:t>
      </w:r>
      <w:r w:rsidRPr="00F63044">
        <w:rPr>
          <w:rFonts w:ascii="Traditional Arabic" w:hAnsi="Traditional Arabic" w:cs="Traditional Arabic"/>
          <w:sz w:val="28"/>
          <w:szCs w:val="28"/>
          <w:rtl/>
        </w:rPr>
        <w:lastRenderedPageBreak/>
        <w:t>الذكاء البشري,وبينت الدراسة قدرة الذكاء الاصطناعي على تفسير البيانات وفرزها على نطاق واسع، وحل المشكلات المعقدة، وأتمتة المهام المختلفة في وقت واحد، مما يمكن أن يوفر الوقت ويسد الفجوات التشغيلية التي يفتقدها البشر</w:t>
      </w:r>
      <w:r w:rsidRPr="00F63044">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F63044">
        <w:rPr>
          <w:rFonts w:ascii="Traditional Arabic" w:hAnsi="Traditional Arabic" w:cs="Traditional Arabic"/>
          <w:sz w:val="28"/>
          <w:szCs w:val="28"/>
          <w:rtl/>
        </w:rPr>
        <w:t>واعتمدت الدراسة على المنهجَ الوصفي التحليلي باعتباره من أكثرِ المناهج استخداماً في دراسة الظواهر الاجتماعية الإنسانية , حيث يعد المنهج الوصفي أداة وطريقة لتحليل ووصف مهام الذكاء الاصطناعي ودوره التكنولوجي في تحديث عمل البلديات</w:t>
      </w:r>
      <w:r>
        <w:rPr>
          <w:rFonts w:ascii="Traditional Arabic" w:hAnsi="Traditional Arabic" w:cs="Traditional Arabic" w:hint="cs"/>
          <w:sz w:val="28"/>
          <w:szCs w:val="28"/>
          <w:rtl/>
        </w:rPr>
        <w:t xml:space="preserve">. </w:t>
      </w:r>
      <w:r w:rsidRPr="00F63044">
        <w:rPr>
          <w:rFonts w:ascii="Traditional Arabic" w:hAnsi="Traditional Arabic" w:cs="Traditional Arabic"/>
          <w:sz w:val="28"/>
          <w:szCs w:val="28"/>
          <w:rtl/>
        </w:rPr>
        <w:t>وتوصلت الدراسة الى مجموعة من التوصيات والنتائج حيث أكدت الدراسة ان الذكاء الاصطناعي يشير إلى أنظمة الكمبيوتر القادرة على أداء المهام المعقدة التي لم يكن بإمكان الإنسان القيام بها تاريخيًا، مثل التفكير أو اتخاذ القرارات أو حل المشكلات. وأوصت الدراسة بأنه لا بد على البلديات معالجة التحديات التي تواجه تطبيق الذكاء الاصطناعي في تحديث عمل البلديات</w:t>
      </w:r>
      <w:r w:rsidRPr="00F63044">
        <w:rPr>
          <w:rFonts w:ascii="Traditional Arabic" w:hAnsi="Traditional Arabic" w:cs="Traditional Arabic"/>
          <w:sz w:val="28"/>
          <w:szCs w:val="28"/>
        </w:rPr>
        <w:t>.</w:t>
      </w:r>
    </w:p>
    <w:p w14:paraId="3F97A0C0" w14:textId="701A24A0"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hint="cs"/>
          <w:sz w:val="28"/>
          <w:szCs w:val="28"/>
          <w:rtl/>
        </w:rPr>
        <w:t>يعتبر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تقنيةً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بالغة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الأهمية،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إذ</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يُمكنه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المساهمة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بشكلٍ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كبير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وفعّال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تفعيل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يسعى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العالم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حاليًا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دمجه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جميع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مجالات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نظرًا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لأهميته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البالغة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توجيه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التخطيط</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السليم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الكوارث،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والسيطرة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ومواجهة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التحديات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ويتناول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بيئية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متنوعة،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مثل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المياه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والهواء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والإشعاع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الضار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والتغيرات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المناخية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يُسهم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توفير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تحليل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دقيق</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الوقت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المناسب</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لمختلف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البيانات،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يُتيح</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التنبؤ</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بالآثار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السلبية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والتخفيف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حدتها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ويركز</w:t>
      </w:r>
      <w:r w:rsidRPr="00F63044">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873308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محم246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(محمد،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فهم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مفهوم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وأنواعه،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وأهميته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تحقيق</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المستدامة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يستكشف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اتجاهات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وتطبيقاته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الهواء</w:t>
      </w:r>
      <w:r w:rsidRPr="00F63044">
        <w:rPr>
          <w:rFonts w:ascii="Traditional Arabic" w:hAnsi="Traditional Arabic" w:cs="Traditional Arabic"/>
          <w:sz w:val="28"/>
          <w:szCs w:val="28"/>
          <w:rtl/>
        </w:rPr>
        <w:t>.</w:t>
      </w:r>
    </w:p>
    <w:p w14:paraId="4008ED28" w14:textId="21FFCE3A"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2902551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الش248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(الشريف،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إلى تحديد دور تطبيقات الذكاء الاصطناعي في تطوير السياحة الرقمية في المدن الذكية بالتركيز على وجهة نظر المواطن السعودي، انطلاقاً من التعرف على مستوى الوعي لدى المواطن السعودي بدور التطبيقات الذكية في السياحة الرقمية، ثم تقييم تأثير تطبيقات الذكاء الاصطناعي على تجربة السياحة في المدن الذكية، وتحديد مدى مساهمة توظيف التطبيقات الذكية في تحقيق البعد الاقتصادي والاجتماعي والثقافي والبيئي لتنمية السياحية الرقمية. تم الاعتماد على المنهج الكمي بأسلوبه المسحي، توصلت الدراسة إلى مجموعة من النتائج أهمها: إن معرفة المواطنين ومنسوبي شركات السياحة بالتطبيقات الذكية واستخدامها في تجربتهم السياحية داخل المدن الذكية جاءت بدرجة (عالية)، وقد أوصت الدراسة بعدة توصيات منها: تدريب العاملين في الشركات السياحية على التطبيقات الذكية واستخدامها في البرامج والخدمات السياحية للترويج السياحي لمدينة نيوم</w:t>
      </w:r>
      <w:r w:rsidRPr="00F63044">
        <w:rPr>
          <w:rFonts w:ascii="Traditional Arabic" w:hAnsi="Traditional Arabic" w:cs="Traditional Arabic"/>
          <w:sz w:val="28"/>
          <w:szCs w:val="28"/>
        </w:rPr>
        <w:t>.</w:t>
      </w:r>
    </w:p>
    <w:p w14:paraId="6C97AA1C" w14:textId="4470EBA3" w:rsidR="00DA26E7" w:rsidRPr="006C479C" w:rsidRDefault="00A91E1B" w:rsidP="006C479C">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1311"/>
        <w:gridCol w:w="766"/>
        <w:gridCol w:w="1366"/>
        <w:gridCol w:w="1442"/>
        <w:gridCol w:w="1538"/>
        <w:gridCol w:w="1404"/>
        <w:gridCol w:w="1523"/>
      </w:tblGrid>
      <w:tr w:rsidR="006C479C" w:rsidRPr="0036290D" w14:paraId="79A41482" w14:textId="77777777" w:rsidTr="006C479C">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1" w:type="dxa"/>
            <w:hideMark/>
          </w:tcPr>
          <w:p w14:paraId="1FBD3F2A" w14:textId="77777777" w:rsidR="006C479C" w:rsidRPr="0036290D" w:rsidRDefault="006C479C" w:rsidP="006C479C">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3A2CECE6"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66" w:type="dxa"/>
            <w:hideMark/>
          </w:tcPr>
          <w:p w14:paraId="688907B2"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42" w:type="dxa"/>
            <w:hideMark/>
          </w:tcPr>
          <w:p w14:paraId="6BF93731"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38" w:type="dxa"/>
          </w:tcPr>
          <w:p w14:paraId="52C7327C"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04" w:type="dxa"/>
          </w:tcPr>
          <w:p w14:paraId="3EE8973D"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3" w:type="dxa"/>
            <w:hideMark/>
          </w:tcPr>
          <w:p w14:paraId="7BFED0FB"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6C479C" w:rsidRPr="0036290D" w14:paraId="66AC3FE2" w14:textId="77777777" w:rsidTr="006C479C">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1" w:type="dxa"/>
          </w:tcPr>
          <w:p w14:paraId="26B3ABA6" w14:textId="32A66367"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بخيت</w:t>
            </w:r>
          </w:p>
        </w:tc>
        <w:tc>
          <w:tcPr>
            <w:tcW w:w="766" w:type="dxa"/>
          </w:tcPr>
          <w:p w14:paraId="55CCD2D9" w14:textId="6ADAE51A" w:rsidR="006C479C" w:rsidRPr="0036290D" w:rsidRDefault="006C479C" w:rsidP="006C479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2023</w:t>
            </w:r>
          </w:p>
        </w:tc>
        <w:tc>
          <w:tcPr>
            <w:tcW w:w="1366" w:type="dxa"/>
          </w:tcPr>
          <w:p w14:paraId="2DC1BCFA" w14:textId="5E9B0CFA"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الإدارة الذكية – منهج وصفي تحليلي</w:t>
            </w:r>
          </w:p>
        </w:tc>
        <w:tc>
          <w:tcPr>
            <w:tcW w:w="1442" w:type="dxa"/>
          </w:tcPr>
          <w:p w14:paraId="7C7B9D1B" w14:textId="29151574"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أكدت أهمية توظيف التقنيات الذكية (مثل البصمة والتوقيع الإلكتروني) في تحسين الأداء الإداري والرضا الوظيفي</w:t>
            </w:r>
          </w:p>
        </w:tc>
        <w:tc>
          <w:tcPr>
            <w:tcW w:w="1538" w:type="dxa"/>
          </w:tcPr>
          <w:p w14:paraId="2D47104B" w14:textId="417964C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الجوانب الإدارية والوظيفية دون التطرق المباشر إلى الأنظمة الأمنية الذكية</w:t>
            </w:r>
          </w:p>
        </w:tc>
        <w:tc>
          <w:tcPr>
            <w:tcW w:w="1404" w:type="dxa"/>
          </w:tcPr>
          <w:p w14:paraId="1A48CDE9" w14:textId="421BDE91"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تتفق مع الدراسة الحالية في إبراز دور الذكاء الاصطناعي في تطوير الإدارة والخدمات العامة</w:t>
            </w:r>
          </w:p>
        </w:tc>
        <w:tc>
          <w:tcPr>
            <w:tcW w:w="1523" w:type="dxa"/>
          </w:tcPr>
          <w:p w14:paraId="7610341D" w14:textId="0DAAEE88"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الربط بين الذكاء الاصطناعي وأنظمة المراقبة الأمنية في المدن</w:t>
            </w:r>
          </w:p>
        </w:tc>
      </w:tr>
      <w:tr w:rsidR="006C479C" w:rsidRPr="0036290D" w14:paraId="1E9ECFB9" w14:textId="77777777" w:rsidTr="006C479C">
        <w:trPr>
          <w:trHeight w:val="2167"/>
        </w:trPr>
        <w:tc>
          <w:tcPr>
            <w:cnfStyle w:val="001000000000" w:firstRow="0" w:lastRow="0" w:firstColumn="1" w:lastColumn="0" w:oddVBand="0" w:evenVBand="0" w:oddHBand="0" w:evenHBand="0" w:firstRowFirstColumn="0" w:firstRowLastColumn="0" w:lastRowFirstColumn="0" w:lastRowLastColumn="0"/>
            <w:tcW w:w="1311" w:type="dxa"/>
          </w:tcPr>
          <w:p w14:paraId="791BAAF9" w14:textId="0FF3D741"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الرهايفه</w:t>
            </w:r>
          </w:p>
        </w:tc>
        <w:tc>
          <w:tcPr>
            <w:tcW w:w="766" w:type="dxa"/>
          </w:tcPr>
          <w:p w14:paraId="357B058C" w14:textId="0B95642D" w:rsidR="006C479C" w:rsidRPr="0036290D" w:rsidRDefault="006C479C" w:rsidP="006C479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4B90A5B3" w14:textId="77BC9E86"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في البلديات – منهج وصفي تحليلي</w:t>
            </w:r>
          </w:p>
        </w:tc>
        <w:tc>
          <w:tcPr>
            <w:tcW w:w="1442" w:type="dxa"/>
          </w:tcPr>
          <w:p w14:paraId="073195B4" w14:textId="58F392BE"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أظهرت قدرة الذكاء الاصطناعي على تحسين الأداء الوظيفي وأتمتة العمليات</w:t>
            </w:r>
          </w:p>
        </w:tc>
        <w:tc>
          <w:tcPr>
            <w:tcW w:w="1538" w:type="dxa"/>
          </w:tcPr>
          <w:p w14:paraId="1448CD6B" w14:textId="4E32A501"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أداء الموظفين داخل البلديات وليس على الأنظمة الأمنية أو المدن الذكية</w:t>
            </w:r>
          </w:p>
        </w:tc>
        <w:tc>
          <w:tcPr>
            <w:tcW w:w="1404" w:type="dxa"/>
          </w:tcPr>
          <w:p w14:paraId="47FD5019" w14:textId="04930A52"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تتشابه في تناول أثر الذكاء الاصطناعي في تحسين الكفاءة التشغيلية</w:t>
            </w:r>
          </w:p>
        </w:tc>
        <w:tc>
          <w:tcPr>
            <w:tcW w:w="1523" w:type="dxa"/>
          </w:tcPr>
          <w:p w14:paraId="5BF69AD5" w14:textId="0E214FAE"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دور الذكاء الاصطناعي في تعزيز الأمن الحضري أو المراقبة الذكية</w:t>
            </w:r>
          </w:p>
        </w:tc>
      </w:tr>
      <w:tr w:rsidR="006C479C" w:rsidRPr="0036290D" w14:paraId="3394C689" w14:textId="77777777" w:rsidTr="006C479C">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1" w:type="dxa"/>
          </w:tcPr>
          <w:p w14:paraId="4D93A6BA" w14:textId="02EDC242"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محمد</w:t>
            </w:r>
          </w:p>
        </w:tc>
        <w:tc>
          <w:tcPr>
            <w:tcW w:w="766" w:type="dxa"/>
          </w:tcPr>
          <w:p w14:paraId="34700217" w14:textId="411995DE" w:rsidR="006C479C" w:rsidRPr="0036290D" w:rsidRDefault="006C479C" w:rsidP="006C479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480D0200" w14:textId="27477C8C"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والرصد البيئي – منهج تحليلي</w:t>
            </w:r>
          </w:p>
        </w:tc>
        <w:tc>
          <w:tcPr>
            <w:tcW w:w="1442" w:type="dxa"/>
          </w:tcPr>
          <w:p w14:paraId="36128514" w14:textId="2AF64586"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أكدت دور الذكاء الاصطناعي في تحليل البيانات البيئية والتنبؤ بالمخاطر</w:t>
            </w:r>
          </w:p>
        </w:tc>
        <w:tc>
          <w:tcPr>
            <w:tcW w:w="1538" w:type="dxa"/>
          </w:tcPr>
          <w:p w14:paraId="7F882A40" w14:textId="2AF6440B"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الجانب البيئي وليس الأمني أو الحضري</w:t>
            </w:r>
          </w:p>
        </w:tc>
        <w:tc>
          <w:tcPr>
            <w:tcW w:w="1404" w:type="dxa"/>
          </w:tcPr>
          <w:p w14:paraId="25C9DF39" w14:textId="41509AB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تتقاطع مع الدراسة الحالية في استخدام الذكاء الاصطناعي لتحليل البيانات الضخمة واتخاذ القرار</w:t>
            </w:r>
          </w:p>
        </w:tc>
        <w:tc>
          <w:tcPr>
            <w:tcW w:w="1523" w:type="dxa"/>
          </w:tcPr>
          <w:p w14:paraId="4C855EDB" w14:textId="7AE7114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نقص الدراسات التي تربط بين الرصد الذكي والأمن الحضري في المدن</w:t>
            </w:r>
          </w:p>
        </w:tc>
      </w:tr>
      <w:tr w:rsidR="006C479C" w:rsidRPr="0036290D" w14:paraId="4FC93442" w14:textId="77777777" w:rsidTr="006C479C">
        <w:trPr>
          <w:trHeight w:val="1662"/>
        </w:trPr>
        <w:tc>
          <w:tcPr>
            <w:cnfStyle w:val="001000000000" w:firstRow="0" w:lastRow="0" w:firstColumn="1" w:lastColumn="0" w:oddVBand="0" w:evenVBand="0" w:oddHBand="0" w:evenHBand="0" w:firstRowFirstColumn="0" w:firstRowLastColumn="0" w:lastRowFirstColumn="0" w:lastRowLastColumn="0"/>
            <w:tcW w:w="1311" w:type="dxa"/>
          </w:tcPr>
          <w:p w14:paraId="6D913A7A" w14:textId="6CADB165"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lastRenderedPageBreak/>
              <w:t>الشريف</w:t>
            </w:r>
          </w:p>
        </w:tc>
        <w:tc>
          <w:tcPr>
            <w:tcW w:w="766" w:type="dxa"/>
          </w:tcPr>
          <w:p w14:paraId="777D49D0" w14:textId="679D80FB" w:rsidR="006C479C" w:rsidRPr="0036290D" w:rsidRDefault="006C479C" w:rsidP="006C479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1C859532" w14:textId="6DA26AB2"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والسياحة الرقمية – منهج كمي مسحي</w:t>
            </w:r>
          </w:p>
        </w:tc>
        <w:tc>
          <w:tcPr>
            <w:tcW w:w="1442" w:type="dxa"/>
          </w:tcPr>
          <w:p w14:paraId="4BB9508B" w14:textId="49C4571F"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أوضحت ارتفاع وعي المستخدمين بالتطبيقات الذكية وتأثيرها الإيجابي على التجربة السياحية</w:t>
            </w:r>
          </w:p>
        </w:tc>
        <w:tc>
          <w:tcPr>
            <w:tcW w:w="1538" w:type="dxa"/>
          </w:tcPr>
          <w:p w14:paraId="1F53B2E0" w14:textId="00A15CC4"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تناولت قطاع السياحة بدلاً من الأمن والمراقبة</w:t>
            </w:r>
          </w:p>
        </w:tc>
        <w:tc>
          <w:tcPr>
            <w:tcW w:w="1404" w:type="dxa"/>
          </w:tcPr>
          <w:p w14:paraId="6901EEB3" w14:textId="77144705"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تتفق في تناول تطبيقات الذكاء الاصطناعي في المدن الذكية</w:t>
            </w:r>
          </w:p>
        </w:tc>
        <w:tc>
          <w:tcPr>
            <w:tcW w:w="1523" w:type="dxa"/>
          </w:tcPr>
          <w:p w14:paraId="0A2F3321" w14:textId="03F40637"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دراسة دور الذكاء الاصطناعي في الأنظمة الأمنية داخل المدن</w:t>
            </w:r>
          </w:p>
        </w:tc>
      </w:tr>
    </w:tbl>
    <w:p w14:paraId="1EF0EA3C" w14:textId="77777777" w:rsidR="00A91E1B" w:rsidRDefault="00A91E1B" w:rsidP="00A91E1B">
      <w:pPr>
        <w:bidi/>
        <w:spacing w:after="0" w:line="360" w:lineRule="auto"/>
        <w:jc w:val="both"/>
        <w:rPr>
          <w:rFonts w:ascii="Traditional Arabic" w:hAnsi="Traditional Arabic" w:cs="Traditional Arabic"/>
          <w:sz w:val="28"/>
          <w:szCs w:val="28"/>
          <w:rtl/>
        </w:rPr>
      </w:pPr>
    </w:p>
    <w:p w14:paraId="1B56B36D" w14:textId="626A1446" w:rsidR="00A91E1B" w:rsidRPr="000C6D1E" w:rsidRDefault="00A91E1B" w:rsidP="00E66C01">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تكامل البنية التحتية الذكية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44E45F0B" w14:textId="62ACA318" w:rsidR="00A91E1B" w:rsidRDefault="00F63044" w:rsidP="00F63044">
      <w:pPr>
        <w:bidi/>
        <w:spacing w:after="0" w:line="360" w:lineRule="auto"/>
        <w:ind w:firstLine="571"/>
        <w:jc w:val="both"/>
        <w:rPr>
          <w:rFonts w:ascii="Traditional Arabic" w:hAnsi="Traditional Arabic" w:cs="Traditional Arabic"/>
          <w:sz w:val="28"/>
          <w:szCs w:val="28"/>
          <w:rtl/>
          <w:lang w:bidi="ar-EG"/>
        </w:rPr>
      </w:pPr>
      <w:r w:rsidRPr="00F63044">
        <w:rPr>
          <w:rFonts w:ascii="Traditional Arabic" w:hAnsi="Traditional Arabic" w:cs="Traditional Arabic"/>
          <w:sz w:val="28"/>
          <w:szCs w:val="28"/>
          <w:rtl/>
        </w:rPr>
        <w:t>اصبحت التقنيات والانظمة الذكية امرا لا يمكن تجاهله في ظل التطورات التكنولوجية التي يشهدها العالم، كما تعد تطبيقات تلك التقنيات الذكية في مجال العمارة بشكل عام وفي المباني التراثية بشكل خاص من اهم السبل والوسائل الحديثة التي ينبغي استثمارها للحفاظ على هذه المباني وتحقيق الاستخدام الأمثل للطاقة</w:t>
      </w:r>
      <w:r w:rsidRPr="00F6304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 xml:space="preserve">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773131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Mohamed S.</w:t>
          </w:r>
          <w:r w:rsidR="00D64201" w:rsidRPr="00D642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طرحا لمفهوم الحفاظ على المباني التراثية والتاريخية من خلال استخدام تقنيات الأنظمة الذكية وأثرها في رفع كفاءة تلك المباني وكنوع من جذب الانتباه الي تلك القيم التراثية والحضارية والتاريخية، حيث يسعى البحث إلى تحقيق الهدف الرئيسي لصياغة منهجية لرفع كفاءة المباني التراثية من خلال تطبيق تكنولوجيا الانظمة الذكية</w:t>
      </w:r>
      <w:r w:rsidRPr="00F6304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يستعرض البحث مداخل واسلوب التعامل مع المباني التراثية وتصنيفها وتقييمها، وكذلك التعرف على مفهوم الانظمة الذكية وخصائصها ومتطلباتها التصميمية في المباني، ودراسة وتحليل العلاقة والربط ما بين الانظمة الذكية ومدي تأثيرها على رفع كفاءة المباني التراثية. وذلك من خلال الدراسة التحليلية لاحد التجارب العالمية لتطوير المباني التراثية ضمن إطار الأنظمة الذكية، ورصد مخرجات الانظمة الذكية ودراسة التقنيات الحديثة التي تسمح وتتيح في تطوير المباني التراثية. وينتقل البحث الي الدراسة التطبيقية والذي تم فيه استنباط العلاقة بين متطلبات الانظمة الذكية وبين الاساليب التقليدية لتطوير المباني التراثية وذلك عن طريق عمل تحليل عام واستبيان لآراء المختصين للوصول الي معايير واضحة تعمل على صياغة منهجية لرفع كفاءة المباني التراثية من خلال تطبيق تكنولوجيا الانظمة الذكية</w:t>
      </w:r>
      <w:r w:rsidRPr="00F63044">
        <w:rPr>
          <w:rFonts w:ascii="Traditional Arabic" w:hAnsi="Traditional Arabic" w:cs="Traditional Arabic"/>
          <w:sz w:val="28"/>
          <w:szCs w:val="28"/>
          <w:lang w:bidi="ar-EG"/>
        </w:rPr>
        <w:t>.</w:t>
      </w:r>
      <w:r w:rsidR="00FD06E2">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ثم يختتم البحث باستخلاص النتائج والتوصيات العامة للبحث والتي توصل اليها الباحث من خلال الدراسة النظرية والتحليلية والتطبيقية الخاصة بدور الأنظمة الذكية في رفع كفاءة الأداء للمباني التراثية</w:t>
      </w:r>
      <w:r w:rsidRPr="00F63044">
        <w:rPr>
          <w:rFonts w:ascii="Traditional Arabic" w:hAnsi="Traditional Arabic" w:cs="Traditional Arabic"/>
          <w:sz w:val="28"/>
          <w:szCs w:val="28"/>
          <w:lang w:bidi="ar-EG"/>
        </w:rPr>
        <w:t>.</w:t>
      </w:r>
    </w:p>
    <w:p w14:paraId="37F5975B" w14:textId="438F841E" w:rsid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lastRenderedPageBreak/>
        <w:t>هدفت</w:t>
      </w:r>
      <w:r w:rsidRPr="00FD06E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095690738"/>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Kamel</w:t>
          </w:r>
          <w:r w:rsidR="00D64201" w:rsidRPr="00D64201">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تحديد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أثر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قدرات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السحابية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مرونة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المؤسسات،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الأخذ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الاعتبار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قدرة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استخدام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المعلومات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كعامل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وسيط،</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التعهيد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الخارجي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المعلومات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بالقاهرة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ولتحقيق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الهدف،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صياغة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نموذج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وفرضياتها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ضوء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السابقة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استُخدم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استبيان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لجمع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الأولية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143 </w:t>
      </w:r>
      <w:r w:rsidRPr="00FD06E2">
        <w:rPr>
          <w:rFonts w:ascii="Traditional Arabic" w:hAnsi="Traditional Arabic" w:cs="Traditional Arabic" w:hint="cs"/>
          <w:sz w:val="28"/>
          <w:szCs w:val="28"/>
          <w:rtl/>
          <w:lang w:bidi="ar-EG"/>
        </w:rPr>
        <w:t>مديرًا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تنفيذيًا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لاختبار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الفرضيات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باستخدام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نمذجة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المعادلات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الهيكلية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المربعات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الصغرى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الجزئية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PLS-SEM</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بواسطة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برنامج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Smart PLS 3.2.9</w:t>
      </w:r>
      <w:r w:rsidRPr="00FD06E2">
        <w:rPr>
          <w:rFonts w:ascii="Traditional Arabic" w:hAnsi="Traditional Arabic" w:cs="Traditional Arabic"/>
          <w:sz w:val="28"/>
          <w:szCs w:val="28"/>
          <w:rtl/>
          <w:lang w:bidi="ar-EG"/>
        </w:rPr>
        <w:t>.</w:t>
      </w:r>
    </w:p>
    <w:p w14:paraId="4EDBC34E" w14:textId="59C22D6F" w:rsidR="00FD06E2" w:rsidRP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sz w:val="28"/>
          <w:szCs w:val="28"/>
          <w:rtl/>
        </w:rPr>
        <w:t>تعتبر المدن بمختلف أشكالها هي احتواء الانسان و تلبيه جميع خدماته و احتياجاته ،إلا أن المدن في العصر الحالي قد تجاوزت هذه المكانة الشكلية والرمزية ، للتحول موقعا مميزا كعامل مهم من عوامل التنمية البشرية بمختلف أبعادها ، وهكذا أصبح موضوع المدن الذكيه و رفع كفائتها تستدعي اهتمام العالم والشعوب و الحكومات والمهتمين. وقد تصاعد هذا الإهتمام ليعزز الجهود المبذولة من أجل الحفاظ علي الخصوصيات والامن و الامان و التطور التكنولوجي للشعوب في ظل تواصل زحف تيار العولمة الجارف ، الذي يسعي الي تنميط الثقافة الإنسانية. ان البنية التحتية للمدينة الذكية هي الخطوة التمهيدية لتأسيس هيكل وعمارة المدينة الذكية بشكل عام و تم إنشاء عدد من المدن الذكية مؤخراً في جميع أنحاء العالم ويقتصرنطاق هذه المدن بشكل أساسي على إنشاء مجمع تكنولوجي يحول العقارات الصناعية إلى أحدث تقنيات المعلومات و يتيح التطور المستمر والاستخدام الموسع للتقنيات المتصلة بالشبكة حلولاً ذكية في كل جانب من جوانب حياتنا ، بدءاً من كيفية عيش الأفراد في المنزل والعمل في المكتب والوصول إلى المعلومات والتواصل الاجتماعي إلى كيفية تفاعلهم مع بيئتنا ومحيطنا، يحدد استخدام التقنيات الذكية أشكالاً جديدة من العمل والابتكار تجعل من الممكن  التطورالسريع لخدمات البنيه التحتية الجديدة لذا يقوم دورالعناصر المادية للبنية الاساسية فى رفع كفاءه الاداء للمدن الذكية استحداث تحولات هيكلية في طرق تصميم المدن الجديده الذكيه وذلك عن طريق الاستخدام الأمثل للموارد الطبيعية ،والاقتصادية ، والاجتماعية ، والعمرانية لهذه المدن بما يتفق مع طلب وميول احتياجات التطورالمطلوب و الذكاء الاصطناعي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5790889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Bes24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Beshay</w:t>
          </w:r>
          <w:r w:rsidR="00D64201" w:rsidRPr="00D642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FD06E2">
        <w:rPr>
          <w:rFonts w:ascii="Traditional Arabic" w:hAnsi="Traditional Arabic" w:cs="Traditional Arabic"/>
          <w:sz w:val="28"/>
          <w:szCs w:val="28"/>
          <w:lang w:bidi="ar-EG"/>
        </w:rPr>
        <w:t>.</w:t>
      </w:r>
    </w:p>
    <w:p w14:paraId="57730B67" w14:textId="5152DB6A" w:rsidR="00E66C01" w:rsidRDefault="00FD06E2" w:rsidP="00E66C01">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أحدث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ظهور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ثورة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الحياة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الحضرية،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موفرًا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إمكانات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هائلة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حيث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عناصر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أساسية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تُسهم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حضرية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يثير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بشأن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وأمنها،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بينما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يتطلب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تطبيق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قوية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للشبكات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التشغيل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الوقت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نفسه،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يواجه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نشر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lastRenderedPageBreak/>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البيئات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الصناعية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تتعلق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التوسع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والتوحيد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القياسي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وإدارة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تقدم</w:t>
      </w:r>
      <w:r w:rsidRPr="00FD06E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511528163"/>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Ish23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Ishaq</w:t>
          </w:r>
          <w:r w:rsidR="00D64201" w:rsidRPr="00D6420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مراجعة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منهجية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للأدبيات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المنشورة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55 </w:t>
      </w:r>
      <w:r w:rsidRPr="00FD06E2">
        <w:rPr>
          <w:rFonts w:ascii="Traditional Arabic" w:hAnsi="Traditional Arabic" w:cs="Traditional Arabic" w:hint="cs"/>
          <w:sz w:val="28"/>
          <w:szCs w:val="28"/>
          <w:rtl/>
          <w:lang w:bidi="ar-EG"/>
        </w:rPr>
        <w:t>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أولية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صلة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نُشرت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ومؤتمرات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مرموقة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المراجعة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الشاملة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للأدبيات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وتقيّم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جوانب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مختلفة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مثل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وأجهزة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الاستشعار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التشغيل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والتوحيد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القياسي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نقدم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منظورًا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موحدًا،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نسعى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تعزيز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كفاءة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وفعالية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التغلب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ثم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إمكانات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التكامل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الجماعي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وتأثيرها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علاوة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تتناول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المرتبطة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بكل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مكون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تأثيرها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المُجتمع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تعزيز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كفاءة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واستدامتها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خلال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بنجاح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مكونات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نهج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موحد،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مقدماً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إطاراً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شاملاً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لبناء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للمستقبل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وبدمج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يُبرز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أهمية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النهج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المتكامل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w:t>
      </w:r>
    </w:p>
    <w:p w14:paraId="251B40DA" w14:textId="6E4BD231" w:rsid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بينما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يُصبح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المُعزز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جزءًا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أساسيًا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فإنه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يُثير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أيضًا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جديدة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بشأن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فمقارنةً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التقليدية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متجانسة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لتنفيذ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العمليات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الأساسية،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والتسجيل،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يُتوقع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الحديثة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دعم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أكثر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للتوسع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تدفقات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المتقدمة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نطاق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الأجهزة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الطرفية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الموزعة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فإن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التقليدية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عُرضة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لنقاط</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فشل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مُفردة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وانتهاكات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لافتقارها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لحماية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الورقة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آمنًا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جديدًا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قائمًا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سلسلة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الكتل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البلوك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تشين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تغليف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خوارزميات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مستقلة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يُعزل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تدفق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القطاعات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المختلفة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فحسب،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يُحسّن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أيضًا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توافر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ومتانته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خلال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العمليات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سلسلة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الكتل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مزامنة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قواعد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بشكل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آمن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عبر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مجالات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وتُوفر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حماية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التلاعب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بيئة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الشبكة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غير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الموثوقة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تمنع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استراتيجية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تفويض</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تدعمها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العقود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مستخدم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غير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مصرح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وتوفر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قابلاً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ودقيقاً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للتحكم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3256398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Nag18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Nagothu</w:t>
          </w:r>
          <w:r w:rsidR="00D64201" w:rsidRPr="00D64201">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w:t>
      </w:r>
    </w:p>
    <w:p w14:paraId="296D60F5" w14:textId="77777777" w:rsidR="009A4F1E" w:rsidRDefault="009A4F1E" w:rsidP="009A4F1E">
      <w:pPr>
        <w:bidi/>
        <w:spacing w:after="0" w:line="360" w:lineRule="auto"/>
        <w:ind w:firstLine="571"/>
        <w:jc w:val="both"/>
        <w:rPr>
          <w:rFonts w:ascii="Traditional Arabic" w:hAnsi="Traditional Arabic" w:cs="Traditional Arabic"/>
          <w:sz w:val="28"/>
          <w:szCs w:val="28"/>
          <w:rtl/>
          <w:lang w:bidi="ar-EG"/>
        </w:rPr>
      </w:pPr>
    </w:p>
    <w:p w14:paraId="488C208D" w14:textId="2981ED04" w:rsidR="00A91E1B" w:rsidRPr="009A4F1E" w:rsidRDefault="00E66C01" w:rsidP="009A4F1E">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1360"/>
        <w:gridCol w:w="766"/>
        <w:gridCol w:w="1343"/>
        <w:gridCol w:w="1429"/>
        <w:gridCol w:w="1529"/>
        <w:gridCol w:w="1397"/>
        <w:gridCol w:w="1526"/>
      </w:tblGrid>
      <w:tr w:rsidR="009A4F1E" w:rsidRPr="0036290D" w14:paraId="09BAD9BE" w14:textId="77777777" w:rsidTr="009A4F1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60" w:type="dxa"/>
            <w:hideMark/>
          </w:tcPr>
          <w:p w14:paraId="7A1DCF4C" w14:textId="77777777" w:rsidR="00DA26E7" w:rsidRPr="0036290D" w:rsidRDefault="00DA26E7" w:rsidP="009A4F1E">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64A68368"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43" w:type="dxa"/>
            <w:hideMark/>
          </w:tcPr>
          <w:p w14:paraId="630C13CE"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29" w:type="dxa"/>
            <w:hideMark/>
          </w:tcPr>
          <w:p w14:paraId="6160BCA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29" w:type="dxa"/>
          </w:tcPr>
          <w:p w14:paraId="5732EF78"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97" w:type="dxa"/>
          </w:tcPr>
          <w:p w14:paraId="5819B864"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6" w:type="dxa"/>
            <w:hideMark/>
          </w:tcPr>
          <w:p w14:paraId="6DC3C072"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9A4F1E" w:rsidRPr="0036290D" w14:paraId="68D0E542" w14:textId="77777777" w:rsidTr="009A4F1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60" w:type="dxa"/>
          </w:tcPr>
          <w:p w14:paraId="603FF91B" w14:textId="6757BDC7"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Mohamed</w:t>
            </w:r>
          </w:p>
        </w:tc>
        <w:tc>
          <w:tcPr>
            <w:tcW w:w="766" w:type="dxa"/>
          </w:tcPr>
          <w:p w14:paraId="11446BA9" w14:textId="473BD0EA"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43" w:type="dxa"/>
          </w:tcPr>
          <w:p w14:paraId="08E2E6A0" w14:textId="36802E0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الأنظمة الذكية في المباني التراثية – منهج تحليلي وتطبيقي</w:t>
            </w:r>
          </w:p>
        </w:tc>
        <w:tc>
          <w:tcPr>
            <w:tcW w:w="1429" w:type="dxa"/>
          </w:tcPr>
          <w:p w14:paraId="03B62C65" w14:textId="20A1058E"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أكدت أهمية الأنظمة الذكية في رفع كفاءة المباني التراثية وتحسين استهلاك الطاقة</w:t>
            </w:r>
          </w:p>
        </w:tc>
        <w:tc>
          <w:tcPr>
            <w:tcW w:w="1529" w:type="dxa"/>
          </w:tcPr>
          <w:p w14:paraId="7ED1CEDE" w14:textId="7AB8065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المباني التراثية وليس على البنية التحتية الأمنية للمدن</w:t>
            </w:r>
          </w:p>
        </w:tc>
        <w:tc>
          <w:tcPr>
            <w:tcW w:w="1397" w:type="dxa"/>
          </w:tcPr>
          <w:p w14:paraId="51FA12FC" w14:textId="02CA80A4"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إبراز دور التقنيات الذكية في تحسين الكفاءة التشغيلية</w:t>
            </w:r>
          </w:p>
        </w:tc>
        <w:tc>
          <w:tcPr>
            <w:tcW w:w="1526" w:type="dxa"/>
          </w:tcPr>
          <w:p w14:paraId="01B71C9A" w14:textId="5E61FAA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الربط بين الأنظمة الذكية والأمن الحضري ونظم المراقبة</w:t>
            </w:r>
          </w:p>
        </w:tc>
      </w:tr>
      <w:tr w:rsidR="009A4F1E" w:rsidRPr="0036290D" w14:paraId="78AFC2F9" w14:textId="77777777" w:rsidTr="009A4F1E">
        <w:trPr>
          <w:trHeight w:val="2167"/>
        </w:trPr>
        <w:tc>
          <w:tcPr>
            <w:cnfStyle w:val="001000000000" w:firstRow="0" w:lastRow="0" w:firstColumn="1" w:lastColumn="0" w:oddVBand="0" w:evenVBand="0" w:oddHBand="0" w:evenHBand="0" w:firstRowFirstColumn="0" w:firstRowLastColumn="0" w:lastRowFirstColumn="0" w:lastRowLastColumn="0"/>
            <w:tcW w:w="1360" w:type="dxa"/>
          </w:tcPr>
          <w:p w14:paraId="30F8005A" w14:textId="7A27E762"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Kamel</w:t>
            </w:r>
          </w:p>
        </w:tc>
        <w:tc>
          <w:tcPr>
            <w:tcW w:w="766" w:type="dxa"/>
          </w:tcPr>
          <w:p w14:paraId="35325257" w14:textId="64330644"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2021</w:t>
            </w:r>
          </w:p>
        </w:tc>
        <w:tc>
          <w:tcPr>
            <w:tcW w:w="1343" w:type="dxa"/>
          </w:tcPr>
          <w:p w14:paraId="668D9EAE" w14:textId="0863314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البنية التحتية السحابية – منهج كمي</w:t>
            </w:r>
            <w:r w:rsidRPr="009A4F1E">
              <w:rPr>
                <w:rFonts w:ascii="Traditional Arabic" w:eastAsia="Times New Roman" w:hAnsi="Traditional Arabic" w:cs="Traditional Arabic"/>
                <w:color w:val="000000"/>
                <w:kern w:val="0"/>
                <w:sz w:val="28"/>
                <w:szCs w:val="28"/>
                <w14:ligatures w14:val="none"/>
              </w:rPr>
              <w:t xml:space="preserve"> (PLS-SEM)</w:t>
            </w:r>
          </w:p>
        </w:tc>
        <w:tc>
          <w:tcPr>
            <w:tcW w:w="1429" w:type="dxa"/>
          </w:tcPr>
          <w:p w14:paraId="620D7990" w14:textId="495E99E2"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أظهرت تأثير البنية التحتية السحابية في تعزيز مرونة المؤسسات</w:t>
            </w:r>
          </w:p>
        </w:tc>
        <w:tc>
          <w:tcPr>
            <w:tcW w:w="1529" w:type="dxa"/>
          </w:tcPr>
          <w:p w14:paraId="39FD68EC" w14:textId="4BA2784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تناولت بيئة الشركات وليس المدن الذكية أو الأنظمة الأمنية</w:t>
            </w:r>
          </w:p>
        </w:tc>
        <w:tc>
          <w:tcPr>
            <w:tcW w:w="1397" w:type="dxa"/>
          </w:tcPr>
          <w:p w14:paraId="49AEF6E2" w14:textId="14DF33D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أهمية البنية التحتية الرقمية في دعم الأداء والكفاءة</w:t>
            </w:r>
          </w:p>
        </w:tc>
        <w:tc>
          <w:tcPr>
            <w:tcW w:w="1526" w:type="dxa"/>
          </w:tcPr>
          <w:p w14:paraId="58420B13" w14:textId="7B58C4B4"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التي تربط البنية السحابية بأنظمة المراقبة الأمنية</w:t>
            </w:r>
          </w:p>
        </w:tc>
      </w:tr>
      <w:tr w:rsidR="009A4F1E" w:rsidRPr="0036290D" w14:paraId="4306526B" w14:textId="77777777" w:rsidTr="009A4F1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60" w:type="dxa"/>
          </w:tcPr>
          <w:p w14:paraId="09D7B9F4" w14:textId="36437686"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Beshay</w:t>
            </w:r>
          </w:p>
        </w:tc>
        <w:tc>
          <w:tcPr>
            <w:tcW w:w="766" w:type="dxa"/>
          </w:tcPr>
          <w:p w14:paraId="340583E8" w14:textId="5B040873"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43" w:type="dxa"/>
          </w:tcPr>
          <w:p w14:paraId="52A232F2" w14:textId="36DDCA4C"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المدن الذكية والبنية التحتية – منهج وصفي تحليلي</w:t>
            </w:r>
          </w:p>
        </w:tc>
        <w:tc>
          <w:tcPr>
            <w:tcW w:w="1429" w:type="dxa"/>
          </w:tcPr>
          <w:p w14:paraId="33895BAF" w14:textId="639BA6A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أوضحت أن البنية التحتية الذكية تمثل أساس تطوير المدن وتحسين استدامتها</w:t>
            </w:r>
          </w:p>
        </w:tc>
        <w:tc>
          <w:tcPr>
            <w:tcW w:w="1529" w:type="dxa"/>
          </w:tcPr>
          <w:p w14:paraId="378F2663" w14:textId="3582EDA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تناولت المدن الذكية بشكل عام دون التركيز على الأنظمة الأمنية</w:t>
            </w:r>
          </w:p>
        </w:tc>
        <w:tc>
          <w:tcPr>
            <w:tcW w:w="1397" w:type="dxa"/>
          </w:tcPr>
          <w:p w14:paraId="09C06754" w14:textId="1F0BAE7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دراسة دور البنية التحتية الذكية في تحسين كفاءة المدن</w:t>
            </w:r>
          </w:p>
        </w:tc>
        <w:tc>
          <w:tcPr>
            <w:tcW w:w="1526" w:type="dxa"/>
          </w:tcPr>
          <w:p w14:paraId="3548C04E" w14:textId="0282290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الحاجة إلى تطبيق عملي على نظم المراقبة الأمنية</w:t>
            </w:r>
          </w:p>
        </w:tc>
      </w:tr>
      <w:tr w:rsidR="009A4F1E" w:rsidRPr="0036290D" w14:paraId="1828005C" w14:textId="77777777" w:rsidTr="009A4F1E">
        <w:trPr>
          <w:trHeight w:val="841"/>
        </w:trPr>
        <w:tc>
          <w:tcPr>
            <w:cnfStyle w:val="001000000000" w:firstRow="0" w:lastRow="0" w:firstColumn="1" w:lastColumn="0" w:oddVBand="0" w:evenVBand="0" w:oddHBand="0" w:evenHBand="0" w:firstRowFirstColumn="0" w:firstRowLastColumn="0" w:lastRowFirstColumn="0" w:lastRowLastColumn="0"/>
            <w:tcW w:w="1360" w:type="dxa"/>
          </w:tcPr>
          <w:p w14:paraId="6494A3CB" w14:textId="7FF857EC"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Ishaq</w:t>
            </w:r>
          </w:p>
        </w:tc>
        <w:tc>
          <w:tcPr>
            <w:tcW w:w="766" w:type="dxa"/>
          </w:tcPr>
          <w:p w14:paraId="355C832E" w14:textId="24AA81D4"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2023</w:t>
            </w:r>
          </w:p>
        </w:tc>
        <w:tc>
          <w:tcPr>
            <w:tcW w:w="1343" w:type="dxa"/>
          </w:tcPr>
          <w:p w14:paraId="39214CC9" w14:textId="4AC7CF63"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إنترنت الأشياء في المدن الذكية – مراجعة منهجية</w:t>
            </w:r>
          </w:p>
        </w:tc>
        <w:tc>
          <w:tcPr>
            <w:tcW w:w="1429" w:type="dxa"/>
          </w:tcPr>
          <w:p w14:paraId="4D8B8306" w14:textId="5E56FAFA"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أبرزت أهمية التكامل بين مكونات</w:t>
            </w:r>
            <w:r w:rsidRPr="009A4F1E">
              <w:rPr>
                <w:rFonts w:ascii="Traditional Arabic" w:eastAsia="Times New Roman" w:hAnsi="Traditional Arabic" w:cs="Traditional Arabic"/>
                <w:color w:val="000000"/>
                <w:kern w:val="0"/>
                <w:sz w:val="28"/>
                <w:szCs w:val="28"/>
                <w14:ligatures w14:val="none"/>
              </w:rPr>
              <w:t xml:space="preserve"> IoT </w:t>
            </w:r>
            <w:r w:rsidRPr="009A4F1E">
              <w:rPr>
                <w:rFonts w:ascii="Traditional Arabic" w:eastAsia="Times New Roman" w:hAnsi="Traditional Arabic" w:cs="Traditional Arabic"/>
                <w:color w:val="000000"/>
                <w:kern w:val="0"/>
                <w:sz w:val="28"/>
                <w:szCs w:val="28"/>
                <w:rtl/>
                <w14:ligatures w14:val="none"/>
              </w:rPr>
              <w:t xml:space="preserve">(المنازل، البنية التحتية، الصناعة) </w:t>
            </w:r>
            <w:r w:rsidRPr="009A4F1E">
              <w:rPr>
                <w:rFonts w:ascii="Traditional Arabic" w:eastAsia="Times New Roman" w:hAnsi="Traditional Arabic" w:cs="Traditional Arabic"/>
                <w:color w:val="000000"/>
                <w:kern w:val="0"/>
                <w:sz w:val="28"/>
                <w:szCs w:val="28"/>
                <w:rtl/>
                <w14:ligatures w14:val="none"/>
              </w:rPr>
              <w:lastRenderedPageBreak/>
              <w:t>والتحديات الأمنية</w:t>
            </w:r>
          </w:p>
        </w:tc>
        <w:tc>
          <w:tcPr>
            <w:tcW w:w="1529" w:type="dxa"/>
          </w:tcPr>
          <w:p w14:paraId="7C2E6C5F" w14:textId="4D8ECD0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ركزت على إنترنت الأشياء بشكل عام دون تخصيص لنظم المراقبة الأمنية</w:t>
            </w:r>
          </w:p>
        </w:tc>
        <w:tc>
          <w:tcPr>
            <w:tcW w:w="1397" w:type="dxa"/>
          </w:tcPr>
          <w:p w14:paraId="1C0067A2" w14:textId="0A67EB0B"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أهمية التكامل بين الأنظمة الذكية وتحقيق الكفاءة</w:t>
            </w:r>
          </w:p>
        </w:tc>
        <w:tc>
          <w:tcPr>
            <w:tcW w:w="1526" w:type="dxa"/>
          </w:tcPr>
          <w:p w14:paraId="569473B6" w14:textId="3EB8330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التطبيقية حول تكامل البنية التحتية في الأنظمة الأمنية</w:t>
            </w:r>
          </w:p>
        </w:tc>
      </w:tr>
      <w:tr w:rsidR="009A4F1E" w:rsidRPr="0036290D" w14:paraId="717973DC" w14:textId="77777777" w:rsidTr="009A4F1E">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360" w:type="dxa"/>
          </w:tcPr>
          <w:p w14:paraId="51A28AD5" w14:textId="6CEA0E42" w:rsidR="00DA26E7" w:rsidRPr="0036290D"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9A4F1E">
              <w:rPr>
                <w:rFonts w:ascii="Traditional Arabic" w:eastAsia="Times New Roman" w:hAnsi="Traditional Arabic" w:cs="Traditional Arabic"/>
                <w:b w:val="0"/>
                <w:bCs w:val="0"/>
                <w:color w:val="000000"/>
                <w:kern w:val="0"/>
                <w:sz w:val="28"/>
                <w:szCs w:val="28"/>
                <w14:ligatures w14:val="none"/>
              </w:rPr>
              <w:t>Nagothu</w:t>
            </w:r>
            <w:proofErr w:type="spellEnd"/>
          </w:p>
        </w:tc>
        <w:tc>
          <w:tcPr>
            <w:tcW w:w="766" w:type="dxa"/>
          </w:tcPr>
          <w:p w14:paraId="63B4FD2C" w14:textId="72D1323C"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2018</w:t>
            </w:r>
          </w:p>
        </w:tc>
        <w:tc>
          <w:tcPr>
            <w:tcW w:w="1343" w:type="dxa"/>
          </w:tcPr>
          <w:p w14:paraId="31615B20" w14:textId="023D1FA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أنظمة المراقبة الذكية – منهج تقني تطبيقي</w:t>
            </w:r>
          </w:p>
        </w:tc>
        <w:tc>
          <w:tcPr>
            <w:tcW w:w="1429" w:type="dxa"/>
          </w:tcPr>
          <w:p w14:paraId="7EF1A1CE" w14:textId="4EA3BB8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قدمت نموذجاً قائماً على الخدمات المصغرة والبلوك تشين لتعزيز أمن البيانات</w:t>
            </w:r>
          </w:p>
        </w:tc>
        <w:tc>
          <w:tcPr>
            <w:tcW w:w="1529" w:type="dxa"/>
          </w:tcPr>
          <w:p w14:paraId="16D94B1B" w14:textId="5F0AC86C"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الجانب التقني البحت دون ربطه بالسياق الحضري للمدن الذكية</w:t>
            </w:r>
          </w:p>
        </w:tc>
        <w:tc>
          <w:tcPr>
            <w:tcW w:w="1397" w:type="dxa"/>
          </w:tcPr>
          <w:p w14:paraId="29231A9C" w14:textId="019875C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تناول تطوير نظم المراقبة الذكية</w:t>
            </w:r>
          </w:p>
        </w:tc>
        <w:tc>
          <w:tcPr>
            <w:tcW w:w="1526" w:type="dxa"/>
          </w:tcPr>
          <w:p w14:paraId="42C0974E" w14:textId="53F5D485"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التطبيق على مستوى المدن الكبرى مثل الرياض</w:t>
            </w:r>
          </w:p>
        </w:tc>
      </w:tr>
    </w:tbl>
    <w:p w14:paraId="4D87ACE1" w14:textId="77777777" w:rsidR="00A91E1B" w:rsidRDefault="00A91E1B" w:rsidP="00A91E1B">
      <w:pPr>
        <w:bidi/>
        <w:spacing w:after="0" w:line="360" w:lineRule="auto"/>
        <w:jc w:val="both"/>
        <w:rPr>
          <w:rFonts w:ascii="Traditional Arabic" w:hAnsi="Traditional Arabic" w:cs="Traditional Arabic"/>
          <w:sz w:val="28"/>
          <w:szCs w:val="28"/>
          <w:rtl/>
          <w:lang w:bidi="ar-EG"/>
        </w:rPr>
      </w:pPr>
    </w:p>
    <w:p w14:paraId="690002C9" w14:textId="63467FF3" w:rsidR="00A91E1B" w:rsidRPr="007A039C" w:rsidRDefault="00A91E1B" w:rsidP="00E66C01">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الموارد البشرية والتشغيلية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2724DFC4" w14:textId="1C341A12" w:rsidR="00A91E1B"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499240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سعد24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(سعده، 2024)</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الى التعرف على أثر الذكاء الاصطناعى على تحسين إدارة الموارد البشرية، ولتحقيق هدف الدراسة تم تصميم استمارة استقصاء وزعت على عينة الدراسة البالغة 377 مفردة من العاملين بالبنك الأهلى المصرى</w:t>
      </w:r>
      <w:r w:rsidRPr="00142A6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142A64">
        <w:rPr>
          <w:rFonts w:ascii="Traditional Arabic" w:hAnsi="Traditional Arabic" w:cs="Traditional Arabic"/>
          <w:sz w:val="28"/>
          <w:szCs w:val="28"/>
          <w:rtl/>
        </w:rPr>
        <w:t>وحللت البيانات بواسطة البرنامج الاحصائي</w:t>
      </w:r>
      <w:r w:rsidRPr="00142A64">
        <w:rPr>
          <w:rFonts w:ascii="Traditional Arabic" w:hAnsi="Traditional Arabic" w:cs="Traditional Arabic"/>
          <w:sz w:val="28"/>
          <w:szCs w:val="28"/>
          <w:lang w:bidi="ar-EG"/>
        </w:rPr>
        <w:t xml:space="preserve">SPSS </w:t>
      </w:r>
      <w:r w:rsidRPr="00142A64">
        <w:rPr>
          <w:rFonts w:ascii="Traditional Arabic" w:hAnsi="Traditional Arabic" w:cs="Traditional Arabic"/>
          <w:sz w:val="28"/>
          <w:szCs w:val="28"/>
          <w:rtl/>
        </w:rPr>
        <w:t>ومن أهم نتائج الدراسة وجود علاقة ذا دلالة إحصائية بين أبعاد الذكاء الاصطناعى (الإمكانيات البشرية، الإمكانيات المادية، التقنيات الفنية)، وتحسين إدارة الموارد البشرية بالبنك الأهلى المصرى، وبناء على الدراسة الميدانية التى قامت بها الباحثه بالبنك محل الدراسة تم التوصل إلى مجموعة من التوصيات أهمها تعزيز فعالية وكفاءة جميع وظائف إدارة الموارد البشرية وذلك عن طريق تبني تقنيات</w:t>
      </w:r>
      <w:r>
        <w:rPr>
          <w:rFonts w:ascii="Traditional Arabic" w:hAnsi="Traditional Arabic" w:cs="Traditional Arabic" w:hint="cs"/>
          <w:sz w:val="28"/>
          <w:szCs w:val="28"/>
          <w:rtl/>
          <w:lang w:bidi="ar-EG"/>
        </w:rPr>
        <w:t>.</w:t>
      </w:r>
      <w:r w:rsidRPr="00142A64">
        <w:rPr>
          <w:rFonts w:ascii="Traditional Arabic" w:hAnsi="Traditional Arabic" w:cs="Traditional Arabic"/>
          <w:sz w:val="28"/>
          <w:szCs w:val="28"/>
          <w:rtl/>
        </w:rPr>
        <w:t>الذكاء الإصطناعي داخل ادارات البنك المختلفة</w:t>
      </w:r>
      <w:r w:rsidRPr="00142A64">
        <w:rPr>
          <w:rFonts w:ascii="Traditional Arabic" w:hAnsi="Traditional Arabic" w:cs="Traditional Arabic"/>
          <w:sz w:val="28"/>
          <w:szCs w:val="28"/>
          <w:lang w:bidi="ar-EG"/>
        </w:rPr>
        <w:t>.</w:t>
      </w:r>
    </w:p>
    <w:p w14:paraId="395A4681" w14:textId="19F899C0"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استهدف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39454683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عشر251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(عشري، 2025)</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التعرف على تأثير الذكاء الاصطناعي على ممارسات إدارة الموارد البشرية في المتحف العلمي التربوي في الكويت،</w:t>
      </w:r>
      <w:r>
        <w:rPr>
          <w:rFonts w:ascii="Traditional Arabic" w:hAnsi="Traditional Arabic" w:cs="Traditional Arabic" w:hint="cs"/>
          <w:sz w:val="28"/>
          <w:szCs w:val="28"/>
          <w:rtl/>
          <w:lang w:bidi="ar-EG"/>
        </w:rPr>
        <w:t xml:space="preserve"> </w:t>
      </w:r>
      <w:r w:rsidRPr="00142A64">
        <w:rPr>
          <w:rFonts w:ascii="Traditional Arabic" w:hAnsi="Traditional Arabic" w:cs="Traditional Arabic"/>
          <w:sz w:val="28"/>
          <w:szCs w:val="28"/>
          <w:rtl/>
        </w:rPr>
        <w:t>وقد تم الاعتماد في تجميع البيانات على استبيان تم استيفائها من (351) مفردة من العاملين، وقد تم تصميم القائمة على محرك البحث</w:t>
      </w:r>
      <w:r>
        <w:rPr>
          <w:rFonts w:ascii="Traditional Arabic" w:hAnsi="Traditional Arabic" w:cs="Traditional Arabic" w:hint="cs"/>
          <w:sz w:val="28"/>
          <w:szCs w:val="28"/>
          <w:rtl/>
        </w:rPr>
        <w:t xml:space="preserve"> </w:t>
      </w:r>
      <w:r w:rsidRPr="00142A64">
        <w:rPr>
          <w:rFonts w:ascii="Traditional Arabic" w:hAnsi="Traditional Arabic" w:cs="Traditional Arabic"/>
          <w:sz w:val="28"/>
          <w:szCs w:val="28"/>
          <w:lang w:bidi="ar-EG"/>
        </w:rPr>
        <w:t xml:space="preserve"> Google Drive</w:t>
      </w:r>
      <w:r w:rsidRPr="00142A64">
        <w:rPr>
          <w:rFonts w:ascii="Traditional Arabic" w:hAnsi="Traditional Arabic" w:cs="Traditional Arabic"/>
          <w:sz w:val="28"/>
          <w:szCs w:val="28"/>
          <w:rtl/>
        </w:rPr>
        <w:t>، وتم تحليل البيانات باستخدام البرنامج الإحصائي</w:t>
      </w:r>
      <w:r w:rsidRPr="00142A64">
        <w:rPr>
          <w:rFonts w:ascii="Traditional Arabic" w:hAnsi="Traditional Arabic" w:cs="Traditional Arabic"/>
          <w:sz w:val="28"/>
          <w:szCs w:val="28"/>
          <w:lang w:bidi="ar-EG"/>
        </w:rPr>
        <w:t xml:space="preserve"> SPSS </w:t>
      </w:r>
      <w:r w:rsidRPr="00142A64">
        <w:rPr>
          <w:rFonts w:ascii="Traditional Arabic" w:hAnsi="Traditional Arabic" w:cs="Traditional Arabic"/>
          <w:sz w:val="28"/>
          <w:szCs w:val="28"/>
          <w:rtl/>
        </w:rPr>
        <w:t>،</w:t>
      </w:r>
      <w:r w:rsidRPr="00142A64">
        <w:rPr>
          <w:rFonts w:ascii="Traditional Arabic" w:hAnsi="Traditional Arabic" w:cs="Traditional Arabic"/>
          <w:sz w:val="28"/>
          <w:szCs w:val="28"/>
          <w:lang w:bidi="ar-EG"/>
        </w:rPr>
        <w:t xml:space="preserve">  </w:t>
      </w:r>
      <w:r w:rsidRPr="00142A64">
        <w:rPr>
          <w:rFonts w:ascii="Traditional Arabic" w:hAnsi="Traditional Arabic" w:cs="Traditional Arabic"/>
          <w:sz w:val="28"/>
          <w:szCs w:val="28"/>
          <w:rtl/>
        </w:rPr>
        <w:t>وأشارت النتائج إلى وجود علاقة ارتباط ذات دلالة إحصائية بين أبعاد الدراسة الذكاء الاصطناعي (دعم الإدارة العليا ، التنظيم الإداري ، البنية التحتية) وأبعاد ممارسات إدارة الموارد البشرية (الاستقطاب، التدريب، تقييم الأداء)، كما أشارت إلى وجود تأثير معنوى لأبعاد الذكاء الاصطناعي على أبعاد ممارسات إدارة الموارد البشرية ، وأوضحت النتائج عدم وجود إختلاف فى آراء العاملين حول متغيرات الدراسة وفقاً للعمر والنوع، في حين وجدت إختلاف فى آراء العاملين حول متغيرات الدراسة وفقاً للمؤهل العلمي</w:t>
      </w:r>
      <w:r w:rsidRPr="00142A64">
        <w:rPr>
          <w:rFonts w:ascii="Traditional Arabic" w:hAnsi="Traditional Arabic" w:cs="Traditional Arabic"/>
          <w:sz w:val="28"/>
          <w:szCs w:val="28"/>
          <w:lang w:bidi="ar-EG"/>
        </w:rPr>
        <w:t xml:space="preserve"> .</w:t>
      </w:r>
    </w:p>
    <w:p w14:paraId="45185ACB" w14:textId="2DE3D785"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lastRenderedPageBreak/>
        <w:t xml:space="preserve">على الرغم من وجود العديد من الأدلة بأن الذكاء الاصطناعي التوليدي يُشكل فرصة واعدة للعديد من المنظمات، إلا أن هناك القليل من البحوث التي تناولت استخداماته الفعلية في المنظمات، وبيان تأثيراته المحتملة على ممارسات إدارة الموارد البشرية، يهدف </w:t>
      </w:r>
      <w:sdt>
        <w:sdtPr>
          <w:rPr>
            <w:rFonts w:ascii="Traditional Arabic" w:hAnsi="Traditional Arabic" w:cs="Traditional Arabic"/>
            <w:sz w:val="28"/>
            <w:szCs w:val="28"/>
            <w:rtl/>
          </w:rPr>
          <w:id w:val="121400577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Moh256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Mohamed M.</w:t>
          </w:r>
          <w:r w:rsidR="00D64201" w:rsidRPr="00D6420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142A64">
        <w:rPr>
          <w:rFonts w:ascii="Traditional Arabic" w:hAnsi="Traditional Arabic" w:cs="Traditional Arabic"/>
          <w:sz w:val="28"/>
          <w:szCs w:val="28"/>
          <w:rtl/>
        </w:rPr>
        <w:t>إلى قياس تأثير الذكاء الاصطناعي التوليدي على ممارسات إدارة الموارد البشرية، والتركيز على الدور الوسيط الذي يمكن أن تلعبه جودة القرارات التشغيلية في العلاقة بين الذكاء الاصطناعي التوليدي وممارسات إدارة الموارد البشرية، وقد أُجرى البحث على عينة قوامها (384) مفردة من العاملين بأقسام/إدارات الموارد البشرية بالشركات العاملة بالمنطقة الصناعية في مدينة دمياط الجديدة، وقد أظهرت النتائج أن الذكاء الاصطناعي التوليدي</w:t>
      </w:r>
      <w:r w:rsidRPr="00142A64">
        <w:rPr>
          <w:rFonts w:ascii="Traditional Arabic" w:hAnsi="Traditional Arabic" w:cs="Traditional Arabic"/>
          <w:sz w:val="28"/>
          <w:szCs w:val="28"/>
          <w:lang w:bidi="ar-EG"/>
        </w:rPr>
        <w:t xml:space="preserve"> (ChatGPT) </w:t>
      </w:r>
      <w:r w:rsidRPr="00142A64">
        <w:rPr>
          <w:rFonts w:ascii="Traditional Arabic" w:hAnsi="Traditional Arabic" w:cs="Traditional Arabic"/>
          <w:sz w:val="28"/>
          <w:szCs w:val="28"/>
          <w:rtl/>
        </w:rPr>
        <w:t>يؤثر تأثيرا إيجابيا على ممارسات إدارة الموارد البشرية المتعلقة بالتوظيف، والتدريب والتطوير، وإدارة الأداء بشكل مباشر، وفي الوقت نفسه يرتبط بشكل غير مباشر مع ممارسات إدارة الموارد البشرية عن طريق جودة القرارات التشغيلية، كما تؤثر جودة القرارات التشغيلية إيجابا على ممارسات إدارة الموارد البشرية</w:t>
      </w:r>
      <w:r w:rsidRPr="00142A64">
        <w:rPr>
          <w:rFonts w:ascii="Traditional Arabic" w:hAnsi="Traditional Arabic" w:cs="Traditional Arabic"/>
          <w:sz w:val="28"/>
          <w:szCs w:val="28"/>
          <w:lang w:bidi="ar-EG"/>
        </w:rPr>
        <w:t>.</w:t>
      </w:r>
    </w:p>
    <w:p w14:paraId="301F3ACC" w14:textId="4E661458"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027235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عبد243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(عبدالنبي، 2024)</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توصلت هذه الدراسة إلى مجموعة من النتائج أبرزها: تبني وزارة الموارد البشرية والتنمية الاجتماعية السعودية لتطبيقات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الى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لإدخال هذه </w:t>
      </w:r>
      <w:r w:rsidRPr="00142A64">
        <w:rPr>
          <w:rFonts w:ascii="Traditional Arabic" w:hAnsi="Traditional Arabic" w:cs="Traditional Arabic"/>
          <w:sz w:val="28"/>
          <w:szCs w:val="28"/>
          <w:rtl/>
        </w:rPr>
        <w:lastRenderedPageBreak/>
        <w:t>التطبيقات في عمل الوزارة من قبل الموظفين. أوصت هذه الدراسة بضرورة إدخال تطبيقات الذكاء الاصطناعي في كافة وظائف وزارة الموارد البشرية والتنمية الاجتماعية، ومنها عملية الاستقطاب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r w:rsidRPr="00142A64">
        <w:rPr>
          <w:rFonts w:ascii="Traditional Arabic" w:hAnsi="Traditional Arabic" w:cs="Traditional Arabic"/>
          <w:sz w:val="28"/>
          <w:szCs w:val="28"/>
          <w:lang w:bidi="ar-EG"/>
        </w:rPr>
        <w:t>.</w:t>
      </w:r>
    </w:p>
    <w:p w14:paraId="64DBCCC0" w14:textId="11289F42"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hint="cs"/>
          <w:sz w:val="28"/>
          <w:szCs w:val="28"/>
          <w:rtl/>
          <w:lang w:bidi="ar-EG"/>
        </w:rPr>
        <w:t>أدى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المتزايد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عمليات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الموارد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البشرية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تغيير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جذري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أساليب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إدارة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المؤسسات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لعمليات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التوظيف،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وتقييم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الأداء،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ومشاركة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ورغم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يوفره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مزايا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عديدة،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كتحسين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الكفاءة،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والحد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التحيز،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والتخصيص</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الفائق،</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مخاوف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جدية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بشأن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وأمنهم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والعدالة،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والشفافية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تتناول</w:t>
      </w:r>
      <w:r w:rsidRPr="00142A64">
        <w:rPr>
          <w:rFonts w:ascii="Traditional Arabic" w:hAnsi="Traditional Arabic" w:cs="Traditional Arabic"/>
          <w:sz w:val="28"/>
          <w:szCs w:val="28"/>
          <w:rtl/>
          <w:lang w:bidi="ar-EG"/>
        </w:rPr>
        <w:t xml:space="preserve"> </w:t>
      </w:r>
      <w:r w:rsidR="00F21E1C">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651300556"/>
          <w:citation/>
        </w:sdtPr>
        <w:sdtContent>
          <w:r w:rsidR="00F21E1C">
            <w:rPr>
              <w:rFonts w:ascii="Traditional Arabic" w:hAnsi="Traditional Arabic" w:cs="Traditional Arabic"/>
              <w:sz w:val="28"/>
              <w:szCs w:val="28"/>
              <w:rtl/>
              <w:lang w:bidi="ar-EG"/>
            </w:rPr>
            <w:fldChar w:fldCharType="begin"/>
          </w:r>
          <w:r w:rsidR="00F21E1C">
            <w:rPr>
              <w:rFonts w:ascii="Traditional Arabic" w:hAnsi="Traditional Arabic" w:cs="Traditional Arabic"/>
              <w:sz w:val="28"/>
              <w:szCs w:val="28"/>
              <w:rtl/>
              <w:lang w:bidi="ar-EG"/>
            </w:rPr>
            <w:instrText xml:space="preserve"> </w:instrText>
          </w:r>
          <w:r w:rsidR="00F21E1C">
            <w:rPr>
              <w:rFonts w:ascii="Traditional Arabic" w:hAnsi="Traditional Arabic" w:cs="Traditional Arabic" w:hint="cs"/>
              <w:sz w:val="28"/>
              <w:szCs w:val="28"/>
              <w:lang w:bidi="ar-EG"/>
            </w:rPr>
            <w:instrText>CITATION</w:instrText>
          </w:r>
          <w:r w:rsidR="00F21E1C">
            <w:rPr>
              <w:rFonts w:ascii="Traditional Arabic" w:hAnsi="Traditional Arabic" w:cs="Traditional Arabic" w:hint="cs"/>
              <w:sz w:val="28"/>
              <w:szCs w:val="28"/>
              <w:rtl/>
              <w:lang w:bidi="ar-EG"/>
            </w:rPr>
            <w:instrText xml:space="preserve"> </w:instrText>
          </w:r>
          <w:r w:rsidR="00F21E1C">
            <w:rPr>
              <w:rFonts w:ascii="Traditional Arabic" w:hAnsi="Traditional Arabic" w:cs="Traditional Arabic" w:hint="cs"/>
              <w:sz w:val="28"/>
              <w:szCs w:val="28"/>
              <w:lang w:bidi="ar-EG"/>
            </w:rPr>
            <w:instrText>Sad242 \l 3073</w:instrText>
          </w:r>
          <w:r w:rsidR="00F21E1C">
            <w:rPr>
              <w:rFonts w:ascii="Traditional Arabic" w:hAnsi="Traditional Arabic" w:cs="Traditional Arabic"/>
              <w:sz w:val="28"/>
              <w:szCs w:val="28"/>
              <w:rtl/>
              <w:lang w:bidi="ar-EG"/>
            </w:rPr>
            <w:instrText xml:space="preserve"> </w:instrText>
          </w:r>
          <w:r w:rsidR="00F21E1C">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Sadeghi</w:t>
          </w:r>
          <w:r w:rsidR="00D64201" w:rsidRPr="00D64201">
            <w:rPr>
              <w:rFonts w:ascii="Traditional Arabic" w:hAnsi="Traditional Arabic" w:cs="Traditional Arabic" w:hint="cs"/>
              <w:noProof/>
              <w:sz w:val="28"/>
              <w:szCs w:val="28"/>
              <w:rtl/>
              <w:lang w:bidi="ar-EG"/>
            </w:rPr>
            <w:t>، 2024)</w:t>
          </w:r>
          <w:r w:rsidR="00F21E1C">
            <w:rPr>
              <w:rFonts w:ascii="Traditional Arabic" w:hAnsi="Traditional Arabic" w:cs="Traditional Arabic"/>
              <w:sz w:val="28"/>
              <w:szCs w:val="28"/>
              <w:rtl/>
              <w:lang w:bidi="ar-EG"/>
            </w:rPr>
            <w:fldChar w:fldCharType="end"/>
          </w:r>
        </w:sdtContent>
      </w:sdt>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تأثير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تصورات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ورضاهم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وصحتهم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النفسية،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واستبقائهم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وتُشير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النتائج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الرئيسية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بينما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يُمكن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الكفاءة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والحد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التحيز،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فإنه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أيضًا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مخاوف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بشأن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والعدالة،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والخصوصية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وتبرز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الشفافية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أنظمة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كعامل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حاسم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الثقة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والمواقف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الإيجابية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لدى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إذ</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يُمكن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لأنظمة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تدعم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أو</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تُقوّضها،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وذلك</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بحسب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تطبيقها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وتصورها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ويُقدم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البحث</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إطارًا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تفاعليًا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يُوضح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تأثير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تصورات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وسلوكياتهم،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ونتائجهم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وتُحدد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الاستراتيجيات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التنظيمية،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كالتواصل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الواضح،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وبرامج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تطوير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المهارات،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ومشاركة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تطبيق</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كعناصر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أساسية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للتخفيف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الآثار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السلبية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النتائج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الإيجابية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وتخلص</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الدراسة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الناجح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الموارد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البشرية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يتطلب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نهجًا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متوازنًا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يعطي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الأولوية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ويسهل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التعاون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الإنسان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ويضمن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ممارسات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الأخلاقية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والشفافة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جنبًا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جنب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مع</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التقدم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التكنولوجي</w:t>
      </w:r>
      <w:r w:rsidRPr="00142A64">
        <w:rPr>
          <w:rFonts w:ascii="Traditional Arabic" w:hAnsi="Traditional Arabic" w:cs="Traditional Arabic"/>
          <w:sz w:val="28"/>
          <w:szCs w:val="28"/>
          <w:rtl/>
          <w:lang w:bidi="ar-EG"/>
        </w:rPr>
        <w:t>.</w:t>
      </w:r>
    </w:p>
    <w:p w14:paraId="6AC3C7BD"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lang w:bidi="ar-EG"/>
        </w:rPr>
      </w:pPr>
    </w:p>
    <w:p w14:paraId="6FC2F2B1"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lang w:bidi="ar-EG"/>
        </w:rPr>
      </w:pPr>
    </w:p>
    <w:p w14:paraId="0D768084"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lang w:bidi="ar-EG"/>
        </w:rPr>
      </w:pPr>
    </w:p>
    <w:p w14:paraId="073E13B4" w14:textId="0BB26B1C" w:rsidR="00F21E1C" w:rsidRPr="009A4F1E" w:rsidRDefault="00E66C01" w:rsidP="009A4F1E">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1360"/>
        <w:gridCol w:w="766"/>
        <w:gridCol w:w="1351"/>
        <w:gridCol w:w="1435"/>
        <w:gridCol w:w="1519"/>
        <w:gridCol w:w="1390"/>
        <w:gridCol w:w="1529"/>
      </w:tblGrid>
      <w:tr w:rsidR="009A4F1E" w:rsidRPr="0036290D" w14:paraId="528488AD" w14:textId="77777777" w:rsidTr="009A4F1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60" w:type="dxa"/>
            <w:hideMark/>
          </w:tcPr>
          <w:p w14:paraId="4A533FF1" w14:textId="77777777" w:rsidR="00DA26E7" w:rsidRPr="0036290D" w:rsidRDefault="00DA26E7" w:rsidP="009A4F1E">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6C8ED45"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51" w:type="dxa"/>
            <w:hideMark/>
          </w:tcPr>
          <w:p w14:paraId="15435F6A"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35" w:type="dxa"/>
            <w:hideMark/>
          </w:tcPr>
          <w:p w14:paraId="54B015F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19" w:type="dxa"/>
          </w:tcPr>
          <w:p w14:paraId="02485265"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90" w:type="dxa"/>
          </w:tcPr>
          <w:p w14:paraId="2B8DAB1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9" w:type="dxa"/>
            <w:hideMark/>
          </w:tcPr>
          <w:p w14:paraId="74EA1069"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9A4F1E" w:rsidRPr="0036290D" w14:paraId="281A7E27" w14:textId="77777777" w:rsidTr="009A4F1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60" w:type="dxa"/>
          </w:tcPr>
          <w:p w14:paraId="417C2A7E" w14:textId="5E4C837D"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سعده</w:t>
            </w:r>
          </w:p>
        </w:tc>
        <w:tc>
          <w:tcPr>
            <w:tcW w:w="766" w:type="dxa"/>
          </w:tcPr>
          <w:p w14:paraId="5376EEDA" w14:textId="275FF3C8"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14B5FB30" w14:textId="48B03D15"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وإدارة الموارد البشرية – منهج كمي استقصائي</w:t>
            </w:r>
          </w:p>
        </w:tc>
        <w:tc>
          <w:tcPr>
            <w:tcW w:w="1435" w:type="dxa"/>
          </w:tcPr>
          <w:p w14:paraId="247219AF" w14:textId="2F2790A7"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وجود علاقة ذات دلالة إحصائية بين أبعاد الذكاء الاصطناعي وتحسين إدارة الموارد البشرية، وأهمية تبني تقنيات الذكاء الاصطناعي لتعزيز الكفاءة</w:t>
            </w:r>
          </w:p>
        </w:tc>
        <w:tc>
          <w:tcPr>
            <w:tcW w:w="1519" w:type="dxa"/>
          </w:tcPr>
          <w:p w14:paraId="48501FB9" w14:textId="6DB17839"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قطاع البنوك بمصر وليس على المدن أو نظم المراقبة الذكية</w:t>
            </w:r>
          </w:p>
        </w:tc>
        <w:tc>
          <w:tcPr>
            <w:tcW w:w="1390" w:type="dxa"/>
          </w:tcPr>
          <w:p w14:paraId="44DDCB2E" w14:textId="64BE225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تأثير الذكاء الاصطناعي على تحسين الأداء والكفاءة التشغيلية</w:t>
            </w:r>
          </w:p>
        </w:tc>
        <w:tc>
          <w:tcPr>
            <w:tcW w:w="1529" w:type="dxa"/>
          </w:tcPr>
          <w:p w14:paraId="0BC88EC9" w14:textId="5EEAB518"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تطبيق الذكاء الاصطناعي على الموارد البشرية ضمن نظم المراقبة الأمنية بالمدن</w:t>
            </w:r>
          </w:p>
        </w:tc>
      </w:tr>
      <w:tr w:rsidR="009A4F1E" w:rsidRPr="0036290D" w14:paraId="24D80FF2" w14:textId="77777777" w:rsidTr="009A4F1E">
        <w:trPr>
          <w:trHeight w:val="699"/>
        </w:trPr>
        <w:tc>
          <w:tcPr>
            <w:cnfStyle w:val="001000000000" w:firstRow="0" w:lastRow="0" w:firstColumn="1" w:lastColumn="0" w:oddVBand="0" w:evenVBand="0" w:oddHBand="0" w:evenHBand="0" w:firstRowFirstColumn="0" w:firstRowLastColumn="0" w:lastRowFirstColumn="0" w:lastRowLastColumn="0"/>
            <w:tcW w:w="1360" w:type="dxa"/>
          </w:tcPr>
          <w:p w14:paraId="1B665C70" w14:textId="2F53668E"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عشري</w:t>
            </w:r>
          </w:p>
        </w:tc>
        <w:tc>
          <w:tcPr>
            <w:tcW w:w="766" w:type="dxa"/>
          </w:tcPr>
          <w:p w14:paraId="40F4E5FE" w14:textId="45B7B27A"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2025</w:t>
            </w:r>
          </w:p>
        </w:tc>
        <w:tc>
          <w:tcPr>
            <w:tcW w:w="1351" w:type="dxa"/>
          </w:tcPr>
          <w:p w14:paraId="0E2808AF" w14:textId="53F764B0"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وإدارة الموارد البشرية في المتحف العلمي التربوي – منهج كمي استقصائي</w:t>
            </w:r>
          </w:p>
        </w:tc>
        <w:tc>
          <w:tcPr>
            <w:tcW w:w="1435" w:type="dxa"/>
          </w:tcPr>
          <w:p w14:paraId="30E1D906" w14:textId="254AB10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تأثير الذكاء الاصطناعي على الاستقطاب، التدريب، وتقييم الأداء، ووجود اختلاف وفق المؤهل العلمي</w:t>
            </w:r>
          </w:p>
        </w:tc>
        <w:tc>
          <w:tcPr>
            <w:tcW w:w="1519" w:type="dxa"/>
          </w:tcPr>
          <w:p w14:paraId="634F7E8A" w14:textId="449C0E7F"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مؤسسة تعليمية وثقافية وليس على بيئة المدن الذكية</w:t>
            </w:r>
          </w:p>
        </w:tc>
        <w:tc>
          <w:tcPr>
            <w:tcW w:w="1390" w:type="dxa"/>
          </w:tcPr>
          <w:p w14:paraId="7BB65948" w14:textId="744F567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العلاقة بين الذكاء الاصطناعي وأبعاد إدارة الموارد البشرية</w:t>
            </w:r>
          </w:p>
        </w:tc>
        <w:tc>
          <w:tcPr>
            <w:tcW w:w="1529" w:type="dxa"/>
          </w:tcPr>
          <w:p w14:paraId="1D8C279A" w14:textId="3FA2A6B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التي تربط الموارد البشرية بأنظمة الأمن الذكي والتشغيل الحضري</w:t>
            </w:r>
          </w:p>
        </w:tc>
      </w:tr>
      <w:tr w:rsidR="009A4F1E" w:rsidRPr="0036290D" w14:paraId="28EB06B1" w14:textId="77777777" w:rsidTr="009A4F1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60" w:type="dxa"/>
          </w:tcPr>
          <w:p w14:paraId="0FE877F5" w14:textId="63421E0E"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Mohamed M.</w:t>
            </w:r>
          </w:p>
        </w:tc>
        <w:tc>
          <w:tcPr>
            <w:tcW w:w="766" w:type="dxa"/>
          </w:tcPr>
          <w:p w14:paraId="644E9897" w14:textId="4275DC1B"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2025</w:t>
            </w:r>
          </w:p>
        </w:tc>
        <w:tc>
          <w:tcPr>
            <w:tcW w:w="1351" w:type="dxa"/>
          </w:tcPr>
          <w:p w14:paraId="3640C79A" w14:textId="0E7CD8CE"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التوليدي وإدارة الموارد البشرية – منهج كمي</w:t>
            </w:r>
          </w:p>
        </w:tc>
        <w:tc>
          <w:tcPr>
            <w:tcW w:w="1435" w:type="dxa"/>
          </w:tcPr>
          <w:p w14:paraId="6E362440" w14:textId="5214908B"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 xml:space="preserve">أظهر تأثيراً إيجابياً للذكاء الاصطناعي التوليدي على التوظيف، </w:t>
            </w:r>
            <w:r w:rsidRPr="009A4F1E">
              <w:rPr>
                <w:rFonts w:ascii="Traditional Arabic" w:eastAsia="Times New Roman" w:hAnsi="Traditional Arabic" w:cs="Traditional Arabic"/>
                <w:color w:val="000000"/>
                <w:kern w:val="0"/>
                <w:sz w:val="28"/>
                <w:szCs w:val="28"/>
                <w:rtl/>
                <w14:ligatures w14:val="none"/>
              </w:rPr>
              <w:lastRenderedPageBreak/>
              <w:t>التدريب، وإدارة الأداء، وتأثير غير مباشر عبر جودة القرارات التشغيلية</w:t>
            </w:r>
          </w:p>
        </w:tc>
        <w:tc>
          <w:tcPr>
            <w:tcW w:w="1519" w:type="dxa"/>
          </w:tcPr>
          <w:p w14:paraId="2E19AC21" w14:textId="54926AF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 xml:space="preserve">تناول الذكاء الاصطناعي التوليدي فقط دون الربط </w:t>
            </w:r>
            <w:r w:rsidRPr="009A4F1E">
              <w:rPr>
                <w:rFonts w:ascii="Traditional Arabic" w:eastAsia="Times New Roman" w:hAnsi="Traditional Arabic" w:cs="Traditional Arabic"/>
                <w:color w:val="000000"/>
                <w:kern w:val="0"/>
                <w:sz w:val="28"/>
                <w:szCs w:val="28"/>
                <w:rtl/>
                <w14:ligatures w14:val="none"/>
              </w:rPr>
              <w:lastRenderedPageBreak/>
              <w:t>بالأنظمة الأمنية الذكية</w:t>
            </w:r>
          </w:p>
        </w:tc>
        <w:tc>
          <w:tcPr>
            <w:tcW w:w="1390" w:type="dxa"/>
          </w:tcPr>
          <w:p w14:paraId="29ED31A6" w14:textId="3DD1C26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 xml:space="preserve">تتفق في دراسة العلاقة بين الذكاء الاصطناعي </w:t>
            </w:r>
            <w:r w:rsidRPr="009A4F1E">
              <w:rPr>
                <w:rFonts w:ascii="Traditional Arabic" w:eastAsia="Times New Roman" w:hAnsi="Traditional Arabic" w:cs="Traditional Arabic"/>
                <w:color w:val="000000"/>
                <w:kern w:val="0"/>
                <w:sz w:val="28"/>
                <w:szCs w:val="28"/>
                <w:rtl/>
                <w14:ligatures w14:val="none"/>
              </w:rPr>
              <w:lastRenderedPageBreak/>
              <w:t>وكفاءة الموارد البشرية</w:t>
            </w:r>
          </w:p>
        </w:tc>
        <w:tc>
          <w:tcPr>
            <w:tcW w:w="1529" w:type="dxa"/>
          </w:tcPr>
          <w:p w14:paraId="0B9687F9" w14:textId="7CEAD40D"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غياب التطبيق على مستوى المدن الذكية أو نظم المراقبة الأمنية</w:t>
            </w:r>
          </w:p>
        </w:tc>
      </w:tr>
      <w:tr w:rsidR="009A4F1E" w:rsidRPr="0036290D" w14:paraId="1273957F" w14:textId="77777777" w:rsidTr="009A4F1E">
        <w:trPr>
          <w:trHeight w:val="1662"/>
        </w:trPr>
        <w:tc>
          <w:tcPr>
            <w:cnfStyle w:val="001000000000" w:firstRow="0" w:lastRow="0" w:firstColumn="1" w:lastColumn="0" w:oddVBand="0" w:evenVBand="0" w:oddHBand="0" w:evenHBand="0" w:firstRowFirstColumn="0" w:firstRowLastColumn="0" w:lastRowFirstColumn="0" w:lastRowLastColumn="0"/>
            <w:tcW w:w="1360" w:type="dxa"/>
          </w:tcPr>
          <w:p w14:paraId="5B6C86B8" w14:textId="7F176A2B"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عبدالنبي</w:t>
            </w:r>
          </w:p>
        </w:tc>
        <w:tc>
          <w:tcPr>
            <w:tcW w:w="766" w:type="dxa"/>
          </w:tcPr>
          <w:p w14:paraId="6D79398D" w14:textId="13995CCF"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5EA1C7F6" w14:textId="0B95304B"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وإدارة الموارد البشرية والتنمية الاجتماعية – منهج وصفي تحليلي</w:t>
            </w:r>
          </w:p>
        </w:tc>
        <w:tc>
          <w:tcPr>
            <w:tcW w:w="1435" w:type="dxa"/>
          </w:tcPr>
          <w:p w14:paraId="7F811E60" w14:textId="256DD1E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تبني الوزارة لتقنيات الذكاء الاصطناعي بدرجة عالية، الحاجة لتدريب الكوادر، ومواجهة مقاومة التغيير</w:t>
            </w:r>
          </w:p>
        </w:tc>
        <w:tc>
          <w:tcPr>
            <w:tcW w:w="1519" w:type="dxa"/>
          </w:tcPr>
          <w:p w14:paraId="34158180" w14:textId="4DCED1C8" w:rsidR="00DA26E7"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وزارة محددة في السعودية وليس على تشغيل نظم المراقبة الذكية</w:t>
            </w:r>
          </w:p>
          <w:p w14:paraId="3C455E2E" w14:textId="77777777" w:rsidR="009A4F1E"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
          <w:p w14:paraId="17774C4D" w14:textId="77777777" w:rsidR="009A4F1E" w:rsidRPr="009A4F1E"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p>
        </w:tc>
        <w:tc>
          <w:tcPr>
            <w:tcW w:w="1390" w:type="dxa"/>
          </w:tcPr>
          <w:p w14:paraId="56B6F086" w14:textId="517EA89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أهمية تدريب الموارد البشرية لتطبيق الذكاء الاصطناعي</w:t>
            </w:r>
          </w:p>
        </w:tc>
        <w:tc>
          <w:tcPr>
            <w:tcW w:w="1529" w:type="dxa"/>
          </w:tcPr>
          <w:p w14:paraId="43363A9E" w14:textId="3C92EDFE"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دراسات تطبيقية على الموارد البشرية في نظم المدن الذكية</w:t>
            </w:r>
          </w:p>
        </w:tc>
      </w:tr>
      <w:tr w:rsidR="009A4F1E" w:rsidRPr="0036290D" w14:paraId="417FFCCE" w14:textId="77777777" w:rsidTr="009A4F1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360" w:type="dxa"/>
          </w:tcPr>
          <w:p w14:paraId="773AD14C" w14:textId="141C122C" w:rsidR="00DA26E7" w:rsidRPr="0036290D"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Sadeghi</w:t>
            </w:r>
          </w:p>
        </w:tc>
        <w:tc>
          <w:tcPr>
            <w:tcW w:w="766" w:type="dxa"/>
          </w:tcPr>
          <w:p w14:paraId="267C383D" w14:textId="30089322"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068637BB" w14:textId="5B9EE8C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ورفاهية الموظفين – منهج تحليلي</w:t>
            </w:r>
          </w:p>
        </w:tc>
        <w:tc>
          <w:tcPr>
            <w:tcW w:w="1435" w:type="dxa"/>
          </w:tcPr>
          <w:p w14:paraId="6614C3EB" w14:textId="45170D4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يعزز الكفاءة ويحد التحيز، لكنه يثير مخاوف تتعلق بالأمن الوظيفي والعدالة والخصوصية</w:t>
            </w:r>
          </w:p>
        </w:tc>
        <w:tc>
          <w:tcPr>
            <w:tcW w:w="1519" w:type="dxa"/>
          </w:tcPr>
          <w:p w14:paraId="45ACF70C" w14:textId="1A25F59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تصور الموظفين ورفاهيتهم وليس على التشغيل ضمن نظم المدن الذكية</w:t>
            </w:r>
          </w:p>
        </w:tc>
        <w:tc>
          <w:tcPr>
            <w:tcW w:w="1390" w:type="dxa"/>
          </w:tcPr>
          <w:p w14:paraId="178E57AF" w14:textId="0E05D37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تأثير الذكاء الاصطناعي على الأداء والسلوكيات</w:t>
            </w:r>
          </w:p>
        </w:tc>
        <w:tc>
          <w:tcPr>
            <w:tcW w:w="1529" w:type="dxa"/>
          </w:tcPr>
          <w:p w14:paraId="4AC6A3A0" w14:textId="471529C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تحليل أثر الذكاء الاصطناعي على الموارد البشرية في السياق الأمني الحضري</w:t>
            </w:r>
          </w:p>
        </w:tc>
      </w:tr>
    </w:tbl>
    <w:p w14:paraId="54C1742B"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56911E50" w14:textId="77777777" w:rsidR="00737F3F" w:rsidRDefault="00737F3F" w:rsidP="00737F3F">
      <w:pPr>
        <w:tabs>
          <w:tab w:val="left" w:pos="5505"/>
        </w:tabs>
        <w:bidi/>
        <w:rPr>
          <w:rFonts w:ascii="Traditional Arabic" w:hAnsi="Traditional Arabic" w:cs="Traditional Arabic"/>
          <w:b/>
          <w:bCs/>
          <w:sz w:val="32"/>
          <w:szCs w:val="32"/>
          <w:rtl/>
          <w:lang w:bidi="ar-EG"/>
        </w:rPr>
      </w:pPr>
    </w:p>
    <w:p w14:paraId="2246021D" w14:textId="77777777" w:rsidR="00737F3F" w:rsidRDefault="00737F3F" w:rsidP="00737F3F">
      <w:pPr>
        <w:tabs>
          <w:tab w:val="left" w:pos="5505"/>
        </w:tabs>
        <w:bidi/>
        <w:rPr>
          <w:rFonts w:ascii="Traditional Arabic" w:hAnsi="Traditional Arabic" w:cs="Traditional Arabic"/>
          <w:b/>
          <w:bCs/>
          <w:sz w:val="32"/>
          <w:szCs w:val="32"/>
          <w:rtl/>
          <w:lang w:bidi="ar-EG"/>
        </w:rPr>
      </w:pPr>
    </w:p>
    <w:p w14:paraId="13381C0F" w14:textId="77777777" w:rsidR="00737F3F" w:rsidRDefault="00737F3F" w:rsidP="00737F3F">
      <w:pPr>
        <w:tabs>
          <w:tab w:val="left" w:pos="5505"/>
        </w:tabs>
        <w:bidi/>
        <w:rPr>
          <w:rFonts w:ascii="Traditional Arabic" w:hAnsi="Traditional Arabic" w:cs="Traditional Arabic"/>
          <w:b/>
          <w:bCs/>
          <w:sz w:val="32"/>
          <w:szCs w:val="32"/>
          <w:rtl/>
          <w:lang w:bidi="ar-EG"/>
        </w:rPr>
      </w:pPr>
    </w:p>
    <w:p w14:paraId="126ED74D" w14:textId="77777777" w:rsidR="00737F3F" w:rsidRDefault="00737F3F" w:rsidP="00737F3F">
      <w:pPr>
        <w:tabs>
          <w:tab w:val="left" w:pos="5505"/>
        </w:tabs>
        <w:bidi/>
        <w:rPr>
          <w:rFonts w:ascii="Traditional Arabic" w:hAnsi="Traditional Arabic" w:cs="Traditional Arabic"/>
          <w:b/>
          <w:bCs/>
          <w:sz w:val="32"/>
          <w:szCs w:val="32"/>
          <w:rtl/>
          <w:lang w:bidi="ar-EG"/>
        </w:rPr>
      </w:pPr>
    </w:p>
    <w:p w14:paraId="0E0D8AFC" w14:textId="77777777" w:rsidR="009C35F0" w:rsidRPr="002C1FA0" w:rsidRDefault="009C35F0" w:rsidP="002C1FA0">
      <w:pPr>
        <w:tabs>
          <w:tab w:val="left" w:pos="5505"/>
        </w:tabs>
        <w:bidi/>
        <w:spacing w:after="0" w:line="360" w:lineRule="auto"/>
        <w:rPr>
          <w:rFonts w:ascii="Traditional Arabic" w:hAnsi="Traditional Arabic" w:cs="Traditional Arabic"/>
          <w:b/>
          <w:bCs/>
          <w:sz w:val="28"/>
          <w:szCs w:val="28"/>
          <w:u w:val="single"/>
          <w:lang w:bidi="ar-EG"/>
        </w:rPr>
      </w:pPr>
      <w:r w:rsidRPr="002C1FA0">
        <w:rPr>
          <w:rFonts w:ascii="Traditional Arabic" w:hAnsi="Traditional Arabic" w:cs="Traditional Arabic" w:hint="cs"/>
          <w:b/>
          <w:bCs/>
          <w:sz w:val="28"/>
          <w:szCs w:val="28"/>
          <w:u w:val="single"/>
          <w:rtl/>
          <w:lang w:bidi="ar-EG"/>
        </w:rPr>
        <w:lastRenderedPageBreak/>
        <w:t>العلاقة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بين</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استخدام</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تقنيات</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الذكاء</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الاصطناعي</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وتكامل</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البنية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التحتية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الذكية</w:t>
      </w:r>
    </w:p>
    <w:p w14:paraId="3899A47D" w14:textId="3701143D" w:rsidR="009C35F0" w:rsidRDefault="002C1FA0" w:rsidP="002C1FA0">
      <w:pPr>
        <w:tabs>
          <w:tab w:val="left" w:pos="5505"/>
        </w:tabs>
        <w:bidi/>
        <w:spacing w:after="0"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ه</w:t>
      </w:r>
      <w:r w:rsidRPr="002C1FA0">
        <w:rPr>
          <w:rFonts w:ascii="Traditional Arabic" w:hAnsi="Traditional Arabic" w:cs="Traditional Arabic"/>
          <w:sz w:val="28"/>
          <w:szCs w:val="28"/>
          <w:rtl/>
        </w:rPr>
        <w:t xml:space="preserve">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900038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الع2514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(العميري، 2025)</w:t>
          </w:r>
          <w:r>
            <w:rPr>
              <w:rFonts w:ascii="Traditional Arabic" w:hAnsi="Traditional Arabic" w:cs="Traditional Arabic"/>
              <w:sz w:val="28"/>
              <w:szCs w:val="28"/>
              <w:rtl/>
            </w:rPr>
            <w:fldChar w:fldCharType="end"/>
          </w:r>
        </w:sdtContent>
      </w:sdt>
      <w:r w:rsidRPr="002C1FA0">
        <w:rPr>
          <w:rFonts w:ascii="Traditional Arabic" w:hAnsi="Traditional Arabic" w:cs="Traditional Arabic"/>
          <w:sz w:val="28"/>
          <w:szCs w:val="28"/>
          <w:rtl/>
        </w:rPr>
        <w:t xml:space="preserve"> إلى معرفة دور استخدام تطبيقات الذكاء الاصطناعي على الحكومة الذكية بالتطبيق على الهيئة السًّعًودية للبيانات والذكاء الاصطناعي (سدايا)، واعتمدت الدراسة على المنهج الوصفي التحليلي، واستخدمت الباحثة الاستبانة لجمع البيانات للوصول إلى النتائج وتحقيق أهداف البحث، واستخدمت الباحثة العينة العشوائية البسيطة، فقامت بتوزيع (400) استبانة، ليسترد (360) استبانة، بنسبة</w:t>
      </w:r>
      <w:r>
        <w:rPr>
          <w:rFonts w:ascii="Traditional Arabic" w:hAnsi="Traditional Arabic" w:cs="Traditional Arabic" w:hint="cs"/>
          <w:sz w:val="28"/>
          <w:szCs w:val="28"/>
          <w:rtl/>
        </w:rPr>
        <w:t xml:space="preserve"> </w:t>
      </w:r>
      <w:r w:rsidRPr="002C1FA0">
        <w:rPr>
          <w:rFonts w:ascii="Traditional Arabic" w:hAnsi="Traditional Arabic" w:cs="Traditional Arabic"/>
          <w:sz w:val="28"/>
          <w:szCs w:val="28"/>
          <w:lang w:bidi="ar-EG"/>
        </w:rPr>
        <w:t xml:space="preserve"> (90%)</w:t>
      </w:r>
      <w:r w:rsidR="006A635C">
        <w:rPr>
          <w:rFonts w:ascii="Traditional Arabic" w:hAnsi="Traditional Arabic" w:cs="Traditional Arabic" w:hint="cs"/>
          <w:sz w:val="28"/>
          <w:szCs w:val="28"/>
          <w:rtl/>
          <w:lang w:bidi="ar-EG"/>
        </w:rPr>
        <w:t xml:space="preserve"> </w:t>
      </w:r>
      <w:r w:rsidRPr="002C1FA0">
        <w:rPr>
          <w:rFonts w:ascii="Traditional Arabic" w:hAnsi="Traditional Arabic" w:cs="Traditional Arabic"/>
          <w:sz w:val="28"/>
          <w:szCs w:val="28"/>
          <w:lang w:bidi="ar-EG"/>
        </w:rPr>
        <w:t>.</w:t>
      </w:r>
      <w:r w:rsidRPr="002C1FA0">
        <w:rPr>
          <w:rFonts w:ascii="Traditional Arabic" w:hAnsi="Traditional Arabic" w:cs="Traditional Arabic"/>
          <w:sz w:val="28"/>
          <w:szCs w:val="28"/>
          <w:rtl/>
        </w:rPr>
        <w:t>وتوصلت الدراسة إلى أن استخدام تطبيقات الذكاء الاصطناعي في تحقيق الحكومة الذكية حصلت على وزن نسبي (82%) أي بتقدير مرتفع جدًا</w:t>
      </w:r>
      <w:r w:rsidRPr="002C1FA0">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C1FA0">
        <w:rPr>
          <w:rFonts w:ascii="Traditional Arabic" w:hAnsi="Traditional Arabic" w:cs="Traditional Arabic"/>
          <w:sz w:val="28"/>
          <w:szCs w:val="28"/>
          <w:rtl/>
        </w:rPr>
        <w:t>وجاءت دور تطبيقات الذكاء الاصطناعي على الحكومة الذكية المتمثلة ب (تقنية‏ المعلومات والاتصالات، الموارد البشرية، المشاركة، الحوكمة، الخدمة الذكية) وفق الترتيب التالي (86.4%- 81.85%- 79.1%- 81.212%- 81.82%)، مما يعكس توافقًا واسعًا حول فعالية الذكاء الاصطناعي على تحسين الكفاءة والخِدْمَات الحكومية،</w:t>
      </w:r>
      <w:r>
        <w:rPr>
          <w:rFonts w:ascii="Traditional Arabic" w:hAnsi="Traditional Arabic" w:cs="Traditional Arabic" w:hint="cs"/>
          <w:sz w:val="28"/>
          <w:szCs w:val="28"/>
          <w:rtl/>
        </w:rPr>
        <w:t xml:space="preserve"> </w:t>
      </w:r>
      <w:r w:rsidRPr="002C1FA0">
        <w:rPr>
          <w:rFonts w:ascii="Traditional Arabic" w:hAnsi="Traditional Arabic" w:cs="Traditional Arabic"/>
          <w:sz w:val="28"/>
          <w:szCs w:val="28"/>
          <w:rtl/>
        </w:rPr>
        <w:t>وتحسين البنية التحتية الرَقْمية للحكومة، مما يعزز رؤية المملكة العربية السًّعًودية 2030، مع تطوير القدرات البشرية، بما يتماشى مع</w:t>
      </w:r>
      <w:r>
        <w:rPr>
          <w:rFonts w:ascii="Traditional Arabic" w:hAnsi="Traditional Arabic" w:cs="Traditional Arabic" w:hint="cs"/>
          <w:sz w:val="28"/>
          <w:szCs w:val="28"/>
          <w:rtl/>
        </w:rPr>
        <w:t xml:space="preserve"> </w:t>
      </w:r>
      <w:r w:rsidRPr="002C1FA0">
        <w:rPr>
          <w:rFonts w:ascii="Traditional Arabic" w:hAnsi="Traditional Arabic" w:cs="Traditional Arabic"/>
          <w:sz w:val="28"/>
          <w:szCs w:val="28"/>
          <w:rtl/>
        </w:rPr>
        <w:t>التحول الرَقْمي بواسطة تطبيقات الذكاء الاصطناعي بما يسهم في تحسين اتخاذ القرارات وزيادة الشفافية</w:t>
      </w:r>
      <w:r w:rsidRPr="002C1FA0">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C1FA0">
        <w:rPr>
          <w:rFonts w:ascii="Traditional Arabic" w:hAnsi="Traditional Arabic" w:cs="Traditional Arabic"/>
          <w:sz w:val="28"/>
          <w:szCs w:val="28"/>
          <w:rtl/>
        </w:rPr>
        <w:t>وتوصلت الدراسة أيضًا إلى انعدام الفروق ذات دلالة إحصائية في استجابات أفراد العينة تبعًا إلى المتغيرات السكانية (الجنس، العمر، سنوات الخدمة، المؤهل العلمي)</w:t>
      </w:r>
      <w:r w:rsidRPr="002C1FA0">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C1FA0">
        <w:rPr>
          <w:rFonts w:ascii="Traditional Arabic" w:hAnsi="Traditional Arabic" w:cs="Traditional Arabic"/>
          <w:sz w:val="28"/>
          <w:szCs w:val="28"/>
          <w:rtl/>
        </w:rPr>
        <w:t>وكانت أهم توصيات الدراسة دعم الابتكارات في البنية التحتية الرَقْمية، وتحسين تجرِبة المستخدم بواسطة الذكاء الاصطناعي، والتقليل من الفجوة بين الحكومة والمجتمع، وتعزيز الحوكمة الرشيدة باستخدام الذكاء الاصطناعي</w:t>
      </w:r>
      <w:r w:rsidRPr="002C1FA0">
        <w:rPr>
          <w:rFonts w:ascii="Traditional Arabic" w:hAnsi="Traditional Arabic" w:cs="Traditional Arabic"/>
          <w:sz w:val="28"/>
          <w:szCs w:val="28"/>
          <w:lang w:bidi="ar-EG"/>
        </w:rPr>
        <w:t>.</w:t>
      </w:r>
    </w:p>
    <w:p w14:paraId="50A3DB01" w14:textId="11302C13" w:rsidR="006A635C" w:rsidRDefault="006A635C" w:rsidP="006A635C">
      <w:pPr>
        <w:tabs>
          <w:tab w:val="left" w:pos="5505"/>
        </w:tabs>
        <w:bidi/>
        <w:spacing w:after="0" w:line="360" w:lineRule="auto"/>
        <w:ind w:firstLine="571"/>
        <w:jc w:val="both"/>
        <w:rPr>
          <w:rFonts w:ascii="Traditional Arabic" w:hAnsi="Traditional Arabic" w:cs="Traditional Arabic"/>
          <w:sz w:val="28"/>
          <w:szCs w:val="28"/>
          <w:rtl/>
        </w:rPr>
      </w:pPr>
      <w:r w:rsidRPr="006A635C">
        <w:rPr>
          <w:rFonts w:ascii="Traditional Arabic" w:hAnsi="Traditional Arabic" w:cs="Traditional Arabic"/>
          <w:sz w:val="28"/>
          <w:szCs w:val="28"/>
          <w:rtl/>
        </w:rPr>
        <w:t>هدف</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 xml:space="preserve">بحث </w:t>
      </w:r>
      <w:sdt>
        <w:sdtPr>
          <w:rPr>
            <w:rFonts w:ascii="Traditional Arabic" w:hAnsi="Traditional Arabic" w:cs="Traditional Arabic"/>
            <w:sz w:val="28"/>
            <w:szCs w:val="28"/>
            <w:rtl/>
          </w:rPr>
          <w:id w:val="59599325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حجا24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(حجازي، 2024)</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الي تصميم نظام تكنولوجي معلوماتي قائم على توظيف الذكاء الاصطناعي لدمج الطلاب ذوي الاحتياجات الخاصة في التعليم الجامعي في الوطن العربي في دراسة تحليلية  أتبعت الدراسة المنهج الوصفي التحليلي لتحليل مجموعة من البحوث العالمية والمحلية المنشورة في الفترة من 2021 الي 2023 بهدف الوقوف على اهم التحديات والفرص التي تواجهه تطبيق الذكاء الاصطناعي في التعليم في الوطن العربي ومن ثم وضع قائمة بتلك التحديات والحلول التي من الممكن أن يتم تقديمها لمواجهة تلك التحديات واشترطه الباحثة أن تكون تلك الدراسات من أعلي الدراسات تصنيفًا وأكثر المجلات دقة سوء عالمية او عربية وذلك لكثرة الدراسات التي قد تناولت الذكاء الاصطناعي في التعليم؛ تكونت عينة البحث 36 دراسات تنطبق عليها الشروط التي أعدتها الباحثتان في استمارة تفريغ المحتوي.</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 xml:space="preserve">نتائج البحث: وضع متطلبات النظام والأدوات المقترح وكذلك تصميم نظام تكنولوجي معلوماتي ووضع نموذج </w:t>
      </w:r>
      <w:r w:rsidRPr="006A635C">
        <w:rPr>
          <w:rFonts w:ascii="Traditional Arabic" w:hAnsi="Traditional Arabic" w:cs="Traditional Arabic"/>
          <w:sz w:val="28"/>
          <w:szCs w:val="28"/>
          <w:rtl/>
        </w:rPr>
        <w:lastRenderedPageBreak/>
        <w:t>الابعاد الخامسة لدمج ذوي الاحتياجات الخاصة قائم على توظيف الذكاء الاصطناعي لدمج الطلاب ذوي الاحتياجات الخاصة في التعليم الجامعي في الوطن العربي</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التوصية الأولى: الاهتمام بتطوير السياسات والإجراءات التي تنظم استخدام المستحدثات التكنولوجية والذكاء الاصطناعي في عملية الدمج.</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التوصية الثانية: توفير الموارد المالية والبشرية اللازمة لتنفيذ نموذج نظام الدمج التكنولوجي والمعلوماتي القائم على التطبيقات الذكية.</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التوصية الثالثة: إجراء دراسات ميدانية لتقييم مدى فعالية نموذج نظام الدمج التكنولوجي والمعلوماتي القائم على التطبيقات الذكية في تحقيق أهداف الدمج.</w:t>
      </w:r>
    </w:p>
    <w:p w14:paraId="246EE650" w14:textId="5DE0B8F2" w:rsidR="006A635C" w:rsidRDefault="006A635C" w:rsidP="006A635C">
      <w:pPr>
        <w:tabs>
          <w:tab w:val="left" w:pos="5505"/>
        </w:tabs>
        <w:bidi/>
        <w:spacing w:after="0" w:line="360" w:lineRule="auto"/>
        <w:ind w:firstLine="571"/>
        <w:jc w:val="both"/>
        <w:rPr>
          <w:rFonts w:ascii="Traditional Arabic" w:hAnsi="Traditional Arabic" w:cs="Traditional Arabic"/>
          <w:sz w:val="28"/>
          <w:szCs w:val="28"/>
          <w:rtl/>
          <w:lang w:bidi="ar-EG"/>
        </w:rPr>
      </w:pPr>
      <w:r w:rsidRPr="006A635C">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5740309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الع249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(العتيبي، 2024)</w:t>
          </w:r>
          <w:r>
            <w:rPr>
              <w:rFonts w:ascii="Traditional Arabic" w:hAnsi="Traditional Arabic" w:cs="Traditional Arabic"/>
              <w:sz w:val="28"/>
              <w:szCs w:val="28"/>
              <w:rtl/>
            </w:rPr>
            <w:fldChar w:fldCharType="end"/>
          </w:r>
        </w:sdtContent>
      </w:sdt>
      <w:r w:rsidRPr="006A635C">
        <w:rPr>
          <w:rFonts w:ascii="Traditional Arabic" w:hAnsi="Traditional Arabic" w:cs="Traditional Arabic"/>
          <w:sz w:val="28"/>
          <w:szCs w:val="28"/>
          <w:rtl/>
        </w:rPr>
        <w:t xml:space="preserve"> إلى رصد واقع توظيف أدوات الذكاء الاصطناعي التوليدي في مرحلة الطفولة المبكرة وتم الاعتماد في دراسة هذه الموضوع على المنهج الوصفي التحليلي الذي يعمل على وصف الظاهرة المدروسة، وتحليل أسباب تشكلها، واستخلاص النتائج منها.  وتشكل مجتمع الدراسة من معلمات رياض الأطفال بمدينة جدة بالمملكة العربية السعودية، علما أنه تم الاشتغال على عينة بلغ عددها 35 معلمة، وقامت الباحثة ببناء وتطوير استبانة خاصة لهذا الغرض، حيث تم تمحيصها والتأكد من صدقها وثباتها وصلاحيتها لقياس الظاهرة المدروسة.    علما أن نتائج الدراسة خلصت إلى أن واقع توظيف أدوات الذكاء الاصطناعي في مرحلة الطفولة المبكرة يبقى مبشرا، خاصة وأن توظيف المعلمات لهذه الأدوات متوسط كما أن معرفتهن بهذه الأدوات تبقى متوسطة أيضاً. وهو ما يستوجب توفير التدريب والتكوين اللازم للمعلمين والمعلمات على هذه الأدوات، وإيجاد البنية التحتية المتناغمة مع هذه التقنيات الذكية، وتوعية الأسر وأولياء الأمور بأهميتها حتى ينخرط الجميع في هذه النقلة التعليمية</w:t>
      </w:r>
      <w:r w:rsidRPr="006A635C">
        <w:rPr>
          <w:rFonts w:ascii="Traditional Arabic" w:hAnsi="Traditional Arabic" w:cs="Traditional Arabic"/>
          <w:sz w:val="28"/>
          <w:szCs w:val="28"/>
          <w:lang w:bidi="ar-EG"/>
        </w:rPr>
        <w:t>.</w:t>
      </w:r>
    </w:p>
    <w:p w14:paraId="170D2676" w14:textId="77777777" w:rsidR="006A635C" w:rsidRPr="006A635C" w:rsidRDefault="006A635C" w:rsidP="006A635C">
      <w:pPr>
        <w:tabs>
          <w:tab w:val="left" w:pos="5505"/>
        </w:tabs>
        <w:bidi/>
        <w:spacing w:after="0" w:line="360" w:lineRule="auto"/>
        <w:ind w:firstLine="571"/>
        <w:jc w:val="both"/>
        <w:rPr>
          <w:rFonts w:ascii="Traditional Arabic" w:hAnsi="Traditional Arabic" w:cs="Traditional Arabic"/>
          <w:sz w:val="28"/>
          <w:szCs w:val="28"/>
          <w:rtl/>
          <w:lang w:bidi="ar-EG"/>
        </w:rPr>
      </w:pPr>
    </w:p>
    <w:p w14:paraId="79483011" w14:textId="77777777" w:rsidR="009C35F0" w:rsidRPr="002C1FA0" w:rsidRDefault="009C35F0" w:rsidP="009C35F0">
      <w:pPr>
        <w:tabs>
          <w:tab w:val="left" w:pos="5505"/>
        </w:tabs>
        <w:bidi/>
        <w:rPr>
          <w:rFonts w:ascii="Traditional Arabic" w:hAnsi="Traditional Arabic" w:cs="Traditional Arabic"/>
          <w:b/>
          <w:bCs/>
          <w:sz w:val="28"/>
          <w:szCs w:val="28"/>
          <w:u w:val="single"/>
          <w:lang w:bidi="ar-EG"/>
        </w:rPr>
      </w:pPr>
      <w:r w:rsidRPr="002C1FA0">
        <w:rPr>
          <w:rFonts w:ascii="Traditional Arabic" w:hAnsi="Traditional Arabic" w:cs="Traditional Arabic" w:hint="cs"/>
          <w:b/>
          <w:bCs/>
          <w:sz w:val="28"/>
          <w:szCs w:val="28"/>
          <w:u w:val="single"/>
          <w:rtl/>
          <w:lang w:bidi="ar-EG"/>
        </w:rPr>
        <w:t>العلاقة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بين</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استخدام</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تقنيات</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الذكاء</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الاصطناعي</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والموارد</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البشرية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والتشغيلية</w:t>
      </w:r>
    </w:p>
    <w:p w14:paraId="6168E227" w14:textId="44B4D4EE" w:rsidR="009C35F0" w:rsidRDefault="006A635C" w:rsidP="006A635C">
      <w:pPr>
        <w:tabs>
          <w:tab w:val="left" w:pos="5505"/>
        </w:tabs>
        <w:bidi/>
        <w:spacing w:line="360" w:lineRule="auto"/>
        <w:ind w:firstLine="571"/>
        <w:jc w:val="both"/>
        <w:rPr>
          <w:rFonts w:ascii="Traditional Arabic" w:hAnsi="Traditional Arabic" w:cs="Traditional Arabic"/>
          <w:sz w:val="28"/>
          <w:szCs w:val="28"/>
          <w:rtl/>
          <w:lang w:bidi="ar-EG"/>
        </w:rPr>
      </w:pPr>
      <w:r w:rsidRPr="006A635C">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8576942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(عبدالعزيز، 2025)</w:t>
          </w:r>
          <w:r>
            <w:rPr>
              <w:rFonts w:ascii="Traditional Arabic" w:hAnsi="Traditional Arabic" w:cs="Traditional Arabic"/>
              <w:sz w:val="28"/>
              <w:szCs w:val="28"/>
              <w:rtl/>
            </w:rPr>
            <w:fldChar w:fldCharType="end"/>
          </w:r>
        </w:sdtContent>
      </w:sdt>
      <w:r w:rsidRPr="006A635C">
        <w:rPr>
          <w:rFonts w:ascii="Traditional Arabic" w:hAnsi="Traditional Arabic" w:cs="Traditional Arabic"/>
          <w:sz w:val="28"/>
          <w:szCs w:val="28"/>
          <w:rtl/>
        </w:rPr>
        <w:t xml:space="preserve"> إلى إبراز دور التقنيات الحديثة المعتمدة على الذكاء الاصطناعي والتي تتسم بالكفاءة والمرونة، وكذلك أهميته لتعزيز مجالات الأمن المختلفة في إدارة وتأمين المدن الذكية وسوف تستعرض هذه الدراسة المدى الذي يمكن للذكاء الاصطناعي وتطبيقاته الأمنية أن تساعد في إدارة وتأمين المدن الذكية بطريقة علمية في ظل المتغيرات العالمية الحديثة، وتوضيح مفهوم الذكاء الاصطناعي وكيفية استخدام تطبيقاته في المجال الأمني بصفة عامة وفي إدارة غرف التحكم والسيطرة بصفة خاصة، وإظهار نوعية التطبيقات الأمنية التي تعتمد على تكنولوجيا الذكاء الاصطناعي داخل غرف التحكم والسيطرة داخل القطاعات الأمنية بما يدعم إدارة </w:t>
      </w:r>
      <w:r w:rsidRPr="006A635C">
        <w:rPr>
          <w:rFonts w:ascii="Traditional Arabic" w:hAnsi="Traditional Arabic" w:cs="Traditional Arabic"/>
          <w:sz w:val="28"/>
          <w:szCs w:val="28"/>
          <w:rtl/>
        </w:rPr>
        <w:lastRenderedPageBreak/>
        <w:t>تأمين المدن الذكية، ومتطلبات بناء وإدارة غرف التحكم والسيطرة. كما سوف تتطرق الدراسة إلى التأكيد على أهمية توفر خبرات علمية وعملية في مجال التقنيات الحديثة وعلوم الذكاء الاصطناعي عند اختيار العاملين بغرف التحكم والسيطرة الأمنية بالمدن الذكية. وسوف يتبع الباحث المنهج الوصفي التحليلي لإبراز مشكلة الدراسة والاستعانة بالخبرات الدولية لتعميق البحث وتحقيق أهدافه</w:t>
      </w:r>
      <w:r w:rsidRPr="006A635C">
        <w:rPr>
          <w:rFonts w:ascii="Traditional Arabic" w:hAnsi="Traditional Arabic" w:cs="Traditional Arabic"/>
          <w:sz w:val="28"/>
          <w:szCs w:val="28"/>
          <w:lang w:bidi="ar-EG"/>
        </w:rPr>
        <w:t>.</w:t>
      </w:r>
    </w:p>
    <w:p w14:paraId="5C7FAE7A" w14:textId="59F43285" w:rsidR="006A635C" w:rsidRDefault="006A635C" w:rsidP="00281A19">
      <w:pPr>
        <w:tabs>
          <w:tab w:val="left" w:pos="5505"/>
        </w:tabs>
        <w:bidi/>
        <w:spacing w:line="360" w:lineRule="auto"/>
        <w:ind w:firstLine="571"/>
        <w:jc w:val="both"/>
        <w:rPr>
          <w:rFonts w:ascii="Traditional Arabic" w:hAnsi="Traditional Arabic" w:cs="Traditional Arabic"/>
          <w:sz w:val="28"/>
          <w:szCs w:val="28"/>
          <w:rtl/>
          <w:lang w:bidi="ar-EG"/>
        </w:rPr>
      </w:pPr>
      <w:r w:rsidRPr="006A635C">
        <w:rPr>
          <w:rFonts w:ascii="Traditional Arabic" w:hAnsi="Traditional Arabic" w:cs="Traditional Arabic"/>
          <w:sz w:val="28"/>
          <w:szCs w:val="28"/>
          <w:rtl/>
        </w:rPr>
        <w:t>يمر الاقتصاد العالمي اليوم بمرحلة انتقالية نحو الاقتصاد الجديد المعتمد على رأس المال الفکري الذي حل محل الموارد الطبيعية، وأصبحت تقنية الأفکار الابتکارية وتحويلها إلى منتجات لريادة أعمال مستقبلية أحد أهم عوامل التنمية الاقتصادية لمواجهة التحديات، والتي من أشدها، مشکلات البطالة والفقر وتدني مستويات المعيشة</w:t>
      </w:r>
      <w:r w:rsidRPr="006A635C">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6A635C">
        <w:rPr>
          <w:rFonts w:ascii="Traditional Arabic" w:hAnsi="Traditional Arabic" w:cs="Traditional Arabic"/>
          <w:sz w:val="28"/>
          <w:szCs w:val="28"/>
          <w:rtl/>
        </w:rPr>
        <w:t>ولذلک رأت العديد من دول العالم أن ريادة الأعمال</w:t>
      </w:r>
      <w:r w:rsidRPr="006A635C">
        <w:rPr>
          <w:rFonts w:ascii="Traditional Arabic" w:hAnsi="Traditional Arabic" w:cs="Traditional Arabic"/>
          <w:sz w:val="28"/>
          <w:szCs w:val="28"/>
          <w:lang w:bidi="ar-EG"/>
        </w:rPr>
        <w:t xml:space="preserve"> Entrepreneurship </w:t>
      </w:r>
      <w:r w:rsidRPr="006A635C">
        <w:rPr>
          <w:rFonts w:ascii="Traditional Arabic" w:hAnsi="Traditional Arabic" w:cs="Traditional Arabic"/>
          <w:sz w:val="28"/>
          <w:szCs w:val="28"/>
          <w:rtl/>
        </w:rPr>
        <w:t>تمثل أحد أهم الحلول لمواجهة تلک التحديات الاقتصادية والتنموية التي يعاني منها العالم وخاصة الدول العربية، بعد أن أثبتت العديد من الدراسات أن ريادة الأعمال أحد السبل لتوفير فرص العمل في القطاع الخاص، وأن تعليم ريادة الأعمال في سن مبکرة؛ يساهم في بناء جيل جديد من المبدعين، ويمنح اقتصاد الدول ديناميکية تساعدها على التحول من اقتصاد الاستهلاک إلى اقتصاد الإبداع والابتکار، ويطور ثقافة العمل الحر الذي يساعد على الحد من البطالة والمشاکل الاجتماعية (المخلافي، 2017، 574)</w:t>
      </w:r>
      <w:r w:rsidRPr="006A635C">
        <w:rPr>
          <w:rFonts w:ascii="Traditional Arabic" w:hAnsi="Traditional Arabic" w:cs="Traditional Arabic"/>
          <w:sz w:val="28"/>
          <w:szCs w:val="28"/>
          <w:lang w:bidi="ar-EG"/>
        </w:rPr>
        <w:t xml:space="preserve"> .</w:t>
      </w:r>
      <w:r>
        <w:rPr>
          <w:rFonts w:ascii="Traditional Arabic" w:hAnsi="Traditional Arabic" w:cs="Traditional Arabic" w:hint="cs"/>
          <w:sz w:val="28"/>
          <w:szCs w:val="28"/>
          <w:rtl/>
          <w:lang w:bidi="ar-EG"/>
        </w:rPr>
        <w:t xml:space="preserve"> </w:t>
      </w:r>
      <w:r w:rsidRPr="006A635C">
        <w:rPr>
          <w:rFonts w:ascii="Traditional Arabic" w:hAnsi="Traditional Arabic" w:cs="Traditional Arabic"/>
          <w:sz w:val="28"/>
          <w:szCs w:val="28"/>
          <w:rtl/>
        </w:rPr>
        <w:t>فتعليم ريادة الأعمال له دور هام في تشجيع رواد الأعمال لتأسيس أعمالهم؛ من خلال تلقي النواحي النظرية التي</w:t>
      </w:r>
      <w:r>
        <w:rPr>
          <w:rFonts w:ascii="Traditional Arabic" w:hAnsi="Traditional Arabic" w:cs="Traditional Arabic" w:hint="cs"/>
          <w:sz w:val="28"/>
          <w:szCs w:val="28"/>
          <w:rtl/>
        </w:rPr>
        <w:t xml:space="preserve"> </w:t>
      </w:r>
      <w:r w:rsidRPr="006A635C">
        <w:rPr>
          <w:rFonts w:ascii="Traditional Arabic" w:hAnsi="Traditional Arabic" w:cs="Traditional Arabic"/>
          <w:sz w:val="28"/>
          <w:szCs w:val="28"/>
          <w:rtl/>
        </w:rPr>
        <w:t>تساعد على ممارسة الأعمال على أسس صحيحة (عيد، 2014، 147). فتعزيز ثقافة الريادة يحقق قدرًا کبيرًا من النجاح الاقتصادي والاجتماعي الفردي والجماعي؛ ما يشکل ثروة هامة تساعد على إيجاد فرص العمل من خلال المشاريع الصغيرة التي تبدأ بأفراد يتمتعون بعقلية رجال الأعمال، فيما يتجه کثيرٌ منهم إلى تأسيس شرکات کبيرة مستقبلاً</w:t>
      </w:r>
      <w:r w:rsidRPr="006A635C">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6A635C">
        <w:rPr>
          <w:rFonts w:ascii="Traditional Arabic" w:hAnsi="Traditional Arabic" w:cs="Traditional Arabic"/>
          <w:sz w:val="28"/>
          <w:szCs w:val="28"/>
          <w:rtl/>
        </w:rPr>
        <w:t>کما أن الدراسات أوضحت بأن نسبة إمکانية إنشاء مشروع خاص للذين يدرسون ريادة الأعمال تساوي أربعة أضعاف النسبة للذين لا يدرسون ريادة الأعمال، کما أن الدخل المتوقع للذين يدرسون ريادة الأعمال يزيد حوالي 20% إلى 30% عن دخل الذين يدرسون التخصصات الأخرى(عبد الهادي وسلمان، 2010، 34)</w:t>
      </w:r>
      <w:r w:rsidRPr="006A635C">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6A635C">
        <w:rPr>
          <w:rFonts w:ascii="Traditional Arabic" w:hAnsi="Traditional Arabic" w:cs="Traditional Arabic"/>
          <w:sz w:val="28"/>
          <w:szCs w:val="28"/>
          <w:rtl/>
        </w:rPr>
        <w:t>من هذا المنطلق شهدت العديد من البلدان المتقدمة، إصلاحات في أنظمتها التعليمية؛ لمواءمة المطالب الاقتصادية والاجتماعية، فاتجهت نحو إدخال مقررات ومساقات ريادة الأعمال إلى نظمها التعليمية والأکاديمية باعتبارها إحدى الوسائل الفعالة في بناء القدرات والمهارات اللازمة لممارسة ريادة الأعمال؛ ما أسهم في بعث جيل جديد من رواد الأعمال، مکتسبًا جدارات ومعارف لازمة لإطلاق وتطوير الأعمال التجارية</w:t>
      </w:r>
      <w:sdt>
        <w:sdtPr>
          <w:rPr>
            <w:rFonts w:ascii="Traditional Arabic" w:hAnsi="Traditional Arabic" w:cs="Traditional Arabic"/>
            <w:sz w:val="28"/>
            <w:szCs w:val="28"/>
            <w:rtl/>
          </w:rPr>
          <w:id w:val="467175466"/>
          <w:citation/>
        </w:sdtPr>
        <w:sdtContent>
          <w:r w:rsidR="00281A19">
            <w:rPr>
              <w:rFonts w:ascii="Traditional Arabic" w:hAnsi="Traditional Arabic" w:cs="Traditional Arabic"/>
              <w:sz w:val="28"/>
              <w:szCs w:val="28"/>
              <w:rtl/>
            </w:rPr>
            <w:fldChar w:fldCharType="begin"/>
          </w:r>
          <w:r w:rsidR="00281A19">
            <w:rPr>
              <w:rFonts w:ascii="Traditional Arabic" w:hAnsi="Traditional Arabic" w:cs="Traditional Arabic"/>
              <w:sz w:val="28"/>
              <w:szCs w:val="28"/>
              <w:rtl/>
              <w:lang w:bidi="ar-EG"/>
            </w:rPr>
            <w:instrText xml:space="preserve"> </w:instrText>
          </w:r>
          <w:r w:rsidR="00281A19">
            <w:rPr>
              <w:rFonts w:ascii="Traditional Arabic" w:hAnsi="Traditional Arabic" w:cs="Traditional Arabic" w:hint="cs"/>
              <w:sz w:val="28"/>
              <w:szCs w:val="28"/>
              <w:lang w:bidi="ar-EG"/>
            </w:rPr>
            <w:instrText>CITATION</w:instrText>
          </w:r>
          <w:r w:rsidR="00281A19">
            <w:rPr>
              <w:rFonts w:ascii="Traditional Arabic" w:hAnsi="Traditional Arabic" w:cs="Traditional Arabic" w:hint="cs"/>
              <w:sz w:val="28"/>
              <w:szCs w:val="28"/>
              <w:rtl/>
              <w:lang w:bidi="ar-EG"/>
            </w:rPr>
            <w:instrText xml:space="preserve"> الغ202 \</w:instrText>
          </w:r>
          <w:r w:rsidR="00281A19">
            <w:rPr>
              <w:rFonts w:ascii="Traditional Arabic" w:hAnsi="Traditional Arabic" w:cs="Traditional Arabic" w:hint="cs"/>
              <w:sz w:val="28"/>
              <w:szCs w:val="28"/>
              <w:lang w:bidi="ar-EG"/>
            </w:rPr>
            <w:instrText>l 3073</w:instrText>
          </w:r>
          <w:r w:rsidR="00281A19">
            <w:rPr>
              <w:rFonts w:ascii="Traditional Arabic" w:hAnsi="Traditional Arabic" w:cs="Traditional Arabic"/>
              <w:sz w:val="28"/>
              <w:szCs w:val="28"/>
              <w:rtl/>
              <w:lang w:bidi="ar-EG"/>
            </w:rPr>
            <w:instrText xml:space="preserve"> </w:instrText>
          </w:r>
          <w:r w:rsidR="00281A19">
            <w:rPr>
              <w:rFonts w:ascii="Traditional Arabic" w:hAnsi="Traditional Arabic" w:cs="Traditional Arabic"/>
              <w:sz w:val="28"/>
              <w:szCs w:val="28"/>
              <w:rtl/>
            </w:rPr>
            <w:fldChar w:fldCharType="separate"/>
          </w:r>
          <w:r w:rsidR="00D64201">
            <w:rPr>
              <w:rFonts w:ascii="Traditional Arabic" w:hAnsi="Traditional Arabic" w:cs="Traditional Arabic"/>
              <w:noProof/>
              <w:sz w:val="28"/>
              <w:szCs w:val="28"/>
              <w:rtl/>
              <w:lang w:bidi="ar-EG"/>
            </w:rPr>
            <w:t xml:space="preserve"> </w:t>
          </w:r>
          <w:r w:rsidR="00D64201" w:rsidRPr="00D64201">
            <w:rPr>
              <w:rFonts w:ascii="Traditional Arabic" w:hAnsi="Traditional Arabic" w:cs="Traditional Arabic" w:hint="cs"/>
              <w:noProof/>
              <w:sz w:val="28"/>
              <w:szCs w:val="28"/>
              <w:rtl/>
              <w:lang w:bidi="ar-EG"/>
            </w:rPr>
            <w:t>(الغامدي، 2020)</w:t>
          </w:r>
          <w:r w:rsidR="00281A19">
            <w:rPr>
              <w:rFonts w:ascii="Traditional Arabic" w:hAnsi="Traditional Arabic" w:cs="Traditional Arabic"/>
              <w:sz w:val="28"/>
              <w:szCs w:val="28"/>
              <w:rtl/>
            </w:rPr>
            <w:fldChar w:fldCharType="end"/>
          </w:r>
        </w:sdtContent>
      </w:sdt>
      <w:r w:rsidR="00281A19">
        <w:rPr>
          <w:rFonts w:ascii="Traditional Arabic" w:hAnsi="Traditional Arabic" w:cs="Traditional Arabic" w:hint="cs"/>
          <w:sz w:val="28"/>
          <w:szCs w:val="28"/>
          <w:rtl/>
          <w:lang w:bidi="ar-EG"/>
        </w:rPr>
        <w:t>.</w:t>
      </w:r>
    </w:p>
    <w:p w14:paraId="3D646F35" w14:textId="0DF4B712" w:rsidR="008D76B6" w:rsidRDefault="008D76B6" w:rsidP="008D76B6">
      <w:pPr>
        <w:tabs>
          <w:tab w:val="left" w:pos="5505"/>
        </w:tabs>
        <w:bidi/>
        <w:spacing w:line="360" w:lineRule="auto"/>
        <w:ind w:firstLine="571"/>
        <w:jc w:val="both"/>
        <w:rPr>
          <w:rFonts w:ascii="Traditional Arabic" w:hAnsi="Traditional Arabic" w:cs="Traditional Arabic"/>
          <w:sz w:val="28"/>
          <w:szCs w:val="28"/>
          <w:rtl/>
          <w:lang w:bidi="ar-EG"/>
        </w:rPr>
      </w:pPr>
      <w:r w:rsidRPr="008D76B6">
        <w:rPr>
          <w:rFonts w:ascii="Traditional Arabic" w:hAnsi="Traditional Arabic" w:cs="Traditional Arabic"/>
          <w:sz w:val="28"/>
          <w:szCs w:val="28"/>
          <w:rtl/>
        </w:rPr>
        <w:lastRenderedPageBreak/>
        <w:t xml:space="preserve">أصبح الذكاء الاصطناعي أداة رئيسية في تحسين بيئة العمل، لذا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13355443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الا25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(الانصاري، 2025)</w:t>
          </w:r>
          <w:r>
            <w:rPr>
              <w:rFonts w:ascii="Traditional Arabic" w:hAnsi="Traditional Arabic" w:cs="Traditional Arabic"/>
              <w:sz w:val="28"/>
              <w:szCs w:val="28"/>
              <w:rtl/>
            </w:rPr>
            <w:fldChar w:fldCharType="end"/>
          </w:r>
        </w:sdtContent>
      </w:sdt>
      <w:r w:rsidRPr="008D76B6">
        <w:rPr>
          <w:rFonts w:ascii="Traditional Arabic" w:hAnsi="Traditional Arabic" w:cs="Traditional Arabic"/>
          <w:sz w:val="28"/>
          <w:szCs w:val="28"/>
          <w:rtl/>
        </w:rPr>
        <w:t xml:space="preserve"> إلى دراسة مدى تقبل أعضاء هيئة التدريب لاستخدام تطبيقات الذكاء الاصطناعي، وتحليل دور هذه التطبيقات في تطوير الموارد البشرية، من خلال تحسين كفاءة التدريب، تعزيز مهارات المدربين، وتقديم حلول ذكية تدعم عملية التعلم. كما تسعى الدراسة إلى تحديد العوامل المؤثرة في تبني هذه التقنية، واستكشاف التحديات التي قد تحول دون استخدامها بفعالية في بيئات التعليم والتدريب. اعتمدت الدراسة على المنهج الوصفي التحليلي، حيث تم تصميم استبانة وزعت على مجتمع الدراسة 112 مدرباً، استُرجعت منها 62 استبانة صالحة للتحليل. تم استخدام الأساليب الإحصائية لتحليل البيانات، وقياس مدى استخدام الذكاء الاصطناعي في الحياة اليومية وفي السياق التدريبي، إلى جانب تقييم العوامل الديموغرافية المؤثرة، مثل العمر، التخصص، والدرجة العلمية</w:t>
      </w:r>
      <w:r w:rsidRPr="008D76B6">
        <w:rPr>
          <w:rFonts w:ascii="Traditional Arabic" w:hAnsi="Traditional Arabic" w:cs="Traditional Arabic"/>
          <w:i/>
          <w:iCs/>
          <w:sz w:val="28"/>
          <w:szCs w:val="28"/>
          <w:lang w:bidi="ar-EG"/>
        </w:rPr>
        <w:t>.</w:t>
      </w:r>
      <w:r w:rsidRPr="008D76B6">
        <w:rPr>
          <w:rFonts w:ascii="Traditional Arabic" w:hAnsi="Traditional Arabic" w:cs="Traditional Arabic"/>
          <w:sz w:val="28"/>
          <w:szCs w:val="28"/>
          <w:lang w:bidi="ar-EG"/>
        </w:rPr>
        <w:t> </w:t>
      </w:r>
      <w:r w:rsidRPr="008D76B6">
        <w:rPr>
          <w:rFonts w:ascii="Traditional Arabic" w:hAnsi="Traditional Arabic" w:cs="Traditional Arabic"/>
          <w:sz w:val="28"/>
          <w:szCs w:val="28"/>
          <w:rtl/>
        </w:rPr>
        <w:t>وقد أظهرت النتائج أن هناك تقبلاً ملحوظًا لاستخدام الذكاء الاصطناعي في الحياة اليومية، مقابل استخدام أقل في العملية التدريبية. كما أبرزت الدراسة عدة تحديات، من أبرزها: ضعف المهارات التقنية، الخوف من فقدان الوظائف، الحواجز اللغوية، ومخاوف تتعلق بالخصوصية والدقة. أوصت الدراسة بضرورة تعزيز البنية التحتية التقنية، تقديم برامج تدريبية لتمكين المدربين من استخدام الذكاء الاصطناعي، وتطوير سياسات تنظيمية تشجع على دمج هذه التقنيات في بيئات التدريب، مما يؤدي إلى تحقيق تطويراً مستداماً للموارد البشرية إضافة إلى رفع جودة العملية التدريبية</w:t>
      </w:r>
      <w:r w:rsidRPr="008D76B6">
        <w:rPr>
          <w:rFonts w:ascii="Traditional Arabic" w:hAnsi="Traditional Arabic" w:cs="Traditional Arabic"/>
          <w:sz w:val="28"/>
          <w:szCs w:val="28"/>
          <w:lang w:bidi="ar-EG"/>
        </w:rPr>
        <w:t>.</w:t>
      </w:r>
    </w:p>
    <w:p w14:paraId="46BB5769"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lang w:bidi="ar-EG"/>
        </w:rPr>
      </w:pPr>
    </w:p>
    <w:p w14:paraId="4033FA57" w14:textId="0FB8D441" w:rsidR="009C35F0" w:rsidRPr="002C1FA0" w:rsidRDefault="009C35F0" w:rsidP="002F6E70">
      <w:pPr>
        <w:tabs>
          <w:tab w:val="left" w:pos="5505"/>
        </w:tabs>
        <w:bidi/>
        <w:spacing w:line="360" w:lineRule="auto"/>
        <w:rPr>
          <w:rFonts w:ascii="Traditional Arabic" w:hAnsi="Traditional Arabic" w:cs="Traditional Arabic"/>
          <w:b/>
          <w:bCs/>
          <w:sz w:val="28"/>
          <w:szCs w:val="28"/>
          <w:u w:val="single"/>
          <w:rtl/>
          <w:lang w:bidi="ar-EG"/>
        </w:rPr>
      </w:pPr>
      <w:r w:rsidRPr="002C1FA0">
        <w:rPr>
          <w:rFonts w:ascii="Traditional Arabic" w:hAnsi="Traditional Arabic" w:cs="Traditional Arabic" w:hint="cs"/>
          <w:b/>
          <w:bCs/>
          <w:sz w:val="28"/>
          <w:szCs w:val="28"/>
          <w:u w:val="single"/>
          <w:rtl/>
          <w:lang w:bidi="ar-EG"/>
        </w:rPr>
        <w:t>العلاقة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بين</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تكامل</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البنية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التحتية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الذكية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والموارد</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البشرية</w:t>
      </w:r>
      <w:r w:rsidRPr="002C1FA0">
        <w:rPr>
          <w:rFonts w:ascii="Traditional Arabic" w:hAnsi="Traditional Arabic" w:cs="Traditional Arabic"/>
          <w:b/>
          <w:bCs/>
          <w:sz w:val="28"/>
          <w:szCs w:val="28"/>
          <w:u w:val="single"/>
          <w:rtl/>
          <w:lang w:bidi="ar-EG"/>
        </w:rPr>
        <w:t xml:space="preserve"> </w:t>
      </w:r>
      <w:r w:rsidRPr="002C1FA0">
        <w:rPr>
          <w:rFonts w:ascii="Traditional Arabic" w:hAnsi="Traditional Arabic" w:cs="Traditional Arabic" w:hint="cs"/>
          <w:b/>
          <w:bCs/>
          <w:sz w:val="28"/>
          <w:szCs w:val="28"/>
          <w:u w:val="single"/>
          <w:rtl/>
          <w:lang w:bidi="ar-EG"/>
        </w:rPr>
        <w:t>والتشغيلية</w:t>
      </w:r>
    </w:p>
    <w:p w14:paraId="39B3A910" w14:textId="78326D52" w:rsidR="00A91E1B" w:rsidRDefault="002F6E70" w:rsidP="002F6E70">
      <w:pPr>
        <w:tabs>
          <w:tab w:val="left" w:pos="5505"/>
        </w:tabs>
        <w:bidi/>
        <w:spacing w:line="360" w:lineRule="auto"/>
        <w:ind w:firstLine="571"/>
        <w:jc w:val="both"/>
        <w:rPr>
          <w:rFonts w:ascii="Traditional Arabic" w:hAnsi="Traditional Arabic" w:cs="Traditional Arabic"/>
          <w:sz w:val="28"/>
          <w:szCs w:val="28"/>
          <w:rtl/>
          <w:lang w:bidi="ar-EG"/>
        </w:rPr>
      </w:pPr>
      <w:r w:rsidRPr="002F6E70">
        <w:rPr>
          <w:rFonts w:ascii="Traditional Arabic" w:hAnsi="Traditional Arabic" w:cs="Traditional Arabic" w:hint="cs"/>
          <w:sz w:val="28"/>
          <w:szCs w:val="28"/>
          <w:rtl/>
          <w:lang w:bidi="ar-EG"/>
        </w:rPr>
        <w:t>تُعتبر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الذكية،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تستخدم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التقنيات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الرقمية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على</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نطاق</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واسع،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حلولاً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محتملة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لضغوط</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النمو</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السكاني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تواجهها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العديد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الدول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النامية،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وقد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تُسهم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تلبية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الطلب</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المتزايد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على</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الخدمات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والبنية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التحتية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ومع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ذلك،</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فإن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التكلفة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المالية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الباهظة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لصيانة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البنية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التحتية،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والحجم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الكبير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للاقتصادات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غير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الرسمية،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والتحديات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الإدارية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المتعددة،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تُعيق</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طموح</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الحكومات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تبني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الذكية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تستعرض</w:t>
      </w:r>
      <w:r w:rsidRPr="002F6E70">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5955162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Tan20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D64201" w:rsidRPr="00D64201">
            <w:rPr>
              <w:rFonts w:ascii="Traditional Arabic" w:hAnsi="Traditional Arabic" w:cs="Traditional Arabic" w:hint="cs"/>
              <w:noProof/>
              <w:sz w:val="28"/>
              <w:szCs w:val="28"/>
              <w:rtl/>
              <w:lang w:bidi="ar-EG"/>
            </w:rPr>
            <w:t>(</w:t>
          </w:r>
          <w:r w:rsidR="00D64201" w:rsidRPr="00D64201">
            <w:rPr>
              <w:rFonts w:ascii="Traditional Arabic" w:hAnsi="Traditional Arabic" w:cs="Traditional Arabic" w:hint="cs"/>
              <w:noProof/>
              <w:sz w:val="28"/>
              <w:szCs w:val="28"/>
              <w:lang w:bidi="ar-EG"/>
            </w:rPr>
            <w:t>Tan</w:t>
          </w:r>
          <w:r w:rsidR="00D64201" w:rsidRPr="00D64201">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واقع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تطوير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الذكية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الدول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النامية،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بما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ذلك</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فهم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المفاهيم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والدوافع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والعوامل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الفريدة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تقف</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وراء</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تطويرها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والعوائق</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تحول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دون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ذلك</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وقد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تحديد</w:t>
      </w:r>
      <w:r w:rsidRPr="002F6E70">
        <w:rPr>
          <w:rFonts w:ascii="Traditional Arabic" w:hAnsi="Traditional Arabic" w:cs="Traditional Arabic"/>
          <w:sz w:val="28"/>
          <w:szCs w:val="28"/>
          <w:rtl/>
          <w:lang w:bidi="ar-EG"/>
        </w:rPr>
        <w:t xml:space="preserve"> 56 </w:t>
      </w:r>
      <w:r w:rsidRPr="002F6E70">
        <w:rPr>
          <w:rFonts w:ascii="Traditional Arabic" w:hAnsi="Traditional Arabic" w:cs="Traditional Arabic" w:hint="cs"/>
          <w:sz w:val="28"/>
          <w:szCs w:val="28"/>
          <w:rtl/>
          <w:lang w:bidi="ar-EG"/>
        </w:rPr>
        <w:t>دراسة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خلال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مراجعة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منهجية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للأدبيات،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انطلاقاً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مجموعة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أولية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تضم</w:t>
      </w:r>
      <w:r w:rsidRPr="002F6E70">
        <w:rPr>
          <w:rFonts w:ascii="Traditional Arabic" w:hAnsi="Traditional Arabic" w:cs="Traditional Arabic"/>
          <w:sz w:val="28"/>
          <w:szCs w:val="28"/>
          <w:rtl/>
          <w:lang w:bidi="ar-EG"/>
        </w:rPr>
        <w:t xml:space="preserve"> 3928 </w:t>
      </w:r>
      <w:r w:rsidRPr="002F6E70">
        <w:rPr>
          <w:rFonts w:ascii="Traditional Arabic" w:hAnsi="Traditional Arabic" w:cs="Traditional Arabic" w:hint="cs"/>
          <w:sz w:val="28"/>
          <w:szCs w:val="28"/>
          <w:rtl/>
          <w:lang w:bidi="ar-EG"/>
        </w:rPr>
        <w:t>دراسة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العلوم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الاجتماعية،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جمعها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قاعدتي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بيانات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أكاديميتين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تحليل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البيانات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باستخدام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التحليل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الموضوعي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والتجميع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الموضوعي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وخلصت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الدراسة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إلى</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أن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الذكية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المدعومة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بالتكنولوجيا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في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الدول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النامية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يُمكن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تحقيقها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إلا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خلال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تطبيق</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lastRenderedPageBreak/>
        <w:t>إصلاحات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اجتماعية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واقتصادية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وبشرية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وقانونية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وتنظيمية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متزامنة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يتعين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على</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الحكومات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تكثيف</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جهودها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لتلبية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الاحتياجات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الأساسية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للمواطنين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البنية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التحتية،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وزيادة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الإيرادات،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ووضع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أطر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تنظيمية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واضحة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للحد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المخاطر</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التقنية،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وتنمية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رأس</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المال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البشري،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وضمان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الشمول</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الرقمي،</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وتعزيز</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الاستدامة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البيئية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ولتحقيق</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رؤية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المدينة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الذكية،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لا</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بد</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إنشاء</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بيئة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داعمة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تشجع</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مشاركة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المواطنين،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وتدعم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الشركات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الناشئة،</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وتعزز</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الشراكات</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بين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القطاعين</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العام</w:t>
      </w:r>
      <w:r w:rsidRPr="002F6E70">
        <w:rPr>
          <w:rFonts w:ascii="Traditional Arabic" w:hAnsi="Traditional Arabic" w:cs="Traditional Arabic"/>
          <w:sz w:val="28"/>
          <w:szCs w:val="28"/>
          <w:rtl/>
          <w:lang w:bidi="ar-EG"/>
        </w:rPr>
        <w:t xml:space="preserve"> </w:t>
      </w:r>
      <w:r w:rsidRPr="002F6E70">
        <w:rPr>
          <w:rFonts w:ascii="Traditional Arabic" w:hAnsi="Traditional Arabic" w:cs="Traditional Arabic" w:hint="cs"/>
          <w:sz w:val="28"/>
          <w:szCs w:val="28"/>
          <w:rtl/>
          <w:lang w:bidi="ar-EG"/>
        </w:rPr>
        <w:t>والخاص</w:t>
      </w:r>
      <w:r w:rsidRPr="002F6E70">
        <w:rPr>
          <w:rFonts w:ascii="Traditional Arabic" w:hAnsi="Traditional Arabic" w:cs="Traditional Arabic"/>
          <w:sz w:val="28"/>
          <w:szCs w:val="28"/>
          <w:rtl/>
          <w:lang w:bidi="ar-EG"/>
        </w:rPr>
        <w:t>.</w:t>
      </w:r>
    </w:p>
    <w:p w14:paraId="76E3C430" w14:textId="615F6D38" w:rsidR="002F6E70" w:rsidRDefault="002F6E70" w:rsidP="002F6E70">
      <w:pPr>
        <w:tabs>
          <w:tab w:val="left" w:pos="5505"/>
        </w:tabs>
        <w:bidi/>
        <w:spacing w:line="360" w:lineRule="auto"/>
        <w:ind w:firstLine="571"/>
        <w:jc w:val="both"/>
        <w:rPr>
          <w:rFonts w:ascii="Traditional Arabic" w:hAnsi="Traditional Arabic" w:cs="Traditional Arabic"/>
          <w:sz w:val="28"/>
          <w:szCs w:val="28"/>
          <w:rtl/>
        </w:rPr>
      </w:pPr>
      <w:r w:rsidRPr="002F6E70">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9858927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الز16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(الزهيري، 2016)</w:t>
          </w:r>
          <w:r>
            <w:rPr>
              <w:rFonts w:ascii="Traditional Arabic" w:hAnsi="Traditional Arabic" w:cs="Traditional Arabic"/>
              <w:sz w:val="28"/>
              <w:szCs w:val="28"/>
              <w:rtl/>
            </w:rPr>
            <w:fldChar w:fldCharType="end"/>
          </w:r>
        </w:sdtContent>
      </w:sdt>
      <w:r w:rsidRPr="002F6E70">
        <w:rPr>
          <w:rFonts w:ascii="Traditional Arabic" w:hAnsi="Traditional Arabic" w:cs="Traditional Arabic"/>
          <w:sz w:val="28"/>
          <w:szCs w:val="28"/>
          <w:rtl/>
        </w:rPr>
        <w:t>، معرفة أثر البنية التحتية الالکترونية للموارد البشرية على العدالة التنظيمية، في الجامعات الحکومية العراقية</w:t>
      </w:r>
      <w:r>
        <w:rPr>
          <w:rFonts w:ascii="Traditional Arabic" w:hAnsi="Traditional Arabic" w:cs="Traditional Arabic" w:hint="cs"/>
          <w:sz w:val="28"/>
          <w:szCs w:val="28"/>
          <w:rtl/>
          <w:lang w:bidi="ar-EG"/>
        </w:rPr>
        <w:t xml:space="preserve"> </w:t>
      </w:r>
      <w:r w:rsidRPr="002F6E70">
        <w:rPr>
          <w:rFonts w:ascii="Traditional Arabic" w:hAnsi="Traditional Arabic" w:cs="Traditional Arabic"/>
          <w:sz w:val="28"/>
          <w:szCs w:val="28"/>
          <w:rtl/>
        </w:rPr>
        <w:t>ولتحقيق أهداف الدراسة، استخدم الباحث المنهج الوصفي التحليلي، وقوائم الاستقصاء کأداة رئيسية لجمع البيانات من مجتمع الدراسة، الذي يشمل (المدراء ورؤساء الأقسام)، لبعض الجامعات الحکومية العراقية (بغداد</w:t>
      </w:r>
      <w:r w:rsidRPr="002F6E70">
        <w:rPr>
          <w:rFonts w:ascii="Times New Roman" w:hAnsi="Times New Roman" w:cs="Times New Roman" w:hint="cs"/>
          <w:sz w:val="28"/>
          <w:szCs w:val="28"/>
          <w:rtl/>
        </w:rPr>
        <w:t>۔</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المستنصرية</w:t>
      </w:r>
      <w:r w:rsidRPr="002F6E70">
        <w:rPr>
          <w:rFonts w:ascii="Traditional Arabic" w:hAnsi="Traditional Arabic" w:cs="Traditional Arabic"/>
          <w:sz w:val="28"/>
          <w:szCs w:val="28"/>
          <w:rtl/>
        </w:rPr>
        <w:t xml:space="preserve"> - </w:t>
      </w:r>
      <w:r w:rsidRPr="002F6E70">
        <w:rPr>
          <w:rFonts w:ascii="Traditional Arabic" w:hAnsi="Traditional Arabic" w:cs="Traditional Arabic" w:hint="cs"/>
          <w:sz w:val="28"/>
          <w:szCs w:val="28"/>
          <w:rtl/>
        </w:rPr>
        <w:t>التکنولوجية</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النهرين</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العراقية</w:t>
      </w:r>
      <w:r w:rsidRPr="002F6E70">
        <w:rPr>
          <w:rFonts w:ascii="Traditional Arabic" w:hAnsi="Traditional Arabic" w:cs="Traditional Arabic"/>
          <w:sz w:val="28"/>
          <w:szCs w:val="28"/>
          <w:rtl/>
        </w:rPr>
        <w:t>)</w:t>
      </w:r>
      <w:r w:rsidRPr="002F6E70">
        <w:rPr>
          <w:rFonts w:ascii="Traditional Arabic" w:hAnsi="Traditional Arabic" w:cs="Traditional Arabic" w:hint="cs"/>
          <w:sz w:val="28"/>
          <w:szCs w:val="28"/>
          <w:rtl/>
        </w:rPr>
        <w:t>،</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حيث</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بلغت</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فئة</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المدراء</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ورؤساء</w:t>
      </w:r>
      <w:r w:rsidRPr="002F6E70">
        <w:rPr>
          <w:rFonts w:ascii="Traditional Arabic" w:hAnsi="Traditional Arabic" w:cs="Traditional Arabic"/>
          <w:sz w:val="28"/>
          <w:szCs w:val="28"/>
          <w:rtl/>
        </w:rPr>
        <w:t xml:space="preserve"> </w:t>
      </w:r>
      <w:r w:rsidRPr="002F6E70">
        <w:rPr>
          <w:rFonts w:ascii="Traditional Arabic" w:hAnsi="Traditional Arabic" w:cs="Traditional Arabic" w:hint="cs"/>
          <w:sz w:val="28"/>
          <w:szCs w:val="28"/>
          <w:rtl/>
        </w:rPr>
        <w:t>الأقسام</w:t>
      </w:r>
      <w:r w:rsidRPr="002F6E70">
        <w:rPr>
          <w:rFonts w:ascii="Traditional Arabic" w:hAnsi="Traditional Arabic" w:cs="Traditional Arabic"/>
          <w:sz w:val="28"/>
          <w:szCs w:val="28"/>
          <w:rtl/>
        </w:rPr>
        <w:t xml:space="preserve"> (</w:t>
      </w:r>
      <w:r w:rsidRPr="002F6E70">
        <w:rPr>
          <w:rFonts w:ascii="Traditional Arabic" w:hAnsi="Traditional Arabic" w:cs="Traditional Arabic"/>
          <w:sz w:val="28"/>
          <w:szCs w:val="28"/>
          <w:rtl/>
          <w:lang w:bidi="fa-IR"/>
        </w:rPr>
        <w:t xml:space="preserve">۲۱۳) </w:t>
      </w:r>
      <w:r w:rsidRPr="002F6E70">
        <w:rPr>
          <w:rFonts w:ascii="Traditional Arabic" w:hAnsi="Traditional Arabic" w:cs="Traditional Arabic"/>
          <w:sz w:val="28"/>
          <w:szCs w:val="28"/>
          <w:rtl/>
        </w:rPr>
        <w:t>مفردة، وتوصلت الدراسة إلى أنه يوجد أثر معلوي، دال إحصائية للبنية التحتية الالکترونية للموارد  البشرية على العدالة التنظيمية في الجامعات الحکومية العراقية محل البحث، وتوصي الدراسة، بأن يتم الاستفادة من البنية التحتية المتوفرة، من خلال التعامل معها بموضوعية عالية، وتدعيمها بالأفراد المختصين، لتحقيق العدالة التنظيمية</w:t>
      </w:r>
      <w:r w:rsidR="004B3B5F">
        <w:rPr>
          <w:rFonts w:ascii="Traditional Arabic" w:hAnsi="Traditional Arabic" w:cs="Traditional Arabic" w:hint="cs"/>
          <w:sz w:val="28"/>
          <w:szCs w:val="28"/>
          <w:rtl/>
        </w:rPr>
        <w:t>.</w:t>
      </w:r>
    </w:p>
    <w:p w14:paraId="3FF9E445" w14:textId="3E1328DA" w:rsidR="004B3B5F" w:rsidRDefault="004B3B5F" w:rsidP="004B3B5F">
      <w:pPr>
        <w:tabs>
          <w:tab w:val="left" w:pos="5505"/>
        </w:tabs>
        <w:bidi/>
        <w:spacing w:line="360" w:lineRule="auto"/>
        <w:ind w:firstLine="571"/>
        <w:jc w:val="both"/>
        <w:rPr>
          <w:rFonts w:ascii="Traditional Arabic" w:hAnsi="Traditional Arabic" w:cs="Traditional Arabic"/>
          <w:sz w:val="28"/>
          <w:szCs w:val="28"/>
          <w:rtl/>
          <w:lang w:bidi="ar-EG"/>
        </w:rPr>
      </w:pPr>
      <w:r w:rsidRPr="004B3B5F">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5284893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عيس20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D64201" w:rsidRPr="00D64201">
            <w:rPr>
              <w:rFonts w:ascii="Traditional Arabic" w:hAnsi="Traditional Arabic" w:cs="Traditional Arabic" w:hint="cs"/>
              <w:noProof/>
              <w:sz w:val="28"/>
              <w:szCs w:val="28"/>
              <w:rtl/>
              <w:lang w:bidi="ar-EG"/>
            </w:rPr>
            <w:t>(عيسى، 2020)</w:t>
          </w:r>
          <w:r>
            <w:rPr>
              <w:rFonts w:ascii="Traditional Arabic" w:hAnsi="Traditional Arabic" w:cs="Traditional Arabic"/>
              <w:sz w:val="28"/>
              <w:szCs w:val="28"/>
              <w:rtl/>
            </w:rPr>
            <w:fldChar w:fldCharType="end"/>
          </w:r>
        </w:sdtContent>
      </w:sdt>
      <w:r w:rsidRPr="004B3B5F">
        <w:rPr>
          <w:rFonts w:ascii="Traditional Arabic" w:hAnsi="Traditional Arabic" w:cs="Traditional Arabic"/>
          <w:sz w:val="28"/>
          <w:szCs w:val="28"/>
          <w:rtl/>
        </w:rPr>
        <w:t xml:space="preserve"> إلى التعرف على أثر البنية التحتية لتكنولوجيا المعلومات على أداء وظائف إدارة الموارد البشرية في وزارة الداخلية والجماعات المحلية والتهيئة العمرانية، اعتمدت الدراسة على الاستبانة التي صممت من أجل جمع البيانات، وتم تحليل البيانات باستخدام نظام الحزم الإحصائية للعلوم الاجتماعية ، وقد توصلت الدراسة إلى أن استخدام البنية التحتية لتكنولوجيا المعلومات سيؤدي إلى تحسين و رفع أداء وظائف إدارة الموارد البشرية من حيث السرعة و الدقة في الأداء و من خلال تسهيل إجراءات استقطاب الموارد البشرية ، و تبسيط تقييم أداء العاملين من خلال خلق أجواء إدارية قادرة على متابعة الأنشطة بطريقة إلكترونية دقيقة و سريعة</w:t>
      </w:r>
      <w:r w:rsidRPr="004B3B5F">
        <w:rPr>
          <w:rFonts w:ascii="Traditional Arabic" w:hAnsi="Traditional Arabic" w:cs="Traditional Arabic"/>
          <w:sz w:val="28"/>
          <w:szCs w:val="28"/>
          <w:lang w:bidi="ar-EG"/>
        </w:rPr>
        <w:t>.</w:t>
      </w:r>
    </w:p>
    <w:p w14:paraId="4434C6D5" w14:textId="77777777" w:rsidR="00EA1D7C" w:rsidRDefault="00EA1D7C" w:rsidP="00EA1D7C">
      <w:pPr>
        <w:tabs>
          <w:tab w:val="left" w:pos="5505"/>
        </w:tabs>
        <w:bidi/>
        <w:spacing w:line="360" w:lineRule="auto"/>
        <w:ind w:firstLine="571"/>
        <w:jc w:val="both"/>
        <w:rPr>
          <w:rFonts w:ascii="Traditional Arabic" w:hAnsi="Traditional Arabic" w:cs="Traditional Arabic"/>
          <w:sz w:val="28"/>
          <w:szCs w:val="28"/>
          <w:rtl/>
        </w:rPr>
      </w:pPr>
    </w:p>
    <w:p w14:paraId="728F5607"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rPr>
      </w:pPr>
    </w:p>
    <w:p w14:paraId="73CF563C" w14:textId="77777777" w:rsidR="00737F3F" w:rsidRDefault="00737F3F" w:rsidP="00737F3F">
      <w:pPr>
        <w:tabs>
          <w:tab w:val="left" w:pos="5505"/>
        </w:tabs>
        <w:bidi/>
        <w:spacing w:line="360" w:lineRule="auto"/>
        <w:ind w:firstLine="571"/>
        <w:jc w:val="both"/>
        <w:rPr>
          <w:rFonts w:ascii="Traditional Arabic" w:hAnsi="Traditional Arabic" w:cs="Traditional Arabic"/>
          <w:sz w:val="28"/>
          <w:szCs w:val="28"/>
          <w:rtl/>
        </w:rPr>
      </w:pPr>
    </w:p>
    <w:p w14:paraId="5FD4DEC0" w14:textId="77777777" w:rsidR="00EA1D7C" w:rsidRPr="004B3B5F" w:rsidRDefault="00EA1D7C" w:rsidP="00EA1D7C">
      <w:pPr>
        <w:tabs>
          <w:tab w:val="left" w:pos="5505"/>
        </w:tabs>
        <w:bidi/>
        <w:spacing w:line="360" w:lineRule="auto"/>
        <w:ind w:firstLine="571"/>
        <w:jc w:val="both"/>
        <w:rPr>
          <w:rFonts w:ascii="Traditional Arabic" w:hAnsi="Traditional Arabic" w:cs="Traditional Arabic"/>
          <w:sz w:val="28"/>
          <w:szCs w:val="28"/>
          <w:lang w:bidi="ar-EG"/>
        </w:rPr>
      </w:pPr>
    </w:p>
    <w:p w14:paraId="2CB915CF" w14:textId="336CE2A0" w:rsidR="004B3B5F" w:rsidRPr="00705CC3" w:rsidRDefault="00705CC3" w:rsidP="004B3B5F">
      <w:pPr>
        <w:tabs>
          <w:tab w:val="left" w:pos="5505"/>
        </w:tabs>
        <w:bidi/>
        <w:spacing w:line="360" w:lineRule="auto"/>
        <w:jc w:val="both"/>
        <w:rPr>
          <w:rFonts w:ascii="Traditional Arabic" w:hAnsi="Traditional Arabic" w:cs="Traditional Arabic"/>
          <w:b/>
          <w:bCs/>
          <w:sz w:val="28"/>
          <w:szCs w:val="28"/>
          <w:u w:val="single"/>
          <w:rtl/>
          <w:lang w:bidi="ar-EG"/>
        </w:rPr>
      </w:pPr>
      <w:r w:rsidRPr="00705CC3">
        <w:rPr>
          <w:rFonts w:ascii="Traditional Arabic" w:hAnsi="Traditional Arabic" w:cs="Traditional Arabic" w:hint="cs"/>
          <w:b/>
          <w:bCs/>
          <w:sz w:val="28"/>
          <w:szCs w:val="28"/>
          <w:u w:val="single"/>
          <w:rtl/>
          <w:lang w:bidi="ar-EG"/>
        </w:rPr>
        <w:lastRenderedPageBreak/>
        <w:t>التعليق العام على الدراسات السابقة:</w:t>
      </w:r>
    </w:p>
    <w:p w14:paraId="33C9CB24" w14:textId="79C50847" w:rsidR="00EA1D7C" w:rsidRPr="00EA1D7C" w:rsidRDefault="00705CC3" w:rsidP="00EA1D7C">
      <w:pPr>
        <w:pStyle w:val="ListParagraph"/>
        <w:numPr>
          <w:ilvl w:val="0"/>
          <w:numId w:val="40"/>
        </w:numPr>
        <w:tabs>
          <w:tab w:val="left" w:pos="5505"/>
        </w:tabs>
        <w:bidi/>
        <w:spacing w:line="360" w:lineRule="auto"/>
        <w:rPr>
          <w:rFonts w:ascii="Traditional Arabic" w:hAnsi="Traditional Arabic" w:cs="Traditional Arabic"/>
          <w:b/>
          <w:bCs/>
          <w:sz w:val="28"/>
          <w:szCs w:val="28"/>
          <w:rtl/>
          <w:lang w:bidi="ar-EG"/>
        </w:rPr>
      </w:pPr>
      <w:r w:rsidRPr="00705CC3">
        <w:rPr>
          <w:rFonts w:ascii="Traditional Arabic" w:hAnsi="Traditional Arabic" w:cs="Traditional Arabic" w:hint="cs"/>
          <w:b/>
          <w:bCs/>
          <w:sz w:val="28"/>
          <w:szCs w:val="28"/>
          <w:rtl/>
          <w:lang w:bidi="ar-EG"/>
        </w:rPr>
        <w:t>أوجة الإتفاق بين الدراسة الحالية والدراسات السابقة</w:t>
      </w:r>
    </w:p>
    <w:p w14:paraId="65AF13CE" w14:textId="77777777" w:rsidR="00EA1D7C" w:rsidRPr="00EA1D7C" w:rsidRDefault="00EA1D7C" w:rsidP="00EA1D7C">
      <w:pPr>
        <w:tabs>
          <w:tab w:val="left" w:pos="5505"/>
        </w:tabs>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تتفق الدراسات السابقة في إبراز الدور المحوري لتقنيات الذكاء الاصطناعي في تحسين كفاءة الأداء المؤسسي وتطوير الأنظمة الرقمية في مختلف القطاعات، سواء في القطاع الحكومي أو التعليمي أو الأمني أو الإداري. وتشير هذه الدراسات إلى أن الذكاء الاصطناعي لم يعد مجرد أداة تقنية مساندة، بل أصبح عنصرًا أساسيًا في إعادة تشكيل البنية التحتية الرقمية وتحسين جودة الخدمات ورفع كفاءة العمليات التشغيلية. كما تؤكد على أن فاعلية هذه التقنيات ترتبط بشكل مباشر بمدى تكاملها مع البنية التحتية الذكية من أنظمة وشبكات وبيانات، إضافة إلى توفر موارد بشرية مؤهلة قادرة على التشغيل والإدارة بكفاءة</w:t>
      </w:r>
      <w:r w:rsidRPr="00EA1D7C">
        <w:rPr>
          <w:rFonts w:ascii="Traditional Arabic" w:hAnsi="Traditional Arabic" w:cs="Traditional Arabic"/>
          <w:sz w:val="28"/>
          <w:szCs w:val="28"/>
          <w:lang w:bidi="ar-EG"/>
        </w:rPr>
        <w:t>.</w:t>
      </w:r>
    </w:p>
    <w:p w14:paraId="12909FB5" w14:textId="388DE624" w:rsidR="00EA1D7C" w:rsidRPr="00EA1D7C" w:rsidRDefault="00EA1D7C" w:rsidP="00EA1D7C">
      <w:pPr>
        <w:tabs>
          <w:tab w:val="left" w:pos="5505"/>
        </w:tabs>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كما تتفق الدراسات على أن التحول الرقمي لا يمكن أن يتحقق بمعزل عن التكامل بين التكنولوجيا والبنية التحتية والموارد البشرية، حيث إن تحسين الأداء المؤسسي أو التعليمي أو الأمني يعتمد على التفاعل بين هذه العناصر الثلاثة. كذلك تُجمع الدراسات على أن استخدام الذكاء الاصطناعي يسهم في تحسين سرعة اتخاذ القرار، وتقليل الأخطاء التشغيلية، ورفع مستوى الجودة والكفاءة، وهو ما يشكل أساسًا مهمًا في بناء الأنظمة الذكية الحديثة، بما فيها أنظمة المراقبة والخدمات الذكية</w:t>
      </w:r>
      <w:r w:rsidRPr="00EA1D7C">
        <w:rPr>
          <w:rFonts w:ascii="Traditional Arabic" w:hAnsi="Traditional Arabic" w:cs="Traditional Arabic"/>
          <w:sz w:val="28"/>
          <w:szCs w:val="28"/>
          <w:lang w:bidi="ar-EG"/>
        </w:rPr>
        <w:t>.</w:t>
      </w:r>
    </w:p>
    <w:p w14:paraId="3C3FF4C2" w14:textId="13529436" w:rsidR="00705CC3" w:rsidRPr="00EA1D7C" w:rsidRDefault="00705CC3" w:rsidP="00EA1D7C">
      <w:pPr>
        <w:pStyle w:val="ListParagraph"/>
        <w:numPr>
          <w:ilvl w:val="0"/>
          <w:numId w:val="40"/>
        </w:numPr>
        <w:tabs>
          <w:tab w:val="left" w:pos="5505"/>
        </w:tabs>
        <w:bidi/>
        <w:rPr>
          <w:rFonts w:ascii="Traditional Arabic" w:hAnsi="Traditional Arabic" w:cs="Traditional Arabic"/>
          <w:b/>
          <w:bCs/>
          <w:sz w:val="32"/>
          <w:szCs w:val="32"/>
          <w:rtl/>
          <w:lang w:bidi="ar-EG"/>
        </w:rPr>
      </w:pPr>
      <w:r w:rsidRPr="00705CC3">
        <w:rPr>
          <w:rFonts w:ascii="Traditional Arabic" w:hAnsi="Traditional Arabic" w:cs="Traditional Arabic" w:hint="cs"/>
          <w:b/>
          <w:bCs/>
          <w:sz w:val="32"/>
          <w:szCs w:val="32"/>
          <w:rtl/>
          <w:lang w:bidi="ar-EG"/>
        </w:rPr>
        <w:t xml:space="preserve">أوجة </w:t>
      </w:r>
      <w:r>
        <w:rPr>
          <w:rFonts w:ascii="Traditional Arabic" w:hAnsi="Traditional Arabic" w:cs="Traditional Arabic" w:hint="cs"/>
          <w:b/>
          <w:bCs/>
          <w:sz w:val="32"/>
          <w:szCs w:val="32"/>
          <w:rtl/>
          <w:lang w:bidi="ar-EG"/>
        </w:rPr>
        <w:t>الإختلاف</w:t>
      </w:r>
      <w:r w:rsidRPr="00705CC3">
        <w:rPr>
          <w:rFonts w:ascii="Traditional Arabic" w:hAnsi="Traditional Arabic" w:cs="Traditional Arabic" w:hint="cs"/>
          <w:b/>
          <w:bCs/>
          <w:sz w:val="32"/>
          <w:szCs w:val="32"/>
          <w:rtl/>
          <w:lang w:bidi="ar-EG"/>
        </w:rPr>
        <w:t xml:space="preserve"> بين الدراسة الحالية والدراسات السابقة</w:t>
      </w:r>
    </w:p>
    <w:p w14:paraId="3934BD00" w14:textId="77777777" w:rsidR="00EA1D7C" w:rsidRPr="00EA1D7C" w:rsidRDefault="00EA1D7C" w:rsidP="00EA1D7C">
      <w:pPr>
        <w:tabs>
          <w:tab w:val="left" w:pos="5505"/>
        </w:tabs>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تختلف الدراسات السابقة من حيث نطاق التطبيق والتركيز الموضوعي، إذ ركز بعضها على مجالات تعليمية أو إدارية أو تحليلية أو حكومية عامة، بينما ركزت دراسات أخرى على الجوانب التقنية أو التحليلية دون التعمق في البيئة الأمنية. في المقابل، تتميز الدراسة الحالية بتركيزها على بيئة المراقبة الأمنية الذكية داخل المدن الكبرى، وبالتحديد مدينة الرياض، وهو مجال تطبيقي أكثر تخصصًا يرتبط مباشرة بالأمن الحضري وإدارة المدن الذكية</w:t>
      </w:r>
      <w:r w:rsidRPr="00EA1D7C">
        <w:rPr>
          <w:rFonts w:ascii="Traditional Arabic" w:hAnsi="Traditional Arabic" w:cs="Traditional Arabic"/>
          <w:sz w:val="28"/>
          <w:szCs w:val="28"/>
          <w:lang w:bidi="ar-EG"/>
        </w:rPr>
        <w:t>.</w:t>
      </w:r>
    </w:p>
    <w:p w14:paraId="1D428B12" w14:textId="0DFC81E4" w:rsidR="00705CC3" w:rsidRPr="00EA1D7C" w:rsidRDefault="00EA1D7C" w:rsidP="00EA1D7C">
      <w:pPr>
        <w:tabs>
          <w:tab w:val="left" w:pos="5505"/>
        </w:tabs>
        <w:bidi/>
        <w:spacing w:line="360" w:lineRule="auto"/>
        <w:jc w:val="both"/>
        <w:rPr>
          <w:rFonts w:ascii="Traditional Arabic" w:hAnsi="Traditional Arabic" w:cs="Traditional Arabic"/>
          <w:sz w:val="28"/>
          <w:szCs w:val="28"/>
          <w:rtl/>
          <w:lang w:bidi="ar-EG"/>
        </w:rPr>
      </w:pPr>
      <w:r w:rsidRPr="00EA1D7C">
        <w:rPr>
          <w:rFonts w:ascii="Traditional Arabic" w:hAnsi="Traditional Arabic" w:cs="Traditional Arabic"/>
          <w:sz w:val="28"/>
          <w:szCs w:val="28"/>
          <w:rtl/>
        </w:rPr>
        <w:t xml:space="preserve">كما تختلف الدراسات السابقة في أنها غالبًا ما تناولت الذكاء الاصطناعي أو البنية التحتية أو الموارد البشرية بشكل منفصل أو في علاقات ثنائية، في حين أن الدراسة الحالية تعتمد على نموذج تكاملي يجمع بين الذكاء الاصطناعي، وتكامل البنية التحتية الذكية، </w:t>
      </w:r>
      <w:r w:rsidRPr="00EA1D7C">
        <w:rPr>
          <w:rFonts w:ascii="Traditional Arabic" w:hAnsi="Traditional Arabic" w:cs="Traditional Arabic"/>
          <w:sz w:val="28"/>
          <w:szCs w:val="28"/>
          <w:rtl/>
        </w:rPr>
        <w:lastRenderedPageBreak/>
        <w:t>وكفاءة الموارد البشرية ضمن إطار واحد لقياس أثرها على أداء نظم المراقبة الأمنية الذكية. كذلك فإن الدراسات السابقة لم تتناول بشكل كافٍ التباين الديموغرافي للجهات العاملة أو دور التحديات التقنية والبشرية كمتغيرات مؤثرة أو وسيطة في هذه العلاقة</w:t>
      </w:r>
      <w:r w:rsidRPr="00EA1D7C">
        <w:rPr>
          <w:rFonts w:ascii="Traditional Arabic" w:hAnsi="Traditional Arabic" w:cs="Traditional Arabic"/>
          <w:sz w:val="28"/>
          <w:szCs w:val="28"/>
          <w:lang w:bidi="ar-EG"/>
        </w:rPr>
        <w:t>.</w:t>
      </w:r>
    </w:p>
    <w:p w14:paraId="0A3CBE62" w14:textId="40CFE084" w:rsidR="00705CC3" w:rsidRPr="00EA1D7C" w:rsidRDefault="00705CC3" w:rsidP="00EA1D7C">
      <w:pPr>
        <w:pStyle w:val="ListParagraph"/>
        <w:numPr>
          <w:ilvl w:val="0"/>
          <w:numId w:val="40"/>
        </w:numPr>
        <w:tabs>
          <w:tab w:val="left" w:pos="5505"/>
        </w:tabs>
        <w:bidi/>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الفجوة البحثية</w:t>
      </w:r>
    </w:p>
    <w:p w14:paraId="17525784" w14:textId="77777777" w:rsidR="00EA1D7C" w:rsidRPr="00EA1D7C" w:rsidRDefault="00EA1D7C" w:rsidP="00EA1D7C">
      <w:pPr>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تتمثل الفجوة البحثية في محدودية الدراسات التي تناولت بشكل تكاملي أثر استخدام تقنيات الذكاء الاصطناعي مع تكامل البنية التحتية الذكية وكفاءة الموارد البشرية على أداء نظم المراقبة الأمنية الذكية داخل المدن الكبرى، خاصة في السياق السعودي. إذ إن معظم الدراسات السابقة ركزت على دراسة كل متغير على حدة أو في علاقات جزئية، دون بناء نموذج شامل يربط بين هذه المتغيرات الثلاثة في إطار واحد يفسر أداء الأنظمة الأمنية الذكية</w:t>
      </w:r>
      <w:r w:rsidRPr="00EA1D7C">
        <w:rPr>
          <w:rFonts w:ascii="Traditional Arabic" w:hAnsi="Traditional Arabic" w:cs="Traditional Arabic"/>
          <w:sz w:val="28"/>
          <w:szCs w:val="28"/>
          <w:lang w:bidi="ar-EG"/>
        </w:rPr>
        <w:t>.</w:t>
      </w:r>
    </w:p>
    <w:p w14:paraId="4CF4226B" w14:textId="77777777" w:rsidR="00EA1D7C" w:rsidRPr="00EA1D7C" w:rsidRDefault="00EA1D7C" w:rsidP="00EA1D7C">
      <w:pPr>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وبناءً على ذلك، تنبثق الفجوة البحثية المرتبطة بالسؤال الأول حول مستوى تبني تقنيات الذكاء الاصطناعي، حيث لا توجد دراسات كافية تقيس درجة التبني الفعلي داخل الجهات الأمنية في مدينة الرياض. كما تتجلى الفجوة في السؤال الثاني المتعلق بتكامل البنية التحتية الذكية، إذ تفتقر الأدبيات إلى قياس مدى جاهزية وتكامل الأنظمة التقنية مع أنظمة المراقبة الأمنية القائمة. أما فيما يتعلق بالسؤال الثالث، فإن الدراسات السابقة لم تقدم تقييمًا دقيقًا لمستوى كفاءة وتأهيل الموارد البشرية المسؤولة عن تشغيل هذه الأنظمة في البيئة الأمنية الذكية</w:t>
      </w:r>
      <w:r w:rsidRPr="00EA1D7C">
        <w:rPr>
          <w:rFonts w:ascii="Traditional Arabic" w:hAnsi="Traditional Arabic" w:cs="Traditional Arabic"/>
          <w:sz w:val="28"/>
          <w:szCs w:val="28"/>
          <w:lang w:bidi="ar-EG"/>
        </w:rPr>
        <w:t>.</w:t>
      </w:r>
    </w:p>
    <w:p w14:paraId="4CD936F1" w14:textId="77777777" w:rsidR="00EA1D7C" w:rsidRPr="00EA1D7C" w:rsidRDefault="00EA1D7C" w:rsidP="00EA1D7C">
      <w:pPr>
        <w:bidi/>
        <w:spacing w:line="360" w:lineRule="auto"/>
        <w:jc w:val="both"/>
        <w:rPr>
          <w:rFonts w:ascii="Traditional Arabic" w:hAnsi="Traditional Arabic" w:cs="Traditional Arabic"/>
          <w:sz w:val="28"/>
          <w:szCs w:val="28"/>
          <w:lang w:bidi="ar-EG"/>
        </w:rPr>
      </w:pPr>
      <w:r w:rsidRPr="00EA1D7C">
        <w:rPr>
          <w:rFonts w:ascii="Traditional Arabic" w:hAnsi="Traditional Arabic" w:cs="Traditional Arabic"/>
          <w:sz w:val="28"/>
          <w:szCs w:val="28"/>
          <w:rtl/>
        </w:rPr>
        <w:t>وفيما يخص السؤال الرابع، فإن الفجوة تكمن في غياب نماذج تحليلية شاملة تقيس الأثر المشترك للذكاء الاصطناعي وتكامل البنية التحتية وكفاءة الموارد البشرية على مؤشرات الأداء الأمني مثل دقة الرصد وسرعة الاستجابة وتقليل الأخطاء التشغيلية. كما يظهر في السؤال الخامس نقص الدراسات التي تناولت الفروق الإحصائية في التبني والأداء تبعًا للخصائص الديموغرافية للجهات العاملة. وأخيرًا، يتضح في السؤال السادس وجود فجوة بحثية تتعلق بدور التحديات التقنية والبشرية كمتغير وسيط يؤثر في العلاقة بين استخدام الذكاء الاصطناعي وأداء نظم المراقبة الأمنية الذكية، وهو جانب لم يحظَ بالاهتمام الكافي في الأدبيات السابقة</w:t>
      </w:r>
      <w:r w:rsidRPr="00EA1D7C">
        <w:rPr>
          <w:rFonts w:ascii="Traditional Arabic" w:hAnsi="Traditional Arabic" w:cs="Traditional Arabic"/>
          <w:sz w:val="28"/>
          <w:szCs w:val="28"/>
          <w:lang w:bidi="ar-EG"/>
        </w:rPr>
        <w:t>.</w:t>
      </w:r>
    </w:p>
    <w:p w14:paraId="6E6E817B" w14:textId="77777777" w:rsidR="00F57F88" w:rsidRDefault="00F57F88" w:rsidP="006428A3">
      <w:pPr>
        <w:jc w:val="right"/>
        <w:rPr>
          <w:rtl/>
          <w:lang w:bidi="ar-EG"/>
        </w:rPr>
      </w:pPr>
    </w:p>
    <w:p w14:paraId="53BC5159" w14:textId="77777777" w:rsidR="00F83A4E" w:rsidRDefault="00F83A4E" w:rsidP="00D352B7">
      <w:pPr>
        <w:rPr>
          <w:rtl/>
          <w:lang w:bidi="ar-EG"/>
        </w:rPr>
      </w:pPr>
    </w:p>
    <w:p w14:paraId="0054373C" w14:textId="77777777" w:rsidR="00F83A4E" w:rsidRDefault="00F83A4E" w:rsidP="00894CC1">
      <w:pPr>
        <w:rPr>
          <w:rtl/>
          <w:lang w:bidi="ar-EG"/>
        </w:rPr>
      </w:pPr>
    </w:p>
    <w:p w14:paraId="25DF9C67" w14:textId="561625C2" w:rsidR="0019377E" w:rsidRDefault="0019377E" w:rsidP="0019377E">
      <w:pPr>
        <w:pStyle w:val="Heading2"/>
        <w:bidi/>
        <w:rPr>
          <w:rFonts w:ascii="Traditional Arabic" w:hAnsi="Traditional Arabic" w:cs="Traditional Arabic"/>
          <w:b/>
          <w:bCs/>
          <w:color w:val="auto"/>
          <w:rtl/>
          <w:lang w:bidi="ar-EG"/>
        </w:rPr>
      </w:pPr>
      <w:bookmarkStart w:id="25" w:name="_Toc227861084"/>
      <w:r>
        <w:rPr>
          <w:rFonts w:ascii="Traditional Arabic" w:hAnsi="Traditional Arabic" w:cs="Traditional Arabic" w:hint="cs"/>
          <w:b/>
          <w:bCs/>
          <w:color w:val="auto"/>
          <w:rtl/>
          <w:lang w:bidi="ar-EG"/>
        </w:rPr>
        <w:lastRenderedPageBreak/>
        <w:t>الخاتمة</w:t>
      </w:r>
      <w:r>
        <w:rPr>
          <w:rFonts w:ascii="Traditional Arabic" w:hAnsi="Traditional Arabic" w:cs="Traditional Arabic"/>
          <w:b/>
          <w:bCs/>
          <w:color w:val="auto"/>
          <w:lang w:bidi="ar-EG"/>
        </w:rPr>
        <w:t>:</w:t>
      </w:r>
      <w:bookmarkEnd w:id="25"/>
    </w:p>
    <w:p w14:paraId="0C0BD00A" w14:textId="77777777" w:rsidR="0019377E" w:rsidRPr="0019377E" w:rsidRDefault="0019377E" w:rsidP="0019377E">
      <w:pPr>
        <w:bidi/>
        <w:spacing w:line="360" w:lineRule="auto"/>
        <w:jc w:val="both"/>
        <w:rPr>
          <w:rFonts w:ascii="Traditional Arabic" w:hAnsi="Traditional Arabic" w:cs="Traditional Arabic"/>
          <w:sz w:val="28"/>
          <w:szCs w:val="28"/>
          <w:lang w:bidi="ar-EG"/>
        </w:rPr>
      </w:pPr>
      <w:r w:rsidRPr="0019377E">
        <w:rPr>
          <w:rFonts w:ascii="Traditional Arabic" w:hAnsi="Traditional Arabic" w:cs="Traditional Arabic"/>
          <w:sz w:val="28"/>
          <w:szCs w:val="28"/>
          <w:rtl/>
        </w:rPr>
        <w:t>تكشف مراجعة الأدبيات المرتبطة بدور الذكاء الاصطناعي في نظم المراقبة الأمنية الذكية عن وجود اتفاق عام بين الدراسات على أن تقنيات الذكاء الاصطناعي تمثل عنصرًا محوريًا في تحسين كفاءة الأنظمة الأمنية داخل المدن الذكية، خاصة فيما يتعلق بدقة الرصد، وسرعة تحليل البيانات، والقدرة على التنبؤ بالمخاطر قبل وقوعها. فقد أكدت العديد من الدراسات التقنية والتطبيقية أن استخدام تقنيات مثل الرؤية الحاسوبية والتعلم العميق يسهم بشكل مباشر في تقليل الأخطاء البشرية ورفع مستوى الاستجابة الفورية للأحداث الأمنية، وهو ما يدعم الاتجاه نحو الاعتماد على الأنظمة الذكية في إدارة الأمن الحضري. كما اتفقت الأدبيات على أن تكامل البنية التحتية الذكية يمثل شرطًا أساسيًا لنجاح هذه الأنظمة، حيث يضمن تدفق البيانات بين مكونات النظام المختلفة، ويُحسن من جودة التحليل واتخاذ القرار. كذلك، أشارت الدراسات إلى أهمية الموارد البشرية المؤهلة باعتبارها عنصرًا مكملًا للتكنولوجيا، حيث لا يمكن تحقيق الفعالية الكاملة للأنظمة الذكية دون وجود كوادر قادرة على تشغيلها وتفسير مخرجاتها</w:t>
      </w:r>
      <w:r w:rsidRPr="0019377E">
        <w:rPr>
          <w:rFonts w:ascii="Traditional Arabic" w:hAnsi="Traditional Arabic" w:cs="Traditional Arabic"/>
          <w:sz w:val="28"/>
          <w:szCs w:val="28"/>
          <w:lang w:bidi="ar-EG"/>
        </w:rPr>
        <w:t>.</w:t>
      </w:r>
    </w:p>
    <w:p w14:paraId="3C38C715" w14:textId="77777777" w:rsidR="0019377E" w:rsidRPr="0019377E" w:rsidRDefault="0019377E" w:rsidP="0019377E">
      <w:pPr>
        <w:bidi/>
        <w:spacing w:line="360" w:lineRule="auto"/>
        <w:jc w:val="both"/>
        <w:rPr>
          <w:rFonts w:ascii="Traditional Arabic" w:hAnsi="Traditional Arabic" w:cs="Traditional Arabic"/>
          <w:sz w:val="28"/>
          <w:szCs w:val="28"/>
          <w:lang w:bidi="ar-EG"/>
        </w:rPr>
      </w:pPr>
      <w:r w:rsidRPr="0019377E">
        <w:rPr>
          <w:rFonts w:ascii="Traditional Arabic" w:hAnsi="Traditional Arabic" w:cs="Traditional Arabic"/>
          <w:sz w:val="28"/>
          <w:szCs w:val="28"/>
          <w:rtl/>
        </w:rPr>
        <w:t>ورغم هذا الاتفاق، تظهر نقاط تعارض واختلاف بين الدراسات في طبيعة تفسيرها لآلية تأثير الذكاء الاصطناعي على الأداء الأمني. فبينما ركزت بعض الدراسات على البعد التقني البحت، معتبرة أن تحسين الخوارزميات والبنية التقنية كافٍ لتحقيق كفاءة عالية، ذهبت دراسات أخرى إلى التأكيد على أن العوامل التنظيمية والبشرية تلعب دورًا حاسمًا قد يفوق في أهميته الجانب التقني، خاصة في البيئات التي تعاني من ضعف التأهيل أو محدودية التكامل المؤسسي. كما اختلفت الأدبيات في درجة التأكيد على مركزية الذكاء الاصطناعي، حيث اعتبرته بعض الدراسات العامل الأكثر تأثيرًا، في حين رأت دراسات أخرى أن تأثيره يظل مشروطًا بوجود بنية تحتية متكاملة وبيئة تشغيلية داعمة. كذلك، برز اختلاف في تناول العلاقة بين الإنسان والتقنية، حيث اتجهت بعض الدراسات إلى تصور إحلال جزئي للذكاء الاصطناعي محل العنصر البشري، بينما أكدت دراسات أخرى على العلاقة التكاملية بينهما، وهو ما يتماشى مع منظور نظرية النظم التي تعتمدها هذه الدراسة</w:t>
      </w:r>
      <w:r w:rsidRPr="0019377E">
        <w:rPr>
          <w:rFonts w:ascii="Traditional Arabic" w:hAnsi="Traditional Arabic" w:cs="Traditional Arabic"/>
          <w:sz w:val="28"/>
          <w:szCs w:val="28"/>
          <w:lang w:bidi="ar-EG"/>
        </w:rPr>
        <w:t>.</w:t>
      </w:r>
    </w:p>
    <w:p w14:paraId="693A33FD" w14:textId="77777777" w:rsidR="0019377E" w:rsidRPr="0019377E" w:rsidRDefault="0019377E" w:rsidP="0019377E">
      <w:pPr>
        <w:bidi/>
        <w:spacing w:line="360" w:lineRule="auto"/>
        <w:jc w:val="both"/>
        <w:rPr>
          <w:rFonts w:ascii="Traditional Arabic" w:hAnsi="Traditional Arabic" w:cs="Traditional Arabic"/>
          <w:sz w:val="28"/>
          <w:szCs w:val="28"/>
          <w:lang w:bidi="ar-EG"/>
        </w:rPr>
      </w:pPr>
      <w:r w:rsidRPr="0019377E">
        <w:rPr>
          <w:rFonts w:ascii="Traditional Arabic" w:hAnsi="Traditional Arabic" w:cs="Traditional Arabic"/>
          <w:sz w:val="28"/>
          <w:szCs w:val="28"/>
          <w:rtl/>
        </w:rPr>
        <w:t xml:space="preserve">أما من حيث حدود الأدبيات السابقة، فيلاحظ أن جزءًا كبيرًا منها اتسم بالتركيز على النماذج التقنية أو الدراسات المفاهيمية العامة، مع نقص واضح في الدراسات التطبيقية الميدانية، خاصة في السياق العربي والخليجي، وبشكل أكثر تحديدًا في مدينة الرياض. كما أن العديد من الدراسات تناولت الذكاء الاصطناعي أو البنية التحتية أو الموارد البشرية بشكل منفصل، دون تقديم نموذج تكاملي يفسر </w:t>
      </w:r>
      <w:r w:rsidRPr="0019377E">
        <w:rPr>
          <w:rFonts w:ascii="Traditional Arabic" w:hAnsi="Traditional Arabic" w:cs="Traditional Arabic"/>
          <w:sz w:val="28"/>
          <w:szCs w:val="28"/>
          <w:rtl/>
        </w:rPr>
        <w:lastRenderedPageBreak/>
        <w:t>التفاعل بين هذه المتغيرات داخل نظام واحد. بالإضافة إلى ذلك، فإن بعض الدراسات أغفلت قياس الأداء الأمني من خلال مؤشرات تشغيلية دقيقة مثل دقة الرصد وسرعة الاستجابة وتقليل الأخطاء، واكتفت بمؤشرات عامة قد لا تعكس الواقع التشغيلي الفعلي للنظم. كما يُلاحظ محدودية الدراسات التي تناولت التحديات التقنية والبشرية كمتغير وسيط يؤثر في العلاقة بين الذكاء الاصطناعي والأداء، وهو ما يمثل جانبًا مهمًا لفهم الفجوة بين الإمكانات النظرية والتطبيق العملي</w:t>
      </w:r>
      <w:r w:rsidRPr="0019377E">
        <w:rPr>
          <w:rFonts w:ascii="Traditional Arabic" w:hAnsi="Traditional Arabic" w:cs="Traditional Arabic"/>
          <w:sz w:val="28"/>
          <w:szCs w:val="28"/>
          <w:lang w:bidi="ar-EG"/>
        </w:rPr>
        <w:t>.</w:t>
      </w:r>
    </w:p>
    <w:p w14:paraId="78E9560F" w14:textId="7757B479" w:rsidR="0019377E" w:rsidRPr="0019377E" w:rsidRDefault="0019377E" w:rsidP="0019377E">
      <w:pPr>
        <w:bidi/>
        <w:spacing w:line="360" w:lineRule="auto"/>
        <w:jc w:val="both"/>
        <w:rPr>
          <w:rFonts w:ascii="Traditional Arabic" w:hAnsi="Traditional Arabic" w:cs="Traditional Arabic"/>
          <w:sz w:val="28"/>
          <w:szCs w:val="28"/>
          <w:lang w:bidi="ar-EG"/>
        </w:rPr>
      </w:pPr>
      <w:r w:rsidRPr="0019377E">
        <w:rPr>
          <w:rFonts w:ascii="Traditional Arabic" w:hAnsi="Traditional Arabic" w:cs="Traditional Arabic"/>
          <w:sz w:val="28"/>
          <w:szCs w:val="28"/>
          <w:rtl/>
        </w:rPr>
        <w:t>تتحدد الفجوة البحثية في الحاجة إلى دراسة تطبيقية متكاملة تربط بين استخدام تقنيات الذكاء الاصطناعي، وتكامل البنية التحتية الذكية، وكفاءة الموارد البشرية، وتأثيرها المشترك على أداء نظم المراقبة الأمنية الذكية في مدينة الرياض، مع الأخذ في الاعتبار دور التحديات التقنية والبشرية كعامل وسيط. كما تتمثل الفجوة في غياب إطار تفسيري موحد يدمج هذه المتغيرات ضمن منظور نظري متكامل، وهو ما تسعى هذه الدراسة إلى معالجته من خلال تبني نظرية النظم</w:t>
      </w:r>
      <w:r w:rsidRPr="0019377E">
        <w:rPr>
          <w:rFonts w:ascii="Traditional Arabic" w:hAnsi="Traditional Arabic" w:cs="Traditional Arabic"/>
          <w:sz w:val="28"/>
          <w:szCs w:val="28"/>
          <w:lang w:bidi="ar-EG"/>
        </w:rPr>
        <w:t>.</w:t>
      </w:r>
    </w:p>
    <w:p w14:paraId="2A9785E5" w14:textId="48CCE41B" w:rsidR="0019377E" w:rsidRPr="0019377E" w:rsidRDefault="0019377E" w:rsidP="0019377E">
      <w:pPr>
        <w:bidi/>
        <w:spacing w:line="360" w:lineRule="auto"/>
        <w:jc w:val="both"/>
        <w:rPr>
          <w:rFonts w:ascii="Traditional Arabic" w:hAnsi="Traditional Arabic" w:cs="Traditional Arabic"/>
          <w:sz w:val="28"/>
          <w:szCs w:val="28"/>
          <w:lang w:bidi="ar-EG"/>
        </w:rPr>
      </w:pPr>
      <w:r w:rsidRPr="0019377E">
        <w:rPr>
          <w:rFonts w:ascii="Traditional Arabic" w:hAnsi="Traditional Arabic" w:cs="Traditional Arabic"/>
          <w:sz w:val="28"/>
          <w:szCs w:val="28"/>
          <w:rtl/>
        </w:rPr>
        <w:t>ترتبط هذه الفجوة بشكل مباشر بفرضيات الدراسة، حيث تنطلق الفرضية الرئيسة من اختبار أثر المتغيرات المستقلة مجتمعة (استخدام الذكاء الاصطناعي، تكامل البنية التحتية، كفاءة الموارد البشرية) على أداء نظم المراقبة الذكية، في حين تعكس الفرضيات الفرعية التأثيرات الفردية لكل متغير على الأداء. كما يبرز دور المتغير الوسيط (التحديات التقنية والبشرية) في تفسير التباين في نتائج الدراسات السابقة، مما يبرر إدراجه في النموذج الحالي لاختبار مدى تأثيره في العلاقة بين الذكاء الاصطناعي والأداء. وبذلك، تسهم هذه الدراسة في سد الفجوة البحثية من خلال تقديم نموذج تحليلي تكاملي يجمع بين الأبعاد التقنية والبشرية والتشغيلية، ويختبرها في سياق تطبيقي واقعي داخل مدينة الرياض</w:t>
      </w:r>
      <w:r w:rsidRPr="0019377E">
        <w:rPr>
          <w:rFonts w:ascii="Traditional Arabic" w:hAnsi="Traditional Arabic" w:cs="Traditional Arabic"/>
          <w:sz w:val="28"/>
          <w:szCs w:val="28"/>
          <w:lang w:bidi="ar-EG"/>
        </w:rPr>
        <w:t>.</w:t>
      </w:r>
    </w:p>
    <w:p w14:paraId="3DED3FA6" w14:textId="77777777" w:rsidR="0019377E" w:rsidRPr="0019377E" w:rsidRDefault="0019377E" w:rsidP="0019377E">
      <w:pPr>
        <w:bidi/>
        <w:rPr>
          <w:rtl/>
          <w:lang w:bidi="ar-EG"/>
        </w:rPr>
      </w:pPr>
    </w:p>
    <w:p w14:paraId="3CC77707" w14:textId="77777777" w:rsidR="0019377E" w:rsidRDefault="0019377E" w:rsidP="00894CC1">
      <w:pPr>
        <w:rPr>
          <w:rtl/>
          <w:lang w:bidi="ar-EG"/>
        </w:rPr>
      </w:pPr>
    </w:p>
    <w:p w14:paraId="498C4E43" w14:textId="77777777" w:rsidR="0019377E" w:rsidRDefault="0019377E" w:rsidP="00894CC1">
      <w:pPr>
        <w:rPr>
          <w:rtl/>
          <w:lang w:bidi="ar-EG"/>
        </w:rPr>
      </w:pPr>
    </w:p>
    <w:p w14:paraId="04512402" w14:textId="77777777" w:rsidR="0019377E" w:rsidRDefault="0019377E" w:rsidP="00894CC1">
      <w:pPr>
        <w:rPr>
          <w:rtl/>
          <w:lang w:bidi="ar-EG"/>
        </w:rPr>
      </w:pPr>
    </w:p>
    <w:p w14:paraId="55A453D4" w14:textId="77777777" w:rsidR="0019377E" w:rsidRDefault="0019377E" w:rsidP="00894CC1">
      <w:pPr>
        <w:rPr>
          <w:rtl/>
          <w:lang w:bidi="ar-EG"/>
        </w:rPr>
      </w:pPr>
    </w:p>
    <w:p w14:paraId="6F65344C" w14:textId="77777777" w:rsidR="0019377E" w:rsidRDefault="0019377E" w:rsidP="00894CC1">
      <w:pPr>
        <w:rPr>
          <w:rtl/>
          <w:lang w:bidi="ar-EG"/>
        </w:rPr>
      </w:pPr>
    </w:p>
    <w:p w14:paraId="065660B7" w14:textId="77777777" w:rsidR="00F83A4E" w:rsidRPr="00092A6E" w:rsidRDefault="00F83A4E" w:rsidP="00F83A4E">
      <w:pPr>
        <w:pStyle w:val="Heading2"/>
        <w:bidi/>
        <w:rPr>
          <w:rFonts w:ascii="Traditional Arabic" w:hAnsi="Traditional Arabic" w:cs="Traditional Arabic"/>
          <w:b/>
          <w:bCs/>
          <w:color w:val="auto"/>
          <w:rtl/>
          <w:lang w:bidi="ar-EG"/>
        </w:rPr>
      </w:pPr>
      <w:bookmarkStart w:id="26" w:name="_Toc227861085"/>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26"/>
    </w:p>
    <w:p w14:paraId="55B51EB6" w14:textId="0B325990" w:rsidR="00522040" w:rsidRPr="00522040" w:rsidRDefault="00F83A4E" w:rsidP="00522040">
      <w:pPr>
        <w:pStyle w:val="ListParagraph"/>
        <w:numPr>
          <w:ilvl w:val="0"/>
          <w:numId w:val="1"/>
        </w:numPr>
        <w:bidi/>
        <w:rPr>
          <w:rFonts w:ascii="Traditional Arabic" w:hAnsi="Traditional Arabic" w:cs="Traditional Arabic"/>
          <w:b/>
          <w:bCs/>
          <w:sz w:val="28"/>
          <w:szCs w:val="28"/>
          <w:rtl/>
          <w:lang w:bidi="ar-EG"/>
        </w:rPr>
      </w:pPr>
      <w:r w:rsidRPr="00092A6E">
        <w:rPr>
          <w:rFonts w:ascii="Traditional Arabic" w:hAnsi="Traditional Arabic" w:cs="Traditional Arabic"/>
          <w:b/>
          <w:bCs/>
          <w:sz w:val="28"/>
          <w:szCs w:val="28"/>
          <w:rtl/>
          <w:lang w:bidi="ar-EG"/>
        </w:rPr>
        <w:t>المراجع العربية</w:t>
      </w:r>
    </w:p>
    <w:p w14:paraId="6426888A" w14:textId="77777777" w:rsidR="00522040" w:rsidRDefault="00522040" w:rsidP="00522040">
      <w:pPr>
        <w:pStyle w:val="Bibliography"/>
        <w:bidi/>
        <w:ind w:left="720" w:hanging="720"/>
        <w:rPr>
          <w:noProof/>
          <w:rtl/>
          <w:lang w:bidi="ar-EG"/>
        </w:rPr>
      </w:pPr>
      <w:r>
        <w:rPr>
          <w:rFonts w:hint="cs"/>
          <w:noProof/>
          <w:rtl/>
          <w:lang w:bidi="ar-EG"/>
        </w:rPr>
        <w:t xml:space="preserve">احمد الشورى ابو زيد. (2022). الذكاء الاصطناعي وجودة الحكم. تم الاسترداد من </w:t>
      </w:r>
      <w:r>
        <w:rPr>
          <w:rFonts w:hint="cs"/>
          <w:noProof/>
          <w:lang w:bidi="ar-EG"/>
        </w:rPr>
        <w:t>https://jpsa.journals.ekb.eg/article_269199.html</w:t>
      </w:r>
    </w:p>
    <w:p w14:paraId="35510C4C" w14:textId="77777777" w:rsidR="00522040" w:rsidRDefault="00522040" w:rsidP="00522040">
      <w:pPr>
        <w:pStyle w:val="Bibliography"/>
        <w:bidi/>
        <w:ind w:left="720" w:hanging="720"/>
        <w:rPr>
          <w:noProof/>
          <w:rtl/>
          <w:lang w:bidi="ar-EG"/>
        </w:rPr>
      </w:pPr>
      <w:r>
        <w:rPr>
          <w:rFonts w:hint="cs"/>
          <w:noProof/>
          <w:rtl/>
          <w:lang w:bidi="ar-EG"/>
        </w:rPr>
        <w:t xml:space="preserve">احمد عبد السلام سعد الرهايفه. (2024). مهام الذكاء الاصطناعي ودوره التكنولوجي في تحديث عمل البلديات. تم الاسترداد من </w:t>
      </w:r>
      <w:r>
        <w:rPr>
          <w:rFonts w:hint="cs"/>
          <w:noProof/>
          <w:lang w:bidi="ar-EG"/>
        </w:rPr>
        <w:t>https://www.hnjournal.net/ar/5-4-22</w:t>
      </w:r>
      <w:r>
        <w:rPr>
          <w:rFonts w:hint="cs"/>
          <w:noProof/>
          <w:rtl/>
          <w:lang w:bidi="ar-EG"/>
        </w:rPr>
        <w:t>/</w:t>
      </w:r>
    </w:p>
    <w:p w14:paraId="0151843F" w14:textId="77777777" w:rsidR="00522040" w:rsidRDefault="00522040" w:rsidP="00522040">
      <w:pPr>
        <w:pStyle w:val="Bibliography"/>
        <w:bidi/>
        <w:ind w:left="720" w:hanging="720"/>
        <w:rPr>
          <w:noProof/>
          <w:rtl/>
          <w:lang w:bidi="ar-EG"/>
        </w:rPr>
      </w:pPr>
      <w:r>
        <w:rPr>
          <w:rFonts w:hint="cs"/>
          <w:noProof/>
          <w:rtl/>
          <w:lang w:bidi="ar-EG"/>
        </w:rPr>
        <w:t xml:space="preserve">أميرة سمير سعد علي حجازي. (2024). "تصميم نظام تكنولوجي معلوماتي قائم على توظيف الذكاء الاصطناعي لدمج الطلاب ذوي الاحتياجات الخاصة في التعليم الجامعي في الوطن العربي"دراسة تحليلية"". تم الاسترداد من </w:t>
      </w:r>
      <w:r>
        <w:rPr>
          <w:rFonts w:hint="cs"/>
          <w:noProof/>
          <w:lang w:bidi="ar-EG"/>
        </w:rPr>
        <w:t>https://jsrep.journals.ekb.eg/article_401023.html</w:t>
      </w:r>
    </w:p>
    <w:p w14:paraId="2F4B270D" w14:textId="77777777" w:rsidR="00522040" w:rsidRDefault="00522040" w:rsidP="00522040">
      <w:pPr>
        <w:pStyle w:val="Bibliography"/>
        <w:bidi/>
        <w:ind w:left="720" w:hanging="720"/>
        <w:rPr>
          <w:noProof/>
          <w:rtl/>
          <w:lang w:bidi="ar-EG"/>
        </w:rPr>
      </w:pPr>
      <w:r>
        <w:rPr>
          <w:rFonts w:hint="cs"/>
          <w:noProof/>
          <w:rtl/>
          <w:lang w:bidi="ar-EG"/>
        </w:rPr>
        <w:t xml:space="preserve">أيات عبد القادر بسيونى أبو سعده. (2024). أثر الذكاء الاصطناعى على تحسين إدارة الموارد البشرية دراسة ميدانية على البنك الأهلى المصرى. تم الاسترداد من </w:t>
      </w:r>
      <w:r>
        <w:rPr>
          <w:rFonts w:hint="cs"/>
          <w:noProof/>
          <w:lang w:bidi="ar-EG"/>
        </w:rPr>
        <w:t>https://journals.ekb.eg/article_361650.html</w:t>
      </w:r>
    </w:p>
    <w:p w14:paraId="7125E01C" w14:textId="77777777" w:rsidR="00522040" w:rsidRDefault="00522040" w:rsidP="00522040">
      <w:pPr>
        <w:pStyle w:val="Bibliography"/>
        <w:bidi/>
        <w:ind w:left="720" w:hanging="720"/>
        <w:rPr>
          <w:noProof/>
          <w:rtl/>
          <w:lang w:bidi="ar-EG"/>
        </w:rPr>
      </w:pPr>
      <w:r>
        <w:rPr>
          <w:rFonts w:hint="cs"/>
          <w:noProof/>
          <w:rtl/>
          <w:lang w:bidi="ar-EG"/>
        </w:rPr>
        <w:t xml:space="preserve">تامر إبراهيم عشري. (2025). تأثير الذكاء الاصطناعي على ممارسات إدارة الموارد البشرية " دراسة تطبيقية على العاملين في المتحف العلمي التربوي في الكويت". تم الاسترداد من </w:t>
      </w:r>
      <w:r>
        <w:rPr>
          <w:rFonts w:hint="cs"/>
          <w:noProof/>
          <w:lang w:bidi="ar-EG"/>
        </w:rPr>
        <w:t>https://journals.ekb.eg/article_421433.html</w:t>
      </w:r>
    </w:p>
    <w:p w14:paraId="551374F7" w14:textId="77777777" w:rsidR="00522040" w:rsidRDefault="00522040" w:rsidP="00522040">
      <w:pPr>
        <w:pStyle w:val="Bibliography"/>
        <w:bidi/>
        <w:ind w:left="720" w:hanging="720"/>
        <w:rPr>
          <w:noProof/>
          <w:rtl/>
          <w:lang w:bidi="ar-EG"/>
        </w:rPr>
      </w:pPr>
      <w:r>
        <w:rPr>
          <w:rFonts w:hint="cs"/>
          <w:noProof/>
          <w:rtl/>
          <w:lang w:bidi="ar-EG"/>
        </w:rPr>
        <w:t xml:space="preserve">حنان أحمد العميري. (2025). دور الذكاء الاصطناعي في تحقيق مفهوم الحكومة الذكية: دراسة تطبيقية على الهيئة السًّعًودية للبيانات والذكاء الاصطناعي (سدايا). تم الاسترداد من </w:t>
      </w:r>
      <w:r>
        <w:rPr>
          <w:rFonts w:hint="cs"/>
          <w:noProof/>
          <w:lang w:bidi="ar-EG"/>
        </w:rPr>
        <w:t>https://journals.ekb.eg/article_444984.html</w:t>
      </w:r>
    </w:p>
    <w:p w14:paraId="667B016B" w14:textId="77777777" w:rsidR="00522040" w:rsidRDefault="00522040" w:rsidP="00522040">
      <w:pPr>
        <w:pStyle w:val="Bibliography"/>
        <w:bidi/>
        <w:ind w:left="720" w:hanging="720"/>
        <w:rPr>
          <w:noProof/>
          <w:rtl/>
          <w:lang w:bidi="ar-EG"/>
        </w:rPr>
      </w:pPr>
      <w:r>
        <w:rPr>
          <w:rFonts w:hint="cs"/>
          <w:noProof/>
          <w:rtl/>
          <w:lang w:bidi="ar-EG"/>
        </w:rPr>
        <w:t xml:space="preserve">خلف الله، كامل عبدالعزيز. (2025). إدارة الذكاء الاصطناعي وتطبيقاته الأمنية في القطاعات الأمنية الذكية: دراسة مقارنة. تم الاسترداد من </w:t>
      </w:r>
      <w:r>
        <w:rPr>
          <w:rFonts w:hint="cs"/>
          <w:noProof/>
          <w:lang w:bidi="ar-EG"/>
        </w:rPr>
        <w:t>https://search.mandumah.com/Record/1587895</w:t>
      </w:r>
    </w:p>
    <w:p w14:paraId="17F24FF9" w14:textId="77777777" w:rsidR="00522040" w:rsidRDefault="00522040" w:rsidP="00522040">
      <w:pPr>
        <w:pStyle w:val="Bibliography"/>
        <w:bidi/>
        <w:ind w:left="720" w:hanging="720"/>
        <w:rPr>
          <w:noProof/>
          <w:rtl/>
          <w:lang w:bidi="ar-EG"/>
        </w:rPr>
      </w:pPr>
      <w:r>
        <w:rPr>
          <w:rFonts w:hint="cs"/>
          <w:noProof/>
          <w:rtl/>
          <w:lang w:bidi="ar-EG"/>
        </w:rPr>
        <w:t xml:space="preserve">دينا أحمد إبراهيم. (2025). تطبيقات الذكاء الإصطناعي في التخطيط المستدام للمدن حالة دراسية: (مدينة طنطا). تم الاسترداد من </w:t>
      </w:r>
      <w:r>
        <w:rPr>
          <w:rFonts w:hint="cs"/>
          <w:noProof/>
          <w:lang w:bidi="ar-EG"/>
        </w:rPr>
        <w:t>https://mjaf.journals.ekb.eg/article_454108.html</w:t>
      </w:r>
    </w:p>
    <w:p w14:paraId="45F2BEBA" w14:textId="77777777" w:rsidR="00522040" w:rsidRDefault="00522040" w:rsidP="00522040">
      <w:pPr>
        <w:pStyle w:val="Bibliography"/>
        <w:bidi/>
        <w:ind w:left="720" w:hanging="720"/>
        <w:rPr>
          <w:noProof/>
          <w:rtl/>
          <w:lang w:bidi="ar-EG"/>
        </w:rPr>
      </w:pPr>
      <w:r>
        <w:rPr>
          <w:rFonts w:hint="cs"/>
          <w:noProof/>
          <w:rtl/>
          <w:lang w:bidi="ar-EG"/>
        </w:rPr>
        <w:t xml:space="preserve">سناء محمد سلامة الشريف. (2024). تطبيقات الذكاء الاصطناعي ودورها في تطوير السياحة الرقمية في المدن الذكية من وجهة نظر المواطن السعودي. تم الاسترداد من </w:t>
      </w:r>
      <w:r>
        <w:rPr>
          <w:rFonts w:hint="cs"/>
          <w:noProof/>
          <w:lang w:bidi="ar-EG"/>
        </w:rPr>
        <w:t>https://www.benkjournal.com/article/view/1292</w:t>
      </w:r>
    </w:p>
    <w:p w14:paraId="0C8BB30D" w14:textId="77777777" w:rsidR="00522040" w:rsidRDefault="00522040" w:rsidP="00522040">
      <w:pPr>
        <w:pStyle w:val="Bibliography"/>
        <w:bidi/>
        <w:ind w:left="720" w:hanging="720"/>
        <w:rPr>
          <w:noProof/>
          <w:rtl/>
          <w:lang w:bidi="ar-EG"/>
        </w:rPr>
      </w:pPr>
      <w:r>
        <w:rPr>
          <w:rFonts w:hint="cs"/>
          <w:noProof/>
          <w:rtl/>
          <w:lang w:bidi="ar-EG"/>
        </w:rPr>
        <w:t xml:space="preserve">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تم الاسترداد من </w:t>
      </w:r>
      <w:r>
        <w:rPr>
          <w:rFonts w:hint="cs"/>
          <w:noProof/>
          <w:lang w:bidi="ar-EG"/>
        </w:rPr>
        <w:t>https://www.hnjournal.net/ar/6-12-8</w:t>
      </w:r>
      <w:r>
        <w:rPr>
          <w:rFonts w:hint="cs"/>
          <w:noProof/>
          <w:rtl/>
          <w:lang w:bidi="ar-EG"/>
        </w:rPr>
        <w:t>/</w:t>
      </w:r>
    </w:p>
    <w:p w14:paraId="6660A627" w14:textId="77777777" w:rsidR="00522040" w:rsidRDefault="00522040" w:rsidP="00522040">
      <w:pPr>
        <w:pStyle w:val="Bibliography"/>
        <w:bidi/>
        <w:ind w:left="720" w:hanging="720"/>
        <w:rPr>
          <w:noProof/>
          <w:rtl/>
          <w:lang w:bidi="ar-EG"/>
        </w:rPr>
      </w:pPr>
      <w:r>
        <w:rPr>
          <w:rFonts w:hint="cs"/>
          <w:noProof/>
          <w:rtl/>
          <w:lang w:bidi="ar-EG"/>
        </w:rPr>
        <w:t xml:space="preserve">عبيدة سعاد . براق عيسى. (2020). أثر البنية التحتية لتكنولوجيا المعلومات على أداء وظائف إدارة الموارد البشرية. تم الاسترداد من </w:t>
      </w:r>
      <w:r>
        <w:rPr>
          <w:rFonts w:hint="cs"/>
          <w:noProof/>
          <w:lang w:bidi="ar-EG"/>
        </w:rPr>
        <w:t>https://asjp.cerist.dz/en/article/129015</w:t>
      </w:r>
    </w:p>
    <w:p w14:paraId="24D31B5C" w14:textId="77777777" w:rsidR="00522040" w:rsidRDefault="00522040" w:rsidP="00522040">
      <w:pPr>
        <w:pStyle w:val="Bibliography"/>
        <w:bidi/>
        <w:ind w:left="720" w:hanging="720"/>
        <w:rPr>
          <w:noProof/>
          <w:rtl/>
          <w:lang w:bidi="ar-EG"/>
        </w:rPr>
      </w:pPr>
      <w:r>
        <w:rPr>
          <w:rFonts w:hint="cs"/>
          <w:noProof/>
          <w:rtl/>
          <w:lang w:bidi="ar-EG"/>
        </w:rPr>
        <w:t xml:space="preserve">عزيزة محمد الغامدي. (2020). تعليم ريادة الأعمال لمرحلة قبل التعليم الجامعي في المملکة العربية السعودية. تم الاسترداد من </w:t>
      </w:r>
      <w:r>
        <w:rPr>
          <w:rFonts w:hint="cs"/>
          <w:noProof/>
          <w:lang w:bidi="ar-EG"/>
        </w:rPr>
        <w:t>https://journals.ekb.eg/article_116921_0.html</w:t>
      </w:r>
    </w:p>
    <w:p w14:paraId="51CD4F32" w14:textId="77777777" w:rsidR="00522040" w:rsidRDefault="00522040" w:rsidP="00522040">
      <w:pPr>
        <w:pStyle w:val="Bibliography"/>
        <w:bidi/>
        <w:ind w:left="720" w:hanging="720"/>
        <w:rPr>
          <w:noProof/>
          <w:rtl/>
          <w:lang w:bidi="ar-EG"/>
        </w:rPr>
      </w:pPr>
      <w:r>
        <w:rPr>
          <w:rFonts w:hint="cs"/>
          <w:noProof/>
          <w:rtl/>
          <w:lang w:bidi="ar-EG"/>
        </w:rPr>
        <w:lastRenderedPageBreak/>
        <w:t xml:space="preserve">محمد بن عمرالفارو الانصاري. (2025). تقبل استخدام تطبيقات الذكاء الاصطناعي ودوره في تطوير الموارد البشرية لدى أعضاء هيئة التدريب: دراسة تطبيقية على أحد المعاهد التدريبية بالمملكة العربية السعودية. تم الاسترداد من </w:t>
      </w:r>
      <w:r>
        <w:rPr>
          <w:rFonts w:hint="cs"/>
          <w:noProof/>
          <w:lang w:bidi="ar-EG"/>
        </w:rPr>
        <w:t>https://jsd.sdasmart.org/index.php/jsd/ar/article/view/419</w:t>
      </w:r>
    </w:p>
    <w:p w14:paraId="4C640289" w14:textId="77777777" w:rsidR="00522040" w:rsidRDefault="00522040" w:rsidP="00522040">
      <w:pPr>
        <w:pStyle w:val="Bibliography"/>
        <w:bidi/>
        <w:ind w:left="720" w:hanging="720"/>
        <w:rPr>
          <w:noProof/>
          <w:rtl/>
          <w:lang w:bidi="ar-EG"/>
        </w:rPr>
      </w:pPr>
      <w:r>
        <w:rPr>
          <w:rFonts w:hint="cs"/>
          <w:noProof/>
          <w:rtl/>
          <w:lang w:bidi="ar-EG"/>
        </w:rPr>
        <w:t xml:space="preserve">محمد سعيد سعدالله بخيت. (2023). أثر تطبيقات الذكاء الاصطناعي في تطوير خدمات المرافق العامة، (الإدارة الذكية نموذجاً) دراسة مقارنة / </w:t>
      </w:r>
      <w:r>
        <w:rPr>
          <w:rFonts w:hint="cs"/>
          <w:noProof/>
          <w:lang w:bidi="ar-EG"/>
        </w:rPr>
        <w:t>Applications Of Artificial Intelligence In Developing Public Services, (Smart Management Model) A Comparative Study</w:t>
      </w:r>
      <w:r>
        <w:rPr>
          <w:rFonts w:hint="cs"/>
          <w:noProof/>
          <w:rtl/>
          <w:lang w:bidi="ar-EG"/>
        </w:rPr>
        <w:t xml:space="preserve">. تم الاسترداد من </w:t>
      </w:r>
      <w:r>
        <w:rPr>
          <w:rFonts w:hint="cs"/>
          <w:noProof/>
          <w:lang w:bidi="ar-EG"/>
        </w:rPr>
        <w:t>https://jlr.journals.ekb.eg/article_323096.html</w:t>
      </w:r>
    </w:p>
    <w:p w14:paraId="33C225A6" w14:textId="77777777" w:rsidR="00522040" w:rsidRDefault="00522040" w:rsidP="00522040">
      <w:pPr>
        <w:pStyle w:val="Bibliography"/>
        <w:bidi/>
        <w:ind w:left="720" w:hanging="720"/>
        <w:rPr>
          <w:noProof/>
          <w:rtl/>
          <w:lang w:bidi="ar-EG"/>
        </w:rPr>
      </w:pPr>
      <w:r>
        <w:rPr>
          <w:rFonts w:hint="cs"/>
          <w:noProof/>
          <w:rtl/>
          <w:lang w:bidi="ar-EG"/>
        </w:rPr>
        <w:t xml:space="preserve">مصطفي محمد کليبان الزهيري. (2016). أثر البنية التحتية الالکترونية للموارد البشرية على العدالة التنظيمية دراسة ميدانية على الجامعات الحکومية العراقية. تم الاسترداد من </w:t>
      </w:r>
      <w:r>
        <w:rPr>
          <w:rFonts w:hint="cs"/>
          <w:noProof/>
          <w:lang w:bidi="ar-EG"/>
        </w:rPr>
        <w:t>https://jces.journals.ekb.eg/article_51365.html</w:t>
      </w:r>
    </w:p>
    <w:p w14:paraId="3A2B3004" w14:textId="77777777" w:rsidR="00522040" w:rsidRDefault="00522040" w:rsidP="00522040">
      <w:pPr>
        <w:pStyle w:val="Bibliography"/>
        <w:bidi/>
        <w:ind w:left="720" w:hanging="720"/>
        <w:rPr>
          <w:noProof/>
          <w:rtl/>
          <w:lang w:bidi="ar-EG"/>
        </w:rPr>
      </w:pPr>
      <w:r>
        <w:rPr>
          <w:rFonts w:hint="cs"/>
          <w:noProof/>
          <w:rtl/>
          <w:lang w:bidi="ar-EG"/>
        </w:rPr>
        <w:t xml:space="preserve">نوره ضواحي العتيبي. (2024). واقع توظيف أدوات الذكاء الاصطناعي التوليدي في مرحلة الطفولة المبكرة. تم الاسترداد من </w:t>
      </w:r>
      <w:r>
        <w:rPr>
          <w:rFonts w:hint="cs"/>
          <w:noProof/>
          <w:lang w:bidi="ar-EG"/>
        </w:rPr>
        <w:t>https://journals.ekb.eg/article_349053.html</w:t>
      </w:r>
    </w:p>
    <w:p w14:paraId="25DDD3B6" w14:textId="77777777" w:rsidR="00522040" w:rsidRDefault="00522040" w:rsidP="00522040">
      <w:pPr>
        <w:pStyle w:val="Bibliography"/>
        <w:bidi/>
        <w:ind w:left="720" w:hanging="720"/>
        <w:rPr>
          <w:noProof/>
          <w:rtl/>
          <w:lang w:bidi="ar-EG"/>
        </w:rPr>
      </w:pPr>
      <w:r>
        <w:rPr>
          <w:rFonts w:hint="cs"/>
          <w:noProof/>
          <w:rtl/>
          <w:lang w:bidi="ar-EG"/>
        </w:rPr>
        <w:t xml:space="preserve">هدى أحمد ابراهيم عبدالنبي. (2024). أهمية الذكاء الاصطناعي في ادارة الموارد البشرية والتنمية الاجتماعية دراسة تطبيقية: وزارة الموارد البشرية والتنمية الاجتماعية. تم الاسترداد من </w:t>
      </w:r>
      <w:r>
        <w:rPr>
          <w:rFonts w:hint="cs"/>
          <w:noProof/>
          <w:lang w:bidi="ar-EG"/>
        </w:rPr>
        <w:t>https://journals.ekb.eg/article_382424.html</w:t>
      </w:r>
    </w:p>
    <w:p w14:paraId="77571DFE" w14:textId="21DAEE68" w:rsidR="00522040" w:rsidRPr="00522040" w:rsidRDefault="00522040" w:rsidP="00522040">
      <w:pPr>
        <w:pStyle w:val="Bibliography"/>
        <w:bidi/>
        <w:ind w:left="720" w:hanging="720"/>
        <w:rPr>
          <w:noProof/>
          <w:rtl/>
          <w:lang w:bidi="ar-EG"/>
        </w:rPr>
      </w:pPr>
      <w:r>
        <w:rPr>
          <w:rFonts w:hint="cs"/>
          <w:noProof/>
          <w:rtl/>
          <w:lang w:bidi="ar-EG"/>
        </w:rPr>
        <w:t xml:space="preserve">وسام مصطفى إمام محمد. (2024). دور الذكاء الاصطناعي في قياس جودة الهواء وتأثيره على تخطيط استخدامات </w:t>
      </w:r>
      <w:r w:rsidRPr="00522040">
        <w:rPr>
          <w:rFonts w:hint="cs"/>
          <w:noProof/>
          <w:rtl/>
          <w:lang w:bidi="ar-EG"/>
        </w:rPr>
        <w:t xml:space="preserve">الأراضي (بالتطبيق على المنطقة الحضرية بشرق القاهرة). تم الاسترداد من </w:t>
      </w:r>
      <w:r w:rsidRPr="00522040">
        <w:rPr>
          <w:rFonts w:hint="cs"/>
          <w:noProof/>
          <w:lang w:bidi="ar-EG"/>
        </w:rPr>
        <w:t>https://erj.journals.ekb.eg/article_358427.html</w:t>
      </w:r>
    </w:p>
    <w:p w14:paraId="297109A6" w14:textId="77777777" w:rsidR="00522040" w:rsidRPr="00522040" w:rsidRDefault="00522040" w:rsidP="00522040">
      <w:pPr>
        <w:pStyle w:val="Bibliography"/>
        <w:bidi/>
        <w:ind w:left="720" w:hanging="720"/>
        <w:rPr>
          <w:noProof/>
          <w:rtl/>
          <w:lang w:bidi="ar-EG"/>
        </w:rPr>
      </w:pPr>
      <w:r w:rsidRPr="00522040">
        <w:rPr>
          <w:rFonts w:hint="cs"/>
          <w:noProof/>
          <w:lang w:bidi="ar-EG"/>
        </w:rPr>
        <w:t>Maha Mohamed</w:t>
      </w:r>
      <w:r w:rsidRPr="00522040">
        <w:rPr>
          <w:rFonts w:hint="cs"/>
          <w:noProof/>
          <w:rtl/>
          <w:lang w:bidi="ar-EG"/>
        </w:rPr>
        <w:t xml:space="preserve">.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تم الاسترداد من </w:t>
      </w:r>
      <w:r w:rsidRPr="00522040">
        <w:rPr>
          <w:rFonts w:hint="cs"/>
          <w:noProof/>
          <w:lang w:bidi="ar-EG"/>
        </w:rPr>
        <w:t>https://journals.ekb.eg/article_401765.html</w:t>
      </w:r>
    </w:p>
    <w:p w14:paraId="44BA51D0" w14:textId="77777777" w:rsidR="00522040" w:rsidRDefault="00522040" w:rsidP="00522040">
      <w:pPr>
        <w:pStyle w:val="Bibliography"/>
        <w:bidi/>
        <w:ind w:left="720" w:hanging="720"/>
        <w:rPr>
          <w:noProof/>
          <w:rtl/>
          <w:lang w:bidi="ar-EG"/>
        </w:rPr>
      </w:pPr>
      <w:r w:rsidRPr="00522040">
        <w:rPr>
          <w:rFonts w:hint="cs"/>
          <w:noProof/>
          <w:lang w:bidi="ar-EG"/>
        </w:rPr>
        <w:t>Noureddine Azouz</w:t>
      </w:r>
      <w:r w:rsidRPr="00522040">
        <w:rPr>
          <w:rFonts w:hint="cs"/>
          <w:noProof/>
          <w:rtl/>
          <w:lang w:bidi="ar-EG"/>
        </w:rPr>
        <w:t xml:space="preserve">. (2024). الذكاء الاصطناعي في المدن ما بعد الذكية: تحليل نقدي على الذكاء الاصطناعي الحضري. تم الاسترداد من </w:t>
      </w:r>
      <w:r w:rsidRPr="00522040">
        <w:rPr>
          <w:rFonts w:hint="cs"/>
          <w:noProof/>
          <w:lang w:bidi="ar-EG"/>
        </w:rPr>
        <w:t>https://www.researchgate.net/publication/390240514_aldhka_alastnay_fy_almdn_ma_bd_aldhkyt_thlyl_nqdy_ly_aldhka_alastnay_alhdry</w:t>
      </w:r>
    </w:p>
    <w:p w14:paraId="4B9E0F7B" w14:textId="77777777" w:rsidR="00746D84" w:rsidRPr="00746D84" w:rsidRDefault="00746D84" w:rsidP="00746D84">
      <w:pPr>
        <w:bidi/>
        <w:rPr>
          <w:rFonts w:ascii="Traditional Arabic" w:hAnsi="Traditional Arabic" w:cs="Traditional Arabic"/>
          <w:b/>
          <w:bCs/>
          <w:sz w:val="28"/>
          <w:szCs w:val="28"/>
          <w:lang w:bidi="ar-EG"/>
        </w:rPr>
      </w:pPr>
    </w:p>
    <w:p w14:paraId="16901CF0" w14:textId="515058C9" w:rsidR="00F83A4E" w:rsidRPr="005C4ABB" w:rsidRDefault="00F83A4E" w:rsidP="00746D84">
      <w:pPr>
        <w:pStyle w:val="ListParagraph"/>
        <w:numPr>
          <w:ilvl w:val="0"/>
          <w:numId w:val="1"/>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44"/>
          <w:szCs w:val="44"/>
        </w:rPr>
        <w:id w:val="1853687576"/>
        <w:docPartObj>
          <w:docPartGallery w:val="Bibliographies"/>
          <w:docPartUnique/>
        </w:docPartObj>
      </w:sdtPr>
      <w:sdtEndPr>
        <w:rPr>
          <w:sz w:val="28"/>
          <w:szCs w:val="28"/>
        </w:rPr>
      </w:sdtEndPr>
      <w:sdtContent>
        <w:p w14:paraId="31B2D936" w14:textId="77777777" w:rsidR="00F83A4E" w:rsidRPr="009F3786" w:rsidRDefault="00F83A4E" w:rsidP="00522040">
          <w:pPr>
            <w:pStyle w:val="Heading1"/>
            <w:spacing w:before="0" w:after="0" w:line="360" w:lineRule="auto"/>
            <w:rPr>
              <w:sz w:val="4"/>
              <w:szCs w:val="4"/>
            </w:rPr>
          </w:pPr>
        </w:p>
        <w:sdt>
          <w:sdtPr>
            <w:rPr>
              <w:sz w:val="28"/>
              <w:szCs w:val="28"/>
            </w:rPr>
            <w:id w:val="2135984790"/>
            <w:bibliography/>
          </w:sdtPr>
          <w:sdtContent>
            <w:p w14:paraId="773A4DB9" w14:textId="77777777" w:rsidR="00D64201" w:rsidRDefault="00F83A4E" w:rsidP="00522040">
              <w:pPr>
                <w:pStyle w:val="Bibliography"/>
                <w:ind w:left="720" w:hanging="720"/>
                <w:rPr>
                  <w:noProof/>
                  <w:kern w:val="0"/>
                  <w:lang w:bidi="ar-EG"/>
                  <w14:ligatures w14:val="none"/>
                </w:rPr>
              </w:pPr>
              <w:r w:rsidRPr="009F3786">
                <w:rPr>
                  <w:sz w:val="28"/>
                  <w:szCs w:val="28"/>
                </w:rPr>
                <w:fldChar w:fldCharType="begin"/>
              </w:r>
              <w:r w:rsidRPr="009F3786">
                <w:rPr>
                  <w:sz w:val="28"/>
                  <w:szCs w:val="28"/>
                </w:rPr>
                <w:instrText xml:space="preserve"> BIBLIOGRAPHY </w:instrText>
              </w:r>
              <w:r w:rsidRPr="009F3786">
                <w:rPr>
                  <w:sz w:val="28"/>
                  <w:szCs w:val="28"/>
                </w:rPr>
                <w:fldChar w:fldCharType="separate"/>
              </w:r>
              <w:r w:rsidR="00D64201">
                <w:rPr>
                  <w:rFonts w:hint="cs"/>
                  <w:noProof/>
                  <w:lang w:bidi="ar-EG"/>
                </w:rPr>
                <w:t>Abdulaziz Aldegheishem</w:t>
              </w:r>
              <w:r w:rsidR="00D64201">
                <w:rPr>
                  <w:rFonts w:hint="cs"/>
                  <w:noProof/>
                  <w:rtl/>
                  <w:lang w:bidi="ar-EG"/>
                </w:rPr>
                <w:t xml:space="preserve">. (2023). </w:t>
              </w:r>
              <w:r w:rsidR="00D64201">
                <w:rPr>
                  <w:rFonts w:hint="cs"/>
                  <w:noProof/>
                  <w:lang w:bidi="ar-EG"/>
                </w:rPr>
                <w:t>Assessing the Progress of Smart Cities in Saudi Arabia</w:t>
              </w:r>
              <w:r w:rsidR="00D64201">
                <w:rPr>
                  <w:rFonts w:hint="cs"/>
                  <w:noProof/>
                  <w:rtl/>
                  <w:lang w:bidi="ar-EG"/>
                </w:rPr>
                <w:t xml:space="preserve">. </w:t>
              </w:r>
              <w:r w:rsidR="00D64201">
                <w:rPr>
                  <w:rFonts w:hint="cs"/>
                  <w:noProof/>
                  <w:lang w:bidi="ar-EG"/>
                </w:rPr>
                <w:t>doi: https://doi.org/10.3390/smartcities6040091</w:t>
              </w:r>
            </w:p>
            <w:p w14:paraId="12C498C9" w14:textId="77777777" w:rsidR="00D64201" w:rsidRDefault="00D64201" w:rsidP="00522040">
              <w:pPr>
                <w:pStyle w:val="Bibliography"/>
                <w:ind w:left="720" w:hanging="720"/>
                <w:rPr>
                  <w:noProof/>
                  <w:rtl/>
                  <w:lang w:bidi="ar-EG"/>
                </w:rPr>
              </w:pPr>
              <w:r>
                <w:rPr>
                  <w:rFonts w:hint="cs"/>
                  <w:noProof/>
                  <w:lang w:bidi="ar-EG"/>
                </w:rPr>
                <w:t>Abdulaziz I. Almulhim</w:t>
              </w:r>
              <w:r>
                <w:rPr>
                  <w:rFonts w:hint="cs"/>
                  <w:noProof/>
                  <w:rtl/>
                  <w:lang w:bidi="ar-EG"/>
                </w:rPr>
                <w:t xml:space="preserve">. (2025). </w:t>
              </w:r>
              <w:r>
                <w:rPr>
                  <w:rFonts w:hint="cs"/>
                  <w:noProof/>
                  <w:lang w:bidi="ar-EG"/>
                </w:rPr>
                <w:t>Integrating Artificial Intelligence into Smart Infrastructure Management for Sustainable Urban Planning</w:t>
              </w:r>
              <w:r>
                <w:rPr>
                  <w:rFonts w:hint="cs"/>
                  <w:noProof/>
                  <w:rtl/>
                  <w:lang w:bidi="ar-EG"/>
                </w:rPr>
                <w:t xml:space="preserve">. تم الاسترداد من </w:t>
              </w:r>
              <w:r>
                <w:rPr>
                  <w:rFonts w:hint="cs"/>
                  <w:noProof/>
                  <w:lang w:bidi="ar-EG"/>
                </w:rPr>
                <w:t>https://www.mdpi.com/2227-7080/13/11/481</w:t>
              </w:r>
            </w:p>
            <w:p w14:paraId="1B262420" w14:textId="77777777" w:rsidR="00D64201" w:rsidRDefault="00D64201" w:rsidP="00522040">
              <w:pPr>
                <w:pStyle w:val="Bibliography"/>
                <w:ind w:left="720" w:hanging="720"/>
                <w:rPr>
                  <w:noProof/>
                  <w:rtl/>
                  <w:lang w:bidi="ar-EG"/>
                </w:rPr>
              </w:pPr>
              <w:r>
                <w:rPr>
                  <w:rFonts w:hint="cs"/>
                  <w:noProof/>
                  <w:lang w:bidi="ar-EG"/>
                </w:rPr>
                <w:lastRenderedPageBreak/>
                <w:t>Abdulkarim Hamdan J. Alhazmi</w:t>
              </w:r>
              <w:r>
                <w:rPr>
                  <w:rFonts w:hint="cs"/>
                  <w:noProof/>
                  <w:rtl/>
                  <w:lang w:bidi="ar-EG"/>
                </w:rPr>
                <w:t xml:space="preserve">. (2025). </w:t>
              </w:r>
              <w:r>
                <w:rPr>
                  <w:rFonts w:hint="cs"/>
                  <w:noProof/>
                  <w:lang w:bidi="ar-EG"/>
                </w:rPr>
                <w:t>The Impact of Artificial Intelligence Adoption on the Quality of Financial Reports on the Saudi Stock Exchange</w:t>
              </w:r>
              <w:r>
                <w:rPr>
                  <w:rFonts w:hint="cs"/>
                  <w:noProof/>
                  <w:rtl/>
                  <w:lang w:bidi="ar-EG"/>
                </w:rPr>
                <w:t xml:space="preserve">. </w:t>
              </w:r>
              <w:r>
                <w:rPr>
                  <w:rFonts w:hint="cs"/>
                  <w:noProof/>
                  <w:lang w:bidi="ar-EG"/>
                </w:rPr>
                <w:t>doi:https://doi.org/10.3390/ijfs13010021</w:t>
              </w:r>
            </w:p>
            <w:p w14:paraId="21448F95" w14:textId="77777777" w:rsidR="00D64201" w:rsidRDefault="00D64201" w:rsidP="00522040">
              <w:pPr>
                <w:pStyle w:val="Bibliography"/>
                <w:ind w:left="720" w:hanging="720"/>
                <w:rPr>
                  <w:noProof/>
                  <w:rtl/>
                  <w:lang w:bidi="ar-EG"/>
                </w:rPr>
              </w:pPr>
              <w:r>
                <w:rPr>
                  <w:rFonts w:hint="cs"/>
                  <w:noProof/>
                  <w:lang w:bidi="ar-EG"/>
                </w:rPr>
                <w:t>Ali M. Alqahtany</w:t>
              </w:r>
              <w:r>
                <w:rPr>
                  <w:rFonts w:hint="cs"/>
                  <w:noProof/>
                  <w:rtl/>
                  <w:lang w:bidi="ar-EG"/>
                </w:rPr>
                <w:t xml:space="preserve">. (2025). </w:t>
              </w:r>
              <w:r>
                <w:rPr>
                  <w:rFonts w:hint="cs"/>
                  <w:noProof/>
                  <w:lang w:bidi="ar-EG"/>
                </w:rPr>
                <w:t>Smart Cities as a Pathway to Sustainable Urbanism in the Arab World: A Case Analysis of Saudi Cities</w:t>
              </w:r>
              <w:r>
                <w:rPr>
                  <w:rFonts w:hint="cs"/>
                  <w:noProof/>
                  <w:rtl/>
                  <w:lang w:bidi="ar-EG"/>
                </w:rPr>
                <w:t xml:space="preserve">. </w:t>
              </w:r>
              <w:r>
                <w:rPr>
                  <w:rFonts w:hint="cs"/>
                  <w:noProof/>
                  <w:lang w:bidi="ar-EG"/>
                </w:rPr>
                <w:t>doi: https://doi.org/10.3390/su17041525</w:t>
              </w:r>
            </w:p>
            <w:p w14:paraId="5E450432" w14:textId="77777777" w:rsidR="00D64201" w:rsidRDefault="00D64201" w:rsidP="00522040">
              <w:pPr>
                <w:pStyle w:val="Bibliography"/>
                <w:ind w:left="720" w:hanging="720"/>
                <w:rPr>
                  <w:noProof/>
                  <w:rtl/>
                  <w:lang w:bidi="ar-EG"/>
                </w:rPr>
              </w:pPr>
              <w:r>
                <w:rPr>
                  <w:rFonts w:hint="cs"/>
                  <w:noProof/>
                  <w:lang w:bidi="ar-EG"/>
                </w:rPr>
                <w:t>Bandar S. Aljabri</w:t>
              </w:r>
              <w:r>
                <w:rPr>
                  <w:rFonts w:hint="cs"/>
                  <w:noProof/>
                  <w:rtl/>
                  <w:lang w:bidi="ar-EG"/>
                </w:rPr>
                <w:t xml:space="preserve">. (2024). </w:t>
              </w:r>
              <w:r>
                <w:rPr>
                  <w:rFonts w:hint="cs"/>
                  <w:noProof/>
                  <w:lang w:bidi="ar-EG"/>
                </w:rPr>
                <w:t>Driving efficiency: The role of Artificial Intelligence (AI) in enhancing municipal operations in Saudi Arabia</w:t>
              </w:r>
              <w:r>
                <w:rPr>
                  <w:rFonts w:hint="cs"/>
                  <w:noProof/>
                  <w:rtl/>
                  <w:lang w:bidi="ar-EG"/>
                </w:rPr>
                <w:t xml:space="preserve">. </w:t>
              </w:r>
              <w:r>
                <w:rPr>
                  <w:rFonts w:hint="cs"/>
                  <w:noProof/>
                  <w:lang w:bidi="ar-EG"/>
                </w:rPr>
                <w:t>doi:DOI:10.30574/wjarr.2024.22.2.1645</w:t>
              </w:r>
            </w:p>
            <w:p w14:paraId="18BECD6E" w14:textId="77777777" w:rsidR="00D64201" w:rsidRDefault="00D64201" w:rsidP="00522040">
              <w:pPr>
                <w:pStyle w:val="Bibliography"/>
                <w:ind w:left="720" w:hanging="720"/>
                <w:rPr>
                  <w:noProof/>
                  <w:rtl/>
                  <w:lang w:bidi="ar-EG"/>
                </w:rPr>
              </w:pPr>
              <w:r>
                <w:rPr>
                  <w:rFonts w:hint="cs"/>
                  <w:noProof/>
                  <w:lang w:bidi="ar-EG"/>
                </w:rPr>
                <w:t>Borhan Sepehri</w:t>
              </w:r>
              <w:r>
                <w:rPr>
                  <w:rFonts w:hint="cs"/>
                  <w:noProof/>
                  <w:rtl/>
                  <w:lang w:bidi="ar-EG"/>
                </w:rPr>
                <w:t xml:space="preserve">. (2024). </w:t>
              </w:r>
              <w:r>
                <w:rPr>
                  <w:rFonts w:hint="cs"/>
                  <w:noProof/>
                  <w:lang w:bidi="ar-EG"/>
                </w:rPr>
                <w:t>Artificial Intelligence Role in Promoting Saudi Arabia’s Smart Cities: Addressing SDGs for Socio-Cultural Challenges</w:t>
              </w:r>
              <w:r>
                <w:rPr>
                  <w:rFonts w:hint="cs"/>
                  <w:noProof/>
                  <w:rtl/>
                  <w:lang w:bidi="ar-EG"/>
                </w:rPr>
                <w:t xml:space="preserve">. </w:t>
              </w:r>
              <w:r>
                <w:rPr>
                  <w:rFonts w:hint="cs"/>
                  <w:noProof/>
                  <w:lang w:bidi="ar-EG"/>
                </w:rPr>
                <w:t>doi:DOI:10.17323/1728-192x-2024-4-20-47</w:t>
              </w:r>
            </w:p>
            <w:p w14:paraId="6ADBB193" w14:textId="77777777" w:rsidR="00D64201" w:rsidRDefault="00D64201" w:rsidP="00522040">
              <w:pPr>
                <w:pStyle w:val="Bibliography"/>
                <w:ind w:left="720" w:hanging="720"/>
                <w:rPr>
                  <w:noProof/>
                  <w:rtl/>
                  <w:lang w:bidi="ar-EG"/>
                </w:rPr>
              </w:pPr>
              <w:r>
                <w:rPr>
                  <w:rFonts w:hint="cs"/>
                  <w:noProof/>
                  <w:lang w:bidi="ar-EG"/>
                </w:rPr>
                <w:t>Christopher Collins</w:t>
              </w:r>
              <w:r>
                <w:rPr>
                  <w:rFonts w:hint="cs"/>
                  <w:noProof/>
                  <w:rtl/>
                  <w:lang w:bidi="ar-EG"/>
                </w:rPr>
                <w:t xml:space="preserve">. (2021). </w:t>
              </w:r>
              <w:r>
                <w:rPr>
                  <w:rFonts w:hint="cs"/>
                  <w:noProof/>
                  <w:lang w:bidi="ar-EG"/>
                </w:rPr>
                <w:t>Artificial intelligence in information systems research: A systematic literature review and research agenda</w:t>
              </w:r>
              <w:r>
                <w:rPr>
                  <w:rFonts w:hint="cs"/>
                  <w:noProof/>
                  <w:rtl/>
                  <w:lang w:bidi="ar-EG"/>
                </w:rPr>
                <w:t xml:space="preserve">. </w:t>
              </w:r>
              <w:r>
                <w:rPr>
                  <w:rFonts w:hint="cs"/>
                  <w:noProof/>
                  <w:lang w:bidi="ar-EG"/>
                </w:rPr>
                <w:t>doi:https://doi.org/10.1016/j.ijinfomgt.2021.102383</w:t>
              </w:r>
            </w:p>
            <w:p w14:paraId="09385296" w14:textId="77777777" w:rsidR="00D64201" w:rsidRDefault="00D64201" w:rsidP="00522040">
              <w:pPr>
                <w:pStyle w:val="Bibliography"/>
                <w:ind w:left="720" w:hanging="720"/>
                <w:rPr>
                  <w:noProof/>
                  <w:rtl/>
                  <w:lang w:bidi="ar-EG"/>
                </w:rPr>
              </w:pPr>
              <w:r>
                <w:rPr>
                  <w:rFonts w:hint="cs"/>
                  <w:noProof/>
                  <w:lang w:bidi="ar-EG"/>
                </w:rPr>
                <w:t>Deeraj Nagothu</w:t>
              </w:r>
              <w:r>
                <w:rPr>
                  <w:rFonts w:hint="cs"/>
                  <w:noProof/>
                  <w:rtl/>
                  <w:lang w:bidi="ar-EG"/>
                </w:rPr>
                <w:t xml:space="preserve">. (2018). </w:t>
              </w:r>
              <w:r>
                <w:rPr>
                  <w:rFonts w:hint="cs"/>
                  <w:noProof/>
                  <w:lang w:bidi="ar-EG"/>
                </w:rPr>
                <w:t>A Microservice-enabled Architecture for Smart Surveillance using Blockchain Technology</w:t>
              </w:r>
              <w:r>
                <w:rPr>
                  <w:rFonts w:hint="cs"/>
                  <w:noProof/>
                  <w:rtl/>
                  <w:lang w:bidi="ar-EG"/>
                </w:rPr>
                <w:t xml:space="preserve">. تم الاسترداد من </w:t>
              </w:r>
              <w:r>
                <w:rPr>
                  <w:rFonts w:hint="cs"/>
                  <w:noProof/>
                  <w:lang w:bidi="ar-EG"/>
                </w:rPr>
                <w:t>https://arxiv.org/abs/1807.07487</w:t>
              </w:r>
            </w:p>
            <w:p w14:paraId="50C4F379" w14:textId="77777777" w:rsidR="00D64201" w:rsidRDefault="00D64201" w:rsidP="00522040">
              <w:pPr>
                <w:pStyle w:val="Bibliography"/>
                <w:ind w:left="720" w:hanging="720"/>
                <w:rPr>
                  <w:noProof/>
                  <w:rtl/>
                  <w:lang w:bidi="ar-EG"/>
                </w:rPr>
              </w:pPr>
              <w:r>
                <w:rPr>
                  <w:rFonts w:hint="cs"/>
                  <w:noProof/>
                  <w:lang w:bidi="ar-EG"/>
                </w:rPr>
                <w:t>Emmanuel Cadet</w:t>
              </w:r>
              <w:r>
                <w:rPr>
                  <w:rFonts w:hint="cs"/>
                  <w:noProof/>
                  <w:rtl/>
                  <w:lang w:bidi="ar-EG"/>
                </w:rPr>
                <w:t xml:space="preserve">. (2024). </w:t>
              </w:r>
              <w:r>
                <w:rPr>
                  <w:rFonts w:hint="cs"/>
                  <w:noProof/>
                  <w:lang w:bidi="ar-EG"/>
                </w:rPr>
                <w:t>AI-powered threat detection in surveillance systems: A real-time data processing framework</w:t>
              </w:r>
              <w:r>
                <w:rPr>
                  <w:rFonts w:hint="cs"/>
                  <w:noProof/>
                  <w:rtl/>
                  <w:lang w:bidi="ar-EG"/>
                </w:rPr>
                <w:t xml:space="preserve">. </w:t>
              </w:r>
              <w:r>
                <w:rPr>
                  <w:rFonts w:hint="cs"/>
                  <w:noProof/>
                  <w:lang w:bidi="ar-EG"/>
                </w:rPr>
                <w:t>doi:DOI:10.53022/oarjet.2024.7.2.0057</w:t>
              </w:r>
            </w:p>
            <w:p w14:paraId="2EBD3E87" w14:textId="77777777" w:rsidR="00D64201" w:rsidRDefault="00D64201" w:rsidP="00522040">
              <w:pPr>
                <w:pStyle w:val="Bibliography"/>
                <w:ind w:left="720" w:hanging="720"/>
                <w:rPr>
                  <w:noProof/>
                  <w:rtl/>
                  <w:lang w:bidi="ar-EG"/>
                </w:rPr>
              </w:pPr>
              <w:r>
                <w:rPr>
                  <w:rFonts w:hint="cs"/>
                  <w:noProof/>
                  <w:lang w:bidi="ar-EG"/>
                </w:rPr>
                <w:t>Fatima Shaikh</w:t>
              </w:r>
              <w:r>
                <w:rPr>
                  <w:rFonts w:hint="cs"/>
                  <w:noProof/>
                  <w:rtl/>
                  <w:lang w:bidi="ar-EG"/>
                </w:rPr>
                <w:t xml:space="preserve">. (2023). </w:t>
              </w:r>
              <w:r>
                <w:rPr>
                  <w:rFonts w:hint="cs"/>
                  <w:noProof/>
                  <w:lang w:bidi="ar-EG"/>
                </w:rPr>
                <w:t>Analyzing the impact of artificial intelligence on employee productivity: the mediating effect of knowledge sharing and well</w:t>
              </w:r>
              <w:r>
                <w:rPr>
                  <w:rFonts w:ascii="Cambria Math" w:hAnsi="Cambria Math" w:cs="Cambria Math"/>
                  <w:noProof/>
                  <w:lang w:bidi="ar-EG"/>
                </w:rPr>
                <w:t>‐</w:t>
              </w:r>
              <w:r>
                <w:rPr>
                  <w:rFonts w:hint="cs"/>
                  <w:noProof/>
                  <w:lang w:bidi="ar-EG"/>
                </w:rPr>
                <w:t>being</w:t>
              </w:r>
              <w:r>
                <w:rPr>
                  <w:rFonts w:hint="cs"/>
                  <w:noProof/>
                  <w:rtl/>
                  <w:lang w:bidi="ar-EG"/>
                </w:rPr>
                <w:t xml:space="preserve">. </w:t>
              </w:r>
              <w:r>
                <w:rPr>
                  <w:rFonts w:hint="cs"/>
                  <w:noProof/>
                  <w:lang w:bidi="ar-EG"/>
                </w:rPr>
                <w:t>doi:10.1111/1744-7941.12385</w:t>
              </w:r>
            </w:p>
            <w:p w14:paraId="2D148527" w14:textId="77777777" w:rsidR="00D64201" w:rsidRDefault="00D64201" w:rsidP="00522040">
              <w:pPr>
                <w:pStyle w:val="Bibliography"/>
                <w:ind w:left="720" w:hanging="720"/>
                <w:rPr>
                  <w:noProof/>
                  <w:rtl/>
                  <w:lang w:bidi="ar-EG"/>
                </w:rPr>
              </w:pPr>
              <w:r>
                <w:rPr>
                  <w:rFonts w:hint="cs"/>
                  <w:noProof/>
                  <w:lang w:bidi="ar-EG"/>
                </w:rPr>
                <w:t>Glen Lehlohonolo Moepi</w:t>
              </w:r>
              <w:r>
                <w:rPr>
                  <w:rFonts w:hint="cs"/>
                  <w:noProof/>
                  <w:rtl/>
                  <w:lang w:bidi="ar-EG"/>
                </w:rPr>
                <w:t xml:space="preserve">. (2025). </w:t>
              </w:r>
              <w:r>
                <w:rPr>
                  <w:rFonts w:hint="cs"/>
                  <w:noProof/>
                  <w:lang w:bidi="ar-EG"/>
                </w:rPr>
                <w:t>Smart Surveillance Systems: Trends, Challenges and Future Directions</w:t>
              </w:r>
              <w:r>
                <w:rPr>
                  <w:rFonts w:hint="cs"/>
                  <w:noProof/>
                  <w:rtl/>
                  <w:lang w:bidi="ar-EG"/>
                </w:rPr>
                <w:t xml:space="preserve">. </w:t>
              </w:r>
              <w:r>
                <w:rPr>
                  <w:rFonts w:hint="cs"/>
                  <w:noProof/>
                  <w:lang w:bidi="ar-EG"/>
                </w:rPr>
                <w:t>doi:https://doi.org/10.33022/ijcs.v14i2.4802</w:t>
              </w:r>
            </w:p>
            <w:p w14:paraId="07450748" w14:textId="77777777" w:rsidR="00D64201" w:rsidRDefault="00D64201" w:rsidP="00522040">
              <w:pPr>
                <w:pStyle w:val="Bibliography"/>
                <w:ind w:left="720" w:hanging="720"/>
                <w:rPr>
                  <w:noProof/>
                  <w:rtl/>
                  <w:lang w:bidi="ar-EG"/>
                </w:rPr>
              </w:pPr>
              <w:r>
                <w:rPr>
                  <w:rFonts w:hint="cs"/>
                  <w:noProof/>
                  <w:lang w:bidi="ar-EG"/>
                </w:rPr>
                <w:t>Jianguo Chen</w:t>
              </w:r>
              <w:r>
                <w:rPr>
                  <w:rFonts w:hint="cs"/>
                  <w:noProof/>
                  <w:rtl/>
                  <w:lang w:bidi="ar-EG"/>
                </w:rPr>
                <w:t xml:space="preserve">. (2019). </w:t>
              </w:r>
              <w:r>
                <w:rPr>
                  <w:rFonts w:hint="cs"/>
                  <w:noProof/>
                  <w:lang w:bidi="ar-EG"/>
                </w:rPr>
                <w:t>Distributed Deep Learning Model for Intelligent Video Surveillance Systems with Edge Computing</w:t>
              </w:r>
              <w:r>
                <w:rPr>
                  <w:rFonts w:hint="cs"/>
                  <w:noProof/>
                  <w:rtl/>
                  <w:lang w:bidi="ar-EG"/>
                </w:rPr>
                <w:t xml:space="preserve">. تم الاسترداد من </w:t>
              </w:r>
              <w:r>
                <w:rPr>
                  <w:rFonts w:hint="cs"/>
                  <w:noProof/>
                  <w:lang w:bidi="ar-EG"/>
                </w:rPr>
                <w:t>https://arxiv.org/abs/1904.06400</w:t>
              </w:r>
            </w:p>
            <w:p w14:paraId="7E350E06" w14:textId="77777777" w:rsidR="00D64201" w:rsidRDefault="00D64201" w:rsidP="00522040">
              <w:pPr>
                <w:pStyle w:val="Bibliography"/>
                <w:ind w:left="720" w:hanging="720"/>
                <w:rPr>
                  <w:noProof/>
                  <w:rtl/>
                  <w:lang w:bidi="ar-EG"/>
                </w:rPr>
              </w:pPr>
              <w:r>
                <w:rPr>
                  <w:rFonts w:hint="cs"/>
                  <w:noProof/>
                  <w:lang w:bidi="ar-EG"/>
                </w:rPr>
                <w:t>Juwel Rana</w:t>
              </w:r>
              <w:r>
                <w:rPr>
                  <w:rFonts w:hint="cs"/>
                  <w:noProof/>
                  <w:rtl/>
                  <w:lang w:bidi="ar-EG"/>
                </w:rPr>
                <w:t xml:space="preserve">. (2021). </w:t>
              </w:r>
              <w:r>
                <w:rPr>
                  <w:rFonts w:hint="cs"/>
                  <w:noProof/>
                  <w:lang w:bidi="ar-EG"/>
                </w:rPr>
                <w:t>Quantitative Methods</w:t>
              </w:r>
              <w:r>
                <w:rPr>
                  <w:rFonts w:hint="cs"/>
                  <w:noProof/>
                  <w:rtl/>
                  <w:lang w:bidi="ar-EG"/>
                </w:rPr>
                <w:t xml:space="preserve">. </w:t>
              </w:r>
              <w:r>
                <w:rPr>
                  <w:rFonts w:hint="cs"/>
                  <w:noProof/>
                  <w:lang w:bidi="ar-EG"/>
                </w:rPr>
                <w:t>doi:10.1007/978-3-319-31816-5_460-1</w:t>
              </w:r>
            </w:p>
            <w:p w14:paraId="5467F736" w14:textId="77777777" w:rsidR="00D64201" w:rsidRDefault="00D64201" w:rsidP="00522040">
              <w:pPr>
                <w:pStyle w:val="Bibliography"/>
                <w:ind w:left="720" w:hanging="720"/>
                <w:rPr>
                  <w:noProof/>
                  <w:rtl/>
                  <w:lang w:bidi="ar-EG"/>
                </w:rPr>
              </w:pPr>
              <w:r>
                <w:rPr>
                  <w:rFonts w:hint="cs"/>
                  <w:noProof/>
                  <w:lang w:bidi="ar-EG"/>
                </w:rPr>
                <w:t>Kashif Ishaq</w:t>
              </w:r>
              <w:r>
                <w:rPr>
                  <w:rFonts w:hint="cs"/>
                  <w:noProof/>
                  <w:rtl/>
                  <w:lang w:bidi="ar-EG"/>
                </w:rPr>
                <w:t xml:space="preserve">. (2023). </w:t>
              </w:r>
              <w:r>
                <w:rPr>
                  <w:rFonts w:hint="cs"/>
                  <w:noProof/>
                  <w:lang w:bidi="ar-EG"/>
                </w:rPr>
                <w:t>Exploring IoT in Smart Cities: Practices, Challenges and Way Forward</w:t>
              </w:r>
              <w:r>
                <w:rPr>
                  <w:rFonts w:hint="cs"/>
                  <w:noProof/>
                  <w:rtl/>
                  <w:lang w:bidi="ar-EG"/>
                </w:rPr>
                <w:t xml:space="preserve">. تم الاسترداد من </w:t>
              </w:r>
              <w:r>
                <w:rPr>
                  <w:rFonts w:hint="cs"/>
                  <w:noProof/>
                  <w:lang w:bidi="ar-EG"/>
                </w:rPr>
                <w:t>https://arxiv.org/abs/2309.12344</w:t>
              </w:r>
            </w:p>
            <w:p w14:paraId="3383B659" w14:textId="77777777" w:rsidR="00D64201" w:rsidRDefault="00D64201" w:rsidP="00522040">
              <w:pPr>
                <w:pStyle w:val="Bibliography"/>
                <w:ind w:left="720" w:hanging="720"/>
                <w:rPr>
                  <w:noProof/>
                  <w:rtl/>
                  <w:lang w:bidi="ar-EG"/>
                </w:rPr>
              </w:pPr>
              <w:r>
                <w:rPr>
                  <w:rFonts w:hint="cs"/>
                  <w:noProof/>
                  <w:lang w:bidi="ar-EG"/>
                </w:rPr>
                <w:t>Loulwa Fadel Alqublan</w:t>
              </w:r>
              <w:r>
                <w:rPr>
                  <w:rFonts w:hint="cs"/>
                  <w:noProof/>
                  <w:rtl/>
                  <w:lang w:bidi="ar-EG"/>
                </w:rPr>
                <w:t xml:space="preserve">. (2024). </w:t>
              </w:r>
              <w:r>
                <w:rPr>
                  <w:rFonts w:hint="cs"/>
                  <w:noProof/>
                  <w:lang w:bidi="ar-EG"/>
                </w:rPr>
                <w:t>The Adoption of Technologies in the Kingdom of Saudi Arabia's Sovereign Wealth Fund in Propelling its Attainment of Vision 2030 Goals</w:t>
              </w:r>
              <w:r>
                <w:rPr>
                  <w:rFonts w:hint="cs"/>
                  <w:noProof/>
                  <w:rtl/>
                  <w:lang w:bidi="ar-EG"/>
                </w:rPr>
                <w:t xml:space="preserve">. </w:t>
              </w:r>
              <w:r>
                <w:rPr>
                  <w:rFonts w:hint="cs"/>
                  <w:noProof/>
                  <w:lang w:bidi="ar-EG"/>
                </w:rPr>
                <w:t>doi:DOI:10.2139/ssrn.4682383</w:t>
              </w:r>
            </w:p>
            <w:p w14:paraId="4F22EF4E" w14:textId="77777777" w:rsidR="00D64201" w:rsidRDefault="00D64201" w:rsidP="00522040">
              <w:pPr>
                <w:pStyle w:val="Bibliography"/>
                <w:ind w:left="720" w:hanging="720"/>
                <w:rPr>
                  <w:noProof/>
                  <w:rtl/>
                  <w:lang w:bidi="ar-EG"/>
                </w:rPr>
              </w:pPr>
              <w:r>
                <w:rPr>
                  <w:rFonts w:hint="cs"/>
                  <w:noProof/>
                  <w:lang w:bidi="ar-EG"/>
                </w:rPr>
                <w:lastRenderedPageBreak/>
                <w:t>Mahmoud Kamel</w:t>
              </w:r>
              <w:r>
                <w:rPr>
                  <w:rFonts w:hint="cs"/>
                  <w:noProof/>
                  <w:rtl/>
                  <w:lang w:bidi="ar-EG"/>
                </w:rPr>
                <w:t xml:space="preserve">. (2021). </w:t>
              </w:r>
              <w:r>
                <w:rPr>
                  <w:rFonts w:hint="cs"/>
                  <w:noProof/>
                  <w:lang w:bidi="ar-EG"/>
                </w:rPr>
                <w:t>Mediating IT Ambidexterity in the Relationship between Cloud Infrastructure Capabilities and Organizational Agility: Applied Study on IT Service Outsourcing Companies</w:t>
              </w:r>
              <w:r>
                <w:rPr>
                  <w:rFonts w:hint="cs"/>
                  <w:noProof/>
                  <w:rtl/>
                  <w:lang w:bidi="ar-EG"/>
                </w:rPr>
                <w:t xml:space="preserve">. تم الاسترداد من </w:t>
              </w:r>
              <w:r>
                <w:rPr>
                  <w:rFonts w:hint="cs"/>
                  <w:noProof/>
                  <w:lang w:bidi="ar-EG"/>
                </w:rPr>
                <w:t>https://aja.journals.ekb.eg/article_173998.html</w:t>
              </w:r>
            </w:p>
            <w:p w14:paraId="0A435CA7" w14:textId="77777777" w:rsidR="00D64201" w:rsidRDefault="00D64201" w:rsidP="00522040">
              <w:pPr>
                <w:pStyle w:val="Bibliography"/>
                <w:ind w:left="720" w:hanging="720"/>
                <w:rPr>
                  <w:noProof/>
                  <w:rtl/>
                  <w:lang w:bidi="ar-EG"/>
                </w:rPr>
              </w:pPr>
              <w:r>
                <w:rPr>
                  <w:rFonts w:hint="cs"/>
                  <w:noProof/>
                  <w:lang w:bidi="ar-EG"/>
                </w:rPr>
                <w:t>Mariam Naguib Wahba Beshay</w:t>
              </w:r>
              <w:r>
                <w:rPr>
                  <w:rFonts w:hint="cs"/>
                  <w:noProof/>
                  <w:rtl/>
                  <w:lang w:bidi="ar-EG"/>
                </w:rPr>
                <w:t xml:space="preserve">. (2024). </w:t>
              </w:r>
              <w:r>
                <w:rPr>
                  <w:rFonts w:hint="cs"/>
                  <w:noProof/>
                  <w:lang w:bidi="ar-EG"/>
                </w:rPr>
                <w:t>THE ROLE OF THE PHYSICAL ELEMENTS OF THE INFRASTRUCTURE IN RAISING THE PERFORMANCE EFFICIENCY OF SMART CITIES</w:t>
              </w:r>
              <w:r>
                <w:rPr>
                  <w:rFonts w:hint="cs"/>
                  <w:noProof/>
                  <w:rtl/>
                  <w:lang w:bidi="ar-EG"/>
                </w:rPr>
                <w:t xml:space="preserve">. تم الاسترداد من </w:t>
              </w:r>
              <w:r>
                <w:rPr>
                  <w:rFonts w:hint="cs"/>
                  <w:noProof/>
                  <w:lang w:bidi="ar-EG"/>
                </w:rPr>
                <w:t>https://journals.ekb.eg/article_352839.html</w:t>
              </w:r>
            </w:p>
            <w:p w14:paraId="554639EC" w14:textId="77777777" w:rsidR="00D64201" w:rsidRDefault="00D64201" w:rsidP="00522040">
              <w:pPr>
                <w:pStyle w:val="Bibliography"/>
                <w:ind w:left="720" w:hanging="720"/>
                <w:rPr>
                  <w:noProof/>
                  <w:rtl/>
                  <w:lang w:bidi="ar-EG"/>
                </w:rPr>
              </w:pPr>
              <w:r>
                <w:rPr>
                  <w:rFonts w:hint="cs"/>
                  <w:noProof/>
                  <w:lang w:bidi="ar-EG"/>
                </w:rPr>
                <w:t>Md. Shezad Dihan</w:t>
              </w:r>
              <w:r>
                <w:rPr>
                  <w:rFonts w:hint="cs"/>
                  <w:noProof/>
                  <w:rtl/>
                  <w:lang w:bidi="ar-EG"/>
                </w:rPr>
                <w:t xml:space="preserve">. (2024). </w:t>
              </w:r>
              <w:r>
                <w:rPr>
                  <w:rFonts w:hint="cs"/>
                  <w:noProof/>
                  <w:lang w:bidi="ar-EG"/>
                </w:rPr>
                <w:t>Digital twin: Data exploration, architecture, implementation and future</w:t>
              </w:r>
              <w:r>
                <w:rPr>
                  <w:rFonts w:hint="cs"/>
                  <w:noProof/>
                  <w:rtl/>
                  <w:lang w:bidi="ar-EG"/>
                </w:rPr>
                <w:t xml:space="preserve">. تم الاسترداد من </w:t>
              </w:r>
              <w:r>
                <w:rPr>
                  <w:rFonts w:hint="cs"/>
                  <w:noProof/>
                  <w:lang w:bidi="ar-EG"/>
                </w:rPr>
                <w:t>https://www.sciencedirect.com/science/article/pii/S2405844024025349</w:t>
              </w:r>
            </w:p>
            <w:p w14:paraId="022908FA" w14:textId="77777777" w:rsidR="00D64201" w:rsidRDefault="00D64201" w:rsidP="00522040">
              <w:pPr>
                <w:pStyle w:val="Bibliography"/>
                <w:ind w:left="720" w:hanging="720"/>
                <w:rPr>
                  <w:noProof/>
                  <w:rtl/>
                  <w:lang w:bidi="ar-EG"/>
                </w:rPr>
              </w:pPr>
              <w:r>
                <w:rPr>
                  <w:rFonts w:hint="cs"/>
                  <w:noProof/>
                  <w:lang w:bidi="ar-EG"/>
                </w:rPr>
                <w:t>Michael Alejandro Cabanillas-Carbonell</w:t>
              </w:r>
              <w:r>
                <w:rPr>
                  <w:rFonts w:hint="cs"/>
                  <w:noProof/>
                  <w:rtl/>
                  <w:lang w:bidi="ar-EG"/>
                </w:rPr>
                <w:t xml:space="preserve">. (2025). </w:t>
              </w:r>
              <w:r>
                <w:rPr>
                  <w:rFonts w:hint="cs"/>
                  <w:noProof/>
                  <w:lang w:bidi="ar-EG"/>
                </w:rPr>
                <w:t>Artificial intelligence in video surveillance systems for suspicious activity detection and incident response: A systematic review</w:t>
              </w:r>
              <w:r>
                <w:rPr>
                  <w:rFonts w:hint="cs"/>
                  <w:noProof/>
                  <w:rtl/>
                  <w:lang w:bidi="ar-EG"/>
                </w:rPr>
                <w:t xml:space="preserve">. </w:t>
              </w:r>
              <w:r>
                <w:rPr>
                  <w:rFonts w:hint="cs"/>
                  <w:noProof/>
                  <w:lang w:bidi="ar-EG"/>
                </w:rPr>
                <w:t>doi:10.12913/22998624/196795</w:t>
              </w:r>
            </w:p>
            <w:p w14:paraId="7B4A040E" w14:textId="77777777" w:rsidR="00D64201" w:rsidRDefault="00D64201" w:rsidP="00522040">
              <w:pPr>
                <w:pStyle w:val="Bibliography"/>
                <w:ind w:left="720" w:hanging="720"/>
                <w:rPr>
                  <w:noProof/>
                  <w:rtl/>
                  <w:lang w:bidi="ar-EG"/>
                </w:rPr>
              </w:pPr>
              <w:r>
                <w:rPr>
                  <w:rFonts w:hint="cs"/>
                  <w:noProof/>
                  <w:lang w:bidi="ar-EG"/>
                </w:rPr>
                <w:t>Mostafa Zaman</w:t>
              </w:r>
              <w:r>
                <w:rPr>
                  <w:rFonts w:hint="cs"/>
                  <w:noProof/>
                  <w:rtl/>
                  <w:lang w:bidi="ar-EG"/>
                </w:rPr>
                <w:t xml:space="preserve">. (2024). </w:t>
              </w:r>
              <w:r>
                <w:rPr>
                  <w:rFonts w:hint="cs"/>
                  <w:noProof/>
                  <w:lang w:bidi="ar-EG"/>
                </w:rPr>
                <w:t>A Review of IoT-Based Smart City Development and Management</w:t>
              </w:r>
              <w:r>
                <w:rPr>
                  <w:rFonts w:hint="cs"/>
                  <w:noProof/>
                  <w:rtl/>
                  <w:lang w:bidi="ar-EG"/>
                </w:rPr>
                <w:t xml:space="preserve">. تم الاسترداد من </w:t>
              </w:r>
              <w:r>
                <w:rPr>
                  <w:rFonts w:hint="cs"/>
                  <w:noProof/>
                  <w:lang w:bidi="ar-EG"/>
                </w:rPr>
                <w:t>https://www.researchgate.net/publication/381572482_A_Review_of_IoT-Based_Smart_City_Development_and_Management</w:t>
              </w:r>
            </w:p>
            <w:p w14:paraId="618A97DB" w14:textId="77777777" w:rsidR="00D64201" w:rsidRDefault="00D64201" w:rsidP="00522040">
              <w:pPr>
                <w:pStyle w:val="Bibliography"/>
                <w:ind w:left="720" w:hanging="720"/>
                <w:rPr>
                  <w:noProof/>
                  <w:rtl/>
                  <w:lang w:bidi="ar-EG"/>
                </w:rPr>
              </w:pPr>
              <w:r>
                <w:rPr>
                  <w:rFonts w:hint="cs"/>
                  <w:noProof/>
                  <w:lang w:bidi="ar-EG"/>
                </w:rPr>
                <w:t>MURAD ANDEJANY</w:t>
              </w:r>
              <w:r>
                <w:rPr>
                  <w:rFonts w:hint="cs"/>
                  <w:noProof/>
                  <w:rtl/>
                  <w:lang w:bidi="ar-EG"/>
                </w:rPr>
                <w:t xml:space="preserve">. (2021). </w:t>
              </w:r>
              <w:r>
                <w:rPr>
                  <w:rFonts w:hint="cs"/>
                  <w:noProof/>
                  <w:lang w:bidi="ar-EG"/>
                </w:rPr>
                <w:t>TRANSFORMATION OF URBAN CITIES TO SUSTAINABLE SMART CITIES - CHALLENGES AND OPPORTUNITIES FACED BY SAUDI ARABIA</w:t>
              </w:r>
              <w:r>
                <w:rPr>
                  <w:rFonts w:hint="cs"/>
                  <w:noProof/>
                  <w:rtl/>
                  <w:lang w:bidi="ar-EG"/>
                </w:rPr>
                <w:t xml:space="preserve">. تم الاسترداد من </w:t>
              </w:r>
              <w:r>
                <w:rPr>
                  <w:rFonts w:hint="cs"/>
                  <w:noProof/>
                  <w:lang w:bidi="ar-EG"/>
                </w:rPr>
                <w:t>https://jatit.org/volumes/hundredone21.php</w:t>
              </w:r>
            </w:p>
            <w:p w14:paraId="1CF08666" w14:textId="77777777" w:rsidR="00D64201" w:rsidRDefault="00D64201" w:rsidP="00522040">
              <w:pPr>
                <w:pStyle w:val="Bibliography"/>
                <w:ind w:left="720" w:hanging="720"/>
                <w:rPr>
                  <w:noProof/>
                  <w:rtl/>
                  <w:lang w:bidi="ar-EG"/>
                </w:rPr>
              </w:pPr>
              <w:r>
                <w:rPr>
                  <w:rFonts w:hint="cs"/>
                  <w:noProof/>
                  <w:lang w:bidi="ar-EG"/>
                </w:rPr>
                <w:t>Nayef Shaie Alotaibi</w:t>
              </w:r>
              <w:r>
                <w:rPr>
                  <w:rFonts w:hint="cs"/>
                  <w:noProof/>
                  <w:rtl/>
                  <w:lang w:bidi="ar-EG"/>
                </w:rPr>
                <w:t xml:space="preserve">. (2023). </w:t>
              </w:r>
              <w:r>
                <w:rPr>
                  <w:rFonts w:hint="cs"/>
                  <w:noProof/>
                  <w:lang w:bidi="ar-EG"/>
                </w:rPr>
                <w:t>Prospers and Obstacles in Using Artificial Intelligence in Saudi Arabia Higher Education Institutions—The Potential of AI-Based Learning Outcomes</w:t>
              </w:r>
              <w:r>
                <w:rPr>
                  <w:rFonts w:hint="cs"/>
                  <w:noProof/>
                  <w:rtl/>
                  <w:lang w:bidi="ar-EG"/>
                </w:rPr>
                <w:t xml:space="preserve">. </w:t>
              </w:r>
              <w:r>
                <w:rPr>
                  <w:rFonts w:hint="cs"/>
                  <w:noProof/>
                  <w:lang w:bidi="ar-EG"/>
                </w:rPr>
                <w:t>doi:DOI:10.2139/ssrn.4682383</w:t>
              </w:r>
            </w:p>
            <w:p w14:paraId="660160F5" w14:textId="77777777" w:rsidR="00D64201" w:rsidRDefault="00D64201" w:rsidP="00522040">
              <w:pPr>
                <w:pStyle w:val="Bibliography"/>
                <w:ind w:left="720" w:hanging="720"/>
                <w:rPr>
                  <w:noProof/>
                  <w:rtl/>
                  <w:lang w:bidi="ar-EG"/>
                </w:rPr>
              </w:pPr>
              <w:r>
                <w:rPr>
                  <w:rFonts w:hint="cs"/>
                  <w:noProof/>
                  <w:lang w:bidi="ar-EG"/>
                </w:rPr>
                <w:t>Reshma Kodumuru</w:t>
              </w:r>
              <w:r>
                <w:rPr>
                  <w:rFonts w:hint="cs"/>
                  <w:noProof/>
                  <w:rtl/>
                  <w:lang w:bidi="ar-EG"/>
                </w:rPr>
                <w:t xml:space="preserve">. (2025). </w:t>
              </w:r>
              <w:r>
                <w:rPr>
                  <w:rFonts w:hint="cs"/>
                  <w:noProof/>
                  <w:lang w:bidi="ar-EG"/>
                </w:rPr>
                <w:t>Artificial Intelligence and Internet of Things Integration in Pharmaceutical Manufacturing: A Smart Synergy</w:t>
              </w:r>
              <w:r>
                <w:rPr>
                  <w:rFonts w:hint="cs"/>
                  <w:noProof/>
                  <w:rtl/>
                  <w:lang w:bidi="ar-EG"/>
                </w:rPr>
                <w:t xml:space="preserve">. تم الاسترداد من </w:t>
              </w:r>
              <w:r>
                <w:rPr>
                  <w:rFonts w:hint="cs"/>
                  <w:noProof/>
                  <w:lang w:bidi="ar-EG"/>
                </w:rPr>
                <w:t>https://pmc.ncbi.nlm.nih.gov/articles/PMC11944607</w:t>
              </w:r>
              <w:r>
                <w:rPr>
                  <w:rFonts w:hint="cs"/>
                  <w:noProof/>
                  <w:rtl/>
                  <w:lang w:bidi="ar-EG"/>
                </w:rPr>
                <w:t>/</w:t>
              </w:r>
            </w:p>
            <w:p w14:paraId="5DF18B97" w14:textId="77777777" w:rsidR="00D64201" w:rsidRDefault="00D64201" w:rsidP="00522040">
              <w:pPr>
                <w:pStyle w:val="Bibliography"/>
                <w:ind w:left="720" w:hanging="720"/>
                <w:rPr>
                  <w:noProof/>
                  <w:rtl/>
                  <w:lang w:bidi="ar-EG"/>
                </w:rPr>
              </w:pPr>
              <w:r>
                <w:rPr>
                  <w:rFonts w:hint="cs"/>
                  <w:noProof/>
                  <w:lang w:bidi="ar-EG"/>
                </w:rPr>
                <w:t>Sabbir Ahmed</w:t>
              </w:r>
              <w:r>
                <w:rPr>
                  <w:rFonts w:hint="cs"/>
                  <w:noProof/>
                  <w:rtl/>
                  <w:lang w:bidi="ar-EG"/>
                </w:rPr>
                <w:t xml:space="preserve">. (2021). </w:t>
              </w:r>
              <w:r>
                <w:rPr>
                  <w:rFonts w:hint="cs"/>
                  <w:noProof/>
                  <w:lang w:bidi="ar-EG"/>
                </w:rPr>
                <w:t>Artificial Intelligence and Machine Learning for Ensuring Security in Smart Cities</w:t>
              </w:r>
              <w:r>
                <w:rPr>
                  <w:rFonts w:hint="cs"/>
                  <w:noProof/>
                  <w:rtl/>
                  <w:lang w:bidi="ar-EG"/>
                </w:rPr>
                <w:t xml:space="preserve">. </w:t>
              </w:r>
              <w:r>
                <w:rPr>
                  <w:rFonts w:hint="cs"/>
                  <w:noProof/>
                  <w:lang w:bidi="ar-EG"/>
                </w:rPr>
                <w:t>doi:10.1007/978-3-030-72139-8_2</w:t>
              </w:r>
            </w:p>
            <w:p w14:paraId="168511F9" w14:textId="77777777" w:rsidR="00D64201" w:rsidRDefault="00D64201" w:rsidP="00522040">
              <w:pPr>
                <w:pStyle w:val="Bibliography"/>
                <w:ind w:left="720" w:hanging="720"/>
                <w:rPr>
                  <w:noProof/>
                  <w:rtl/>
                  <w:lang w:bidi="ar-EG"/>
                </w:rPr>
              </w:pPr>
              <w:r>
                <w:rPr>
                  <w:rFonts w:hint="cs"/>
                  <w:noProof/>
                  <w:lang w:bidi="ar-EG"/>
                </w:rPr>
                <w:t>sdaia</w:t>
              </w:r>
              <w:r>
                <w:rPr>
                  <w:rFonts w:hint="cs"/>
                  <w:noProof/>
                  <w:rtl/>
                  <w:lang w:bidi="ar-EG"/>
                </w:rPr>
                <w:t xml:space="preserve">. (2024). </w:t>
              </w:r>
              <w:r>
                <w:rPr>
                  <w:rFonts w:hint="cs"/>
                  <w:noProof/>
                  <w:lang w:bidi="ar-EG"/>
                </w:rPr>
                <w:t>Saudi Data</w:t>
              </w:r>
              <w:r>
                <w:rPr>
                  <w:rFonts w:hint="cs"/>
                  <w:noProof/>
                  <w:rtl/>
                  <w:lang w:bidi="ar-EG"/>
                </w:rPr>
                <w:t xml:space="preserve"> &amp; </w:t>
              </w:r>
              <w:r>
                <w:rPr>
                  <w:rFonts w:hint="cs"/>
                  <w:noProof/>
                  <w:lang w:bidi="ar-EG"/>
                </w:rPr>
                <w:t>AI Authority and Vision 2030</w:t>
              </w:r>
              <w:r>
                <w:rPr>
                  <w:rFonts w:hint="cs"/>
                  <w:noProof/>
                  <w:rtl/>
                  <w:lang w:bidi="ar-EG"/>
                </w:rPr>
                <w:t xml:space="preserve">. تم الاسترداد من </w:t>
              </w:r>
              <w:r>
                <w:rPr>
                  <w:rFonts w:hint="cs"/>
                  <w:noProof/>
                  <w:lang w:bidi="ar-EG"/>
                </w:rPr>
                <w:t>https://sdaia.gov.sa/en/SDAIA/SdaiaStrategies/Pages/sdaiaAnd2030Vision.aspx</w:t>
              </w:r>
            </w:p>
            <w:p w14:paraId="0A0F4970" w14:textId="77777777" w:rsidR="00D64201" w:rsidRDefault="00D64201" w:rsidP="00522040">
              <w:pPr>
                <w:pStyle w:val="Bibliography"/>
                <w:ind w:left="720" w:hanging="720"/>
                <w:rPr>
                  <w:noProof/>
                  <w:rtl/>
                  <w:lang w:bidi="ar-EG"/>
                </w:rPr>
              </w:pPr>
              <w:r>
                <w:rPr>
                  <w:rFonts w:hint="cs"/>
                  <w:noProof/>
                  <w:lang w:bidi="ar-EG"/>
                </w:rPr>
                <w:t>Shahbaz Siddiqui</w:t>
              </w:r>
              <w:r>
                <w:rPr>
                  <w:rFonts w:hint="cs"/>
                  <w:noProof/>
                  <w:rtl/>
                  <w:lang w:bidi="ar-EG"/>
                </w:rPr>
                <w:t xml:space="preserve">. (2024). </w:t>
              </w:r>
              <w:r>
                <w:rPr>
                  <w:rFonts w:hint="cs"/>
                  <w:noProof/>
                  <w:lang w:bidi="ar-EG"/>
                </w:rPr>
                <w:t>A smart-contract-based adaptive security governance architecture for smart city service interoperations</w:t>
              </w:r>
              <w:r>
                <w:rPr>
                  <w:rFonts w:hint="cs"/>
                  <w:noProof/>
                  <w:rtl/>
                  <w:lang w:bidi="ar-EG"/>
                </w:rPr>
                <w:t xml:space="preserve">. تم الاسترداد من </w:t>
              </w:r>
              <w:r>
                <w:rPr>
                  <w:rFonts w:hint="cs"/>
                  <w:noProof/>
                  <w:lang w:bidi="ar-EG"/>
                </w:rPr>
                <w:t>https://www.sciencedirect.com/science/article/pii/S2210670724005420</w:t>
              </w:r>
            </w:p>
            <w:p w14:paraId="07810836" w14:textId="77777777" w:rsidR="00D64201" w:rsidRDefault="00D64201" w:rsidP="00522040">
              <w:pPr>
                <w:pStyle w:val="Bibliography"/>
                <w:ind w:left="720" w:hanging="720"/>
                <w:rPr>
                  <w:noProof/>
                  <w:rtl/>
                  <w:lang w:bidi="ar-EG"/>
                </w:rPr>
              </w:pPr>
              <w:r>
                <w:rPr>
                  <w:rFonts w:hint="cs"/>
                  <w:noProof/>
                  <w:lang w:bidi="ar-EG"/>
                </w:rPr>
                <w:lastRenderedPageBreak/>
                <w:t>Sherif Nagy Mohamed</w:t>
              </w:r>
              <w:r>
                <w:rPr>
                  <w:rFonts w:hint="cs"/>
                  <w:noProof/>
                  <w:rtl/>
                  <w:lang w:bidi="ar-EG"/>
                </w:rPr>
                <w:t xml:space="preserve">. (2024). دور الانظمة الذكية في رفع كفاءة الأداء للمباني التراثية تكامل التكنولوجيا والهوية التاريخية. تم الاسترداد من </w:t>
              </w:r>
              <w:r>
                <w:rPr>
                  <w:rFonts w:hint="cs"/>
                  <w:noProof/>
                  <w:lang w:bidi="ar-EG"/>
                </w:rPr>
                <w:t>https://journals.ekb.eg/article_393705.html</w:t>
              </w:r>
            </w:p>
            <w:p w14:paraId="7C24ADC5" w14:textId="77777777" w:rsidR="00D64201" w:rsidRDefault="00D64201" w:rsidP="00522040">
              <w:pPr>
                <w:pStyle w:val="Bibliography"/>
                <w:ind w:left="720" w:hanging="720"/>
                <w:rPr>
                  <w:noProof/>
                  <w:rtl/>
                  <w:lang w:bidi="ar-EG"/>
                </w:rPr>
              </w:pPr>
              <w:r>
                <w:rPr>
                  <w:rFonts w:hint="cs"/>
                  <w:noProof/>
                  <w:lang w:bidi="ar-EG"/>
                </w:rPr>
                <w:t>Shibo Wang</w:t>
              </w:r>
              <w:r>
                <w:rPr>
                  <w:rFonts w:hint="cs"/>
                  <w:noProof/>
                  <w:rtl/>
                  <w:lang w:bidi="ar-EG"/>
                </w:rPr>
                <w:t xml:space="preserve">. (2020). </w:t>
              </w:r>
              <w:r>
                <w:rPr>
                  <w:rFonts w:hint="cs"/>
                  <w:noProof/>
                  <w:lang w:bidi="ar-EG"/>
                </w:rPr>
                <w:t>SurveilEdge: Real-time Video Query based on Collaborative Cloud-Edge Deep Learning</w:t>
              </w:r>
              <w:r>
                <w:rPr>
                  <w:rFonts w:hint="cs"/>
                  <w:noProof/>
                  <w:rtl/>
                  <w:lang w:bidi="ar-EG"/>
                </w:rPr>
                <w:t xml:space="preserve">. تم الاسترداد من </w:t>
              </w:r>
              <w:r>
                <w:rPr>
                  <w:rFonts w:hint="cs"/>
                  <w:noProof/>
                  <w:lang w:bidi="ar-EG"/>
                </w:rPr>
                <w:t>https://arxiv.org/abs/2001.01043</w:t>
              </w:r>
            </w:p>
            <w:p w14:paraId="262B5A93" w14:textId="77777777" w:rsidR="00D64201" w:rsidRDefault="00D64201" w:rsidP="00522040">
              <w:pPr>
                <w:pStyle w:val="Bibliography"/>
                <w:ind w:left="720" w:hanging="720"/>
                <w:rPr>
                  <w:noProof/>
                  <w:rtl/>
                  <w:lang w:bidi="ar-EG"/>
                </w:rPr>
              </w:pPr>
              <w:r>
                <w:rPr>
                  <w:rFonts w:hint="cs"/>
                  <w:noProof/>
                  <w:lang w:bidi="ar-EG"/>
                </w:rPr>
                <w:t>Si Ying Tan</w:t>
              </w:r>
              <w:r>
                <w:rPr>
                  <w:rFonts w:hint="cs"/>
                  <w:noProof/>
                  <w:rtl/>
                  <w:lang w:bidi="ar-EG"/>
                </w:rPr>
                <w:t xml:space="preserve">. (2020). </w:t>
              </w:r>
              <w:r>
                <w:rPr>
                  <w:rFonts w:hint="cs"/>
                  <w:noProof/>
                  <w:lang w:bidi="ar-EG"/>
                </w:rPr>
                <w:t>Smart City Governance in Developing Countries: A Systematic Literature Review</w:t>
              </w:r>
              <w:r>
                <w:rPr>
                  <w:rFonts w:hint="cs"/>
                  <w:noProof/>
                  <w:rtl/>
                  <w:lang w:bidi="ar-EG"/>
                </w:rPr>
                <w:t xml:space="preserve">. تم الاسترداد من </w:t>
              </w:r>
              <w:r>
                <w:rPr>
                  <w:rFonts w:hint="cs"/>
                  <w:noProof/>
                  <w:lang w:bidi="ar-EG"/>
                </w:rPr>
                <w:t>https://arxiv.org/abs/2001.10173</w:t>
              </w:r>
            </w:p>
            <w:p w14:paraId="683E848E" w14:textId="77777777" w:rsidR="00D64201" w:rsidRDefault="00D64201" w:rsidP="00522040">
              <w:pPr>
                <w:pStyle w:val="Bibliography"/>
                <w:ind w:left="720" w:hanging="720"/>
                <w:rPr>
                  <w:noProof/>
                  <w:rtl/>
                  <w:lang w:bidi="ar-EG"/>
                </w:rPr>
              </w:pPr>
              <w:r>
                <w:rPr>
                  <w:rFonts w:hint="cs"/>
                  <w:noProof/>
                  <w:lang w:bidi="ar-EG"/>
                </w:rPr>
                <w:t>Simon Elias Bibri</w:t>
              </w:r>
              <w:r>
                <w:rPr>
                  <w:rFonts w:hint="cs"/>
                  <w:noProof/>
                  <w:rtl/>
                  <w:lang w:bidi="ar-EG"/>
                </w:rPr>
                <w:t xml:space="preserve">. (2024). </w:t>
              </w:r>
              <w:r>
                <w:rPr>
                  <w:rFonts w:hint="cs"/>
                  <w:noProof/>
                  <w:lang w:bidi="ar-EG"/>
                </w:rPr>
                <w:t>Smarter eco-cities and their leading-edge artificial intelligence of things solutions for environmental sustainability: A comprehensive systematic review</w:t>
              </w:r>
              <w:r>
                <w:rPr>
                  <w:rFonts w:hint="cs"/>
                  <w:noProof/>
                  <w:rtl/>
                  <w:lang w:bidi="ar-EG"/>
                </w:rPr>
                <w:t xml:space="preserve">. </w:t>
              </w:r>
              <w:r>
                <w:rPr>
                  <w:rFonts w:hint="cs"/>
                  <w:noProof/>
                  <w:lang w:bidi="ar-EG"/>
                </w:rPr>
                <w:t>doi:https://doi.org/10.1016/j.ese.2023.100330</w:t>
              </w:r>
            </w:p>
            <w:p w14:paraId="41701C8B" w14:textId="77777777" w:rsidR="00D64201" w:rsidRDefault="00D64201" w:rsidP="00522040">
              <w:pPr>
                <w:pStyle w:val="Bibliography"/>
                <w:ind w:left="720" w:hanging="720"/>
                <w:rPr>
                  <w:noProof/>
                  <w:rtl/>
                  <w:lang w:bidi="ar-EG"/>
                </w:rPr>
              </w:pPr>
              <w:r>
                <w:rPr>
                  <w:rFonts w:hint="cs"/>
                  <w:noProof/>
                  <w:lang w:bidi="ar-EG"/>
                </w:rPr>
                <w:t>Simona Cavallini</w:t>
              </w:r>
              <w:r>
                <w:rPr>
                  <w:rFonts w:hint="cs"/>
                  <w:noProof/>
                  <w:rtl/>
                  <w:lang w:bidi="ar-EG"/>
                </w:rPr>
                <w:t xml:space="preserve">. (2021). </w:t>
              </w:r>
              <w:r>
                <w:rPr>
                  <w:rFonts w:hint="cs"/>
                  <w:noProof/>
                  <w:lang w:bidi="ar-EG"/>
                </w:rPr>
                <w:t>Approaches and tools to assess and measure security and safety in urban areas</w:t>
              </w:r>
              <w:r>
                <w:rPr>
                  <w:rFonts w:hint="cs"/>
                  <w:noProof/>
                  <w:rtl/>
                  <w:lang w:bidi="ar-EG"/>
                </w:rPr>
                <w:t xml:space="preserve">. تم الاسترداد من </w:t>
              </w:r>
              <w:r>
                <w:rPr>
                  <w:rFonts w:hint="cs"/>
                  <w:noProof/>
                  <w:lang w:bidi="ar-EG"/>
                </w:rPr>
                <w:t>https://www.researchgate.net/publication/354342147_Approaches_and_tools_to_assess_and_measure_security_and_safety_in_urban_areas</w:t>
              </w:r>
            </w:p>
            <w:p w14:paraId="0503DBFD" w14:textId="77777777" w:rsidR="00D64201" w:rsidRDefault="00D64201" w:rsidP="00522040">
              <w:pPr>
                <w:pStyle w:val="Bibliography"/>
                <w:ind w:left="720" w:hanging="720"/>
                <w:rPr>
                  <w:noProof/>
                  <w:rtl/>
                  <w:lang w:bidi="ar-EG"/>
                </w:rPr>
              </w:pPr>
              <w:r>
                <w:rPr>
                  <w:rFonts w:hint="cs"/>
                  <w:noProof/>
                  <w:lang w:bidi="ar-EG"/>
                </w:rPr>
                <w:t>Soheila Sadeghi</w:t>
              </w:r>
              <w:r>
                <w:rPr>
                  <w:rFonts w:hint="cs"/>
                  <w:noProof/>
                  <w:rtl/>
                  <w:lang w:bidi="ar-EG"/>
                </w:rPr>
                <w:t xml:space="preserve">. (2024). </w:t>
              </w:r>
              <w:r>
                <w:rPr>
                  <w:rFonts w:hint="cs"/>
                  <w:noProof/>
                  <w:lang w:bidi="ar-EG"/>
                </w:rPr>
                <w:t>Employee Well-being in the Age of AI: Perceptions, Concerns, Behaviors, and Outcomes</w:t>
              </w:r>
              <w:r>
                <w:rPr>
                  <w:rFonts w:hint="cs"/>
                  <w:noProof/>
                  <w:rtl/>
                  <w:lang w:bidi="ar-EG"/>
                </w:rPr>
                <w:t xml:space="preserve">. تم الاسترداد من </w:t>
              </w:r>
              <w:r>
                <w:rPr>
                  <w:rFonts w:hint="cs"/>
                  <w:noProof/>
                  <w:lang w:bidi="ar-EG"/>
                </w:rPr>
                <w:t>https://arxiv.org/abs/2412.04796</w:t>
              </w:r>
            </w:p>
            <w:p w14:paraId="001B2413" w14:textId="77777777" w:rsidR="00D64201" w:rsidRDefault="00D64201" w:rsidP="00522040">
              <w:pPr>
                <w:pStyle w:val="Bibliography"/>
                <w:ind w:left="720" w:hanging="720"/>
                <w:rPr>
                  <w:noProof/>
                  <w:rtl/>
                  <w:lang w:bidi="ar-EG"/>
                </w:rPr>
              </w:pPr>
              <w:r>
                <w:rPr>
                  <w:rFonts w:hint="cs"/>
                  <w:noProof/>
                  <w:lang w:bidi="ar-EG"/>
                </w:rPr>
                <w:t>Sri Sundari</w:t>
              </w:r>
              <w:r>
                <w:rPr>
                  <w:rFonts w:hint="cs"/>
                  <w:noProof/>
                  <w:rtl/>
                  <w:lang w:bidi="ar-EG"/>
                </w:rPr>
                <w:t xml:space="preserve">. (2024). </w:t>
              </w:r>
              <w:r>
                <w:rPr>
                  <w:rFonts w:hint="cs"/>
                  <w:noProof/>
                  <w:lang w:bidi="ar-EG"/>
                </w:rPr>
                <w:t>Artificial Intelligence (AI) and Automation in Human Resources : Shifting the Focus from Routine Tasks to Strategic Initiatives for Improved Employee Engagement</w:t>
              </w:r>
              <w:r>
                <w:rPr>
                  <w:rFonts w:hint="cs"/>
                  <w:noProof/>
                  <w:rtl/>
                  <w:lang w:bidi="ar-EG"/>
                </w:rPr>
                <w:t xml:space="preserve">. </w:t>
              </w:r>
              <w:r>
                <w:rPr>
                  <w:rFonts w:hint="cs"/>
                  <w:noProof/>
                  <w:lang w:bidi="ar-EG"/>
                </w:rPr>
                <w:t>doi:10.55927/eajmr.v3i10.11758</w:t>
              </w:r>
            </w:p>
            <w:p w14:paraId="2C4391FE" w14:textId="77777777" w:rsidR="00D64201" w:rsidRDefault="00D64201" w:rsidP="00522040">
              <w:pPr>
                <w:pStyle w:val="Bibliography"/>
                <w:ind w:left="720" w:hanging="720"/>
                <w:rPr>
                  <w:noProof/>
                  <w:rtl/>
                  <w:lang w:bidi="ar-EG"/>
                </w:rPr>
              </w:pPr>
              <w:r>
                <w:rPr>
                  <w:rFonts w:hint="cs"/>
                  <w:noProof/>
                  <w:lang w:bidi="ar-EG"/>
                </w:rPr>
                <w:t>Toheeb Ramon</w:t>
              </w:r>
              <w:r>
                <w:rPr>
                  <w:rFonts w:hint="cs"/>
                  <w:noProof/>
                  <w:rtl/>
                  <w:lang w:bidi="ar-EG"/>
                </w:rPr>
                <w:t xml:space="preserve">. (2025). </w:t>
              </w:r>
              <w:r>
                <w:rPr>
                  <w:rFonts w:hint="cs"/>
                  <w:noProof/>
                  <w:lang w:bidi="ar-EG"/>
                </w:rPr>
                <w:t>AI-powered surveillance systems and anomaly detection</w:t>
              </w:r>
              <w:r>
                <w:rPr>
                  <w:rFonts w:hint="cs"/>
                  <w:noProof/>
                  <w:rtl/>
                  <w:lang w:bidi="ar-EG"/>
                </w:rPr>
                <w:t xml:space="preserve">. تم الاسترداد من </w:t>
              </w:r>
              <w:r>
                <w:rPr>
                  <w:rFonts w:hint="cs"/>
                  <w:noProof/>
                  <w:lang w:bidi="ar-EG"/>
                </w:rPr>
                <w:t>https://www.researchgate.net/publication/387933428_AI-powered_surveillance_systems_and_anomaly_detection</w:t>
              </w:r>
            </w:p>
            <w:p w14:paraId="374493BE" w14:textId="77777777" w:rsidR="00D64201" w:rsidRDefault="00D64201" w:rsidP="00522040">
              <w:pPr>
                <w:pStyle w:val="Bibliography"/>
                <w:ind w:left="720" w:hanging="720"/>
                <w:rPr>
                  <w:noProof/>
                  <w:rtl/>
                  <w:lang w:bidi="ar-EG"/>
                </w:rPr>
              </w:pPr>
              <w:r>
                <w:rPr>
                  <w:rFonts w:hint="cs"/>
                  <w:noProof/>
                  <w:lang w:bidi="ar-EG"/>
                </w:rPr>
                <w:t>Tran Duc</w:t>
              </w:r>
              <w:r>
                <w:rPr>
                  <w:rFonts w:hint="cs"/>
                  <w:noProof/>
                  <w:rtl/>
                  <w:lang w:bidi="ar-EG"/>
                </w:rPr>
                <w:t xml:space="preserve">. (2025). </w:t>
              </w:r>
              <w:r>
                <w:rPr>
                  <w:rFonts w:hint="cs"/>
                  <w:noProof/>
                  <w:lang w:bidi="ar-EG"/>
                </w:rPr>
                <w:t>Cybersecurity Analytics for the Enterprise Environment: A Systematic Literature Review</w:t>
              </w:r>
              <w:r>
                <w:rPr>
                  <w:rFonts w:hint="cs"/>
                  <w:noProof/>
                  <w:rtl/>
                  <w:lang w:bidi="ar-EG"/>
                </w:rPr>
                <w:t xml:space="preserve">. تم الاسترداد من </w:t>
              </w:r>
              <w:r>
                <w:rPr>
                  <w:rFonts w:hint="cs"/>
                  <w:noProof/>
                  <w:lang w:bidi="ar-EG"/>
                </w:rPr>
                <w:t>https://www.mdpi.com/2079-9292/14/11/2252</w:t>
              </w:r>
            </w:p>
            <w:p w14:paraId="5CE4B969" w14:textId="77777777" w:rsidR="00D64201" w:rsidRDefault="00D64201" w:rsidP="00522040">
              <w:pPr>
                <w:pStyle w:val="Bibliography"/>
                <w:ind w:left="720" w:hanging="720"/>
                <w:rPr>
                  <w:noProof/>
                  <w:rtl/>
                  <w:lang w:bidi="ar-EG"/>
                </w:rPr>
              </w:pPr>
              <w:r>
                <w:rPr>
                  <w:rFonts w:hint="cs"/>
                  <w:noProof/>
                  <w:lang w:bidi="ar-EG"/>
                </w:rPr>
                <w:t>Vandit Gajjar</w:t>
              </w:r>
              <w:r>
                <w:rPr>
                  <w:rFonts w:hint="cs"/>
                  <w:noProof/>
                  <w:rtl/>
                  <w:lang w:bidi="ar-EG"/>
                </w:rPr>
                <w:t xml:space="preserve">. (2017). </w:t>
              </w:r>
              <w:r>
                <w:rPr>
                  <w:rFonts w:hint="cs"/>
                  <w:noProof/>
                  <w:lang w:bidi="ar-EG"/>
                </w:rPr>
                <w:t>Human Detection and Tracking for Video Surveillance A Cognitive Science Approach</w:t>
              </w:r>
              <w:r>
                <w:rPr>
                  <w:rFonts w:hint="cs"/>
                  <w:noProof/>
                  <w:rtl/>
                  <w:lang w:bidi="ar-EG"/>
                </w:rPr>
                <w:t xml:space="preserve">. تم الاسترداد من </w:t>
              </w:r>
              <w:r>
                <w:rPr>
                  <w:rFonts w:hint="cs"/>
                  <w:noProof/>
                  <w:lang w:bidi="ar-EG"/>
                </w:rPr>
                <w:t>https://arxiv.org/abs/1709.00726</w:t>
              </w:r>
            </w:p>
            <w:p w14:paraId="4DA9E5BC" w14:textId="77777777" w:rsidR="00D64201" w:rsidRDefault="00D64201" w:rsidP="00522040">
              <w:pPr>
                <w:pStyle w:val="Bibliography"/>
                <w:ind w:left="720" w:hanging="720"/>
                <w:rPr>
                  <w:noProof/>
                  <w:rtl/>
                  <w:lang w:bidi="ar-EG"/>
                </w:rPr>
              </w:pPr>
              <w:r>
                <w:rPr>
                  <w:rFonts w:hint="cs"/>
                  <w:noProof/>
                  <w:lang w:bidi="ar-EG"/>
                </w:rPr>
                <w:t>Vipin Gautam</w:t>
              </w:r>
              <w:r>
                <w:rPr>
                  <w:rFonts w:hint="cs"/>
                  <w:noProof/>
                  <w:rtl/>
                  <w:lang w:bidi="ar-EG"/>
                </w:rPr>
                <w:t xml:space="preserve">. (2025). </w:t>
              </w:r>
              <w:r>
                <w:rPr>
                  <w:rFonts w:hint="cs"/>
                  <w:noProof/>
                  <w:lang w:bidi="ar-EG"/>
                </w:rPr>
                <w:t>AI-Powered Surveillance for Smart Cities</w:t>
              </w:r>
              <w:r>
                <w:rPr>
                  <w:rFonts w:hint="cs"/>
                  <w:noProof/>
                  <w:rtl/>
                  <w:lang w:bidi="ar-EG"/>
                </w:rPr>
                <w:t xml:space="preserve">. </w:t>
              </w:r>
              <w:r>
                <w:rPr>
                  <w:rFonts w:hint="cs"/>
                  <w:noProof/>
                  <w:lang w:bidi="ar-EG"/>
                </w:rPr>
                <w:t>doi:10.1007/978-3-031-72959-1_11</w:t>
              </w:r>
            </w:p>
            <w:p w14:paraId="09DF290E" w14:textId="77777777" w:rsidR="00D64201" w:rsidRDefault="00D64201" w:rsidP="00522040">
              <w:pPr>
                <w:pStyle w:val="Bibliography"/>
                <w:ind w:left="720" w:hanging="720"/>
                <w:rPr>
                  <w:noProof/>
                  <w:rtl/>
                  <w:lang w:bidi="ar-EG"/>
                </w:rPr>
              </w:pPr>
              <w:r>
                <w:rPr>
                  <w:rFonts w:hint="cs"/>
                  <w:noProof/>
                  <w:lang w:bidi="ar-EG"/>
                </w:rPr>
                <w:t>Yongjun</w:t>
              </w:r>
              <w:r>
                <w:rPr>
                  <w:rFonts w:hint="cs"/>
                  <w:noProof/>
                  <w:rtl/>
                  <w:lang w:bidi="ar-EG"/>
                </w:rPr>
                <w:t xml:space="preserve">. (2021). </w:t>
              </w:r>
              <w:r>
                <w:rPr>
                  <w:rFonts w:hint="cs"/>
                  <w:noProof/>
                  <w:lang w:bidi="ar-EG"/>
                </w:rPr>
                <w:t>Artificial intelligence: A powerful paradigm for scientific research</w:t>
              </w:r>
              <w:r>
                <w:rPr>
                  <w:rFonts w:hint="cs"/>
                  <w:noProof/>
                  <w:rtl/>
                  <w:lang w:bidi="ar-EG"/>
                </w:rPr>
                <w:t xml:space="preserve">. تم الاسترداد من </w:t>
              </w:r>
              <w:r>
                <w:rPr>
                  <w:rFonts w:hint="cs"/>
                  <w:noProof/>
                  <w:lang w:bidi="ar-EG"/>
                </w:rPr>
                <w:t>https://www.sciencedirect.com/science/article/pii/S2666675821001041</w:t>
              </w:r>
            </w:p>
            <w:p w14:paraId="5136A3B3" w14:textId="77777777" w:rsidR="00D64201" w:rsidRDefault="00D64201" w:rsidP="00522040">
              <w:pPr>
                <w:pStyle w:val="Bibliography"/>
                <w:ind w:left="720" w:hanging="720"/>
                <w:rPr>
                  <w:noProof/>
                  <w:rtl/>
                  <w:lang w:bidi="ar-EG"/>
                </w:rPr>
              </w:pPr>
              <w:r>
                <w:rPr>
                  <w:rFonts w:hint="cs"/>
                  <w:noProof/>
                  <w:lang w:bidi="ar-EG"/>
                </w:rPr>
                <w:t>Younes Najibifar</w:t>
              </w:r>
              <w:r>
                <w:rPr>
                  <w:rFonts w:hint="cs"/>
                  <w:noProof/>
                  <w:rtl/>
                  <w:lang w:bidi="ar-EG"/>
                </w:rPr>
                <w:t xml:space="preserve">. (2025). </w:t>
              </w:r>
              <w:r>
                <w:rPr>
                  <w:rFonts w:hint="cs"/>
                  <w:noProof/>
                  <w:lang w:bidi="ar-EG"/>
                </w:rPr>
                <w:t>Smart Construction Site Management: IOT, Sensors, and Real-Time Monitoring</w:t>
              </w:r>
              <w:r>
                <w:rPr>
                  <w:rFonts w:hint="cs"/>
                  <w:noProof/>
                  <w:rtl/>
                  <w:lang w:bidi="ar-EG"/>
                </w:rPr>
                <w:t xml:space="preserve">. تم الاسترداد من </w:t>
              </w:r>
              <w:r>
                <w:rPr>
                  <w:rFonts w:hint="cs"/>
                  <w:noProof/>
                  <w:lang w:bidi="ar-EG"/>
                </w:rPr>
                <w:lastRenderedPageBreak/>
                <w:t>https://www.researchgate.net/publication/395099345_Smart_Construction_Site_Management_IOT_Sensors_and_Real-Time_Monitoring</w:t>
              </w:r>
            </w:p>
            <w:p w14:paraId="3832EAE9" w14:textId="77777777" w:rsidR="00D64201" w:rsidRDefault="00D64201" w:rsidP="00522040">
              <w:pPr>
                <w:pStyle w:val="Bibliography"/>
                <w:ind w:left="720" w:hanging="720"/>
                <w:rPr>
                  <w:noProof/>
                  <w:rtl/>
                  <w:lang w:bidi="ar-EG"/>
                </w:rPr>
              </w:pPr>
              <w:r>
                <w:rPr>
                  <w:rFonts w:hint="cs"/>
                  <w:noProof/>
                  <w:lang w:bidi="ar-EG"/>
                </w:rPr>
                <w:t>Zaib Ullah</w:t>
              </w:r>
              <w:r>
                <w:rPr>
                  <w:rFonts w:hint="cs"/>
                  <w:noProof/>
                  <w:rtl/>
                  <w:lang w:bidi="ar-EG"/>
                </w:rPr>
                <w:t xml:space="preserve">. (2020). </w:t>
              </w:r>
              <w:r>
                <w:rPr>
                  <w:rFonts w:hint="cs"/>
                  <w:noProof/>
                  <w:lang w:bidi="ar-EG"/>
                </w:rPr>
                <w:t>Applications of Artificial Intelligence and Machine learning in smart cities</w:t>
              </w:r>
              <w:r>
                <w:rPr>
                  <w:rFonts w:hint="cs"/>
                  <w:noProof/>
                  <w:rtl/>
                  <w:lang w:bidi="ar-EG"/>
                </w:rPr>
                <w:t xml:space="preserve">. </w:t>
              </w:r>
              <w:r>
                <w:rPr>
                  <w:rFonts w:hint="cs"/>
                  <w:noProof/>
                  <w:lang w:bidi="ar-EG"/>
                </w:rPr>
                <w:t>doi:https://doi.org/10.1016/j.comcom.2020.02.069</w:t>
              </w:r>
            </w:p>
            <w:p w14:paraId="2E7B1672" w14:textId="77777777" w:rsidR="00F83A4E" w:rsidRDefault="00F83A4E" w:rsidP="00522040">
              <w:pPr>
                <w:spacing w:after="0" w:line="360" w:lineRule="auto"/>
              </w:pPr>
              <w:r w:rsidRPr="009F3786">
                <w:rPr>
                  <w:b/>
                  <w:bCs/>
                  <w:noProof/>
                  <w:sz w:val="28"/>
                  <w:szCs w:val="28"/>
                </w:rPr>
                <w:fldChar w:fldCharType="end"/>
              </w:r>
            </w:p>
          </w:sdtContent>
        </w:sdt>
      </w:sdtContent>
    </w:sdt>
    <w:p w14:paraId="4318E623" w14:textId="77777777" w:rsidR="00F83A4E" w:rsidRDefault="00F83A4E" w:rsidP="00F83A4E"/>
    <w:p w14:paraId="2D419493" w14:textId="77777777" w:rsidR="00F83A4E" w:rsidRDefault="00F83A4E" w:rsidP="00F83A4E">
      <w:pPr>
        <w:jc w:val="right"/>
      </w:pPr>
    </w:p>
    <w:p w14:paraId="2060A8F8" w14:textId="77777777" w:rsidR="00F83A4E" w:rsidRDefault="00F83A4E" w:rsidP="006428A3">
      <w:pPr>
        <w:jc w:val="right"/>
        <w:rPr>
          <w:lang w:bidi="ar-EG"/>
        </w:rPr>
      </w:pPr>
    </w:p>
    <w:sectPr w:rsidR="00F83A4E"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FBF14" w14:textId="77777777" w:rsidR="00E24638" w:rsidRDefault="00E24638" w:rsidP="003F3EF0">
      <w:pPr>
        <w:spacing w:after="0" w:line="240" w:lineRule="auto"/>
      </w:pPr>
      <w:r>
        <w:separator/>
      </w:r>
    </w:p>
  </w:endnote>
  <w:endnote w:type="continuationSeparator" w:id="0">
    <w:p w14:paraId="30579184" w14:textId="77777777" w:rsidR="00E24638" w:rsidRDefault="00E24638"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iwani Letter">
    <w:altName w:val="Arial"/>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490F84CC" w:rsidR="003F3EF0" w:rsidRDefault="003F3EF0">
        <w:pPr>
          <w:pStyle w:val="Footer"/>
          <w:jc w:val="center"/>
        </w:pPr>
        <w:r>
          <w:fldChar w:fldCharType="begin"/>
        </w:r>
        <w:r>
          <w:instrText xml:space="preserve"> PAGE   \* MERGEFORMAT </w:instrText>
        </w:r>
        <w:r>
          <w:fldChar w:fldCharType="separate"/>
        </w:r>
        <w:r w:rsidR="00C91587">
          <w:rPr>
            <w:noProof/>
          </w:rPr>
          <w:t>24</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5CA94" w14:textId="77777777" w:rsidR="00E24638" w:rsidRDefault="00E24638" w:rsidP="003F3EF0">
      <w:pPr>
        <w:spacing w:after="0" w:line="240" w:lineRule="auto"/>
      </w:pPr>
      <w:r>
        <w:separator/>
      </w:r>
    </w:p>
  </w:footnote>
  <w:footnote w:type="continuationSeparator" w:id="0">
    <w:p w14:paraId="096686EA" w14:textId="77777777" w:rsidR="00E24638" w:rsidRDefault="00E24638"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1E33E0"/>
    <w:multiLevelType w:val="hybridMultilevel"/>
    <w:tmpl w:val="27A65ECE"/>
    <w:lvl w:ilvl="0" w:tplc="E3E8DB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F2A9B"/>
    <w:multiLevelType w:val="hybridMultilevel"/>
    <w:tmpl w:val="0E26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05172"/>
    <w:multiLevelType w:val="hybridMultilevel"/>
    <w:tmpl w:val="8F52D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01A22"/>
    <w:multiLevelType w:val="hybridMultilevel"/>
    <w:tmpl w:val="8C8662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EF5DBC"/>
    <w:multiLevelType w:val="hybridMultilevel"/>
    <w:tmpl w:val="F1C4A92A"/>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B9784A"/>
    <w:multiLevelType w:val="hybridMultilevel"/>
    <w:tmpl w:val="2654AD4A"/>
    <w:lvl w:ilvl="0" w:tplc="032E504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CA1329"/>
    <w:multiLevelType w:val="multilevel"/>
    <w:tmpl w:val="A40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857C6"/>
    <w:multiLevelType w:val="multilevel"/>
    <w:tmpl w:val="11D6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E7279B"/>
    <w:multiLevelType w:val="multilevel"/>
    <w:tmpl w:val="484C1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F5149A"/>
    <w:multiLevelType w:val="hybridMultilevel"/>
    <w:tmpl w:val="0630A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D4F48"/>
    <w:multiLevelType w:val="hybridMultilevel"/>
    <w:tmpl w:val="C874C0A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B0C4707"/>
    <w:multiLevelType w:val="hybridMultilevel"/>
    <w:tmpl w:val="05FCD690"/>
    <w:lvl w:ilvl="0" w:tplc="23B8BC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5B28FB"/>
    <w:multiLevelType w:val="multilevel"/>
    <w:tmpl w:val="CA20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4C5908"/>
    <w:multiLevelType w:val="hybridMultilevel"/>
    <w:tmpl w:val="987AF99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F63BC6"/>
    <w:multiLevelType w:val="multilevel"/>
    <w:tmpl w:val="F732F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6B7D52"/>
    <w:multiLevelType w:val="hybridMultilevel"/>
    <w:tmpl w:val="ED706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064783"/>
    <w:multiLevelType w:val="hybridMultilevel"/>
    <w:tmpl w:val="251C25FC"/>
    <w:lvl w:ilvl="0" w:tplc="BEDA44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C214C2"/>
    <w:multiLevelType w:val="hybridMultilevel"/>
    <w:tmpl w:val="B2B8B44A"/>
    <w:lvl w:ilvl="0" w:tplc="B87888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7C6ACB"/>
    <w:multiLevelType w:val="hybridMultilevel"/>
    <w:tmpl w:val="7B2E02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FF2560"/>
    <w:multiLevelType w:val="multilevel"/>
    <w:tmpl w:val="2A64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95EDC"/>
    <w:multiLevelType w:val="multilevel"/>
    <w:tmpl w:val="CE8C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76652B"/>
    <w:multiLevelType w:val="multilevel"/>
    <w:tmpl w:val="CE5E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E20AC5"/>
    <w:multiLevelType w:val="multilevel"/>
    <w:tmpl w:val="01404A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B055E"/>
    <w:multiLevelType w:val="hybridMultilevel"/>
    <w:tmpl w:val="BFC811F0"/>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8B0203"/>
    <w:multiLevelType w:val="multilevel"/>
    <w:tmpl w:val="CAA8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97646F"/>
    <w:multiLevelType w:val="hybridMultilevel"/>
    <w:tmpl w:val="A0B49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C15C4D"/>
    <w:multiLevelType w:val="hybridMultilevel"/>
    <w:tmpl w:val="3E3E30E4"/>
    <w:lvl w:ilvl="0" w:tplc="A4D862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573C6B"/>
    <w:multiLevelType w:val="hybridMultilevel"/>
    <w:tmpl w:val="11D6BA4E"/>
    <w:lvl w:ilvl="0" w:tplc="A69EAE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803215"/>
    <w:multiLevelType w:val="hybridMultilevel"/>
    <w:tmpl w:val="568CBEC8"/>
    <w:lvl w:ilvl="0" w:tplc="6C3CA87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133445"/>
    <w:multiLevelType w:val="hybridMultilevel"/>
    <w:tmpl w:val="3DCE5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8335B8"/>
    <w:multiLevelType w:val="multilevel"/>
    <w:tmpl w:val="3704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43C2F"/>
    <w:multiLevelType w:val="hybridMultilevel"/>
    <w:tmpl w:val="4F62B93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B12FD1"/>
    <w:multiLevelType w:val="multilevel"/>
    <w:tmpl w:val="6108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1932D0"/>
    <w:multiLevelType w:val="multilevel"/>
    <w:tmpl w:val="22E6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8C7567"/>
    <w:multiLevelType w:val="multilevel"/>
    <w:tmpl w:val="7D8C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5D329A"/>
    <w:multiLevelType w:val="hybridMultilevel"/>
    <w:tmpl w:val="FDC40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1D07D6"/>
    <w:multiLevelType w:val="hybridMultilevel"/>
    <w:tmpl w:val="953A75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84685">
    <w:abstractNumId w:val="18"/>
  </w:num>
  <w:num w:numId="2" w16cid:durableId="993334263">
    <w:abstractNumId w:val="20"/>
  </w:num>
  <w:num w:numId="3" w16cid:durableId="53550620">
    <w:abstractNumId w:val="11"/>
  </w:num>
  <w:num w:numId="4" w16cid:durableId="652878273">
    <w:abstractNumId w:val="38"/>
  </w:num>
  <w:num w:numId="5" w16cid:durableId="1277953715">
    <w:abstractNumId w:val="22"/>
  </w:num>
  <w:num w:numId="6" w16cid:durableId="1941794611">
    <w:abstractNumId w:val="37"/>
  </w:num>
  <w:num w:numId="7" w16cid:durableId="751662125">
    <w:abstractNumId w:val="9"/>
  </w:num>
  <w:num w:numId="8" w16cid:durableId="62265712">
    <w:abstractNumId w:val="26"/>
  </w:num>
  <w:num w:numId="9" w16cid:durableId="1765345896">
    <w:abstractNumId w:val="41"/>
  </w:num>
  <w:num w:numId="10" w16cid:durableId="943222319">
    <w:abstractNumId w:val="2"/>
  </w:num>
  <w:num w:numId="11" w16cid:durableId="1112672658">
    <w:abstractNumId w:val="21"/>
  </w:num>
  <w:num w:numId="12" w16cid:durableId="1618483595">
    <w:abstractNumId w:val="23"/>
  </w:num>
  <w:num w:numId="13" w16cid:durableId="53740818">
    <w:abstractNumId w:val="25"/>
  </w:num>
  <w:num w:numId="14" w16cid:durableId="93938401">
    <w:abstractNumId w:val="27"/>
  </w:num>
  <w:num w:numId="15" w16cid:durableId="2074699566">
    <w:abstractNumId w:val="40"/>
  </w:num>
  <w:num w:numId="16" w16cid:durableId="463080417">
    <w:abstractNumId w:val="31"/>
  </w:num>
  <w:num w:numId="17" w16cid:durableId="1287083379">
    <w:abstractNumId w:val="8"/>
  </w:num>
  <w:num w:numId="18" w16cid:durableId="1150516640">
    <w:abstractNumId w:val="29"/>
  </w:num>
  <w:num w:numId="19" w16cid:durableId="1662272759">
    <w:abstractNumId w:val="7"/>
  </w:num>
  <w:num w:numId="20" w16cid:durableId="1314795793">
    <w:abstractNumId w:val="17"/>
  </w:num>
  <w:num w:numId="21" w16cid:durableId="1992831130">
    <w:abstractNumId w:val="16"/>
  </w:num>
  <w:num w:numId="22" w16cid:durableId="1931810106">
    <w:abstractNumId w:val="24"/>
  </w:num>
  <w:num w:numId="23" w16cid:durableId="1155028794">
    <w:abstractNumId w:val="10"/>
  </w:num>
  <w:num w:numId="24" w16cid:durableId="607742541">
    <w:abstractNumId w:val="39"/>
  </w:num>
  <w:num w:numId="25" w16cid:durableId="868837763">
    <w:abstractNumId w:val="15"/>
  </w:num>
  <w:num w:numId="26" w16cid:durableId="1914971330">
    <w:abstractNumId w:val="30"/>
  </w:num>
  <w:num w:numId="27" w16cid:durableId="768349181">
    <w:abstractNumId w:val="6"/>
  </w:num>
  <w:num w:numId="28" w16cid:durableId="201090288">
    <w:abstractNumId w:val="5"/>
  </w:num>
  <w:num w:numId="29" w16cid:durableId="466826279">
    <w:abstractNumId w:val="42"/>
  </w:num>
  <w:num w:numId="30" w16cid:durableId="82143540">
    <w:abstractNumId w:val="33"/>
  </w:num>
  <w:num w:numId="31" w16cid:durableId="1342784014">
    <w:abstractNumId w:val="12"/>
  </w:num>
  <w:num w:numId="32" w16cid:durableId="1176728417">
    <w:abstractNumId w:val="36"/>
  </w:num>
  <w:num w:numId="33" w16cid:durableId="1047222945">
    <w:abstractNumId w:val="13"/>
  </w:num>
  <w:num w:numId="34" w16cid:durableId="1205631299">
    <w:abstractNumId w:val="32"/>
  </w:num>
  <w:num w:numId="35" w16cid:durableId="889196223">
    <w:abstractNumId w:val="1"/>
  </w:num>
  <w:num w:numId="36" w16cid:durableId="1060859090">
    <w:abstractNumId w:val="4"/>
  </w:num>
  <w:num w:numId="37" w16cid:durableId="547255679">
    <w:abstractNumId w:val="34"/>
  </w:num>
  <w:num w:numId="38" w16cid:durableId="1606769866">
    <w:abstractNumId w:val="28"/>
  </w:num>
  <w:num w:numId="39" w16cid:durableId="630983231">
    <w:abstractNumId w:val="19"/>
  </w:num>
  <w:num w:numId="40" w16cid:durableId="1896236954">
    <w:abstractNumId w:val="0"/>
  </w:num>
  <w:num w:numId="41" w16cid:durableId="1898199183">
    <w:abstractNumId w:val="3"/>
  </w:num>
  <w:num w:numId="42" w16cid:durableId="1019088629">
    <w:abstractNumId w:val="35"/>
  </w:num>
  <w:num w:numId="43" w16cid:durableId="904681290">
    <w:abstractNumId w:val="43"/>
  </w:num>
  <w:num w:numId="44" w16cid:durableId="102914227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077"/>
    <w:rsid w:val="00023689"/>
    <w:rsid w:val="00032DC7"/>
    <w:rsid w:val="00067519"/>
    <w:rsid w:val="00092A6E"/>
    <w:rsid w:val="00094BBE"/>
    <w:rsid w:val="000A267A"/>
    <w:rsid w:val="000C73AE"/>
    <w:rsid w:val="000D1983"/>
    <w:rsid w:val="000F205D"/>
    <w:rsid w:val="000F75B9"/>
    <w:rsid w:val="00110704"/>
    <w:rsid w:val="00142A64"/>
    <w:rsid w:val="0019377E"/>
    <w:rsid w:val="001B188A"/>
    <w:rsid w:val="001B348C"/>
    <w:rsid w:val="001B4B3F"/>
    <w:rsid w:val="001B6771"/>
    <w:rsid w:val="001D6FCC"/>
    <w:rsid w:val="001E47CD"/>
    <w:rsid w:val="001E73C6"/>
    <w:rsid w:val="00206124"/>
    <w:rsid w:val="00270B58"/>
    <w:rsid w:val="00271DDB"/>
    <w:rsid w:val="00281A19"/>
    <w:rsid w:val="002C1FA0"/>
    <w:rsid w:val="002F5EFA"/>
    <w:rsid w:val="002F6E70"/>
    <w:rsid w:val="0034330C"/>
    <w:rsid w:val="0034565F"/>
    <w:rsid w:val="00351637"/>
    <w:rsid w:val="00362458"/>
    <w:rsid w:val="00382724"/>
    <w:rsid w:val="00383CBA"/>
    <w:rsid w:val="00385077"/>
    <w:rsid w:val="00395C9F"/>
    <w:rsid w:val="003B7E02"/>
    <w:rsid w:val="003F3C53"/>
    <w:rsid w:val="003F3EF0"/>
    <w:rsid w:val="00430B8C"/>
    <w:rsid w:val="00433305"/>
    <w:rsid w:val="004B0944"/>
    <w:rsid w:val="004B3B5F"/>
    <w:rsid w:val="004D00CC"/>
    <w:rsid w:val="00522040"/>
    <w:rsid w:val="0054063A"/>
    <w:rsid w:val="00542CC3"/>
    <w:rsid w:val="0058302F"/>
    <w:rsid w:val="00594C82"/>
    <w:rsid w:val="005A790B"/>
    <w:rsid w:val="005C4ABB"/>
    <w:rsid w:val="005D3FB9"/>
    <w:rsid w:val="005F640B"/>
    <w:rsid w:val="006333CB"/>
    <w:rsid w:val="00637085"/>
    <w:rsid w:val="006428A3"/>
    <w:rsid w:val="00644642"/>
    <w:rsid w:val="0069716E"/>
    <w:rsid w:val="006A635C"/>
    <w:rsid w:val="006C479C"/>
    <w:rsid w:val="006D4E9C"/>
    <w:rsid w:val="006F59BB"/>
    <w:rsid w:val="006F6382"/>
    <w:rsid w:val="00702E7A"/>
    <w:rsid w:val="007053EF"/>
    <w:rsid w:val="00705CC3"/>
    <w:rsid w:val="00737F3F"/>
    <w:rsid w:val="00746D84"/>
    <w:rsid w:val="00771608"/>
    <w:rsid w:val="00782A4F"/>
    <w:rsid w:val="007F198A"/>
    <w:rsid w:val="007F6ECA"/>
    <w:rsid w:val="00855BE9"/>
    <w:rsid w:val="00855D04"/>
    <w:rsid w:val="00877FA8"/>
    <w:rsid w:val="00885501"/>
    <w:rsid w:val="00894CC1"/>
    <w:rsid w:val="008C2C60"/>
    <w:rsid w:val="008D31C8"/>
    <w:rsid w:val="008D76B6"/>
    <w:rsid w:val="008E37EA"/>
    <w:rsid w:val="008F0AF0"/>
    <w:rsid w:val="009244CD"/>
    <w:rsid w:val="0093190A"/>
    <w:rsid w:val="00934C40"/>
    <w:rsid w:val="00966C1F"/>
    <w:rsid w:val="009A4C69"/>
    <w:rsid w:val="009A4F1E"/>
    <w:rsid w:val="009C35D0"/>
    <w:rsid w:val="009C35F0"/>
    <w:rsid w:val="009D60D4"/>
    <w:rsid w:val="009F3786"/>
    <w:rsid w:val="00A436A7"/>
    <w:rsid w:val="00A85D52"/>
    <w:rsid w:val="00A91E1B"/>
    <w:rsid w:val="00AF7B77"/>
    <w:rsid w:val="00B3606D"/>
    <w:rsid w:val="00B518B8"/>
    <w:rsid w:val="00B5460E"/>
    <w:rsid w:val="00B606A0"/>
    <w:rsid w:val="00B71F6F"/>
    <w:rsid w:val="00BA644B"/>
    <w:rsid w:val="00BC202E"/>
    <w:rsid w:val="00BC3639"/>
    <w:rsid w:val="00BC5A4E"/>
    <w:rsid w:val="00BC6C89"/>
    <w:rsid w:val="00C137BC"/>
    <w:rsid w:val="00C30101"/>
    <w:rsid w:val="00C51A6C"/>
    <w:rsid w:val="00C8508B"/>
    <w:rsid w:val="00C91587"/>
    <w:rsid w:val="00C97C10"/>
    <w:rsid w:val="00CC5B78"/>
    <w:rsid w:val="00CD3734"/>
    <w:rsid w:val="00CD632C"/>
    <w:rsid w:val="00CD7BCF"/>
    <w:rsid w:val="00CE6059"/>
    <w:rsid w:val="00D039BD"/>
    <w:rsid w:val="00D1785A"/>
    <w:rsid w:val="00D352B7"/>
    <w:rsid w:val="00D64201"/>
    <w:rsid w:val="00D83AEC"/>
    <w:rsid w:val="00D86928"/>
    <w:rsid w:val="00DA26E7"/>
    <w:rsid w:val="00E24638"/>
    <w:rsid w:val="00E4750C"/>
    <w:rsid w:val="00E52428"/>
    <w:rsid w:val="00E53966"/>
    <w:rsid w:val="00E63B07"/>
    <w:rsid w:val="00E66C01"/>
    <w:rsid w:val="00E71747"/>
    <w:rsid w:val="00E91700"/>
    <w:rsid w:val="00EA1D7C"/>
    <w:rsid w:val="00EB062C"/>
    <w:rsid w:val="00EB16B5"/>
    <w:rsid w:val="00EB211C"/>
    <w:rsid w:val="00EC4BC9"/>
    <w:rsid w:val="00ED3FDA"/>
    <w:rsid w:val="00EE0EED"/>
    <w:rsid w:val="00EF006C"/>
    <w:rsid w:val="00EF5AD4"/>
    <w:rsid w:val="00F13B1D"/>
    <w:rsid w:val="00F21E1C"/>
    <w:rsid w:val="00F51015"/>
    <w:rsid w:val="00F554F9"/>
    <w:rsid w:val="00F57F88"/>
    <w:rsid w:val="00F63044"/>
    <w:rsid w:val="00F67D74"/>
    <w:rsid w:val="00F75A28"/>
    <w:rsid w:val="00F817AD"/>
    <w:rsid w:val="00F83A4E"/>
    <w:rsid w:val="00FC031D"/>
    <w:rsid w:val="00FD06E2"/>
    <w:rsid w:val="00FE0A62"/>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A4E"/>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4565F"/>
    <w:pPr>
      <w:tabs>
        <w:tab w:val="right" w:leader="dot" w:pos="9350"/>
      </w:tabs>
      <w:bidi/>
      <w:spacing w:after="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customStyle="1" w:styleId="UnresolvedMention1">
    <w:name w:val="Unresolved Mention1"/>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BC202E"/>
    <w:rPr>
      <w:rFonts w:ascii="Times New Roman" w:hAnsi="Times New Roman" w:cs="Times New Roman"/>
    </w:rPr>
  </w:style>
  <w:style w:type="table" w:styleId="GridTable5Dark-Accent4">
    <w:name w:val="Grid Table 5 Dark Accent 4"/>
    <w:basedOn w:val="TableNormal"/>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FollowedHyperlink">
    <w:name w:val="FollowedHyperlink"/>
    <w:basedOn w:val="DefaultParagraphFont"/>
    <w:uiPriority w:val="99"/>
    <w:semiHidden/>
    <w:unhideWhenUsed/>
    <w:rsid w:val="000D1983"/>
    <w:rPr>
      <w:color w:val="96607D" w:themeColor="followedHyperlink"/>
      <w:u w:val="single"/>
    </w:rPr>
  </w:style>
  <w:style w:type="character" w:styleId="Strong">
    <w:name w:val="Strong"/>
    <w:basedOn w:val="DefaultParagraphFont"/>
    <w:uiPriority w:val="22"/>
    <w:qFormat/>
    <w:rsid w:val="00BC5A4E"/>
    <w:rPr>
      <w:b/>
      <w:bCs/>
    </w:rPr>
  </w:style>
  <w:style w:type="character" w:styleId="UnresolvedMention">
    <w:name w:val="Unresolved Mention"/>
    <w:basedOn w:val="DefaultParagraphFont"/>
    <w:uiPriority w:val="99"/>
    <w:semiHidden/>
    <w:unhideWhenUsed/>
    <w:rsid w:val="00A91E1B"/>
    <w:rPr>
      <w:color w:val="605E5C"/>
      <w:shd w:val="clear" w:color="auto" w:fill="E1DFDD"/>
    </w:rPr>
  </w:style>
  <w:style w:type="paragraph" w:styleId="FootnoteText">
    <w:name w:val="footnote text"/>
    <w:basedOn w:val="Normal"/>
    <w:link w:val="FootnoteTextChar"/>
    <w:uiPriority w:val="99"/>
    <w:semiHidden/>
    <w:unhideWhenUsed/>
    <w:rsid w:val="00A91E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E1B"/>
    <w:rPr>
      <w:sz w:val="20"/>
      <w:szCs w:val="20"/>
    </w:rPr>
  </w:style>
  <w:style w:type="character" w:styleId="FootnoteReference">
    <w:name w:val="footnote reference"/>
    <w:basedOn w:val="DefaultParagraphFont"/>
    <w:uiPriority w:val="99"/>
    <w:semiHidden/>
    <w:unhideWhenUsed/>
    <w:rsid w:val="00A91E1B"/>
    <w:rPr>
      <w:vertAlign w:val="superscript"/>
    </w:rPr>
  </w:style>
  <w:style w:type="table" w:styleId="GridTable5Dark-Accent5">
    <w:name w:val="Grid Table 5 Dark Accent 5"/>
    <w:basedOn w:val="TableNormal"/>
    <w:uiPriority w:val="50"/>
    <w:rsid w:val="00A91E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A91E1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278">
      <w:bodyDiv w:val="1"/>
      <w:marLeft w:val="0"/>
      <w:marRight w:val="0"/>
      <w:marTop w:val="0"/>
      <w:marBottom w:val="0"/>
      <w:divBdr>
        <w:top w:val="none" w:sz="0" w:space="0" w:color="auto"/>
        <w:left w:val="none" w:sz="0" w:space="0" w:color="auto"/>
        <w:bottom w:val="none" w:sz="0" w:space="0" w:color="auto"/>
        <w:right w:val="none" w:sz="0" w:space="0" w:color="auto"/>
      </w:divBdr>
    </w:div>
    <w:div w:id="17050360">
      <w:bodyDiv w:val="1"/>
      <w:marLeft w:val="0"/>
      <w:marRight w:val="0"/>
      <w:marTop w:val="0"/>
      <w:marBottom w:val="0"/>
      <w:divBdr>
        <w:top w:val="none" w:sz="0" w:space="0" w:color="auto"/>
        <w:left w:val="none" w:sz="0" w:space="0" w:color="auto"/>
        <w:bottom w:val="none" w:sz="0" w:space="0" w:color="auto"/>
        <w:right w:val="none" w:sz="0" w:space="0" w:color="auto"/>
      </w:divBdr>
    </w:div>
    <w:div w:id="17783874">
      <w:bodyDiv w:val="1"/>
      <w:marLeft w:val="0"/>
      <w:marRight w:val="0"/>
      <w:marTop w:val="0"/>
      <w:marBottom w:val="0"/>
      <w:divBdr>
        <w:top w:val="none" w:sz="0" w:space="0" w:color="auto"/>
        <w:left w:val="none" w:sz="0" w:space="0" w:color="auto"/>
        <w:bottom w:val="none" w:sz="0" w:space="0" w:color="auto"/>
        <w:right w:val="none" w:sz="0" w:space="0" w:color="auto"/>
      </w:divBdr>
    </w:div>
    <w:div w:id="19283939">
      <w:bodyDiv w:val="1"/>
      <w:marLeft w:val="0"/>
      <w:marRight w:val="0"/>
      <w:marTop w:val="0"/>
      <w:marBottom w:val="0"/>
      <w:divBdr>
        <w:top w:val="none" w:sz="0" w:space="0" w:color="auto"/>
        <w:left w:val="none" w:sz="0" w:space="0" w:color="auto"/>
        <w:bottom w:val="none" w:sz="0" w:space="0" w:color="auto"/>
        <w:right w:val="none" w:sz="0" w:space="0" w:color="auto"/>
      </w:divBdr>
    </w:div>
    <w:div w:id="19549480">
      <w:bodyDiv w:val="1"/>
      <w:marLeft w:val="0"/>
      <w:marRight w:val="0"/>
      <w:marTop w:val="0"/>
      <w:marBottom w:val="0"/>
      <w:divBdr>
        <w:top w:val="none" w:sz="0" w:space="0" w:color="auto"/>
        <w:left w:val="none" w:sz="0" w:space="0" w:color="auto"/>
        <w:bottom w:val="none" w:sz="0" w:space="0" w:color="auto"/>
        <w:right w:val="none" w:sz="0" w:space="0" w:color="auto"/>
      </w:divBdr>
    </w:div>
    <w:div w:id="27146188">
      <w:bodyDiv w:val="1"/>
      <w:marLeft w:val="0"/>
      <w:marRight w:val="0"/>
      <w:marTop w:val="0"/>
      <w:marBottom w:val="0"/>
      <w:divBdr>
        <w:top w:val="none" w:sz="0" w:space="0" w:color="auto"/>
        <w:left w:val="none" w:sz="0" w:space="0" w:color="auto"/>
        <w:bottom w:val="none" w:sz="0" w:space="0" w:color="auto"/>
        <w:right w:val="none" w:sz="0" w:space="0" w:color="auto"/>
      </w:divBdr>
    </w:div>
    <w:div w:id="30348984">
      <w:bodyDiv w:val="1"/>
      <w:marLeft w:val="0"/>
      <w:marRight w:val="0"/>
      <w:marTop w:val="0"/>
      <w:marBottom w:val="0"/>
      <w:divBdr>
        <w:top w:val="none" w:sz="0" w:space="0" w:color="auto"/>
        <w:left w:val="none" w:sz="0" w:space="0" w:color="auto"/>
        <w:bottom w:val="none" w:sz="0" w:space="0" w:color="auto"/>
        <w:right w:val="none" w:sz="0" w:space="0" w:color="auto"/>
      </w:divBdr>
    </w:div>
    <w:div w:id="31469294">
      <w:bodyDiv w:val="1"/>
      <w:marLeft w:val="0"/>
      <w:marRight w:val="0"/>
      <w:marTop w:val="0"/>
      <w:marBottom w:val="0"/>
      <w:divBdr>
        <w:top w:val="none" w:sz="0" w:space="0" w:color="auto"/>
        <w:left w:val="none" w:sz="0" w:space="0" w:color="auto"/>
        <w:bottom w:val="none" w:sz="0" w:space="0" w:color="auto"/>
        <w:right w:val="none" w:sz="0" w:space="0" w:color="auto"/>
      </w:divBdr>
    </w:div>
    <w:div w:id="40180276">
      <w:bodyDiv w:val="1"/>
      <w:marLeft w:val="0"/>
      <w:marRight w:val="0"/>
      <w:marTop w:val="0"/>
      <w:marBottom w:val="0"/>
      <w:divBdr>
        <w:top w:val="none" w:sz="0" w:space="0" w:color="auto"/>
        <w:left w:val="none" w:sz="0" w:space="0" w:color="auto"/>
        <w:bottom w:val="none" w:sz="0" w:space="0" w:color="auto"/>
        <w:right w:val="none" w:sz="0" w:space="0" w:color="auto"/>
      </w:divBdr>
    </w:div>
    <w:div w:id="49808698">
      <w:bodyDiv w:val="1"/>
      <w:marLeft w:val="0"/>
      <w:marRight w:val="0"/>
      <w:marTop w:val="0"/>
      <w:marBottom w:val="0"/>
      <w:divBdr>
        <w:top w:val="none" w:sz="0" w:space="0" w:color="auto"/>
        <w:left w:val="none" w:sz="0" w:space="0" w:color="auto"/>
        <w:bottom w:val="none" w:sz="0" w:space="0" w:color="auto"/>
        <w:right w:val="none" w:sz="0" w:space="0" w:color="auto"/>
      </w:divBdr>
    </w:div>
    <w:div w:id="53477464">
      <w:bodyDiv w:val="1"/>
      <w:marLeft w:val="0"/>
      <w:marRight w:val="0"/>
      <w:marTop w:val="0"/>
      <w:marBottom w:val="0"/>
      <w:divBdr>
        <w:top w:val="none" w:sz="0" w:space="0" w:color="auto"/>
        <w:left w:val="none" w:sz="0" w:space="0" w:color="auto"/>
        <w:bottom w:val="none" w:sz="0" w:space="0" w:color="auto"/>
        <w:right w:val="none" w:sz="0" w:space="0" w:color="auto"/>
      </w:divBdr>
    </w:div>
    <w:div w:id="59642144">
      <w:bodyDiv w:val="1"/>
      <w:marLeft w:val="0"/>
      <w:marRight w:val="0"/>
      <w:marTop w:val="0"/>
      <w:marBottom w:val="0"/>
      <w:divBdr>
        <w:top w:val="none" w:sz="0" w:space="0" w:color="auto"/>
        <w:left w:val="none" w:sz="0" w:space="0" w:color="auto"/>
        <w:bottom w:val="none" w:sz="0" w:space="0" w:color="auto"/>
        <w:right w:val="none" w:sz="0" w:space="0" w:color="auto"/>
      </w:divBdr>
    </w:div>
    <w:div w:id="60370747">
      <w:bodyDiv w:val="1"/>
      <w:marLeft w:val="0"/>
      <w:marRight w:val="0"/>
      <w:marTop w:val="0"/>
      <w:marBottom w:val="0"/>
      <w:divBdr>
        <w:top w:val="none" w:sz="0" w:space="0" w:color="auto"/>
        <w:left w:val="none" w:sz="0" w:space="0" w:color="auto"/>
        <w:bottom w:val="none" w:sz="0" w:space="0" w:color="auto"/>
        <w:right w:val="none" w:sz="0" w:space="0" w:color="auto"/>
      </w:divBdr>
    </w:div>
    <w:div w:id="68503041">
      <w:bodyDiv w:val="1"/>
      <w:marLeft w:val="0"/>
      <w:marRight w:val="0"/>
      <w:marTop w:val="0"/>
      <w:marBottom w:val="0"/>
      <w:divBdr>
        <w:top w:val="none" w:sz="0" w:space="0" w:color="auto"/>
        <w:left w:val="none" w:sz="0" w:space="0" w:color="auto"/>
        <w:bottom w:val="none" w:sz="0" w:space="0" w:color="auto"/>
        <w:right w:val="none" w:sz="0" w:space="0" w:color="auto"/>
      </w:divBdr>
    </w:div>
    <w:div w:id="71663063">
      <w:bodyDiv w:val="1"/>
      <w:marLeft w:val="0"/>
      <w:marRight w:val="0"/>
      <w:marTop w:val="0"/>
      <w:marBottom w:val="0"/>
      <w:divBdr>
        <w:top w:val="none" w:sz="0" w:space="0" w:color="auto"/>
        <w:left w:val="none" w:sz="0" w:space="0" w:color="auto"/>
        <w:bottom w:val="none" w:sz="0" w:space="0" w:color="auto"/>
        <w:right w:val="none" w:sz="0" w:space="0" w:color="auto"/>
      </w:divBdr>
    </w:div>
    <w:div w:id="73206784">
      <w:bodyDiv w:val="1"/>
      <w:marLeft w:val="0"/>
      <w:marRight w:val="0"/>
      <w:marTop w:val="0"/>
      <w:marBottom w:val="0"/>
      <w:divBdr>
        <w:top w:val="none" w:sz="0" w:space="0" w:color="auto"/>
        <w:left w:val="none" w:sz="0" w:space="0" w:color="auto"/>
        <w:bottom w:val="none" w:sz="0" w:space="0" w:color="auto"/>
        <w:right w:val="none" w:sz="0" w:space="0" w:color="auto"/>
      </w:divBdr>
    </w:div>
    <w:div w:id="85538120">
      <w:bodyDiv w:val="1"/>
      <w:marLeft w:val="0"/>
      <w:marRight w:val="0"/>
      <w:marTop w:val="0"/>
      <w:marBottom w:val="0"/>
      <w:divBdr>
        <w:top w:val="none" w:sz="0" w:space="0" w:color="auto"/>
        <w:left w:val="none" w:sz="0" w:space="0" w:color="auto"/>
        <w:bottom w:val="none" w:sz="0" w:space="0" w:color="auto"/>
        <w:right w:val="none" w:sz="0" w:space="0" w:color="auto"/>
      </w:divBdr>
    </w:div>
    <w:div w:id="88281788">
      <w:bodyDiv w:val="1"/>
      <w:marLeft w:val="0"/>
      <w:marRight w:val="0"/>
      <w:marTop w:val="0"/>
      <w:marBottom w:val="0"/>
      <w:divBdr>
        <w:top w:val="none" w:sz="0" w:space="0" w:color="auto"/>
        <w:left w:val="none" w:sz="0" w:space="0" w:color="auto"/>
        <w:bottom w:val="none" w:sz="0" w:space="0" w:color="auto"/>
        <w:right w:val="none" w:sz="0" w:space="0" w:color="auto"/>
      </w:divBdr>
    </w:div>
    <w:div w:id="98110850">
      <w:bodyDiv w:val="1"/>
      <w:marLeft w:val="0"/>
      <w:marRight w:val="0"/>
      <w:marTop w:val="0"/>
      <w:marBottom w:val="0"/>
      <w:divBdr>
        <w:top w:val="none" w:sz="0" w:space="0" w:color="auto"/>
        <w:left w:val="none" w:sz="0" w:space="0" w:color="auto"/>
        <w:bottom w:val="none" w:sz="0" w:space="0" w:color="auto"/>
        <w:right w:val="none" w:sz="0" w:space="0" w:color="auto"/>
      </w:divBdr>
    </w:div>
    <w:div w:id="105085539">
      <w:bodyDiv w:val="1"/>
      <w:marLeft w:val="0"/>
      <w:marRight w:val="0"/>
      <w:marTop w:val="0"/>
      <w:marBottom w:val="0"/>
      <w:divBdr>
        <w:top w:val="none" w:sz="0" w:space="0" w:color="auto"/>
        <w:left w:val="none" w:sz="0" w:space="0" w:color="auto"/>
        <w:bottom w:val="none" w:sz="0" w:space="0" w:color="auto"/>
        <w:right w:val="none" w:sz="0" w:space="0" w:color="auto"/>
      </w:divBdr>
    </w:div>
    <w:div w:id="120156183">
      <w:bodyDiv w:val="1"/>
      <w:marLeft w:val="0"/>
      <w:marRight w:val="0"/>
      <w:marTop w:val="0"/>
      <w:marBottom w:val="0"/>
      <w:divBdr>
        <w:top w:val="none" w:sz="0" w:space="0" w:color="auto"/>
        <w:left w:val="none" w:sz="0" w:space="0" w:color="auto"/>
        <w:bottom w:val="none" w:sz="0" w:space="0" w:color="auto"/>
        <w:right w:val="none" w:sz="0" w:space="0" w:color="auto"/>
      </w:divBdr>
    </w:div>
    <w:div w:id="131561680">
      <w:bodyDiv w:val="1"/>
      <w:marLeft w:val="0"/>
      <w:marRight w:val="0"/>
      <w:marTop w:val="0"/>
      <w:marBottom w:val="0"/>
      <w:divBdr>
        <w:top w:val="none" w:sz="0" w:space="0" w:color="auto"/>
        <w:left w:val="none" w:sz="0" w:space="0" w:color="auto"/>
        <w:bottom w:val="none" w:sz="0" w:space="0" w:color="auto"/>
        <w:right w:val="none" w:sz="0" w:space="0" w:color="auto"/>
      </w:divBdr>
    </w:div>
    <w:div w:id="134640154">
      <w:bodyDiv w:val="1"/>
      <w:marLeft w:val="0"/>
      <w:marRight w:val="0"/>
      <w:marTop w:val="0"/>
      <w:marBottom w:val="0"/>
      <w:divBdr>
        <w:top w:val="none" w:sz="0" w:space="0" w:color="auto"/>
        <w:left w:val="none" w:sz="0" w:space="0" w:color="auto"/>
        <w:bottom w:val="none" w:sz="0" w:space="0" w:color="auto"/>
        <w:right w:val="none" w:sz="0" w:space="0" w:color="auto"/>
      </w:divBdr>
    </w:div>
    <w:div w:id="140924487">
      <w:bodyDiv w:val="1"/>
      <w:marLeft w:val="0"/>
      <w:marRight w:val="0"/>
      <w:marTop w:val="0"/>
      <w:marBottom w:val="0"/>
      <w:divBdr>
        <w:top w:val="none" w:sz="0" w:space="0" w:color="auto"/>
        <w:left w:val="none" w:sz="0" w:space="0" w:color="auto"/>
        <w:bottom w:val="none" w:sz="0" w:space="0" w:color="auto"/>
        <w:right w:val="none" w:sz="0" w:space="0" w:color="auto"/>
      </w:divBdr>
    </w:div>
    <w:div w:id="145826781">
      <w:bodyDiv w:val="1"/>
      <w:marLeft w:val="0"/>
      <w:marRight w:val="0"/>
      <w:marTop w:val="0"/>
      <w:marBottom w:val="0"/>
      <w:divBdr>
        <w:top w:val="none" w:sz="0" w:space="0" w:color="auto"/>
        <w:left w:val="none" w:sz="0" w:space="0" w:color="auto"/>
        <w:bottom w:val="none" w:sz="0" w:space="0" w:color="auto"/>
        <w:right w:val="none" w:sz="0" w:space="0" w:color="auto"/>
      </w:divBdr>
    </w:div>
    <w:div w:id="146435110">
      <w:bodyDiv w:val="1"/>
      <w:marLeft w:val="0"/>
      <w:marRight w:val="0"/>
      <w:marTop w:val="0"/>
      <w:marBottom w:val="0"/>
      <w:divBdr>
        <w:top w:val="none" w:sz="0" w:space="0" w:color="auto"/>
        <w:left w:val="none" w:sz="0" w:space="0" w:color="auto"/>
        <w:bottom w:val="none" w:sz="0" w:space="0" w:color="auto"/>
        <w:right w:val="none" w:sz="0" w:space="0" w:color="auto"/>
      </w:divBdr>
    </w:div>
    <w:div w:id="156045917">
      <w:bodyDiv w:val="1"/>
      <w:marLeft w:val="0"/>
      <w:marRight w:val="0"/>
      <w:marTop w:val="0"/>
      <w:marBottom w:val="0"/>
      <w:divBdr>
        <w:top w:val="none" w:sz="0" w:space="0" w:color="auto"/>
        <w:left w:val="none" w:sz="0" w:space="0" w:color="auto"/>
        <w:bottom w:val="none" w:sz="0" w:space="0" w:color="auto"/>
        <w:right w:val="none" w:sz="0" w:space="0" w:color="auto"/>
      </w:divBdr>
    </w:div>
    <w:div w:id="157691557">
      <w:bodyDiv w:val="1"/>
      <w:marLeft w:val="0"/>
      <w:marRight w:val="0"/>
      <w:marTop w:val="0"/>
      <w:marBottom w:val="0"/>
      <w:divBdr>
        <w:top w:val="none" w:sz="0" w:space="0" w:color="auto"/>
        <w:left w:val="none" w:sz="0" w:space="0" w:color="auto"/>
        <w:bottom w:val="none" w:sz="0" w:space="0" w:color="auto"/>
        <w:right w:val="none" w:sz="0" w:space="0" w:color="auto"/>
      </w:divBdr>
    </w:div>
    <w:div w:id="170606450">
      <w:bodyDiv w:val="1"/>
      <w:marLeft w:val="0"/>
      <w:marRight w:val="0"/>
      <w:marTop w:val="0"/>
      <w:marBottom w:val="0"/>
      <w:divBdr>
        <w:top w:val="none" w:sz="0" w:space="0" w:color="auto"/>
        <w:left w:val="none" w:sz="0" w:space="0" w:color="auto"/>
        <w:bottom w:val="none" w:sz="0" w:space="0" w:color="auto"/>
        <w:right w:val="none" w:sz="0" w:space="0" w:color="auto"/>
      </w:divBdr>
    </w:div>
    <w:div w:id="181012845">
      <w:bodyDiv w:val="1"/>
      <w:marLeft w:val="0"/>
      <w:marRight w:val="0"/>
      <w:marTop w:val="0"/>
      <w:marBottom w:val="0"/>
      <w:divBdr>
        <w:top w:val="none" w:sz="0" w:space="0" w:color="auto"/>
        <w:left w:val="none" w:sz="0" w:space="0" w:color="auto"/>
        <w:bottom w:val="none" w:sz="0" w:space="0" w:color="auto"/>
        <w:right w:val="none" w:sz="0" w:space="0" w:color="auto"/>
      </w:divBdr>
    </w:div>
    <w:div w:id="181288752">
      <w:bodyDiv w:val="1"/>
      <w:marLeft w:val="0"/>
      <w:marRight w:val="0"/>
      <w:marTop w:val="0"/>
      <w:marBottom w:val="0"/>
      <w:divBdr>
        <w:top w:val="none" w:sz="0" w:space="0" w:color="auto"/>
        <w:left w:val="none" w:sz="0" w:space="0" w:color="auto"/>
        <w:bottom w:val="none" w:sz="0" w:space="0" w:color="auto"/>
        <w:right w:val="none" w:sz="0" w:space="0" w:color="auto"/>
      </w:divBdr>
    </w:div>
    <w:div w:id="182864660">
      <w:bodyDiv w:val="1"/>
      <w:marLeft w:val="0"/>
      <w:marRight w:val="0"/>
      <w:marTop w:val="0"/>
      <w:marBottom w:val="0"/>
      <w:divBdr>
        <w:top w:val="none" w:sz="0" w:space="0" w:color="auto"/>
        <w:left w:val="none" w:sz="0" w:space="0" w:color="auto"/>
        <w:bottom w:val="none" w:sz="0" w:space="0" w:color="auto"/>
        <w:right w:val="none" w:sz="0" w:space="0" w:color="auto"/>
      </w:divBdr>
    </w:div>
    <w:div w:id="199442461">
      <w:bodyDiv w:val="1"/>
      <w:marLeft w:val="0"/>
      <w:marRight w:val="0"/>
      <w:marTop w:val="0"/>
      <w:marBottom w:val="0"/>
      <w:divBdr>
        <w:top w:val="none" w:sz="0" w:space="0" w:color="auto"/>
        <w:left w:val="none" w:sz="0" w:space="0" w:color="auto"/>
        <w:bottom w:val="none" w:sz="0" w:space="0" w:color="auto"/>
        <w:right w:val="none" w:sz="0" w:space="0" w:color="auto"/>
      </w:divBdr>
    </w:div>
    <w:div w:id="223032189">
      <w:bodyDiv w:val="1"/>
      <w:marLeft w:val="0"/>
      <w:marRight w:val="0"/>
      <w:marTop w:val="0"/>
      <w:marBottom w:val="0"/>
      <w:divBdr>
        <w:top w:val="none" w:sz="0" w:space="0" w:color="auto"/>
        <w:left w:val="none" w:sz="0" w:space="0" w:color="auto"/>
        <w:bottom w:val="none" w:sz="0" w:space="0" w:color="auto"/>
        <w:right w:val="none" w:sz="0" w:space="0" w:color="auto"/>
      </w:divBdr>
    </w:div>
    <w:div w:id="227349305">
      <w:bodyDiv w:val="1"/>
      <w:marLeft w:val="0"/>
      <w:marRight w:val="0"/>
      <w:marTop w:val="0"/>
      <w:marBottom w:val="0"/>
      <w:divBdr>
        <w:top w:val="none" w:sz="0" w:space="0" w:color="auto"/>
        <w:left w:val="none" w:sz="0" w:space="0" w:color="auto"/>
        <w:bottom w:val="none" w:sz="0" w:space="0" w:color="auto"/>
        <w:right w:val="none" w:sz="0" w:space="0" w:color="auto"/>
      </w:divBdr>
    </w:div>
    <w:div w:id="233659800">
      <w:bodyDiv w:val="1"/>
      <w:marLeft w:val="0"/>
      <w:marRight w:val="0"/>
      <w:marTop w:val="0"/>
      <w:marBottom w:val="0"/>
      <w:divBdr>
        <w:top w:val="none" w:sz="0" w:space="0" w:color="auto"/>
        <w:left w:val="none" w:sz="0" w:space="0" w:color="auto"/>
        <w:bottom w:val="none" w:sz="0" w:space="0" w:color="auto"/>
        <w:right w:val="none" w:sz="0" w:space="0" w:color="auto"/>
      </w:divBdr>
    </w:div>
    <w:div w:id="252906238">
      <w:bodyDiv w:val="1"/>
      <w:marLeft w:val="0"/>
      <w:marRight w:val="0"/>
      <w:marTop w:val="0"/>
      <w:marBottom w:val="0"/>
      <w:divBdr>
        <w:top w:val="none" w:sz="0" w:space="0" w:color="auto"/>
        <w:left w:val="none" w:sz="0" w:space="0" w:color="auto"/>
        <w:bottom w:val="none" w:sz="0" w:space="0" w:color="auto"/>
        <w:right w:val="none" w:sz="0" w:space="0" w:color="auto"/>
      </w:divBdr>
    </w:div>
    <w:div w:id="262736364">
      <w:bodyDiv w:val="1"/>
      <w:marLeft w:val="0"/>
      <w:marRight w:val="0"/>
      <w:marTop w:val="0"/>
      <w:marBottom w:val="0"/>
      <w:divBdr>
        <w:top w:val="none" w:sz="0" w:space="0" w:color="auto"/>
        <w:left w:val="none" w:sz="0" w:space="0" w:color="auto"/>
        <w:bottom w:val="none" w:sz="0" w:space="0" w:color="auto"/>
        <w:right w:val="none" w:sz="0" w:space="0" w:color="auto"/>
      </w:divBdr>
    </w:div>
    <w:div w:id="269244075">
      <w:bodyDiv w:val="1"/>
      <w:marLeft w:val="0"/>
      <w:marRight w:val="0"/>
      <w:marTop w:val="0"/>
      <w:marBottom w:val="0"/>
      <w:divBdr>
        <w:top w:val="none" w:sz="0" w:space="0" w:color="auto"/>
        <w:left w:val="none" w:sz="0" w:space="0" w:color="auto"/>
        <w:bottom w:val="none" w:sz="0" w:space="0" w:color="auto"/>
        <w:right w:val="none" w:sz="0" w:space="0" w:color="auto"/>
      </w:divBdr>
    </w:div>
    <w:div w:id="270743842">
      <w:bodyDiv w:val="1"/>
      <w:marLeft w:val="0"/>
      <w:marRight w:val="0"/>
      <w:marTop w:val="0"/>
      <w:marBottom w:val="0"/>
      <w:divBdr>
        <w:top w:val="none" w:sz="0" w:space="0" w:color="auto"/>
        <w:left w:val="none" w:sz="0" w:space="0" w:color="auto"/>
        <w:bottom w:val="none" w:sz="0" w:space="0" w:color="auto"/>
        <w:right w:val="none" w:sz="0" w:space="0" w:color="auto"/>
      </w:divBdr>
    </w:div>
    <w:div w:id="273221084">
      <w:bodyDiv w:val="1"/>
      <w:marLeft w:val="0"/>
      <w:marRight w:val="0"/>
      <w:marTop w:val="0"/>
      <w:marBottom w:val="0"/>
      <w:divBdr>
        <w:top w:val="none" w:sz="0" w:space="0" w:color="auto"/>
        <w:left w:val="none" w:sz="0" w:space="0" w:color="auto"/>
        <w:bottom w:val="none" w:sz="0" w:space="0" w:color="auto"/>
        <w:right w:val="none" w:sz="0" w:space="0" w:color="auto"/>
      </w:divBdr>
    </w:div>
    <w:div w:id="282999080">
      <w:bodyDiv w:val="1"/>
      <w:marLeft w:val="0"/>
      <w:marRight w:val="0"/>
      <w:marTop w:val="0"/>
      <w:marBottom w:val="0"/>
      <w:divBdr>
        <w:top w:val="none" w:sz="0" w:space="0" w:color="auto"/>
        <w:left w:val="none" w:sz="0" w:space="0" w:color="auto"/>
        <w:bottom w:val="none" w:sz="0" w:space="0" w:color="auto"/>
        <w:right w:val="none" w:sz="0" w:space="0" w:color="auto"/>
      </w:divBdr>
    </w:div>
    <w:div w:id="287858568">
      <w:bodyDiv w:val="1"/>
      <w:marLeft w:val="0"/>
      <w:marRight w:val="0"/>
      <w:marTop w:val="0"/>
      <w:marBottom w:val="0"/>
      <w:divBdr>
        <w:top w:val="none" w:sz="0" w:space="0" w:color="auto"/>
        <w:left w:val="none" w:sz="0" w:space="0" w:color="auto"/>
        <w:bottom w:val="none" w:sz="0" w:space="0" w:color="auto"/>
        <w:right w:val="none" w:sz="0" w:space="0" w:color="auto"/>
      </w:divBdr>
    </w:div>
    <w:div w:id="303510227">
      <w:bodyDiv w:val="1"/>
      <w:marLeft w:val="0"/>
      <w:marRight w:val="0"/>
      <w:marTop w:val="0"/>
      <w:marBottom w:val="0"/>
      <w:divBdr>
        <w:top w:val="none" w:sz="0" w:space="0" w:color="auto"/>
        <w:left w:val="none" w:sz="0" w:space="0" w:color="auto"/>
        <w:bottom w:val="none" w:sz="0" w:space="0" w:color="auto"/>
        <w:right w:val="none" w:sz="0" w:space="0" w:color="auto"/>
      </w:divBdr>
    </w:div>
    <w:div w:id="308629718">
      <w:bodyDiv w:val="1"/>
      <w:marLeft w:val="0"/>
      <w:marRight w:val="0"/>
      <w:marTop w:val="0"/>
      <w:marBottom w:val="0"/>
      <w:divBdr>
        <w:top w:val="none" w:sz="0" w:space="0" w:color="auto"/>
        <w:left w:val="none" w:sz="0" w:space="0" w:color="auto"/>
        <w:bottom w:val="none" w:sz="0" w:space="0" w:color="auto"/>
        <w:right w:val="none" w:sz="0" w:space="0" w:color="auto"/>
      </w:divBdr>
    </w:div>
    <w:div w:id="310253200">
      <w:bodyDiv w:val="1"/>
      <w:marLeft w:val="0"/>
      <w:marRight w:val="0"/>
      <w:marTop w:val="0"/>
      <w:marBottom w:val="0"/>
      <w:divBdr>
        <w:top w:val="none" w:sz="0" w:space="0" w:color="auto"/>
        <w:left w:val="none" w:sz="0" w:space="0" w:color="auto"/>
        <w:bottom w:val="none" w:sz="0" w:space="0" w:color="auto"/>
        <w:right w:val="none" w:sz="0" w:space="0" w:color="auto"/>
      </w:divBdr>
    </w:div>
    <w:div w:id="311569182">
      <w:bodyDiv w:val="1"/>
      <w:marLeft w:val="0"/>
      <w:marRight w:val="0"/>
      <w:marTop w:val="0"/>
      <w:marBottom w:val="0"/>
      <w:divBdr>
        <w:top w:val="none" w:sz="0" w:space="0" w:color="auto"/>
        <w:left w:val="none" w:sz="0" w:space="0" w:color="auto"/>
        <w:bottom w:val="none" w:sz="0" w:space="0" w:color="auto"/>
        <w:right w:val="none" w:sz="0" w:space="0" w:color="auto"/>
      </w:divBdr>
    </w:div>
    <w:div w:id="337464293">
      <w:bodyDiv w:val="1"/>
      <w:marLeft w:val="0"/>
      <w:marRight w:val="0"/>
      <w:marTop w:val="0"/>
      <w:marBottom w:val="0"/>
      <w:divBdr>
        <w:top w:val="none" w:sz="0" w:space="0" w:color="auto"/>
        <w:left w:val="none" w:sz="0" w:space="0" w:color="auto"/>
        <w:bottom w:val="none" w:sz="0" w:space="0" w:color="auto"/>
        <w:right w:val="none" w:sz="0" w:space="0" w:color="auto"/>
      </w:divBdr>
    </w:div>
    <w:div w:id="337657402">
      <w:bodyDiv w:val="1"/>
      <w:marLeft w:val="0"/>
      <w:marRight w:val="0"/>
      <w:marTop w:val="0"/>
      <w:marBottom w:val="0"/>
      <w:divBdr>
        <w:top w:val="none" w:sz="0" w:space="0" w:color="auto"/>
        <w:left w:val="none" w:sz="0" w:space="0" w:color="auto"/>
        <w:bottom w:val="none" w:sz="0" w:space="0" w:color="auto"/>
        <w:right w:val="none" w:sz="0" w:space="0" w:color="auto"/>
      </w:divBdr>
    </w:div>
    <w:div w:id="339042199">
      <w:bodyDiv w:val="1"/>
      <w:marLeft w:val="0"/>
      <w:marRight w:val="0"/>
      <w:marTop w:val="0"/>
      <w:marBottom w:val="0"/>
      <w:divBdr>
        <w:top w:val="none" w:sz="0" w:space="0" w:color="auto"/>
        <w:left w:val="none" w:sz="0" w:space="0" w:color="auto"/>
        <w:bottom w:val="none" w:sz="0" w:space="0" w:color="auto"/>
        <w:right w:val="none" w:sz="0" w:space="0" w:color="auto"/>
      </w:divBdr>
    </w:div>
    <w:div w:id="346758995">
      <w:bodyDiv w:val="1"/>
      <w:marLeft w:val="0"/>
      <w:marRight w:val="0"/>
      <w:marTop w:val="0"/>
      <w:marBottom w:val="0"/>
      <w:divBdr>
        <w:top w:val="none" w:sz="0" w:space="0" w:color="auto"/>
        <w:left w:val="none" w:sz="0" w:space="0" w:color="auto"/>
        <w:bottom w:val="none" w:sz="0" w:space="0" w:color="auto"/>
        <w:right w:val="none" w:sz="0" w:space="0" w:color="auto"/>
      </w:divBdr>
    </w:div>
    <w:div w:id="358120078">
      <w:bodyDiv w:val="1"/>
      <w:marLeft w:val="0"/>
      <w:marRight w:val="0"/>
      <w:marTop w:val="0"/>
      <w:marBottom w:val="0"/>
      <w:divBdr>
        <w:top w:val="none" w:sz="0" w:space="0" w:color="auto"/>
        <w:left w:val="none" w:sz="0" w:space="0" w:color="auto"/>
        <w:bottom w:val="none" w:sz="0" w:space="0" w:color="auto"/>
        <w:right w:val="none" w:sz="0" w:space="0" w:color="auto"/>
      </w:divBdr>
    </w:div>
    <w:div w:id="36328724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8500676">
      <w:bodyDiv w:val="1"/>
      <w:marLeft w:val="0"/>
      <w:marRight w:val="0"/>
      <w:marTop w:val="0"/>
      <w:marBottom w:val="0"/>
      <w:divBdr>
        <w:top w:val="none" w:sz="0" w:space="0" w:color="auto"/>
        <w:left w:val="none" w:sz="0" w:space="0" w:color="auto"/>
        <w:bottom w:val="none" w:sz="0" w:space="0" w:color="auto"/>
        <w:right w:val="none" w:sz="0" w:space="0" w:color="auto"/>
      </w:divBdr>
    </w:div>
    <w:div w:id="391198652">
      <w:bodyDiv w:val="1"/>
      <w:marLeft w:val="0"/>
      <w:marRight w:val="0"/>
      <w:marTop w:val="0"/>
      <w:marBottom w:val="0"/>
      <w:divBdr>
        <w:top w:val="none" w:sz="0" w:space="0" w:color="auto"/>
        <w:left w:val="none" w:sz="0" w:space="0" w:color="auto"/>
        <w:bottom w:val="none" w:sz="0" w:space="0" w:color="auto"/>
        <w:right w:val="none" w:sz="0" w:space="0" w:color="auto"/>
      </w:divBdr>
    </w:div>
    <w:div w:id="414281647">
      <w:bodyDiv w:val="1"/>
      <w:marLeft w:val="0"/>
      <w:marRight w:val="0"/>
      <w:marTop w:val="0"/>
      <w:marBottom w:val="0"/>
      <w:divBdr>
        <w:top w:val="none" w:sz="0" w:space="0" w:color="auto"/>
        <w:left w:val="none" w:sz="0" w:space="0" w:color="auto"/>
        <w:bottom w:val="none" w:sz="0" w:space="0" w:color="auto"/>
        <w:right w:val="none" w:sz="0" w:space="0" w:color="auto"/>
      </w:divBdr>
    </w:div>
    <w:div w:id="422527984">
      <w:bodyDiv w:val="1"/>
      <w:marLeft w:val="0"/>
      <w:marRight w:val="0"/>
      <w:marTop w:val="0"/>
      <w:marBottom w:val="0"/>
      <w:divBdr>
        <w:top w:val="none" w:sz="0" w:space="0" w:color="auto"/>
        <w:left w:val="none" w:sz="0" w:space="0" w:color="auto"/>
        <w:bottom w:val="none" w:sz="0" w:space="0" w:color="auto"/>
        <w:right w:val="none" w:sz="0" w:space="0" w:color="auto"/>
      </w:divBdr>
    </w:div>
    <w:div w:id="433328658">
      <w:bodyDiv w:val="1"/>
      <w:marLeft w:val="0"/>
      <w:marRight w:val="0"/>
      <w:marTop w:val="0"/>
      <w:marBottom w:val="0"/>
      <w:divBdr>
        <w:top w:val="none" w:sz="0" w:space="0" w:color="auto"/>
        <w:left w:val="none" w:sz="0" w:space="0" w:color="auto"/>
        <w:bottom w:val="none" w:sz="0" w:space="0" w:color="auto"/>
        <w:right w:val="none" w:sz="0" w:space="0" w:color="auto"/>
      </w:divBdr>
    </w:div>
    <w:div w:id="446002903">
      <w:bodyDiv w:val="1"/>
      <w:marLeft w:val="0"/>
      <w:marRight w:val="0"/>
      <w:marTop w:val="0"/>
      <w:marBottom w:val="0"/>
      <w:divBdr>
        <w:top w:val="none" w:sz="0" w:space="0" w:color="auto"/>
        <w:left w:val="none" w:sz="0" w:space="0" w:color="auto"/>
        <w:bottom w:val="none" w:sz="0" w:space="0" w:color="auto"/>
        <w:right w:val="none" w:sz="0" w:space="0" w:color="auto"/>
      </w:divBdr>
    </w:div>
    <w:div w:id="446851753">
      <w:bodyDiv w:val="1"/>
      <w:marLeft w:val="0"/>
      <w:marRight w:val="0"/>
      <w:marTop w:val="0"/>
      <w:marBottom w:val="0"/>
      <w:divBdr>
        <w:top w:val="none" w:sz="0" w:space="0" w:color="auto"/>
        <w:left w:val="none" w:sz="0" w:space="0" w:color="auto"/>
        <w:bottom w:val="none" w:sz="0" w:space="0" w:color="auto"/>
        <w:right w:val="none" w:sz="0" w:space="0" w:color="auto"/>
      </w:divBdr>
    </w:div>
    <w:div w:id="448475183">
      <w:bodyDiv w:val="1"/>
      <w:marLeft w:val="0"/>
      <w:marRight w:val="0"/>
      <w:marTop w:val="0"/>
      <w:marBottom w:val="0"/>
      <w:divBdr>
        <w:top w:val="none" w:sz="0" w:space="0" w:color="auto"/>
        <w:left w:val="none" w:sz="0" w:space="0" w:color="auto"/>
        <w:bottom w:val="none" w:sz="0" w:space="0" w:color="auto"/>
        <w:right w:val="none" w:sz="0" w:space="0" w:color="auto"/>
      </w:divBdr>
    </w:div>
    <w:div w:id="448663226">
      <w:bodyDiv w:val="1"/>
      <w:marLeft w:val="0"/>
      <w:marRight w:val="0"/>
      <w:marTop w:val="0"/>
      <w:marBottom w:val="0"/>
      <w:divBdr>
        <w:top w:val="none" w:sz="0" w:space="0" w:color="auto"/>
        <w:left w:val="none" w:sz="0" w:space="0" w:color="auto"/>
        <w:bottom w:val="none" w:sz="0" w:space="0" w:color="auto"/>
        <w:right w:val="none" w:sz="0" w:space="0" w:color="auto"/>
      </w:divBdr>
    </w:div>
    <w:div w:id="450635855">
      <w:bodyDiv w:val="1"/>
      <w:marLeft w:val="0"/>
      <w:marRight w:val="0"/>
      <w:marTop w:val="0"/>
      <w:marBottom w:val="0"/>
      <w:divBdr>
        <w:top w:val="none" w:sz="0" w:space="0" w:color="auto"/>
        <w:left w:val="none" w:sz="0" w:space="0" w:color="auto"/>
        <w:bottom w:val="none" w:sz="0" w:space="0" w:color="auto"/>
        <w:right w:val="none" w:sz="0" w:space="0" w:color="auto"/>
      </w:divBdr>
    </w:div>
    <w:div w:id="451245811">
      <w:bodyDiv w:val="1"/>
      <w:marLeft w:val="0"/>
      <w:marRight w:val="0"/>
      <w:marTop w:val="0"/>
      <w:marBottom w:val="0"/>
      <w:divBdr>
        <w:top w:val="none" w:sz="0" w:space="0" w:color="auto"/>
        <w:left w:val="none" w:sz="0" w:space="0" w:color="auto"/>
        <w:bottom w:val="none" w:sz="0" w:space="0" w:color="auto"/>
        <w:right w:val="none" w:sz="0" w:space="0" w:color="auto"/>
      </w:divBdr>
    </w:div>
    <w:div w:id="454719328">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72870364">
      <w:bodyDiv w:val="1"/>
      <w:marLeft w:val="0"/>
      <w:marRight w:val="0"/>
      <w:marTop w:val="0"/>
      <w:marBottom w:val="0"/>
      <w:divBdr>
        <w:top w:val="none" w:sz="0" w:space="0" w:color="auto"/>
        <w:left w:val="none" w:sz="0" w:space="0" w:color="auto"/>
        <w:bottom w:val="none" w:sz="0" w:space="0" w:color="auto"/>
        <w:right w:val="none" w:sz="0" w:space="0" w:color="auto"/>
      </w:divBdr>
    </w:div>
    <w:div w:id="475882840">
      <w:bodyDiv w:val="1"/>
      <w:marLeft w:val="0"/>
      <w:marRight w:val="0"/>
      <w:marTop w:val="0"/>
      <w:marBottom w:val="0"/>
      <w:divBdr>
        <w:top w:val="none" w:sz="0" w:space="0" w:color="auto"/>
        <w:left w:val="none" w:sz="0" w:space="0" w:color="auto"/>
        <w:bottom w:val="none" w:sz="0" w:space="0" w:color="auto"/>
        <w:right w:val="none" w:sz="0" w:space="0" w:color="auto"/>
      </w:divBdr>
    </w:div>
    <w:div w:id="478108193">
      <w:bodyDiv w:val="1"/>
      <w:marLeft w:val="0"/>
      <w:marRight w:val="0"/>
      <w:marTop w:val="0"/>
      <w:marBottom w:val="0"/>
      <w:divBdr>
        <w:top w:val="none" w:sz="0" w:space="0" w:color="auto"/>
        <w:left w:val="none" w:sz="0" w:space="0" w:color="auto"/>
        <w:bottom w:val="none" w:sz="0" w:space="0" w:color="auto"/>
        <w:right w:val="none" w:sz="0" w:space="0" w:color="auto"/>
      </w:divBdr>
    </w:div>
    <w:div w:id="479621070">
      <w:bodyDiv w:val="1"/>
      <w:marLeft w:val="0"/>
      <w:marRight w:val="0"/>
      <w:marTop w:val="0"/>
      <w:marBottom w:val="0"/>
      <w:divBdr>
        <w:top w:val="none" w:sz="0" w:space="0" w:color="auto"/>
        <w:left w:val="none" w:sz="0" w:space="0" w:color="auto"/>
        <w:bottom w:val="none" w:sz="0" w:space="0" w:color="auto"/>
        <w:right w:val="none" w:sz="0" w:space="0" w:color="auto"/>
      </w:divBdr>
    </w:div>
    <w:div w:id="492993786">
      <w:bodyDiv w:val="1"/>
      <w:marLeft w:val="0"/>
      <w:marRight w:val="0"/>
      <w:marTop w:val="0"/>
      <w:marBottom w:val="0"/>
      <w:divBdr>
        <w:top w:val="none" w:sz="0" w:space="0" w:color="auto"/>
        <w:left w:val="none" w:sz="0" w:space="0" w:color="auto"/>
        <w:bottom w:val="none" w:sz="0" w:space="0" w:color="auto"/>
        <w:right w:val="none" w:sz="0" w:space="0" w:color="auto"/>
      </w:divBdr>
    </w:div>
    <w:div w:id="494035323">
      <w:bodyDiv w:val="1"/>
      <w:marLeft w:val="0"/>
      <w:marRight w:val="0"/>
      <w:marTop w:val="0"/>
      <w:marBottom w:val="0"/>
      <w:divBdr>
        <w:top w:val="none" w:sz="0" w:space="0" w:color="auto"/>
        <w:left w:val="none" w:sz="0" w:space="0" w:color="auto"/>
        <w:bottom w:val="none" w:sz="0" w:space="0" w:color="auto"/>
        <w:right w:val="none" w:sz="0" w:space="0" w:color="auto"/>
      </w:divBdr>
    </w:div>
    <w:div w:id="501748173">
      <w:bodyDiv w:val="1"/>
      <w:marLeft w:val="0"/>
      <w:marRight w:val="0"/>
      <w:marTop w:val="0"/>
      <w:marBottom w:val="0"/>
      <w:divBdr>
        <w:top w:val="none" w:sz="0" w:space="0" w:color="auto"/>
        <w:left w:val="none" w:sz="0" w:space="0" w:color="auto"/>
        <w:bottom w:val="none" w:sz="0" w:space="0" w:color="auto"/>
        <w:right w:val="none" w:sz="0" w:space="0" w:color="auto"/>
      </w:divBdr>
    </w:div>
    <w:div w:id="506142771">
      <w:bodyDiv w:val="1"/>
      <w:marLeft w:val="0"/>
      <w:marRight w:val="0"/>
      <w:marTop w:val="0"/>
      <w:marBottom w:val="0"/>
      <w:divBdr>
        <w:top w:val="none" w:sz="0" w:space="0" w:color="auto"/>
        <w:left w:val="none" w:sz="0" w:space="0" w:color="auto"/>
        <w:bottom w:val="none" w:sz="0" w:space="0" w:color="auto"/>
        <w:right w:val="none" w:sz="0" w:space="0" w:color="auto"/>
      </w:divBdr>
    </w:div>
    <w:div w:id="507712793">
      <w:bodyDiv w:val="1"/>
      <w:marLeft w:val="0"/>
      <w:marRight w:val="0"/>
      <w:marTop w:val="0"/>
      <w:marBottom w:val="0"/>
      <w:divBdr>
        <w:top w:val="none" w:sz="0" w:space="0" w:color="auto"/>
        <w:left w:val="none" w:sz="0" w:space="0" w:color="auto"/>
        <w:bottom w:val="none" w:sz="0" w:space="0" w:color="auto"/>
        <w:right w:val="none" w:sz="0" w:space="0" w:color="auto"/>
      </w:divBdr>
    </w:div>
    <w:div w:id="525406332">
      <w:bodyDiv w:val="1"/>
      <w:marLeft w:val="0"/>
      <w:marRight w:val="0"/>
      <w:marTop w:val="0"/>
      <w:marBottom w:val="0"/>
      <w:divBdr>
        <w:top w:val="none" w:sz="0" w:space="0" w:color="auto"/>
        <w:left w:val="none" w:sz="0" w:space="0" w:color="auto"/>
        <w:bottom w:val="none" w:sz="0" w:space="0" w:color="auto"/>
        <w:right w:val="none" w:sz="0" w:space="0" w:color="auto"/>
      </w:divBdr>
    </w:div>
    <w:div w:id="531571604">
      <w:bodyDiv w:val="1"/>
      <w:marLeft w:val="0"/>
      <w:marRight w:val="0"/>
      <w:marTop w:val="0"/>
      <w:marBottom w:val="0"/>
      <w:divBdr>
        <w:top w:val="none" w:sz="0" w:space="0" w:color="auto"/>
        <w:left w:val="none" w:sz="0" w:space="0" w:color="auto"/>
        <w:bottom w:val="none" w:sz="0" w:space="0" w:color="auto"/>
        <w:right w:val="none" w:sz="0" w:space="0" w:color="auto"/>
      </w:divBdr>
    </w:div>
    <w:div w:id="532570610">
      <w:bodyDiv w:val="1"/>
      <w:marLeft w:val="0"/>
      <w:marRight w:val="0"/>
      <w:marTop w:val="0"/>
      <w:marBottom w:val="0"/>
      <w:divBdr>
        <w:top w:val="none" w:sz="0" w:space="0" w:color="auto"/>
        <w:left w:val="none" w:sz="0" w:space="0" w:color="auto"/>
        <w:bottom w:val="none" w:sz="0" w:space="0" w:color="auto"/>
        <w:right w:val="none" w:sz="0" w:space="0" w:color="auto"/>
      </w:divBdr>
    </w:div>
    <w:div w:id="533032537">
      <w:bodyDiv w:val="1"/>
      <w:marLeft w:val="0"/>
      <w:marRight w:val="0"/>
      <w:marTop w:val="0"/>
      <w:marBottom w:val="0"/>
      <w:divBdr>
        <w:top w:val="none" w:sz="0" w:space="0" w:color="auto"/>
        <w:left w:val="none" w:sz="0" w:space="0" w:color="auto"/>
        <w:bottom w:val="none" w:sz="0" w:space="0" w:color="auto"/>
        <w:right w:val="none" w:sz="0" w:space="0" w:color="auto"/>
      </w:divBdr>
    </w:div>
    <w:div w:id="534083608">
      <w:bodyDiv w:val="1"/>
      <w:marLeft w:val="0"/>
      <w:marRight w:val="0"/>
      <w:marTop w:val="0"/>
      <w:marBottom w:val="0"/>
      <w:divBdr>
        <w:top w:val="none" w:sz="0" w:space="0" w:color="auto"/>
        <w:left w:val="none" w:sz="0" w:space="0" w:color="auto"/>
        <w:bottom w:val="none" w:sz="0" w:space="0" w:color="auto"/>
        <w:right w:val="none" w:sz="0" w:space="0" w:color="auto"/>
      </w:divBdr>
    </w:div>
    <w:div w:id="540636290">
      <w:bodyDiv w:val="1"/>
      <w:marLeft w:val="0"/>
      <w:marRight w:val="0"/>
      <w:marTop w:val="0"/>
      <w:marBottom w:val="0"/>
      <w:divBdr>
        <w:top w:val="none" w:sz="0" w:space="0" w:color="auto"/>
        <w:left w:val="none" w:sz="0" w:space="0" w:color="auto"/>
        <w:bottom w:val="none" w:sz="0" w:space="0" w:color="auto"/>
        <w:right w:val="none" w:sz="0" w:space="0" w:color="auto"/>
      </w:divBdr>
    </w:div>
    <w:div w:id="550190744">
      <w:bodyDiv w:val="1"/>
      <w:marLeft w:val="0"/>
      <w:marRight w:val="0"/>
      <w:marTop w:val="0"/>
      <w:marBottom w:val="0"/>
      <w:divBdr>
        <w:top w:val="none" w:sz="0" w:space="0" w:color="auto"/>
        <w:left w:val="none" w:sz="0" w:space="0" w:color="auto"/>
        <w:bottom w:val="none" w:sz="0" w:space="0" w:color="auto"/>
        <w:right w:val="none" w:sz="0" w:space="0" w:color="auto"/>
      </w:divBdr>
    </w:div>
    <w:div w:id="551231475">
      <w:bodyDiv w:val="1"/>
      <w:marLeft w:val="0"/>
      <w:marRight w:val="0"/>
      <w:marTop w:val="0"/>
      <w:marBottom w:val="0"/>
      <w:divBdr>
        <w:top w:val="none" w:sz="0" w:space="0" w:color="auto"/>
        <w:left w:val="none" w:sz="0" w:space="0" w:color="auto"/>
        <w:bottom w:val="none" w:sz="0" w:space="0" w:color="auto"/>
        <w:right w:val="none" w:sz="0" w:space="0" w:color="auto"/>
      </w:divBdr>
    </w:div>
    <w:div w:id="589124278">
      <w:bodyDiv w:val="1"/>
      <w:marLeft w:val="0"/>
      <w:marRight w:val="0"/>
      <w:marTop w:val="0"/>
      <w:marBottom w:val="0"/>
      <w:divBdr>
        <w:top w:val="none" w:sz="0" w:space="0" w:color="auto"/>
        <w:left w:val="none" w:sz="0" w:space="0" w:color="auto"/>
        <w:bottom w:val="none" w:sz="0" w:space="0" w:color="auto"/>
        <w:right w:val="none" w:sz="0" w:space="0" w:color="auto"/>
      </w:divBdr>
    </w:div>
    <w:div w:id="595600491">
      <w:bodyDiv w:val="1"/>
      <w:marLeft w:val="0"/>
      <w:marRight w:val="0"/>
      <w:marTop w:val="0"/>
      <w:marBottom w:val="0"/>
      <w:divBdr>
        <w:top w:val="none" w:sz="0" w:space="0" w:color="auto"/>
        <w:left w:val="none" w:sz="0" w:space="0" w:color="auto"/>
        <w:bottom w:val="none" w:sz="0" w:space="0" w:color="auto"/>
        <w:right w:val="none" w:sz="0" w:space="0" w:color="auto"/>
      </w:divBdr>
    </w:div>
    <w:div w:id="608663956">
      <w:bodyDiv w:val="1"/>
      <w:marLeft w:val="0"/>
      <w:marRight w:val="0"/>
      <w:marTop w:val="0"/>
      <w:marBottom w:val="0"/>
      <w:divBdr>
        <w:top w:val="none" w:sz="0" w:space="0" w:color="auto"/>
        <w:left w:val="none" w:sz="0" w:space="0" w:color="auto"/>
        <w:bottom w:val="none" w:sz="0" w:space="0" w:color="auto"/>
        <w:right w:val="none" w:sz="0" w:space="0" w:color="auto"/>
      </w:divBdr>
    </w:div>
    <w:div w:id="629477193">
      <w:bodyDiv w:val="1"/>
      <w:marLeft w:val="0"/>
      <w:marRight w:val="0"/>
      <w:marTop w:val="0"/>
      <w:marBottom w:val="0"/>
      <w:divBdr>
        <w:top w:val="none" w:sz="0" w:space="0" w:color="auto"/>
        <w:left w:val="none" w:sz="0" w:space="0" w:color="auto"/>
        <w:bottom w:val="none" w:sz="0" w:space="0" w:color="auto"/>
        <w:right w:val="none" w:sz="0" w:space="0" w:color="auto"/>
      </w:divBdr>
    </w:div>
    <w:div w:id="632247683">
      <w:bodyDiv w:val="1"/>
      <w:marLeft w:val="0"/>
      <w:marRight w:val="0"/>
      <w:marTop w:val="0"/>
      <w:marBottom w:val="0"/>
      <w:divBdr>
        <w:top w:val="none" w:sz="0" w:space="0" w:color="auto"/>
        <w:left w:val="none" w:sz="0" w:space="0" w:color="auto"/>
        <w:bottom w:val="none" w:sz="0" w:space="0" w:color="auto"/>
        <w:right w:val="none" w:sz="0" w:space="0" w:color="auto"/>
      </w:divBdr>
    </w:div>
    <w:div w:id="640960573">
      <w:bodyDiv w:val="1"/>
      <w:marLeft w:val="0"/>
      <w:marRight w:val="0"/>
      <w:marTop w:val="0"/>
      <w:marBottom w:val="0"/>
      <w:divBdr>
        <w:top w:val="none" w:sz="0" w:space="0" w:color="auto"/>
        <w:left w:val="none" w:sz="0" w:space="0" w:color="auto"/>
        <w:bottom w:val="none" w:sz="0" w:space="0" w:color="auto"/>
        <w:right w:val="none" w:sz="0" w:space="0" w:color="auto"/>
      </w:divBdr>
    </w:div>
    <w:div w:id="653486317">
      <w:bodyDiv w:val="1"/>
      <w:marLeft w:val="0"/>
      <w:marRight w:val="0"/>
      <w:marTop w:val="0"/>
      <w:marBottom w:val="0"/>
      <w:divBdr>
        <w:top w:val="none" w:sz="0" w:space="0" w:color="auto"/>
        <w:left w:val="none" w:sz="0" w:space="0" w:color="auto"/>
        <w:bottom w:val="none" w:sz="0" w:space="0" w:color="auto"/>
        <w:right w:val="none" w:sz="0" w:space="0" w:color="auto"/>
      </w:divBdr>
    </w:div>
    <w:div w:id="665599425">
      <w:bodyDiv w:val="1"/>
      <w:marLeft w:val="0"/>
      <w:marRight w:val="0"/>
      <w:marTop w:val="0"/>
      <w:marBottom w:val="0"/>
      <w:divBdr>
        <w:top w:val="none" w:sz="0" w:space="0" w:color="auto"/>
        <w:left w:val="none" w:sz="0" w:space="0" w:color="auto"/>
        <w:bottom w:val="none" w:sz="0" w:space="0" w:color="auto"/>
        <w:right w:val="none" w:sz="0" w:space="0" w:color="auto"/>
      </w:divBdr>
    </w:div>
    <w:div w:id="672101100">
      <w:bodyDiv w:val="1"/>
      <w:marLeft w:val="0"/>
      <w:marRight w:val="0"/>
      <w:marTop w:val="0"/>
      <w:marBottom w:val="0"/>
      <w:divBdr>
        <w:top w:val="none" w:sz="0" w:space="0" w:color="auto"/>
        <w:left w:val="none" w:sz="0" w:space="0" w:color="auto"/>
        <w:bottom w:val="none" w:sz="0" w:space="0" w:color="auto"/>
        <w:right w:val="none" w:sz="0" w:space="0" w:color="auto"/>
      </w:divBdr>
    </w:div>
    <w:div w:id="678047782">
      <w:bodyDiv w:val="1"/>
      <w:marLeft w:val="0"/>
      <w:marRight w:val="0"/>
      <w:marTop w:val="0"/>
      <w:marBottom w:val="0"/>
      <w:divBdr>
        <w:top w:val="none" w:sz="0" w:space="0" w:color="auto"/>
        <w:left w:val="none" w:sz="0" w:space="0" w:color="auto"/>
        <w:bottom w:val="none" w:sz="0" w:space="0" w:color="auto"/>
        <w:right w:val="none" w:sz="0" w:space="0" w:color="auto"/>
      </w:divBdr>
    </w:div>
    <w:div w:id="689530335">
      <w:bodyDiv w:val="1"/>
      <w:marLeft w:val="0"/>
      <w:marRight w:val="0"/>
      <w:marTop w:val="0"/>
      <w:marBottom w:val="0"/>
      <w:divBdr>
        <w:top w:val="none" w:sz="0" w:space="0" w:color="auto"/>
        <w:left w:val="none" w:sz="0" w:space="0" w:color="auto"/>
        <w:bottom w:val="none" w:sz="0" w:space="0" w:color="auto"/>
        <w:right w:val="none" w:sz="0" w:space="0" w:color="auto"/>
      </w:divBdr>
    </w:div>
    <w:div w:id="694308932">
      <w:bodyDiv w:val="1"/>
      <w:marLeft w:val="0"/>
      <w:marRight w:val="0"/>
      <w:marTop w:val="0"/>
      <w:marBottom w:val="0"/>
      <w:divBdr>
        <w:top w:val="none" w:sz="0" w:space="0" w:color="auto"/>
        <w:left w:val="none" w:sz="0" w:space="0" w:color="auto"/>
        <w:bottom w:val="none" w:sz="0" w:space="0" w:color="auto"/>
        <w:right w:val="none" w:sz="0" w:space="0" w:color="auto"/>
      </w:divBdr>
    </w:div>
    <w:div w:id="694887534">
      <w:bodyDiv w:val="1"/>
      <w:marLeft w:val="0"/>
      <w:marRight w:val="0"/>
      <w:marTop w:val="0"/>
      <w:marBottom w:val="0"/>
      <w:divBdr>
        <w:top w:val="none" w:sz="0" w:space="0" w:color="auto"/>
        <w:left w:val="none" w:sz="0" w:space="0" w:color="auto"/>
        <w:bottom w:val="none" w:sz="0" w:space="0" w:color="auto"/>
        <w:right w:val="none" w:sz="0" w:space="0" w:color="auto"/>
      </w:divBdr>
    </w:div>
    <w:div w:id="697631486">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58730">
      <w:bodyDiv w:val="1"/>
      <w:marLeft w:val="0"/>
      <w:marRight w:val="0"/>
      <w:marTop w:val="0"/>
      <w:marBottom w:val="0"/>
      <w:divBdr>
        <w:top w:val="none" w:sz="0" w:space="0" w:color="auto"/>
        <w:left w:val="none" w:sz="0" w:space="0" w:color="auto"/>
        <w:bottom w:val="none" w:sz="0" w:space="0" w:color="auto"/>
        <w:right w:val="none" w:sz="0" w:space="0" w:color="auto"/>
      </w:divBdr>
    </w:div>
    <w:div w:id="742609724">
      <w:bodyDiv w:val="1"/>
      <w:marLeft w:val="0"/>
      <w:marRight w:val="0"/>
      <w:marTop w:val="0"/>
      <w:marBottom w:val="0"/>
      <w:divBdr>
        <w:top w:val="none" w:sz="0" w:space="0" w:color="auto"/>
        <w:left w:val="none" w:sz="0" w:space="0" w:color="auto"/>
        <w:bottom w:val="none" w:sz="0" w:space="0" w:color="auto"/>
        <w:right w:val="none" w:sz="0" w:space="0" w:color="auto"/>
      </w:divBdr>
    </w:div>
    <w:div w:id="743533561">
      <w:bodyDiv w:val="1"/>
      <w:marLeft w:val="0"/>
      <w:marRight w:val="0"/>
      <w:marTop w:val="0"/>
      <w:marBottom w:val="0"/>
      <w:divBdr>
        <w:top w:val="none" w:sz="0" w:space="0" w:color="auto"/>
        <w:left w:val="none" w:sz="0" w:space="0" w:color="auto"/>
        <w:bottom w:val="none" w:sz="0" w:space="0" w:color="auto"/>
        <w:right w:val="none" w:sz="0" w:space="0" w:color="auto"/>
      </w:divBdr>
    </w:div>
    <w:div w:id="752581776">
      <w:bodyDiv w:val="1"/>
      <w:marLeft w:val="0"/>
      <w:marRight w:val="0"/>
      <w:marTop w:val="0"/>
      <w:marBottom w:val="0"/>
      <w:divBdr>
        <w:top w:val="none" w:sz="0" w:space="0" w:color="auto"/>
        <w:left w:val="none" w:sz="0" w:space="0" w:color="auto"/>
        <w:bottom w:val="none" w:sz="0" w:space="0" w:color="auto"/>
        <w:right w:val="none" w:sz="0" w:space="0" w:color="auto"/>
      </w:divBdr>
    </w:div>
    <w:div w:id="753864232">
      <w:bodyDiv w:val="1"/>
      <w:marLeft w:val="0"/>
      <w:marRight w:val="0"/>
      <w:marTop w:val="0"/>
      <w:marBottom w:val="0"/>
      <w:divBdr>
        <w:top w:val="none" w:sz="0" w:space="0" w:color="auto"/>
        <w:left w:val="none" w:sz="0" w:space="0" w:color="auto"/>
        <w:bottom w:val="none" w:sz="0" w:space="0" w:color="auto"/>
        <w:right w:val="none" w:sz="0" w:space="0" w:color="auto"/>
      </w:divBdr>
    </w:div>
    <w:div w:id="754783583">
      <w:bodyDiv w:val="1"/>
      <w:marLeft w:val="0"/>
      <w:marRight w:val="0"/>
      <w:marTop w:val="0"/>
      <w:marBottom w:val="0"/>
      <w:divBdr>
        <w:top w:val="none" w:sz="0" w:space="0" w:color="auto"/>
        <w:left w:val="none" w:sz="0" w:space="0" w:color="auto"/>
        <w:bottom w:val="none" w:sz="0" w:space="0" w:color="auto"/>
        <w:right w:val="none" w:sz="0" w:space="0" w:color="auto"/>
      </w:divBdr>
    </w:div>
    <w:div w:id="757869440">
      <w:bodyDiv w:val="1"/>
      <w:marLeft w:val="0"/>
      <w:marRight w:val="0"/>
      <w:marTop w:val="0"/>
      <w:marBottom w:val="0"/>
      <w:divBdr>
        <w:top w:val="none" w:sz="0" w:space="0" w:color="auto"/>
        <w:left w:val="none" w:sz="0" w:space="0" w:color="auto"/>
        <w:bottom w:val="none" w:sz="0" w:space="0" w:color="auto"/>
        <w:right w:val="none" w:sz="0" w:space="0" w:color="auto"/>
      </w:divBdr>
    </w:div>
    <w:div w:id="758796758">
      <w:bodyDiv w:val="1"/>
      <w:marLeft w:val="0"/>
      <w:marRight w:val="0"/>
      <w:marTop w:val="0"/>
      <w:marBottom w:val="0"/>
      <w:divBdr>
        <w:top w:val="none" w:sz="0" w:space="0" w:color="auto"/>
        <w:left w:val="none" w:sz="0" w:space="0" w:color="auto"/>
        <w:bottom w:val="none" w:sz="0" w:space="0" w:color="auto"/>
        <w:right w:val="none" w:sz="0" w:space="0" w:color="auto"/>
      </w:divBdr>
    </w:div>
    <w:div w:id="760368237">
      <w:bodyDiv w:val="1"/>
      <w:marLeft w:val="0"/>
      <w:marRight w:val="0"/>
      <w:marTop w:val="0"/>
      <w:marBottom w:val="0"/>
      <w:divBdr>
        <w:top w:val="none" w:sz="0" w:space="0" w:color="auto"/>
        <w:left w:val="none" w:sz="0" w:space="0" w:color="auto"/>
        <w:bottom w:val="none" w:sz="0" w:space="0" w:color="auto"/>
        <w:right w:val="none" w:sz="0" w:space="0" w:color="auto"/>
      </w:divBdr>
    </w:div>
    <w:div w:id="765535923">
      <w:bodyDiv w:val="1"/>
      <w:marLeft w:val="0"/>
      <w:marRight w:val="0"/>
      <w:marTop w:val="0"/>
      <w:marBottom w:val="0"/>
      <w:divBdr>
        <w:top w:val="none" w:sz="0" w:space="0" w:color="auto"/>
        <w:left w:val="none" w:sz="0" w:space="0" w:color="auto"/>
        <w:bottom w:val="none" w:sz="0" w:space="0" w:color="auto"/>
        <w:right w:val="none" w:sz="0" w:space="0" w:color="auto"/>
      </w:divBdr>
    </w:div>
    <w:div w:id="772896050">
      <w:bodyDiv w:val="1"/>
      <w:marLeft w:val="0"/>
      <w:marRight w:val="0"/>
      <w:marTop w:val="0"/>
      <w:marBottom w:val="0"/>
      <w:divBdr>
        <w:top w:val="none" w:sz="0" w:space="0" w:color="auto"/>
        <w:left w:val="none" w:sz="0" w:space="0" w:color="auto"/>
        <w:bottom w:val="none" w:sz="0" w:space="0" w:color="auto"/>
        <w:right w:val="none" w:sz="0" w:space="0" w:color="auto"/>
      </w:divBdr>
    </w:div>
    <w:div w:id="774832499">
      <w:bodyDiv w:val="1"/>
      <w:marLeft w:val="0"/>
      <w:marRight w:val="0"/>
      <w:marTop w:val="0"/>
      <w:marBottom w:val="0"/>
      <w:divBdr>
        <w:top w:val="none" w:sz="0" w:space="0" w:color="auto"/>
        <w:left w:val="none" w:sz="0" w:space="0" w:color="auto"/>
        <w:bottom w:val="none" w:sz="0" w:space="0" w:color="auto"/>
        <w:right w:val="none" w:sz="0" w:space="0" w:color="auto"/>
      </w:divBdr>
    </w:div>
    <w:div w:id="776411962">
      <w:bodyDiv w:val="1"/>
      <w:marLeft w:val="0"/>
      <w:marRight w:val="0"/>
      <w:marTop w:val="0"/>
      <w:marBottom w:val="0"/>
      <w:divBdr>
        <w:top w:val="none" w:sz="0" w:space="0" w:color="auto"/>
        <w:left w:val="none" w:sz="0" w:space="0" w:color="auto"/>
        <w:bottom w:val="none" w:sz="0" w:space="0" w:color="auto"/>
        <w:right w:val="none" w:sz="0" w:space="0" w:color="auto"/>
      </w:divBdr>
    </w:div>
    <w:div w:id="778377688">
      <w:bodyDiv w:val="1"/>
      <w:marLeft w:val="0"/>
      <w:marRight w:val="0"/>
      <w:marTop w:val="0"/>
      <w:marBottom w:val="0"/>
      <w:divBdr>
        <w:top w:val="none" w:sz="0" w:space="0" w:color="auto"/>
        <w:left w:val="none" w:sz="0" w:space="0" w:color="auto"/>
        <w:bottom w:val="none" w:sz="0" w:space="0" w:color="auto"/>
        <w:right w:val="none" w:sz="0" w:space="0" w:color="auto"/>
      </w:divBdr>
    </w:div>
    <w:div w:id="785389613">
      <w:bodyDiv w:val="1"/>
      <w:marLeft w:val="0"/>
      <w:marRight w:val="0"/>
      <w:marTop w:val="0"/>
      <w:marBottom w:val="0"/>
      <w:divBdr>
        <w:top w:val="none" w:sz="0" w:space="0" w:color="auto"/>
        <w:left w:val="none" w:sz="0" w:space="0" w:color="auto"/>
        <w:bottom w:val="none" w:sz="0" w:space="0" w:color="auto"/>
        <w:right w:val="none" w:sz="0" w:space="0" w:color="auto"/>
      </w:divBdr>
    </w:div>
    <w:div w:id="786969979">
      <w:bodyDiv w:val="1"/>
      <w:marLeft w:val="0"/>
      <w:marRight w:val="0"/>
      <w:marTop w:val="0"/>
      <w:marBottom w:val="0"/>
      <w:divBdr>
        <w:top w:val="none" w:sz="0" w:space="0" w:color="auto"/>
        <w:left w:val="none" w:sz="0" w:space="0" w:color="auto"/>
        <w:bottom w:val="none" w:sz="0" w:space="0" w:color="auto"/>
        <w:right w:val="none" w:sz="0" w:space="0" w:color="auto"/>
      </w:divBdr>
    </w:div>
    <w:div w:id="789663684">
      <w:bodyDiv w:val="1"/>
      <w:marLeft w:val="0"/>
      <w:marRight w:val="0"/>
      <w:marTop w:val="0"/>
      <w:marBottom w:val="0"/>
      <w:divBdr>
        <w:top w:val="none" w:sz="0" w:space="0" w:color="auto"/>
        <w:left w:val="none" w:sz="0" w:space="0" w:color="auto"/>
        <w:bottom w:val="none" w:sz="0" w:space="0" w:color="auto"/>
        <w:right w:val="none" w:sz="0" w:space="0" w:color="auto"/>
      </w:divBdr>
    </w:div>
    <w:div w:id="804129855">
      <w:bodyDiv w:val="1"/>
      <w:marLeft w:val="0"/>
      <w:marRight w:val="0"/>
      <w:marTop w:val="0"/>
      <w:marBottom w:val="0"/>
      <w:divBdr>
        <w:top w:val="none" w:sz="0" w:space="0" w:color="auto"/>
        <w:left w:val="none" w:sz="0" w:space="0" w:color="auto"/>
        <w:bottom w:val="none" w:sz="0" w:space="0" w:color="auto"/>
        <w:right w:val="none" w:sz="0" w:space="0" w:color="auto"/>
      </w:divBdr>
    </w:div>
    <w:div w:id="805776403">
      <w:bodyDiv w:val="1"/>
      <w:marLeft w:val="0"/>
      <w:marRight w:val="0"/>
      <w:marTop w:val="0"/>
      <w:marBottom w:val="0"/>
      <w:divBdr>
        <w:top w:val="none" w:sz="0" w:space="0" w:color="auto"/>
        <w:left w:val="none" w:sz="0" w:space="0" w:color="auto"/>
        <w:bottom w:val="none" w:sz="0" w:space="0" w:color="auto"/>
        <w:right w:val="none" w:sz="0" w:space="0" w:color="auto"/>
      </w:divBdr>
    </w:div>
    <w:div w:id="808982490">
      <w:bodyDiv w:val="1"/>
      <w:marLeft w:val="0"/>
      <w:marRight w:val="0"/>
      <w:marTop w:val="0"/>
      <w:marBottom w:val="0"/>
      <w:divBdr>
        <w:top w:val="none" w:sz="0" w:space="0" w:color="auto"/>
        <w:left w:val="none" w:sz="0" w:space="0" w:color="auto"/>
        <w:bottom w:val="none" w:sz="0" w:space="0" w:color="auto"/>
        <w:right w:val="none" w:sz="0" w:space="0" w:color="auto"/>
      </w:divBdr>
    </w:div>
    <w:div w:id="815343084">
      <w:bodyDiv w:val="1"/>
      <w:marLeft w:val="0"/>
      <w:marRight w:val="0"/>
      <w:marTop w:val="0"/>
      <w:marBottom w:val="0"/>
      <w:divBdr>
        <w:top w:val="none" w:sz="0" w:space="0" w:color="auto"/>
        <w:left w:val="none" w:sz="0" w:space="0" w:color="auto"/>
        <w:bottom w:val="none" w:sz="0" w:space="0" w:color="auto"/>
        <w:right w:val="none" w:sz="0" w:space="0" w:color="auto"/>
      </w:divBdr>
    </w:div>
    <w:div w:id="820736392">
      <w:bodyDiv w:val="1"/>
      <w:marLeft w:val="0"/>
      <w:marRight w:val="0"/>
      <w:marTop w:val="0"/>
      <w:marBottom w:val="0"/>
      <w:divBdr>
        <w:top w:val="none" w:sz="0" w:space="0" w:color="auto"/>
        <w:left w:val="none" w:sz="0" w:space="0" w:color="auto"/>
        <w:bottom w:val="none" w:sz="0" w:space="0" w:color="auto"/>
        <w:right w:val="none" w:sz="0" w:space="0" w:color="auto"/>
      </w:divBdr>
    </w:div>
    <w:div w:id="825441310">
      <w:bodyDiv w:val="1"/>
      <w:marLeft w:val="0"/>
      <w:marRight w:val="0"/>
      <w:marTop w:val="0"/>
      <w:marBottom w:val="0"/>
      <w:divBdr>
        <w:top w:val="none" w:sz="0" w:space="0" w:color="auto"/>
        <w:left w:val="none" w:sz="0" w:space="0" w:color="auto"/>
        <w:bottom w:val="none" w:sz="0" w:space="0" w:color="auto"/>
        <w:right w:val="none" w:sz="0" w:space="0" w:color="auto"/>
      </w:divBdr>
    </w:div>
    <w:div w:id="838696717">
      <w:bodyDiv w:val="1"/>
      <w:marLeft w:val="0"/>
      <w:marRight w:val="0"/>
      <w:marTop w:val="0"/>
      <w:marBottom w:val="0"/>
      <w:divBdr>
        <w:top w:val="none" w:sz="0" w:space="0" w:color="auto"/>
        <w:left w:val="none" w:sz="0" w:space="0" w:color="auto"/>
        <w:bottom w:val="none" w:sz="0" w:space="0" w:color="auto"/>
        <w:right w:val="none" w:sz="0" w:space="0" w:color="auto"/>
      </w:divBdr>
    </w:div>
    <w:div w:id="846140563">
      <w:bodyDiv w:val="1"/>
      <w:marLeft w:val="0"/>
      <w:marRight w:val="0"/>
      <w:marTop w:val="0"/>
      <w:marBottom w:val="0"/>
      <w:divBdr>
        <w:top w:val="none" w:sz="0" w:space="0" w:color="auto"/>
        <w:left w:val="none" w:sz="0" w:space="0" w:color="auto"/>
        <w:bottom w:val="none" w:sz="0" w:space="0" w:color="auto"/>
        <w:right w:val="none" w:sz="0" w:space="0" w:color="auto"/>
      </w:divBdr>
    </w:div>
    <w:div w:id="847521910">
      <w:bodyDiv w:val="1"/>
      <w:marLeft w:val="0"/>
      <w:marRight w:val="0"/>
      <w:marTop w:val="0"/>
      <w:marBottom w:val="0"/>
      <w:divBdr>
        <w:top w:val="none" w:sz="0" w:space="0" w:color="auto"/>
        <w:left w:val="none" w:sz="0" w:space="0" w:color="auto"/>
        <w:bottom w:val="none" w:sz="0" w:space="0" w:color="auto"/>
        <w:right w:val="none" w:sz="0" w:space="0" w:color="auto"/>
      </w:divBdr>
    </w:div>
    <w:div w:id="847871249">
      <w:bodyDiv w:val="1"/>
      <w:marLeft w:val="0"/>
      <w:marRight w:val="0"/>
      <w:marTop w:val="0"/>
      <w:marBottom w:val="0"/>
      <w:divBdr>
        <w:top w:val="none" w:sz="0" w:space="0" w:color="auto"/>
        <w:left w:val="none" w:sz="0" w:space="0" w:color="auto"/>
        <w:bottom w:val="none" w:sz="0" w:space="0" w:color="auto"/>
        <w:right w:val="none" w:sz="0" w:space="0" w:color="auto"/>
      </w:divBdr>
    </w:div>
    <w:div w:id="847909416">
      <w:bodyDiv w:val="1"/>
      <w:marLeft w:val="0"/>
      <w:marRight w:val="0"/>
      <w:marTop w:val="0"/>
      <w:marBottom w:val="0"/>
      <w:divBdr>
        <w:top w:val="none" w:sz="0" w:space="0" w:color="auto"/>
        <w:left w:val="none" w:sz="0" w:space="0" w:color="auto"/>
        <w:bottom w:val="none" w:sz="0" w:space="0" w:color="auto"/>
        <w:right w:val="none" w:sz="0" w:space="0" w:color="auto"/>
      </w:divBdr>
    </w:div>
    <w:div w:id="851146806">
      <w:bodyDiv w:val="1"/>
      <w:marLeft w:val="0"/>
      <w:marRight w:val="0"/>
      <w:marTop w:val="0"/>
      <w:marBottom w:val="0"/>
      <w:divBdr>
        <w:top w:val="none" w:sz="0" w:space="0" w:color="auto"/>
        <w:left w:val="none" w:sz="0" w:space="0" w:color="auto"/>
        <w:bottom w:val="none" w:sz="0" w:space="0" w:color="auto"/>
        <w:right w:val="none" w:sz="0" w:space="0" w:color="auto"/>
      </w:divBdr>
    </w:div>
    <w:div w:id="856888056">
      <w:bodyDiv w:val="1"/>
      <w:marLeft w:val="0"/>
      <w:marRight w:val="0"/>
      <w:marTop w:val="0"/>
      <w:marBottom w:val="0"/>
      <w:divBdr>
        <w:top w:val="none" w:sz="0" w:space="0" w:color="auto"/>
        <w:left w:val="none" w:sz="0" w:space="0" w:color="auto"/>
        <w:bottom w:val="none" w:sz="0" w:space="0" w:color="auto"/>
        <w:right w:val="none" w:sz="0" w:space="0" w:color="auto"/>
      </w:divBdr>
    </w:div>
    <w:div w:id="858352493">
      <w:bodyDiv w:val="1"/>
      <w:marLeft w:val="0"/>
      <w:marRight w:val="0"/>
      <w:marTop w:val="0"/>
      <w:marBottom w:val="0"/>
      <w:divBdr>
        <w:top w:val="none" w:sz="0" w:space="0" w:color="auto"/>
        <w:left w:val="none" w:sz="0" w:space="0" w:color="auto"/>
        <w:bottom w:val="none" w:sz="0" w:space="0" w:color="auto"/>
        <w:right w:val="none" w:sz="0" w:space="0" w:color="auto"/>
      </w:divBdr>
    </w:div>
    <w:div w:id="863519657">
      <w:bodyDiv w:val="1"/>
      <w:marLeft w:val="0"/>
      <w:marRight w:val="0"/>
      <w:marTop w:val="0"/>
      <w:marBottom w:val="0"/>
      <w:divBdr>
        <w:top w:val="none" w:sz="0" w:space="0" w:color="auto"/>
        <w:left w:val="none" w:sz="0" w:space="0" w:color="auto"/>
        <w:bottom w:val="none" w:sz="0" w:space="0" w:color="auto"/>
        <w:right w:val="none" w:sz="0" w:space="0" w:color="auto"/>
      </w:divBdr>
    </w:div>
    <w:div w:id="867838551">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5123856">
      <w:bodyDiv w:val="1"/>
      <w:marLeft w:val="0"/>
      <w:marRight w:val="0"/>
      <w:marTop w:val="0"/>
      <w:marBottom w:val="0"/>
      <w:divBdr>
        <w:top w:val="none" w:sz="0" w:space="0" w:color="auto"/>
        <w:left w:val="none" w:sz="0" w:space="0" w:color="auto"/>
        <w:bottom w:val="none" w:sz="0" w:space="0" w:color="auto"/>
        <w:right w:val="none" w:sz="0" w:space="0" w:color="auto"/>
      </w:divBdr>
    </w:div>
    <w:div w:id="878014494">
      <w:bodyDiv w:val="1"/>
      <w:marLeft w:val="0"/>
      <w:marRight w:val="0"/>
      <w:marTop w:val="0"/>
      <w:marBottom w:val="0"/>
      <w:divBdr>
        <w:top w:val="none" w:sz="0" w:space="0" w:color="auto"/>
        <w:left w:val="none" w:sz="0" w:space="0" w:color="auto"/>
        <w:bottom w:val="none" w:sz="0" w:space="0" w:color="auto"/>
        <w:right w:val="none" w:sz="0" w:space="0" w:color="auto"/>
      </w:divBdr>
    </w:div>
    <w:div w:id="888764881">
      <w:bodyDiv w:val="1"/>
      <w:marLeft w:val="0"/>
      <w:marRight w:val="0"/>
      <w:marTop w:val="0"/>
      <w:marBottom w:val="0"/>
      <w:divBdr>
        <w:top w:val="none" w:sz="0" w:space="0" w:color="auto"/>
        <w:left w:val="none" w:sz="0" w:space="0" w:color="auto"/>
        <w:bottom w:val="none" w:sz="0" w:space="0" w:color="auto"/>
        <w:right w:val="none" w:sz="0" w:space="0" w:color="auto"/>
      </w:divBdr>
    </w:div>
    <w:div w:id="889849447">
      <w:bodyDiv w:val="1"/>
      <w:marLeft w:val="0"/>
      <w:marRight w:val="0"/>
      <w:marTop w:val="0"/>
      <w:marBottom w:val="0"/>
      <w:divBdr>
        <w:top w:val="none" w:sz="0" w:space="0" w:color="auto"/>
        <w:left w:val="none" w:sz="0" w:space="0" w:color="auto"/>
        <w:bottom w:val="none" w:sz="0" w:space="0" w:color="auto"/>
        <w:right w:val="none" w:sz="0" w:space="0" w:color="auto"/>
      </w:divBdr>
    </w:div>
    <w:div w:id="898784990">
      <w:bodyDiv w:val="1"/>
      <w:marLeft w:val="0"/>
      <w:marRight w:val="0"/>
      <w:marTop w:val="0"/>
      <w:marBottom w:val="0"/>
      <w:divBdr>
        <w:top w:val="none" w:sz="0" w:space="0" w:color="auto"/>
        <w:left w:val="none" w:sz="0" w:space="0" w:color="auto"/>
        <w:bottom w:val="none" w:sz="0" w:space="0" w:color="auto"/>
        <w:right w:val="none" w:sz="0" w:space="0" w:color="auto"/>
      </w:divBdr>
    </w:div>
    <w:div w:id="899749435">
      <w:bodyDiv w:val="1"/>
      <w:marLeft w:val="0"/>
      <w:marRight w:val="0"/>
      <w:marTop w:val="0"/>
      <w:marBottom w:val="0"/>
      <w:divBdr>
        <w:top w:val="none" w:sz="0" w:space="0" w:color="auto"/>
        <w:left w:val="none" w:sz="0" w:space="0" w:color="auto"/>
        <w:bottom w:val="none" w:sz="0" w:space="0" w:color="auto"/>
        <w:right w:val="none" w:sz="0" w:space="0" w:color="auto"/>
      </w:divBdr>
    </w:div>
    <w:div w:id="910970694">
      <w:bodyDiv w:val="1"/>
      <w:marLeft w:val="0"/>
      <w:marRight w:val="0"/>
      <w:marTop w:val="0"/>
      <w:marBottom w:val="0"/>
      <w:divBdr>
        <w:top w:val="none" w:sz="0" w:space="0" w:color="auto"/>
        <w:left w:val="none" w:sz="0" w:space="0" w:color="auto"/>
        <w:bottom w:val="none" w:sz="0" w:space="0" w:color="auto"/>
        <w:right w:val="none" w:sz="0" w:space="0" w:color="auto"/>
      </w:divBdr>
    </w:div>
    <w:div w:id="922759370">
      <w:bodyDiv w:val="1"/>
      <w:marLeft w:val="0"/>
      <w:marRight w:val="0"/>
      <w:marTop w:val="0"/>
      <w:marBottom w:val="0"/>
      <w:divBdr>
        <w:top w:val="none" w:sz="0" w:space="0" w:color="auto"/>
        <w:left w:val="none" w:sz="0" w:space="0" w:color="auto"/>
        <w:bottom w:val="none" w:sz="0" w:space="0" w:color="auto"/>
        <w:right w:val="none" w:sz="0" w:space="0" w:color="auto"/>
      </w:divBdr>
    </w:div>
    <w:div w:id="929313076">
      <w:bodyDiv w:val="1"/>
      <w:marLeft w:val="0"/>
      <w:marRight w:val="0"/>
      <w:marTop w:val="0"/>
      <w:marBottom w:val="0"/>
      <w:divBdr>
        <w:top w:val="none" w:sz="0" w:space="0" w:color="auto"/>
        <w:left w:val="none" w:sz="0" w:space="0" w:color="auto"/>
        <w:bottom w:val="none" w:sz="0" w:space="0" w:color="auto"/>
        <w:right w:val="none" w:sz="0" w:space="0" w:color="auto"/>
      </w:divBdr>
    </w:div>
    <w:div w:id="931478308">
      <w:bodyDiv w:val="1"/>
      <w:marLeft w:val="0"/>
      <w:marRight w:val="0"/>
      <w:marTop w:val="0"/>
      <w:marBottom w:val="0"/>
      <w:divBdr>
        <w:top w:val="none" w:sz="0" w:space="0" w:color="auto"/>
        <w:left w:val="none" w:sz="0" w:space="0" w:color="auto"/>
        <w:bottom w:val="none" w:sz="0" w:space="0" w:color="auto"/>
        <w:right w:val="none" w:sz="0" w:space="0" w:color="auto"/>
      </w:divBdr>
    </w:div>
    <w:div w:id="934244556">
      <w:bodyDiv w:val="1"/>
      <w:marLeft w:val="0"/>
      <w:marRight w:val="0"/>
      <w:marTop w:val="0"/>
      <w:marBottom w:val="0"/>
      <w:divBdr>
        <w:top w:val="none" w:sz="0" w:space="0" w:color="auto"/>
        <w:left w:val="none" w:sz="0" w:space="0" w:color="auto"/>
        <w:bottom w:val="none" w:sz="0" w:space="0" w:color="auto"/>
        <w:right w:val="none" w:sz="0" w:space="0" w:color="auto"/>
      </w:divBdr>
    </w:div>
    <w:div w:id="948244709">
      <w:bodyDiv w:val="1"/>
      <w:marLeft w:val="0"/>
      <w:marRight w:val="0"/>
      <w:marTop w:val="0"/>
      <w:marBottom w:val="0"/>
      <w:divBdr>
        <w:top w:val="none" w:sz="0" w:space="0" w:color="auto"/>
        <w:left w:val="none" w:sz="0" w:space="0" w:color="auto"/>
        <w:bottom w:val="none" w:sz="0" w:space="0" w:color="auto"/>
        <w:right w:val="none" w:sz="0" w:space="0" w:color="auto"/>
      </w:divBdr>
    </w:div>
    <w:div w:id="950357268">
      <w:bodyDiv w:val="1"/>
      <w:marLeft w:val="0"/>
      <w:marRight w:val="0"/>
      <w:marTop w:val="0"/>
      <w:marBottom w:val="0"/>
      <w:divBdr>
        <w:top w:val="none" w:sz="0" w:space="0" w:color="auto"/>
        <w:left w:val="none" w:sz="0" w:space="0" w:color="auto"/>
        <w:bottom w:val="none" w:sz="0" w:space="0" w:color="auto"/>
        <w:right w:val="none" w:sz="0" w:space="0" w:color="auto"/>
      </w:divBdr>
    </w:div>
    <w:div w:id="950553185">
      <w:bodyDiv w:val="1"/>
      <w:marLeft w:val="0"/>
      <w:marRight w:val="0"/>
      <w:marTop w:val="0"/>
      <w:marBottom w:val="0"/>
      <w:divBdr>
        <w:top w:val="none" w:sz="0" w:space="0" w:color="auto"/>
        <w:left w:val="none" w:sz="0" w:space="0" w:color="auto"/>
        <w:bottom w:val="none" w:sz="0" w:space="0" w:color="auto"/>
        <w:right w:val="none" w:sz="0" w:space="0" w:color="auto"/>
      </w:divBdr>
    </w:div>
    <w:div w:id="950891284">
      <w:bodyDiv w:val="1"/>
      <w:marLeft w:val="0"/>
      <w:marRight w:val="0"/>
      <w:marTop w:val="0"/>
      <w:marBottom w:val="0"/>
      <w:divBdr>
        <w:top w:val="none" w:sz="0" w:space="0" w:color="auto"/>
        <w:left w:val="none" w:sz="0" w:space="0" w:color="auto"/>
        <w:bottom w:val="none" w:sz="0" w:space="0" w:color="auto"/>
        <w:right w:val="none" w:sz="0" w:space="0" w:color="auto"/>
      </w:divBdr>
    </w:div>
    <w:div w:id="952636972">
      <w:bodyDiv w:val="1"/>
      <w:marLeft w:val="0"/>
      <w:marRight w:val="0"/>
      <w:marTop w:val="0"/>
      <w:marBottom w:val="0"/>
      <w:divBdr>
        <w:top w:val="none" w:sz="0" w:space="0" w:color="auto"/>
        <w:left w:val="none" w:sz="0" w:space="0" w:color="auto"/>
        <w:bottom w:val="none" w:sz="0" w:space="0" w:color="auto"/>
        <w:right w:val="none" w:sz="0" w:space="0" w:color="auto"/>
      </w:divBdr>
    </w:div>
    <w:div w:id="960066193">
      <w:bodyDiv w:val="1"/>
      <w:marLeft w:val="0"/>
      <w:marRight w:val="0"/>
      <w:marTop w:val="0"/>
      <w:marBottom w:val="0"/>
      <w:divBdr>
        <w:top w:val="none" w:sz="0" w:space="0" w:color="auto"/>
        <w:left w:val="none" w:sz="0" w:space="0" w:color="auto"/>
        <w:bottom w:val="none" w:sz="0" w:space="0" w:color="auto"/>
        <w:right w:val="none" w:sz="0" w:space="0" w:color="auto"/>
      </w:divBdr>
    </w:div>
    <w:div w:id="969478189">
      <w:bodyDiv w:val="1"/>
      <w:marLeft w:val="0"/>
      <w:marRight w:val="0"/>
      <w:marTop w:val="0"/>
      <w:marBottom w:val="0"/>
      <w:divBdr>
        <w:top w:val="none" w:sz="0" w:space="0" w:color="auto"/>
        <w:left w:val="none" w:sz="0" w:space="0" w:color="auto"/>
        <w:bottom w:val="none" w:sz="0" w:space="0" w:color="auto"/>
        <w:right w:val="none" w:sz="0" w:space="0" w:color="auto"/>
      </w:divBdr>
    </w:div>
    <w:div w:id="973371585">
      <w:bodyDiv w:val="1"/>
      <w:marLeft w:val="0"/>
      <w:marRight w:val="0"/>
      <w:marTop w:val="0"/>
      <w:marBottom w:val="0"/>
      <w:divBdr>
        <w:top w:val="none" w:sz="0" w:space="0" w:color="auto"/>
        <w:left w:val="none" w:sz="0" w:space="0" w:color="auto"/>
        <w:bottom w:val="none" w:sz="0" w:space="0" w:color="auto"/>
        <w:right w:val="none" w:sz="0" w:space="0" w:color="auto"/>
      </w:divBdr>
    </w:div>
    <w:div w:id="973607052">
      <w:bodyDiv w:val="1"/>
      <w:marLeft w:val="0"/>
      <w:marRight w:val="0"/>
      <w:marTop w:val="0"/>
      <w:marBottom w:val="0"/>
      <w:divBdr>
        <w:top w:val="none" w:sz="0" w:space="0" w:color="auto"/>
        <w:left w:val="none" w:sz="0" w:space="0" w:color="auto"/>
        <w:bottom w:val="none" w:sz="0" w:space="0" w:color="auto"/>
        <w:right w:val="none" w:sz="0" w:space="0" w:color="auto"/>
      </w:divBdr>
    </w:div>
    <w:div w:id="978418397">
      <w:bodyDiv w:val="1"/>
      <w:marLeft w:val="0"/>
      <w:marRight w:val="0"/>
      <w:marTop w:val="0"/>
      <w:marBottom w:val="0"/>
      <w:divBdr>
        <w:top w:val="none" w:sz="0" w:space="0" w:color="auto"/>
        <w:left w:val="none" w:sz="0" w:space="0" w:color="auto"/>
        <w:bottom w:val="none" w:sz="0" w:space="0" w:color="auto"/>
        <w:right w:val="none" w:sz="0" w:space="0" w:color="auto"/>
      </w:divBdr>
    </w:div>
    <w:div w:id="994605651">
      <w:bodyDiv w:val="1"/>
      <w:marLeft w:val="0"/>
      <w:marRight w:val="0"/>
      <w:marTop w:val="0"/>
      <w:marBottom w:val="0"/>
      <w:divBdr>
        <w:top w:val="none" w:sz="0" w:space="0" w:color="auto"/>
        <w:left w:val="none" w:sz="0" w:space="0" w:color="auto"/>
        <w:bottom w:val="none" w:sz="0" w:space="0" w:color="auto"/>
        <w:right w:val="none" w:sz="0" w:space="0" w:color="auto"/>
      </w:divBdr>
    </w:div>
    <w:div w:id="995648878">
      <w:bodyDiv w:val="1"/>
      <w:marLeft w:val="0"/>
      <w:marRight w:val="0"/>
      <w:marTop w:val="0"/>
      <w:marBottom w:val="0"/>
      <w:divBdr>
        <w:top w:val="none" w:sz="0" w:space="0" w:color="auto"/>
        <w:left w:val="none" w:sz="0" w:space="0" w:color="auto"/>
        <w:bottom w:val="none" w:sz="0" w:space="0" w:color="auto"/>
        <w:right w:val="none" w:sz="0" w:space="0" w:color="auto"/>
      </w:divBdr>
    </w:div>
    <w:div w:id="996298526">
      <w:bodyDiv w:val="1"/>
      <w:marLeft w:val="0"/>
      <w:marRight w:val="0"/>
      <w:marTop w:val="0"/>
      <w:marBottom w:val="0"/>
      <w:divBdr>
        <w:top w:val="none" w:sz="0" w:space="0" w:color="auto"/>
        <w:left w:val="none" w:sz="0" w:space="0" w:color="auto"/>
        <w:bottom w:val="none" w:sz="0" w:space="0" w:color="auto"/>
        <w:right w:val="none" w:sz="0" w:space="0" w:color="auto"/>
      </w:divBdr>
    </w:div>
    <w:div w:id="1014724285">
      <w:bodyDiv w:val="1"/>
      <w:marLeft w:val="0"/>
      <w:marRight w:val="0"/>
      <w:marTop w:val="0"/>
      <w:marBottom w:val="0"/>
      <w:divBdr>
        <w:top w:val="none" w:sz="0" w:space="0" w:color="auto"/>
        <w:left w:val="none" w:sz="0" w:space="0" w:color="auto"/>
        <w:bottom w:val="none" w:sz="0" w:space="0" w:color="auto"/>
        <w:right w:val="none" w:sz="0" w:space="0" w:color="auto"/>
      </w:divBdr>
    </w:div>
    <w:div w:id="1016687402">
      <w:bodyDiv w:val="1"/>
      <w:marLeft w:val="0"/>
      <w:marRight w:val="0"/>
      <w:marTop w:val="0"/>
      <w:marBottom w:val="0"/>
      <w:divBdr>
        <w:top w:val="none" w:sz="0" w:space="0" w:color="auto"/>
        <w:left w:val="none" w:sz="0" w:space="0" w:color="auto"/>
        <w:bottom w:val="none" w:sz="0" w:space="0" w:color="auto"/>
        <w:right w:val="none" w:sz="0" w:space="0" w:color="auto"/>
      </w:divBdr>
    </w:div>
    <w:div w:id="1016736254">
      <w:bodyDiv w:val="1"/>
      <w:marLeft w:val="0"/>
      <w:marRight w:val="0"/>
      <w:marTop w:val="0"/>
      <w:marBottom w:val="0"/>
      <w:divBdr>
        <w:top w:val="none" w:sz="0" w:space="0" w:color="auto"/>
        <w:left w:val="none" w:sz="0" w:space="0" w:color="auto"/>
        <w:bottom w:val="none" w:sz="0" w:space="0" w:color="auto"/>
        <w:right w:val="none" w:sz="0" w:space="0" w:color="auto"/>
      </w:divBdr>
    </w:div>
    <w:div w:id="1017850024">
      <w:bodyDiv w:val="1"/>
      <w:marLeft w:val="0"/>
      <w:marRight w:val="0"/>
      <w:marTop w:val="0"/>
      <w:marBottom w:val="0"/>
      <w:divBdr>
        <w:top w:val="none" w:sz="0" w:space="0" w:color="auto"/>
        <w:left w:val="none" w:sz="0" w:space="0" w:color="auto"/>
        <w:bottom w:val="none" w:sz="0" w:space="0" w:color="auto"/>
        <w:right w:val="none" w:sz="0" w:space="0" w:color="auto"/>
      </w:divBdr>
    </w:div>
    <w:div w:id="1024983381">
      <w:bodyDiv w:val="1"/>
      <w:marLeft w:val="0"/>
      <w:marRight w:val="0"/>
      <w:marTop w:val="0"/>
      <w:marBottom w:val="0"/>
      <w:divBdr>
        <w:top w:val="none" w:sz="0" w:space="0" w:color="auto"/>
        <w:left w:val="none" w:sz="0" w:space="0" w:color="auto"/>
        <w:bottom w:val="none" w:sz="0" w:space="0" w:color="auto"/>
        <w:right w:val="none" w:sz="0" w:space="0" w:color="auto"/>
      </w:divBdr>
    </w:div>
    <w:div w:id="1026754454">
      <w:bodyDiv w:val="1"/>
      <w:marLeft w:val="0"/>
      <w:marRight w:val="0"/>
      <w:marTop w:val="0"/>
      <w:marBottom w:val="0"/>
      <w:divBdr>
        <w:top w:val="none" w:sz="0" w:space="0" w:color="auto"/>
        <w:left w:val="none" w:sz="0" w:space="0" w:color="auto"/>
        <w:bottom w:val="none" w:sz="0" w:space="0" w:color="auto"/>
        <w:right w:val="none" w:sz="0" w:space="0" w:color="auto"/>
      </w:divBdr>
    </w:div>
    <w:div w:id="1035692526">
      <w:bodyDiv w:val="1"/>
      <w:marLeft w:val="0"/>
      <w:marRight w:val="0"/>
      <w:marTop w:val="0"/>
      <w:marBottom w:val="0"/>
      <w:divBdr>
        <w:top w:val="none" w:sz="0" w:space="0" w:color="auto"/>
        <w:left w:val="none" w:sz="0" w:space="0" w:color="auto"/>
        <w:bottom w:val="none" w:sz="0" w:space="0" w:color="auto"/>
        <w:right w:val="none" w:sz="0" w:space="0" w:color="auto"/>
      </w:divBdr>
    </w:div>
    <w:div w:id="1041974318">
      <w:bodyDiv w:val="1"/>
      <w:marLeft w:val="0"/>
      <w:marRight w:val="0"/>
      <w:marTop w:val="0"/>
      <w:marBottom w:val="0"/>
      <w:divBdr>
        <w:top w:val="none" w:sz="0" w:space="0" w:color="auto"/>
        <w:left w:val="none" w:sz="0" w:space="0" w:color="auto"/>
        <w:bottom w:val="none" w:sz="0" w:space="0" w:color="auto"/>
        <w:right w:val="none" w:sz="0" w:space="0" w:color="auto"/>
      </w:divBdr>
    </w:div>
    <w:div w:id="1043214055">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49377420">
      <w:bodyDiv w:val="1"/>
      <w:marLeft w:val="0"/>
      <w:marRight w:val="0"/>
      <w:marTop w:val="0"/>
      <w:marBottom w:val="0"/>
      <w:divBdr>
        <w:top w:val="none" w:sz="0" w:space="0" w:color="auto"/>
        <w:left w:val="none" w:sz="0" w:space="0" w:color="auto"/>
        <w:bottom w:val="none" w:sz="0" w:space="0" w:color="auto"/>
        <w:right w:val="none" w:sz="0" w:space="0" w:color="auto"/>
      </w:divBdr>
    </w:div>
    <w:div w:id="1052928255">
      <w:bodyDiv w:val="1"/>
      <w:marLeft w:val="0"/>
      <w:marRight w:val="0"/>
      <w:marTop w:val="0"/>
      <w:marBottom w:val="0"/>
      <w:divBdr>
        <w:top w:val="none" w:sz="0" w:space="0" w:color="auto"/>
        <w:left w:val="none" w:sz="0" w:space="0" w:color="auto"/>
        <w:bottom w:val="none" w:sz="0" w:space="0" w:color="auto"/>
        <w:right w:val="none" w:sz="0" w:space="0" w:color="auto"/>
      </w:divBdr>
    </w:div>
    <w:div w:id="1057632258">
      <w:bodyDiv w:val="1"/>
      <w:marLeft w:val="0"/>
      <w:marRight w:val="0"/>
      <w:marTop w:val="0"/>
      <w:marBottom w:val="0"/>
      <w:divBdr>
        <w:top w:val="none" w:sz="0" w:space="0" w:color="auto"/>
        <w:left w:val="none" w:sz="0" w:space="0" w:color="auto"/>
        <w:bottom w:val="none" w:sz="0" w:space="0" w:color="auto"/>
        <w:right w:val="none" w:sz="0" w:space="0" w:color="auto"/>
      </w:divBdr>
    </w:div>
    <w:div w:id="1064570282">
      <w:bodyDiv w:val="1"/>
      <w:marLeft w:val="0"/>
      <w:marRight w:val="0"/>
      <w:marTop w:val="0"/>
      <w:marBottom w:val="0"/>
      <w:divBdr>
        <w:top w:val="none" w:sz="0" w:space="0" w:color="auto"/>
        <w:left w:val="none" w:sz="0" w:space="0" w:color="auto"/>
        <w:bottom w:val="none" w:sz="0" w:space="0" w:color="auto"/>
        <w:right w:val="none" w:sz="0" w:space="0" w:color="auto"/>
      </w:divBdr>
    </w:div>
    <w:div w:id="1068386577">
      <w:bodyDiv w:val="1"/>
      <w:marLeft w:val="0"/>
      <w:marRight w:val="0"/>
      <w:marTop w:val="0"/>
      <w:marBottom w:val="0"/>
      <w:divBdr>
        <w:top w:val="none" w:sz="0" w:space="0" w:color="auto"/>
        <w:left w:val="none" w:sz="0" w:space="0" w:color="auto"/>
        <w:bottom w:val="none" w:sz="0" w:space="0" w:color="auto"/>
        <w:right w:val="none" w:sz="0" w:space="0" w:color="auto"/>
      </w:divBdr>
    </w:div>
    <w:div w:id="1077215857">
      <w:bodyDiv w:val="1"/>
      <w:marLeft w:val="0"/>
      <w:marRight w:val="0"/>
      <w:marTop w:val="0"/>
      <w:marBottom w:val="0"/>
      <w:divBdr>
        <w:top w:val="none" w:sz="0" w:space="0" w:color="auto"/>
        <w:left w:val="none" w:sz="0" w:space="0" w:color="auto"/>
        <w:bottom w:val="none" w:sz="0" w:space="0" w:color="auto"/>
        <w:right w:val="none" w:sz="0" w:space="0" w:color="auto"/>
      </w:divBdr>
    </w:div>
    <w:div w:id="1082490798">
      <w:bodyDiv w:val="1"/>
      <w:marLeft w:val="0"/>
      <w:marRight w:val="0"/>
      <w:marTop w:val="0"/>
      <w:marBottom w:val="0"/>
      <w:divBdr>
        <w:top w:val="none" w:sz="0" w:space="0" w:color="auto"/>
        <w:left w:val="none" w:sz="0" w:space="0" w:color="auto"/>
        <w:bottom w:val="none" w:sz="0" w:space="0" w:color="auto"/>
        <w:right w:val="none" w:sz="0" w:space="0" w:color="auto"/>
      </w:divBdr>
    </w:div>
    <w:div w:id="1088382655">
      <w:bodyDiv w:val="1"/>
      <w:marLeft w:val="0"/>
      <w:marRight w:val="0"/>
      <w:marTop w:val="0"/>
      <w:marBottom w:val="0"/>
      <w:divBdr>
        <w:top w:val="none" w:sz="0" w:space="0" w:color="auto"/>
        <w:left w:val="none" w:sz="0" w:space="0" w:color="auto"/>
        <w:bottom w:val="none" w:sz="0" w:space="0" w:color="auto"/>
        <w:right w:val="none" w:sz="0" w:space="0" w:color="auto"/>
      </w:divBdr>
    </w:div>
    <w:div w:id="1091973218">
      <w:bodyDiv w:val="1"/>
      <w:marLeft w:val="0"/>
      <w:marRight w:val="0"/>
      <w:marTop w:val="0"/>
      <w:marBottom w:val="0"/>
      <w:divBdr>
        <w:top w:val="none" w:sz="0" w:space="0" w:color="auto"/>
        <w:left w:val="none" w:sz="0" w:space="0" w:color="auto"/>
        <w:bottom w:val="none" w:sz="0" w:space="0" w:color="auto"/>
        <w:right w:val="none" w:sz="0" w:space="0" w:color="auto"/>
      </w:divBdr>
    </w:div>
    <w:div w:id="1093478982">
      <w:bodyDiv w:val="1"/>
      <w:marLeft w:val="0"/>
      <w:marRight w:val="0"/>
      <w:marTop w:val="0"/>
      <w:marBottom w:val="0"/>
      <w:divBdr>
        <w:top w:val="none" w:sz="0" w:space="0" w:color="auto"/>
        <w:left w:val="none" w:sz="0" w:space="0" w:color="auto"/>
        <w:bottom w:val="none" w:sz="0" w:space="0" w:color="auto"/>
        <w:right w:val="none" w:sz="0" w:space="0" w:color="auto"/>
      </w:divBdr>
    </w:div>
    <w:div w:id="1098794082">
      <w:bodyDiv w:val="1"/>
      <w:marLeft w:val="0"/>
      <w:marRight w:val="0"/>
      <w:marTop w:val="0"/>
      <w:marBottom w:val="0"/>
      <w:divBdr>
        <w:top w:val="none" w:sz="0" w:space="0" w:color="auto"/>
        <w:left w:val="none" w:sz="0" w:space="0" w:color="auto"/>
        <w:bottom w:val="none" w:sz="0" w:space="0" w:color="auto"/>
        <w:right w:val="none" w:sz="0" w:space="0" w:color="auto"/>
      </w:divBdr>
    </w:div>
    <w:div w:id="1104036177">
      <w:bodyDiv w:val="1"/>
      <w:marLeft w:val="0"/>
      <w:marRight w:val="0"/>
      <w:marTop w:val="0"/>
      <w:marBottom w:val="0"/>
      <w:divBdr>
        <w:top w:val="none" w:sz="0" w:space="0" w:color="auto"/>
        <w:left w:val="none" w:sz="0" w:space="0" w:color="auto"/>
        <w:bottom w:val="none" w:sz="0" w:space="0" w:color="auto"/>
        <w:right w:val="none" w:sz="0" w:space="0" w:color="auto"/>
      </w:divBdr>
    </w:div>
    <w:div w:id="1104497609">
      <w:bodyDiv w:val="1"/>
      <w:marLeft w:val="0"/>
      <w:marRight w:val="0"/>
      <w:marTop w:val="0"/>
      <w:marBottom w:val="0"/>
      <w:divBdr>
        <w:top w:val="none" w:sz="0" w:space="0" w:color="auto"/>
        <w:left w:val="none" w:sz="0" w:space="0" w:color="auto"/>
        <w:bottom w:val="none" w:sz="0" w:space="0" w:color="auto"/>
        <w:right w:val="none" w:sz="0" w:space="0" w:color="auto"/>
      </w:divBdr>
    </w:div>
    <w:div w:id="1108044396">
      <w:bodyDiv w:val="1"/>
      <w:marLeft w:val="0"/>
      <w:marRight w:val="0"/>
      <w:marTop w:val="0"/>
      <w:marBottom w:val="0"/>
      <w:divBdr>
        <w:top w:val="none" w:sz="0" w:space="0" w:color="auto"/>
        <w:left w:val="none" w:sz="0" w:space="0" w:color="auto"/>
        <w:bottom w:val="none" w:sz="0" w:space="0" w:color="auto"/>
        <w:right w:val="none" w:sz="0" w:space="0" w:color="auto"/>
      </w:divBdr>
    </w:div>
    <w:div w:id="1110975247">
      <w:bodyDiv w:val="1"/>
      <w:marLeft w:val="0"/>
      <w:marRight w:val="0"/>
      <w:marTop w:val="0"/>
      <w:marBottom w:val="0"/>
      <w:divBdr>
        <w:top w:val="none" w:sz="0" w:space="0" w:color="auto"/>
        <w:left w:val="none" w:sz="0" w:space="0" w:color="auto"/>
        <w:bottom w:val="none" w:sz="0" w:space="0" w:color="auto"/>
        <w:right w:val="none" w:sz="0" w:space="0" w:color="auto"/>
      </w:divBdr>
    </w:div>
    <w:div w:id="1131752585">
      <w:bodyDiv w:val="1"/>
      <w:marLeft w:val="0"/>
      <w:marRight w:val="0"/>
      <w:marTop w:val="0"/>
      <w:marBottom w:val="0"/>
      <w:divBdr>
        <w:top w:val="none" w:sz="0" w:space="0" w:color="auto"/>
        <w:left w:val="none" w:sz="0" w:space="0" w:color="auto"/>
        <w:bottom w:val="none" w:sz="0" w:space="0" w:color="auto"/>
        <w:right w:val="none" w:sz="0" w:space="0" w:color="auto"/>
      </w:divBdr>
    </w:div>
    <w:div w:id="1133326951">
      <w:bodyDiv w:val="1"/>
      <w:marLeft w:val="0"/>
      <w:marRight w:val="0"/>
      <w:marTop w:val="0"/>
      <w:marBottom w:val="0"/>
      <w:divBdr>
        <w:top w:val="none" w:sz="0" w:space="0" w:color="auto"/>
        <w:left w:val="none" w:sz="0" w:space="0" w:color="auto"/>
        <w:bottom w:val="none" w:sz="0" w:space="0" w:color="auto"/>
        <w:right w:val="none" w:sz="0" w:space="0" w:color="auto"/>
      </w:divBdr>
    </w:div>
    <w:div w:id="1141650871">
      <w:bodyDiv w:val="1"/>
      <w:marLeft w:val="0"/>
      <w:marRight w:val="0"/>
      <w:marTop w:val="0"/>
      <w:marBottom w:val="0"/>
      <w:divBdr>
        <w:top w:val="none" w:sz="0" w:space="0" w:color="auto"/>
        <w:left w:val="none" w:sz="0" w:space="0" w:color="auto"/>
        <w:bottom w:val="none" w:sz="0" w:space="0" w:color="auto"/>
        <w:right w:val="none" w:sz="0" w:space="0" w:color="auto"/>
      </w:divBdr>
    </w:div>
    <w:div w:id="1145514695">
      <w:bodyDiv w:val="1"/>
      <w:marLeft w:val="0"/>
      <w:marRight w:val="0"/>
      <w:marTop w:val="0"/>
      <w:marBottom w:val="0"/>
      <w:divBdr>
        <w:top w:val="none" w:sz="0" w:space="0" w:color="auto"/>
        <w:left w:val="none" w:sz="0" w:space="0" w:color="auto"/>
        <w:bottom w:val="none" w:sz="0" w:space="0" w:color="auto"/>
        <w:right w:val="none" w:sz="0" w:space="0" w:color="auto"/>
      </w:divBdr>
    </w:div>
    <w:div w:id="1155948357">
      <w:bodyDiv w:val="1"/>
      <w:marLeft w:val="0"/>
      <w:marRight w:val="0"/>
      <w:marTop w:val="0"/>
      <w:marBottom w:val="0"/>
      <w:divBdr>
        <w:top w:val="none" w:sz="0" w:space="0" w:color="auto"/>
        <w:left w:val="none" w:sz="0" w:space="0" w:color="auto"/>
        <w:bottom w:val="none" w:sz="0" w:space="0" w:color="auto"/>
        <w:right w:val="none" w:sz="0" w:space="0" w:color="auto"/>
      </w:divBdr>
    </w:div>
    <w:div w:id="1158377685">
      <w:bodyDiv w:val="1"/>
      <w:marLeft w:val="0"/>
      <w:marRight w:val="0"/>
      <w:marTop w:val="0"/>
      <w:marBottom w:val="0"/>
      <w:divBdr>
        <w:top w:val="none" w:sz="0" w:space="0" w:color="auto"/>
        <w:left w:val="none" w:sz="0" w:space="0" w:color="auto"/>
        <w:bottom w:val="none" w:sz="0" w:space="0" w:color="auto"/>
        <w:right w:val="none" w:sz="0" w:space="0" w:color="auto"/>
      </w:divBdr>
    </w:div>
    <w:div w:id="1163399931">
      <w:bodyDiv w:val="1"/>
      <w:marLeft w:val="0"/>
      <w:marRight w:val="0"/>
      <w:marTop w:val="0"/>
      <w:marBottom w:val="0"/>
      <w:divBdr>
        <w:top w:val="none" w:sz="0" w:space="0" w:color="auto"/>
        <w:left w:val="none" w:sz="0" w:space="0" w:color="auto"/>
        <w:bottom w:val="none" w:sz="0" w:space="0" w:color="auto"/>
        <w:right w:val="none" w:sz="0" w:space="0" w:color="auto"/>
      </w:divBdr>
    </w:div>
    <w:div w:id="1166478765">
      <w:bodyDiv w:val="1"/>
      <w:marLeft w:val="0"/>
      <w:marRight w:val="0"/>
      <w:marTop w:val="0"/>
      <w:marBottom w:val="0"/>
      <w:divBdr>
        <w:top w:val="none" w:sz="0" w:space="0" w:color="auto"/>
        <w:left w:val="none" w:sz="0" w:space="0" w:color="auto"/>
        <w:bottom w:val="none" w:sz="0" w:space="0" w:color="auto"/>
        <w:right w:val="none" w:sz="0" w:space="0" w:color="auto"/>
      </w:divBdr>
    </w:div>
    <w:div w:id="1166819615">
      <w:bodyDiv w:val="1"/>
      <w:marLeft w:val="0"/>
      <w:marRight w:val="0"/>
      <w:marTop w:val="0"/>
      <w:marBottom w:val="0"/>
      <w:divBdr>
        <w:top w:val="none" w:sz="0" w:space="0" w:color="auto"/>
        <w:left w:val="none" w:sz="0" w:space="0" w:color="auto"/>
        <w:bottom w:val="none" w:sz="0" w:space="0" w:color="auto"/>
        <w:right w:val="none" w:sz="0" w:space="0" w:color="auto"/>
      </w:divBdr>
    </w:div>
    <w:div w:id="1172451204">
      <w:bodyDiv w:val="1"/>
      <w:marLeft w:val="0"/>
      <w:marRight w:val="0"/>
      <w:marTop w:val="0"/>
      <w:marBottom w:val="0"/>
      <w:divBdr>
        <w:top w:val="none" w:sz="0" w:space="0" w:color="auto"/>
        <w:left w:val="none" w:sz="0" w:space="0" w:color="auto"/>
        <w:bottom w:val="none" w:sz="0" w:space="0" w:color="auto"/>
        <w:right w:val="none" w:sz="0" w:space="0" w:color="auto"/>
      </w:divBdr>
    </w:div>
    <w:div w:id="1189374498">
      <w:bodyDiv w:val="1"/>
      <w:marLeft w:val="0"/>
      <w:marRight w:val="0"/>
      <w:marTop w:val="0"/>
      <w:marBottom w:val="0"/>
      <w:divBdr>
        <w:top w:val="none" w:sz="0" w:space="0" w:color="auto"/>
        <w:left w:val="none" w:sz="0" w:space="0" w:color="auto"/>
        <w:bottom w:val="none" w:sz="0" w:space="0" w:color="auto"/>
        <w:right w:val="none" w:sz="0" w:space="0" w:color="auto"/>
      </w:divBdr>
    </w:div>
    <w:div w:id="1191070568">
      <w:bodyDiv w:val="1"/>
      <w:marLeft w:val="0"/>
      <w:marRight w:val="0"/>
      <w:marTop w:val="0"/>
      <w:marBottom w:val="0"/>
      <w:divBdr>
        <w:top w:val="none" w:sz="0" w:space="0" w:color="auto"/>
        <w:left w:val="none" w:sz="0" w:space="0" w:color="auto"/>
        <w:bottom w:val="none" w:sz="0" w:space="0" w:color="auto"/>
        <w:right w:val="none" w:sz="0" w:space="0" w:color="auto"/>
      </w:divBdr>
    </w:div>
    <w:div w:id="1200164848">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16352269">
      <w:bodyDiv w:val="1"/>
      <w:marLeft w:val="0"/>
      <w:marRight w:val="0"/>
      <w:marTop w:val="0"/>
      <w:marBottom w:val="0"/>
      <w:divBdr>
        <w:top w:val="none" w:sz="0" w:space="0" w:color="auto"/>
        <w:left w:val="none" w:sz="0" w:space="0" w:color="auto"/>
        <w:bottom w:val="none" w:sz="0" w:space="0" w:color="auto"/>
        <w:right w:val="none" w:sz="0" w:space="0" w:color="auto"/>
      </w:divBdr>
    </w:div>
    <w:div w:id="1219978896">
      <w:bodyDiv w:val="1"/>
      <w:marLeft w:val="0"/>
      <w:marRight w:val="0"/>
      <w:marTop w:val="0"/>
      <w:marBottom w:val="0"/>
      <w:divBdr>
        <w:top w:val="none" w:sz="0" w:space="0" w:color="auto"/>
        <w:left w:val="none" w:sz="0" w:space="0" w:color="auto"/>
        <w:bottom w:val="none" w:sz="0" w:space="0" w:color="auto"/>
        <w:right w:val="none" w:sz="0" w:space="0" w:color="auto"/>
      </w:divBdr>
    </w:div>
    <w:div w:id="1260257696">
      <w:bodyDiv w:val="1"/>
      <w:marLeft w:val="0"/>
      <w:marRight w:val="0"/>
      <w:marTop w:val="0"/>
      <w:marBottom w:val="0"/>
      <w:divBdr>
        <w:top w:val="none" w:sz="0" w:space="0" w:color="auto"/>
        <w:left w:val="none" w:sz="0" w:space="0" w:color="auto"/>
        <w:bottom w:val="none" w:sz="0" w:space="0" w:color="auto"/>
        <w:right w:val="none" w:sz="0" w:space="0" w:color="auto"/>
      </w:divBdr>
    </w:div>
    <w:div w:id="1270770818">
      <w:bodyDiv w:val="1"/>
      <w:marLeft w:val="0"/>
      <w:marRight w:val="0"/>
      <w:marTop w:val="0"/>
      <w:marBottom w:val="0"/>
      <w:divBdr>
        <w:top w:val="none" w:sz="0" w:space="0" w:color="auto"/>
        <w:left w:val="none" w:sz="0" w:space="0" w:color="auto"/>
        <w:bottom w:val="none" w:sz="0" w:space="0" w:color="auto"/>
        <w:right w:val="none" w:sz="0" w:space="0" w:color="auto"/>
      </w:divBdr>
    </w:div>
    <w:div w:id="1272322925">
      <w:bodyDiv w:val="1"/>
      <w:marLeft w:val="0"/>
      <w:marRight w:val="0"/>
      <w:marTop w:val="0"/>
      <w:marBottom w:val="0"/>
      <w:divBdr>
        <w:top w:val="none" w:sz="0" w:space="0" w:color="auto"/>
        <w:left w:val="none" w:sz="0" w:space="0" w:color="auto"/>
        <w:bottom w:val="none" w:sz="0" w:space="0" w:color="auto"/>
        <w:right w:val="none" w:sz="0" w:space="0" w:color="auto"/>
      </w:divBdr>
    </w:div>
    <w:div w:id="1278027793">
      <w:bodyDiv w:val="1"/>
      <w:marLeft w:val="0"/>
      <w:marRight w:val="0"/>
      <w:marTop w:val="0"/>
      <w:marBottom w:val="0"/>
      <w:divBdr>
        <w:top w:val="none" w:sz="0" w:space="0" w:color="auto"/>
        <w:left w:val="none" w:sz="0" w:space="0" w:color="auto"/>
        <w:bottom w:val="none" w:sz="0" w:space="0" w:color="auto"/>
        <w:right w:val="none" w:sz="0" w:space="0" w:color="auto"/>
      </w:divBdr>
    </w:div>
    <w:div w:id="1280139331">
      <w:bodyDiv w:val="1"/>
      <w:marLeft w:val="0"/>
      <w:marRight w:val="0"/>
      <w:marTop w:val="0"/>
      <w:marBottom w:val="0"/>
      <w:divBdr>
        <w:top w:val="none" w:sz="0" w:space="0" w:color="auto"/>
        <w:left w:val="none" w:sz="0" w:space="0" w:color="auto"/>
        <w:bottom w:val="none" w:sz="0" w:space="0" w:color="auto"/>
        <w:right w:val="none" w:sz="0" w:space="0" w:color="auto"/>
      </w:divBdr>
    </w:div>
    <w:div w:id="1284314047">
      <w:bodyDiv w:val="1"/>
      <w:marLeft w:val="0"/>
      <w:marRight w:val="0"/>
      <w:marTop w:val="0"/>
      <w:marBottom w:val="0"/>
      <w:divBdr>
        <w:top w:val="none" w:sz="0" w:space="0" w:color="auto"/>
        <w:left w:val="none" w:sz="0" w:space="0" w:color="auto"/>
        <w:bottom w:val="none" w:sz="0" w:space="0" w:color="auto"/>
        <w:right w:val="none" w:sz="0" w:space="0" w:color="auto"/>
      </w:divBdr>
    </w:div>
    <w:div w:id="1290018220">
      <w:bodyDiv w:val="1"/>
      <w:marLeft w:val="0"/>
      <w:marRight w:val="0"/>
      <w:marTop w:val="0"/>
      <w:marBottom w:val="0"/>
      <w:divBdr>
        <w:top w:val="none" w:sz="0" w:space="0" w:color="auto"/>
        <w:left w:val="none" w:sz="0" w:space="0" w:color="auto"/>
        <w:bottom w:val="none" w:sz="0" w:space="0" w:color="auto"/>
        <w:right w:val="none" w:sz="0" w:space="0" w:color="auto"/>
      </w:divBdr>
    </w:div>
    <w:div w:id="1291328626">
      <w:bodyDiv w:val="1"/>
      <w:marLeft w:val="0"/>
      <w:marRight w:val="0"/>
      <w:marTop w:val="0"/>
      <w:marBottom w:val="0"/>
      <w:divBdr>
        <w:top w:val="none" w:sz="0" w:space="0" w:color="auto"/>
        <w:left w:val="none" w:sz="0" w:space="0" w:color="auto"/>
        <w:bottom w:val="none" w:sz="0" w:space="0" w:color="auto"/>
        <w:right w:val="none" w:sz="0" w:space="0" w:color="auto"/>
      </w:divBdr>
    </w:div>
    <w:div w:id="1303929753">
      <w:bodyDiv w:val="1"/>
      <w:marLeft w:val="0"/>
      <w:marRight w:val="0"/>
      <w:marTop w:val="0"/>
      <w:marBottom w:val="0"/>
      <w:divBdr>
        <w:top w:val="none" w:sz="0" w:space="0" w:color="auto"/>
        <w:left w:val="none" w:sz="0" w:space="0" w:color="auto"/>
        <w:bottom w:val="none" w:sz="0" w:space="0" w:color="auto"/>
        <w:right w:val="none" w:sz="0" w:space="0" w:color="auto"/>
      </w:divBdr>
    </w:div>
    <w:div w:id="1317535818">
      <w:bodyDiv w:val="1"/>
      <w:marLeft w:val="0"/>
      <w:marRight w:val="0"/>
      <w:marTop w:val="0"/>
      <w:marBottom w:val="0"/>
      <w:divBdr>
        <w:top w:val="none" w:sz="0" w:space="0" w:color="auto"/>
        <w:left w:val="none" w:sz="0" w:space="0" w:color="auto"/>
        <w:bottom w:val="none" w:sz="0" w:space="0" w:color="auto"/>
        <w:right w:val="none" w:sz="0" w:space="0" w:color="auto"/>
      </w:divBdr>
    </w:div>
    <w:div w:id="1320427621">
      <w:bodyDiv w:val="1"/>
      <w:marLeft w:val="0"/>
      <w:marRight w:val="0"/>
      <w:marTop w:val="0"/>
      <w:marBottom w:val="0"/>
      <w:divBdr>
        <w:top w:val="none" w:sz="0" w:space="0" w:color="auto"/>
        <w:left w:val="none" w:sz="0" w:space="0" w:color="auto"/>
        <w:bottom w:val="none" w:sz="0" w:space="0" w:color="auto"/>
        <w:right w:val="none" w:sz="0" w:space="0" w:color="auto"/>
      </w:divBdr>
    </w:div>
    <w:div w:id="1324549176">
      <w:bodyDiv w:val="1"/>
      <w:marLeft w:val="0"/>
      <w:marRight w:val="0"/>
      <w:marTop w:val="0"/>
      <w:marBottom w:val="0"/>
      <w:divBdr>
        <w:top w:val="none" w:sz="0" w:space="0" w:color="auto"/>
        <w:left w:val="none" w:sz="0" w:space="0" w:color="auto"/>
        <w:bottom w:val="none" w:sz="0" w:space="0" w:color="auto"/>
        <w:right w:val="none" w:sz="0" w:space="0" w:color="auto"/>
      </w:divBdr>
    </w:div>
    <w:div w:id="1328051579">
      <w:bodyDiv w:val="1"/>
      <w:marLeft w:val="0"/>
      <w:marRight w:val="0"/>
      <w:marTop w:val="0"/>
      <w:marBottom w:val="0"/>
      <w:divBdr>
        <w:top w:val="none" w:sz="0" w:space="0" w:color="auto"/>
        <w:left w:val="none" w:sz="0" w:space="0" w:color="auto"/>
        <w:bottom w:val="none" w:sz="0" w:space="0" w:color="auto"/>
        <w:right w:val="none" w:sz="0" w:space="0" w:color="auto"/>
      </w:divBdr>
    </w:div>
    <w:div w:id="1330937583">
      <w:bodyDiv w:val="1"/>
      <w:marLeft w:val="0"/>
      <w:marRight w:val="0"/>
      <w:marTop w:val="0"/>
      <w:marBottom w:val="0"/>
      <w:divBdr>
        <w:top w:val="none" w:sz="0" w:space="0" w:color="auto"/>
        <w:left w:val="none" w:sz="0" w:space="0" w:color="auto"/>
        <w:bottom w:val="none" w:sz="0" w:space="0" w:color="auto"/>
        <w:right w:val="none" w:sz="0" w:space="0" w:color="auto"/>
      </w:divBdr>
    </w:div>
    <w:div w:id="1331104211">
      <w:bodyDiv w:val="1"/>
      <w:marLeft w:val="0"/>
      <w:marRight w:val="0"/>
      <w:marTop w:val="0"/>
      <w:marBottom w:val="0"/>
      <w:divBdr>
        <w:top w:val="none" w:sz="0" w:space="0" w:color="auto"/>
        <w:left w:val="none" w:sz="0" w:space="0" w:color="auto"/>
        <w:bottom w:val="none" w:sz="0" w:space="0" w:color="auto"/>
        <w:right w:val="none" w:sz="0" w:space="0" w:color="auto"/>
      </w:divBdr>
    </w:div>
    <w:div w:id="1344430840">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58197073">
      <w:bodyDiv w:val="1"/>
      <w:marLeft w:val="0"/>
      <w:marRight w:val="0"/>
      <w:marTop w:val="0"/>
      <w:marBottom w:val="0"/>
      <w:divBdr>
        <w:top w:val="none" w:sz="0" w:space="0" w:color="auto"/>
        <w:left w:val="none" w:sz="0" w:space="0" w:color="auto"/>
        <w:bottom w:val="none" w:sz="0" w:space="0" w:color="auto"/>
        <w:right w:val="none" w:sz="0" w:space="0" w:color="auto"/>
      </w:divBdr>
    </w:div>
    <w:div w:id="1362436230">
      <w:bodyDiv w:val="1"/>
      <w:marLeft w:val="0"/>
      <w:marRight w:val="0"/>
      <w:marTop w:val="0"/>
      <w:marBottom w:val="0"/>
      <w:divBdr>
        <w:top w:val="none" w:sz="0" w:space="0" w:color="auto"/>
        <w:left w:val="none" w:sz="0" w:space="0" w:color="auto"/>
        <w:bottom w:val="none" w:sz="0" w:space="0" w:color="auto"/>
        <w:right w:val="none" w:sz="0" w:space="0" w:color="auto"/>
      </w:divBdr>
    </w:div>
    <w:div w:id="1366636299">
      <w:bodyDiv w:val="1"/>
      <w:marLeft w:val="0"/>
      <w:marRight w:val="0"/>
      <w:marTop w:val="0"/>
      <w:marBottom w:val="0"/>
      <w:divBdr>
        <w:top w:val="none" w:sz="0" w:space="0" w:color="auto"/>
        <w:left w:val="none" w:sz="0" w:space="0" w:color="auto"/>
        <w:bottom w:val="none" w:sz="0" w:space="0" w:color="auto"/>
        <w:right w:val="none" w:sz="0" w:space="0" w:color="auto"/>
      </w:divBdr>
    </w:div>
    <w:div w:id="1369144459">
      <w:bodyDiv w:val="1"/>
      <w:marLeft w:val="0"/>
      <w:marRight w:val="0"/>
      <w:marTop w:val="0"/>
      <w:marBottom w:val="0"/>
      <w:divBdr>
        <w:top w:val="none" w:sz="0" w:space="0" w:color="auto"/>
        <w:left w:val="none" w:sz="0" w:space="0" w:color="auto"/>
        <w:bottom w:val="none" w:sz="0" w:space="0" w:color="auto"/>
        <w:right w:val="none" w:sz="0" w:space="0" w:color="auto"/>
      </w:divBdr>
    </w:div>
    <w:div w:id="1374766183">
      <w:bodyDiv w:val="1"/>
      <w:marLeft w:val="0"/>
      <w:marRight w:val="0"/>
      <w:marTop w:val="0"/>
      <w:marBottom w:val="0"/>
      <w:divBdr>
        <w:top w:val="none" w:sz="0" w:space="0" w:color="auto"/>
        <w:left w:val="none" w:sz="0" w:space="0" w:color="auto"/>
        <w:bottom w:val="none" w:sz="0" w:space="0" w:color="auto"/>
        <w:right w:val="none" w:sz="0" w:space="0" w:color="auto"/>
      </w:divBdr>
    </w:div>
    <w:div w:id="1375082808">
      <w:bodyDiv w:val="1"/>
      <w:marLeft w:val="0"/>
      <w:marRight w:val="0"/>
      <w:marTop w:val="0"/>
      <w:marBottom w:val="0"/>
      <w:divBdr>
        <w:top w:val="none" w:sz="0" w:space="0" w:color="auto"/>
        <w:left w:val="none" w:sz="0" w:space="0" w:color="auto"/>
        <w:bottom w:val="none" w:sz="0" w:space="0" w:color="auto"/>
        <w:right w:val="none" w:sz="0" w:space="0" w:color="auto"/>
      </w:divBdr>
    </w:div>
    <w:div w:id="1378432860">
      <w:bodyDiv w:val="1"/>
      <w:marLeft w:val="0"/>
      <w:marRight w:val="0"/>
      <w:marTop w:val="0"/>
      <w:marBottom w:val="0"/>
      <w:divBdr>
        <w:top w:val="none" w:sz="0" w:space="0" w:color="auto"/>
        <w:left w:val="none" w:sz="0" w:space="0" w:color="auto"/>
        <w:bottom w:val="none" w:sz="0" w:space="0" w:color="auto"/>
        <w:right w:val="none" w:sz="0" w:space="0" w:color="auto"/>
      </w:divBdr>
    </w:div>
    <w:div w:id="1380201612">
      <w:bodyDiv w:val="1"/>
      <w:marLeft w:val="0"/>
      <w:marRight w:val="0"/>
      <w:marTop w:val="0"/>
      <w:marBottom w:val="0"/>
      <w:divBdr>
        <w:top w:val="none" w:sz="0" w:space="0" w:color="auto"/>
        <w:left w:val="none" w:sz="0" w:space="0" w:color="auto"/>
        <w:bottom w:val="none" w:sz="0" w:space="0" w:color="auto"/>
        <w:right w:val="none" w:sz="0" w:space="0" w:color="auto"/>
      </w:divBdr>
    </w:div>
    <w:div w:id="1380738785">
      <w:bodyDiv w:val="1"/>
      <w:marLeft w:val="0"/>
      <w:marRight w:val="0"/>
      <w:marTop w:val="0"/>
      <w:marBottom w:val="0"/>
      <w:divBdr>
        <w:top w:val="none" w:sz="0" w:space="0" w:color="auto"/>
        <w:left w:val="none" w:sz="0" w:space="0" w:color="auto"/>
        <w:bottom w:val="none" w:sz="0" w:space="0" w:color="auto"/>
        <w:right w:val="none" w:sz="0" w:space="0" w:color="auto"/>
      </w:divBdr>
    </w:div>
    <w:div w:id="1386488058">
      <w:bodyDiv w:val="1"/>
      <w:marLeft w:val="0"/>
      <w:marRight w:val="0"/>
      <w:marTop w:val="0"/>
      <w:marBottom w:val="0"/>
      <w:divBdr>
        <w:top w:val="none" w:sz="0" w:space="0" w:color="auto"/>
        <w:left w:val="none" w:sz="0" w:space="0" w:color="auto"/>
        <w:bottom w:val="none" w:sz="0" w:space="0" w:color="auto"/>
        <w:right w:val="none" w:sz="0" w:space="0" w:color="auto"/>
      </w:divBdr>
    </w:div>
    <w:div w:id="1417281851">
      <w:bodyDiv w:val="1"/>
      <w:marLeft w:val="0"/>
      <w:marRight w:val="0"/>
      <w:marTop w:val="0"/>
      <w:marBottom w:val="0"/>
      <w:divBdr>
        <w:top w:val="none" w:sz="0" w:space="0" w:color="auto"/>
        <w:left w:val="none" w:sz="0" w:space="0" w:color="auto"/>
        <w:bottom w:val="none" w:sz="0" w:space="0" w:color="auto"/>
        <w:right w:val="none" w:sz="0" w:space="0" w:color="auto"/>
      </w:divBdr>
    </w:div>
    <w:div w:id="1418134152">
      <w:bodyDiv w:val="1"/>
      <w:marLeft w:val="0"/>
      <w:marRight w:val="0"/>
      <w:marTop w:val="0"/>
      <w:marBottom w:val="0"/>
      <w:divBdr>
        <w:top w:val="none" w:sz="0" w:space="0" w:color="auto"/>
        <w:left w:val="none" w:sz="0" w:space="0" w:color="auto"/>
        <w:bottom w:val="none" w:sz="0" w:space="0" w:color="auto"/>
        <w:right w:val="none" w:sz="0" w:space="0" w:color="auto"/>
      </w:divBdr>
    </w:div>
    <w:div w:id="1419054885">
      <w:bodyDiv w:val="1"/>
      <w:marLeft w:val="0"/>
      <w:marRight w:val="0"/>
      <w:marTop w:val="0"/>
      <w:marBottom w:val="0"/>
      <w:divBdr>
        <w:top w:val="none" w:sz="0" w:space="0" w:color="auto"/>
        <w:left w:val="none" w:sz="0" w:space="0" w:color="auto"/>
        <w:bottom w:val="none" w:sz="0" w:space="0" w:color="auto"/>
        <w:right w:val="none" w:sz="0" w:space="0" w:color="auto"/>
      </w:divBdr>
    </w:div>
    <w:div w:id="1421171731">
      <w:bodyDiv w:val="1"/>
      <w:marLeft w:val="0"/>
      <w:marRight w:val="0"/>
      <w:marTop w:val="0"/>
      <w:marBottom w:val="0"/>
      <w:divBdr>
        <w:top w:val="none" w:sz="0" w:space="0" w:color="auto"/>
        <w:left w:val="none" w:sz="0" w:space="0" w:color="auto"/>
        <w:bottom w:val="none" w:sz="0" w:space="0" w:color="auto"/>
        <w:right w:val="none" w:sz="0" w:space="0" w:color="auto"/>
      </w:divBdr>
    </w:div>
    <w:div w:id="1464346946">
      <w:bodyDiv w:val="1"/>
      <w:marLeft w:val="0"/>
      <w:marRight w:val="0"/>
      <w:marTop w:val="0"/>
      <w:marBottom w:val="0"/>
      <w:divBdr>
        <w:top w:val="none" w:sz="0" w:space="0" w:color="auto"/>
        <w:left w:val="none" w:sz="0" w:space="0" w:color="auto"/>
        <w:bottom w:val="none" w:sz="0" w:space="0" w:color="auto"/>
        <w:right w:val="none" w:sz="0" w:space="0" w:color="auto"/>
      </w:divBdr>
    </w:div>
    <w:div w:id="1466391589">
      <w:bodyDiv w:val="1"/>
      <w:marLeft w:val="0"/>
      <w:marRight w:val="0"/>
      <w:marTop w:val="0"/>
      <w:marBottom w:val="0"/>
      <w:divBdr>
        <w:top w:val="none" w:sz="0" w:space="0" w:color="auto"/>
        <w:left w:val="none" w:sz="0" w:space="0" w:color="auto"/>
        <w:bottom w:val="none" w:sz="0" w:space="0" w:color="auto"/>
        <w:right w:val="none" w:sz="0" w:space="0" w:color="auto"/>
      </w:divBdr>
    </w:div>
    <w:div w:id="1469860993">
      <w:bodyDiv w:val="1"/>
      <w:marLeft w:val="0"/>
      <w:marRight w:val="0"/>
      <w:marTop w:val="0"/>
      <w:marBottom w:val="0"/>
      <w:divBdr>
        <w:top w:val="none" w:sz="0" w:space="0" w:color="auto"/>
        <w:left w:val="none" w:sz="0" w:space="0" w:color="auto"/>
        <w:bottom w:val="none" w:sz="0" w:space="0" w:color="auto"/>
        <w:right w:val="none" w:sz="0" w:space="0" w:color="auto"/>
      </w:divBdr>
    </w:div>
    <w:div w:id="1490556063">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3982003">
      <w:bodyDiv w:val="1"/>
      <w:marLeft w:val="0"/>
      <w:marRight w:val="0"/>
      <w:marTop w:val="0"/>
      <w:marBottom w:val="0"/>
      <w:divBdr>
        <w:top w:val="none" w:sz="0" w:space="0" w:color="auto"/>
        <w:left w:val="none" w:sz="0" w:space="0" w:color="auto"/>
        <w:bottom w:val="none" w:sz="0" w:space="0" w:color="auto"/>
        <w:right w:val="none" w:sz="0" w:space="0" w:color="auto"/>
      </w:divBdr>
    </w:div>
    <w:div w:id="1495796917">
      <w:bodyDiv w:val="1"/>
      <w:marLeft w:val="0"/>
      <w:marRight w:val="0"/>
      <w:marTop w:val="0"/>
      <w:marBottom w:val="0"/>
      <w:divBdr>
        <w:top w:val="none" w:sz="0" w:space="0" w:color="auto"/>
        <w:left w:val="none" w:sz="0" w:space="0" w:color="auto"/>
        <w:bottom w:val="none" w:sz="0" w:space="0" w:color="auto"/>
        <w:right w:val="none" w:sz="0" w:space="0" w:color="auto"/>
      </w:divBdr>
    </w:div>
    <w:div w:id="1500584573">
      <w:bodyDiv w:val="1"/>
      <w:marLeft w:val="0"/>
      <w:marRight w:val="0"/>
      <w:marTop w:val="0"/>
      <w:marBottom w:val="0"/>
      <w:divBdr>
        <w:top w:val="none" w:sz="0" w:space="0" w:color="auto"/>
        <w:left w:val="none" w:sz="0" w:space="0" w:color="auto"/>
        <w:bottom w:val="none" w:sz="0" w:space="0" w:color="auto"/>
        <w:right w:val="none" w:sz="0" w:space="0" w:color="auto"/>
      </w:divBdr>
    </w:div>
    <w:div w:id="1500845424">
      <w:bodyDiv w:val="1"/>
      <w:marLeft w:val="0"/>
      <w:marRight w:val="0"/>
      <w:marTop w:val="0"/>
      <w:marBottom w:val="0"/>
      <w:divBdr>
        <w:top w:val="none" w:sz="0" w:space="0" w:color="auto"/>
        <w:left w:val="none" w:sz="0" w:space="0" w:color="auto"/>
        <w:bottom w:val="none" w:sz="0" w:space="0" w:color="auto"/>
        <w:right w:val="none" w:sz="0" w:space="0" w:color="auto"/>
      </w:divBdr>
    </w:div>
    <w:div w:id="1502314110">
      <w:bodyDiv w:val="1"/>
      <w:marLeft w:val="0"/>
      <w:marRight w:val="0"/>
      <w:marTop w:val="0"/>
      <w:marBottom w:val="0"/>
      <w:divBdr>
        <w:top w:val="none" w:sz="0" w:space="0" w:color="auto"/>
        <w:left w:val="none" w:sz="0" w:space="0" w:color="auto"/>
        <w:bottom w:val="none" w:sz="0" w:space="0" w:color="auto"/>
        <w:right w:val="none" w:sz="0" w:space="0" w:color="auto"/>
      </w:divBdr>
    </w:div>
    <w:div w:id="1505782126">
      <w:bodyDiv w:val="1"/>
      <w:marLeft w:val="0"/>
      <w:marRight w:val="0"/>
      <w:marTop w:val="0"/>
      <w:marBottom w:val="0"/>
      <w:divBdr>
        <w:top w:val="none" w:sz="0" w:space="0" w:color="auto"/>
        <w:left w:val="none" w:sz="0" w:space="0" w:color="auto"/>
        <w:bottom w:val="none" w:sz="0" w:space="0" w:color="auto"/>
        <w:right w:val="none" w:sz="0" w:space="0" w:color="auto"/>
      </w:divBdr>
    </w:div>
    <w:div w:id="1513184035">
      <w:bodyDiv w:val="1"/>
      <w:marLeft w:val="0"/>
      <w:marRight w:val="0"/>
      <w:marTop w:val="0"/>
      <w:marBottom w:val="0"/>
      <w:divBdr>
        <w:top w:val="none" w:sz="0" w:space="0" w:color="auto"/>
        <w:left w:val="none" w:sz="0" w:space="0" w:color="auto"/>
        <w:bottom w:val="none" w:sz="0" w:space="0" w:color="auto"/>
        <w:right w:val="none" w:sz="0" w:space="0" w:color="auto"/>
      </w:divBdr>
    </w:div>
    <w:div w:id="1517304818">
      <w:bodyDiv w:val="1"/>
      <w:marLeft w:val="0"/>
      <w:marRight w:val="0"/>
      <w:marTop w:val="0"/>
      <w:marBottom w:val="0"/>
      <w:divBdr>
        <w:top w:val="none" w:sz="0" w:space="0" w:color="auto"/>
        <w:left w:val="none" w:sz="0" w:space="0" w:color="auto"/>
        <w:bottom w:val="none" w:sz="0" w:space="0" w:color="auto"/>
        <w:right w:val="none" w:sz="0" w:space="0" w:color="auto"/>
      </w:divBdr>
    </w:div>
    <w:div w:id="1529177504">
      <w:bodyDiv w:val="1"/>
      <w:marLeft w:val="0"/>
      <w:marRight w:val="0"/>
      <w:marTop w:val="0"/>
      <w:marBottom w:val="0"/>
      <w:divBdr>
        <w:top w:val="none" w:sz="0" w:space="0" w:color="auto"/>
        <w:left w:val="none" w:sz="0" w:space="0" w:color="auto"/>
        <w:bottom w:val="none" w:sz="0" w:space="0" w:color="auto"/>
        <w:right w:val="none" w:sz="0" w:space="0" w:color="auto"/>
      </w:divBdr>
    </w:div>
    <w:div w:id="1537428739">
      <w:bodyDiv w:val="1"/>
      <w:marLeft w:val="0"/>
      <w:marRight w:val="0"/>
      <w:marTop w:val="0"/>
      <w:marBottom w:val="0"/>
      <w:divBdr>
        <w:top w:val="none" w:sz="0" w:space="0" w:color="auto"/>
        <w:left w:val="none" w:sz="0" w:space="0" w:color="auto"/>
        <w:bottom w:val="none" w:sz="0" w:space="0" w:color="auto"/>
        <w:right w:val="none" w:sz="0" w:space="0" w:color="auto"/>
      </w:divBdr>
    </w:div>
    <w:div w:id="1538353105">
      <w:bodyDiv w:val="1"/>
      <w:marLeft w:val="0"/>
      <w:marRight w:val="0"/>
      <w:marTop w:val="0"/>
      <w:marBottom w:val="0"/>
      <w:divBdr>
        <w:top w:val="none" w:sz="0" w:space="0" w:color="auto"/>
        <w:left w:val="none" w:sz="0" w:space="0" w:color="auto"/>
        <w:bottom w:val="none" w:sz="0" w:space="0" w:color="auto"/>
        <w:right w:val="none" w:sz="0" w:space="0" w:color="auto"/>
      </w:divBdr>
    </w:div>
    <w:div w:id="1546943131">
      <w:bodyDiv w:val="1"/>
      <w:marLeft w:val="0"/>
      <w:marRight w:val="0"/>
      <w:marTop w:val="0"/>
      <w:marBottom w:val="0"/>
      <w:divBdr>
        <w:top w:val="none" w:sz="0" w:space="0" w:color="auto"/>
        <w:left w:val="none" w:sz="0" w:space="0" w:color="auto"/>
        <w:bottom w:val="none" w:sz="0" w:space="0" w:color="auto"/>
        <w:right w:val="none" w:sz="0" w:space="0" w:color="auto"/>
      </w:divBdr>
    </w:div>
    <w:div w:id="1549952394">
      <w:bodyDiv w:val="1"/>
      <w:marLeft w:val="0"/>
      <w:marRight w:val="0"/>
      <w:marTop w:val="0"/>
      <w:marBottom w:val="0"/>
      <w:divBdr>
        <w:top w:val="none" w:sz="0" w:space="0" w:color="auto"/>
        <w:left w:val="none" w:sz="0" w:space="0" w:color="auto"/>
        <w:bottom w:val="none" w:sz="0" w:space="0" w:color="auto"/>
        <w:right w:val="none" w:sz="0" w:space="0" w:color="auto"/>
      </w:divBdr>
    </w:div>
    <w:div w:id="1550611781">
      <w:bodyDiv w:val="1"/>
      <w:marLeft w:val="0"/>
      <w:marRight w:val="0"/>
      <w:marTop w:val="0"/>
      <w:marBottom w:val="0"/>
      <w:divBdr>
        <w:top w:val="none" w:sz="0" w:space="0" w:color="auto"/>
        <w:left w:val="none" w:sz="0" w:space="0" w:color="auto"/>
        <w:bottom w:val="none" w:sz="0" w:space="0" w:color="auto"/>
        <w:right w:val="none" w:sz="0" w:space="0" w:color="auto"/>
      </w:divBdr>
    </w:div>
    <w:div w:id="1559317949">
      <w:bodyDiv w:val="1"/>
      <w:marLeft w:val="0"/>
      <w:marRight w:val="0"/>
      <w:marTop w:val="0"/>
      <w:marBottom w:val="0"/>
      <w:divBdr>
        <w:top w:val="none" w:sz="0" w:space="0" w:color="auto"/>
        <w:left w:val="none" w:sz="0" w:space="0" w:color="auto"/>
        <w:bottom w:val="none" w:sz="0" w:space="0" w:color="auto"/>
        <w:right w:val="none" w:sz="0" w:space="0" w:color="auto"/>
      </w:divBdr>
    </w:div>
    <w:div w:id="1583249652">
      <w:bodyDiv w:val="1"/>
      <w:marLeft w:val="0"/>
      <w:marRight w:val="0"/>
      <w:marTop w:val="0"/>
      <w:marBottom w:val="0"/>
      <w:divBdr>
        <w:top w:val="none" w:sz="0" w:space="0" w:color="auto"/>
        <w:left w:val="none" w:sz="0" w:space="0" w:color="auto"/>
        <w:bottom w:val="none" w:sz="0" w:space="0" w:color="auto"/>
        <w:right w:val="none" w:sz="0" w:space="0" w:color="auto"/>
      </w:divBdr>
    </w:div>
    <w:div w:id="1583447701">
      <w:bodyDiv w:val="1"/>
      <w:marLeft w:val="0"/>
      <w:marRight w:val="0"/>
      <w:marTop w:val="0"/>
      <w:marBottom w:val="0"/>
      <w:divBdr>
        <w:top w:val="none" w:sz="0" w:space="0" w:color="auto"/>
        <w:left w:val="none" w:sz="0" w:space="0" w:color="auto"/>
        <w:bottom w:val="none" w:sz="0" w:space="0" w:color="auto"/>
        <w:right w:val="none" w:sz="0" w:space="0" w:color="auto"/>
      </w:divBdr>
    </w:div>
    <w:div w:id="1600336205">
      <w:bodyDiv w:val="1"/>
      <w:marLeft w:val="0"/>
      <w:marRight w:val="0"/>
      <w:marTop w:val="0"/>
      <w:marBottom w:val="0"/>
      <w:divBdr>
        <w:top w:val="none" w:sz="0" w:space="0" w:color="auto"/>
        <w:left w:val="none" w:sz="0" w:space="0" w:color="auto"/>
        <w:bottom w:val="none" w:sz="0" w:space="0" w:color="auto"/>
        <w:right w:val="none" w:sz="0" w:space="0" w:color="auto"/>
      </w:divBdr>
    </w:div>
    <w:div w:id="1604728805">
      <w:bodyDiv w:val="1"/>
      <w:marLeft w:val="0"/>
      <w:marRight w:val="0"/>
      <w:marTop w:val="0"/>
      <w:marBottom w:val="0"/>
      <w:divBdr>
        <w:top w:val="none" w:sz="0" w:space="0" w:color="auto"/>
        <w:left w:val="none" w:sz="0" w:space="0" w:color="auto"/>
        <w:bottom w:val="none" w:sz="0" w:space="0" w:color="auto"/>
        <w:right w:val="none" w:sz="0" w:space="0" w:color="auto"/>
      </w:divBdr>
    </w:div>
    <w:div w:id="1606569701">
      <w:bodyDiv w:val="1"/>
      <w:marLeft w:val="0"/>
      <w:marRight w:val="0"/>
      <w:marTop w:val="0"/>
      <w:marBottom w:val="0"/>
      <w:divBdr>
        <w:top w:val="none" w:sz="0" w:space="0" w:color="auto"/>
        <w:left w:val="none" w:sz="0" w:space="0" w:color="auto"/>
        <w:bottom w:val="none" w:sz="0" w:space="0" w:color="auto"/>
        <w:right w:val="none" w:sz="0" w:space="0" w:color="auto"/>
      </w:divBdr>
    </w:div>
    <w:div w:id="1612085695">
      <w:bodyDiv w:val="1"/>
      <w:marLeft w:val="0"/>
      <w:marRight w:val="0"/>
      <w:marTop w:val="0"/>
      <w:marBottom w:val="0"/>
      <w:divBdr>
        <w:top w:val="none" w:sz="0" w:space="0" w:color="auto"/>
        <w:left w:val="none" w:sz="0" w:space="0" w:color="auto"/>
        <w:bottom w:val="none" w:sz="0" w:space="0" w:color="auto"/>
        <w:right w:val="none" w:sz="0" w:space="0" w:color="auto"/>
      </w:divBdr>
    </w:div>
    <w:div w:id="1613977810">
      <w:bodyDiv w:val="1"/>
      <w:marLeft w:val="0"/>
      <w:marRight w:val="0"/>
      <w:marTop w:val="0"/>
      <w:marBottom w:val="0"/>
      <w:divBdr>
        <w:top w:val="none" w:sz="0" w:space="0" w:color="auto"/>
        <w:left w:val="none" w:sz="0" w:space="0" w:color="auto"/>
        <w:bottom w:val="none" w:sz="0" w:space="0" w:color="auto"/>
        <w:right w:val="none" w:sz="0" w:space="0" w:color="auto"/>
      </w:divBdr>
    </w:div>
    <w:div w:id="1618364656">
      <w:bodyDiv w:val="1"/>
      <w:marLeft w:val="0"/>
      <w:marRight w:val="0"/>
      <w:marTop w:val="0"/>
      <w:marBottom w:val="0"/>
      <w:divBdr>
        <w:top w:val="none" w:sz="0" w:space="0" w:color="auto"/>
        <w:left w:val="none" w:sz="0" w:space="0" w:color="auto"/>
        <w:bottom w:val="none" w:sz="0" w:space="0" w:color="auto"/>
        <w:right w:val="none" w:sz="0" w:space="0" w:color="auto"/>
      </w:divBdr>
    </w:div>
    <w:div w:id="1626155585">
      <w:bodyDiv w:val="1"/>
      <w:marLeft w:val="0"/>
      <w:marRight w:val="0"/>
      <w:marTop w:val="0"/>
      <w:marBottom w:val="0"/>
      <w:divBdr>
        <w:top w:val="none" w:sz="0" w:space="0" w:color="auto"/>
        <w:left w:val="none" w:sz="0" w:space="0" w:color="auto"/>
        <w:bottom w:val="none" w:sz="0" w:space="0" w:color="auto"/>
        <w:right w:val="none" w:sz="0" w:space="0" w:color="auto"/>
      </w:divBdr>
    </w:div>
    <w:div w:id="1641567336">
      <w:bodyDiv w:val="1"/>
      <w:marLeft w:val="0"/>
      <w:marRight w:val="0"/>
      <w:marTop w:val="0"/>
      <w:marBottom w:val="0"/>
      <w:divBdr>
        <w:top w:val="none" w:sz="0" w:space="0" w:color="auto"/>
        <w:left w:val="none" w:sz="0" w:space="0" w:color="auto"/>
        <w:bottom w:val="none" w:sz="0" w:space="0" w:color="auto"/>
        <w:right w:val="none" w:sz="0" w:space="0" w:color="auto"/>
      </w:divBdr>
    </w:div>
    <w:div w:id="1647471774">
      <w:bodyDiv w:val="1"/>
      <w:marLeft w:val="0"/>
      <w:marRight w:val="0"/>
      <w:marTop w:val="0"/>
      <w:marBottom w:val="0"/>
      <w:divBdr>
        <w:top w:val="none" w:sz="0" w:space="0" w:color="auto"/>
        <w:left w:val="none" w:sz="0" w:space="0" w:color="auto"/>
        <w:bottom w:val="none" w:sz="0" w:space="0" w:color="auto"/>
        <w:right w:val="none" w:sz="0" w:space="0" w:color="auto"/>
      </w:divBdr>
    </w:div>
    <w:div w:id="1649048507">
      <w:bodyDiv w:val="1"/>
      <w:marLeft w:val="0"/>
      <w:marRight w:val="0"/>
      <w:marTop w:val="0"/>
      <w:marBottom w:val="0"/>
      <w:divBdr>
        <w:top w:val="none" w:sz="0" w:space="0" w:color="auto"/>
        <w:left w:val="none" w:sz="0" w:space="0" w:color="auto"/>
        <w:bottom w:val="none" w:sz="0" w:space="0" w:color="auto"/>
        <w:right w:val="none" w:sz="0" w:space="0" w:color="auto"/>
      </w:divBdr>
    </w:div>
    <w:div w:id="1654875605">
      <w:bodyDiv w:val="1"/>
      <w:marLeft w:val="0"/>
      <w:marRight w:val="0"/>
      <w:marTop w:val="0"/>
      <w:marBottom w:val="0"/>
      <w:divBdr>
        <w:top w:val="none" w:sz="0" w:space="0" w:color="auto"/>
        <w:left w:val="none" w:sz="0" w:space="0" w:color="auto"/>
        <w:bottom w:val="none" w:sz="0" w:space="0" w:color="auto"/>
        <w:right w:val="none" w:sz="0" w:space="0" w:color="auto"/>
      </w:divBdr>
    </w:div>
    <w:div w:id="1660571402">
      <w:bodyDiv w:val="1"/>
      <w:marLeft w:val="0"/>
      <w:marRight w:val="0"/>
      <w:marTop w:val="0"/>
      <w:marBottom w:val="0"/>
      <w:divBdr>
        <w:top w:val="none" w:sz="0" w:space="0" w:color="auto"/>
        <w:left w:val="none" w:sz="0" w:space="0" w:color="auto"/>
        <w:bottom w:val="none" w:sz="0" w:space="0" w:color="auto"/>
        <w:right w:val="none" w:sz="0" w:space="0" w:color="auto"/>
      </w:divBdr>
    </w:div>
    <w:div w:id="1660646770">
      <w:bodyDiv w:val="1"/>
      <w:marLeft w:val="0"/>
      <w:marRight w:val="0"/>
      <w:marTop w:val="0"/>
      <w:marBottom w:val="0"/>
      <w:divBdr>
        <w:top w:val="none" w:sz="0" w:space="0" w:color="auto"/>
        <w:left w:val="none" w:sz="0" w:space="0" w:color="auto"/>
        <w:bottom w:val="none" w:sz="0" w:space="0" w:color="auto"/>
        <w:right w:val="none" w:sz="0" w:space="0" w:color="auto"/>
      </w:divBdr>
    </w:div>
    <w:div w:id="1662075697">
      <w:bodyDiv w:val="1"/>
      <w:marLeft w:val="0"/>
      <w:marRight w:val="0"/>
      <w:marTop w:val="0"/>
      <w:marBottom w:val="0"/>
      <w:divBdr>
        <w:top w:val="none" w:sz="0" w:space="0" w:color="auto"/>
        <w:left w:val="none" w:sz="0" w:space="0" w:color="auto"/>
        <w:bottom w:val="none" w:sz="0" w:space="0" w:color="auto"/>
        <w:right w:val="none" w:sz="0" w:space="0" w:color="auto"/>
      </w:divBdr>
    </w:div>
    <w:div w:id="1677223489">
      <w:bodyDiv w:val="1"/>
      <w:marLeft w:val="0"/>
      <w:marRight w:val="0"/>
      <w:marTop w:val="0"/>
      <w:marBottom w:val="0"/>
      <w:divBdr>
        <w:top w:val="none" w:sz="0" w:space="0" w:color="auto"/>
        <w:left w:val="none" w:sz="0" w:space="0" w:color="auto"/>
        <w:bottom w:val="none" w:sz="0" w:space="0" w:color="auto"/>
        <w:right w:val="none" w:sz="0" w:space="0" w:color="auto"/>
      </w:divBdr>
    </w:div>
    <w:div w:id="1696808739">
      <w:bodyDiv w:val="1"/>
      <w:marLeft w:val="0"/>
      <w:marRight w:val="0"/>
      <w:marTop w:val="0"/>
      <w:marBottom w:val="0"/>
      <w:divBdr>
        <w:top w:val="none" w:sz="0" w:space="0" w:color="auto"/>
        <w:left w:val="none" w:sz="0" w:space="0" w:color="auto"/>
        <w:bottom w:val="none" w:sz="0" w:space="0" w:color="auto"/>
        <w:right w:val="none" w:sz="0" w:space="0" w:color="auto"/>
      </w:divBdr>
    </w:div>
    <w:div w:id="1698383478">
      <w:bodyDiv w:val="1"/>
      <w:marLeft w:val="0"/>
      <w:marRight w:val="0"/>
      <w:marTop w:val="0"/>
      <w:marBottom w:val="0"/>
      <w:divBdr>
        <w:top w:val="none" w:sz="0" w:space="0" w:color="auto"/>
        <w:left w:val="none" w:sz="0" w:space="0" w:color="auto"/>
        <w:bottom w:val="none" w:sz="0" w:space="0" w:color="auto"/>
        <w:right w:val="none" w:sz="0" w:space="0" w:color="auto"/>
      </w:divBdr>
    </w:div>
    <w:div w:id="1700157125">
      <w:bodyDiv w:val="1"/>
      <w:marLeft w:val="0"/>
      <w:marRight w:val="0"/>
      <w:marTop w:val="0"/>
      <w:marBottom w:val="0"/>
      <w:divBdr>
        <w:top w:val="none" w:sz="0" w:space="0" w:color="auto"/>
        <w:left w:val="none" w:sz="0" w:space="0" w:color="auto"/>
        <w:bottom w:val="none" w:sz="0" w:space="0" w:color="auto"/>
        <w:right w:val="none" w:sz="0" w:space="0" w:color="auto"/>
      </w:divBdr>
    </w:div>
    <w:div w:id="1706127786">
      <w:bodyDiv w:val="1"/>
      <w:marLeft w:val="0"/>
      <w:marRight w:val="0"/>
      <w:marTop w:val="0"/>
      <w:marBottom w:val="0"/>
      <w:divBdr>
        <w:top w:val="none" w:sz="0" w:space="0" w:color="auto"/>
        <w:left w:val="none" w:sz="0" w:space="0" w:color="auto"/>
        <w:bottom w:val="none" w:sz="0" w:space="0" w:color="auto"/>
        <w:right w:val="none" w:sz="0" w:space="0" w:color="auto"/>
      </w:divBdr>
    </w:div>
    <w:div w:id="1716731372">
      <w:bodyDiv w:val="1"/>
      <w:marLeft w:val="0"/>
      <w:marRight w:val="0"/>
      <w:marTop w:val="0"/>
      <w:marBottom w:val="0"/>
      <w:divBdr>
        <w:top w:val="none" w:sz="0" w:space="0" w:color="auto"/>
        <w:left w:val="none" w:sz="0" w:space="0" w:color="auto"/>
        <w:bottom w:val="none" w:sz="0" w:space="0" w:color="auto"/>
        <w:right w:val="none" w:sz="0" w:space="0" w:color="auto"/>
      </w:divBdr>
    </w:div>
    <w:div w:id="1720663114">
      <w:bodyDiv w:val="1"/>
      <w:marLeft w:val="0"/>
      <w:marRight w:val="0"/>
      <w:marTop w:val="0"/>
      <w:marBottom w:val="0"/>
      <w:divBdr>
        <w:top w:val="none" w:sz="0" w:space="0" w:color="auto"/>
        <w:left w:val="none" w:sz="0" w:space="0" w:color="auto"/>
        <w:bottom w:val="none" w:sz="0" w:space="0" w:color="auto"/>
        <w:right w:val="none" w:sz="0" w:space="0" w:color="auto"/>
      </w:divBdr>
    </w:div>
    <w:div w:id="1721780973">
      <w:bodyDiv w:val="1"/>
      <w:marLeft w:val="0"/>
      <w:marRight w:val="0"/>
      <w:marTop w:val="0"/>
      <w:marBottom w:val="0"/>
      <w:divBdr>
        <w:top w:val="none" w:sz="0" w:space="0" w:color="auto"/>
        <w:left w:val="none" w:sz="0" w:space="0" w:color="auto"/>
        <w:bottom w:val="none" w:sz="0" w:space="0" w:color="auto"/>
        <w:right w:val="none" w:sz="0" w:space="0" w:color="auto"/>
      </w:divBdr>
    </w:div>
    <w:div w:id="1745450593">
      <w:bodyDiv w:val="1"/>
      <w:marLeft w:val="0"/>
      <w:marRight w:val="0"/>
      <w:marTop w:val="0"/>
      <w:marBottom w:val="0"/>
      <w:divBdr>
        <w:top w:val="none" w:sz="0" w:space="0" w:color="auto"/>
        <w:left w:val="none" w:sz="0" w:space="0" w:color="auto"/>
        <w:bottom w:val="none" w:sz="0" w:space="0" w:color="auto"/>
        <w:right w:val="none" w:sz="0" w:space="0" w:color="auto"/>
      </w:divBdr>
    </w:div>
    <w:div w:id="1749229753">
      <w:bodyDiv w:val="1"/>
      <w:marLeft w:val="0"/>
      <w:marRight w:val="0"/>
      <w:marTop w:val="0"/>
      <w:marBottom w:val="0"/>
      <w:divBdr>
        <w:top w:val="none" w:sz="0" w:space="0" w:color="auto"/>
        <w:left w:val="none" w:sz="0" w:space="0" w:color="auto"/>
        <w:bottom w:val="none" w:sz="0" w:space="0" w:color="auto"/>
        <w:right w:val="none" w:sz="0" w:space="0" w:color="auto"/>
      </w:divBdr>
    </w:div>
    <w:div w:id="1755011641">
      <w:bodyDiv w:val="1"/>
      <w:marLeft w:val="0"/>
      <w:marRight w:val="0"/>
      <w:marTop w:val="0"/>
      <w:marBottom w:val="0"/>
      <w:divBdr>
        <w:top w:val="none" w:sz="0" w:space="0" w:color="auto"/>
        <w:left w:val="none" w:sz="0" w:space="0" w:color="auto"/>
        <w:bottom w:val="none" w:sz="0" w:space="0" w:color="auto"/>
        <w:right w:val="none" w:sz="0" w:space="0" w:color="auto"/>
      </w:divBdr>
    </w:div>
    <w:div w:id="1756365881">
      <w:bodyDiv w:val="1"/>
      <w:marLeft w:val="0"/>
      <w:marRight w:val="0"/>
      <w:marTop w:val="0"/>
      <w:marBottom w:val="0"/>
      <w:divBdr>
        <w:top w:val="none" w:sz="0" w:space="0" w:color="auto"/>
        <w:left w:val="none" w:sz="0" w:space="0" w:color="auto"/>
        <w:bottom w:val="none" w:sz="0" w:space="0" w:color="auto"/>
        <w:right w:val="none" w:sz="0" w:space="0" w:color="auto"/>
      </w:divBdr>
    </w:div>
    <w:div w:id="1761415671">
      <w:bodyDiv w:val="1"/>
      <w:marLeft w:val="0"/>
      <w:marRight w:val="0"/>
      <w:marTop w:val="0"/>
      <w:marBottom w:val="0"/>
      <w:divBdr>
        <w:top w:val="none" w:sz="0" w:space="0" w:color="auto"/>
        <w:left w:val="none" w:sz="0" w:space="0" w:color="auto"/>
        <w:bottom w:val="none" w:sz="0" w:space="0" w:color="auto"/>
        <w:right w:val="none" w:sz="0" w:space="0" w:color="auto"/>
      </w:divBdr>
    </w:div>
    <w:div w:id="1767967426">
      <w:bodyDiv w:val="1"/>
      <w:marLeft w:val="0"/>
      <w:marRight w:val="0"/>
      <w:marTop w:val="0"/>
      <w:marBottom w:val="0"/>
      <w:divBdr>
        <w:top w:val="none" w:sz="0" w:space="0" w:color="auto"/>
        <w:left w:val="none" w:sz="0" w:space="0" w:color="auto"/>
        <w:bottom w:val="none" w:sz="0" w:space="0" w:color="auto"/>
        <w:right w:val="none" w:sz="0" w:space="0" w:color="auto"/>
      </w:divBdr>
    </w:div>
    <w:div w:id="1770273557">
      <w:bodyDiv w:val="1"/>
      <w:marLeft w:val="0"/>
      <w:marRight w:val="0"/>
      <w:marTop w:val="0"/>
      <w:marBottom w:val="0"/>
      <w:divBdr>
        <w:top w:val="none" w:sz="0" w:space="0" w:color="auto"/>
        <w:left w:val="none" w:sz="0" w:space="0" w:color="auto"/>
        <w:bottom w:val="none" w:sz="0" w:space="0" w:color="auto"/>
        <w:right w:val="none" w:sz="0" w:space="0" w:color="auto"/>
      </w:divBdr>
    </w:div>
    <w:div w:id="1777679042">
      <w:bodyDiv w:val="1"/>
      <w:marLeft w:val="0"/>
      <w:marRight w:val="0"/>
      <w:marTop w:val="0"/>
      <w:marBottom w:val="0"/>
      <w:divBdr>
        <w:top w:val="none" w:sz="0" w:space="0" w:color="auto"/>
        <w:left w:val="none" w:sz="0" w:space="0" w:color="auto"/>
        <w:bottom w:val="none" w:sz="0" w:space="0" w:color="auto"/>
        <w:right w:val="none" w:sz="0" w:space="0" w:color="auto"/>
      </w:divBdr>
    </w:div>
    <w:div w:id="1778064824">
      <w:bodyDiv w:val="1"/>
      <w:marLeft w:val="0"/>
      <w:marRight w:val="0"/>
      <w:marTop w:val="0"/>
      <w:marBottom w:val="0"/>
      <w:divBdr>
        <w:top w:val="none" w:sz="0" w:space="0" w:color="auto"/>
        <w:left w:val="none" w:sz="0" w:space="0" w:color="auto"/>
        <w:bottom w:val="none" w:sz="0" w:space="0" w:color="auto"/>
        <w:right w:val="none" w:sz="0" w:space="0" w:color="auto"/>
      </w:divBdr>
    </w:div>
    <w:div w:id="1783920854">
      <w:bodyDiv w:val="1"/>
      <w:marLeft w:val="0"/>
      <w:marRight w:val="0"/>
      <w:marTop w:val="0"/>
      <w:marBottom w:val="0"/>
      <w:divBdr>
        <w:top w:val="none" w:sz="0" w:space="0" w:color="auto"/>
        <w:left w:val="none" w:sz="0" w:space="0" w:color="auto"/>
        <w:bottom w:val="none" w:sz="0" w:space="0" w:color="auto"/>
        <w:right w:val="none" w:sz="0" w:space="0" w:color="auto"/>
      </w:divBdr>
    </w:div>
    <w:div w:id="1792093993">
      <w:bodyDiv w:val="1"/>
      <w:marLeft w:val="0"/>
      <w:marRight w:val="0"/>
      <w:marTop w:val="0"/>
      <w:marBottom w:val="0"/>
      <w:divBdr>
        <w:top w:val="none" w:sz="0" w:space="0" w:color="auto"/>
        <w:left w:val="none" w:sz="0" w:space="0" w:color="auto"/>
        <w:bottom w:val="none" w:sz="0" w:space="0" w:color="auto"/>
        <w:right w:val="none" w:sz="0" w:space="0" w:color="auto"/>
      </w:divBdr>
    </w:div>
    <w:div w:id="1793136262">
      <w:bodyDiv w:val="1"/>
      <w:marLeft w:val="0"/>
      <w:marRight w:val="0"/>
      <w:marTop w:val="0"/>
      <w:marBottom w:val="0"/>
      <w:divBdr>
        <w:top w:val="none" w:sz="0" w:space="0" w:color="auto"/>
        <w:left w:val="none" w:sz="0" w:space="0" w:color="auto"/>
        <w:bottom w:val="none" w:sz="0" w:space="0" w:color="auto"/>
        <w:right w:val="none" w:sz="0" w:space="0" w:color="auto"/>
      </w:divBdr>
    </w:div>
    <w:div w:id="1806922547">
      <w:bodyDiv w:val="1"/>
      <w:marLeft w:val="0"/>
      <w:marRight w:val="0"/>
      <w:marTop w:val="0"/>
      <w:marBottom w:val="0"/>
      <w:divBdr>
        <w:top w:val="none" w:sz="0" w:space="0" w:color="auto"/>
        <w:left w:val="none" w:sz="0" w:space="0" w:color="auto"/>
        <w:bottom w:val="none" w:sz="0" w:space="0" w:color="auto"/>
        <w:right w:val="none" w:sz="0" w:space="0" w:color="auto"/>
      </w:divBdr>
    </w:div>
    <w:div w:id="1813330694">
      <w:bodyDiv w:val="1"/>
      <w:marLeft w:val="0"/>
      <w:marRight w:val="0"/>
      <w:marTop w:val="0"/>
      <w:marBottom w:val="0"/>
      <w:divBdr>
        <w:top w:val="none" w:sz="0" w:space="0" w:color="auto"/>
        <w:left w:val="none" w:sz="0" w:space="0" w:color="auto"/>
        <w:bottom w:val="none" w:sz="0" w:space="0" w:color="auto"/>
        <w:right w:val="none" w:sz="0" w:space="0" w:color="auto"/>
      </w:divBdr>
    </w:div>
    <w:div w:id="1821925276">
      <w:bodyDiv w:val="1"/>
      <w:marLeft w:val="0"/>
      <w:marRight w:val="0"/>
      <w:marTop w:val="0"/>
      <w:marBottom w:val="0"/>
      <w:divBdr>
        <w:top w:val="none" w:sz="0" w:space="0" w:color="auto"/>
        <w:left w:val="none" w:sz="0" w:space="0" w:color="auto"/>
        <w:bottom w:val="none" w:sz="0" w:space="0" w:color="auto"/>
        <w:right w:val="none" w:sz="0" w:space="0" w:color="auto"/>
      </w:divBdr>
    </w:div>
    <w:div w:id="1824810697">
      <w:bodyDiv w:val="1"/>
      <w:marLeft w:val="0"/>
      <w:marRight w:val="0"/>
      <w:marTop w:val="0"/>
      <w:marBottom w:val="0"/>
      <w:divBdr>
        <w:top w:val="none" w:sz="0" w:space="0" w:color="auto"/>
        <w:left w:val="none" w:sz="0" w:space="0" w:color="auto"/>
        <w:bottom w:val="none" w:sz="0" w:space="0" w:color="auto"/>
        <w:right w:val="none" w:sz="0" w:space="0" w:color="auto"/>
      </w:divBdr>
    </w:div>
    <w:div w:id="1846744734">
      <w:bodyDiv w:val="1"/>
      <w:marLeft w:val="0"/>
      <w:marRight w:val="0"/>
      <w:marTop w:val="0"/>
      <w:marBottom w:val="0"/>
      <w:divBdr>
        <w:top w:val="none" w:sz="0" w:space="0" w:color="auto"/>
        <w:left w:val="none" w:sz="0" w:space="0" w:color="auto"/>
        <w:bottom w:val="none" w:sz="0" w:space="0" w:color="auto"/>
        <w:right w:val="none" w:sz="0" w:space="0" w:color="auto"/>
      </w:divBdr>
    </w:div>
    <w:div w:id="1847482083">
      <w:bodyDiv w:val="1"/>
      <w:marLeft w:val="0"/>
      <w:marRight w:val="0"/>
      <w:marTop w:val="0"/>
      <w:marBottom w:val="0"/>
      <w:divBdr>
        <w:top w:val="none" w:sz="0" w:space="0" w:color="auto"/>
        <w:left w:val="none" w:sz="0" w:space="0" w:color="auto"/>
        <w:bottom w:val="none" w:sz="0" w:space="0" w:color="auto"/>
        <w:right w:val="none" w:sz="0" w:space="0" w:color="auto"/>
      </w:divBdr>
    </w:div>
    <w:div w:id="1848595366">
      <w:bodyDiv w:val="1"/>
      <w:marLeft w:val="0"/>
      <w:marRight w:val="0"/>
      <w:marTop w:val="0"/>
      <w:marBottom w:val="0"/>
      <w:divBdr>
        <w:top w:val="none" w:sz="0" w:space="0" w:color="auto"/>
        <w:left w:val="none" w:sz="0" w:space="0" w:color="auto"/>
        <w:bottom w:val="none" w:sz="0" w:space="0" w:color="auto"/>
        <w:right w:val="none" w:sz="0" w:space="0" w:color="auto"/>
      </w:divBdr>
    </w:div>
    <w:div w:id="1850414372">
      <w:bodyDiv w:val="1"/>
      <w:marLeft w:val="0"/>
      <w:marRight w:val="0"/>
      <w:marTop w:val="0"/>
      <w:marBottom w:val="0"/>
      <w:divBdr>
        <w:top w:val="none" w:sz="0" w:space="0" w:color="auto"/>
        <w:left w:val="none" w:sz="0" w:space="0" w:color="auto"/>
        <w:bottom w:val="none" w:sz="0" w:space="0" w:color="auto"/>
        <w:right w:val="none" w:sz="0" w:space="0" w:color="auto"/>
      </w:divBdr>
    </w:div>
    <w:div w:id="1859736235">
      <w:bodyDiv w:val="1"/>
      <w:marLeft w:val="0"/>
      <w:marRight w:val="0"/>
      <w:marTop w:val="0"/>
      <w:marBottom w:val="0"/>
      <w:divBdr>
        <w:top w:val="none" w:sz="0" w:space="0" w:color="auto"/>
        <w:left w:val="none" w:sz="0" w:space="0" w:color="auto"/>
        <w:bottom w:val="none" w:sz="0" w:space="0" w:color="auto"/>
        <w:right w:val="none" w:sz="0" w:space="0" w:color="auto"/>
      </w:divBdr>
    </w:div>
    <w:div w:id="1860847262">
      <w:bodyDiv w:val="1"/>
      <w:marLeft w:val="0"/>
      <w:marRight w:val="0"/>
      <w:marTop w:val="0"/>
      <w:marBottom w:val="0"/>
      <w:divBdr>
        <w:top w:val="none" w:sz="0" w:space="0" w:color="auto"/>
        <w:left w:val="none" w:sz="0" w:space="0" w:color="auto"/>
        <w:bottom w:val="none" w:sz="0" w:space="0" w:color="auto"/>
        <w:right w:val="none" w:sz="0" w:space="0" w:color="auto"/>
      </w:divBdr>
    </w:div>
    <w:div w:id="1864781318">
      <w:bodyDiv w:val="1"/>
      <w:marLeft w:val="0"/>
      <w:marRight w:val="0"/>
      <w:marTop w:val="0"/>
      <w:marBottom w:val="0"/>
      <w:divBdr>
        <w:top w:val="none" w:sz="0" w:space="0" w:color="auto"/>
        <w:left w:val="none" w:sz="0" w:space="0" w:color="auto"/>
        <w:bottom w:val="none" w:sz="0" w:space="0" w:color="auto"/>
        <w:right w:val="none" w:sz="0" w:space="0" w:color="auto"/>
      </w:divBdr>
    </w:div>
    <w:div w:id="1883010409">
      <w:bodyDiv w:val="1"/>
      <w:marLeft w:val="0"/>
      <w:marRight w:val="0"/>
      <w:marTop w:val="0"/>
      <w:marBottom w:val="0"/>
      <w:divBdr>
        <w:top w:val="none" w:sz="0" w:space="0" w:color="auto"/>
        <w:left w:val="none" w:sz="0" w:space="0" w:color="auto"/>
        <w:bottom w:val="none" w:sz="0" w:space="0" w:color="auto"/>
        <w:right w:val="none" w:sz="0" w:space="0" w:color="auto"/>
      </w:divBdr>
    </w:div>
    <w:div w:id="1884056091">
      <w:bodyDiv w:val="1"/>
      <w:marLeft w:val="0"/>
      <w:marRight w:val="0"/>
      <w:marTop w:val="0"/>
      <w:marBottom w:val="0"/>
      <w:divBdr>
        <w:top w:val="none" w:sz="0" w:space="0" w:color="auto"/>
        <w:left w:val="none" w:sz="0" w:space="0" w:color="auto"/>
        <w:bottom w:val="none" w:sz="0" w:space="0" w:color="auto"/>
        <w:right w:val="none" w:sz="0" w:space="0" w:color="auto"/>
      </w:divBdr>
    </w:div>
    <w:div w:id="1887644430">
      <w:bodyDiv w:val="1"/>
      <w:marLeft w:val="0"/>
      <w:marRight w:val="0"/>
      <w:marTop w:val="0"/>
      <w:marBottom w:val="0"/>
      <w:divBdr>
        <w:top w:val="none" w:sz="0" w:space="0" w:color="auto"/>
        <w:left w:val="none" w:sz="0" w:space="0" w:color="auto"/>
        <w:bottom w:val="none" w:sz="0" w:space="0" w:color="auto"/>
        <w:right w:val="none" w:sz="0" w:space="0" w:color="auto"/>
      </w:divBdr>
    </w:div>
    <w:div w:id="1889292577">
      <w:bodyDiv w:val="1"/>
      <w:marLeft w:val="0"/>
      <w:marRight w:val="0"/>
      <w:marTop w:val="0"/>
      <w:marBottom w:val="0"/>
      <w:divBdr>
        <w:top w:val="none" w:sz="0" w:space="0" w:color="auto"/>
        <w:left w:val="none" w:sz="0" w:space="0" w:color="auto"/>
        <w:bottom w:val="none" w:sz="0" w:space="0" w:color="auto"/>
        <w:right w:val="none" w:sz="0" w:space="0" w:color="auto"/>
      </w:divBdr>
    </w:div>
    <w:div w:id="1895116601">
      <w:bodyDiv w:val="1"/>
      <w:marLeft w:val="0"/>
      <w:marRight w:val="0"/>
      <w:marTop w:val="0"/>
      <w:marBottom w:val="0"/>
      <w:divBdr>
        <w:top w:val="none" w:sz="0" w:space="0" w:color="auto"/>
        <w:left w:val="none" w:sz="0" w:space="0" w:color="auto"/>
        <w:bottom w:val="none" w:sz="0" w:space="0" w:color="auto"/>
        <w:right w:val="none" w:sz="0" w:space="0" w:color="auto"/>
      </w:divBdr>
    </w:div>
    <w:div w:id="1896114078">
      <w:bodyDiv w:val="1"/>
      <w:marLeft w:val="0"/>
      <w:marRight w:val="0"/>
      <w:marTop w:val="0"/>
      <w:marBottom w:val="0"/>
      <w:divBdr>
        <w:top w:val="none" w:sz="0" w:space="0" w:color="auto"/>
        <w:left w:val="none" w:sz="0" w:space="0" w:color="auto"/>
        <w:bottom w:val="none" w:sz="0" w:space="0" w:color="auto"/>
        <w:right w:val="none" w:sz="0" w:space="0" w:color="auto"/>
      </w:divBdr>
    </w:div>
    <w:div w:id="1897155098">
      <w:bodyDiv w:val="1"/>
      <w:marLeft w:val="0"/>
      <w:marRight w:val="0"/>
      <w:marTop w:val="0"/>
      <w:marBottom w:val="0"/>
      <w:divBdr>
        <w:top w:val="none" w:sz="0" w:space="0" w:color="auto"/>
        <w:left w:val="none" w:sz="0" w:space="0" w:color="auto"/>
        <w:bottom w:val="none" w:sz="0" w:space="0" w:color="auto"/>
        <w:right w:val="none" w:sz="0" w:space="0" w:color="auto"/>
      </w:divBdr>
    </w:div>
    <w:div w:id="1901790622">
      <w:bodyDiv w:val="1"/>
      <w:marLeft w:val="0"/>
      <w:marRight w:val="0"/>
      <w:marTop w:val="0"/>
      <w:marBottom w:val="0"/>
      <w:divBdr>
        <w:top w:val="none" w:sz="0" w:space="0" w:color="auto"/>
        <w:left w:val="none" w:sz="0" w:space="0" w:color="auto"/>
        <w:bottom w:val="none" w:sz="0" w:space="0" w:color="auto"/>
        <w:right w:val="none" w:sz="0" w:space="0" w:color="auto"/>
      </w:divBdr>
    </w:div>
    <w:div w:id="1905137737">
      <w:bodyDiv w:val="1"/>
      <w:marLeft w:val="0"/>
      <w:marRight w:val="0"/>
      <w:marTop w:val="0"/>
      <w:marBottom w:val="0"/>
      <w:divBdr>
        <w:top w:val="none" w:sz="0" w:space="0" w:color="auto"/>
        <w:left w:val="none" w:sz="0" w:space="0" w:color="auto"/>
        <w:bottom w:val="none" w:sz="0" w:space="0" w:color="auto"/>
        <w:right w:val="none" w:sz="0" w:space="0" w:color="auto"/>
      </w:divBdr>
    </w:div>
    <w:div w:id="1905138215">
      <w:bodyDiv w:val="1"/>
      <w:marLeft w:val="0"/>
      <w:marRight w:val="0"/>
      <w:marTop w:val="0"/>
      <w:marBottom w:val="0"/>
      <w:divBdr>
        <w:top w:val="none" w:sz="0" w:space="0" w:color="auto"/>
        <w:left w:val="none" w:sz="0" w:space="0" w:color="auto"/>
        <w:bottom w:val="none" w:sz="0" w:space="0" w:color="auto"/>
        <w:right w:val="none" w:sz="0" w:space="0" w:color="auto"/>
      </w:divBdr>
    </w:div>
    <w:div w:id="1935042616">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39096155">
      <w:bodyDiv w:val="1"/>
      <w:marLeft w:val="0"/>
      <w:marRight w:val="0"/>
      <w:marTop w:val="0"/>
      <w:marBottom w:val="0"/>
      <w:divBdr>
        <w:top w:val="none" w:sz="0" w:space="0" w:color="auto"/>
        <w:left w:val="none" w:sz="0" w:space="0" w:color="auto"/>
        <w:bottom w:val="none" w:sz="0" w:space="0" w:color="auto"/>
        <w:right w:val="none" w:sz="0" w:space="0" w:color="auto"/>
      </w:divBdr>
    </w:div>
    <w:div w:id="1940327401">
      <w:bodyDiv w:val="1"/>
      <w:marLeft w:val="0"/>
      <w:marRight w:val="0"/>
      <w:marTop w:val="0"/>
      <w:marBottom w:val="0"/>
      <w:divBdr>
        <w:top w:val="none" w:sz="0" w:space="0" w:color="auto"/>
        <w:left w:val="none" w:sz="0" w:space="0" w:color="auto"/>
        <w:bottom w:val="none" w:sz="0" w:space="0" w:color="auto"/>
        <w:right w:val="none" w:sz="0" w:space="0" w:color="auto"/>
      </w:divBdr>
    </w:div>
    <w:div w:id="1945764290">
      <w:bodyDiv w:val="1"/>
      <w:marLeft w:val="0"/>
      <w:marRight w:val="0"/>
      <w:marTop w:val="0"/>
      <w:marBottom w:val="0"/>
      <w:divBdr>
        <w:top w:val="none" w:sz="0" w:space="0" w:color="auto"/>
        <w:left w:val="none" w:sz="0" w:space="0" w:color="auto"/>
        <w:bottom w:val="none" w:sz="0" w:space="0" w:color="auto"/>
        <w:right w:val="none" w:sz="0" w:space="0" w:color="auto"/>
      </w:divBdr>
    </w:div>
    <w:div w:id="1952472155">
      <w:bodyDiv w:val="1"/>
      <w:marLeft w:val="0"/>
      <w:marRight w:val="0"/>
      <w:marTop w:val="0"/>
      <w:marBottom w:val="0"/>
      <w:divBdr>
        <w:top w:val="none" w:sz="0" w:space="0" w:color="auto"/>
        <w:left w:val="none" w:sz="0" w:space="0" w:color="auto"/>
        <w:bottom w:val="none" w:sz="0" w:space="0" w:color="auto"/>
        <w:right w:val="none" w:sz="0" w:space="0" w:color="auto"/>
      </w:divBdr>
    </w:div>
    <w:div w:id="1955289595">
      <w:bodyDiv w:val="1"/>
      <w:marLeft w:val="0"/>
      <w:marRight w:val="0"/>
      <w:marTop w:val="0"/>
      <w:marBottom w:val="0"/>
      <w:divBdr>
        <w:top w:val="none" w:sz="0" w:space="0" w:color="auto"/>
        <w:left w:val="none" w:sz="0" w:space="0" w:color="auto"/>
        <w:bottom w:val="none" w:sz="0" w:space="0" w:color="auto"/>
        <w:right w:val="none" w:sz="0" w:space="0" w:color="auto"/>
      </w:divBdr>
    </w:div>
    <w:div w:id="1962150535">
      <w:bodyDiv w:val="1"/>
      <w:marLeft w:val="0"/>
      <w:marRight w:val="0"/>
      <w:marTop w:val="0"/>
      <w:marBottom w:val="0"/>
      <w:divBdr>
        <w:top w:val="none" w:sz="0" w:space="0" w:color="auto"/>
        <w:left w:val="none" w:sz="0" w:space="0" w:color="auto"/>
        <w:bottom w:val="none" w:sz="0" w:space="0" w:color="auto"/>
        <w:right w:val="none" w:sz="0" w:space="0" w:color="auto"/>
      </w:divBdr>
    </w:div>
    <w:div w:id="1966154819">
      <w:bodyDiv w:val="1"/>
      <w:marLeft w:val="0"/>
      <w:marRight w:val="0"/>
      <w:marTop w:val="0"/>
      <w:marBottom w:val="0"/>
      <w:divBdr>
        <w:top w:val="none" w:sz="0" w:space="0" w:color="auto"/>
        <w:left w:val="none" w:sz="0" w:space="0" w:color="auto"/>
        <w:bottom w:val="none" w:sz="0" w:space="0" w:color="auto"/>
        <w:right w:val="none" w:sz="0" w:space="0" w:color="auto"/>
      </w:divBdr>
    </w:div>
    <w:div w:id="1973633190">
      <w:bodyDiv w:val="1"/>
      <w:marLeft w:val="0"/>
      <w:marRight w:val="0"/>
      <w:marTop w:val="0"/>
      <w:marBottom w:val="0"/>
      <w:divBdr>
        <w:top w:val="none" w:sz="0" w:space="0" w:color="auto"/>
        <w:left w:val="none" w:sz="0" w:space="0" w:color="auto"/>
        <w:bottom w:val="none" w:sz="0" w:space="0" w:color="auto"/>
        <w:right w:val="none" w:sz="0" w:space="0" w:color="auto"/>
      </w:divBdr>
    </w:div>
    <w:div w:id="1976638992">
      <w:bodyDiv w:val="1"/>
      <w:marLeft w:val="0"/>
      <w:marRight w:val="0"/>
      <w:marTop w:val="0"/>
      <w:marBottom w:val="0"/>
      <w:divBdr>
        <w:top w:val="none" w:sz="0" w:space="0" w:color="auto"/>
        <w:left w:val="none" w:sz="0" w:space="0" w:color="auto"/>
        <w:bottom w:val="none" w:sz="0" w:space="0" w:color="auto"/>
        <w:right w:val="none" w:sz="0" w:space="0" w:color="auto"/>
      </w:divBdr>
    </w:div>
    <w:div w:id="1982036981">
      <w:bodyDiv w:val="1"/>
      <w:marLeft w:val="0"/>
      <w:marRight w:val="0"/>
      <w:marTop w:val="0"/>
      <w:marBottom w:val="0"/>
      <w:divBdr>
        <w:top w:val="none" w:sz="0" w:space="0" w:color="auto"/>
        <w:left w:val="none" w:sz="0" w:space="0" w:color="auto"/>
        <w:bottom w:val="none" w:sz="0" w:space="0" w:color="auto"/>
        <w:right w:val="none" w:sz="0" w:space="0" w:color="auto"/>
      </w:divBdr>
    </w:div>
    <w:div w:id="1997106957">
      <w:bodyDiv w:val="1"/>
      <w:marLeft w:val="0"/>
      <w:marRight w:val="0"/>
      <w:marTop w:val="0"/>
      <w:marBottom w:val="0"/>
      <w:divBdr>
        <w:top w:val="none" w:sz="0" w:space="0" w:color="auto"/>
        <w:left w:val="none" w:sz="0" w:space="0" w:color="auto"/>
        <w:bottom w:val="none" w:sz="0" w:space="0" w:color="auto"/>
        <w:right w:val="none" w:sz="0" w:space="0" w:color="auto"/>
      </w:divBdr>
    </w:div>
    <w:div w:id="2000845354">
      <w:bodyDiv w:val="1"/>
      <w:marLeft w:val="0"/>
      <w:marRight w:val="0"/>
      <w:marTop w:val="0"/>
      <w:marBottom w:val="0"/>
      <w:divBdr>
        <w:top w:val="none" w:sz="0" w:space="0" w:color="auto"/>
        <w:left w:val="none" w:sz="0" w:space="0" w:color="auto"/>
        <w:bottom w:val="none" w:sz="0" w:space="0" w:color="auto"/>
        <w:right w:val="none" w:sz="0" w:space="0" w:color="auto"/>
      </w:divBdr>
    </w:div>
    <w:div w:id="2013141415">
      <w:bodyDiv w:val="1"/>
      <w:marLeft w:val="0"/>
      <w:marRight w:val="0"/>
      <w:marTop w:val="0"/>
      <w:marBottom w:val="0"/>
      <w:divBdr>
        <w:top w:val="none" w:sz="0" w:space="0" w:color="auto"/>
        <w:left w:val="none" w:sz="0" w:space="0" w:color="auto"/>
        <w:bottom w:val="none" w:sz="0" w:space="0" w:color="auto"/>
        <w:right w:val="none" w:sz="0" w:space="0" w:color="auto"/>
      </w:divBdr>
    </w:div>
    <w:div w:id="2015454334">
      <w:bodyDiv w:val="1"/>
      <w:marLeft w:val="0"/>
      <w:marRight w:val="0"/>
      <w:marTop w:val="0"/>
      <w:marBottom w:val="0"/>
      <w:divBdr>
        <w:top w:val="none" w:sz="0" w:space="0" w:color="auto"/>
        <w:left w:val="none" w:sz="0" w:space="0" w:color="auto"/>
        <w:bottom w:val="none" w:sz="0" w:space="0" w:color="auto"/>
        <w:right w:val="none" w:sz="0" w:space="0" w:color="auto"/>
      </w:divBdr>
    </w:div>
    <w:div w:id="2023121877">
      <w:bodyDiv w:val="1"/>
      <w:marLeft w:val="0"/>
      <w:marRight w:val="0"/>
      <w:marTop w:val="0"/>
      <w:marBottom w:val="0"/>
      <w:divBdr>
        <w:top w:val="none" w:sz="0" w:space="0" w:color="auto"/>
        <w:left w:val="none" w:sz="0" w:space="0" w:color="auto"/>
        <w:bottom w:val="none" w:sz="0" w:space="0" w:color="auto"/>
        <w:right w:val="none" w:sz="0" w:space="0" w:color="auto"/>
      </w:divBdr>
    </w:div>
    <w:div w:id="2026982122">
      <w:bodyDiv w:val="1"/>
      <w:marLeft w:val="0"/>
      <w:marRight w:val="0"/>
      <w:marTop w:val="0"/>
      <w:marBottom w:val="0"/>
      <w:divBdr>
        <w:top w:val="none" w:sz="0" w:space="0" w:color="auto"/>
        <w:left w:val="none" w:sz="0" w:space="0" w:color="auto"/>
        <w:bottom w:val="none" w:sz="0" w:space="0" w:color="auto"/>
        <w:right w:val="none" w:sz="0" w:space="0" w:color="auto"/>
      </w:divBdr>
    </w:div>
    <w:div w:id="2027633528">
      <w:bodyDiv w:val="1"/>
      <w:marLeft w:val="0"/>
      <w:marRight w:val="0"/>
      <w:marTop w:val="0"/>
      <w:marBottom w:val="0"/>
      <w:divBdr>
        <w:top w:val="none" w:sz="0" w:space="0" w:color="auto"/>
        <w:left w:val="none" w:sz="0" w:space="0" w:color="auto"/>
        <w:bottom w:val="none" w:sz="0" w:space="0" w:color="auto"/>
        <w:right w:val="none" w:sz="0" w:space="0" w:color="auto"/>
      </w:divBdr>
    </w:div>
    <w:div w:id="2029796371">
      <w:bodyDiv w:val="1"/>
      <w:marLeft w:val="0"/>
      <w:marRight w:val="0"/>
      <w:marTop w:val="0"/>
      <w:marBottom w:val="0"/>
      <w:divBdr>
        <w:top w:val="none" w:sz="0" w:space="0" w:color="auto"/>
        <w:left w:val="none" w:sz="0" w:space="0" w:color="auto"/>
        <w:bottom w:val="none" w:sz="0" w:space="0" w:color="auto"/>
        <w:right w:val="none" w:sz="0" w:space="0" w:color="auto"/>
      </w:divBdr>
    </w:div>
    <w:div w:id="2037391487">
      <w:bodyDiv w:val="1"/>
      <w:marLeft w:val="0"/>
      <w:marRight w:val="0"/>
      <w:marTop w:val="0"/>
      <w:marBottom w:val="0"/>
      <w:divBdr>
        <w:top w:val="none" w:sz="0" w:space="0" w:color="auto"/>
        <w:left w:val="none" w:sz="0" w:space="0" w:color="auto"/>
        <w:bottom w:val="none" w:sz="0" w:space="0" w:color="auto"/>
        <w:right w:val="none" w:sz="0" w:space="0" w:color="auto"/>
      </w:divBdr>
    </w:div>
    <w:div w:id="2046981617">
      <w:bodyDiv w:val="1"/>
      <w:marLeft w:val="0"/>
      <w:marRight w:val="0"/>
      <w:marTop w:val="0"/>
      <w:marBottom w:val="0"/>
      <w:divBdr>
        <w:top w:val="none" w:sz="0" w:space="0" w:color="auto"/>
        <w:left w:val="none" w:sz="0" w:space="0" w:color="auto"/>
        <w:bottom w:val="none" w:sz="0" w:space="0" w:color="auto"/>
        <w:right w:val="none" w:sz="0" w:space="0" w:color="auto"/>
      </w:divBdr>
    </w:div>
    <w:div w:id="2047244351">
      <w:bodyDiv w:val="1"/>
      <w:marLeft w:val="0"/>
      <w:marRight w:val="0"/>
      <w:marTop w:val="0"/>
      <w:marBottom w:val="0"/>
      <w:divBdr>
        <w:top w:val="none" w:sz="0" w:space="0" w:color="auto"/>
        <w:left w:val="none" w:sz="0" w:space="0" w:color="auto"/>
        <w:bottom w:val="none" w:sz="0" w:space="0" w:color="auto"/>
        <w:right w:val="none" w:sz="0" w:space="0" w:color="auto"/>
      </w:divBdr>
    </w:div>
    <w:div w:id="2048721768">
      <w:bodyDiv w:val="1"/>
      <w:marLeft w:val="0"/>
      <w:marRight w:val="0"/>
      <w:marTop w:val="0"/>
      <w:marBottom w:val="0"/>
      <w:divBdr>
        <w:top w:val="none" w:sz="0" w:space="0" w:color="auto"/>
        <w:left w:val="none" w:sz="0" w:space="0" w:color="auto"/>
        <w:bottom w:val="none" w:sz="0" w:space="0" w:color="auto"/>
        <w:right w:val="none" w:sz="0" w:space="0" w:color="auto"/>
      </w:divBdr>
    </w:div>
    <w:div w:id="2062364574">
      <w:bodyDiv w:val="1"/>
      <w:marLeft w:val="0"/>
      <w:marRight w:val="0"/>
      <w:marTop w:val="0"/>
      <w:marBottom w:val="0"/>
      <w:divBdr>
        <w:top w:val="none" w:sz="0" w:space="0" w:color="auto"/>
        <w:left w:val="none" w:sz="0" w:space="0" w:color="auto"/>
        <w:bottom w:val="none" w:sz="0" w:space="0" w:color="auto"/>
        <w:right w:val="none" w:sz="0" w:space="0" w:color="auto"/>
      </w:divBdr>
    </w:div>
    <w:div w:id="2062748655">
      <w:bodyDiv w:val="1"/>
      <w:marLeft w:val="0"/>
      <w:marRight w:val="0"/>
      <w:marTop w:val="0"/>
      <w:marBottom w:val="0"/>
      <w:divBdr>
        <w:top w:val="none" w:sz="0" w:space="0" w:color="auto"/>
        <w:left w:val="none" w:sz="0" w:space="0" w:color="auto"/>
        <w:bottom w:val="none" w:sz="0" w:space="0" w:color="auto"/>
        <w:right w:val="none" w:sz="0" w:space="0" w:color="auto"/>
      </w:divBdr>
    </w:div>
    <w:div w:id="2063674617">
      <w:bodyDiv w:val="1"/>
      <w:marLeft w:val="0"/>
      <w:marRight w:val="0"/>
      <w:marTop w:val="0"/>
      <w:marBottom w:val="0"/>
      <w:divBdr>
        <w:top w:val="none" w:sz="0" w:space="0" w:color="auto"/>
        <w:left w:val="none" w:sz="0" w:space="0" w:color="auto"/>
        <w:bottom w:val="none" w:sz="0" w:space="0" w:color="auto"/>
        <w:right w:val="none" w:sz="0" w:space="0" w:color="auto"/>
      </w:divBdr>
    </w:div>
    <w:div w:id="2067021497">
      <w:bodyDiv w:val="1"/>
      <w:marLeft w:val="0"/>
      <w:marRight w:val="0"/>
      <w:marTop w:val="0"/>
      <w:marBottom w:val="0"/>
      <w:divBdr>
        <w:top w:val="none" w:sz="0" w:space="0" w:color="auto"/>
        <w:left w:val="none" w:sz="0" w:space="0" w:color="auto"/>
        <w:bottom w:val="none" w:sz="0" w:space="0" w:color="auto"/>
        <w:right w:val="none" w:sz="0" w:space="0" w:color="auto"/>
      </w:divBdr>
    </w:div>
    <w:div w:id="2071343996">
      <w:bodyDiv w:val="1"/>
      <w:marLeft w:val="0"/>
      <w:marRight w:val="0"/>
      <w:marTop w:val="0"/>
      <w:marBottom w:val="0"/>
      <w:divBdr>
        <w:top w:val="none" w:sz="0" w:space="0" w:color="auto"/>
        <w:left w:val="none" w:sz="0" w:space="0" w:color="auto"/>
        <w:bottom w:val="none" w:sz="0" w:space="0" w:color="auto"/>
        <w:right w:val="none" w:sz="0" w:space="0" w:color="auto"/>
      </w:divBdr>
    </w:div>
    <w:div w:id="2080856576">
      <w:bodyDiv w:val="1"/>
      <w:marLeft w:val="0"/>
      <w:marRight w:val="0"/>
      <w:marTop w:val="0"/>
      <w:marBottom w:val="0"/>
      <w:divBdr>
        <w:top w:val="none" w:sz="0" w:space="0" w:color="auto"/>
        <w:left w:val="none" w:sz="0" w:space="0" w:color="auto"/>
        <w:bottom w:val="none" w:sz="0" w:space="0" w:color="auto"/>
        <w:right w:val="none" w:sz="0" w:space="0" w:color="auto"/>
      </w:divBdr>
    </w:div>
    <w:div w:id="2087536080">
      <w:bodyDiv w:val="1"/>
      <w:marLeft w:val="0"/>
      <w:marRight w:val="0"/>
      <w:marTop w:val="0"/>
      <w:marBottom w:val="0"/>
      <w:divBdr>
        <w:top w:val="none" w:sz="0" w:space="0" w:color="auto"/>
        <w:left w:val="none" w:sz="0" w:space="0" w:color="auto"/>
        <w:bottom w:val="none" w:sz="0" w:space="0" w:color="auto"/>
        <w:right w:val="none" w:sz="0" w:space="0" w:color="auto"/>
      </w:divBdr>
    </w:div>
    <w:div w:id="2089766113">
      <w:bodyDiv w:val="1"/>
      <w:marLeft w:val="0"/>
      <w:marRight w:val="0"/>
      <w:marTop w:val="0"/>
      <w:marBottom w:val="0"/>
      <w:divBdr>
        <w:top w:val="none" w:sz="0" w:space="0" w:color="auto"/>
        <w:left w:val="none" w:sz="0" w:space="0" w:color="auto"/>
        <w:bottom w:val="none" w:sz="0" w:space="0" w:color="auto"/>
        <w:right w:val="none" w:sz="0" w:space="0" w:color="auto"/>
      </w:divBdr>
    </w:div>
    <w:div w:id="2103724524">
      <w:bodyDiv w:val="1"/>
      <w:marLeft w:val="0"/>
      <w:marRight w:val="0"/>
      <w:marTop w:val="0"/>
      <w:marBottom w:val="0"/>
      <w:divBdr>
        <w:top w:val="none" w:sz="0" w:space="0" w:color="auto"/>
        <w:left w:val="none" w:sz="0" w:space="0" w:color="auto"/>
        <w:bottom w:val="none" w:sz="0" w:space="0" w:color="auto"/>
        <w:right w:val="none" w:sz="0" w:space="0" w:color="auto"/>
      </w:divBdr>
    </w:div>
    <w:div w:id="2109111893">
      <w:bodyDiv w:val="1"/>
      <w:marLeft w:val="0"/>
      <w:marRight w:val="0"/>
      <w:marTop w:val="0"/>
      <w:marBottom w:val="0"/>
      <w:divBdr>
        <w:top w:val="none" w:sz="0" w:space="0" w:color="auto"/>
        <w:left w:val="none" w:sz="0" w:space="0" w:color="auto"/>
        <w:bottom w:val="none" w:sz="0" w:space="0" w:color="auto"/>
        <w:right w:val="none" w:sz="0" w:space="0" w:color="auto"/>
      </w:divBdr>
    </w:div>
    <w:div w:id="2111469701">
      <w:bodyDiv w:val="1"/>
      <w:marLeft w:val="0"/>
      <w:marRight w:val="0"/>
      <w:marTop w:val="0"/>
      <w:marBottom w:val="0"/>
      <w:divBdr>
        <w:top w:val="none" w:sz="0" w:space="0" w:color="auto"/>
        <w:left w:val="none" w:sz="0" w:space="0" w:color="auto"/>
        <w:bottom w:val="none" w:sz="0" w:space="0" w:color="auto"/>
        <w:right w:val="none" w:sz="0" w:space="0" w:color="auto"/>
      </w:divBdr>
    </w:div>
    <w:div w:id="2117868892">
      <w:bodyDiv w:val="1"/>
      <w:marLeft w:val="0"/>
      <w:marRight w:val="0"/>
      <w:marTop w:val="0"/>
      <w:marBottom w:val="0"/>
      <w:divBdr>
        <w:top w:val="none" w:sz="0" w:space="0" w:color="auto"/>
        <w:left w:val="none" w:sz="0" w:space="0" w:color="auto"/>
        <w:bottom w:val="none" w:sz="0" w:space="0" w:color="auto"/>
        <w:right w:val="none" w:sz="0" w:space="0" w:color="auto"/>
      </w:divBdr>
    </w:div>
    <w:div w:id="2122794588">
      <w:bodyDiv w:val="1"/>
      <w:marLeft w:val="0"/>
      <w:marRight w:val="0"/>
      <w:marTop w:val="0"/>
      <w:marBottom w:val="0"/>
      <w:divBdr>
        <w:top w:val="none" w:sz="0" w:space="0" w:color="auto"/>
        <w:left w:val="none" w:sz="0" w:space="0" w:color="auto"/>
        <w:bottom w:val="none" w:sz="0" w:space="0" w:color="auto"/>
        <w:right w:val="none" w:sz="0" w:space="0" w:color="auto"/>
      </w:divBdr>
    </w:div>
    <w:div w:id="2125727390">
      <w:bodyDiv w:val="1"/>
      <w:marLeft w:val="0"/>
      <w:marRight w:val="0"/>
      <w:marTop w:val="0"/>
      <w:marBottom w:val="0"/>
      <w:divBdr>
        <w:top w:val="none" w:sz="0" w:space="0" w:color="auto"/>
        <w:left w:val="none" w:sz="0" w:space="0" w:color="auto"/>
        <w:bottom w:val="none" w:sz="0" w:space="0" w:color="auto"/>
        <w:right w:val="none" w:sz="0" w:space="0" w:color="auto"/>
      </w:divBdr>
    </w:div>
    <w:div w:id="2125728585">
      <w:bodyDiv w:val="1"/>
      <w:marLeft w:val="0"/>
      <w:marRight w:val="0"/>
      <w:marTop w:val="0"/>
      <w:marBottom w:val="0"/>
      <w:divBdr>
        <w:top w:val="none" w:sz="0" w:space="0" w:color="auto"/>
        <w:left w:val="none" w:sz="0" w:space="0" w:color="auto"/>
        <w:bottom w:val="none" w:sz="0" w:space="0" w:color="auto"/>
        <w:right w:val="none" w:sz="0" w:space="0" w:color="auto"/>
      </w:divBdr>
    </w:div>
    <w:div w:id="2126341542">
      <w:bodyDiv w:val="1"/>
      <w:marLeft w:val="0"/>
      <w:marRight w:val="0"/>
      <w:marTop w:val="0"/>
      <w:marBottom w:val="0"/>
      <w:divBdr>
        <w:top w:val="none" w:sz="0" w:space="0" w:color="auto"/>
        <w:left w:val="none" w:sz="0" w:space="0" w:color="auto"/>
        <w:bottom w:val="none" w:sz="0" w:space="0" w:color="auto"/>
        <w:right w:val="none" w:sz="0" w:space="0" w:color="auto"/>
      </w:divBdr>
    </w:div>
    <w:div w:id="2131509161">
      <w:bodyDiv w:val="1"/>
      <w:marLeft w:val="0"/>
      <w:marRight w:val="0"/>
      <w:marTop w:val="0"/>
      <w:marBottom w:val="0"/>
      <w:divBdr>
        <w:top w:val="none" w:sz="0" w:space="0" w:color="auto"/>
        <w:left w:val="none" w:sz="0" w:space="0" w:color="auto"/>
        <w:bottom w:val="none" w:sz="0" w:space="0" w:color="auto"/>
        <w:right w:val="none" w:sz="0" w:space="0" w:color="auto"/>
      </w:divBdr>
    </w:div>
    <w:div w:id="2144690637">
      <w:bodyDiv w:val="1"/>
      <w:marLeft w:val="0"/>
      <w:marRight w:val="0"/>
      <w:marTop w:val="0"/>
      <w:marBottom w:val="0"/>
      <w:divBdr>
        <w:top w:val="none" w:sz="0" w:space="0" w:color="auto"/>
        <w:left w:val="none" w:sz="0" w:space="0" w:color="auto"/>
        <w:bottom w:val="none" w:sz="0" w:space="0" w:color="auto"/>
        <w:right w:val="none" w:sz="0" w:space="0" w:color="auto"/>
      </w:divBdr>
    </w:div>
    <w:div w:id="2145390729">
      <w:bodyDiv w:val="1"/>
      <w:marLeft w:val="0"/>
      <w:marRight w:val="0"/>
      <w:marTop w:val="0"/>
      <w:marBottom w:val="0"/>
      <w:divBdr>
        <w:top w:val="none" w:sz="0" w:space="0" w:color="auto"/>
        <w:left w:val="none" w:sz="0" w:space="0" w:color="auto"/>
        <w:bottom w:val="none" w:sz="0" w:space="0" w:color="auto"/>
        <w:right w:val="none" w:sz="0" w:space="0" w:color="auto"/>
      </w:divBdr>
    </w:div>
    <w:div w:id="2145583869">
      <w:bodyDiv w:val="1"/>
      <w:marLeft w:val="0"/>
      <w:marRight w:val="0"/>
      <w:marTop w:val="0"/>
      <w:marBottom w:val="0"/>
      <w:divBdr>
        <w:top w:val="none" w:sz="0" w:space="0" w:color="auto"/>
        <w:left w:val="none" w:sz="0" w:space="0" w:color="auto"/>
        <w:bottom w:val="none" w:sz="0" w:space="0" w:color="auto"/>
        <w:right w:val="none" w:sz="0" w:space="0" w:color="auto"/>
      </w:divBdr>
    </w:div>
    <w:div w:id="214697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sda24</b:Tag>
    <b:SourceType>JournalArticle</b:SourceType>
    <b:Guid>{A57285F3-3D90-4E5F-9805-910670DAAB93}</b:Guid>
    <b:Author>
      <b:Author>
        <b:Corporate>sdaia</b:Corporate>
      </b:Author>
    </b:Author>
    <b:Title>Saudi Data &amp; AI Authority and Vision 2030</b:Title>
    <b:Year>2024</b:Year>
    <b:URL>https://sdaia.gov.sa/en/SDAIA/SdaiaStrategies/Pages/sdaiaAnd2030Vision.aspx</b:URL>
    <b:RefOrder>1</b:RefOrder>
  </b:Source>
  <b:Source>
    <b:Tag>Ram25</b:Tag>
    <b:SourceType>JournalArticle</b:SourceType>
    <b:Guid>{15DE4A02-52D7-4725-9B07-EAEE970F7E0A}</b:Guid>
    <b:Author>
      <b:Author>
        <b:NameList>
          <b:Person>
            <b:Last>Ramon</b:Last>
            <b:First>Toheeb</b:First>
          </b:Person>
        </b:NameList>
      </b:Author>
    </b:Author>
    <b:Title>AI-powered surveillance systems and anomaly detection</b:Title>
    <b:Year>2025</b:Year>
    <b:URL>https://www.researchgate.net/publication/387933428_AI-powered_surveillance_systems_and_anomaly_detection</b:URL>
    <b:RefOrder>19</b:RefOrder>
  </b:Source>
  <b:Source>
    <b:Tag>AND21</b:Tag>
    <b:SourceType>JournalArticle</b:SourceType>
    <b:Guid>{14B15C6A-0954-4685-93B4-06B6954FC647}</b:Guid>
    <b:Author>
      <b:Author>
        <b:NameList>
          <b:Person>
            <b:Last>ANDEJANY</b:Last>
            <b:First>MURAD</b:First>
          </b:Person>
        </b:NameList>
      </b:Author>
    </b:Author>
    <b:Title>TRANSFORMATION OF URBAN CITIES TO SUSTAINABLE SMART CITIES - CHALLENGES AND OPPORTUNITIES FACED BY SAUDI ARABIA</b:Title>
    <b:Year>2021</b:Year>
    <b:URL>https://jatit.org/volumes/hundredone21.php</b:URL>
    <b:RefOrder>11</b:RefOrder>
  </b:Source>
  <b:Source>
    <b:Tag>Azo24</b:Tag>
    <b:SourceType>JournalArticle</b:SourceType>
    <b:Guid>{94A98441-0689-4A97-9861-8472681457B7}</b:Guid>
    <b:Author>
      <b:Author>
        <b:NameList>
          <b:Person>
            <b:Last>Azouz</b:Last>
            <b:First>Noureddine</b:First>
          </b:Person>
        </b:NameList>
      </b:Author>
    </b:Author>
    <b:Title>الذكاء الاصطناعي في المدن ما بعد الذكية: تحليل نقدي على الذكاء الاصطناعي الحضري</b:Title>
    <b:Year>2024</b:Year>
    <b:URL>https://www.researchgate.net/publication/390240514_aldhka_alastnay_fy_almdn_ma_bd_aldhkyt_thlyl_nqdy_ly_aldhka_alastnay_alhdry</b:URL>
    <b:RefOrder>16</b:RefOrder>
  </b:Source>
  <b:Source>
    <b:Tag>Sha234</b:Tag>
    <b:SourceType>JournalArticle</b:SourceType>
    <b:Guid>{41E06EAF-F0F6-4AAE-8E96-2B6F9478336C}</b:Guid>
    <b:Author>
      <b:Author>
        <b:NameList>
          <b:Person>
            <b:Last>Shaikh</b:Last>
            <b:First>Fatima</b:First>
          </b:Person>
        </b:NameList>
      </b:Author>
    </b:Author>
    <b:Title>Analyzing the impact of artificial intelligence on employee productivity: the mediating effect of knowledge sharing and well‐being</b:Title>
    <b:Year>2023</b:Year>
    <b:URL>https://www.researchgate.net/publication/372033119_Analyzing_the_impact_of_artificial_intelligence_on_employee_productivity_the_mediating_effect_of_knowledge_sharing_and_well-being</b:URL>
    <b:DOI>10.1111/1744-7941.12385</b:DOI>
    <b:RefOrder>22</b:RefOrder>
  </b:Source>
  <b:Source>
    <b:Tag>Sun24</b:Tag>
    <b:SourceType>JournalArticle</b:SourceType>
    <b:Guid>{79E138B6-166D-4403-812A-F564417287A6}</b:Guid>
    <b:Author>
      <b:Author>
        <b:NameList>
          <b:Person>
            <b:Last>Sundari</b:Last>
            <b:First>Sri</b:First>
          </b:Person>
        </b:NameList>
      </b:Author>
    </b:Author>
    <b:Title>Artificial Intelligence (AI) and Automation in Human Resources : Shifting the Focus from Routine Tasks to Strategic Initiatives for Improved Employee Engagement</b:Title>
    <b:Year>2024</b:Year>
    <b:URL>https://www.researchgate.net/publication/385584989_Artificial_Intelligence_AI_and_Automation_in_Human_Resources_Shifting_the_Focus_from_Routine_Tasks_to_Strategic_Initiatives_for_Improved_Employee_Engagement</b:URL>
    <b:DOI>10.55927/eajmr.v3i10.11758</b:DOI>
    <b:RefOrder>21</b:RefOrder>
  </b:Source>
  <b:Source>
    <b:Tag>Alh25</b:Tag>
    <b:SourceType>JournalArticle</b:SourceType>
    <b:Guid>{8DA3E612-328B-41AB-93D2-070032B9EFF2}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DOI>https://doi.org/10.3390/ijfs13010021</b:DOI>
    <b:RefOrder>20</b:RefOrder>
  </b:Source>
  <b:Source>
    <b:Tag>Ald232</b:Tag>
    <b:SourceType>JournalArticle</b:SourceType>
    <b:Guid>{4ED756C6-32E3-4A2C-9787-6D3F19E6D1BE}</b:Guid>
    <b:Author>
      <b:Author>
        <b:NameList>
          <b:Person>
            <b:Last>Aldegheishem</b:Last>
            <b:First>Abdulaziz</b:First>
          </b:Person>
        </b:NameList>
      </b:Author>
    </b:Author>
    <b:Title>Assessing the Progress of Smart Cities in Saudi Arabia</b:Title>
    <b:Year>2023</b:Year>
    <b:URL>https://www.researchgate.net/publication/373087903_Assessing_the_Progress_of_Smart_Cities_in_Saudi_Arabia</b:URL>
    <b:DOI> https://doi.org/10.3390/smartcities6040091</b:DOI>
    <b:RefOrder>18</b:RefOrder>
  </b:Source>
  <b:Source>
    <b:Tag>Ahm21</b:Tag>
    <b:SourceType>JournalArticle</b:SourceType>
    <b:Guid>{B26643B8-8F57-4733-82A1-0FB31A9F85B8}</b:Guid>
    <b:Author>
      <b:Author>
        <b:NameList>
          <b:Person>
            <b:Last>Ahmed</b:Last>
            <b:First>Sabbir</b:First>
          </b:Person>
        </b:NameList>
      </b:Author>
    </b:Author>
    <b:Title>Artificial Intelligence and Machine Learning for Ensuring Security in Smart Cities</b:Title>
    <b:Year>2021</b:Year>
    <b:URL>https://link.springer.com/chapter/10.1007/978-3-030-72139-8_2</b:URL>
    <b:DOI>10.1007/978-3-030-72139-8_2</b:DOI>
    <b:RefOrder>15</b:RefOrder>
  </b:Source>
  <b:Source>
    <b:Tag>Ull20</b:Tag>
    <b:SourceType>JournalArticle</b:SourceType>
    <b:Guid>{15D9CB9F-E725-4B0F-B40A-37DD3EE1654D}</b:Guid>
    <b:Author>
      <b:Author>
        <b:NameList>
          <b:Person>
            <b:Last>Ullah</b:Last>
            <b:First>Zaib</b:First>
          </b:Person>
        </b:NameList>
      </b:Author>
    </b:Author>
    <b:Title>Applications of Artificial Intelligence and Machine learning in smart cities</b:Title>
    <b:Year>2020</b:Year>
    <b:URL>https://www.sciencedirect.com/science/article/abs/pii/S0140366419320821</b:URL>
    <b:DOI>https://doi.org/10.1016/j.comcom.2020.02.069</b:DOI>
    <b:RefOrder>14</b:RefOrder>
  </b:Source>
  <b:Source>
    <b:Tag>Bib24</b:Tag>
    <b:SourceType>JournalArticle</b:SourceType>
    <b:Guid>{CF117FE6-6074-470E-B25D-EE2F0E92B440}</b:Guid>
    <b:Author>
      <b:Author>
        <b:NameList>
          <b:Person>
            <b:Last>Bibri</b:Last>
            <b:First>Simon</b:First>
            <b:Middle>Elias</b:Middle>
          </b:Person>
        </b:NameList>
      </b:Author>
    </b:Author>
    <b:Title>Smarter eco-cities and their leading-edge artificial intelligence of things solutions for environmental sustainability: A comprehensive systematic review</b:Title>
    <b:Year>2024</b:Year>
    <b:URL>https://www.sciencedirect.com/science/article/pii/S2666498423000959</b:URL>
    <b:DOI>https://doi.org/10.1016/j.ese.2023.100330</b:DOI>
    <b:RefOrder>9</b:RefOrder>
  </b:Source>
  <b:Source>
    <b:Tag>Alq25</b:Tag>
    <b:SourceType>JournalArticle</b:SourceType>
    <b:Guid>{7C2BE680-68A1-4F0B-8EFB-5638181D3D1B}</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DOI> https://doi.org/10.3390/su17041525</b:DOI>
    <b:RefOrder>7</b:RefOrder>
  </b:Source>
  <b:Source>
    <b:Tag>Col211</b:Tag>
    <b:SourceType>JournalArticle</b:SourceType>
    <b:Guid>{D6618C0C-F924-47DC-9280-63FFFD709774}</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DOI>https://doi.org/10.1016/j.ijinfomgt.2021.102383</b:DOI>
    <b:RefOrder>6</b:RefOrder>
  </b:Source>
  <b:Source>
    <b:Tag>Cab25</b:Tag>
    <b:SourceType>JournalArticle</b:SourceType>
    <b:Guid>{A566E0A6-6F97-4B09-8860-625A33D9F180}</b:Guid>
    <b:Author>
      <b:Author>
        <b:NameList>
          <b:Person>
            <b:Last>Cabanillas-Carbonell</b:Last>
            <b:First>Michael</b:First>
            <b:Middle>Alejandro</b:Middle>
          </b:Person>
        </b:NameList>
      </b:Author>
    </b:Author>
    <b:Title>Artificial intelligence in video surveillance systems for suspicious activity detection and incident response: A systematic review</b:Title>
    <b:Year>2025</b:Year>
    <b:URL>https://www.researchgate.net/publication/389473452_Artificial_intelligence_in_video_surveillance_systems_for_suspicious_activity_detection_and_incident_response_A_systematic_review</b:URL>
    <b:DOI>10.12913/22998624/196795</b:DOI>
    <b:RefOrder>5</b:RefOrder>
  </b:Source>
  <b:Source>
    <b:Tag>Alq242</b:Tag>
    <b:SourceType>JournalArticle</b:SourceType>
    <b:Guid>{C30B0D78-53DD-480D-80BE-7D66E70E4167}</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DOI>DOI:10.2139/ssrn.4682383</b:DOI>
    <b:RefOrder>4</b:RefOrder>
  </b:Source>
  <b:Source>
    <b:Tag>Alo238</b:Tag>
    <b:SourceType>JournalArticle</b:SourceType>
    <b:Guid>{229498E4-413E-4D79-A185-D1A0892D2450}</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DOI>DOI:10.2139/ssrn.4682383</b:DOI>
    <b:RefOrder>3</b:RefOrder>
  </b:Source>
  <b:Source>
    <b:Tag>Gau25</b:Tag>
    <b:SourceType>JournalArticle</b:SourceType>
    <b:Guid>{71C95FB6-4EE0-448A-B601-994FDF56C3D6}</b:Guid>
    <b:Author>
      <b:Author>
        <b:NameList>
          <b:Person>
            <b:Last>Gautam</b:Last>
            <b:First>Vipin</b:First>
          </b:Person>
        </b:NameList>
      </b:Author>
    </b:Author>
    <b:Title>AI-Powered Surveillance for Smart Cities</b:Title>
    <b:Year>2025</b:Year>
    <b:DOI>10.1007/978-3-031-72959-1_11</b:DOI>
    <b:RefOrder>2</b:RefOrder>
  </b:Source>
  <b:Source>
    <b:Tag>Cad24</b:Tag>
    <b:SourceType>JournalArticle</b:SourceType>
    <b:Guid>{5C9634EE-285F-4A0E-A245-FF6DA7036AD3}</b:Guid>
    <b:Author>
      <b:Author>
        <b:NameList>
          <b:Person>
            <b:Last>Cadet</b:Last>
            <b:First>Emmanuel</b:First>
          </b:Person>
        </b:NameList>
      </b:Author>
    </b:Author>
    <b:Title>AI-powered threat detection in surveillance systems: A real-time data processing framework</b:Title>
    <b:Year>2024</b:Year>
    <b:DOI>DOI:10.53022/oarjet.2024.7.2.0057</b:DOI>
    <b:RefOrder>8</b:RefOrder>
  </b:Source>
  <b:Source>
    <b:Tag>Moe25</b:Tag>
    <b:SourceType>JournalArticle</b:SourceType>
    <b:Guid>{6960DA9D-0247-44EF-AD22-9B310A7919B8}</b:Guid>
    <b:Author>
      <b:Author>
        <b:NameList>
          <b:Person>
            <b:Last>Moepi</b:Last>
            <b:First>Glen</b:First>
            <b:Middle>Lehlohonolo</b:Middle>
          </b:Person>
        </b:NameList>
      </b:Author>
    </b:Author>
    <b:Title>Smart Surveillance Systems: Trends, Challenges and Future Directions</b:Title>
    <b:Year>2025</b:Year>
    <b:DOI>https://doi.org/10.33022/ijcs.v14i2.4802</b:DOI>
    <b:RefOrder>10</b:RefOrder>
  </b:Source>
  <b:Source>
    <b:Tag>Alj243</b:Tag>
    <b:SourceType>JournalArticle</b:SourceType>
    <b:Guid>{44522A53-E718-4F31-8366-B05B69BC1972}</b:Guid>
    <b:Author>
      <b:Author>
        <b:NameList>
          <b:Person>
            <b:Last>Aljabri</b:Last>
            <b:First>Bandar</b:First>
            <b:Middle>S.</b:Middle>
          </b:Person>
        </b:NameList>
      </b:Author>
    </b:Author>
    <b:Title>Driving efficiency: The role of Artificial Intelligence (AI) in enhancing municipal operations in Saudi Arabia</b:Title>
    <b:Year>2024</b:Year>
    <b:DOI>DOI:10.30574/wjarr.2024.22.2.1645</b:DOI>
    <b:RefOrder>12</b:RefOrder>
  </b:Source>
  <b:Source>
    <b:Tag>Sep241</b:Tag>
    <b:SourceType>JournalArticle</b:SourceType>
    <b:Guid>{507FF41E-7C64-4C6C-BA0F-ABC13DF0A16C}</b:Guid>
    <b:Author>
      <b:Author>
        <b:NameList>
          <b:Person>
            <b:Last>Sepehri</b:Last>
            <b:First>Borhan</b:First>
          </b:Person>
        </b:NameList>
      </b:Author>
    </b:Author>
    <b:Title>Artificial Intelligence Role in Promoting Saudi Arabia’s Smart Cities: Addressing SDGs for Socio-Cultural Challenges</b:Title>
    <b:Year>2024</b:Year>
    <b:DOI>DOI:10.17323/1728-192x-2024-4-20-47</b:DOI>
    <b:RefOrder>13</b:RefOrder>
  </b:Source>
  <b:Source>
    <b:Tag>Ran214</b:Tag>
    <b:SourceType>JournalArticle</b:SourceType>
    <b:Guid>{057CF3AB-9B58-4A38-A088-DDF4CB5785F8}</b:Guid>
    <b:Author>
      <b:Author>
        <b:NameList>
          <b:Person>
            <b:Last>Rana</b:Last>
            <b:First>Juwel</b:First>
          </b:Person>
        </b:NameList>
      </b:Author>
    </b:Author>
    <b:Title>Quantitative Methods</b:Title>
    <b:Year>2021</b:Year>
    <b:DOI>10.1007/978-3-319-31816-5_460-1</b:DOI>
    <b:RefOrder>17</b:RefOrder>
  </b:Source>
  <b:Source>
    <b:Tag>بخي232</b:Tag>
    <b:SourceType>JournalArticle</b:SourceType>
    <b:Guid>{66CD10B7-A2CC-4247-879B-D3E83C05F5F0}</b:Guid>
    <b:Author>
      <b:Author>
        <b:NameList>
          <b:Person>
            <b:Last>بخيت</b:Last>
            <b:First>محمد</b:First>
            <b:Middle>سعيد سعدالله</b:Middle>
          </b:Person>
        </b:NameList>
      </b:Author>
    </b:Author>
    <b:Title>أثر تطبيقات الذكاء الاصطناعي في تطوير خدمات المرافق العامة، (الإدارة الذكية نموذجاً) دراسة مقارنة / Applications Of Artificial Intelligence In Developing Public Services, (Smart Management Model) A Comparative Study</b:Title>
    <b:Year>2023</b:Year>
    <b:URL>https://jlr.journals.ekb.eg/article_323096.html</b:URL>
    <b:RefOrder>38</b:RefOrder>
  </b:Source>
  <b:Source>
    <b:Tag>الر2410</b:Tag>
    <b:SourceType>JournalArticle</b:SourceType>
    <b:Guid>{BEA1BF90-F5C0-4475-B78D-D9DCFF84FA7C}</b:Guid>
    <b:Author>
      <b:Author>
        <b:NameList>
          <b:Person>
            <b:Last>الرهايفه</b:Last>
            <b:First>احمد</b:First>
            <b:Middle>عبد السلام سعد</b:Middle>
          </b:Person>
        </b:NameList>
      </b:Author>
    </b:Author>
    <b:Title>مهام الذكاء الاصطناعي ودوره التكنولوجي في تحديث عمل البلديات</b:Title>
    <b:Year>2024</b:Year>
    <b:URL>https://www.hnjournal.net/ar/5-4-22/</b:URL>
    <b:RefOrder>39</b:RefOrder>
  </b:Source>
  <b:Source>
    <b:Tag>محم246</b:Tag>
    <b:SourceType>JournalArticle</b:SourceType>
    <b:Guid>{06161697-613A-42C8-AE42-F7B31871363F}</b:Guid>
    <b:Author>
      <b:Author>
        <b:NameList>
          <b:Person>
            <b:Last>محمد</b:Last>
            <b:First>وسام</b:First>
            <b:Middle>مصطفى إمام</b:Middle>
          </b:Person>
        </b:NameList>
      </b:Author>
    </b:Author>
    <b:Title>دور الذكاء الاصطناعي في قياس جودة الهواء وتأثيره على تخطيط استخدامات الأراضي (بالتطبيق على المنطقة الحضرية بشرق القاهرة)</b:Title>
    <b:Year>2024</b:Year>
    <b:URL>https://erj.journals.ekb.eg/article_358427.html</b:URL>
    <b:RefOrder>40</b:RefOrder>
  </b:Source>
  <b:Source>
    <b:Tag>الش248</b:Tag>
    <b:SourceType>JournalArticle</b:SourceType>
    <b:Guid>{D72587B2-D9D3-406D-AE83-F19538ADA13C}</b:Guid>
    <b:Author>
      <b:Author>
        <b:NameList>
          <b:Person>
            <b:Last>الشريف</b:Last>
            <b:First>سناء</b:First>
            <b:Middle>محمد سلامة</b:Middle>
          </b:Person>
        </b:NameList>
      </b:Author>
    </b:Author>
    <b:Title>تطبيقات الذكاء الاصطناعي ودورها في تطوير السياحة الرقمية في المدن الذكية من وجهة نظر المواطن السعودي</b:Title>
    <b:Year>2024</b:Year>
    <b:URL>https://www.benkjournal.com/article/view/1292</b:URL>
    <b:RefOrder>41</b:RefOrder>
  </b:Source>
  <b:Source>
    <b:Tag>Moh248</b:Tag>
    <b:SourceType>JournalArticle</b:SourceType>
    <b:Guid>{14931E82-C1C9-44F0-9B63-64CB53677CA5}</b:Guid>
    <b:Author>
      <b:Author>
        <b:NameList>
          <b:Person>
            <b:Last>Mohamed</b:Last>
            <b:First>Sherif</b:First>
            <b:Middle>Nagy</b:Middle>
          </b:Person>
        </b:NameList>
      </b:Author>
    </b:Author>
    <b:Title>دور الانظمة الذكية في رفع كفاءة الأداء للمباني التراثية تكامل التكنولوجيا والهوية التاريخية</b:Title>
    <b:Year>2024</b:Year>
    <b:URL>https://journals.ekb.eg/article_393705.html</b:URL>
    <b:RefOrder>42</b:RefOrder>
  </b:Source>
  <b:Source>
    <b:Tag>Kam211</b:Tag>
    <b:SourceType>JournalArticle</b:SourceType>
    <b:Guid>{E7318720-884B-4370-921E-2E5AC79861FB}</b:Guid>
    <b:Author>
      <b:Author>
        <b:NameList>
          <b:Person>
            <b:Last>Kamel</b:Last>
            <b:First>Mahmoud</b:First>
          </b:Person>
        </b:NameList>
      </b:Author>
    </b:Author>
    <b:Title>Mediating IT Ambidexterity in the Relationship between Cloud Infrastructure Capabilities and Organizational Agility: Applied Study on IT Service Outsourcing Companies</b:Title>
    <b:Year>2021</b:Year>
    <b:URL>https://aja.journals.ekb.eg/article_173998.html</b:URL>
    <b:RefOrder>43</b:RefOrder>
  </b:Source>
  <b:Source>
    <b:Tag>Bes24</b:Tag>
    <b:SourceType>JournalArticle</b:SourceType>
    <b:Guid>{26216E30-2452-431A-8F9B-291E14E0725F}</b:Guid>
    <b:Author>
      <b:Author>
        <b:NameList>
          <b:Person>
            <b:Last>Beshay</b:Last>
            <b:First>Mariam</b:First>
            <b:Middle>Naguib Wahba</b:Middle>
          </b:Person>
        </b:NameList>
      </b:Author>
    </b:Author>
    <b:Title>THE ROLE OF THE PHYSICAL ELEMENTS OF THE INFRASTRUCTURE IN RAISING THE PERFORMANCE EFFICIENCY OF SMART CITIES</b:Title>
    <b:Year>2024</b:Year>
    <b:URL>https://journals.ekb.eg/article_352839.html</b:URL>
    <b:RefOrder>44</b:RefOrder>
  </b:Source>
  <b:Source>
    <b:Tag>Ish23</b:Tag>
    <b:SourceType>JournalArticle</b:SourceType>
    <b:Guid>{76CF92B8-3C58-4859-935B-A7313FDCD01C}</b:Guid>
    <b:Author>
      <b:Author>
        <b:NameList>
          <b:Person>
            <b:Last>Ishaq</b:Last>
            <b:First>Kashif</b:First>
          </b:Person>
        </b:NameList>
      </b:Author>
    </b:Author>
    <b:Title>Exploring IoT in Smart Cities: Practices, Challenges and Way Forward</b:Title>
    <b:Year>2023</b:Year>
    <b:URL>https://arxiv.org/abs/2309.12344</b:URL>
    <b:RefOrder>45</b:RefOrder>
  </b:Source>
  <b:Source>
    <b:Tag>Nag18</b:Tag>
    <b:SourceType>JournalArticle</b:SourceType>
    <b:Guid>{A8C51D4A-C2CB-4DD5-B10C-BB20498263D1}</b:Guid>
    <b:Author>
      <b:Author>
        <b:NameList>
          <b:Person>
            <b:Last>Nagothu</b:Last>
            <b:First>Deeraj</b:First>
          </b:Person>
        </b:NameList>
      </b:Author>
    </b:Author>
    <b:Title>A Microservice-enabled Architecture for Smart Surveillance using Blockchain Technology</b:Title>
    <b:Year>2018</b:Year>
    <b:URL>https://arxiv.org/abs/1807.07487</b:URL>
    <b:RefOrder>46</b:RefOrder>
  </b:Source>
  <b:Source>
    <b:Tag>سعد24</b:Tag>
    <b:SourceType>JournalArticle</b:SourceType>
    <b:Guid>{2330020D-CB61-4E34-B483-A5648ED889D5}</b:Guid>
    <b:Author>
      <b:Author>
        <b:NameList>
          <b:Person>
            <b:Last>سعده</b:Last>
            <b:First>أيات</b:First>
            <b:Middle>عبد القادر بسيونى أبو</b:Middle>
          </b:Person>
        </b:NameList>
      </b:Author>
    </b:Author>
    <b:Title>أثر الذكاء الاصطناعى على تحسين إدارة الموارد البشرية دراسة ميدانية على البنك الأهلى المصرى</b:Title>
    <b:Year>2024</b:Year>
    <b:URL>https://journals.ekb.eg/article_361650.html</b:URL>
    <b:RefOrder>47</b:RefOrder>
  </b:Source>
  <b:Source>
    <b:Tag>عشر251</b:Tag>
    <b:SourceType>JournalArticle</b:SourceType>
    <b:Guid>{9351770B-4D10-486E-8D18-B38D2D91EBFB}</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https://journals.ekb.eg/article_421433.html</b:URL>
    <b:RefOrder>48</b:RefOrder>
  </b:Source>
  <b:Source>
    <b:Tag>Moh256</b:Tag>
    <b:SourceType>JournalArticle</b:SourceType>
    <b:Guid>{36335274-7357-4EF1-B0D6-D72B7B64C8E2}</b:Guid>
    <b:Author>
      <b:Author>
        <b:NameList>
          <b:Person>
            <b:Last>Mohamed</b:Last>
            <b:First>Maha</b:First>
          </b:Person>
        </b:NameList>
      </b:Author>
    </b:Author>
    <b:Title>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b:Title>
    <b:Year>2025</b:Year>
    <b:URL>https://journals.ekb.eg/article_401765.html</b:URL>
    <b:RefOrder>49</b:RefOrder>
  </b:Source>
  <b:Source>
    <b:Tag>عبد243</b:Tag>
    <b:SourceType>JournalArticle</b:SourceType>
    <b:Guid>{692ED7F2-F579-4EAF-97A1-55CC74BEDB41}</b:Guid>
    <b:Author>
      <b:Author>
        <b:NameList>
          <b:Person>
            <b:Last>عبدالنبي</b:Last>
            <b:First>هدى</b:First>
            <b:Middle>أحمد ابراهيم</b:Middle>
          </b:Person>
        </b:NameList>
      </b:Author>
    </b:Author>
    <b:Title>أهمية الذكاء الاصطناعي في ادارة الموارد البشرية والتنمية الاجتماعية دراسة تطبيقية: وزارة الموارد البشرية والتنمية الاجتماعية</b:Title>
    <b:Year>2024</b:Year>
    <b:URL>https://journals.ekb.eg/article_382424.html</b:URL>
    <b:RefOrder>50</b:RefOrder>
  </b:Source>
  <b:Source>
    <b:Tag>Sad242</b:Tag>
    <b:SourceType>JournalArticle</b:SourceType>
    <b:Guid>{0856FAF9-FDDB-4268-B3A5-81E1596D2A7A}</b:Guid>
    <b:Author>
      <b:Author>
        <b:NameList>
          <b:Person>
            <b:Last>Sadeghi</b:Last>
            <b:First>Soheila</b:First>
          </b:Person>
        </b:NameList>
      </b:Author>
    </b:Author>
    <b:Title>Employee Well-being in the Age of AI: Perceptions, Concerns, Behaviors, and Outcomes</b:Title>
    <b:Year>2024</b:Year>
    <b:URL>https://arxiv.org/abs/2412.04796</b:URL>
    <b:RefOrder>51</b:RefOrder>
  </b:Source>
  <b:Source>
    <b:Tag>حمز25</b:Tag>
    <b:SourceType>JournalArticle</b:SourceType>
    <b:Guid>{3588D787-A53D-491F-92D7-50C7EEE4C01E}</b:Guid>
    <b:Author>
      <b:Author>
        <b:NameList>
          <b:Person>
            <b:Last>حمزة</b:Last>
            <b:First>عبد</b:First>
            <b:Middle>العال عبد الودود محمد</b:Middle>
          </b:Person>
        </b:NameList>
      </b:Author>
    </b:Author>
    <b:Title>أثر التخطيط الاستراتيجي في تحسين أداء المشروعات باستخدام أدوات الذكاء الاصطناعي في ضوء رؤية المملكة العربية السعودية 2030</b:Title>
    <b:Year>2025</b:Year>
    <b:URL>https://www.hnjournal.net/ar/6-12-8/</b:URL>
    <b:RefOrder>33</b:RefOrder>
  </b:Source>
  <b:Source>
    <b:Tag>زيد22</b:Tag>
    <b:SourceType>JournalArticle</b:SourceType>
    <b:Guid>{DF747CD9-22F7-4BFA-A69D-0482FB22DBCB}</b:Guid>
    <b:Author>
      <b:Author>
        <b:NameList>
          <b:Person>
            <b:Last>زيد</b:Last>
            <b:First>احمد</b:First>
            <b:Middle>الشورى ابو</b:Middle>
          </b:Person>
        </b:NameList>
      </b:Author>
    </b:Author>
    <b:Title>الذكاء الاصطناعي وجودة الحكم</b:Title>
    <b:Year>2022</b:Year>
    <b:URL>https://jpsa.journals.ekb.eg/article_269199.html</b:URL>
    <b:RefOrder>34</b:RefOrder>
  </b:Source>
  <b:Source>
    <b:Tag>Wan202</b:Tag>
    <b:SourceType>JournalArticle</b:SourceType>
    <b:Guid>{B917BAD0-140C-4B8F-A68C-5229795EA597}</b:Guid>
    <b:Author>
      <b:Author>
        <b:NameList>
          <b:Person>
            <b:Last>Wang</b:Last>
            <b:First>Shibo</b:First>
          </b:Person>
        </b:NameList>
      </b:Author>
    </b:Author>
    <b:Title>SurveilEdge: Real-time Video Query based on Collaborative Cloud-Edge Deep Learning</b:Title>
    <b:Year>2020</b:Year>
    <b:URL>https://arxiv.org/abs/2001.01043</b:URL>
    <b:RefOrder>35</b:RefOrder>
  </b:Source>
  <b:Source>
    <b:Tag>Che191</b:Tag>
    <b:SourceType>JournalArticle</b:SourceType>
    <b:Guid>{7D890693-078A-4487-B0CB-A3B4C758FDC9}</b:Guid>
    <b:Author>
      <b:Author>
        <b:NameList>
          <b:Person>
            <b:Last>Chen</b:Last>
            <b:First>Jianguo</b:First>
          </b:Person>
        </b:NameList>
      </b:Author>
    </b:Author>
    <b:Title>Distributed Deep Learning Model for Intelligent Video Surveillance Systems with Edge Computing</b:Title>
    <b:Year>2019</b:Year>
    <b:URL>https://arxiv.org/abs/1904.06400</b:URL>
    <b:RefOrder>36</b:RefOrder>
  </b:Source>
  <b:Source>
    <b:Tag>Gaj17</b:Tag>
    <b:SourceType>JournalArticle</b:SourceType>
    <b:Guid>{F1E59DC5-E1A1-44AD-AF39-BE4A61B36285}</b:Guid>
    <b:Author>
      <b:Author>
        <b:NameList>
          <b:Person>
            <b:Last>Gajjar</b:Last>
            <b:First>Vandit</b:First>
          </b:Person>
        </b:NameList>
      </b:Author>
    </b:Author>
    <b:Title>Human Detection and Tracking for Video Surveillance A Cognitive Science Approach</b:Title>
    <b:Year>2017</b:Year>
    <b:URL>https://arxiv.org/abs/1709.00726</b:URL>
    <b:RefOrder>37</b:RefOrder>
  </b:Source>
  <b:Source>
    <b:Tag>Sid24</b:Tag>
    <b:SourceType>JournalArticle</b:SourceType>
    <b:Guid>{0E109F8D-BF51-42D2-BB88-58AD4235BF08}</b:Guid>
    <b:Author>
      <b:Author>
        <b:NameList>
          <b:Person>
            <b:Last>Siddiqui</b:Last>
            <b:First>Shahbaz</b:First>
          </b:Person>
        </b:NameList>
      </b:Author>
    </b:Author>
    <b:Title>A smart-contract-based adaptive security governance architecture for smart city service interoperations</b:Title>
    <b:Year>2024</b:Year>
    <b:URL>https://www.sciencedirect.com/science/article/pii/S2210670724005420</b:URL>
    <b:RefOrder>28</b:RefOrder>
  </b:Source>
  <b:Source>
    <b:Tag>Kod25</b:Tag>
    <b:SourceType>JournalArticle</b:SourceType>
    <b:Guid>{A27D76E0-5775-40E9-BF42-16A58BCC51D9}</b:Guid>
    <b:Author>
      <b:Author>
        <b:NameList>
          <b:Person>
            <b:Last>Kodumuru</b:Last>
            <b:First>Reshma</b:First>
          </b:Person>
        </b:NameList>
      </b:Author>
    </b:Author>
    <b:Title>Artificial Intelligence and Internet of Things Integration in Pharmaceutical Manufacturing: A Smart Synergy</b:Title>
    <b:Year>2025</b:Year>
    <b:URL>https://pmc.ncbi.nlm.nih.gov/articles/PMC11944607/</b:URL>
    <b:RefOrder>25</b:RefOrder>
  </b:Source>
  <b:Source>
    <b:Tag>Zam244</b:Tag>
    <b:SourceType>JournalArticle</b:SourceType>
    <b:Guid>{E014E817-1087-4E81-9D53-461050B0F321}</b:Guid>
    <b:Author>
      <b:Author>
        <b:NameList>
          <b:Person>
            <b:Last>Zaman</b:Last>
            <b:First>Mostafa</b:First>
          </b:Person>
        </b:NameList>
      </b:Author>
    </b:Author>
    <b:Title>A Review of IoT-Based Smart City Development and Management</b:Title>
    <b:Year>2024</b:Year>
    <b:URL>https://www.researchgate.net/publication/381572482_A_Review_of_IoT-Based_Smart_City_Development_and_Management</b:URL>
    <b:RefOrder>27</b:RefOrder>
  </b:Source>
  <b:Source>
    <b:Tag>Alm2513</b:Tag>
    <b:SourceType>JournalArticle</b:SourceType>
    <b:Guid>{9A9BB930-8D96-432C-AD47-ED392ABCF752}</b:Guid>
    <b:Author>
      <b:Author>
        <b:NameList>
          <b:Person>
            <b:Last>Almulhim</b:Last>
            <b:First>Abdulaziz</b:First>
            <b:Middle>I.</b:Middle>
          </b:Person>
        </b:NameList>
      </b:Author>
    </b:Author>
    <b:Title>Integrating Artificial Intelligence into Smart Infrastructure Management for Sustainable Urban Planning</b:Title>
    <b:Year>2025</b:Year>
    <b:URL>https://www.mdpi.com/2227-7080/13/11/481</b:URL>
    <b:RefOrder>23</b:RefOrder>
  </b:Source>
  <b:Source>
    <b:Tag>Dih24</b:Tag>
    <b:SourceType>JournalArticle</b:SourceType>
    <b:Guid>{55E4BFA6-0CFA-4639-9E75-46913F2EF9A5}</b:Guid>
    <b:Author>
      <b:Author>
        <b:NameList>
          <b:Person>
            <b:Last>Dihan</b:Last>
            <b:First>Md.</b:First>
            <b:Middle>Shezad</b:Middle>
          </b:Person>
        </b:NameList>
      </b:Author>
    </b:Author>
    <b:Title>Digital twin: Data exploration, architecture, implementation and future</b:Title>
    <b:Year>2024</b:Year>
    <b:URL>https://www.sciencedirect.com/science/article/pii/S2405844024025349</b:URL>
    <b:RefOrder>24</b:RefOrder>
  </b:Source>
  <b:Source>
    <b:Tag>إبر25</b:Tag>
    <b:SourceType>JournalArticle</b:SourceType>
    <b:Guid>{502AA6A9-8AD5-4C37-B489-81416053838D}</b:Guid>
    <b:Author>
      <b:Author>
        <b:NameList>
          <b:Person>
            <b:Last>إبراهيم</b:Last>
            <b:First>دينا</b:First>
            <b:Middle>أحمد</b:Middle>
          </b:Person>
        </b:NameList>
      </b:Author>
    </b:Author>
    <b:Title>تطبيقات الذكاء الإصطناعي في التخطيط المستدام للمدن حالة دراسية: (مدينة طنطا)</b:Title>
    <b:Year>2025</b:Year>
    <b:URL>https://mjaf.journals.ekb.eg/article_454108.html</b:URL>
    <b:RefOrder>26</b:RefOrder>
  </b:Source>
  <b:Source>
    <b:Tag>الع2514</b:Tag>
    <b:SourceType>JournalArticle</b:SourceType>
    <b:Guid>{07E9522A-FEF8-48EB-A604-002644A29F28}</b:Guid>
    <b:Author>
      <b:Author>
        <b:NameList>
          <b:Person>
            <b:Last>العميري</b:Last>
            <b:First>حنان</b:First>
            <b:Middle>أحمد</b:Middle>
          </b:Person>
        </b:NameList>
      </b:Author>
    </b:Author>
    <b:Title>دور الذكاء الاصطناعي في تحقيق مفهوم الحكومة الذكية: دراسة تطبيقية على الهيئة السًّعًودية للبيانات والذكاء الاصطناعي (سدايا)</b:Title>
    <b:Year>2025</b:Year>
    <b:URL>https://journals.ekb.eg/article_444984.html</b:URL>
    <b:RefOrder>52</b:RefOrder>
  </b:Source>
  <b:Source>
    <b:Tag>حجا24</b:Tag>
    <b:SourceType>JournalArticle</b:SourceType>
    <b:Guid>{2CCCFF1F-ACD1-422C-84C9-100A7523B62D}</b:Guid>
    <b:Author>
      <b:Author>
        <b:NameList>
          <b:Person>
            <b:Last>حجازي</b:Last>
            <b:First>أميرة</b:First>
            <b:Middle>سمير سعد علي</b:Middle>
          </b:Person>
        </b:NameList>
      </b:Author>
    </b:Author>
    <b:Title>"تصميم نظام تكنولوجي معلوماتي قائم على توظيف الذكاء الاصطناعي لدمج الطلاب ذوي الاحتياجات الخاصة في التعليم الجامعي في الوطن العربي"دراسة تحليلية""</b:Title>
    <b:Year>2024</b:Year>
    <b:URL>https://jsrep.journals.ekb.eg/article_401023.html</b:URL>
    <b:RefOrder>53</b:RefOrder>
  </b:Source>
  <b:Source>
    <b:Tag>الع249</b:Tag>
    <b:SourceType>JournalArticle</b:SourceType>
    <b:Guid>{0EFF6EFF-E1EA-43F9-A490-21E3E024626F}</b:Guid>
    <b:Author>
      <b:Author>
        <b:NameList>
          <b:Person>
            <b:Last>العتيبي</b:Last>
            <b:First>نوره</b:First>
            <b:Middle>ضواحي</b:Middle>
          </b:Person>
        </b:NameList>
      </b:Author>
    </b:Author>
    <b:Title>واقع توظيف أدوات الذكاء الاصطناعي التوليدي في مرحلة الطفولة المبكرة</b:Title>
    <b:Year>2024</b:Year>
    <b:URL>https://journals.ekb.eg/article_349053.html</b:URL>
    <b:RefOrder>54</b:RefOrder>
  </b:Source>
  <b:Source>
    <b:Tag>عبد256</b:Tag>
    <b:SourceType>JournalArticle</b:SourceType>
    <b:Guid>{2111CDFB-40F9-400D-B150-93F0BA8BF31E}</b:Guid>
    <b:Author>
      <b:Author>
        <b:NameList>
          <b:Person>
            <b:Last>عبدالعزيز</b:Last>
            <b:First>خلف</b:First>
            <b:Middle>الله، كامل</b:Middle>
          </b:Person>
        </b:NameList>
      </b:Author>
    </b:Author>
    <b:Title>إدارة الذكاء الاصطناعي وتطبيقاته الأمنية في القطاعات الأمنية الذكية: دراسة مقارنة</b:Title>
    <b:Year>2025</b:Year>
    <b:URL>https://search.mandumah.com/Record/1587895</b:URL>
    <b:RefOrder>55</b:RefOrder>
  </b:Source>
  <b:Source>
    <b:Tag>الغ202</b:Tag>
    <b:SourceType>JournalArticle</b:SourceType>
    <b:Guid>{4BA4257E-9B44-4B08-AF5B-03B2B6046CDB}</b:Guid>
    <b:Author>
      <b:Author>
        <b:NameList>
          <b:Person>
            <b:Last>الغامدي</b:Last>
            <b:First>عزيزة</b:First>
            <b:Middle>محمد</b:Middle>
          </b:Person>
        </b:NameList>
      </b:Author>
    </b:Author>
    <b:Title>تعليم ريادة الأعمال لمرحلة قبل التعليم الجامعي في المملکة العربية السعودية</b:Title>
    <b:Year>2020</b:Year>
    <b:URL>https://journals.ekb.eg/article_116921_0.html</b:URL>
    <b:RefOrder>56</b:RefOrder>
  </b:Source>
  <b:Source>
    <b:Tag>الا25</b:Tag>
    <b:SourceType>JournalArticle</b:SourceType>
    <b:Guid>{8258E17A-458C-4D89-A063-62A1A2F13638}</b:Guid>
    <b:Author>
      <b:Author>
        <b:NameList>
          <b:Person>
            <b:Last>الانصاري</b:Last>
            <b:First>محمد</b:First>
            <b:Middle>بن عمرالفارو</b:Middle>
          </b:Person>
        </b:NameList>
      </b:Author>
    </b:Author>
    <b:Title>تقبل استخدام تطبيقات الذكاء الاصطناعي ودوره في تطوير الموارد البشرية لدى أعضاء هيئة التدريب: دراسة تطبيقية على أحد المعاهد التدريبية بالمملكة العربية السعودية</b:Title>
    <b:Year>2025</b:Year>
    <b:URL>https://jsd.sdasmart.org/index.php/jsd/ar/article/view/419</b:URL>
    <b:RefOrder>57</b:RefOrder>
  </b:Source>
  <b:Source>
    <b:Tag>Tan20</b:Tag>
    <b:SourceType>JournalArticle</b:SourceType>
    <b:Guid>{4FFE0A67-E711-44D9-ABD6-9590DA2F3359}</b:Guid>
    <b:Author>
      <b:Author>
        <b:NameList>
          <b:Person>
            <b:Last>Tan</b:Last>
            <b:First>Si</b:First>
            <b:Middle>Ying</b:Middle>
          </b:Person>
        </b:NameList>
      </b:Author>
    </b:Author>
    <b:Title>Smart City Governance in Developing Countries: A Systematic Literature Review</b:Title>
    <b:Year>2020</b:Year>
    <b:URL>https://arxiv.org/abs/2001.10173</b:URL>
    <b:RefOrder>58</b:RefOrder>
  </b:Source>
  <b:Source>
    <b:Tag>الز16</b:Tag>
    <b:SourceType>JournalArticle</b:SourceType>
    <b:Guid>{38FCEA7A-7010-4586-B9C7-A619C4E086DF}</b:Guid>
    <b:Author>
      <b:Author>
        <b:NameList>
          <b:Person>
            <b:Last>الزهيري</b:Last>
            <b:First>مصطفي</b:First>
            <b:Middle>محمد کليبان</b:Middle>
          </b:Person>
        </b:NameList>
      </b:Author>
    </b:Author>
    <b:Title>أثر البنية التحتية الالکترونية للموارد البشرية على العدالة التنظيمية دراسة ميدانية على الجامعات الحکومية العراقية</b:Title>
    <b:Year>2016</b:Year>
    <b:URL>https://jces.journals.ekb.eg/article_51365.html</b:URL>
    <b:RefOrder>59</b:RefOrder>
  </b:Source>
  <b:Source>
    <b:Tag>عيس20</b:Tag>
    <b:SourceType>JournalArticle</b:SourceType>
    <b:Guid>{E2208F44-0045-41C8-A1BF-363473C1DB60}</b:Guid>
    <b:Author>
      <b:Author>
        <b:NameList>
          <b:Person>
            <b:Last>عيسى</b:Last>
            <b:First>عبيدة</b:First>
            <b:Middle>سعاد . براق</b:Middle>
          </b:Person>
        </b:NameList>
      </b:Author>
    </b:Author>
    <b:Title>أثر البنية التحتية لتكنولوجيا المعلومات على أداء وظائف إدارة الموارد البشرية</b:Title>
    <b:Year>2020</b:Year>
    <b:URL>https://asjp.cerist.dz/en/article/129015</b:URL>
    <b:RefOrder>60</b:RefOrder>
  </b:Source>
  <b:Source>
    <b:Tag>XuY214</b:Tag>
    <b:SourceType>JournalArticle</b:SourceType>
    <b:Guid>{E2FE2B07-377D-4105-9D2C-6DDC5B8EC919}</b:Guid>
    <b:Author>
      <b:Author>
        <b:NameList>
          <b:Person>
            <b:Last>Yongjun</b:Last>
          </b:Person>
        </b:NameList>
      </b:Author>
    </b:Author>
    <b:Title>Artificial intelligence: A powerful paradigm for scientific research</b:Title>
    <b:Year>2021</b:Year>
    <b:URL>https://www.sciencedirect.com/science/article/pii/S2666675821001041</b:URL>
    <b:RefOrder>29</b:RefOrder>
  </b:Source>
  <b:Source>
    <b:Tag>Naj251</b:Tag>
    <b:SourceType>JournalArticle</b:SourceType>
    <b:Guid>{1F15248F-A090-40DD-9FAF-25E2AC3F6795}</b:Guid>
    <b:Author>
      <b:Author>
        <b:NameList>
          <b:Person>
            <b:Last>Najibifar</b:Last>
            <b:First>Younes</b:First>
          </b:Person>
        </b:NameList>
      </b:Author>
    </b:Author>
    <b:Title>Smart Construction Site Management: IOT, Sensors, and Real-Time Monitoring</b:Title>
    <b:Year>2025</b:Year>
    <b:URL>https://www.researchgate.net/publication/395099345_Smart_Construction_Site_Management_IOT_Sensors_and_Real-Time_Monitoring</b:URL>
    <b:RefOrder>30</b:RefOrder>
  </b:Source>
  <b:Source>
    <b:Tag>Cav21</b:Tag>
    <b:SourceType>JournalArticle</b:SourceType>
    <b:Guid>{E8C97CF7-B0AE-4C77-AA68-F839EFBD5ABB}</b:Guid>
    <b:Author>
      <b:Author>
        <b:NameList>
          <b:Person>
            <b:Last>Cavallini</b:Last>
            <b:First>Simona</b:First>
          </b:Person>
        </b:NameList>
      </b:Author>
    </b:Author>
    <b:Title>Approaches and tools to assess and measure security and safety in urban areas</b:Title>
    <b:Year>2021</b:Year>
    <b:URL>https://www.researchgate.net/publication/354342147_Approaches_and_tools_to_assess_and_measure_security_and_safety_in_urban_areas</b:URL>
    <b:RefOrder>31</b:RefOrder>
  </b:Source>
  <b:Source>
    <b:Tag>LeT25</b:Tag>
    <b:SourceType>JournalArticle</b:SourceType>
    <b:Guid>{AB41F6AC-5C94-430E-B3A8-BE6DD47D4AFC}</b:Guid>
    <b:Author>
      <b:Author>
        <b:NameList>
          <b:Person>
            <b:Last>Duc</b:Last>
            <b:First>Tran</b:First>
          </b:Person>
        </b:NameList>
      </b:Author>
    </b:Author>
    <b:Title>Cybersecurity Analytics for the Enterprise Environment: A Systematic Literature Review</b:Title>
    <b:Year>2025</b:Year>
    <b:URL>https://www.mdpi.com/2079-9292/14/11/2252</b:URL>
    <b:RefOrder>32</b:RefOrder>
  </b:Source>
</b:Sources>
</file>

<file path=customXml/itemProps1.xml><?xml version="1.0" encoding="utf-8"?>
<ds:datastoreItem xmlns:ds="http://schemas.openxmlformats.org/officeDocument/2006/customXml" ds:itemID="{E76DDC84-CB78-4203-98B2-DD74C299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62</Pages>
  <Words>15617</Words>
  <Characters>89023</Characters>
  <Application>Microsoft Office Word</Application>
  <DocSecurity>0</DocSecurity>
  <Lines>741</Lines>
  <Paragraphs>208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121</cp:revision>
  <dcterms:created xsi:type="dcterms:W3CDTF">2025-06-16T16:08:00Z</dcterms:created>
  <dcterms:modified xsi:type="dcterms:W3CDTF">2026-04-23T16:24:00Z</dcterms:modified>
</cp:coreProperties>
</file>