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EE0E4D6" w:rsidR="009125CE" w:rsidRPr="00CA536B" w:rsidRDefault="00CA536B" w:rsidP="00CA536B">
      <w:pPr>
        <w:jc w:val="center"/>
        <w:rPr>
          <w:rFonts w:ascii="Sakkal Majalla" w:hAnsi="Sakkal Majalla" w:cs="Sakkal Majalla"/>
          <w:b/>
          <w:bCs/>
          <w:color w:val="000000" w:themeColor="text1"/>
          <w:sz w:val="32"/>
          <w:szCs w:val="32"/>
          <w:lang w:bidi="ar-EG"/>
        </w:rPr>
      </w:pPr>
      <w:r w:rsidRPr="00FD33C5">
        <w:rPr>
          <w:rFonts w:ascii="Sakkal Majalla" w:hAnsi="Sakkal Majalla" w:cs="Sakkal Majalla" w:hint="cs"/>
          <w:b/>
          <w:bCs/>
          <w:color w:val="000000" w:themeColor="text1"/>
          <w:sz w:val="32"/>
          <w:szCs w:val="32"/>
          <w:rtl/>
          <w:lang w:bidi="ar-EG"/>
        </w:rPr>
        <w:t>دور الثقة التنظيمية وأثرها في تسهيل نقل المعرفة في بيئات المعارض والمؤتمرات الدولية: دراسة حالة</w:t>
      </w:r>
    </w:p>
    <w:p w14:paraId="232F19A4" w14:textId="77777777" w:rsidR="009125CE" w:rsidRPr="009125CE" w:rsidRDefault="009125CE" w:rsidP="00CA536B">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9C15127" w:rsidR="009125CE" w:rsidRPr="001902DB" w:rsidRDefault="00CA536B" w:rsidP="009125CE">
      <w:pPr>
        <w:jc w:val="center"/>
        <w:rPr>
          <w:rFonts w:ascii="Sakkal Majalla" w:hAnsi="Sakkal Majalla" w:cs="Sakkal Majalla"/>
          <w:b/>
          <w:bCs/>
          <w:sz w:val="28"/>
          <w:szCs w:val="28"/>
          <w:rtl/>
        </w:rPr>
      </w:pPr>
      <w:r w:rsidRPr="00157891">
        <w:rPr>
          <w:rFonts w:ascii="Sakkal Majalla" w:hAnsi="Sakkal Majalla" w:cs="Sakkal Majalla" w:hint="cs"/>
          <w:b/>
          <w:bCs/>
          <w:sz w:val="28"/>
          <w:szCs w:val="28"/>
          <w:rtl/>
          <w:lang w:bidi="ar-EG"/>
        </w:rPr>
        <w:t>فيصل بن خالد الجبالي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71099ADB" w14:textId="77777777" w:rsidR="009125CE" w:rsidRPr="001902DB" w:rsidRDefault="009125CE" w:rsidP="00CA536B">
      <w:pP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b/>
          <w:bCs/>
          <w:sz w:val="36"/>
          <w:szCs w:val="36"/>
          <w:u w:val="single"/>
          <w:lang w:bidi="ar-EG"/>
        </w:rPr>
      </w:pPr>
      <w:r w:rsidRPr="00433B85">
        <w:rPr>
          <w:rFonts w:ascii="Sakkal Majalla" w:hAnsi="Sakkal Majalla" w:cs="Sakkal Majalla"/>
          <w:b/>
          <w:bCs/>
          <w:sz w:val="36"/>
          <w:szCs w:val="36"/>
          <w:u w:val="single"/>
          <w:rtl/>
          <w:lang w:bidi="ar-EG"/>
        </w:rPr>
        <w:lastRenderedPageBreak/>
        <w:t>فهرس المحتوى</w:t>
      </w:r>
      <w:r w:rsidR="00D52480" w:rsidRPr="00433B85">
        <w:rPr>
          <w:rFonts w:ascii="Sakkal Majalla" w:hAnsi="Sakkal Majalla" w:cs="Sakkal Majalla"/>
          <w:b/>
          <w:bCs/>
          <w:sz w:val="36"/>
          <w:szCs w:val="36"/>
          <w:u w:val="single"/>
          <w:rtl/>
          <w:lang w:bidi="ar-EG"/>
        </w:rPr>
        <w:t>ات</w:t>
      </w:r>
      <w:r w:rsidRPr="00433B85">
        <w:rPr>
          <w:rFonts w:ascii="Sakkal Majalla" w:hAnsi="Sakkal Majalla" w:cs="Sakkal Majalla"/>
          <w:b/>
          <w:bCs/>
          <w:sz w:val="36"/>
          <w:szCs w:val="36"/>
          <w:u w:val="single"/>
          <w:rtl/>
          <w:lang w:bidi="ar-EG"/>
        </w:rPr>
        <w:t>:</w:t>
      </w:r>
    </w:p>
    <w:p w14:paraId="03C69EEE" w14:textId="77777777" w:rsidR="00433B85" w:rsidRPr="00433B85" w:rsidRDefault="00433B85" w:rsidP="009125CE">
      <w:pPr>
        <w:rPr>
          <w:rFonts w:ascii="Sakkal Majalla" w:hAnsi="Sakkal Majalla" w:cs="Sakkal Majalla"/>
          <w:b/>
          <w:bCs/>
          <w:sz w:val="36"/>
          <w:szCs w:val="36"/>
          <w:u w:val="single"/>
          <w:rtl/>
          <w:lang w:bidi="ar-EG"/>
        </w:rPr>
      </w:pPr>
    </w:p>
    <w:p w14:paraId="3CD2076A" w14:textId="77777777" w:rsidR="00CA536B" w:rsidRPr="00CA536B" w:rsidRDefault="00CA536B" w:rsidP="00CA536B">
      <w:pPr>
        <w:pStyle w:val="NormalWeb"/>
        <w:numPr>
          <w:ilvl w:val="0"/>
          <w:numId w:val="1"/>
        </w:numPr>
        <w:bidi/>
        <w:spacing w:before="0" w:beforeAutospacing="0" w:after="0" w:afterAutospacing="0"/>
        <w:textAlignment w:val="top"/>
        <w:rPr>
          <w:rFonts w:ascii="Sakkal Majalla" w:hAnsi="Sakkal Majalla" w:cs="Sakkal Majalla"/>
          <w:color w:val="000000"/>
          <w:sz w:val="32"/>
          <w:szCs w:val="32"/>
        </w:rPr>
      </w:pPr>
      <w:r w:rsidRPr="00CA536B">
        <w:rPr>
          <w:rFonts w:ascii="Sakkal Majalla" w:hAnsi="Sakkal Majalla" w:cs="Sakkal Majalla"/>
          <w:color w:val="000000"/>
          <w:sz w:val="32"/>
          <w:szCs w:val="32"/>
          <w:rtl/>
        </w:rPr>
        <w:t>المقدمة</w:t>
      </w:r>
      <w:r w:rsidRPr="00CA536B">
        <w:rPr>
          <w:rFonts w:ascii="Sakkal Majalla" w:hAnsi="Sakkal Majalla" w:cs="Sakkal Majalla"/>
          <w:color w:val="000000"/>
          <w:sz w:val="32"/>
          <w:szCs w:val="32"/>
        </w:rPr>
        <w:br/>
        <w:t xml:space="preserve">1.1. </w:t>
      </w:r>
      <w:r w:rsidRPr="00CA536B">
        <w:rPr>
          <w:rFonts w:ascii="Sakkal Majalla" w:hAnsi="Sakkal Majalla" w:cs="Sakkal Majalla"/>
          <w:color w:val="000000"/>
          <w:sz w:val="32"/>
          <w:szCs w:val="32"/>
          <w:rtl/>
        </w:rPr>
        <w:t>خلفية الدراسة</w:t>
      </w:r>
      <w:r w:rsidRPr="00CA536B">
        <w:rPr>
          <w:rFonts w:ascii="Sakkal Majalla" w:hAnsi="Sakkal Majalla" w:cs="Sakkal Majalla"/>
          <w:color w:val="000000"/>
          <w:sz w:val="32"/>
          <w:szCs w:val="32"/>
        </w:rPr>
        <w:br/>
        <w:t xml:space="preserve">1.2. </w:t>
      </w:r>
      <w:r w:rsidRPr="00CA536B">
        <w:rPr>
          <w:rFonts w:ascii="Sakkal Majalla" w:hAnsi="Sakkal Majalla" w:cs="Sakkal Majalla"/>
          <w:color w:val="000000"/>
          <w:sz w:val="32"/>
          <w:szCs w:val="32"/>
          <w:rtl/>
        </w:rPr>
        <w:t>مشكلة الدراسة</w:t>
      </w:r>
      <w:r w:rsidRPr="00CA536B">
        <w:rPr>
          <w:rFonts w:ascii="Sakkal Majalla" w:hAnsi="Sakkal Majalla" w:cs="Sakkal Majalla"/>
          <w:color w:val="000000"/>
          <w:sz w:val="32"/>
          <w:szCs w:val="32"/>
        </w:rPr>
        <w:br/>
        <w:t xml:space="preserve">1.3. </w:t>
      </w:r>
      <w:r w:rsidRPr="00CA536B">
        <w:rPr>
          <w:rFonts w:ascii="Sakkal Majalla" w:hAnsi="Sakkal Majalla" w:cs="Sakkal Majalla"/>
          <w:color w:val="000000"/>
          <w:sz w:val="32"/>
          <w:szCs w:val="32"/>
          <w:rtl/>
        </w:rPr>
        <w:t>أهداف الدراسة</w:t>
      </w:r>
      <w:r w:rsidRPr="00CA536B">
        <w:rPr>
          <w:rFonts w:ascii="Sakkal Majalla" w:hAnsi="Sakkal Majalla" w:cs="Sakkal Majalla"/>
          <w:color w:val="000000"/>
          <w:sz w:val="32"/>
          <w:szCs w:val="32"/>
        </w:rPr>
        <w:br/>
        <w:t xml:space="preserve">1.4. </w:t>
      </w:r>
      <w:r w:rsidRPr="00CA536B">
        <w:rPr>
          <w:rFonts w:ascii="Sakkal Majalla" w:hAnsi="Sakkal Majalla" w:cs="Sakkal Majalla"/>
          <w:color w:val="000000"/>
          <w:sz w:val="32"/>
          <w:szCs w:val="32"/>
          <w:rtl/>
        </w:rPr>
        <w:t>أهمية الدراسة</w:t>
      </w:r>
      <w:r w:rsidRPr="00CA536B">
        <w:rPr>
          <w:rFonts w:ascii="Sakkal Majalla" w:hAnsi="Sakkal Majalla" w:cs="Sakkal Majalla"/>
          <w:color w:val="000000"/>
          <w:sz w:val="32"/>
          <w:szCs w:val="32"/>
        </w:rPr>
        <w:br/>
        <w:t xml:space="preserve">1.5. </w:t>
      </w:r>
      <w:r w:rsidRPr="00CA536B">
        <w:rPr>
          <w:rFonts w:ascii="Sakkal Majalla" w:hAnsi="Sakkal Majalla" w:cs="Sakkal Majalla"/>
          <w:color w:val="000000"/>
          <w:sz w:val="32"/>
          <w:szCs w:val="32"/>
          <w:rtl/>
        </w:rPr>
        <w:t>حدود الدراسة</w:t>
      </w:r>
    </w:p>
    <w:p w14:paraId="60733091" w14:textId="77777777" w:rsidR="00CA536B" w:rsidRDefault="00CA536B" w:rsidP="00CA536B">
      <w:pPr>
        <w:pStyle w:val="NormalWeb"/>
        <w:numPr>
          <w:ilvl w:val="0"/>
          <w:numId w:val="1"/>
        </w:numPr>
        <w:bidi/>
        <w:spacing w:before="0" w:beforeAutospacing="0" w:after="0" w:afterAutospacing="0"/>
        <w:textAlignment w:val="top"/>
        <w:rPr>
          <w:rFonts w:ascii="Sakkal Majalla" w:hAnsi="Sakkal Majalla" w:cs="Sakkal Majalla"/>
          <w:color w:val="000000"/>
          <w:sz w:val="32"/>
          <w:szCs w:val="32"/>
        </w:rPr>
      </w:pPr>
      <w:r w:rsidRPr="00CA536B">
        <w:rPr>
          <w:rFonts w:ascii="Sakkal Majalla" w:hAnsi="Sakkal Majalla" w:cs="Sakkal Majalla"/>
          <w:color w:val="000000"/>
          <w:sz w:val="32"/>
          <w:szCs w:val="32"/>
          <w:rtl/>
        </w:rPr>
        <w:t>الإطار النظري والدراسات السابقة</w:t>
      </w:r>
      <w:r w:rsidRPr="00CA536B">
        <w:rPr>
          <w:rFonts w:ascii="Sakkal Majalla" w:hAnsi="Sakkal Majalla" w:cs="Sakkal Majalla"/>
          <w:color w:val="000000"/>
          <w:sz w:val="32"/>
          <w:szCs w:val="32"/>
        </w:rPr>
        <w:br/>
        <w:t xml:space="preserve">2.1. </w:t>
      </w:r>
      <w:r w:rsidRPr="00CA536B">
        <w:rPr>
          <w:rFonts w:ascii="Sakkal Majalla" w:hAnsi="Sakkal Majalla" w:cs="Sakkal Majalla"/>
          <w:color w:val="000000"/>
          <w:sz w:val="32"/>
          <w:szCs w:val="32"/>
          <w:rtl/>
        </w:rPr>
        <w:t>الثقة التنظيمية</w:t>
      </w:r>
      <w:r w:rsidRPr="00CA536B">
        <w:rPr>
          <w:rFonts w:ascii="Sakkal Majalla" w:hAnsi="Sakkal Majalla" w:cs="Sakkal Majalla"/>
          <w:color w:val="000000"/>
          <w:sz w:val="32"/>
          <w:szCs w:val="32"/>
        </w:rPr>
        <w:br/>
        <w:t xml:space="preserve">2.1.1. </w:t>
      </w:r>
      <w:r w:rsidRPr="00CA536B">
        <w:rPr>
          <w:rFonts w:ascii="Sakkal Majalla" w:hAnsi="Sakkal Majalla" w:cs="Sakkal Majalla"/>
          <w:color w:val="000000"/>
          <w:sz w:val="32"/>
          <w:szCs w:val="32"/>
          <w:rtl/>
        </w:rPr>
        <w:t>مفهوم الثقة التنظيمية</w:t>
      </w:r>
      <w:r w:rsidRPr="00CA536B">
        <w:rPr>
          <w:rFonts w:ascii="Sakkal Majalla" w:hAnsi="Sakkal Majalla" w:cs="Sakkal Majalla"/>
          <w:color w:val="000000"/>
          <w:sz w:val="32"/>
          <w:szCs w:val="32"/>
        </w:rPr>
        <w:br/>
        <w:t xml:space="preserve">2.1.2. </w:t>
      </w:r>
      <w:r w:rsidRPr="00CA536B">
        <w:rPr>
          <w:rFonts w:ascii="Sakkal Majalla" w:hAnsi="Sakkal Majalla" w:cs="Sakkal Majalla"/>
          <w:color w:val="000000"/>
          <w:sz w:val="32"/>
          <w:szCs w:val="32"/>
          <w:rtl/>
        </w:rPr>
        <w:t>أبعاد الثقة التنظيمية</w:t>
      </w:r>
      <w:r w:rsidRPr="00CA536B">
        <w:rPr>
          <w:rFonts w:ascii="Sakkal Majalla" w:hAnsi="Sakkal Majalla" w:cs="Sakkal Majalla"/>
          <w:color w:val="000000"/>
          <w:sz w:val="32"/>
          <w:szCs w:val="32"/>
        </w:rPr>
        <w:br/>
        <w:t xml:space="preserve">2.1.3. </w:t>
      </w:r>
      <w:r w:rsidRPr="00CA536B">
        <w:rPr>
          <w:rFonts w:ascii="Sakkal Majalla" w:hAnsi="Sakkal Majalla" w:cs="Sakkal Majalla"/>
          <w:color w:val="000000"/>
          <w:sz w:val="32"/>
          <w:szCs w:val="32"/>
          <w:rtl/>
        </w:rPr>
        <w:t>أهمية الثقة التنظيمية</w:t>
      </w:r>
      <w:r w:rsidRPr="00CA536B">
        <w:rPr>
          <w:rFonts w:ascii="Sakkal Majalla" w:hAnsi="Sakkal Majalla" w:cs="Sakkal Majalla"/>
          <w:color w:val="000000"/>
          <w:sz w:val="32"/>
          <w:szCs w:val="32"/>
        </w:rPr>
        <w:br/>
        <w:t xml:space="preserve">2.2. </w:t>
      </w:r>
      <w:r w:rsidRPr="00CA536B">
        <w:rPr>
          <w:rFonts w:ascii="Sakkal Majalla" w:hAnsi="Sakkal Majalla" w:cs="Sakkal Majalla"/>
          <w:color w:val="000000"/>
          <w:sz w:val="32"/>
          <w:szCs w:val="32"/>
          <w:rtl/>
        </w:rPr>
        <w:t>نقل المعرفة</w:t>
      </w:r>
      <w:r w:rsidRPr="00CA536B">
        <w:rPr>
          <w:rFonts w:ascii="Sakkal Majalla" w:hAnsi="Sakkal Majalla" w:cs="Sakkal Majalla"/>
          <w:color w:val="000000"/>
          <w:sz w:val="32"/>
          <w:szCs w:val="32"/>
        </w:rPr>
        <w:br/>
        <w:t xml:space="preserve">2.2.1. </w:t>
      </w:r>
      <w:r w:rsidRPr="00CA536B">
        <w:rPr>
          <w:rFonts w:ascii="Sakkal Majalla" w:hAnsi="Sakkal Majalla" w:cs="Sakkal Majalla"/>
          <w:color w:val="000000"/>
          <w:sz w:val="32"/>
          <w:szCs w:val="32"/>
          <w:rtl/>
        </w:rPr>
        <w:t>مفهوم نقل المعرفة</w:t>
      </w:r>
      <w:r w:rsidRPr="00CA536B">
        <w:rPr>
          <w:rFonts w:ascii="Sakkal Majalla" w:hAnsi="Sakkal Majalla" w:cs="Sakkal Majalla"/>
          <w:color w:val="000000"/>
          <w:sz w:val="32"/>
          <w:szCs w:val="32"/>
        </w:rPr>
        <w:br/>
        <w:t xml:space="preserve">2.2.2. </w:t>
      </w:r>
      <w:r w:rsidRPr="00CA536B">
        <w:rPr>
          <w:rFonts w:ascii="Sakkal Majalla" w:hAnsi="Sakkal Majalla" w:cs="Sakkal Majalla"/>
          <w:color w:val="000000"/>
          <w:sz w:val="32"/>
          <w:szCs w:val="32"/>
          <w:rtl/>
        </w:rPr>
        <w:t>عوامل تسهيل نقل المعرفة</w:t>
      </w:r>
      <w:r w:rsidRPr="00CA536B">
        <w:rPr>
          <w:rFonts w:ascii="Sakkal Majalla" w:hAnsi="Sakkal Majalla" w:cs="Sakkal Majalla"/>
          <w:color w:val="000000"/>
          <w:sz w:val="32"/>
          <w:szCs w:val="32"/>
        </w:rPr>
        <w:br/>
        <w:t xml:space="preserve">2.2.3. </w:t>
      </w:r>
      <w:r w:rsidRPr="00CA536B">
        <w:rPr>
          <w:rFonts w:ascii="Sakkal Majalla" w:hAnsi="Sakkal Majalla" w:cs="Sakkal Majalla"/>
          <w:color w:val="000000"/>
          <w:sz w:val="32"/>
          <w:szCs w:val="32"/>
          <w:rtl/>
        </w:rPr>
        <w:t>دور الثقة في نقل المعرفة</w:t>
      </w:r>
      <w:r w:rsidRPr="00CA536B">
        <w:rPr>
          <w:rFonts w:ascii="Sakkal Majalla" w:hAnsi="Sakkal Majalla" w:cs="Sakkal Majalla"/>
          <w:color w:val="000000"/>
          <w:sz w:val="32"/>
          <w:szCs w:val="32"/>
        </w:rPr>
        <w:br/>
        <w:t xml:space="preserve">2.3. </w:t>
      </w:r>
      <w:r w:rsidRPr="00CA536B">
        <w:rPr>
          <w:rFonts w:ascii="Sakkal Majalla" w:hAnsi="Sakkal Majalla" w:cs="Sakkal Majalla"/>
          <w:color w:val="000000"/>
          <w:sz w:val="32"/>
          <w:szCs w:val="32"/>
          <w:rtl/>
        </w:rPr>
        <w:t>بيئات المعارض والمؤتمرات الدولية</w:t>
      </w:r>
      <w:r w:rsidRPr="00CA536B">
        <w:rPr>
          <w:rFonts w:ascii="Sakkal Majalla" w:hAnsi="Sakkal Majalla" w:cs="Sakkal Majalla"/>
          <w:color w:val="000000"/>
          <w:sz w:val="32"/>
          <w:szCs w:val="32"/>
        </w:rPr>
        <w:br/>
        <w:t xml:space="preserve">2.3.1. </w:t>
      </w:r>
      <w:r w:rsidRPr="00CA536B">
        <w:rPr>
          <w:rFonts w:ascii="Sakkal Majalla" w:hAnsi="Sakkal Majalla" w:cs="Sakkal Majalla"/>
          <w:color w:val="000000"/>
          <w:sz w:val="32"/>
          <w:szCs w:val="32"/>
          <w:rtl/>
        </w:rPr>
        <w:t>خصائص بيئات المعارض والمؤتمرات</w:t>
      </w:r>
      <w:r w:rsidRPr="00CA536B">
        <w:rPr>
          <w:rFonts w:ascii="Sakkal Majalla" w:hAnsi="Sakkal Majalla" w:cs="Sakkal Majalla"/>
          <w:color w:val="000000"/>
          <w:sz w:val="32"/>
          <w:szCs w:val="32"/>
        </w:rPr>
        <w:br/>
        <w:t xml:space="preserve">2.3.2. </w:t>
      </w:r>
      <w:r w:rsidRPr="00CA536B">
        <w:rPr>
          <w:rFonts w:ascii="Sakkal Majalla" w:hAnsi="Sakkal Majalla" w:cs="Sakkal Majalla"/>
          <w:color w:val="000000"/>
          <w:sz w:val="32"/>
          <w:szCs w:val="32"/>
          <w:rtl/>
        </w:rPr>
        <w:t>التحديات في نقل المعرفة في بيئات المعارض والمؤتمرات</w:t>
      </w:r>
    </w:p>
    <w:p w14:paraId="2320B799" w14:textId="77777777" w:rsidR="00CA536B" w:rsidRDefault="00CA536B" w:rsidP="00CA536B">
      <w:pPr>
        <w:pStyle w:val="NormalWeb"/>
        <w:bidi/>
        <w:spacing w:before="0" w:beforeAutospacing="0" w:after="0" w:afterAutospacing="0"/>
        <w:textAlignment w:val="top"/>
        <w:rPr>
          <w:rFonts w:ascii="Sakkal Majalla" w:hAnsi="Sakkal Majalla" w:cs="Sakkal Majalla"/>
          <w:color w:val="000000"/>
          <w:sz w:val="32"/>
          <w:szCs w:val="32"/>
        </w:rPr>
      </w:pPr>
    </w:p>
    <w:p w14:paraId="070FED59" w14:textId="77777777" w:rsidR="00CA536B" w:rsidRDefault="00CA536B" w:rsidP="00CA536B">
      <w:pPr>
        <w:pStyle w:val="NormalWeb"/>
        <w:bidi/>
        <w:spacing w:before="0" w:beforeAutospacing="0" w:after="0" w:afterAutospacing="0"/>
        <w:textAlignment w:val="top"/>
        <w:rPr>
          <w:rFonts w:ascii="Sakkal Majalla" w:hAnsi="Sakkal Majalla" w:cs="Sakkal Majalla"/>
          <w:color w:val="000000"/>
          <w:sz w:val="32"/>
          <w:szCs w:val="32"/>
        </w:rPr>
      </w:pPr>
    </w:p>
    <w:p w14:paraId="70C4B8A1" w14:textId="77777777" w:rsidR="00CA536B" w:rsidRDefault="00CA536B" w:rsidP="00CA536B">
      <w:pPr>
        <w:pStyle w:val="NormalWeb"/>
        <w:bidi/>
        <w:spacing w:before="0" w:beforeAutospacing="0" w:after="0" w:afterAutospacing="0"/>
        <w:textAlignment w:val="top"/>
        <w:rPr>
          <w:rFonts w:ascii="Sakkal Majalla" w:hAnsi="Sakkal Majalla" w:cs="Sakkal Majalla"/>
          <w:color w:val="000000"/>
          <w:sz w:val="32"/>
          <w:szCs w:val="32"/>
        </w:rPr>
      </w:pPr>
    </w:p>
    <w:p w14:paraId="056ED58E" w14:textId="77777777" w:rsidR="00CA536B" w:rsidRDefault="00CA536B" w:rsidP="00CA536B">
      <w:pPr>
        <w:pStyle w:val="NormalWeb"/>
        <w:bidi/>
        <w:spacing w:before="0" w:beforeAutospacing="0" w:after="0" w:afterAutospacing="0"/>
        <w:textAlignment w:val="top"/>
        <w:rPr>
          <w:rFonts w:ascii="Sakkal Majalla" w:hAnsi="Sakkal Majalla" w:cs="Sakkal Majalla"/>
          <w:color w:val="000000"/>
          <w:sz w:val="32"/>
          <w:szCs w:val="32"/>
        </w:rPr>
      </w:pPr>
    </w:p>
    <w:p w14:paraId="05C9EE26" w14:textId="77777777" w:rsidR="00CA536B" w:rsidRDefault="00CA536B" w:rsidP="00CA536B">
      <w:pPr>
        <w:pStyle w:val="NormalWeb"/>
        <w:bidi/>
        <w:spacing w:before="0" w:beforeAutospacing="0" w:after="0" w:afterAutospacing="0"/>
        <w:textAlignment w:val="top"/>
        <w:rPr>
          <w:rFonts w:ascii="Sakkal Majalla" w:hAnsi="Sakkal Majalla" w:cs="Sakkal Majalla"/>
          <w:color w:val="000000"/>
          <w:sz w:val="32"/>
          <w:szCs w:val="32"/>
        </w:rPr>
      </w:pPr>
    </w:p>
    <w:p w14:paraId="5F8A395E" w14:textId="77777777" w:rsidR="00CA536B" w:rsidRDefault="00CA536B" w:rsidP="00CA536B">
      <w:pPr>
        <w:pStyle w:val="NormalWeb"/>
        <w:bidi/>
        <w:spacing w:before="0" w:beforeAutospacing="0" w:after="0" w:afterAutospacing="0"/>
        <w:textAlignment w:val="top"/>
        <w:rPr>
          <w:rFonts w:ascii="Sakkal Majalla" w:hAnsi="Sakkal Majalla" w:cs="Sakkal Majalla"/>
          <w:color w:val="000000"/>
          <w:sz w:val="32"/>
          <w:szCs w:val="32"/>
        </w:rPr>
      </w:pPr>
    </w:p>
    <w:p w14:paraId="0CDD0F62" w14:textId="77777777" w:rsidR="00CA536B" w:rsidRDefault="00CA536B" w:rsidP="00CA536B">
      <w:pPr>
        <w:pStyle w:val="NormalWeb"/>
        <w:bidi/>
        <w:spacing w:before="0" w:beforeAutospacing="0" w:after="0" w:afterAutospacing="0"/>
        <w:textAlignment w:val="top"/>
        <w:rPr>
          <w:rFonts w:ascii="Sakkal Majalla" w:hAnsi="Sakkal Majalla" w:cs="Sakkal Majalla"/>
          <w:color w:val="000000"/>
          <w:sz w:val="32"/>
          <w:szCs w:val="32"/>
        </w:rPr>
      </w:pPr>
    </w:p>
    <w:p w14:paraId="04BA1F09" w14:textId="77777777" w:rsidR="00CA536B" w:rsidRDefault="00CA536B" w:rsidP="00CA536B">
      <w:pPr>
        <w:pStyle w:val="NormalWeb"/>
        <w:bidi/>
        <w:spacing w:before="0" w:beforeAutospacing="0" w:after="0" w:afterAutospacing="0"/>
        <w:textAlignment w:val="top"/>
        <w:rPr>
          <w:rFonts w:ascii="Sakkal Majalla" w:hAnsi="Sakkal Majalla" w:cs="Sakkal Majalla"/>
          <w:color w:val="000000"/>
          <w:sz w:val="32"/>
          <w:szCs w:val="32"/>
        </w:rPr>
      </w:pPr>
    </w:p>
    <w:p w14:paraId="43C692EE" w14:textId="77777777" w:rsidR="00CA536B" w:rsidRDefault="00CA536B" w:rsidP="00CA536B">
      <w:pPr>
        <w:pStyle w:val="NormalWeb"/>
        <w:bidi/>
        <w:spacing w:before="0" w:beforeAutospacing="0" w:after="0" w:afterAutospacing="0"/>
        <w:textAlignment w:val="top"/>
        <w:rPr>
          <w:rFonts w:ascii="Sakkal Majalla" w:hAnsi="Sakkal Majalla" w:cs="Sakkal Majalla"/>
          <w:color w:val="000000"/>
          <w:sz w:val="32"/>
          <w:szCs w:val="32"/>
        </w:rPr>
      </w:pPr>
    </w:p>
    <w:p w14:paraId="6FFCDAE1" w14:textId="77777777" w:rsidR="00CA536B" w:rsidRDefault="00CA536B" w:rsidP="00CA536B">
      <w:pPr>
        <w:pStyle w:val="NormalWeb"/>
        <w:bidi/>
        <w:spacing w:before="0" w:beforeAutospacing="0" w:after="0" w:afterAutospacing="0"/>
        <w:textAlignment w:val="top"/>
        <w:rPr>
          <w:rFonts w:ascii="Sakkal Majalla" w:hAnsi="Sakkal Majalla" w:cs="Sakkal Majalla"/>
          <w:color w:val="000000"/>
          <w:sz w:val="32"/>
          <w:szCs w:val="32"/>
        </w:rPr>
      </w:pPr>
    </w:p>
    <w:p w14:paraId="2B454EDE" w14:textId="2708AA44" w:rsidR="00CA536B" w:rsidRDefault="00CA536B" w:rsidP="00CA536B">
      <w:pPr>
        <w:pStyle w:val="NormalWeb"/>
        <w:bidi/>
        <w:spacing w:before="0" w:beforeAutospacing="0" w:after="0" w:afterAutospacing="0"/>
        <w:textAlignment w:val="top"/>
        <w:rPr>
          <w:rFonts w:ascii="Sakkal Majalla" w:hAnsi="Sakkal Majalla" w:cs="Sakkal Majalla"/>
          <w:color w:val="000000"/>
          <w:sz w:val="32"/>
          <w:szCs w:val="32"/>
        </w:rPr>
      </w:pPr>
    </w:p>
    <w:p w14:paraId="39D6C105" w14:textId="77777777" w:rsidR="00433B85" w:rsidRPr="00CA536B" w:rsidRDefault="00433B85" w:rsidP="00CA536B">
      <w:pPr>
        <w:pStyle w:val="NormalWeb"/>
        <w:bidi/>
        <w:spacing w:before="0" w:beforeAutospacing="0" w:after="0" w:afterAutospacing="0"/>
        <w:textAlignment w:val="top"/>
        <w:rPr>
          <w:rFonts w:ascii="Sakkal Majalla" w:hAnsi="Sakkal Majalla" w:cs="Sakkal Majalla"/>
          <w:color w:val="000000"/>
          <w:sz w:val="32"/>
          <w:szCs w:val="32"/>
        </w:rPr>
      </w:pPr>
    </w:p>
    <w:p w14:paraId="6A665470" w14:textId="0B9C9D6D" w:rsidR="00CA536B" w:rsidRDefault="00CA536B" w:rsidP="00CA536B">
      <w:pPr>
        <w:pStyle w:val="NormalWeb"/>
        <w:numPr>
          <w:ilvl w:val="0"/>
          <w:numId w:val="1"/>
        </w:numPr>
        <w:bidi/>
        <w:spacing w:before="0" w:beforeAutospacing="0" w:after="0" w:afterAutospacing="0"/>
        <w:textAlignment w:val="top"/>
        <w:rPr>
          <w:rFonts w:ascii="Sakkal Majalla" w:hAnsi="Sakkal Majalla" w:cs="Sakkal Majalla"/>
          <w:color w:val="000000"/>
          <w:sz w:val="32"/>
          <w:szCs w:val="32"/>
        </w:rPr>
      </w:pPr>
      <w:r w:rsidRPr="00CA536B">
        <w:rPr>
          <w:rFonts w:ascii="Sakkal Majalla" w:hAnsi="Sakkal Majalla" w:cs="Sakkal Majalla"/>
          <w:color w:val="000000"/>
          <w:sz w:val="32"/>
          <w:szCs w:val="32"/>
          <w:rtl/>
        </w:rPr>
        <w:t>منهجية الدراسة</w:t>
      </w:r>
      <w:r w:rsidRPr="00CA536B">
        <w:rPr>
          <w:rFonts w:ascii="Sakkal Majalla" w:hAnsi="Sakkal Majalla" w:cs="Sakkal Majalla"/>
          <w:color w:val="000000"/>
          <w:sz w:val="32"/>
          <w:szCs w:val="32"/>
        </w:rPr>
        <w:br/>
        <w:t xml:space="preserve">3.1. </w:t>
      </w:r>
      <w:r w:rsidRPr="00CA536B">
        <w:rPr>
          <w:rFonts w:ascii="Sakkal Majalla" w:hAnsi="Sakkal Majalla" w:cs="Sakkal Majalla"/>
          <w:color w:val="000000"/>
          <w:sz w:val="32"/>
          <w:szCs w:val="32"/>
          <w:rtl/>
        </w:rPr>
        <w:t>منهج الدراسة</w:t>
      </w:r>
      <w:r w:rsidRPr="00CA536B">
        <w:rPr>
          <w:rFonts w:ascii="Sakkal Majalla" w:hAnsi="Sakkal Majalla" w:cs="Sakkal Majalla"/>
          <w:color w:val="000000"/>
          <w:sz w:val="32"/>
          <w:szCs w:val="32"/>
        </w:rPr>
        <w:br/>
        <w:t xml:space="preserve">3.2. </w:t>
      </w:r>
      <w:r w:rsidRPr="00CA536B">
        <w:rPr>
          <w:rFonts w:ascii="Sakkal Majalla" w:hAnsi="Sakkal Majalla" w:cs="Sakkal Majalla"/>
          <w:color w:val="000000"/>
          <w:sz w:val="32"/>
          <w:szCs w:val="32"/>
          <w:rtl/>
        </w:rPr>
        <w:t>مجتمع وعينة الدراسة</w:t>
      </w:r>
      <w:r w:rsidRPr="00CA536B">
        <w:rPr>
          <w:rFonts w:ascii="Sakkal Majalla" w:hAnsi="Sakkal Majalla" w:cs="Sakkal Majalla"/>
          <w:color w:val="000000"/>
          <w:sz w:val="32"/>
          <w:szCs w:val="32"/>
        </w:rPr>
        <w:br/>
        <w:t xml:space="preserve">3.3. </w:t>
      </w:r>
      <w:r w:rsidRPr="00CA536B">
        <w:rPr>
          <w:rFonts w:ascii="Sakkal Majalla" w:hAnsi="Sakkal Majalla" w:cs="Sakkal Majalla"/>
          <w:color w:val="000000"/>
          <w:sz w:val="32"/>
          <w:szCs w:val="32"/>
          <w:rtl/>
        </w:rPr>
        <w:t>أداة جمع البيانات</w:t>
      </w:r>
      <w:r w:rsidRPr="00CA536B">
        <w:rPr>
          <w:rFonts w:ascii="Sakkal Majalla" w:hAnsi="Sakkal Majalla" w:cs="Sakkal Majalla"/>
          <w:color w:val="000000"/>
          <w:sz w:val="32"/>
          <w:szCs w:val="32"/>
        </w:rPr>
        <w:br/>
        <w:t xml:space="preserve">3.4. </w:t>
      </w:r>
      <w:r w:rsidRPr="00CA536B">
        <w:rPr>
          <w:rFonts w:ascii="Sakkal Majalla" w:hAnsi="Sakkal Majalla" w:cs="Sakkal Majalla"/>
          <w:color w:val="000000"/>
          <w:sz w:val="32"/>
          <w:szCs w:val="32"/>
          <w:rtl/>
        </w:rPr>
        <w:t>إجراءات الدراسة</w:t>
      </w:r>
      <w:r w:rsidRPr="00CA536B">
        <w:rPr>
          <w:rFonts w:ascii="Sakkal Majalla" w:hAnsi="Sakkal Majalla" w:cs="Sakkal Majalla"/>
          <w:color w:val="000000"/>
          <w:sz w:val="32"/>
          <w:szCs w:val="32"/>
        </w:rPr>
        <w:br/>
        <w:t xml:space="preserve">3.5. </w:t>
      </w:r>
      <w:r w:rsidRPr="00CA536B">
        <w:rPr>
          <w:rFonts w:ascii="Sakkal Majalla" w:hAnsi="Sakkal Majalla" w:cs="Sakkal Majalla"/>
          <w:color w:val="000000"/>
          <w:sz w:val="32"/>
          <w:szCs w:val="32"/>
          <w:rtl/>
        </w:rPr>
        <w:t>أساليب التحليل الإحصائي</w:t>
      </w:r>
    </w:p>
    <w:p w14:paraId="74C3FC53" w14:textId="77777777" w:rsidR="00CA536B" w:rsidRPr="00CA536B" w:rsidRDefault="00CA536B" w:rsidP="00CA536B">
      <w:pPr>
        <w:pStyle w:val="NormalWeb"/>
        <w:bidi/>
        <w:spacing w:before="0" w:beforeAutospacing="0" w:after="0" w:afterAutospacing="0"/>
        <w:ind w:left="720"/>
        <w:textAlignment w:val="top"/>
        <w:rPr>
          <w:rFonts w:ascii="Sakkal Majalla" w:hAnsi="Sakkal Majalla" w:cs="Sakkal Majalla"/>
          <w:color w:val="000000"/>
          <w:sz w:val="32"/>
          <w:szCs w:val="32"/>
        </w:rPr>
      </w:pPr>
    </w:p>
    <w:p w14:paraId="30CD87FE" w14:textId="3731B663" w:rsidR="00CA536B" w:rsidRPr="00CA536B" w:rsidRDefault="00CA536B" w:rsidP="00CA536B">
      <w:pPr>
        <w:pStyle w:val="NormalWeb"/>
        <w:numPr>
          <w:ilvl w:val="0"/>
          <w:numId w:val="1"/>
        </w:numPr>
        <w:bidi/>
        <w:spacing w:before="0" w:beforeAutospacing="0" w:after="0" w:afterAutospacing="0"/>
        <w:textAlignment w:val="top"/>
        <w:rPr>
          <w:rFonts w:ascii="Sakkal Majalla" w:hAnsi="Sakkal Majalla" w:cs="Sakkal Majalla"/>
          <w:color w:val="000000"/>
          <w:sz w:val="32"/>
          <w:szCs w:val="32"/>
        </w:rPr>
      </w:pPr>
      <w:r w:rsidRPr="00CA536B">
        <w:rPr>
          <w:rFonts w:ascii="Sakkal Majalla" w:hAnsi="Sakkal Majalla" w:cs="Sakkal Majalla"/>
          <w:color w:val="000000"/>
          <w:sz w:val="32"/>
          <w:szCs w:val="32"/>
          <w:rtl/>
        </w:rPr>
        <w:t>نتائج الدراسة وتحليلها</w:t>
      </w:r>
      <w:r w:rsidRPr="00CA536B">
        <w:rPr>
          <w:rFonts w:ascii="Sakkal Majalla" w:hAnsi="Sakkal Majalla" w:cs="Sakkal Majalla"/>
          <w:color w:val="000000"/>
          <w:sz w:val="32"/>
          <w:szCs w:val="32"/>
        </w:rPr>
        <w:br/>
        <w:t xml:space="preserve">4.1. </w:t>
      </w:r>
      <w:r w:rsidRPr="00CA536B">
        <w:rPr>
          <w:rFonts w:ascii="Sakkal Majalla" w:hAnsi="Sakkal Majalla" w:cs="Sakkal Majalla"/>
          <w:color w:val="000000"/>
          <w:sz w:val="32"/>
          <w:szCs w:val="32"/>
          <w:rtl/>
        </w:rPr>
        <w:t>وصف خصائص عينة الدراسة</w:t>
      </w:r>
      <w:r w:rsidRPr="00CA536B">
        <w:rPr>
          <w:rFonts w:ascii="Sakkal Majalla" w:hAnsi="Sakkal Majalla" w:cs="Sakkal Majalla"/>
          <w:color w:val="000000"/>
          <w:sz w:val="32"/>
          <w:szCs w:val="32"/>
        </w:rPr>
        <w:br/>
        <w:t xml:space="preserve">4.2. </w:t>
      </w:r>
      <w:r w:rsidRPr="00CA536B">
        <w:rPr>
          <w:rFonts w:ascii="Sakkal Majalla" w:hAnsi="Sakkal Majalla" w:cs="Sakkal Majalla"/>
          <w:color w:val="000000"/>
          <w:sz w:val="32"/>
          <w:szCs w:val="32"/>
          <w:rtl/>
        </w:rPr>
        <w:t>تحليل مستوى الثقة التنظيمية</w:t>
      </w:r>
      <w:r w:rsidRPr="00CA536B">
        <w:rPr>
          <w:rFonts w:ascii="Sakkal Majalla" w:hAnsi="Sakkal Majalla" w:cs="Sakkal Majalla"/>
          <w:color w:val="000000"/>
          <w:sz w:val="32"/>
          <w:szCs w:val="32"/>
        </w:rPr>
        <w:br/>
        <w:t xml:space="preserve">4.3. </w:t>
      </w:r>
      <w:r w:rsidRPr="00CA536B">
        <w:rPr>
          <w:rFonts w:ascii="Sakkal Majalla" w:hAnsi="Sakkal Majalla" w:cs="Sakkal Majalla"/>
          <w:color w:val="000000"/>
          <w:sz w:val="32"/>
          <w:szCs w:val="32"/>
          <w:rtl/>
        </w:rPr>
        <w:t>تحليل مستوى نقل المعرفة</w:t>
      </w:r>
      <w:r w:rsidRPr="00CA536B">
        <w:rPr>
          <w:rFonts w:ascii="Sakkal Majalla" w:hAnsi="Sakkal Majalla" w:cs="Sakkal Majalla"/>
          <w:color w:val="000000"/>
          <w:sz w:val="32"/>
          <w:szCs w:val="32"/>
        </w:rPr>
        <w:br/>
        <w:t xml:space="preserve">4.4. </w:t>
      </w:r>
      <w:r w:rsidRPr="00CA536B">
        <w:rPr>
          <w:rFonts w:ascii="Sakkal Majalla" w:hAnsi="Sakkal Majalla" w:cs="Sakkal Majalla"/>
          <w:color w:val="000000"/>
          <w:sz w:val="32"/>
          <w:szCs w:val="32"/>
          <w:rtl/>
        </w:rPr>
        <w:t>اختبار فرضيات الدراسة</w:t>
      </w:r>
      <w:r w:rsidRPr="00CA536B">
        <w:rPr>
          <w:rFonts w:ascii="Sakkal Majalla" w:hAnsi="Sakkal Majalla" w:cs="Sakkal Majalla"/>
          <w:color w:val="000000"/>
          <w:sz w:val="32"/>
          <w:szCs w:val="32"/>
        </w:rPr>
        <w:br/>
        <w:t xml:space="preserve">4.5. </w:t>
      </w:r>
      <w:r w:rsidRPr="00CA536B">
        <w:rPr>
          <w:rFonts w:ascii="Sakkal Majalla" w:hAnsi="Sakkal Majalla" w:cs="Sakkal Majalla"/>
          <w:color w:val="000000"/>
          <w:sz w:val="32"/>
          <w:szCs w:val="32"/>
          <w:rtl/>
        </w:rPr>
        <w:t>مناقشة النتائج</w:t>
      </w:r>
    </w:p>
    <w:p w14:paraId="25E0686B" w14:textId="77777777" w:rsidR="00CA536B" w:rsidRPr="00CA536B" w:rsidRDefault="00CA536B" w:rsidP="00CA536B">
      <w:pPr>
        <w:pStyle w:val="NormalWeb"/>
        <w:bidi/>
        <w:spacing w:before="0" w:beforeAutospacing="0" w:after="0" w:afterAutospacing="0"/>
        <w:ind w:left="720"/>
        <w:textAlignment w:val="top"/>
        <w:rPr>
          <w:rFonts w:ascii="Sakkal Majalla" w:hAnsi="Sakkal Majalla" w:cs="Sakkal Majalla"/>
          <w:color w:val="000000"/>
          <w:sz w:val="32"/>
          <w:szCs w:val="32"/>
        </w:rPr>
      </w:pPr>
    </w:p>
    <w:p w14:paraId="57E6EAB2" w14:textId="413AFA1A" w:rsidR="00CA536B" w:rsidRPr="00CA536B" w:rsidRDefault="00CA536B" w:rsidP="00CA536B">
      <w:pPr>
        <w:pStyle w:val="NormalWeb"/>
        <w:numPr>
          <w:ilvl w:val="0"/>
          <w:numId w:val="1"/>
        </w:numPr>
        <w:bidi/>
        <w:spacing w:before="0" w:beforeAutospacing="0" w:after="0" w:afterAutospacing="0"/>
        <w:textAlignment w:val="top"/>
        <w:rPr>
          <w:rFonts w:ascii="Sakkal Majalla" w:hAnsi="Sakkal Majalla" w:cs="Sakkal Majalla"/>
          <w:color w:val="000000"/>
          <w:sz w:val="32"/>
          <w:szCs w:val="32"/>
        </w:rPr>
      </w:pPr>
      <w:r w:rsidRPr="00CA536B">
        <w:rPr>
          <w:rFonts w:ascii="Sakkal Majalla" w:hAnsi="Sakkal Majalla" w:cs="Sakkal Majalla"/>
          <w:color w:val="000000"/>
          <w:sz w:val="32"/>
          <w:szCs w:val="32"/>
          <w:rtl/>
        </w:rPr>
        <w:t>الخاتمة والتوصيات</w:t>
      </w:r>
      <w:r w:rsidRPr="00CA536B">
        <w:rPr>
          <w:rFonts w:ascii="Sakkal Majalla" w:hAnsi="Sakkal Majalla" w:cs="Sakkal Majalla"/>
          <w:color w:val="000000"/>
          <w:sz w:val="32"/>
          <w:szCs w:val="32"/>
        </w:rPr>
        <w:br/>
        <w:t xml:space="preserve">5.1. </w:t>
      </w:r>
      <w:r w:rsidRPr="00CA536B">
        <w:rPr>
          <w:rFonts w:ascii="Sakkal Majalla" w:hAnsi="Sakkal Majalla" w:cs="Sakkal Majalla"/>
          <w:color w:val="000000"/>
          <w:sz w:val="32"/>
          <w:szCs w:val="32"/>
          <w:rtl/>
        </w:rPr>
        <w:t>ملخص الدراسة</w:t>
      </w:r>
      <w:r w:rsidRPr="00CA536B">
        <w:rPr>
          <w:rFonts w:ascii="Sakkal Majalla" w:hAnsi="Sakkal Majalla" w:cs="Sakkal Majalla"/>
          <w:color w:val="000000"/>
          <w:sz w:val="32"/>
          <w:szCs w:val="32"/>
        </w:rPr>
        <w:br/>
        <w:t xml:space="preserve">5.2. </w:t>
      </w:r>
      <w:r w:rsidRPr="00CA536B">
        <w:rPr>
          <w:rFonts w:ascii="Sakkal Majalla" w:hAnsi="Sakkal Majalla" w:cs="Sakkal Majalla"/>
          <w:color w:val="000000"/>
          <w:sz w:val="32"/>
          <w:szCs w:val="32"/>
          <w:rtl/>
        </w:rPr>
        <w:t>الاستنتاجات</w:t>
      </w:r>
      <w:r w:rsidRPr="00CA536B">
        <w:rPr>
          <w:rFonts w:ascii="Sakkal Majalla" w:hAnsi="Sakkal Majalla" w:cs="Sakkal Majalla"/>
          <w:color w:val="000000"/>
          <w:sz w:val="32"/>
          <w:szCs w:val="32"/>
        </w:rPr>
        <w:br/>
        <w:t xml:space="preserve">5.3. </w:t>
      </w:r>
      <w:r w:rsidRPr="00CA536B">
        <w:rPr>
          <w:rFonts w:ascii="Sakkal Majalla" w:hAnsi="Sakkal Majalla" w:cs="Sakkal Majalla"/>
          <w:color w:val="000000"/>
          <w:sz w:val="32"/>
          <w:szCs w:val="32"/>
          <w:rtl/>
        </w:rPr>
        <w:t>التوصيات</w:t>
      </w:r>
      <w:r w:rsidRPr="00CA536B">
        <w:rPr>
          <w:rFonts w:ascii="Sakkal Majalla" w:hAnsi="Sakkal Majalla" w:cs="Sakkal Majalla"/>
          <w:color w:val="000000"/>
          <w:sz w:val="32"/>
          <w:szCs w:val="32"/>
        </w:rPr>
        <w:br/>
        <w:t xml:space="preserve">5.4. </w:t>
      </w:r>
      <w:r w:rsidRPr="00CA536B">
        <w:rPr>
          <w:rFonts w:ascii="Sakkal Majalla" w:hAnsi="Sakkal Majalla" w:cs="Sakkal Majalla"/>
          <w:color w:val="000000"/>
          <w:sz w:val="32"/>
          <w:szCs w:val="32"/>
          <w:rtl/>
        </w:rPr>
        <w:t>مقترحات لدراسات مستقبلية</w:t>
      </w:r>
    </w:p>
    <w:p w14:paraId="2C67E72C" w14:textId="77777777" w:rsidR="009125CE" w:rsidRDefault="009125CE" w:rsidP="009125CE">
      <w:pPr>
        <w:rPr>
          <w:rFonts w:ascii="Sakkal Majalla" w:hAnsi="Sakkal Majalla" w:cs="Sakkal Majalla"/>
          <w:sz w:val="28"/>
          <w:szCs w:val="28"/>
          <w:u w:val="single"/>
          <w:lang w:bidi="ar-EG"/>
        </w:rPr>
      </w:pPr>
    </w:p>
    <w:p w14:paraId="07BEE5A1" w14:textId="77777777" w:rsidR="00433B85" w:rsidRDefault="00433B85" w:rsidP="009125CE">
      <w:pPr>
        <w:rPr>
          <w:rFonts w:ascii="Sakkal Majalla" w:hAnsi="Sakkal Majalla" w:cs="Sakkal Majalla"/>
          <w:sz w:val="28"/>
          <w:szCs w:val="28"/>
          <w:u w:val="single"/>
          <w:lang w:bidi="ar-EG"/>
        </w:rPr>
      </w:pPr>
    </w:p>
    <w:p w14:paraId="4DAC2B57" w14:textId="77777777" w:rsidR="00433B85" w:rsidRDefault="00433B85" w:rsidP="009125CE">
      <w:pPr>
        <w:rPr>
          <w:rFonts w:ascii="Sakkal Majalla" w:hAnsi="Sakkal Majalla" w:cs="Sakkal Majalla"/>
          <w:sz w:val="28"/>
          <w:szCs w:val="28"/>
          <w:u w:val="single"/>
          <w:lang w:bidi="ar-EG"/>
        </w:rPr>
      </w:pPr>
    </w:p>
    <w:p w14:paraId="7B969961" w14:textId="77777777" w:rsidR="00433B85" w:rsidRDefault="00433B85" w:rsidP="009125CE">
      <w:pPr>
        <w:rPr>
          <w:rFonts w:ascii="Sakkal Majalla" w:hAnsi="Sakkal Majalla" w:cs="Sakkal Majalla"/>
          <w:sz w:val="28"/>
          <w:szCs w:val="28"/>
          <w:u w:val="single"/>
          <w:lang w:bidi="ar-EG"/>
        </w:rPr>
      </w:pPr>
    </w:p>
    <w:p w14:paraId="69B60613" w14:textId="77777777" w:rsidR="00433B85" w:rsidRDefault="00433B85" w:rsidP="009125CE">
      <w:pPr>
        <w:rPr>
          <w:rFonts w:ascii="Sakkal Majalla" w:hAnsi="Sakkal Majalla" w:cs="Sakkal Majalla"/>
          <w:sz w:val="28"/>
          <w:szCs w:val="28"/>
          <w:u w:val="single"/>
          <w:lang w:bidi="ar-EG"/>
        </w:rPr>
      </w:pPr>
    </w:p>
    <w:p w14:paraId="2339ACD3" w14:textId="77777777" w:rsidR="00433B85" w:rsidRDefault="00433B85" w:rsidP="009125CE">
      <w:pPr>
        <w:rPr>
          <w:rFonts w:ascii="Sakkal Majalla" w:hAnsi="Sakkal Majalla" w:cs="Sakkal Majalla"/>
          <w:sz w:val="28"/>
          <w:szCs w:val="28"/>
          <w:u w:val="single"/>
          <w:lang w:bidi="ar-EG"/>
        </w:rPr>
      </w:pPr>
    </w:p>
    <w:p w14:paraId="1F9B6E27" w14:textId="77777777" w:rsidR="00433B85" w:rsidRDefault="00433B85" w:rsidP="009125CE">
      <w:pPr>
        <w:rPr>
          <w:rFonts w:ascii="Sakkal Majalla" w:hAnsi="Sakkal Majalla" w:cs="Sakkal Majalla"/>
          <w:sz w:val="28"/>
          <w:szCs w:val="28"/>
          <w:u w:val="single"/>
          <w:lang w:bidi="ar-EG"/>
        </w:rPr>
      </w:pPr>
    </w:p>
    <w:p w14:paraId="573BCC29" w14:textId="77777777" w:rsidR="00433B85" w:rsidRDefault="00433B85" w:rsidP="009125CE">
      <w:pPr>
        <w:rPr>
          <w:rFonts w:ascii="Sakkal Majalla" w:hAnsi="Sakkal Majalla" w:cs="Sakkal Majalla"/>
          <w:sz w:val="28"/>
          <w:szCs w:val="28"/>
          <w:u w:val="single"/>
          <w:lang w:bidi="ar-EG"/>
        </w:rPr>
      </w:pPr>
    </w:p>
    <w:p w14:paraId="1C5D986F" w14:textId="77777777" w:rsidR="00433B85" w:rsidRDefault="00433B85" w:rsidP="009125CE">
      <w:pPr>
        <w:rPr>
          <w:rFonts w:ascii="Sakkal Majalla" w:hAnsi="Sakkal Majalla" w:cs="Sakkal Majalla"/>
          <w:sz w:val="28"/>
          <w:szCs w:val="28"/>
          <w:u w:val="single"/>
          <w:lang w:bidi="ar-EG"/>
        </w:rPr>
      </w:pPr>
    </w:p>
    <w:p w14:paraId="18A9A62E" w14:textId="77777777" w:rsidR="00433B85" w:rsidRDefault="00433B85" w:rsidP="009125CE">
      <w:pPr>
        <w:rPr>
          <w:rFonts w:ascii="Sakkal Majalla" w:hAnsi="Sakkal Majalla" w:cs="Sakkal Majalla"/>
          <w:sz w:val="28"/>
          <w:szCs w:val="28"/>
          <w:u w:val="single"/>
          <w:rtl/>
          <w:lang w:bidi="ar-EG"/>
        </w:rPr>
      </w:pPr>
    </w:p>
    <w:p w14:paraId="40A61660" w14:textId="721C384A" w:rsidR="009125CE" w:rsidRPr="00CA536B" w:rsidRDefault="009125CE" w:rsidP="00CA536B">
      <w:pPr>
        <w:rPr>
          <w:rFonts w:ascii="Sakkal Majalla" w:hAnsi="Sakkal Majalla" w:cs="Sakkal Majalla"/>
          <w:b/>
          <w:bCs/>
          <w:sz w:val="32"/>
          <w:szCs w:val="32"/>
          <w:u w:val="single"/>
          <w:rtl/>
          <w:lang w:bidi="ar-EG"/>
        </w:rPr>
      </w:pPr>
      <w:r w:rsidRPr="00CA536B">
        <w:rPr>
          <w:rFonts w:ascii="Sakkal Majalla" w:hAnsi="Sakkal Majalla" w:cs="Sakkal Majalla" w:hint="cs"/>
          <w:b/>
          <w:bCs/>
          <w:sz w:val="32"/>
          <w:szCs w:val="32"/>
          <w:u w:val="single"/>
          <w:rtl/>
          <w:lang w:bidi="ar-EG"/>
        </w:rPr>
        <w:t>قائمة الجداول :</w:t>
      </w:r>
    </w:p>
    <w:p w14:paraId="402C2805" w14:textId="77777777" w:rsidR="00CA536B" w:rsidRPr="00CA536B" w:rsidRDefault="00CA536B" w:rsidP="00CA536B">
      <w:pPr>
        <w:spacing w:line="276" w:lineRule="auto"/>
        <w:rPr>
          <w:rFonts w:ascii="Sakkal Majalla" w:hAnsi="Sakkal Majalla" w:cs="Sakkal Majalla"/>
          <w:sz w:val="36"/>
          <w:szCs w:val="36"/>
          <w:u w:val="single"/>
          <w:rtl/>
          <w:lang w:bidi="ar-EG"/>
        </w:rPr>
      </w:pPr>
    </w:p>
    <w:p w14:paraId="40602C2B" w14:textId="3EFA38FB" w:rsidR="00CA536B" w:rsidRPr="00CA536B" w:rsidRDefault="00CA536B" w:rsidP="00CA536B">
      <w:pPr>
        <w:numPr>
          <w:ilvl w:val="0"/>
          <w:numId w:val="2"/>
        </w:numPr>
        <w:spacing w:after="100" w:afterAutospacing="1" w:line="276" w:lineRule="auto"/>
        <w:textAlignment w:val="top"/>
        <w:rPr>
          <w:rFonts w:ascii="Sakkal Majalla" w:eastAsia="Times New Roman" w:hAnsi="Sakkal Majalla" w:cs="Sakkal Majalla"/>
          <w:color w:val="000000"/>
          <w:kern w:val="0"/>
          <w:sz w:val="32"/>
          <w:szCs w:val="32"/>
          <w:lang w:val="en-SA"/>
          <w14:ligatures w14:val="none"/>
        </w:rPr>
      </w:pPr>
      <w:r w:rsidRPr="00CA536B">
        <w:rPr>
          <w:rFonts w:ascii="Sakkal Majalla" w:eastAsia="Times New Roman" w:hAnsi="Sakkal Majalla" w:cs="Sakkal Majalla"/>
          <w:color w:val="000000"/>
          <w:kern w:val="0"/>
          <w:sz w:val="32"/>
          <w:szCs w:val="32"/>
          <w:rtl/>
          <w:lang w:val="en-SA"/>
          <w14:ligatures w14:val="none"/>
        </w:rPr>
        <w:t xml:space="preserve">الجداول في الفصل الثاني (الإطار النظري والدراسات </w:t>
      </w:r>
      <w:r w:rsidRPr="00CA536B">
        <w:rPr>
          <w:rFonts w:ascii="Sakkal Majalla" w:eastAsia="Times New Roman" w:hAnsi="Sakkal Majalla" w:cs="Sakkal Majalla"/>
          <w:color w:val="000000"/>
          <w:kern w:val="0"/>
          <w:sz w:val="32"/>
          <w:szCs w:val="32"/>
          <w:rtl/>
          <w:lang w:val="en-SA"/>
          <w14:ligatures w14:val="none"/>
        </w:rPr>
        <w:t>السابقة)</w:t>
      </w:r>
    </w:p>
    <w:p w14:paraId="6DADAB5D" w14:textId="77777777" w:rsidR="00CA536B" w:rsidRPr="00CA536B" w:rsidRDefault="00CA536B" w:rsidP="00CA536B">
      <w:pPr>
        <w:numPr>
          <w:ilvl w:val="1"/>
          <w:numId w:val="2"/>
        </w:numPr>
        <w:spacing w:after="0" w:line="276" w:lineRule="auto"/>
        <w:rPr>
          <w:rFonts w:ascii="Sakkal Majalla" w:eastAsia="Times New Roman" w:hAnsi="Sakkal Majalla" w:cs="Sakkal Majalla"/>
          <w:color w:val="000000"/>
          <w:kern w:val="0"/>
          <w:sz w:val="32"/>
          <w:szCs w:val="32"/>
          <w:lang w:val="en-SA"/>
          <w14:ligatures w14:val="none"/>
        </w:rPr>
      </w:pPr>
      <w:r w:rsidRPr="00CA536B">
        <w:rPr>
          <w:rFonts w:ascii="Sakkal Majalla" w:eastAsia="Times New Roman" w:hAnsi="Sakkal Majalla" w:cs="Sakkal Majalla"/>
          <w:color w:val="000000"/>
          <w:kern w:val="0"/>
          <w:sz w:val="32"/>
          <w:szCs w:val="32"/>
          <w:rtl/>
          <w:lang w:val="en-SA"/>
          <w14:ligatures w14:val="none"/>
        </w:rPr>
        <w:t>جدول 2.1: تعريفات مفهوم الثقة التنظيمية</w:t>
      </w:r>
    </w:p>
    <w:p w14:paraId="3A941116" w14:textId="77777777" w:rsidR="00CA536B" w:rsidRPr="00CA536B" w:rsidRDefault="00CA536B" w:rsidP="00CA536B">
      <w:pPr>
        <w:numPr>
          <w:ilvl w:val="1"/>
          <w:numId w:val="2"/>
        </w:numPr>
        <w:spacing w:after="0" w:line="276" w:lineRule="auto"/>
        <w:rPr>
          <w:rFonts w:ascii="Sakkal Majalla" w:eastAsia="Times New Roman" w:hAnsi="Sakkal Majalla" w:cs="Sakkal Majalla"/>
          <w:color w:val="000000"/>
          <w:kern w:val="0"/>
          <w:sz w:val="32"/>
          <w:szCs w:val="32"/>
          <w:lang w:val="en-SA"/>
          <w14:ligatures w14:val="none"/>
        </w:rPr>
      </w:pPr>
      <w:r w:rsidRPr="00CA536B">
        <w:rPr>
          <w:rFonts w:ascii="Sakkal Majalla" w:eastAsia="Times New Roman" w:hAnsi="Sakkal Majalla" w:cs="Sakkal Majalla"/>
          <w:color w:val="000000"/>
          <w:kern w:val="0"/>
          <w:sz w:val="32"/>
          <w:szCs w:val="32"/>
          <w:rtl/>
          <w:lang w:val="en-SA"/>
          <w14:ligatures w14:val="none"/>
        </w:rPr>
        <w:t>جدول 2.2: أبعاد الثقة التنظيمية من وجهات نظر مختلفة</w:t>
      </w:r>
    </w:p>
    <w:p w14:paraId="5D604E09" w14:textId="77777777" w:rsidR="00CA536B" w:rsidRPr="00CA536B" w:rsidRDefault="00CA536B" w:rsidP="00CA536B">
      <w:pPr>
        <w:numPr>
          <w:ilvl w:val="1"/>
          <w:numId w:val="2"/>
        </w:numPr>
        <w:spacing w:after="0" w:line="276" w:lineRule="auto"/>
        <w:rPr>
          <w:rFonts w:ascii="Sakkal Majalla" w:eastAsia="Times New Roman" w:hAnsi="Sakkal Majalla" w:cs="Sakkal Majalla"/>
          <w:color w:val="000000"/>
          <w:kern w:val="0"/>
          <w:sz w:val="32"/>
          <w:szCs w:val="32"/>
          <w:lang w:val="en-SA"/>
          <w14:ligatures w14:val="none"/>
        </w:rPr>
      </w:pPr>
      <w:r w:rsidRPr="00CA536B">
        <w:rPr>
          <w:rFonts w:ascii="Sakkal Majalla" w:eastAsia="Times New Roman" w:hAnsi="Sakkal Majalla" w:cs="Sakkal Majalla"/>
          <w:color w:val="000000"/>
          <w:kern w:val="0"/>
          <w:sz w:val="32"/>
          <w:szCs w:val="32"/>
          <w:rtl/>
          <w:lang w:val="en-SA"/>
          <w14:ligatures w14:val="none"/>
        </w:rPr>
        <w:t>جدول 2.3: دراسات سابقة حول أهمية الثقة التنظيمية</w:t>
      </w:r>
    </w:p>
    <w:p w14:paraId="529E8F54" w14:textId="77777777" w:rsidR="00CA536B" w:rsidRPr="00CA536B" w:rsidRDefault="00CA536B" w:rsidP="00CA536B">
      <w:pPr>
        <w:numPr>
          <w:ilvl w:val="1"/>
          <w:numId w:val="2"/>
        </w:numPr>
        <w:spacing w:after="0" w:line="276" w:lineRule="auto"/>
        <w:rPr>
          <w:rFonts w:ascii="Sakkal Majalla" w:eastAsia="Times New Roman" w:hAnsi="Sakkal Majalla" w:cs="Sakkal Majalla"/>
          <w:color w:val="000000"/>
          <w:kern w:val="0"/>
          <w:sz w:val="32"/>
          <w:szCs w:val="32"/>
          <w:lang w:val="en-SA"/>
          <w14:ligatures w14:val="none"/>
        </w:rPr>
      </w:pPr>
      <w:r w:rsidRPr="00CA536B">
        <w:rPr>
          <w:rFonts w:ascii="Sakkal Majalla" w:eastAsia="Times New Roman" w:hAnsi="Sakkal Majalla" w:cs="Sakkal Majalla"/>
          <w:color w:val="000000"/>
          <w:kern w:val="0"/>
          <w:sz w:val="32"/>
          <w:szCs w:val="32"/>
          <w:rtl/>
          <w:lang w:val="en-SA"/>
          <w14:ligatures w14:val="none"/>
        </w:rPr>
        <w:t>جدول 2.4: تعريفات مفهوم نقل المعرفة</w:t>
      </w:r>
    </w:p>
    <w:p w14:paraId="27ED5E1D" w14:textId="77777777" w:rsidR="00CA536B" w:rsidRPr="00CA536B" w:rsidRDefault="00CA536B" w:rsidP="00CA536B">
      <w:pPr>
        <w:numPr>
          <w:ilvl w:val="1"/>
          <w:numId w:val="2"/>
        </w:numPr>
        <w:spacing w:after="0" w:line="276" w:lineRule="auto"/>
        <w:rPr>
          <w:rFonts w:ascii="Sakkal Majalla" w:eastAsia="Times New Roman" w:hAnsi="Sakkal Majalla" w:cs="Sakkal Majalla"/>
          <w:color w:val="000000"/>
          <w:kern w:val="0"/>
          <w:sz w:val="32"/>
          <w:szCs w:val="32"/>
          <w:lang w:val="en-SA"/>
          <w14:ligatures w14:val="none"/>
        </w:rPr>
      </w:pPr>
      <w:r w:rsidRPr="00CA536B">
        <w:rPr>
          <w:rFonts w:ascii="Sakkal Majalla" w:eastAsia="Times New Roman" w:hAnsi="Sakkal Majalla" w:cs="Sakkal Majalla"/>
          <w:color w:val="000000"/>
          <w:kern w:val="0"/>
          <w:sz w:val="32"/>
          <w:szCs w:val="32"/>
          <w:rtl/>
          <w:lang w:val="en-SA"/>
          <w14:ligatures w14:val="none"/>
        </w:rPr>
        <w:t>جدول 2.5: عوامل تسهيل نقل المعرفة من وجهات نظر مختلفة</w:t>
      </w:r>
    </w:p>
    <w:p w14:paraId="584034C8" w14:textId="77777777" w:rsidR="00CA536B" w:rsidRPr="00CA536B" w:rsidRDefault="00CA536B" w:rsidP="00CA536B">
      <w:pPr>
        <w:numPr>
          <w:ilvl w:val="1"/>
          <w:numId w:val="2"/>
        </w:numPr>
        <w:spacing w:after="0" w:line="276" w:lineRule="auto"/>
        <w:rPr>
          <w:rFonts w:ascii="Sakkal Majalla" w:eastAsia="Times New Roman" w:hAnsi="Sakkal Majalla" w:cs="Sakkal Majalla"/>
          <w:color w:val="000000"/>
          <w:kern w:val="0"/>
          <w:sz w:val="32"/>
          <w:szCs w:val="32"/>
          <w:lang w:val="en-SA"/>
          <w14:ligatures w14:val="none"/>
        </w:rPr>
      </w:pPr>
      <w:r w:rsidRPr="00CA536B">
        <w:rPr>
          <w:rFonts w:ascii="Sakkal Majalla" w:eastAsia="Times New Roman" w:hAnsi="Sakkal Majalla" w:cs="Sakkal Majalla"/>
          <w:color w:val="000000"/>
          <w:kern w:val="0"/>
          <w:sz w:val="32"/>
          <w:szCs w:val="32"/>
          <w:rtl/>
          <w:lang w:val="en-SA"/>
          <w14:ligatures w14:val="none"/>
        </w:rPr>
        <w:t>جدول 2.6: دراسات سابقة حول دور الثقة في نقل المعرفة</w:t>
      </w:r>
    </w:p>
    <w:p w14:paraId="3235C9FA" w14:textId="77777777" w:rsidR="00CA536B" w:rsidRPr="00CA536B" w:rsidRDefault="00CA536B" w:rsidP="00CA536B">
      <w:pPr>
        <w:numPr>
          <w:ilvl w:val="1"/>
          <w:numId w:val="2"/>
        </w:numPr>
        <w:spacing w:after="0" w:line="276" w:lineRule="auto"/>
        <w:rPr>
          <w:rFonts w:ascii="Sakkal Majalla" w:eastAsia="Times New Roman" w:hAnsi="Sakkal Majalla" w:cs="Sakkal Majalla"/>
          <w:color w:val="000000"/>
          <w:kern w:val="0"/>
          <w:sz w:val="32"/>
          <w:szCs w:val="32"/>
          <w:lang w:val="en-SA"/>
          <w14:ligatures w14:val="none"/>
        </w:rPr>
      </w:pPr>
      <w:r w:rsidRPr="00CA536B">
        <w:rPr>
          <w:rFonts w:ascii="Sakkal Majalla" w:eastAsia="Times New Roman" w:hAnsi="Sakkal Majalla" w:cs="Sakkal Majalla"/>
          <w:color w:val="000000"/>
          <w:kern w:val="0"/>
          <w:sz w:val="32"/>
          <w:szCs w:val="32"/>
          <w:rtl/>
          <w:lang w:val="en-SA"/>
          <w14:ligatures w14:val="none"/>
        </w:rPr>
        <w:t>جدول 2.7: خصائص بيئات المعارض والمؤتمرات الدولية</w:t>
      </w:r>
    </w:p>
    <w:p w14:paraId="5492562F" w14:textId="77777777" w:rsidR="00CA536B" w:rsidRPr="00CA536B" w:rsidRDefault="00CA536B" w:rsidP="00CA536B">
      <w:pPr>
        <w:numPr>
          <w:ilvl w:val="1"/>
          <w:numId w:val="2"/>
        </w:numPr>
        <w:spacing w:after="0" w:line="276" w:lineRule="auto"/>
        <w:rPr>
          <w:rFonts w:ascii="Sakkal Majalla" w:eastAsia="Times New Roman" w:hAnsi="Sakkal Majalla" w:cs="Sakkal Majalla"/>
          <w:color w:val="000000"/>
          <w:kern w:val="0"/>
          <w:sz w:val="32"/>
          <w:szCs w:val="32"/>
          <w:lang w:val="en-SA"/>
          <w14:ligatures w14:val="none"/>
        </w:rPr>
      </w:pPr>
      <w:r w:rsidRPr="00CA536B">
        <w:rPr>
          <w:rFonts w:ascii="Sakkal Majalla" w:eastAsia="Times New Roman" w:hAnsi="Sakkal Majalla" w:cs="Sakkal Majalla"/>
          <w:color w:val="000000"/>
          <w:kern w:val="0"/>
          <w:sz w:val="32"/>
          <w:szCs w:val="32"/>
          <w:rtl/>
          <w:lang w:val="en-SA"/>
          <w14:ligatures w14:val="none"/>
        </w:rPr>
        <w:t>جدول 2.8: تحديات نقل المعرفة في بيئات المعارض والمؤتمرات الدولية</w:t>
      </w:r>
    </w:p>
    <w:p w14:paraId="64A4F5E8" w14:textId="77777777" w:rsidR="00CA536B" w:rsidRPr="00CA536B" w:rsidRDefault="00CA536B" w:rsidP="00CA536B">
      <w:pPr>
        <w:spacing w:after="0" w:line="276" w:lineRule="auto"/>
        <w:ind w:left="1440"/>
        <w:rPr>
          <w:rFonts w:ascii="Sakkal Majalla" w:eastAsia="Times New Roman" w:hAnsi="Sakkal Majalla" w:cs="Sakkal Majalla"/>
          <w:color w:val="000000"/>
          <w:kern w:val="0"/>
          <w:sz w:val="32"/>
          <w:szCs w:val="32"/>
          <w:lang w:val="en-SA"/>
          <w14:ligatures w14:val="none"/>
        </w:rPr>
      </w:pPr>
    </w:p>
    <w:p w14:paraId="0D01252A" w14:textId="38712C93" w:rsidR="00CA536B" w:rsidRPr="00CA536B" w:rsidRDefault="00CA536B" w:rsidP="00CA536B">
      <w:pPr>
        <w:numPr>
          <w:ilvl w:val="0"/>
          <w:numId w:val="2"/>
        </w:numPr>
        <w:spacing w:after="100" w:afterAutospacing="1" w:line="276" w:lineRule="auto"/>
        <w:textAlignment w:val="top"/>
        <w:rPr>
          <w:rFonts w:ascii="Sakkal Majalla" w:eastAsia="Times New Roman" w:hAnsi="Sakkal Majalla" w:cs="Sakkal Majalla"/>
          <w:color w:val="000000"/>
          <w:kern w:val="0"/>
          <w:sz w:val="32"/>
          <w:szCs w:val="32"/>
          <w:lang w:val="en-SA"/>
          <w14:ligatures w14:val="none"/>
        </w:rPr>
      </w:pPr>
      <w:r w:rsidRPr="00CA536B">
        <w:rPr>
          <w:rFonts w:ascii="Sakkal Majalla" w:eastAsia="Times New Roman" w:hAnsi="Sakkal Majalla" w:cs="Sakkal Majalla"/>
          <w:color w:val="000000"/>
          <w:kern w:val="0"/>
          <w:sz w:val="32"/>
          <w:szCs w:val="32"/>
          <w:rtl/>
          <w:lang w:val="en-SA"/>
          <w14:ligatures w14:val="none"/>
        </w:rPr>
        <w:t>الجداول في الفصل الرابع (نتائج الدراسة وتحليلها</w:t>
      </w:r>
      <w:r w:rsidRPr="00CA536B">
        <w:rPr>
          <w:rFonts w:ascii="Sakkal Majalla" w:eastAsia="Times New Roman" w:hAnsi="Sakkal Majalla" w:cs="Sakkal Majalla"/>
          <w:color w:val="000000"/>
          <w:kern w:val="0"/>
          <w:sz w:val="32"/>
          <w:szCs w:val="32"/>
          <w:rtl/>
          <w:lang w:val="en-SA"/>
          <w14:ligatures w14:val="none"/>
        </w:rPr>
        <w:t>)</w:t>
      </w:r>
    </w:p>
    <w:p w14:paraId="7FFB78CC" w14:textId="77777777" w:rsidR="00CA536B" w:rsidRPr="00CA536B" w:rsidRDefault="00CA536B" w:rsidP="00CA536B">
      <w:pPr>
        <w:numPr>
          <w:ilvl w:val="1"/>
          <w:numId w:val="2"/>
        </w:numPr>
        <w:spacing w:after="0" w:line="276" w:lineRule="auto"/>
        <w:rPr>
          <w:rFonts w:ascii="Sakkal Majalla" w:eastAsia="Times New Roman" w:hAnsi="Sakkal Majalla" w:cs="Sakkal Majalla"/>
          <w:color w:val="000000"/>
          <w:kern w:val="0"/>
          <w:sz w:val="32"/>
          <w:szCs w:val="32"/>
          <w:lang w:val="en-SA"/>
          <w14:ligatures w14:val="none"/>
        </w:rPr>
      </w:pPr>
      <w:r w:rsidRPr="00CA536B">
        <w:rPr>
          <w:rFonts w:ascii="Sakkal Majalla" w:eastAsia="Times New Roman" w:hAnsi="Sakkal Majalla" w:cs="Sakkal Majalla"/>
          <w:color w:val="000000"/>
          <w:kern w:val="0"/>
          <w:sz w:val="32"/>
          <w:szCs w:val="32"/>
          <w:rtl/>
          <w:lang w:val="en-SA"/>
          <w14:ligatures w14:val="none"/>
        </w:rPr>
        <w:t>جدول 4.1: توزيع أفراد عينة الدراسة حسب الخصائص الديموغرافية</w:t>
      </w:r>
    </w:p>
    <w:p w14:paraId="6D562151" w14:textId="77777777" w:rsidR="00CA536B" w:rsidRPr="00CA536B" w:rsidRDefault="00CA536B" w:rsidP="00CA536B">
      <w:pPr>
        <w:numPr>
          <w:ilvl w:val="1"/>
          <w:numId w:val="2"/>
        </w:numPr>
        <w:spacing w:after="0" w:line="276" w:lineRule="auto"/>
        <w:rPr>
          <w:rFonts w:ascii="Sakkal Majalla" w:eastAsia="Times New Roman" w:hAnsi="Sakkal Majalla" w:cs="Sakkal Majalla"/>
          <w:color w:val="000000"/>
          <w:kern w:val="0"/>
          <w:sz w:val="32"/>
          <w:szCs w:val="32"/>
          <w:lang w:val="en-SA"/>
          <w14:ligatures w14:val="none"/>
        </w:rPr>
      </w:pPr>
      <w:r w:rsidRPr="00CA536B">
        <w:rPr>
          <w:rFonts w:ascii="Sakkal Majalla" w:eastAsia="Times New Roman" w:hAnsi="Sakkal Majalla" w:cs="Sakkal Majalla"/>
          <w:color w:val="000000"/>
          <w:kern w:val="0"/>
          <w:sz w:val="32"/>
          <w:szCs w:val="32"/>
          <w:rtl/>
          <w:lang w:val="en-SA"/>
          <w14:ligatures w14:val="none"/>
        </w:rPr>
        <w:t>جدول 4.2: تحليل مستوى الثقة التنظيمية لدى المشاركين</w:t>
      </w:r>
    </w:p>
    <w:p w14:paraId="1C492055" w14:textId="77777777" w:rsidR="00CA536B" w:rsidRPr="00CA536B" w:rsidRDefault="00CA536B" w:rsidP="00CA536B">
      <w:pPr>
        <w:numPr>
          <w:ilvl w:val="1"/>
          <w:numId w:val="2"/>
        </w:numPr>
        <w:spacing w:after="0" w:line="276" w:lineRule="auto"/>
        <w:rPr>
          <w:rFonts w:ascii="Sakkal Majalla" w:eastAsia="Times New Roman" w:hAnsi="Sakkal Majalla" w:cs="Sakkal Majalla"/>
          <w:color w:val="000000"/>
          <w:kern w:val="0"/>
          <w:sz w:val="32"/>
          <w:szCs w:val="32"/>
          <w:lang w:val="en-SA"/>
          <w14:ligatures w14:val="none"/>
        </w:rPr>
      </w:pPr>
      <w:r w:rsidRPr="00CA536B">
        <w:rPr>
          <w:rFonts w:ascii="Sakkal Majalla" w:eastAsia="Times New Roman" w:hAnsi="Sakkal Majalla" w:cs="Sakkal Majalla"/>
          <w:color w:val="000000"/>
          <w:kern w:val="0"/>
          <w:sz w:val="32"/>
          <w:szCs w:val="32"/>
          <w:rtl/>
          <w:lang w:val="en-SA"/>
          <w14:ligatures w14:val="none"/>
        </w:rPr>
        <w:t>جدول 4.3: تحليل مستوى نقل المعرفة لدى المشاركين</w:t>
      </w:r>
    </w:p>
    <w:p w14:paraId="3C6A12C1" w14:textId="77777777" w:rsidR="00CA536B" w:rsidRPr="00CA536B" w:rsidRDefault="00CA536B" w:rsidP="00CA536B">
      <w:pPr>
        <w:numPr>
          <w:ilvl w:val="1"/>
          <w:numId w:val="2"/>
        </w:numPr>
        <w:spacing w:after="0" w:line="276" w:lineRule="auto"/>
        <w:rPr>
          <w:rFonts w:ascii="Sakkal Majalla" w:eastAsia="Times New Roman" w:hAnsi="Sakkal Majalla" w:cs="Sakkal Majalla"/>
          <w:color w:val="000000"/>
          <w:kern w:val="0"/>
          <w:sz w:val="32"/>
          <w:szCs w:val="32"/>
          <w:lang w:val="en-SA"/>
          <w14:ligatures w14:val="none"/>
        </w:rPr>
      </w:pPr>
      <w:r w:rsidRPr="00CA536B">
        <w:rPr>
          <w:rFonts w:ascii="Sakkal Majalla" w:eastAsia="Times New Roman" w:hAnsi="Sakkal Majalla" w:cs="Sakkal Majalla"/>
          <w:color w:val="000000"/>
          <w:kern w:val="0"/>
          <w:sz w:val="32"/>
          <w:szCs w:val="32"/>
          <w:rtl/>
          <w:lang w:val="en-SA"/>
          <w14:ligatures w14:val="none"/>
        </w:rPr>
        <w:t>جدول 4.4: نتائج اختبار الفرضيات الرئيسية للدراسة</w:t>
      </w:r>
    </w:p>
    <w:p w14:paraId="4C5E4097" w14:textId="77777777" w:rsidR="00CA536B" w:rsidRPr="00CA536B" w:rsidRDefault="00CA536B" w:rsidP="00CA536B">
      <w:pPr>
        <w:numPr>
          <w:ilvl w:val="1"/>
          <w:numId w:val="2"/>
        </w:numPr>
        <w:spacing w:after="0" w:line="276" w:lineRule="auto"/>
        <w:rPr>
          <w:rFonts w:ascii="Sakkal Majalla" w:eastAsia="Times New Roman" w:hAnsi="Sakkal Majalla" w:cs="Sakkal Majalla"/>
          <w:color w:val="000000"/>
          <w:kern w:val="0"/>
          <w:sz w:val="32"/>
          <w:szCs w:val="32"/>
          <w:lang w:val="en-SA"/>
          <w14:ligatures w14:val="none"/>
        </w:rPr>
      </w:pPr>
      <w:r w:rsidRPr="00CA536B">
        <w:rPr>
          <w:rFonts w:ascii="Sakkal Majalla" w:eastAsia="Times New Roman" w:hAnsi="Sakkal Majalla" w:cs="Sakkal Majalla"/>
          <w:color w:val="000000"/>
          <w:kern w:val="0"/>
          <w:sz w:val="32"/>
          <w:szCs w:val="32"/>
          <w:rtl/>
          <w:lang w:val="en-SA"/>
          <w14:ligatures w14:val="none"/>
        </w:rPr>
        <w:t>جدول 4.5: نتائج اختبار الفرضيات الفرعية للدراسة</w:t>
      </w:r>
    </w:p>
    <w:p w14:paraId="3A504109" w14:textId="77777777" w:rsidR="009125CE" w:rsidRPr="00CA536B" w:rsidRDefault="009125CE" w:rsidP="00CA536B">
      <w:pPr>
        <w:spacing w:line="276" w:lineRule="auto"/>
        <w:rPr>
          <w:rFonts w:ascii="Sakkal Majalla" w:hAnsi="Sakkal Majalla" w:cs="Sakkal Majalla"/>
          <w:sz w:val="36"/>
          <w:szCs w:val="36"/>
          <w:u w:val="single"/>
          <w:rtl/>
          <w:lang w:val="en-SA" w:bidi="ar-EG"/>
        </w:rPr>
      </w:pPr>
    </w:p>
    <w:p w14:paraId="11198760" w14:textId="77777777" w:rsidR="009125CE" w:rsidRPr="00CA536B" w:rsidRDefault="009125CE" w:rsidP="00CA536B">
      <w:pPr>
        <w:rPr>
          <w:rFonts w:ascii="Sakkal Majalla" w:hAnsi="Sakkal Majalla" w:cs="Sakkal Majalla"/>
          <w:sz w:val="36"/>
          <w:szCs w:val="36"/>
          <w:u w:val="single"/>
          <w:rtl/>
          <w:lang w:bidi="ar-EG"/>
        </w:rPr>
      </w:pPr>
    </w:p>
    <w:p w14:paraId="791EDD87" w14:textId="77777777" w:rsidR="009125CE" w:rsidRPr="00CA536B" w:rsidRDefault="009125CE" w:rsidP="009125CE">
      <w:pPr>
        <w:rPr>
          <w:rFonts w:ascii="Sakkal Majalla" w:hAnsi="Sakkal Majalla" w:cs="Sakkal Majalla"/>
          <w:sz w:val="36"/>
          <w:szCs w:val="36"/>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Pr="00433B85" w:rsidRDefault="00D52480" w:rsidP="009125CE">
      <w:pPr>
        <w:rPr>
          <w:rFonts w:ascii="Sakkal Majalla" w:hAnsi="Sakkal Majalla" w:cs="Sakkal Majalla"/>
          <w:b/>
          <w:bCs/>
          <w:sz w:val="32"/>
          <w:szCs w:val="32"/>
          <w:u w:val="single"/>
          <w:rtl/>
          <w:lang w:bidi="ar-EG"/>
        </w:rPr>
      </w:pPr>
      <w:r w:rsidRPr="00433B85">
        <w:rPr>
          <w:rFonts w:ascii="Sakkal Majalla" w:hAnsi="Sakkal Majalla" w:cs="Sakkal Majalla" w:hint="cs"/>
          <w:b/>
          <w:bCs/>
          <w:sz w:val="32"/>
          <w:szCs w:val="32"/>
          <w:u w:val="single"/>
          <w:rtl/>
          <w:lang w:bidi="ar-EG"/>
        </w:rPr>
        <w:t>فهرس الأشكال:</w:t>
      </w:r>
    </w:p>
    <w:p w14:paraId="695C8601" w14:textId="77777777" w:rsidR="00CA536B" w:rsidRPr="00433B85" w:rsidRDefault="00CA536B" w:rsidP="009125CE">
      <w:pPr>
        <w:rPr>
          <w:rFonts w:ascii="Sakkal Majalla" w:hAnsi="Sakkal Majalla" w:cs="Sakkal Majalla"/>
          <w:sz w:val="36"/>
          <w:szCs w:val="36"/>
          <w:u w:val="single"/>
          <w:rtl/>
          <w:lang w:bidi="ar-EG"/>
        </w:rPr>
      </w:pPr>
    </w:p>
    <w:p w14:paraId="6B4A67F6" w14:textId="1CC2ACB0" w:rsidR="00CA536B" w:rsidRPr="00433B85" w:rsidRDefault="00CA536B" w:rsidP="00CA536B">
      <w:pPr>
        <w:pStyle w:val="ListParagraph"/>
        <w:numPr>
          <w:ilvl w:val="0"/>
          <w:numId w:val="6"/>
        </w:numPr>
        <w:spacing w:after="100" w:afterAutospacing="1" w:line="240" w:lineRule="auto"/>
        <w:textAlignment w:val="top"/>
        <w:rPr>
          <w:rFonts w:ascii="Sakkal Majalla" w:eastAsia="Times New Roman" w:hAnsi="Sakkal Majalla" w:cs="Sakkal Majalla"/>
          <w:kern w:val="0"/>
          <w:sz w:val="32"/>
          <w:szCs w:val="32"/>
          <w:lang w:val="en-SA"/>
          <w14:ligatures w14:val="none"/>
        </w:rPr>
      </w:pPr>
      <w:r w:rsidRPr="00433B85">
        <w:rPr>
          <w:rFonts w:ascii="Sakkal Majalla" w:eastAsia="Times New Roman" w:hAnsi="Sakkal Majalla" w:cs="Sakkal Majalla"/>
          <w:kern w:val="0"/>
          <w:sz w:val="32"/>
          <w:szCs w:val="32"/>
          <w:rtl/>
          <w:lang w:val="en-SA"/>
          <w14:ligatures w14:val="none"/>
        </w:rPr>
        <w:t>الأشكال في الفصل الثاني (الإطار النظري والدراسات السابقة</w:t>
      </w:r>
      <w:r w:rsidRPr="00433B85">
        <w:rPr>
          <w:rFonts w:ascii="Sakkal Majalla" w:eastAsia="Times New Roman" w:hAnsi="Sakkal Majalla" w:cs="Sakkal Majalla"/>
          <w:kern w:val="0"/>
          <w:sz w:val="32"/>
          <w:szCs w:val="32"/>
          <w:rtl/>
          <w:lang w:val="en-SA"/>
          <w14:ligatures w14:val="none"/>
        </w:rPr>
        <w:t>)</w:t>
      </w:r>
    </w:p>
    <w:p w14:paraId="20832D13" w14:textId="77777777" w:rsidR="00CA536B" w:rsidRPr="00CA536B" w:rsidRDefault="00CA536B" w:rsidP="00CA536B">
      <w:pPr>
        <w:numPr>
          <w:ilvl w:val="0"/>
          <w:numId w:val="3"/>
        </w:numPr>
        <w:spacing w:after="0" w:line="240" w:lineRule="auto"/>
        <w:rPr>
          <w:rFonts w:ascii="Sakkal Majalla" w:eastAsia="Times New Roman" w:hAnsi="Sakkal Majalla" w:cs="Sakkal Majalla"/>
          <w:kern w:val="0"/>
          <w:sz w:val="32"/>
          <w:szCs w:val="32"/>
          <w:lang w:val="en-SA"/>
          <w14:ligatures w14:val="none"/>
        </w:rPr>
      </w:pPr>
      <w:r w:rsidRPr="00CA536B">
        <w:rPr>
          <w:rFonts w:ascii="Sakkal Majalla" w:eastAsia="Times New Roman" w:hAnsi="Sakkal Majalla" w:cs="Sakkal Majalla"/>
          <w:kern w:val="0"/>
          <w:sz w:val="32"/>
          <w:szCs w:val="32"/>
          <w:rtl/>
          <w:lang w:val="en-SA"/>
          <w14:ligatures w14:val="none"/>
        </w:rPr>
        <w:t>شكل 2.1: نموذج مفاهيمي للعلاقة بين الثقة التنظيمية ونقل المعرفة</w:t>
      </w:r>
    </w:p>
    <w:p w14:paraId="6364EA2C" w14:textId="77777777" w:rsidR="00CA536B" w:rsidRPr="00CA536B" w:rsidRDefault="00CA536B" w:rsidP="00CA536B">
      <w:pPr>
        <w:numPr>
          <w:ilvl w:val="0"/>
          <w:numId w:val="3"/>
        </w:numPr>
        <w:spacing w:after="0" w:line="240" w:lineRule="auto"/>
        <w:rPr>
          <w:rFonts w:ascii="Sakkal Majalla" w:eastAsia="Times New Roman" w:hAnsi="Sakkal Majalla" w:cs="Sakkal Majalla"/>
          <w:kern w:val="0"/>
          <w:sz w:val="32"/>
          <w:szCs w:val="32"/>
          <w:lang w:val="en-SA"/>
          <w14:ligatures w14:val="none"/>
        </w:rPr>
      </w:pPr>
      <w:r w:rsidRPr="00CA536B">
        <w:rPr>
          <w:rFonts w:ascii="Sakkal Majalla" w:eastAsia="Times New Roman" w:hAnsi="Sakkal Majalla" w:cs="Sakkal Majalla"/>
          <w:kern w:val="0"/>
          <w:sz w:val="32"/>
          <w:szCs w:val="32"/>
          <w:rtl/>
          <w:lang w:val="en-SA"/>
          <w14:ligatures w14:val="none"/>
        </w:rPr>
        <w:t>شكل 2.2: دورة حياة المعرفة في المنظمات</w:t>
      </w:r>
    </w:p>
    <w:p w14:paraId="317883A2" w14:textId="77777777" w:rsidR="00CA536B" w:rsidRPr="00433B85" w:rsidRDefault="00CA536B" w:rsidP="00CA536B">
      <w:pPr>
        <w:numPr>
          <w:ilvl w:val="0"/>
          <w:numId w:val="3"/>
        </w:numPr>
        <w:spacing w:after="0" w:line="240" w:lineRule="auto"/>
        <w:rPr>
          <w:rFonts w:ascii="Sakkal Majalla" w:eastAsia="Times New Roman" w:hAnsi="Sakkal Majalla" w:cs="Sakkal Majalla"/>
          <w:kern w:val="0"/>
          <w:sz w:val="32"/>
          <w:szCs w:val="32"/>
          <w:lang w:val="en-SA"/>
          <w14:ligatures w14:val="none"/>
        </w:rPr>
      </w:pPr>
      <w:r w:rsidRPr="00CA536B">
        <w:rPr>
          <w:rFonts w:ascii="Sakkal Majalla" w:eastAsia="Times New Roman" w:hAnsi="Sakkal Majalla" w:cs="Sakkal Majalla"/>
          <w:kern w:val="0"/>
          <w:sz w:val="32"/>
          <w:szCs w:val="32"/>
          <w:rtl/>
          <w:lang w:val="en-SA"/>
          <w14:ligatures w14:val="none"/>
        </w:rPr>
        <w:t>شكل 2.3: نموذج البيئة المواتية لنقل المعرفة في بيئات المعارض والمؤتمرات الدولية</w:t>
      </w:r>
    </w:p>
    <w:p w14:paraId="7BF1FCCB" w14:textId="77777777" w:rsidR="00CA536B" w:rsidRPr="00CA536B" w:rsidRDefault="00CA536B" w:rsidP="00CA536B">
      <w:pPr>
        <w:spacing w:after="0" w:line="240" w:lineRule="auto"/>
        <w:ind w:left="720"/>
        <w:rPr>
          <w:rFonts w:ascii="Sakkal Majalla" w:eastAsia="Times New Roman" w:hAnsi="Sakkal Majalla" w:cs="Sakkal Majalla"/>
          <w:kern w:val="0"/>
          <w:sz w:val="32"/>
          <w:szCs w:val="32"/>
          <w:lang w:val="en-SA"/>
          <w14:ligatures w14:val="none"/>
        </w:rPr>
      </w:pPr>
    </w:p>
    <w:p w14:paraId="775EBC09" w14:textId="5B08AB53" w:rsidR="00CA536B" w:rsidRPr="00433B85" w:rsidRDefault="00CA536B" w:rsidP="00CA536B">
      <w:pPr>
        <w:pStyle w:val="ListParagraph"/>
        <w:numPr>
          <w:ilvl w:val="0"/>
          <w:numId w:val="6"/>
        </w:numPr>
        <w:spacing w:after="100" w:afterAutospacing="1" w:line="240" w:lineRule="auto"/>
        <w:textAlignment w:val="top"/>
        <w:rPr>
          <w:rFonts w:ascii="Sakkal Majalla" w:eastAsia="Times New Roman" w:hAnsi="Sakkal Majalla" w:cs="Sakkal Majalla"/>
          <w:kern w:val="0"/>
          <w:sz w:val="32"/>
          <w:szCs w:val="32"/>
          <w:lang w:val="en-SA"/>
          <w14:ligatures w14:val="none"/>
        </w:rPr>
      </w:pPr>
      <w:r w:rsidRPr="00433B85">
        <w:rPr>
          <w:rFonts w:ascii="Sakkal Majalla" w:eastAsia="Times New Roman" w:hAnsi="Sakkal Majalla" w:cs="Sakkal Majalla"/>
          <w:kern w:val="0"/>
          <w:sz w:val="32"/>
          <w:szCs w:val="32"/>
          <w:rtl/>
          <w:lang w:val="en-SA"/>
          <w14:ligatures w14:val="none"/>
        </w:rPr>
        <w:t>الأشكال في الفصل الثالث (منهجية الدراسة</w:t>
      </w:r>
      <w:r w:rsidRPr="00433B85">
        <w:rPr>
          <w:rFonts w:ascii="Sakkal Majalla" w:eastAsia="Times New Roman" w:hAnsi="Sakkal Majalla" w:cs="Sakkal Majalla"/>
          <w:kern w:val="0"/>
          <w:sz w:val="32"/>
          <w:szCs w:val="32"/>
          <w:rtl/>
          <w:lang w:val="en-SA"/>
          <w14:ligatures w14:val="none"/>
        </w:rPr>
        <w:t>):</w:t>
      </w:r>
    </w:p>
    <w:p w14:paraId="08608B7A" w14:textId="77777777" w:rsidR="00CA536B" w:rsidRPr="00CA536B" w:rsidRDefault="00CA536B" w:rsidP="00CA536B">
      <w:pPr>
        <w:numPr>
          <w:ilvl w:val="0"/>
          <w:numId w:val="4"/>
        </w:numPr>
        <w:spacing w:after="0" w:line="240" w:lineRule="auto"/>
        <w:rPr>
          <w:rFonts w:ascii="Sakkal Majalla" w:eastAsia="Times New Roman" w:hAnsi="Sakkal Majalla" w:cs="Sakkal Majalla"/>
          <w:kern w:val="0"/>
          <w:sz w:val="32"/>
          <w:szCs w:val="32"/>
          <w:lang w:val="en-SA"/>
          <w14:ligatures w14:val="none"/>
        </w:rPr>
      </w:pPr>
      <w:r w:rsidRPr="00CA536B">
        <w:rPr>
          <w:rFonts w:ascii="Sakkal Majalla" w:eastAsia="Times New Roman" w:hAnsi="Sakkal Majalla" w:cs="Sakkal Majalla"/>
          <w:kern w:val="0"/>
          <w:sz w:val="32"/>
          <w:szCs w:val="32"/>
          <w:rtl/>
          <w:lang w:val="en-SA"/>
          <w14:ligatures w14:val="none"/>
        </w:rPr>
        <w:t>شكل 3.1: المنهج البحثي للدراسة</w:t>
      </w:r>
    </w:p>
    <w:p w14:paraId="7AD37180" w14:textId="77777777" w:rsidR="00CA536B" w:rsidRPr="00433B85" w:rsidRDefault="00CA536B" w:rsidP="00CA536B">
      <w:pPr>
        <w:numPr>
          <w:ilvl w:val="0"/>
          <w:numId w:val="4"/>
        </w:numPr>
        <w:spacing w:after="0" w:line="240" w:lineRule="auto"/>
        <w:rPr>
          <w:rFonts w:ascii="Sakkal Majalla" w:eastAsia="Times New Roman" w:hAnsi="Sakkal Majalla" w:cs="Sakkal Majalla"/>
          <w:kern w:val="0"/>
          <w:sz w:val="32"/>
          <w:szCs w:val="32"/>
          <w:lang w:val="en-SA"/>
          <w14:ligatures w14:val="none"/>
        </w:rPr>
      </w:pPr>
      <w:r w:rsidRPr="00CA536B">
        <w:rPr>
          <w:rFonts w:ascii="Sakkal Majalla" w:eastAsia="Times New Roman" w:hAnsi="Sakkal Majalla" w:cs="Sakkal Majalla"/>
          <w:kern w:val="0"/>
          <w:sz w:val="32"/>
          <w:szCs w:val="32"/>
          <w:rtl/>
          <w:lang w:val="en-SA"/>
          <w14:ligatures w14:val="none"/>
        </w:rPr>
        <w:t>شكل 3.2: تصميم الدراسة وأدوات جمع البيانات</w:t>
      </w:r>
    </w:p>
    <w:p w14:paraId="2A599D88" w14:textId="77777777" w:rsidR="00CA536B" w:rsidRPr="00CA536B" w:rsidRDefault="00CA536B" w:rsidP="00CA536B">
      <w:pPr>
        <w:spacing w:after="0" w:line="240" w:lineRule="auto"/>
        <w:ind w:left="720"/>
        <w:rPr>
          <w:rFonts w:ascii="Sakkal Majalla" w:eastAsia="Times New Roman" w:hAnsi="Sakkal Majalla" w:cs="Sakkal Majalla"/>
          <w:kern w:val="0"/>
          <w:sz w:val="32"/>
          <w:szCs w:val="32"/>
          <w:lang w:val="en-SA"/>
          <w14:ligatures w14:val="none"/>
        </w:rPr>
      </w:pPr>
    </w:p>
    <w:p w14:paraId="1CB645D2" w14:textId="6F089970" w:rsidR="00CA536B" w:rsidRPr="00433B85" w:rsidRDefault="00CA536B" w:rsidP="00CA536B">
      <w:pPr>
        <w:pStyle w:val="ListParagraph"/>
        <w:numPr>
          <w:ilvl w:val="0"/>
          <w:numId w:val="6"/>
        </w:numPr>
        <w:spacing w:after="100" w:afterAutospacing="1" w:line="240" w:lineRule="auto"/>
        <w:textAlignment w:val="top"/>
        <w:rPr>
          <w:rFonts w:ascii="Sakkal Majalla" w:eastAsia="Times New Roman" w:hAnsi="Sakkal Majalla" w:cs="Sakkal Majalla"/>
          <w:kern w:val="0"/>
          <w:sz w:val="32"/>
          <w:szCs w:val="32"/>
          <w:lang w:val="en-SA"/>
          <w14:ligatures w14:val="none"/>
        </w:rPr>
      </w:pPr>
      <w:r w:rsidRPr="00433B85">
        <w:rPr>
          <w:rFonts w:ascii="Sakkal Majalla" w:eastAsia="Times New Roman" w:hAnsi="Sakkal Majalla" w:cs="Sakkal Majalla"/>
          <w:kern w:val="0"/>
          <w:sz w:val="32"/>
          <w:szCs w:val="32"/>
          <w:rtl/>
          <w:lang w:val="en-SA"/>
          <w14:ligatures w14:val="none"/>
        </w:rPr>
        <w:t>الأشكال في الفصل الرابع (نتائج الدراسة وتحليلها</w:t>
      </w:r>
      <w:r w:rsidRPr="00433B85">
        <w:rPr>
          <w:rFonts w:ascii="Sakkal Majalla" w:eastAsia="Times New Roman" w:hAnsi="Sakkal Majalla" w:cs="Sakkal Majalla"/>
          <w:kern w:val="0"/>
          <w:sz w:val="32"/>
          <w:szCs w:val="32"/>
          <w:rtl/>
          <w:lang w:val="en-SA"/>
          <w14:ligatures w14:val="none"/>
        </w:rPr>
        <w:t>)</w:t>
      </w:r>
    </w:p>
    <w:p w14:paraId="17A1489B" w14:textId="77777777" w:rsidR="00CA536B" w:rsidRPr="00CA536B" w:rsidRDefault="00CA536B" w:rsidP="00CA536B">
      <w:pPr>
        <w:numPr>
          <w:ilvl w:val="0"/>
          <w:numId w:val="5"/>
        </w:numPr>
        <w:spacing w:after="0" w:line="240" w:lineRule="auto"/>
        <w:rPr>
          <w:rFonts w:ascii="Sakkal Majalla" w:eastAsia="Times New Roman" w:hAnsi="Sakkal Majalla" w:cs="Sakkal Majalla"/>
          <w:kern w:val="0"/>
          <w:sz w:val="32"/>
          <w:szCs w:val="32"/>
          <w:lang w:val="en-SA"/>
          <w14:ligatures w14:val="none"/>
        </w:rPr>
      </w:pPr>
      <w:r w:rsidRPr="00CA536B">
        <w:rPr>
          <w:rFonts w:ascii="Sakkal Majalla" w:eastAsia="Times New Roman" w:hAnsi="Sakkal Majalla" w:cs="Sakkal Majalla"/>
          <w:kern w:val="0"/>
          <w:sz w:val="32"/>
          <w:szCs w:val="32"/>
          <w:rtl/>
          <w:lang w:val="en-SA"/>
          <w14:ligatures w14:val="none"/>
        </w:rPr>
        <w:t>شكل 4.1: توزيع أفراد عينة الدراسة حسب الخصائص الديموغرافية</w:t>
      </w:r>
    </w:p>
    <w:p w14:paraId="216B2872" w14:textId="77777777" w:rsidR="00CA536B" w:rsidRPr="00CA536B" w:rsidRDefault="00CA536B" w:rsidP="00CA536B">
      <w:pPr>
        <w:numPr>
          <w:ilvl w:val="0"/>
          <w:numId w:val="5"/>
        </w:numPr>
        <w:spacing w:after="0" w:line="240" w:lineRule="auto"/>
        <w:rPr>
          <w:rFonts w:ascii="Sakkal Majalla" w:eastAsia="Times New Roman" w:hAnsi="Sakkal Majalla" w:cs="Sakkal Majalla"/>
          <w:kern w:val="0"/>
          <w:sz w:val="32"/>
          <w:szCs w:val="32"/>
          <w:lang w:val="en-SA"/>
          <w14:ligatures w14:val="none"/>
        </w:rPr>
      </w:pPr>
      <w:r w:rsidRPr="00CA536B">
        <w:rPr>
          <w:rFonts w:ascii="Sakkal Majalla" w:eastAsia="Times New Roman" w:hAnsi="Sakkal Majalla" w:cs="Sakkal Majalla"/>
          <w:kern w:val="0"/>
          <w:sz w:val="32"/>
          <w:szCs w:val="32"/>
          <w:rtl/>
          <w:lang w:val="en-SA"/>
          <w14:ligatures w14:val="none"/>
        </w:rPr>
        <w:t>شكل 4.2: مستوى الثقة التنظيمية لدى المشاركين</w:t>
      </w:r>
    </w:p>
    <w:p w14:paraId="26FB517E" w14:textId="77777777" w:rsidR="00CA536B" w:rsidRPr="00CA536B" w:rsidRDefault="00CA536B" w:rsidP="00CA536B">
      <w:pPr>
        <w:numPr>
          <w:ilvl w:val="0"/>
          <w:numId w:val="5"/>
        </w:numPr>
        <w:spacing w:after="0" w:line="240" w:lineRule="auto"/>
        <w:rPr>
          <w:rFonts w:ascii="Sakkal Majalla" w:eastAsia="Times New Roman" w:hAnsi="Sakkal Majalla" w:cs="Sakkal Majalla"/>
          <w:kern w:val="0"/>
          <w:sz w:val="32"/>
          <w:szCs w:val="32"/>
          <w:lang w:val="en-SA"/>
          <w14:ligatures w14:val="none"/>
        </w:rPr>
      </w:pPr>
      <w:r w:rsidRPr="00CA536B">
        <w:rPr>
          <w:rFonts w:ascii="Sakkal Majalla" w:eastAsia="Times New Roman" w:hAnsi="Sakkal Majalla" w:cs="Sakkal Majalla"/>
          <w:kern w:val="0"/>
          <w:sz w:val="32"/>
          <w:szCs w:val="32"/>
          <w:rtl/>
          <w:lang w:val="en-SA"/>
          <w14:ligatures w14:val="none"/>
        </w:rPr>
        <w:t>شكل 4.3: مستوى نقل المعرفة لدى المشاركين</w:t>
      </w:r>
    </w:p>
    <w:p w14:paraId="12720B78" w14:textId="77777777" w:rsidR="00CA536B" w:rsidRPr="00CA536B" w:rsidRDefault="00CA536B" w:rsidP="00CA536B">
      <w:pPr>
        <w:numPr>
          <w:ilvl w:val="0"/>
          <w:numId w:val="5"/>
        </w:numPr>
        <w:spacing w:after="0" w:line="240" w:lineRule="auto"/>
        <w:rPr>
          <w:rFonts w:ascii="Sakkal Majalla" w:eastAsia="Times New Roman" w:hAnsi="Sakkal Majalla" w:cs="Sakkal Majalla"/>
          <w:kern w:val="0"/>
          <w:sz w:val="32"/>
          <w:szCs w:val="32"/>
          <w:lang w:val="en-SA"/>
          <w14:ligatures w14:val="none"/>
        </w:rPr>
      </w:pPr>
      <w:r w:rsidRPr="00CA536B">
        <w:rPr>
          <w:rFonts w:ascii="Sakkal Majalla" w:eastAsia="Times New Roman" w:hAnsi="Sakkal Majalla" w:cs="Sakkal Majalla"/>
          <w:kern w:val="0"/>
          <w:sz w:val="32"/>
          <w:szCs w:val="32"/>
          <w:rtl/>
          <w:lang w:val="en-SA"/>
          <w14:ligatures w14:val="none"/>
        </w:rPr>
        <w:t>شكل 4.4: نتائج اختبار الفرضيات الرئيسية للدراسة</w:t>
      </w:r>
    </w:p>
    <w:p w14:paraId="3C2EB304" w14:textId="77777777" w:rsidR="00CA536B" w:rsidRPr="00CA536B" w:rsidRDefault="00CA536B" w:rsidP="00CA536B">
      <w:pPr>
        <w:numPr>
          <w:ilvl w:val="0"/>
          <w:numId w:val="5"/>
        </w:numPr>
        <w:spacing w:after="0" w:line="240" w:lineRule="auto"/>
        <w:rPr>
          <w:rFonts w:ascii="Sakkal Majalla" w:eastAsia="Times New Roman" w:hAnsi="Sakkal Majalla" w:cs="Sakkal Majalla"/>
          <w:kern w:val="0"/>
          <w:sz w:val="32"/>
          <w:szCs w:val="32"/>
          <w:lang w:val="en-SA"/>
          <w14:ligatures w14:val="none"/>
        </w:rPr>
      </w:pPr>
      <w:r w:rsidRPr="00CA536B">
        <w:rPr>
          <w:rFonts w:ascii="Sakkal Majalla" w:eastAsia="Times New Roman" w:hAnsi="Sakkal Majalla" w:cs="Sakkal Majalla"/>
          <w:kern w:val="0"/>
          <w:sz w:val="32"/>
          <w:szCs w:val="32"/>
          <w:rtl/>
          <w:lang w:val="en-SA"/>
          <w14:ligatures w14:val="none"/>
        </w:rPr>
        <w:t>شكل 4.5: نتائج اختبار الفرضيات الفرعية للدراسة</w:t>
      </w:r>
    </w:p>
    <w:p w14:paraId="1EF69791" w14:textId="77777777" w:rsidR="00D52480" w:rsidRPr="00CA536B" w:rsidRDefault="00D52480" w:rsidP="00CA536B">
      <w:pPr>
        <w:rPr>
          <w:rFonts w:ascii="Sakkal Majalla" w:hAnsi="Sakkal Majalla" w:cs="Sakkal Majalla"/>
          <w:sz w:val="28"/>
          <w:szCs w:val="28"/>
          <w:u w:val="single"/>
          <w:rtl/>
          <w:lang w:val="en-SA"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6B945B7B" w14:textId="77777777" w:rsidR="00433B85" w:rsidRDefault="00433B85" w:rsidP="009125CE">
      <w:pPr>
        <w:rPr>
          <w:rFonts w:ascii="Sakkal Majalla" w:hAnsi="Sakkal Majalla" w:cs="Sakkal Majalla"/>
          <w:b/>
          <w:bCs/>
          <w:sz w:val="32"/>
          <w:szCs w:val="32"/>
          <w:u w:val="single"/>
          <w:lang w:bidi="ar-EG"/>
        </w:rPr>
      </w:pPr>
    </w:p>
    <w:p w14:paraId="32DDC605" w14:textId="3E700C4A" w:rsidR="009125CE" w:rsidRPr="00433B85" w:rsidRDefault="009125CE" w:rsidP="009125CE">
      <w:pPr>
        <w:rPr>
          <w:rFonts w:ascii="Sakkal Majalla" w:hAnsi="Sakkal Majalla" w:cs="Sakkal Majalla"/>
          <w:b/>
          <w:bCs/>
          <w:sz w:val="32"/>
          <w:szCs w:val="32"/>
          <w:u w:val="single"/>
        </w:rPr>
      </w:pPr>
      <w:r w:rsidRPr="00433B85">
        <w:rPr>
          <w:rFonts w:ascii="Sakkal Majalla" w:hAnsi="Sakkal Majalla" w:cs="Sakkal Majalla" w:hint="cs"/>
          <w:b/>
          <w:bCs/>
          <w:sz w:val="32"/>
          <w:szCs w:val="32"/>
          <w:u w:val="single"/>
          <w:rtl/>
          <w:lang w:bidi="ar-EG"/>
        </w:rPr>
        <w:t>المستخلص :</w:t>
      </w:r>
      <w:r w:rsidRPr="00433B85">
        <w:rPr>
          <w:rFonts w:ascii="Sakkal Majalla" w:hAnsi="Sakkal Majalla" w:cs="Sakkal Majalla"/>
          <w:b/>
          <w:bCs/>
          <w:sz w:val="32"/>
          <w:szCs w:val="32"/>
          <w:u w:val="single"/>
        </w:rPr>
        <w:t xml:space="preserve">Abstract </w:t>
      </w:r>
    </w:p>
    <w:p w14:paraId="7C9B0F9A" w14:textId="77777777" w:rsidR="009125CE" w:rsidRDefault="009125CE" w:rsidP="009125CE">
      <w:pPr>
        <w:rPr>
          <w:rFonts w:ascii="Sakkal Majalla" w:hAnsi="Sakkal Majalla" w:cs="Sakkal Majalla"/>
          <w:sz w:val="28"/>
          <w:szCs w:val="28"/>
          <w:u w:val="single"/>
          <w:rtl/>
        </w:rPr>
      </w:pPr>
    </w:p>
    <w:p w14:paraId="24D2813D" w14:textId="77777777" w:rsidR="00433B85" w:rsidRDefault="00433B85" w:rsidP="00433B85">
      <w:pPr>
        <w:spacing w:after="0" w:line="240" w:lineRule="auto"/>
        <w:rPr>
          <w:rFonts w:ascii="Sakkal Majalla" w:eastAsia="Times New Roman" w:hAnsi="Sakkal Majalla" w:cs="Sakkal Majalla"/>
          <w:color w:val="000000"/>
          <w:kern w:val="0"/>
          <w:sz w:val="32"/>
          <w:szCs w:val="32"/>
          <w:lang w:val="en-SA"/>
          <w14:ligatures w14:val="none"/>
        </w:rPr>
      </w:pPr>
      <w:r w:rsidRPr="00433B85">
        <w:rPr>
          <w:rFonts w:ascii="Sakkal Majalla" w:eastAsia="Times New Roman" w:hAnsi="Sakkal Majalla" w:cs="Sakkal Majalla"/>
          <w:color w:val="000000"/>
          <w:kern w:val="0"/>
          <w:sz w:val="32"/>
          <w:szCs w:val="32"/>
          <w:lang w:val="en-SA"/>
          <w14:ligatures w14:val="none"/>
        </w:rPr>
        <w:br/>
      </w:r>
      <w:r w:rsidRPr="00433B85">
        <w:rPr>
          <w:rFonts w:ascii="Sakkal Majalla" w:eastAsia="Times New Roman" w:hAnsi="Sakkal Majalla" w:cs="Sakkal Majalla"/>
          <w:color w:val="000000"/>
          <w:kern w:val="0"/>
          <w:sz w:val="32"/>
          <w:szCs w:val="32"/>
          <w:rtl/>
          <w:lang w:val="en-SA"/>
          <w14:ligatures w14:val="none"/>
        </w:rPr>
        <w:t>هدفت هذه الدراسة إلى التعرف على دور الثقة التنظيمية في تعزيز نقل المعرفة بين المشاركين في المعارض والمؤتمرات الدولية في المملكة العربية السعودية. ولتحقيق هذا الهدف، اعتمدت الدراسة على المنهج الوصفي التحليلي، حيث تم جمع البيانات من خلال استبانة طُبقت على عينة عشوائية من 350 مشاركًا في المعارض والمؤتمرات الدولية في المملكة</w:t>
      </w:r>
      <w:r w:rsidRPr="00433B85">
        <w:rPr>
          <w:rFonts w:ascii="Sakkal Majalla" w:eastAsia="Times New Roman" w:hAnsi="Sakkal Majalla" w:cs="Sakkal Majalla"/>
          <w:color w:val="000000"/>
          <w:kern w:val="0"/>
          <w:sz w:val="32"/>
          <w:szCs w:val="32"/>
          <w:lang w:val="en-SA"/>
          <w14:ligatures w14:val="none"/>
        </w:rPr>
        <w:t>.</w:t>
      </w:r>
    </w:p>
    <w:p w14:paraId="25CCEDFB" w14:textId="77777777" w:rsidR="00433B85" w:rsidRPr="00433B85" w:rsidRDefault="00433B85" w:rsidP="00433B85">
      <w:pPr>
        <w:spacing w:after="0" w:line="240" w:lineRule="auto"/>
        <w:rPr>
          <w:rFonts w:ascii="Sakkal Majalla" w:eastAsia="Times New Roman" w:hAnsi="Sakkal Majalla" w:cs="Sakkal Majalla"/>
          <w:color w:val="000000"/>
          <w:kern w:val="0"/>
          <w:sz w:val="32"/>
          <w:szCs w:val="32"/>
          <w:lang w:val="en-SA"/>
          <w14:ligatures w14:val="none"/>
        </w:rPr>
      </w:pPr>
    </w:p>
    <w:p w14:paraId="3AB4C532" w14:textId="77777777" w:rsidR="00433B85" w:rsidRDefault="00433B85" w:rsidP="00433B85">
      <w:pPr>
        <w:spacing w:after="0" w:line="240" w:lineRule="auto"/>
        <w:rPr>
          <w:rFonts w:ascii="Sakkal Majalla" w:eastAsia="Times New Roman" w:hAnsi="Sakkal Majalla" w:cs="Sakkal Majalla"/>
          <w:color w:val="000000"/>
          <w:kern w:val="0"/>
          <w:sz w:val="32"/>
          <w:szCs w:val="32"/>
          <w:lang w:val="en-SA"/>
          <w14:ligatures w14:val="none"/>
        </w:rPr>
      </w:pPr>
      <w:r w:rsidRPr="00433B85">
        <w:rPr>
          <w:rFonts w:ascii="Sakkal Majalla" w:eastAsia="Times New Roman" w:hAnsi="Sakkal Majalla" w:cs="Sakkal Majalla"/>
          <w:color w:val="000000"/>
          <w:kern w:val="0"/>
          <w:sz w:val="32"/>
          <w:szCs w:val="32"/>
          <w:rtl/>
          <w:lang w:val="en-SA"/>
          <w14:ligatures w14:val="none"/>
        </w:rPr>
        <w:t>أظهرت نتائج الدراسة أن مستوى الثقة التنظيمية لدى المشاركين كان مرتفعًا، وأن مستوى نقل المعرفة كان أيضًا مرتفعًا. كما أظهرت النتائج وجود علاقة ارتباطية موجبة ذات دلالة إحصائية بين الثقة التنظيمية ونقل المعرفة. كما كشفت النتائج عن وجود تأثير إيجابي ذي دلالة إحصائية للثقة التنظيمية على نقل المعرفة بين المشاركين في المعارض والمؤتمرات الدولية</w:t>
      </w:r>
      <w:r w:rsidRPr="00433B85">
        <w:rPr>
          <w:rFonts w:ascii="Sakkal Majalla" w:eastAsia="Times New Roman" w:hAnsi="Sakkal Majalla" w:cs="Sakkal Majalla"/>
          <w:color w:val="000000"/>
          <w:kern w:val="0"/>
          <w:sz w:val="32"/>
          <w:szCs w:val="32"/>
          <w:lang w:val="en-SA"/>
          <w14:ligatures w14:val="none"/>
        </w:rPr>
        <w:t>.</w:t>
      </w:r>
    </w:p>
    <w:p w14:paraId="4517516C" w14:textId="77777777" w:rsidR="00433B85" w:rsidRPr="00433B85" w:rsidRDefault="00433B85" w:rsidP="00433B85">
      <w:pPr>
        <w:spacing w:after="0" w:line="240" w:lineRule="auto"/>
        <w:rPr>
          <w:rFonts w:ascii="Sakkal Majalla" w:eastAsia="Times New Roman" w:hAnsi="Sakkal Majalla" w:cs="Sakkal Majalla"/>
          <w:color w:val="000000"/>
          <w:kern w:val="0"/>
          <w:sz w:val="32"/>
          <w:szCs w:val="32"/>
          <w:lang w:val="en-SA"/>
          <w14:ligatures w14:val="none"/>
        </w:rPr>
      </w:pPr>
    </w:p>
    <w:p w14:paraId="43FDE64E" w14:textId="77777777" w:rsidR="00433B85" w:rsidRDefault="00433B85" w:rsidP="00433B85">
      <w:pPr>
        <w:spacing w:after="0" w:line="240" w:lineRule="auto"/>
        <w:rPr>
          <w:rFonts w:ascii="Sakkal Majalla" w:eastAsia="Times New Roman" w:hAnsi="Sakkal Majalla" w:cs="Sakkal Majalla"/>
          <w:color w:val="000000"/>
          <w:kern w:val="0"/>
          <w:sz w:val="32"/>
          <w:szCs w:val="32"/>
          <w:lang w:val="en-SA"/>
          <w14:ligatures w14:val="none"/>
        </w:rPr>
      </w:pPr>
      <w:r w:rsidRPr="00433B85">
        <w:rPr>
          <w:rFonts w:ascii="Sakkal Majalla" w:eastAsia="Times New Roman" w:hAnsi="Sakkal Majalla" w:cs="Sakkal Majalla"/>
          <w:color w:val="000000"/>
          <w:kern w:val="0"/>
          <w:sz w:val="32"/>
          <w:szCs w:val="32"/>
          <w:rtl/>
          <w:lang w:val="en-SA"/>
          <w14:ligatures w14:val="none"/>
        </w:rPr>
        <w:t>وبناءً على هذه النتائج، أوصت الدراسة بضرورة تعزيز مستويات الثقة التنظيمية لدى المشاركين في المعارض والمؤتمرات الدولية من خلال تبني ممارسات وسياسات إدارية داعمة للثقة، مما سيساهم في تحسين عمليات نقل المعرفة بين المشاركين وتحقيق أهداف هذه الفعاليات</w:t>
      </w:r>
      <w:r w:rsidRPr="00433B85">
        <w:rPr>
          <w:rFonts w:ascii="Sakkal Majalla" w:eastAsia="Times New Roman" w:hAnsi="Sakkal Majalla" w:cs="Sakkal Majalla"/>
          <w:color w:val="000000"/>
          <w:kern w:val="0"/>
          <w:sz w:val="32"/>
          <w:szCs w:val="32"/>
          <w:lang w:val="en-SA"/>
          <w14:ligatures w14:val="none"/>
        </w:rPr>
        <w:t>.</w:t>
      </w:r>
    </w:p>
    <w:p w14:paraId="28B18CB7" w14:textId="77777777" w:rsidR="00433B85" w:rsidRPr="00433B85" w:rsidRDefault="00433B85" w:rsidP="00433B85">
      <w:pPr>
        <w:spacing w:after="0" w:line="240" w:lineRule="auto"/>
        <w:rPr>
          <w:rFonts w:ascii="Sakkal Majalla" w:eastAsia="Times New Roman" w:hAnsi="Sakkal Majalla" w:cs="Sakkal Majalla"/>
          <w:color w:val="000000"/>
          <w:kern w:val="0"/>
          <w:sz w:val="32"/>
          <w:szCs w:val="32"/>
          <w:lang w:val="en-SA"/>
          <w14:ligatures w14:val="none"/>
        </w:rPr>
      </w:pPr>
    </w:p>
    <w:p w14:paraId="7E7921B0" w14:textId="77777777" w:rsidR="00433B85" w:rsidRPr="00433B85" w:rsidRDefault="00433B85" w:rsidP="00433B85">
      <w:pPr>
        <w:spacing w:after="0" w:line="240" w:lineRule="auto"/>
        <w:rPr>
          <w:rFonts w:ascii="Sakkal Majalla" w:eastAsia="Times New Roman" w:hAnsi="Sakkal Majalla" w:cs="Sakkal Majalla"/>
          <w:color w:val="000000"/>
          <w:kern w:val="0"/>
          <w:sz w:val="32"/>
          <w:szCs w:val="32"/>
          <w:lang w:val="en-SA"/>
          <w14:ligatures w14:val="none"/>
        </w:rPr>
      </w:pPr>
      <w:r w:rsidRPr="00433B85">
        <w:rPr>
          <w:rFonts w:ascii="Sakkal Majalla" w:eastAsia="Times New Roman" w:hAnsi="Sakkal Majalla" w:cs="Sakkal Majalla"/>
          <w:color w:val="000000"/>
          <w:kern w:val="0"/>
          <w:sz w:val="32"/>
          <w:szCs w:val="32"/>
          <w:rtl/>
          <w:lang w:val="en-SA"/>
          <w14:ligatures w14:val="none"/>
        </w:rPr>
        <w:t>الكلمات المفتاحية: الثقة التنظيمية، نقل المعرفة، المعارض والمؤتمرات الدولية، المملكة العربية السعودية</w:t>
      </w:r>
      <w:r w:rsidRPr="00433B85">
        <w:rPr>
          <w:rFonts w:ascii="Sakkal Majalla" w:eastAsia="Times New Roman" w:hAnsi="Sakkal Majalla" w:cs="Sakkal Majalla"/>
          <w:color w:val="000000"/>
          <w:kern w:val="0"/>
          <w:sz w:val="32"/>
          <w:szCs w:val="32"/>
          <w:lang w:val="en-SA"/>
          <w14:ligatures w14:val="none"/>
        </w:rPr>
        <w:t>.</w:t>
      </w:r>
    </w:p>
    <w:p w14:paraId="080E5799" w14:textId="77777777" w:rsidR="00433B85" w:rsidRPr="00433B85" w:rsidRDefault="00433B85" w:rsidP="00433B85">
      <w:pPr>
        <w:spacing w:after="0" w:line="240" w:lineRule="auto"/>
        <w:rPr>
          <w:rFonts w:ascii="Sakkal Majalla" w:eastAsia="Times New Roman" w:hAnsi="Sakkal Majalla" w:cs="Sakkal Majalla"/>
          <w:kern w:val="0"/>
          <w:sz w:val="32"/>
          <w:szCs w:val="32"/>
          <w:lang w:val="en-SA"/>
          <w14:ligatures w14:val="none"/>
        </w:rPr>
      </w:pPr>
    </w:p>
    <w:p w14:paraId="758FAE12" w14:textId="77777777" w:rsidR="00433B85" w:rsidRPr="00433B85" w:rsidRDefault="00433B85" w:rsidP="00433B85">
      <w:pPr>
        <w:rPr>
          <w:rFonts w:ascii="Sakkal Majalla" w:hAnsi="Sakkal Majalla" w:cs="Sakkal Majalla"/>
          <w:sz w:val="36"/>
          <w:szCs w:val="36"/>
          <w:u w:val="single"/>
          <w:lang w:val="en-SA"/>
        </w:rPr>
      </w:pPr>
    </w:p>
    <w:p w14:paraId="52341758" w14:textId="77777777" w:rsidR="009125CE" w:rsidRPr="00433B85" w:rsidRDefault="009125CE" w:rsidP="00433B85">
      <w:pPr>
        <w:rPr>
          <w:rFonts w:ascii="Sakkal Majalla" w:hAnsi="Sakkal Majalla" w:cs="Sakkal Majalla"/>
          <w:sz w:val="36"/>
          <w:szCs w:val="36"/>
          <w:u w:val="single"/>
        </w:rPr>
      </w:pPr>
    </w:p>
    <w:p w14:paraId="7C92AB71" w14:textId="77777777" w:rsidR="009125CE" w:rsidRPr="00433B85" w:rsidRDefault="009125CE" w:rsidP="00433B85">
      <w:pPr>
        <w:rPr>
          <w:rFonts w:ascii="Sakkal Majalla" w:hAnsi="Sakkal Majalla" w:cs="Sakkal Majalla"/>
          <w:sz w:val="36"/>
          <w:szCs w:val="36"/>
          <w:u w:val="single"/>
        </w:rPr>
      </w:pPr>
    </w:p>
    <w:p w14:paraId="122E0CEB" w14:textId="77777777" w:rsidR="009125CE" w:rsidRPr="00433B85" w:rsidRDefault="009125CE" w:rsidP="00433B85">
      <w:pPr>
        <w:rPr>
          <w:rFonts w:ascii="Sakkal Majalla" w:hAnsi="Sakkal Majalla" w:cs="Sakkal Majalla"/>
          <w:sz w:val="36"/>
          <w:szCs w:val="36"/>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hint="cs"/>
          <w:sz w:val="28"/>
          <w:szCs w:val="28"/>
          <w:u w:val="single"/>
          <w:rtl/>
        </w:rPr>
      </w:pPr>
    </w:p>
    <w:p w14:paraId="1817352F" w14:textId="29EE36ED" w:rsidR="009125CE" w:rsidRPr="00433B85" w:rsidRDefault="009125CE" w:rsidP="009125CE">
      <w:pPr>
        <w:rPr>
          <w:rFonts w:ascii="Sakkal Majalla" w:hAnsi="Sakkal Majalla" w:cs="Sakkal Majalla"/>
          <w:b/>
          <w:bCs/>
          <w:sz w:val="32"/>
          <w:szCs w:val="32"/>
          <w:u w:val="single"/>
          <w:rtl/>
        </w:rPr>
      </w:pPr>
      <w:r w:rsidRPr="00433B85">
        <w:rPr>
          <w:rFonts w:ascii="Sakkal Majalla" w:hAnsi="Sakkal Majalla" w:cs="Sakkal Majalla" w:hint="cs"/>
          <w:b/>
          <w:bCs/>
          <w:sz w:val="32"/>
          <w:szCs w:val="32"/>
          <w:u w:val="single"/>
          <w:rtl/>
        </w:rPr>
        <w:lastRenderedPageBreak/>
        <w:t>المقدمة:</w:t>
      </w:r>
    </w:p>
    <w:p w14:paraId="44DB923D" w14:textId="77777777" w:rsidR="009125CE" w:rsidRDefault="009125CE" w:rsidP="009125CE">
      <w:pPr>
        <w:rPr>
          <w:rFonts w:ascii="Sakkal Majalla" w:hAnsi="Sakkal Majalla" w:cs="Sakkal Majalla"/>
          <w:sz w:val="28"/>
          <w:szCs w:val="28"/>
          <w:rtl/>
        </w:rPr>
      </w:pPr>
    </w:p>
    <w:p w14:paraId="096D1BBE" w14:textId="77777777" w:rsidR="00433B85" w:rsidRDefault="00433B85" w:rsidP="00433B85">
      <w:pPr>
        <w:pStyle w:val="NormalWeb"/>
        <w:bidi/>
        <w:spacing w:before="0" w:beforeAutospacing="0" w:after="0" w:afterAutospacing="0"/>
        <w:rPr>
          <w:rFonts w:ascii="Sakkal Majalla" w:hAnsi="Sakkal Majalla" w:cs="Sakkal Majalla"/>
          <w:color w:val="000000"/>
          <w:sz w:val="32"/>
          <w:szCs w:val="32"/>
        </w:rPr>
      </w:pPr>
      <w:r>
        <w:rPr>
          <w:rFonts w:ascii="Segoe UI" w:hAnsi="Segoe UI" w:cs="Segoe UI"/>
          <w:color w:val="000000"/>
          <w:sz w:val="27"/>
          <w:szCs w:val="27"/>
        </w:rPr>
        <w:br/>
      </w:r>
      <w:r w:rsidRPr="00433B85">
        <w:rPr>
          <w:rFonts w:ascii="Sakkal Majalla" w:hAnsi="Sakkal Majalla" w:cs="Sakkal Majalla"/>
          <w:color w:val="000000"/>
          <w:sz w:val="32"/>
          <w:szCs w:val="32"/>
          <w:rtl/>
        </w:rPr>
        <w:t>تُعد المعارض والمؤتمرات الدولية من أهم الفعاليات التي تساهم في تعزيز التواصل والتفاعل بين الأفراد والمنظمات على المستوى الدولي. فهذه الفعاليات توفر منصات مهمة لتبادل المعرفة والخبرات وتنمية المهارات المختلفة بين المشاركين. وتلعب الثقة التنظيمية دورًا بارزًا في نجاح عمليات نقل المعرفة خلال هذه الفعاليات</w:t>
      </w:r>
      <w:r w:rsidRPr="00433B85">
        <w:rPr>
          <w:rFonts w:ascii="Sakkal Majalla" w:hAnsi="Sakkal Majalla" w:cs="Sakkal Majalla"/>
          <w:color w:val="000000"/>
          <w:sz w:val="32"/>
          <w:szCs w:val="32"/>
        </w:rPr>
        <w:t>.</w:t>
      </w:r>
    </w:p>
    <w:p w14:paraId="63A588B5" w14:textId="77777777" w:rsidR="00433B85" w:rsidRPr="00433B85" w:rsidRDefault="00433B85" w:rsidP="00433B85">
      <w:pPr>
        <w:pStyle w:val="NormalWeb"/>
        <w:bidi/>
        <w:spacing w:before="0" w:beforeAutospacing="0" w:after="0" w:afterAutospacing="0"/>
        <w:rPr>
          <w:rFonts w:ascii="Sakkal Majalla" w:hAnsi="Sakkal Majalla" w:cs="Sakkal Majalla"/>
          <w:color w:val="000000"/>
          <w:sz w:val="32"/>
          <w:szCs w:val="32"/>
        </w:rPr>
      </w:pPr>
    </w:p>
    <w:p w14:paraId="39CDFD39" w14:textId="77777777" w:rsidR="00433B85" w:rsidRDefault="00433B85" w:rsidP="00433B85">
      <w:pPr>
        <w:pStyle w:val="NormalWeb"/>
        <w:bidi/>
        <w:spacing w:before="0" w:beforeAutospacing="0" w:after="0" w:afterAutospacing="0"/>
        <w:rPr>
          <w:rFonts w:ascii="Sakkal Majalla" w:hAnsi="Sakkal Majalla" w:cs="Sakkal Majalla"/>
          <w:color w:val="000000"/>
          <w:sz w:val="32"/>
          <w:szCs w:val="32"/>
        </w:rPr>
      </w:pPr>
      <w:r w:rsidRPr="00433B85">
        <w:rPr>
          <w:rFonts w:ascii="Sakkal Majalla" w:hAnsi="Sakkal Majalla" w:cs="Sakkal Majalla"/>
          <w:color w:val="000000"/>
          <w:sz w:val="32"/>
          <w:szCs w:val="32"/>
          <w:rtl/>
        </w:rPr>
        <w:t>تُعرف الثقة التنظيمية بأنها اعتقاد الفرد بأن الآخرين سيتصرفون بطريقة تحقق مصالحه وأهدافه. ويعتبر تعزيز مستويات الثقة التنظيمية بين المشاركين في المعارض والمؤتمرات الدولية أمرًا حيويًا، حيث إنه يساهم في خلق جو من الانتماء والالتزام نحو هذه الفعاليات. وبالتالي، يؤدي ذلك إلى تحسين جودة المعلومات المتبادلة بين المشاركين وزيادة استفادتهم منها</w:t>
      </w:r>
      <w:r w:rsidRPr="00433B85">
        <w:rPr>
          <w:rFonts w:ascii="Sakkal Majalla" w:hAnsi="Sakkal Majalla" w:cs="Sakkal Majalla"/>
          <w:color w:val="000000"/>
          <w:sz w:val="32"/>
          <w:szCs w:val="32"/>
        </w:rPr>
        <w:t>.</w:t>
      </w:r>
    </w:p>
    <w:p w14:paraId="5631E586" w14:textId="77777777" w:rsidR="00433B85" w:rsidRPr="00433B85" w:rsidRDefault="00433B85" w:rsidP="00433B85">
      <w:pPr>
        <w:pStyle w:val="NormalWeb"/>
        <w:bidi/>
        <w:spacing w:before="0" w:beforeAutospacing="0" w:after="0" w:afterAutospacing="0"/>
        <w:rPr>
          <w:rFonts w:ascii="Sakkal Majalla" w:hAnsi="Sakkal Majalla" w:cs="Sakkal Majalla"/>
          <w:color w:val="000000"/>
          <w:sz w:val="32"/>
          <w:szCs w:val="32"/>
        </w:rPr>
      </w:pPr>
    </w:p>
    <w:p w14:paraId="36950F68" w14:textId="77777777" w:rsidR="00433B85" w:rsidRDefault="00433B85" w:rsidP="00433B85">
      <w:pPr>
        <w:pStyle w:val="NormalWeb"/>
        <w:bidi/>
        <w:spacing w:before="0" w:beforeAutospacing="0" w:after="0" w:afterAutospacing="0"/>
        <w:rPr>
          <w:rFonts w:ascii="Sakkal Majalla" w:hAnsi="Sakkal Majalla" w:cs="Sakkal Majalla"/>
          <w:color w:val="000000"/>
          <w:sz w:val="32"/>
          <w:szCs w:val="32"/>
        </w:rPr>
      </w:pPr>
      <w:r w:rsidRPr="00433B85">
        <w:rPr>
          <w:rFonts w:ascii="Sakkal Majalla" w:hAnsi="Sakkal Majalla" w:cs="Sakkal Majalla"/>
          <w:color w:val="000000"/>
          <w:sz w:val="32"/>
          <w:szCs w:val="32"/>
          <w:rtl/>
        </w:rPr>
        <w:t xml:space="preserve">تنبع أهمية هذه الدراسة من أهمية موضوع الثقة التنظيمية ودورها في تعزيز عمليات نقل المعرفة، خاصة في ظل التنافسية العالمية التي تواجهها المنظمات المشاركة في المعارض والمؤتمرات الدولية. </w:t>
      </w:r>
    </w:p>
    <w:p w14:paraId="4109ADBC" w14:textId="77777777" w:rsidR="00433B85" w:rsidRDefault="00433B85" w:rsidP="00433B85">
      <w:pPr>
        <w:pStyle w:val="NormalWeb"/>
        <w:bidi/>
        <w:spacing w:before="0" w:beforeAutospacing="0" w:after="0" w:afterAutospacing="0"/>
        <w:rPr>
          <w:rFonts w:ascii="Sakkal Majalla" w:hAnsi="Sakkal Majalla" w:cs="Sakkal Majalla"/>
          <w:color w:val="000000"/>
          <w:sz w:val="32"/>
          <w:szCs w:val="32"/>
        </w:rPr>
      </w:pPr>
    </w:p>
    <w:p w14:paraId="2E784C33" w14:textId="533F1853" w:rsidR="00433B85" w:rsidRPr="00433B85" w:rsidRDefault="00433B85" w:rsidP="00433B85">
      <w:pPr>
        <w:pStyle w:val="NormalWeb"/>
        <w:bidi/>
        <w:spacing w:before="0" w:beforeAutospacing="0" w:after="0" w:afterAutospacing="0"/>
        <w:rPr>
          <w:rFonts w:ascii="Sakkal Majalla" w:hAnsi="Sakkal Majalla" w:cs="Sakkal Majalla"/>
          <w:color w:val="000000"/>
          <w:sz w:val="32"/>
          <w:szCs w:val="32"/>
        </w:rPr>
      </w:pPr>
      <w:r w:rsidRPr="00433B85">
        <w:rPr>
          <w:rFonts w:ascii="Sakkal Majalla" w:hAnsi="Sakkal Majalla" w:cs="Sakkal Majalla"/>
          <w:color w:val="000000"/>
          <w:sz w:val="32"/>
          <w:szCs w:val="32"/>
          <w:rtl/>
        </w:rPr>
        <w:t>فهذه الدراسة تسعى إلى التعرف على دور الثقة التنظيمية في تحفيز نقل المعرفة بين المشاركين في هذه الفعاليات في المملكة العربية السعودية. كما تهدف الدراسة إلى تقديم توصيات عملية لصانعي القرار والمسؤولين عن إدارة هذه الفعاليات لتعزيز مستويات الثقة التنظيمية وتحسين فاعلية عمليات نقل المعرفة</w:t>
      </w:r>
      <w:r w:rsidRPr="00433B85">
        <w:rPr>
          <w:rFonts w:ascii="Sakkal Majalla" w:hAnsi="Sakkal Majalla" w:cs="Sakkal Majalla"/>
          <w:color w:val="000000"/>
          <w:sz w:val="32"/>
          <w:szCs w:val="32"/>
        </w:rPr>
        <w:t>.</w:t>
      </w:r>
    </w:p>
    <w:p w14:paraId="6E1B1D05" w14:textId="77777777" w:rsidR="009125CE" w:rsidRPr="00433B85" w:rsidRDefault="009125CE" w:rsidP="00433B85">
      <w:pPr>
        <w:rPr>
          <w:rFonts w:ascii="Sakkal Majalla" w:hAnsi="Sakkal Majalla" w:cs="Sakkal Majalla"/>
          <w:sz w:val="28"/>
          <w:szCs w:val="28"/>
          <w:rtl/>
          <w:lang w:val="en-SA"/>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hint="cs"/>
          <w:sz w:val="28"/>
          <w:szCs w:val="28"/>
          <w:rtl/>
        </w:rPr>
      </w:pPr>
    </w:p>
    <w:p w14:paraId="5C281D39" w14:textId="77777777" w:rsidR="00433B85" w:rsidRDefault="00433B85" w:rsidP="00D22171">
      <w:pPr>
        <w:rPr>
          <w:rFonts w:ascii="Sakkal Majalla" w:hAnsi="Sakkal Majalla" w:cs="Sakkal Majalla"/>
          <w:b/>
          <w:bCs/>
          <w:sz w:val="32"/>
          <w:szCs w:val="32"/>
          <w:u w:val="single"/>
        </w:rPr>
      </w:pPr>
    </w:p>
    <w:p w14:paraId="59041654" w14:textId="39A7244B" w:rsidR="00D22171" w:rsidRPr="00433B85" w:rsidRDefault="00D22171" w:rsidP="00D22171">
      <w:pPr>
        <w:rPr>
          <w:rFonts w:ascii="Sakkal Majalla" w:hAnsi="Sakkal Majalla" w:cs="Sakkal Majalla"/>
          <w:b/>
          <w:bCs/>
          <w:sz w:val="32"/>
          <w:szCs w:val="32"/>
          <w:u w:val="single"/>
          <w:rtl/>
        </w:rPr>
      </w:pPr>
      <w:r w:rsidRPr="00433B85">
        <w:rPr>
          <w:rFonts w:ascii="Sakkal Majalla" w:hAnsi="Sakkal Majalla" w:cs="Sakkal Majalla" w:hint="cs"/>
          <w:b/>
          <w:bCs/>
          <w:sz w:val="32"/>
          <w:szCs w:val="32"/>
          <w:u w:val="single"/>
          <w:rtl/>
        </w:rPr>
        <w:t>-</w:t>
      </w:r>
      <w:r w:rsidRPr="00433B85">
        <w:rPr>
          <w:rFonts w:ascii="Sakkal Majalla" w:hAnsi="Sakkal Majalla" w:cs="Sakkal Majalla"/>
          <w:b/>
          <w:bCs/>
          <w:sz w:val="32"/>
          <w:szCs w:val="32"/>
          <w:u w:val="single"/>
          <w:rtl/>
        </w:rPr>
        <w:t xml:space="preserve">مشكلة الدراسة. </w:t>
      </w:r>
    </w:p>
    <w:p w14:paraId="5A5C7230" w14:textId="77777777" w:rsidR="00433B85" w:rsidRDefault="00433B85" w:rsidP="00433B85">
      <w:pPr>
        <w:pStyle w:val="NormalWeb"/>
        <w:bidi/>
        <w:spacing w:before="0" w:beforeAutospacing="0" w:after="0" w:afterAutospacing="0"/>
        <w:rPr>
          <w:rFonts w:ascii="Sakkal Majalla" w:hAnsi="Sakkal Majalla" w:cs="Sakkal Majalla"/>
          <w:color w:val="000000"/>
          <w:sz w:val="32"/>
          <w:szCs w:val="32"/>
        </w:rPr>
      </w:pPr>
      <w:r w:rsidRPr="00433B85">
        <w:rPr>
          <w:rFonts w:ascii="Sakkal Majalla" w:hAnsi="Sakkal Majalla" w:cs="Sakkal Majalla"/>
          <w:color w:val="000000"/>
          <w:sz w:val="32"/>
          <w:szCs w:val="32"/>
        </w:rPr>
        <w:br/>
      </w:r>
      <w:r w:rsidRPr="00433B85">
        <w:rPr>
          <w:rFonts w:ascii="Sakkal Majalla" w:hAnsi="Sakkal Majalla" w:cs="Sakkal Majalla"/>
          <w:color w:val="000000"/>
          <w:sz w:val="32"/>
          <w:szCs w:val="32"/>
          <w:rtl/>
        </w:rPr>
        <w:t>على الرغم من الاهتمام المتزايد بالمعارض والمؤتمرات الدولية كوسيلة لتعزيز التواصل والتفاعل بين الأفراد والمنظمات، إلا أن هناك عدد من التحديات التي تواجه عمليات نقل المعرفة بين المشاركين في هذه الفعاليات. من أبرز هذه التحديات انخفاض مستويات الثقة التنظيمية بين المشاركين، والتي قد تؤثر سلبًا على جودة المعلومات المتبادلة وفاعلية عمليات التعلم والتطوير</w:t>
      </w:r>
      <w:r w:rsidRPr="00433B85">
        <w:rPr>
          <w:rFonts w:ascii="Sakkal Majalla" w:hAnsi="Sakkal Majalla" w:cs="Sakkal Majalla"/>
          <w:color w:val="000000"/>
          <w:sz w:val="32"/>
          <w:szCs w:val="32"/>
        </w:rPr>
        <w:t>.</w:t>
      </w:r>
    </w:p>
    <w:p w14:paraId="29823C64" w14:textId="77777777" w:rsidR="00433B85" w:rsidRPr="00433B85" w:rsidRDefault="00433B85" w:rsidP="00433B85">
      <w:pPr>
        <w:pStyle w:val="NormalWeb"/>
        <w:bidi/>
        <w:spacing w:before="0" w:beforeAutospacing="0" w:after="0" w:afterAutospacing="0"/>
        <w:rPr>
          <w:rFonts w:ascii="Sakkal Majalla" w:hAnsi="Sakkal Majalla" w:cs="Sakkal Majalla"/>
          <w:color w:val="000000"/>
          <w:sz w:val="32"/>
          <w:szCs w:val="32"/>
        </w:rPr>
      </w:pPr>
    </w:p>
    <w:p w14:paraId="279592BA" w14:textId="77777777" w:rsidR="00433B85" w:rsidRDefault="00433B85" w:rsidP="00433B85">
      <w:pPr>
        <w:pStyle w:val="NormalWeb"/>
        <w:bidi/>
        <w:spacing w:before="0" w:beforeAutospacing="0" w:after="0" w:afterAutospacing="0"/>
        <w:rPr>
          <w:rFonts w:ascii="Sakkal Majalla" w:hAnsi="Sakkal Majalla" w:cs="Sakkal Majalla"/>
          <w:color w:val="000000"/>
          <w:sz w:val="32"/>
          <w:szCs w:val="32"/>
        </w:rPr>
      </w:pPr>
      <w:r w:rsidRPr="00433B85">
        <w:rPr>
          <w:rFonts w:ascii="Sakkal Majalla" w:hAnsi="Sakkal Majalla" w:cs="Sakkal Majalla"/>
          <w:color w:val="000000"/>
          <w:sz w:val="32"/>
          <w:szCs w:val="32"/>
          <w:rtl/>
        </w:rPr>
        <w:t>على سبيل المثال، دراسة أجريت في المملكة العربية السعودية على عينة من المشاركين في معرض جدة الدولي للكتاب أظهرت انخفاض مستويات الثقة بين المشاركين، مما أدى إلى محدودية عمليات تبادل المعارف والخبرات. كما بينت دراسة أخرى أن هناك تفاوتًا كبيرًا في مستويات الثقة التنظيمية بين المشاركين في مؤتمر الرياض الدولي للتقنية، مما انعكس سلبًا على جودة المعلومات المتداولة</w:t>
      </w:r>
      <w:r w:rsidRPr="00433B85">
        <w:rPr>
          <w:rFonts w:ascii="Sakkal Majalla" w:hAnsi="Sakkal Majalla" w:cs="Sakkal Majalla"/>
          <w:color w:val="000000"/>
          <w:sz w:val="32"/>
          <w:szCs w:val="32"/>
        </w:rPr>
        <w:t>.</w:t>
      </w:r>
    </w:p>
    <w:p w14:paraId="176FDE12" w14:textId="77777777" w:rsidR="00433B85" w:rsidRPr="00433B85" w:rsidRDefault="00433B85" w:rsidP="00433B85">
      <w:pPr>
        <w:pStyle w:val="NormalWeb"/>
        <w:bidi/>
        <w:spacing w:before="0" w:beforeAutospacing="0" w:after="0" w:afterAutospacing="0"/>
        <w:rPr>
          <w:rFonts w:ascii="Sakkal Majalla" w:hAnsi="Sakkal Majalla" w:cs="Sakkal Majalla"/>
          <w:color w:val="000000"/>
          <w:sz w:val="32"/>
          <w:szCs w:val="32"/>
        </w:rPr>
      </w:pPr>
    </w:p>
    <w:p w14:paraId="302ABAA5" w14:textId="77777777" w:rsidR="00433B85" w:rsidRPr="00433B85" w:rsidRDefault="00433B85" w:rsidP="00433B85">
      <w:pPr>
        <w:pStyle w:val="NormalWeb"/>
        <w:bidi/>
        <w:spacing w:before="0" w:beforeAutospacing="0" w:after="0" w:afterAutospacing="0"/>
        <w:rPr>
          <w:rFonts w:ascii="Sakkal Majalla" w:hAnsi="Sakkal Majalla" w:cs="Sakkal Majalla"/>
          <w:color w:val="000000"/>
          <w:sz w:val="32"/>
          <w:szCs w:val="32"/>
        </w:rPr>
      </w:pPr>
      <w:r w:rsidRPr="00433B85">
        <w:rPr>
          <w:rFonts w:ascii="Sakkal Majalla" w:hAnsi="Sakkal Majalla" w:cs="Sakkal Majalla"/>
          <w:color w:val="000000"/>
          <w:sz w:val="32"/>
          <w:szCs w:val="32"/>
          <w:rtl/>
        </w:rPr>
        <w:t>ونتيجة لذلك، تنبثق مشكلة هذه الدراسة في تحديد دور الثقة التنظيمية في تحفيز عمليات نقل المعرفة بين المشاركين في المعارض والمؤتمرات الدولية في المملكة العربية السعودية. كما تسعى الدراسة إلى اقتراح توصيات عملية للمنظمين والمسؤولين عن إدارة هذه الفعاليات لتعزيز مستويات الثقة وتحسين فاعلية نقل المعرفة</w:t>
      </w:r>
      <w:r w:rsidRPr="00433B85">
        <w:rPr>
          <w:rFonts w:ascii="Sakkal Majalla" w:hAnsi="Sakkal Majalla" w:cs="Sakkal Majalla"/>
          <w:color w:val="000000"/>
          <w:sz w:val="32"/>
          <w:szCs w:val="32"/>
        </w:rPr>
        <w:t>.</w:t>
      </w:r>
    </w:p>
    <w:p w14:paraId="45B33108" w14:textId="77777777" w:rsidR="00F925D0" w:rsidRPr="00433B85" w:rsidRDefault="00F925D0" w:rsidP="00433B85">
      <w:pPr>
        <w:rPr>
          <w:rFonts w:ascii="Sakkal Majalla" w:hAnsi="Sakkal Majalla" w:cs="Sakkal Majalla"/>
          <w:sz w:val="36"/>
          <w:szCs w:val="36"/>
          <w:u w:val="single"/>
          <w:rtl/>
          <w:lang w:val="en-SA"/>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433B85" w:rsidRDefault="00D22171" w:rsidP="00D22171">
      <w:pPr>
        <w:rPr>
          <w:rFonts w:ascii="Sakkal Majalla" w:hAnsi="Sakkal Majalla" w:cs="Sakkal Majalla"/>
          <w:b/>
          <w:bCs/>
          <w:sz w:val="32"/>
          <w:szCs w:val="32"/>
          <w:u w:val="single"/>
          <w:rtl/>
        </w:rPr>
      </w:pPr>
      <w:r w:rsidRPr="00433B85">
        <w:rPr>
          <w:rFonts w:ascii="Sakkal Majalla" w:hAnsi="Sakkal Majalla" w:cs="Sakkal Majalla"/>
          <w:b/>
          <w:bCs/>
          <w:sz w:val="32"/>
          <w:szCs w:val="32"/>
          <w:u w:val="single"/>
          <w:rtl/>
        </w:rPr>
        <w:lastRenderedPageBreak/>
        <w:t xml:space="preserve">-أهمية الدراسة. </w:t>
      </w:r>
    </w:p>
    <w:p w14:paraId="49CF5093" w14:textId="77777777" w:rsidR="00F925D0" w:rsidRDefault="00F925D0" w:rsidP="00D22171">
      <w:pPr>
        <w:rPr>
          <w:rFonts w:ascii="Sakkal Majalla" w:hAnsi="Sakkal Majalla" w:cs="Sakkal Majalla"/>
          <w:sz w:val="28"/>
          <w:szCs w:val="28"/>
          <w:u w:val="single"/>
          <w:rtl/>
        </w:rPr>
      </w:pPr>
    </w:p>
    <w:p w14:paraId="65CAE0B7" w14:textId="3E69AD40" w:rsidR="00433B85" w:rsidRPr="00433B85" w:rsidRDefault="00433B85" w:rsidP="00433B85">
      <w:pPr>
        <w:pStyle w:val="ListParagraph"/>
        <w:numPr>
          <w:ilvl w:val="0"/>
          <w:numId w:val="11"/>
        </w:numPr>
        <w:spacing w:after="100" w:afterAutospacing="1" w:line="240" w:lineRule="auto"/>
        <w:textAlignment w:val="top"/>
        <w:rPr>
          <w:rFonts w:ascii="Sakkal Majalla" w:eastAsia="Times New Roman" w:hAnsi="Sakkal Majalla" w:cs="Sakkal Majalla"/>
          <w:kern w:val="0"/>
          <w:sz w:val="32"/>
          <w:szCs w:val="32"/>
          <w:lang w:val="en-SA"/>
          <w14:ligatures w14:val="none"/>
        </w:rPr>
      </w:pPr>
      <w:r w:rsidRPr="00433B85">
        <w:rPr>
          <w:rFonts w:ascii="Sakkal Majalla" w:eastAsia="Times New Roman" w:hAnsi="Sakkal Majalla" w:cs="Sakkal Majalla"/>
          <w:kern w:val="0"/>
          <w:sz w:val="32"/>
          <w:szCs w:val="32"/>
          <w:rtl/>
          <w:lang w:val="en-SA"/>
          <w14:ligatures w14:val="none"/>
        </w:rPr>
        <w:t>أهمية المعارض والمؤتمرات الدولية كوسيلة لتعزيز التواصل والتفاعل بين الأفراد والمنظمات</w:t>
      </w:r>
      <w:r w:rsidRPr="00433B85">
        <w:rPr>
          <w:rFonts w:ascii="Sakkal Majalla" w:eastAsia="Times New Roman" w:hAnsi="Sakkal Majalla" w:cs="Sakkal Majalla"/>
          <w:kern w:val="0"/>
          <w:sz w:val="32"/>
          <w:szCs w:val="32"/>
          <w:lang w:val="en-SA"/>
          <w14:ligatures w14:val="none"/>
        </w:rPr>
        <w:t>:</w:t>
      </w:r>
    </w:p>
    <w:p w14:paraId="331BBBFA" w14:textId="77777777" w:rsidR="00433B85" w:rsidRPr="00433B85" w:rsidRDefault="00433B85" w:rsidP="00433B85">
      <w:pPr>
        <w:numPr>
          <w:ilvl w:val="0"/>
          <w:numId w:val="7"/>
        </w:numPr>
        <w:spacing w:after="0" w:line="240" w:lineRule="auto"/>
        <w:rPr>
          <w:rFonts w:ascii="Sakkal Majalla" w:eastAsia="Times New Roman" w:hAnsi="Sakkal Majalla" w:cs="Sakkal Majalla"/>
          <w:kern w:val="0"/>
          <w:sz w:val="32"/>
          <w:szCs w:val="32"/>
          <w:lang w:val="en-SA"/>
          <w14:ligatures w14:val="none"/>
        </w:rPr>
      </w:pPr>
      <w:r w:rsidRPr="00433B85">
        <w:rPr>
          <w:rFonts w:ascii="Sakkal Majalla" w:eastAsia="Times New Roman" w:hAnsi="Sakkal Majalla" w:cs="Sakkal Majalla"/>
          <w:kern w:val="0"/>
          <w:sz w:val="32"/>
          <w:szCs w:val="32"/>
          <w:rtl/>
          <w:lang w:val="en-SA"/>
          <w14:ligatures w14:val="none"/>
        </w:rPr>
        <w:t>تُعد هذه الفعاليات منصات حيوية لتبادل المعرفة والخبرات بين المشاركين من مختلف القطاعات والتخصصات</w:t>
      </w:r>
      <w:r w:rsidRPr="00433B85">
        <w:rPr>
          <w:rFonts w:ascii="Sakkal Majalla" w:eastAsia="Times New Roman" w:hAnsi="Sakkal Majalla" w:cs="Sakkal Majalla"/>
          <w:kern w:val="0"/>
          <w:sz w:val="32"/>
          <w:szCs w:val="32"/>
          <w:lang w:val="en-SA"/>
          <w14:ligatures w14:val="none"/>
        </w:rPr>
        <w:t>.</w:t>
      </w:r>
    </w:p>
    <w:p w14:paraId="4A072416" w14:textId="77777777" w:rsidR="00433B85" w:rsidRPr="00433B85" w:rsidRDefault="00433B85" w:rsidP="00433B85">
      <w:pPr>
        <w:numPr>
          <w:ilvl w:val="0"/>
          <w:numId w:val="7"/>
        </w:numPr>
        <w:spacing w:after="0" w:line="240" w:lineRule="auto"/>
        <w:rPr>
          <w:rFonts w:ascii="Sakkal Majalla" w:eastAsia="Times New Roman" w:hAnsi="Sakkal Majalla" w:cs="Sakkal Majalla"/>
          <w:kern w:val="0"/>
          <w:sz w:val="32"/>
          <w:szCs w:val="32"/>
          <w:lang w:val="en-SA"/>
          <w14:ligatures w14:val="none"/>
        </w:rPr>
      </w:pPr>
      <w:r w:rsidRPr="00433B85">
        <w:rPr>
          <w:rFonts w:ascii="Sakkal Majalla" w:eastAsia="Times New Roman" w:hAnsi="Sakkal Majalla" w:cs="Sakkal Majalla"/>
          <w:kern w:val="0"/>
          <w:sz w:val="32"/>
          <w:szCs w:val="32"/>
          <w:rtl/>
          <w:lang w:val="en-SA"/>
          <w14:ligatures w14:val="none"/>
        </w:rPr>
        <w:t>تساهم في تطوير وتحسين الممارسات والابتكارات في مختلف المجالات</w:t>
      </w:r>
      <w:r w:rsidRPr="00433B85">
        <w:rPr>
          <w:rFonts w:ascii="Sakkal Majalla" w:eastAsia="Times New Roman" w:hAnsi="Sakkal Majalla" w:cs="Sakkal Majalla"/>
          <w:kern w:val="0"/>
          <w:sz w:val="32"/>
          <w:szCs w:val="32"/>
          <w:lang w:val="en-SA"/>
          <w14:ligatures w14:val="none"/>
        </w:rPr>
        <w:t>.</w:t>
      </w:r>
    </w:p>
    <w:p w14:paraId="2CEBC6BD" w14:textId="77777777" w:rsidR="00433B85" w:rsidRPr="00433B85" w:rsidRDefault="00433B85" w:rsidP="00433B85">
      <w:pPr>
        <w:spacing w:after="0" w:line="240" w:lineRule="auto"/>
        <w:ind w:left="720"/>
        <w:rPr>
          <w:rFonts w:ascii="Sakkal Majalla" w:eastAsia="Times New Roman" w:hAnsi="Sakkal Majalla" w:cs="Sakkal Majalla"/>
          <w:kern w:val="0"/>
          <w:sz w:val="32"/>
          <w:szCs w:val="32"/>
          <w:lang w:val="en-SA"/>
          <w14:ligatures w14:val="none"/>
        </w:rPr>
      </w:pPr>
    </w:p>
    <w:p w14:paraId="0F0037A9" w14:textId="55F811A1" w:rsidR="00433B85" w:rsidRPr="00433B85" w:rsidRDefault="00433B85" w:rsidP="00433B85">
      <w:pPr>
        <w:pStyle w:val="ListParagraph"/>
        <w:numPr>
          <w:ilvl w:val="0"/>
          <w:numId w:val="11"/>
        </w:numPr>
        <w:spacing w:after="100" w:afterAutospacing="1" w:line="240" w:lineRule="auto"/>
        <w:textAlignment w:val="top"/>
        <w:rPr>
          <w:rFonts w:ascii="Sakkal Majalla" w:eastAsia="Times New Roman" w:hAnsi="Sakkal Majalla" w:cs="Sakkal Majalla"/>
          <w:kern w:val="0"/>
          <w:sz w:val="32"/>
          <w:szCs w:val="32"/>
          <w:lang w:val="en-SA"/>
          <w14:ligatures w14:val="none"/>
        </w:rPr>
      </w:pPr>
      <w:r w:rsidRPr="00433B85">
        <w:rPr>
          <w:rFonts w:ascii="Sakkal Majalla" w:eastAsia="Times New Roman" w:hAnsi="Sakkal Majalla" w:cs="Sakkal Majalla"/>
          <w:kern w:val="0"/>
          <w:sz w:val="32"/>
          <w:szCs w:val="32"/>
          <w:rtl/>
          <w:lang w:val="en-SA"/>
          <w14:ligatures w14:val="none"/>
        </w:rPr>
        <w:t>التحديات المتعلقة بانخفاض مستويات الثقة التنظيمية بين المشاركين</w:t>
      </w:r>
      <w:r w:rsidRPr="00433B85">
        <w:rPr>
          <w:rFonts w:ascii="Sakkal Majalla" w:eastAsia="Times New Roman" w:hAnsi="Sakkal Majalla" w:cs="Sakkal Majalla"/>
          <w:kern w:val="0"/>
          <w:sz w:val="32"/>
          <w:szCs w:val="32"/>
          <w:lang w:val="en-SA"/>
          <w14:ligatures w14:val="none"/>
        </w:rPr>
        <w:t>:</w:t>
      </w:r>
    </w:p>
    <w:p w14:paraId="166415CE" w14:textId="77777777" w:rsidR="00433B85" w:rsidRPr="00433B85" w:rsidRDefault="00433B85" w:rsidP="00433B85">
      <w:pPr>
        <w:numPr>
          <w:ilvl w:val="0"/>
          <w:numId w:val="8"/>
        </w:numPr>
        <w:spacing w:after="0" w:line="240" w:lineRule="auto"/>
        <w:rPr>
          <w:rFonts w:ascii="Sakkal Majalla" w:eastAsia="Times New Roman" w:hAnsi="Sakkal Majalla" w:cs="Sakkal Majalla"/>
          <w:kern w:val="0"/>
          <w:sz w:val="32"/>
          <w:szCs w:val="32"/>
          <w:lang w:val="en-SA"/>
          <w14:ligatures w14:val="none"/>
        </w:rPr>
      </w:pPr>
      <w:r w:rsidRPr="00433B85">
        <w:rPr>
          <w:rFonts w:ascii="Sakkal Majalla" w:eastAsia="Times New Roman" w:hAnsi="Sakkal Majalla" w:cs="Sakkal Majalla"/>
          <w:kern w:val="0"/>
          <w:sz w:val="32"/>
          <w:szCs w:val="32"/>
          <w:rtl/>
          <w:lang w:val="en-SA"/>
          <w14:ligatures w14:val="none"/>
        </w:rPr>
        <w:t>انخفاض الثقة التنظيمية يؤثر سلبًا على جودة المعلومات المتبادلة وفاعلية عمليات التعلم والتطوير</w:t>
      </w:r>
      <w:r w:rsidRPr="00433B85">
        <w:rPr>
          <w:rFonts w:ascii="Sakkal Majalla" w:eastAsia="Times New Roman" w:hAnsi="Sakkal Majalla" w:cs="Sakkal Majalla"/>
          <w:kern w:val="0"/>
          <w:sz w:val="32"/>
          <w:szCs w:val="32"/>
          <w:lang w:val="en-SA"/>
          <w14:ligatures w14:val="none"/>
        </w:rPr>
        <w:t>.</w:t>
      </w:r>
    </w:p>
    <w:p w14:paraId="18A53749" w14:textId="77777777" w:rsidR="00433B85" w:rsidRPr="00433B85" w:rsidRDefault="00433B85" w:rsidP="00433B85">
      <w:pPr>
        <w:numPr>
          <w:ilvl w:val="0"/>
          <w:numId w:val="8"/>
        </w:numPr>
        <w:spacing w:after="0" w:line="240" w:lineRule="auto"/>
        <w:rPr>
          <w:rFonts w:ascii="Sakkal Majalla" w:eastAsia="Times New Roman" w:hAnsi="Sakkal Majalla" w:cs="Sakkal Majalla"/>
          <w:kern w:val="0"/>
          <w:sz w:val="32"/>
          <w:szCs w:val="32"/>
          <w:lang w:val="en-SA"/>
          <w14:ligatures w14:val="none"/>
        </w:rPr>
      </w:pPr>
      <w:r w:rsidRPr="00433B85">
        <w:rPr>
          <w:rFonts w:ascii="Sakkal Majalla" w:eastAsia="Times New Roman" w:hAnsi="Sakkal Majalla" w:cs="Sakkal Majalla"/>
          <w:kern w:val="0"/>
          <w:sz w:val="32"/>
          <w:szCs w:val="32"/>
          <w:rtl/>
          <w:lang w:val="en-SA"/>
          <w14:ligatures w14:val="none"/>
        </w:rPr>
        <w:t>يُعد معالجة انخفاض الثقة التنظيمية أمرًا حيويًا لتحسين كفاءة وفاعلية هذه الفعاليات</w:t>
      </w:r>
      <w:r w:rsidRPr="00433B85">
        <w:rPr>
          <w:rFonts w:ascii="Sakkal Majalla" w:eastAsia="Times New Roman" w:hAnsi="Sakkal Majalla" w:cs="Sakkal Majalla"/>
          <w:kern w:val="0"/>
          <w:sz w:val="32"/>
          <w:szCs w:val="32"/>
          <w:lang w:val="en-SA"/>
          <w14:ligatures w14:val="none"/>
        </w:rPr>
        <w:t>.</w:t>
      </w:r>
    </w:p>
    <w:p w14:paraId="2C995F63" w14:textId="77777777" w:rsidR="00433B85" w:rsidRPr="00433B85" w:rsidRDefault="00433B85" w:rsidP="00433B85">
      <w:pPr>
        <w:spacing w:after="0" w:line="240" w:lineRule="auto"/>
        <w:ind w:left="720"/>
        <w:rPr>
          <w:rFonts w:ascii="Sakkal Majalla" w:eastAsia="Times New Roman" w:hAnsi="Sakkal Majalla" w:cs="Sakkal Majalla"/>
          <w:kern w:val="0"/>
          <w:sz w:val="32"/>
          <w:szCs w:val="32"/>
          <w:lang w:val="en-SA"/>
          <w14:ligatures w14:val="none"/>
        </w:rPr>
      </w:pPr>
    </w:p>
    <w:p w14:paraId="1546AEE2" w14:textId="6D6CBBCB" w:rsidR="00433B85" w:rsidRPr="00433B85" w:rsidRDefault="00433B85" w:rsidP="00433B85">
      <w:pPr>
        <w:pStyle w:val="ListParagraph"/>
        <w:numPr>
          <w:ilvl w:val="0"/>
          <w:numId w:val="11"/>
        </w:numPr>
        <w:spacing w:after="100" w:afterAutospacing="1" w:line="240" w:lineRule="auto"/>
        <w:textAlignment w:val="top"/>
        <w:rPr>
          <w:rFonts w:ascii="Sakkal Majalla" w:eastAsia="Times New Roman" w:hAnsi="Sakkal Majalla" w:cs="Sakkal Majalla"/>
          <w:kern w:val="0"/>
          <w:sz w:val="32"/>
          <w:szCs w:val="32"/>
          <w:lang w:val="en-SA"/>
          <w14:ligatures w14:val="none"/>
        </w:rPr>
      </w:pPr>
      <w:r w:rsidRPr="00433B85">
        <w:rPr>
          <w:rFonts w:ascii="Sakkal Majalla" w:eastAsia="Times New Roman" w:hAnsi="Sakkal Majalla" w:cs="Sakkal Majalla"/>
          <w:kern w:val="0"/>
          <w:sz w:val="32"/>
          <w:szCs w:val="32"/>
          <w:rtl/>
          <w:lang w:val="en-SA"/>
          <w14:ligatures w14:val="none"/>
        </w:rPr>
        <w:t>الحاجة إلى تحديد دور الثقة التنظيمية في تحفيز عمليات نقل المعرفة</w:t>
      </w:r>
      <w:r w:rsidRPr="00433B85">
        <w:rPr>
          <w:rFonts w:ascii="Sakkal Majalla" w:eastAsia="Times New Roman" w:hAnsi="Sakkal Majalla" w:cs="Sakkal Majalla"/>
          <w:kern w:val="0"/>
          <w:sz w:val="32"/>
          <w:szCs w:val="32"/>
          <w:lang w:val="en-SA"/>
          <w14:ligatures w14:val="none"/>
        </w:rPr>
        <w:t>:</w:t>
      </w:r>
    </w:p>
    <w:p w14:paraId="53AFD2E4" w14:textId="77777777" w:rsidR="00433B85" w:rsidRPr="00433B85" w:rsidRDefault="00433B85" w:rsidP="00433B85">
      <w:pPr>
        <w:numPr>
          <w:ilvl w:val="0"/>
          <w:numId w:val="9"/>
        </w:numPr>
        <w:spacing w:after="0" w:line="240" w:lineRule="auto"/>
        <w:rPr>
          <w:rFonts w:ascii="Sakkal Majalla" w:eastAsia="Times New Roman" w:hAnsi="Sakkal Majalla" w:cs="Sakkal Majalla"/>
          <w:kern w:val="0"/>
          <w:sz w:val="32"/>
          <w:szCs w:val="32"/>
          <w:lang w:val="en-SA"/>
          <w14:ligatures w14:val="none"/>
        </w:rPr>
      </w:pPr>
      <w:r w:rsidRPr="00433B85">
        <w:rPr>
          <w:rFonts w:ascii="Sakkal Majalla" w:eastAsia="Times New Roman" w:hAnsi="Sakkal Majalla" w:cs="Sakkal Majalla"/>
          <w:kern w:val="0"/>
          <w:sz w:val="32"/>
          <w:szCs w:val="32"/>
          <w:rtl/>
          <w:lang w:val="en-SA"/>
          <w14:ligatures w14:val="none"/>
        </w:rPr>
        <w:t>إلقاء الضوء على العلاقة بين الثقة التنظيمية وعمليات نقل المعرفة سيساعد في فهم هذه الديناميكيات</w:t>
      </w:r>
      <w:r w:rsidRPr="00433B85">
        <w:rPr>
          <w:rFonts w:ascii="Sakkal Majalla" w:eastAsia="Times New Roman" w:hAnsi="Sakkal Majalla" w:cs="Sakkal Majalla"/>
          <w:kern w:val="0"/>
          <w:sz w:val="32"/>
          <w:szCs w:val="32"/>
          <w:lang w:val="en-SA"/>
          <w14:ligatures w14:val="none"/>
        </w:rPr>
        <w:t>.</w:t>
      </w:r>
    </w:p>
    <w:p w14:paraId="1B3A56E9" w14:textId="77777777" w:rsidR="00433B85" w:rsidRPr="00433B85" w:rsidRDefault="00433B85" w:rsidP="00433B85">
      <w:pPr>
        <w:numPr>
          <w:ilvl w:val="0"/>
          <w:numId w:val="9"/>
        </w:numPr>
        <w:spacing w:after="0" w:line="240" w:lineRule="auto"/>
        <w:rPr>
          <w:rFonts w:ascii="Sakkal Majalla" w:eastAsia="Times New Roman" w:hAnsi="Sakkal Majalla" w:cs="Sakkal Majalla"/>
          <w:kern w:val="0"/>
          <w:sz w:val="32"/>
          <w:szCs w:val="32"/>
          <w:lang w:val="en-SA"/>
          <w14:ligatures w14:val="none"/>
        </w:rPr>
      </w:pPr>
      <w:r w:rsidRPr="00433B85">
        <w:rPr>
          <w:rFonts w:ascii="Sakkal Majalla" w:eastAsia="Times New Roman" w:hAnsi="Sakkal Majalla" w:cs="Sakkal Majalla"/>
          <w:kern w:val="0"/>
          <w:sz w:val="32"/>
          <w:szCs w:val="32"/>
          <w:rtl/>
          <w:lang w:val="en-SA"/>
          <w14:ligatures w14:val="none"/>
        </w:rPr>
        <w:t>التوصيات العملية للمنظمين ستساهم في تعزيز مستويات الثقة وتحسين فاعلية نقل المعرفة</w:t>
      </w:r>
      <w:r w:rsidRPr="00433B85">
        <w:rPr>
          <w:rFonts w:ascii="Sakkal Majalla" w:eastAsia="Times New Roman" w:hAnsi="Sakkal Majalla" w:cs="Sakkal Majalla"/>
          <w:kern w:val="0"/>
          <w:sz w:val="32"/>
          <w:szCs w:val="32"/>
          <w:lang w:val="en-SA"/>
          <w14:ligatures w14:val="none"/>
        </w:rPr>
        <w:t>.</w:t>
      </w:r>
    </w:p>
    <w:p w14:paraId="5FD072AA" w14:textId="77777777" w:rsidR="00433B85" w:rsidRPr="00433B85" w:rsidRDefault="00433B85" w:rsidP="00433B85">
      <w:pPr>
        <w:spacing w:after="0" w:line="240" w:lineRule="auto"/>
        <w:ind w:left="720"/>
        <w:rPr>
          <w:rFonts w:ascii="Sakkal Majalla" w:eastAsia="Times New Roman" w:hAnsi="Sakkal Majalla" w:cs="Sakkal Majalla"/>
          <w:kern w:val="0"/>
          <w:sz w:val="32"/>
          <w:szCs w:val="32"/>
          <w:lang w:val="en-SA"/>
          <w14:ligatures w14:val="none"/>
        </w:rPr>
      </w:pPr>
    </w:p>
    <w:p w14:paraId="2824F992" w14:textId="50BBF56A" w:rsidR="00433B85" w:rsidRPr="00433B85" w:rsidRDefault="00433B85" w:rsidP="00433B85">
      <w:pPr>
        <w:pStyle w:val="ListParagraph"/>
        <w:numPr>
          <w:ilvl w:val="0"/>
          <w:numId w:val="11"/>
        </w:numPr>
        <w:spacing w:after="100" w:afterAutospacing="1" w:line="240" w:lineRule="auto"/>
        <w:textAlignment w:val="top"/>
        <w:rPr>
          <w:rFonts w:ascii="Sakkal Majalla" w:eastAsia="Times New Roman" w:hAnsi="Sakkal Majalla" w:cs="Sakkal Majalla"/>
          <w:kern w:val="0"/>
          <w:sz w:val="32"/>
          <w:szCs w:val="32"/>
          <w:lang w:val="en-SA"/>
          <w14:ligatures w14:val="none"/>
        </w:rPr>
      </w:pPr>
      <w:r w:rsidRPr="00433B85">
        <w:rPr>
          <w:rFonts w:ascii="Sakkal Majalla" w:eastAsia="Times New Roman" w:hAnsi="Sakkal Majalla" w:cs="Sakkal Majalla"/>
          <w:kern w:val="0"/>
          <w:sz w:val="32"/>
          <w:szCs w:val="32"/>
          <w:rtl/>
          <w:lang w:val="en-SA"/>
          <w14:ligatures w14:val="none"/>
        </w:rPr>
        <w:t>الأهمية الخاصة للسياق السعودي</w:t>
      </w:r>
      <w:r w:rsidRPr="00433B85">
        <w:rPr>
          <w:rFonts w:ascii="Sakkal Majalla" w:eastAsia="Times New Roman" w:hAnsi="Sakkal Majalla" w:cs="Sakkal Majalla"/>
          <w:kern w:val="0"/>
          <w:sz w:val="32"/>
          <w:szCs w:val="32"/>
          <w:lang w:val="en-SA"/>
          <w14:ligatures w14:val="none"/>
        </w:rPr>
        <w:t>:</w:t>
      </w:r>
    </w:p>
    <w:p w14:paraId="2D87101C" w14:textId="77777777" w:rsidR="00433B85" w:rsidRPr="00433B85" w:rsidRDefault="00433B85" w:rsidP="00433B85">
      <w:pPr>
        <w:numPr>
          <w:ilvl w:val="0"/>
          <w:numId w:val="10"/>
        </w:numPr>
        <w:spacing w:after="0" w:line="240" w:lineRule="auto"/>
        <w:rPr>
          <w:rFonts w:ascii="Sakkal Majalla" w:eastAsia="Times New Roman" w:hAnsi="Sakkal Majalla" w:cs="Sakkal Majalla"/>
          <w:kern w:val="0"/>
          <w:sz w:val="32"/>
          <w:szCs w:val="32"/>
          <w:lang w:val="en-SA"/>
          <w14:ligatures w14:val="none"/>
        </w:rPr>
      </w:pPr>
      <w:r w:rsidRPr="00433B85">
        <w:rPr>
          <w:rFonts w:ascii="Sakkal Majalla" w:eastAsia="Times New Roman" w:hAnsi="Sakkal Majalla" w:cs="Sakkal Majalla"/>
          <w:kern w:val="0"/>
          <w:sz w:val="32"/>
          <w:szCs w:val="32"/>
          <w:rtl/>
          <w:lang w:val="en-SA"/>
          <w14:ligatures w14:val="none"/>
        </w:rPr>
        <w:t>الدراسات السابقة أظهرت وجود تحديات في المعارض والمؤتمرات الدولية في المملكة العربية السعودية</w:t>
      </w:r>
      <w:r w:rsidRPr="00433B85">
        <w:rPr>
          <w:rFonts w:ascii="Sakkal Majalla" w:eastAsia="Times New Roman" w:hAnsi="Sakkal Majalla" w:cs="Sakkal Majalla"/>
          <w:kern w:val="0"/>
          <w:sz w:val="32"/>
          <w:szCs w:val="32"/>
          <w:lang w:val="en-SA"/>
          <w14:ligatures w14:val="none"/>
        </w:rPr>
        <w:t>.</w:t>
      </w:r>
    </w:p>
    <w:p w14:paraId="3181D33F" w14:textId="77777777" w:rsidR="00433B85" w:rsidRPr="00433B85" w:rsidRDefault="00433B85" w:rsidP="00433B85">
      <w:pPr>
        <w:numPr>
          <w:ilvl w:val="0"/>
          <w:numId w:val="10"/>
        </w:numPr>
        <w:spacing w:after="0" w:line="240" w:lineRule="auto"/>
        <w:rPr>
          <w:rFonts w:ascii="Sakkal Majalla" w:eastAsia="Times New Roman" w:hAnsi="Sakkal Majalla" w:cs="Sakkal Majalla"/>
          <w:kern w:val="0"/>
          <w:sz w:val="32"/>
          <w:szCs w:val="32"/>
          <w:lang w:val="en-SA"/>
          <w14:ligatures w14:val="none"/>
        </w:rPr>
      </w:pPr>
      <w:r w:rsidRPr="00433B85">
        <w:rPr>
          <w:rFonts w:ascii="Sakkal Majalla" w:eastAsia="Times New Roman" w:hAnsi="Sakkal Majalla" w:cs="Sakkal Majalla"/>
          <w:kern w:val="0"/>
          <w:sz w:val="32"/>
          <w:szCs w:val="32"/>
          <w:rtl/>
          <w:lang w:val="en-SA"/>
          <w14:ligatures w14:val="none"/>
        </w:rPr>
        <w:t>النتائج والتوصيات ستكون مفيدة للمنظمين والمسؤولين عن إدارة هذه الفعاليات في السياق السعودي</w:t>
      </w:r>
      <w:r w:rsidRPr="00433B85">
        <w:rPr>
          <w:rFonts w:ascii="Sakkal Majalla" w:eastAsia="Times New Roman" w:hAnsi="Sakkal Majalla" w:cs="Sakkal Majalla"/>
          <w:kern w:val="0"/>
          <w:sz w:val="32"/>
          <w:szCs w:val="32"/>
          <w:lang w:val="en-SA"/>
          <w14:ligatures w14:val="none"/>
        </w:rPr>
        <w:t>.</w:t>
      </w:r>
    </w:p>
    <w:p w14:paraId="4AD26884" w14:textId="77777777" w:rsidR="00433B85" w:rsidRPr="00433B85" w:rsidRDefault="00433B85" w:rsidP="00433B85">
      <w:pPr>
        <w:rPr>
          <w:rFonts w:ascii="Sakkal Majalla" w:hAnsi="Sakkal Majalla" w:cs="Sakkal Majalla"/>
          <w:sz w:val="36"/>
          <w:szCs w:val="36"/>
          <w:u w:val="single"/>
          <w:rtl/>
          <w:lang w:val="en-SA"/>
        </w:rPr>
      </w:pPr>
    </w:p>
    <w:p w14:paraId="54543C56" w14:textId="77777777" w:rsidR="00F925D0" w:rsidRPr="00433B85" w:rsidRDefault="00F925D0" w:rsidP="00433B85">
      <w:pPr>
        <w:rPr>
          <w:rFonts w:ascii="Sakkal Majalla" w:hAnsi="Sakkal Majalla" w:cs="Sakkal Majalla"/>
          <w:sz w:val="36"/>
          <w:szCs w:val="36"/>
          <w:u w:val="single"/>
          <w:rtl/>
        </w:rPr>
      </w:pPr>
    </w:p>
    <w:p w14:paraId="6F4003CD"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542D05D3" w:rsidR="00D22171" w:rsidRDefault="00D22171" w:rsidP="008613A6">
      <w:pPr>
        <w:rPr>
          <w:rFonts w:ascii="Sakkal Majalla" w:hAnsi="Sakkal Majalla" w:cs="Sakkal Majalla"/>
          <w:b/>
          <w:bCs/>
          <w:sz w:val="32"/>
          <w:szCs w:val="32"/>
          <w:u w:val="single"/>
        </w:rPr>
      </w:pPr>
      <w:r w:rsidRPr="008613A6">
        <w:rPr>
          <w:rFonts w:ascii="Sakkal Majalla" w:hAnsi="Sakkal Majalla" w:cs="Sakkal Majalla"/>
          <w:b/>
          <w:bCs/>
          <w:sz w:val="32"/>
          <w:szCs w:val="32"/>
          <w:u w:val="single"/>
          <w:rtl/>
        </w:rPr>
        <w:lastRenderedPageBreak/>
        <w:t>-أهداف الدراسة.</w:t>
      </w:r>
    </w:p>
    <w:p w14:paraId="21AE6921" w14:textId="77777777" w:rsidR="008613A6" w:rsidRPr="008613A6" w:rsidRDefault="008613A6" w:rsidP="008613A6">
      <w:pPr>
        <w:rPr>
          <w:rFonts w:ascii="Sakkal Majalla" w:hAnsi="Sakkal Majalla" w:cs="Sakkal Majalla"/>
          <w:b/>
          <w:bCs/>
          <w:sz w:val="40"/>
          <w:szCs w:val="40"/>
          <w:u w:val="single"/>
          <w:rtl/>
        </w:rPr>
      </w:pPr>
    </w:p>
    <w:p w14:paraId="2057B0E8" w14:textId="4472FA6D" w:rsidR="008613A6" w:rsidRPr="008613A6" w:rsidRDefault="008613A6" w:rsidP="008613A6">
      <w:pPr>
        <w:numPr>
          <w:ilvl w:val="0"/>
          <w:numId w:val="14"/>
        </w:numPr>
        <w:spacing w:after="100" w:afterAutospacing="1" w:line="240" w:lineRule="auto"/>
        <w:textAlignment w:val="top"/>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تحديد مستويات الثقة التنظيمية بين المشاركين في المعارض والمؤتمرات الدولية في المملكة العربية السعودية</w:t>
      </w:r>
      <w:r w:rsidRPr="008613A6">
        <w:rPr>
          <w:rFonts w:ascii="Sakkal Majalla" w:eastAsia="Times New Roman" w:hAnsi="Sakkal Majalla" w:cs="Sakkal Majalla"/>
          <w:color w:val="000000"/>
          <w:kern w:val="0"/>
          <w:sz w:val="32"/>
          <w:szCs w:val="32"/>
          <w:lang w:val="en-SA"/>
          <w14:ligatures w14:val="none"/>
        </w:rPr>
        <w:t>.</w:t>
      </w:r>
    </w:p>
    <w:p w14:paraId="7BA8D771" w14:textId="77777777" w:rsidR="008613A6" w:rsidRDefault="008613A6" w:rsidP="008613A6">
      <w:pPr>
        <w:numPr>
          <w:ilvl w:val="1"/>
          <w:numId w:val="14"/>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التعرف على مدى انتشار ظاهرة انخفاض الثقة التنظيمية في هذه الفعاليات</w:t>
      </w:r>
      <w:r w:rsidRPr="008613A6">
        <w:rPr>
          <w:rFonts w:ascii="Sakkal Majalla" w:eastAsia="Times New Roman" w:hAnsi="Sakkal Majalla" w:cs="Sakkal Majalla"/>
          <w:color w:val="000000"/>
          <w:kern w:val="0"/>
          <w:sz w:val="32"/>
          <w:szCs w:val="32"/>
          <w:lang w:val="en-SA"/>
          <w14:ligatures w14:val="none"/>
        </w:rPr>
        <w:t>.</w:t>
      </w:r>
    </w:p>
    <w:p w14:paraId="71812C3C" w14:textId="77777777" w:rsidR="008613A6" w:rsidRPr="008613A6" w:rsidRDefault="008613A6" w:rsidP="008613A6">
      <w:pPr>
        <w:spacing w:after="0" w:line="240" w:lineRule="auto"/>
        <w:rPr>
          <w:rFonts w:ascii="Sakkal Majalla" w:eastAsia="Times New Roman" w:hAnsi="Sakkal Majalla" w:cs="Sakkal Majalla"/>
          <w:color w:val="000000"/>
          <w:kern w:val="0"/>
          <w:sz w:val="32"/>
          <w:szCs w:val="32"/>
          <w:lang w:val="en-SA"/>
          <w14:ligatures w14:val="none"/>
        </w:rPr>
      </w:pPr>
    </w:p>
    <w:p w14:paraId="175E1652" w14:textId="77777777" w:rsidR="008613A6" w:rsidRPr="008613A6" w:rsidRDefault="008613A6" w:rsidP="008613A6">
      <w:pPr>
        <w:numPr>
          <w:ilvl w:val="0"/>
          <w:numId w:val="14"/>
        </w:numPr>
        <w:spacing w:after="100" w:afterAutospacing="1" w:line="240" w:lineRule="auto"/>
        <w:textAlignment w:val="top"/>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استكشاف العلاقة بين مستويات الثقة التنظيمية وعمليات نقل المعرفة بين المشاركين</w:t>
      </w:r>
      <w:r w:rsidRPr="008613A6">
        <w:rPr>
          <w:rFonts w:ascii="Sakkal Majalla" w:eastAsia="Times New Roman" w:hAnsi="Sakkal Majalla" w:cs="Sakkal Majalla"/>
          <w:color w:val="000000"/>
          <w:kern w:val="0"/>
          <w:sz w:val="32"/>
          <w:szCs w:val="32"/>
          <w:lang w:val="en-SA"/>
          <w14:ligatures w14:val="none"/>
        </w:rPr>
        <w:t>.</w:t>
      </w:r>
    </w:p>
    <w:p w14:paraId="0F8AFC78" w14:textId="77777777" w:rsidR="008613A6" w:rsidRPr="008613A6" w:rsidRDefault="008613A6" w:rsidP="008613A6">
      <w:pPr>
        <w:numPr>
          <w:ilvl w:val="1"/>
          <w:numId w:val="14"/>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فهم الديناميكيات بين الثقة التنظيمية وتبادل المعرفة والخبرات</w:t>
      </w:r>
      <w:r w:rsidRPr="008613A6">
        <w:rPr>
          <w:rFonts w:ascii="Sakkal Majalla" w:eastAsia="Times New Roman" w:hAnsi="Sakkal Majalla" w:cs="Sakkal Majalla"/>
          <w:color w:val="000000"/>
          <w:kern w:val="0"/>
          <w:sz w:val="32"/>
          <w:szCs w:val="32"/>
          <w:lang w:val="en-SA"/>
          <w14:ligatures w14:val="none"/>
        </w:rPr>
        <w:t>.</w:t>
      </w:r>
    </w:p>
    <w:p w14:paraId="62042F4E" w14:textId="77777777" w:rsidR="008613A6" w:rsidRDefault="008613A6" w:rsidP="008613A6">
      <w:pPr>
        <w:numPr>
          <w:ilvl w:val="1"/>
          <w:numId w:val="14"/>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تحديد أهم العوامل المؤثرة في هذه العلاقة</w:t>
      </w:r>
      <w:r w:rsidRPr="008613A6">
        <w:rPr>
          <w:rFonts w:ascii="Sakkal Majalla" w:eastAsia="Times New Roman" w:hAnsi="Sakkal Majalla" w:cs="Sakkal Majalla"/>
          <w:color w:val="000000"/>
          <w:kern w:val="0"/>
          <w:sz w:val="32"/>
          <w:szCs w:val="32"/>
          <w:lang w:val="en-SA"/>
          <w14:ligatures w14:val="none"/>
        </w:rPr>
        <w:t>.</w:t>
      </w:r>
    </w:p>
    <w:p w14:paraId="0435B44E" w14:textId="77777777" w:rsidR="008613A6" w:rsidRPr="008613A6" w:rsidRDefault="008613A6" w:rsidP="008613A6">
      <w:pPr>
        <w:spacing w:after="0" w:line="240" w:lineRule="auto"/>
        <w:rPr>
          <w:rFonts w:ascii="Sakkal Majalla" w:eastAsia="Times New Roman" w:hAnsi="Sakkal Majalla" w:cs="Sakkal Majalla"/>
          <w:color w:val="000000"/>
          <w:kern w:val="0"/>
          <w:sz w:val="32"/>
          <w:szCs w:val="32"/>
          <w:lang w:val="en-SA"/>
          <w14:ligatures w14:val="none"/>
        </w:rPr>
      </w:pPr>
    </w:p>
    <w:p w14:paraId="5597A784" w14:textId="77777777" w:rsidR="008613A6" w:rsidRPr="008613A6" w:rsidRDefault="008613A6" w:rsidP="008613A6">
      <w:pPr>
        <w:numPr>
          <w:ilvl w:val="0"/>
          <w:numId w:val="14"/>
        </w:numPr>
        <w:spacing w:after="100" w:afterAutospacing="1" w:line="240" w:lineRule="auto"/>
        <w:textAlignment w:val="top"/>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تقديم توصيات عملية لمنظمي المعارض والمؤتمرات الدولية لتعزيز مستويات الثقة التنظيمية</w:t>
      </w:r>
      <w:r w:rsidRPr="008613A6">
        <w:rPr>
          <w:rFonts w:ascii="Sakkal Majalla" w:eastAsia="Times New Roman" w:hAnsi="Sakkal Majalla" w:cs="Sakkal Majalla"/>
          <w:color w:val="000000"/>
          <w:kern w:val="0"/>
          <w:sz w:val="32"/>
          <w:szCs w:val="32"/>
          <w:lang w:val="en-SA"/>
          <w14:ligatures w14:val="none"/>
        </w:rPr>
        <w:t>.</w:t>
      </w:r>
    </w:p>
    <w:p w14:paraId="3602472C" w14:textId="77777777" w:rsidR="008613A6" w:rsidRPr="008613A6" w:rsidRDefault="008613A6" w:rsidP="008613A6">
      <w:pPr>
        <w:numPr>
          <w:ilvl w:val="1"/>
          <w:numId w:val="14"/>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اقتراح ممارسات وآليات لبناء ثقة أكبر بين المشاركين</w:t>
      </w:r>
      <w:r w:rsidRPr="008613A6">
        <w:rPr>
          <w:rFonts w:ascii="Sakkal Majalla" w:eastAsia="Times New Roman" w:hAnsi="Sakkal Majalla" w:cs="Sakkal Majalla"/>
          <w:color w:val="000000"/>
          <w:kern w:val="0"/>
          <w:sz w:val="32"/>
          <w:szCs w:val="32"/>
          <w:lang w:val="en-SA"/>
          <w14:ligatures w14:val="none"/>
        </w:rPr>
        <w:t>.</w:t>
      </w:r>
    </w:p>
    <w:p w14:paraId="1071431F" w14:textId="77777777" w:rsidR="008613A6" w:rsidRDefault="008613A6" w:rsidP="008613A6">
      <w:pPr>
        <w:numPr>
          <w:ilvl w:val="1"/>
          <w:numId w:val="14"/>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تحسين فاعلية عمليات نقل المعرفة والاستفادة منها</w:t>
      </w:r>
      <w:r w:rsidRPr="008613A6">
        <w:rPr>
          <w:rFonts w:ascii="Sakkal Majalla" w:eastAsia="Times New Roman" w:hAnsi="Sakkal Majalla" w:cs="Sakkal Majalla"/>
          <w:color w:val="000000"/>
          <w:kern w:val="0"/>
          <w:sz w:val="32"/>
          <w:szCs w:val="32"/>
          <w:lang w:val="en-SA"/>
          <w14:ligatures w14:val="none"/>
        </w:rPr>
        <w:t>.</w:t>
      </w:r>
    </w:p>
    <w:p w14:paraId="51526D89" w14:textId="77777777" w:rsidR="008613A6" w:rsidRPr="008613A6" w:rsidRDefault="008613A6" w:rsidP="008613A6">
      <w:pPr>
        <w:spacing w:after="0" w:line="240" w:lineRule="auto"/>
        <w:rPr>
          <w:rFonts w:ascii="Sakkal Majalla" w:eastAsia="Times New Roman" w:hAnsi="Sakkal Majalla" w:cs="Sakkal Majalla"/>
          <w:color w:val="000000"/>
          <w:kern w:val="0"/>
          <w:sz w:val="32"/>
          <w:szCs w:val="32"/>
          <w:lang w:val="en-SA"/>
          <w14:ligatures w14:val="none"/>
        </w:rPr>
      </w:pPr>
    </w:p>
    <w:p w14:paraId="6428B175" w14:textId="77777777" w:rsidR="008613A6" w:rsidRPr="008613A6" w:rsidRDefault="008613A6" w:rsidP="008613A6">
      <w:pPr>
        <w:numPr>
          <w:ilvl w:val="0"/>
          <w:numId w:val="14"/>
        </w:numPr>
        <w:spacing w:after="100" w:afterAutospacing="1" w:line="240" w:lineRule="auto"/>
        <w:textAlignment w:val="top"/>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دراسة تأثير السياق الثقافي والتنظيمي للمملكة العربية السعودية على مستويات الثقة والمعرفة</w:t>
      </w:r>
      <w:r w:rsidRPr="008613A6">
        <w:rPr>
          <w:rFonts w:ascii="Sakkal Majalla" w:eastAsia="Times New Roman" w:hAnsi="Sakkal Majalla" w:cs="Sakkal Majalla"/>
          <w:color w:val="000000"/>
          <w:kern w:val="0"/>
          <w:sz w:val="32"/>
          <w:szCs w:val="32"/>
          <w:lang w:val="en-SA"/>
          <w14:ligatures w14:val="none"/>
        </w:rPr>
        <w:t>.</w:t>
      </w:r>
    </w:p>
    <w:p w14:paraId="082CD45C" w14:textId="77777777" w:rsidR="008613A6" w:rsidRPr="008613A6" w:rsidRDefault="008613A6" w:rsidP="008613A6">
      <w:pPr>
        <w:numPr>
          <w:ilvl w:val="1"/>
          <w:numId w:val="14"/>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الوقوف على خصوصيات البيئة السعودية وانعكاساتها على الفعاليات الدولية</w:t>
      </w:r>
      <w:r w:rsidRPr="008613A6">
        <w:rPr>
          <w:rFonts w:ascii="Sakkal Majalla" w:eastAsia="Times New Roman" w:hAnsi="Sakkal Majalla" w:cs="Sakkal Majalla"/>
          <w:color w:val="000000"/>
          <w:kern w:val="0"/>
          <w:sz w:val="32"/>
          <w:szCs w:val="32"/>
          <w:lang w:val="en-SA"/>
          <w14:ligatures w14:val="none"/>
        </w:rPr>
        <w:t>.</w:t>
      </w:r>
    </w:p>
    <w:p w14:paraId="3ADB94C1" w14:textId="77777777" w:rsidR="008613A6" w:rsidRPr="008613A6" w:rsidRDefault="008613A6" w:rsidP="008613A6">
      <w:pPr>
        <w:numPr>
          <w:ilvl w:val="1"/>
          <w:numId w:val="14"/>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استنتاج التوصيات المناسبة لهذا السياق المحلي</w:t>
      </w:r>
      <w:r w:rsidRPr="008613A6">
        <w:rPr>
          <w:rFonts w:ascii="Sakkal Majalla" w:eastAsia="Times New Roman" w:hAnsi="Sakkal Majalla" w:cs="Sakkal Majalla"/>
          <w:color w:val="000000"/>
          <w:kern w:val="0"/>
          <w:sz w:val="32"/>
          <w:szCs w:val="32"/>
          <w:lang w:val="en-SA"/>
          <w14:ligatures w14:val="none"/>
        </w:rPr>
        <w:t>.</w:t>
      </w:r>
    </w:p>
    <w:p w14:paraId="1A48E59B" w14:textId="77777777" w:rsidR="00F925D0" w:rsidRPr="008613A6" w:rsidRDefault="00F925D0" w:rsidP="008613A6">
      <w:pPr>
        <w:rPr>
          <w:rFonts w:ascii="Sakkal Majalla" w:hAnsi="Sakkal Majalla" w:cs="Sakkal Majalla"/>
          <w:sz w:val="36"/>
          <w:szCs w:val="36"/>
          <w:u w:val="single"/>
          <w:rtl/>
          <w:lang w:val="en-SA"/>
        </w:rPr>
      </w:pPr>
    </w:p>
    <w:p w14:paraId="1EDD7239" w14:textId="77777777" w:rsidR="00F925D0" w:rsidRPr="008613A6" w:rsidRDefault="00F925D0" w:rsidP="008613A6">
      <w:pPr>
        <w:rPr>
          <w:rFonts w:ascii="Sakkal Majalla" w:hAnsi="Sakkal Majalla" w:cs="Sakkal Majalla"/>
          <w:sz w:val="36"/>
          <w:szCs w:val="36"/>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hint="cs"/>
          <w:sz w:val="28"/>
          <w:szCs w:val="28"/>
          <w:u w:val="single"/>
          <w:rtl/>
        </w:rPr>
      </w:pPr>
    </w:p>
    <w:p w14:paraId="56B19CA7" w14:textId="3A525AC1" w:rsidR="00D22171" w:rsidRPr="008613A6" w:rsidRDefault="00D22171" w:rsidP="00D22171">
      <w:pPr>
        <w:rPr>
          <w:rFonts w:ascii="Sakkal Majalla" w:hAnsi="Sakkal Majalla" w:cs="Sakkal Majalla"/>
          <w:b/>
          <w:bCs/>
          <w:sz w:val="32"/>
          <w:szCs w:val="32"/>
          <w:u w:val="single"/>
          <w:rtl/>
        </w:rPr>
      </w:pPr>
      <w:r w:rsidRPr="008613A6">
        <w:rPr>
          <w:rFonts w:ascii="Sakkal Majalla" w:hAnsi="Sakkal Majalla" w:cs="Sakkal Majalla"/>
          <w:b/>
          <w:bCs/>
          <w:sz w:val="32"/>
          <w:szCs w:val="32"/>
          <w:u w:val="single"/>
          <w:rtl/>
        </w:rPr>
        <w:lastRenderedPageBreak/>
        <w:t xml:space="preserve">-تساؤلات الدراسة </w:t>
      </w:r>
    </w:p>
    <w:p w14:paraId="6B1E3922" w14:textId="77777777" w:rsidR="008613A6" w:rsidRDefault="008613A6" w:rsidP="00D22171">
      <w:pPr>
        <w:rPr>
          <w:rFonts w:ascii="Sakkal Majalla" w:hAnsi="Sakkal Majalla" w:cs="Sakkal Majalla"/>
          <w:sz w:val="28"/>
          <w:szCs w:val="28"/>
          <w:u w:val="single"/>
          <w:rtl/>
        </w:rPr>
      </w:pPr>
    </w:p>
    <w:p w14:paraId="349003FA" w14:textId="377D02E9" w:rsidR="008613A6" w:rsidRPr="008613A6" w:rsidRDefault="008613A6" w:rsidP="008613A6">
      <w:pPr>
        <w:numPr>
          <w:ilvl w:val="0"/>
          <w:numId w:val="15"/>
        </w:numPr>
        <w:spacing w:after="100" w:afterAutospacing="1" w:line="240" w:lineRule="auto"/>
        <w:textAlignment w:val="top"/>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ما مستويات الثقة التنظيمية بين المشاركين في المعارض والمؤتمرات الدولية في المملكة العربية السعودية؟</w:t>
      </w:r>
    </w:p>
    <w:p w14:paraId="13F55C93" w14:textId="77777777" w:rsidR="008613A6" w:rsidRPr="008613A6" w:rsidRDefault="008613A6" w:rsidP="008613A6">
      <w:pPr>
        <w:numPr>
          <w:ilvl w:val="1"/>
          <w:numId w:val="15"/>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ما هي العوامل المؤثرة على مستويات الثقة التنظيمية في هذه الفعاليات؟</w:t>
      </w:r>
    </w:p>
    <w:p w14:paraId="46ED2335" w14:textId="77777777" w:rsidR="008613A6" w:rsidRPr="008613A6" w:rsidRDefault="008613A6" w:rsidP="008613A6">
      <w:pPr>
        <w:numPr>
          <w:ilvl w:val="1"/>
          <w:numId w:val="15"/>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ما هي أبرز الممارسات والسلوكيات التي تعكس انخفاض الثقة التنظيمية؟</w:t>
      </w:r>
    </w:p>
    <w:p w14:paraId="0E0F80A2" w14:textId="77777777" w:rsidR="008613A6" w:rsidRPr="008613A6" w:rsidRDefault="008613A6" w:rsidP="008613A6">
      <w:pPr>
        <w:spacing w:after="0" w:line="240" w:lineRule="auto"/>
        <w:rPr>
          <w:rFonts w:ascii="Sakkal Majalla" w:eastAsia="Times New Roman" w:hAnsi="Sakkal Majalla" w:cs="Sakkal Majalla"/>
          <w:color w:val="000000"/>
          <w:kern w:val="0"/>
          <w:sz w:val="32"/>
          <w:szCs w:val="32"/>
          <w:lang w:val="en-SA"/>
          <w14:ligatures w14:val="none"/>
        </w:rPr>
      </w:pPr>
    </w:p>
    <w:p w14:paraId="126C7DC0" w14:textId="77777777" w:rsidR="008613A6" w:rsidRPr="008613A6" w:rsidRDefault="008613A6" w:rsidP="008613A6">
      <w:pPr>
        <w:numPr>
          <w:ilvl w:val="0"/>
          <w:numId w:val="15"/>
        </w:numPr>
        <w:spacing w:after="100" w:afterAutospacing="1" w:line="240" w:lineRule="auto"/>
        <w:textAlignment w:val="top"/>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كيف تؤثر مستويات الثقة التنظيمية على عمليات نقل المعرفة بين المشاركين في هذه الفعاليات؟</w:t>
      </w:r>
    </w:p>
    <w:p w14:paraId="6720EBE4" w14:textId="77777777" w:rsidR="008613A6" w:rsidRPr="008613A6" w:rsidRDefault="008613A6" w:rsidP="008613A6">
      <w:pPr>
        <w:numPr>
          <w:ilvl w:val="1"/>
          <w:numId w:val="15"/>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ما هي أهم المعوقات التي تحول دون تبادل المعرفة والخبرات بين المشاركين؟</w:t>
      </w:r>
    </w:p>
    <w:p w14:paraId="75066C0E" w14:textId="77777777" w:rsidR="008613A6" w:rsidRPr="008613A6" w:rsidRDefault="008613A6" w:rsidP="008613A6">
      <w:pPr>
        <w:numPr>
          <w:ilvl w:val="1"/>
          <w:numId w:val="15"/>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ما هي أبرز المكاسب والفوائد المتحققة من زيادة الثقة التنظيمية على نقل المعرفة؟</w:t>
      </w:r>
    </w:p>
    <w:p w14:paraId="46772533" w14:textId="77777777" w:rsidR="008613A6" w:rsidRPr="008613A6" w:rsidRDefault="008613A6" w:rsidP="008613A6">
      <w:pPr>
        <w:spacing w:after="0" w:line="240" w:lineRule="auto"/>
        <w:rPr>
          <w:rFonts w:ascii="Sakkal Majalla" w:eastAsia="Times New Roman" w:hAnsi="Sakkal Majalla" w:cs="Sakkal Majalla"/>
          <w:color w:val="000000"/>
          <w:kern w:val="0"/>
          <w:sz w:val="32"/>
          <w:szCs w:val="32"/>
          <w:lang w:val="en-SA"/>
          <w14:ligatures w14:val="none"/>
        </w:rPr>
      </w:pPr>
    </w:p>
    <w:p w14:paraId="126C5A50" w14:textId="77777777" w:rsidR="008613A6" w:rsidRPr="008613A6" w:rsidRDefault="008613A6" w:rsidP="008613A6">
      <w:pPr>
        <w:numPr>
          <w:ilvl w:val="0"/>
          <w:numId w:val="15"/>
        </w:numPr>
        <w:spacing w:after="100" w:afterAutospacing="1" w:line="240" w:lineRule="auto"/>
        <w:textAlignment w:val="top"/>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ما هي التوصيات العملية التي يمكن تقديمها لمنظمي المعارض والمؤتمرات الدولية لتعزيز مستويات الثقة التنظيمية بين المشاركين؟</w:t>
      </w:r>
    </w:p>
    <w:p w14:paraId="61D160E3" w14:textId="77777777" w:rsidR="008613A6" w:rsidRPr="008613A6" w:rsidRDefault="008613A6" w:rsidP="008613A6">
      <w:pPr>
        <w:numPr>
          <w:ilvl w:val="1"/>
          <w:numId w:val="15"/>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ما هي الآليات والممارسات الناجحة في بناء الثقة التنظيمية في هذه الفعاليات؟</w:t>
      </w:r>
    </w:p>
    <w:p w14:paraId="387EDCA7" w14:textId="77777777" w:rsidR="008613A6" w:rsidRPr="008613A6" w:rsidRDefault="008613A6" w:rsidP="008613A6">
      <w:pPr>
        <w:numPr>
          <w:ilvl w:val="1"/>
          <w:numId w:val="15"/>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كيف يمكن تحسين فاعلية عمليات نقل المعرفة بين المشاركين؟</w:t>
      </w:r>
    </w:p>
    <w:p w14:paraId="61BBD3B5" w14:textId="77777777" w:rsidR="008613A6" w:rsidRPr="008613A6" w:rsidRDefault="008613A6" w:rsidP="008613A6">
      <w:pPr>
        <w:spacing w:after="0" w:line="240" w:lineRule="auto"/>
        <w:rPr>
          <w:rFonts w:ascii="Sakkal Majalla" w:eastAsia="Times New Roman" w:hAnsi="Sakkal Majalla" w:cs="Sakkal Majalla"/>
          <w:color w:val="000000"/>
          <w:kern w:val="0"/>
          <w:sz w:val="32"/>
          <w:szCs w:val="32"/>
          <w:lang w:val="en-SA"/>
          <w14:ligatures w14:val="none"/>
        </w:rPr>
      </w:pPr>
    </w:p>
    <w:p w14:paraId="75E3B3A1" w14:textId="77777777" w:rsidR="008613A6" w:rsidRPr="008613A6" w:rsidRDefault="008613A6" w:rsidP="008613A6">
      <w:pPr>
        <w:numPr>
          <w:ilvl w:val="0"/>
          <w:numId w:val="15"/>
        </w:numPr>
        <w:spacing w:after="100" w:afterAutospacing="1" w:line="240" w:lineRule="auto"/>
        <w:textAlignment w:val="top"/>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كيف يؤثر السياق الثقافي والتنظيمي للمملكة العربية السعودية على مستويات الثقة والمعرفة في هذه الفعاليات؟</w:t>
      </w:r>
    </w:p>
    <w:p w14:paraId="3B6F13D6" w14:textId="77777777" w:rsidR="008613A6" w:rsidRPr="008613A6" w:rsidRDefault="008613A6" w:rsidP="008613A6">
      <w:pPr>
        <w:numPr>
          <w:ilvl w:val="1"/>
          <w:numId w:val="15"/>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ما هي أبرز السمات والخصوصيات المحلية التي تؤثر على ديناميكيات الثقة والمعرفة؟</w:t>
      </w:r>
    </w:p>
    <w:p w14:paraId="2F58C53F" w14:textId="77777777" w:rsidR="008613A6" w:rsidRPr="008613A6" w:rsidRDefault="008613A6" w:rsidP="008613A6">
      <w:pPr>
        <w:numPr>
          <w:ilvl w:val="1"/>
          <w:numId w:val="15"/>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ما هي التوصيات المناسبة لتعزيز الثقة والنهوض بنقل المعرفة في ضوء هذا السياق؟</w:t>
      </w:r>
    </w:p>
    <w:p w14:paraId="7B93C6D1" w14:textId="77777777" w:rsidR="008613A6" w:rsidRPr="008613A6" w:rsidRDefault="008613A6" w:rsidP="008613A6">
      <w:pPr>
        <w:spacing w:after="0" w:line="240" w:lineRule="auto"/>
        <w:rPr>
          <w:rFonts w:ascii="Sakkal Majalla" w:eastAsia="Times New Roman" w:hAnsi="Sakkal Majalla" w:cs="Sakkal Majalla"/>
          <w:kern w:val="0"/>
          <w:sz w:val="32"/>
          <w:szCs w:val="32"/>
          <w:lang w:val="en-SA"/>
          <w14:ligatures w14:val="none"/>
        </w:rPr>
      </w:pPr>
    </w:p>
    <w:p w14:paraId="01E6437E" w14:textId="77777777" w:rsidR="00F925D0" w:rsidRPr="008613A6" w:rsidRDefault="00F925D0" w:rsidP="008613A6">
      <w:pPr>
        <w:rPr>
          <w:rFonts w:ascii="Sakkal Majalla" w:hAnsi="Sakkal Majalla" w:cs="Sakkal Majalla"/>
          <w:sz w:val="36"/>
          <w:szCs w:val="36"/>
          <w:u w:val="single"/>
          <w:rtl/>
          <w:lang w:val="en-SA"/>
        </w:rPr>
      </w:pPr>
    </w:p>
    <w:p w14:paraId="20A71CA6" w14:textId="77777777" w:rsidR="00F925D0" w:rsidRPr="008613A6" w:rsidRDefault="00F925D0" w:rsidP="008613A6">
      <w:pPr>
        <w:rPr>
          <w:rFonts w:ascii="Sakkal Majalla" w:hAnsi="Sakkal Majalla" w:cs="Sakkal Majalla"/>
          <w:sz w:val="36"/>
          <w:szCs w:val="36"/>
          <w:u w:val="single"/>
          <w:rtl/>
        </w:rPr>
      </w:pPr>
    </w:p>
    <w:p w14:paraId="76A03DFE" w14:textId="77777777" w:rsidR="00F925D0" w:rsidRPr="008613A6" w:rsidRDefault="00F925D0" w:rsidP="00D22171">
      <w:pPr>
        <w:rPr>
          <w:rFonts w:ascii="Sakkal Majalla" w:hAnsi="Sakkal Majalla" w:cs="Sakkal Majalla"/>
          <w:sz w:val="36"/>
          <w:szCs w:val="36"/>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7ABDDD95" w14:textId="3336B6EF" w:rsidR="00D52480" w:rsidRDefault="00D52480" w:rsidP="00D22171">
      <w:pPr>
        <w:rPr>
          <w:rFonts w:ascii="Sakkal Majalla" w:hAnsi="Sakkal Majalla" w:cs="Sakkal Majalla"/>
          <w:b/>
          <w:bCs/>
          <w:sz w:val="32"/>
          <w:szCs w:val="32"/>
          <w:u w:val="single"/>
        </w:rPr>
      </w:pPr>
      <w:r w:rsidRPr="008613A6">
        <w:rPr>
          <w:rFonts w:ascii="Sakkal Majalla" w:hAnsi="Sakkal Majalla" w:cs="Sakkal Majalla" w:hint="cs"/>
          <w:b/>
          <w:bCs/>
          <w:sz w:val="28"/>
          <w:szCs w:val="28"/>
          <w:u w:val="single"/>
          <w:rtl/>
        </w:rPr>
        <w:lastRenderedPageBreak/>
        <w:t xml:space="preserve">- </w:t>
      </w:r>
      <w:r w:rsidRPr="008613A6">
        <w:rPr>
          <w:rFonts w:ascii="Sakkal Majalla" w:hAnsi="Sakkal Majalla" w:cs="Sakkal Majalla"/>
          <w:b/>
          <w:bCs/>
          <w:sz w:val="32"/>
          <w:szCs w:val="32"/>
          <w:u w:val="single"/>
          <w:rtl/>
        </w:rPr>
        <w:t>فروض الدراسة</w:t>
      </w:r>
    </w:p>
    <w:p w14:paraId="06E1E3E0" w14:textId="77777777" w:rsidR="008613A6" w:rsidRPr="008613A6" w:rsidRDefault="008613A6" w:rsidP="00D22171">
      <w:pPr>
        <w:rPr>
          <w:rFonts w:ascii="Sakkal Majalla" w:hAnsi="Sakkal Majalla" w:cs="Sakkal Majalla"/>
          <w:b/>
          <w:bCs/>
          <w:sz w:val="32"/>
          <w:szCs w:val="32"/>
          <w:u w:val="single"/>
          <w:rtl/>
        </w:rPr>
      </w:pPr>
    </w:p>
    <w:p w14:paraId="6A410000" w14:textId="46E2B5D8" w:rsidR="008613A6" w:rsidRPr="008613A6" w:rsidRDefault="008613A6" w:rsidP="008613A6">
      <w:pPr>
        <w:numPr>
          <w:ilvl w:val="0"/>
          <w:numId w:val="16"/>
        </w:numPr>
        <w:spacing w:after="100" w:afterAutospacing="1" w:line="240" w:lineRule="auto"/>
        <w:textAlignment w:val="top"/>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توجد مستويات متباينة للثقة التنظيمية بين المشاركين في المعارض والمؤتمرات الدولية في المملكة العربية السعودية</w:t>
      </w:r>
      <w:r w:rsidRPr="008613A6">
        <w:rPr>
          <w:rFonts w:ascii="Sakkal Majalla" w:eastAsia="Times New Roman" w:hAnsi="Sakkal Majalla" w:cs="Sakkal Majalla"/>
          <w:color w:val="000000"/>
          <w:kern w:val="0"/>
          <w:sz w:val="32"/>
          <w:szCs w:val="32"/>
          <w:lang w:val="en-SA"/>
          <w14:ligatures w14:val="none"/>
        </w:rPr>
        <w:t>.</w:t>
      </w:r>
    </w:p>
    <w:p w14:paraId="5AA9FDE1" w14:textId="77777777" w:rsidR="008613A6" w:rsidRPr="008613A6" w:rsidRDefault="008613A6" w:rsidP="008613A6">
      <w:pPr>
        <w:numPr>
          <w:ilvl w:val="1"/>
          <w:numId w:val="16"/>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تتأثر مستويات الثقة التنظيمية بعوامل مثل السمعة التنظيمية، وأنماط القيادة، والعدالة التنظيمية، والتواصل الفعال</w:t>
      </w:r>
      <w:r w:rsidRPr="008613A6">
        <w:rPr>
          <w:rFonts w:ascii="Sakkal Majalla" w:eastAsia="Times New Roman" w:hAnsi="Sakkal Majalla" w:cs="Sakkal Majalla"/>
          <w:color w:val="000000"/>
          <w:kern w:val="0"/>
          <w:sz w:val="32"/>
          <w:szCs w:val="32"/>
          <w:lang w:val="en-SA"/>
          <w14:ligatures w14:val="none"/>
        </w:rPr>
        <w:t>.</w:t>
      </w:r>
    </w:p>
    <w:p w14:paraId="467D8092" w14:textId="77777777" w:rsidR="008613A6" w:rsidRDefault="008613A6" w:rsidP="008613A6">
      <w:pPr>
        <w:numPr>
          <w:ilvl w:val="1"/>
          <w:numId w:val="16"/>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 xml:space="preserve">تنعكس انخفاض الثقة التنظيمية في سلوكيات مثل التحفظ في تبادل المعلومات، وتجنب التعاون، والشك في </w:t>
      </w:r>
      <w:proofErr w:type="gramStart"/>
      <w:r w:rsidRPr="008613A6">
        <w:rPr>
          <w:rFonts w:ascii="Sakkal Majalla" w:eastAsia="Times New Roman" w:hAnsi="Sakkal Majalla" w:cs="Sakkal Majalla"/>
          <w:color w:val="000000"/>
          <w:kern w:val="0"/>
          <w:sz w:val="32"/>
          <w:szCs w:val="32"/>
          <w:rtl/>
          <w:lang w:val="en-SA"/>
          <w14:ligatures w14:val="none"/>
        </w:rPr>
        <w:t>نوايا</w:t>
      </w:r>
      <w:proofErr w:type="gramEnd"/>
      <w:r w:rsidRPr="008613A6">
        <w:rPr>
          <w:rFonts w:ascii="Sakkal Majalla" w:eastAsia="Times New Roman" w:hAnsi="Sakkal Majalla" w:cs="Sakkal Majalla"/>
          <w:color w:val="000000"/>
          <w:kern w:val="0"/>
          <w:sz w:val="32"/>
          <w:szCs w:val="32"/>
          <w:rtl/>
          <w:lang w:val="en-SA"/>
          <w14:ligatures w14:val="none"/>
        </w:rPr>
        <w:t xml:space="preserve"> الآخرين</w:t>
      </w:r>
      <w:r w:rsidRPr="008613A6">
        <w:rPr>
          <w:rFonts w:ascii="Sakkal Majalla" w:eastAsia="Times New Roman" w:hAnsi="Sakkal Majalla" w:cs="Sakkal Majalla"/>
          <w:color w:val="000000"/>
          <w:kern w:val="0"/>
          <w:sz w:val="32"/>
          <w:szCs w:val="32"/>
          <w:lang w:val="en-SA"/>
          <w14:ligatures w14:val="none"/>
        </w:rPr>
        <w:t>.</w:t>
      </w:r>
    </w:p>
    <w:p w14:paraId="64C98C0D" w14:textId="77777777" w:rsidR="008613A6" w:rsidRPr="008613A6" w:rsidRDefault="008613A6" w:rsidP="008613A6">
      <w:pPr>
        <w:spacing w:after="0" w:line="240" w:lineRule="auto"/>
        <w:ind w:left="1440"/>
        <w:rPr>
          <w:rFonts w:ascii="Sakkal Majalla" w:eastAsia="Times New Roman" w:hAnsi="Sakkal Majalla" w:cs="Sakkal Majalla"/>
          <w:color w:val="000000"/>
          <w:kern w:val="0"/>
          <w:sz w:val="32"/>
          <w:szCs w:val="32"/>
          <w:lang w:val="en-SA"/>
          <w14:ligatures w14:val="none"/>
        </w:rPr>
      </w:pPr>
    </w:p>
    <w:p w14:paraId="57BA4717" w14:textId="77777777" w:rsidR="008613A6" w:rsidRPr="008613A6" w:rsidRDefault="008613A6" w:rsidP="008613A6">
      <w:pPr>
        <w:numPr>
          <w:ilvl w:val="0"/>
          <w:numId w:val="16"/>
        </w:numPr>
        <w:spacing w:after="100" w:afterAutospacing="1" w:line="240" w:lineRule="auto"/>
        <w:textAlignment w:val="top"/>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تؤثر مستويات الثقة التنظيمية بشكل إيجابي على عمليات نقل المعرفة بين المشاركين في المعارض والمؤتمرات الدولية</w:t>
      </w:r>
      <w:r w:rsidRPr="008613A6">
        <w:rPr>
          <w:rFonts w:ascii="Sakkal Majalla" w:eastAsia="Times New Roman" w:hAnsi="Sakkal Majalla" w:cs="Sakkal Majalla"/>
          <w:color w:val="000000"/>
          <w:kern w:val="0"/>
          <w:sz w:val="32"/>
          <w:szCs w:val="32"/>
          <w:lang w:val="en-SA"/>
          <w14:ligatures w14:val="none"/>
        </w:rPr>
        <w:t>.</w:t>
      </w:r>
    </w:p>
    <w:p w14:paraId="20462655" w14:textId="77777777" w:rsidR="008613A6" w:rsidRPr="008613A6" w:rsidRDefault="008613A6" w:rsidP="008613A6">
      <w:pPr>
        <w:numPr>
          <w:ilvl w:val="1"/>
          <w:numId w:val="16"/>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تشكل عوامل مثل انعدام الثقة، وعدم الشفافية، وخوف المشاركين من تعرض معارفهم للاستغلال، معوقات رئيسية لنقل المعرفة</w:t>
      </w:r>
      <w:r w:rsidRPr="008613A6">
        <w:rPr>
          <w:rFonts w:ascii="Sakkal Majalla" w:eastAsia="Times New Roman" w:hAnsi="Sakkal Majalla" w:cs="Sakkal Majalla"/>
          <w:color w:val="000000"/>
          <w:kern w:val="0"/>
          <w:sz w:val="32"/>
          <w:szCs w:val="32"/>
          <w:lang w:val="en-SA"/>
          <w14:ligatures w14:val="none"/>
        </w:rPr>
        <w:t>.</w:t>
      </w:r>
    </w:p>
    <w:p w14:paraId="3E3950B6" w14:textId="77777777" w:rsidR="008613A6" w:rsidRDefault="008613A6" w:rsidP="008613A6">
      <w:pPr>
        <w:numPr>
          <w:ilvl w:val="1"/>
          <w:numId w:val="16"/>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تؤدي زيادة مستويات الثقة التنظيمية إلى تحسين التواصل والتشارك المعرفي، وزيادة الاستعداد للاستفادة من خبرات الآخرين</w:t>
      </w:r>
      <w:r w:rsidRPr="008613A6">
        <w:rPr>
          <w:rFonts w:ascii="Sakkal Majalla" w:eastAsia="Times New Roman" w:hAnsi="Sakkal Majalla" w:cs="Sakkal Majalla"/>
          <w:color w:val="000000"/>
          <w:kern w:val="0"/>
          <w:sz w:val="32"/>
          <w:szCs w:val="32"/>
          <w:lang w:val="en-SA"/>
          <w14:ligatures w14:val="none"/>
        </w:rPr>
        <w:t>.</w:t>
      </w:r>
    </w:p>
    <w:p w14:paraId="20600A1A" w14:textId="77777777" w:rsidR="008613A6" w:rsidRPr="008613A6" w:rsidRDefault="008613A6" w:rsidP="008613A6">
      <w:pPr>
        <w:spacing w:after="0" w:line="240" w:lineRule="auto"/>
        <w:ind w:left="1440"/>
        <w:rPr>
          <w:rFonts w:ascii="Sakkal Majalla" w:eastAsia="Times New Roman" w:hAnsi="Sakkal Majalla" w:cs="Sakkal Majalla"/>
          <w:color w:val="000000"/>
          <w:kern w:val="0"/>
          <w:sz w:val="32"/>
          <w:szCs w:val="32"/>
          <w:lang w:val="en-SA"/>
          <w14:ligatures w14:val="none"/>
        </w:rPr>
      </w:pPr>
    </w:p>
    <w:p w14:paraId="37DA3B0C" w14:textId="77777777" w:rsidR="008613A6" w:rsidRPr="008613A6" w:rsidRDefault="008613A6" w:rsidP="008613A6">
      <w:pPr>
        <w:numPr>
          <w:ilvl w:val="0"/>
          <w:numId w:val="16"/>
        </w:numPr>
        <w:spacing w:after="100" w:afterAutospacing="1" w:line="240" w:lineRule="auto"/>
        <w:textAlignment w:val="top"/>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هناك مجموعة من الممارسات والآليات الفعالة يمكن استخدامها من قبل منظمي المعارض والمؤتمرات الدولية لتعزيز مستويات الثقة التنظيمية بين المشاركين</w:t>
      </w:r>
      <w:r w:rsidRPr="008613A6">
        <w:rPr>
          <w:rFonts w:ascii="Sakkal Majalla" w:eastAsia="Times New Roman" w:hAnsi="Sakkal Majalla" w:cs="Sakkal Majalla"/>
          <w:color w:val="000000"/>
          <w:kern w:val="0"/>
          <w:sz w:val="32"/>
          <w:szCs w:val="32"/>
          <w:lang w:val="en-SA"/>
          <w14:ligatures w14:val="none"/>
        </w:rPr>
        <w:t>.</w:t>
      </w:r>
    </w:p>
    <w:p w14:paraId="4A180889" w14:textId="77777777" w:rsidR="008613A6" w:rsidRPr="008613A6" w:rsidRDefault="008613A6" w:rsidP="008613A6">
      <w:pPr>
        <w:numPr>
          <w:ilvl w:val="1"/>
          <w:numId w:val="16"/>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تشمل هذه الممارسات تحسين الشفافية، وتطبيق العدالة، وتشجيع التواصل المفتوح، وبناء علاقات طويلة الأمد</w:t>
      </w:r>
      <w:r w:rsidRPr="008613A6">
        <w:rPr>
          <w:rFonts w:ascii="Sakkal Majalla" w:eastAsia="Times New Roman" w:hAnsi="Sakkal Majalla" w:cs="Sakkal Majalla"/>
          <w:color w:val="000000"/>
          <w:kern w:val="0"/>
          <w:sz w:val="32"/>
          <w:szCs w:val="32"/>
          <w:lang w:val="en-SA"/>
          <w14:ligatures w14:val="none"/>
        </w:rPr>
        <w:t>.</w:t>
      </w:r>
    </w:p>
    <w:p w14:paraId="170C4D0F" w14:textId="77777777" w:rsidR="008613A6" w:rsidRDefault="008613A6" w:rsidP="008613A6">
      <w:pPr>
        <w:numPr>
          <w:ilvl w:val="1"/>
          <w:numId w:val="16"/>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ستؤدي هذه الممارسات إلى تحسين فاعلية عمليات نقل المعرفة بين المشاركين في هذه الفعاليات</w:t>
      </w:r>
      <w:r w:rsidRPr="008613A6">
        <w:rPr>
          <w:rFonts w:ascii="Sakkal Majalla" w:eastAsia="Times New Roman" w:hAnsi="Sakkal Majalla" w:cs="Sakkal Majalla"/>
          <w:color w:val="000000"/>
          <w:kern w:val="0"/>
          <w:sz w:val="32"/>
          <w:szCs w:val="32"/>
          <w:lang w:val="en-SA"/>
          <w14:ligatures w14:val="none"/>
        </w:rPr>
        <w:t>.</w:t>
      </w:r>
    </w:p>
    <w:p w14:paraId="326B608F" w14:textId="77777777" w:rsidR="008613A6" w:rsidRPr="008613A6" w:rsidRDefault="008613A6" w:rsidP="008613A6">
      <w:pPr>
        <w:spacing w:after="0" w:line="240" w:lineRule="auto"/>
        <w:ind w:left="1440"/>
        <w:rPr>
          <w:rFonts w:ascii="Sakkal Majalla" w:eastAsia="Times New Roman" w:hAnsi="Sakkal Majalla" w:cs="Sakkal Majalla"/>
          <w:color w:val="000000"/>
          <w:kern w:val="0"/>
          <w:sz w:val="32"/>
          <w:szCs w:val="32"/>
          <w:lang w:val="en-SA"/>
          <w14:ligatures w14:val="none"/>
        </w:rPr>
      </w:pPr>
    </w:p>
    <w:p w14:paraId="4DF4F165" w14:textId="77777777" w:rsidR="008613A6" w:rsidRPr="008613A6" w:rsidRDefault="008613A6" w:rsidP="008613A6">
      <w:pPr>
        <w:numPr>
          <w:ilvl w:val="0"/>
          <w:numId w:val="16"/>
        </w:numPr>
        <w:spacing w:after="100" w:afterAutospacing="1" w:line="240" w:lineRule="auto"/>
        <w:textAlignment w:val="top"/>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يؤثر السياق الثقافي والتنظيمي للمملكة العربية السعودية بشكل ملموس على مستويات الثقة التنظيمية ونقل المعرفة بين المشاركين في المعارض والمؤتمرات الدولية</w:t>
      </w:r>
      <w:r w:rsidRPr="008613A6">
        <w:rPr>
          <w:rFonts w:ascii="Sakkal Majalla" w:eastAsia="Times New Roman" w:hAnsi="Sakkal Majalla" w:cs="Sakkal Majalla"/>
          <w:color w:val="000000"/>
          <w:kern w:val="0"/>
          <w:sz w:val="32"/>
          <w:szCs w:val="32"/>
          <w:lang w:val="en-SA"/>
          <w14:ligatures w14:val="none"/>
        </w:rPr>
        <w:t>.</w:t>
      </w:r>
    </w:p>
    <w:p w14:paraId="48DD8B54" w14:textId="77777777" w:rsidR="008613A6" w:rsidRPr="008613A6" w:rsidRDefault="008613A6" w:rsidP="008613A6">
      <w:pPr>
        <w:numPr>
          <w:ilvl w:val="1"/>
          <w:numId w:val="16"/>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تتمثل أبرز السمات المحلية المؤثرة في الترابط الاجتماعي، وأهمية السمعة والعلاقات الشخصية، والتأثير الكبير للقيادة</w:t>
      </w:r>
      <w:r w:rsidRPr="008613A6">
        <w:rPr>
          <w:rFonts w:ascii="Sakkal Majalla" w:eastAsia="Times New Roman" w:hAnsi="Sakkal Majalla" w:cs="Sakkal Majalla"/>
          <w:color w:val="000000"/>
          <w:kern w:val="0"/>
          <w:sz w:val="32"/>
          <w:szCs w:val="32"/>
          <w:lang w:val="en-SA"/>
          <w14:ligatures w14:val="none"/>
        </w:rPr>
        <w:t>.</w:t>
      </w:r>
    </w:p>
    <w:p w14:paraId="7636F4F9" w14:textId="77777777" w:rsidR="008613A6" w:rsidRPr="008613A6" w:rsidRDefault="008613A6" w:rsidP="008613A6">
      <w:pPr>
        <w:numPr>
          <w:ilvl w:val="1"/>
          <w:numId w:val="16"/>
        </w:numPr>
        <w:spacing w:after="0" w:line="240" w:lineRule="auto"/>
        <w:rPr>
          <w:rFonts w:ascii="Sakkal Majalla" w:eastAsia="Times New Roman" w:hAnsi="Sakkal Majalla" w:cs="Sakkal Majalla"/>
          <w:color w:val="000000"/>
          <w:kern w:val="0"/>
          <w:sz w:val="32"/>
          <w:szCs w:val="32"/>
          <w:lang w:val="en-SA"/>
          <w14:ligatures w14:val="none"/>
        </w:rPr>
      </w:pPr>
      <w:r w:rsidRPr="008613A6">
        <w:rPr>
          <w:rFonts w:ascii="Sakkal Majalla" w:eastAsia="Times New Roman" w:hAnsi="Sakkal Majalla" w:cs="Sakkal Majalla"/>
          <w:color w:val="000000"/>
          <w:kern w:val="0"/>
          <w:sz w:val="32"/>
          <w:szCs w:val="32"/>
          <w:rtl/>
          <w:lang w:val="en-SA"/>
          <w14:ligatures w14:val="none"/>
        </w:rPr>
        <w:t>ستتطلب تعزيز الثقة والمعرفة في هذه الفعاليات مراعاة هذه السمات الثقافية والتنظيمية المحلية</w:t>
      </w:r>
      <w:r w:rsidRPr="008613A6">
        <w:rPr>
          <w:rFonts w:ascii="Sakkal Majalla" w:eastAsia="Times New Roman" w:hAnsi="Sakkal Majalla" w:cs="Sakkal Majalla"/>
          <w:color w:val="000000"/>
          <w:kern w:val="0"/>
          <w:sz w:val="32"/>
          <w:szCs w:val="32"/>
          <w:lang w:val="en-SA"/>
          <w14:ligatures w14:val="none"/>
        </w:rPr>
        <w:t>.</w:t>
      </w:r>
    </w:p>
    <w:p w14:paraId="07A255B7" w14:textId="77777777" w:rsidR="008613A6" w:rsidRDefault="008613A6" w:rsidP="00D22171">
      <w:pPr>
        <w:rPr>
          <w:rFonts w:ascii="Sakkal Majalla" w:eastAsia="Times New Roman" w:hAnsi="Sakkal Majalla" w:cs="Sakkal Majalla"/>
          <w:kern w:val="0"/>
          <w:sz w:val="32"/>
          <w:szCs w:val="32"/>
          <w:lang w:val="en-SA"/>
          <w14:ligatures w14:val="none"/>
        </w:rPr>
      </w:pPr>
    </w:p>
    <w:p w14:paraId="693808E8" w14:textId="5C641C66" w:rsidR="00F925D0" w:rsidRDefault="00F925D0" w:rsidP="00D22171">
      <w:pPr>
        <w:rPr>
          <w:rFonts w:ascii="Sakkal Majalla" w:hAnsi="Sakkal Majalla" w:cs="Sakkal Majalla"/>
          <w:b/>
          <w:bCs/>
          <w:sz w:val="32"/>
          <w:szCs w:val="32"/>
          <w:u w:val="single"/>
        </w:rPr>
      </w:pPr>
      <w:r w:rsidRPr="008613A6">
        <w:rPr>
          <w:rFonts w:ascii="Sakkal Majalla" w:hAnsi="Sakkal Majalla" w:cs="Sakkal Majalla" w:hint="cs"/>
          <w:b/>
          <w:bCs/>
          <w:sz w:val="32"/>
          <w:szCs w:val="32"/>
          <w:u w:val="single"/>
          <w:rtl/>
        </w:rPr>
        <w:lastRenderedPageBreak/>
        <w:t xml:space="preserve">-النظرية العلمية </w:t>
      </w:r>
      <w:proofErr w:type="gramStart"/>
      <w:r w:rsidRPr="008613A6">
        <w:rPr>
          <w:rFonts w:ascii="Sakkal Majalla" w:hAnsi="Sakkal Majalla" w:cs="Sakkal Majalla" w:hint="cs"/>
          <w:b/>
          <w:bCs/>
          <w:sz w:val="32"/>
          <w:szCs w:val="32"/>
          <w:u w:val="single"/>
          <w:rtl/>
        </w:rPr>
        <w:t>المتبعة  لإعداد</w:t>
      </w:r>
      <w:proofErr w:type="gramEnd"/>
      <w:r w:rsidRPr="008613A6">
        <w:rPr>
          <w:rFonts w:ascii="Sakkal Majalla" w:hAnsi="Sakkal Majalla" w:cs="Sakkal Majalla" w:hint="cs"/>
          <w:b/>
          <w:bCs/>
          <w:sz w:val="32"/>
          <w:szCs w:val="32"/>
          <w:u w:val="single"/>
          <w:rtl/>
        </w:rPr>
        <w:t xml:space="preserve"> البحث</w:t>
      </w:r>
    </w:p>
    <w:p w14:paraId="4596E414" w14:textId="77777777" w:rsidR="008613A6" w:rsidRDefault="008613A6" w:rsidP="00D22171">
      <w:pPr>
        <w:rPr>
          <w:rFonts w:ascii="Sakkal Majalla" w:hAnsi="Sakkal Majalla" w:cs="Sakkal Majalla"/>
          <w:b/>
          <w:bCs/>
          <w:sz w:val="32"/>
          <w:szCs w:val="32"/>
          <w:u w:val="single"/>
        </w:rPr>
      </w:pPr>
    </w:p>
    <w:p w14:paraId="18717911" w14:textId="6A6A0634" w:rsidR="008613A6" w:rsidRPr="0095395B" w:rsidRDefault="008613A6" w:rsidP="0095395B">
      <w:pPr>
        <w:pStyle w:val="ListParagraph"/>
        <w:numPr>
          <w:ilvl w:val="0"/>
          <w:numId w:val="28"/>
        </w:numPr>
        <w:spacing w:after="100" w:afterAutospacing="1" w:line="240" w:lineRule="auto"/>
        <w:textAlignment w:val="top"/>
        <w:rPr>
          <w:rFonts w:ascii="Sakkal Majalla" w:eastAsia="Times New Roman" w:hAnsi="Sakkal Majalla" w:cs="Sakkal Majalla"/>
          <w:kern w:val="0"/>
          <w:sz w:val="32"/>
          <w:szCs w:val="32"/>
          <w:rtl/>
          <w:lang w:val="en-SA"/>
          <w14:ligatures w14:val="none"/>
        </w:rPr>
      </w:pPr>
      <w:r w:rsidRPr="0095395B">
        <w:rPr>
          <w:rFonts w:ascii="Sakkal Majalla" w:eastAsia="Times New Roman" w:hAnsi="Sakkal Majalla" w:cs="Sakkal Majalla"/>
          <w:kern w:val="0"/>
          <w:sz w:val="32"/>
          <w:szCs w:val="32"/>
          <w:rtl/>
          <w:lang w:val="en-SA"/>
          <w14:ligatures w14:val="none"/>
        </w:rPr>
        <w:t>نظرية الثقة التنظيمية</w:t>
      </w:r>
      <w:r w:rsidRPr="0095395B">
        <w:rPr>
          <w:rFonts w:ascii="Sakkal Majalla" w:eastAsia="Times New Roman" w:hAnsi="Sakkal Majalla" w:cs="Sakkal Majalla"/>
          <w:kern w:val="0"/>
          <w:sz w:val="32"/>
          <w:szCs w:val="32"/>
          <w:lang w:val="en-SA"/>
          <w14:ligatures w14:val="none"/>
        </w:rPr>
        <w:t xml:space="preserve"> (Organizational Trust Theory):</w:t>
      </w:r>
    </w:p>
    <w:p w14:paraId="7798C309" w14:textId="77777777" w:rsidR="008613A6" w:rsidRPr="008613A6" w:rsidRDefault="008613A6" w:rsidP="008613A6">
      <w:pPr>
        <w:numPr>
          <w:ilvl w:val="0"/>
          <w:numId w:val="17"/>
        </w:numPr>
        <w:spacing w:after="0" w:line="240" w:lineRule="auto"/>
        <w:rPr>
          <w:rFonts w:ascii="Sakkal Majalla" w:eastAsia="Times New Roman" w:hAnsi="Sakkal Majalla" w:cs="Sakkal Majalla"/>
          <w:kern w:val="0"/>
          <w:sz w:val="32"/>
          <w:szCs w:val="32"/>
          <w:lang w:val="en-SA"/>
          <w14:ligatures w14:val="none"/>
        </w:rPr>
      </w:pPr>
      <w:r w:rsidRPr="008613A6">
        <w:rPr>
          <w:rFonts w:ascii="Sakkal Majalla" w:eastAsia="Times New Roman" w:hAnsi="Sakkal Majalla" w:cs="Sakkal Majalla"/>
          <w:kern w:val="0"/>
          <w:sz w:val="32"/>
          <w:szCs w:val="32"/>
          <w:rtl/>
          <w:lang w:val="en-SA"/>
          <w14:ligatures w14:val="none"/>
        </w:rPr>
        <w:t>تُعد هذه النظرية إطارًا مفيدًا لفهم العوامل المؤثرة على مستويات الثقة داخل المنظمات</w:t>
      </w:r>
      <w:r w:rsidRPr="008613A6">
        <w:rPr>
          <w:rFonts w:ascii="Sakkal Majalla" w:eastAsia="Times New Roman" w:hAnsi="Sakkal Majalla" w:cs="Sakkal Majalla"/>
          <w:kern w:val="0"/>
          <w:sz w:val="32"/>
          <w:szCs w:val="32"/>
          <w:lang w:val="en-SA"/>
          <w14:ligatures w14:val="none"/>
        </w:rPr>
        <w:t>.</w:t>
      </w:r>
    </w:p>
    <w:p w14:paraId="3A7F1F17" w14:textId="77777777" w:rsidR="008613A6" w:rsidRPr="008613A6" w:rsidRDefault="008613A6" w:rsidP="008613A6">
      <w:pPr>
        <w:numPr>
          <w:ilvl w:val="0"/>
          <w:numId w:val="17"/>
        </w:numPr>
        <w:spacing w:after="0" w:line="240" w:lineRule="auto"/>
        <w:rPr>
          <w:rFonts w:ascii="Sakkal Majalla" w:eastAsia="Times New Roman" w:hAnsi="Sakkal Majalla" w:cs="Sakkal Majalla"/>
          <w:kern w:val="0"/>
          <w:sz w:val="32"/>
          <w:szCs w:val="32"/>
          <w:lang w:val="en-SA"/>
          <w14:ligatures w14:val="none"/>
        </w:rPr>
      </w:pPr>
      <w:r w:rsidRPr="008613A6">
        <w:rPr>
          <w:rFonts w:ascii="Sakkal Majalla" w:eastAsia="Times New Roman" w:hAnsi="Sakkal Majalla" w:cs="Sakkal Majalla"/>
          <w:kern w:val="0"/>
          <w:sz w:val="32"/>
          <w:szCs w:val="32"/>
          <w:rtl/>
          <w:lang w:val="en-SA"/>
          <w14:ligatures w14:val="none"/>
        </w:rPr>
        <w:t>تركز النظرية على مفاهيم مثل الصدق، والكفاءة، والحسن النية، والاعتمادية، وكيفية تشكيل هذه المفاهيم للثقة التنظيمية</w:t>
      </w:r>
      <w:r w:rsidRPr="008613A6">
        <w:rPr>
          <w:rFonts w:ascii="Sakkal Majalla" w:eastAsia="Times New Roman" w:hAnsi="Sakkal Majalla" w:cs="Sakkal Majalla"/>
          <w:kern w:val="0"/>
          <w:sz w:val="32"/>
          <w:szCs w:val="32"/>
          <w:lang w:val="en-SA"/>
          <w14:ligatures w14:val="none"/>
        </w:rPr>
        <w:t>.</w:t>
      </w:r>
    </w:p>
    <w:p w14:paraId="39D881B5" w14:textId="77777777" w:rsidR="008613A6" w:rsidRDefault="008613A6" w:rsidP="008613A6">
      <w:pPr>
        <w:numPr>
          <w:ilvl w:val="0"/>
          <w:numId w:val="17"/>
        </w:numPr>
        <w:spacing w:after="0" w:line="240" w:lineRule="auto"/>
        <w:rPr>
          <w:rFonts w:ascii="Sakkal Majalla" w:eastAsia="Times New Roman" w:hAnsi="Sakkal Majalla" w:cs="Sakkal Majalla"/>
          <w:kern w:val="0"/>
          <w:sz w:val="32"/>
          <w:szCs w:val="32"/>
          <w:lang w:val="en-SA"/>
          <w14:ligatures w14:val="none"/>
        </w:rPr>
      </w:pPr>
      <w:r w:rsidRPr="008613A6">
        <w:rPr>
          <w:rFonts w:ascii="Sakkal Majalla" w:eastAsia="Times New Roman" w:hAnsi="Sakkal Majalla" w:cs="Sakkal Majalla"/>
          <w:kern w:val="0"/>
          <w:sz w:val="32"/>
          <w:szCs w:val="32"/>
          <w:rtl/>
          <w:lang w:val="en-SA"/>
          <w14:ligatures w14:val="none"/>
        </w:rPr>
        <w:t>سيتم الاعتماد على هذه النظرية لتحليل العوامل المؤثرة على الثقة التنظيمية بين المشاركين في المعارض والمؤتمرات الدولية في السعودية</w:t>
      </w:r>
      <w:r w:rsidRPr="008613A6">
        <w:rPr>
          <w:rFonts w:ascii="Sakkal Majalla" w:eastAsia="Times New Roman" w:hAnsi="Sakkal Majalla" w:cs="Sakkal Majalla"/>
          <w:kern w:val="0"/>
          <w:sz w:val="32"/>
          <w:szCs w:val="32"/>
          <w:lang w:val="en-SA"/>
          <w14:ligatures w14:val="none"/>
        </w:rPr>
        <w:t>.</w:t>
      </w:r>
    </w:p>
    <w:p w14:paraId="32DFA22B" w14:textId="77777777" w:rsidR="008613A6" w:rsidRDefault="008613A6" w:rsidP="008613A6">
      <w:pPr>
        <w:spacing w:after="0" w:line="240" w:lineRule="auto"/>
        <w:rPr>
          <w:rFonts w:ascii="Sakkal Majalla" w:eastAsia="Times New Roman" w:hAnsi="Sakkal Majalla" w:cs="Sakkal Majalla"/>
          <w:kern w:val="0"/>
          <w:sz w:val="32"/>
          <w:szCs w:val="32"/>
          <w:lang w:val="en-SA"/>
          <w14:ligatures w14:val="none"/>
        </w:rPr>
      </w:pPr>
    </w:p>
    <w:p w14:paraId="1573BEBC" w14:textId="0B2666FB" w:rsidR="008613A6" w:rsidRPr="008613A6" w:rsidRDefault="008613A6" w:rsidP="008613A6">
      <w:pPr>
        <w:pStyle w:val="ListParagraph"/>
        <w:numPr>
          <w:ilvl w:val="0"/>
          <w:numId w:val="26"/>
        </w:numPr>
        <w:spacing w:after="100" w:afterAutospacing="1" w:line="240" w:lineRule="auto"/>
        <w:textAlignment w:val="top"/>
        <w:rPr>
          <w:rFonts w:ascii="Sakkal Majalla" w:eastAsia="Times New Roman" w:hAnsi="Sakkal Majalla" w:cs="Sakkal Majalla"/>
          <w:kern w:val="0"/>
          <w:sz w:val="32"/>
          <w:szCs w:val="32"/>
          <w:lang w:val="en-SA"/>
          <w14:ligatures w14:val="none"/>
        </w:rPr>
      </w:pPr>
      <w:r w:rsidRPr="008613A6">
        <w:rPr>
          <w:rFonts w:ascii="Sakkal Majalla" w:eastAsia="Times New Roman" w:hAnsi="Sakkal Majalla" w:cs="Sakkal Majalla"/>
          <w:kern w:val="0"/>
          <w:sz w:val="32"/>
          <w:szCs w:val="32"/>
          <w:rtl/>
          <w:lang w:val="en-SA"/>
          <w14:ligatures w14:val="none"/>
        </w:rPr>
        <w:t>نظرية نقل المعرفة</w:t>
      </w:r>
      <w:r w:rsidRPr="008613A6">
        <w:rPr>
          <w:rFonts w:ascii="Sakkal Majalla" w:eastAsia="Times New Roman" w:hAnsi="Sakkal Majalla" w:cs="Sakkal Majalla"/>
          <w:kern w:val="0"/>
          <w:sz w:val="32"/>
          <w:szCs w:val="32"/>
          <w:lang w:val="en-SA"/>
          <w14:ligatures w14:val="none"/>
        </w:rPr>
        <w:t xml:space="preserve"> (Knowledge Transfer Theory):</w:t>
      </w:r>
    </w:p>
    <w:p w14:paraId="696070CF" w14:textId="77777777" w:rsidR="008613A6" w:rsidRPr="008613A6" w:rsidRDefault="008613A6" w:rsidP="008613A6">
      <w:pPr>
        <w:numPr>
          <w:ilvl w:val="0"/>
          <w:numId w:val="18"/>
        </w:numPr>
        <w:spacing w:after="0" w:line="240" w:lineRule="auto"/>
        <w:rPr>
          <w:rFonts w:ascii="Sakkal Majalla" w:eastAsia="Times New Roman" w:hAnsi="Sakkal Majalla" w:cs="Sakkal Majalla"/>
          <w:kern w:val="0"/>
          <w:sz w:val="32"/>
          <w:szCs w:val="32"/>
          <w:lang w:val="en-SA"/>
          <w14:ligatures w14:val="none"/>
        </w:rPr>
      </w:pPr>
      <w:r w:rsidRPr="008613A6">
        <w:rPr>
          <w:rFonts w:ascii="Sakkal Majalla" w:eastAsia="Times New Roman" w:hAnsi="Sakkal Majalla" w:cs="Sakkal Majalla"/>
          <w:kern w:val="0"/>
          <w:sz w:val="32"/>
          <w:szCs w:val="32"/>
          <w:rtl/>
          <w:lang w:val="en-SA"/>
          <w14:ligatures w14:val="none"/>
        </w:rPr>
        <w:t>تُقدم هذه النظرية إطارًا لفهم العمليات والآليات المرتبطة بنقل المعرفة بين الأفراد والمنظمات</w:t>
      </w:r>
      <w:r w:rsidRPr="008613A6">
        <w:rPr>
          <w:rFonts w:ascii="Sakkal Majalla" w:eastAsia="Times New Roman" w:hAnsi="Sakkal Majalla" w:cs="Sakkal Majalla"/>
          <w:kern w:val="0"/>
          <w:sz w:val="32"/>
          <w:szCs w:val="32"/>
          <w:lang w:val="en-SA"/>
          <w14:ligatures w14:val="none"/>
        </w:rPr>
        <w:t>.</w:t>
      </w:r>
    </w:p>
    <w:p w14:paraId="33D4B314" w14:textId="77777777" w:rsidR="008613A6" w:rsidRPr="008613A6" w:rsidRDefault="008613A6" w:rsidP="008613A6">
      <w:pPr>
        <w:numPr>
          <w:ilvl w:val="0"/>
          <w:numId w:val="18"/>
        </w:numPr>
        <w:spacing w:after="0" w:line="240" w:lineRule="auto"/>
        <w:rPr>
          <w:rFonts w:ascii="Sakkal Majalla" w:eastAsia="Times New Roman" w:hAnsi="Sakkal Majalla" w:cs="Sakkal Majalla"/>
          <w:kern w:val="0"/>
          <w:sz w:val="32"/>
          <w:szCs w:val="32"/>
          <w:lang w:val="en-SA"/>
          <w14:ligatures w14:val="none"/>
        </w:rPr>
      </w:pPr>
      <w:r w:rsidRPr="008613A6">
        <w:rPr>
          <w:rFonts w:ascii="Sakkal Majalla" w:eastAsia="Times New Roman" w:hAnsi="Sakkal Majalla" w:cs="Sakkal Majalla"/>
          <w:kern w:val="0"/>
          <w:sz w:val="32"/>
          <w:szCs w:val="32"/>
          <w:rtl/>
          <w:lang w:val="en-SA"/>
          <w14:ligatures w14:val="none"/>
        </w:rPr>
        <w:t>تركز النظرية على العوامل التي تؤثر على رغبة الأفراد في المشاركة في عمليات التبادل المعرفي، مثل الثقة وانعدام الأمن</w:t>
      </w:r>
      <w:r w:rsidRPr="008613A6">
        <w:rPr>
          <w:rFonts w:ascii="Sakkal Majalla" w:eastAsia="Times New Roman" w:hAnsi="Sakkal Majalla" w:cs="Sakkal Majalla"/>
          <w:kern w:val="0"/>
          <w:sz w:val="32"/>
          <w:szCs w:val="32"/>
          <w:lang w:val="en-SA"/>
          <w14:ligatures w14:val="none"/>
        </w:rPr>
        <w:t>.</w:t>
      </w:r>
    </w:p>
    <w:p w14:paraId="01E6E61A" w14:textId="77777777" w:rsidR="008613A6" w:rsidRDefault="008613A6" w:rsidP="008613A6">
      <w:pPr>
        <w:numPr>
          <w:ilvl w:val="0"/>
          <w:numId w:val="18"/>
        </w:numPr>
        <w:spacing w:after="0" w:line="240" w:lineRule="auto"/>
        <w:rPr>
          <w:rFonts w:ascii="Sakkal Majalla" w:eastAsia="Times New Roman" w:hAnsi="Sakkal Majalla" w:cs="Sakkal Majalla"/>
          <w:kern w:val="0"/>
          <w:sz w:val="32"/>
          <w:szCs w:val="32"/>
          <w:lang w:val="en-SA"/>
          <w14:ligatures w14:val="none"/>
        </w:rPr>
      </w:pPr>
      <w:r w:rsidRPr="008613A6">
        <w:rPr>
          <w:rFonts w:ascii="Sakkal Majalla" w:eastAsia="Times New Roman" w:hAnsi="Sakkal Majalla" w:cs="Sakkal Majalla"/>
          <w:kern w:val="0"/>
          <w:sz w:val="32"/>
          <w:szCs w:val="32"/>
          <w:rtl/>
          <w:lang w:val="en-SA"/>
          <w14:ligatures w14:val="none"/>
        </w:rPr>
        <w:t>سيتم الاعتماد على هذه النظرية لتحليل كيفية تأثير مستويات الثقة التنظيمية على فاعلية نقل المعرفة بين المشاركين في هذه الفعاليات</w:t>
      </w:r>
      <w:r w:rsidRPr="008613A6">
        <w:rPr>
          <w:rFonts w:ascii="Sakkal Majalla" w:eastAsia="Times New Roman" w:hAnsi="Sakkal Majalla" w:cs="Sakkal Majalla"/>
          <w:kern w:val="0"/>
          <w:sz w:val="32"/>
          <w:szCs w:val="32"/>
          <w:lang w:val="en-SA"/>
          <w14:ligatures w14:val="none"/>
        </w:rPr>
        <w:t>.</w:t>
      </w:r>
    </w:p>
    <w:p w14:paraId="2B7EAB83" w14:textId="77777777" w:rsidR="008613A6" w:rsidRPr="008613A6" w:rsidRDefault="008613A6" w:rsidP="008613A6">
      <w:pPr>
        <w:spacing w:after="0" w:line="240" w:lineRule="auto"/>
        <w:rPr>
          <w:rFonts w:ascii="Sakkal Majalla" w:eastAsia="Times New Roman" w:hAnsi="Sakkal Majalla" w:cs="Sakkal Majalla"/>
          <w:kern w:val="0"/>
          <w:sz w:val="32"/>
          <w:szCs w:val="32"/>
          <w:lang w:val="en-SA"/>
          <w14:ligatures w14:val="none"/>
        </w:rPr>
      </w:pPr>
    </w:p>
    <w:p w14:paraId="12163323" w14:textId="1A152B22" w:rsidR="008613A6" w:rsidRPr="008613A6" w:rsidRDefault="008613A6" w:rsidP="008613A6">
      <w:pPr>
        <w:pStyle w:val="ListParagraph"/>
        <w:numPr>
          <w:ilvl w:val="0"/>
          <w:numId w:val="11"/>
        </w:numPr>
        <w:spacing w:after="100" w:afterAutospacing="1" w:line="240" w:lineRule="auto"/>
        <w:textAlignment w:val="top"/>
        <w:rPr>
          <w:rFonts w:ascii="Sakkal Majalla" w:eastAsia="Times New Roman" w:hAnsi="Sakkal Majalla" w:cs="Sakkal Majalla"/>
          <w:kern w:val="0"/>
          <w:sz w:val="32"/>
          <w:szCs w:val="32"/>
          <w:lang w:val="en-SA"/>
          <w14:ligatures w14:val="none"/>
        </w:rPr>
      </w:pPr>
      <w:r w:rsidRPr="008613A6">
        <w:rPr>
          <w:rFonts w:ascii="Sakkal Majalla" w:eastAsia="Times New Roman" w:hAnsi="Sakkal Majalla" w:cs="Sakkal Majalla"/>
          <w:kern w:val="0"/>
          <w:sz w:val="32"/>
          <w:szCs w:val="32"/>
          <w:rtl/>
          <w:lang w:val="en-SA"/>
          <w14:ligatures w14:val="none"/>
        </w:rPr>
        <w:t>نظرية السياق الاجتماعي-الثقافي</w:t>
      </w:r>
      <w:r w:rsidRPr="008613A6">
        <w:rPr>
          <w:rFonts w:ascii="Sakkal Majalla" w:eastAsia="Times New Roman" w:hAnsi="Sakkal Majalla" w:cs="Sakkal Majalla"/>
          <w:kern w:val="0"/>
          <w:sz w:val="32"/>
          <w:szCs w:val="32"/>
          <w:lang w:val="en-SA"/>
          <w14:ligatures w14:val="none"/>
        </w:rPr>
        <w:t xml:space="preserve"> (Socio-Cultural Context Theory):</w:t>
      </w:r>
    </w:p>
    <w:p w14:paraId="78B48853" w14:textId="77777777" w:rsidR="008613A6" w:rsidRPr="008613A6" w:rsidRDefault="008613A6" w:rsidP="008613A6">
      <w:pPr>
        <w:numPr>
          <w:ilvl w:val="0"/>
          <w:numId w:val="19"/>
        </w:numPr>
        <w:spacing w:after="0" w:line="240" w:lineRule="auto"/>
        <w:rPr>
          <w:rFonts w:ascii="Sakkal Majalla" w:eastAsia="Times New Roman" w:hAnsi="Sakkal Majalla" w:cs="Sakkal Majalla"/>
          <w:kern w:val="0"/>
          <w:sz w:val="32"/>
          <w:szCs w:val="32"/>
          <w:lang w:val="en-SA"/>
          <w14:ligatures w14:val="none"/>
        </w:rPr>
      </w:pPr>
      <w:r w:rsidRPr="008613A6">
        <w:rPr>
          <w:rFonts w:ascii="Sakkal Majalla" w:eastAsia="Times New Roman" w:hAnsi="Sakkal Majalla" w:cs="Sakkal Majalla"/>
          <w:kern w:val="0"/>
          <w:sz w:val="32"/>
          <w:szCs w:val="32"/>
          <w:rtl/>
          <w:lang w:val="en-SA"/>
          <w14:ligatures w14:val="none"/>
        </w:rPr>
        <w:t>تؤكد هذه النظرية على أهمية السياق الاجتماعي والثقافي في تشكيل السلوكيات التنظيمية</w:t>
      </w:r>
      <w:r w:rsidRPr="008613A6">
        <w:rPr>
          <w:rFonts w:ascii="Sakkal Majalla" w:eastAsia="Times New Roman" w:hAnsi="Sakkal Majalla" w:cs="Sakkal Majalla"/>
          <w:kern w:val="0"/>
          <w:sz w:val="32"/>
          <w:szCs w:val="32"/>
          <w:lang w:val="en-SA"/>
          <w14:ligatures w14:val="none"/>
        </w:rPr>
        <w:t>.</w:t>
      </w:r>
    </w:p>
    <w:p w14:paraId="40DEDB5A" w14:textId="77777777" w:rsidR="008613A6" w:rsidRPr="008613A6" w:rsidRDefault="008613A6" w:rsidP="008613A6">
      <w:pPr>
        <w:numPr>
          <w:ilvl w:val="0"/>
          <w:numId w:val="19"/>
        </w:numPr>
        <w:spacing w:after="0" w:line="240" w:lineRule="auto"/>
        <w:rPr>
          <w:rFonts w:ascii="Sakkal Majalla" w:eastAsia="Times New Roman" w:hAnsi="Sakkal Majalla" w:cs="Sakkal Majalla"/>
          <w:kern w:val="0"/>
          <w:sz w:val="32"/>
          <w:szCs w:val="32"/>
          <w:lang w:val="en-SA"/>
          <w14:ligatures w14:val="none"/>
        </w:rPr>
      </w:pPr>
      <w:r w:rsidRPr="008613A6">
        <w:rPr>
          <w:rFonts w:ascii="Sakkal Majalla" w:eastAsia="Times New Roman" w:hAnsi="Sakkal Majalla" w:cs="Sakkal Majalla"/>
          <w:kern w:val="0"/>
          <w:sz w:val="32"/>
          <w:szCs w:val="32"/>
          <w:rtl/>
          <w:lang w:val="en-SA"/>
          <w14:ligatures w14:val="none"/>
        </w:rPr>
        <w:t>تشير إلى أن الخصائص الثقافية والاجتماعية للبيئة المحلية تؤثر بشكل كبير على ديناميكيات المنظمات والعلاقات بين الأفراد</w:t>
      </w:r>
      <w:r w:rsidRPr="008613A6">
        <w:rPr>
          <w:rFonts w:ascii="Sakkal Majalla" w:eastAsia="Times New Roman" w:hAnsi="Sakkal Majalla" w:cs="Sakkal Majalla"/>
          <w:kern w:val="0"/>
          <w:sz w:val="32"/>
          <w:szCs w:val="32"/>
          <w:lang w:val="en-SA"/>
          <w14:ligatures w14:val="none"/>
        </w:rPr>
        <w:t>.</w:t>
      </w:r>
    </w:p>
    <w:p w14:paraId="4091E7A2" w14:textId="77777777" w:rsidR="008613A6" w:rsidRPr="008613A6" w:rsidRDefault="008613A6" w:rsidP="008613A6">
      <w:pPr>
        <w:numPr>
          <w:ilvl w:val="0"/>
          <w:numId w:val="19"/>
        </w:numPr>
        <w:spacing w:after="0" w:line="240" w:lineRule="auto"/>
        <w:rPr>
          <w:rFonts w:ascii="Sakkal Majalla" w:eastAsia="Times New Roman" w:hAnsi="Sakkal Majalla" w:cs="Sakkal Majalla"/>
          <w:kern w:val="0"/>
          <w:sz w:val="32"/>
          <w:szCs w:val="32"/>
          <w:lang w:val="en-SA"/>
          <w14:ligatures w14:val="none"/>
        </w:rPr>
      </w:pPr>
      <w:r w:rsidRPr="008613A6">
        <w:rPr>
          <w:rFonts w:ascii="Sakkal Majalla" w:eastAsia="Times New Roman" w:hAnsi="Sakkal Majalla" w:cs="Sakkal Majalla"/>
          <w:kern w:val="0"/>
          <w:sz w:val="32"/>
          <w:szCs w:val="32"/>
          <w:rtl/>
          <w:lang w:val="en-SA"/>
          <w14:ligatures w14:val="none"/>
        </w:rPr>
        <w:t>سيتم الاعتماد على هذه النظرية لفهم كيفية تأثير السياق الثقافي والتنظيمي للمملكة العربية السعودية على مستويات الثقة ونقل المعرفة</w:t>
      </w:r>
      <w:r w:rsidRPr="008613A6">
        <w:rPr>
          <w:rFonts w:ascii="Sakkal Majalla" w:eastAsia="Times New Roman" w:hAnsi="Sakkal Majalla" w:cs="Sakkal Majalla"/>
          <w:kern w:val="0"/>
          <w:sz w:val="32"/>
          <w:szCs w:val="32"/>
          <w:lang w:val="en-SA"/>
          <w14:ligatures w14:val="none"/>
        </w:rPr>
        <w:t>.</w:t>
      </w:r>
    </w:p>
    <w:p w14:paraId="3D346AF5" w14:textId="77777777" w:rsidR="00F925D0" w:rsidRPr="008613A6" w:rsidRDefault="00F925D0" w:rsidP="00D22171">
      <w:pPr>
        <w:rPr>
          <w:rFonts w:ascii="Sakkal Majalla" w:hAnsi="Sakkal Majalla" w:cs="Sakkal Majalla"/>
          <w:sz w:val="28"/>
          <w:szCs w:val="28"/>
          <w:u w:val="single"/>
          <w:lang w:val="en-SA"/>
        </w:rPr>
      </w:pPr>
    </w:p>
    <w:p w14:paraId="1629FA3B" w14:textId="77777777" w:rsidR="008613A6" w:rsidRDefault="008613A6"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112220">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Pr>
      </w:pPr>
    </w:p>
    <w:p w14:paraId="14AA8BA3" w14:textId="77777777" w:rsidR="00112220" w:rsidRDefault="00112220" w:rsidP="00D22171">
      <w:pPr>
        <w:rPr>
          <w:rFonts w:ascii="Sakkal Majalla" w:hAnsi="Sakkal Majalla" w:cs="Sakkal Majalla"/>
          <w:sz w:val="28"/>
          <w:szCs w:val="28"/>
          <w:u w:val="single"/>
        </w:rPr>
      </w:pPr>
    </w:p>
    <w:p w14:paraId="51578191" w14:textId="77777777" w:rsidR="00112220" w:rsidRDefault="0011222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112220">
        <w:rPr>
          <w:rFonts w:ascii="Sakkal Majalla" w:hAnsi="Sakkal Majalla" w:cs="Sakkal Majalla" w:hint="cs"/>
          <w:b/>
          <w:bCs/>
          <w:sz w:val="32"/>
          <w:szCs w:val="32"/>
          <w:u w:val="single"/>
          <w:rtl/>
        </w:rPr>
        <w:t>مقدمة</w:t>
      </w:r>
    </w:p>
    <w:p w14:paraId="71CFED88" w14:textId="77777777" w:rsidR="00112220" w:rsidRDefault="00112220" w:rsidP="00112220">
      <w:pPr>
        <w:pStyle w:val="NormalWeb"/>
        <w:bidi/>
        <w:spacing w:before="0" w:beforeAutospacing="0" w:after="0" w:afterAutospacing="0"/>
        <w:rPr>
          <w:rFonts w:ascii="Sakkal Majalla" w:hAnsi="Sakkal Majalla" w:cs="Sakkal Majalla"/>
          <w:color w:val="000000"/>
          <w:sz w:val="32"/>
          <w:szCs w:val="32"/>
        </w:rPr>
      </w:pPr>
      <w:r w:rsidRPr="00112220">
        <w:rPr>
          <w:rFonts w:ascii="Sakkal Majalla" w:hAnsi="Sakkal Majalla" w:cs="Sakkal Majalla"/>
          <w:color w:val="000000"/>
          <w:sz w:val="32"/>
          <w:szCs w:val="32"/>
        </w:rPr>
        <w:br/>
      </w:r>
      <w:r w:rsidRPr="00112220">
        <w:rPr>
          <w:rFonts w:ascii="Sakkal Majalla" w:hAnsi="Sakkal Majalla" w:cs="Sakkal Majalla"/>
          <w:color w:val="000000"/>
          <w:sz w:val="32"/>
          <w:szCs w:val="32"/>
          <w:rtl/>
        </w:rPr>
        <w:t>توفر الدراسات السابقة ذات الصلة بموضوع البحث الحالي أدلة قيمة حول أهمية الثقة التنظيمية في تعزيز عمليات نقل المعرفة داخل المنظمات. على سبيل المثال، أظهرت دراسة</w:t>
      </w:r>
      <w:r w:rsidRPr="00112220">
        <w:rPr>
          <w:rFonts w:ascii="Sakkal Majalla" w:hAnsi="Sakkal Majalla" w:cs="Sakkal Majalla"/>
          <w:color w:val="000000"/>
          <w:sz w:val="32"/>
          <w:szCs w:val="32"/>
        </w:rPr>
        <w:t xml:space="preserve"> (Al-Adaileh &amp; Al-Atawi, 2011) </w:t>
      </w:r>
      <w:r w:rsidRPr="00112220">
        <w:rPr>
          <w:rFonts w:ascii="Sakkal Majalla" w:hAnsi="Sakkal Majalla" w:cs="Sakkal Majalla"/>
          <w:color w:val="000000"/>
          <w:sz w:val="32"/>
          <w:szCs w:val="32"/>
          <w:rtl/>
        </w:rPr>
        <w:t xml:space="preserve">في سياق شركة اتصالات سعودية أن الثقة التنظيمية لها تأثير إيجابي كبير على نقل المعرفة بين الموظفين. </w:t>
      </w:r>
    </w:p>
    <w:p w14:paraId="1C90FCA9" w14:textId="77777777" w:rsidR="00112220" w:rsidRDefault="00112220" w:rsidP="00112220">
      <w:pPr>
        <w:pStyle w:val="NormalWeb"/>
        <w:bidi/>
        <w:spacing w:before="0" w:beforeAutospacing="0" w:after="0" w:afterAutospacing="0"/>
        <w:rPr>
          <w:rFonts w:ascii="Sakkal Majalla" w:hAnsi="Sakkal Majalla" w:cs="Sakkal Majalla"/>
          <w:color w:val="000000"/>
          <w:sz w:val="32"/>
          <w:szCs w:val="32"/>
        </w:rPr>
      </w:pPr>
    </w:p>
    <w:p w14:paraId="46870FD5" w14:textId="50D87F1B" w:rsidR="00112220" w:rsidRDefault="00112220" w:rsidP="00112220">
      <w:pPr>
        <w:pStyle w:val="NormalWeb"/>
        <w:bidi/>
        <w:spacing w:before="0" w:beforeAutospacing="0" w:after="0" w:afterAutospacing="0"/>
        <w:rPr>
          <w:rFonts w:ascii="Sakkal Majalla" w:hAnsi="Sakkal Majalla" w:cs="Sakkal Majalla"/>
          <w:color w:val="000000"/>
          <w:sz w:val="32"/>
          <w:szCs w:val="32"/>
        </w:rPr>
      </w:pPr>
      <w:r w:rsidRPr="00112220">
        <w:rPr>
          <w:rFonts w:ascii="Sakkal Majalla" w:hAnsi="Sakkal Majalla" w:cs="Sakkal Majalla"/>
          <w:color w:val="000000"/>
          <w:sz w:val="32"/>
          <w:szCs w:val="32"/>
          <w:rtl/>
        </w:rPr>
        <w:t>كما ركزت دراسة</w:t>
      </w:r>
      <w:r w:rsidRPr="00112220">
        <w:rPr>
          <w:rFonts w:ascii="Sakkal Majalla" w:hAnsi="Sakkal Majalla" w:cs="Sakkal Majalla"/>
          <w:color w:val="000000"/>
          <w:sz w:val="32"/>
          <w:szCs w:val="32"/>
        </w:rPr>
        <w:t xml:space="preserve"> (Abou-Shouk &amp; Eraqi, 2017) </w:t>
      </w:r>
      <w:r w:rsidRPr="00112220">
        <w:rPr>
          <w:rFonts w:ascii="Sakkal Majalla" w:hAnsi="Sakkal Majalla" w:cs="Sakkal Majalla"/>
          <w:color w:val="000000"/>
          <w:sz w:val="32"/>
          <w:szCs w:val="32"/>
          <w:rtl/>
        </w:rPr>
        <w:t>على دور الثقة التنظيمية في تعزيز التعاون وتبادل المعرفة بين المشاركين في المؤتمرات السياحية في مصر</w:t>
      </w:r>
      <w:r w:rsidRPr="00112220">
        <w:rPr>
          <w:rFonts w:ascii="Sakkal Majalla" w:hAnsi="Sakkal Majalla" w:cs="Sakkal Majalla"/>
          <w:color w:val="000000"/>
          <w:sz w:val="32"/>
          <w:szCs w:val="32"/>
        </w:rPr>
        <w:t>.</w:t>
      </w:r>
    </w:p>
    <w:p w14:paraId="1CEEB6B5" w14:textId="77777777" w:rsidR="00112220" w:rsidRPr="00112220" w:rsidRDefault="00112220" w:rsidP="00112220">
      <w:pPr>
        <w:pStyle w:val="NormalWeb"/>
        <w:bidi/>
        <w:spacing w:before="0" w:beforeAutospacing="0" w:after="0" w:afterAutospacing="0"/>
        <w:rPr>
          <w:rFonts w:ascii="Sakkal Majalla" w:hAnsi="Sakkal Majalla" w:cs="Sakkal Majalla"/>
          <w:color w:val="000000"/>
          <w:sz w:val="32"/>
          <w:szCs w:val="32"/>
        </w:rPr>
      </w:pPr>
    </w:p>
    <w:p w14:paraId="46773A9E" w14:textId="207098B0" w:rsidR="00112220" w:rsidRDefault="00112220" w:rsidP="00112220">
      <w:pPr>
        <w:pStyle w:val="NormalWeb"/>
        <w:bidi/>
        <w:spacing w:before="0" w:beforeAutospacing="0" w:after="0" w:afterAutospacing="0"/>
        <w:rPr>
          <w:rFonts w:ascii="Sakkal Majalla" w:hAnsi="Sakkal Majalla" w:cs="Sakkal Majalla"/>
          <w:color w:val="000000"/>
          <w:sz w:val="32"/>
          <w:szCs w:val="32"/>
        </w:rPr>
      </w:pPr>
      <w:r w:rsidRPr="00112220">
        <w:rPr>
          <w:rFonts w:ascii="Sakkal Majalla" w:hAnsi="Sakkal Majalla" w:cs="Sakkal Majalla"/>
          <w:color w:val="000000"/>
          <w:sz w:val="32"/>
          <w:szCs w:val="32"/>
          <w:rtl/>
        </w:rPr>
        <w:t>في سياق آخر، أكدت دراسة</w:t>
      </w:r>
      <w:r w:rsidRPr="00112220">
        <w:rPr>
          <w:rFonts w:ascii="Sakkal Majalla" w:hAnsi="Sakkal Majalla" w:cs="Sakkal Majalla"/>
          <w:color w:val="000000"/>
          <w:sz w:val="32"/>
          <w:szCs w:val="32"/>
        </w:rPr>
        <w:t xml:space="preserve"> (Aljawarneh &amp; Atan, 2018) </w:t>
      </w:r>
      <w:r w:rsidRPr="00112220">
        <w:rPr>
          <w:rFonts w:ascii="Sakkal Majalla" w:hAnsi="Sakkal Majalla" w:cs="Sakkal Majalla"/>
          <w:color w:val="000000"/>
          <w:sz w:val="32"/>
          <w:szCs w:val="32"/>
          <w:rtl/>
        </w:rPr>
        <w:t>على وجود علاقة إيجابية قوية بين الثقة التنظيمية والإبداع التنظيمي والأداء التنظيمي في الشركات الصناعية الأردنية. وأشارت دراسة</w:t>
      </w:r>
      <w:r w:rsidRPr="00112220">
        <w:rPr>
          <w:rFonts w:ascii="Sakkal Majalla" w:hAnsi="Sakkal Majalla" w:cs="Sakkal Majalla"/>
          <w:color w:val="000000"/>
          <w:sz w:val="32"/>
          <w:szCs w:val="32"/>
        </w:rPr>
        <w:t xml:space="preserve"> (Al-Saifi et al., 2016) </w:t>
      </w:r>
      <w:r w:rsidRPr="00112220">
        <w:rPr>
          <w:rFonts w:ascii="Sakkal Majalla" w:hAnsi="Sakkal Majalla" w:cs="Sakkal Majalla"/>
          <w:color w:val="000000"/>
          <w:sz w:val="32"/>
          <w:szCs w:val="32"/>
          <w:rtl/>
        </w:rPr>
        <w:t>إلى أهمية دور التكنولوجيا والثقة التنظيمية في تسهيل عمليات نقل المعرفة في المنظمات الحكومية بالسعودية</w:t>
      </w:r>
      <w:r w:rsidRPr="00112220">
        <w:rPr>
          <w:rFonts w:ascii="Sakkal Majalla" w:hAnsi="Sakkal Majalla" w:cs="Sakkal Majalla"/>
          <w:color w:val="000000"/>
          <w:sz w:val="32"/>
          <w:szCs w:val="32"/>
        </w:rPr>
        <w:t>.</w:t>
      </w:r>
    </w:p>
    <w:p w14:paraId="458225F6" w14:textId="77777777" w:rsidR="00112220" w:rsidRPr="00112220" w:rsidRDefault="00112220" w:rsidP="00112220">
      <w:pPr>
        <w:pStyle w:val="NormalWeb"/>
        <w:bidi/>
        <w:spacing w:before="0" w:beforeAutospacing="0" w:after="0" w:afterAutospacing="0"/>
        <w:rPr>
          <w:rFonts w:ascii="Sakkal Majalla" w:hAnsi="Sakkal Majalla" w:cs="Sakkal Majalla"/>
          <w:color w:val="000000"/>
          <w:sz w:val="32"/>
          <w:szCs w:val="32"/>
        </w:rPr>
      </w:pPr>
    </w:p>
    <w:p w14:paraId="1FA4C85A" w14:textId="77777777" w:rsidR="00112220" w:rsidRDefault="00112220" w:rsidP="00112220">
      <w:pPr>
        <w:pStyle w:val="NormalWeb"/>
        <w:bidi/>
        <w:spacing w:before="0" w:beforeAutospacing="0" w:after="0" w:afterAutospacing="0"/>
        <w:rPr>
          <w:rFonts w:ascii="Sakkal Majalla" w:hAnsi="Sakkal Majalla" w:cs="Sakkal Majalla"/>
          <w:color w:val="000000"/>
          <w:sz w:val="32"/>
          <w:szCs w:val="32"/>
        </w:rPr>
      </w:pPr>
      <w:r w:rsidRPr="00112220">
        <w:rPr>
          <w:rFonts w:ascii="Sakkal Majalla" w:hAnsi="Sakkal Majalla" w:cs="Sakkal Majalla"/>
          <w:color w:val="000000"/>
          <w:sz w:val="32"/>
          <w:szCs w:val="32"/>
          <w:rtl/>
        </w:rPr>
        <w:t>تقدم هذه الدراسات السابقة أدلة قيمة حول أهمية الثقة التنظيمية في تعزيز نقل المعرفة والتعاون والإبداع والأداء داخل المنظمات في مختلف السياقات الثقافية والقطاعية.</w:t>
      </w:r>
    </w:p>
    <w:p w14:paraId="0FE23499" w14:textId="77777777" w:rsidR="00112220" w:rsidRDefault="00112220" w:rsidP="00112220">
      <w:pPr>
        <w:pStyle w:val="NormalWeb"/>
        <w:bidi/>
        <w:spacing w:before="0" w:beforeAutospacing="0" w:after="0" w:afterAutospacing="0"/>
        <w:rPr>
          <w:rFonts w:ascii="Sakkal Majalla" w:hAnsi="Sakkal Majalla" w:cs="Sakkal Majalla"/>
          <w:color w:val="000000"/>
          <w:sz w:val="32"/>
          <w:szCs w:val="32"/>
        </w:rPr>
      </w:pPr>
    </w:p>
    <w:p w14:paraId="671089E0" w14:textId="0FA6DFBE" w:rsidR="00112220" w:rsidRPr="00112220" w:rsidRDefault="00112220" w:rsidP="00112220">
      <w:pPr>
        <w:pStyle w:val="NormalWeb"/>
        <w:bidi/>
        <w:spacing w:before="0" w:beforeAutospacing="0" w:after="0" w:afterAutospacing="0"/>
        <w:rPr>
          <w:rFonts w:ascii="Sakkal Majalla" w:hAnsi="Sakkal Majalla" w:cs="Sakkal Majalla"/>
          <w:color w:val="000000"/>
          <w:sz w:val="32"/>
          <w:szCs w:val="32"/>
        </w:rPr>
      </w:pPr>
      <w:r w:rsidRPr="00112220">
        <w:rPr>
          <w:rFonts w:ascii="Sakkal Majalla" w:hAnsi="Sakkal Majalla" w:cs="Sakkal Majalla"/>
          <w:color w:val="000000"/>
          <w:sz w:val="32"/>
          <w:szCs w:val="32"/>
          <w:rtl/>
        </w:rPr>
        <w:t xml:space="preserve"> ستساعد هذه الأبحاث في بناء الإطار النظري والمفاهيمي للدراسة الحالية ووضع فرضياتها</w:t>
      </w:r>
      <w:r w:rsidRPr="00112220">
        <w:rPr>
          <w:rFonts w:ascii="Sakkal Majalla" w:hAnsi="Sakkal Majalla" w:cs="Sakkal Majalla"/>
          <w:color w:val="000000"/>
          <w:sz w:val="32"/>
          <w:szCs w:val="32"/>
        </w:rPr>
        <w:t>.</w:t>
      </w:r>
    </w:p>
    <w:p w14:paraId="51CEBCE6" w14:textId="77777777" w:rsidR="00F925D0" w:rsidRPr="00112220" w:rsidRDefault="00F925D0" w:rsidP="00112220">
      <w:pPr>
        <w:rPr>
          <w:rFonts w:ascii="Sakkal Majalla" w:hAnsi="Sakkal Majalla" w:cs="Sakkal Majalla"/>
          <w:sz w:val="36"/>
          <w:szCs w:val="36"/>
          <w:u w:val="single"/>
          <w:rtl/>
          <w:lang w:val="en-SA"/>
        </w:rPr>
      </w:pPr>
    </w:p>
    <w:p w14:paraId="24CE5691" w14:textId="77777777" w:rsidR="00F925D0" w:rsidRPr="00112220" w:rsidRDefault="00F925D0" w:rsidP="00112220">
      <w:pPr>
        <w:rPr>
          <w:rFonts w:ascii="Sakkal Majalla" w:hAnsi="Sakkal Majalla" w:cs="Sakkal Majalla"/>
          <w:sz w:val="36"/>
          <w:szCs w:val="36"/>
          <w:u w:val="single"/>
          <w:rtl/>
        </w:rPr>
      </w:pPr>
    </w:p>
    <w:p w14:paraId="7CC94A67" w14:textId="77777777" w:rsidR="00F925D0" w:rsidRPr="00112220" w:rsidRDefault="00F925D0" w:rsidP="00112220">
      <w:pPr>
        <w:rPr>
          <w:rFonts w:ascii="Sakkal Majalla" w:hAnsi="Sakkal Majalla" w:cs="Sakkal Majalla"/>
          <w:sz w:val="36"/>
          <w:szCs w:val="36"/>
          <w:u w:val="single"/>
          <w:rtl/>
        </w:rPr>
      </w:pPr>
    </w:p>
    <w:p w14:paraId="77CE3C05" w14:textId="77777777" w:rsidR="00F925D0" w:rsidRPr="00112220" w:rsidRDefault="00F925D0" w:rsidP="00112220">
      <w:pPr>
        <w:rPr>
          <w:rFonts w:ascii="Sakkal Majalla" w:hAnsi="Sakkal Majalla" w:cs="Sakkal Majalla"/>
          <w:sz w:val="36"/>
          <w:szCs w:val="36"/>
          <w:u w:val="single"/>
          <w:rtl/>
        </w:rPr>
      </w:pPr>
    </w:p>
    <w:p w14:paraId="11E200D7" w14:textId="77777777" w:rsidR="00F925D0" w:rsidRPr="00112220" w:rsidRDefault="00F925D0" w:rsidP="00112220">
      <w:pPr>
        <w:rPr>
          <w:rFonts w:ascii="Sakkal Majalla" w:hAnsi="Sakkal Majalla" w:cs="Sakkal Majalla"/>
          <w:sz w:val="36"/>
          <w:szCs w:val="36"/>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hint="cs"/>
          <w:sz w:val="28"/>
          <w:szCs w:val="28"/>
          <w:u w:val="single"/>
          <w:rtl/>
        </w:rPr>
      </w:pPr>
    </w:p>
    <w:p w14:paraId="6F8A6CA3" w14:textId="33E540F2" w:rsidR="00F925D0" w:rsidRPr="00112220" w:rsidRDefault="00F925D0" w:rsidP="00D22171">
      <w:pPr>
        <w:rPr>
          <w:rFonts w:ascii="Sakkal Majalla" w:hAnsi="Sakkal Majalla" w:cs="Sakkal Majalla"/>
          <w:b/>
          <w:bCs/>
          <w:sz w:val="32"/>
          <w:szCs w:val="32"/>
          <w:u w:val="single"/>
          <w:rtl/>
        </w:rPr>
      </w:pPr>
      <w:r w:rsidRPr="00112220">
        <w:rPr>
          <w:rFonts w:ascii="Sakkal Majalla" w:hAnsi="Sakkal Majalla" w:cs="Sakkal Majalla"/>
          <w:b/>
          <w:bCs/>
          <w:sz w:val="32"/>
          <w:szCs w:val="32"/>
          <w:u w:val="single"/>
          <w:rtl/>
        </w:rPr>
        <w:lastRenderedPageBreak/>
        <w:t>-الدراسات السابقة</w:t>
      </w:r>
    </w:p>
    <w:p w14:paraId="3B1C3E62" w14:textId="77777777" w:rsidR="00F925D0" w:rsidRPr="00112220" w:rsidRDefault="00F925D0" w:rsidP="00112220">
      <w:pPr>
        <w:rPr>
          <w:rFonts w:ascii="Sakkal Majalla" w:hAnsi="Sakkal Majalla" w:cs="Sakkal Majalla"/>
          <w:sz w:val="32"/>
          <w:szCs w:val="32"/>
          <w:u w:val="single"/>
          <w:rtl/>
        </w:rPr>
      </w:pPr>
    </w:p>
    <w:p w14:paraId="30AA2257" w14:textId="77777777" w:rsidR="00112220" w:rsidRPr="00112220" w:rsidRDefault="00112220" w:rsidP="00112220">
      <w:pPr>
        <w:numPr>
          <w:ilvl w:val="0"/>
          <w:numId w:val="29"/>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دراسة</w:t>
      </w:r>
      <w:r w:rsidRPr="00112220">
        <w:rPr>
          <w:rFonts w:ascii="Sakkal Majalla" w:eastAsia="Times New Roman" w:hAnsi="Sakkal Majalla" w:cs="Sakkal Majalla"/>
          <w:color w:val="000000"/>
          <w:kern w:val="0"/>
          <w:sz w:val="32"/>
          <w:szCs w:val="32"/>
          <w:lang w:val="en-SA"/>
          <w14:ligatures w14:val="none"/>
        </w:rPr>
        <w:t xml:space="preserve"> (Al-Adaileh &amp; Al-Atawi, 2011):</w:t>
      </w:r>
    </w:p>
    <w:p w14:paraId="09F4276B" w14:textId="77777777" w:rsidR="00112220" w:rsidRPr="00112220" w:rsidRDefault="00112220" w:rsidP="00112220">
      <w:pPr>
        <w:numPr>
          <w:ilvl w:val="0"/>
          <w:numId w:val="30"/>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هدفت الدراسة إلى التعرف على تأثير الثقة التنظيمية على نقل المعرفة بين الموظفين في إحدى شركات الاتصالات السعودية</w:t>
      </w:r>
      <w:r w:rsidRPr="00112220">
        <w:rPr>
          <w:rFonts w:ascii="Sakkal Majalla" w:eastAsia="Times New Roman" w:hAnsi="Sakkal Majalla" w:cs="Sakkal Majalla"/>
          <w:color w:val="000000"/>
          <w:kern w:val="0"/>
          <w:sz w:val="32"/>
          <w:szCs w:val="32"/>
          <w:lang w:val="en-SA"/>
          <w14:ligatures w14:val="none"/>
        </w:rPr>
        <w:t>.</w:t>
      </w:r>
    </w:p>
    <w:p w14:paraId="7698F61B" w14:textId="77777777" w:rsidR="00112220" w:rsidRPr="00112220" w:rsidRDefault="00112220" w:rsidP="00112220">
      <w:pPr>
        <w:numPr>
          <w:ilvl w:val="0"/>
          <w:numId w:val="30"/>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أظهرت النتائج وجود علاقة إيجابية قوية بين الثقة التنظيمية ونقل المعرفة</w:t>
      </w:r>
      <w:r w:rsidRPr="00112220">
        <w:rPr>
          <w:rFonts w:ascii="Sakkal Majalla" w:eastAsia="Times New Roman" w:hAnsi="Sakkal Majalla" w:cs="Sakkal Majalla"/>
          <w:color w:val="000000"/>
          <w:kern w:val="0"/>
          <w:sz w:val="32"/>
          <w:szCs w:val="32"/>
          <w:lang w:val="en-SA"/>
          <w14:ligatures w14:val="none"/>
        </w:rPr>
        <w:t>.</w:t>
      </w:r>
    </w:p>
    <w:p w14:paraId="65265986" w14:textId="77777777" w:rsidR="00112220" w:rsidRDefault="00112220" w:rsidP="00112220">
      <w:pPr>
        <w:numPr>
          <w:ilvl w:val="0"/>
          <w:numId w:val="30"/>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خلصت الدراسة إلى أهمية تعزيز الثقة داخل المنظمة لتحسين عمليات مشاركة المعرفة</w:t>
      </w:r>
      <w:r w:rsidRPr="00112220">
        <w:rPr>
          <w:rFonts w:ascii="Sakkal Majalla" w:eastAsia="Times New Roman" w:hAnsi="Sakkal Majalla" w:cs="Sakkal Majalla"/>
          <w:color w:val="000000"/>
          <w:kern w:val="0"/>
          <w:sz w:val="32"/>
          <w:szCs w:val="32"/>
          <w:lang w:val="en-SA"/>
          <w14:ligatures w14:val="none"/>
        </w:rPr>
        <w:t>.</w:t>
      </w:r>
    </w:p>
    <w:p w14:paraId="660F18F9" w14:textId="77777777" w:rsidR="00112220" w:rsidRPr="00112220" w:rsidRDefault="00112220" w:rsidP="00112220">
      <w:pPr>
        <w:spacing w:after="0" w:line="240" w:lineRule="auto"/>
        <w:ind w:left="720"/>
        <w:rPr>
          <w:rFonts w:ascii="Sakkal Majalla" w:eastAsia="Times New Roman" w:hAnsi="Sakkal Majalla" w:cs="Sakkal Majalla"/>
          <w:color w:val="000000"/>
          <w:kern w:val="0"/>
          <w:sz w:val="32"/>
          <w:szCs w:val="32"/>
          <w:lang w:val="en-SA"/>
          <w14:ligatures w14:val="none"/>
        </w:rPr>
      </w:pPr>
    </w:p>
    <w:p w14:paraId="0B45634B" w14:textId="77777777" w:rsidR="00112220" w:rsidRPr="00112220" w:rsidRDefault="00112220" w:rsidP="00112220">
      <w:pPr>
        <w:numPr>
          <w:ilvl w:val="0"/>
          <w:numId w:val="31"/>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دراسة</w:t>
      </w:r>
      <w:r w:rsidRPr="00112220">
        <w:rPr>
          <w:rFonts w:ascii="Sakkal Majalla" w:eastAsia="Times New Roman" w:hAnsi="Sakkal Majalla" w:cs="Sakkal Majalla"/>
          <w:color w:val="000000"/>
          <w:kern w:val="0"/>
          <w:sz w:val="32"/>
          <w:szCs w:val="32"/>
          <w:lang w:val="en-SA"/>
          <w14:ligatures w14:val="none"/>
        </w:rPr>
        <w:t xml:space="preserve"> (Abou-Shouk &amp; Eraqi, 2017):</w:t>
      </w:r>
    </w:p>
    <w:p w14:paraId="7FFEE027" w14:textId="77777777" w:rsidR="00112220" w:rsidRPr="00112220" w:rsidRDefault="00112220" w:rsidP="00112220">
      <w:pPr>
        <w:numPr>
          <w:ilvl w:val="0"/>
          <w:numId w:val="32"/>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ركزت على دور الثقة التنظيمية في تعزيز التعاون وتبادل المعرفة بين المشاركين في المؤتمرات السياحية في مصر</w:t>
      </w:r>
      <w:r w:rsidRPr="00112220">
        <w:rPr>
          <w:rFonts w:ascii="Sakkal Majalla" w:eastAsia="Times New Roman" w:hAnsi="Sakkal Majalla" w:cs="Sakkal Majalla"/>
          <w:color w:val="000000"/>
          <w:kern w:val="0"/>
          <w:sz w:val="32"/>
          <w:szCs w:val="32"/>
          <w:lang w:val="en-SA"/>
          <w14:ligatures w14:val="none"/>
        </w:rPr>
        <w:t>.</w:t>
      </w:r>
    </w:p>
    <w:p w14:paraId="6FEA22F0" w14:textId="77777777" w:rsidR="00112220" w:rsidRPr="00112220" w:rsidRDefault="00112220" w:rsidP="00112220">
      <w:pPr>
        <w:numPr>
          <w:ilvl w:val="0"/>
          <w:numId w:val="32"/>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أكدت النتائج على أهمية الثقة في تحفيز المشاركين على المشاركة الفعالة في نقل المعرفة والخبرات</w:t>
      </w:r>
      <w:r w:rsidRPr="00112220">
        <w:rPr>
          <w:rFonts w:ascii="Sakkal Majalla" w:eastAsia="Times New Roman" w:hAnsi="Sakkal Majalla" w:cs="Sakkal Majalla"/>
          <w:color w:val="000000"/>
          <w:kern w:val="0"/>
          <w:sz w:val="32"/>
          <w:szCs w:val="32"/>
          <w:lang w:val="en-SA"/>
          <w14:ligatures w14:val="none"/>
        </w:rPr>
        <w:t>.</w:t>
      </w:r>
    </w:p>
    <w:p w14:paraId="044B4B40" w14:textId="77777777" w:rsidR="00112220" w:rsidRDefault="00112220" w:rsidP="00112220">
      <w:pPr>
        <w:numPr>
          <w:ilvl w:val="0"/>
          <w:numId w:val="32"/>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قدمت توصيات لمنظمي المؤتمرات بضرورة بناء بيئة تنظيمية قائمة على الثقة لتسهيل عمليات نقل المعرفة</w:t>
      </w:r>
      <w:r w:rsidRPr="00112220">
        <w:rPr>
          <w:rFonts w:ascii="Sakkal Majalla" w:eastAsia="Times New Roman" w:hAnsi="Sakkal Majalla" w:cs="Sakkal Majalla"/>
          <w:color w:val="000000"/>
          <w:kern w:val="0"/>
          <w:sz w:val="32"/>
          <w:szCs w:val="32"/>
          <w:lang w:val="en-SA"/>
          <w14:ligatures w14:val="none"/>
        </w:rPr>
        <w:t>.</w:t>
      </w:r>
    </w:p>
    <w:p w14:paraId="23C26AA1" w14:textId="77777777" w:rsidR="00112220" w:rsidRPr="00112220" w:rsidRDefault="00112220" w:rsidP="00112220">
      <w:pPr>
        <w:spacing w:after="0" w:line="240" w:lineRule="auto"/>
        <w:ind w:left="720"/>
        <w:rPr>
          <w:rFonts w:ascii="Sakkal Majalla" w:eastAsia="Times New Roman" w:hAnsi="Sakkal Majalla" w:cs="Sakkal Majalla"/>
          <w:color w:val="000000"/>
          <w:kern w:val="0"/>
          <w:sz w:val="32"/>
          <w:szCs w:val="32"/>
          <w:lang w:val="en-SA"/>
          <w14:ligatures w14:val="none"/>
        </w:rPr>
      </w:pPr>
    </w:p>
    <w:p w14:paraId="579285AE" w14:textId="77777777" w:rsidR="00112220" w:rsidRPr="00112220" w:rsidRDefault="00112220" w:rsidP="00112220">
      <w:pPr>
        <w:numPr>
          <w:ilvl w:val="0"/>
          <w:numId w:val="33"/>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دراسة</w:t>
      </w:r>
      <w:r w:rsidRPr="00112220">
        <w:rPr>
          <w:rFonts w:ascii="Sakkal Majalla" w:eastAsia="Times New Roman" w:hAnsi="Sakkal Majalla" w:cs="Sakkal Majalla"/>
          <w:color w:val="000000"/>
          <w:kern w:val="0"/>
          <w:sz w:val="32"/>
          <w:szCs w:val="32"/>
          <w:lang w:val="en-SA"/>
          <w14:ligatures w14:val="none"/>
        </w:rPr>
        <w:t xml:space="preserve"> (Aljawarneh &amp; Atan, 2018):</w:t>
      </w:r>
    </w:p>
    <w:p w14:paraId="2B1F3D3A" w14:textId="77777777" w:rsidR="00112220" w:rsidRPr="00112220" w:rsidRDefault="00112220" w:rsidP="00112220">
      <w:pPr>
        <w:numPr>
          <w:ilvl w:val="0"/>
          <w:numId w:val="34"/>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هدفت إلى دراسة العلاقة بين الثقة التنظيمية والإبداع والأداء التنظيمي في الشركات الصناعية الأردنية</w:t>
      </w:r>
      <w:r w:rsidRPr="00112220">
        <w:rPr>
          <w:rFonts w:ascii="Sakkal Majalla" w:eastAsia="Times New Roman" w:hAnsi="Sakkal Majalla" w:cs="Sakkal Majalla"/>
          <w:color w:val="000000"/>
          <w:kern w:val="0"/>
          <w:sz w:val="32"/>
          <w:szCs w:val="32"/>
          <w:lang w:val="en-SA"/>
          <w14:ligatures w14:val="none"/>
        </w:rPr>
        <w:t>.</w:t>
      </w:r>
    </w:p>
    <w:p w14:paraId="687CABD1" w14:textId="77777777" w:rsidR="00112220" w:rsidRPr="00112220" w:rsidRDefault="00112220" w:rsidP="00112220">
      <w:pPr>
        <w:numPr>
          <w:ilvl w:val="0"/>
          <w:numId w:val="34"/>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أظهرت النتائج وجود علاقة إيجابية قوية بين الثقة التنظيمية والإبداع والأداء التنظيمي</w:t>
      </w:r>
      <w:r w:rsidRPr="00112220">
        <w:rPr>
          <w:rFonts w:ascii="Sakkal Majalla" w:eastAsia="Times New Roman" w:hAnsi="Sakkal Majalla" w:cs="Sakkal Majalla"/>
          <w:color w:val="000000"/>
          <w:kern w:val="0"/>
          <w:sz w:val="32"/>
          <w:szCs w:val="32"/>
          <w:lang w:val="en-SA"/>
          <w14:ligatures w14:val="none"/>
        </w:rPr>
        <w:t>.</w:t>
      </w:r>
    </w:p>
    <w:p w14:paraId="11D85149" w14:textId="77777777" w:rsidR="00112220" w:rsidRDefault="00112220" w:rsidP="00112220">
      <w:pPr>
        <w:numPr>
          <w:ilvl w:val="0"/>
          <w:numId w:val="34"/>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أوصت الدراسة بضرورة تعزيز الثقة التنظيمية كأساس لتحسين الإبداع والأداء في المنظمات</w:t>
      </w:r>
      <w:r w:rsidRPr="00112220">
        <w:rPr>
          <w:rFonts w:ascii="Sakkal Majalla" w:eastAsia="Times New Roman" w:hAnsi="Sakkal Majalla" w:cs="Sakkal Majalla"/>
          <w:color w:val="000000"/>
          <w:kern w:val="0"/>
          <w:sz w:val="32"/>
          <w:szCs w:val="32"/>
          <w:lang w:val="en-SA"/>
          <w14:ligatures w14:val="none"/>
        </w:rPr>
        <w:t>.</w:t>
      </w:r>
    </w:p>
    <w:p w14:paraId="26073A23" w14:textId="77777777" w:rsidR="00112220" w:rsidRPr="00112220" w:rsidRDefault="00112220" w:rsidP="00112220">
      <w:pPr>
        <w:spacing w:after="0" w:line="240" w:lineRule="auto"/>
        <w:ind w:left="720"/>
        <w:rPr>
          <w:rFonts w:ascii="Sakkal Majalla" w:eastAsia="Times New Roman" w:hAnsi="Sakkal Majalla" w:cs="Sakkal Majalla"/>
          <w:color w:val="000000"/>
          <w:kern w:val="0"/>
          <w:sz w:val="32"/>
          <w:szCs w:val="32"/>
          <w:lang w:val="en-SA"/>
          <w14:ligatures w14:val="none"/>
        </w:rPr>
      </w:pPr>
    </w:p>
    <w:p w14:paraId="32B327A0" w14:textId="77777777" w:rsidR="00112220" w:rsidRPr="00112220" w:rsidRDefault="00112220" w:rsidP="00112220">
      <w:pPr>
        <w:numPr>
          <w:ilvl w:val="0"/>
          <w:numId w:val="35"/>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دراسة</w:t>
      </w:r>
      <w:r w:rsidRPr="00112220">
        <w:rPr>
          <w:rFonts w:ascii="Sakkal Majalla" w:eastAsia="Times New Roman" w:hAnsi="Sakkal Majalla" w:cs="Sakkal Majalla"/>
          <w:color w:val="000000"/>
          <w:kern w:val="0"/>
          <w:sz w:val="32"/>
          <w:szCs w:val="32"/>
          <w:lang w:val="en-SA"/>
          <w14:ligatures w14:val="none"/>
        </w:rPr>
        <w:t xml:space="preserve"> (Al-Saifi et al., 2016):</w:t>
      </w:r>
    </w:p>
    <w:p w14:paraId="1E03F141" w14:textId="77777777" w:rsidR="00112220" w:rsidRPr="00112220" w:rsidRDefault="00112220" w:rsidP="00112220">
      <w:pPr>
        <w:numPr>
          <w:ilvl w:val="0"/>
          <w:numId w:val="36"/>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ركزت على دراسة دور التكنولوجيا والثقة التنظيمية في تسهيل نقل المعرفة في المنظمات الحكومية السعودية</w:t>
      </w:r>
      <w:r w:rsidRPr="00112220">
        <w:rPr>
          <w:rFonts w:ascii="Sakkal Majalla" w:eastAsia="Times New Roman" w:hAnsi="Sakkal Majalla" w:cs="Sakkal Majalla"/>
          <w:color w:val="000000"/>
          <w:kern w:val="0"/>
          <w:sz w:val="32"/>
          <w:szCs w:val="32"/>
          <w:lang w:val="en-SA"/>
          <w14:ligatures w14:val="none"/>
        </w:rPr>
        <w:t>.</w:t>
      </w:r>
    </w:p>
    <w:p w14:paraId="184B1312" w14:textId="77777777" w:rsidR="00112220" w:rsidRPr="00112220" w:rsidRDefault="00112220" w:rsidP="00112220">
      <w:pPr>
        <w:numPr>
          <w:ilvl w:val="0"/>
          <w:numId w:val="36"/>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أكدت النتائج على أهمية الثقة التنظيمية إلى جانب تطبيق التكنولوجيا المناسبة لتعزيز نقل المعرفة</w:t>
      </w:r>
      <w:r w:rsidRPr="00112220">
        <w:rPr>
          <w:rFonts w:ascii="Sakkal Majalla" w:eastAsia="Times New Roman" w:hAnsi="Sakkal Majalla" w:cs="Sakkal Majalla"/>
          <w:color w:val="000000"/>
          <w:kern w:val="0"/>
          <w:sz w:val="32"/>
          <w:szCs w:val="32"/>
          <w:lang w:val="en-SA"/>
          <w14:ligatures w14:val="none"/>
        </w:rPr>
        <w:t>.</w:t>
      </w:r>
    </w:p>
    <w:p w14:paraId="132765D2" w14:textId="77777777" w:rsidR="00112220" w:rsidRPr="00112220" w:rsidRDefault="00112220" w:rsidP="00112220">
      <w:pPr>
        <w:numPr>
          <w:ilvl w:val="0"/>
          <w:numId w:val="36"/>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قدمت توصيات بضرورة الاهتمام ببناء الثقة التنظيمية كأحد المتطلبات الأساسية لنجاح عمليات نقل المعرفة</w:t>
      </w:r>
      <w:r w:rsidRPr="00112220">
        <w:rPr>
          <w:rFonts w:ascii="Sakkal Majalla" w:eastAsia="Times New Roman" w:hAnsi="Sakkal Majalla" w:cs="Sakkal Majalla"/>
          <w:color w:val="000000"/>
          <w:kern w:val="0"/>
          <w:sz w:val="32"/>
          <w:szCs w:val="32"/>
          <w:lang w:val="en-SA"/>
          <w14:ligatures w14:val="none"/>
        </w:rPr>
        <w:t>.</w:t>
      </w:r>
    </w:p>
    <w:p w14:paraId="6EDADA1E" w14:textId="77777777" w:rsidR="00F925D0" w:rsidRDefault="00F925D0" w:rsidP="00D22171">
      <w:pPr>
        <w:rPr>
          <w:rFonts w:ascii="Sakkal Majalla" w:hAnsi="Sakkal Majalla" w:cs="Sakkal Majalla" w:hint="cs"/>
          <w:sz w:val="28"/>
          <w:szCs w:val="28"/>
          <w:u w:val="single"/>
          <w:rtl/>
        </w:rPr>
      </w:pPr>
    </w:p>
    <w:p w14:paraId="48610E68" w14:textId="15349D91" w:rsidR="00F925D0" w:rsidRDefault="00F925D0" w:rsidP="00D22171">
      <w:pPr>
        <w:rPr>
          <w:rFonts w:ascii="Sakkal Majalla" w:hAnsi="Sakkal Majalla" w:cs="Sakkal Majalla"/>
          <w:b/>
          <w:bCs/>
          <w:sz w:val="32"/>
          <w:szCs w:val="32"/>
          <w:u w:val="single"/>
        </w:rPr>
      </w:pPr>
      <w:r w:rsidRPr="00112220">
        <w:rPr>
          <w:rFonts w:ascii="Sakkal Majalla" w:hAnsi="Sakkal Majalla" w:cs="Sakkal Majalla" w:hint="cs"/>
          <w:b/>
          <w:bCs/>
          <w:sz w:val="32"/>
          <w:szCs w:val="32"/>
          <w:u w:val="single"/>
          <w:rtl/>
        </w:rPr>
        <w:lastRenderedPageBreak/>
        <w:t>-الإطار النظري</w:t>
      </w:r>
    </w:p>
    <w:p w14:paraId="6B050A3F" w14:textId="77777777" w:rsidR="00112220" w:rsidRPr="00112220" w:rsidRDefault="00112220" w:rsidP="00D22171">
      <w:pPr>
        <w:rPr>
          <w:rFonts w:ascii="Sakkal Majalla" w:hAnsi="Sakkal Majalla" w:cs="Sakkal Majalla"/>
          <w:b/>
          <w:bCs/>
          <w:sz w:val="32"/>
          <w:szCs w:val="32"/>
          <w:u w:val="single"/>
          <w:rtl/>
        </w:rPr>
      </w:pPr>
    </w:p>
    <w:p w14:paraId="7C6942B4" w14:textId="6FE9F66C" w:rsidR="00112220" w:rsidRPr="00112220" w:rsidRDefault="00112220" w:rsidP="00112220">
      <w:pPr>
        <w:numPr>
          <w:ilvl w:val="0"/>
          <w:numId w:val="37"/>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الثقة التنظيمية</w:t>
      </w:r>
      <w:r w:rsidRPr="00112220">
        <w:rPr>
          <w:rFonts w:ascii="Sakkal Majalla" w:eastAsia="Times New Roman" w:hAnsi="Sakkal Majalla" w:cs="Sakkal Majalla"/>
          <w:color w:val="000000"/>
          <w:kern w:val="0"/>
          <w:sz w:val="32"/>
          <w:szCs w:val="32"/>
          <w:lang w:val="en-SA"/>
          <w14:ligatures w14:val="none"/>
        </w:rPr>
        <w:t>:</w:t>
      </w:r>
    </w:p>
    <w:p w14:paraId="6D30E175" w14:textId="77777777" w:rsidR="00112220" w:rsidRPr="00112220" w:rsidRDefault="00112220" w:rsidP="00112220">
      <w:pPr>
        <w:numPr>
          <w:ilvl w:val="0"/>
          <w:numId w:val="38"/>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تعريف الثقة التنظيمية وأهميتها في بناء علاقات إيجابية بين الموظفين والإدارة</w:t>
      </w:r>
      <w:r w:rsidRPr="00112220">
        <w:rPr>
          <w:rFonts w:ascii="Sakkal Majalla" w:eastAsia="Times New Roman" w:hAnsi="Sakkal Majalla" w:cs="Sakkal Majalla"/>
          <w:color w:val="000000"/>
          <w:kern w:val="0"/>
          <w:sz w:val="32"/>
          <w:szCs w:val="32"/>
          <w:lang w:val="en-SA"/>
          <w14:ligatures w14:val="none"/>
        </w:rPr>
        <w:t>.</w:t>
      </w:r>
    </w:p>
    <w:p w14:paraId="07463F44" w14:textId="77777777" w:rsidR="00112220" w:rsidRPr="00112220" w:rsidRDefault="00112220" w:rsidP="00112220">
      <w:pPr>
        <w:numPr>
          <w:ilvl w:val="0"/>
          <w:numId w:val="38"/>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أبعاد الثقة التنظيمية: الثقة بالإدارة، الثقة بالزملاء، الثقة بالمنظمة</w:t>
      </w:r>
      <w:r w:rsidRPr="00112220">
        <w:rPr>
          <w:rFonts w:ascii="Sakkal Majalla" w:eastAsia="Times New Roman" w:hAnsi="Sakkal Majalla" w:cs="Sakkal Majalla"/>
          <w:color w:val="000000"/>
          <w:kern w:val="0"/>
          <w:sz w:val="32"/>
          <w:szCs w:val="32"/>
          <w:lang w:val="en-SA"/>
          <w14:ligatures w14:val="none"/>
        </w:rPr>
        <w:t>.</w:t>
      </w:r>
    </w:p>
    <w:p w14:paraId="2CF5CDA0" w14:textId="77777777" w:rsidR="00112220" w:rsidRDefault="00112220" w:rsidP="00112220">
      <w:pPr>
        <w:numPr>
          <w:ilvl w:val="0"/>
          <w:numId w:val="38"/>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العوامل المؤثرة في بناء الثقة التنظيمية كالاتصال الفعال، العدالة التنظيمية، الهيكل التنظيمي</w:t>
      </w:r>
      <w:r w:rsidRPr="00112220">
        <w:rPr>
          <w:rFonts w:ascii="Sakkal Majalla" w:eastAsia="Times New Roman" w:hAnsi="Sakkal Majalla" w:cs="Sakkal Majalla"/>
          <w:color w:val="000000"/>
          <w:kern w:val="0"/>
          <w:sz w:val="32"/>
          <w:szCs w:val="32"/>
          <w:lang w:val="en-SA"/>
          <w14:ligatures w14:val="none"/>
        </w:rPr>
        <w:t>.</w:t>
      </w:r>
    </w:p>
    <w:p w14:paraId="7C59EAD7" w14:textId="77777777" w:rsidR="00112220" w:rsidRPr="00112220" w:rsidRDefault="00112220" w:rsidP="00112220">
      <w:pPr>
        <w:spacing w:after="0" w:line="240" w:lineRule="auto"/>
        <w:ind w:left="720"/>
        <w:rPr>
          <w:rFonts w:ascii="Sakkal Majalla" w:eastAsia="Times New Roman" w:hAnsi="Sakkal Majalla" w:cs="Sakkal Majalla"/>
          <w:color w:val="000000"/>
          <w:kern w:val="0"/>
          <w:sz w:val="32"/>
          <w:szCs w:val="32"/>
          <w:lang w:val="en-SA"/>
          <w14:ligatures w14:val="none"/>
        </w:rPr>
      </w:pPr>
    </w:p>
    <w:p w14:paraId="6CDE3642" w14:textId="77777777" w:rsidR="00112220" w:rsidRPr="00112220" w:rsidRDefault="00112220" w:rsidP="00112220">
      <w:pPr>
        <w:numPr>
          <w:ilvl w:val="0"/>
          <w:numId w:val="39"/>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نقل المعرفة</w:t>
      </w:r>
      <w:r w:rsidRPr="00112220">
        <w:rPr>
          <w:rFonts w:ascii="Sakkal Majalla" w:eastAsia="Times New Roman" w:hAnsi="Sakkal Majalla" w:cs="Sakkal Majalla"/>
          <w:color w:val="000000"/>
          <w:kern w:val="0"/>
          <w:sz w:val="32"/>
          <w:szCs w:val="32"/>
          <w:lang w:val="en-SA"/>
          <w14:ligatures w14:val="none"/>
        </w:rPr>
        <w:t>:</w:t>
      </w:r>
    </w:p>
    <w:p w14:paraId="23D47897" w14:textId="77777777" w:rsidR="00112220" w:rsidRPr="00112220" w:rsidRDefault="00112220" w:rsidP="00112220">
      <w:pPr>
        <w:numPr>
          <w:ilvl w:val="0"/>
          <w:numId w:val="40"/>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مفهوم نقل المعرفة وأهميته في تحقيق الميزة التنافسية للمنظمات</w:t>
      </w:r>
      <w:r w:rsidRPr="00112220">
        <w:rPr>
          <w:rFonts w:ascii="Sakkal Majalla" w:eastAsia="Times New Roman" w:hAnsi="Sakkal Majalla" w:cs="Sakkal Majalla"/>
          <w:color w:val="000000"/>
          <w:kern w:val="0"/>
          <w:sz w:val="32"/>
          <w:szCs w:val="32"/>
          <w:lang w:val="en-SA"/>
          <w14:ligatures w14:val="none"/>
        </w:rPr>
        <w:t>.</w:t>
      </w:r>
    </w:p>
    <w:p w14:paraId="29230103" w14:textId="77777777" w:rsidR="00112220" w:rsidRPr="00112220" w:rsidRDefault="00112220" w:rsidP="00112220">
      <w:pPr>
        <w:numPr>
          <w:ilvl w:val="0"/>
          <w:numId w:val="40"/>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أنواع المعرفة: المعرفة الصريحة والمعرفة الضمنية</w:t>
      </w:r>
      <w:r w:rsidRPr="00112220">
        <w:rPr>
          <w:rFonts w:ascii="Sakkal Majalla" w:eastAsia="Times New Roman" w:hAnsi="Sakkal Majalla" w:cs="Sakkal Majalla"/>
          <w:color w:val="000000"/>
          <w:kern w:val="0"/>
          <w:sz w:val="32"/>
          <w:szCs w:val="32"/>
          <w:lang w:val="en-SA"/>
          <w14:ligatures w14:val="none"/>
        </w:rPr>
        <w:t>.</w:t>
      </w:r>
    </w:p>
    <w:p w14:paraId="3EEAA6DB" w14:textId="77777777" w:rsidR="00112220" w:rsidRPr="00112220" w:rsidRDefault="00112220" w:rsidP="00112220">
      <w:pPr>
        <w:numPr>
          <w:ilvl w:val="0"/>
          <w:numId w:val="40"/>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عمليات نقل المعرفة: اكتساب المعرفة، مشاركة المعرفة، تطبيق المعرفة</w:t>
      </w:r>
      <w:r w:rsidRPr="00112220">
        <w:rPr>
          <w:rFonts w:ascii="Sakkal Majalla" w:eastAsia="Times New Roman" w:hAnsi="Sakkal Majalla" w:cs="Sakkal Majalla"/>
          <w:color w:val="000000"/>
          <w:kern w:val="0"/>
          <w:sz w:val="32"/>
          <w:szCs w:val="32"/>
          <w:lang w:val="en-SA"/>
          <w14:ligatures w14:val="none"/>
        </w:rPr>
        <w:t>.</w:t>
      </w:r>
    </w:p>
    <w:p w14:paraId="4B10066F" w14:textId="77777777" w:rsidR="00112220" w:rsidRDefault="00112220" w:rsidP="00112220">
      <w:pPr>
        <w:numPr>
          <w:ilvl w:val="0"/>
          <w:numId w:val="40"/>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العوامل المؤثرة في نقل المعرفة كالثقافة التنظيمية، تكنولوجيا المعلومات، الحوافز</w:t>
      </w:r>
      <w:r w:rsidRPr="00112220">
        <w:rPr>
          <w:rFonts w:ascii="Sakkal Majalla" w:eastAsia="Times New Roman" w:hAnsi="Sakkal Majalla" w:cs="Sakkal Majalla"/>
          <w:color w:val="000000"/>
          <w:kern w:val="0"/>
          <w:sz w:val="32"/>
          <w:szCs w:val="32"/>
          <w:lang w:val="en-SA"/>
          <w14:ligatures w14:val="none"/>
        </w:rPr>
        <w:t>.</w:t>
      </w:r>
    </w:p>
    <w:p w14:paraId="4AEE9D58" w14:textId="77777777" w:rsidR="00112220" w:rsidRPr="00112220" w:rsidRDefault="00112220" w:rsidP="00112220">
      <w:pPr>
        <w:spacing w:after="0" w:line="240" w:lineRule="auto"/>
        <w:ind w:left="720"/>
        <w:rPr>
          <w:rFonts w:ascii="Sakkal Majalla" w:eastAsia="Times New Roman" w:hAnsi="Sakkal Majalla" w:cs="Sakkal Majalla"/>
          <w:color w:val="000000"/>
          <w:kern w:val="0"/>
          <w:sz w:val="32"/>
          <w:szCs w:val="32"/>
          <w:lang w:val="en-SA"/>
          <w14:ligatures w14:val="none"/>
        </w:rPr>
      </w:pPr>
    </w:p>
    <w:p w14:paraId="40D3B939" w14:textId="77777777" w:rsidR="00112220" w:rsidRPr="00112220" w:rsidRDefault="00112220" w:rsidP="00112220">
      <w:pPr>
        <w:numPr>
          <w:ilvl w:val="0"/>
          <w:numId w:val="41"/>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العلاقة بين الثقة التنظيمية ونقل المعرفة</w:t>
      </w:r>
      <w:r w:rsidRPr="00112220">
        <w:rPr>
          <w:rFonts w:ascii="Sakkal Majalla" w:eastAsia="Times New Roman" w:hAnsi="Sakkal Majalla" w:cs="Sakkal Majalla"/>
          <w:color w:val="000000"/>
          <w:kern w:val="0"/>
          <w:sz w:val="32"/>
          <w:szCs w:val="32"/>
          <w:lang w:val="en-SA"/>
          <w14:ligatures w14:val="none"/>
        </w:rPr>
        <w:t>:</w:t>
      </w:r>
    </w:p>
    <w:p w14:paraId="1575A4F0" w14:textId="77777777" w:rsidR="00112220" w:rsidRPr="00112220" w:rsidRDefault="00112220" w:rsidP="00112220">
      <w:pPr>
        <w:numPr>
          <w:ilvl w:val="0"/>
          <w:numId w:val="42"/>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النماذج النظرية التي تفسر العلاقة بين الثقة التنظيمية ونقل المعرفة</w:t>
      </w:r>
      <w:r w:rsidRPr="00112220">
        <w:rPr>
          <w:rFonts w:ascii="Sakkal Majalla" w:eastAsia="Times New Roman" w:hAnsi="Sakkal Majalla" w:cs="Sakkal Majalla"/>
          <w:color w:val="000000"/>
          <w:kern w:val="0"/>
          <w:sz w:val="32"/>
          <w:szCs w:val="32"/>
          <w:lang w:val="en-SA"/>
          <w14:ligatures w14:val="none"/>
        </w:rPr>
        <w:t>.</w:t>
      </w:r>
    </w:p>
    <w:p w14:paraId="5D454DDF" w14:textId="77777777" w:rsidR="00112220" w:rsidRPr="00112220" w:rsidRDefault="00112220" w:rsidP="00112220">
      <w:pPr>
        <w:numPr>
          <w:ilvl w:val="0"/>
          <w:numId w:val="42"/>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الدراسات التجريبية السابقة التي أكدت على دور الثقة في تسهيل عمليات نقل المعرفة</w:t>
      </w:r>
      <w:r w:rsidRPr="00112220">
        <w:rPr>
          <w:rFonts w:ascii="Sakkal Majalla" w:eastAsia="Times New Roman" w:hAnsi="Sakkal Majalla" w:cs="Sakkal Majalla"/>
          <w:color w:val="000000"/>
          <w:kern w:val="0"/>
          <w:sz w:val="32"/>
          <w:szCs w:val="32"/>
          <w:lang w:val="en-SA"/>
          <w14:ligatures w14:val="none"/>
        </w:rPr>
        <w:t>.</w:t>
      </w:r>
    </w:p>
    <w:p w14:paraId="46C9572D" w14:textId="77777777" w:rsidR="00112220" w:rsidRPr="00112220" w:rsidRDefault="00112220" w:rsidP="00112220">
      <w:pPr>
        <w:numPr>
          <w:ilvl w:val="0"/>
          <w:numId w:val="42"/>
        </w:numPr>
        <w:spacing w:after="0" w:line="240" w:lineRule="auto"/>
        <w:rPr>
          <w:rFonts w:ascii="Sakkal Majalla" w:eastAsia="Times New Roman" w:hAnsi="Sakkal Majalla" w:cs="Sakkal Majalla"/>
          <w:color w:val="000000"/>
          <w:kern w:val="0"/>
          <w:sz w:val="32"/>
          <w:szCs w:val="32"/>
          <w:lang w:val="en-SA"/>
          <w14:ligatures w14:val="none"/>
        </w:rPr>
      </w:pPr>
      <w:r w:rsidRPr="00112220">
        <w:rPr>
          <w:rFonts w:ascii="Sakkal Majalla" w:eastAsia="Times New Roman" w:hAnsi="Sakkal Majalla" w:cs="Sakkal Majalla"/>
          <w:color w:val="000000"/>
          <w:kern w:val="0"/>
          <w:sz w:val="32"/>
          <w:szCs w:val="32"/>
          <w:rtl/>
          <w:lang w:val="en-SA"/>
          <w14:ligatures w14:val="none"/>
        </w:rPr>
        <w:t>كيف تؤثر أبعاد الثقة التنظيمية على مراحل نقل المعرفة المختلفة</w:t>
      </w:r>
      <w:r w:rsidRPr="00112220">
        <w:rPr>
          <w:rFonts w:ascii="Sakkal Majalla" w:eastAsia="Times New Roman" w:hAnsi="Sakkal Majalla" w:cs="Sakkal Majalla"/>
          <w:color w:val="000000"/>
          <w:kern w:val="0"/>
          <w:sz w:val="32"/>
          <w:szCs w:val="32"/>
          <w:lang w:val="en-SA"/>
          <w14:ligatures w14:val="none"/>
        </w:rPr>
        <w:t>.</w:t>
      </w:r>
    </w:p>
    <w:p w14:paraId="35223A28" w14:textId="77777777" w:rsidR="00112220" w:rsidRPr="00112220" w:rsidRDefault="00112220" w:rsidP="00112220">
      <w:pPr>
        <w:spacing w:after="0" w:line="240" w:lineRule="auto"/>
        <w:rPr>
          <w:rFonts w:ascii="Sakkal Majalla" w:eastAsia="Times New Roman" w:hAnsi="Sakkal Majalla" w:cs="Sakkal Majalla"/>
          <w:kern w:val="0"/>
          <w:sz w:val="32"/>
          <w:szCs w:val="32"/>
          <w:lang w:val="en-SA"/>
          <w14:ligatures w14:val="none"/>
        </w:rPr>
      </w:pPr>
    </w:p>
    <w:p w14:paraId="35AAB320" w14:textId="77777777" w:rsidR="00F925D0" w:rsidRPr="00112220" w:rsidRDefault="00F925D0" w:rsidP="00112220">
      <w:pPr>
        <w:rPr>
          <w:rFonts w:ascii="Sakkal Majalla" w:hAnsi="Sakkal Majalla" w:cs="Sakkal Majalla"/>
          <w:sz w:val="32"/>
          <w:szCs w:val="32"/>
          <w:u w:val="single"/>
          <w:rtl/>
          <w:lang w:val="en-SA"/>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14048DFC" w14:textId="77777777" w:rsidR="00883A75" w:rsidRPr="00883A75" w:rsidRDefault="00883A75" w:rsidP="004163C7">
      <w:pPr>
        <w:rPr>
          <w:rFonts w:ascii="Sakkal Majalla" w:hAnsi="Sakkal Majalla" w:cs="Sakkal Majalla"/>
          <w:sz w:val="36"/>
          <w:szCs w:val="36"/>
          <w:u w:val="single"/>
        </w:rPr>
      </w:pPr>
    </w:p>
    <w:p w14:paraId="5645B3EF" w14:textId="77777777" w:rsidR="00883A75" w:rsidRDefault="00883A75" w:rsidP="00883A75">
      <w:pPr>
        <w:pStyle w:val="NormalWeb"/>
        <w:spacing w:before="0" w:beforeAutospacing="0" w:after="0" w:afterAutospacing="0"/>
        <w:rPr>
          <w:rFonts w:ascii="Sakkal Majalla" w:hAnsi="Sakkal Majalla" w:cs="Sakkal Majalla"/>
          <w:color w:val="000000"/>
          <w:sz w:val="32"/>
          <w:szCs w:val="32"/>
        </w:rPr>
      </w:pPr>
      <w:r w:rsidRPr="00883A75">
        <w:rPr>
          <w:rFonts w:ascii="Sakkal Majalla" w:hAnsi="Sakkal Majalla" w:cs="Sakkal Majalla"/>
          <w:color w:val="000000"/>
          <w:sz w:val="32"/>
          <w:szCs w:val="32"/>
        </w:rPr>
        <w:t xml:space="preserve">This study aimed to identify the role of organizational trust in enhancing knowledge transfer among participants in international exhibitions and conferences in the Kingdom of Saudi Arabia. </w:t>
      </w:r>
    </w:p>
    <w:p w14:paraId="72F3A3CF" w14:textId="77777777" w:rsidR="00883A75" w:rsidRDefault="00883A75" w:rsidP="00883A75">
      <w:pPr>
        <w:pStyle w:val="NormalWeb"/>
        <w:spacing w:before="0" w:beforeAutospacing="0" w:after="0" w:afterAutospacing="0"/>
        <w:rPr>
          <w:rFonts w:ascii="Sakkal Majalla" w:hAnsi="Sakkal Majalla" w:cs="Sakkal Majalla"/>
          <w:color w:val="000000"/>
          <w:sz w:val="32"/>
          <w:szCs w:val="32"/>
        </w:rPr>
      </w:pPr>
    </w:p>
    <w:p w14:paraId="6EC52A6A" w14:textId="4B14AB12" w:rsidR="00883A75" w:rsidRDefault="00883A75" w:rsidP="00883A75">
      <w:pPr>
        <w:pStyle w:val="NormalWeb"/>
        <w:spacing w:before="0" w:beforeAutospacing="0" w:after="0" w:afterAutospacing="0"/>
        <w:rPr>
          <w:rFonts w:ascii="Sakkal Majalla" w:hAnsi="Sakkal Majalla" w:cs="Sakkal Majalla"/>
          <w:color w:val="000000"/>
          <w:sz w:val="32"/>
          <w:szCs w:val="32"/>
        </w:rPr>
      </w:pPr>
      <w:r w:rsidRPr="00883A75">
        <w:rPr>
          <w:rFonts w:ascii="Sakkal Majalla" w:hAnsi="Sakkal Majalla" w:cs="Sakkal Majalla"/>
          <w:color w:val="000000"/>
          <w:sz w:val="32"/>
          <w:szCs w:val="32"/>
        </w:rPr>
        <w:t>To achieve this objective, the study adopted a descriptive-analytical approach, where data was collected through a questionnaire applied to a random sample of 350 participants in international exhibitions and conferences in the Kingdom.</w:t>
      </w:r>
    </w:p>
    <w:p w14:paraId="3D43F227" w14:textId="77777777" w:rsidR="00883A75" w:rsidRPr="00883A75" w:rsidRDefault="00883A75" w:rsidP="00883A75">
      <w:pPr>
        <w:pStyle w:val="NormalWeb"/>
        <w:spacing w:before="0" w:beforeAutospacing="0" w:after="0" w:afterAutospacing="0"/>
        <w:rPr>
          <w:rFonts w:ascii="Sakkal Majalla" w:hAnsi="Sakkal Majalla" w:cs="Sakkal Majalla"/>
          <w:color w:val="000000"/>
          <w:sz w:val="32"/>
          <w:szCs w:val="32"/>
        </w:rPr>
      </w:pPr>
    </w:p>
    <w:p w14:paraId="08A8B184" w14:textId="77777777" w:rsidR="00883A75" w:rsidRDefault="00883A75" w:rsidP="00883A75">
      <w:pPr>
        <w:pStyle w:val="NormalWeb"/>
        <w:spacing w:before="0" w:beforeAutospacing="0" w:after="0" w:afterAutospacing="0"/>
        <w:rPr>
          <w:rFonts w:ascii="Sakkal Majalla" w:hAnsi="Sakkal Majalla" w:cs="Sakkal Majalla"/>
          <w:color w:val="000000"/>
          <w:sz w:val="32"/>
          <w:szCs w:val="32"/>
        </w:rPr>
      </w:pPr>
      <w:r w:rsidRPr="00883A75">
        <w:rPr>
          <w:rFonts w:ascii="Sakkal Majalla" w:hAnsi="Sakkal Majalla" w:cs="Sakkal Majalla"/>
          <w:color w:val="000000"/>
          <w:sz w:val="32"/>
          <w:szCs w:val="32"/>
        </w:rPr>
        <w:t xml:space="preserve">The results of the study showed that the level of organizational trust among the participants was high, and the level of knowledge transfer was also high. </w:t>
      </w:r>
    </w:p>
    <w:p w14:paraId="2DB67C5C" w14:textId="77777777" w:rsidR="00883A75" w:rsidRDefault="00883A75" w:rsidP="00883A75">
      <w:pPr>
        <w:pStyle w:val="NormalWeb"/>
        <w:spacing w:before="0" w:beforeAutospacing="0" w:after="0" w:afterAutospacing="0"/>
        <w:rPr>
          <w:rFonts w:ascii="Sakkal Majalla" w:hAnsi="Sakkal Majalla" w:cs="Sakkal Majalla"/>
          <w:color w:val="000000"/>
          <w:sz w:val="32"/>
          <w:szCs w:val="32"/>
        </w:rPr>
      </w:pPr>
    </w:p>
    <w:p w14:paraId="0756CB35" w14:textId="77777777" w:rsidR="00883A75" w:rsidRDefault="00883A75" w:rsidP="00883A75">
      <w:pPr>
        <w:pStyle w:val="NormalWeb"/>
        <w:spacing w:before="0" w:beforeAutospacing="0" w:after="0" w:afterAutospacing="0"/>
        <w:rPr>
          <w:rFonts w:ascii="Sakkal Majalla" w:hAnsi="Sakkal Majalla" w:cs="Sakkal Majalla"/>
          <w:color w:val="000000"/>
          <w:sz w:val="32"/>
          <w:szCs w:val="32"/>
        </w:rPr>
      </w:pPr>
      <w:r w:rsidRPr="00883A75">
        <w:rPr>
          <w:rFonts w:ascii="Sakkal Majalla" w:hAnsi="Sakkal Majalla" w:cs="Sakkal Majalla"/>
          <w:color w:val="000000"/>
          <w:sz w:val="32"/>
          <w:szCs w:val="32"/>
        </w:rPr>
        <w:t xml:space="preserve">The results also showed a statistically significant positive correlation between organizational trust and knowledge transfer. </w:t>
      </w:r>
    </w:p>
    <w:p w14:paraId="505AB3B4" w14:textId="77777777" w:rsidR="00883A75" w:rsidRDefault="00883A75" w:rsidP="00883A75">
      <w:pPr>
        <w:pStyle w:val="NormalWeb"/>
        <w:spacing w:before="0" w:beforeAutospacing="0" w:after="0" w:afterAutospacing="0"/>
        <w:rPr>
          <w:rFonts w:ascii="Sakkal Majalla" w:hAnsi="Sakkal Majalla" w:cs="Sakkal Majalla"/>
          <w:color w:val="000000"/>
          <w:sz w:val="32"/>
          <w:szCs w:val="32"/>
        </w:rPr>
      </w:pPr>
    </w:p>
    <w:p w14:paraId="1CF910DB" w14:textId="27BE7351" w:rsidR="00883A75" w:rsidRPr="00883A75" w:rsidRDefault="00883A75" w:rsidP="00883A75">
      <w:pPr>
        <w:pStyle w:val="NormalWeb"/>
        <w:spacing w:before="0" w:beforeAutospacing="0" w:after="0" w:afterAutospacing="0"/>
        <w:rPr>
          <w:rFonts w:ascii="Sakkal Majalla" w:hAnsi="Sakkal Majalla" w:cs="Sakkal Majalla"/>
          <w:color w:val="000000"/>
          <w:sz w:val="32"/>
          <w:szCs w:val="32"/>
        </w:rPr>
      </w:pPr>
      <w:r w:rsidRPr="00883A75">
        <w:rPr>
          <w:rFonts w:ascii="Sakkal Majalla" w:hAnsi="Sakkal Majalla" w:cs="Sakkal Majalla"/>
          <w:color w:val="000000"/>
          <w:sz w:val="32"/>
          <w:szCs w:val="32"/>
        </w:rPr>
        <w:t>The results also revealed a statistically significant positive impact of organizational trust on knowledge transfer among participants in international exhibitions and conferences.</w:t>
      </w:r>
    </w:p>
    <w:p w14:paraId="1A086E10" w14:textId="77777777" w:rsidR="00883A75" w:rsidRPr="00375F8B" w:rsidRDefault="00883A75" w:rsidP="00883A75">
      <w:pPr>
        <w:pStyle w:val="NormalWeb"/>
        <w:spacing w:before="0" w:beforeAutospacing="0" w:after="0" w:afterAutospacing="0"/>
        <w:rPr>
          <w:rFonts w:ascii="Sakkal Majalla" w:hAnsi="Sakkal Majalla" w:cs="Sakkal Majalla"/>
          <w:color w:val="000000"/>
          <w:sz w:val="32"/>
          <w:szCs w:val="32"/>
          <w:lang w:val="en-US"/>
        </w:rPr>
      </w:pPr>
      <w:r w:rsidRPr="00883A75">
        <w:rPr>
          <w:rFonts w:ascii="Sakkal Majalla" w:hAnsi="Sakkal Majalla" w:cs="Sakkal Majalla"/>
          <w:color w:val="000000"/>
          <w:sz w:val="32"/>
          <w:szCs w:val="32"/>
        </w:rPr>
        <w:t>Based on these results, the study recommended the need to enhance the levels of organizational trust among participants in international exhibitions and conferences through the adoption of administrative practices and policies that support trust, which will contribute to improving knowledge transfer processes among participants and achieving the objectives of these events.</w:t>
      </w:r>
    </w:p>
    <w:p w14:paraId="7FF1706D" w14:textId="77777777" w:rsidR="00883A75" w:rsidRDefault="00883A75" w:rsidP="00883A75">
      <w:pPr>
        <w:pStyle w:val="NormalWeb"/>
        <w:spacing w:before="0" w:beforeAutospacing="0" w:after="0" w:afterAutospacing="0"/>
        <w:rPr>
          <w:rFonts w:ascii="Sakkal Majalla" w:hAnsi="Sakkal Majalla" w:cs="Sakkal Majalla"/>
          <w:color w:val="000000"/>
          <w:sz w:val="32"/>
          <w:szCs w:val="32"/>
        </w:rPr>
      </w:pPr>
    </w:p>
    <w:p w14:paraId="110BF9BE" w14:textId="77777777" w:rsidR="00883A75" w:rsidRPr="00883A75" w:rsidRDefault="00883A75" w:rsidP="00883A75">
      <w:pPr>
        <w:pStyle w:val="NormalWeb"/>
        <w:spacing w:before="0" w:beforeAutospacing="0" w:after="0" w:afterAutospacing="0"/>
        <w:rPr>
          <w:rFonts w:ascii="Sakkal Majalla" w:hAnsi="Sakkal Majalla" w:cs="Sakkal Majalla"/>
          <w:color w:val="000000"/>
          <w:sz w:val="32"/>
          <w:szCs w:val="32"/>
        </w:rPr>
      </w:pPr>
    </w:p>
    <w:p w14:paraId="507320BF" w14:textId="77777777" w:rsidR="00883A75" w:rsidRPr="00883A75" w:rsidRDefault="00883A75" w:rsidP="00883A75">
      <w:pPr>
        <w:pStyle w:val="NormalWeb"/>
        <w:spacing w:before="0" w:beforeAutospacing="0" w:after="0" w:afterAutospacing="0"/>
        <w:rPr>
          <w:rFonts w:ascii="Sakkal Majalla" w:hAnsi="Sakkal Majalla" w:cs="Sakkal Majalla"/>
          <w:color w:val="000000"/>
          <w:sz w:val="32"/>
          <w:szCs w:val="32"/>
        </w:rPr>
      </w:pPr>
      <w:r w:rsidRPr="00883A75">
        <w:rPr>
          <w:rFonts w:ascii="Sakkal Majalla" w:hAnsi="Sakkal Majalla" w:cs="Sakkal Majalla"/>
          <w:color w:val="000000"/>
          <w:sz w:val="32"/>
          <w:szCs w:val="32"/>
        </w:rPr>
        <w:t>Keywords: Organizational Trust, Knowledge Transfer, International Exhibitions and Conferences, Kingdom of Saudi Arabia.</w:t>
      </w:r>
    </w:p>
    <w:p w14:paraId="6A4A44F8" w14:textId="77777777" w:rsidR="004163C7" w:rsidRPr="00883A75" w:rsidRDefault="004163C7" w:rsidP="009125CE">
      <w:pPr>
        <w:rPr>
          <w:rFonts w:ascii="Sakkal Majalla" w:hAnsi="Sakkal Majalla" w:cs="Sakkal Majalla"/>
          <w:sz w:val="36"/>
          <w:szCs w:val="36"/>
          <w:u w:val="single"/>
          <w:rtl/>
          <w:lang w:val="en-SA"/>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614F9655" w:rsidR="009125CE" w:rsidRPr="009125CE" w:rsidRDefault="009125CE" w:rsidP="00000635">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000635">
        <w:rPr>
          <w:rFonts w:ascii="Sakkal Majalla" w:hAnsi="Sakkal Majalla" w:cs="Sakkal Majalla"/>
          <w:b/>
          <w:bCs/>
          <w:sz w:val="28"/>
          <w:szCs w:val="28"/>
          <w:u w:val="single"/>
        </w:rPr>
        <w:t xml:space="preserve"> Project Management</w:t>
      </w:r>
    </w:p>
    <w:p w14:paraId="0544D210" w14:textId="1ACEFC18" w:rsidR="009125CE" w:rsidRDefault="009125CE" w:rsidP="009125CE">
      <w:pPr>
        <w:tabs>
          <w:tab w:val="left" w:pos="942"/>
        </w:tabs>
        <w:rPr>
          <w:rFonts w:ascii="Sakkal Majalla" w:hAnsi="Sakkal Majalla" w:cs="Sakkal Majalla"/>
          <w:b/>
          <w:bCs/>
          <w:sz w:val="28"/>
          <w:szCs w:val="28"/>
        </w:rPr>
      </w:pPr>
      <w:r w:rsidRPr="009125CE">
        <w:rPr>
          <w:rFonts w:ascii="Sakkal Majalla" w:hAnsi="Sakkal Majalla" w:cs="Sakkal Majalla"/>
          <w:b/>
          <w:bCs/>
          <w:sz w:val="28"/>
          <w:szCs w:val="28"/>
          <w:rtl/>
        </w:rPr>
        <w:tab/>
      </w:r>
    </w:p>
    <w:p w14:paraId="0114F44D" w14:textId="77777777" w:rsidR="00883A75" w:rsidRPr="009125CE" w:rsidRDefault="00883A75" w:rsidP="009125CE">
      <w:pPr>
        <w:tabs>
          <w:tab w:val="left" w:pos="942"/>
        </w:tabs>
        <w:rPr>
          <w:rFonts w:ascii="Sakkal Majalla" w:hAnsi="Sakkal Majalla" w:cs="Sakkal Majalla"/>
          <w:b/>
          <w:bCs/>
          <w:sz w:val="28"/>
          <w:szCs w:val="28"/>
          <w:rtl/>
        </w:rPr>
      </w:pP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883A75">
      <w:pPr>
        <w:jc w:val="center"/>
        <w:rPr>
          <w:rFonts w:ascii="Sakkal Majalla" w:hAnsi="Sakkal Majalla" w:cs="Sakkal Majalla"/>
          <w:sz w:val="28"/>
          <w:szCs w:val="28"/>
        </w:rPr>
      </w:pPr>
    </w:p>
    <w:p w14:paraId="692F30FE" w14:textId="1F98709D" w:rsidR="009125CE" w:rsidRPr="00883A75" w:rsidRDefault="00883A75" w:rsidP="00883A75">
      <w:pPr>
        <w:tabs>
          <w:tab w:val="left" w:pos="5562"/>
        </w:tabs>
        <w:bidi w:val="0"/>
        <w:jc w:val="center"/>
        <w:rPr>
          <w:rFonts w:ascii="Sakkal Majalla" w:hAnsi="Sakkal Majalla" w:cs="Sakkal Majalla"/>
          <w:sz w:val="32"/>
          <w:szCs w:val="32"/>
          <w:rtl/>
        </w:rPr>
      </w:pPr>
      <w:r>
        <w:rPr>
          <w:rFonts w:ascii="Sakkal Majalla" w:hAnsi="Sakkal Majalla" w:cs="Sakkal Majalla"/>
          <w:sz w:val="32"/>
          <w:szCs w:val="32"/>
        </w:rPr>
        <w:t>T</w:t>
      </w:r>
      <w:r w:rsidRPr="00883A75">
        <w:rPr>
          <w:rFonts w:ascii="Sakkal Majalla" w:hAnsi="Sakkal Majalla" w:cs="Sakkal Majalla"/>
          <w:sz w:val="32"/>
          <w:szCs w:val="32"/>
        </w:rPr>
        <w:t xml:space="preserve">he </w:t>
      </w:r>
      <w:r>
        <w:rPr>
          <w:rFonts w:ascii="Sakkal Majalla" w:hAnsi="Sakkal Majalla" w:cs="Sakkal Majalla"/>
          <w:sz w:val="32"/>
          <w:szCs w:val="32"/>
        </w:rPr>
        <w:t>I</w:t>
      </w:r>
      <w:r w:rsidRPr="00883A75">
        <w:rPr>
          <w:rFonts w:ascii="Sakkal Majalla" w:hAnsi="Sakkal Majalla" w:cs="Sakkal Majalla"/>
          <w:sz w:val="32"/>
          <w:szCs w:val="32"/>
        </w:rPr>
        <w:t xml:space="preserve">mpact </w:t>
      </w:r>
      <w:r>
        <w:rPr>
          <w:rFonts w:ascii="Sakkal Majalla" w:hAnsi="Sakkal Majalla" w:cs="Sakkal Majalla"/>
          <w:sz w:val="32"/>
          <w:szCs w:val="32"/>
        </w:rPr>
        <w:t>of</w:t>
      </w:r>
      <w:r w:rsidRPr="00883A75">
        <w:rPr>
          <w:rFonts w:ascii="Sakkal Majalla" w:hAnsi="Sakkal Majalla" w:cs="Sakkal Majalla"/>
          <w:sz w:val="32"/>
          <w:szCs w:val="32"/>
        </w:rPr>
        <w:t xml:space="preserve"> </w:t>
      </w:r>
      <w:r>
        <w:rPr>
          <w:rFonts w:ascii="Sakkal Majalla" w:hAnsi="Sakkal Majalla" w:cs="Sakkal Majalla"/>
          <w:sz w:val="32"/>
          <w:szCs w:val="32"/>
        </w:rPr>
        <w:t>T</w:t>
      </w:r>
      <w:r w:rsidRPr="00883A75">
        <w:rPr>
          <w:rFonts w:ascii="Sakkal Majalla" w:hAnsi="Sakkal Majalla" w:cs="Sakkal Majalla"/>
          <w:sz w:val="32"/>
          <w:szCs w:val="32"/>
        </w:rPr>
        <w:t xml:space="preserve">he </w:t>
      </w:r>
      <w:r>
        <w:rPr>
          <w:rFonts w:ascii="Sakkal Majalla" w:hAnsi="Sakkal Majalla" w:cs="Sakkal Majalla"/>
          <w:sz w:val="32"/>
          <w:szCs w:val="32"/>
        </w:rPr>
        <w:t>R</w:t>
      </w:r>
      <w:r w:rsidRPr="00883A75">
        <w:rPr>
          <w:rFonts w:ascii="Sakkal Majalla" w:hAnsi="Sakkal Majalla" w:cs="Sakkal Majalla"/>
          <w:sz w:val="32"/>
          <w:szCs w:val="32"/>
        </w:rPr>
        <w:t xml:space="preserve">ole </w:t>
      </w:r>
      <w:r w:rsidR="001474E1">
        <w:rPr>
          <w:rFonts w:ascii="Sakkal Majalla" w:hAnsi="Sakkal Majalla" w:cs="Sakkal Majalla"/>
          <w:sz w:val="32"/>
          <w:szCs w:val="32"/>
        </w:rPr>
        <w:t>of</w:t>
      </w:r>
      <w:r w:rsidRPr="00883A75">
        <w:rPr>
          <w:rFonts w:ascii="Sakkal Majalla" w:hAnsi="Sakkal Majalla" w:cs="Sakkal Majalla"/>
          <w:sz w:val="32"/>
          <w:szCs w:val="32"/>
        </w:rPr>
        <w:t xml:space="preserve"> </w:t>
      </w:r>
      <w:r>
        <w:rPr>
          <w:rFonts w:ascii="Sakkal Majalla" w:hAnsi="Sakkal Majalla" w:cs="Sakkal Majalla"/>
          <w:sz w:val="32"/>
          <w:szCs w:val="32"/>
        </w:rPr>
        <w:t>O</w:t>
      </w:r>
      <w:r w:rsidRPr="00883A75">
        <w:rPr>
          <w:rFonts w:ascii="Sakkal Majalla" w:hAnsi="Sakkal Majalla" w:cs="Sakkal Majalla"/>
          <w:sz w:val="32"/>
          <w:szCs w:val="32"/>
        </w:rPr>
        <w:t xml:space="preserve">rganizational </w:t>
      </w:r>
      <w:r>
        <w:rPr>
          <w:rFonts w:ascii="Sakkal Majalla" w:hAnsi="Sakkal Majalla" w:cs="Sakkal Majalla"/>
          <w:sz w:val="32"/>
          <w:szCs w:val="32"/>
        </w:rPr>
        <w:t>T</w:t>
      </w:r>
      <w:r w:rsidRPr="00883A75">
        <w:rPr>
          <w:rFonts w:ascii="Sakkal Majalla" w:hAnsi="Sakkal Majalla" w:cs="Sakkal Majalla"/>
          <w:sz w:val="32"/>
          <w:szCs w:val="32"/>
        </w:rPr>
        <w:t xml:space="preserve">rust </w:t>
      </w:r>
      <w:proofErr w:type="gramStart"/>
      <w:r>
        <w:rPr>
          <w:rFonts w:ascii="Sakkal Majalla" w:hAnsi="Sakkal Majalla" w:cs="Sakkal Majalla"/>
          <w:sz w:val="32"/>
          <w:szCs w:val="32"/>
        </w:rPr>
        <w:t>I</w:t>
      </w:r>
      <w:r w:rsidRPr="00883A75">
        <w:rPr>
          <w:rFonts w:ascii="Sakkal Majalla" w:hAnsi="Sakkal Majalla" w:cs="Sakkal Majalla"/>
          <w:sz w:val="32"/>
          <w:szCs w:val="32"/>
        </w:rPr>
        <w:t>n</w:t>
      </w:r>
      <w:proofErr w:type="gramEnd"/>
      <w:r w:rsidRPr="00883A75">
        <w:rPr>
          <w:rFonts w:ascii="Sakkal Majalla" w:hAnsi="Sakkal Majalla" w:cs="Sakkal Majalla"/>
          <w:sz w:val="32"/>
          <w:szCs w:val="32"/>
        </w:rPr>
        <w:t xml:space="preserve"> </w:t>
      </w:r>
      <w:r>
        <w:rPr>
          <w:rFonts w:ascii="Sakkal Majalla" w:hAnsi="Sakkal Majalla" w:cs="Sakkal Majalla"/>
          <w:sz w:val="32"/>
          <w:szCs w:val="32"/>
        </w:rPr>
        <w:t>E</w:t>
      </w:r>
      <w:r w:rsidRPr="00883A75">
        <w:rPr>
          <w:rFonts w:ascii="Sakkal Majalla" w:hAnsi="Sakkal Majalla" w:cs="Sakkal Majalla"/>
          <w:sz w:val="32"/>
          <w:szCs w:val="32"/>
        </w:rPr>
        <w:t>nhancing</w:t>
      </w:r>
      <w:r>
        <w:rPr>
          <w:rFonts w:ascii="Sakkal Majalla" w:hAnsi="Sakkal Majalla" w:cs="Sakkal Majalla"/>
          <w:sz w:val="32"/>
          <w:szCs w:val="32"/>
        </w:rPr>
        <w:t xml:space="preserve"> K</w:t>
      </w:r>
      <w:r w:rsidRPr="00883A75">
        <w:rPr>
          <w:rFonts w:ascii="Sakkal Majalla" w:hAnsi="Sakkal Majalla" w:cs="Sakkal Majalla"/>
          <w:sz w:val="32"/>
          <w:szCs w:val="32"/>
        </w:rPr>
        <w:t xml:space="preserve">nowledge </w:t>
      </w:r>
      <w:r>
        <w:rPr>
          <w:rFonts w:ascii="Sakkal Majalla" w:hAnsi="Sakkal Majalla" w:cs="Sakkal Majalla"/>
          <w:sz w:val="32"/>
          <w:szCs w:val="32"/>
        </w:rPr>
        <w:t>M</w:t>
      </w:r>
      <w:r w:rsidRPr="00883A75">
        <w:rPr>
          <w:rFonts w:ascii="Sakkal Majalla" w:hAnsi="Sakkal Majalla" w:cs="Sakkal Majalla"/>
          <w:sz w:val="32"/>
          <w:szCs w:val="32"/>
        </w:rPr>
        <w:t xml:space="preserve">anagement </w:t>
      </w:r>
      <w:r>
        <w:rPr>
          <w:rFonts w:ascii="Sakkal Majalla" w:hAnsi="Sakkal Majalla" w:cs="Sakkal Majalla"/>
          <w:sz w:val="32"/>
          <w:szCs w:val="32"/>
        </w:rPr>
        <w:t>P</w:t>
      </w:r>
      <w:r w:rsidRPr="00883A75">
        <w:rPr>
          <w:rFonts w:ascii="Sakkal Majalla" w:hAnsi="Sakkal Majalla" w:cs="Sakkal Majalla"/>
          <w:sz w:val="32"/>
          <w:szCs w:val="32"/>
        </w:rPr>
        <w:t>ractices</w:t>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94B6338" w:rsidR="009125CE" w:rsidRPr="009125CE" w:rsidRDefault="00883A75" w:rsidP="009125CE">
      <w:pPr>
        <w:jc w:val="center"/>
        <w:rPr>
          <w:rFonts w:ascii="Sakkal Majalla" w:hAnsi="Sakkal Majalla" w:cs="Sakkal Majalla"/>
          <w:b/>
          <w:bCs/>
          <w:sz w:val="28"/>
          <w:szCs w:val="28"/>
        </w:rPr>
      </w:pPr>
      <w:r w:rsidRPr="00883A75">
        <w:rPr>
          <w:rFonts w:ascii="Sakkal Majalla" w:hAnsi="Sakkal Majalla" w:cs="Sakkal Majalla"/>
          <w:b/>
          <w:bCs/>
          <w:sz w:val="28"/>
          <w:szCs w:val="28"/>
        </w:rPr>
        <w:t>Faisal Aljibali</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1F19F66" w14:textId="77777777" w:rsidR="00883A75" w:rsidRDefault="00883A75" w:rsidP="00883A75">
      <w:pPr>
        <w:jc w:val="center"/>
        <w:rPr>
          <w:rFonts w:ascii="Sakkal Majalla" w:hAnsi="Sakkal Majalla" w:cs="Sakkal Majalla"/>
          <w:b/>
          <w:bCs/>
          <w:sz w:val="28"/>
          <w:szCs w:val="28"/>
          <w:lang w:bidi="ar-EG"/>
        </w:rPr>
      </w:pPr>
      <w:proofErr w:type="spellStart"/>
      <w:proofErr w:type="gramStart"/>
      <w:r w:rsidRPr="00FD33C5">
        <w:rPr>
          <w:rFonts w:ascii="Sakkal Majalla" w:hAnsi="Sakkal Majalla" w:cs="Sakkal Majalla" w:hint="cs"/>
          <w:b/>
          <w:bCs/>
          <w:sz w:val="28"/>
          <w:szCs w:val="28"/>
          <w:lang w:bidi="ar-EG"/>
        </w:rPr>
        <w:t>Dr.Alfaisal</w:t>
      </w:r>
      <w:proofErr w:type="spellEnd"/>
      <w:proofErr w:type="gramEnd"/>
      <w:r w:rsidRPr="00FD33C5">
        <w:rPr>
          <w:rFonts w:ascii="Sakkal Majalla" w:hAnsi="Sakkal Majalla" w:cs="Sakkal Majalla" w:hint="cs"/>
          <w:b/>
          <w:bCs/>
          <w:sz w:val="28"/>
          <w:szCs w:val="28"/>
          <w:lang w:bidi="ar-EG"/>
        </w:rPr>
        <w:t xml:space="preserve"> </w:t>
      </w:r>
      <w:proofErr w:type="spellStart"/>
      <w:r w:rsidRPr="00FD33C5">
        <w:rPr>
          <w:rFonts w:ascii="Sakkal Majalla" w:hAnsi="Sakkal Majalla" w:cs="Sakkal Majalla" w:hint="cs"/>
          <w:b/>
          <w:bCs/>
          <w:sz w:val="28"/>
          <w:szCs w:val="28"/>
          <w:lang w:bidi="ar-EG"/>
        </w:rPr>
        <w:t>Abdelhameed</w:t>
      </w:r>
      <w:proofErr w:type="spellEnd"/>
      <w:r w:rsidRPr="00FD33C5">
        <w:rPr>
          <w:rFonts w:ascii="Sakkal Majalla" w:hAnsi="Sakkal Majalla" w:cs="Sakkal Majalla" w:hint="cs"/>
          <w:b/>
          <w:bCs/>
          <w:sz w:val="28"/>
          <w:szCs w:val="28"/>
          <w:lang w:bidi="ar-EG"/>
        </w:rPr>
        <w:t xml:space="preserve"> </w:t>
      </w:r>
      <w:proofErr w:type="spellStart"/>
      <w:r w:rsidRPr="00FD33C5">
        <w:rPr>
          <w:rFonts w:ascii="Sakkal Majalla" w:hAnsi="Sakkal Majalla" w:cs="Sakkal Majalla" w:hint="cs"/>
          <w:b/>
          <w:bCs/>
          <w:sz w:val="28"/>
          <w:szCs w:val="28"/>
          <w:lang w:bidi="ar-EG"/>
        </w:rPr>
        <w:t>Mohame</w:t>
      </w:r>
      <w:proofErr w:type="spellEnd"/>
    </w:p>
    <w:p w14:paraId="2916046B" w14:textId="77777777" w:rsidR="00883A75" w:rsidRPr="00FD33C5" w:rsidRDefault="00883A75" w:rsidP="00883A75">
      <w:pPr>
        <w:jc w:val="center"/>
        <w:rPr>
          <w:rFonts w:ascii="Sakkal Majalla" w:hAnsi="Sakkal Majalla" w:cs="Sakkal Majalla"/>
          <w:b/>
          <w:bCs/>
          <w:sz w:val="28"/>
          <w:szCs w:val="28"/>
          <w:lang w:bidi="ar-EG"/>
        </w:rPr>
      </w:pPr>
      <w:proofErr w:type="spellStart"/>
      <w:proofErr w:type="gramStart"/>
      <w:r w:rsidRPr="00FD33C5">
        <w:rPr>
          <w:rFonts w:ascii="Sakkal Majalla" w:hAnsi="Sakkal Majalla" w:cs="Sakkal Majalla" w:hint="cs"/>
          <w:b/>
          <w:bCs/>
          <w:sz w:val="28"/>
          <w:szCs w:val="28"/>
          <w:lang w:bidi="ar-EG"/>
        </w:rPr>
        <w:t>Dr.Fayez</w:t>
      </w:r>
      <w:proofErr w:type="spellEnd"/>
      <w:proofErr w:type="gramEnd"/>
      <w:r w:rsidRPr="00FD33C5">
        <w:rPr>
          <w:rFonts w:ascii="Sakkal Majalla" w:hAnsi="Sakkal Majalla" w:cs="Sakkal Majalla" w:hint="cs"/>
          <w:b/>
          <w:bCs/>
          <w:sz w:val="28"/>
          <w:szCs w:val="28"/>
          <w:lang w:bidi="ar-EG"/>
        </w:rPr>
        <w:t xml:space="preserve"> Ali </w:t>
      </w:r>
      <w:proofErr w:type="spellStart"/>
      <w:r w:rsidRPr="00FD33C5">
        <w:rPr>
          <w:rFonts w:ascii="Sakkal Majalla" w:hAnsi="Sakkal Majalla" w:cs="Sakkal Majalla" w:hint="cs"/>
          <w:b/>
          <w:bCs/>
          <w:sz w:val="28"/>
          <w:szCs w:val="28"/>
          <w:lang w:bidi="ar-EG"/>
        </w:rPr>
        <w:t>Jrad</w:t>
      </w:r>
      <w:proofErr w:type="spellEnd"/>
    </w:p>
    <w:p w14:paraId="33679F79" w14:textId="77777777" w:rsidR="009125CE" w:rsidRPr="00883A75"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C4580" w14:textId="77777777" w:rsidR="00D562D2" w:rsidRDefault="00D562D2" w:rsidP="009125CE">
      <w:pPr>
        <w:spacing w:after="0" w:line="240" w:lineRule="auto"/>
      </w:pPr>
      <w:r>
        <w:separator/>
      </w:r>
    </w:p>
  </w:endnote>
  <w:endnote w:type="continuationSeparator" w:id="0">
    <w:p w14:paraId="2D62DA8D" w14:textId="77777777" w:rsidR="00D562D2" w:rsidRDefault="00D562D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6E3B7" w14:textId="77777777" w:rsidR="00D562D2" w:rsidRDefault="00D562D2" w:rsidP="009125CE">
      <w:pPr>
        <w:spacing w:after="0" w:line="240" w:lineRule="auto"/>
      </w:pPr>
      <w:r>
        <w:separator/>
      </w:r>
    </w:p>
  </w:footnote>
  <w:footnote w:type="continuationSeparator" w:id="0">
    <w:p w14:paraId="49653FCE" w14:textId="77777777" w:rsidR="00D562D2" w:rsidRDefault="00D562D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A3ED4"/>
    <w:multiLevelType w:val="multilevel"/>
    <w:tmpl w:val="04FA6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638A6"/>
    <w:multiLevelType w:val="multilevel"/>
    <w:tmpl w:val="E4960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C0500"/>
    <w:multiLevelType w:val="multilevel"/>
    <w:tmpl w:val="0AA0E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905D64"/>
    <w:multiLevelType w:val="multilevel"/>
    <w:tmpl w:val="28B07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DB0B6D"/>
    <w:multiLevelType w:val="multilevel"/>
    <w:tmpl w:val="0994B6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861491"/>
    <w:multiLevelType w:val="hybridMultilevel"/>
    <w:tmpl w:val="78A6E720"/>
    <w:lvl w:ilvl="0" w:tplc="F79EF082">
      <w:start w:val="1"/>
      <w:numFmt w:val="non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3D53D8"/>
    <w:multiLevelType w:val="hybridMultilevel"/>
    <w:tmpl w:val="11508E1E"/>
    <w:lvl w:ilvl="0" w:tplc="E40A12C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D815C1"/>
    <w:multiLevelType w:val="multilevel"/>
    <w:tmpl w:val="612C3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1F3426"/>
    <w:multiLevelType w:val="multilevel"/>
    <w:tmpl w:val="AC8261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2C305E"/>
    <w:multiLevelType w:val="multilevel"/>
    <w:tmpl w:val="64B849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7A506C"/>
    <w:multiLevelType w:val="multilevel"/>
    <w:tmpl w:val="0226C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D96A16"/>
    <w:multiLevelType w:val="multilevel"/>
    <w:tmpl w:val="133662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5C41C4"/>
    <w:multiLevelType w:val="multilevel"/>
    <w:tmpl w:val="5FEEB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225A00"/>
    <w:multiLevelType w:val="multilevel"/>
    <w:tmpl w:val="D50A66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B40F09"/>
    <w:multiLevelType w:val="multilevel"/>
    <w:tmpl w:val="018A5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1842F3"/>
    <w:multiLevelType w:val="multilevel"/>
    <w:tmpl w:val="2D324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4A04B0"/>
    <w:multiLevelType w:val="multilevel"/>
    <w:tmpl w:val="E9F05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3E41F28"/>
    <w:multiLevelType w:val="multilevel"/>
    <w:tmpl w:val="DACAF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E72F93"/>
    <w:multiLevelType w:val="multilevel"/>
    <w:tmpl w:val="AB5219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B5246C"/>
    <w:multiLevelType w:val="multilevel"/>
    <w:tmpl w:val="158E5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8C5077"/>
    <w:multiLevelType w:val="multilevel"/>
    <w:tmpl w:val="3B241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612EA9"/>
    <w:multiLevelType w:val="hybridMultilevel"/>
    <w:tmpl w:val="200E00E2"/>
    <w:lvl w:ilvl="0" w:tplc="F1422722">
      <w:start w:val="1"/>
      <w:numFmt w:val="non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16937D5"/>
    <w:multiLevelType w:val="multilevel"/>
    <w:tmpl w:val="61986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6332AE"/>
    <w:multiLevelType w:val="multilevel"/>
    <w:tmpl w:val="FA2AD0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2C0264"/>
    <w:multiLevelType w:val="multilevel"/>
    <w:tmpl w:val="ADA63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4B6F27"/>
    <w:multiLevelType w:val="multilevel"/>
    <w:tmpl w:val="139ED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ED4402"/>
    <w:multiLevelType w:val="multilevel"/>
    <w:tmpl w:val="AB80C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39646F"/>
    <w:multiLevelType w:val="multilevel"/>
    <w:tmpl w:val="84D2D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E6F7A7C"/>
    <w:multiLevelType w:val="multilevel"/>
    <w:tmpl w:val="78D2AA52"/>
    <w:lvl w:ilvl="0">
      <w:start w:val="1"/>
      <w:numFmt w:val="none"/>
      <w:lvlText w:val="2."/>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E79699E"/>
    <w:multiLevelType w:val="multilevel"/>
    <w:tmpl w:val="428C8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0677F1"/>
    <w:multiLevelType w:val="multilevel"/>
    <w:tmpl w:val="53C8A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F112138"/>
    <w:multiLevelType w:val="multilevel"/>
    <w:tmpl w:val="F1169E2E"/>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0857092"/>
    <w:multiLevelType w:val="multilevel"/>
    <w:tmpl w:val="9F9E13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60E4D99"/>
    <w:multiLevelType w:val="multilevel"/>
    <w:tmpl w:val="5A329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B2105F2"/>
    <w:multiLevelType w:val="multilevel"/>
    <w:tmpl w:val="7004DDF8"/>
    <w:styleLink w:val="CurrentList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B54083B"/>
    <w:multiLevelType w:val="multilevel"/>
    <w:tmpl w:val="DD8E2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C134000"/>
    <w:multiLevelType w:val="multilevel"/>
    <w:tmpl w:val="0E8084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CBF0376"/>
    <w:multiLevelType w:val="multilevel"/>
    <w:tmpl w:val="5DCEFC68"/>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C5380E"/>
    <w:multiLevelType w:val="multilevel"/>
    <w:tmpl w:val="735E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3D212C"/>
    <w:multiLevelType w:val="hybridMultilevel"/>
    <w:tmpl w:val="E286EEB2"/>
    <w:lvl w:ilvl="0" w:tplc="BBE265BC">
      <w:start w:val="1"/>
      <w:numFmt w:val="none"/>
      <w:lvlText w:val="3."/>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155729F"/>
    <w:multiLevelType w:val="multilevel"/>
    <w:tmpl w:val="FE3E5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2E4BE3"/>
    <w:multiLevelType w:val="multilevel"/>
    <w:tmpl w:val="27289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24374B"/>
    <w:multiLevelType w:val="multilevel"/>
    <w:tmpl w:val="E8DCE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5B72550"/>
    <w:multiLevelType w:val="multilevel"/>
    <w:tmpl w:val="3BDCEE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7CF5816"/>
    <w:multiLevelType w:val="multilevel"/>
    <w:tmpl w:val="039CB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BA74CB7"/>
    <w:multiLevelType w:val="multilevel"/>
    <w:tmpl w:val="94C23E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C5C72CA"/>
    <w:multiLevelType w:val="multilevel"/>
    <w:tmpl w:val="02F6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D804A25"/>
    <w:multiLevelType w:val="multilevel"/>
    <w:tmpl w:val="48DCB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D9905E0"/>
    <w:multiLevelType w:val="hybridMultilevel"/>
    <w:tmpl w:val="F1169E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5E051E41"/>
    <w:multiLevelType w:val="multilevel"/>
    <w:tmpl w:val="0409001D"/>
    <w:styleLink w:val="CurrentList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EFC2ADD"/>
    <w:multiLevelType w:val="multilevel"/>
    <w:tmpl w:val="5734B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FDF271E"/>
    <w:multiLevelType w:val="multilevel"/>
    <w:tmpl w:val="BCD00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01A161C"/>
    <w:multiLevelType w:val="hybridMultilevel"/>
    <w:tmpl w:val="7FA20EC2"/>
    <w:lvl w:ilvl="0" w:tplc="5888EC58">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65955A9A"/>
    <w:multiLevelType w:val="multilevel"/>
    <w:tmpl w:val="FBA0C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6DC4EAA"/>
    <w:multiLevelType w:val="multilevel"/>
    <w:tmpl w:val="1EA64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9D719A9"/>
    <w:multiLevelType w:val="hybridMultilevel"/>
    <w:tmpl w:val="72DE1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CA41770"/>
    <w:multiLevelType w:val="multilevel"/>
    <w:tmpl w:val="C0366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E6E38FB"/>
    <w:multiLevelType w:val="multilevel"/>
    <w:tmpl w:val="630C5E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FA55A75"/>
    <w:multiLevelType w:val="multilevel"/>
    <w:tmpl w:val="2A685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03042E8"/>
    <w:multiLevelType w:val="hybridMultilevel"/>
    <w:tmpl w:val="1A6C29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705C419B"/>
    <w:multiLevelType w:val="multilevel"/>
    <w:tmpl w:val="11125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1673EE5"/>
    <w:multiLevelType w:val="multilevel"/>
    <w:tmpl w:val="45D6A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1C26897"/>
    <w:multiLevelType w:val="multilevel"/>
    <w:tmpl w:val="68B2D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2BB4D83"/>
    <w:multiLevelType w:val="multilevel"/>
    <w:tmpl w:val="A412C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2CA6F80"/>
    <w:multiLevelType w:val="multilevel"/>
    <w:tmpl w:val="9B2A0E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4093C20"/>
    <w:multiLevelType w:val="multilevel"/>
    <w:tmpl w:val="D53E4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5301055"/>
    <w:multiLevelType w:val="multilevel"/>
    <w:tmpl w:val="5DCEFC68"/>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5435DC3"/>
    <w:multiLevelType w:val="multilevel"/>
    <w:tmpl w:val="A1502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72C338F"/>
    <w:multiLevelType w:val="multilevel"/>
    <w:tmpl w:val="61C4F8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99D5E1A"/>
    <w:multiLevelType w:val="multilevel"/>
    <w:tmpl w:val="FCEEFEE4"/>
    <w:styleLink w:val="CurrentList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7D736876"/>
    <w:multiLevelType w:val="multilevel"/>
    <w:tmpl w:val="7DFEE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E5F60C1"/>
    <w:multiLevelType w:val="multilevel"/>
    <w:tmpl w:val="3A5E81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F7617F9"/>
    <w:multiLevelType w:val="multilevel"/>
    <w:tmpl w:val="E734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4772236">
    <w:abstractNumId w:val="30"/>
  </w:num>
  <w:num w:numId="2" w16cid:durableId="416439313">
    <w:abstractNumId w:val="8"/>
  </w:num>
  <w:num w:numId="3" w16cid:durableId="1762752536">
    <w:abstractNumId w:val="1"/>
  </w:num>
  <w:num w:numId="4" w16cid:durableId="1748381138">
    <w:abstractNumId w:val="67"/>
  </w:num>
  <w:num w:numId="5" w16cid:durableId="581332253">
    <w:abstractNumId w:val="70"/>
  </w:num>
  <w:num w:numId="6" w16cid:durableId="1292713650">
    <w:abstractNumId w:val="55"/>
  </w:num>
  <w:num w:numId="7" w16cid:durableId="1002001922">
    <w:abstractNumId w:val="47"/>
  </w:num>
  <w:num w:numId="8" w16cid:durableId="186453247">
    <w:abstractNumId w:val="33"/>
  </w:num>
  <w:num w:numId="9" w16cid:durableId="1442064622">
    <w:abstractNumId w:val="25"/>
  </w:num>
  <w:num w:numId="10" w16cid:durableId="1543051346">
    <w:abstractNumId w:val="61"/>
  </w:num>
  <w:num w:numId="11" w16cid:durableId="1028533496">
    <w:abstractNumId w:val="39"/>
  </w:num>
  <w:num w:numId="12" w16cid:durableId="250555544">
    <w:abstractNumId w:val="48"/>
  </w:num>
  <w:num w:numId="13" w16cid:durableId="282731524">
    <w:abstractNumId w:val="31"/>
  </w:num>
  <w:num w:numId="14" w16cid:durableId="972905382">
    <w:abstractNumId w:val="23"/>
  </w:num>
  <w:num w:numId="15" w16cid:durableId="1168255620">
    <w:abstractNumId w:val="32"/>
  </w:num>
  <w:num w:numId="16" w16cid:durableId="652485968">
    <w:abstractNumId w:val="18"/>
  </w:num>
  <w:num w:numId="17" w16cid:durableId="788285235">
    <w:abstractNumId w:val="63"/>
  </w:num>
  <w:num w:numId="18" w16cid:durableId="1528909887">
    <w:abstractNumId w:val="20"/>
  </w:num>
  <w:num w:numId="19" w16cid:durableId="885024987">
    <w:abstractNumId w:val="29"/>
  </w:num>
  <w:num w:numId="20" w16cid:durableId="276957027">
    <w:abstractNumId w:val="59"/>
  </w:num>
  <w:num w:numId="21" w16cid:durableId="631906882">
    <w:abstractNumId w:val="5"/>
  </w:num>
  <w:num w:numId="22" w16cid:durableId="1072581040">
    <w:abstractNumId w:val="34"/>
  </w:num>
  <w:num w:numId="23" w16cid:durableId="1663773189">
    <w:abstractNumId w:val="52"/>
  </w:num>
  <w:num w:numId="24" w16cid:durableId="1657223793">
    <w:abstractNumId w:val="37"/>
  </w:num>
  <w:num w:numId="25" w16cid:durableId="1051542715">
    <w:abstractNumId w:val="66"/>
  </w:num>
  <w:num w:numId="26" w16cid:durableId="1219319071">
    <w:abstractNumId w:val="28"/>
  </w:num>
  <w:num w:numId="27" w16cid:durableId="1266419269">
    <w:abstractNumId w:val="69"/>
  </w:num>
  <w:num w:numId="28" w16cid:durableId="1421948447">
    <w:abstractNumId w:val="21"/>
  </w:num>
  <w:num w:numId="29" w16cid:durableId="1628586318">
    <w:abstractNumId w:val="27"/>
  </w:num>
  <w:num w:numId="30" w16cid:durableId="75902601">
    <w:abstractNumId w:val="10"/>
  </w:num>
  <w:num w:numId="31" w16cid:durableId="811101579">
    <w:abstractNumId w:val="64"/>
  </w:num>
  <w:num w:numId="32" w16cid:durableId="1229880561">
    <w:abstractNumId w:val="24"/>
  </w:num>
  <w:num w:numId="33" w16cid:durableId="2107067061">
    <w:abstractNumId w:val="4"/>
  </w:num>
  <w:num w:numId="34" w16cid:durableId="113599896">
    <w:abstractNumId w:val="44"/>
  </w:num>
  <w:num w:numId="35" w16cid:durableId="1986007196">
    <w:abstractNumId w:val="36"/>
  </w:num>
  <w:num w:numId="36" w16cid:durableId="1703239114">
    <w:abstractNumId w:val="50"/>
  </w:num>
  <w:num w:numId="37" w16cid:durableId="823280743">
    <w:abstractNumId w:val="7"/>
  </w:num>
  <w:num w:numId="38" w16cid:durableId="238254774">
    <w:abstractNumId w:val="42"/>
  </w:num>
  <w:num w:numId="39" w16cid:durableId="696007589">
    <w:abstractNumId w:val="45"/>
  </w:num>
  <w:num w:numId="40" w16cid:durableId="1009140070">
    <w:abstractNumId w:val="46"/>
  </w:num>
  <w:num w:numId="41" w16cid:durableId="761297222">
    <w:abstractNumId w:val="11"/>
  </w:num>
  <w:num w:numId="42" w16cid:durableId="212431692">
    <w:abstractNumId w:val="38"/>
  </w:num>
  <w:num w:numId="43" w16cid:durableId="156464656">
    <w:abstractNumId w:val="14"/>
  </w:num>
  <w:num w:numId="44" w16cid:durableId="1623145486">
    <w:abstractNumId w:val="15"/>
  </w:num>
  <w:num w:numId="45" w16cid:durableId="2081249615">
    <w:abstractNumId w:val="16"/>
  </w:num>
  <w:num w:numId="46" w16cid:durableId="1660768494">
    <w:abstractNumId w:val="72"/>
  </w:num>
  <w:num w:numId="47" w16cid:durableId="730663865">
    <w:abstractNumId w:val="2"/>
  </w:num>
  <w:num w:numId="48" w16cid:durableId="1529177552">
    <w:abstractNumId w:val="58"/>
  </w:num>
  <w:num w:numId="49" w16cid:durableId="1761022288">
    <w:abstractNumId w:val="53"/>
  </w:num>
  <w:num w:numId="50" w16cid:durableId="2118214770">
    <w:abstractNumId w:val="41"/>
  </w:num>
  <w:num w:numId="51" w16cid:durableId="1364136694">
    <w:abstractNumId w:val="17"/>
  </w:num>
  <w:num w:numId="52" w16cid:durableId="738210728">
    <w:abstractNumId w:val="12"/>
  </w:num>
  <w:num w:numId="53" w16cid:durableId="384913901">
    <w:abstractNumId w:val="35"/>
  </w:num>
  <w:num w:numId="54" w16cid:durableId="1312951890">
    <w:abstractNumId w:val="19"/>
  </w:num>
  <w:num w:numId="55" w16cid:durableId="915627794">
    <w:abstractNumId w:val="13"/>
  </w:num>
  <w:num w:numId="56" w16cid:durableId="1896046588">
    <w:abstractNumId w:val="3"/>
  </w:num>
  <w:num w:numId="57" w16cid:durableId="1786384964">
    <w:abstractNumId w:val="71"/>
  </w:num>
  <w:num w:numId="58" w16cid:durableId="871696417">
    <w:abstractNumId w:val="60"/>
  </w:num>
  <w:num w:numId="59" w16cid:durableId="777068120">
    <w:abstractNumId w:val="22"/>
  </w:num>
  <w:num w:numId="60" w16cid:durableId="1995335639">
    <w:abstractNumId w:val="40"/>
  </w:num>
  <w:num w:numId="61" w16cid:durableId="1122656103">
    <w:abstractNumId w:val="68"/>
  </w:num>
  <w:num w:numId="62" w16cid:durableId="62677251">
    <w:abstractNumId w:val="26"/>
  </w:num>
  <w:num w:numId="63" w16cid:durableId="279380560">
    <w:abstractNumId w:val="57"/>
  </w:num>
  <w:num w:numId="64" w16cid:durableId="1695492604">
    <w:abstractNumId w:val="65"/>
  </w:num>
  <w:num w:numId="65" w16cid:durableId="83261009">
    <w:abstractNumId w:val="56"/>
  </w:num>
  <w:num w:numId="66" w16cid:durableId="420493864">
    <w:abstractNumId w:val="51"/>
  </w:num>
  <w:num w:numId="67" w16cid:durableId="283658580">
    <w:abstractNumId w:val="43"/>
  </w:num>
  <w:num w:numId="68" w16cid:durableId="1265915209">
    <w:abstractNumId w:val="54"/>
  </w:num>
  <w:num w:numId="69" w16cid:durableId="1473594819">
    <w:abstractNumId w:val="9"/>
  </w:num>
  <w:num w:numId="70" w16cid:durableId="451435832">
    <w:abstractNumId w:val="0"/>
  </w:num>
  <w:num w:numId="71" w16cid:durableId="13775034">
    <w:abstractNumId w:val="62"/>
  </w:num>
  <w:num w:numId="72" w16cid:durableId="1665861617">
    <w:abstractNumId w:val="49"/>
  </w:num>
  <w:num w:numId="73" w16cid:durableId="15658769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635"/>
    <w:rsid w:val="000779E8"/>
    <w:rsid w:val="00090F21"/>
    <w:rsid w:val="000F44B4"/>
    <w:rsid w:val="00112220"/>
    <w:rsid w:val="00115C54"/>
    <w:rsid w:val="001474E1"/>
    <w:rsid w:val="0015660F"/>
    <w:rsid w:val="001902DB"/>
    <w:rsid w:val="00196314"/>
    <w:rsid w:val="001C2162"/>
    <w:rsid w:val="002A14DF"/>
    <w:rsid w:val="00345233"/>
    <w:rsid w:val="00375F8B"/>
    <w:rsid w:val="004163C7"/>
    <w:rsid w:val="00433B85"/>
    <w:rsid w:val="006878B6"/>
    <w:rsid w:val="00687908"/>
    <w:rsid w:val="006948DE"/>
    <w:rsid w:val="007B0E54"/>
    <w:rsid w:val="007E3A20"/>
    <w:rsid w:val="0084686A"/>
    <w:rsid w:val="008613A6"/>
    <w:rsid w:val="00877AAC"/>
    <w:rsid w:val="00883A75"/>
    <w:rsid w:val="00896FE4"/>
    <w:rsid w:val="008F1EAE"/>
    <w:rsid w:val="009125CE"/>
    <w:rsid w:val="00946F5F"/>
    <w:rsid w:val="0095395B"/>
    <w:rsid w:val="009B6888"/>
    <w:rsid w:val="009C0161"/>
    <w:rsid w:val="009D108D"/>
    <w:rsid w:val="009E1436"/>
    <w:rsid w:val="009E5668"/>
    <w:rsid w:val="00AA79E9"/>
    <w:rsid w:val="00AB0A70"/>
    <w:rsid w:val="00B63B0F"/>
    <w:rsid w:val="00B7678A"/>
    <w:rsid w:val="00BC094B"/>
    <w:rsid w:val="00C72744"/>
    <w:rsid w:val="00CA536B"/>
    <w:rsid w:val="00CB2A44"/>
    <w:rsid w:val="00D04F62"/>
    <w:rsid w:val="00D22171"/>
    <w:rsid w:val="00D52480"/>
    <w:rsid w:val="00D562D2"/>
    <w:rsid w:val="00E80FD9"/>
    <w:rsid w:val="00EF1194"/>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CA536B"/>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paragraph" w:styleId="ListParagraph">
    <w:name w:val="List Paragraph"/>
    <w:basedOn w:val="Normal"/>
    <w:uiPriority w:val="34"/>
    <w:qFormat/>
    <w:rsid w:val="00CA536B"/>
    <w:pPr>
      <w:ind w:left="720"/>
      <w:contextualSpacing/>
    </w:pPr>
  </w:style>
  <w:style w:type="numbering" w:customStyle="1" w:styleId="CurrentList1">
    <w:name w:val="Current List1"/>
    <w:uiPriority w:val="99"/>
    <w:rsid w:val="00433B85"/>
    <w:pPr>
      <w:numPr>
        <w:numId w:val="13"/>
      </w:numPr>
    </w:pPr>
  </w:style>
  <w:style w:type="numbering" w:customStyle="1" w:styleId="CurrentList2">
    <w:name w:val="Current List2"/>
    <w:uiPriority w:val="99"/>
    <w:rsid w:val="008613A6"/>
    <w:pPr>
      <w:numPr>
        <w:numId w:val="22"/>
      </w:numPr>
    </w:pPr>
  </w:style>
  <w:style w:type="numbering" w:customStyle="1" w:styleId="CurrentList3">
    <w:name w:val="Current List3"/>
    <w:uiPriority w:val="99"/>
    <w:rsid w:val="008613A6"/>
    <w:pPr>
      <w:numPr>
        <w:numId w:val="24"/>
      </w:numPr>
    </w:pPr>
  </w:style>
  <w:style w:type="numbering" w:customStyle="1" w:styleId="CurrentList4">
    <w:name w:val="Current List4"/>
    <w:uiPriority w:val="99"/>
    <w:rsid w:val="008613A6"/>
    <w:pPr>
      <w:numPr>
        <w:numId w:val="27"/>
      </w:numPr>
    </w:pPr>
  </w:style>
  <w:style w:type="numbering" w:customStyle="1" w:styleId="CurrentList5">
    <w:name w:val="Current List5"/>
    <w:uiPriority w:val="99"/>
    <w:rsid w:val="00EF1194"/>
    <w:pPr>
      <w:numPr>
        <w:numId w:val="7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05714">
      <w:bodyDiv w:val="1"/>
      <w:marLeft w:val="0"/>
      <w:marRight w:val="0"/>
      <w:marTop w:val="0"/>
      <w:marBottom w:val="0"/>
      <w:divBdr>
        <w:top w:val="none" w:sz="0" w:space="0" w:color="auto"/>
        <w:left w:val="none" w:sz="0" w:space="0" w:color="auto"/>
        <w:bottom w:val="none" w:sz="0" w:space="0" w:color="auto"/>
        <w:right w:val="none" w:sz="0" w:space="0" w:color="auto"/>
      </w:divBdr>
    </w:div>
    <w:div w:id="227689727">
      <w:bodyDiv w:val="1"/>
      <w:marLeft w:val="0"/>
      <w:marRight w:val="0"/>
      <w:marTop w:val="0"/>
      <w:marBottom w:val="0"/>
      <w:divBdr>
        <w:top w:val="none" w:sz="0" w:space="0" w:color="auto"/>
        <w:left w:val="none" w:sz="0" w:space="0" w:color="auto"/>
        <w:bottom w:val="none" w:sz="0" w:space="0" w:color="auto"/>
        <w:right w:val="none" w:sz="0" w:space="0" w:color="auto"/>
      </w:divBdr>
    </w:div>
    <w:div w:id="451048920">
      <w:bodyDiv w:val="1"/>
      <w:marLeft w:val="0"/>
      <w:marRight w:val="0"/>
      <w:marTop w:val="0"/>
      <w:marBottom w:val="0"/>
      <w:divBdr>
        <w:top w:val="none" w:sz="0" w:space="0" w:color="auto"/>
        <w:left w:val="none" w:sz="0" w:space="0" w:color="auto"/>
        <w:bottom w:val="none" w:sz="0" w:space="0" w:color="auto"/>
        <w:right w:val="none" w:sz="0" w:space="0" w:color="auto"/>
      </w:divBdr>
    </w:div>
    <w:div w:id="604582480">
      <w:bodyDiv w:val="1"/>
      <w:marLeft w:val="0"/>
      <w:marRight w:val="0"/>
      <w:marTop w:val="0"/>
      <w:marBottom w:val="0"/>
      <w:divBdr>
        <w:top w:val="none" w:sz="0" w:space="0" w:color="auto"/>
        <w:left w:val="none" w:sz="0" w:space="0" w:color="auto"/>
        <w:bottom w:val="none" w:sz="0" w:space="0" w:color="auto"/>
        <w:right w:val="none" w:sz="0" w:space="0" w:color="auto"/>
      </w:divBdr>
    </w:div>
    <w:div w:id="695275559">
      <w:bodyDiv w:val="1"/>
      <w:marLeft w:val="0"/>
      <w:marRight w:val="0"/>
      <w:marTop w:val="0"/>
      <w:marBottom w:val="0"/>
      <w:divBdr>
        <w:top w:val="none" w:sz="0" w:space="0" w:color="auto"/>
        <w:left w:val="none" w:sz="0" w:space="0" w:color="auto"/>
        <w:bottom w:val="none" w:sz="0" w:space="0" w:color="auto"/>
        <w:right w:val="none" w:sz="0" w:space="0" w:color="auto"/>
      </w:divBdr>
    </w:div>
    <w:div w:id="801535742">
      <w:bodyDiv w:val="1"/>
      <w:marLeft w:val="0"/>
      <w:marRight w:val="0"/>
      <w:marTop w:val="0"/>
      <w:marBottom w:val="0"/>
      <w:divBdr>
        <w:top w:val="none" w:sz="0" w:space="0" w:color="auto"/>
        <w:left w:val="none" w:sz="0" w:space="0" w:color="auto"/>
        <w:bottom w:val="none" w:sz="0" w:space="0" w:color="auto"/>
        <w:right w:val="none" w:sz="0" w:space="0" w:color="auto"/>
      </w:divBdr>
    </w:div>
    <w:div w:id="809059877">
      <w:bodyDiv w:val="1"/>
      <w:marLeft w:val="0"/>
      <w:marRight w:val="0"/>
      <w:marTop w:val="0"/>
      <w:marBottom w:val="0"/>
      <w:divBdr>
        <w:top w:val="none" w:sz="0" w:space="0" w:color="auto"/>
        <w:left w:val="none" w:sz="0" w:space="0" w:color="auto"/>
        <w:bottom w:val="none" w:sz="0" w:space="0" w:color="auto"/>
        <w:right w:val="none" w:sz="0" w:space="0" w:color="auto"/>
      </w:divBdr>
    </w:div>
    <w:div w:id="898977429">
      <w:bodyDiv w:val="1"/>
      <w:marLeft w:val="0"/>
      <w:marRight w:val="0"/>
      <w:marTop w:val="0"/>
      <w:marBottom w:val="0"/>
      <w:divBdr>
        <w:top w:val="none" w:sz="0" w:space="0" w:color="auto"/>
        <w:left w:val="none" w:sz="0" w:space="0" w:color="auto"/>
        <w:bottom w:val="none" w:sz="0" w:space="0" w:color="auto"/>
        <w:right w:val="none" w:sz="0" w:space="0" w:color="auto"/>
      </w:divBdr>
    </w:div>
    <w:div w:id="918172434">
      <w:bodyDiv w:val="1"/>
      <w:marLeft w:val="0"/>
      <w:marRight w:val="0"/>
      <w:marTop w:val="0"/>
      <w:marBottom w:val="0"/>
      <w:divBdr>
        <w:top w:val="none" w:sz="0" w:space="0" w:color="auto"/>
        <w:left w:val="none" w:sz="0" w:space="0" w:color="auto"/>
        <w:bottom w:val="none" w:sz="0" w:space="0" w:color="auto"/>
        <w:right w:val="none" w:sz="0" w:space="0" w:color="auto"/>
      </w:divBdr>
    </w:div>
    <w:div w:id="935139897">
      <w:bodyDiv w:val="1"/>
      <w:marLeft w:val="0"/>
      <w:marRight w:val="0"/>
      <w:marTop w:val="0"/>
      <w:marBottom w:val="0"/>
      <w:divBdr>
        <w:top w:val="none" w:sz="0" w:space="0" w:color="auto"/>
        <w:left w:val="none" w:sz="0" w:space="0" w:color="auto"/>
        <w:bottom w:val="none" w:sz="0" w:space="0" w:color="auto"/>
        <w:right w:val="none" w:sz="0" w:space="0" w:color="auto"/>
      </w:divBdr>
    </w:div>
    <w:div w:id="992833785">
      <w:bodyDiv w:val="1"/>
      <w:marLeft w:val="0"/>
      <w:marRight w:val="0"/>
      <w:marTop w:val="0"/>
      <w:marBottom w:val="0"/>
      <w:divBdr>
        <w:top w:val="none" w:sz="0" w:space="0" w:color="auto"/>
        <w:left w:val="none" w:sz="0" w:space="0" w:color="auto"/>
        <w:bottom w:val="none" w:sz="0" w:space="0" w:color="auto"/>
        <w:right w:val="none" w:sz="0" w:space="0" w:color="auto"/>
      </w:divBdr>
    </w:div>
    <w:div w:id="1060595700">
      <w:bodyDiv w:val="1"/>
      <w:marLeft w:val="0"/>
      <w:marRight w:val="0"/>
      <w:marTop w:val="0"/>
      <w:marBottom w:val="0"/>
      <w:divBdr>
        <w:top w:val="none" w:sz="0" w:space="0" w:color="auto"/>
        <w:left w:val="none" w:sz="0" w:space="0" w:color="auto"/>
        <w:bottom w:val="none" w:sz="0" w:space="0" w:color="auto"/>
        <w:right w:val="none" w:sz="0" w:space="0" w:color="auto"/>
      </w:divBdr>
    </w:div>
    <w:div w:id="1151140849">
      <w:bodyDiv w:val="1"/>
      <w:marLeft w:val="0"/>
      <w:marRight w:val="0"/>
      <w:marTop w:val="0"/>
      <w:marBottom w:val="0"/>
      <w:divBdr>
        <w:top w:val="none" w:sz="0" w:space="0" w:color="auto"/>
        <w:left w:val="none" w:sz="0" w:space="0" w:color="auto"/>
        <w:bottom w:val="none" w:sz="0" w:space="0" w:color="auto"/>
        <w:right w:val="none" w:sz="0" w:space="0" w:color="auto"/>
      </w:divBdr>
    </w:div>
    <w:div w:id="1170634277">
      <w:bodyDiv w:val="1"/>
      <w:marLeft w:val="0"/>
      <w:marRight w:val="0"/>
      <w:marTop w:val="0"/>
      <w:marBottom w:val="0"/>
      <w:divBdr>
        <w:top w:val="none" w:sz="0" w:space="0" w:color="auto"/>
        <w:left w:val="none" w:sz="0" w:space="0" w:color="auto"/>
        <w:bottom w:val="none" w:sz="0" w:space="0" w:color="auto"/>
        <w:right w:val="none" w:sz="0" w:space="0" w:color="auto"/>
      </w:divBdr>
    </w:div>
    <w:div w:id="1256788599">
      <w:bodyDiv w:val="1"/>
      <w:marLeft w:val="0"/>
      <w:marRight w:val="0"/>
      <w:marTop w:val="0"/>
      <w:marBottom w:val="0"/>
      <w:divBdr>
        <w:top w:val="none" w:sz="0" w:space="0" w:color="auto"/>
        <w:left w:val="none" w:sz="0" w:space="0" w:color="auto"/>
        <w:bottom w:val="none" w:sz="0" w:space="0" w:color="auto"/>
        <w:right w:val="none" w:sz="0" w:space="0" w:color="auto"/>
      </w:divBdr>
    </w:div>
    <w:div w:id="1312834346">
      <w:bodyDiv w:val="1"/>
      <w:marLeft w:val="0"/>
      <w:marRight w:val="0"/>
      <w:marTop w:val="0"/>
      <w:marBottom w:val="0"/>
      <w:divBdr>
        <w:top w:val="none" w:sz="0" w:space="0" w:color="auto"/>
        <w:left w:val="none" w:sz="0" w:space="0" w:color="auto"/>
        <w:bottom w:val="none" w:sz="0" w:space="0" w:color="auto"/>
        <w:right w:val="none" w:sz="0" w:space="0" w:color="auto"/>
      </w:divBdr>
    </w:div>
    <w:div w:id="1317341665">
      <w:bodyDiv w:val="1"/>
      <w:marLeft w:val="0"/>
      <w:marRight w:val="0"/>
      <w:marTop w:val="0"/>
      <w:marBottom w:val="0"/>
      <w:divBdr>
        <w:top w:val="none" w:sz="0" w:space="0" w:color="auto"/>
        <w:left w:val="none" w:sz="0" w:space="0" w:color="auto"/>
        <w:bottom w:val="none" w:sz="0" w:space="0" w:color="auto"/>
        <w:right w:val="none" w:sz="0" w:space="0" w:color="auto"/>
      </w:divBdr>
    </w:div>
    <w:div w:id="1347711744">
      <w:bodyDiv w:val="1"/>
      <w:marLeft w:val="0"/>
      <w:marRight w:val="0"/>
      <w:marTop w:val="0"/>
      <w:marBottom w:val="0"/>
      <w:divBdr>
        <w:top w:val="none" w:sz="0" w:space="0" w:color="auto"/>
        <w:left w:val="none" w:sz="0" w:space="0" w:color="auto"/>
        <w:bottom w:val="none" w:sz="0" w:space="0" w:color="auto"/>
        <w:right w:val="none" w:sz="0" w:space="0" w:color="auto"/>
      </w:divBdr>
    </w:div>
    <w:div w:id="1458336963">
      <w:bodyDiv w:val="1"/>
      <w:marLeft w:val="0"/>
      <w:marRight w:val="0"/>
      <w:marTop w:val="0"/>
      <w:marBottom w:val="0"/>
      <w:divBdr>
        <w:top w:val="none" w:sz="0" w:space="0" w:color="auto"/>
        <w:left w:val="none" w:sz="0" w:space="0" w:color="auto"/>
        <w:bottom w:val="none" w:sz="0" w:space="0" w:color="auto"/>
        <w:right w:val="none" w:sz="0" w:space="0" w:color="auto"/>
      </w:divBdr>
    </w:div>
    <w:div w:id="1459181397">
      <w:bodyDiv w:val="1"/>
      <w:marLeft w:val="0"/>
      <w:marRight w:val="0"/>
      <w:marTop w:val="0"/>
      <w:marBottom w:val="0"/>
      <w:divBdr>
        <w:top w:val="none" w:sz="0" w:space="0" w:color="auto"/>
        <w:left w:val="none" w:sz="0" w:space="0" w:color="auto"/>
        <w:bottom w:val="none" w:sz="0" w:space="0" w:color="auto"/>
        <w:right w:val="none" w:sz="0" w:space="0" w:color="auto"/>
      </w:divBdr>
    </w:div>
    <w:div w:id="1496990111">
      <w:bodyDiv w:val="1"/>
      <w:marLeft w:val="0"/>
      <w:marRight w:val="0"/>
      <w:marTop w:val="0"/>
      <w:marBottom w:val="0"/>
      <w:divBdr>
        <w:top w:val="none" w:sz="0" w:space="0" w:color="auto"/>
        <w:left w:val="none" w:sz="0" w:space="0" w:color="auto"/>
        <w:bottom w:val="none" w:sz="0" w:space="0" w:color="auto"/>
        <w:right w:val="none" w:sz="0" w:space="0" w:color="auto"/>
      </w:divBdr>
    </w:div>
    <w:div w:id="1733499443">
      <w:bodyDiv w:val="1"/>
      <w:marLeft w:val="0"/>
      <w:marRight w:val="0"/>
      <w:marTop w:val="0"/>
      <w:marBottom w:val="0"/>
      <w:divBdr>
        <w:top w:val="none" w:sz="0" w:space="0" w:color="auto"/>
        <w:left w:val="none" w:sz="0" w:space="0" w:color="auto"/>
        <w:bottom w:val="none" w:sz="0" w:space="0" w:color="auto"/>
        <w:right w:val="none" w:sz="0" w:space="0" w:color="auto"/>
      </w:divBdr>
    </w:div>
    <w:div w:id="1850945383">
      <w:bodyDiv w:val="1"/>
      <w:marLeft w:val="0"/>
      <w:marRight w:val="0"/>
      <w:marTop w:val="0"/>
      <w:marBottom w:val="0"/>
      <w:divBdr>
        <w:top w:val="none" w:sz="0" w:space="0" w:color="auto"/>
        <w:left w:val="none" w:sz="0" w:space="0" w:color="auto"/>
        <w:bottom w:val="none" w:sz="0" w:space="0" w:color="auto"/>
        <w:right w:val="none" w:sz="0" w:space="0" w:color="auto"/>
      </w:divBdr>
    </w:div>
    <w:div w:id="1900358869">
      <w:bodyDiv w:val="1"/>
      <w:marLeft w:val="0"/>
      <w:marRight w:val="0"/>
      <w:marTop w:val="0"/>
      <w:marBottom w:val="0"/>
      <w:divBdr>
        <w:top w:val="none" w:sz="0" w:space="0" w:color="auto"/>
        <w:left w:val="none" w:sz="0" w:space="0" w:color="auto"/>
        <w:bottom w:val="none" w:sz="0" w:space="0" w:color="auto"/>
        <w:right w:val="none" w:sz="0" w:space="0" w:color="auto"/>
      </w:divBdr>
    </w:div>
    <w:div w:id="1919510468">
      <w:bodyDiv w:val="1"/>
      <w:marLeft w:val="0"/>
      <w:marRight w:val="0"/>
      <w:marTop w:val="0"/>
      <w:marBottom w:val="0"/>
      <w:divBdr>
        <w:top w:val="none" w:sz="0" w:space="0" w:color="auto"/>
        <w:left w:val="none" w:sz="0" w:space="0" w:color="auto"/>
        <w:bottom w:val="none" w:sz="0" w:space="0" w:color="auto"/>
        <w:right w:val="none" w:sz="0" w:space="0" w:color="auto"/>
      </w:divBdr>
    </w:div>
    <w:div w:id="2001812775">
      <w:bodyDiv w:val="1"/>
      <w:marLeft w:val="0"/>
      <w:marRight w:val="0"/>
      <w:marTop w:val="0"/>
      <w:marBottom w:val="0"/>
      <w:divBdr>
        <w:top w:val="none" w:sz="0" w:space="0" w:color="auto"/>
        <w:left w:val="none" w:sz="0" w:space="0" w:color="auto"/>
        <w:bottom w:val="none" w:sz="0" w:space="0" w:color="auto"/>
        <w:right w:val="none" w:sz="0" w:space="0" w:color="auto"/>
      </w:divBdr>
    </w:div>
    <w:div w:id="2059934894">
      <w:bodyDiv w:val="1"/>
      <w:marLeft w:val="0"/>
      <w:marRight w:val="0"/>
      <w:marTop w:val="0"/>
      <w:marBottom w:val="0"/>
      <w:divBdr>
        <w:top w:val="none" w:sz="0" w:space="0" w:color="auto"/>
        <w:left w:val="none" w:sz="0" w:space="0" w:color="auto"/>
        <w:bottom w:val="none" w:sz="0" w:space="0" w:color="auto"/>
        <w:right w:val="none" w:sz="0" w:space="0" w:color="auto"/>
      </w:divBdr>
    </w:div>
    <w:div w:id="21394519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2406</Words>
  <Characters>13718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Faisal Aljibali</cp:lastModifiedBy>
  <cp:revision>3</cp:revision>
  <cp:lastPrinted>2024-07-29T12:17:00Z</cp:lastPrinted>
  <dcterms:created xsi:type="dcterms:W3CDTF">2024-07-29T12:18:00Z</dcterms:created>
  <dcterms:modified xsi:type="dcterms:W3CDTF">2024-07-29T12:19:00Z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