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ED354" w14:textId="77777777" w:rsidR="00E23A73" w:rsidRPr="007D77E9" w:rsidRDefault="00E23A73" w:rsidP="00E23A73">
      <w:pPr>
        <w:pStyle w:val="Heading1"/>
        <w:rPr>
          <w:rtl/>
          <w:lang w:bidi="ar-EG"/>
        </w:rPr>
      </w:pPr>
      <w:r w:rsidRPr="00196FB7">
        <w:rPr>
          <w:rFonts w:hint="cs"/>
          <w:rtl/>
        </w:rPr>
        <w:t>ال</w:t>
      </w:r>
      <w:r w:rsidRPr="00196FB7">
        <w:rPr>
          <w:rtl/>
        </w:rPr>
        <w:t>مقدمة</w:t>
      </w:r>
    </w:p>
    <w:p w14:paraId="0C3E0959" w14:textId="77777777" w:rsidR="00E23A73" w:rsidRPr="00F967F4" w:rsidRDefault="00E23A73" w:rsidP="00E23A73">
      <w:pPr>
        <w:spacing w:line="276" w:lineRule="auto"/>
        <w:jc w:val="both"/>
        <w:rPr>
          <w:rFonts w:ascii="Simplified Arabic" w:hAnsi="Simplified Arabic" w:cs="Simplified Arabic"/>
          <w:sz w:val="28"/>
          <w:szCs w:val="28"/>
        </w:rPr>
      </w:pPr>
      <w:r w:rsidRPr="00F967F4">
        <w:rPr>
          <w:rFonts w:ascii="Simplified Arabic" w:hAnsi="Simplified Arabic" w:cs="Simplified Arabic"/>
          <w:sz w:val="28"/>
          <w:szCs w:val="28"/>
          <w:rtl/>
        </w:rPr>
        <w:t>تُعد الشركات العائلية من أبرز مكونات الاقتصاد في مختلف دول العالم، إذ تتسم بخصوصية فريدة تجمع بين العلاقات العائلية والمصالح الاقتصادية. وتمثل هذه الشركات مصدرًا حيويًا للنمو الاقتصادي، حيث تُسهم في خلق فرص العمل وتعزيز الناتج المحلي، فضلًا عن مرونتها العالية في التكيف مع المتغيرات، خاصة في المراحل المبكرة من التأسيس. ومع ذلك، فإن استمراريتها تواجه تحديات حقيقية كلما توسعت أعمالها أو انتقلت من جيل إلى آخر، حيث تبدأ الخلافات العائلية بالتأثير على القرارات الإدارية، ويزداد التداخل بين الملكية والإدارة، مما يجعل الحاجة إلى تبني أطر تنظيمية واضحة أمرًا حتميًا. في هذا السياق، تظهر أهمية تطبيق الحوكمة المؤسسية بوصفها نظامًا يوازن بين مصلحة العائلة ومصلحة المشروع، ويوفر أدوات فعالة لضمان الشفافية والعدالة والرقابة المستمرة</w:t>
      </w:r>
      <w:r w:rsidRPr="00F967F4">
        <w:rPr>
          <w:rFonts w:ascii="Simplified Arabic" w:hAnsi="Simplified Arabic" w:cs="Simplified Arabic"/>
          <w:sz w:val="28"/>
          <w:szCs w:val="28"/>
        </w:rPr>
        <w:t>.</w:t>
      </w:r>
    </w:p>
    <w:p w14:paraId="42F947EA" w14:textId="77777777" w:rsidR="00E23A73" w:rsidRPr="00F967F4" w:rsidRDefault="00E23A73" w:rsidP="00E23A73">
      <w:pPr>
        <w:spacing w:line="276" w:lineRule="auto"/>
        <w:jc w:val="both"/>
        <w:rPr>
          <w:rFonts w:ascii="Simplified Arabic" w:hAnsi="Simplified Arabic" w:cs="Simplified Arabic"/>
          <w:sz w:val="28"/>
          <w:szCs w:val="28"/>
        </w:rPr>
      </w:pPr>
      <w:r w:rsidRPr="00F967F4">
        <w:rPr>
          <w:rFonts w:ascii="Simplified Arabic" w:hAnsi="Simplified Arabic" w:cs="Simplified Arabic"/>
          <w:sz w:val="28"/>
          <w:szCs w:val="28"/>
          <w:rtl/>
        </w:rPr>
        <w:t>في المملكة العربية السعودية، تحتل الشركات العائلية مكانة محورية، إذ تشكل أكثر من 60% من مؤسسات القطاع الخاص، وتُسهم بما يزيد عن 65% من الناتج المحلي الإجمالي في هذا القطاع، كما توفر ما يقارب ثلاثة أرباع الوظائف فيه. ورغم هذا الدور الجوهري، إلا أن هذه الشركات تعاني من ضعف نسبي في تبني ممارسات الحوكمة الرشيدة، مما يهدد استدامتها في ظل بيئة اقتصادية متغيرة. وتشير الدراسات إلى أن غياب الهياكل الإدارية الواضحة، وضعف المساءلة، وعدم وجود فصل بين الملكية والإدارة، تعد من أهم الأسباب التي تؤدي إلى تعثر هذه الشركات أو تفككها عند انتقالها للأجيال التالية (الحربي، 2024). كما أن عدم وضوح القواعد المنظمة لطبيعة الشركات العائلية يخلق فجوة بين متطلبات الحوكمة الحديثة وبين ممارسات الإدارة التقليدية، وهو ما ينعكس سلبًا على قدرتها في البقاء والمنافسة في المدى الطويل</w:t>
      </w:r>
      <w:r w:rsidRPr="00F967F4">
        <w:rPr>
          <w:rFonts w:ascii="Simplified Arabic" w:hAnsi="Simplified Arabic" w:cs="Simplified Arabic"/>
          <w:sz w:val="28"/>
          <w:szCs w:val="28"/>
        </w:rPr>
        <w:t>.</w:t>
      </w:r>
    </w:p>
    <w:p w14:paraId="7048B8C4" w14:textId="77777777" w:rsidR="00E23A73" w:rsidRPr="00BC3759" w:rsidRDefault="00E23A73" w:rsidP="00E23A73">
      <w:pPr>
        <w:spacing w:line="276" w:lineRule="auto"/>
        <w:jc w:val="both"/>
        <w:rPr>
          <w:rFonts w:ascii="Simplified Arabic" w:hAnsi="Simplified Arabic" w:cs="Simplified Arabic"/>
          <w:sz w:val="28"/>
          <w:szCs w:val="28"/>
        </w:rPr>
      </w:pPr>
      <w:r w:rsidRPr="00BC3759">
        <w:rPr>
          <w:rFonts w:ascii="Simplified Arabic" w:hAnsi="Simplified Arabic" w:cs="Simplified Arabic"/>
          <w:sz w:val="28"/>
          <w:szCs w:val="28"/>
          <w:rtl/>
        </w:rPr>
        <w:t>ومن هنا، تبرز أهمية البحث في قيم الحوكمة المؤسسية ومدى تأثيرها على استدامة إدارة المشاريع في الشركات العائلية السعودية، في ظل التحديات التي تواجهها هذه الكيانات، سواء من حيث نموها الداخلي أو البيئة التشريعية والتنظيمية المحيطة بها. فتطبيق مبادئ الحوكمة مثل المساءلة، والشفافية، والمساواة لا يسهم فقط في تعزيز استقرار الشركات، بل يشكل أيضًا عاملًا حاسمًا في قدرتها على التوسع، واستقطاب الاستثمارات، وتحقيق الأهداف الوطنية المرتبطة بالتنمية المستدامة</w:t>
      </w:r>
      <w:r w:rsidRPr="00BC3759">
        <w:rPr>
          <w:rFonts w:ascii="Simplified Arabic" w:hAnsi="Simplified Arabic" w:cs="Simplified Arabic"/>
          <w:sz w:val="28"/>
          <w:szCs w:val="28"/>
        </w:rPr>
        <w:t>.</w:t>
      </w:r>
    </w:p>
    <w:p w14:paraId="30E53276" w14:textId="5E9C170C" w:rsidR="00E23A73" w:rsidRPr="00BC3759" w:rsidRDefault="00E23A73" w:rsidP="00E23A73">
      <w:pPr>
        <w:spacing w:line="276" w:lineRule="auto"/>
        <w:jc w:val="both"/>
        <w:rPr>
          <w:rFonts w:ascii="Simplified Arabic" w:hAnsi="Simplified Arabic" w:cs="Simplified Arabic"/>
          <w:sz w:val="28"/>
          <w:szCs w:val="28"/>
        </w:rPr>
      </w:pPr>
      <w:r w:rsidRPr="00BC3759">
        <w:rPr>
          <w:rFonts w:ascii="Simplified Arabic" w:hAnsi="Simplified Arabic" w:cs="Simplified Arabic"/>
          <w:sz w:val="28"/>
          <w:szCs w:val="28"/>
          <w:rtl/>
        </w:rPr>
        <w:lastRenderedPageBreak/>
        <w:t xml:space="preserve">وتبرز شركة بيت الرياضة الفالح كنموذج تطبيقي يعكس واقع </w:t>
      </w:r>
      <w:r w:rsidR="00DC1D94" w:rsidRPr="00DC1D94">
        <w:rPr>
          <w:rFonts w:ascii="Simplified Arabic" w:hAnsi="Simplified Arabic" w:cs="Simplified Arabic" w:hint="cs"/>
          <w:sz w:val="28"/>
          <w:szCs w:val="28"/>
          <w:rtl/>
        </w:rPr>
        <w:t>الكيانات</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المملوكة</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عائليًا</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في</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بيئة</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الأعمال</w:t>
      </w:r>
      <w:r w:rsidR="00DC1D94" w:rsidRPr="00DC1D94">
        <w:rPr>
          <w:rFonts w:ascii="Simplified Arabic" w:hAnsi="Simplified Arabic" w:cs="Simplified Arabic"/>
          <w:sz w:val="28"/>
          <w:szCs w:val="28"/>
          <w:rtl/>
        </w:rPr>
        <w:t xml:space="preserve"> </w:t>
      </w:r>
      <w:r w:rsidR="00DC1D94" w:rsidRPr="00DC1D94">
        <w:rPr>
          <w:rFonts w:ascii="Simplified Arabic" w:hAnsi="Simplified Arabic" w:cs="Simplified Arabic" w:hint="cs"/>
          <w:sz w:val="28"/>
          <w:szCs w:val="28"/>
          <w:rtl/>
        </w:rPr>
        <w:t>بالمملكة</w:t>
      </w:r>
      <w:r w:rsidR="00DC1D94" w:rsidRPr="00DC1D94">
        <w:rPr>
          <w:rFonts w:ascii="Simplified Arabic" w:hAnsi="Simplified Arabic" w:cs="Simplified Arabic"/>
          <w:sz w:val="28"/>
          <w:szCs w:val="28"/>
          <w:rtl/>
        </w:rPr>
        <w:t xml:space="preserve"> </w:t>
      </w:r>
      <w:r w:rsidRPr="00BC3759">
        <w:rPr>
          <w:rFonts w:ascii="Simplified Arabic" w:hAnsi="Simplified Arabic" w:cs="Simplified Arabic"/>
          <w:sz w:val="28"/>
          <w:szCs w:val="28"/>
          <w:rtl/>
        </w:rPr>
        <w:t>إدارة مشاريعها التشغيلية والاستراتيجية. إذ إن تبني ممارسات الحوكمة في هذه البيئة قد يعزز من كفاءة الأداء الداخلي، ويُسهم في دعم التوجهات المؤسسية نحو النمو والحوكمة المستدامة</w:t>
      </w:r>
      <w:r w:rsidRPr="00BC3759">
        <w:rPr>
          <w:rFonts w:ascii="Simplified Arabic" w:hAnsi="Simplified Arabic" w:cs="Simplified Arabic"/>
          <w:sz w:val="28"/>
          <w:szCs w:val="28"/>
        </w:rPr>
        <w:t>.</w:t>
      </w:r>
    </w:p>
    <w:p w14:paraId="63CDAB10" w14:textId="77777777" w:rsidR="00E23A73" w:rsidRPr="00BC3759" w:rsidRDefault="00E23A73" w:rsidP="00E23A73">
      <w:pPr>
        <w:spacing w:line="276" w:lineRule="auto"/>
        <w:jc w:val="both"/>
        <w:rPr>
          <w:rFonts w:ascii="Simplified Arabic" w:hAnsi="Simplified Arabic" w:cs="Simplified Arabic"/>
          <w:sz w:val="28"/>
          <w:szCs w:val="28"/>
          <w:rtl/>
        </w:rPr>
      </w:pPr>
      <w:r w:rsidRPr="00BC3759">
        <w:rPr>
          <w:rFonts w:ascii="Simplified Arabic" w:hAnsi="Simplified Arabic" w:cs="Simplified Arabic"/>
          <w:sz w:val="28"/>
          <w:szCs w:val="28"/>
          <w:rtl/>
        </w:rPr>
        <w:t xml:space="preserve">وهذا يتوافق مع توجهات رؤية المملكة 2030، التي تسعى إلى تمكين القطاع الخاص، وتفعيل دوره التنموي من خلال تطبيق أفضل ممارسات الحوكمة والإدارة الرشيدة. عليه، يسعى هذا البحث إلى استكشاف مدى فاعلية القيم </w:t>
      </w:r>
      <w:proofErr w:type="spellStart"/>
      <w:r w:rsidRPr="00BC3759">
        <w:rPr>
          <w:rFonts w:ascii="Simplified Arabic" w:hAnsi="Simplified Arabic" w:cs="Simplified Arabic"/>
          <w:sz w:val="28"/>
          <w:szCs w:val="28"/>
          <w:rtl/>
        </w:rPr>
        <w:t>الحوكمية</w:t>
      </w:r>
      <w:proofErr w:type="spellEnd"/>
      <w:r w:rsidRPr="00BC3759">
        <w:rPr>
          <w:rFonts w:ascii="Simplified Arabic" w:hAnsi="Simplified Arabic" w:cs="Simplified Arabic"/>
          <w:sz w:val="28"/>
          <w:szCs w:val="28"/>
          <w:rtl/>
        </w:rPr>
        <w:t xml:space="preserve"> في دعم استدامة إدارة المشاريع داخل الشركات العائلية، مع تحليل أبرز التحديات التي تعيق تطبيق هذه القيم، واقتراح حلول عملية تعزز كفاءتها وملاءمتها للسياق المحلي</w:t>
      </w:r>
    </w:p>
    <w:p w14:paraId="6428689D" w14:textId="77777777" w:rsidR="00E23A73" w:rsidRPr="007D77E9" w:rsidRDefault="00E23A73" w:rsidP="00E23A73">
      <w:pPr>
        <w:pStyle w:val="Heading1"/>
        <w:spacing w:line="276" w:lineRule="auto"/>
        <w:rPr>
          <w:rtl/>
          <w:lang w:bidi="ar-EG"/>
        </w:rPr>
      </w:pPr>
      <w:r w:rsidRPr="007D77E9">
        <w:rPr>
          <w:rtl/>
        </w:rPr>
        <w:t>مشكلة الدراسة</w:t>
      </w:r>
    </w:p>
    <w:p w14:paraId="7D424D23" w14:textId="77777777" w:rsidR="00E23A73" w:rsidRPr="000F1F16" w:rsidRDefault="00E23A73" w:rsidP="00E23A73">
      <w:pPr>
        <w:spacing w:line="276" w:lineRule="auto"/>
        <w:jc w:val="both"/>
        <w:rPr>
          <w:rFonts w:ascii="Simplified Arabic" w:hAnsi="Simplified Arabic" w:cs="Simplified Arabic"/>
          <w:sz w:val="28"/>
          <w:szCs w:val="28"/>
        </w:rPr>
      </w:pPr>
      <w:r w:rsidRPr="000F1F16">
        <w:rPr>
          <w:rFonts w:ascii="Simplified Arabic" w:hAnsi="Simplified Arabic" w:cs="Simplified Arabic"/>
          <w:sz w:val="28"/>
          <w:szCs w:val="28"/>
          <w:rtl/>
        </w:rPr>
        <w:t>تُعد الحوكمة المؤسسية أحد المفاهيم الحديثة التي حازت اهتمامًا متزايدًا من الباحثين وصناع القرار على حدٍّ سواء، نظرًا لدورها البارز في تعزيز كفاءة الأداء المؤسسي وتحقيق مبدأ الاستدامة، خاصة في بيئات الأعمال المعقدة والمتغيرة. وتكتسب هذه الحوكمة أهمية مضاعفة في الشركات العائلية، لما لها من خصوصيات ترتبط بطبيعة العلاقة بين الملكية والإدارة، وبتداخل الأدوار العائلية في صنع القرار. ورغم أن هذه الشركات تسهم بشكل كبير في الاقتصاد الوطني، إلا أنها تواجه تحديات تنظيمية حقيقية تتعلق بضعف تطبيق مبادئ الحوكمة، مما يؤدي إلى اختلالات في الأداء الإداري، وزيادة احتمالات الفشل أو الانقسام الداخلي</w:t>
      </w:r>
      <w:r w:rsidRPr="000F1F16">
        <w:rPr>
          <w:rFonts w:ascii="Simplified Arabic" w:hAnsi="Simplified Arabic" w:cs="Simplified Arabic"/>
          <w:sz w:val="28"/>
          <w:szCs w:val="28"/>
        </w:rPr>
        <w:t>.</w:t>
      </w:r>
    </w:p>
    <w:p w14:paraId="73962C73" w14:textId="77777777" w:rsidR="00E23A73" w:rsidRPr="000F1F16" w:rsidRDefault="00E23A73" w:rsidP="00E23A73">
      <w:pPr>
        <w:spacing w:line="276" w:lineRule="auto"/>
        <w:jc w:val="both"/>
        <w:rPr>
          <w:rFonts w:ascii="Simplified Arabic" w:hAnsi="Simplified Arabic" w:cs="Simplified Arabic"/>
          <w:sz w:val="28"/>
          <w:szCs w:val="28"/>
        </w:rPr>
      </w:pPr>
      <w:r w:rsidRPr="000F1F16">
        <w:rPr>
          <w:rFonts w:ascii="Simplified Arabic" w:hAnsi="Simplified Arabic" w:cs="Simplified Arabic"/>
          <w:sz w:val="28"/>
          <w:szCs w:val="28"/>
          <w:rtl/>
        </w:rPr>
        <w:t>وقد أكدت عدة دراسات عربية وسعودية على هذه التحديات، منها دراسة الحربي</w:t>
      </w:r>
      <w:r w:rsidRPr="000F1F16">
        <w:rPr>
          <w:rFonts w:ascii="Simplified Arabic" w:hAnsi="Simplified Arabic" w:cs="Simplified Arabic"/>
          <w:sz w:val="28"/>
          <w:szCs w:val="28"/>
        </w:rPr>
        <w:t xml:space="preserve"> (2024) </w:t>
      </w:r>
      <w:r w:rsidRPr="000F1F16">
        <w:rPr>
          <w:rFonts w:ascii="Simplified Arabic" w:hAnsi="Simplified Arabic" w:cs="Simplified Arabic"/>
          <w:sz w:val="28"/>
          <w:szCs w:val="28"/>
          <w:rtl/>
        </w:rPr>
        <w:t>التي كشفت أن الشركات العائلية تمثل أكثر من 60% من منشآت القطاع الخاص في المملكة، لكنها تعاني من ضعف في تبني قواعد الحوكمة، خاصة على مستوى الشفافية، والتوثيق، ونقل السلطة الإدارية بين الأجيال</w:t>
      </w:r>
      <w:r w:rsidRPr="000F1F16">
        <w:rPr>
          <w:rFonts w:ascii="Simplified Arabic" w:hAnsi="Simplified Arabic" w:cs="Simplified Arabic"/>
          <w:sz w:val="28"/>
          <w:szCs w:val="28"/>
        </w:rPr>
        <w:t xml:space="preserve">. </w:t>
      </w:r>
      <w:r w:rsidRPr="000F1F16">
        <w:rPr>
          <w:rFonts w:ascii="Simplified Arabic" w:hAnsi="Simplified Arabic" w:cs="Simplified Arabic"/>
          <w:sz w:val="28"/>
          <w:szCs w:val="28"/>
          <w:rtl/>
        </w:rPr>
        <w:t xml:space="preserve">كما أظهرت دراسة بن </w:t>
      </w:r>
      <w:proofErr w:type="spellStart"/>
      <w:r w:rsidRPr="000F1F16">
        <w:rPr>
          <w:rFonts w:ascii="Simplified Arabic" w:hAnsi="Simplified Arabic" w:cs="Simplified Arabic"/>
          <w:sz w:val="28"/>
          <w:szCs w:val="28"/>
          <w:rtl/>
        </w:rPr>
        <w:t>زغدة</w:t>
      </w:r>
      <w:proofErr w:type="spellEnd"/>
      <w:r w:rsidRPr="000F1F16">
        <w:rPr>
          <w:rFonts w:ascii="Simplified Arabic" w:hAnsi="Simplified Arabic" w:cs="Simplified Arabic"/>
          <w:sz w:val="28"/>
          <w:szCs w:val="28"/>
        </w:rPr>
        <w:t xml:space="preserve"> (2018) </w:t>
      </w:r>
      <w:r w:rsidRPr="000F1F16">
        <w:rPr>
          <w:rFonts w:ascii="Simplified Arabic" w:hAnsi="Simplified Arabic" w:cs="Simplified Arabic"/>
          <w:sz w:val="28"/>
          <w:szCs w:val="28"/>
          <w:rtl/>
        </w:rPr>
        <w:t>أن غياب هياكل الحوكمة الفاعلة في المؤسسات الاقتصادية يؤدي إلى تراجع مؤشرات النمو والاستقرار المالي على المدى البعيد، مما يهدد بقاء المؤسسات في بيئة تنافسية متغيرة</w:t>
      </w:r>
      <w:r w:rsidRPr="000F1F16">
        <w:rPr>
          <w:rFonts w:ascii="Simplified Arabic" w:hAnsi="Simplified Arabic" w:cs="Simplified Arabic"/>
          <w:sz w:val="28"/>
          <w:szCs w:val="28"/>
        </w:rPr>
        <w:t xml:space="preserve">. </w:t>
      </w:r>
      <w:r w:rsidRPr="000F1F16">
        <w:rPr>
          <w:rFonts w:ascii="Simplified Arabic" w:hAnsi="Simplified Arabic" w:cs="Simplified Arabic"/>
          <w:sz w:val="28"/>
          <w:szCs w:val="28"/>
          <w:rtl/>
        </w:rPr>
        <w:t xml:space="preserve">بينما أشار </w:t>
      </w:r>
      <w:r>
        <w:rPr>
          <w:rFonts w:ascii="Simplified Arabic" w:hAnsi="Simplified Arabic" w:cs="Simplified Arabic"/>
          <w:sz w:val="28"/>
          <w:szCs w:val="28"/>
          <w:rtl/>
        </w:rPr>
        <w:t>عطا</w:t>
      </w:r>
      <w:r w:rsidRPr="000F1F16">
        <w:rPr>
          <w:rFonts w:ascii="Simplified Arabic" w:hAnsi="Simplified Arabic" w:cs="Simplified Arabic"/>
          <w:sz w:val="28"/>
          <w:szCs w:val="28"/>
        </w:rPr>
        <w:t xml:space="preserve"> (2012) </w:t>
      </w:r>
      <w:r w:rsidRPr="000F1F16">
        <w:rPr>
          <w:rFonts w:ascii="Simplified Arabic" w:hAnsi="Simplified Arabic" w:cs="Simplified Arabic"/>
          <w:sz w:val="28"/>
          <w:szCs w:val="28"/>
          <w:rtl/>
        </w:rPr>
        <w:t>إلى أن التوجه نحو الحوكمة الرشيدة يمثل إحدى ركائز رؤية المملكة 2030 التي تسعى إلى تحقيق الكفاءة والاستدامة في القطاع الخاص</w:t>
      </w:r>
      <w:r w:rsidRPr="000F1F16">
        <w:rPr>
          <w:rFonts w:ascii="Simplified Arabic" w:hAnsi="Simplified Arabic" w:cs="Simplified Arabic"/>
          <w:sz w:val="28"/>
          <w:szCs w:val="28"/>
        </w:rPr>
        <w:t>.</w:t>
      </w:r>
    </w:p>
    <w:p w14:paraId="633437FA" w14:textId="5E8A8736" w:rsidR="00E23A73" w:rsidRDefault="005E776B" w:rsidP="00E23A73">
      <w:pPr>
        <w:spacing w:line="276" w:lineRule="auto"/>
        <w:jc w:val="both"/>
        <w:rPr>
          <w:rFonts w:ascii="Simplified Arabic" w:hAnsi="Simplified Arabic" w:cs="Simplified Arabic"/>
          <w:sz w:val="28"/>
          <w:szCs w:val="28"/>
          <w:rtl/>
        </w:rPr>
      </w:pPr>
      <w:r w:rsidRPr="005E776B">
        <w:rPr>
          <w:rFonts w:ascii="Simplified Arabic" w:hAnsi="Simplified Arabic" w:cs="Simplified Arabic" w:hint="cs"/>
          <w:sz w:val="28"/>
          <w:szCs w:val="28"/>
          <w:rtl/>
        </w:rPr>
        <w:lastRenderedPageBreak/>
        <w:t>وبالرغم</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من</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هذه</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الإسهامات</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العلمية،</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لا</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تزال</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هناك</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مساحة</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بحثية</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غير</w:t>
      </w:r>
      <w:r w:rsidRPr="005E776B">
        <w:rPr>
          <w:rFonts w:ascii="Simplified Arabic" w:hAnsi="Simplified Arabic" w:cs="Simplified Arabic"/>
          <w:sz w:val="28"/>
          <w:szCs w:val="28"/>
          <w:rtl/>
        </w:rPr>
        <w:t xml:space="preserve"> </w:t>
      </w:r>
      <w:r w:rsidRPr="005E776B">
        <w:rPr>
          <w:rFonts w:ascii="Simplified Arabic" w:hAnsi="Simplified Arabic" w:cs="Simplified Arabic" w:hint="cs"/>
          <w:sz w:val="28"/>
          <w:szCs w:val="28"/>
          <w:rtl/>
        </w:rPr>
        <w:t>مستكشفة</w:t>
      </w:r>
      <w:r w:rsidRPr="005E776B">
        <w:rPr>
          <w:rFonts w:ascii="Simplified Arabic" w:hAnsi="Simplified Arabic" w:cs="Simplified Arabic"/>
          <w:sz w:val="28"/>
          <w:szCs w:val="28"/>
          <w:rtl/>
        </w:rPr>
        <w:t xml:space="preserve"> </w:t>
      </w:r>
      <w:r w:rsidR="00E23A73" w:rsidRPr="000F1F16">
        <w:rPr>
          <w:rFonts w:ascii="Simplified Arabic" w:hAnsi="Simplified Arabic" w:cs="Simplified Arabic"/>
          <w:sz w:val="28"/>
          <w:szCs w:val="28"/>
          <w:rtl/>
        </w:rPr>
        <w:t>واضحة تتمثل في قلة الدراسات التطبيقية التي تناولت تأثير قيم الحوكمة المؤسسية بشكل مباشر على استدامة إدارة المشاريع داخل الشركات العائلية في المملكة، خصوصًا من زاوية القياس والتحليل الميداني. فالكثير من الشركات العائلية لا تزال تعتمد على أنماط إدارية تقليدية يغلب عليها الطابع الشخصي والعائلي في اتخاذ القرار، دون اعتماد أدوات تنظيمية واضحة لتوزيع المسؤوليات أو تقييم الأداء</w:t>
      </w:r>
      <w:r w:rsidR="00E23A73" w:rsidRPr="000F1F16">
        <w:rPr>
          <w:rFonts w:ascii="Simplified Arabic" w:hAnsi="Simplified Arabic" w:cs="Simplified Arabic"/>
          <w:sz w:val="28"/>
          <w:szCs w:val="28"/>
        </w:rPr>
        <w:t>.</w:t>
      </w:r>
    </w:p>
    <w:p w14:paraId="655469EE" w14:textId="77777777" w:rsidR="00E23A73" w:rsidRPr="00DE690C" w:rsidRDefault="00E23A73" w:rsidP="00E23A73">
      <w:pPr>
        <w:spacing w:line="276" w:lineRule="auto"/>
        <w:jc w:val="both"/>
        <w:rPr>
          <w:rFonts w:ascii="Simplified Arabic" w:hAnsi="Simplified Arabic" w:cs="Simplified Arabic"/>
          <w:sz w:val="28"/>
          <w:szCs w:val="28"/>
        </w:rPr>
      </w:pPr>
      <w:r w:rsidRPr="00DE690C">
        <w:rPr>
          <w:rFonts w:ascii="Simplified Arabic" w:hAnsi="Simplified Arabic" w:cs="Simplified Arabic"/>
          <w:sz w:val="28"/>
          <w:szCs w:val="28"/>
          <w:rtl/>
        </w:rPr>
        <w:t xml:space="preserve">من هنا، تنبع أهمية هذه الدراسة في أنها تستهدف مجتمعًا يعاني فعليًا من إشكالية ضعف استدامة إدارة المشاريع بسبب قصور تطبيق الحوكمة، وتهدف إلى سد فجوة معرفية من خلال ربط القيم </w:t>
      </w:r>
      <w:proofErr w:type="spellStart"/>
      <w:r w:rsidRPr="00DE690C">
        <w:rPr>
          <w:rFonts w:ascii="Simplified Arabic" w:hAnsi="Simplified Arabic" w:cs="Simplified Arabic"/>
          <w:sz w:val="28"/>
          <w:szCs w:val="28"/>
          <w:rtl/>
        </w:rPr>
        <w:t>الحوكمية</w:t>
      </w:r>
      <w:proofErr w:type="spellEnd"/>
      <w:r w:rsidRPr="00DE690C">
        <w:rPr>
          <w:rFonts w:ascii="Simplified Arabic" w:hAnsi="Simplified Arabic" w:cs="Simplified Arabic"/>
          <w:sz w:val="28"/>
          <w:szCs w:val="28"/>
          <w:rtl/>
        </w:rPr>
        <w:t xml:space="preserve"> – مثل العدالة، والمساءلة، والإفصاح – بمدى استمرارية المشاريع العائلية، واقتراح حلول عملية تتناسب مع البيئة السعودية</w:t>
      </w:r>
      <w:r w:rsidRPr="00DE690C">
        <w:rPr>
          <w:rFonts w:ascii="Simplified Arabic" w:hAnsi="Simplified Arabic" w:cs="Simplified Arabic"/>
          <w:sz w:val="28"/>
          <w:szCs w:val="28"/>
        </w:rPr>
        <w:t>.</w:t>
      </w:r>
    </w:p>
    <w:p w14:paraId="7270AFD1" w14:textId="77777777" w:rsidR="00E23A73" w:rsidRPr="00DE690C" w:rsidRDefault="00E23A73" w:rsidP="00E23A73">
      <w:pPr>
        <w:spacing w:line="240" w:lineRule="auto"/>
        <w:jc w:val="both"/>
        <w:rPr>
          <w:rFonts w:ascii="Simplified Arabic" w:hAnsi="Simplified Arabic" w:cs="Simplified Arabic"/>
          <w:sz w:val="28"/>
          <w:szCs w:val="28"/>
        </w:rPr>
      </w:pPr>
      <w:r w:rsidRPr="00DE690C">
        <w:rPr>
          <w:rFonts w:ascii="Simplified Arabic" w:hAnsi="Simplified Arabic" w:cs="Simplified Arabic"/>
          <w:sz w:val="28"/>
          <w:szCs w:val="28"/>
          <w:rtl/>
        </w:rPr>
        <w:t>وبناءً عليه، تنطلق الدراسة من التساؤل الرئيس الآتي</w:t>
      </w:r>
      <w:r w:rsidRPr="00DE690C">
        <w:rPr>
          <w:rFonts w:ascii="Simplified Arabic" w:hAnsi="Simplified Arabic" w:cs="Simplified Arabic"/>
          <w:sz w:val="28"/>
          <w:szCs w:val="28"/>
        </w:rPr>
        <w:t>:</w:t>
      </w:r>
    </w:p>
    <w:p w14:paraId="6815D564" w14:textId="77777777" w:rsidR="00E23A73" w:rsidRPr="00321B7D" w:rsidRDefault="00E23A73" w:rsidP="00E23A73">
      <w:pPr>
        <w:spacing w:line="240" w:lineRule="auto"/>
        <w:jc w:val="both"/>
        <w:rPr>
          <w:rFonts w:ascii="Simplified Arabic" w:hAnsi="Simplified Arabic" w:cs="Simplified Arabic"/>
          <w:sz w:val="28"/>
          <w:szCs w:val="28"/>
          <w:rtl/>
        </w:rPr>
      </w:pPr>
      <w:r w:rsidRPr="00321B7D">
        <w:rPr>
          <w:rFonts w:ascii="Simplified Arabic" w:hAnsi="Simplified Arabic" w:cs="Simplified Arabic"/>
          <w:b/>
          <w:bCs/>
          <w:sz w:val="28"/>
          <w:szCs w:val="28"/>
          <w:rtl/>
        </w:rPr>
        <w:t>ما دور قيم الحوكمة المؤسسية في تعزيز استدامة إدارة المشاريع في شركة بيت الرياضة الفالح بوصفها نموذجًا للشركات العائلية في المملكة العربية السعودية؟</w:t>
      </w:r>
    </w:p>
    <w:p w14:paraId="28A84FE5" w14:textId="77777777" w:rsidR="00E23A73" w:rsidRPr="007D77E9" w:rsidRDefault="00E23A73" w:rsidP="00E23A73">
      <w:pPr>
        <w:pStyle w:val="Heading1"/>
        <w:rPr>
          <w:rtl/>
        </w:rPr>
      </w:pPr>
      <w:r w:rsidRPr="007D77E9">
        <w:rPr>
          <w:rtl/>
        </w:rPr>
        <w:t>أهمية الدراسة</w:t>
      </w:r>
    </w:p>
    <w:p w14:paraId="5C0DD39D" w14:textId="77777777" w:rsidR="00E23A73" w:rsidRPr="00AE56EF" w:rsidRDefault="00E23A73" w:rsidP="00E23A73">
      <w:pPr>
        <w:pStyle w:val="ListParagraph"/>
        <w:numPr>
          <w:ilvl w:val="0"/>
          <w:numId w:val="1"/>
        </w:numPr>
        <w:spacing w:line="24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t>الأهمية العملية</w:t>
      </w:r>
      <w:r w:rsidRPr="00CD61B5">
        <w:rPr>
          <w:rFonts w:ascii="Simplified Arabic" w:hAnsi="Simplified Arabic" w:cs="Simplified Arabic"/>
          <w:b/>
          <w:bCs/>
          <w:sz w:val="28"/>
          <w:szCs w:val="28"/>
        </w:rPr>
        <w:t>:</w:t>
      </w:r>
    </w:p>
    <w:p w14:paraId="197C1C8F" w14:textId="77777777" w:rsidR="00E23A73" w:rsidRPr="00AE56EF" w:rsidRDefault="00E23A73" w:rsidP="00E23A73">
      <w:pPr>
        <w:numPr>
          <w:ilvl w:val="0"/>
          <w:numId w:val="2"/>
        </w:numPr>
        <w:tabs>
          <w:tab w:val="clear" w:pos="360"/>
          <w:tab w:val="num" w:pos="720"/>
        </w:tabs>
        <w:spacing w:line="240" w:lineRule="auto"/>
        <w:jc w:val="both"/>
        <w:rPr>
          <w:rFonts w:ascii="Simplified Arabic" w:hAnsi="Simplified Arabic" w:cs="Simplified Arabic"/>
          <w:sz w:val="28"/>
          <w:szCs w:val="28"/>
        </w:rPr>
      </w:pPr>
      <w:r w:rsidRPr="00AE56EF">
        <w:rPr>
          <w:rFonts w:ascii="Simplified Arabic" w:hAnsi="Simplified Arabic" w:cs="Simplified Arabic"/>
          <w:sz w:val="28"/>
          <w:szCs w:val="28"/>
          <w:rtl/>
        </w:rPr>
        <w:t>تُسهم في إثراء المعرفة العلمية المتعلقة بعلاقة الحوكمة المؤسسية باستدامة إدارة المشاريع، لا سيما في بيئة الشركات العائلية التي تُعد من أقل البيئات بحثًا في هذا السياق داخل المملكة</w:t>
      </w:r>
      <w:r w:rsidRPr="00AE56EF">
        <w:rPr>
          <w:rFonts w:ascii="Simplified Arabic" w:hAnsi="Simplified Arabic" w:cs="Simplified Arabic"/>
          <w:sz w:val="28"/>
          <w:szCs w:val="28"/>
        </w:rPr>
        <w:t>.</w:t>
      </w:r>
    </w:p>
    <w:p w14:paraId="49604A5A" w14:textId="77777777" w:rsidR="00E23A73" w:rsidRPr="00AE56EF" w:rsidRDefault="00E23A73" w:rsidP="00E23A73">
      <w:pPr>
        <w:numPr>
          <w:ilvl w:val="0"/>
          <w:numId w:val="2"/>
        </w:numPr>
        <w:tabs>
          <w:tab w:val="clear" w:pos="360"/>
          <w:tab w:val="num" w:pos="720"/>
        </w:tabs>
        <w:spacing w:line="240" w:lineRule="auto"/>
        <w:jc w:val="both"/>
        <w:rPr>
          <w:rFonts w:ascii="Simplified Arabic" w:hAnsi="Simplified Arabic" w:cs="Simplified Arabic"/>
          <w:sz w:val="28"/>
          <w:szCs w:val="28"/>
        </w:rPr>
      </w:pPr>
      <w:r w:rsidRPr="00AE56EF">
        <w:rPr>
          <w:rFonts w:ascii="Simplified Arabic" w:hAnsi="Simplified Arabic" w:cs="Simplified Arabic"/>
          <w:sz w:val="28"/>
          <w:szCs w:val="28"/>
          <w:rtl/>
        </w:rPr>
        <w:t>تقدم إطارًا نظريًا متكاملًا يمكن أن يُستخدم كمرجعية مستقبلية للباحثين المهتمين بدراسة حوكمة الشركات في الاقتصادات الناشئة أو في البيئات ذات الطابع العائلي</w:t>
      </w:r>
      <w:r w:rsidRPr="00AE56EF">
        <w:rPr>
          <w:rFonts w:ascii="Simplified Arabic" w:hAnsi="Simplified Arabic" w:cs="Simplified Arabic"/>
          <w:sz w:val="28"/>
          <w:szCs w:val="28"/>
        </w:rPr>
        <w:t>.</w:t>
      </w:r>
    </w:p>
    <w:p w14:paraId="0E114593" w14:textId="77777777" w:rsidR="00E23A73" w:rsidRPr="00AE56EF" w:rsidRDefault="00E23A73" w:rsidP="00E23A73">
      <w:pPr>
        <w:numPr>
          <w:ilvl w:val="0"/>
          <w:numId w:val="2"/>
        </w:numPr>
        <w:tabs>
          <w:tab w:val="clear" w:pos="360"/>
          <w:tab w:val="num" w:pos="720"/>
        </w:tabs>
        <w:spacing w:line="240" w:lineRule="auto"/>
        <w:jc w:val="both"/>
        <w:rPr>
          <w:rFonts w:ascii="Simplified Arabic" w:hAnsi="Simplified Arabic" w:cs="Simplified Arabic"/>
          <w:sz w:val="28"/>
          <w:szCs w:val="28"/>
        </w:rPr>
      </w:pPr>
      <w:r w:rsidRPr="00AE56EF">
        <w:rPr>
          <w:rFonts w:ascii="Simplified Arabic" w:hAnsi="Simplified Arabic" w:cs="Simplified Arabic"/>
          <w:sz w:val="28"/>
          <w:szCs w:val="28"/>
          <w:rtl/>
        </w:rPr>
        <w:t xml:space="preserve">تُعالج فجوة بحثية قائمة في الأدبيات الإدارية، وذلك من خلال الربط بين القيم </w:t>
      </w:r>
      <w:proofErr w:type="spellStart"/>
      <w:r w:rsidRPr="00AE56EF">
        <w:rPr>
          <w:rFonts w:ascii="Simplified Arabic" w:hAnsi="Simplified Arabic" w:cs="Simplified Arabic"/>
          <w:sz w:val="28"/>
          <w:szCs w:val="28"/>
          <w:rtl/>
        </w:rPr>
        <w:t>الحوكمية</w:t>
      </w:r>
      <w:proofErr w:type="spellEnd"/>
      <w:r w:rsidRPr="00AE56EF">
        <w:rPr>
          <w:rFonts w:ascii="Simplified Arabic" w:hAnsi="Simplified Arabic" w:cs="Simplified Arabic"/>
          <w:sz w:val="28"/>
          <w:szCs w:val="28"/>
          <w:rtl/>
        </w:rPr>
        <w:t xml:space="preserve"> (كالشفافية، والمساءلة، والعدالة) ومدى تأثيرها على الأداء الإداري والاستمرارية المؤسسية</w:t>
      </w:r>
      <w:r w:rsidRPr="00AE56EF">
        <w:rPr>
          <w:rFonts w:ascii="Simplified Arabic" w:hAnsi="Simplified Arabic" w:cs="Simplified Arabic"/>
          <w:sz w:val="28"/>
          <w:szCs w:val="28"/>
        </w:rPr>
        <w:t>.</w:t>
      </w:r>
    </w:p>
    <w:p w14:paraId="47A6DAF0" w14:textId="77777777" w:rsidR="00E23A73" w:rsidRPr="00AE56EF" w:rsidRDefault="00E23A73" w:rsidP="00E23A73">
      <w:pPr>
        <w:numPr>
          <w:ilvl w:val="0"/>
          <w:numId w:val="2"/>
        </w:numPr>
        <w:spacing w:line="240" w:lineRule="auto"/>
        <w:jc w:val="both"/>
        <w:rPr>
          <w:rFonts w:ascii="Simplified Arabic" w:hAnsi="Simplified Arabic" w:cs="Simplified Arabic"/>
          <w:sz w:val="28"/>
          <w:szCs w:val="28"/>
        </w:rPr>
      </w:pPr>
      <w:r w:rsidRPr="00AE56EF">
        <w:rPr>
          <w:rFonts w:ascii="Simplified Arabic" w:hAnsi="Simplified Arabic" w:cs="Simplified Arabic"/>
          <w:sz w:val="28"/>
          <w:szCs w:val="28"/>
          <w:rtl/>
        </w:rPr>
        <w:t>تُكمل الدراسات السابقة التي تناولت الحوكمة في سياقات عامة، لكنها لم تركز بالتحليل التطبيقي العميق على الشركات العائلية كمجتمع دراسة رئيس</w:t>
      </w:r>
      <w:r w:rsidRPr="00AE56EF">
        <w:rPr>
          <w:rFonts w:ascii="Simplified Arabic" w:hAnsi="Simplified Arabic" w:cs="Simplified Arabic"/>
          <w:sz w:val="28"/>
          <w:szCs w:val="28"/>
        </w:rPr>
        <w:t>.</w:t>
      </w:r>
    </w:p>
    <w:p w14:paraId="672A0E6A" w14:textId="77777777" w:rsidR="00E23A73" w:rsidRPr="005057BD" w:rsidRDefault="00E23A73" w:rsidP="00E23A73">
      <w:pPr>
        <w:pStyle w:val="ListParagraph"/>
        <w:numPr>
          <w:ilvl w:val="0"/>
          <w:numId w:val="1"/>
        </w:numPr>
        <w:spacing w:line="24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lastRenderedPageBreak/>
        <w:t>الأهمية العلمية</w:t>
      </w:r>
      <w:r w:rsidRPr="00CD61B5">
        <w:rPr>
          <w:rFonts w:ascii="Simplified Arabic" w:hAnsi="Simplified Arabic" w:cs="Simplified Arabic"/>
          <w:b/>
          <w:bCs/>
          <w:sz w:val="28"/>
          <w:szCs w:val="28"/>
        </w:rPr>
        <w:t>:</w:t>
      </w:r>
    </w:p>
    <w:p w14:paraId="5377E18E" w14:textId="77777777" w:rsidR="00E23A73" w:rsidRPr="005057BD" w:rsidRDefault="00E23A73" w:rsidP="00E23A73">
      <w:pPr>
        <w:numPr>
          <w:ilvl w:val="0"/>
          <w:numId w:val="3"/>
        </w:numPr>
        <w:tabs>
          <w:tab w:val="clear" w:pos="360"/>
          <w:tab w:val="num" w:pos="720"/>
        </w:tabs>
        <w:spacing w:line="240" w:lineRule="auto"/>
        <w:jc w:val="both"/>
        <w:rPr>
          <w:rFonts w:ascii="Simplified Arabic" w:hAnsi="Simplified Arabic" w:cs="Simplified Arabic"/>
          <w:sz w:val="28"/>
          <w:szCs w:val="28"/>
        </w:rPr>
      </w:pPr>
      <w:r w:rsidRPr="005057BD">
        <w:rPr>
          <w:rFonts w:ascii="Simplified Arabic" w:hAnsi="Simplified Arabic" w:cs="Simplified Arabic"/>
          <w:sz w:val="28"/>
          <w:szCs w:val="28"/>
          <w:rtl/>
        </w:rPr>
        <w:t xml:space="preserve">تساعد الدراسة أصحاب القرار في الشركات العائلية على فهم أهمية القيم </w:t>
      </w:r>
      <w:proofErr w:type="spellStart"/>
      <w:r w:rsidRPr="005057BD">
        <w:rPr>
          <w:rFonts w:ascii="Simplified Arabic" w:hAnsi="Simplified Arabic" w:cs="Simplified Arabic"/>
          <w:sz w:val="28"/>
          <w:szCs w:val="28"/>
          <w:rtl/>
        </w:rPr>
        <w:t>الحوكمية</w:t>
      </w:r>
      <w:proofErr w:type="spellEnd"/>
      <w:r w:rsidRPr="005057BD">
        <w:rPr>
          <w:rFonts w:ascii="Simplified Arabic" w:hAnsi="Simplified Arabic" w:cs="Simplified Arabic"/>
          <w:sz w:val="28"/>
          <w:szCs w:val="28"/>
          <w:rtl/>
        </w:rPr>
        <w:t xml:space="preserve"> كمدخل لضمان استدامة الإدارة والمشاريع، خاصة في ظل تعاقب الأجيال وتوسع نطاق الشركاء</w:t>
      </w:r>
      <w:r w:rsidRPr="005057BD">
        <w:rPr>
          <w:rFonts w:ascii="Simplified Arabic" w:hAnsi="Simplified Arabic" w:cs="Simplified Arabic"/>
          <w:sz w:val="28"/>
          <w:szCs w:val="28"/>
        </w:rPr>
        <w:t>.</w:t>
      </w:r>
    </w:p>
    <w:p w14:paraId="3914F7C0" w14:textId="77777777" w:rsidR="00E23A73" w:rsidRPr="005057BD" w:rsidRDefault="00E23A73" w:rsidP="00E23A73">
      <w:pPr>
        <w:numPr>
          <w:ilvl w:val="0"/>
          <w:numId w:val="3"/>
        </w:numPr>
        <w:tabs>
          <w:tab w:val="clear" w:pos="360"/>
          <w:tab w:val="num" w:pos="720"/>
        </w:tabs>
        <w:spacing w:line="240" w:lineRule="auto"/>
        <w:jc w:val="both"/>
        <w:rPr>
          <w:rFonts w:ascii="Simplified Arabic" w:hAnsi="Simplified Arabic" w:cs="Simplified Arabic"/>
          <w:sz w:val="28"/>
          <w:szCs w:val="28"/>
        </w:rPr>
      </w:pPr>
      <w:r w:rsidRPr="005057BD">
        <w:rPr>
          <w:rFonts w:ascii="Simplified Arabic" w:hAnsi="Simplified Arabic" w:cs="Simplified Arabic"/>
          <w:sz w:val="28"/>
          <w:szCs w:val="28"/>
          <w:rtl/>
        </w:rPr>
        <w:t>تُمكّن القائمين على إدارة هذه الشركات من تحديد نقاط الضعف في ممارساتهم الإدارية، من خلال تحليل ميداني واقعي مبني على أدوات كمية قابلة للتطبيق</w:t>
      </w:r>
      <w:r w:rsidRPr="005057BD">
        <w:rPr>
          <w:rFonts w:ascii="Simplified Arabic" w:hAnsi="Simplified Arabic" w:cs="Simplified Arabic"/>
          <w:sz w:val="28"/>
          <w:szCs w:val="28"/>
        </w:rPr>
        <w:t>.</w:t>
      </w:r>
    </w:p>
    <w:p w14:paraId="7471618E" w14:textId="77777777" w:rsidR="00E23A73" w:rsidRPr="005057BD" w:rsidRDefault="00E23A73" w:rsidP="00E23A73">
      <w:pPr>
        <w:numPr>
          <w:ilvl w:val="0"/>
          <w:numId w:val="3"/>
        </w:numPr>
        <w:tabs>
          <w:tab w:val="clear" w:pos="360"/>
          <w:tab w:val="num" w:pos="720"/>
        </w:tabs>
        <w:spacing w:line="240" w:lineRule="auto"/>
        <w:jc w:val="both"/>
        <w:rPr>
          <w:rFonts w:ascii="Simplified Arabic" w:hAnsi="Simplified Arabic" w:cs="Simplified Arabic"/>
          <w:sz w:val="28"/>
          <w:szCs w:val="28"/>
        </w:rPr>
      </w:pPr>
      <w:r w:rsidRPr="005057BD">
        <w:rPr>
          <w:rFonts w:ascii="Simplified Arabic" w:hAnsi="Simplified Arabic" w:cs="Simplified Arabic"/>
          <w:sz w:val="28"/>
          <w:szCs w:val="28"/>
          <w:rtl/>
        </w:rPr>
        <w:t>تدعم الجهات التنظيمية والتشريعية – مثل وزارة التجارة وهيئة الشركات – في بناء سياسات وأدلة إجرائية تراعي خصوصية الشركات العائلية السعودية وتُشجع على الالتزام بمبادئ الحوكمة</w:t>
      </w:r>
      <w:r w:rsidRPr="005057BD">
        <w:rPr>
          <w:rFonts w:ascii="Simplified Arabic" w:hAnsi="Simplified Arabic" w:cs="Simplified Arabic"/>
          <w:sz w:val="28"/>
          <w:szCs w:val="28"/>
        </w:rPr>
        <w:t>.</w:t>
      </w:r>
    </w:p>
    <w:p w14:paraId="3CB87880" w14:textId="77777777" w:rsidR="00E23A73" w:rsidRDefault="00E23A73" w:rsidP="00E23A73">
      <w:pPr>
        <w:numPr>
          <w:ilvl w:val="0"/>
          <w:numId w:val="3"/>
        </w:numPr>
        <w:spacing w:line="240" w:lineRule="auto"/>
        <w:jc w:val="both"/>
        <w:rPr>
          <w:rFonts w:ascii="Simplified Arabic" w:hAnsi="Simplified Arabic" w:cs="Simplified Arabic"/>
          <w:sz w:val="28"/>
          <w:szCs w:val="28"/>
        </w:rPr>
      </w:pPr>
      <w:r w:rsidRPr="006A2CE0">
        <w:rPr>
          <w:rFonts w:ascii="Simplified Arabic" w:hAnsi="Simplified Arabic" w:cs="Simplified Arabic"/>
          <w:sz w:val="28"/>
          <w:szCs w:val="28"/>
          <w:rtl/>
        </w:rPr>
        <w:t xml:space="preserve">طرح حلولًا تطبيقية مقترحة </w:t>
      </w:r>
      <w:r>
        <w:rPr>
          <w:rFonts w:ascii="Simplified Arabic" w:hAnsi="Simplified Arabic" w:cs="Simplified Arabic" w:hint="cs"/>
          <w:sz w:val="28"/>
          <w:szCs w:val="28"/>
          <w:rtl/>
        </w:rPr>
        <w:t>للاستفادة</w:t>
      </w:r>
      <w:r w:rsidRPr="006A2CE0">
        <w:rPr>
          <w:rFonts w:ascii="Simplified Arabic" w:hAnsi="Simplified Arabic" w:cs="Simplified Arabic"/>
          <w:sz w:val="28"/>
          <w:szCs w:val="28"/>
          <w:rtl/>
        </w:rPr>
        <w:t xml:space="preserve"> منها في شركة بيت الرياضة الفالح لتصميم هياكل حوكمة مرنة، تدمج بين متطلبات التنظيم الإداري الحديث وخصوصية البيئة العائلية</w:t>
      </w:r>
      <w:r w:rsidRPr="006A2CE0">
        <w:rPr>
          <w:rFonts w:ascii="Simplified Arabic" w:hAnsi="Simplified Arabic" w:cs="Simplified Arabic"/>
          <w:sz w:val="28"/>
          <w:szCs w:val="28"/>
        </w:rPr>
        <w:t>.</w:t>
      </w:r>
    </w:p>
    <w:p w14:paraId="0BF3A058" w14:textId="77777777" w:rsidR="00E23A73" w:rsidRPr="007D77E9" w:rsidRDefault="00E23A73" w:rsidP="00E23A73">
      <w:pPr>
        <w:pStyle w:val="Heading1"/>
        <w:rPr>
          <w:rtl/>
        </w:rPr>
      </w:pPr>
      <w:r w:rsidRPr="007D77E9">
        <w:rPr>
          <w:rtl/>
        </w:rPr>
        <w:t>أهداف الدراسة</w:t>
      </w:r>
    </w:p>
    <w:p w14:paraId="1C5AFB48" w14:textId="77777777" w:rsidR="00E23A73" w:rsidRPr="00CA5A0A" w:rsidRDefault="00E23A73" w:rsidP="00E23A73">
      <w:pPr>
        <w:spacing w:line="276" w:lineRule="auto"/>
        <w:jc w:val="both"/>
        <w:rPr>
          <w:rFonts w:ascii="Simplified Arabic" w:hAnsi="Simplified Arabic" w:cs="Simplified Arabic"/>
          <w:sz w:val="28"/>
          <w:szCs w:val="28"/>
        </w:rPr>
      </w:pPr>
      <w:r w:rsidRPr="00CA5A0A">
        <w:rPr>
          <w:rFonts w:ascii="Simplified Arabic" w:hAnsi="Simplified Arabic" w:cs="Simplified Arabic"/>
          <w:sz w:val="28"/>
          <w:szCs w:val="28"/>
          <w:rtl/>
        </w:rPr>
        <w:t>تهدف هذه الدراسة إلى تحليل دور قيم الحوكمة المؤسسية في تعزيز استدامة إدارة المشاريع في الشركات العائلية بالمملكة العربية السعودية، وذلك من خلال تطبيقها على شركة بيت الرياضة الفالح كنموذج تطبيقي. وتسعى الدراسة إلى فحص مدى التزام الشركة بتطبيق مبادئ الحوكمة، ومدى انعكاس تلك القيم على كفاءة الإدارة، واستمرارية المشاريع، وتحقيق الأهداف المؤسسية في ظل بيئة اقتصادية وتشريعية متغيرة</w:t>
      </w:r>
      <w:r w:rsidRPr="00CA5A0A">
        <w:rPr>
          <w:rFonts w:ascii="Simplified Arabic" w:hAnsi="Simplified Arabic" w:cs="Simplified Arabic"/>
          <w:sz w:val="28"/>
          <w:szCs w:val="28"/>
        </w:rPr>
        <w:t>.</w:t>
      </w:r>
    </w:p>
    <w:p w14:paraId="6966AC2E" w14:textId="77777777" w:rsidR="00E23A73" w:rsidRDefault="00E23A73" w:rsidP="00E23A73">
      <w:pPr>
        <w:spacing w:line="276" w:lineRule="auto"/>
        <w:jc w:val="both"/>
        <w:rPr>
          <w:rFonts w:ascii="Simplified Arabic" w:hAnsi="Simplified Arabic" w:cs="Simplified Arabic"/>
          <w:sz w:val="28"/>
          <w:szCs w:val="28"/>
          <w:rtl/>
        </w:rPr>
      </w:pPr>
      <w:r w:rsidRPr="002C0EF0">
        <w:rPr>
          <w:rFonts w:ascii="Simplified Arabic" w:hAnsi="Simplified Arabic" w:cs="Simplified Arabic"/>
          <w:sz w:val="28"/>
          <w:szCs w:val="28"/>
          <w:rtl/>
        </w:rPr>
        <w:t>ومن هذا الهدف الرئيس</w:t>
      </w:r>
      <w:r>
        <w:rPr>
          <w:rFonts w:ascii="Simplified Arabic" w:hAnsi="Simplified Arabic" w:cs="Simplified Arabic" w:hint="cs"/>
          <w:sz w:val="28"/>
          <w:szCs w:val="28"/>
          <w:rtl/>
        </w:rPr>
        <w:t>ي</w:t>
      </w:r>
      <w:r w:rsidRPr="002C0EF0">
        <w:rPr>
          <w:rFonts w:ascii="Simplified Arabic" w:hAnsi="Simplified Arabic" w:cs="Simplified Arabic"/>
          <w:sz w:val="28"/>
          <w:szCs w:val="28"/>
          <w:rtl/>
        </w:rPr>
        <w:t xml:space="preserve"> تنبثق مجموعة من الأهداف الفرعية، وهي</w:t>
      </w:r>
      <w:r w:rsidRPr="002C0EF0">
        <w:rPr>
          <w:rFonts w:ascii="Simplified Arabic" w:hAnsi="Simplified Arabic" w:cs="Simplified Arabic"/>
          <w:sz w:val="28"/>
          <w:szCs w:val="28"/>
        </w:rPr>
        <w:t>:</w:t>
      </w:r>
    </w:p>
    <w:p w14:paraId="22E8554D" w14:textId="77777777" w:rsidR="00E23A73" w:rsidRPr="009F1AC3" w:rsidRDefault="00E23A73" w:rsidP="00E23A73">
      <w:pPr>
        <w:numPr>
          <w:ilvl w:val="0"/>
          <w:numId w:val="4"/>
        </w:numPr>
        <w:tabs>
          <w:tab w:val="clear" w:pos="360"/>
          <w:tab w:val="num" w:pos="720"/>
        </w:tabs>
        <w:spacing w:line="276" w:lineRule="auto"/>
        <w:jc w:val="both"/>
        <w:rPr>
          <w:rFonts w:ascii="Simplified Arabic" w:hAnsi="Simplified Arabic" w:cs="Simplified Arabic"/>
          <w:sz w:val="28"/>
          <w:szCs w:val="28"/>
        </w:rPr>
      </w:pPr>
      <w:r w:rsidRPr="009F1AC3">
        <w:rPr>
          <w:rFonts w:ascii="Simplified Arabic" w:hAnsi="Simplified Arabic" w:cs="Simplified Arabic"/>
          <w:sz w:val="28"/>
          <w:szCs w:val="28"/>
          <w:rtl/>
        </w:rPr>
        <w:t>تحديد مدى تطبيق قيم الحوكمة المؤسسية في الشركات العائلية السعودية، وخاصة في شركة بيت الرياضة الفالح، مثل الشفافية، والمساءلة، والعدالة، والفصل بين الملكية والإدارة</w:t>
      </w:r>
      <w:r w:rsidRPr="009F1AC3">
        <w:rPr>
          <w:rFonts w:ascii="Simplified Arabic" w:hAnsi="Simplified Arabic" w:cs="Simplified Arabic"/>
          <w:sz w:val="28"/>
          <w:szCs w:val="28"/>
        </w:rPr>
        <w:t>.</w:t>
      </w:r>
    </w:p>
    <w:p w14:paraId="461D36BA" w14:textId="77777777" w:rsidR="00E23A73" w:rsidRPr="00941708" w:rsidRDefault="00E23A73" w:rsidP="00E23A73">
      <w:pPr>
        <w:numPr>
          <w:ilvl w:val="0"/>
          <w:numId w:val="4"/>
        </w:numPr>
        <w:tabs>
          <w:tab w:val="clear" w:pos="360"/>
          <w:tab w:val="num" w:pos="720"/>
        </w:tabs>
        <w:spacing w:line="276" w:lineRule="auto"/>
        <w:jc w:val="both"/>
        <w:rPr>
          <w:rFonts w:ascii="Simplified Arabic" w:hAnsi="Simplified Arabic" w:cs="Simplified Arabic"/>
          <w:sz w:val="28"/>
          <w:szCs w:val="28"/>
        </w:rPr>
      </w:pPr>
      <w:r w:rsidRPr="00941708">
        <w:rPr>
          <w:rFonts w:ascii="Simplified Arabic" w:hAnsi="Simplified Arabic" w:cs="Simplified Arabic"/>
          <w:sz w:val="28"/>
          <w:szCs w:val="28"/>
          <w:rtl/>
        </w:rPr>
        <w:t>قياس أثر الالتزام بقيم الحوكمة على مستوى استدامة إدارة المشاريع داخل الشركات العائلية محل الدراسة</w:t>
      </w:r>
      <w:r w:rsidRPr="00941708">
        <w:rPr>
          <w:rFonts w:ascii="Simplified Arabic" w:hAnsi="Simplified Arabic" w:cs="Simplified Arabic"/>
          <w:sz w:val="28"/>
          <w:szCs w:val="28"/>
        </w:rPr>
        <w:t>.</w:t>
      </w:r>
    </w:p>
    <w:p w14:paraId="69C9498C" w14:textId="77777777" w:rsidR="00E23A73" w:rsidRPr="00941708" w:rsidRDefault="00E23A73" w:rsidP="00E23A73">
      <w:pPr>
        <w:numPr>
          <w:ilvl w:val="0"/>
          <w:numId w:val="4"/>
        </w:numPr>
        <w:tabs>
          <w:tab w:val="clear" w:pos="360"/>
          <w:tab w:val="num" w:pos="720"/>
        </w:tabs>
        <w:spacing w:line="276" w:lineRule="auto"/>
        <w:jc w:val="both"/>
        <w:rPr>
          <w:rFonts w:ascii="Simplified Arabic" w:hAnsi="Simplified Arabic" w:cs="Simplified Arabic"/>
          <w:sz w:val="28"/>
          <w:szCs w:val="28"/>
        </w:rPr>
      </w:pPr>
      <w:r w:rsidRPr="00941708">
        <w:rPr>
          <w:rFonts w:ascii="Simplified Arabic" w:hAnsi="Simplified Arabic" w:cs="Simplified Arabic"/>
          <w:sz w:val="28"/>
          <w:szCs w:val="28"/>
          <w:rtl/>
        </w:rPr>
        <w:t>تحليل أبرز التحديات والعوائق التي تواجه الشركات العائلية في تطبيق مبادئ الحوكمة المؤسسية</w:t>
      </w:r>
      <w:r w:rsidRPr="00941708">
        <w:rPr>
          <w:rFonts w:ascii="Simplified Arabic" w:hAnsi="Simplified Arabic" w:cs="Simplified Arabic"/>
          <w:sz w:val="28"/>
          <w:szCs w:val="28"/>
        </w:rPr>
        <w:t>.</w:t>
      </w:r>
    </w:p>
    <w:p w14:paraId="6A1760BD" w14:textId="77777777" w:rsidR="00E23A73" w:rsidRPr="00941708" w:rsidRDefault="00E23A73" w:rsidP="00E23A73">
      <w:pPr>
        <w:numPr>
          <w:ilvl w:val="0"/>
          <w:numId w:val="4"/>
        </w:numPr>
        <w:tabs>
          <w:tab w:val="clear" w:pos="360"/>
          <w:tab w:val="num" w:pos="720"/>
        </w:tabs>
        <w:spacing w:line="276" w:lineRule="auto"/>
        <w:jc w:val="both"/>
        <w:rPr>
          <w:rFonts w:ascii="Simplified Arabic" w:hAnsi="Simplified Arabic" w:cs="Simplified Arabic"/>
          <w:sz w:val="28"/>
          <w:szCs w:val="28"/>
        </w:rPr>
      </w:pPr>
      <w:r w:rsidRPr="00941708">
        <w:rPr>
          <w:rFonts w:ascii="Simplified Arabic" w:hAnsi="Simplified Arabic" w:cs="Simplified Arabic"/>
          <w:sz w:val="28"/>
          <w:szCs w:val="28"/>
          <w:rtl/>
        </w:rPr>
        <w:t>التعرف على الفروق في مستوى الحوكمة بين الشركات العائلية باختلاف حجمها أو هيكلها الإداري أو عمرها التشغيلي</w:t>
      </w:r>
      <w:r w:rsidRPr="00941708">
        <w:rPr>
          <w:rFonts w:ascii="Simplified Arabic" w:hAnsi="Simplified Arabic" w:cs="Simplified Arabic"/>
          <w:sz w:val="28"/>
          <w:szCs w:val="28"/>
        </w:rPr>
        <w:t>.</w:t>
      </w:r>
    </w:p>
    <w:p w14:paraId="1DE72D8C" w14:textId="77777777" w:rsidR="00E23A73" w:rsidRPr="00712245" w:rsidRDefault="00E23A73" w:rsidP="00E23A73">
      <w:pPr>
        <w:numPr>
          <w:ilvl w:val="0"/>
          <w:numId w:val="4"/>
        </w:numPr>
        <w:tabs>
          <w:tab w:val="clear" w:pos="360"/>
          <w:tab w:val="num" w:pos="720"/>
        </w:tabs>
        <w:spacing w:line="276" w:lineRule="auto"/>
        <w:jc w:val="both"/>
        <w:rPr>
          <w:rFonts w:ascii="Simplified Arabic" w:hAnsi="Simplified Arabic" w:cs="Simplified Arabic"/>
          <w:sz w:val="28"/>
          <w:szCs w:val="28"/>
        </w:rPr>
      </w:pPr>
      <w:r w:rsidRPr="00941708">
        <w:rPr>
          <w:rFonts w:ascii="Simplified Arabic" w:hAnsi="Simplified Arabic" w:cs="Simplified Arabic"/>
          <w:sz w:val="28"/>
          <w:szCs w:val="28"/>
          <w:rtl/>
        </w:rPr>
        <w:lastRenderedPageBreak/>
        <w:t>اقتراح توصيات عملية تساعد على تحسين ممارسات الحوكمة داخل الشركات العائلية، بما يعزز استمراريتها ويحد من مخاطر التعثر أو الانقسام العائلي</w:t>
      </w:r>
      <w:r w:rsidRPr="00941708">
        <w:rPr>
          <w:rFonts w:ascii="Simplified Arabic" w:hAnsi="Simplified Arabic" w:cs="Simplified Arabic"/>
          <w:sz w:val="28"/>
          <w:szCs w:val="28"/>
        </w:rPr>
        <w:t>.</w:t>
      </w:r>
    </w:p>
    <w:p w14:paraId="48CB0324" w14:textId="77777777" w:rsidR="00E23A73" w:rsidRPr="007D77E9" w:rsidRDefault="00E23A73" w:rsidP="00E23A73">
      <w:pPr>
        <w:pStyle w:val="Heading1"/>
        <w:rPr>
          <w:rtl/>
        </w:rPr>
      </w:pPr>
      <w:r w:rsidRPr="007D77E9">
        <w:rPr>
          <w:rtl/>
        </w:rPr>
        <w:t>تساؤلات الدراسة</w:t>
      </w:r>
    </w:p>
    <w:p w14:paraId="2F444728" w14:textId="77777777" w:rsidR="00E23A73" w:rsidRPr="00807886" w:rsidRDefault="00E23A73" w:rsidP="00E23A73">
      <w:pPr>
        <w:spacing w:line="240" w:lineRule="auto"/>
        <w:jc w:val="both"/>
        <w:rPr>
          <w:rFonts w:ascii="Simplified Arabic" w:hAnsi="Simplified Arabic" w:cs="Simplified Arabic"/>
          <w:sz w:val="28"/>
          <w:szCs w:val="28"/>
        </w:rPr>
      </w:pPr>
      <w:r w:rsidRPr="00807886">
        <w:rPr>
          <w:rFonts w:ascii="Simplified Arabic" w:hAnsi="Simplified Arabic" w:cs="Simplified Arabic"/>
          <w:sz w:val="28"/>
          <w:szCs w:val="28"/>
          <w:rtl/>
        </w:rPr>
        <w:t>ما دور قيم الحوكمة المؤسسية في تعزيز استدامة إدارة المشاريع في شركة بيت الرياضة الفالح كنموذج للشركات العائلية في المملكة العربية السعودية؟</w:t>
      </w:r>
    </w:p>
    <w:p w14:paraId="696AA385" w14:textId="637E71A2" w:rsidR="00E23A73" w:rsidRPr="00807886" w:rsidRDefault="00AE2B14" w:rsidP="00E23A73">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وينقسم</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عن</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هذا</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السؤال</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الأساسي</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عدد</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من</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الأسئلة</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الفرعية،</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من</w:t>
      </w:r>
      <w:r w:rsidRPr="00AE2B14">
        <w:rPr>
          <w:rFonts w:ascii="Simplified Arabic" w:hAnsi="Simplified Arabic" w:cs="Simplified Arabic"/>
          <w:sz w:val="28"/>
          <w:szCs w:val="28"/>
          <w:rtl/>
        </w:rPr>
        <w:t xml:space="preserve"> </w:t>
      </w:r>
      <w:r w:rsidRPr="00AE2B14">
        <w:rPr>
          <w:rFonts w:ascii="Simplified Arabic" w:hAnsi="Simplified Arabic" w:cs="Simplified Arabic" w:hint="cs"/>
          <w:sz w:val="28"/>
          <w:szCs w:val="28"/>
          <w:rtl/>
        </w:rPr>
        <w:t>أهمها</w:t>
      </w:r>
      <w:r w:rsidR="00E23A73" w:rsidRPr="00807886">
        <w:rPr>
          <w:rFonts w:ascii="Simplified Arabic" w:hAnsi="Simplified Arabic" w:cs="Simplified Arabic"/>
          <w:sz w:val="28"/>
          <w:szCs w:val="28"/>
        </w:rPr>
        <w:t>:</w:t>
      </w:r>
    </w:p>
    <w:p w14:paraId="3B1004ED" w14:textId="77777777" w:rsidR="00E23A73" w:rsidRPr="00807886" w:rsidRDefault="00E23A73" w:rsidP="00E23A73">
      <w:pPr>
        <w:pStyle w:val="ListParagraph"/>
        <w:numPr>
          <w:ilvl w:val="0"/>
          <w:numId w:val="10"/>
        </w:numPr>
        <w:spacing w:line="240" w:lineRule="auto"/>
        <w:jc w:val="both"/>
        <w:rPr>
          <w:rFonts w:ascii="Simplified Arabic" w:hAnsi="Simplified Arabic" w:cs="Simplified Arabic"/>
          <w:sz w:val="28"/>
          <w:szCs w:val="28"/>
        </w:rPr>
      </w:pPr>
      <w:r w:rsidRPr="00807886">
        <w:rPr>
          <w:rFonts w:ascii="Simplified Arabic" w:hAnsi="Simplified Arabic" w:cs="Simplified Arabic"/>
          <w:sz w:val="28"/>
          <w:szCs w:val="28"/>
          <w:rtl/>
        </w:rPr>
        <w:t>إلى أي مدى تطبّق الشركات العائلية السعودية مبادئ الحوكمة المؤسسية مثل الشفافية، والمساءلة، والمساواة، والفصل بين الملكية والإدارة؟</w:t>
      </w:r>
    </w:p>
    <w:p w14:paraId="7099C93E" w14:textId="77777777" w:rsidR="00E23A73" w:rsidRPr="00807886" w:rsidRDefault="00E23A73" w:rsidP="00E23A73">
      <w:pPr>
        <w:pStyle w:val="ListParagraph"/>
        <w:numPr>
          <w:ilvl w:val="0"/>
          <w:numId w:val="10"/>
        </w:numPr>
        <w:spacing w:line="240" w:lineRule="auto"/>
        <w:jc w:val="both"/>
        <w:rPr>
          <w:rFonts w:ascii="Simplified Arabic" w:hAnsi="Simplified Arabic" w:cs="Simplified Arabic"/>
          <w:sz w:val="28"/>
          <w:szCs w:val="28"/>
        </w:rPr>
      </w:pPr>
      <w:r w:rsidRPr="00807886">
        <w:rPr>
          <w:rFonts w:ascii="Simplified Arabic" w:hAnsi="Simplified Arabic" w:cs="Simplified Arabic"/>
          <w:sz w:val="28"/>
          <w:szCs w:val="28"/>
          <w:rtl/>
        </w:rPr>
        <w:t>ما مدى تأثير التزام الشركات العائلية بقيم الحوكمة على استمرارية وكفاءة إدارة المشاريع؟</w:t>
      </w:r>
    </w:p>
    <w:p w14:paraId="56CA44DC" w14:textId="77777777" w:rsidR="00E23A73" w:rsidRPr="00807886" w:rsidRDefault="00E23A73" w:rsidP="00E23A73">
      <w:pPr>
        <w:pStyle w:val="ListParagraph"/>
        <w:numPr>
          <w:ilvl w:val="0"/>
          <w:numId w:val="10"/>
        </w:numPr>
        <w:spacing w:line="240" w:lineRule="auto"/>
        <w:jc w:val="both"/>
        <w:rPr>
          <w:rFonts w:ascii="Simplified Arabic" w:hAnsi="Simplified Arabic" w:cs="Simplified Arabic"/>
          <w:sz w:val="28"/>
          <w:szCs w:val="28"/>
        </w:rPr>
      </w:pPr>
      <w:r w:rsidRPr="00807886">
        <w:rPr>
          <w:rFonts w:ascii="Simplified Arabic" w:hAnsi="Simplified Arabic" w:cs="Simplified Arabic"/>
          <w:sz w:val="28"/>
          <w:szCs w:val="28"/>
          <w:rtl/>
        </w:rPr>
        <w:t>ما أبرز التحديات والمعوقات التي تواجه شركة بيت الرياضة الفالح في سبيل تطبيق الحوكمة المؤسسية؟</w:t>
      </w:r>
    </w:p>
    <w:p w14:paraId="28C09725" w14:textId="77777777" w:rsidR="00E23A73" w:rsidRPr="00807886" w:rsidRDefault="00E23A73" w:rsidP="00E23A73">
      <w:pPr>
        <w:pStyle w:val="ListParagraph"/>
        <w:numPr>
          <w:ilvl w:val="0"/>
          <w:numId w:val="10"/>
        </w:numPr>
        <w:spacing w:line="240" w:lineRule="auto"/>
        <w:jc w:val="both"/>
        <w:rPr>
          <w:rFonts w:ascii="Simplified Arabic" w:hAnsi="Simplified Arabic" w:cs="Simplified Arabic"/>
          <w:sz w:val="28"/>
          <w:szCs w:val="28"/>
        </w:rPr>
      </w:pPr>
      <w:r w:rsidRPr="00807886">
        <w:rPr>
          <w:rFonts w:ascii="Simplified Arabic" w:hAnsi="Simplified Arabic" w:cs="Simplified Arabic"/>
          <w:sz w:val="28"/>
          <w:szCs w:val="28"/>
          <w:rtl/>
        </w:rPr>
        <w:t>هل تختلف مستويات تطبيق الحوكمة في شركة بيت الرياضة الفالح بحسب حجم الإدارات أو نمط إدارتها أو مدة نشاطها؟</w:t>
      </w:r>
    </w:p>
    <w:p w14:paraId="7F733D81" w14:textId="77777777" w:rsidR="00E23A73" w:rsidRPr="00F360F5" w:rsidRDefault="00E23A73" w:rsidP="00E23A73">
      <w:pPr>
        <w:pStyle w:val="ListParagraph"/>
        <w:numPr>
          <w:ilvl w:val="0"/>
          <w:numId w:val="10"/>
        </w:numPr>
        <w:spacing w:line="240" w:lineRule="auto"/>
        <w:jc w:val="both"/>
        <w:rPr>
          <w:rFonts w:ascii="Simplified Arabic" w:hAnsi="Simplified Arabic" w:cs="Simplified Arabic"/>
          <w:sz w:val="28"/>
          <w:szCs w:val="28"/>
          <w:rtl/>
        </w:rPr>
      </w:pPr>
      <w:r w:rsidRPr="00807886">
        <w:rPr>
          <w:rFonts w:ascii="Simplified Arabic" w:hAnsi="Simplified Arabic" w:cs="Simplified Arabic"/>
          <w:sz w:val="28"/>
          <w:szCs w:val="28"/>
          <w:rtl/>
        </w:rPr>
        <w:t>ما الإجراءات والممارسات الممكنة لتعزيز تطبيق الحوكمة المؤسسية بما يضمن استدامة المشاريع في هذه الشركة؟</w:t>
      </w:r>
    </w:p>
    <w:p w14:paraId="030B809E" w14:textId="77777777" w:rsidR="00E23A73" w:rsidRPr="007D77E9" w:rsidRDefault="00E23A73" w:rsidP="00E23A73">
      <w:pPr>
        <w:pStyle w:val="Heading1"/>
        <w:rPr>
          <w:rtl/>
        </w:rPr>
      </w:pPr>
      <w:r w:rsidRPr="007D77E9">
        <w:rPr>
          <w:rtl/>
        </w:rPr>
        <w:t>فروض الدراسة</w:t>
      </w:r>
    </w:p>
    <w:p w14:paraId="7E14616A" w14:textId="7CC1E0A0" w:rsidR="006C35BE" w:rsidRPr="006C35BE" w:rsidRDefault="006C35BE" w:rsidP="006C35BE">
      <w:pPr>
        <w:spacing w:after="0" w:line="240" w:lineRule="auto"/>
        <w:rPr>
          <w:rFonts w:ascii="Simplified Arabic" w:hAnsi="Simplified Arabic" w:cs="Simplified Arabic"/>
          <w:sz w:val="28"/>
          <w:szCs w:val="28"/>
          <w:rtl/>
        </w:rPr>
      </w:pPr>
      <w:r w:rsidRPr="006C35BE">
        <w:rPr>
          <w:rFonts w:ascii="Simplified Arabic" w:hAnsi="Simplified Arabic" w:cs="Simplified Arabic" w:hint="cs"/>
          <w:sz w:val="28"/>
          <w:szCs w:val="28"/>
          <w:rtl/>
        </w:rPr>
        <w:t>لا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يظهر</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تأثير</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ذو</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دلالة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إحصائية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بين</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تطبيق</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قيم</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الحوكمة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المؤسسية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واستمرارية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المشاريع</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شركة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بيت</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الرياضة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الفالح</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كنموذج</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للمنشآت</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العائلية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المملكة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العربية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السعودية</w:t>
      </w:r>
    </w:p>
    <w:p w14:paraId="2819EC11" w14:textId="5C5A502D" w:rsidR="006C35BE" w:rsidRPr="00260F80" w:rsidRDefault="006C35BE" w:rsidP="006C35BE">
      <w:pPr>
        <w:spacing w:after="0" w:line="240" w:lineRule="auto"/>
        <w:rPr>
          <w:rFonts w:ascii="Simplified Arabic" w:hAnsi="Simplified Arabic" w:cs="Simplified Arabic"/>
          <w:b/>
          <w:bCs/>
          <w:sz w:val="28"/>
          <w:szCs w:val="28"/>
          <w:rtl/>
        </w:rPr>
      </w:pPr>
      <w:r w:rsidRPr="00260F80">
        <w:rPr>
          <w:rFonts w:ascii="Simplified Arabic" w:hAnsi="Simplified Arabic" w:cs="Simplified Arabic" w:hint="cs"/>
          <w:b/>
          <w:bCs/>
          <w:sz w:val="28"/>
          <w:szCs w:val="28"/>
          <w:rtl/>
        </w:rPr>
        <w:t>الفرضيات</w:t>
      </w:r>
      <w:r w:rsidRPr="00260F80">
        <w:rPr>
          <w:rFonts w:ascii="Simplified Arabic" w:hAnsi="Simplified Arabic" w:cs="Simplified Arabic"/>
          <w:b/>
          <w:bCs/>
          <w:sz w:val="28"/>
          <w:szCs w:val="28"/>
          <w:rtl/>
        </w:rPr>
        <w:t xml:space="preserve"> </w:t>
      </w:r>
      <w:r w:rsidRPr="00260F80">
        <w:rPr>
          <w:rFonts w:ascii="Simplified Arabic" w:hAnsi="Simplified Arabic" w:cs="Simplified Arabic" w:hint="cs"/>
          <w:b/>
          <w:bCs/>
          <w:sz w:val="28"/>
          <w:szCs w:val="28"/>
          <w:rtl/>
        </w:rPr>
        <w:t>الفرعية</w:t>
      </w:r>
      <w:r w:rsidRPr="00260F80">
        <w:rPr>
          <w:rFonts w:ascii="Simplified Arabic" w:hAnsi="Simplified Arabic" w:cs="Simplified Arabic"/>
          <w:b/>
          <w:bCs/>
          <w:sz w:val="28"/>
          <w:szCs w:val="28"/>
          <w:rtl/>
        </w:rPr>
        <w:t>:</w:t>
      </w:r>
    </w:p>
    <w:p w14:paraId="05822205" w14:textId="77777777" w:rsidR="006C35BE" w:rsidRPr="006C35BE" w:rsidRDefault="006C35BE" w:rsidP="006C35BE">
      <w:pPr>
        <w:spacing w:after="0" w:line="240" w:lineRule="auto"/>
        <w:rPr>
          <w:rFonts w:ascii="Simplified Arabic" w:hAnsi="Simplified Arabic" w:cs="Simplified Arabic"/>
          <w:sz w:val="28"/>
          <w:szCs w:val="28"/>
          <w:rtl/>
        </w:rPr>
      </w:pPr>
      <w:r w:rsidRPr="006C35BE">
        <w:rPr>
          <w:rFonts w:ascii="Simplified Arabic" w:hAnsi="Simplified Arabic" w:cs="Simplified Arabic"/>
          <w:sz w:val="28"/>
          <w:szCs w:val="28"/>
        </w:rPr>
        <w:t>H</w:t>
      </w:r>
      <w:r w:rsidRPr="006C35BE">
        <w:rPr>
          <w:rFonts w:ascii="Times New Roman" w:hAnsi="Times New Roman" w:cs="Times New Roman"/>
          <w:sz w:val="28"/>
          <w:szCs w:val="28"/>
        </w:rPr>
        <w:t>₀₁</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يترتب</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على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مستوى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الشفافية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والإفصاح</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تأثير</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معنوي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على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استدامة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المشاريع</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الشركات</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العائلية</w:t>
      </w:r>
    </w:p>
    <w:p w14:paraId="6C5FC51F" w14:textId="77777777" w:rsidR="006C35BE" w:rsidRPr="006C35BE" w:rsidRDefault="006C35BE" w:rsidP="006C35BE">
      <w:pPr>
        <w:spacing w:after="0" w:line="240" w:lineRule="auto"/>
        <w:rPr>
          <w:rFonts w:ascii="Simplified Arabic" w:hAnsi="Simplified Arabic" w:cs="Simplified Arabic"/>
          <w:sz w:val="28"/>
          <w:szCs w:val="28"/>
          <w:rtl/>
        </w:rPr>
      </w:pPr>
      <w:r w:rsidRPr="006C35BE">
        <w:rPr>
          <w:rFonts w:ascii="Simplified Arabic" w:hAnsi="Simplified Arabic" w:cs="Simplified Arabic"/>
          <w:sz w:val="28"/>
          <w:szCs w:val="28"/>
        </w:rPr>
        <w:t>H</w:t>
      </w:r>
      <w:r w:rsidRPr="006C35BE">
        <w:rPr>
          <w:rFonts w:ascii="Times New Roman" w:hAnsi="Times New Roman" w:cs="Times New Roman"/>
          <w:sz w:val="28"/>
          <w:szCs w:val="28"/>
        </w:rPr>
        <w:t>₀₂</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يتضح</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وجود</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علاقة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إحصائية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بين</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المساءلة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الإدارية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واستمرارية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المشاريع</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المنشآت</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العائلية</w:t>
      </w:r>
    </w:p>
    <w:p w14:paraId="311A3604" w14:textId="77777777" w:rsidR="006C35BE" w:rsidRPr="006C35BE" w:rsidRDefault="006C35BE" w:rsidP="006C35BE">
      <w:pPr>
        <w:spacing w:after="0" w:line="240" w:lineRule="auto"/>
        <w:rPr>
          <w:rFonts w:ascii="Simplified Arabic" w:hAnsi="Simplified Arabic" w:cs="Simplified Arabic"/>
          <w:sz w:val="28"/>
          <w:szCs w:val="28"/>
          <w:rtl/>
        </w:rPr>
      </w:pPr>
      <w:r w:rsidRPr="006C35BE">
        <w:rPr>
          <w:rFonts w:ascii="Simplified Arabic" w:hAnsi="Simplified Arabic" w:cs="Simplified Arabic"/>
          <w:sz w:val="28"/>
          <w:szCs w:val="28"/>
        </w:rPr>
        <w:t>H</w:t>
      </w:r>
      <w:r w:rsidRPr="006C35BE">
        <w:rPr>
          <w:rFonts w:ascii="Times New Roman" w:hAnsi="Times New Roman" w:cs="Times New Roman"/>
          <w:sz w:val="28"/>
          <w:szCs w:val="28"/>
        </w:rPr>
        <w:t>₀₃</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توجد</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علاقة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معنوية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بين</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تطبيق</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مبادئ</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العدالة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والمساواة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داخل</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الشركة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واستدامة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المشاريع</w:t>
      </w:r>
    </w:p>
    <w:p w14:paraId="559705C1" w14:textId="77777777" w:rsidR="006C35BE" w:rsidRPr="006C35BE" w:rsidRDefault="006C35BE" w:rsidP="006C35BE">
      <w:pPr>
        <w:spacing w:after="0" w:line="240" w:lineRule="auto"/>
        <w:rPr>
          <w:rFonts w:ascii="Simplified Arabic" w:hAnsi="Simplified Arabic" w:cs="Simplified Arabic"/>
          <w:sz w:val="28"/>
          <w:szCs w:val="28"/>
          <w:rtl/>
        </w:rPr>
      </w:pPr>
      <w:r w:rsidRPr="006C35BE">
        <w:rPr>
          <w:rFonts w:ascii="Simplified Arabic" w:hAnsi="Simplified Arabic" w:cs="Simplified Arabic"/>
          <w:sz w:val="28"/>
          <w:szCs w:val="28"/>
        </w:rPr>
        <w:t>H</w:t>
      </w:r>
      <w:r w:rsidRPr="006C35BE">
        <w:rPr>
          <w:rFonts w:ascii="Times New Roman" w:hAnsi="Times New Roman" w:cs="Times New Roman"/>
          <w:sz w:val="28"/>
          <w:szCs w:val="28"/>
        </w:rPr>
        <w:t>₀₄</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غياب</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أي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تأثير</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إحصائي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لفصل</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الملكية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عن</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على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استدامة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إدارة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المشاريع</w:t>
      </w:r>
    </w:p>
    <w:p w14:paraId="6EE72D91" w14:textId="1DC48FD6" w:rsidR="006C35BE" w:rsidRPr="006C35BE" w:rsidRDefault="006C35BE" w:rsidP="006C35BE">
      <w:pPr>
        <w:spacing w:after="0" w:line="240" w:lineRule="auto"/>
        <w:jc w:val="both"/>
        <w:rPr>
          <w:rFonts w:ascii="Simplified Arabic" w:hAnsi="Simplified Arabic" w:cs="Simplified Arabic"/>
          <w:sz w:val="28"/>
          <w:szCs w:val="28"/>
          <w:rtl/>
        </w:rPr>
      </w:pPr>
      <w:r w:rsidRPr="006C35BE">
        <w:rPr>
          <w:rFonts w:ascii="Simplified Arabic" w:hAnsi="Simplified Arabic" w:cs="Simplified Arabic"/>
          <w:sz w:val="28"/>
          <w:szCs w:val="28"/>
        </w:rPr>
        <w:t>H</w:t>
      </w:r>
      <w:r w:rsidRPr="006C35BE">
        <w:rPr>
          <w:rFonts w:ascii="Times New Roman" w:hAnsi="Times New Roman" w:cs="Times New Roman"/>
          <w:sz w:val="28"/>
          <w:szCs w:val="28"/>
        </w:rPr>
        <w:t>₀₅</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لا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تظهر</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فروق</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معنوية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مستوى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تطبيق</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الحوكمة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المؤسسية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تُعزى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إلى</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خصائص</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الشركة</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مثل</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حجمها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أو</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عمرها</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أو</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النمط</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الإداري</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المتبع</w:t>
      </w:r>
      <w:r w:rsidRPr="006C35BE">
        <w:rPr>
          <w:rFonts w:ascii="Simplified Arabic" w:hAnsi="Simplified Arabic" w:cs="Simplified Arabic"/>
          <w:sz w:val="28"/>
          <w:szCs w:val="28"/>
          <w:rtl/>
        </w:rPr>
        <w:t xml:space="preserve"> </w:t>
      </w:r>
      <w:r w:rsidRPr="006C35BE">
        <w:rPr>
          <w:rFonts w:ascii="Simplified Arabic" w:hAnsi="Simplified Arabic" w:cs="Simplified Arabic" w:hint="cs"/>
          <w:sz w:val="28"/>
          <w:szCs w:val="28"/>
          <w:rtl/>
        </w:rPr>
        <w:t>فيها</w:t>
      </w:r>
    </w:p>
    <w:p w14:paraId="16997693" w14:textId="77777777" w:rsidR="00E23A73" w:rsidRPr="00AD4F7E" w:rsidRDefault="00E23A73" w:rsidP="00E23A73">
      <w:pPr>
        <w:pStyle w:val="Heading1"/>
        <w:rPr>
          <w:rtl/>
        </w:rPr>
      </w:pPr>
      <w:r w:rsidRPr="00AD4F7E">
        <w:rPr>
          <w:rtl/>
        </w:rPr>
        <w:lastRenderedPageBreak/>
        <w:t>الدراسات السابقة</w:t>
      </w:r>
    </w:p>
    <w:p w14:paraId="33515DEB" w14:textId="4D5D2D8F" w:rsidR="00E23A73" w:rsidRPr="00D81E97" w:rsidRDefault="00E23A73" w:rsidP="007533FD">
      <w:pPr>
        <w:spacing w:line="276" w:lineRule="auto"/>
        <w:jc w:val="both"/>
        <w:rPr>
          <w:rFonts w:ascii="Simplified Arabic" w:hAnsi="Simplified Arabic" w:cs="Simplified Arabic"/>
          <w:sz w:val="28"/>
          <w:szCs w:val="28"/>
        </w:rPr>
      </w:pPr>
      <w:r w:rsidRPr="00D81E97">
        <w:rPr>
          <w:rFonts w:ascii="Simplified Arabic" w:hAnsi="Simplified Arabic" w:cs="Simplified Arabic"/>
          <w:b/>
          <w:bCs/>
          <w:sz w:val="28"/>
          <w:szCs w:val="28"/>
          <w:rtl/>
        </w:rPr>
        <w:t xml:space="preserve">دراسة الحربي (2024): </w:t>
      </w:r>
      <w:r w:rsidR="007533FD" w:rsidRPr="006339BB">
        <w:rPr>
          <w:rFonts w:ascii="Simplified Arabic" w:hAnsi="Simplified Arabic" w:cs="Simplified Arabic" w:hint="cs"/>
          <w:sz w:val="28"/>
          <w:szCs w:val="28"/>
          <w:rtl/>
        </w:rPr>
        <w:t>تبحث</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هذه</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الدراسة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أثر</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تطبيق</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مبادئ</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الحوكمة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على</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استمرارية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الشركات</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العائلية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في</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المملكة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العربية</w:t>
      </w:r>
      <w:r w:rsidR="007533FD" w:rsidRPr="006339BB">
        <w:rPr>
          <w:rFonts w:ascii="Simplified Arabic" w:hAnsi="Simplified Arabic" w:cs="Simplified Arabic"/>
          <w:sz w:val="28"/>
          <w:szCs w:val="28"/>
          <w:rtl/>
        </w:rPr>
        <w:t xml:space="preserve"> </w:t>
      </w:r>
      <w:r w:rsidR="007533FD" w:rsidRPr="006339BB">
        <w:rPr>
          <w:rFonts w:ascii="Simplified Arabic" w:hAnsi="Simplified Arabic" w:cs="Simplified Arabic" w:hint="cs"/>
          <w:sz w:val="28"/>
          <w:szCs w:val="28"/>
          <w:rtl/>
        </w:rPr>
        <w:t>السعودية</w:t>
      </w:r>
      <w:r w:rsidR="007533FD" w:rsidRPr="006339BB">
        <w:rPr>
          <w:rFonts w:ascii="Simplified Arabic" w:hAnsi="Simplified Arabic" w:cs="Simplified Arabic"/>
          <w:sz w:val="28"/>
          <w:szCs w:val="28"/>
          <w:rtl/>
        </w:rPr>
        <w:t xml:space="preserve"> </w:t>
      </w:r>
      <w:r w:rsidR="006339BB">
        <w:rPr>
          <w:rFonts w:ascii="Simplified Arabic" w:hAnsi="Simplified Arabic" w:cs="Simplified Arabic" w:hint="cs"/>
          <w:b/>
          <w:bCs/>
          <w:sz w:val="28"/>
          <w:szCs w:val="28"/>
          <w:rtl/>
        </w:rPr>
        <w:t>و</w:t>
      </w:r>
      <w:r w:rsidRPr="00D81E97">
        <w:rPr>
          <w:rFonts w:ascii="Simplified Arabic" w:hAnsi="Simplified Arabic" w:cs="Simplified Arabic"/>
          <w:sz w:val="28"/>
          <w:szCs w:val="28"/>
          <w:rtl/>
        </w:rPr>
        <w:t xml:space="preserve">تناولت موضوعًا بالغ الأهمية في السياق السعودي، حيث ركزت على أثر </w:t>
      </w:r>
      <w:r w:rsidR="00487A57" w:rsidRPr="00487A57">
        <w:rPr>
          <w:rFonts w:ascii="Simplified Arabic" w:hAnsi="Simplified Arabic" w:cs="Simplified Arabic" w:hint="cs"/>
          <w:sz w:val="28"/>
          <w:szCs w:val="28"/>
          <w:rtl/>
        </w:rPr>
        <w:t>تطبيق</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مبادئ</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الحوكمة</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على</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استدامة</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الشركات</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العائلية،</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بوصفها</w:t>
      </w:r>
      <w:r w:rsidR="00487A57" w:rsidRPr="00487A57">
        <w:rPr>
          <w:rFonts w:ascii="Simplified Arabic" w:hAnsi="Simplified Arabic" w:cs="Simplified Arabic"/>
          <w:sz w:val="28"/>
          <w:szCs w:val="28"/>
          <w:rtl/>
        </w:rPr>
        <w:t xml:space="preserve"> </w:t>
      </w:r>
      <w:r w:rsidR="00487A57" w:rsidRPr="00487A57">
        <w:rPr>
          <w:rFonts w:ascii="Simplified Arabic" w:hAnsi="Simplified Arabic" w:cs="Simplified Arabic" w:hint="cs"/>
          <w:sz w:val="28"/>
          <w:szCs w:val="28"/>
          <w:rtl/>
        </w:rPr>
        <w:t>إحدى</w:t>
      </w:r>
      <w:r w:rsidR="00487A57" w:rsidRPr="00487A57">
        <w:rPr>
          <w:rFonts w:ascii="Simplified Arabic" w:hAnsi="Simplified Arabic" w:cs="Simplified Arabic"/>
          <w:sz w:val="28"/>
          <w:szCs w:val="28"/>
          <w:rtl/>
        </w:rPr>
        <w:t xml:space="preserve"> </w:t>
      </w:r>
      <w:r w:rsidRPr="00D81E97">
        <w:rPr>
          <w:rFonts w:ascii="Simplified Arabic" w:hAnsi="Simplified Arabic" w:cs="Simplified Arabic"/>
          <w:sz w:val="28"/>
          <w:szCs w:val="28"/>
          <w:rtl/>
        </w:rPr>
        <w:t>أعمدة القطاع الخاص في المملكة العربية السعودية، وتشكل ما نسبته 63% من إجمالي منشآت هذا القطاع. كما تسهم بنسبة 66% من الناتج المحلي ضمنه، وتوفر نحو 76% من الوظائف فيه، ما يجعل استدامتها هدفًا استراتيجيًا يعكس على الاقتصاد الوطني بشكل مباشر</w:t>
      </w:r>
      <w:r w:rsidRPr="00D81E97">
        <w:rPr>
          <w:rFonts w:ascii="Simplified Arabic" w:hAnsi="Simplified Arabic" w:cs="Simplified Arabic"/>
          <w:sz w:val="28"/>
          <w:szCs w:val="28"/>
        </w:rPr>
        <w:t>.</w:t>
      </w:r>
    </w:p>
    <w:p w14:paraId="538CDD95" w14:textId="269A11E5" w:rsidR="00E23A73" w:rsidRPr="00D81E97" w:rsidRDefault="00BD7497" w:rsidP="00E23A73">
      <w:pPr>
        <w:spacing w:line="276" w:lineRule="auto"/>
        <w:jc w:val="both"/>
        <w:rPr>
          <w:rFonts w:ascii="Simplified Arabic" w:hAnsi="Simplified Arabic" w:cs="Simplified Arabic"/>
          <w:sz w:val="28"/>
          <w:szCs w:val="28"/>
        </w:rPr>
      </w:pPr>
      <w:r w:rsidRPr="00BD7497">
        <w:rPr>
          <w:rFonts w:ascii="Simplified Arabic" w:hAnsi="Simplified Arabic" w:cs="Simplified Arabic" w:hint="cs"/>
          <w:sz w:val="28"/>
          <w:szCs w:val="28"/>
          <w:rtl/>
        </w:rPr>
        <w:t>عمل</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الباحث</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على</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إبراز</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مفهوم</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حوكمة</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الشركات</w:t>
      </w:r>
      <w:r w:rsidRPr="00BD7497">
        <w:rPr>
          <w:rFonts w:ascii="Simplified Arabic" w:hAnsi="Simplified Arabic" w:cs="Simplified Arabic"/>
          <w:sz w:val="28"/>
          <w:szCs w:val="28"/>
          <w:rtl/>
        </w:rPr>
        <w:t xml:space="preserve"> </w:t>
      </w:r>
      <w:r w:rsidRPr="00BD7497">
        <w:rPr>
          <w:rFonts w:ascii="Simplified Arabic" w:hAnsi="Simplified Arabic" w:cs="Simplified Arabic" w:hint="cs"/>
          <w:sz w:val="28"/>
          <w:szCs w:val="28"/>
          <w:rtl/>
        </w:rPr>
        <w:t>العائلية</w:t>
      </w:r>
      <w:r w:rsidRPr="00BD7497">
        <w:rPr>
          <w:rFonts w:ascii="Simplified Arabic" w:hAnsi="Simplified Arabic" w:cs="Simplified Arabic"/>
          <w:sz w:val="28"/>
          <w:szCs w:val="28"/>
          <w:rtl/>
        </w:rPr>
        <w:t xml:space="preserve"> </w:t>
      </w:r>
      <w:r w:rsidR="00E23A73" w:rsidRPr="00D81E97">
        <w:rPr>
          <w:rFonts w:ascii="Simplified Arabic" w:hAnsi="Simplified Arabic" w:cs="Simplified Arabic"/>
          <w:sz w:val="28"/>
          <w:szCs w:val="28"/>
          <w:rtl/>
        </w:rPr>
        <w:t>، وأهميتها في تنظيم العلاقة بين أفراد العائلة المالكة للشركة، وبين متطلبات الإدارة الحديثة، وذلك في ظل ما تواجهه هذه الشركات من تحديات متعددة، أبرزها: تضارب المصالح، ضعف الفصل بين الملكية والإدارة، قصر عمر الشركات بسبب الخلافات الداخلية، وتزايد الشركاء عبر الأجيال. وقد اعتمد الباحث المنهج التحليلي، واستند إلى تحليل الإطار التنظيمي للشركات العائلية في المملكة، واستعراض القواعد النظامية المتصلة بالحوكمة، خاصة تلك المتعلقة بالإفصاح، والمساءلة، وتوزيع السلطة داخل الهيكل الإداري</w:t>
      </w:r>
      <w:r w:rsidR="00E23A73" w:rsidRPr="00D81E97">
        <w:rPr>
          <w:rFonts w:ascii="Simplified Arabic" w:hAnsi="Simplified Arabic" w:cs="Simplified Arabic"/>
          <w:sz w:val="28"/>
          <w:szCs w:val="28"/>
        </w:rPr>
        <w:t>.</w:t>
      </w:r>
    </w:p>
    <w:p w14:paraId="5E1D7578" w14:textId="77777777" w:rsidR="00E23A73" w:rsidRPr="00D81E97" w:rsidRDefault="00E23A73" w:rsidP="00E23A73">
      <w:pPr>
        <w:spacing w:line="276" w:lineRule="auto"/>
        <w:jc w:val="both"/>
        <w:rPr>
          <w:rFonts w:ascii="Simplified Arabic" w:hAnsi="Simplified Arabic" w:cs="Simplified Arabic"/>
          <w:sz w:val="28"/>
          <w:szCs w:val="28"/>
        </w:rPr>
      </w:pPr>
      <w:r w:rsidRPr="00D81E97">
        <w:rPr>
          <w:rFonts w:ascii="Simplified Arabic" w:hAnsi="Simplified Arabic" w:cs="Simplified Arabic"/>
          <w:sz w:val="28"/>
          <w:szCs w:val="28"/>
          <w:rtl/>
        </w:rPr>
        <w:t>أوضحت نتائج الدراسة أن حوكمة الشركات العائلية ليست خيارًا تنظيميًا فحسب، بل ضرورة تفرضها طبيعة تلك الشركات، إذ تساهم الحوكمة في رفع مستوى الشفافية، وتوضيح الصلاحيات، وتسهيل عملية اتخاذ القرار، كما تُمكّن من تحقيق الأهداف المؤسسية بشكل منظم، وتقليل النزاعات الأسرية التي غالبًا ما تؤدي إلى تفكك الشركة أو انقضائها. كما أكدت الدراسة أن غياب قواعد حوكمة خاصة تتلاءم مع طبيعة الشركات العائلية يمثل خللًا تنظيميًا يحد من فاعلية أنظمة الشركات الحالية في معالجة مشكلاتها البنيوية</w:t>
      </w:r>
      <w:r w:rsidRPr="00D81E97">
        <w:rPr>
          <w:rFonts w:ascii="Simplified Arabic" w:hAnsi="Simplified Arabic" w:cs="Simplified Arabic"/>
          <w:sz w:val="28"/>
          <w:szCs w:val="28"/>
        </w:rPr>
        <w:t>.</w:t>
      </w:r>
    </w:p>
    <w:p w14:paraId="2B305C5B" w14:textId="77777777" w:rsidR="00E23A73" w:rsidRPr="00D81E97" w:rsidRDefault="00E23A73" w:rsidP="00E23A73">
      <w:pPr>
        <w:spacing w:line="276" w:lineRule="auto"/>
        <w:jc w:val="both"/>
        <w:rPr>
          <w:rFonts w:ascii="Simplified Arabic" w:hAnsi="Simplified Arabic" w:cs="Simplified Arabic"/>
          <w:sz w:val="28"/>
          <w:szCs w:val="28"/>
        </w:rPr>
      </w:pPr>
      <w:r w:rsidRPr="00D81E97">
        <w:rPr>
          <w:rFonts w:ascii="Simplified Arabic" w:hAnsi="Simplified Arabic" w:cs="Simplified Arabic"/>
          <w:sz w:val="28"/>
          <w:szCs w:val="28"/>
          <w:rtl/>
        </w:rPr>
        <w:t>أوصت الدراسة بضرورة تطوير إطار تشريعي متخصص لحوكمة الشركات العائلية، يتماشى مع خصوصية هذا النوع من المؤسسات، ويُعزز من فرص استمراريتها عبر الأجيال. كما دعت إلى تكثيف برامج التوعية والتدريب في مجال الحوكمة داخل الشركات العائلية، وتعزيز ثقافة المؤسسية على حساب العشوائية والعلاقات الشخصية، بما يدعم بيئة عمل مستقرة ومرنة ومؤهلة للنمو المستدام</w:t>
      </w:r>
      <w:r w:rsidRPr="00D81E97">
        <w:rPr>
          <w:rFonts w:ascii="Simplified Arabic" w:hAnsi="Simplified Arabic" w:cs="Simplified Arabic"/>
          <w:sz w:val="28"/>
          <w:szCs w:val="28"/>
        </w:rPr>
        <w:t>.</w:t>
      </w:r>
    </w:p>
    <w:p w14:paraId="1E240A64" w14:textId="4EE58015" w:rsidR="00E23A73" w:rsidRPr="0008182F" w:rsidRDefault="00E23A73" w:rsidP="009126C9">
      <w:pPr>
        <w:spacing w:line="276" w:lineRule="auto"/>
        <w:rPr>
          <w:rFonts w:ascii="Simplified Arabic" w:hAnsi="Simplified Arabic" w:cs="Simplified Arabic"/>
          <w:sz w:val="28"/>
          <w:szCs w:val="28"/>
        </w:rPr>
      </w:pPr>
      <w:r w:rsidRPr="0008182F">
        <w:rPr>
          <w:rFonts w:ascii="Simplified Arabic" w:hAnsi="Simplified Arabic" w:cs="Simplified Arabic"/>
          <w:b/>
          <w:bCs/>
          <w:sz w:val="28"/>
          <w:szCs w:val="28"/>
          <w:rtl/>
        </w:rPr>
        <w:lastRenderedPageBreak/>
        <w:t xml:space="preserve">دراسة </w:t>
      </w:r>
      <w:r>
        <w:rPr>
          <w:rFonts w:ascii="Simplified Arabic" w:hAnsi="Simplified Arabic" w:cs="Simplified Arabic"/>
          <w:b/>
          <w:bCs/>
          <w:sz w:val="28"/>
          <w:szCs w:val="28"/>
          <w:rtl/>
        </w:rPr>
        <w:t>عطا</w:t>
      </w:r>
      <w:r w:rsidRPr="0008182F">
        <w:rPr>
          <w:rFonts w:ascii="Simplified Arabic" w:hAnsi="Simplified Arabic" w:cs="Simplified Arabic"/>
          <w:b/>
          <w:bCs/>
          <w:sz w:val="28"/>
          <w:szCs w:val="28"/>
          <w:rtl/>
        </w:rPr>
        <w:t xml:space="preserve"> (2012): </w:t>
      </w:r>
      <w:r w:rsidR="009126C9" w:rsidRPr="009126C9">
        <w:rPr>
          <w:rFonts w:ascii="Simplified Arabic" w:hAnsi="Simplified Arabic" w:cs="Simplified Arabic" w:hint="cs"/>
          <w:sz w:val="28"/>
          <w:szCs w:val="28"/>
          <w:rtl/>
        </w:rPr>
        <w:t>دور</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الحوكمة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في</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استدامة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الشركات</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وتحقيق</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رؤية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المملكة</w:t>
      </w:r>
      <w:r w:rsidR="009126C9" w:rsidRPr="009126C9">
        <w:rPr>
          <w:rFonts w:ascii="Simplified Arabic" w:hAnsi="Simplified Arabic" w:cs="Simplified Arabic"/>
          <w:sz w:val="28"/>
          <w:szCs w:val="28"/>
          <w:rtl/>
        </w:rPr>
        <w:t xml:space="preserve"> 2030 – </w:t>
      </w:r>
      <w:r w:rsidR="009126C9" w:rsidRPr="009126C9">
        <w:rPr>
          <w:rFonts w:ascii="Simplified Arabic" w:hAnsi="Simplified Arabic" w:cs="Simplified Arabic" w:hint="cs"/>
          <w:sz w:val="28"/>
          <w:szCs w:val="28"/>
          <w:rtl/>
        </w:rPr>
        <w:t>دراسة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مقارنة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بين</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نظام</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الشركات</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السعودي</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الجديد</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وأحكام</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الشريعة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الإسلامية</w:t>
      </w:r>
      <w:r w:rsidR="009126C9">
        <w:rPr>
          <w:rFonts w:ascii="Simplified Arabic" w:hAnsi="Simplified Arabic" w:cs="Simplified Arabic" w:hint="cs"/>
          <w:sz w:val="28"/>
          <w:szCs w:val="28"/>
          <w:rtl/>
        </w:rPr>
        <w:t xml:space="preserve"> </w:t>
      </w:r>
      <w:r w:rsidR="009126C9" w:rsidRPr="009126C9">
        <w:rPr>
          <w:rFonts w:ascii="Simplified Arabic" w:hAnsi="Simplified Arabic" w:cs="Simplified Arabic" w:hint="cs"/>
          <w:sz w:val="28"/>
          <w:szCs w:val="28"/>
          <w:rtl/>
        </w:rPr>
        <w:t>سعت</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الدراسة</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إلى</w:t>
      </w:r>
      <w:r w:rsidR="009126C9" w:rsidRPr="009126C9">
        <w:rPr>
          <w:rFonts w:ascii="Simplified Arabic" w:hAnsi="Simplified Arabic" w:cs="Simplified Arabic"/>
          <w:sz w:val="28"/>
          <w:szCs w:val="28"/>
          <w:rtl/>
        </w:rPr>
        <w:t xml:space="preserve"> </w:t>
      </w:r>
      <w:r w:rsidR="009126C9" w:rsidRPr="009126C9">
        <w:rPr>
          <w:rFonts w:ascii="Simplified Arabic" w:hAnsi="Simplified Arabic" w:cs="Simplified Arabic" w:hint="cs"/>
          <w:sz w:val="28"/>
          <w:szCs w:val="28"/>
          <w:rtl/>
        </w:rPr>
        <w:t>بيان</w:t>
      </w:r>
      <w:r w:rsidR="009126C9" w:rsidRPr="009126C9">
        <w:rPr>
          <w:rFonts w:ascii="Simplified Arabic" w:hAnsi="Simplified Arabic" w:cs="Simplified Arabic"/>
          <w:b/>
          <w:bCs/>
          <w:sz w:val="28"/>
          <w:szCs w:val="28"/>
          <w:rtl/>
        </w:rPr>
        <w:t xml:space="preserve"> </w:t>
      </w:r>
      <w:r w:rsidRPr="0008182F">
        <w:rPr>
          <w:rFonts w:ascii="Simplified Arabic" w:hAnsi="Simplified Arabic" w:cs="Simplified Arabic"/>
          <w:sz w:val="28"/>
          <w:szCs w:val="28"/>
          <w:rtl/>
        </w:rPr>
        <w:t>الأهمية المتزايدة لتطبيق الحوكمة الرشيدة في سياق الشركات السعودية، ودورها في تحقيق الاستدامة المؤسسية ضمن الإطار العام لرؤية المملكة 2030. وقد ركزت الدراسة على إجراء مقارنة تحليلية بين أحكام الحوكمة في نظام الشركات السعودي الجديد، ومبادئ الحوكمة المستمدة من الشريعة الإسلامية، لتبيان مدى الاتساق والتكامل بين الجانبين في دعم بيئة أعمال شفافة، مسؤولة، ومستدامة</w:t>
      </w:r>
      <w:r w:rsidRPr="0008182F">
        <w:rPr>
          <w:rFonts w:ascii="Simplified Arabic" w:hAnsi="Simplified Arabic" w:cs="Simplified Arabic"/>
          <w:sz w:val="28"/>
          <w:szCs w:val="28"/>
        </w:rPr>
        <w:t>.</w:t>
      </w:r>
    </w:p>
    <w:p w14:paraId="67AF63C9" w14:textId="5FAB34BD" w:rsidR="00E23A73" w:rsidRPr="0008182F" w:rsidRDefault="00E23A73" w:rsidP="00E23A73">
      <w:pPr>
        <w:spacing w:line="276" w:lineRule="auto"/>
        <w:jc w:val="both"/>
        <w:rPr>
          <w:rFonts w:ascii="Simplified Arabic" w:hAnsi="Simplified Arabic" w:cs="Simplified Arabic"/>
          <w:sz w:val="28"/>
          <w:szCs w:val="28"/>
        </w:rPr>
      </w:pPr>
      <w:r w:rsidRPr="0008182F">
        <w:rPr>
          <w:rFonts w:ascii="Simplified Arabic" w:hAnsi="Simplified Arabic" w:cs="Simplified Arabic"/>
          <w:sz w:val="28"/>
          <w:szCs w:val="28"/>
          <w:rtl/>
        </w:rPr>
        <w:t xml:space="preserve">اعتمد الباحث على </w:t>
      </w:r>
      <w:r w:rsidR="0018180E" w:rsidRPr="0018180E">
        <w:rPr>
          <w:rFonts w:ascii="Simplified Arabic" w:hAnsi="Simplified Arabic" w:cs="Simplified Arabic" w:hint="cs"/>
          <w:sz w:val="28"/>
          <w:szCs w:val="28"/>
          <w:rtl/>
        </w:rPr>
        <w:t>تم</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اتباع</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المنهج</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المقارن</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التحليلي</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من</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خلال</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دراسة</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النصوص</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النظامية</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المرتبطة</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بالحوكمة</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في</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نظام</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الشركات</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السعودي</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الصادر</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بالمرسوم</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الملكي</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رقم</w:t>
      </w:r>
      <w:r w:rsidR="0018180E" w:rsidRPr="0018180E">
        <w:rPr>
          <w:rFonts w:ascii="Simplified Arabic" w:hAnsi="Simplified Arabic" w:cs="Simplified Arabic"/>
          <w:sz w:val="28"/>
          <w:szCs w:val="28"/>
          <w:rtl/>
        </w:rPr>
        <w:t xml:space="preserve"> (</w:t>
      </w:r>
      <w:r w:rsidR="0018180E" w:rsidRPr="0018180E">
        <w:rPr>
          <w:rFonts w:ascii="Simplified Arabic" w:hAnsi="Simplified Arabic" w:cs="Simplified Arabic" w:hint="cs"/>
          <w:sz w:val="28"/>
          <w:szCs w:val="28"/>
          <w:rtl/>
        </w:rPr>
        <w:t>م</w:t>
      </w:r>
      <w:r w:rsidR="0018180E" w:rsidRPr="0018180E">
        <w:rPr>
          <w:rFonts w:ascii="Simplified Arabic" w:hAnsi="Simplified Arabic" w:cs="Simplified Arabic"/>
          <w:sz w:val="28"/>
          <w:szCs w:val="28"/>
          <w:rtl/>
        </w:rPr>
        <w:t xml:space="preserve">/3) </w:t>
      </w:r>
      <w:r w:rsidR="0018180E" w:rsidRPr="0018180E">
        <w:rPr>
          <w:rFonts w:ascii="Simplified Arabic" w:hAnsi="Simplified Arabic" w:cs="Simplified Arabic" w:hint="cs"/>
          <w:sz w:val="28"/>
          <w:szCs w:val="28"/>
          <w:rtl/>
        </w:rPr>
        <w:t>بتاريخ</w:t>
      </w:r>
      <w:r w:rsidR="0018180E" w:rsidRPr="0018180E">
        <w:rPr>
          <w:rFonts w:ascii="Simplified Arabic" w:hAnsi="Simplified Arabic" w:cs="Simplified Arabic"/>
          <w:sz w:val="28"/>
          <w:szCs w:val="28"/>
          <w:rtl/>
        </w:rPr>
        <w:t xml:space="preserve"> 28/1/1437</w:t>
      </w:r>
      <w:r w:rsidR="0018180E" w:rsidRPr="0018180E">
        <w:rPr>
          <w:rFonts w:ascii="Simplified Arabic" w:hAnsi="Simplified Arabic" w:cs="Simplified Arabic" w:hint="cs"/>
          <w:sz w:val="28"/>
          <w:szCs w:val="28"/>
          <w:rtl/>
        </w:rPr>
        <w:t>هـ</w:t>
      </w:r>
      <w:r w:rsidRPr="0008182F">
        <w:rPr>
          <w:rFonts w:ascii="Simplified Arabic" w:hAnsi="Simplified Arabic" w:cs="Simplified Arabic"/>
          <w:sz w:val="28"/>
          <w:szCs w:val="28"/>
          <w:rtl/>
        </w:rPr>
        <w:t>ـ، وربطها بالنصوص الشرعية المستمدة من القرآن الكريم والسنة النبوية. وتناول الدراسة الحوكمة بوصفها "صمام أمان" يحمي الشركات من الفشل المالي والإداري، ويعزز ثقة المستثمرين، ويحول دون استغلال السلطة داخل مجالس الإدارة، لا سيما في ظل ما تشهده المملكة من تحولات اقتصادية عميقة تتطلب تحسين بيئة الاستثمار وتحقيق الكفاءة والشفافية</w:t>
      </w:r>
      <w:r w:rsidRPr="0008182F">
        <w:rPr>
          <w:rFonts w:ascii="Simplified Arabic" w:hAnsi="Simplified Arabic" w:cs="Simplified Arabic"/>
          <w:sz w:val="28"/>
          <w:szCs w:val="28"/>
        </w:rPr>
        <w:t>.</w:t>
      </w:r>
    </w:p>
    <w:p w14:paraId="4E93FE78" w14:textId="77777777" w:rsidR="00E23A73" w:rsidRPr="0008182F" w:rsidRDefault="00E23A73" w:rsidP="00E23A73">
      <w:pPr>
        <w:spacing w:line="276" w:lineRule="auto"/>
        <w:jc w:val="both"/>
        <w:rPr>
          <w:rFonts w:ascii="Simplified Arabic" w:hAnsi="Simplified Arabic" w:cs="Simplified Arabic"/>
          <w:sz w:val="28"/>
          <w:szCs w:val="28"/>
        </w:rPr>
      </w:pPr>
      <w:r w:rsidRPr="0008182F">
        <w:rPr>
          <w:rFonts w:ascii="Simplified Arabic" w:hAnsi="Simplified Arabic" w:cs="Simplified Arabic"/>
          <w:sz w:val="28"/>
          <w:szCs w:val="28"/>
          <w:rtl/>
        </w:rPr>
        <w:t>توصلت الدراسة إلى أن نظام الشركات السعودي الجديد تضمّن أحكامًا صريحة تعزز مبادئ الحوكمة الرشيدة في مراحل تأسيس الشركة وإدارتها وتحوّلاتها القانونية والمالية، بما في ذلك الدمج والتحول وزيادة رأس المال أو تصفيتها. كما بيّنت الدراسة أن تلك المبادئ تنسجم بشكل كبير مع القواعد العامة المستمدة من الشريعة الإسلامية التي تحرّم الغش والفساد والاحتكار، وتدعو إلى الأمانة، والعدل، والمحاسبة، مما يعزز شرعية النظام ويمنحه بعدًا أخلاقيًا وقانونيًا</w:t>
      </w:r>
      <w:r w:rsidRPr="0008182F">
        <w:rPr>
          <w:rFonts w:ascii="Simplified Arabic" w:hAnsi="Simplified Arabic" w:cs="Simplified Arabic"/>
          <w:sz w:val="28"/>
          <w:szCs w:val="28"/>
        </w:rPr>
        <w:t>.</w:t>
      </w:r>
    </w:p>
    <w:p w14:paraId="1E962361" w14:textId="77777777" w:rsidR="00E23A73" w:rsidRPr="0008182F" w:rsidRDefault="00E23A73" w:rsidP="00E23A73">
      <w:pPr>
        <w:spacing w:line="276" w:lineRule="auto"/>
        <w:jc w:val="both"/>
        <w:rPr>
          <w:rFonts w:ascii="Simplified Arabic" w:hAnsi="Simplified Arabic" w:cs="Simplified Arabic"/>
          <w:sz w:val="28"/>
          <w:szCs w:val="28"/>
        </w:rPr>
      </w:pPr>
      <w:r w:rsidRPr="0008182F">
        <w:rPr>
          <w:rFonts w:ascii="Simplified Arabic" w:hAnsi="Simplified Arabic" w:cs="Simplified Arabic"/>
          <w:sz w:val="28"/>
          <w:szCs w:val="28"/>
          <w:rtl/>
        </w:rPr>
        <w:t>أظهرت الدراسة كذلك أن تطبيق الحوكمة يسهم في رفع كفاءة الشركات السعودية، ويساعد على تنفيذ العقود، وتعزيز المسؤولية والشفافية، مما يؤدي إلى جذب الاستثمارات، وتحقيق النمو، وزيادة تنافسية الاقتصاد الوطني. وأكدت أن تفعيل الحوكمة يعد أداة مهمة في مكافحة الفساد وتعزيز الثقة في القطاع الخاص</w:t>
      </w:r>
      <w:r w:rsidRPr="0008182F">
        <w:rPr>
          <w:rFonts w:ascii="Simplified Arabic" w:hAnsi="Simplified Arabic" w:cs="Simplified Arabic"/>
          <w:sz w:val="28"/>
          <w:szCs w:val="28"/>
        </w:rPr>
        <w:t>.</w:t>
      </w:r>
    </w:p>
    <w:p w14:paraId="00D7F54B" w14:textId="77777777" w:rsidR="00E23A73" w:rsidRDefault="00E23A73" w:rsidP="00E23A73">
      <w:pPr>
        <w:spacing w:line="276" w:lineRule="auto"/>
        <w:jc w:val="both"/>
        <w:rPr>
          <w:rFonts w:ascii="Simplified Arabic" w:hAnsi="Simplified Arabic" w:cs="Simplified Arabic"/>
          <w:b/>
          <w:bCs/>
          <w:sz w:val="28"/>
          <w:szCs w:val="28"/>
          <w:rtl/>
        </w:rPr>
      </w:pPr>
      <w:r w:rsidRPr="0008182F">
        <w:rPr>
          <w:rFonts w:ascii="Simplified Arabic" w:hAnsi="Simplified Arabic" w:cs="Simplified Arabic"/>
          <w:sz w:val="28"/>
          <w:szCs w:val="28"/>
          <w:rtl/>
        </w:rPr>
        <w:t>أوصى الباحث بضرورة تعميم ثقافة الحوكمة بين الشركات السعودية، وتكثيف برامج التوعية والتدريب، وتفعيل الرقابة الداخلية والخارجية، وتعزيز استقلالية مجالس الإدارة، كما دعا إلى الاستفادة من التجارب الدولية الرائدة في مجال الحوكمة، مع مراعاة الخصوصية التشريعية والدينية للمملكة</w:t>
      </w:r>
      <w:r w:rsidRPr="0008182F">
        <w:rPr>
          <w:rFonts w:ascii="Simplified Arabic" w:hAnsi="Simplified Arabic" w:cs="Simplified Arabic"/>
          <w:b/>
          <w:bCs/>
          <w:sz w:val="28"/>
          <w:szCs w:val="28"/>
          <w:rtl/>
        </w:rPr>
        <w:t xml:space="preserve"> </w:t>
      </w:r>
    </w:p>
    <w:p w14:paraId="62A0B243" w14:textId="043E981E" w:rsidR="00E23A73" w:rsidRPr="000818B6" w:rsidRDefault="00E23A73" w:rsidP="000818B6">
      <w:pPr>
        <w:spacing w:line="276" w:lineRule="auto"/>
        <w:jc w:val="both"/>
        <w:rPr>
          <w:rFonts w:ascii="Simplified Arabic" w:hAnsi="Simplified Arabic" w:cs="Simplified Arabic"/>
          <w:b/>
          <w:bCs/>
          <w:sz w:val="28"/>
          <w:szCs w:val="28"/>
        </w:rPr>
      </w:pPr>
      <w:r w:rsidRPr="004747B4">
        <w:rPr>
          <w:rFonts w:ascii="Simplified Arabic" w:hAnsi="Simplified Arabic" w:cs="Simplified Arabic"/>
          <w:b/>
          <w:bCs/>
          <w:sz w:val="28"/>
          <w:szCs w:val="28"/>
          <w:rtl/>
        </w:rPr>
        <w:lastRenderedPageBreak/>
        <w:t xml:space="preserve">دراسة بن </w:t>
      </w:r>
      <w:proofErr w:type="spellStart"/>
      <w:r w:rsidRPr="004747B4">
        <w:rPr>
          <w:rFonts w:ascii="Simplified Arabic" w:hAnsi="Simplified Arabic" w:cs="Simplified Arabic"/>
          <w:b/>
          <w:bCs/>
          <w:sz w:val="28"/>
          <w:szCs w:val="28"/>
          <w:rtl/>
        </w:rPr>
        <w:t>زغدة</w:t>
      </w:r>
      <w:proofErr w:type="spellEnd"/>
      <w:r w:rsidRPr="004747B4">
        <w:rPr>
          <w:rFonts w:ascii="Simplified Arabic" w:hAnsi="Simplified Arabic" w:cs="Simplified Arabic"/>
          <w:b/>
          <w:bCs/>
          <w:sz w:val="28"/>
          <w:szCs w:val="28"/>
          <w:rtl/>
        </w:rPr>
        <w:t xml:space="preserve"> (2018): </w:t>
      </w:r>
      <w:r w:rsidR="000818B6" w:rsidRPr="000818B6">
        <w:rPr>
          <w:rFonts w:ascii="Simplified Arabic" w:hAnsi="Simplified Arabic" w:cs="Simplified Arabic" w:hint="cs"/>
          <w:sz w:val="28"/>
          <w:szCs w:val="28"/>
          <w:rtl/>
        </w:rPr>
        <w:t>دور</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الحوكمة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المؤسسية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في</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دعم</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واستمرار</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نمو</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المؤسسات</w:t>
      </w:r>
      <w:r w:rsidR="000818B6" w:rsidRPr="000818B6">
        <w:rPr>
          <w:rFonts w:ascii="Simplified Arabic" w:hAnsi="Simplified Arabic" w:cs="Simplified Arabic"/>
          <w:sz w:val="28"/>
          <w:szCs w:val="28"/>
          <w:rtl/>
        </w:rPr>
        <w:t xml:space="preserve"> – </w:t>
      </w:r>
      <w:r w:rsidR="000818B6" w:rsidRPr="000818B6">
        <w:rPr>
          <w:rFonts w:ascii="Simplified Arabic" w:hAnsi="Simplified Arabic" w:cs="Simplified Arabic" w:hint="cs"/>
          <w:sz w:val="28"/>
          <w:szCs w:val="28"/>
          <w:rtl/>
        </w:rPr>
        <w:t>دراسة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حالة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لعدد</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من</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المنشآت</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الاقتصادية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في</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ولاية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جيجل</w:t>
      </w:r>
      <w:r w:rsidR="000818B6" w:rsidRPr="000818B6">
        <w:rPr>
          <w:rFonts w:ascii="Simplified Arabic" w:hAnsi="Simplified Arabic" w:cs="Simplified Arabic" w:hint="cs"/>
          <w:sz w:val="28"/>
          <w:szCs w:val="28"/>
          <w:rtl/>
        </w:rPr>
        <w:t xml:space="preserve"> </w:t>
      </w:r>
      <w:r w:rsidR="000818B6" w:rsidRPr="000818B6">
        <w:rPr>
          <w:rFonts w:ascii="Simplified Arabic" w:hAnsi="Simplified Arabic" w:cs="Simplified Arabic" w:hint="cs"/>
          <w:sz w:val="28"/>
          <w:szCs w:val="28"/>
          <w:rtl/>
        </w:rPr>
        <w:t>سعت</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هذه</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الدراسة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إلى</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دراسة</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تأثير</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تطبيق</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مبادئ</w:t>
      </w:r>
      <w:r w:rsidR="000818B6" w:rsidRPr="000818B6">
        <w:rPr>
          <w:rFonts w:ascii="Simplified Arabic" w:hAnsi="Simplified Arabic" w:cs="Simplified Arabic"/>
          <w:sz w:val="28"/>
          <w:szCs w:val="28"/>
          <w:rtl/>
        </w:rPr>
        <w:t xml:space="preserve"> </w:t>
      </w:r>
      <w:r w:rsidR="000818B6" w:rsidRPr="000818B6">
        <w:rPr>
          <w:rFonts w:ascii="Simplified Arabic" w:hAnsi="Simplified Arabic" w:cs="Simplified Arabic" w:hint="cs"/>
          <w:sz w:val="28"/>
          <w:szCs w:val="28"/>
          <w:rtl/>
        </w:rPr>
        <w:t>الحوكمة</w:t>
      </w:r>
      <w:r w:rsidR="000818B6" w:rsidRPr="000818B6">
        <w:rPr>
          <w:rFonts w:ascii="Simplified Arabic" w:hAnsi="Simplified Arabic" w:cs="Simplified Arabic"/>
          <w:b/>
          <w:bCs/>
          <w:sz w:val="28"/>
          <w:szCs w:val="28"/>
          <w:rtl/>
        </w:rPr>
        <w:t xml:space="preserve"> </w:t>
      </w:r>
      <w:r w:rsidR="000818B6" w:rsidRPr="000818B6">
        <w:rPr>
          <w:rFonts w:ascii="Simplified Arabic" w:hAnsi="Simplified Arabic" w:cs="Simplified Arabic" w:hint="cs"/>
          <w:b/>
          <w:bCs/>
          <w:sz w:val="28"/>
          <w:szCs w:val="28"/>
          <w:rtl/>
        </w:rPr>
        <w:t>المؤسسية</w:t>
      </w:r>
      <w:r w:rsidR="000818B6" w:rsidRPr="000818B6">
        <w:rPr>
          <w:rFonts w:ascii="Simplified Arabic" w:hAnsi="Simplified Arabic" w:cs="Simplified Arabic"/>
          <w:b/>
          <w:bCs/>
          <w:sz w:val="28"/>
          <w:szCs w:val="28"/>
          <w:rtl/>
        </w:rPr>
        <w:t xml:space="preserve"> </w:t>
      </w:r>
      <w:r w:rsidR="000818B6" w:rsidRPr="000818B6">
        <w:rPr>
          <w:rFonts w:ascii="Simplified Arabic" w:hAnsi="Simplified Arabic" w:cs="Simplified Arabic" w:hint="cs"/>
          <w:b/>
          <w:bCs/>
          <w:sz w:val="28"/>
          <w:szCs w:val="28"/>
          <w:rtl/>
        </w:rPr>
        <w:t>على</w:t>
      </w:r>
      <w:r w:rsidR="000818B6" w:rsidRPr="000818B6">
        <w:rPr>
          <w:rFonts w:ascii="Simplified Arabic" w:hAnsi="Simplified Arabic" w:cs="Simplified Arabic"/>
          <w:b/>
          <w:bCs/>
          <w:sz w:val="28"/>
          <w:szCs w:val="28"/>
          <w:rtl/>
        </w:rPr>
        <w:t xml:space="preserve"> </w:t>
      </w:r>
      <w:r w:rsidRPr="004747B4">
        <w:rPr>
          <w:rFonts w:ascii="Simplified Arabic" w:hAnsi="Simplified Arabic" w:cs="Simplified Arabic"/>
          <w:sz w:val="28"/>
          <w:szCs w:val="28"/>
          <w:rtl/>
        </w:rPr>
        <w:t xml:space="preserve">استدامة ونمو المؤسسات الاقتصادية الجزائرية، من خلال دراسة ميدانية تطبيقية على ثلاث مؤسسات صناعية في ولاية جيجل، هي: مؤسسة مدبغة الجلود، مؤسسة </w:t>
      </w:r>
      <w:proofErr w:type="spellStart"/>
      <w:r w:rsidRPr="004747B4">
        <w:rPr>
          <w:rFonts w:ascii="Simplified Arabic" w:hAnsi="Simplified Arabic" w:cs="Simplified Arabic"/>
          <w:sz w:val="28"/>
          <w:szCs w:val="28"/>
          <w:rtl/>
        </w:rPr>
        <w:t>الكاتمية</w:t>
      </w:r>
      <w:proofErr w:type="spellEnd"/>
      <w:r w:rsidRPr="004747B4">
        <w:rPr>
          <w:rFonts w:ascii="Simplified Arabic" w:hAnsi="Simplified Arabic" w:cs="Simplified Arabic"/>
          <w:sz w:val="28"/>
          <w:szCs w:val="28"/>
          <w:rtl/>
        </w:rPr>
        <w:t xml:space="preserve"> للفلين، ومؤسسة عياشي السعيد لإنتاج البلاط. وارتكزت الدراسة على اعتبار الحوكمة المؤسسية عاملاً حاسمًا في تعزيز استمرارية المؤسسات، لا سيما في البيئات التي تعاني من ضعف في آليات الرقابة والتسيير، ومن هنا تم توظيف الحوكمة كإطار تحليلي لقياس جودة الأداء المؤسسي من منظور مالي وتنظيمي</w:t>
      </w:r>
      <w:r w:rsidRPr="004747B4">
        <w:rPr>
          <w:rFonts w:ascii="Simplified Arabic" w:hAnsi="Simplified Arabic" w:cs="Simplified Arabic"/>
          <w:sz w:val="28"/>
          <w:szCs w:val="28"/>
        </w:rPr>
        <w:t>.</w:t>
      </w:r>
    </w:p>
    <w:p w14:paraId="49E395F9" w14:textId="77777777" w:rsidR="00E23A73" w:rsidRPr="004747B4" w:rsidRDefault="00E23A73" w:rsidP="00E23A73">
      <w:pPr>
        <w:spacing w:line="276" w:lineRule="auto"/>
        <w:jc w:val="both"/>
        <w:rPr>
          <w:rFonts w:ascii="Simplified Arabic" w:hAnsi="Simplified Arabic" w:cs="Simplified Arabic"/>
          <w:sz w:val="28"/>
          <w:szCs w:val="28"/>
        </w:rPr>
      </w:pPr>
      <w:r w:rsidRPr="004747B4">
        <w:rPr>
          <w:rFonts w:ascii="Simplified Arabic" w:hAnsi="Simplified Arabic" w:cs="Simplified Arabic"/>
          <w:sz w:val="28"/>
          <w:szCs w:val="28"/>
          <w:rtl/>
        </w:rPr>
        <w:t>اعتمدت الباحثة المنهج الوصفي التحليلي، واستخدمت أدوات كمية ونوعية جمعت بين تحليل القوائم المالية للمؤسسات قيد الدراسة خلال الفترة (2012–2016)، وتوزيع استبانة على عينة من العاملين في تلك المؤسسات. وتم قياس الحوكمة المؤسسية من خلال ستة أبعاد رئيسة مستمدة من مبادئ منظمة التعاون الاقتصادي والتنمية</w:t>
      </w:r>
      <w:r w:rsidRPr="004747B4">
        <w:rPr>
          <w:rFonts w:ascii="Simplified Arabic" w:hAnsi="Simplified Arabic" w:cs="Simplified Arabic"/>
          <w:sz w:val="28"/>
          <w:szCs w:val="28"/>
        </w:rPr>
        <w:t xml:space="preserve"> (OECD)</w:t>
      </w:r>
      <w:r w:rsidRPr="004747B4">
        <w:rPr>
          <w:rFonts w:ascii="Simplified Arabic" w:hAnsi="Simplified Arabic" w:cs="Simplified Arabic"/>
          <w:sz w:val="28"/>
          <w:szCs w:val="28"/>
          <w:rtl/>
        </w:rPr>
        <w:t>، وهي: وجود إطار فعال للحوكمة، حماية حقوق المساهمين، تحقيق المساواة بينهم، مراعاة مصالح الأطراف المعنية، الشفافية والإفصاح، ودور مجلس الإدارة. أما استدامة النمو فقد تم قياسها باستخدام مجموعة من المؤشرات المالية أبرزها: نسب السيولة، الربحية، التمويل، والنشاط</w:t>
      </w:r>
      <w:r w:rsidRPr="004747B4">
        <w:rPr>
          <w:rFonts w:ascii="Simplified Arabic" w:hAnsi="Simplified Arabic" w:cs="Simplified Arabic"/>
          <w:sz w:val="28"/>
          <w:szCs w:val="28"/>
        </w:rPr>
        <w:t>.</w:t>
      </w:r>
    </w:p>
    <w:p w14:paraId="3AFD3EEF" w14:textId="286158B0" w:rsidR="00E23A73" w:rsidRPr="004747B4" w:rsidRDefault="005576F5" w:rsidP="00E23A73">
      <w:pPr>
        <w:spacing w:line="276" w:lineRule="auto"/>
        <w:jc w:val="both"/>
        <w:rPr>
          <w:rFonts w:ascii="Simplified Arabic" w:hAnsi="Simplified Arabic" w:cs="Simplified Arabic"/>
          <w:sz w:val="28"/>
          <w:szCs w:val="28"/>
        </w:rPr>
      </w:pPr>
      <w:r w:rsidRPr="005576F5">
        <w:rPr>
          <w:rFonts w:ascii="Simplified Arabic" w:hAnsi="Simplified Arabic" w:cs="Simplified Arabic" w:hint="cs"/>
          <w:sz w:val="28"/>
          <w:szCs w:val="28"/>
          <w:rtl/>
        </w:rPr>
        <w:t>أوضحت</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النتائج</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وجود</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ارتباط</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إيجابي</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معنوي</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وقوي</w:t>
      </w:r>
      <w:r w:rsidRPr="005576F5">
        <w:rPr>
          <w:rFonts w:ascii="Simplified Arabic" w:hAnsi="Simplified Arabic" w:cs="Simplified Arabic"/>
          <w:sz w:val="28"/>
          <w:szCs w:val="28"/>
          <w:rtl/>
        </w:rPr>
        <w:t xml:space="preserve"> </w:t>
      </w:r>
      <w:r w:rsidRPr="005576F5">
        <w:rPr>
          <w:rFonts w:ascii="Simplified Arabic" w:hAnsi="Simplified Arabic" w:cs="Simplified Arabic" w:hint="cs"/>
          <w:sz w:val="28"/>
          <w:szCs w:val="28"/>
          <w:rtl/>
        </w:rPr>
        <w:t>بين</w:t>
      </w:r>
      <w:r w:rsidRPr="005576F5">
        <w:rPr>
          <w:rFonts w:ascii="Simplified Arabic" w:hAnsi="Simplified Arabic" w:cs="Simplified Arabic"/>
          <w:sz w:val="28"/>
          <w:szCs w:val="28"/>
          <w:rtl/>
        </w:rPr>
        <w:t xml:space="preserve"> </w:t>
      </w:r>
      <w:r w:rsidR="00E23A73" w:rsidRPr="004747B4">
        <w:rPr>
          <w:rFonts w:ascii="Simplified Arabic" w:hAnsi="Simplified Arabic" w:cs="Simplified Arabic"/>
          <w:sz w:val="28"/>
          <w:szCs w:val="28"/>
          <w:rtl/>
        </w:rPr>
        <w:t>مستوى التزام المؤسسات بمبادئ الحوكمة ومستوى استدامة نموها. وقد تبين أن المؤسسات التي تطبق الحوكمة بشكل أوسع حققت أداءً ماليًا أكثر استقرارًا، وتقدُّمًا في مؤشرات السيولة والربحية مقارنةً بالمؤسسات الأخرى. كما أشارت النتائج إلى أن غياب ممارسات الحوكمة، مثل ضعف الإفصاح، وعدم وضوح أدوار مجلس الإدارة، يؤثر سلبًا على فعالية القرارات المالية والتشغيلية</w:t>
      </w:r>
      <w:r w:rsidR="00E23A73" w:rsidRPr="004747B4">
        <w:rPr>
          <w:rFonts w:ascii="Simplified Arabic" w:hAnsi="Simplified Arabic" w:cs="Simplified Arabic"/>
          <w:sz w:val="28"/>
          <w:szCs w:val="28"/>
        </w:rPr>
        <w:t>.</w:t>
      </w:r>
    </w:p>
    <w:p w14:paraId="2064299F" w14:textId="77777777" w:rsidR="00E23A73" w:rsidRDefault="00E23A73" w:rsidP="00E23A73">
      <w:pPr>
        <w:spacing w:line="276" w:lineRule="auto"/>
        <w:jc w:val="both"/>
        <w:rPr>
          <w:rFonts w:ascii="Simplified Arabic" w:hAnsi="Simplified Arabic" w:cs="Simplified Arabic"/>
          <w:sz w:val="28"/>
          <w:szCs w:val="28"/>
          <w:rtl/>
        </w:rPr>
      </w:pPr>
      <w:r w:rsidRPr="004747B4">
        <w:rPr>
          <w:rFonts w:ascii="Simplified Arabic" w:hAnsi="Simplified Arabic" w:cs="Simplified Arabic"/>
          <w:sz w:val="28"/>
          <w:szCs w:val="28"/>
          <w:rtl/>
        </w:rPr>
        <w:t>أوصت الدراسة بضرورة تكثيف الجهود لتطبيق مبادئ الحوكمة في المؤسسات الجزائرية، ليس فقط كخيار تنظيمي بل كضرورة استراتيجية للاستدامة، وذلك من خلال تعزيز وعي العاملين والمديرين بأهمية الحوكمة، وتطوير القوانين الداخلية والهياكل التنظيمية بما يتماشى مع المعايير الدولية، إلى جانب تفعيل دور أصحاب المصالح كأداة ضغط لتحسين جودة الإدارة المؤسسية</w:t>
      </w:r>
      <w:r w:rsidRPr="004747B4">
        <w:rPr>
          <w:rFonts w:ascii="Simplified Arabic" w:hAnsi="Simplified Arabic" w:cs="Simplified Arabic"/>
          <w:sz w:val="28"/>
          <w:szCs w:val="28"/>
        </w:rPr>
        <w:t>.</w:t>
      </w:r>
    </w:p>
    <w:p w14:paraId="0A5A444D" w14:textId="77777777" w:rsidR="005576F5" w:rsidRPr="004747B4" w:rsidRDefault="005576F5" w:rsidP="00E23A73">
      <w:pPr>
        <w:spacing w:line="276" w:lineRule="auto"/>
        <w:jc w:val="both"/>
        <w:rPr>
          <w:rFonts w:ascii="Simplified Arabic" w:hAnsi="Simplified Arabic" w:cs="Simplified Arabic"/>
          <w:sz w:val="28"/>
          <w:szCs w:val="28"/>
        </w:rPr>
      </w:pPr>
    </w:p>
    <w:p w14:paraId="5F6762A0" w14:textId="6FF1794D" w:rsidR="00E23A73" w:rsidRPr="00EE3EE0" w:rsidRDefault="00E23A73" w:rsidP="00EE3EE0">
      <w:pPr>
        <w:spacing w:line="276" w:lineRule="auto"/>
        <w:jc w:val="both"/>
        <w:rPr>
          <w:rFonts w:ascii="Simplified Arabic" w:hAnsi="Simplified Arabic" w:cs="Simplified Arabic"/>
          <w:b/>
          <w:bCs/>
          <w:sz w:val="28"/>
          <w:szCs w:val="28"/>
        </w:rPr>
      </w:pPr>
      <w:r w:rsidRPr="008477A5">
        <w:rPr>
          <w:rFonts w:ascii="Simplified Arabic" w:hAnsi="Simplified Arabic" w:cs="Simplified Arabic"/>
          <w:b/>
          <w:bCs/>
          <w:sz w:val="28"/>
          <w:szCs w:val="28"/>
          <w:rtl/>
        </w:rPr>
        <w:lastRenderedPageBreak/>
        <w:t xml:space="preserve">دراسة </w:t>
      </w:r>
      <w:r>
        <w:rPr>
          <w:rFonts w:ascii="Simplified Arabic" w:hAnsi="Simplified Arabic" w:cs="Simplified Arabic" w:hint="cs"/>
          <w:b/>
          <w:bCs/>
          <w:sz w:val="28"/>
          <w:szCs w:val="28"/>
          <w:rtl/>
        </w:rPr>
        <w:t>الغامدي</w:t>
      </w:r>
      <w:r w:rsidRPr="008477A5">
        <w:rPr>
          <w:rFonts w:ascii="Simplified Arabic" w:hAnsi="Simplified Arabic" w:cs="Simplified Arabic"/>
          <w:b/>
          <w:bCs/>
          <w:sz w:val="28"/>
          <w:szCs w:val="28"/>
          <w:rtl/>
        </w:rPr>
        <w:t xml:space="preserve"> (202</w:t>
      </w:r>
      <w:r>
        <w:rPr>
          <w:rFonts w:ascii="Simplified Arabic" w:hAnsi="Simplified Arabic" w:cs="Simplified Arabic" w:hint="cs"/>
          <w:b/>
          <w:bCs/>
          <w:sz w:val="28"/>
          <w:szCs w:val="28"/>
          <w:rtl/>
        </w:rPr>
        <w:t>5</w:t>
      </w:r>
      <w:r w:rsidRPr="008477A5">
        <w:rPr>
          <w:rFonts w:ascii="Simplified Arabic" w:hAnsi="Simplified Arabic" w:cs="Simplified Arabic"/>
          <w:b/>
          <w:bCs/>
          <w:sz w:val="28"/>
          <w:szCs w:val="28"/>
          <w:rtl/>
        </w:rPr>
        <w:t xml:space="preserve">): </w:t>
      </w:r>
      <w:r w:rsidR="00EE3EE0" w:rsidRPr="00EE3EE0">
        <w:rPr>
          <w:rFonts w:ascii="Simplified Arabic" w:hAnsi="Simplified Arabic" w:cs="Simplified Arabic"/>
          <w:sz w:val="28"/>
          <w:szCs w:val="28"/>
          <w:rtl/>
        </w:rPr>
        <w:t xml:space="preserve">تهدف هذه الدراسة إلى إبراز واقع حوكمة الشركات العائلية في المملكة العربية السعودية، من خلال </w:t>
      </w:r>
      <w:r w:rsidRPr="00EE3EE0">
        <w:rPr>
          <w:rFonts w:ascii="Simplified Arabic" w:hAnsi="Simplified Arabic" w:cs="Simplified Arabic"/>
          <w:sz w:val="28"/>
          <w:szCs w:val="28"/>
          <w:rtl/>
        </w:rPr>
        <w:t>ت</w:t>
      </w:r>
      <w:r w:rsidRPr="008477A5">
        <w:rPr>
          <w:rFonts w:ascii="Simplified Arabic" w:hAnsi="Simplified Arabic" w:cs="Simplified Arabic"/>
          <w:sz w:val="28"/>
          <w:szCs w:val="28"/>
          <w:rtl/>
        </w:rPr>
        <w:t>صنيف أنواعها، وتحليل خصائصها، واستعراض أبرز التحديات التي تواجهها في ضوء التحولات الاقتصادية والتنظيمية الحديثة. وقد ركز الباحث على أهمية إدراج الشركات العائلية ضمن الأطر النظامية للحوكمة باعتبارها تمثل شريحة كبيرة من مؤسسات القطاع الخاص السعودي، وتلعب دورًا اقتصاديًا واجتماعيًا محوريًا، في الوقت الذي تواجه فيه تهديدات تتعلق بالاستمرارية، والصراعات الأسرية، ومحدودية التنظيم الداخلي</w:t>
      </w:r>
      <w:r w:rsidRPr="008477A5">
        <w:rPr>
          <w:rFonts w:ascii="Simplified Arabic" w:hAnsi="Simplified Arabic" w:cs="Simplified Arabic"/>
          <w:sz w:val="28"/>
          <w:szCs w:val="28"/>
        </w:rPr>
        <w:t>.</w:t>
      </w:r>
    </w:p>
    <w:p w14:paraId="1C3F8BDD" w14:textId="77777777" w:rsidR="00E23A73" w:rsidRPr="008477A5" w:rsidRDefault="00E23A73" w:rsidP="00E23A73">
      <w:pPr>
        <w:spacing w:line="276" w:lineRule="auto"/>
        <w:jc w:val="both"/>
        <w:rPr>
          <w:rFonts w:ascii="Simplified Arabic" w:hAnsi="Simplified Arabic" w:cs="Simplified Arabic"/>
          <w:sz w:val="28"/>
          <w:szCs w:val="28"/>
        </w:rPr>
      </w:pPr>
      <w:r w:rsidRPr="008477A5">
        <w:rPr>
          <w:rFonts w:ascii="Simplified Arabic" w:hAnsi="Simplified Arabic" w:cs="Simplified Arabic"/>
          <w:sz w:val="28"/>
          <w:szCs w:val="28"/>
          <w:rtl/>
        </w:rPr>
        <w:t>اعتمد الباحث المنهج التحليلي الوصفي من خلال تحليل الأدبيات العلمية والممارسات العملية في البيئة السعودية، كما قام بتصنيف الشركات العائلية إلى أربعة أنواع رئيسية: (1) شركات الجيل المؤسس، (2) شركات الجيل الثاني، (3) الشركات المتعددة الأفرع العائلية، و(4) الشركات القابضة المملوكة للعائلة. وتناول خصائص كل نوع من حيث الهيكل التنظيمي، وآلية اتخاذ القرار، ومدى تدخل أفراد العائلة في الإدارة التنفيذية</w:t>
      </w:r>
      <w:r w:rsidRPr="008477A5">
        <w:rPr>
          <w:rFonts w:ascii="Simplified Arabic" w:hAnsi="Simplified Arabic" w:cs="Simplified Arabic"/>
          <w:sz w:val="28"/>
          <w:szCs w:val="28"/>
        </w:rPr>
        <w:t>.</w:t>
      </w:r>
    </w:p>
    <w:p w14:paraId="4CE55ACD" w14:textId="77777777" w:rsidR="00E23A73" w:rsidRPr="008477A5" w:rsidRDefault="00E23A73" w:rsidP="00E23A73">
      <w:pPr>
        <w:spacing w:line="276" w:lineRule="auto"/>
        <w:jc w:val="both"/>
        <w:rPr>
          <w:rFonts w:ascii="Simplified Arabic" w:hAnsi="Simplified Arabic" w:cs="Simplified Arabic"/>
          <w:sz w:val="28"/>
          <w:szCs w:val="28"/>
        </w:rPr>
      </w:pPr>
      <w:r w:rsidRPr="008477A5">
        <w:rPr>
          <w:rFonts w:ascii="Simplified Arabic" w:hAnsi="Simplified Arabic" w:cs="Simplified Arabic"/>
          <w:sz w:val="28"/>
          <w:szCs w:val="28"/>
          <w:rtl/>
        </w:rPr>
        <w:t>أوضحت نتائج الدراسة أن معظم الشركات العائلية في المملكة لا تزال في مراحل نموها الأولى أو الثانية، وأن نسبة قليلة منها فقط نجحت في تجاوز تحدي الانتقال من الجيل المؤسس إلى الجيل الثاني بشكل منظم. كما بيّنت أن غياب ممارسات الحوكمة – مثل وضع ميثاق عائلي، أو تحديد آلية واضحة لتوزيع الأرباح وتعيين المديرين – يمثل أبرز أسباب تفكك هذه الشركات أو ضعف أدائها المؤسسي. وأشارت الدراسة إلى أن الشركات التي بدأت بتطبيق مبادئ الحوكمة – حتى بشكل محدود أظهرت مرونة أكبر في التعامل مع النزاعات، وقدرة أعلى على التوسع، وجذب الشركاء الخارجيين</w:t>
      </w:r>
      <w:r w:rsidRPr="008477A5">
        <w:rPr>
          <w:rFonts w:ascii="Simplified Arabic" w:hAnsi="Simplified Arabic" w:cs="Simplified Arabic"/>
          <w:sz w:val="28"/>
          <w:szCs w:val="28"/>
        </w:rPr>
        <w:t>.</w:t>
      </w:r>
    </w:p>
    <w:p w14:paraId="15D9492F" w14:textId="77777777" w:rsidR="00E23A73" w:rsidRDefault="00E23A73" w:rsidP="00E23A73">
      <w:pPr>
        <w:spacing w:line="276" w:lineRule="auto"/>
        <w:jc w:val="both"/>
        <w:rPr>
          <w:rFonts w:ascii="Simplified Arabic" w:hAnsi="Simplified Arabic" w:cs="Simplified Arabic"/>
          <w:sz w:val="28"/>
          <w:szCs w:val="28"/>
          <w:rtl/>
        </w:rPr>
      </w:pPr>
      <w:r w:rsidRPr="008477A5">
        <w:rPr>
          <w:rFonts w:ascii="Simplified Arabic" w:hAnsi="Simplified Arabic" w:cs="Simplified Arabic"/>
          <w:sz w:val="28"/>
          <w:szCs w:val="28"/>
          <w:rtl/>
        </w:rPr>
        <w:t>أوصى الباحث بضرورة إنشاء إطار تنظيمي خاص بحوكمة الشركات العائلية في المملكة، يتضمن لوائح وإرشادات واضحة تتناسب مع طبيعة هذه الشركات. كما دعا إلى تأسيس مجالس عائلية مستقلة، وإعداد ميثاق عائلي يتم فيه تحديد الحقوق والواجبات والمسارات المستقبلية، وتكثيف البرامج التوعوية لتثقيف الجيل الجديد من أفراد العائلة حول مبادئ الحوكمة وفوائدها في الحفاظ على مصالح الجميع</w:t>
      </w:r>
      <w:r w:rsidRPr="00717719">
        <w:rPr>
          <w:rFonts w:ascii="Simplified Arabic" w:hAnsi="Simplified Arabic" w:cs="Simplified Arabic"/>
          <w:sz w:val="28"/>
          <w:szCs w:val="28"/>
        </w:rPr>
        <w:t>.</w:t>
      </w:r>
    </w:p>
    <w:p w14:paraId="438F44A4" w14:textId="77777777" w:rsidR="005A421F" w:rsidRDefault="005A421F" w:rsidP="00E23A73">
      <w:pPr>
        <w:spacing w:line="276" w:lineRule="auto"/>
        <w:jc w:val="both"/>
        <w:rPr>
          <w:rFonts w:ascii="Simplified Arabic" w:hAnsi="Simplified Arabic" w:cs="Simplified Arabic"/>
          <w:sz w:val="28"/>
          <w:szCs w:val="28"/>
          <w:rtl/>
        </w:rPr>
      </w:pPr>
    </w:p>
    <w:p w14:paraId="7540D7DC" w14:textId="4195D6F5" w:rsidR="00C1138E" w:rsidRPr="00C1138E" w:rsidRDefault="00E23A73" w:rsidP="00CC0423">
      <w:pPr>
        <w:spacing w:line="276" w:lineRule="auto"/>
        <w:jc w:val="both"/>
        <w:rPr>
          <w:rFonts w:ascii="Simplified Arabic" w:hAnsi="Simplified Arabic" w:cs="Simplified Arabic"/>
          <w:sz w:val="28"/>
          <w:szCs w:val="28"/>
          <w:rtl/>
        </w:rPr>
      </w:pPr>
      <w:r w:rsidRPr="0072299B">
        <w:rPr>
          <w:rFonts w:ascii="Simplified Arabic" w:hAnsi="Simplified Arabic" w:cs="Simplified Arabic"/>
          <w:b/>
          <w:bCs/>
          <w:sz w:val="28"/>
          <w:szCs w:val="28"/>
          <w:rtl/>
        </w:rPr>
        <w:lastRenderedPageBreak/>
        <w:t xml:space="preserve">دراسة آل غزوي (2010): </w:t>
      </w:r>
      <w:r w:rsidR="00C1138E" w:rsidRPr="00C1138E">
        <w:rPr>
          <w:rFonts w:ascii="Simplified Arabic" w:hAnsi="Simplified Arabic" w:cs="Simplified Arabic" w:hint="cs"/>
          <w:sz w:val="28"/>
          <w:szCs w:val="28"/>
          <w:rtl/>
        </w:rPr>
        <w:t>تستعرض</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هذه</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الدراسة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أثر</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تطبيق</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حوكمة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الشركات</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على</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مستوى</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الإفصاح</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التقارير</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المالية،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من</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خلال</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بحث</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ميداني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على</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مجموعة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من</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الشركات</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المساهمة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العامة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المملكة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العربية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السعودية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اعتمد</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الباحث</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على</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المنهج</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الوصفي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التحليلي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مع</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الاستفادة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من</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الأسلوب</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الاستقرائي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تحليل</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بيانات</w:t>
      </w:r>
      <w:r w:rsidR="00C1138E" w:rsidRPr="00C1138E">
        <w:rPr>
          <w:rFonts w:ascii="Simplified Arabic" w:hAnsi="Simplified Arabic" w:cs="Simplified Arabic"/>
          <w:sz w:val="28"/>
          <w:szCs w:val="28"/>
          <w:rtl/>
        </w:rPr>
        <w:t xml:space="preserve"> (22) </w:t>
      </w:r>
      <w:r w:rsidR="00C1138E" w:rsidRPr="00C1138E">
        <w:rPr>
          <w:rFonts w:ascii="Simplified Arabic" w:hAnsi="Simplified Arabic" w:cs="Simplified Arabic" w:hint="cs"/>
          <w:sz w:val="28"/>
          <w:szCs w:val="28"/>
          <w:rtl/>
        </w:rPr>
        <w:t>شركة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مدرجة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السوق</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المالية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السعودية،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حيث</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تم</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جمع</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المعلومات</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من</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مصادر</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متنوعة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أولية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وثانوية،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واستخدام</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مؤشرات</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الإفصاح</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المحاسبي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كأداة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لقياس</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درجة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الشفافية</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في</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القوائم</w:t>
      </w:r>
      <w:r w:rsidR="00C1138E" w:rsidRPr="00C1138E">
        <w:rPr>
          <w:rFonts w:ascii="Simplified Arabic" w:hAnsi="Simplified Arabic" w:cs="Simplified Arabic"/>
          <w:sz w:val="28"/>
          <w:szCs w:val="28"/>
          <w:rtl/>
        </w:rPr>
        <w:t xml:space="preserve"> </w:t>
      </w:r>
      <w:r w:rsidR="00C1138E" w:rsidRPr="00C1138E">
        <w:rPr>
          <w:rFonts w:ascii="Simplified Arabic" w:hAnsi="Simplified Arabic" w:cs="Simplified Arabic" w:hint="cs"/>
          <w:sz w:val="28"/>
          <w:szCs w:val="28"/>
          <w:rtl/>
        </w:rPr>
        <w:t>المالية</w:t>
      </w:r>
      <w:r w:rsidR="00C1138E" w:rsidRPr="00C1138E">
        <w:rPr>
          <w:rFonts w:ascii="Simplified Arabic" w:hAnsi="Simplified Arabic" w:cs="Simplified Arabic"/>
          <w:sz w:val="28"/>
          <w:szCs w:val="28"/>
          <w:rtl/>
        </w:rPr>
        <w:t>.</w:t>
      </w:r>
    </w:p>
    <w:p w14:paraId="22756430" w14:textId="56AF523F" w:rsidR="00C1138E" w:rsidRPr="00C1138E" w:rsidRDefault="00C1138E" w:rsidP="00CC0423">
      <w:pPr>
        <w:spacing w:line="276" w:lineRule="auto"/>
        <w:jc w:val="both"/>
        <w:rPr>
          <w:rFonts w:ascii="Simplified Arabic" w:hAnsi="Simplified Arabic" w:cs="Simplified Arabic"/>
          <w:sz w:val="28"/>
          <w:szCs w:val="28"/>
          <w:rtl/>
        </w:rPr>
      </w:pPr>
      <w:r w:rsidRPr="00C1138E">
        <w:rPr>
          <w:rFonts w:ascii="Simplified Arabic" w:hAnsi="Simplified Arabic" w:cs="Simplified Arabic" w:hint="cs"/>
          <w:sz w:val="28"/>
          <w:szCs w:val="28"/>
          <w:rtl/>
        </w:rPr>
        <w:t>وأظهرت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النتائج</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وجود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اختلافات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واضحة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الشركات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حيث</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مستوى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الإفصاح</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المالي،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مما</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يشير</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إلى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تباين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الالتزام</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بمبادئ</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الحوكمة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كما</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تبين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الشركات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ذات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الحجم</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الأكبر</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تميل</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إلى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تقديم</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مستوى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أعلى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الشفافية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الإفصاح</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المالي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وكشفت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النتائج</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أيضًا</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ارتفاع</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نسبة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الملكية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المركزة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لدى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عدد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محدود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المساهمين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يرتبط</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بارتفاع</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مستوى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الإفصاح</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والمعلومات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المتاحة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القوائم</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المالية</w:t>
      </w:r>
      <w:r w:rsidRPr="00C1138E">
        <w:rPr>
          <w:rFonts w:ascii="Simplified Arabic" w:hAnsi="Simplified Arabic" w:cs="Simplified Arabic"/>
          <w:sz w:val="28"/>
          <w:szCs w:val="28"/>
          <w:rtl/>
        </w:rPr>
        <w:t>.</w:t>
      </w:r>
    </w:p>
    <w:p w14:paraId="4207F312" w14:textId="0C914FC5" w:rsidR="00E23A73" w:rsidRPr="00C1138E" w:rsidRDefault="00C1138E" w:rsidP="00CC0423">
      <w:pPr>
        <w:spacing w:line="276" w:lineRule="auto"/>
        <w:jc w:val="both"/>
        <w:rPr>
          <w:rFonts w:ascii="Simplified Arabic" w:hAnsi="Simplified Arabic" w:cs="Simplified Arabic"/>
          <w:sz w:val="28"/>
          <w:szCs w:val="28"/>
          <w:rtl/>
        </w:rPr>
      </w:pPr>
      <w:r w:rsidRPr="00C1138E">
        <w:rPr>
          <w:rFonts w:ascii="Simplified Arabic" w:hAnsi="Simplified Arabic" w:cs="Simplified Arabic" w:hint="cs"/>
          <w:sz w:val="28"/>
          <w:szCs w:val="28"/>
          <w:rtl/>
        </w:rPr>
        <w:t>وفي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ضوء</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النتائج،</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أوصت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الدراسة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بتفعيل</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دور</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لجان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المراجعة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داخل</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الشركات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المساهمة،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لما</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تسهم</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به</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تعزيز</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ثقة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المستثمرين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وتحقيق</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مزيد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الشفافية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في</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التقارير</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المالية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كما</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أكدت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على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أهمية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تشديد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الرقابة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على</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الشركات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المساهمة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خلال</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تطبيق</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ضوابط</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الحوكمة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الصادرة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عن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هيئة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السوق</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المالية</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لضمان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توحيد</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ممارسات</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الإفصاح</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بين</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مختلف</w:t>
      </w:r>
      <w:r w:rsidRPr="00C1138E">
        <w:rPr>
          <w:rFonts w:ascii="Simplified Arabic" w:hAnsi="Simplified Arabic" w:cs="Simplified Arabic"/>
          <w:sz w:val="28"/>
          <w:szCs w:val="28"/>
          <w:rtl/>
        </w:rPr>
        <w:t xml:space="preserve"> </w:t>
      </w:r>
      <w:r w:rsidRPr="00C1138E">
        <w:rPr>
          <w:rFonts w:ascii="Simplified Arabic" w:hAnsi="Simplified Arabic" w:cs="Simplified Arabic" w:hint="cs"/>
          <w:sz w:val="28"/>
          <w:szCs w:val="28"/>
          <w:rtl/>
        </w:rPr>
        <w:t>الشركات</w:t>
      </w:r>
    </w:p>
    <w:p w14:paraId="64CF1B95" w14:textId="77777777" w:rsidR="00557365" w:rsidRPr="00557365" w:rsidRDefault="00E23A73" w:rsidP="00CC0423">
      <w:pPr>
        <w:spacing w:line="276" w:lineRule="auto"/>
        <w:jc w:val="both"/>
        <w:rPr>
          <w:rFonts w:ascii="Simplified Arabic" w:hAnsi="Simplified Arabic" w:cs="Simplified Arabic"/>
          <w:sz w:val="28"/>
          <w:szCs w:val="28"/>
          <w:rtl/>
        </w:rPr>
      </w:pPr>
      <w:r w:rsidRPr="00A12BF7">
        <w:rPr>
          <w:rFonts w:ascii="Simplified Arabic" w:hAnsi="Simplified Arabic" w:cs="Simplified Arabic"/>
          <w:b/>
          <w:bCs/>
          <w:sz w:val="28"/>
          <w:szCs w:val="28"/>
          <w:rtl/>
        </w:rPr>
        <w:t xml:space="preserve">دراسة الحسن (2011): </w:t>
      </w:r>
      <w:r w:rsidR="00557365" w:rsidRPr="00557365">
        <w:rPr>
          <w:rFonts w:ascii="Simplified Arabic" w:hAnsi="Simplified Arabic" w:cs="Simplified Arabic" w:hint="cs"/>
          <w:sz w:val="28"/>
          <w:szCs w:val="28"/>
          <w:rtl/>
        </w:rPr>
        <w:t>تناولت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هذه</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الدراسة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أثر</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تطبيق</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مبادئ</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الحوكمة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على</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أداء</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الشركات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العائلية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في</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المملكة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العربية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السعودية،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من</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خلال</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تحليل</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واقع</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مجموعة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من</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الشركات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العائلية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بمدينة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الرياض</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ركز</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الباحث</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على</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تقييم</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تأثير</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عناصر</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الحوكمة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مثل</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الشفافية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والمساءلة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والفصل</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بين</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الملكية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والإدارة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على</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الأداء</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المالي</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والاقتصادي</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للشركات،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خاصة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في</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ظل</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وجود</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تحديات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تشغيلية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ناتجة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عن</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الطبيعة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العائلية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لتلك</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الكيانات،</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وضعف</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وجود</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أنظمة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تنظيمية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مؤسسية</w:t>
      </w:r>
      <w:r w:rsidR="00557365" w:rsidRPr="00557365">
        <w:rPr>
          <w:rFonts w:ascii="Simplified Arabic" w:hAnsi="Simplified Arabic" w:cs="Simplified Arabic"/>
          <w:sz w:val="28"/>
          <w:szCs w:val="28"/>
          <w:rtl/>
        </w:rPr>
        <w:t xml:space="preserve"> </w:t>
      </w:r>
      <w:r w:rsidR="00557365" w:rsidRPr="00557365">
        <w:rPr>
          <w:rFonts w:ascii="Simplified Arabic" w:hAnsi="Simplified Arabic" w:cs="Simplified Arabic" w:hint="cs"/>
          <w:sz w:val="28"/>
          <w:szCs w:val="28"/>
          <w:rtl/>
        </w:rPr>
        <w:t>واضحة</w:t>
      </w:r>
      <w:r w:rsidR="00557365" w:rsidRPr="00557365">
        <w:rPr>
          <w:rFonts w:ascii="Simplified Arabic" w:hAnsi="Simplified Arabic" w:cs="Simplified Arabic"/>
          <w:sz w:val="28"/>
          <w:szCs w:val="28"/>
          <w:rtl/>
        </w:rPr>
        <w:t>.</w:t>
      </w:r>
    </w:p>
    <w:p w14:paraId="35CE1EF7" w14:textId="77777777" w:rsidR="00557365" w:rsidRPr="00557365" w:rsidRDefault="00557365" w:rsidP="00CC0423">
      <w:pPr>
        <w:spacing w:line="276" w:lineRule="auto"/>
        <w:jc w:val="both"/>
        <w:rPr>
          <w:rFonts w:ascii="Simplified Arabic" w:hAnsi="Simplified Arabic" w:cs="Simplified Arabic"/>
          <w:sz w:val="28"/>
          <w:szCs w:val="28"/>
          <w:rtl/>
        </w:rPr>
      </w:pPr>
      <w:r w:rsidRPr="00557365">
        <w:rPr>
          <w:rFonts w:ascii="Simplified Arabic" w:hAnsi="Simplified Arabic" w:cs="Simplified Arabic" w:hint="cs"/>
          <w:sz w:val="28"/>
          <w:szCs w:val="28"/>
          <w:rtl/>
        </w:rPr>
        <w:t>اعتمد</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الباحث</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على</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المنهج</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الكمي</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في</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جمع</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البيانات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وتحليلها،</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وذلك</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باستخدام</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استبيان</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تم</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توجيهه</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إلى</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التنفيذيين</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في</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الشركات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محل</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الدراسة</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وأظهرت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النتائج</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وجود</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علاقة</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إيجابية</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بين</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تطبيق</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مبادئ</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الحوكمة</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وارتفاع</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الأداء</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المالي،</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كما</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أوضحت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أن</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الشركات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التي</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تتبع</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ممارسات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حوكمة</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بشكل</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منظم</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تحقق</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مستويات</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أعلى</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من</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الاستقرار</w:t>
      </w:r>
      <w:r w:rsidRPr="00557365">
        <w:rPr>
          <w:rFonts w:ascii="Simplified Arabic" w:hAnsi="Simplified Arabic" w:cs="Simplified Arabic"/>
          <w:sz w:val="28"/>
          <w:szCs w:val="28"/>
          <w:rtl/>
        </w:rPr>
        <w:t xml:space="preserve"> </w:t>
      </w:r>
      <w:r w:rsidRPr="00557365">
        <w:rPr>
          <w:rFonts w:ascii="Simplified Arabic" w:hAnsi="Simplified Arabic" w:cs="Simplified Arabic" w:hint="cs"/>
          <w:sz w:val="28"/>
          <w:szCs w:val="28"/>
          <w:rtl/>
        </w:rPr>
        <w:t>والربحية</w:t>
      </w:r>
    </w:p>
    <w:p w14:paraId="38695D8C" w14:textId="5147C1EA" w:rsidR="00E23A73" w:rsidRPr="00A12BF7" w:rsidRDefault="00E23A73" w:rsidP="005A6B2B">
      <w:pPr>
        <w:spacing w:line="276" w:lineRule="auto"/>
        <w:jc w:val="both"/>
        <w:rPr>
          <w:rFonts w:ascii="Simplified Arabic" w:hAnsi="Simplified Arabic" w:cs="Simplified Arabic"/>
          <w:sz w:val="28"/>
          <w:szCs w:val="28"/>
        </w:rPr>
      </w:pPr>
      <w:r w:rsidRPr="00A12BF7">
        <w:rPr>
          <w:rFonts w:ascii="Simplified Arabic" w:hAnsi="Simplified Arabic" w:cs="Simplified Arabic"/>
          <w:b/>
          <w:bCs/>
          <w:sz w:val="28"/>
          <w:szCs w:val="28"/>
          <w:rtl/>
        </w:rPr>
        <w:lastRenderedPageBreak/>
        <w:t xml:space="preserve">دراسة توفيق (2001): </w:t>
      </w:r>
      <w:r w:rsidRPr="00A12BF7">
        <w:rPr>
          <w:rFonts w:ascii="Simplified Arabic" w:hAnsi="Simplified Arabic" w:cs="Simplified Arabic"/>
          <w:sz w:val="28"/>
          <w:szCs w:val="28"/>
          <w:rtl/>
        </w:rPr>
        <w:t>ركزت هذه الدراسة على تحليل جذور الخلافات والنزاعات التي تنشأ داخل الشركات العائلية السعودية، مستعرضة العوامل الاجتماعية والاقتصادية والثقافية التي تؤثر في تماسك هذه الشركات، خاصة عند انتقال القيادة بين الأجيال أو تعدد الورثة والشركاء. وقد استخدمت الباحثة المنهج الوصفي التحليلي، مستندة إلى مقابلات مع أفراد يعملون في شركات عائلية وإلى مراجعة الدراسات السابقة</w:t>
      </w:r>
      <w:r w:rsidRPr="00A12BF7">
        <w:rPr>
          <w:rFonts w:ascii="Simplified Arabic" w:hAnsi="Simplified Arabic" w:cs="Simplified Arabic"/>
          <w:sz w:val="28"/>
          <w:szCs w:val="28"/>
        </w:rPr>
        <w:t>.</w:t>
      </w:r>
    </w:p>
    <w:p w14:paraId="3D369934" w14:textId="77777777" w:rsidR="00E23A73" w:rsidRPr="00A12BF7" w:rsidRDefault="00E23A73" w:rsidP="00E23A73">
      <w:pPr>
        <w:spacing w:line="276" w:lineRule="auto"/>
        <w:jc w:val="both"/>
        <w:rPr>
          <w:rFonts w:ascii="Simplified Arabic" w:hAnsi="Simplified Arabic" w:cs="Simplified Arabic"/>
          <w:sz w:val="28"/>
          <w:szCs w:val="28"/>
        </w:rPr>
      </w:pPr>
      <w:r w:rsidRPr="00A12BF7">
        <w:rPr>
          <w:rFonts w:ascii="Simplified Arabic" w:hAnsi="Simplified Arabic" w:cs="Simplified Arabic"/>
          <w:sz w:val="28"/>
          <w:szCs w:val="28"/>
          <w:rtl/>
        </w:rPr>
        <w:t>أبرزت نتائج الدراسة أن غياب الوضوح في توزيع الأدوار، وتضارب المصالح بين أفراد العائلة، وعدم وجود لوائح داخلية منظمة، كلها تمثل مصادر رئيسية للنزاعات التي تؤدي إلى إضعاف الكيان المؤسسي، وربما إلى تفككه</w:t>
      </w:r>
      <w:r w:rsidRPr="00A12BF7">
        <w:rPr>
          <w:rFonts w:ascii="Simplified Arabic" w:hAnsi="Simplified Arabic" w:cs="Simplified Arabic"/>
          <w:sz w:val="28"/>
          <w:szCs w:val="28"/>
        </w:rPr>
        <w:t>.</w:t>
      </w:r>
    </w:p>
    <w:p w14:paraId="072FB3FB" w14:textId="1EAFF3C9" w:rsidR="00E23A73" w:rsidRPr="00910EB1" w:rsidRDefault="00E23A73" w:rsidP="009718FF">
      <w:pPr>
        <w:spacing w:line="276" w:lineRule="auto"/>
        <w:jc w:val="both"/>
        <w:rPr>
          <w:rFonts w:ascii="Simplified Arabic" w:hAnsi="Simplified Arabic" w:cs="Simplified Arabic"/>
          <w:sz w:val="28"/>
          <w:szCs w:val="28"/>
        </w:rPr>
      </w:pPr>
      <w:r w:rsidRPr="00910EB1">
        <w:rPr>
          <w:rFonts w:ascii="Simplified Arabic" w:hAnsi="Simplified Arabic" w:cs="Simplified Arabic"/>
          <w:b/>
          <w:bCs/>
          <w:sz w:val="28"/>
          <w:szCs w:val="28"/>
          <w:rtl/>
        </w:rPr>
        <w:t xml:space="preserve">دراسة القاضي وبهلول (2010): </w:t>
      </w:r>
      <w:r w:rsidRPr="00910EB1">
        <w:rPr>
          <w:rFonts w:ascii="Simplified Arabic" w:hAnsi="Simplified Arabic" w:cs="Simplified Arabic"/>
          <w:sz w:val="28"/>
          <w:szCs w:val="28"/>
          <w:rtl/>
        </w:rPr>
        <w:t>هدفت هذه الدراسة إلى استكشاف واقع حوكمة الشركات المساهمة في الجمهورية العربية السورية، وتسليط الضوء على أهمية تبنّي مقومات الحوكمة كمدخل لتحسين البيئة الاستثمارية وتعزيز ثقة المستثمرين. وقد انطلقت الدراسة من فرضية أن غياب ممارسات الحوكمة يشكّل أحد العوائق الرئيسة أمام تأسيس شركات مساهمة ناجحة ومستقرة، خاصة في ظل بيئة تنظيمية غير محفزة، ومستوى متدنٍ من الوعي المالي لدى كثير من الفاعلين في السوق</w:t>
      </w:r>
      <w:r w:rsidRPr="00910EB1">
        <w:rPr>
          <w:rFonts w:ascii="Simplified Arabic" w:hAnsi="Simplified Arabic" w:cs="Simplified Arabic"/>
          <w:sz w:val="28"/>
          <w:szCs w:val="28"/>
        </w:rPr>
        <w:t>.</w:t>
      </w:r>
    </w:p>
    <w:p w14:paraId="4C185C01" w14:textId="77777777" w:rsidR="00E23A73" w:rsidRPr="00910EB1" w:rsidRDefault="00E23A73" w:rsidP="00E23A73">
      <w:pPr>
        <w:spacing w:line="276" w:lineRule="auto"/>
        <w:jc w:val="both"/>
        <w:rPr>
          <w:rFonts w:ascii="Simplified Arabic" w:hAnsi="Simplified Arabic" w:cs="Simplified Arabic"/>
          <w:sz w:val="28"/>
          <w:szCs w:val="28"/>
        </w:rPr>
      </w:pPr>
      <w:r w:rsidRPr="00910EB1">
        <w:rPr>
          <w:rFonts w:ascii="Simplified Arabic" w:hAnsi="Simplified Arabic" w:cs="Simplified Arabic"/>
          <w:sz w:val="28"/>
          <w:szCs w:val="28"/>
          <w:rtl/>
        </w:rPr>
        <w:t>اعتمد الباحثان على المنهج الوصفي التحليلي، واستندا إلى آراء المراجعين الماليين والمستثمرين المحليين كمصادر أولية، بالإضافة إلى تحليل الأدبيات المتوفرة ذات العلاقة بالحوكمة في البيئات الناشئة. كما ركزت الدراسة على استنباط أهم مقومات الحوكمة، مثل: الشفافية، والإفصاح، وحماية حقوق المساهمين، والفصل بين الإدارة والملكية، ومكافحة الفساد، باعتبارها ضرورية لإرساء نظام مؤسسي مستقر ومستدام</w:t>
      </w:r>
      <w:r w:rsidRPr="00910EB1">
        <w:rPr>
          <w:rFonts w:ascii="Simplified Arabic" w:hAnsi="Simplified Arabic" w:cs="Simplified Arabic"/>
          <w:sz w:val="28"/>
          <w:szCs w:val="28"/>
        </w:rPr>
        <w:t>.</w:t>
      </w:r>
    </w:p>
    <w:p w14:paraId="5D8E7890" w14:textId="77777777" w:rsidR="00E23A73" w:rsidRPr="00910EB1" w:rsidRDefault="00E23A73" w:rsidP="00E23A73">
      <w:pPr>
        <w:spacing w:line="276" w:lineRule="auto"/>
        <w:jc w:val="both"/>
        <w:rPr>
          <w:rFonts w:ascii="Simplified Arabic" w:hAnsi="Simplified Arabic" w:cs="Simplified Arabic"/>
          <w:sz w:val="28"/>
          <w:szCs w:val="28"/>
        </w:rPr>
      </w:pPr>
      <w:r w:rsidRPr="00910EB1">
        <w:rPr>
          <w:rFonts w:ascii="Simplified Arabic" w:hAnsi="Simplified Arabic" w:cs="Simplified Arabic"/>
          <w:sz w:val="28"/>
          <w:szCs w:val="28"/>
          <w:rtl/>
        </w:rPr>
        <w:t>أظهرت نتائج الدراسة أن تبنّي مقومات الحوكمة يُعد أمرًا حتميًا في السياق السوري، خصوصًا في ظل وجود تحديات تنظيمية وإدارية تعيق نمو الشركات، مثل الإجراءات الروتينية المعقدة، ومحدودية الثقافة المالية، والبيروقراطية المنتشرة في الجهات الرقابية والتنظيمية. كما كشفت النتائج أن ضعف الثقة في السوق يعود جزئيًا إلى غياب الإفصاح وضعف الدور الرقابي، مما يجعل بيئة الاستثمار المحلية أقل جاذبية</w:t>
      </w:r>
      <w:r w:rsidRPr="00910EB1">
        <w:rPr>
          <w:rFonts w:ascii="Simplified Arabic" w:hAnsi="Simplified Arabic" w:cs="Simplified Arabic"/>
          <w:sz w:val="28"/>
          <w:szCs w:val="28"/>
        </w:rPr>
        <w:t>.</w:t>
      </w:r>
    </w:p>
    <w:p w14:paraId="3DB42339" w14:textId="77777777" w:rsidR="00E23A73" w:rsidRPr="00910EB1" w:rsidRDefault="00E23A73" w:rsidP="00E23A73">
      <w:pPr>
        <w:spacing w:line="276" w:lineRule="auto"/>
        <w:jc w:val="both"/>
        <w:rPr>
          <w:rFonts w:ascii="Simplified Arabic" w:hAnsi="Simplified Arabic" w:cs="Simplified Arabic"/>
          <w:sz w:val="28"/>
          <w:szCs w:val="28"/>
          <w:rtl/>
        </w:rPr>
      </w:pPr>
      <w:r w:rsidRPr="00910EB1">
        <w:rPr>
          <w:rFonts w:ascii="Simplified Arabic" w:hAnsi="Simplified Arabic" w:cs="Simplified Arabic"/>
          <w:sz w:val="28"/>
          <w:szCs w:val="28"/>
          <w:rtl/>
        </w:rPr>
        <w:t xml:space="preserve">أوصت الدراسة بضرورة إدراج مبادئ الحوكمة في قانون الشركات السوري بشكل صريح، مع العمل على إعداد برامج وطنية للتوعية المالية، وتفعيل الإعلام الاقتصادي، وتوسيع نطاق المنافسة بين القطاعين العام والخاص، </w:t>
      </w:r>
      <w:r w:rsidRPr="00910EB1">
        <w:rPr>
          <w:rFonts w:ascii="Simplified Arabic" w:hAnsi="Simplified Arabic" w:cs="Simplified Arabic"/>
          <w:sz w:val="28"/>
          <w:szCs w:val="28"/>
          <w:rtl/>
        </w:rPr>
        <w:lastRenderedPageBreak/>
        <w:t>وتبسيط الإجراءات الإدارية، والحد من الفساد المؤسسي. كما أكدت الدراسة أهمية دعم مهنة المحاسبة والرقابة المالية باعتبارها ركيزة أساسية لضمان تطبيق فعال للحوكمة</w:t>
      </w:r>
    </w:p>
    <w:p w14:paraId="2D89AA13" w14:textId="0F56621F" w:rsidR="00E23A73" w:rsidRPr="00235911" w:rsidRDefault="00E23A73" w:rsidP="000069F0">
      <w:pPr>
        <w:spacing w:line="276" w:lineRule="auto"/>
        <w:jc w:val="both"/>
        <w:rPr>
          <w:rFonts w:ascii="Simplified Arabic" w:hAnsi="Simplified Arabic" w:cs="Simplified Arabic"/>
          <w:sz w:val="28"/>
          <w:szCs w:val="28"/>
        </w:rPr>
      </w:pPr>
      <w:r w:rsidRPr="00235911">
        <w:rPr>
          <w:rFonts w:ascii="Simplified Arabic" w:hAnsi="Simplified Arabic" w:cs="Simplified Arabic"/>
          <w:b/>
          <w:bCs/>
          <w:sz w:val="28"/>
          <w:szCs w:val="28"/>
          <w:rtl/>
        </w:rPr>
        <w:t>دراسة القشي والخطيب (</w:t>
      </w:r>
      <w:r>
        <w:rPr>
          <w:rFonts w:ascii="Simplified Arabic" w:hAnsi="Simplified Arabic" w:cs="Simplified Arabic" w:hint="cs"/>
          <w:b/>
          <w:bCs/>
          <w:sz w:val="28"/>
          <w:szCs w:val="28"/>
          <w:rtl/>
        </w:rPr>
        <w:t>2006</w:t>
      </w:r>
      <w:r w:rsidRPr="00235911">
        <w:rPr>
          <w:rFonts w:ascii="Simplified Arabic" w:hAnsi="Simplified Arabic" w:cs="Simplified Arabic"/>
          <w:b/>
          <w:bCs/>
          <w:sz w:val="28"/>
          <w:szCs w:val="28"/>
          <w:rtl/>
        </w:rPr>
        <w:t xml:space="preserve">): </w:t>
      </w:r>
      <w:r w:rsidRPr="00235911">
        <w:rPr>
          <w:rFonts w:ascii="Simplified Arabic" w:hAnsi="Simplified Arabic" w:cs="Simplified Arabic"/>
          <w:sz w:val="28"/>
          <w:szCs w:val="28"/>
          <w:rtl/>
        </w:rPr>
        <w:t xml:space="preserve">هدفت هذه الدراسة إلى تحليل مفهوم الحاكمية المؤسسية (أو الحوكمة المؤسسية) من منظور نظري وتطبيقي، مع التركيز على إمكانية تطبيقه فعليًا داخل الشركات المدرجة في الأسواق المالية، وذلك في ضوء التجارب الدولية، لا سيما النموذج الأمريكي. وقد سعى الباحثان إلى استقراء العوامل التي أدت إلى انهيار شركتين بارزتين في الولايات المتحدة: شركة </w:t>
      </w:r>
      <w:proofErr w:type="spellStart"/>
      <w:r w:rsidRPr="00235911">
        <w:rPr>
          <w:rFonts w:ascii="Simplified Arabic" w:hAnsi="Simplified Arabic" w:cs="Simplified Arabic"/>
          <w:sz w:val="28"/>
          <w:szCs w:val="28"/>
          <w:rtl/>
        </w:rPr>
        <w:t>إنرون</w:t>
      </w:r>
      <w:proofErr w:type="spellEnd"/>
      <w:r w:rsidRPr="00235911">
        <w:rPr>
          <w:rFonts w:ascii="Simplified Arabic" w:hAnsi="Simplified Arabic" w:cs="Simplified Arabic"/>
          <w:sz w:val="28"/>
          <w:szCs w:val="28"/>
          <w:rtl/>
        </w:rPr>
        <w:t xml:space="preserve"> للطاقة، وشركة آرثر أندرسون للتدقيق المالي، باعتبارهما من أبرز الأمثلة التي دفعت إلى إعادة النظر في فعالية أنظمة الحوكمة على مستوى العالم</w:t>
      </w:r>
      <w:r w:rsidRPr="00235911">
        <w:rPr>
          <w:rFonts w:ascii="Simplified Arabic" w:hAnsi="Simplified Arabic" w:cs="Simplified Arabic"/>
          <w:sz w:val="28"/>
          <w:szCs w:val="28"/>
        </w:rPr>
        <w:t>.</w:t>
      </w:r>
    </w:p>
    <w:p w14:paraId="154E610A" w14:textId="77777777" w:rsidR="00E23A73" w:rsidRPr="00235911" w:rsidRDefault="00E23A73" w:rsidP="00E23A73">
      <w:pPr>
        <w:spacing w:line="276" w:lineRule="auto"/>
        <w:jc w:val="both"/>
        <w:rPr>
          <w:rFonts w:ascii="Simplified Arabic" w:hAnsi="Simplified Arabic" w:cs="Simplified Arabic"/>
          <w:sz w:val="28"/>
          <w:szCs w:val="28"/>
        </w:rPr>
      </w:pPr>
      <w:r w:rsidRPr="00235911">
        <w:rPr>
          <w:rFonts w:ascii="Simplified Arabic" w:hAnsi="Simplified Arabic" w:cs="Simplified Arabic"/>
          <w:sz w:val="28"/>
          <w:szCs w:val="28"/>
          <w:rtl/>
        </w:rPr>
        <w:t xml:space="preserve">اعتمدت الدراسة على المنهج التحليلي، حيث قام الباحثان باستعراض التطورات التشريعية والتنظيمية في الولايات المتحدة، خاصة تلك التي ظهرت بعد عام 2002 في أعقاب الأزمة المالية والفضائح المحاسبية، وتم التركيز على قانون </w:t>
      </w:r>
      <w:proofErr w:type="spellStart"/>
      <w:r w:rsidRPr="00235911">
        <w:rPr>
          <w:rFonts w:ascii="Simplified Arabic" w:hAnsi="Simplified Arabic" w:cs="Simplified Arabic"/>
          <w:sz w:val="28"/>
          <w:szCs w:val="28"/>
          <w:rtl/>
        </w:rPr>
        <w:t>ساربينز</w:t>
      </w:r>
      <w:proofErr w:type="spellEnd"/>
      <w:r w:rsidRPr="00235911">
        <w:rPr>
          <w:rFonts w:ascii="Simplified Arabic" w:hAnsi="Simplified Arabic" w:cs="Simplified Arabic"/>
          <w:sz w:val="28"/>
          <w:szCs w:val="28"/>
          <w:rtl/>
        </w:rPr>
        <w:t xml:space="preserve"> </w:t>
      </w:r>
      <w:proofErr w:type="spellStart"/>
      <w:r w:rsidRPr="00235911">
        <w:rPr>
          <w:rFonts w:ascii="Simplified Arabic" w:hAnsi="Simplified Arabic" w:cs="Simplified Arabic"/>
          <w:sz w:val="28"/>
          <w:szCs w:val="28"/>
          <w:rtl/>
        </w:rPr>
        <w:t>أوكسلي</w:t>
      </w:r>
      <w:proofErr w:type="spellEnd"/>
      <w:r w:rsidRPr="00235911">
        <w:rPr>
          <w:rFonts w:ascii="Simplified Arabic" w:hAnsi="Simplified Arabic" w:cs="Simplified Arabic"/>
          <w:sz w:val="28"/>
          <w:szCs w:val="28"/>
        </w:rPr>
        <w:t xml:space="preserve"> (SOX) </w:t>
      </w:r>
      <w:r w:rsidRPr="00235911">
        <w:rPr>
          <w:rFonts w:ascii="Simplified Arabic" w:hAnsi="Simplified Arabic" w:cs="Simplified Arabic"/>
          <w:sz w:val="28"/>
          <w:szCs w:val="28"/>
          <w:rtl/>
        </w:rPr>
        <w:t>كإطار تنظيمي حديث يهدف إلى تعزيز الحوكمة والرقابة في الشركات الكبرى</w:t>
      </w:r>
      <w:r w:rsidRPr="00235911">
        <w:rPr>
          <w:rFonts w:ascii="Simplified Arabic" w:hAnsi="Simplified Arabic" w:cs="Simplified Arabic"/>
          <w:sz w:val="28"/>
          <w:szCs w:val="28"/>
        </w:rPr>
        <w:t>.</w:t>
      </w:r>
    </w:p>
    <w:p w14:paraId="7AED70B4" w14:textId="77777777" w:rsidR="00E23A73" w:rsidRPr="00235911" w:rsidRDefault="00E23A73" w:rsidP="00E23A73">
      <w:pPr>
        <w:spacing w:line="276" w:lineRule="auto"/>
        <w:jc w:val="both"/>
        <w:rPr>
          <w:rFonts w:ascii="Simplified Arabic" w:hAnsi="Simplified Arabic" w:cs="Simplified Arabic"/>
          <w:sz w:val="28"/>
          <w:szCs w:val="28"/>
        </w:rPr>
      </w:pPr>
      <w:r w:rsidRPr="00235911">
        <w:rPr>
          <w:rFonts w:ascii="Simplified Arabic" w:hAnsi="Simplified Arabic" w:cs="Simplified Arabic"/>
          <w:sz w:val="28"/>
          <w:szCs w:val="28"/>
          <w:rtl/>
        </w:rPr>
        <w:t>توصلت الدراسة إلى أن أسباب الانهيار لم تكن ناتجة عن ضعف في معايير المحاسبة أو التدقيق بحد ذاتها، بل كانت ناجمة بالدرجة الأولى عن انهيار أخلاقيات المهنة وسوء استخدام السلطة داخل مجالس الإدارة، وضعف الشفافية، وتضارب المصالح. كما أظهرت نتائج الاستطلاعات المستقاة من البيئة الأمريكية أن الحوكمة المؤسسية – رغم أهميتها النظرية – تظل صعبة التطبيق فعليًا في الواقع العملي دون وجود إطار أخلاقي مهني صارم يضبط سلوك الأطراف المعنية</w:t>
      </w:r>
      <w:r w:rsidRPr="00235911">
        <w:rPr>
          <w:rFonts w:ascii="Simplified Arabic" w:hAnsi="Simplified Arabic" w:cs="Simplified Arabic"/>
          <w:sz w:val="28"/>
          <w:szCs w:val="28"/>
        </w:rPr>
        <w:t>.</w:t>
      </w:r>
    </w:p>
    <w:p w14:paraId="0209B2D0" w14:textId="77777777" w:rsidR="00E23A73" w:rsidRDefault="00E23A73" w:rsidP="00E23A73">
      <w:pPr>
        <w:spacing w:line="276" w:lineRule="auto"/>
        <w:jc w:val="both"/>
        <w:rPr>
          <w:rFonts w:ascii="Simplified Arabic" w:hAnsi="Simplified Arabic" w:cs="Simplified Arabic"/>
          <w:sz w:val="28"/>
          <w:szCs w:val="28"/>
          <w:rtl/>
        </w:rPr>
      </w:pPr>
      <w:r w:rsidRPr="00235911">
        <w:rPr>
          <w:rFonts w:ascii="Simplified Arabic" w:hAnsi="Simplified Arabic" w:cs="Simplified Arabic"/>
          <w:sz w:val="28"/>
          <w:szCs w:val="28"/>
          <w:rtl/>
        </w:rPr>
        <w:t>أوصت الدراسة بضرورة التركيز على الأبعاد الأخلاقية للحوكمة، وعدم الاكتفاء بالضوابط القانونية والإجرائية، مع تعزيز استقلالية لجان المراجعة، وتفعيل دور مجالس الإدارة، وتشجيع ثقافة الشفافية والمسؤولية داخل بيئة العمل</w:t>
      </w:r>
      <w:r w:rsidRPr="00235911">
        <w:rPr>
          <w:rFonts w:ascii="Simplified Arabic" w:hAnsi="Simplified Arabic" w:cs="Simplified Arabic"/>
          <w:sz w:val="28"/>
          <w:szCs w:val="28"/>
        </w:rPr>
        <w:t>.</w:t>
      </w:r>
    </w:p>
    <w:p w14:paraId="7173FCAF" w14:textId="77777777" w:rsidR="000069F0" w:rsidRDefault="000069F0" w:rsidP="00E23A73">
      <w:pPr>
        <w:spacing w:line="276" w:lineRule="auto"/>
        <w:jc w:val="both"/>
        <w:rPr>
          <w:rFonts w:ascii="Simplified Arabic" w:hAnsi="Simplified Arabic" w:cs="Simplified Arabic"/>
          <w:sz w:val="28"/>
          <w:szCs w:val="28"/>
          <w:rtl/>
        </w:rPr>
      </w:pPr>
    </w:p>
    <w:p w14:paraId="037EBABC" w14:textId="77777777" w:rsidR="000069F0" w:rsidRDefault="000069F0" w:rsidP="00E23A73">
      <w:pPr>
        <w:spacing w:line="276" w:lineRule="auto"/>
        <w:jc w:val="both"/>
        <w:rPr>
          <w:rFonts w:ascii="Simplified Arabic" w:hAnsi="Simplified Arabic" w:cs="Simplified Arabic"/>
          <w:sz w:val="28"/>
          <w:szCs w:val="28"/>
          <w:rtl/>
        </w:rPr>
      </w:pPr>
    </w:p>
    <w:p w14:paraId="491D8E22" w14:textId="77777777" w:rsidR="00E23A73" w:rsidRPr="0037676E" w:rsidRDefault="00E23A73" w:rsidP="00E23A73">
      <w:pPr>
        <w:pStyle w:val="ListParagraph"/>
        <w:numPr>
          <w:ilvl w:val="0"/>
          <w:numId w:val="1"/>
        </w:numPr>
        <w:spacing w:line="276" w:lineRule="auto"/>
        <w:jc w:val="both"/>
        <w:rPr>
          <w:rFonts w:ascii="Simplified Arabic" w:hAnsi="Simplified Arabic" w:cs="Simplified Arabic"/>
          <w:b/>
          <w:bCs/>
          <w:sz w:val="28"/>
          <w:szCs w:val="28"/>
        </w:rPr>
      </w:pPr>
      <w:r w:rsidRPr="0037676E">
        <w:rPr>
          <w:rFonts w:ascii="Simplified Arabic" w:hAnsi="Simplified Arabic" w:cs="Simplified Arabic" w:hint="cs"/>
          <w:b/>
          <w:bCs/>
          <w:sz w:val="28"/>
          <w:szCs w:val="28"/>
          <w:rtl/>
        </w:rPr>
        <w:lastRenderedPageBreak/>
        <w:t xml:space="preserve">الدراسات الأجنبية </w:t>
      </w:r>
    </w:p>
    <w:p w14:paraId="475BBF4B" w14:textId="2CFE1A0C" w:rsidR="00E23A73" w:rsidRPr="00663F2B" w:rsidRDefault="000069F0" w:rsidP="000069F0">
      <w:pPr>
        <w:spacing w:line="276" w:lineRule="auto"/>
        <w:jc w:val="both"/>
        <w:rPr>
          <w:rFonts w:ascii="Simplified Arabic" w:hAnsi="Simplified Arabic" w:cs="Simplified Arabic"/>
          <w:sz w:val="28"/>
          <w:szCs w:val="28"/>
        </w:rPr>
      </w:pPr>
      <w:r w:rsidRPr="000069F0">
        <w:rPr>
          <w:rFonts w:ascii="Simplified Arabic" w:hAnsi="Simplified Arabic" w:cs="Simplified Arabic"/>
          <w:b/>
          <w:bCs/>
          <w:sz w:val="28"/>
          <w:szCs w:val="28"/>
        </w:rPr>
        <w:t>JU Chen (2014)</w:t>
      </w:r>
      <w:r>
        <w:rPr>
          <w:rFonts w:ascii="Simplified Arabic" w:hAnsi="Simplified Arabic" w:cs="Simplified Arabic" w:hint="cs"/>
          <w:sz w:val="28"/>
          <w:szCs w:val="28"/>
          <w:rtl/>
        </w:rPr>
        <w:t xml:space="preserve"> </w:t>
      </w:r>
      <w:r w:rsidR="00E23A73" w:rsidRPr="00150EF9">
        <w:rPr>
          <w:rFonts w:ascii="Simplified Arabic" w:hAnsi="Simplified Arabic" w:cs="Simplified Arabic"/>
          <w:sz w:val="28"/>
          <w:szCs w:val="28"/>
          <w:rtl/>
        </w:rPr>
        <w:t xml:space="preserve">هدفت هذه الدراسة إلى إثراء الأدبيات المتعلقة بحوكمة الشركات من خلال فحص الكيفية التي قامت بها الشركات المدرجة في بورصة تايوان بتعديل هياكل حوكمتها استجابةً للأزمة المالية العالمية التي اندلعت في عام 2008. وقد اعتمد الباحث على تحليل مقارنة لبيانات الشركات خلال فترة تمتد لست سنوات: ثلاث سنوات قبل الأزمة (2005–2007) وثلاث سنوات بعدها (2008–2010)، بهدف التعرف على التغيرات في </w:t>
      </w:r>
      <w:r w:rsidR="00E23A73" w:rsidRPr="00663F2B">
        <w:rPr>
          <w:rFonts w:ascii="Simplified Arabic" w:hAnsi="Simplified Arabic" w:cs="Simplified Arabic"/>
          <w:sz w:val="28"/>
          <w:szCs w:val="28"/>
          <w:rtl/>
        </w:rPr>
        <w:t>خصائص الحوكمة وتأثيرها على الأداء التشغيلي</w:t>
      </w:r>
      <w:r w:rsidR="00E23A73" w:rsidRPr="00663F2B">
        <w:rPr>
          <w:rFonts w:ascii="Simplified Arabic" w:hAnsi="Simplified Arabic" w:cs="Simplified Arabic"/>
          <w:sz w:val="28"/>
          <w:szCs w:val="28"/>
        </w:rPr>
        <w:t>.</w:t>
      </w:r>
    </w:p>
    <w:p w14:paraId="25C67EE2" w14:textId="77777777" w:rsidR="00E23A73" w:rsidRPr="00150EF9" w:rsidRDefault="00E23A73" w:rsidP="00E23A73">
      <w:pPr>
        <w:spacing w:line="276" w:lineRule="auto"/>
        <w:jc w:val="both"/>
        <w:rPr>
          <w:rFonts w:ascii="Simplified Arabic" w:hAnsi="Simplified Arabic" w:cs="Simplified Arabic"/>
          <w:sz w:val="28"/>
          <w:szCs w:val="28"/>
        </w:rPr>
      </w:pPr>
      <w:r w:rsidRPr="00150EF9">
        <w:rPr>
          <w:rFonts w:ascii="Simplified Arabic" w:hAnsi="Simplified Arabic" w:cs="Simplified Arabic"/>
          <w:sz w:val="28"/>
          <w:szCs w:val="28"/>
          <w:rtl/>
        </w:rPr>
        <w:t xml:space="preserve">استندت الدراسة إلى عينة مكونة من </w:t>
      </w:r>
      <w:r w:rsidRPr="00150EF9">
        <w:rPr>
          <w:rFonts w:ascii="Simplified Arabic" w:hAnsi="Simplified Arabic" w:cs="Simplified Arabic"/>
          <w:sz w:val="28"/>
          <w:szCs w:val="28"/>
        </w:rPr>
        <w:t xml:space="preserve">2313 </w:t>
      </w:r>
      <w:r w:rsidRPr="00150EF9">
        <w:rPr>
          <w:rFonts w:ascii="Simplified Arabic" w:hAnsi="Simplified Arabic" w:cs="Simplified Arabic"/>
          <w:sz w:val="28"/>
          <w:szCs w:val="28"/>
          <w:rtl/>
        </w:rPr>
        <w:t xml:space="preserve">شركة تم تحليلها مبدئيًا، لكن بعد تطبيق معايير محددة مثل التسجيل الرسمي والإفصاح عن بيانات مجلس الإدارة، استقرت العينة النهائية على </w:t>
      </w:r>
      <w:r w:rsidRPr="00150EF9">
        <w:rPr>
          <w:rFonts w:ascii="Simplified Arabic" w:hAnsi="Simplified Arabic" w:cs="Simplified Arabic"/>
          <w:sz w:val="28"/>
          <w:szCs w:val="28"/>
        </w:rPr>
        <w:t xml:space="preserve">222 </w:t>
      </w:r>
      <w:r w:rsidRPr="00150EF9">
        <w:rPr>
          <w:rFonts w:ascii="Simplified Arabic" w:hAnsi="Simplified Arabic" w:cs="Simplified Arabic"/>
          <w:sz w:val="28"/>
          <w:szCs w:val="28"/>
          <w:rtl/>
        </w:rPr>
        <w:t>شركة</w:t>
      </w:r>
      <w:r w:rsidRPr="00150EF9">
        <w:rPr>
          <w:rFonts w:ascii="Simplified Arabic" w:hAnsi="Simplified Arabic" w:cs="Simplified Arabic"/>
          <w:sz w:val="28"/>
          <w:szCs w:val="28"/>
        </w:rPr>
        <w:t xml:space="preserve">. </w:t>
      </w:r>
      <w:r w:rsidRPr="00150EF9">
        <w:rPr>
          <w:rFonts w:ascii="Simplified Arabic" w:hAnsi="Simplified Arabic" w:cs="Simplified Arabic"/>
          <w:sz w:val="28"/>
          <w:szCs w:val="28"/>
          <w:rtl/>
        </w:rPr>
        <w:t xml:space="preserve">تم جمع البيانات من قاعدة بيانات </w:t>
      </w:r>
      <w:r w:rsidRPr="00150EF9">
        <w:rPr>
          <w:rFonts w:ascii="Simplified Arabic" w:hAnsi="Simplified Arabic" w:cs="Simplified Arabic"/>
          <w:sz w:val="28"/>
          <w:szCs w:val="28"/>
        </w:rPr>
        <w:t xml:space="preserve">TEJ </w:t>
      </w:r>
      <w:r w:rsidRPr="00150EF9">
        <w:rPr>
          <w:rFonts w:ascii="Simplified Arabic" w:hAnsi="Simplified Arabic" w:cs="Simplified Arabic"/>
          <w:sz w:val="28"/>
          <w:szCs w:val="28"/>
          <w:rtl/>
        </w:rPr>
        <w:t>الخاصة بالشركات التايوانية، وركّز التحليل على خصائص رئيسية للحوكمة شملت: عدد أعضاء مجلس الإدارة، درجة استقلاليتهم، هيكل المجلس، مكافآت المديرين التنفيذيين، هيكل الإدارة، مستوى الشفافية، وحماية حقوق المساهمين من الأقليات</w:t>
      </w:r>
      <w:r w:rsidRPr="00150EF9">
        <w:rPr>
          <w:rFonts w:ascii="Simplified Arabic" w:hAnsi="Simplified Arabic" w:cs="Simplified Arabic"/>
          <w:sz w:val="28"/>
          <w:szCs w:val="28"/>
        </w:rPr>
        <w:t>.</w:t>
      </w:r>
    </w:p>
    <w:p w14:paraId="4AFE6763" w14:textId="77777777" w:rsidR="00E23A73" w:rsidRPr="00150EF9" w:rsidRDefault="00E23A73" w:rsidP="00E23A73">
      <w:pPr>
        <w:spacing w:line="276" w:lineRule="auto"/>
        <w:jc w:val="both"/>
        <w:rPr>
          <w:rFonts w:ascii="Simplified Arabic" w:hAnsi="Simplified Arabic" w:cs="Simplified Arabic"/>
          <w:sz w:val="28"/>
          <w:szCs w:val="28"/>
        </w:rPr>
      </w:pPr>
      <w:r w:rsidRPr="00150EF9">
        <w:rPr>
          <w:rFonts w:ascii="Simplified Arabic" w:hAnsi="Simplified Arabic" w:cs="Simplified Arabic"/>
          <w:sz w:val="28"/>
          <w:szCs w:val="28"/>
          <w:rtl/>
        </w:rPr>
        <w:t>أظهرت النتائج أن الشركات التايوانية قامت بإعادة هيكلة حوكمتها كرد فعل مباشر للأزمة المالية. وتبيّن أن التغير في أداء الشركات كان مرتبطًا بشكل ملحوظ مع تغيّرات في بعض عناصر الحوكمة، خصوصًا فيما يتعلق بـ مكافآت المديرين التنفيذيين، شفافية الإفصاح، قوة المساهمين الكبار، والعلاقات بين الأطراف ذات الصلة</w:t>
      </w:r>
      <w:r w:rsidRPr="00150EF9">
        <w:rPr>
          <w:rFonts w:ascii="Simplified Arabic" w:hAnsi="Simplified Arabic" w:cs="Simplified Arabic"/>
          <w:sz w:val="28"/>
          <w:szCs w:val="28"/>
        </w:rPr>
        <w:t xml:space="preserve">. </w:t>
      </w:r>
      <w:r w:rsidRPr="00150EF9">
        <w:rPr>
          <w:rFonts w:ascii="Simplified Arabic" w:hAnsi="Simplified Arabic" w:cs="Simplified Arabic"/>
          <w:sz w:val="28"/>
          <w:szCs w:val="28"/>
          <w:rtl/>
        </w:rPr>
        <w:t>وقد أشارت الأدلة التجريبية إلى أن الشركات التي أجرت تعديلات فعالة على هياكل حوكمتها استطاعت التكيف بشكل أفضل مع ضغوط الأزمة وتحقيق نتائج تشغيلية مستقرة نسبيًا</w:t>
      </w:r>
      <w:r w:rsidRPr="00150EF9">
        <w:rPr>
          <w:rFonts w:ascii="Simplified Arabic" w:hAnsi="Simplified Arabic" w:cs="Simplified Arabic"/>
          <w:sz w:val="28"/>
          <w:szCs w:val="28"/>
        </w:rPr>
        <w:t>.</w:t>
      </w:r>
    </w:p>
    <w:p w14:paraId="1CD11F27" w14:textId="77777777" w:rsidR="00E23A73" w:rsidRPr="00663F2B" w:rsidRDefault="00E23A73" w:rsidP="00E23A73">
      <w:pPr>
        <w:spacing w:line="276" w:lineRule="auto"/>
        <w:jc w:val="both"/>
        <w:rPr>
          <w:rFonts w:ascii="Simplified Arabic" w:hAnsi="Simplified Arabic" w:cs="Simplified Arabic"/>
          <w:sz w:val="28"/>
          <w:szCs w:val="28"/>
        </w:rPr>
      </w:pPr>
      <w:r w:rsidRPr="00150EF9">
        <w:rPr>
          <w:rFonts w:ascii="Simplified Arabic" w:hAnsi="Simplified Arabic" w:cs="Simplified Arabic"/>
          <w:sz w:val="28"/>
          <w:szCs w:val="28"/>
          <w:rtl/>
        </w:rPr>
        <w:t>أوصت الدراسة بأن تقوم الشركات التي تعاني من أداء تشغيلي ضعيف بمراجعة فورية وشاملة لهياكل الحوكمة الخاصة بها، مع التركيز على تعزيز الشفافية، وضبط مكافآت الإدارة، وضمان توازن السلطة داخل المجلس، بما يمكّنها من مواجهة الأزمات المستقبلية بكفاءة ومرونة</w:t>
      </w:r>
      <w:r w:rsidRPr="00150EF9">
        <w:rPr>
          <w:rFonts w:ascii="Simplified Arabic" w:hAnsi="Simplified Arabic" w:cs="Simplified Arabic"/>
          <w:sz w:val="28"/>
          <w:szCs w:val="28"/>
        </w:rPr>
        <w:t>.</w:t>
      </w:r>
    </w:p>
    <w:p w14:paraId="5872AC46" w14:textId="5DAA87E8" w:rsidR="00E23A73" w:rsidRPr="00663F2B" w:rsidRDefault="00E23A73" w:rsidP="000F0D74">
      <w:pPr>
        <w:spacing w:line="276" w:lineRule="auto"/>
        <w:jc w:val="both"/>
        <w:rPr>
          <w:rFonts w:ascii="Simplified Arabic" w:hAnsi="Simplified Arabic" w:cs="Simplified Arabic"/>
          <w:sz w:val="28"/>
          <w:szCs w:val="28"/>
        </w:rPr>
      </w:pPr>
      <w:r w:rsidRPr="00663F2B">
        <w:rPr>
          <w:rFonts w:ascii="Simplified Arabic" w:hAnsi="Simplified Arabic" w:cs="Simplified Arabic"/>
          <w:b/>
          <w:bCs/>
          <w:sz w:val="28"/>
          <w:szCs w:val="28"/>
        </w:rPr>
        <w:t>Parker, S. et al. (2002</w:t>
      </w:r>
      <w:r w:rsidR="000F0D74">
        <w:rPr>
          <w:rFonts w:ascii="Simplified Arabic" w:hAnsi="Simplified Arabic" w:cs="Simplified Arabic"/>
          <w:b/>
          <w:bCs/>
          <w:sz w:val="28"/>
          <w:szCs w:val="28"/>
        </w:rPr>
        <w:t>)</w:t>
      </w:r>
      <w:r w:rsidR="000F0D74">
        <w:rPr>
          <w:rFonts w:ascii="Simplified Arabic" w:hAnsi="Simplified Arabic" w:cs="Simplified Arabic" w:hint="cs"/>
          <w:b/>
          <w:bCs/>
          <w:sz w:val="28"/>
          <w:szCs w:val="28"/>
          <w:rtl/>
        </w:rPr>
        <w:t xml:space="preserve"> </w:t>
      </w:r>
      <w:r w:rsidRPr="00663F2B">
        <w:rPr>
          <w:rFonts w:ascii="Simplified Arabic" w:hAnsi="Simplified Arabic" w:cs="Simplified Arabic"/>
          <w:sz w:val="28"/>
          <w:szCs w:val="28"/>
          <w:rtl/>
        </w:rPr>
        <w:t xml:space="preserve">سعت هذه الدراسة إلى اختبار العلاقة بين خصائص الحوكمة وأنماط الفشل المالي لدى الشركات، وذلك من خلال تحليل </w:t>
      </w:r>
      <w:r w:rsidRPr="000F0D74">
        <w:rPr>
          <w:rFonts w:ascii="Simplified Arabic" w:hAnsi="Simplified Arabic" w:cs="Simplified Arabic"/>
          <w:sz w:val="28"/>
          <w:szCs w:val="28"/>
          <w:rtl/>
        </w:rPr>
        <w:t xml:space="preserve">احتمالية نجاة الشركات المتعثرة باستخدام نموذج انحدار الخطر النسبي </w:t>
      </w:r>
      <w:r w:rsidRPr="000F0D74">
        <w:rPr>
          <w:rFonts w:ascii="Simplified Arabic" w:hAnsi="Simplified Arabic" w:cs="Simplified Arabic"/>
          <w:sz w:val="28"/>
          <w:szCs w:val="28"/>
        </w:rPr>
        <w:t xml:space="preserve">(Cox Proportional Hazard Regression). </w:t>
      </w:r>
      <w:r w:rsidRPr="000F0D74">
        <w:rPr>
          <w:rFonts w:ascii="Simplified Arabic" w:hAnsi="Simplified Arabic" w:cs="Simplified Arabic"/>
          <w:sz w:val="28"/>
          <w:szCs w:val="28"/>
          <w:rtl/>
        </w:rPr>
        <w:t>وقد اختار</w:t>
      </w:r>
      <w:r w:rsidRPr="00663F2B">
        <w:rPr>
          <w:rFonts w:ascii="Simplified Arabic" w:hAnsi="Simplified Arabic" w:cs="Simplified Arabic"/>
          <w:sz w:val="28"/>
          <w:szCs w:val="28"/>
          <w:rtl/>
        </w:rPr>
        <w:t xml:space="preserve"> الباحثون عينة مكونة من </w:t>
      </w:r>
      <w:r w:rsidRPr="00663F2B">
        <w:rPr>
          <w:rFonts w:ascii="Simplified Arabic" w:hAnsi="Simplified Arabic" w:cs="Simplified Arabic"/>
          <w:sz w:val="28"/>
          <w:szCs w:val="28"/>
        </w:rPr>
        <w:t xml:space="preserve">220 </w:t>
      </w:r>
      <w:r w:rsidRPr="00663F2B">
        <w:rPr>
          <w:rFonts w:ascii="Simplified Arabic" w:hAnsi="Simplified Arabic" w:cs="Simplified Arabic"/>
          <w:sz w:val="28"/>
          <w:szCs w:val="28"/>
          <w:rtl/>
        </w:rPr>
        <w:t xml:space="preserve">شركة </w:t>
      </w:r>
      <w:r w:rsidRPr="00663F2B">
        <w:rPr>
          <w:rFonts w:ascii="Simplified Arabic" w:hAnsi="Simplified Arabic" w:cs="Simplified Arabic"/>
          <w:sz w:val="28"/>
          <w:szCs w:val="28"/>
          <w:rtl/>
        </w:rPr>
        <w:lastRenderedPageBreak/>
        <w:t>كانت تمر بظروف مالية صعبة، حيث تم تتبّع بياناتها التاريخية لتحليل تطورها بمرور الزمن ومدى تأثرها بهياكل الحوكمة</w:t>
      </w:r>
      <w:r w:rsidRPr="00663F2B">
        <w:rPr>
          <w:rFonts w:ascii="Simplified Arabic" w:hAnsi="Simplified Arabic" w:cs="Simplified Arabic"/>
          <w:sz w:val="28"/>
          <w:szCs w:val="28"/>
        </w:rPr>
        <w:t>.</w:t>
      </w:r>
    </w:p>
    <w:p w14:paraId="4247DD62" w14:textId="77777777" w:rsidR="00E23A73" w:rsidRPr="00663F2B" w:rsidRDefault="00E23A73" w:rsidP="00E23A73">
      <w:pPr>
        <w:spacing w:line="276" w:lineRule="auto"/>
        <w:jc w:val="both"/>
        <w:rPr>
          <w:rFonts w:ascii="Simplified Arabic" w:hAnsi="Simplified Arabic" w:cs="Simplified Arabic"/>
          <w:sz w:val="28"/>
          <w:szCs w:val="28"/>
        </w:rPr>
      </w:pPr>
      <w:r w:rsidRPr="00663F2B">
        <w:rPr>
          <w:rFonts w:ascii="Simplified Arabic" w:hAnsi="Simplified Arabic" w:cs="Simplified Arabic"/>
          <w:sz w:val="28"/>
          <w:szCs w:val="28"/>
          <w:rtl/>
        </w:rPr>
        <w:t xml:space="preserve">أظهرت نتائج الدراسة أن بعض قرارات الحوكمة – مثل استبدال المدير التنفيذي بشخص من خارج الشركة </w:t>
      </w:r>
      <w:r w:rsidRPr="00663F2B">
        <w:rPr>
          <w:rFonts w:ascii="Simplified Arabic" w:hAnsi="Simplified Arabic" w:cs="Simplified Arabic"/>
          <w:sz w:val="28"/>
          <w:szCs w:val="28"/>
        </w:rPr>
        <w:t xml:space="preserve">– </w:t>
      </w:r>
      <w:r w:rsidRPr="00663F2B">
        <w:rPr>
          <w:rFonts w:ascii="Simplified Arabic" w:hAnsi="Simplified Arabic" w:cs="Simplified Arabic"/>
          <w:sz w:val="28"/>
          <w:szCs w:val="28"/>
          <w:rtl/>
        </w:rPr>
        <w:t>قد تؤدي إلى مضاعفة احتمالية الإفلاس، مشيرة إلى أن مثل هذه التغييرات المفاجئة قد تُحدث اضطرابًا في القيادة بدلًا من إنقاذ الشركة. كما كشفت الدراسة عن وجود علاقة إيجابية بين مستوى السيطرة لدى كبار المساهمين وقدرة الشركات على النجاة من الفشل المالي، مما يعكس أهمية دورهم في الرقابة والحفاظ على استقرار الإدارة</w:t>
      </w:r>
      <w:r w:rsidRPr="00663F2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63F2B">
        <w:rPr>
          <w:rFonts w:ascii="Simplified Arabic" w:hAnsi="Simplified Arabic" w:cs="Simplified Arabic"/>
          <w:sz w:val="28"/>
          <w:szCs w:val="28"/>
          <w:rtl/>
        </w:rPr>
        <w:t>أوصت الدراسة بضرورة الحذر عند اتخاذ قرارات تتعلق بتغيير القيادة العليا خلال فترات الأزمات، مع التركيز على تعزيز استمرارية الحوكمة من داخل المؤسسة، وتشجيع بقاء القيادات التي تمتلك معرفة تراكمية وثقة داخلية لدى الأطراف المعنية</w:t>
      </w:r>
      <w:r w:rsidRPr="00663F2B">
        <w:rPr>
          <w:rFonts w:ascii="Simplified Arabic" w:hAnsi="Simplified Arabic" w:cs="Simplified Arabic"/>
          <w:sz w:val="28"/>
          <w:szCs w:val="28"/>
        </w:rPr>
        <w:t>.</w:t>
      </w:r>
    </w:p>
    <w:p w14:paraId="07D0364B" w14:textId="6E7FB40E" w:rsidR="00E23A73" w:rsidRPr="00044EE9" w:rsidRDefault="00044EE9" w:rsidP="00044EE9">
      <w:pPr>
        <w:spacing w:line="276" w:lineRule="auto"/>
        <w:jc w:val="both"/>
        <w:rPr>
          <w:rFonts w:ascii="Simplified Arabic" w:hAnsi="Simplified Arabic" w:cs="Simplified Arabic"/>
          <w:b/>
          <w:bCs/>
          <w:sz w:val="28"/>
          <w:szCs w:val="28"/>
        </w:rPr>
      </w:pPr>
      <w:proofErr w:type="spellStart"/>
      <w:r w:rsidRPr="00044EE9">
        <w:rPr>
          <w:rFonts w:ascii="Simplified Arabic" w:hAnsi="Simplified Arabic" w:cs="Simplified Arabic"/>
          <w:b/>
          <w:bCs/>
          <w:sz w:val="28"/>
          <w:szCs w:val="28"/>
        </w:rPr>
        <w:t>Fathi</w:t>
      </w:r>
      <w:proofErr w:type="spellEnd"/>
      <w:r w:rsidRPr="00044EE9">
        <w:rPr>
          <w:rFonts w:ascii="Simplified Arabic" w:hAnsi="Simplified Arabic" w:cs="Simplified Arabic"/>
          <w:b/>
          <w:bCs/>
          <w:sz w:val="28"/>
          <w:szCs w:val="28"/>
        </w:rPr>
        <w:t xml:space="preserve"> </w:t>
      </w:r>
      <w:proofErr w:type="spellStart"/>
      <w:r w:rsidRPr="00044EE9">
        <w:rPr>
          <w:rFonts w:ascii="Simplified Arabic" w:hAnsi="Simplified Arabic" w:cs="Simplified Arabic"/>
          <w:b/>
          <w:bCs/>
          <w:sz w:val="28"/>
          <w:szCs w:val="28"/>
        </w:rPr>
        <w:t>Elloumi</w:t>
      </w:r>
      <w:proofErr w:type="spellEnd"/>
      <w:r w:rsidRPr="00044EE9">
        <w:rPr>
          <w:rFonts w:ascii="Simplified Arabic" w:hAnsi="Simplified Arabic" w:cs="Simplified Arabic"/>
          <w:b/>
          <w:bCs/>
          <w:sz w:val="28"/>
          <w:szCs w:val="28"/>
        </w:rPr>
        <w:t xml:space="preserve"> and Jean-Pierre </w:t>
      </w:r>
      <w:proofErr w:type="spellStart"/>
      <w:r w:rsidRPr="00044EE9">
        <w:rPr>
          <w:rFonts w:ascii="Simplified Arabic" w:hAnsi="Simplified Arabic" w:cs="Simplified Arabic"/>
          <w:b/>
          <w:bCs/>
          <w:sz w:val="28"/>
          <w:szCs w:val="28"/>
        </w:rPr>
        <w:t>Gueyié</w:t>
      </w:r>
      <w:proofErr w:type="spellEnd"/>
      <w:r w:rsidRPr="00044EE9">
        <w:rPr>
          <w:rFonts w:ascii="Simplified Arabic" w:hAnsi="Simplified Arabic" w:cs="Simplified Arabic"/>
          <w:b/>
          <w:bCs/>
          <w:sz w:val="28"/>
          <w:szCs w:val="28"/>
        </w:rPr>
        <w:t xml:space="preserve"> (2001</w:t>
      </w:r>
      <w:r w:rsidRPr="00044EE9">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00E23A73" w:rsidRPr="00663F2B">
        <w:rPr>
          <w:rFonts w:ascii="Simplified Arabic" w:hAnsi="Simplified Arabic" w:cs="Simplified Arabic"/>
          <w:sz w:val="28"/>
          <w:szCs w:val="28"/>
          <w:rtl/>
        </w:rPr>
        <w:t>هدفت هذه الدراسة إلى فحص العلاقة بين بعض مكونات هيكل الحوكمة وحالة التعثر المالي للشركات، من خلال دراسة تطبيقية على عينة من الشركات الكندية</w:t>
      </w:r>
      <w:r w:rsidR="00E23A73" w:rsidRPr="00663F2B">
        <w:rPr>
          <w:rFonts w:ascii="Simplified Arabic" w:hAnsi="Simplified Arabic" w:cs="Simplified Arabic"/>
          <w:sz w:val="28"/>
          <w:szCs w:val="28"/>
        </w:rPr>
        <w:t xml:space="preserve">. </w:t>
      </w:r>
      <w:r w:rsidR="00E23A73" w:rsidRPr="00663F2B">
        <w:rPr>
          <w:rFonts w:ascii="Simplified Arabic" w:hAnsi="Simplified Arabic" w:cs="Simplified Arabic"/>
          <w:sz w:val="28"/>
          <w:szCs w:val="28"/>
          <w:rtl/>
        </w:rPr>
        <w:t xml:space="preserve">ضمّت العينة </w:t>
      </w:r>
      <w:r w:rsidR="00E23A73" w:rsidRPr="00663F2B">
        <w:rPr>
          <w:rFonts w:ascii="Simplified Arabic" w:hAnsi="Simplified Arabic" w:cs="Simplified Arabic"/>
          <w:sz w:val="28"/>
          <w:szCs w:val="28"/>
        </w:rPr>
        <w:t xml:space="preserve">84 </w:t>
      </w:r>
      <w:r w:rsidR="00E23A73" w:rsidRPr="00663F2B">
        <w:rPr>
          <w:rFonts w:ascii="Simplified Arabic" w:hAnsi="Simplified Arabic" w:cs="Simplified Arabic"/>
          <w:sz w:val="28"/>
          <w:szCs w:val="28"/>
          <w:rtl/>
        </w:rPr>
        <w:t xml:space="preserve">شركة، منها 42 شركة متعثرة ماليًا و42 شركة مستقرة، وقد تم استخدام تحليل </w:t>
      </w:r>
      <w:r w:rsidR="00E23A73" w:rsidRPr="00663F2B">
        <w:rPr>
          <w:rFonts w:ascii="Simplified Arabic" w:hAnsi="Simplified Arabic" w:cs="Simplified Arabic"/>
          <w:sz w:val="28"/>
          <w:szCs w:val="28"/>
        </w:rPr>
        <w:t xml:space="preserve">logit </w:t>
      </w:r>
      <w:proofErr w:type="gramStart"/>
      <w:r w:rsidR="00E23A73" w:rsidRPr="00663F2B">
        <w:rPr>
          <w:rFonts w:ascii="Simplified Arabic" w:hAnsi="Simplified Arabic" w:cs="Simplified Arabic"/>
          <w:sz w:val="28"/>
          <w:szCs w:val="28"/>
        </w:rPr>
        <w:t xml:space="preserve">regression </w:t>
      </w:r>
      <w:r w:rsidR="00E23A73">
        <w:rPr>
          <w:rFonts w:ascii="Simplified Arabic" w:hAnsi="Simplified Arabic" w:cs="Simplified Arabic" w:hint="cs"/>
          <w:sz w:val="28"/>
          <w:szCs w:val="28"/>
          <w:rtl/>
        </w:rPr>
        <w:t xml:space="preserve"> </w:t>
      </w:r>
      <w:r w:rsidR="00E23A73" w:rsidRPr="00663F2B">
        <w:rPr>
          <w:rFonts w:ascii="Simplified Arabic" w:hAnsi="Simplified Arabic" w:cs="Simplified Arabic"/>
          <w:sz w:val="28"/>
          <w:szCs w:val="28"/>
          <w:rtl/>
        </w:rPr>
        <w:t>لتقدير</w:t>
      </w:r>
      <w:proofErr w:type="gramEnd"/>
      <w:r w:rsidR="00E23A73" w:rsidRPr="00663F2B">
        <w:rPr>
          <w:rFonts w:ascii="Simplified Arabic" w:hAnsi="Simplified Arabic" w:cs="Simplified Arabic"/>
          <w:sz w:val="28"/>
          <w:szCs w:val="28"/>
          <w:rtl/>
        </w:rPr>
        <w:t xml:space="preserve"> العلاقة بين هيكل مجلس الإدارة ومؤشرات التعثر</w:t>
      </w:r>
      <w:r w:rsidR="00E23A73" w:rsidRPr="00663F2B">
        <w:rPr>
          <w:rFonts w:ascii="Simplified Arabic" w:hAnsi="Simplified Arabic" w:cs="Simplified Arabic"/>
          <w:sz w:val="28"/>
          <w:szCs w:val="28"/>
        </w:rPr>
        <w:t>.</w:t>
      </w:r>
    </w:p>
    <w:p w14:paraId="59BF8F52" w14:textId="77777777" w:rsidR="00E23A73" w:rsidRPr="00663F2B" w:rsidRDefault="00E23A73" w:rsidP="00E23A73">
      <w:pPr>
        <w:spacing w:line="276" w:lineRule="auto"/>
        <w:jc w:val="both"/>
        <w:rPr>
          <w:rFonts w:ascii="Simplified Arabic" w:hAnsi="Simplified Arabic" w:cs="Simplified Arabic"/>
          <w:sz w:val="28"/>
          <w:szCs w:val="28"/>
        </w:rPr>
      </w:pPr>
      <w:r w:rsidRPr="00663F2B">
        <w:rPr>
          <w:rFonts w:ascii="Simplified Arabic" w:hAnsi="Simplified Arabic" w:cs="Simplified Arabic"/>
          <w:sz w:val="28"/>
          <w:szCs w:val="28"/>
          <w:rtl/>
        </w:rPr>
        <w:t xml:space="preserve">أظهرت النتائج أن الشركات غير المتعثرة كانت تضم نسبة أعلى من أعضاء مجلس الإدارة المستقلين (من خارج الشركة) بلغت نحو </w:t>
      </w:r>
      <w:r w:rsidRPr="00663F2B">
        <w:rPr>
          <w:rFonts w:ascii="Simplified Arabic" w:hAnsi="Simplified Arabic" w:cs="Simplified Arabic"/>
          <w:sz w:val="28"/>
          <w:szCs w:val="28"/>
        </w:rPr>
        <w:t>73.7%</w:t>
      </w:r>
      <w:r w:rsidRPr="00663F2B">
        <w:rPr>
          <w:rFonts w:ascii="Simplified Arabic" w:hAnsi="Simplified Arabic" w:cs="Simplified Arabic"/>
          <w:sz w:val="28"/>
          <w:szCs w:val="28"/>
          <w:rtl/>
        </w:rPr>
        <w:t xml:space="preserve">، مقابل </w:t>
      </w:r>
      <w:r w:rsidRPr="00663F2B">
        <w:rPr>
          <w:rFonts w:ascii="Simplified Arabic" w:hAnsi="Simplified Arabic" w:cs="Simplified Arabic"/>
          <w:sz w:val="28"/>
          <w:szCs w:val="28"/>
        </w:rPr>
        <w:t xml:space="preserve">64.7% </w:t>
      </w:r>
      <w:r w:rsidRPr="00663F2B">
        <w:rPr>
          <w:rFonts w:ascii="Simplified Arabic" w:hAnsi="Simplified Arabic" w:cs="Simplified Arabic"/>
          <w:sz w:val="28"/>
          <w:szCs w:val="28"/>
          <w:rtl/>
        </w:rPr>
        <w:t>في الشركات المتعثرة. كما تبيّن أن لجان المراجعة في الشركات السليمة ماليًا تكون مكوّنة غالبًا من أعضاء خارجيين، مما يشير إلى أهمية الاستقلالية في تعزيز الرقابة المالية والشفافية</w:t>
      </w:r>
      <w:r w:rsidRPr="00663F2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663F2B">
        <w:rPr>
          <w:rFonts w:ascii="Simplified Arabic" w:hAnsi="Simplified Arabic" w:cs="Simplified Arabic"/>
          <w:sz w:val="28"/>
          <w:szCs w:val="28"/>
          <w:rtl/>
        </w:rPr>
        <w:t xml:space="preserve">وُجد أيضًا أن </w:t>
      </w:r>
      <w:r w:rsidRPr="00663F2B">
        <w:rPr>
          <w:rFonts w:ascii="Simplified Arabic" w:hAnsi="Simplified Arabic" w:cs="Simplified Arabic"/>
          <w:sz w:val="28"/>
          <w:szCs w:val="28"/>
        </w:rPr>
        <w:t xml:space="preserve">20% </w:t>
      </w:r>
      <w:r w:rsidRPr="00663F2B">
        <w:rPr>
          <w:rFonts w:ascii="Simplified Arabic" w:hAnsi="Simplified Arabic" w:cs="Simplified Arabic"/>
          <w:sz w:val="28"/>
          <w:szCs w:val="28"/>
          <w:rtl/>
        </w:rPr>
        <w:t>من الشركات المتعثرة قامت بتغيير مديرها التنفيذي خلال فترة الدراسة (1994–1998)، مقارنة بنسبة أقل (10%) في الشركات المستقرة ماليًا، وهو ما يشير إلى أن الاستقرار القيادي يمثل عاملاً مهمًا في تجنّب الأزمات</w:t>
      </w:r>
      <w:r w:rsidRPr="00663F2B">
        <w:rPr>
          <w:rFonts w:ascii="Simplified Arabic" w:hAnsi="Simplified Arabic" w:cs="Simplified Arabic"/>
          <w:sz w:val="28"/>
          <w:szCs w:val="28"/>
        </w:rPr>
        <w:t>.</w:t>
      </w:r>
    </w:p>
    <w:p w14:paraId="24EA1FD9" w14:textId="77777777" w:rsidR="00E23A73" w:rsidRDefault="00E23A73" w:rsidP="00E23A73">
      <w:pPr>
        <w:spacing w:line="276" w:lineRule="auto"/>
        <w:jc w:val="both"/>
        <w:rPr>
          <w:rFonts w:ascii="Simplified Arabic" w:hAnsi="Simplified Arabic" w:cs="Simplified Arabic"/>
          <w:sz w:val="28"/>
          <w:szCs w:val="28"/>
        </w:rPr>
      </w:pPr>
      <w:r w:rsidRPr="00663F2B">
        <w:rPr>
          <w:rFonts w:ascii="Simplified Arabic" w:hAnsi="Simplified Arabic" w:cs="Simplified Arabic"/>
          <w:sz w:val="28"/>
          <w:szCs w:val="28"/>
          <w:rtl/>
        </w:rPr>
        <w:t>أوصت الدراسة بتعزيز استقلالية مجالس الإدارة ولجان المراجعة، وتجنّب التغييرات المفاجئة في القيادة خلال الأزمات، مؤكدةً أن بناء نظام حوكمة قوي ومستقر قد يكون أحد المفاتيح الرئيسة لضمان استمرارية الشركات ووقايتها من الفشل المالي</w:t>
      </w:r>
      <w:r w:rsidRPr="00663F2B">
        <w:rPr>
          <w:rFonts w:ascii="Simplified Arabic" w:hAnsi="Simplified Arabic" w:cs="Simplified Arabic"/>
          <w:sz w:val="28"/>
          <w:szCs w:val="28"/>
        </w:rPr>
        <w:t>.</w:t>
      </w:r>
    </w:p>
    <w:p w14:paraId="44D48041" w14:textId="77777777" w:rsidR="00E23A73" w:rsidRPr="00122B9D" w:rsidRDefault="00E23A73" w:rsidP="00E23A73">
      <w:pPr>
        <w:spacing w:line="276" w:lineRule="auto"/>
        <w:jc w:val="both"/>
        <w:rPr>
          <w:rFonts w:ascii="Simplified Arabic" w:hAnsi="Simplified Arabic" w:cs="Simplified Arabic"/>
          <w:b/>
          <w:bCs/>
          <w:sz w:val="28"/>
          <w:szCs w:val="28"/>
        </w:rPr>
      </w:pPr>
      <w:r w:rsidRPr="00122B9D">
        <w:rPr>
          <w:rFonts w:ascii="Simplified Arabic" w:hAnsi="Simplified Arabic" w:cs="Simplified Arabic"/>
          <w:b/>
          <w:bCs/>
          <w:sz w:val="28"/>
          <w:szCs w:val="28"/>
          <w:rtl/>
        </w:rPr>
        <w:lastRenderedPageBreak/>
        <w:t>التعقيب على الدراسات السابقة</w:t>
      </w:r>
    </w:p>
    <w:p w14:paraId="27490ED6" w14:textId="77777777" w:rsidR="00E23A73" w:rsidRPr="00122B9D" w:rsidRDefault="00E23A73" w:rsidP="00E23A73">
      <w:pPr>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 xml:space="preserve">تكشف الدراسات السابقة عن اتفاقٍ عام على أن ترسيخ قواعد الحوكمة ينعكس إيجابًا على بقاء المنشآت واستقرارها وشفافيتها، سواء في سياق الشركات العائلية أو المساهمة. وقد برز هذا الأثر من زاويتين: زاوية تنظيمية/قانونية تشدد على وضوح الصلاحيات، الإفصاح، وحماية حقوق المساهمين، وزاوية إجرائية/إدارية تُظهر تحسنًا ملموسًا في الأداء مع اتساع نطاق تطبيق ممارسات الحوكمة داخل القرار اليومي. كما تُجمع الأدلة التطبيقية في البيئات العربية والآسيوية على أن الهياكل </w:t>
      </w:r>
      <w:proofErr w:type="spellStart"/>
      <w:r w:rsidRPr="00122B9D">
        <w:rPr>
          <w:rFonts w:ascii="Simplified Arabic" w:hAnsi="Simplified Arabic" w:cs="Simplified Arabic"/>
          <w:sz w:val="28"/>
          <w:szCs w:val="28"/>
          <w:rtl/>
        </w:rPr>
        <w:t>الحوكمية</w:t>
      </w:r>
      <w:proofErr w:type="spellEnd"/>
      <w:r w:rsidRPr="00122B9D">
        <w:rPr>
          <w:rFonts w:ascii="Simplified Arabic" w:hAnsi="Simplified Arabic" w:cs="Simplified Arabic"/>
          <w:sz w:val="28"/>
          <w:szCs w:val="28"/>
          <w:rtl/>
        </w:rPr>
        <w:t xml:space="preserve"> الأكثر نضجًا ترتبط بمستويات أعلى من الشفافية، وقدرة أفضل على تجاوز الأزمات، ونتائج مالية وتشغيلية أكثر استقرارًا</w:t>
      </w:r>
      <w:r w:rsidRPr="00122B9D">
        <w:rPr>
          <w:rFonts w:ascii="Simplified Arabic" w:hAnsi="Simplified Arabic" w:cs="Simplified Arabic"/>
          <w:sz w:val="28"/>
          <w:szCs w:val="28"/>
        </w:rPr>
        <w:t>.</w:t>
      </w:r>
    </w:p>
    <w:p w14:paraId="38CAFDB0" w14:textId="77777777" w:rsidR="00E23A73" w:rsidRPr="00122B9D" w:rsidRDefault="00E23A73" w:rsidP="00E23A73">
      <w:pPr>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في المقابل، تُبرز الدراسات تفاوتًا في السياق والمنهج؛ فهناك أعمالٌ تصورية/مقارِنة ركزت على شرعية الحوكمة ومطابقتها للأطر الوطنية والدينية، وأعمالٌ وصفية شخصّت خصائص الشركات العائلية وتحدياتها عبر الأجيال، وأخرى كمّية ربطت مؤشرات الحوكمة بنتائج قابلة للقياس (مثل الإفصاح أو الأداء المالي). كما يظهر اختلافٌ قطاعي وجغرافي؛ فبعض الأدلة انطلقت من السوق السعودي وخصوصية الشركات العائلية فيه، بينما أخرى جاءت من بيئات صناعية جزائرية أو من شركات مدرجة خارج السياق العائلي</w:t>
      </w:r>
      <w:r w:rsidRPr="00122B9D">
        <w:rPr>
          <w:rFonts w:ascii="Simplified Arabic" w:hAnsi="Simplified Arabic" w:cs="Simplified Arabic"/>
          <w:sz w:val="28"/>
          <w:szCs w:val="28"/>
        </w:rPr>
        <w:t>.</w:t>
      </w:r>
    </w:p>
    <w:p w14:paraId="5E730986" w14:textId="77777777" w:rsidR="00E23A73" w:rsidRPr="00122B9D" w:rsidRDefault="00E23A73" w:rsidP="00E23A73">
      <w:pPr>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ورغم اتفاق معظم الأعمال على أهمية الحوكمة، إلا أن ثمة ثغرات مشتركة تتكرّر</w:t>
      </w:r>
      <w:r w:rsidRPr="00122B9D">
        <w:rPr>
          <w:rFonts w:ascii="Simplified Arabic" w:hAnsi="Simplified Arabic" w:cs="Simplified Arabic"/>
          <w:sz w:val="28"/>
          <w:szCs w:val="28"/>
        </w:rPr>
        <w:t>:</w:t>
      </w:r>
    </w:p>
    <w:p w14:paraId="7E41498B" w14:textId="77777777" w:rsidR="00E23A73" w:rsidRPr="00122B9D" w:rsidRDefault="00E23A73" w:rsidP="00E23A73">
      <w:pPr>
        <w:numPr>
          <w:ilvl w:val="0"/>
          <w:numId w:val="23"/>
        </w:numPr>
        <w:tabs>
          <w:tab w:val="num" w:pos="720"/>
        </w:tabs>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محدودية تناول إدارة الجودة الشاملة كآلية تشغيلية تربط مبادئ الحوكمة بنتائج قابلة للاستملاك داخل العمليات اليومية؛ إذ غالبًا ما يُفترض أثر الحوكمة مباشرًا على الأداء دون اختبار دورٍ وسيطي للجودة</w:t>
      </w:r>
      <w:r w:rsidRPr="00122B9D">
        <w:rPr>
          <w:rFonts w:ascii="Simplified Arabic" w:hAnsi="Simplified Arabic" w:cs="Simplified Arabic"/>
          <w:sz w:val="28"/>
          <w:szCs w:val="28"/>
        </w:rPr>
        <w:t>.</w:t>
      </w:r>
    </w:p>
    <w:p w14:paraId="29AF60F8" w14:textId="77777777" w:rsidR="00E23A73" w:rsidRPr="00122B9D" w:rsidRDefault="00E23A73" w:rsidP="00E23A73">
      <w:pPr>
        <w:numPr>
          <w:ilvl w:val="0"/>
          <w:numId w:val="23"/>
        </w:numPr>
        <w:tabs>
          <w:tab w:val="num" w:pos="720"/>
        </w:tabs>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تضييق المخرجات على المؤشرات المالية أو الإفصاح، مع غياب قياس متكامل لأبعاد التنمية المستدامة (الاقتصادي–الاجتماعي–البيئي) في إطارٍ واحد</w:t>
      </w:r>
      <w:r w:rsidRPr="00122B9D">
        <w:rPr>
          <w:rFonts w:ascii="Simplified Arabic" w:hAnsi="Simplified Arabic" w:cs="Simplified Arabic"/>
          <w:sz w:val="28"/>
          <w:szCs w:val="28"/>
        </w:rPr>
        <w:t>.</w:t>
      </w:r>
    </w:p>
    <w:p w14:paraId="4827CD28" w14:textId="77777777" w:rsidR="00E23A73" w:rsidRPr="00122B9D" w:rsidRDefault="00E23A73" w:rsidP="00E23A73">
      <w:pPr>
        <w:numPr>
          <w:ilvl w:val="0"/>
          <w:numId w:val="23"/>
        </w:numPr>
        <w:tabs>
          <w:tab w:val="num" w:pos="720"/>
        </w:tabs>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قلة النماذج التي تراعي خصوصية الشركات العائلية (الجيل المؤسس/الثاني، الصراع الداخلي، الميثاق العائلي) كمتغيرات ضابطة تؤثر في ديناميكية الأثر بين الحوكمة والأداء</w:t>
      </w:r>
      <w:r w:rsidRPr="00122B9D">
        <w:rPr>
          <w:rFonts w:ascii="Simplified Arabic" w:hAnsi="Simplified Arabic" w:cs="Simplified Arabic"/>
          <w:sz w:val="28"/>
          <w:szCs w:val="28"/>
        </w:rPr>
        <w:t>.</w:t>
      </w:r>
    </w:p>
    <w:p w14:paraId="39F640D0" w14:textId="77777777" w:rsidR="00E23A73" w:rsidRPr="00122B9D" w:rsidRDefault="00E23A73" w:rsidP="00E23A73">
      <w:pPr>
        <w:numPr>
          <w:ilvl w:val="0"/>
          <w:numId w:val="23"/>
        </w:numPr>
        <w:tabs>
          <w:tab w:val="num" w:pos="720"/>
        </w:tabs>
        <w:spacing w:line="276" w:lineRule="auto"/>
        <w:jc w:val="both"/>
        <w:rPr>
          <w:rFonts w:ascii="Simplified Arabic" w:hAnsi="Simplified Arabic" w:cs="Simplified Arabic"/>
          <w:sz w:val="28"/>
          <w:szCs w:val="28"/>
        </w:rPr>
      </w:pPr>
      <w:r w:rsidRPr="00122B9D">
        <w:rPr>
          <w:rFonts w:ascii="Simplified Arabic" w:hAnsi="Simplified Arabic" w:cs="Simplified Arabic"/>
          <w:sz w:val="28"/>
          <w:szCs w:val="28"/>
          <w:rtl/>
        </w:rPr>
        <w:t>تباين الأدوات التحليلية؛ فالغلبة للدراسات الوصفية أو المقارنة، مقابل ندرة توظيف نماذج المعادلات البنائية لاختبار الأثر المباشر وغير المباشر والتفاعل بين المتغيرات</w:t>
      </w:r>
      <w:r w:rsidRPr="00122B9D">
        <w:rPr>
          <w:rFonts w:ascii="Simplified Arabic" w:hAnsi="Simplified Arabic" w:cs="Simplified Arabic"/>
          <w:sz w:val="28"/>
          <w:szCs w:val="28"/>
        </w:rPr>
        <w:t>.</w:t>
      </w:r>
    </w:p>
    <w:p w14:paraId="7FA99D49" w14:textId="77777777" w:rsidR="00044EE9" w:rsidRDefault="00044EE9" w:rsidP="00E23A73">
      <w:pPr>
        <w:spacing w:line="276" w:lineRule="auto"/>
        <w:jc w:val="both"/>
        <w:rPr>
          <w:rFonts w:ascii="Simplified Arabic" w:hAnsi="Simplified Arabic" w:cs="Simplified Arabic"/>
          <w:b/>
          <w:bCs/>
          <w:sz w:val="28"/>
          <w:szCs w:val="28"/>
          <w:rtl/>
        </w:rPr>
      </w:pPr>
    </w:p>
    <w:p w14:paraId="372137C4" w14:textId="342B640A" w:rsidR="00E23A73" w:rsidRPr="00036583" w:rsidRDefault="00E23A73" w:rsidP="00E23A73">
      <w:pPr>
        <w:spacing w:line="276" w:lineRule="auto"/>
        <w:jc w:val="both"/>
        <w:rPr>
          <w:rFonts w:ascii="Simplified Arabic" w:hAnsi="Simplified Arabic" w:cs="Simplified Arabic"/>
          <w:b/>
          <w:bCs/>
          <w:sz w:val="28"/>
          <w:szCs w:val="28"/>
        </w:rPr>
      </w:pPr>
      <w:r w:rsidRPr="00036583">
        <w:rPr>
          <w:rFonts w:ascii="Simplified Arabic" w:hAnsi="Simplified Arabic" w:cs="Simplified Arabic"/>
          <w:b/>
          <w:bCs/>
          <w:sz w:val="28"/>
          <w:szCs w:val="28"/>
          <w:rtl/>
        </w:rPr>
        <w:lastRenderedPageBreak/>
        <w:t>مميّزات الدراسة الحالية</w:t>
      </w:r>
    </w:p>
    <w:p w14:paraId="17B009B6" w14:textId="32494658" w:rsidR="00E23A73" w:rsidRPr="00036583" w:rsidRDefault="00E23A73" w:rsidP="00CC0423">
      <w:pPr>
        <w:spacing w:line="276" w:lineRule="auto"/>
        <w:jc w:val="both"/>
        <w:rPr>
          <w:rFonts w:ascii="Simplified Arabic" w:hAnsi="Simplified Arabic" w:cs="Simplified Arabic"/>
          <w:sz w:val="28"/>
          <w:szCs w:val="28"/>
        </w:rPr>
      </w:pPr>
      <w:r w:rsidRPr="00036583">
        <w:rPr>
          <w:rFonts w:ascii="Simplified Arabic" w:hAnsi="Simplified Arabic" w:cs="Simplified Arabic"/>
          <w:sz w:val="28"/>
          <w:szCs w:val="28"/>
          <w:rtl/>
        </w:rPr>
        <w:t>تتميز هذه الدراسة عن مجمل الأعمال السابقة بكونها لا تكتفي بتوصيف العلاقة المباشرة بين الحوكمة وأداء الشركات، وإنما تسعى إلى بناء إطار سببي متكامل يوضح الآلية التي تنتقل من خلالها مبادئ الحوكمة إلى نتائج الاستدامة عبر إدارة الجودة الشاملة</w:t>
      </w:r>
      <w:r w:rsidRPr="00036583">
        <w:rPr>
          <w:rFonts w:ascii="Simplified Arabic" w:hAnsi="Simplified Arabic" w:cs="Simplified Arabic"/>
          <w:sz w:val="28"/>
          <w:szCs w:val="28"/>
        </w:rPr>
        <w:t>.</w:t>
      </w:r>
      <w:r w:rsidR="00CC0423">
        <w:rPr>
          <w:rFonts w:ascii="Simplified Arabic" w:hAnsi="Simplified Arabic" w:cs="Simplified Arabic" w:hint="cs"/>
          <w:sz w:val="28"/>
          <w:szCs w:val="28"/>
          <w:rtl/>
        </w:rPr>
        <w:t xml:space="preserve"> </w:t>
      </w:r>
      <w:r w:rsidRPr="00036583">
        <w:rPr>
          <w:rFonts w:ascii="Simplified Arabic" w:hAnsi="Simplified Arabic" w:cs="Simplified Arabic"/>
          <w:sz w:val="28"/>
          <w:szCs w:val="28"/>
          <w:rtl/>
        </w:rPr>
        <w:t>وعلى عكس الدراسات التي ركزت على الإفصاح المالي أو الأداء الاقتصادي فحسب، فإن هذه الدراسة تتعامل مع الاستدامة بوصفها مفهومًا متعدد الأبعاد يشمل الجوانب الاقتصادية والاجتماعية والبيئية معًا، مما يجعل النتائج أكثر شمولية وقابلة للقياس في بيئات الأعمال الحديثة</w:t>
      </w:r>
      <w:r w:rsidRPr="00036583">
        <w:rPr>
          <w:rFonts w:ascii="Simplified Arabic" w:hAnsi="Simplified Arabic" w:cs="Simplified Arabic"/>
          <w:sz w:val="28"/>
          <w:szCs w:val="28"/>
        </w:rPr>
        <w:t>.</w:t>
      </w:r>
      <w:r w:rsidR="000A6B1A">
        <w:rPr>
          <w:rFonts w:ascii="Simplified Arabic" w:hAnsi="Simplified Arabic" w:cs="Simplified Arabic" w:hint="cs"/>
          <w:sz w:val="28"/>
          <w:szCs w:val="28"/>
          <w:rtl/>
        </w:rPr>
        <w:t xml:space="preserve"> </w:t>
      </w:r>
      <w:r w:rsidRPr="00036583">
        <w:rPr>
          <w:rFonts w:ascii="Simplified Arabic" w:hAnsi="Simplified Arabic" w:cs="Simplified Arabic"/>
          <w:sz w:val="28"/>
          <w:szCs w:val="28"/>
          <w:rtl/>
        </w:rPr>
        <w:t>كما أن خصوصية السياق المتمثل في الشركات العائلية السعودية تمنح البحث قيمة مضافة، إذ يتم إدراج خصائصها الداخلية مثل مرحلة الجيل، وجود الميثاق العائلي، وآليات اتخاذ القرار العائلي كعوامل ضابطة يمكن أن تفسر تباين تأثير الحوكمة من حالة إلى أخرى</w:t>
      </w:r>
      <w:r w:rsidRPr="00036583">
        <w:rPr>
          <w:rFonts w:ascii="Simplified Arabic" w:hAnsi="Simplified Arabic" w:cs="Simplified Arabic"/>
          <w:sz w:val="28"/>
          <w:szCs w:val="28"/>
        </w:rPr>
        <w:t>.</w:t>
      </w:r>
    </w:p>
    <w:p w14:paraId="3838E332" w14:textId="77777777" w:rsidR="00E23A73" w:rsidRDefault="00E23A73" w:rsidP="00E23A73">
      <w:pPr>
        <w:pStyle w:val="Heading1"/>
        <w:rPr>
          <w:rtl/>
        </w:rPr>
      </w:pPr>
      <w:r>
        <w:rPr>
          <w:rFonts w:hint="cs"/>
          <w:rtl/>
        </w:rPr>
        <w:t xml:space="preserve">المنطلقات النظرية </w:t>
      </w:r>
    </w:p>
    <w:p w14:paraId="7970B7D9" w14:textId="77777777" w:rsidR="00E23A73" w:rsidRPr="00A93F8F" w:rsidRDefault="00E23A73" w:rsidP="00E23A73">
      <w:pPr>
        <w:pStyle w:val="Heading1"/>
      </w:pPr>
      <w:r w:rsidRPr="00A93F8F">
        <w:rPr>
          <w:rtl/>
        </w:rPr>
        <w:t>نموذج الدراسة</w:t>
      </w:r>
    </w:p>
    <w:p w14:paraId="7449F2FE" w14:textId="627DE71C" w:rsidR="00E23A73" w:rsidRPr="00A0061F" w:rsidRDefault="00830B70" w:rsidP="00E23A73">
      <w:pPr>
        <w:spacing w:line="240" w:lineRule="auto"/>
        <w:jc w:val="both"/>
        <w:rPr>
          <w:rFonts w:ascii="Simplified Arabic" w:hAnsi="Simplified Arabic" w:cs="Simplified Arabic"/>
          <w:sz w:val="28"/>
          <w:szCs w:val="28"/>
          <w:rtl/>
        </w:rPr>
      </w:pPr>
      <w:r w:rsidRPr="00830B70">
        <w:rPr>
          <w:rFonts w:ascii="Simplified Arabic" w:hAnsi="Simplified Arabic" w:cs="Simplified Arabic" w:hint="cs"/>
          <w:sz w:val="28"/>
          <w:szCs w:val="28"/>
          <w:rtl/>
        </w:rPr>
        <w:t>يركز</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هذا</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النموذج</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على</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دراسة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تأثير</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تطبيق</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قيم</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الحوكمة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في</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دعم</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استدامة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إدارة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المشاريع</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داخل</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الشركات</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العائلية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في</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المملكة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العربية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السعودية</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من</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خلال</w:t>
      </w:r>
      <w:r w:rsidRPr="00830B70">
        <w:rPr>
          <w:rFonts w:ascii="Simplified Arabic" w:hAnsi="Simplified Arabic" w:cs="Simplified Arabic"/>
          <w:sz w:val="28"/>
          <w:szCs w:val="28"/>
          <w:rtl/>
        </w:rPr>
        <w:t xml:space="preserve"> </w:t>
      </w:r>
      <w:r w:rsidRPr="00830B70">
        <w:rPr>
          <w:rFonts w:ascii="Simplified Arabic" w:hAnsi="Simplified Arabic" w:cs="Simplified Arabic" w:hint="cs"/>
          <w:sz w:val="28"/>
          <w:szCs w:val="28"/>
          <w:rtl/>
        </w:rPr>
        <w:t>التركيز</w:t>
      </w:r>
      <w:r w:rsidRPr="00830B70">
        <w:rPr>
          <w:rFonts w:ascii="Simplified Arabic" w:hAnsi="Simplified Arabic" w:cs="Simplified Arabic"/>
          <w:sz w:val="28"/>
          <w:szCs w:val="28"/>
          <w:rtl/>
        </w:rPr>
        <w:t xml:space="preserve"> </w:t>
      </w:r>
      <w:r w:rsidR="00E23A73" w:rsidRPr="00A0061F">
        <w:rPr>
          <w:rFonts w:ascii="Simplified Arabic" w:hAnsi="Simplified Arabic" w:cs="Simplified Arabic"/>
          <w:sz w:val="28"/>
          <w:szCs w:val="28"/>
          <w:rtl/>
        </w:rPr>
        <w:t>على المبادئ التنظيمية والسلوكية التي تسهم في رفع كفاءة وفاعلية إدارة المشاريع وتحقيق استمراريتها في بيئة هذه الشركات</w:t>
      </w:r>
      <w:r w:rsidR="00E23A73" w:rsidRPr="00A0061F">
        <w:rPr>
          <w:rFonts w:ascii="Simplified Arabic" w:hAnsi="Simplified Arabic" w:cs="Simplified Arabic"/>
          <w:sz w:val="28"/>
          <w:szCs w:val="28"/>
        </w:rPr>
        <w:t>.</w:t>
      </w:r>
    </w:p>
    <w:p w14:paraId="53FC0185" w14:textId="77777777" w:rsidR="00E23A73" w:rsidRPr="00042D19" w:rsidRDefault="00E23A73" w:rsidP="00E23A73">
      <w:pPr>
        <w:spacing w:line="240" w:lineRule="auto"/>
        <w:jc w:val="both"/>
        <w:rPr>
          <w:rFonts w:ascii="Simplified Arabic" w:hAnsi="Simplified Arabic" w:cs="Simplified Arabic"/>
          <w:b/>
          <w:bCs/>
          <w:sz w:val="28"/>
          <w:szCs w:val="28"/>
        </w:rPr>
      </w:pPr>
      <w:r w:rsidRPr="00042D19">
        <w:rPr>
          <w:rFonts w:ascii="Simplified Arabic" w:hAnsi="Simplified Arabic" w:cs="Simplified Arabic" w:hint="cs"/>
          <w:b/>
          <w:bCs/>
          <w:sz w:val="28"/>
          <w:szCs w:val="28"/>
          <w:rtl/>
        </w:rPr>
        <w:t>متغيرات الدراسة</w:t>
      </w:r>
    </w:p>
    <w:p w14:paraId="05D31FEA" w14:textId="77777777" w:rsidR="00E23A73" w:rsidRDefault="00E23A73" w:rsidP="00E23A73">
      <w:pPr>
        <w:spacing w:line="240" w:lineRule="auto"/>
        <w:jc w:val="center"/>
        <w:rPr>
          <w:rFonts w:ascii="Simplified Arabic" w:hAnsi="Simplified Arabic" w:cs="Simplified Arabic"/>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60288" behindDoc="0" locked="0" layoutInCell="1" allowOverlap="1" wp14:anchorId="1145827C" wp14:editId="32AB769C">
                <wp:simplePos x="0" y="0"/>
                <wp:positionH relativeFrom="column">
                  <wp:posOffset>458719</wp:posOffset>
                </wp:positionH>
                <wp:positionV relativeFrom="paragraph">
                  <wp:posOffset>416129</wp:posOffset>
                </wp:positionV>
                <wp:extent cx="1658620" cy="1737360"/>
                <wp:effectExtent l="0" t="0" r="17780" b="15240"/>
                <wp:wrapNone/>
                <wp:docPr id="4" name="Rectangle: Rounded Corners 4"/>
                <wp:cNvGraphicFramePr/>
                <a:graphic xmlns:a="http://schemas.openxmlformats.org/drawingml/2006/main">
                  <a:graphicData uri="http://schemas.microsoft.com/office/word/2010/wordprocessingShape">
                    <wps:wsp>
                      <wps:cNvSpPr/>
                      <wps:spPr>
                        <a:xfrm>
                          <a:off x="0" y="0"/>
                          <a:ext cx="1658620" cy="1737360"/>
                        </a:xfrm>
                        <a:prstGeom prst="roundRect">
                          <a:avLst>
                            <a:gd name="adj" fmla="val 13714"/>
                          </a:avLst>
                        </a:prstGeom>
                      </wps:spPr>
                      <wps:style>
                        <a:lnRef idx="1">
                          <a:schemeClr val="accent5"/>
                        </a:lnRef>
                        <a:fillRef idx="2">
                          <a:schemeClr val="accent5"/>
                        </a:fillRef>
                        <a:effectRef idx="1">
                          <a:schemeClr val="accent5"/>
                        </a:effectRef>
                        <a:fontRef idx="minor">
                          <a:schemeClr val="dk1"/>
                        </a:fontRef>
                      </wps:style>
                      <wps:txbx>
                        <w:txbxContent>
                          <w:p w14:paraId="048695B6" w14:textId="77777777" w:rsidR="00E23A73" w:rsidRPr="00042D19" w:rsidRDefault="00E23A73" w:rsidP="00E23A73">
                            <w:pPr>
                              <w:jc w:val="center"/>
                              <w:rPr>
                                <w:b/>
                                <w:bCs/>
                                <w:color w:val="000000" w:themeColor="text1"/>
                                <w:sz w:val="28"/>
                                <w:szCs w:val="28"/>
                                <w:u w:val="single"/>
                                <w:rtl/>
                              </w:rPr>
                            </w:pPr>
                            <w:r w:rsidRPr="00042D19">
                              <w:rPr>
                                <w:b/>
                                <w:bCs/>
                                <w:color w:val="000000" w:themeColor="text1"/>
                                <w:sz w:val="28"/>
                                <w:szCs w:val="28"/>
                                <w:u w:val="single"/>
                                <w:rtl/>
                              </w:rPr>
                              <w:t>استدامة إدارة المشاريع</w:t>
                            </w:r>
                          </w:p>
                          <w:p w14:paraId="3A2A0BFC"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الاستمرارية</w:t>
                            </w:r>
                          </w:p>
                          <w:p w14:paraId="7A1A841B"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جودة التنفيذ</w:t>
                            </w:r>
                          </w:p>
                          <w:p w14:paraId="664AFD89"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تقليل المخاطر</w:t>
                            </w:r>
                          </w:p>
                          <w:p w14:paraId="65ED692D"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كفاءة الأداء</w:t>
                            </w:r>
                          </w:p>
                          <w:p w14:paraId="5FE8DF94" w14:textId="77777777" w:rsidR="00E23A73" w:rsidRPr="00BC4329" w:rsidRDefault="00E23A73" w:rsidP="00E23A73">
                            <w:pPr>
                              <w:pStyle w:val="ListParagraph"/>
                              <w:numPr>
                                <w:ilvl w:val="0"/>
                                <w:numId w:val="5"/>
                              </w:numPr>
                              <w:jc w:val="both"/>
                              <w:rPr>
                                <w:color w:val="000000" w:themeColor="text1"/>
                                <w:sz w:val="32"/>
                                <w:szCs w:val="32"/>
                              </w:rPr>
                            </w:pPr>
                            <w:r w:rsidRPr="00564075">
                              <w:rPr>
                                <w:rFonts w:cs="Arial"/>
                                <w:color w:val="000000" w:themeColor="text1"/>
                                <w:sz w:val="28"/>
                                <w:szCs w:val="28"/>
                                <w:rtl/>
                              </w:rPr>
                              <w:t>تحقيق الأهداف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5827C" id="Rectangle: Rounded Corners 4" o:spid="_x0000_s1026" style="position:absolute;left:0;text-align:left;margin-left:36.1pt;margin-top:32.75pt;width:130.6pt;height:13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898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" fillcolor="#d35dc6 [2168]" strokecolor="#a02b93 [3208]" strokeweight=".5pt">
                <v:fill color2="#ca3bba [2616]" rotate="t" colors="0 #d09fc8;.5 #c692be;1 #c17eb6" focus="100%" type="gradient">
                  <o:fill v:ext="view" type="gradientUnscaled"/>
                </v:fill>
                <v:stroke joinstyle="miter"/>
                <v:textbox>
                  <w:txbxContent>
                    <w:p w14:paraId="048695B6" w14:textId="77777777" w:rsidR="00E23A73" w:rsidRPr="00042D19" w:rsidRDefault="00E23A73" w:rsidP="00E23A73">
                      <w:pPr>
                        <w:jc w:val="center"/>
                        <w:rPr>
                          <w:b/>
                          <w:bCs/>
                          <w:color w:val="000000" w:themeColor="text1"/>
                          <w:sz w:val="28"/>
                          <w:szCs w:val="28"/>
                          <w:u w:val="single"/>
                          <w:rtl/>
                        </w:rPr>
                      </w:pPr>
                      <w:r w:rsidRPr="00042D19">
                        <w:rPr>
                          <w:b/>
                          <w:bCs/>
                          <w:color w:val="000000" w:themeColor="text1"/>
                          <w:sz w:val="28"/>
                          <w:szCs w:val="28"/>
                          <w:u w:val="single"/>
                          <w:rtl/>
                        </w:rPr>
                        <w:t>استدامة إدارة المشاريع</w:t>
                      </w:r>
                    </w:p>
                    <w:p w14:paraId="3A2A0BFC"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الاستمرارية</w:t>
                      </w:r>
                    </w:p>
                    <w:p w14:paraId="7A1A841B"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جودة التنفيذ</w:t>
                      </w:r>
                    </w:p>
                    <w:p w14:paraId="664AFD89"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تقليل المخاطر</w:t>
                      </w:r>
                    </w:p>
                    <w:p w14:paraId="65ED692D" w14:textId="77777777" w:rsidR="00E23A73" w:rsidRPr="00564075" w:rsidRDefault="00E23A73" w:rsidP="00E23A73">
                      <w:pPr>
                        <w:pStyle w:val="ListParagraph"/>
                        <w:numPr>
                          <w:ilvl w:val="0"/>
                          <w:numId w:val="5"/>
                        </w:numPr>
                        <w:jc w:val="both"/>
                        <w:rPr>
                          <w:rFonts w:cs="Arial"/>
                          <w:color w:val="000000" w:themeColor="text1"/>
                          <w:sz w:val="28"/>
                          <w:szCs w:val="28"/>
                          <w:rtl/>
                        </w:rPr>
                      </w:pPr>
                      <w:r w:rsidRPr="00564075">
                        <w:rPr>
                          <w:rFonts w:cs="Arial"/>
                          <w:color w:val="000000" w:themeColor="text1"/>
                          <w:sz w:val="28"/>
                          <w:szCs w:val="28"/>
                          <w:rtl/>
                        </w:rPr>
                        <w:t>كفاءة الأداء</w:t>
                      </w:r>
                    </w:p>
                    <w:p w14:paraId="5FE8DF94" w14:textId="77777777" w:rsidR="00E23A73" w:rsidRPr="00BC4329" w:rsidRDefault="00E23A73" w:rsidP="00E23A73">
                      <w:pPr>
                        <w:pStyle w:val="ListParagraph"/>
                        <w:numPr>
                          <w:ilvl w:val="0"/>
                          <w:numId w:val="5"/>
                        </w:numPr>
                        <w:jc w:val="both"/>
                        <w:rPr>
                          <w:color w:val="000000" w:themeColor="text1"/>
                          <w:sz w:val="32"/>
                          <w:szCs w:val="32"/>
                        </w:rPr>
                      </w:pPr>
                      <w:r w:rsidRPr="00564075">
                        <w:rPr>
                          <w:rFonts w:cs="Arial"/>
                          <w:color w:val="000000" w:themeColor="text1"/>
                          <w:sz w:val="28"/>
                          <w:szCs w:val="28"/>
                          <w:rtl/>
                        </w:rPr>
                        <w:t>تحقيق الأهداف</w:t>
                      </w:r>
                    </w:p>
                  </w:txbxContent>
                </v:textbox>
              </v:roundrect>
            </w:pict>
          </mc:Fallback>
        </mc:AlternateContent>
      </w:r>
      <w:r>
        <w:rPr>
          <w:rFonts w:ascii="Simplified Arabic" w:hAnsi="Simplified Arabic" w:cs="Simplified Arabic"/>
          <w:b/>
          <w:bCs/>
          <w:noProof/>
          <w:sz w:val="28"/>
          <w:szCs w:val="28"/>
          <w:rtl/>
          <w:lang w:val="ar-SA"/>
        </w:rPr>
        <mc:AlternateContent>
          <mc:Choice Requires="wps">
            <w:drawing>
              <wp:anchor distT="0" distB="0" distL="114300" distR="114300" simplePos="0" relativeHeight="251659264" behindDoc="0" locked="0" layoutInCell="1" allowOverlap="1" wp14:anchorId="76F214E9" wp14:editId="40193178">
                <wp:simplePos x="0" y="0"/>
                <wp:positionH relativeFrom="column">
                  <wp:posOffset>3423684</wp:posOffset>
                </wp:positionH>
                <wp:positionV relativeFrom="paragraph">
                  <wp:posOffset>416128</wp:posOffset>
                </wp:positionV>
                <wp:extent cx="1549400" cy="1737663"/>
                <wp:effectExtent l="0" t="0" r="12700" b="15240"/>
                <wp:wrapNone/>
                <wp:docPr id="2" name="Rectangle: Rounded Corners 2"/>
                <wp:cNvGraphicFramePr/>
                <a:graphic xmlns:a="http://schemas.openxmlformats.org/drawingml/2006/main">
                  <a:graphicData uri="http://schemas.microsoft.com/office/word/2010/wordprocessingShape">
                    <wps:wsp>
                      <wps:cNvSpPr/>
                      <wps:spPr>
                        <a:xfrm>
                          <a:off x="0" y="0"/>
                          <a:ext cx="1549400" cy="1737663"/>
                        </a:xfrm>
                        <a:prstGeom prst="roundRect">
                          <a:avLst>
                            <a:gd name="adj" fmla="val 13154"/>
                          </a:avLst>
                        </a:prstGeom>
                      </wps:spPr>
                      <wps:style>
                        <a:lnRef idx="1">
                          <a:schemeClr val="accent5"/>
                        </a:lnRef>
                        <a:fillRef idx="2">
                          <a:schemeClr val="accent5"/>
                        </a:fillRef>
                        <a:effectRef idx="1">
                          <a:schemeClr val="accent5"/>
                        </a:effectRef>
                        <a:fontRef idx="minor">
                          <a:schemeClr val="dk1"/>
                        </a:fontRef>
                      </wps:style>
                      <wps:txbx>
                        <w:txbxContent>
                          <w:p w14:paraId="464D6360" w14:textId="77777777" w:rsidR="00E23A73" w:rsidRPr="00042D19" w:rsidRDefault="00E23A73" w:rsidP="00E23A73">
                            <w:pPr>
                              <w:jc w:val="center"/>
                              <w:rPr>
                                <w:b/>
                                <w:bCs/>
                                <w:color w:val="000000" w:themeColor="text1"/>
                                <w:sz w:val="28"/>
                                <w:szCs w:val="28"/>
                                <w:u w:val="single"/>
                                <w:rtl/>
                              </w:rPr>
                            </w:pPr>
                            <w:r w:rsidRPr="00042D19">
                              <w:rPr>
                                <w:b/>
                                <w:bCs/>
                                <w:color w:val="000000" w:themeColor="text1"/>
                                <w:sz w:val="28"/>
                                <w:szCs w:val="28"/>
                                <w:u w:val="single"/>
                                <w:rtl/>
                              </w:rPr>
                              <w:t>قيم الحوكمة</w:t>
                            </w:r>
                          </w:p>
                          <w:p w14:paraId="21EA3A9C"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الشفافية</w:t>
                            </w:r>
                          </w:p>
                          <w:p w14:paraId="31D73941"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العدالة</w:t>
                            </w:r>
                          </w:p>
                          <w:p w14:paraId="28BC5080"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المساءلة</w:t>
                            </w:r>
                          </w:p>
                          <w:p w14:paraId="5B6908D4"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المسؤولية</w:t>
                            </w:r>
                          </w:p>
                          <w:p w14:paraId="67848E0C" w14:textId="77777777" w:rsidR="00E23A73" w:rsidRPr="00BC4329" w:rsidRDefault="00E23A73" w:rsidP="00E23A73">
                            <w:pPr>
                              <w:pStyle w:val="ListParagraph"/>
                              <w:numPr>
                                <w:ilvl w:val="0"/>
                                <w:numId w:val="5"/>
                              </w:numPr>
                              <w:jc w:val="both"/>
                              <w:rPr>
                                <w:color w:val="000000" w:themeColor="text1"/>
                                <w:sz w:val="32"/>
                                <w:szCs w:val="32"/>
                              </w:rPr>
                            </w:pPr>
                            <w:r w:rsidRPr="00564075">
                              <w:rPr>
                                <w:rFonts w:cs="Arial"/>
                                <w:color w:val="000000" w:themeColor="text1"/>
                                <w:sz w:val="28"/>
                                <w:szCs w:val="28"/>
                                <w:rtl/>
                              </w:rPr>
                              <w:t>الالتزام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F214E9" id="Rectangle: Rounded Corners 2" o:spid="_x0000_s1027" style="position:absolute;left:0;text-align:left;margin-left:269.6pt;margin-top:32.75pt;width:122pt;height:13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86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" fillcolor="#d35dc6 [2168]" strokecolor="#a02b93 [3208]" strokeweight=".5pt">
                <v:fill color2="#ca3bba [2616]" rotate="t" colors="0 #d09fc8;.5 #c692be;1 #c17eb6" focus="100%" type="gradient">
                  <o:fill v:ext="view" type="gradientUnscaled"/>
                </v:fill>
                <v:stroke joinstyle="miter"/>
                <v:textbox>
                  <w:txbxContent>
                    <w:p w14:paraId="464D6360" w14:textId="77777777" w:rsidR="00E23A73" w:rsidRPr="00042D19" w:rsidRDefault="00E23A73" w:rsidP="00E23A73">
                      <w:pPr>
                        <w:jc w:val="center"/>
                        <w:rPr>
                          <w:b/>
                          <w:bCs/>
                          <w:color w:val="000000" w:themeColor="text1"/>
                          <w:sz w:val="28"/>
                          <w:szCs w:val="28"/>
                          <w:u w:val="single"/>
                          <w:rtl/>
                        </w:rPr>
                      </w:pPr>
                      <w:r w:rsidRPr="00042D19">
                        <w:rPr>
                          <w:b/>
                          <w:bCs/>
                          <w:color w:val="000000" w:themeColor="text1"/>
                          <w:sz w:val="28"/>
                          <w:szCs w:val="28"/>
                          <w:u w:val="single"/>
                          <w:rtl/>
                        </w:rPr>
                        <w:t>قيم الحوكمة</w:t>
                      </w:r>
                    </w:p>
                    <w:p w14:paraId="21EA3A9C"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الشفافية</w:t>
                      </w:r>
                    </w:p>
                    <w:p w14:paraId="31D73941"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العدالة</w:t>
                      </w:r>
                    </w:p>
                    <w:p w14:paraId="28BC5080"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المساءلة</w:t>
                      </w:r>
                    </w:p>
                    <w:p w14:paraId="5B6908D4" w14:textId="77777777" w:rsidR="00E23A73" w:rsidRPr="00564075" w:rsidRDefault="00E23A73" w:rsidP="00E23A73">
                      <w:pPr>
                        <w:pStyle w:val="ListParagraph"/>
                        <w:numPr>
                          <w:ilvl w:val="0"/>
                          <w:numId w:val="5"/>
                        </w:numPr>
                        <w:jc w:val="both"/>
                        <w:rPr>
                          <w:color w:val="000000" w:themeColor="text1"/>
                          <w:sz w:val="28"/>
                          <w:szCs w:val="28"/>
                          <w:rtl/>
                        </w:rPr>
                      </w:pPr>
                      <w:r w:rsidRPr="00564075">
                        <w:rPr>
                          <w:rFonts w:cs="Arial"/>
                          <w:color w:val="000000" w:themeColor="text1"/>
                          <w:sz w:val="28"/>
                          <w:szCs w:val="28"/>
                          <w:rtl/>
                        </w:rPr>
                        <w:t>المسؤولية</w:t>
                      </w:r>
                    </w:p>
                    <w:p w14:paraId="67848E0C" w14:textId="77777777" w:rsidR="00E23A73" w:rsidRPr="00BC4329" w:rsidRDefault="00E23A73" w:rsidP="00E23A73">
                      <w:pPr>
                        <w:pStyle w:val="ListParagraph"/>
                        <w:numPr>
                          <w:ilvl w:val="0"/>
                          <w:numId w:val="5"/>
                        </w:numPr>
                        <w:jc w:val="both"/>
                        <w:rPr>
                          <w:color w:val="000000" w:themeColor="text1"/>
                          <w:sz w:val="32"/>
                          <w:szCs w:val="32"/>
                        </w:rPr>
                      </w:pPr>
                      <w:r w:rsidRPr="00564075">
                        <w:rPr>
                          <w:rFonts w:cs="Arial"/>
                          <w:color w:val="000000" w:themeColor="text1"/>
                          <w:sz w:val="28"/>
                          <w:szCs w:val="28"/>
                          <w:rtl/>
                        </w:rPr>
                        <w:t>الالتزام</w:t>
                      </w:r>
                    </w:p>
                  </w:txbxContent>
                </v:textbox>
              </v:roundrect>
            </w:pict>
          </mc:Fallback>
        </mc:AlternateContent>
      </w:r>
      <w:r w:rsidRPr="00A93F8F">
        <w:rPr>
          <w:rFonts w:ascii="Simplified Arabic" w:hAnsi="Simplified Arabic" w:cs="Simplified Arabic"/>
          <w:b/>
          <w:bCs/>
          <w:sz w:val="28"/>
          <w:szCs w:val="28"/>
          <w:rtl/>
        </w:rPr>
        <w:t>المتغير المستقل</w:t>
      </w:r>
      <w:r>
        <w:rPr>
          <w:rFonts w:ascii="Simplified Arabic" w:hAnsi="Simplified Arabic" w:cs="Simplified Arabic" w:hint="cs"/>
          <w:b/>
          <w:bCs/>
          <w:sz w:val="28"/>
          <w:szCs w:val="28"/>
          <w:rtl/>
        </w:rPr>
        <w:t xml:space="preserve">                                   </w:t>
      </w:r>
      <w:r w:rsidRPr="00F305EB">
        <w:rPr>
          <w:rFonts w:ascii="Simplified Arabic" w:hAnsi="Simplified Arabic" w:cs="Simplified Arabic"/>
          <w:b/>
          <w:bCs/>
          <w:sz w:val="28"/>
          <w:szCs w:val="28"/>
          <w:rtl/>
        </w:rPr>
        <w:t xml:space="preserve"> </w:t>
      </w:r>
      <w:r w:rsidRPr="00A93F8F">
        <w:rPr>
          <w:rFonts w:ascii="Simplified Arabic" w:hAnsi="Simplified Arabic" w:cs="Simplified Arabic"/>
          <w:b/>
          <w:bCs/>
          <w:sz w:val="28"/>
          <w:szCs w:val="28"/>
          <w:rtl/>
        </w:rPr>
        <w:t>المتغير التابع</w:t>
      </w:r>
      <w:r w:rsidRPr="00A93F8F">
        <w:rPr>
          <w:rFonts w:ascii="Simplified Arabic" w:hAnsi="Simplified Arabic" w:cs="Simplified Arabic"/>
          <w:sz w:val="28"/>
          <w:szCs w:val="28"/>
        </w:rPr>
        <w:br/>
      </w:r>
    </w:p>
    <w:p w14:paraId="0F7C0A42" w14:textId="77777777" w:rsidR="00E23A73" w:rsidRDefault="00E23A73" w:rsidP="00E23A73">
      <w:pPr>
        <w:spacing w:line="240" w:lineRule="auto"/>
        <w:rPr>
          <w:rFonts w:ascii="Simplified Arabic" w:hAnsi="Simplified Arabic" w:cs="Simplified Arabic"/>
          <w:sz w:val="28"/>
          <w:szCs w:val="28"/>
          <w:rtl/>
        </w:rPr>
      </w:pPr>
    </w:p>
    <w:p w14:paraId="24A24CF0" w14:textId="77777777" w:rsidR="00E23A73" w:rsidRDefault="00E23A73" w:rsidP="00E23A73">
      <w:pPr>
        <w:spacing w:line="240" w:lineRule="auto"/>
        <w:rPr>
          <w:rFonts w:ascii="Simplified Arabic" w:hAnsi="Simplified Arabic" w:cs="Simplified Arabic"/>
          <w:sz w:val="28"/>
          <w:szCs w:val="28"/>
          <w:rtl/>
        </w:rPr>
      </w:pPr>
    </w:p>
    <w:p w14:paraId="582B8953" w14:textId="77777777" w:rsidR="000A6B1A" w:rsidRDefault="000A6B1A" w:rsidP="00E23A73">
      <w:pPr>
        <w:spacing w:line="240" w:lineRule="auto"/>
        <w:rPr>
          <w:rFonts w:ascii="Simplified Arabic" w:hAnsi="Simplified Arabic" w:cs="Simplified Arabic"/>
          <w:sz w:val="28"/>
          <w:szCs w:val="28"/>
          <w:rtl/>
        </w:rPr>
      </w:pPr>
    </w:p>
    <w:p w14:paraId="1CDFCC63" w14:textId="77777777" w:rsidR="00CC0423" w:rsidRDefault="00CC0423" w:rsidP="00E23A73">
      <w:pPr>
        <w:spacing w:line="240" w:lineRule="auto"/>
        <w:rPr>
          <w:rFonts w:ascii="Simplified Arabic" w:hAnsi="Simplified Arabic" w:cs="Simplified Arabic"/>
          <w:sz w:val="28"/>
          <w:szCs w:val="28"/>
          <w:rtl/>
        </w:rPr>
      </w:pPr>
    </w:p>
    <w:p w14:paraId="6E586F95" w14:textId="77777777" w:rsidR="00E23A73" w:rsidRPr="00841C6F" w:rsidRDefault="00E23A73" w:rsidP="006612D4">
      <w:pPr>
        <w:spacing w:before="240" w:line="240" w:lineRule="auto"/>
        <w:jc w:val="center"/>
        <w:rPr>
          <w:rFonts w:ascii="Simplified Arabic" w:hAnsi="Simplified Arabic" w:cs="Simplified Arabic"/>
          <w:sz w:val="28"/>
          <w:szCs w:val="28"/>
          <w:rtl/>
        </w:rPr>
      </w:pPr>
      <w:r w:rsidRPr="00841C6F">
        <w:rPr>
          <w:rFonts w:ascii="Simplified Arabic" w:hAnsi="Simplified Arabic" w:cs="Simplified Arabic" w:hint="cs"/>
          <w:sz w:val="28"/>
          <w:szCs w:val="28"/>
          <w:rtl/>
        </w:rPr>
        <w:t>شكل(</w:t>
      </w:r>
      <w:r w:rsidRPr="00841C6F">
        <w:rPr>
          <w:rFonts w:ascii="Simplified Arabic" w:hAnsi="Simplified Arabic" w:cs="Simplified Arabic"/>
          <w:sz w:val="28"/>
          <w:szCs w:val="28"/>
          <w:rtl/>
        </w:rPr>
        <w:t>1</w:t>
      </w:r>
      <w:r w:rsidRPr="00841C6F">
        <w:rPr>
          <w:rFonts w:ascii="Simplified Arabic" w:hAnsi="Simplified Arabic" w:cs="Simplified Arabic" w:hint="cs"/>
          <w:sz w:val="28"/>
          <w:szCs w:val="28"/>
          <w:rtl/>
        </w:rPr>
        <w:t>) متغيرات</w:t>
      </w:r>
      <w:r w:rsidRPr="00841C6F">
        <w:rPr>
          <w:rFonts w:ascii="Simplified Arabic" w:hAnsi="Simplified Arabic" w:cs="Simplified Arabic"/>
          <w:sz w:val="28"/>
          <w:szCs w:val="28"/>
          <w:rtl/>
        </w:rPr>
        <w:t xml:space="preserve"> </w:t>
      </w:r>
      <w:r w:rsidRPr="00841C6F">
        <w:rPr>
          <w:rFonts w:ascii="Simplified Arabic" w:hAnsi="Simplified Arabic" w:cs="Simplified Arabic" w:hint="cs"/>
          <w:sz w:val="28"/>
          <w:szCs w:val="28"/>
          <w:rtl/>
        </w:rPr>
        <w:t>الدراسة</w:t>
      </w:r>
    </w:p>
    <w:p w14:paraId="742AF53A" w14:textId="77777777" w:rsidR="00E23A73" w:rsidRPr="009D7A96" w:rsidRDefault="00E23A73" w:rsidP="00E23A73">
      <w:pPr>
        <w:spacing w:line="276" w:lineRule="auto"/>
        <w:rPr>
          <w:rFonts w:ascii="Simplified Arabic" w:hAnsi="Simplified Arabic" w:cs="Simplified Arabic"/>
          <w:b/>
          <w:bCs/>
          <w:sz w:val="28"/>
          <w:szCs w:val="28"/>
        </w:rPr>
      </w:pPr>
      <w:r w:rsidRPr="009D7A96">
        <w:rPr>
          <w:rFonts w:ascii="Simplified Arabic" w:hAnsi="Simplified Arabic" w:cs="Simplified Arabic" w:hint="cs"/>
          <w:b/>
          <w:bCs/>
          <w:sz w:val="28"/>
          <w:szCs w:val="28"/>
          <w:rtl/>
        </w:rPr>
        <w:lastRenderedPageBreak/>
        <w:t>تعريف</w:t>
      </w:r>
      <w:r w:rsidRPr="009D7A96">
        <w:rPr>
          <w:rFonts w:ascii="Simplified Arabic" w:hAnsi="Simplified Arabic" w:cs="Simplified Arabic"/>
          <w:b/>
          <w:bCs/>
          <w:sz w:val="28"/>
          <w:szCs w:val="28"/>
          <w:rtl/>
        </w:rPr>
        <w:t xml:space="preserve"> </w:t>
      </w:r>
      <w:r w:rsidRPr="009D7A96">
        <w:rPr>
          <w:rFonts w:ascii="Simplified Arabic" w:hAnsi="Simplified Arabic" w:cs="Simplified Arabic" w:hint="cs"/>
          <w:b/>
          <w:bCs/>
          <w:sz w:val="28"/>
          <w:szCs w:val="28"/>
          <w:rtl/>
        </w:rPr>
        <w:t>الحوكمة</w:t>
      </w:r>
    </w:p>
    <w:p w14:paraId="151DB7EB" w14:textId="77777777" w:rsidR="00D624C8" w:rsidRDefault="00D624C8" w:rsidP="00E23A73">
      <w:pPr>
        <w:spacing w:line="276" w:lineRule="auto"/>
        <w:jc w:val="both"/>
        <w:rPr>
          <w:rFonts w:ascii="Simplified Arabic" w:hAnsi="Simplified Arabic" w:cs="Simplified Arabic"/>
          <w:sz w:val="28"/>
          <w:szCs w:val="28"/>
          <w:rtl/>
        </w:rPr>
      </w:pPr>
      <w:r w:rsidRPr="00D624C8">
        <w:rPr>
          <w:rFonts w:ascii="Simplified Arabic" w:hAnsi="Simplified Arabic" w:cs="Simplified Arabic" w:hint="cs"/>
          <w:sz w:val="28"/>
          <w:szCs w:val="28"/>
          <w:rtl/>
        </w:rPr>
        <w:t>يُنظر</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إلى</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حوكمة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الشركات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على</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أنها</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منظومة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تنظيمية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تهدف</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إلى</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ضبط</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إدارة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المنشأة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وتوجيهها</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خلال</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تحديد</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المسؤوليات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ونطاق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السلطات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بين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الأطراف</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ذات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العلاقة،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بما</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يضمن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حماية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الحقوق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وتحقيق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الشفافية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والمساءلة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داخل</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المؤسسة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عطالله</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وخليل،</w:t>
      </w:r>
      <w:r w:rsidRPr="00D624C8">
        <w:rPr>
          <w:rFonts w:ascii="Simplified Arabic" w:hAnsi="Simplified Arabic" w:cs="Simplified Arabic"/>
          <w:sz w:val="28"/>
          <w:szCs w:val="28"/>
          <w:rtl/>
        </w:rPr>
        <w:t xml:space="preserve"> 2008). </w:t>
      </w:r>
    </w:p>
    <w:p w14:paraId="5F13F90B" w14:textId="11C6DD1F" w:rsidR="00E23A73" w:rsidRDefault="00D624C8" w:rsidP="00E23A73">
      <w:pPr>
        <w:spacing w:line="276" w:lineRule="auto"/>
        <w:jc w:val="both"/>
        <w:rPr>
          <w:rFonts w:ascii="Simplified Arabic" w:hAnsi="Simplified Arabic" w:cs="Simplified Arabic"/>
          <w:sz w:val="28"/>
          <w:szCs w:val="28"/>
        </w:rPr>
      </w:pPr>
      <w:r w:rsidRPr="00D624C8">
        <w:rPr>
          <w:rFonts w:ascii="Simplified Arabic" w:hAnsi="Simplified Arabic" w:cs="Simplified Arabic" w:hint="cs"/>
          <w:sz w:val="28"/>
          <w:szCs w:val="28"/>
          <w:rtl/>
        </w:rPr>
        <w:t>وفي</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السياق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السعودي،</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تُعرّف</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حوكمة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الشركات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بأنها</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مجموعة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القواعد</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والإجراءات</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التي</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تنظم</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العلاقة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بين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مجلس</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الإدارة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والقيادة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التنفيذية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والمساهمين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وأصحاب</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المصالح،</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في</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إطار</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يحقق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العدالة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والاستقرار</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ويحمي</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رأس</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المال</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من</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التعسف</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وسوء</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الإدارة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هيئة</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السوق</w:t>
      </w:r>
      <w:r w:rsidRPr="00D624C8">
        <w:rPr>
          <w:rFonts w:ascii="Simplified Arabic" w:hAnsi="Simplified Arabic" w:cs="Simplified Arabic"/>
          <w:sz w:val="28"/>
          <w:szCs w:val="28"/>
          <w:rtl/>
        </w:rPr>
        <w:t xml:space="preserve"> </w:t>
      </w:r>
      <w:r w:rsidRPr="00D624C8">
        <w:rPr>
          <w:rFonts w:ascii="Simplified Arabic" w:hAnsi="Simplified Arabic" w:cs="Simplified Arabic" w:hint="cs"/>
          <w:sz w:val="28"/>
          <w:szCs w:val="28"/>
          <w:rtl/>
        </w:rPr>
        <w:t>المالية،</w:t>
      </w:r>
      <w:r w:rsidRPr="00D624C8">
        <w:rPr>
          <w:rFonts w:ascii="Simplified Arabic" w:hAnsi="Simplified Arabic" w:cs="Simplified Arabic"/>
          <w:sz w:val="28"/>
          <w:szCs w:val="28"/>
          <w:rtl/>
        </w:rPr>
        <w:t xml:space="preserve"> 2017)</w:t>
      </w:r>
      <w:r w:rsidR="00E23A73" w:rsidRPr="00C67001">
        <w:rPr>
          <w:rFonts w:ascii="Simplified Arabic" w:hAnsi="Simplified Arabic" w:cs="Simplified Arabic"/>
          <w:sz w:val="28"/>
          <w:szCs w:val="28"/>
        </w:rPr>
        <w:t>.</w:t>
      </w:r>
    </w:p>
    <w:p w14:paraId="1C4608D8" w14:textId="77777777" w:rsidR="00E23A73" w:rsidRPr="00401745" w:rsidRDefault="00E23A73" w:rsidP="00E23A73">
      <w:pPr>
        <w:spacing w:line="276" w:lineRule="auto"/>
        <w:jc w:val="both"/>
        <w:rPr>
          <w:rFonts w:ascii="Simplified Arabic" w:hAnsi="Simplified Arabic" w:cs="Simplified Arabic"/>
          <w:b/>
          <w:bCs/>
          <w:sz w:val="28"/>
          <w:szCs w:val="28"/>
        </w:rPr>
      </w:pPr>
      <w:r w:rsidRPr="00401745">
        <w:rPr>
          <w:rFonts w:ascii="Simplified Arabic" w:hAnsi="Simplified Arabic" w:cs="Simplified Arabic"/>
          <w:b/>
          <w:bCs/>
          <w:sz w:val="28"/>
          <w:szCs w:val="28"/>
          <w:rtl/>
        </w:rPr>
        <w:t>أهمية حوكمة الشركات</w:t>
      </w:r>
    </w:p>
    <w:p w14:paraId="45CE04E2" w14:textId="3995A347" w:rsidR="00E23A73" w:rsidRPr="00E239AB" w:rsidRDefault="00E239AB" w:rsidP="00E23A73">
      <w:pPr>
        <w:spacing w:line="276" w:lineRule="auto"/>
        <w:jc w:val="both"/>
        <w:rPr>
          <w:rFonts w:ascii="Simplified Arabic" w:hAnsi="Simplified Arabic" w:cs="Simplified Arabic"/>
          <w:sz w:val="28"/>
          <w:szCs w:val="28"/>
        </w:rPr>
      </w:pPr>
      <w:r w:rsidRPr="00E239AB">
        <w:rPr>
          <w:rFonts w:ascii="Simplified Arabic" w:hAnsi="Simplified Arabic" w:cs="Simplified Arabic" w:hint="cs"/>
          <w:sz w:val="28"/>
          <w:szCs w:val="28"/>
          <w:rtl/>
        </w:rPr>
        <w:t>أصبحت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حوكمة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الشركات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ركيزة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جوهرية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لاستدامة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النمو</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المؤسسي،</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حيث</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تسهم</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في</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تعزيز</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ثقة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المستثمرين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وجذب</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رؤوس</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الأموال</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من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خلال</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تأكيد</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التزام</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الشركات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بالشفافية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والانضباط</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المالي،</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مما</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يقلل</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من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احتمالية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التعرض</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للأزمات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الإدارية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أو</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الانهيارات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المالية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سلمي،</w:t>
      </w:r>
      <w:r w:rsidRPr="00E239AB">
        <w:rPr>
          <w:rFonts w:ascii="Simplified Arabic" w:hAnsi="Simplified Arabic" w:cs="Simplified Arabic"/>
          <w:sz w:val="28"/>
          <w:szCs w:val="28"/>
          <w:rtl/>
        </w:rPr>
        <w:t xml:space="preserve"> 2008). </w:t>
      </w:r>
      <w:r w:rsidRPr="00E239AB">
        <w:rPr>
          <w:rFonts w:ascii="Simplified Arabic" w:hAnsi="Simplified Arabic" w:cs="Simplified Arabic" w:hint="cs"/>
          <w:sz w:val="28"/>
          <w:szCs w:val="28"/>
          <w:rtl/>
        </w:rPr>
        <w:t>كما</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أن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التطبيق</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الفعّال</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لمبادئ</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الحوكمة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يسهم</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في</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الحد</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من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تضارب</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المصالح</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داخل</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الشركة،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ويضمن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أن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يتم</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اتخاذ</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القرارات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بما</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يخدم</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المصلحة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العامة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للمساهمين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بدلاً</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من</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خدمة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توجهات</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فردية</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أو</w:t>
      </w:r>
      <w:r w:rsidRPr="00E239AB">
        <w:rPr>
          <w:rFonts w:ascii="Simplified Arabic" w:hAnsi="Simplified Arabic" w:cs="Simplified Arabic"/>
          <w:sz w:val="28"/>
          <w:szCs w:val="28"/>
          <w:rtl/>
        </w:rPr>
        <w:t xml:space="preserve"> </w:t>
      </w:r>
      <w:r w:rsidRPr="00E239AB">
        <w:rPr>
          <w:rFonts w:ascii="Simplified Arabic" w:hAnsi="Simplified Arabic" w:cs="Simplified Arabic" w:hint="cs"/>
          <w:sz w:val="28"/>
          <w:szCs w:val="28"/>
          <w:rtl/>
        </w:rPr>
        <w:t>شخصية</w:t>
      </w:r>
      <w:r w:rsidRPr="00E239AB">
        <w:rPr>
          <w:rFonts w:ascii="Simplified Arabic" w:hAnsi="Simplified Arabic" w:cs="Simplified Arabic"/>
          <w:sz w:val="28"/>
          <w:szCs w:val="28"/>
          <w:rtl/>
        </w:rPr>
        <w:t>.</w:t>
      </w:r>
    </w:p>
    <w:p w14:paraId="0B9E37B5" w14:textId="2031544A" w:rsidR="00E23A73" w:rsidRPr="00401745" w:rsidRDefault="00E23A73" w:rsidP="00E23A73">
      <w:pPr>
        <w:spacing w:line="276" w:lineRule="auto"/>
        <w:jc w:val="both"/>
        <w:rPr>
          <w:rFonts w:ascii="Simplified Arabic" w:hAnsi="Simplified Arabic" w:cs="Simplified Arabic"/>
          <w:sz w:val="28"/>
          <w:szCs w:val="28"/>
        </w:rPr>
      </w:pPr>
      <w:r w:rsidRPr="00401745">
        <w:rPr>
          <w:rFonts w:ascii="Simplified Arabic" w:hAnsi="Simplified Arabic" w:cs="Simplified Arabic"/>
          <w:sz w:val="28"/>
          <w:szCs w:val="28"/>
          <w:rtl/>
        </w:rPr>
        <w:t xml:space="preserve">وتكمن أهمية الحوكمة أيضًا في قدرتها على جذب الاستثمارات الأجنبية، من خلال خلق بيئة استثمارية مستقرة وشفافة، تتميز بالمساءلة والمسؤولية، وتحمي حقوق المساهمين، </w:t>
      </w:r>
      <w:r w:rsidR="00123641" w:rsidRPr="00123641">
        <w:rPr>
          <w:rFonts w:ascii="Simplified Arabic" w:hAnsi="Simplified Arabic" w:cs="Simplified Arabic" w:hint="cs"/>
          <w:sz w:val="28"/>
          <w:szCs w:val="28"/>
          <w:rtl/>
        </w:rPr>
        <w:t>وذلك</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يتماشى</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مع</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مستهدفات</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رؤية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المملكة</w:t>
      </w:r>
      <w:r w:rsidR="00123641" w:rsidRPr="00123641">
        <w:rPr>
          <w:rFonts w:ascii="Simplified Arabic" w:hAnsi="Simplified Arabic" w:cs="Simplified Arabic"/>
          <w:sz w:val="28"/>
          <w:szCs w:val="28"/>
          <w:rtl/>
        </w:rPr>
        <w:t xml:space="preserve"> 2030 </w:t>
      </w:r>
      <w:r w:rsidR="00123641" w:rsidRPr="00123641">
        <w:rPr>
          <w:rFonts w:ascii="Simplified Arabic" w:hAnsi="Simplified Arabic" w:cs="Simplified Arabic" w:hint="cs"/>
          <w:sz w:val="28"/>
          <w:szCs w:val="28"/>
          <w:rtl/>
        </w:rPr>
        <w:t>التي</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ركزت</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على</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ترسيخ</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إطار</w:t>
      </w:r>
      <w:r w:rsidR="00123641" w:rsidRPr="00123641">
        <w:rPr>
          <w:rFonts w:ascii="Simplified Arabic" w:hAnsi="Simplified Arabic" w:cs="Simplified Arabic"/>
          <w:sz w:val="28"/>
          <w:szCs w:val="28"/>
          <w:rtl/>
        </w:rPr>
        <w:t xml:space="preserve"> </w:t>
      </w:r>
      <w:proofErr w:type="spellStart"/>
      <w:r w:rsidR="00123641" w:rsidRPr="00123641">
        <w:rPr>
          <w:rFonts w:ascii="Simplified Arabic" w:hAnsi="Simplified Arabic" w:cs="Simplified Arabic" w:hint="cs"/>
          <w:sz w:val="28"/>
          <w:szCs w:val="28"/>
          <w:rtl/>
        </w:rPr>
        <w:t>حوكمي</w:t>
      </w:r>
      <w:proofErr w:type="spellEnd"/>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متوافق</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مع</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المعايير</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العالمية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من</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الجوانب</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القانونية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والتجارية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لتحقيق</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بيئة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استثمارية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مستقرة</w:t>
      </w:r>
      <w:r w:rsidR="00123641" w:rsidRPr="00123641">
        <w:rPr>
          <w:rFonts w:ascii="Simplified Arabic" w:hAnsi="Simplified Arabic" w:cs="Simplified Arabic"/>
          <w:sz w:val="28"/>
          <w:szCs w:val="28"/>
          <w:rtl/>
        </w:rPr>
        <w:t xml:space="preserve"> </w:t>
      </w:r>
      <w:r w:rsidR="00123641" w:rsidRPr="00123641">
        <w:rPr>
          <w:rFonts w:ascii="Simplified Arabic" w:hAnsi="Simplified Arabic" w:cs="Simplified Arabic" w:hint="cs"/>
          <w:sz w:val="28"/>
          <w:szCs w:val="28"/>
          <w:rtl/>
        </w:rPr>
        <w:t>وتنافسية</w:t>
      </w:r>
      <w:r w:rsidRPr="00401745">
        <w:rPr>
          <w:rFonts w:ascii="Simplified Arabic" w:hAnsi="Simplified Arabic" w:cs="Simplified Arabic"/>
          <w:sz w:val="28"/>
          <w:szCs w:val="28"/>
        </w:rPr>
        <w:t>.</w:t>
      </w:r>
    </w:p>
    <w:p w14:paraId="4FCBD9EB" w14:textId="77777777" w:rsidR="00E23A73" w:rsidRPr="00F778F5" w:rsidRDefault="00E23A73" w:rsidP="00E23A73">
      <w:pPr>
        <w:spacing w:line="276" w:lineRule="auto"/>
        <w:jc w:val="both"/>
        <w:rPr>
          <w:rFonts w:ascii="Simplified Arabic" w:hAnsi="Simplified Arabic" w:cs="Simplified Arabic"/>
          <w:b/>
          <w:bCs/>
          <w:sz w:val="28"/>
          <w:szCs w:val="28"/>
        </w:rPr>
      </w:pPr>
      <w:r w:rsidRPr="00F778F5">
        <w:rPr>
          <w:rFonts w:ascii="Simplified Arabic" w:hAnsi="Simplified Arabic" w:cs="Simplified Arabic"/>
          <w:b/>
          <w:bCs/>
          <w:sz w:val="28"/>
          <w:szCs w:val="28"/>
          <w:rtl/>
        </w:rPr>
        <w:t>مبادئ حوكمة الشركات</w:t>
      </w:r>
    </w:p>
    <w:p w14:paraId="5A73EAEE" w14:textId="1A591AE0" w:rsidR="00E23A73" w:rsidRPr="00F778F5" w:rsidRDefault="00E23A73" w:rsidP="00E23A73">
      <w:pPr>
        <w:spacing w:line="276" w:lineRule="auto"/>
        <w:jc w:val="both"/>
        <w:rPr>
          <w:rFonts w:ascii="Simplified Arabic" w:hAnsi="Simplified Arabic" w:cs="Simplified Arabic"/>
          <w:sz w:val="28"/>
          <w:szCs w:val="28"/>
        </w:rPr>
      </w:pPr>
      <w:r w:rsidRPr="00F778F5">
        <w:rPr>
          <w:rFonts w:ascii="Simplified Arabic" w:hAnsi="Simplified Arabic" w:cs="Simplified Arabic"/>
          <w:sz w:val="28"/>
          <w:szCs w:val="28"/>
          <w:rtl/>
        </w:rPr>
        <w:t xml:space="preserve">تُعد مبادئ الحوكمة عاملًا أساسيًا لتطبيق نظم الحوكمة الفعّالة، وقد أولت المنظمات والهيئات الدولية اهتمامًا كبيرًا بصياغة هذه المبادئ، </w:t>
      </w:r>
      <w:r w:rsidR="00210C0F" w:rsidRPr="00210C0F">
        <w:rPr>
          <w:rFonts w:ascii="Simplified Arabic" w:hAnsi="Simplified Arabic" w:cs="Simplified Arabic" w:hint="cs"/>
          <w:sz w:val="28"/>
          <w:szCs w:val="28"/>
          <w:rtl/>
        </w:rPr>
        <w:t>ومن</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أبرز</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الجهات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الدولية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المعنية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بوضع</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معايير</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الحوكمة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منظمة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التعاون</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الاقتصادي</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والتنمية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sz w:val="28"/>
          <w:szCs w:val="28"/>
        </w:rPr>
        <w:t>OECD</w:t>
      </w:r>
      <w:r w:rsidR="00210C0F" w:rsidRPr="00210C0F">
        <w:rPr>
          <w:rFonts w:ascii="Simplified Arabic" w:hAnsi="Simplified Arabic" w:cs="Simplified Arabic"/>
          <w:sz w:val="28"/>
          <w:szCs w:val="28"/>
          <w:rtl/>
        </w:rPr>
        <w:t>)</w:t>
      </w:r>
      <w:r w:rsidR="00210C0F" w:rsidRPr="00210C0F">
        <w:rPr>
          <w:rFonts w:ascii="Simplified Arabic" w:hAnsi="Simplified Arabic" w:cs="Simplified Arabic" w:hint="cs"/>
          <w:sz w:val="28"/>
          <w:szCs w:val="28"/>
          <w:rtl/>
        </w:rPr>
        <w:t>،</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والمنظمة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الدولية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لهيئات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الأوراق</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المالية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sz w:val="28"/>
          <w:szCs w:val="28"/>
        </w:rPr>
        <w:t>IOSCO</w:t>
      </w:r>
      <w:r w:rsidR="00210C0F" w:rsidRPr="00210C0F">
        <w:rPr>
          <w:rFonts w:ascii="Simplified Arabic" w:hAnsi="Simplified Arabic" w:cs="Simplified Arabic"/>
          <w:sz w:val="28"/>
          <w:szCs w:val="28"/>
          <w:rtl/>
        </w:rPr>
        <w:t>)</w:t>
      </w:r>
      <w:r w:rsidR="00210C0F" w:rsidRPr="00210C0F">
        <w:rPr>
          <w:rFonts w:ascii="Simplified Arabic" w:hAnsi="Simplified Arabic" w:cs="Simplified Arabic" w:hint="cs"/>
          <w:sz w:val="28"/>
          <w:szCs w:val="28"/>
          <w:rtl/>
        </w:rPr>
        <w:t>،</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إضافةً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إلى</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بنك</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التسويات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الدولية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sz w:val="28"/>
          <w:szCs w:val="28"/>
        </w:rPr>
        <w:t>BIS</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وقد</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قامت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منظمة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التعاون</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الاقتصادي</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والتنمية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عام</w:t>
      </w:r>
      <w:r w:rsidR="00210C0F" w:rsidRPr="00210C0F">
        <w:rPr>
          <w:rFonts w:ascii="Simplified Arabic" w:hAnsi="Simplified Arabic" w:cs="Simplified Arabic"/>
          <w:sz w:val="28"/>
          <w:szCs w:val="28"/>
          <w:rtl/>
        </w:rPr>
        <w:t xml:space="preserve"> 1999 </w:t>
      </w:r>
      <w:r w:rsidR="00210C0F" w:rsidRPr="00210C0F">
        <w:rPr>
          <w:rFonts w:ascii="Simplified Arabic" w:hAnsi="Simplified Arabic" w:cs="Simplified Arabic" w:hint="cs"/>
          <w:sz w:val="28"/>
          <w:szCs w:val="28"/>
          <w:rtl/>
        </w:rPr>
        <w:t>بإطلاق</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إطار</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مرجعي</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لمبادئ</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lastRenderedPageBreak/>
        <w:t>الحوكمة</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بهدف</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تنظيم</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ممارسات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الشركات</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على</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المستوى</w:t>
      </w:r>
      <w:r w:rsidR="00210C0F" w:rsidRPr="00210C0F">
        <w:rPr>
          <w:rFonts w:ascii="Simplified Arabic" w:hAnsi="Simplified Arabic" w:cs="Simplified Arabic"/>
          <w:sz w:val="28"/>
          <w:szCs w:val="28"/>
          <w:rtl/>
        </w:rPr>
        <w:t xml:space="preserve"> </w:t>
      </w:r>
      <w:r w:rsidR="00210C0F" w:rsidRPr="00210C0F">
        <w:rPr>
          <w:rFonts w:ascii="Simplified Arabic" w:hAnsi="Simplified Arabic" w:cs="Simplified Arabic" w:hint="cs"/>
          <w:sz w:val="28"/>
          <w:szCs w:val="28"/>
          <w:rtl/>
        </w:rPr>
        <w:t>العالمي</w:t>
      </w:r>
      <w:r w:rsidR="00210C0F">
        <w:rPr>
          <w:rFonts w:ascii="Simplified Arabic" w:hAnsi="Simplified Arabic" w:cs="Simplified Arabic" w:hint="cs"/>
          <w:sz w:val="28"/>
          <w:szCs w:val="28"/>
          <w:rtl/>
        </w:rPr>
        <w:t xml:space="preserve"> و</w:t>
      </w:r>
      <w:r w:rsidRPr="00F778F5">
        <w:rPr>
          <w:rFonts w:ascii="Simplified Arabic" w:hAnsi="Simplified Arabic" w:cs="Simplified Arabic"/>
          <w:sz w:val="28"/>
          <w:szCs w:val="28"/>
          <w:rtl/>
        </w:rPr>
        <w:t xml:space="preserve">بوضع أول إطار دولي معتمد لمبادئ الحوكمة بالتعاون مع منظمات دولية أخرى، </w:t>
      </w:r>
      <w:proofErr w:type="spellStart"/>
      <w:r w:rsidRPr="00F778F5">
        <w:rPr>
          <w:rFonts w:ascii="Simplified Arabic" w:hAnsi="Simplified Arabic" w:cs="Simplified Arabic"/>
          <w:sz w:val="28"/>
          <w:szCs w:val="28"/>
          <w:rtl/>
        </w:rPr>
        <w:t>وأعيدت</w:t>
      </w:r>
      <w:proofErr w:type="spellEnd"/>
      <w:r w:rsidRPr="00F778F5">
        <w:rPr>
          <w:rFonts w:ascii="Simplified Arabic" w:hAnsi="Simplified Arabic" w:cs="Simplified Arabic"/>
          <w:sz w:val="28"/>
          <w:szCs w:val="28"/>
          <w:rtl/>
        </w:rPr>
        <w:t xml:space="preserve"> صياغته لاحقًا عام 2004 ليصبح مرجعًا رئيسًا لتطبيق الحوكمة في بيئة الشركات (مركز المشروعات الدولية، 2004)</w:t>
      </w:r>
      <w:r w:rsidRPr="00F778F5">
        <w:rPr>
          <w:rFonts w:ascii="Simplified Arabic" w:hAnsi="Simplified Arabic" w:cs="Simplified Arabic"/>
          <w:sz w:val="28"/>
          <w:szCs w:val="28"/>
        </w:rPr>
        <w:t>.</w:t>
      </w:r>
    </w:p>
    <w:p w14:paraId="2C088F25" w14:textId="77777777" w:rsidR="00E23A73" w:rsidRPr="00F778F5" w:rsidRDefault="00E23A73" w:rsidP="00E23A73">
      <w:pPr>
        <w:spacing w:line="276" w:lineRule="auto"/>
        <w:jc w:val="both"/>
        <w:rPr>
          <w:rFonts w:ascii="Simplified Arabic" w:hAnsi="Simplified Arabic" w:cs="Simplified Arabic"/>
          <w:sz w:val="28"/>
          <w:szCs w:val="28"/>
        </w:rPr>
      </w:pPr>
      <w:r w:rsidRPr="00F778F5">
        <w:rPr>
          <w:rFonts w:ascii="Simplified Arabic" w:hAnsi="Simplified Arabic" w:cs="Simplified Arabic"/>
          <w:sz w:val="28"/>
          <w:szCs w:val="28"/>
          <w:rtl/>
        </w:rPr>
        <w:t>ويقصد بمبادئ الحوكمة تلك القواعد والإجراءات التي من خلالها يتحقق أفضل توازن ممكن بين مصالح العاملين بالشركة والمساهمين فيها، إلى جانب حماية المصالح المتقاطعة لكافة الأطراف ذات العلاقة. ولترسيخ هذه القواعد، تم تحديد ستة مبادئ أساسية، أولها ضرورة وجود إطار قانوني فعّال لحوكمة الشركات، يُحدد بوضوح المسؤوليات ويُوزع الأدوار بين الجهات المختلفة، مع ضمان الشفافية ورفع كفاءة الأسواق</w:t>
      </w:r>
      <w:r w:rsidRPr="00F778F5">
        <w:rPr>
          <w:rFonts w:ascii="Simplified Arabic" w:hAnsi="Simplified Arabic" w:cs="Simplified Arabic"/>
          <w:sz w:val="28"/>
          <w:szCs w:val="28"/>
        </w:rPr>
        <w:t>.</w:t>
      </w:r>
    </w:p>
    <w:p w14:paraId="5F683A62" w14:textId="77777777" w:rsidR="00E23A73" w:rsidRPr="007D77E9" w:rsidRDefault="00E23A73" w:rsidP="00E23A73">
      <w:pPr>
        <w:pStyle w:val="Heading1"/>
        <w:spacing w:line="276" w:lineRule="auto"/>
        <w:rPr>
          <w:rtl/>
        </w:rPr>
      </w:pPr>
      <w:r w:rsidRPr="007D77E9">
        <w:rPr>
          <w:rtl/>
        </w:rPr>
        <w:t>المنهجية وطرق البحث</w:t>
      </w:r>
    </w:p>
    <w:p w14:paraId="3C94A76E" w14:textId="1C14741A" w:rsidR="00E23A73" w:rsidRDefault="00525B0E" w:rsidP="00E23A73">
      <w:pPr>
        <w:spacing w:line="276" w:lineRule="auto"/>
        <w:jc w:val="both"/>
        <w:rPr>
          <w:rFonts w:ascii="Simplified Arabic" w:hAnsi="Simplified Arabic" w:cs="Simplified Arabic"/>
          <w:sz w:val="28"/>
          <w:szCs w:val="28"/>
          <w:rtl/>
        </w:rPr>
      </w:pPr>
      <w:r w:rsidRPr="00525B0E">
        <w:rPr>
          <w:rFonts w:ascii="Simplified Arabic" w:hAnsi="Simplified Arabic" w:cs="Simplified Arabic" w:hint="cs"/>
          <w:sz w:val="28"/>
          <w:szCs w:val="28"/>
          <w:rtl/>
        </w:rPr>
        <w:t>تم</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اختيار</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المنهج</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الوصفي</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التحليلي</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لهذه</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الدراسة</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باعتباره</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الأكثر</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ملاءمة</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لدراسة</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العلاقات</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بين</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المتغيرات،</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وذلك</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من</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خلال</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جمع</w:t>
      </w:r>
      <w:r w:rsidRPr="00525B0E">
        <w:rPr>
          <w:rFonts w:ascii="Simplified Arabic" w:hAnsi="Simplified Arabic" w:cs="Simplified Arabic"/>
          <w:sz w:val="28"/>
          <w:szCs w:val="28"/>
          <w:rtl/>
        </w:rPr>
        <w:t xml:space="preserve"> </w:t>
      </w:r>
      <w:r w:rsidRPr="00525B0E">
        <w:rPr>
          <w:rFonts w:ascii="Simplified Arabic" w:hAnsi="Simplified Arabic" w:cs="Simplified Arabic" w:hint="cs"/>
          <w:sz w:val="28"/>
          <w:szCs w:val="28"/>
          <w:rtl/>
        </w:rPr>
        <w:t>البيانا</w:t>
      </w:r>
      <w:r>
        <w:rPr>
          <w:rFonts w:ascii="Simplified Arabic" w:hAnsi="Simplified Arabic" w:cs="Simplified Arabic" w:hint="cs"/>
          <w:sz w:val="28"/>
          <w:szCs w:val="28"/>
          <w:rtl/>
        </w:rPr>
        <w:t xml:space="preserve">ت </w:t>
      </w:r>
      <w:r w:rsidR="00E23A73" w:rsidRPr="00C104DD">
        <w:rPr>
          <w:rFonts w:ascii="Simplified Arabic" w:hAnsi="Simplified Arabic" w:cs="Simplified Arabic"/>
          <w:sz w:val="28"/>
          <w:szCs w:val="28"/>
          <w:rtl/>
        </w:rPr>
        <w:t>الميدانية من</w:t>
      </w:r>
      <w:r w:rsidR="00E23A73" w:rsidRPr="00574A8B">
        <w:rPr>
          <w:rFonts w:ascii="Simplified Arabic" w:hAnsi="Simplified Arabic" w:cs="Simplified Arabic"/>
          <w:sz w:val="28"/>
          <w:szCs w:val="28"/>
          <w:rtl/>
        </w:rPr>
        <w:t xml:space="preserve"> أفراد العينة وتحليلها إحصائيًا لاستخلاص النتائج التي تدعم أهداف البحث وتساؤلاته</w:t>
      </w:r>
      <w:r w:rsidR="00E23A73" w:rsidRPr="00574A8B">
        <w:rPr>
          <w:rFonts w:ascii="Simplified Arabic" w:hAnsi="Simplified Arabic" w:cs="Simplified Arabic"/>
          <w:sz w:val="28"/>
          <w:szCs w:val="28"/>
        </w:rPr>
        <w:t>.</w:t>
      </w:r>
    </w:p>
    <w:p w14:paraId="2DE7FB08" w14:textId="77777777" w:rsidR="00E23A73" w:rsidRPr="00834602" w:rsidRDefault="00E23A73" w:rsidP="00E23A73">
      <w:pPr>
        <w:spacing w:line="276" w:lineRule="auto"/>
        <w:jc w:val="both"/>
        <w:rPr>
          <w:rFonts w:ascii="Simplified Arabic" w:hAnsi="Simplified Arabic" w:cs="Simplified Arabic"/>
          <w:sz w:val="28"/>
          <w:szCs w:val="28"/>
        </w:rPr>
      </w:pPr>
      <w:r w:rsidRPr="00834602">
        <w:rPr>
          <w:rFonts w:ascii="Simplified Arabic" w:hAnsi="Simplified Arabic" w:cs="Simplified Arabic"/>
          <w:sz w:val="28"/>
          <w:szCs w:val="28"/>
          <w:rtl/>
        </w:rPr>
        <w:t>وقد تم تطبيق الاستبانة على شركة بيت الرياضة الفالح، وهي إحدى الشركات العائلية البارزة في قطاع التجزئة الرياضية بالمملكة العربية السعودية. وتُدار هذه الشركة ضمن هيكل عائلي متماسك، مما يجعلها بيئة مناسبة لتحليل أثر ممارسات الحوكمة على استدامة إدارة المشاريع</w:t>
      </w:r>
      <w:r w:rsidRPr="00834602">
        <w:rPr>
          <w:rFonts w:ascii="Simplified Arabic" w:hAnsi="Simplified Arabic" w:cs="Simplified Arabic"/>
          <w:sz w:val="28"/>
          <w:szCs w:val="28"/>
        </w:rPr>
        <w:t>.</w:t>
      </w:r>
    </w:p>
    <w:p w14:paraId="3796341A" w14:textId="77777777" w:rsidR="00E23A73" w:rsidRPr="00834602" w:rsidRDefault="00E23A73" w:rsidP="00E23A73">
      <w:pPr>
        <w:spacing w:line="276" w:lineRule="auto"/>
        <w:jc w:val="both"/>
        <w:rPr>
          <w:rFonts w:ascii="Simplified Arabic" w:hAnsi="Simplified Arabic" w:cs="Simplified Arabic"/>
          <w:sz w:val="28"/>
          <w:szCs w:val="28"/>
        </w:rPr>
      </w:pPr>
      <w:r w:rsidRPr="00834602">
        <w:rPr>
          <w:rFonts w:ascii="Simplified Arabic" w:hAnsi="Simplified Arabic" w:cs="Simplified Arabic"/>
          <w:sz w:val="28"/>
          <w:szCs w:val="28"/>
          <w:rtl/>
        </w:rPr>
        <w:t>يتكوّن مجتمع الدراسة من جميع الموظفين الإداريين في الشركة، وخاصة العاملين في إدارات المشاريع، والتخطيط، والجودة، والتطوير المؤسسي، حيث يُفترض أنهم على اطلاع مباشر بإجراءات الحوكمة وآليات تنفيذ المشاريع</w:t>
      </w:r>
      <w:r w:rsidRPr="00834602">
        <w:rPr>
          <w:rFonts w:ascii="Simplified Arabic" w:hAnsi="Simplified Arabic" w:cs="Simplified Arabic"/>
          <w:sz w:val="28"/>
          <w:szCs w:val="28"/>
        </w:rPr>
        <w:t>.</w:t>
      </w:r>
    </w:p>
    <w:p w14:paraId="1859AD41" w14:textId="77777777" w:rsidR="00E23A73" w:rsidRPr="00C84BEA" w:rsidRDefault="00E23A73" w:rsidP="00E23A73">
      <w:pPr>
        <w:spacing w:line="276" w:lineRule="auto"/>
        <w:jc w:val="both"/>
        <w:rPr>
          <w:rFonts w:ascii="Simplified Arabic" w:hAnsi="Simplified Arabic" w:cs="Simplified Arabic"/>
          <w:b/>
          <w:bCs/>
          <w:sz w:val="28"/>
          <w:szCs w:val="28"/>
        </w:rPr>
      </w:pPr>
      <w:r w:rsidRPr="00C84BEA">
        <w:rPr>
          <w:rFonts w:ascii="Simplified Arabic" w:hAnsi="Simplified Arabic" w:cs="Simplified Arabic"/>
          <w:b/>
          <w:bCs/>
          <w:sz w:val="28"/>
          <w:szCs w:val="28"/>
          <w:rtl/>
        </w:rPr>
        <w:t>مصادر البيانات</w:t>
      </w:r>
    </w:p>
    <w:p w14:paraId="435847FE" w14:textId="77777777" w:rsidR="00E23A73" w:rsidRPr="00B90CBA" w:rsidRDefault="00E23A73" w:rsidP="00E23A73">
      <w:pPr>
        <w:pStyle w:val="ListParagraph"/>
        <w:numPr>
          <w:ilvl w:val="0"/>
          <w:numId w:val="8"/>
        </w:numPr>
        <w:spacing w:line="276" w:lineRule="auto"/>
        <w:jc w:val="both"/>
        <w:rPr>
          <w:rFonts w:ascii="Simplified Arabic" w:hAnsi="Simplified Arabic" w:cs="Simplified Arabic"/>
          <w:sz w:val="28"/>
          <w:szCs w:val="28"/>
        </w:rPr>
      </w:pPr>
      <w:r w:rsidRPr="00B90CBA">
        <w:rPr>
          <w:rFonts w:ascii="Simplified Arabic" w:hAnsi="Simplified Arabic" w:cs="Simplified Arabic"/>
          <w:sz w:val="28"/>
          <w:szCs w:val="28"/>
          <w:rtl/>
        </w:rPr>
        <w:t>المصادر الأولية</w:t>
      </w:r>
      <w:r w:rsidRPr="00B90CBA">
        <w:rPr>
          <w:rFonts w:ascii="Simplified Arabic" w:hAnsi="Simplified Arabic" w:cs="Simplified Arabic"/>
          <w:sz w:val="28"/>
          <w:szCs w:val="28"/>
        </w:rPr>
        <w:t xml:space="preserve">: </w:t>
      </w:r>
      <w:r w:rsidRPr="00B90CBA">
        <w:rPr>
          <w:rFonts w:ascii="Simplified Arabic" w:hAnsi="Simplified Arabic" w:cs="Simplified Arabic"/>
          <w:sz w:val="28"/>
          <w:szCs w:val="28"/>
          <w:rtl/>
        </w:rPr>
        <w:t>تمثلت في الاستبانة التي وُجهت إلى عينة من موظفي شركة بيت الرياضة الفالح، بهدف جمع بيانات ميدانية حول مدى تأثير قيم الحوكمة على استدامة إدارة المشاريع في الشركات العائلية</w:t>
      </w:r>
      <w:r w:rsidRPr="00B90CBA">
        <w:rPr>
          <w:rFonts w:ascii="Simplified Arabic" w:hAnsi="Simplified Arabic" w:cs="Simplified Arabic"/>
          <w:sz w:val="28"/>
          <w:szCs w:val="28"/>
        </w:rPr>
        <w:t>.</w:t>
      </w:r>
    </w:p>
    <w:p w14:paraId="2CCEA9A6" w14:textId="0703BC08" w:rsidR="00E23A73" w:rsidRPr="00B90CBA" w:rsidRDefault="00E23A73" w:rsidP="00E23A73">
      <w:pPr>
        <w:pStyle w:val="ListParagraph"/>
        <w:numPr>
          <w:ilvl w:val="0"/>
          <w:numId w:val="8"/>
        </w:numPr>
        <w:spacing w:line="276" w:lineRule="auto"/>
        <w:jc w:val="both"/>
        <w:rPr>
          <w:rFonts w:ascii="Simplified Arabic" w:hAnsi="Simplified Arabic" w:cs="Simplified Arabic"/>
          <w:sz w:val="28"/>
          <w:szCs w:val="28"/>
        </w:rPr>
      </w:pPr>
      <w:r w:rsidRPr="00B90CBA">
        <w:rPr>
          <w:rFonts w:ascii="Simplified Arabic" w:hAnsi="Simplified Arabic" w:cs="Simplified Arabic"/>
          <w:sz w:val="28"/>
          <w:szCs w:val="28"/>
          <w:rtl/>
        </w:rPr>
        <w:lastRenderedPageBreak/>
        <w:t>المصادر الثانوية</w:t>
      </w:r>
      <w:r w:rsidRPr="00B90CBA">
        <w:rPr>
          <w:rFonts w:ascii="Simplified Arabic" w:hAnsi="Simplified Arabic" w:cs="Simplified Arabic"/>
          <w:sz w:val="28"/>
          <w:szCs w:val="28"/>
        </w:rPr>
        <w:t xml:space="preserve">: </w:t>
      </w:r>
      <w:r w:rsidRPr="00B90CBA">
        <w:rPr>
          <w:rFonts w:ascii="Simplified Arabic" w:hAnsi="Simplified Arabic" w:cs="Simplified Arabic"/>
          <w:sz w:val="28"/>
          <w:szCs w:val="28"/>
          <w:rtl/>
        </w:rPr>
        <w:t xml:space="preserve">شملت الكتب العلمية، والبحوث والدراسات السابقة، والمقالات المحكمة، والتقارير المتخصصة، والمواقع الإلكترونية ذات العلاقة، وذلك لتأطير الإطار النظري، وتحديد متغيرات الدراسة، وبناء الأداة المناسبة لجمع </w:t>
      </w:r>
      <w:r w:rsidR="00525B0E">
        <w:rPr>
          <w:rFonts w:ascii="Simplified Arabic" w:hAnsi="Simplified Arabic" w:cs="Simplified Arabic" w:hint="cs"/>
          <w:sz w:val="28"/>
          <w:szCs w:val="28"/>
          <w:rtl/>
        </w:rPr>
        <w:t>الاحصائيات</w:t>
      </w:r>
      <w:r w:rsidRPr="00B90CBA">
        <w:rPr>
          <w:rFonts w:ascii="Simplified Arabic" w:hAnsi="Simplified Arabic" w:cs="Simplified Arabic"/>
          <w:sz w:val="28"/>
          <w:szCs w:val="28"/>
        </w:rPr>
        <w:t>.</w:t>
      </w:r>
    </w:p>
    <w:p w14:paraId="0F4F1EFF" w14:textId="77519FD6" w:rsidR="00E23A73" w:rsidRPr="0079124E" w:rsidRDefault="00671A29" w:rsidP="00671A29">
      <w:pPr>
        <w:pStyle w:val="Heading1"/>
        <w:spacing w:line="276" w:lineRule="auto"/>
      </w:pPr>
      <w:r w:rsidRPr="00671A29">
        <w:rPr>
          <w:rtl/>
        </w:rPr>
        <w:t>الفئة المستهدفة وعينة البحث</w:t>
      </w:r>
    </w:p>
    <w:p w14:paraId="6964E05F" w14:textId="1C5C3982" w:rsidR="00E23A73" w:rsidRPr="0079124E" w:rsidRDefault="00671A29" w:rsidP="00E23A73">
      <w:pPr>
        <w:spacing w:line="276" w:lineRule="auto"/>
        <w:jc w:val="both"/>
        <w:rPr>
          <w:rFonts w:ascii="Simplified Arabic" w:hAnsi="Simplified Arabic" w:cs="Simplified Arabic"/>
          <w:sz w:val="28"/>
          <w:szCs w:val="28"/>
        </w:rPr>
      </w:pPr>
      <w:r w:rsidRPr="00671A29">
        <w:rPr>
          <w:rFonts w:ascii="Simplified Arabic" w:hAnsi="Simplified Arabic" w:cs="Simplified Arabic" w:hint="cs"/>
          <w:sz w:val="28"/>
          <w:szCs w:val="28"/>
          <w:rtl/>
        </w:rPr>
        <w:t>تضم</w:t>
      </w:r>
      <w:r w:rsidRPr="00671A29">
        <w:rPr>
          <w:rFonts w:ascii="Simplified Arabic" w:hAnsi="Simplified Arabic" w:cs="Simplified Arabic"/>
          <w:sz w:val="28"/>
          <w:szCs w:val="28"/>
          <w:rtl/>
        </w:rPr>
        <w:t xml:space="preserve"> </w:t>
      </w:r>
      <w:r w:rsidRPr="00671A29">
        <w:rPr>
          <w:rFonts w:ascii="Simplified Arabic" w:hAnsi="Simplified Arabic" w:cs="Simplified Arabic" w:hint="cs"/>
          <w:sz w:val="28"/>
          <w:szCs w:val="28"/>
          <w:rtl/>
        </w:rPr>
        <w:t>هذه</w:t>
      </w:r>
      <w:r w:rsidRPr="00671A29">
        <w:rPr>
          <w:rFonts w:ascii="Simplified Arabic" w:hAnsi="Simplified Arabic" w:cs="Simplified Arabic"/>
          <w:sz w:val="28"/>
          <w:szCs w:val="28"/>
          <w:rtl/>
        </w:rPr>
        <w:t xml:space="preserve"> </w:t>
      </w:r>
      <w:r w:rsidRPr="00671A29">
        <w:rPr>
          <w:rFonts w:ascii="Simplified Arabic" w:hAnsi="Simplified Arabic" w:cs="Simplified Arabic" w:hint="cs"/>
          <w:sz w:val="28"/>
          <w:szCs w:val="28"/>
          <w:rtl/>
        </w:rPr>
        <w:t>الدراسة</w:t>
      </w:r>
      <w:r w:rsidRPr="00671A29">
        <w:rPr>
          <w:rFonts w:ascii="Simplified Arabic" w:hAnsi="Simplified Arabic" w:cs="Simplified Arabic"/>
          <w:sz w:val="28"/>
          <w:szCs w:val="28"/>
          <w:rtl/>
        </w:rPr>
        <w:t xml:space="preserve"> </w:t>
      </w:r>
      <w:r w:rsidRPr="00671A29">
        <w:rPr>
          <w:rFonts w:ascii="Simplified Arabic" w:hAnsi="Simplified Arabic" w:cs="Simplified Arabic" w:hint="cs"/>
          <w:sz w:val="28"/>
          <w:szCs w:val="28"/>
          <w:rtl/>
        </w:rPr>
        <w:t>جميع</w:t>
      </w:r>
      <w:r w:rsidRPr="00671A29">
        <w:rPr>
          <w:rFonts w:ascii="Simplified Arabic" w:hAnsi="Simplified Arabic" w:cs="Simplified Arabic"/>
          <w:sz w:val="28"/>
          <w:szCs w:val="28"/>
          <w:rtl/>
        </w:rPr>
        <w:t xml:space="preserve"> </w:t>
      </w:r>
      <w:r w:rsidRPr="00671A29">
        <w:rPr>
          <w:rFonts w:ascii="Simplified Arabic" w:hAnsi="Simplified Arabic" w:cs="Simplified Arabic" w:hint="cs"/>
          <w:sz w:val="28"/>
          <w:szCs w:val="28"/>
          <w:rtl/>
        </w:rPr>
        <w:t>العاملين</w:t>
      </w:r>
      <w:r w:rsidRPr="00671A29">
        <w:rPr>
          <w:rFonts w:ascii="Simplified Arabic" w:hAnsi="Simplified Arabic" w:cs="Simplified Arabic"/>
          <w:sz w:val="28"/>
          <w:szCs w:val="28"/>
          <w:rtl/>
        </w:rPr>
        <w:t xml:space="preserve"> </w:t>
      </w:r>
      <w:r w:rsidR="00E23A73" w:rsidRPr="0079124E">
        <w:rPr>
          <w:rFonts w:ascii="Simplified Arabic" w:hAnsi="Simplified Arabic" w:cs="Simplified Arabic"/>
          <w:sz w:val="28"/>
          <w:szCs w:val="28"/>
          <w:rtl/>
        </w:rPr>
        <w:t>الإداريين والعاملين في الأقسام ذات العلاقة بإدارة المشاريع داخل شركة بيت الرياضة الفالح، وهي إحدى الشركات العائلية الكبرى في قطاع التجزئة الرياضية بالمملكة العربية السعودية. ويُعد هذا المجتمع مناسبًا لموضوع الدراسة نظرًا لطبيعة عمل الشركة كنموذج للشركات العائلية التي تتعامل مع مشاريع تشغيلية وتنموية مستمرة</w:t>
      </w:r>
      <w:r w:rsidR="00E23A73" w:rsidRPr="0079124E">
        <w:rPr>
          <w:rFonts w:ascii="Simplified Arabic" w:hAnsi="Simplified Arabic" w:cs="Simplified Arabic"/>
          <w:sz w:val="28"/>
          <w:szCs w:val="28"/>
        </w:rPr>
        <w:t>.</w:t>
      </w:r>
    </w:p>
    <w:p w14:paraId="5E007E24" w14:textId="77777777" w:rsidR="00E23A73" w:rsidRPr="0053251E" w:rsidRDefault="00E23A73" w:rsidP="00E23A73">
      <w:pPr>
        <w:spacing w:line="276" w:lineRule="auto"/>
        <w:jc w:val="both"/>
        <w:rPr>
          <w:rFonts w:ascii="Simplified Arabic" w:hAnsi="Simplified Arabic" w:cs="Simplified Arabic"/>
          <w:sz w:val="28"/>
          <w:szCs w:val="28"/>
        </w:rPr>
      </w:pPr>
      <w:r w:rsidRPr="0079124E">
        <w:rPr>
          <w:rFonts w:ascii="Simplified Arabic" w:hAnsi="Simplified Arabic" w:cs="Simplified Arabic"/>
          <w:sz w:val="28"/>
          <w:szCs w:val="28"/>
          <w:rtl/>
        </w:rPr>
        <w:t xml:space="preserve">أما عينة الدراسة، فقد تم اختيارها باستخدام الأسلوب العشوائي البسيط، بحيث تشمل موظفين من مختلف المستويات الإدارية والأقسام ذات الصلة. وبلغ حجم العينة </w:t>
      </w:r>
      <w:r>
        <w:rPr>
          <w:rFonts w:ascii="Simplified Arabic" w:hAnsi="Simplified Arabic" w:cs="Simplified Arabic" w:hint="cs"/>
          <w:sz w:val="28"/>
          <w:szCs w:val="28"/>
          <w:rtl/>
        </w:rPr>
        <w:t xml:space="preserve">50 </w:t>
      </w:r>
      <w:r w:rsidRPr="0079124E">
        <w:rPr>
          <w:rFonts w:ascii="Simplified Arabic" w:hAnsi="Simplified Arabic" w:cs="Simplified Arabic"/>
          <w:sz w:val="28"/>
          <w:szCs w:val="28"/>
          <w:rtl/>
        </w:rPr>
        <w:t>موظفًا، تم تحديدهم بما يضمن تمثيلًا كافيًا لمجتمع الدراسة ويعزز من مصداقية النتائج وقابليتها للتعميم ضمن إطار الدراسة</w:t>
      </w:r>
      <w:r w:rsidRPr="0053251E">
        <w:rPr>
          <w:rFonts w:ascii="Simplified Arabic" w:hAnsi="Simplified Arabic" w:cs="Simplified Arabic"/>
          <w:sz w:val="28"/>
          <w:szCs w:val="28"/>
        </w:rPr>
        <w:t>.</w:t>
      </w:r>
    </w:p>
    <w:p w14:paraId="53F41EEB" w14:textId="77777777" w:rsidR="00E23A73" w:rsidRPr="007D77E9" w:rsidRDefault="00E23A73" w:rsidP="00E23A73">
      <w:pPr>
        <w:pStyle w:val="Heading1"/>
        <w:rPr>
          <w:rtl/>
        </w:rPr>
      </w:pPr>
      <w:r w:rsidRPr="007D77E9">
        <w:rPr>
          <w:rtl/>
        </w:rPr>
        <w:t>أدوات الدراسة</w:t>
      </w:r>
    </w:p>
    <w:p w14:paraId="5752F02A" w14:textId="77777777" w:rsidR="00E23A73" w:rsidRPr="000E3500" w:rsidRDefault="00E23A73" w:rsidP="00E23A73">
      <w:pPr>
        <w:spacing w:line="240" w:lineRule="auto"/>
        <w:jc w:val="both"/>
        <w:rPr>
          <w:rFonts w:ascii="Simplified Arabic" w:hAnsi="Simplified Arabic" w:cs="Simplified Arabic"/>
          <w:sz w:val="28"/>
          <w:szCs w:val="28"/>
        </w:rPr>
      </w:pPr>
      <w:r w:rsidRPr="00224DC0">
        <w:rPr>
          <w:rFonts w:ascii="Simplified Arabic" w:hAnsi="Simplified Arabic" w:cs="Simplified Arabic"/>
          <w:sz w:val="28"/>
          <w:szCs w:val="28"/>
          <w:rtl/>
        </w:rPr>
        <w:t xml:space="preserve">تم إعداد أداة الاستبانة </w:t>
      </w:r>
      <w:r w:rsidRPr="000E3500">
        <w:rPr>
          <w:rFonts w:ascii="Simplified Arabic" w:hAnsi="Simplified Arabic" w:cs="Simplified Arabic"/>
          <w:sz w:val="28"/>
          <w:szCs w:val="28"/>
          <w:rtl/>
        </w:rPr>
        <w:t>لتتوافق مع أهداف الدراسة ومتغيراتها، بعد مراجعة الأدبيات والدراسات السابقة ذات العلاقة. وجاءت الاستبانة في صورتها النهائية مقسّمة إلى قسمين رئيسيين</w:t>
      </w:r>
      <w:r w:rsidRPr="000E3500">
        <w:rPr>
          <w:rFonts w:ascii="Simplified Arabic" w:hAnsi="Simplified Arabic" w:cs="Simplified Arabic"/>
          <w:sz w:val="28"/>
          <w:szCs w:val="28"/>
        </w:rPr>
        <w:t>:</w:t>
      </w:r>
    </w:p>
    <w:p w14:paraId="23D47073" w14:textId="7F9AFC8C" w:rsidR="00E23A73" w:rsidRPr="000E3500" w:rsidRDefault="00E23A73" w:rsidP="004E7A1F">
      <w:pPr>
        <w:numPr>
          <w:ilvl w:val="0"/>
          <w:numId w:val="6"/>
        </w:numPr>
        <w:spacing w:line="240" w:lineRule="auto"/>
        <w:jc w:val="both"/>
        <w:rPr>
          <w:rFonts w:ascii="Simplified Arabic" w:hAnsi="Simplified Arabic" w:cs="Simplified Arabic"/>
          <w:sz w:val="28"/>
          <w:szCs w:val="28"/>
        </w:rPr>
      </w:pPr>
      <w:r w:rsidRPr="000E3500">
        <w:rPr>
          <w:rFonts w:ascii="Simplified Arabic" w:hAnsi="Simplified Arabic" w:cs="Simplified Arabic"/>
          <w:sz w:val="28"/>
          <w:szCs w:val="28"/>
          <w:rtl/>
        </w:rPr>
        <w:t>القسم الأول</w:t>
      </w:r>
      <w:r>
        <w:rPr>
          <w:rFonts w:ascii="Simplified Arabic" w:hAnsi="Simplified Arabic" w:cs="Simplified Arabic" w:hint="cs"/>
          <w:sz w:val="28"/>
          <w:szCs w:val="28"/>
          <w:rtl/>
        </w:rPr>
        <w:t xml:space="preserve">: </w:t>
      </w:r>
      <w:r w:rsidRPr="000E3500">
        <w:rPr>
          <w:rFonts w:ascii="Simplified Arabic" w:hAnsi="Simplified Arabic" w:cs="Simplified Arabic"/>
          <w:sz w:val="28"/>
          <w:szCs w:val="28"/>
          <w:rtl/>
        </w:rPr>
        <w:t>يتناول البيانات التعريفية للمشاركين</w:t>
      </w:r>
      <w:r w:rsidR="004E7A1F">
        <w:rPr>
          <w:rFonts w:ascii="Simplified Arabic" w:hAnsi="Simplified Arabic" w:cs="Simplified Arabic" w:hint="cs"/>
          <w:sz w:val="28"/>
          <w:szCs w:val="28"/>
          <w:rtl/>
        </w:rPr>
        <w:t>.</w:t>
      </w:r>
    </w:p>
    <w:p w14:paraId="27EAA28D" w14:textId="77777777" w:rsidR="00E23A73" w:rsidRPr="000E3500" w:rsidRDefault="00E23A73" w:rsidP="00E23A73">
      <w:pPr>
        <w:numPr>
          <w:ilvl w:val="0"/>
          <w:numId w:val="6"/>
        </w:numPr>
        <w:spacing w:line="240" w:lineRule="auto"/>
        <w:jc w:val="both"/>
        <w:rPr>
          <w:rFonts w:ascii="Simplified Arabic" w:hAnsi="Simplified Arabic" w:cs="Simplified Arabic"/>
          <w:sz w:val="28"/>
          <w:szCs w:val="28"/>
        </w:rPr>
      </w:pPr>
      <w:r w:rsidRPr="000E3500">
        <w:rPr>
          <w:rFonts w:ascii="Simplified Arabic" w:hAnsi="Simplified Arabic" w:cs="Simplified Arabic"/>
          <w:sz w:val="28"/>
          <w:szCs w:val="28"/>
          <w:rtl/>
        </w:rPr>
        <w:t>القسم الثاني</w:t>
      </w:r>
      <w:r>
        <w:rPr>
          <w:rFonts w:ascii="Simplified Arabic" w:hAnsi="Simplified Arabic" w:cs="Simplified Arabic" w:hint="cs"/>
          <w:sz w:val="28"/>
          <w:szCs w:val="28"/>
          <w:rtl/>
        </w:rPr>
        <w:t xml:space="preserve">: </w:t>
      </w:r>
      <w:r w:rsidRPr="000E3500">
        <w:rPr>
          <w:rFonts w:ascii="Simplified Arabic" w:hAnsi="Simplified Arabic" w:cs="Simplified Arabic"/>
          <w:sz w:val="28"/>
          <w:szCs w:val="28"/>
          <w:rtl/>
        </w:rPr>
        <w:t xml:space="preserve">يحتوي على مجموعة من العبارات التي تقيس متغيرات الدراسة، حيث تم تخصيص فقرات لقياس أبعاد قيم الحوكمة (المتغير المستقل)، وفقرات أخرى لقياس مؤشرات استدامة إدارة المشاريع </w:t>
      </w:r>
      <w:r>
        <w:rPr>
          <w:rFonts w:ascii="Simplified Arabic" w:hAnsi="Simplified Arabic" w:cs="Simplified Arabic" w:hint="cs"/>
          <w:sz w:val="28"/>
          <w:szCs w:val="28"/>
          <w:rtl/>
        </w:rPr>
        <w:t>(</w:t>
      </w:r>
      <w:r w:rsidRPr="000E3500">
        <w:rPr>
          <w:rFonts w:ascii="Simplified Arabic" w:hAnsi="Simplified Arabic" w:cs="Simplified Arabic"/>
          <w:sz w:val="28"/>
          <w:szCs w:val="28"/>
          <w:rtl/>
        </w:rPr>
        <w:t>المتغير التابع</w:t>
      </w:r>
      <w:r>
        <w:rPr>
          <w:rFonts w:ascii="Simplified Arabic" w:hAnsi="Simplified Arabic" w:cs="Simplified Arabic" w:hint="cs"/>
          <w:sz w:val="28"/>
          <w:szCs w:val="28"/>
          <w:rtl/>
        </w:rPr>
        <w:t>)</w:t>
      </w:r>
      <w:r w:rsidRPr="000E3500">
        <w:rPr>
          <w:rFonts w:ascii="Simplified Arabic" w:hAnsi="Simplified Arabic" w:cs="Simplified Arabic"/>
          <w:sz w:val="28"/>
          <w:szCs w:val="28"/>
        </w:rPr>
        <w:t>.</w:t>
      </w:r>
    </w:p>
    <w:p w14:paraId="6F6ACC98" w14:textId="77777777" w:rsidR="00E23A73" w:rsidRPr="00207712" w:rsidRDefault="00E23A73" w:rsidP="00E23A73">
      <w:pPr>
        <w:spacing w:line="240" w:lineRule="auto"/>
        <w:jc w:val="both"/>
        <w:rPr>
          <w:rFonts w:ascii="Simplified Arabic" w:hAnsi="Simplified Arabic" w:cs="Simplified Arabic"/>
          <w:b/>
          <w:bCs/>
          <w:sz w:val="28"/>
          <w:szCs w:val="28"/>
        </w:rPr>
      </w:pPr>
      <w:r w:rsidRPr="00207712">
        <w:rPr>
          <w:rFonts w:ascii="Simplified Arabic" w:hAnsi="Simplified Arabic" w:cs="Simplified Arabic"/>
          <w:b/>
          <w:bCs/>
          <w:sz w:val="28"/>
          <w:szCs w:val="28"/>
          <w:rtl/>
        </w:rPr>
        <w:t>الأساليب الإحصائية</w:t>
      </w:r>
    </w:p>
    <w:p w14:paraId="6F37C718" w14:textId="0D574F08" w:rsidR="00E23A73" w:rsidRPr="00207712" w:rsidRDefault="00E23A73" w:rsidP="00E23A73">
      <w:pPr>
        <w:spacing w:line="240" w:lineRule="auto"/>
        <w:jc w:val="both"/>
        <w:rPr>
          <w:rFonts w:ascii="Simplified Arabic" w:hAnsi="Simplified Arabic" w:cs="Simplified Arabic"/>
          <w:sz w:val="28"/>
          <w:szCs w:val="28"/>
        </w:rPr>
      </w:pPr>
      <w:r w:rsidRPr="002158B3">
        <w:rPr>
          <w:rFonts w:ascii="Simplified Arabic" w:hAnsi="Simplified Arabic" w:cs="Simplified Arabic"/>
          <w:sz w:val="28"/>
          <w:szCs w:val="28"/>
          <w:rtl/>
        </w:rPr>
        <w:t xml:space="preserve">تعتمد الدراسة في تحليل البيانات على برنامج </w:t>
      </w:r>
      <w:r w:rsidRPr="002158B3">
        <w:rPr>
          <w:rFonts w:ascii="Simplified Arabic" w:hAnsi="Simplified Arabic" w:cs="Simplified Arabic"/>
          <w:sz w:val="28"/>
          <w:szCs w:val="28"/>
        </w:rPr>
        <w:t>SPSS</w:t>
      </w:r>
      <w:r w:rsidRPr="002158B3">
        <w:rPr>
          <w:rFonts w:ascii="Simplified Arabic" w:hAnsi="Simplified Arabic" w:cs="Simplified Arabic"/>
          <w:sz w:val="28"/>
          <w:szCs w:val="28"/>
          <w:rtl/>
        </w:rPr>
        <w:t xml:space="preserve">، وذلك بما يتناسب مع طبيعة الفرضيات وأهداف البحث. </w:t>
      </w:r>
      <w:r w:rsidR="00C6239C" w:rsidRPr="00C6239C">
        <w:rPr>
          <w:rFonts w:ascii="Simplified Arabic" w:hAnsi="Simplified Arabic" w:cs="Simplified Arabic" w:hint="cs"/>
          <w:sz w:val="28"/>
          <w:szCs w:val="28"/>
          <w:rtl/>
        </w:rPr>
        <w:t>تعتمد</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الدراسة</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على</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مجموعة</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من</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الإجراءات</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الإحصائية،</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من</w:t>
      </w:r>
      <w:r w:rsidR="00C6239C" w:rsidRPr="00C6239C">
        <w:rPr>
          <w:rFonts w:ascii="Simplified Arabic" w:hAnsi="Simplified Arabic" w:cs="Simplified Arabic"/>
          <w:sz w:val="28"/>
          <w:szCs w:val="28"/>
          <w:rtl/>
        </w:rPr>
        <w:t xml:space="preserve"> </w:t>
      </w:r>
      <w:r w:rsidR="00C6239C" w:rsidRPr="00C6239C">
        <w:rPr>
          <w:rFonts w:ascii="Simplified Arabic" w:hAnsi="Simplified Arabic" w:cs="Simplified Arabic" w:hint="cs"/>
          <w:sz w:val="28"/>
          <w:szCs w:val="28"/>
          <w:rtl/>
        </w:rPr>
        <w:t>أبرزها</w:t>
      </w:r>
      <w:r w:rsidRPr="002158B3">
        <w:rPr>
          <w:rFonts w:ascii="Simplified Arabic" w:hAnsi="Simplified Arabic" w:cs="Simplified Arabic"/>
          <w:sz w:val="28"/>
          <w:szCs w:val="28"/>
        </w:rPr>
        <w:t>:</w:t>
      </w:r>
    </w:p>
    <w:p w14:paraId="1647D141" w14:textId="19BB1AD4" w:rsidR="00E7691E" w:rsidRPr="00E7691E" w:rsidRDefault="00E7691E" w:rsidP="00E7691E">
      <w:pPr>
        <w:pStyle w:val="ListParagraph"/>
        <w:numPr>
          <w:ilvl w:val="0"/>
          <w:numId w:val="24"/>
        </w:numPr>
        <w:spacing w:after="0"/>
        <w:rPr>
          <w:rFonts w:ascii="Simplified Arabic" w:hAnsi="Simplified Arabic" w:cs="Simplified Arabic"/>
          <w:sz w:val="28"/>
          <w:szCs w:val="28"/>
          <w:rtl/>
        </w:rPr>
      </w:pPr>
      <w:r w:rsidRPr="00E7691E">
        <w:rPr>
          <w:rFonts w:ascii="Simplified Arabic" w:hAnsi="Simplified Arabic" w:cs="Simplified Arabic" w:hint="cs"/>
          <w:sz w:val="28"/>
          <w:szCs w:val="28"/>
          <w:rtl/>
        </w:rPr>
        <w:t>عرض</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التكرارات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والنسب</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المئوية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لتحليل</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البيانات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السكانية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الخاصة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بعينة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البحث</w:t>
      </w:r>
    </w:p>
    <w:p w14:paraId="5C3372FE" w14:textId="363A6ABF" w:rsidR="00E7691E" w:rsidRPr="00E7691E" w:rsidRDefault="00E7691E" w:rsidP="00E7691E">
      <w:pPr>
        <w:pStyle w:val="ListParagraph"/>
        <w:numPr>
          <w:ilvl w:val="0"/>
          <w:numId w:val="24"/>
        </w:numPr>
        <w:spacing w:after="0"/>
        <w:rPr>
          <w:rFonts w:ascii="Simplified Arabic" w:hAnsi="Simplified Arabic" w:cs="Simplified Arabic"/>
          <w:sz w:val="28"/>
          <w:szCs w:val="28"/>
          <w:rtl/>
        </w:rPr>
      </w:pPr>
      <w:r w:rsidRPr="00E7691E">
        <w:rPr>
          <w:rFonts w:ascii="Simplified Arabic" w:hAnsi="Simplified Arabic" w:cs="Simplified Arabic" w:hint="cs"/>
          <w:sz w:val="28"/>
          <w:szCs w:val="28"/>
          <w:rtl/>
        </w:rPr>
        <w:lastRenderedPageBreak/>
        <w:t>احتساب</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المتوسطات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والانحرافات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المعيارية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لتحديد</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مستوى</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استجابة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المشاركين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على</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بنود</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كل</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محور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محاور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الدراسة</w:t>
      </w:r>
    </w:p>
    <w:p w14:paraId="3CCF65F2" w14:textId="51A62ED7" w:rsidR="00E7691E" w:rsidRPr="00E7691E" w:rsidRDefault="00E7691E" w:rsidP="00E7691E">
      <w:pPr>
        <w:pStyle w:val="ListParagraph"/>
        <w:numPr>
          <w:ilvl w:val="0"/>
          <w:numId w:val="24"/>
        </w:numPr>
        <w:spacing w:after="0"/>
        <w:rPr>
          <w:rFonts w:ascii="Simplified Arabic" w:hAnsi="Simplified Arabic" w:cs="Simplified Arabic"/>
          <w:sz w:val="28"/>
          <w:szCs w:val="28"/>
          <w:rtl/>
        </w:rPr>
      </w:pPr>
      <w:r w:rsidRPr="00E7691E">
        <w:rPr>
          <w:rFonts w:ascii="Simplified Arabic" w:hAnsi="Simplified Arabic" w:cs="Simplified Arabic" w:hint="cs"/>
          <w:sz w:val="28"/>
          <w:szCs w:val="28"/>
          <w:rtl/>
        </w:rPr>
        <w:t>معامل</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بيرسون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للارتباط</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لدراسة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العلاقة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بين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قيم</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الحوكمة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ومدى</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استدامة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إدارة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المشاريع</w:t>
      </w:r>
    </w:p>
    <w:p w14:paraId="7B86CF6D" w14:textId="53C63880" w:rsidR="00E7691E" w:rsidRPr="00E7691E" w:rsidRDefault="00E7691E" w:rsidP="00E7691E">
      <w:pPr>
        <w:pStyle w:val="ListParagraph"/>
        <w:numPr>
          <w:ilvl w:val="0"/>
          <w:numId w:val="24"/>
        </w:numPr>
        <w:spacing w:after="0"/>
        <w:rPr>
          <w:rFonts w:ascii="Simplified Arabic" w:hAnsi="Simplified Arabic" w:cs="Simplified Arabic"/>
          <w:sz w:val="28"/>
          <w:szCs w:val="28"/>
          <w:rtl/>
        </w:rPr>
      </w:pPr>
      <w:r w:rsidRPr="00E7691E">
        <w:rPr>
          <w:rFonts w:ascii="Simplified Arabic" w:hAnsi="Simplified Arabic" w:cs="Simplified Arabic" w:hint="cs"/>
          <w:sz w:val="28"/>
          <w:szCs w:val="28"/>
          <w:rtl/>
        </w:rPr>
        <w:t>الانحدار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الخطي</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البسيط</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لقياس</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تأثير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قيم</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الحوكمة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على</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استدامة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إدارة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المشاريع</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وتحديد</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دلالته</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الإحصائية</w:t>
      </w:r>
    </w:p>
    <w:p w14:paraId="01732CEE" w14:textId="560356D4" w:rsidR="00E23A73" w:rsidRPr="00E7691E" w:rsidRDefault="00E7691E" w:rsidP="00E7691E">
      <w:pPr>
        <w:pStyle w:val="ListParagraph"/>
        <w:numPr>
          <w:ilvl w:val="0"/>
          <w:numId w:val="24"/>
        </w:numPr>
        <w:spacing w:after="0"/>
        <w:jc w:val="both"/>
        <w:rPr>
          <w:rFonts w:ascii="Simplified Arabic" w:hAnsi="Simplified Arabic" w:cs="Simplified Arabic"/>
          <w:sz w:val="28"/>
          <w:szCs w:val="28"/>
        </w:rPr>
      </w:pPr>
      <w:r w:rsidRPr="00E7691E">
        <w:rPr>
          <w:rFonts w:ascii="Simplified Arabic" w:hAnsi="Simplified Arabic" w:cs="Simplified Arabic" w:hint="cs"/>
          <w:sz w:val="28"/>
          <w:szCs w:val="28"/>
          <w:rtl/>
        </w:rPr>
        <w:t>تحليل</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الثبات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عبر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معامل</w:t>
      </w:r>
      <w:r w:rsidRPr="00E7691E">
        <w:rPr>
          <w:rFonts w:ascii="Simplified Arabic" w:hAnsi="Simplified Arabic" w:cs="Simplified Arabic"/>
          <w:sz w:val="28"/>
          <w:szCs w:val="28"/>
          <w:rtl/>
        </w:rPr>
        <w:t xml:space="preserve"> </w:t>
      </w:r>
      <w:proofErr w:type="spellStart"/>
      <w:r w:rsidRPr="00E7691E">
        <w:rPr>
          <w:rFonts w:ascii="Simplified Arabic" w:hAnsi="Simplified Arabic" w:cs="Simplified Arabic" w:hint="cs"/>
          <w:sz w:val="28"/>
          <w:szCs w:val="28"/>
          <w:rtl/>
        </w:rPr>
        <w:t>كرونباخ</w:t>
      </w:r>
      <w:proofErr w:type="spellEnd"/>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ألفا</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للتأكد</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موثوقية</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أدوات</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القياس</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في</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كل</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محور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من</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محاور</w:t>
      </w:r>
      <w:r w:rsidRPr="00E7691E">
        <w:rPr>
          <w:rFonts w:ascii="Simplified Arabic" w:hAnsi="Simplified Arabic" w:cs="Simplified Arabic"/>
          <w:sz w:val="28"/>
          <w:szCs w:val="28"/>
          <w:rtl/>
        </w:rPr>
        <w:t xml:space="preserve"> </w:t>
      </w:r>
      <w:r w:rsidRPr="00E7691E">
        <w:rPr>
          <w:rFonts w:ascii="Simplified Arabic" w:hAnsi="Simplified Arabic" w:cs="Simplified Arabic" w:hint="cs"/>
          <w:sz w:val="28"/>
          <w:szCs w:val="28"/>
          <w:rtl/>
        </w:rPr>
        <w:t>الدراسة</w:t>
      </w:r>
      <w:r w:rsidR="00E23A73" w:rsidRPr="00E7691E">
        <w:rPr>
          <w:rFonts w:ascii="Simplified Arabic" w:hAnsi="Simplified Arabic" w:cs="Simplified Arabic"/>
          <w:sz w:val="28"/>
          <w:szCs w:val="28"/>
        </w:rPr>
        <w:t>.</w:t>
      </w:r>
    </w:p>
    <w:p w14:paraId="3A8F5DAF" w14:textId="0AC6F235" w:rsidR="00E23A73" w:rsidRPr="007D77E9" w:rsidRDefault="00E37F31" w:rsidP="00E23A73">
      <w:pPr>
        <w:pStyle w:val="Heading1"/>
        <w:rPr>
          <w:rtl/>
        </w:rPr>
      </w:pPr>
      <w:r w:rsidRPr="00E37F31">
        <w:rPr>
          <w:rFonts w:cs="Arial" w:hint="cs"/>
          <w:rtl/>
        </w:rPr>
        <w:t>نطاق</w:t>
      </w:r>
      <w:r w:rsidRPr="00E37F31">
        <w:rPr>
          <w:rFonts w:cs="Arial"/>
          <w:rtl/>
        </w:rPr>
        <w:t xml:space="preserve"> </w:t>
      </w:r>
      <w:r w:rsidRPr="00E37F31">
        <w:rPr>
          <w:rFonts w:cs="Arial" w:hint="cs"/>
          <w:rtl/>
        </w:rPr>
        <w:t>الدراسة</w:t>
      </w:r>
    </w:p>
    <w:p w14:paraId="2909D765" w14:textId="3248EDF9" w:rsidR="00E23A73" w:rsidRPr="003C09A7" w:rsidRDefault="00E23A73" w:rsidP="000A24E6">
      <w:pPr>
        <w:numPr>
          <w:ilvl w:val="0"/>
          <w:numId w:val="9"/>
        </w:numPr>
        <w:tabs>
          <w:tab w:val="clear" w:pos="360"/>
          <w:tab w:val="num" w:pos="720"/>
        </w:tabs>
        <w:spacing w:after="0" w:line="240" w:lineRule="auto"/>
        <w:jc w:val="both"/>
        <w:rPr>
          <w:rFonts w:ascii="Simplified Arabic" w:hAnsi="Simplified Arabic" w:cs="Simplified Arabic"/>
          <w:sz w:val="28"/>
          <w:szCs w:val="28"/>
        </w:rPr>
      </w:pPr>
      <w:r w:rsidRPr="003C09A7">
        <w:rPr>
          <w:rFonts w:ascii="Simplified Arabic" w:hAnsi="Simplified Arabic" w:cs="Simplified Arabic"/>
          <w:sz w:val="28"/>
          <w:szCs w:val="28"/>
          <w:rtl/>
        </w:rPr>
        <w:t>الحدود الموضوعية</w:t>
      </w:r>
      <w:r w:rsidRPr="003C09A7">
        <w:rPr>
          <w:rFonts w:ascii="Simplified Arabic" w:hAnsi="Simplified Arabic" w:cs="Simplified Arabic"/>
          <w:sz w:val="28"/>
          <w:szCs w:val="28"/>
        </w:rPr>
        <w:t>:</w:t>
      </w:r>
      <w:r w:rsidRPr="003C09A7">
        <w:rPr>
          <w:rFonts w:ascii="Simplified Arabic" w:hAnsi="Simplified Arabic" w:cs="Simplified Arabic" w:hint="cs"/>
          <w:sz w:val="28"/>
          <w:szCs w:val="28"/>
          <w:rtl/>
        </w:rPr>
        <w:t xml:space="preserve"> </w:t>
      </w:r>
      <w:r w:rsidR="000A24E6" w:rsidRPr="000A24E6">
        <w:rPr>
          <w:rFonts w:ascii="Simplified Arabic" w:hAnsi="Simplified Arabic" w:cs="Simplified Arabic"/>
          <w:sz w:val="28"/>
          <w:szCs w:val="28"/>
          <w:rtl/>
        </w:rPr>
        <w:t>يركز هذا البحث على دراسة تأثير قيم الحوكمة</w:t>
      </w:r>
      <w:r w:rsidR="000A24E6" w:rsidRPr="000A24E6">
        <w:rPr>
          <w:rFonts w:ascii="Simplified Arabic" w:hAnsi="Simplified Arabic" w:cs="Simplified Arabic"/>
          <w:sz w:val="28"/>
          <w:szCs w:val="28"/>
          <w:rtl/>
        </w:rPr>
        <w:t xml:space="preserve"> </w:t>
      </w:r>
      <w:r w:rsidR="000A24E6">
        <w:rPr>
          <w:rFonts w:ascii="Simplified Arabic" w:hAnsi="Simplified Arabic" w:cs="Simplified Arabic" w:hint="cs"/>
          <w:sz w:val="28"/>
          <w:szCs w:val="28"/>
          <w:rtl/>
        </w:rPr>
        <w:t>في</w:t>
      </w:r>
      <w:r w:rsidRPr="003C09A7">
        <w:rPr>
          <w:rFonts w:ascii="Simplified Arabic" w:hAnsi="Simplified Arabic" w:cs="Simplified Arabic"/>
          <w:sz w:val="28"/>
          <w:szCs w:val="28"/>
          <w:rtl/>
        </w:rPr>
        <w:t xml:space="preserve"> استدامة إدارة المشاريع في الشركات العائلية</w:t>
      </w:r>
      <w:r>
        <w:rPr>
          <w:rFonts w:ascii="Simplified Arabic" w:hAnsi="Simplified Arabic" w:cs="Simplified Arabic" w:hint="cs"/>
          <w:sz w:val="28"/>
          <w:szCs w:val="28"/>
          <w:rtl/>
        </w:rPr>
        <w:t>.</w:t>
      </w:r>
    </w:p>
    <w:p w14:paraId="7999144E" w14:textId="77777777" w:rsidR="00E23A73" w:rsidRPr="003C09A7" w:rsidRDefault="00E23A73" w:rsidP="00E23A73">
      <w:pPr>
        <w:numPr>
          <w:ilvl w:val="0"/>
          <w:numId w:val="9"/>
        </w:numPr>
        <w:tabs>
          <w:tab w:val="clear" w:pos="360"/>
          <w:tab w:val="num" w:pos="720"/>
        </w:tabs>
        <w:spacing w:after="0" w:line="240" w:lineRule="auto"/>
        <w:jc w:val="both"/>
        <w:rPr>
          <w:rFonts w:ascii="Simplified Arabic" w:hAnsi="Simplified Arabic" w:cs="Simplified Arabic"/>
          <w:sz w:val="28"/>
          <w:szCs w:val="28"/>
        </w:rPr>
      </w:pPr>
      <w:r w:rsidRPr="003C09A7">
        <w:rPr>
          <w:rFonts w:ascii="Simplified Arabic" w:hAnsi="Simplified Arabic" w:cs="Simplified Arabic"/>
          <w:sz w:val="28"/>
          <w:szCs w:val="28"/>
          <w:rtl/>
        </w:rPr>
        <w:t>الحدود المكانية</w:t>
      </w:r>
      <w:r w:rsidRPr="003C09A7">
        <w:rPr>
          <w:rFonts w:ascii="Simplified Arabic" w:hAnsi="Simplified Arabic" w:cs="Simplified Arabic"/>
          <w:sz w:val="28"/>
          <w:szCs w:val="28"/>
        </w:rPr>
        <w:t>:</w:t>
      </w:r>
      <w:r w:rsidRPr="003C09A7">
        <w:rPr>
          <w:rFonts w:ascii="Simplified Arabic" w:hAnsi="Simplified Arabic" w:cs="Simplified Arabic" w:hint="cs"/>
          <w:sz w:val="28"/>
          <w:szCs w:val="28"/>
          <w:rtl/>
        </w:rPr>
        <w:t xml:space="preserve"> </w:t>
      </w:r>
      <w:r w:rsidRPr="003C09A7">
        <w:rPr>
          <w:rFonts w:ascii="Simplified Arabic" w:hAnsi="Simplified Arabic" w:cs="Simplified Arabic"/>
          <w:sz w:val="28"/>
          <w:szCs w:val="28"/>
          <w:rtl/>
        </w:rPr>
        <w:t>تُجرى الدراسة على شركة بيت الرياضة الفالح، بصفتها إحدى الشركات العائلية الرائدة في قطاع التجزئة الرياضي داخل المملكة العربية السعودية</w:t>
      </w:r>
      <w:r w:rsidRPr="003C09A7">
        <w:rPr>
          <w:rFonts w:ascii="Simplified Arabic" w:hAnsi="Simplified Arabic" w:cs="Simplified Arabic"/>
          <w:sz w:val="28"/>
          <w:szCs w:val="28"/>
        </w:rPr>
        <w:t>.</w:t>
      </w:r>
    </w:p>
    <w:p w14:paraId="00ACF3A5" w14:textId="77777777" w:rsidR="00E23A73" w:rsidRDefault="00E23A73" w:rsidP="00E23A73">
      <w:pPr>
        <w:numPr>
          <w:ilvl w:val="0"/>
          <w:numId w:val="9"/>
        </w:numPr>
        <w:tabs>
          <w:tab w:val="clear" w:pos="360"/>
          <w:tab w:val="num" w:pos="720"/>
        </w:tabs>
        <w:spacing w:after="0" w:line="240" w:lineRule="auto"/>
        <w:jc w:val="both"/>
        <w:rPr>
          <w:rFonts w:ascii="Simplified Arabic" w:hAnsi="Simplified Arabic" w:cs="Simplified Arabic"/>
          <w:sz w:val="28"/>
          <w:szCs w:val="28"/>
        </w:rPr>
      </w:pPr>
      <w:r w:rsidRPr="003C09A7">
        <w:rPr>
          <w:rFonts w:ascii="Simplified Arabic" w:hAnsi="Simplified Arabic" w:cs="Simplified Arabic"/>
          <w:sz w:val="28"/>
          <w:szCs w:val="28"/>
          <w:rtl/>
        </w:rPr>
        <w:t>الحدود الزمانية</w:t>
      </w:r>
      <w:r w:rsidRPr="003C09A7">
        <w:rPr>
          <w:rFonts w:ascii="Simplified Arabic" w:hAnsi="Simplified Arabic" w:cs="Simplified Arabic"/>
          <w:sz w:val="28"/>
          <w:szCs w:val="28"/>
        </w:rPr>
        <w:t>:</w:t>
      </w:r>
      <w:r w:rsidRPr="003C09A7">
        <w:rPr>
          <w:rFonts w:ascii="Simplified Arabic" w:hAnsi="Simplified Arabic" w:cs="Simplified Arabic" w:hint="cs"/>
          <w:sz w:val="28"/>
          <w:szCs w:val="28"/>
          <w:rtl/>
        </w:rPr>
        <w:t xml:space="preserve"> </w:t>
      </w:r>
      <w:r w:rsidRPr="003C09A7">
        <w:rPr>
          <w:rFonts w:ascii="Simplified Arabic" w:hAnsi="Simplified Arabic" w:cs="Simplified Arabic"/>
          <w:sz w:val="28"/>
          <w:szCs w:val="28"/>
          <w:rtl/>
        </w:rPr>
        <w:t xml:space="preserve">العام </w:t>
      </w:r>
      <w:r>
        <w:rPr>
          <w:rFonts w:ascii="Simplified Arabic" w:hAnsi="Simplified Arabic" w:cs="Simplified Arabic" w:hint="cs"/>
          <w:sz w:val="28"/>
          <w:szCs w:val="28"/>
          <w:rtl/>
        </w:rPr>
        <w:t>الدراسي</w:t>
      </w:r>
      <w:r w:rsidRPr="003C09A7">
        <w:rPr>
          <w:rFonts w:ascii="Simplified Arabic" w:hAnsi="Simplified Arabic" w:cs="Simplified Arabic"/>
          <w:sz w:val="28"/>
          <w:szCs w:val="28"/>
          <w:rtl/>
        </w:rPr>
        <w:t xml:space="preserve"> 2025/2026م</w:t>
      </w:r>
      <w:r w:rsidRPr="003C09A7">
        <w:rPr>
          <w:rFonts w:ascii="Simplified Arabic" w:hAnsi="Simplified Arabic" w:cs="Simplified Arabic"/>
          <w:sz w:val="28"/>
          <w:szCs w:val="28"/>
        </w:rPr>
        <w:t>.</w:t>
      </w:r>
    </w:p>
    <w:p w14:paraId="060BA56F" w14:textId="77777777" w:rsidR="00E23A73" w:rsidRDefault="00E23A73" w:rsidP="00E23A73">
      <w:pPr>
        <w:spacing w:after="0"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7D6586A" w14:textId="77777777" w:rsidR="00E23A73" w:rsidRDefault="00E23A73" w:rsidP="00E23A73">
      <w:pPr>
        <w:pStyle w:val="Heading1"/>
        <w:rPr>
          <w:rtl/>
        </w:rPr>
      </w:pPr>
      <w:r w:rsidRPr="007B1638">
        <w:rPr>
          <w:rtl/>
        </w:rPr>
        <w:lastRenderedPageBreak/>
        <w:t>المبحث الأول: الأساسيات النظرية لحوكمة الشركات العائلية</w:t>
      </w:r>
    </w:p>
    <w:p w14:paraId="450A8540" w14:textId="77777777" w:rsidR="00E23A73" w:rsidRPr="00435242" w:rsidRDefault="00E23A73" w:rsidP="00E23A73">
      <w:pPr>
        <w:spacing w:line="276" w:lineRule="auto"/>
        <w:jc w:val="both"/>
        <w:rPr>
          <w:rFonts w:ascii="Simplified Arabic" w:hAnsi="Simplified Arabic" w:cs="Simplified Arabic"/>
          <w:sz w:val="28"/>
          <w:szCs w:val="28"/>
        </w:rPr>
      </w:pPr>
      <w:r w:rsidRPr="00435242">
        <w:rPr>
          <w:rFonts w:ascii="Simplified Arabic" w:hAnsi="Simplified Arabic" w:cs="Simplified Arabic"/>
          <w:sz w:val="28"/>
          <w:szCs w:val="28"/>
          <w:rtl/>
        </w:rPr>
        <w:t>تُعد الشركات العائلية ركيزة أساسية في الاقتصاد الوطني والعالمي، إذ تسهم بفاعلية في خلق فرص العمل، ودعم الناتج المحلي، وتعزيز الاستثمارات. غير أن خصوصيتها المتمثلة في تداخل البعدين العائلي والإداري يفرض تحديات معقدة تتطلب وجود آليات تنظيمية واضحة. وهنا تبرز حوكمة الشركات كإطار منهجي يحدد القواعد والضوابط التي تنظم العلاقات داخل هذه المؤسسات، بما يسهم في تقليل المخاطر المرتبطة بسوء الإدارة أو تضارب المصالح</w:t>
      </w:r>
      <w:r w:rsidRPr="00435242">
        <w:rPr>
          <w:rFonts w:ascii="Simplified Arabic" w:hAnsi="Simplified Arabic" w:cs="Simplified Arabic"/>
          <w:sz w:val="28"/>
          <w:szCs w:val="28"/>
        </w:rPr>
        <w:t>.</w:t>
      </w:r>
    </w:p>
    <w:p w14:paraId="3FA6BF4C" w14:textId="77777777" w:rsidR="00E23A73" w:rsidRPr="00435242" w:rsidRDefault="00E23A73" w:rsidP="00E23A73">
      <w:pPr>
        <w:spacing w:line="276" w:lineRule="auto"/>
        <w:jc w:val="both"/>
        <w:rPr>
          <w:rFonts w:ascii="Simplified Arabic" w:hAnsi="Simplified Arabic" w:cs="Simplified Arabic"/>
          <w:sz w:val="28"/>
          <w:szCs w:val="28"/>
        </w:rPr>
      </w:pPr>
      <w:r w:rsidRPr="00435242">
        <w:rPr>
          <w:rFonts w:ascii="Simplified Arabic" w:hAnsi="Simplified Arabic" w:cs="Simplified Arabic"/>
          <w:sz w:val="28"/>
          <w:szCs w:val="28"/>
          <w:rtl/>
        </w:rPr>
        <w:t>إن الأساسيات النظرية للحوكمة في بيئة الأعمال العائلية تفتح المجال لفهم طبيعة هذا النوع من الشركات، وكيف يمكن لمبادئ الشفافية والمساءلة والعدالة أن تتحول إلى عوامل داعمة لاستمراريتها وتنافسيتها في ظل المتغيرات الاقتصادية المتسارعة</w:t>
      </w:r>
      <w:r w:rsidRPr="00435242">
        <w:rPr>
          <w:rFonts w:ascii="Simplified Arabic" w:hAnsi="Simplified Arabic" w:cs="Simplified Arabic"/>
          <w:sz w:val="28"/>
          <w:szCs w:val="28"/>
        </w:rPr>
        <w:t>.</w:t>
      </w:r>
    </w:p>
    <w:p w14:paraId="4EF6B3EE" w14:textId="77777777" w:rsidR="00482F61" w:rsidRPr="00482F61" w:rsidRDefault="00482F61" w:rsidP="00482F61">
      <w:pPr>
        <w:spacing w:line="276" w:lineRule="auto"/>
        <w:rPr>
          <w:rFonts w:eastAsiaTheme="majorEastAsia"/>
          <w:b/>
          <w:bCs/>
          <w:sz w:val="28"/>
          <w:szCs w:val="28"/>
          <w:u w:color="000000"/>
          <w:rtl/>
        </w:rPr>
      </w:pPr>
      <w:r w:rsidRPr="00482F61">
        <w:rPr>
          <w:rFonts w:eastAsiaTheme="majorEastAsia" w:cs="Arial" w:hint="cs"/>
          <w:b/>
          <w:bCs/>
          <w:sz w:val="28"/>
          <w:szCs w:val="28"/>
          <w:u w:color="000000"/>
          <w:rtl/>
        </w:rPr>
        <w:t>الإطار</w:t>
      </w:r>
      <w:r w:rsidRPr="00482F61">
        <w:rPr>
          <w:rFonts w:eastAsiaTheme="majorEastAsia" w:cs="Arial"/>
          <w:b/>
          <w:bCs/>
          <w:sz w:val="28"/>
          <w:szCs w:val="28"/>
          <w:u w:color="000000"/>
          <w:rtl/>
        </w:rPr>
        <w:t xml:space="preserve"> </w:t>
      </w:r>
      <w:r w:rsidRPr="00482F61">
        <w:rPr>
          <w:rFonts w:eastAsiaTheme="majorEastAsia" w:cs="Arial" w:hint="cs"/>
          <w:b/>
          <w:bCs/>
          <w:sz w:val="28"/>
          <w:szCs w:val="28"/>
          <w:u w:color="000000"/>
          <w:rtl/>
        </w:rPr>
        <w:t>المفاهيمي</w:t>
      </w:r>
      <w:r w:rsidRPr="00482F61">
        <w:rPr>
          <w:rFonts w:eastAsiaTheme="majorEastAsia" w:cs="Arial"/>
          <w:b/>
          <w:bCs/>
          <w:sz w:val="28"/>
          <w:szCs w:val="28"/>
          <w:u w:color="000000"/>
          <w:rtl/>
        </w:rPr>
        <w:t xml:space="preserve"> </w:t>
      </w:r>
      <w:r w:rsidRPr="00482F61">
        <w:rPr>
          <w:rFonts w:eastAsiaTheme="majorEastAsia" w:cs="Arial" w:hint="cs"/>
          <w:b/>
          <w:bCs/>
          <w:sz w:val="28"/>
          <w:szCs w:val="28"/>
          <w:u w:color="000000"/>
          <w:rtl/>
        </w:rPr>
        <w:t>لحوكمة</w:t>
      </w:r>
      <w:r w:rsidRPr="00482F61">
        <w:rPr>
          <w:rFonts w:eastAsiaTheme="majorEastAsia" w:cs="Arial"/>
          <w:b/>
          <w:bCs/>
          <w:sz w:val="28"/>
          <w:szCs w:val="28"/>
          <w:u w:color="000000"/>
          <w:rtl/>
        </w:rPr>
        <w:t xml:space="preserve"> </w:t>
      </w:r>
      <w:r w:rsidRPr="00482F61">
        <w:rPr>
          <w:rFonts w:eastAsiaTheme="majorEastAsia" w:cs="Arial" w:hint="cs"/>
          <w:b/>
          <w:bCs/>
          <w:sz w:val="28"/>
          <w:szCs w:val="28"/>
          <w:u w:color="000000"/>
          <w:rtl/>
        </w:rPr>
        <w:t>الشركات</w:t>
      </w:r>
    </w:p>
    <w:p w14:paraId="2378BB7A" w14:textId="58EB970B" w:rsidR="00E23A73" w:rsidRPr="009C192A" w:rsidRDefault="00482F61" w:rsidP="00482F61">
      <w:pPr>
        <w:spacing w:line="276" w:lineRule="auto"/>
        <w:jc w:val="both"/>
        <w:rPr>
          <w:rFonts w:ascii="Simplified Arabic" w:hAnsi="Simplified Arabic" w:cs="Simplified Arabic"/>
          <w:sz w:val="28"/>
          <w:szCs w:val="28"/>
        </w:rPr>
      </w:pPr>
      <w:r w:rsidRPr="00482F61">
        <w:rPr>
          <w:rFonts w:eastAsiaTheme="majorEastAsia" w:cs="Arial" w:hint="cs"/>
          <w:sz w:val="28"/>
          <w:szCs w:val="28"/>
          <w:u w:color="000000"/>
          <w:rtl/>
        </w:rPr>
        <w:t>تُعتبر</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حوكمة</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الشركات</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من</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المفاهيم</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المعاصرة</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في</w:t>
      </w:r>
      <w:r w:rsidRPr="00482F61">
        <w:rPr>
          <w:rFonts w:eastAsiaTheme="majorEastAsia" w:cs="Arial"/>
          <w:sz w:val="28"/>
          <w:szCs w:val="28"/>
          <w:u w:color="000000"/>
          <w:rtl/>
        </w:rPr>
        <w:t xml:space="preserve"> </w:t>
      </w:r>
      <w:r w:rsidRPr="00482F61">
        <w:rPr>
          <w:rFonts w:eastAsiaTheme="majorEastAsia" w:cs="Arial" w:hint="cs"/>
          <w:sz w:val="28"/>
          <w:szCs w:val="28"/>
          <w:u w:color="000000"/>
          <w:rtl/>
        </w:rPr>
        <w:t>مجال</w:t>
      </w:r>
      <w:r w:rsidRPr="00482F61">
        <w:rPr>
          <w:rFonts w:ascii="Simplified Arabic" w:eastAsiaTheme="majorEastAsia" w:hAnsi="Simplified Arabic" w:cs="Arial"/>
          <w:b/>
          <w:bCs/>
          <w:sz w:val="28"/>
          <w:szCs w:val="28"/>
          <w:u w:color="000000"/>
          <w:rtl/>
        </w:rPr>
        <w:t xml:space="preserve"> </w:t>
      </w:r>
      <w:r w:rsidR="00E23A73" w:rsidRPr="009C192A">
        <w:rPr>
          <w:rFonts w:ascii="Simplified Arabic" w:hAnsi="Simplified Arabic" w:cs="Simplified Arabic"/>
          <w:sz w:val="28"/>
          <w:szCs w:val="28"/>
          <w:rtl/>
        </w:rPr>
        <w:t xml:space="preserve">الإدارة، حيث برزت بشكل ملحوظ في تسعينيات القرن العشرين، نتيجةً للأزمات المالية والانهيارات الاقتصادية التي ضربت بعض الشركات الكبرى، مما أبرز الحاجة إلى وجود أنظمة رقابية تضمن الشفافية والمساءلة. يشير مفهوم الحوكمة إلى </w:t>
      </w:r>
      <w:r w:rsidR="008C6D11" w:rsidRPr="008C6D11">
        <w:rPr>
          <w:rFonts w:ascii="Simplified Arabic" w:hAnsi="Simplified Arabic" w:cs="Simplified Arabic" w:hint="cs"/>
          <w:sz w:val="28"/>
          <w:szCs w:val="28"/>
          <w:rtl/>
        </w:rPr>
        <w:t>هي</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منظومة</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تشمل</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ضوابط</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وآليات</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تنظيمية</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تُستخدم</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لتوجيه</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الإدارة</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والتحكم</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في</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عمل</w:t>
      </w:r>
      <w:r w:rsidR="008C6D11" w:rsidRPr="008C6D11">
        <w:rPr>
          <w:rFonts w:ascii="Simplified Arabic" w:hAnsi="Simplified Arabic" w:cs="Simplified Arabic"/>
          <w:sz w:val="28"/>
          <w:szCs w:val="28"/>
          <w:rtl/>
        </w:rPr>
        <w:t xml:space="preserve"> </w:t>
      </w:r>
      <w:r w:rsidR="008C6D11" w:rsidRPr="008C6D11">
        <w:rPr>
          <w:rFonts w:ascii="Simplified Arabic" w:hAnsi="Simplified Arabic" w:cs="Simplified Arabic" w:hint="cs"/>
          <w:sz w:val="28"/>
          <w:szCs w:val="28"/>
          <w:rtl/>
        </w:rPr>
        <w:t>الشركة</w:t>
      </w:r>
      <w:r w:rsidR="00E23A73" w:rsidRPr="009C192A">
        <w:rPr>
          <w:rFonts w:ascii="Simplified Arabic" w:hAnsi="Simplified Arabic" w:cs="Simplified Arabic"/>
          <w:sz w:val="28"/>
          <w:szCs w:val="28"/>
          <w:rtl/>
        </w:rPr>
        <w:t xml:space="preserve"> الشركات بطريقة تضمن حماية حقوق المساهمين وتحقيق التوازن بين أصحاب المصالح المختلفة (عبد اللاوي، 2023)</w:t>
      </w:r>
      <w:r w:rsidR="00E23A73" w:rsidRPr="009C192A">
        <w:rPr>
          <w:rFonts w:ascii="Simplified Arabic" w:hAnsi="Simplified Arabic" w:cs="Simplified Arabic"/>
          <w:sz w:val="28"/>
          <w:szCs w:val="28"/>
        </w:rPr>
        <w:t>.</w:t>
      </w:r>
    </w:p>
    <w:p w14:paraId="69BCED0B" w14:textId="22FE4C31" w:rsidR="00E23A73" w:rsidRPr="009C192A" w:rsidRDefault="009C17BD" w:rsidP="00E23A73">
      <w:pPr>
        <w:spacing w:line="276" w:lineRule="auto"/>
        <w:jc w:val="both"/>
        <w:rPr>
          <w:rFonts w:ascii="Simplified Arabic" w:hAnsi="Simplified Arabic" w:cs="Simplified Arabic"/>
          <w:sz w:val="28"/>
          <w:szCs w:val="28"/>
        </w:rPr>
      </w:pPr>
      <w:r w:rsidRPr="009C17BD">
        <w:rPr>
          <w:rFonts w:ascii="Simplified Arabic" w:hAnsi="Simplified Arabic" w:cs="Simplified Arabic" w:hint="cs"/>
          <w:sz w:val="28"/>
          <w:szCs w:val="28"/>
          <w:rtl/>
        </w:rPr>
        <w:t>وفقًا</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للبنك</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الدولي،</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تشير</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الحوكمة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إلى</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الأسلوب</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الذي</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تُدار</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به</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السلطة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في</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توجيه</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الموارد</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الاقتصادية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والاجتماعية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بما</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يحقق</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التنمية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المستدامة</w:t>
      </w:r>
      <w:r w:rsidRPr="009C17BD">
        <w:rPr>
          <w:rFonts w:ascii="Simplified Arabic" w:hAnsi="Simplified Arabic" w:cs="Simplified Arabic"/>
          <w:sz w:val="28"/>
          <w:szCs w:val="28"/>
          <w:rtl/>
        </w:rPr>
        <w:t xml:space="preserve"> </w:t>
      </w:r>
      <w:r w:rsidRPr="009C17BD">
        <w:rPr>
          <w:rFonts w:ascii="Simplified Arabic" w:hAnsi="Simplified Arabic" w:cs="Simplified Arabic" w:hint="cs"/>
          <w:sz w:val="28"/>
          <w:szCs w:val="28"/>
          <w:rtl/>
        </w:rPr>
        <w:t>للدولة</w:t>
      </w:r>
      <w:r w:rsidRPr="009C17BD">
        <w:rPr>
          <w:rFonts w:ascii="Simplified Arabic" w:hAnsi="Simplified Arabic" w:cs="Simplified Arabic"/>
          <w:sz w:val="28"/>
          <w:szCs w:val="28"/>
          <w:rtl/>
        </w:rPr>
        <w:t xml:space="preserve"> </w:t>
      </w:r>
      <w:r w:rsidR="00E23A73" w:rsidRPr="009C192A">
        <w:rPr>
          <w:rFonts w:ascii="Simplified Arabic" w:hAnsi="Simplified Arabic" w:cs="Simplified Arabic"/>
          <w:sz w:val="28"/>
          <w:szCs w:val="28"/>
          <w:rtl/>
        </w:rPr>
        <w:t xml:space="preserve">، وقد تبنت العديد من المنظمات الدولية هذا المفهوم، مع بعض الاختلافات في الصياغة، إلا أن جوهر الحوكمة يظل قائمًا على ترسيخ مبادئ الشفافية، المساءلة، </w:t>
      </w:r>
      <w:r w:rsidR="00E23A73" w:rsidRPr="00CA2CA4">
        <w:rPr>
          <w:rFonts w:ascii="Simplified Arabic" w:hAnsi="Simplified Arabic" w:cs="Simplified Arabic"/>
          <w:sz w:val="28"/>
          <w:szCs w:val="28"/>
          <w:rtl/>
        </w:rPr>
        <w:t>والمساواة (</w:t>
      </w:r>
      <w:proofErr w:type="spellStart"/>
      <w:r w:rsidR="00E23A73" w:rsidRPr="00CA2CA4">
        <w:rPr>
          <w:rFonts w:ascii="Simplified Arabic" w:hAnsi="Simplified Arabic" w:cs="Simplified Arabic"/>
          <w:sz w:val="28"/>
          <w:szCs w:val="28"/>
        </w:rPr>
        <w:t>Kaouadji</w:t>
      </w:r>
      <w:proofErr w:type="spellEnd"/>
      <w:r w:rsidR="00E23A73" w:rsidRPr="00CA2CA4">
        <w:rPr>
          <w:rFonts w:ascii="Simplified Arabic" w:hAnsi="Simplified Arabic" w:cs="Simplified Arabic"/>
          <w:sz w:val="28"/>
          <w:szCs w:val="28"/>
        </w:rPr>
        <w:t xml:space="preserve"> et al., 2023</w:t>
      </w:r>
      <w:r w:rsidR="00E23A73" w:rsidRPr="00CA2CA4">
        <w:rPr>
          <w:rFonts w:ascii="Simplified Arabic" w:hAnsi="Simplified Arabic" w:cs="Simplified Arabic"/>
          <w:sz w:val="28"/>
          <w:szCs w:val="28"/>
          <w:rtl/>
        </w:rPr>
        <w:t>).</w:t>
      </w:r>
    </w:p>
    <w:p w14:paraId="0FDEA1E8" w14:textId="7CFA4A21" w:rsidR="00E23A73" w:rsidRPr="009C192A" w:rsidRDefault="0032587A" w:rsidP="00E23A73">
      <w:pPr>
        <w:spacing w:line="276" w:lineRule="auto"/>
        <w:jc w:val="both"/>
        <w:rPr>
          <w:rFonts w:ascii="Simplified Arabic" w:hAnsi="Simplified Arabic" w:cs="Simplified Arabic"/>
          <w:sz w:val="28"/>
          <w:szCs w:val="28"/>
        </w:rPr>
      </w:pPr>
      <w:r w:rsidRPr="0032587A">
        <w:rPr>
          <w:rFonts w:ascii="Simplified Arabic" w:hAnsi="Simplified Arabic" w:cs="Simplified Arabic" w:hint="cs"/>
          <w:sz w:val="28"/>
          <w:szCs w:val="28"/>
          <w:rtl/>
        </w:rPr>
        <w:t>وفي</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سياق</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الشركات،</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تُعرف</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حوكمة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الشركات</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بأنها</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مجموعة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من</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العلاقات</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بين</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إدارة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الشركة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ومجلس</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الإدارة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وحملة</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الأسهم</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وأصحاب</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المصالح</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الآخرين</w:t>
      </w:r>
      <w:r w:rsidRPr="0032587A">
        <w:rPr>
          <w:rFonts w:ascii="Simplified Arabic" w:hAnsi="Simplified Arabic" w:cs="Simplified Arabic"/>
          <w:sz w:val="28"/>
          <w:szCs w:val="28"/>
          <w:rtl/>
        </w:rPr>
        <w:t>"</w:t>
      </w:r>
      <w:r w:rsidRPr="0032587A">
        <w:rPr>
          <w:rFonts w:ascii="Simplified Arabic" w:hAnsi="Simplified Arabic" w:cs="Simplified Arabic" w:hint="cs"/>
          <w:sz w:val="28"/>
          <w:szCs w:val="28"/>
          <w:rtl/>
        </w:rPr>
        <w:t>،</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كما</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ورد</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في</w:t>
      </w:r>
      <w:r w:rsidRPr="0032587A">
        <w:rPr>
          <w:rFonts w:ascii="Simplified Arabic" w:hAnsi="Simplified Arabic" w:cs="Simplified Arabic"/>
          <w:sz w:val="28"/>
          <w:szCs w:val="28"/>
          <w:rtl/>
        </w:rPr>
        <w:t xml:space="preserve"> </w:t>
      </w:r>
      <w:r w:rsidRPr="0032587A">
        <w:rPr>
          <w:rFonts w:ascii="Simplified Arabic" w:hAnsi="Simplified Arabic" w:cs="Simplified Arabic" w:hint="cs"/>
          <w:sz w:val="28"/>
          <w:szCs w:val="28"/>
          <w:rtl/>
        </w:rPr>
        <w:t>تعريف</w:t>
      </w:r>
      <w:r w:rsidRPr="0032587A">
        <w:rPr>
          <w:rFonts w:ascii="Simplified Arabic" w:hAnsi="Simplified Arabic" w:cs="Simplified Arabic"/>
          <w:sz w:val="28"/>
          <w:szCs w:val="28"/>
          <w:rtl/>
        </w:rPr>
        <w:t xml:space="preserve"> </w:t>
      </w:r>
      <w:r w:rsidR="00E23A73" w:rsidRPr="009C192A">
        <w:rPr>
          <w:rFonts w:ascii="Simplified Arabic" w:hAnsi="Simplified Arabic" w:cs="Simplified Arabic"/>
          <w:sz w:val="28"/>
          <w:szCs w:val="28"/>
          <w:rtl/>
        </w:rPr>
        <w:t xml:space="preserve">، كما ورد في تعريف منظمة التعاون والتنمية </w:t>
      </w:r>
      <w:proofErr w:type="gramStart"/>
      <w:r w:rsidR="00E23A73" w:rsidRPr="009C192A">
        <w:rPr>
          <w:rFonts w:ascii="Simplified Arabic" w:hAnsi="Simplified Arabic" w:cs="Simplified Arabic"/>
          <w:sz w:val="28"/>
          <w:szCs w:val="28"/>
          <w:rtl/>
        </w:rPr>
        <w:t>الاقتصادية</w:t>
      </w:r>
      <w:r>
        <w:rPr>
          <w:rFonts w:ascii="Simplified Arabic" w:hAnsi="Simplified Arabic" w:cs="Simplified Arabic" w:hint="cs"/>
          <w:sz w:val="28"/>
          <w:szCs w:val="28"/>
          <w:rtl/>
        </w:rPr>
        <w:t xml:space="preserve"> </w:t>
      </w:r>
      <w:r w:rsidR="00E23A73" w:rsidRPr="009C192A">
        <w:rPr>
          <w:rFonts w:ascii="Simplified Arabic" w:hAnsi="Simplified Arabic" w:cs="Simplified Arabic"/>
          <w:sz w:val="28"/>
          <w:szCs w:val="28"/>
        </w:rPr>
        <w:t xml:space="preserve"> OECD</w:t>
      </w:r>
      <w:proofErr w:type="gramEnd"/>
      <w:r w:rsidR="00E23A73" w:rsidRPr="009C192A">
        <w:rPr>
          <w:rFonts w:ascii="Simplified Arabic" w:hAnsi="Simplified Arabic" w:cs="Simplified Arabic"/>
          <w:sz w:val="28"/>
          <w:szCs w:val="28"/>
          <w:rtl/>
        </w:rPr>
        <w:t>، وتُعنى بتحقيق التوازن بين هذه الأطراف وضمان الاستخدام الأمثل للموارد لتحقيق الأهداف الاستراتيجية</w:t>
      </w:r>
      <w:r w:rsidR="00E23A73">
        <w:rPr>
          <w:rFonts w:ascii="Simplified Arabic" w:hAnsi="Simplified Arabic" w:cs="Simplified Arabic" w:hint="cs"/>
          <w:sz w:val="28"/>
          <w:szCs w:val="28"/>
          <w:rtl/>
        </w:rPr>
        <w:t>.</w:t>
      </w:r>
    </w:p>
    <w:p w14:paraId="6AF5EBC3" w14:textId="77777777" w:rsidR="00E23A73" w:rsidRPr="009C192A" w:rsidRDefault="00E23A73" w:rsidP="00E23A73">
      <w:pPr>
        <w:spacing w:line="276" w:lineRule="auto"/>
        <w:jc w:val="both"/>
        <w:rPr>
          <w:rFonts w:ascii="Simplified Arabic" w:hAnsi="Simplified Arabic" w:cs="Simplified Arabic"/>
          <w:sz w:val="28"/>
          <w:szCs w:val="28"/>
        </w:rPr>
      </w:pPr>
      <w:r w:rsidRPr="009C192A">
        <w:rPr>
          <w:rFonts w:ascii="Simplified Arabic" w:hAnsi="Simplified Arabic" w:cs="Simplified Arabic"/>
          <w:sz w:val="28"/>
          <w:szCs w:val="28"/>
          <w:rtl/>
        </w:rPr>
        <w:lastRenderedPageBreak/>
        <w:t>لقد تطور مفهوم الحوكمة على مراحل، بدءًا من تركيزه على حماية حقوق المساهمين، وصولًا إلى شموليته لأبعاد أوسع تتعلق بالاستدامة والمسؤولية الاجتماعية. وفي السياق العربي، أخذت حوكمة الشركات أهمية متزايدة خصوصًا في الشركات العائلية التي تعاني من إشكالات تتعلق بتداخل الإدارة مع الملكية، وغياب الفصل بين الأدوار، مما أدى إلى الدعوة لتطبيق نظم حوكمة خاصة بهذه الفئة من الشركات (</w:t>
      </w:r>
      <w:proofErr w:type="spellStart"/>
      <w:r w:rsidRPr="009C192A">
        <w:rPr>
          <w:rFonts w:ascii="Simplified Arabic" w:hAnsi="Simplified Arabic" w:cs="Simplified Arabic"/>
          <w:sz w:val="28"/>
          <w:szCs w:val="28"/>
        </w:rPr>
        <w:t>Kaouadji</w:t>
      </w:r>
      <w:proofErr w:type="spellEnd"/>
      <w:r w:rsidRPr="009C192A">
        <w:rPr>
          <w:rFonts w:ascii="Simplified Arabic" w:hAnsi="Simplified Arabic" w:cs="Simplified Arabic"/>
          <w:sz w:val="28"/>
          <w:szCs w:val="28"/>
        </w:rPr>
        <w:t xml:space="preserve"> et al., 2023</w:t>
      </w:r>
      <w:r w:rsidRPr="009C192A">
        <w:rPr>
          <w:rFonts w:ascii="Simplified Arabic" w:hAnsi="Simplified Arabic" w:cs="Simplified Arabic"/>
          <w:sz w:val="28"/>
          <w:szCs w:val="28"/>
          <w:rtl/>
        </w:rPr>
        <w:t>).</w:t>
      </w:r>
    </w:p>
    <w:p w14:paraId="776297AA" w14:textId="3544328C" w:rsidR="00E23A73" w:rsidRPr="009C192A" w:rsidRDefault="00E83DE4" w:rsidP="00E23A73">
      <w:pPr>
        <w:spacing w:line="276" w:lineRule="auto"/>
        <w:jc w:val="both"/>
        <w:rPr>
          <w:rFonts w:ascii="Simplified Arabic" w:hAnsi="Simplified Arabic" w:cs="Simplified Arabic"/>
          <w:sz w:val="28"/>
          <w:szCs w:val="28"/>
        </w:rPr>
      </w:pPr>
      <w:r w:rsidRPr="00E83DE4">
        <w:rPr>
          <w:rFonts w:ascii="Simplified Arabic" w:hAnsi="Simplified Arabic" w:cs="Simplified Arabic" w:hint="cs"/>
          <w:sz w:val="28"/>
          <w:szCs w:val="28"/>
          <w:rtl/>
        </w:rPr>
        <w:t>وفي</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السعودية،</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قامت</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هيئة</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السوق</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المالية</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بالتعاون</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مع</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مركز</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حوكمة</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الشركات</w:t>
      </w:r>
      <w:r w:rsidRPr="00E83DE4">
        <w:rPr>
          <w:rFonts w:ascii="Simplified Arabic" w:hAnsi="Simplified Arabic" w:cs="Simplified Arabic"/>
          <w:sz w:val="28"/>
          <w:szCs w:val="28"/>
          <w:rtl/>
        </w:rPr>
        <w:t xml:space="preserve"> </w:t>
      </w:r>
      <w:r w:rsidRPr="00E83DE4">
        <w:rPr>
          <w:rFonts w:ascii="Simplified Arabic" w:hAnsi="Simplified Arabic" w:cs="Simplified Arabic" w:hint="cs"/>
          <w:sz w:val="28"/>
          <w:szCs w:val="28"/>
          <w:rtl/>
        </w:rPr>
        <w:t>باعتماد</w:t>
      </w:r>
      <w:r w:rsidRPr="00E83DE4">
        <w:rPr>
          <w:rFonts w:ascii="Simplified Arabic" w:hAnsi="Simplified Arabic" w:cs="Simplified Arabic"/>
          <w:sz w:val="28"/>
          <w:szCs w:val="28"/>
          <w:rtl/>
        </w:rPr>
        <w:t xml:space="preserve"> </w:t>
      </w:r>
      <w:r w:rsidR="00E23A73" w:rsidRPr="009C192A">
        <w:rPr>
          <w:rFonts w:ascii="Simplified Arabic" w:hAnsi="Simplified Arabic" w:cs="Simplified Arabic"/>
          <w:sz w:val="28"/>
          <w:szCs w:val="28"/>
          <w:rtl/>
        </w:rPr>
        <w:t>سياسات واضحة لدعم تطبيق الحوكمة، خاصةً بعد إطلاق رؤية 2030 التي أكدت على الشفافية والكفاءة كأهداف مركزية. وتضمّن النظام الجديد للشركات السعودي الصادر في 2022 موادًا تنظم قواعد الحوكمة وتُلزم الشركات بالإفصاح عن أعمالها وتقاريرها بما يعزز من مصداقيتها (الشهري، 2021)</w:t>
      </w:r>
      <w:r w:rsidR="00E23A73" w:rsidRPr="009C192A">
        <w:rPr>
          <w:rFonts w:ascii="Simplified Arabic" w:hAnsi="Simplified Arabic" w:cs="Simplified Arabic"/>
          <w:sz w:val="28"/>
          <w:szCs w:val="28"/>
        </w:rPr>
        <w:t>.</w:t>
      </w:r>
    </w:p>
    <w:p w14:paraId="1C615078" w14:textId="77777777" w:rsidR="00E23A73" w:rsidRPr="009C192A" w:rsidRDefault="00E23A73" w:rsidP="00E23A73">
      <w:pPr>
        <w:spacing w:line="276" w:lineRule="auto"/>
        <w:jc w:val="both"/>
        <w:rPr>
          <w:rFonts w:ascii="Simplified Arabic" w:hAnsi="Simplified Arabic" w:cs="Simplified Arabic"/>
          <w:sz w:val="28"/>
          <w:szCs w:val="28"/>
        </w:rPr>
      </w:pPr>
      <w:r w:rsidRPr="009C192A">
        <w:rPr>
          <w:rFonts w:ascii="Simplified Arabic" w:hAnsi="Simplified Arabic" w:cs="Simplified Arabic"/>
          <w:sz w:val="28"/>
          <w:szCs w:val="28"/>
          <w:rtl/>
        </w:rPr>
        <w:t>وتتجلى أهمية الحوكمة من خلال تأثيرها المباشر على تحسين الأداء المالي والتشغيلي للشركات، وتقليل مخاطر الفساد، وجذب المستثمرين، كما تُعد أحد المداخل الأساسية لتحقيق التنمية المستدامة على المدى البعيد، لا سيما في الشركات العائلية التي تحتاج إلى هيكلة إدارية محكمة لضمان استمراريتها بعد انتقالها للأجيال القادمة (عبد اللاوي، 2023)</w:t>
      </w:r>
      <w:r w:rsidRPr="009C192A">
        <w:rPr>
          <w:rFonts w:ascii="Simplified Arabic" w:hAnsi="Simplified Arabic" w:cs="Simplified Arabic"/>
          <w:sz w:val="28"/>
          <w:szCs w:val="28"/>
        </w:rPr>
        <w:t>.</w:t>
      </w:r>
    </w:p>
    <w:p w14:paraId="5C58BADF" w14:textId="77777777" w:rsidR="00E23A73" w:rsidRPr="009C192A" w:rsidRDefault="00E23A73" w:rsidP="00E23A73">
      <w:pPr>
        <w:spacing w:line="276" w:lineRule="auto"/>
        <w:jc w:val="both"/>
        <w:rPr>
          <w:rFonts w:ascii="Simplified Arabic" w:hAnsi="Simplified Arabic" w:cs="Simplified Arabic"/>
          <w:sz w:val="28"/>
          <w:szCs w:val="28"/>
        </w:rPr>
      </w:pPr>
      <w:r w:rsidRPr="009C192A">
        <w:rPr>
          <w:rFonts w:ascii="Simplified Arabic" w:hAnsi="Simplified Arabic" w:cs="Simplified Arabic"/>
          <w:sz w:val="28"/>
          <w:szCs w:val="28"/>
          <w:rtl/>
        </w:rPr>
        <w:t>وفي هذا السياق، تظهر عدة مبادئ رئيسية لحوكمة الشركات، من أبرزها</w:t>
      </w:r>
      <w:r w:rsidRPr="009C192A">
        <w:rPr>
          <w:rFonts w:ascii="Simplified Arabic" w:hAnsi="Simplified Arabic" w:cs="Simplified Arabic"/>
          <w:sz w:val="28"/>
          <w:szCs w:val="28"/>
        </w:rPr>
        <w:t>:</w:t>
      </w:r>
    </w:p>
    <w:p w14:paraId="5305EE74" w14:textId="77777777" w:rsidR="00E23A73" w:rsidRPr="009C192A" w:rsidRDefault="00E23A73" w:rsidP="00E23A73">
      <w:pPr>
        <w:numPr>
          <w:ilvl w:val="0"/>
          <w:numId w:val="12"/>
        </w:numPr>
        <w:spacing w:line="276" w:lineRule="auto"/>
        <w:jc w:val="both"/>
        <w:rPr>
          <w:rFonts w:ascii="Simplified Arabic" w:hAnsi="Simplified Arabic" w:cs="Simplified Arabic"/>
          <w:sz w:val="28"/>
          <w:szCs w:val="28"/>
        </w:rPr>
      </w:pPr>
      <w:r w:rsidRPr="009C192A">
        <w:rPr>
          <w:rFonts w:ascii="Simplified Arabic" w:hAnsi="Simplified Arabic" w:cs="Simplified Arabic"/>
          <w:b/>
          <w:bCs/>
          <w:sz w:val="28"/>
          <w:szCs w:val="28"/>
          <w:rtl/>
        </w:rPr>
        <w:t>العدالة</w:t>
      </w:r>
      <w:r w:rsidRPr="009C192A">
        <w:rPr>
          <w:rFonts w:ascii="Simplified Arabic" w:hAnsi="Simplified Arabic" w:cs="Simplified Arabic"/>
          <w:sz w:val="28"/>
          <w:szCs w:val="28"/>
        </w:rPr>
        <w:t xml:space="preserve">: </w:t>
      </w:r>
      <w:r w:rsidRPr="009C192A">
        <w:rPr>
          <w:rFonts w:ascii="Simplified Arabic" w:hAnsi="Simplified Arabic" w:cs="Simplified Arabic"/>
          <w:sz w:val="28"/>
          <w:szCs w:val="28"/>
          <w:rtl/>
        </w:rPr>
        <w:t>في معاملة جميع الأطراف ذات العلاقة دون تمييز</w:t>
      </w:r>
      <w:r w:rsidRPr="009C192A">
        <w:rPr>
          <w:rFonts w:ascii="Simplified Arabic" w:hAnsi="Simplified Arabic" w:cs="Simplified Arabic"/>
          <w:sz w:val="28"/>
          <w:szCs w:val="28"/>
        </w:rPr>
        <w:t>.</w:t>
      </w:r>
    </w:p>
    <w:p w14:paraId="2599B222" w14:textId="77777777" w:rsidR="00E23A73" w:rsidRPr="009C192A" w:rsidRDefault="00E23A73" w:rsidP="00E23A73">
      <w:pPr>
        <w:numPr>
          <w:ilvl w:val="0"/>
          <w:numId w:val="12"/>
        </w:numPr>
        <w:spacing w:line="276" w:lineRule="auto"/>
        <w:jc w:val="both"/>
        <w:rPr>
          <w:rFonts w:ascii="Simplified Arabic" w:hAnsi="Simplified Arabic" w:cs="Simplified Arabic"/>
          <w:sz w:val="28"/>
          <w:szCs w:val="28"/>
        </w:rPr>
      </w:pPr>
      <w:r w:rsidRPr="009C192A">
        <w:rPr>
          <w:rFonts w:ascii="Simplified Arabic" w:hAnsi="Simplified Arabic" w:cs="Simplified Arabic"/>
          <w:b/>
          <w:bCs/>
          <w:sz w:val="28"/>
          <w:szCs w:val="28"/>
          <w:rtl/>
        </w:rPr>
        <w:t>الشفافية</w:t>
      </w:r>
      <w:r w:rsidRPr="009C192A">
        <w:rPr>
          <w:rFonts w:ascii="Simplified Arabic" w:hAnsi="Simplified Arabic" w:cs="Simplified Arabic"/>
          <w:sz w:val="28"/>
          <w:szCs w:val="28"/>
        </w:rPr>
        <w:t xml:space="preserve">: </w:t>
      </w:r>
      <w:r w:rsidRPr="009C192A">
        <w:rPr>
          <w:rFonts w:ascii="Simplified Arabic" w:hAnsi="Simplified Arabic" w:cs="Simplified Arabic"/>
          <w:sz w:val="28"/>
          <w:szCs w:val="28"/>
          <w:rtl/>
        </w:rPr>
        <w:t>في تقديم المعلومات المالية وغير المالية بصورة واضحة</w:t>
      </w:r>
      <w:r w:rsidRPr="009C192A">
        <w:rPr>
          <w:rFonts w:ascii="Simplified Arabic" w:hAnsi="Simplified Arabic" w:cs="Simplified Arabic"/>
          <w:sz w:val="28"/>
          <w:szCs w:val="28"/>
        </w:rPr>
        <w:t>.</w:t>
      </w:r>
    </w:p>
    <w:p w14:paraId="14537B9A" w14:textId="77777777" w:rsidR="00E23A73" w:rsidRPr="009C192A" w:rsidRDefault="00E23A73" w:rsidP="00E23A73">
      <w:pPr>
        <w:numPr>
          <w:ilvl w:val="0"/>
          <w:numId w:val="12"/>
        </w:numPr>
        <w:spacing w:line="276" w:lineRule="auto"/>
        <w:jc w:val="both"/>
        <w:rPr>
          <w:rFonts w:ascii="Simplified Arabic" w:hAnsi="Simplified Arabic" w:cs="Simplified Arabic"/>
          <w:sz w:val="28"/>
          <w:szCs w:val="28"/>
        </w:rPr>
      </w:pPr>
      <w:r w:rsidRPr="009C192A">
        <w:rPr>
          <w:rFonts w:ascii="Simplified Arabic" w:hAnsi="Simplified Arabic" w:cs="Simplified Arabic"/>
          <w:b/>
          <w:bCs/>
          <w:sz w:val="28"/>
          <w:szCs w:val="28"/>
          <w:rtl/>
        </w:rPr>
        <w:t>المساءلة</w:t>
      </w:r>
      <w:r w:rsidRPr="009C192A">
        <w:rPr>
          <w:rFonts w:ascii="Simplified Arabic" w:hAnsi="Simplified Arabic" w:cs="Simplified Arabic"/>
          <w:sz w:val="28"/>
          <w:szCs w:val="28"/>
        </w:rPr>
        <w:t xml:space="preserve">: </w:t>
      </w:r>
      <w:r w:rsidRPr="009C192A">
        <w:rPr>
          <w:rFonts w:ascii="Simplified Arabic" w:hAnsi="Simplified Arabic" w:cs="Simplified Arabic"/>
          <w:sz w:val="28"/>
          <w:szCs w:val="28"/>
          <w:rtl/>
        </w:rPr>
        <w:t>من خلال تحديد المسؤوليات داخل الهيكل التنظيمي</w:t>
      </w:r>
      <w:r w:rsidRPr="009C192A">
        <w:rPr>
          <w:rFonts w:ascii="Simplified Arabic" w:hAnsi="Simplified Arabic" w:cs="Simplified Arabic"/>
          <w:sz w:val="28"/>
          <w:szCs w:val="28"/>
        </w:rPr>
        <w:t>.</w:t>
      </w:r>
    </w:p>
    <w:p w14:paraId="61B96DBA" w14:textId="77777777" w:rsidR="00E23A73" w:rsidRPr="009C192A" w:rsidRDefault="00E23A73" w:rsidP="00E23A73">
      <w:pPr>
        <w:numPr>
          <w:ilvl w:val="0"/>
          <w:numId w:val="12"/>
        </w:numPr>
        <w:spacing w:line="276" w:lineRule="auto"/>
        <w:jc w:val="both"/>
        <w:rPr>
          <w:rFonts w:ascii="Simplified Arabic" w:hAnsi="Simplified Arabic" w:cs="Simplified Arabic"/>
          <w:sz w:val="28"/>
          <w:szCs w:val="28"/>
        </w:rPr>
      </w:pPr>
      <w:r w:rsidRPr="009C192A">
        <w:rPr>
          <w:rFonts w:ascii="Simplified Arabic" w:hAnsi="Simplified Arabic" w:cs="Simplified Arabic"/>
          <w:b/>
          <w:bCs/>
          <w:sz w:val="28"/>
          <w:szCs w:val="28"/>
          <w:rtl/>
        </w:rPr>
        <w:t>الاستقلالية</w:t>
      </w:r>
      <w:r w:rsidRPr="009C192A">
        <w:rPr>
          <w:rFonts w:ascii="Simplified Arabic" w:hAnsi="Simplified Arabic" w:cs="Simplified Arabic"/>
          <w:sz w:val="28"/>
          <w:szCs w:val="28"/>
        </w:rPr>
        <w:t xml:space="preserve">: </w:t>
      </w:r>
      <w:r w:rsidRPr="009C192A">
        <w:rPr>
          <w:rFonts w:ascii="Simplified Arabic" w:hAnsi="Simplified Arabic" w:cs="Simplified Arabic"/>
          <w:sz w:val="28"/>
          <w:szCs w:val="28"/>
          <w:rtl/>
        </w:rPr>
        <w:t>في اتخاذ القرار بعيدًا عن المصالح الشخصية</w:t>
      </w:r>
      <w:r w:rsidRPr="009C192A">
        <w:rPr>
          <w:rFonts w:ascii="Simplified Arabic" w:hAnsi="Simplified Arabic" w:cs="Simplified Arabic"/>
          <w:sz w:val="28"/>
          <w:szCs w:val="28"/>
        </w:rPr>
        <w:t>.</w:t>
      </w:r>
    </w:p>
    <w:p w14:paraId="21B36DE9" w14:textId="77777777" w:rsidR="00E23A73" w:rsidRPr="009C192A" w:rsidRDefault="00E23A73" w:rsidP="00E23A73">
      <w:pPr>
        <w:spacing w:line="276" w:lineRule="auto"/>
        <w:jc w:val="both"/>
        <w:rPr>
          <w:rFonts w:ascii="Simplified Arabic" w:hAnsi="Simplified Arabic" w:cs="Simplified Arabic"/>
          <w:sz w:val="28"/>
          <w:szCs w:val="28"/>
        </w:rPr>
      </w:pPr>
      <w:r w:rsidRPr="009C192A">
        <w:rPr>
          <w:rFonts w:ascii="Simplified Arabic" w:hAnsi="Simplified Arabic" w:cs="Simplified Arabic"/>
          <w:sz w:val="28"/>
          <w:szCs w:val="28"/>
          <w:rtl/>
        </w:rPr>
        <w:t>تُعد هذه المبادئ أساسًا لبناء ثقة المستثمرين والعاملين داخل الشركة والمجتمع الخارجي، كما تُسهم في خلق بيئة تنظيمية داعمة للابتكار والتطور</w:t>
      </w:r>
      <w:r w:rsidRPr="009C192A">
        <w:rPr>
          <w:rFonts w:ascii="Simplified Arabic" w:hAnsi="Simplified Arabic" w:cs="Simplified Arabic"/>
          <w:sz w:val="28"/>
          <w:szCs w:val="28"/>
        </w:rPr>
        <w:t xml:space="preserve"> (</w:t>
      </w:r>
      <w:proofErr w:type="spellStart"/>
      <w:r w:rsidRPr="009C192A">
        <w:rPr>
          <w:rFonts w:ascii="Simplified Arabic" w:hAnsi="Simplified Arabic" w:cs="Simplified Arabic"/>
          <w:sz w:val="28"/>
          <w:szCs w:val="28"/>
        </w:rPr>
        <w:t>Kaouadji</w:t>
      </w:r>
      <w:proofErr w:type="spellEnd"/>
      <w:r w:rsidRPr="009C192A">
        <w:rPr>
          <w:rFonts w:ascii="Simplified Arabic" w:hAnsi="Simplified Arabic" w:cs="Simplified Arabic"/>
          <w:sz w:val="28"/>
          <w:szCs w:val="28"/>
        </w:rPr>
        <w:t xml:space="preserve"> et al., 2023).</w:t>
      </w:r>
    </w:p>
    <w:p w14:paraId="7B8C485A" w14:textId="77777777" w:rsidR="00E23A73" w:rsidRPr="00496EF6" w:rsidRDefault="00E23A73" w:rsidP="00E23A73">
      <w:pPr>
        <w:pStyle w:val="Heading2"/>
        <w:rPr>
          <w:rtl/>
        </w:rPr>
      </w:pPr>
      <w:r w:rsidRPr="009C4DCF">
        <w:rPr>
          <w:rtl/>
        </w:rPr>
        <w:lastRenderedPageBreak/>
        <w:t>المطلب الثاني: مفهوم الشركات العائلية وخصائصها</w:t>
      </w:r>
    </w:p>
    <w:p w14:paraId="4FC09430"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برز مفهوم حوكمة الشركات خلال العقود الأخيرة كأحد أهم الأدوات التنظيمية لضبط الأداء المؤسسي، لا سيما في ظل التحولات الاقتصادية والفضائح المالية الكبرى التي شهدها العالم منذ تسعينيات القرن العشرين. وقد جاءت الحاجة إلى الحوكمة كردّ فعل على حالات الانهيار التي تعرضت لها شركات كبرى نتيجة غياب الشفافية والمساءلة، مثل قضية شركة "</w:t>
      </w:r>
      <w:proofErr w:type="spellStart"/>
      <w:r w:rsidRPr="00496EF6">
        <w:rPr>
          <w:rFonts w:ascii="Simplified Arabic" w:hAnsi="Simplified Arabic" w:cs="Simplified Arabic"/>
          <w:sz w:val="28"/>
          <w:szCs w:val="28"/>
          <w:rtl/>
        </w:rPr>
        <w:t>إنرون</w:t>
      </w:r>
      <w:proofErr w:type="spellEnd"/>
      <w:r w:rsidRPr="00496EF6">
        <w:rPr>
          <w:rFonts w:ascii="Simplified Arabic" w:hAnsi="Simplified Arabic" w:cs="Simplified Arabic"/>
          <w:sz w:val="28"/>
          <w:szCs w:val="28"/>
          <w:rtl/>
        </w:rPr>
        <w:t>" الأميركية، وما تبعها من فقدان للثقة في الأسواق المالية. ومن هنا، بدأ المفهوم يُتداول على نطاق واسع في أدبيات الإدارة والاقتصاد كمدخل للحد من المخاطر وتحقيق النمو المستدام</w:t>
      </w:r>
      <w:r w:rsidRPr="00496EF6">
        <w:rPr>
          <w:rFonts w:ascii="Simplified Arabic" w:hAnsi="Simplified Arabic" w:cs="Simplified Arabic"/>
          <w:sz w:val="28"/>
          <w:szCs w:val="28"/>
        </w:rPr>
        <w:t>.</w:t>
      </w:r>
    </w:p>
    <w:p w14:paraId="2A01DA11"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من الناحية اللغوية، اعتمد مجمع اللغة العربية مصطلح "حوكمة" في مايو 2003 بوصفه تعريبًا دقيقًا لمصطلح</w:t>
      </w:r>
      <w:r w:rsidRPr="00496EF6">
        <w:rPr>
          <w:rFonts w:ascii="Simplified Arabic" w:hAnsi="Simplified Arabic" w:cs="Simplified Arabic"/>
          <w:sz w:val="28"/>
          <w:szCs w:val="28"/>
        </w:rPr>
        <w:t xml:space="preserve"> (Corporate Governance). </w:t>
      </w:r>
      <w:r w:rsidRPr="00496EF6">
        <w:rPr>
          <w:rFonts w:ascii="Simplified Arabic" w:hAnsi="Simplified Arabic" w:cs="Simplified Arabic"/>
          <w:sz w:val="28"/>
          <w:szCs w:val="28"/>
          <w:rtl/>
        </w:rPr>
        <w:t>وقد أقرّ المجمع أن المصطلح يحمل بنية لغوية صحيحة تتوافق مع قواعد الصياغة العربية، حيث جاء على وزن "فوعلة"، وهو وزن يُستخدم في اللغة العربية للدلالة على الآليات والأطر التنظيمية، مثل "فوضى"، "دحرجة"، "مراجعة"، مما يجعل "حوكمة" مصطلحًا مناسبًا من حيث المبنى والمعنى. وتُشير الحوكمة في هذا السياق إلى "تدعيم مراقبة نشاط الشركة ومتابعة أداء القائمين عليها، من خلال آليات تنظيمية وإدارية واضحة" (مجمع اللغة العربية، 2003)</w:t>
      </w:r>
      <w:r w:rsidRPr="00496EF6">
        <w:rPr>
          <w:rFonts w:ascii="Simplified Arabic" w:hAnsi="Simplified Arabic" w:cs="Simplified Arabic"/>
          <w:sz w:val="28"/>
          <w:szCs w:val="28"/>
        </w:rPr>
        <w:t>.</w:t>
      </w:r>
    </w:p>
    <w:p w14:paraId="241795D8" w14:textId="0DCF02F0"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 xml:space="preserve">أما من الناحية الاصطلاحية، فقد اتفقت معظم التعريفات على أن حوكمة الشركات تشير إلى نظام يهدف إلى توجيه وضبط المؤسسات من خلال تحديد العلاقات بين أصحاب المصلحة، وخاصة بين مجلس الإدارة والإدارة التنفيذية والمساهمين. </w:t>
      </w:r>
      <w:r w:rsidR="001B3708" w:rsidRPr="001B3708">
        <w:rPr>
          <w:rFonts w:ascii="Simplified Arabic" w:hAnsi="Simplified Arabic" w:cs="Simplified Arabic" w:hint="cs"/>
          <w:sz w:val="28"/>
          <w:szCs w:val="28"/>
          <w:rtl/>
        </w:rPr>
        <w:t>ويُعتبر</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تعريف</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منظمة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التعاون</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الاقتصادي</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والتنمية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sz w:val="28"/>
          <w:szCs w:val="28"/>
        </w:rPr>
        <w:t>OECD</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من</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أكثر</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المفاهيم</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انتشارًا،</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حيث</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تُعرّف</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الحوكمة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بأنها</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الإطار</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الذي</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ينظم</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العلاقات</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بين</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الإدارة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التنفيذية،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ومجلس</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الإدارة،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والمساهمين،</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والأطراف</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ذات</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المصلحة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داخل</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hint="cs"/>
          <w:sz w:val="28"/>
          <w:szCs w:val="28"/>
          <w:rtl/>
        </w:rPr>
        <w:t>الشركة</w:t>
      </w:r>
      <w:r w:rsidR="001B3708" w:rsidRPr="001B3708">
        <w:rPr>
          <w:rFonts w:ascii="Simplified Arabic" w:hAnsi="Simplified Arabic" w:cs="Simplified Arabic"/>
          <w:sz w:val="28"/>
          <w:szCs w:val="28"/>
          <w:rtl/>
        </w:rPr>
        <w:t xml:space="preserve"> (</w:t>
      </w:r>
      <w:r w:rsidR="001B3708" w:rsidRPr="001B3708">
        <w:rPr>
          <w:rFonts w:ascii="Simplified Arabic" w:hAnsi="Simplified Arabic" w:cs="Simplified Arabic"/>
          <w:sz w:val="28"/>
          <w:szCs w:val="28"/>
        </w:rPr>
        <w:t>OECD</w:t>
      </w:r>
      <w:r w:rsidR="001B3708" w:rsidRPr="001B3708">
        <w:rPr>
          <w:rFonts w:ascii="Simplified Arabic" w:hAnsi="Simplified Arabic" w:cs="Simplified Arabic" w:hint="cs"/>
          <w:sz w:val="28"/>
          <w:szCs w:val="28"/>
          <w:rtl/>
        </w:rPr>
        <w:t>،</w:t>
      </w:r>
      <w:r w:rsidR="001B3708" w:rsidRPr="001B3708">
        <w:rPr>
          <w:rFonts w:ascii="Simplified Arabic" w:hAnsi="Simplified Arabic" w:cs="Simplified Arabic"/>
          <w:sz w:val="28"/>
          <w:szCs w:val="28"/>
          <w:rtl/>
        </w:rPr>
        <w:t xml:space="preserve"> 2004)</w:t>
      </w:r>
      <w:r w:rsidR="001B3708">
        <w:rPr>
          <w:rFonts w:ascii="Simplified Arabic" w:hAnsi="Simplified Arabic" w:cs="Simplified Arabic" w:hint="cs"/>
          <w:sz w:val="28"/>
          <w:szCs w:val="28"/>
          <w:rtl/>
        </w:rPr>
        <w:t xml:space="preserve"> </w:t>
      </w:r>
      <w:r w:rsidRPr="0001297D">
        <w:rPr>
          <w:rFonts w:ascii="Simplified Arabic" w:hAnsi="Simplified Arabic" w:cs="Simplified Arabic"/>
          <w:sz w:val="28"/>
          <w:szCs w:val="28"/>
          <w:rtl/>
        </w:rPr>
        <w:t xml:space="preserve">ويُظهر </w:t>
      </w:r>
      <w:r w:rsidRPr="00496EF6">
        <w:rPr>
          <w:rFonts w:ascii="Simplified Arabic" w:hAnsi="Simplified Arabic" w:cs="Simplified Arabic"/>
          <w:sz w:val="28"/>
          <w:szCs w:val="28"/>
          <w:rtl/>
        </w:rPr>
        <w:t>هذا التعريف بوضوح أن الحوكمة لا تقتصر على الهياكل الإدارية، بل تشمل أيضًا العلاقات بين مختلف الأطراف التي تؤثر وتتأثر بالشركة</w:t>
      </w:r>
      <w:r w:rsidRPr="00496EF6">
        <w:rPr>
          <w:rFonts w:ascii="Simplified Arabic" w:hAnsi="Simplified Arabic" w:cs="Simplified Arabic"/>
          <w:sz w:val="28"/>
          <w:szCs w:val="28"/>
        </w:rPr>
        <w:t>.</w:t>
      </w:r>
    </w:p>
    <w:p w14:paraId="37DC46E0" w14:textId="0B2D4CC2" w:rsidR="00E23A73" w:rsidRDefault="00E23A73" w:rsidP="00E23A73">
      <w:pPr>
        <w:spacing w:line="276" w:lineRule="auto"/>
        <w:jc w:val="both"/>
        <w:rPr>
          <w:rFonts w:ascii="Simplified Arabic" w:hAnsi="Simplified Arabic" w:cs="Simplified Arabic"/>
          <w:sz w:val="28"/>
          <w:szCs w:val="28"/>
          <w:rtl/>
        </w:rPr>
      </w:pPr>
      <w:r w:rsidRPr="00496EF6">
        <w:rPr>
          <w:rFonts w:ascii="Simplified Arabic" w:hAnsi="Simplified Arabic" w:cs="Simplified Arabic"/>
          <w:sz w:val="28"/>
          <w:szCs w:val="28"/>
          <w:rtl/>
        </w:rPr>
        <w:t xml:space="preserve">وبالمثل، عرّف </w:t>
      </w:r>
      <w:r w:rsidR="00AF6EB3" w:rsidRPr="00AF6EB3">
        <w:rPr>
          <w:rFonts w:ascii="Simplified Arabic" w:hAnsi="Simplified Arabic" w:cs="Simplified Arabic"/>
          <w:sz w:val="28"/>
          <w:szCs w:val="28"/>
        </w:rPr>
        <w:t>Cadbury</w:t>
      </w:r>
      <w:r w:rsidR="00AF6EB3" w:rsidRPr="00AF6EB3">
        <w:rPr>
          <w:rFonts w:ascii="Simplified Arabic" w:hAnsi="Simplified Arabic" w:cs="Simplified Arabic"/>
          <w:sz w:val="28"/>
          <w:szCs w:val="28"/>
          <w:rtl/>
        </w:rPr>
        <w:t xml:space="preserve"> (1992) </w:t>
      </w:r>
      <w:r w:rsidR="00AF6EB3" w:rsidRPr="00AF6EB3">
        <w:rPr>
          <w:rFonts w:ascii="Simplified Arabic" w:hAnsi="Simplified Arabic" w:cs="Simplified Arabic" w:hint="cs"/>
          <w:sz w:val="28"/>
          <w:szCs w:val="28"/>
          <w:rtl/>
        </w:rPr>
        <w:t>حوكمة</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الشركات</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بأنها</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الإطار</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الذي</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تُدار</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من</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خلاله</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الشركة</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وتُوجَّه</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آليات</w:t>
      </w:r>
      <w:r w:rsidR="00AF6EB3" w:rsidRPr="00AF6EB3">
        <w:rPr>
          <w:rFonts w:ascii="Simplified Arabic" w:hAnsi="Simplified Arabic" w:cs="Simplified Arabic"/>
          <w:sz w:val="28"/>
          <w:szCs w:val="28"/>
          <w:rtl/>
        </w:rPr>
        <w:t xml:space="preserve"> </w:t>
      </w:r>
      <w:r w:rsidR="00AF6EB3" w:rsidRPr="00AF6EB3">
        <w:rPr>
          <w:rFonts w:ascii="Simplified Arabic" w:hAnsi="Simplified Arabic" w:cs="Simplified Arabic" w:hint="cs"/>
          <w:sz w:val="28"/>
          <w:szCs w:val="28"/>
          <w:rtl/>
        </w:rPr>
        <w:t>عملها</w:t>
      </w:r>
      <w:r w:rsidRPr="00496EF6">
        <w:rPr>
          <w:rFonts w:ascii="Simplified Arabic" w:hAnsi="Simplified Arabic" w:cs="Simplified Arabic"/>
          <w:sz w:val="28"/>
          <w:szCs w:val="28"/>
          <w:rtl/>
        </w:rPr>
        <w:t xml:space="preserve"> وهو تعريف يُبرز البُعد الرقابي والإشرافي للحوكمة، ويعكس الحاجة إلى وجود إطار واضح يُمكّن من محاسبة المسؤولين ويُقلل من تضارب المصالح. أما غرفة التجارة الدولية (</w:t>
      </w:r>
      <w:r w:rsidRPr="00496EF6">
        <w:rPr>
          <w:rFonts w:ascii="Simplified Arabic" w:hAnsi="Simplified Arabic" w:cs="Simplified Arabic"/>
          <w:sz w:val="28"/>
          <w:szCs w:val="28"/>
        </w:rPr>
        <w:t>ICC</w:t>
      </w:r>
      <w:r w:rsidRPr="00496EF6">
        <w:rPr>
          <w:rFonts w:ascii="Simplified Arabic" w:hAnsi="Simplified Arabic" w:cs="Simplified Arabic"/>
          <w:sz w:val="28"/>
          <w:szCs w:val="28"/>
          <w:rtl/>
        </w:rPr>
        <w:t xml:space="preserve">)، فقد وسّعت المفهوم ليشمل </w:t>
      </w:r>
      <w:r w:rsidRPr="00496EF6">
        <w:rPr>
          <w:rFonts w:ascii="Simplified Arabic" w:hAnsi="Simplified Arabic" w:cs="Simplified Arabic"/>
          <w:sz w:val="28"/>
          <w:szCs w:val="28"/>
          <w:rtl/>
        </w:rPr>
        <w:lastRenderedPageBreak/>
        <w:t>العلاقة بين الإدارة والمستثمرين والممولين، مؤكدة أن الحوكمة "تضمن أن مجلس الإدارة مسؤول عن تحقيق أهداف الشركة والتزامها بالقوانين واللوائح" (</w:t>
      </w:r>
      <w:proofErr w:type="spellStart"/>
      <w:r w:rsidRPr="00496EF6">
        <w:rPr>
          <w:rFonts w:ascii="Simplified Arabic" w:hAnsi="Simplified Arabic" w:cs="Simplified Arabic"/>
          <w:sz w:val="28"/>
          <w:szCs w:val="28"/>
        </w:rPr>
        <w:t>Gönençer</w:t>
      </w:r>
      <w:proofErr w:type="spellEnd"/>
      <w:r w:rsidRPr="00496EF6">
        <w:rPr>
          <w:rFonts w:ascii="Simplified Arabic" w:hAnsi="Simplified Arabic" w:cs="Simplified Arabic"/>
          <w:sz w:val="28"/>
          <w:szCs w:val="28"/>
          <w:rtl/>
        </w:rPr>
        <w:t>، 2008).</w:t>
      </w:r>
    </w:p>
    <w:p w14:paraId="1897DD30"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 xml:space="preserve">وتشير أدبيات أخرى إلى أن الحوكمة تُعبّر عن "مجموعة القواعد والحوافز التي من خلالها يتم توجيه ورقابة إدارة الشركة بهدف تعظيم </w:t>
      </w:r>
      <w:proofErr w:type="spellStart"/>
      <w:r w:rsidRPr="00496EF6">
        <w:rPr>
          <w:rFonts w:ascii="Simplified Arabic" w:hAnsi="Simplified Arabic" w:cs="Simplified Arabic"/>
          <w:sz w:val="28"/>
          <w:szCs w:val="28"/>
          <w:rtl/>
        </w:rPr>
        <w:t>ربحيتها</w:t>
      </w:r>
      <w:proofErr w:type="spellEnd"/>
      <w:r w:rsidRPr="00496EF6">
        <w:rPr>
          <w:rFonts w:ascii="Simplified Arabic" w:hAnsi="Simplified Arabic" w:cs="Simplified Arabic"/>
          <w:sz w:val="28"/>
          <w:szCs w:val="28"/>
          <w:rtl/>
        </w:rPr>
        <w:t xml:space="preserve"> وقيمتها على المدى الطويل" (الربيعي وراضي، 2016). كما تعتبر الحوكمة "هيكلًا تنظيميًا وإداريًا يعمل على مواءمة وتنظيم أعمال الشركة</w:t>
      </w:r>
      <w:r w:rsidRPr="00496EF6">
        <w:rPr>
          <w:rFonts w:ascii="Simplified Arabic" w:hAnsi="Simplified Arabic" w:cs="Simplified Arabic"/>
          <w:sz w:val="28"/>
          <w:szCs w:val="28"/>
        </w:rPr>
        <w:t>" (</w:t>
      </w:r>
      <w:proofErr w:type="spellStart"/>
      <w:r w:rsidRPr="00496EF6">
        <w:rPr>
          <w:rFonts w:ascii="Simplified Arabic" w:hAnsi="Simplified Arabic" w:cs="Simplified Arabic"/>
          <w:sz w:val="28"/>
          <w:szCs w:val="28"/>
        </w:rPr>
        <w:t>Brenes</w:t>
      </w:r>
      <w:proofErr w:type="spellEnd"/>
      <w:r w:rsidRPr="00496EF6">
        <w:rPr>
          <w:rFonts w:ascii="Simplified Arabic" w:hAnsi="Simplified Arabic" w:cs="Simplified Arabic"/>
          <w:sz w:val="28"/>
          <w:szCs w:val="28"/>
        </w:rPr>
        <w:t xml:space="preserve"> et al., 2009). </w:t>
      </w:r>
      <w:r w:rsidRPr="00496EF6">
        <w:rPr>
          <w:rFonts w:ascii="Simplified Arabic" w:hAnsi="Simplified Arabic" w:cs="Simplified Arabic"/>
          <w:sz w:val="28"/>
          <w:szCs w:val="28"/>
          <w:rtl/>
        </w:rPr>
        <w:t>ويُعطي هذان التعريفان أهمية خاصة للمخرجات الاقتصادية للحوكمة، عبر التأكيد على دورها في رفع الكفاءة وتحقيق استدامة النمو، لا سيما في بيئات الأعمال ذات التحديات المؤسسية، مثل الشركات العائلية أو الأسواق الناشئة</w:t>
      </w:r>
      <w:r w:rsidRPr="00496EF6">
        <w:rPr>
          <w:rFonts w:ascii="Simplified Arabic" w:hAnsi="Simplified Arabic" w:cs="Simplified Arabic"/>
          <w:sz w:val="28"/>
          <w:szCs w:val="28"/>
        </w:rPr>
        <w:t>.</w:t>
      </w:r>
    </w:p>
    <w:p w14:paraId="150D3DCD"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إن أهمية حوكمة الشركات تتجلى في عدة محاور رئيسية. أولًا، تسهم في تحسين كفاءة اتخاذ القرار من خلال تحديد الصلاحيات وتقسيم المسؤوليات بين الأطراف المختلفة. ثانيًا، تضمن الشفافية والإفصاح من خلال إلزام الشركات بالإفصاح المالي وغير المالي المنتظم، مما يُعزز ثقة المستثمرين والمستهلكين. ثالثًا، تلعب دورًا وقائيًا ضد الفساد الإداري والمالي من خلال آليات المراقبة الداخلية والخارجية، مثل لجان التدقيق والمراجعة المستقلة. رابعًا، تُعد الحوكمة ركيزة أساسية في تحسين سمعة المؤسسة، ما ينعكس إيجابًا على قدرتها في جذب الاستثمارات وتعزيز علاقاتها بالمجتمع المحلي والدولي</w:t>
      </w:r>
      <w:r w:rsidRPr="00496EF6">
        <w:rPr>
          <w:rFonts w:ascii="Simplified Arabic" w:hAnsi="Simplified Arabic" w:cs="Simplified Arabic"/>
          <w:sz w:val="28"/>
          <w:szCs w:val="28"/>
        </w:rPr>
        <w:t>.</w:t>
      </w:r>
    </w:p>
    <w:p w14:paraId="3808A043"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وقد أصبحت الحوكمة في السياق العربي والخليجي ضرورة حتمية مع توسع الشركات العائلية، وتزايد الانفتاح الاقتصادي، وتنامي الاستثمارات الأجنبية. ففي المملكة العربية السعودية، تولت هيئة السوق المالية ومركز حوكمة الشركات دورًا محوريًا في تفعيل مبادئ الحوكمة، خاصةً مع إطلاق رؤية 2030 التي أكدت في محاورها على الشفافية والكفاءة والعدالة المؤسسية كمرتكزات للنهضة الاقتصادية. وتضمن نظام الشركات السعودي الجديد الصادر عام 2022 مواد تنظيمية ملزمة للشركات بتطبيق مبادئ الحوكمة، بما في ذلك تشكيل مجالس إدارة مستقلة، وتفعيل لجان المراجعة، والإفصاح عن المعاملات ذات العلاقة (الشهري، 2021)</w:t>
      </w:r>
      <w:r w:rsidRPr="00496EF6">
        <w:rPr>
          <w:rFonts w:ascii="Simplified Arabic" w:hAnsi="Simplified Arabic" w:cs="Simplified Arabic"/>
          <w:sz w:val="28"/>
          <w:szCs w:val="28"/>
        </w:rPr>
        <w:t>.</w:t>
      </w:r>
    </w:p>
    <w:p w14:paraId="3DF90C6C" w14:textId="77777777" w:rsidR="00E23A73" w:rsidRPr="00496EF6" w:rsidRDefault="00E23A73" w:rsidP="00E23A73">
      <w:pPr>
        <w:spacing w:line="276" w:lineRule="auto"/>
        <w:jc w:val="both"/>
        <w:rPr>
          <w:rFonts w:ascii="Simplified Arabic" w:hAnsi="Simplified Arabic" w:cs="Simplified Arabic"/>
          <w:sz w:val="28"/>
          <w:szCs w:val="28"/>
        </w:rPr>
      </w:pPr>
      <w:r w:rsidRPr="00496EF6">
        <w:rPr>
          <w:rFonts w:ascii="Simplified Arabic" w:hAnsi="Simplified Arabic" w:cs="Simplified Arabic"/>
          <w:sz w:val="28"/>
          <w:szCs w:val="28"/>
          <w:rtl/>
        </w:rPr>
        <w:t>وعلى المستوى الدولي، تُعزز حوكمة الشركات من أداء الأسواق المالية وتقلل من التقلبات، لأنها تُوفّر بيئة منضبطة للمنافسة. وقد أظهرت الدراسات أن الشركات التي تطبق نظم حوكمة فعالة تحقق مستويات أعلى من الأداء المالي وتكون أكثر قدرة على الصمود أمام الأزمات، كما تُسهم في تحسين علاقات الشركة مع أصحاب المصالح، بما في ذلك العاملون، الموردون، العملاء، وحتى المجتمع المحلي</w:t>
      </w:r>
      <w:r w:rsidRPr="00496EF6">
        <w:rPr>
          <w:rFonts w:ascii="Simplified Arabic" w:hAnsi="Simplified Arabic" w:cs="Simplified Arabic"/>
          <w:sz w:val="28"/>
          <w:szCs w:val="28"/>
        </w:rPr>
        <w:t>.</w:t>
      </w:r>
    </w:p>
    <w:p w14:paraId="165E5C29" w14:textId="77777777" w:rsidR="00E23A73" w:rsidRPr="0033354C" w:rsidRDefault="00E23A73" w:rsidP="00E23A73">
      <w:pPr>
        <w:spacing w:line="276" w:lineRule="auto"/>
        <w:jc w:val="both"/>
        <w:rPr>
          <w:rFonts w:ascii="Simplified Arabic" w:hAnsi="Simplified Arabic" w:cs="Simplified Arabic"/>
          <w:b/>
          <w:bCs/>
          <w:sz w:val="28"/>
          <w:szCs w:val="28"/>
        </w:rPr>
      </w:pPr>
      <w:r w:rsidRPr="0033354C">
        <w:rPr>
          <w:rFonts w:ascii="Simplified Arabic" w:hAnsi="Simplified Arabic" w:cs="Simplified Arabic"/>
          <w:b/>
          <w:bCs/>
          <w:sz w:val="28"/>
          <w:szCs w:val="28"/>
          <w:rtl/>
        </w:rPr>
        <w:lastRenderedPageBreak/>
        <w:t>خصائص حوكمة الشركات</w:t>
      </w:r>
    </w:p>
    <w:p w14:paraId="3D024AF7"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باعتبار حوكمة الشركات نظامًا رقابيًا متكاملًا يهدف إلى ضبط أداء المؤسسات وتعزيز ثقة أصحاب المصالح، فإنها تتميز بعدد من الخصائص الجوهرية التي تعكس قيمها وأهدافها</w:t>
      </w:r>
      <w:r w:rsidRPr="0033354C">
        <w:rPr>
          <w:rFonts w:ascii="Simplified Arabic" w:hAnsi="Simplified Arabic" w:cs="Simplified Arabic"/>
          <w:sz w:val="28"/>
          <w:szCs w:val="28"/>
        </w:rPr>
        <w:t>.</w:t>
      </w:r>
    </w:p>
    <w:p w14:paraId="1C02B6CE"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 xml:space="preserve">أولًا، </w:t>
      </w:r>
      <w:r w:rsidRPr="0033354C">
        <w:rPr>
          <w:rFonts w:ascii="Simplified Arabic" w:hAnsi="Simplified Arabic" w:cs="Simplified Arabic"/>
          <w:b/>
          <w:bCs/>
          <w:sz w:val="28"/>
          <w:szCs w:val="28"/>
          <w:rtl/>
        </w:rPr>
        <w:t>الانضباط</w:t>
      </w:r>
      <w:r w:rsidRPr="0033354C">
        <w:rPr>
          <w:rFonts w:ascii="Simplified Arabic" w:hAnsi="Simplified Arabic" w:cs="Simplified Arabic"/>
          <w:sz w:val="28"/>
          <w:szCs w:val="28"/>
          <w:rtl/>
        </w:rPr>
        <w:t>، ويقصد به التزام الشركة بتوفير بيانات ومعلومات دقيقة وواضحة للجمهور، بما يضمن التقدير السليم لحقوق الملكية، ويعكس الصورة الحقيقية لأداء الشركة من خلال الإفصاح عن نتائج الحوكمة في نهاية السنة المالية (العابدي، 2015)</w:t>
      </w:r>
      <w:r w:rsidRPr="0033354C">
        <w:rPr>
          <w:rFonts w:ascii="Simplified Arabic" w:hAnsi="Simplified Arabic" w:cs="Simplified Arabic"/>
          <w:sz w:val="28"/>
          <w:szCs w:val="28"/>
        </w:rPr>
        <w:t>.</w:t>
      </w:r>
    </w:p>
    <w:p w14:paraId="2F2BC4D8"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 xml:space="preserve">ثانيًا، </w:t>
      </w:r>
      <w:r w:rsidRPr="0033354C">
        <w:rPr>
          <w:rFonts w:ascii="Simplified Arabic" w:hAnsi="Simplified Arabic" w:cs="Simplified Arabic"/>
          <w:b/>
          <w:bCs/>
          <w:sz w:val="28"/>
          <w:szCs w:val="28"/>
          <w:rtl/>
        </w:rPr>
        <w:t>الإفصاح والشفافية</w:t>
      </w:r>
      <w:r w:rsidRPr="0033354C">
        <w:rPr>
          <w:rFonts w:ascii="Simplified Arabic" w:hAnsi="Simplified Arabic" w:cs="Simplified Arabic"/>
          <w:sz w:val="28"/>
          <w:szCs w:val="28"/>
          <w:rtl/>
        </w:rPr>
        <w:t>، إذ يتم الإفصاح من خلال نشر التقارير المالية في مواعيدها المناسبة، مع تحديث المعلومات بشكل دوري يمكّن أصحاب المصالح من متابعة الوضعية الحقيقية للشركة. أما الشفافية، فتعني الوضوح في تطبيق القواعد والإجراءات، إضافة إلى الموضوعية في اتخاذ القرارات بما يمنع تضارب المصالح ويعزز الثقة المؤسسية (غضبان، 2021)</w:t>
      </w:r>
      <w:r w:rsidRPr="0033354C">
        <w:rPr>
          <w:rFonts w:ascii="Simplified Arabic" w:hAnsi="Simplified Arabic" w:cs="Simplified Arabic"/>
          <w:sz w:val="28"/>
          <w:szCs w:val="28"/>
        </w:rPr>
        <w:t>.</w:t>
      </w:r>
    </w:p>
    <w:p w14:paraId="3D2B5B4D"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 xml:space="preserve">ثالثًا، </w:t>
      </w:r>
      <w:r w:rsidRPr="0033354C">
        <w:rPr>
          <w:rFonts w:ascii="Simplified Arabic" w:hAnsi="Simplified Arabic" w:cs="Simplified Arabic"/>
          <w:b/>
          <w:bCs/>
          <w:sz w:val="28"/>
          <w:szCs w:val="28"/>
          <w:rtl/>
        </w:rPr>
        <w:t>العدالة</w:t>
      </w:r>
      <w:r w:rsidRPr="0033354C">
        <w:rPr>
          <w:rFonts w:ascii="Simplified Arabic" w:hAnsi="Simplified Arabic" w:cs="Simplified Arabic"/>
          <w:sz w:val="28"/>
          <w:szCs w:val="28"/>
          <w:rtl/>
        </w:rPr>
        <w:t>، وهي من أبرز خصائص الحوكمة، حيث تضمن المساواة بين جميع المساهمين على اختلاف نسب ملكيتهم، سواء كانوا من الأغلبية أو الأقلية. وتشمل العدالة تمكين المساهمين من ممارسة حقوقهم في حضور اجتماعات مجالس الإدارة، والتصويت على القرارات، فضلًا عن حقهم في الاعتراض إذا تعرضوا لأي إساءة أو انتهاك لحقوقهم (العابدي، 2015)</w:t>
      </w:r>
      <w:r w:rsidRPr="0033354C">
        <w:rPr>
          <w:rFonts w:ascii="Simplified Arabic" w:hAnsi="Simplified Arabic" w:cs="Simplified Arabic"/>
          <w:sz w:val="28"/>
          <w:szCs w:val="28"/>
        </w:rPr>
        <w:t>.</w:t>
      </w:r>
    </w:p>
    <w:p w14:paraId="435A61BA"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 xml:space="preserve">رابعًا، </w:t>
      </w:r>
      <w:r w:rsidRPr="0033354C">
        <w:rPr>
          <w:rFonts w:ascii="Simplified Arabic" w:hAnsi="Simplified Arabic" w:cs="Simplified Arabic"/>
          <w:b/>
          <w:bCs/>
          <w:sz w:val="28"/>
          <w:szCs w:val="28"/>
          <w:rtl/>
        </w:rPr>
        <w:t>الاستقلالية</w:t>
      </w:r>
      <w:r w:rsidRPr="0033354C">
        <w:rPr>
          <w:rFonts w:ascii="Simplified Arabic" w:hAnsi="Simplified Arabic" w:cs="Simplified Arabic"/>
          <w:sz w:val="28"/>
          <w:szCs w:val="28"/>
          <w:rtl/>
        </w:rPr>
        <w:t>، إذ تتمتع إدارة الشركة بالقدرة على مزاولة نشاطها بعيدًا عن أي ضغوط قد تعيق تنفيذ المهام الموكلة إليها. فالاستقلالية الإدارية والتنظيمية تعد شرطًا أساسيًا لنجاح الحوكمة وضمان حيادية القرارات الاستراتيجية (غضبان، 2021)</w:t>
      </w:r>
      <w:r w:rsidRPr="0033354C">
        <w:rPr>
          <w:rFonts w:ascii="Simplified Arabic" w:hAnsi="Simplified Arabic" w:cs="Simplified Arabic"/>
          <w:sz w:val="28"/>
          <w:szCs w:val="28"/>
        </w:rPr>
        <w:t>.</w:t>
      </w:r>
    </w:p>
    <w:p w14:paraId="7D6404B8" w14:textId="77777777" w:rsidR="00E23A73" w:rsidRPr="0033354C" w:rsidRDefault="00E23A73" w:rsidP="00E23A73">
      <w:pPr>
        <w:spacing w:line="276" w:lineRule="auto"/>
        <w:jc w:val="both"/>
        <w:rPr>
          <w:rFonts w:ascii="Simplified Arabic" w:hAnsi="Simplified Arabic" w:cs="Simplified Arabic"/>
          <w:sz w:val="28"/>
          <w:szCs w:val="28"/>
        </w:rPr>
      </w:pPr>
      <w:r w:rsidRPr="0033354C">
        <w:rPr>
          <w:rFonts w:ascii="Simplified Arabic" w:hAnsi="Simplified Arabic" w:cs="Simplified Arabic"/>
          <w:sz w:val="28"/>
          <w:szCs w:val="28"/>
          <w:rtl/>
        </w:rPr>
        <w:t xml:space="preserve">خامسًا، </w:t>
      </w:r>
      <w:r w:rsidRPr="0033354C">
        <w:rPr>
          <w:rFonts w:ascii="Simplified Arabic" w:hAnsi="Simplified Arabic" w:cs="Simplified Arabic"/>
          <w:b/>
          <w:bCs/>
          <w:sz w:val="28"/>
          <w:szCs w:val="28"/>
          <w:rtl/>
        </w:rPr>
        <w:t>المساءلة والمسؤولية</w:t>
      </w:r>
      <w:r w:rsidRPr="0033354C">
        <w:rPr>
          <w:rFonts w:ascii="Simplified Arabic" w:hAnsi="Simplified Arabic" w:cs="Simplified Arabic"/>
          <w:sz w:val="28"/>
          <w:szCs w:val="28"/>
          <w:rtl/>
        </w:rPr>
        <w:t>، حيث تقتضي الحوكمة أن يخضع جميع الأطراف لأحكام القانون دون استثناء، بما في ذلك مجالس الإدارة والإدارة التنفيذية، وذلك في حالة حدوث أخطاء أو انتهاكات لحقوق الغير. أما المسؤولية، فهي تعني تحمّل إدارة الشركة كامل واجباتها في صيانة وحماية حقوق المساهمين وأصحاب المصالح الآخرين، الأمر الذي يعزز الثقة ويحد من المخاطر (العابدي، 2015؛ غضبان، 2021)</w:t>
      </w:r>
      <w:r w:rsidRPr="0033354C">
        <w:rPr>
          <w:rFonts w:ascii="Simplified Arabic" w:hAnsi="Simplified Arabic" w:cs="Simplified Arabic"/>
          <w:sz w:val="28"/>
          <w:szCs w:val="28"/>
        </w:rPr>
        <w:t>.</w:t>
      </w:r>
    </w:p>
    <w:p w14:paraId="0115F31F" w14:textId="77777777" w:rsidR="00E23A73" w:rsidRPr="00436689" w:rsidRDefault="00E23A73" w:rsidP="00E23A73">
      <w:pPr>
        <w:pStyle w:val="Heading2"/>
        <w:rPr>
          <w:rtl/>
        </w:rPr>
      </w:pPr>
      <w:r w:rsidRPr="009C4DCF">
        <w:rPr>
          <w:rtl/>
        </w:rPr>
        <w:lastRenderedPageBreak/>
        <w:t xml:space="preserve">المطلب الثالث: </w:t>
      </w:r>
      <w:r w:rsidRPr="00436689">
        <w:rPr>
          <w:rtl/>
        </w:rPr>
        <w:t>أهمية الحوكمة</w:t>
      </w:r>
    </w:p>
    <w:p w14:paraId="421C8B82" w14:textId="77777777" w:rsidR="00E23A73" w:rsidRPr="00436689" w:rsidRDefault="00E23A73" w:rsidP="00E23A73">
      <w:pPr>
        <w:spacing w:line="276" w:lineRule="auto"/>
        <w:jc w:val="both"/>
        <w:rPr>
          <w:rFonts w:ascii="Simplified Arabic" w:hAnsi="Simplified Arabic" w:cs="Simplified Arabic"/>
          <w:sz w:val="28"/>
          <w:szCs w:val="28"/>
        </w:rPr>
      </w:pPr>
      <w:r w:rsidRPr="00436689">
        <w:rPr>
          <w:rFonts w:ascii="Simplified Arabic" w:hAnsi="Simplified Arabic" w:cs="Simplified Arabic"/>
          <w:sz w:val="28"/>
          <w:szCs w:val="28"/>
          <w:rtl/>
        </w:rPr>
        <w:t>تُعتبر الحوكمة اليوم صمام الأمان لجميع أنواع الشركات، صغيرة كانت أو كبيرة، وذلك نظرًا لدورها المحوري في تعزيز استمرارية المؤسسات وقدرتها على التطور. فهي تسهم في استقطاب رؤوس الأموال وتوفير بيئة أعمال قائمة على الشفافية والمصداقية. إن التزام الشركات بمبادئ الحوكمة يمنح المستثمرين الثقة الكافية لضخ استثماراتهم، لكون هذه المبادئ تمنع تغليب مصالح مجلس الإدارة على مصالح المساهمين والمجتمع، وتضمن تطبيق مبدأ الثواب والعقاب بشكل عادل، كما تحدّ من ممارسات استغلال المعلومات الداخلية لتحقيق أرباح شخصية على حساب بقية المساهمين، وهي الظاهرة المعروفة بالتداول الداخلي (</w:t>
      </w:r>
      <w:r w:rsidRPr="00436689">
        <w:rPr>
          <w:rFonts w:ascii="Simplified Arabic" w:hAnsi="Simplified Arabic" w:cs="Simplified Arabic"/>
          <w:sz w:val="28"/>
          <w:szCs w:val="28"/>
        </w:rPr>
        <w:t>Bohn, 2005</w:t>
      </w:r>
      <w:r w:rsidRPr="00436689">
        <w:rPr>
          <w:rFonts w:ascii="Simplified Arabic" w:hAnsi="Simplified Arabic" w:cs="Simplified Arabic"/>
          <w:sz w:val="28"/>
          <w:szCs w:val="28"/>
          <w:rtl/>
        </w:rPr>
        <w:t>).</w:t>
      </w:r>
    </w:p>
    <w:p w14:paraId="5C20CA40" w14:textId="77777777" w:rsidR="00E23A73" w:rsidRPr="00436689" w:rsidRDefault="00E23A73" w:rsidP="00E23A73">
      <w:pPr>
        <w:spacing w:line="276" w:lineRule="auto"/>
        <w:jc w:val="both"/>
        <w:rPr>
          <w:rFonts w:ascii="Simplified Arabic" w:hAnsi="Simplified Arabic" w:cs="Simplified Arabic"/>
          <w:sz w:val="28"/>
          <w:szCs w:val="28"/>
        </w:rPr>
      </w:pPr>
      <w:r w:rsidRPr="00436689">
        <w:rPr>
          <w:rFonts w:ascii="Simplified Arabic" w:hAnsi="Simplified Arabic" w:cs="Simplified Arabic"/>
          <w:sz w:val="28"/>
          <w:szCs w:val="28"/>
          <w:rtl/>
        </w:rPr>
        <w:t>علاوة على ذلك، فإن الحوكمة تُعتبر مدخلًا رئيسيًا لجذب الاستثمار الأجنبي المباشر، حيث توفر بيئة استثمارية مستقرة وشفافة ومسؤولة، ما يمنح المستثمرين الطمأنينة على أموالهم ويشجعهم على المشاركة في التنمية الاقتصادية. وقد شددت رؤية المملكة 2030 على هذا البعد من خلال التأكيد على تطبيق المعايير العالمية، وإيجاد بيئة قانونية وتجارية عادلة تُمكّن من تحقيق النمو المتوازن (سلمي، 2008). كما أنها تمكّن الدائنين من تقييم المخاطر الائتمانية للشركات بصورة دقيقة، ومتابعة مراكزها المالية، مما يساعد على ضمان استمرارية المؤسسة وقدرتها على الوفاء بالتزاماتها (</w:t>
      </w:r>
      <w:proofErr w:type="spellStart"/>
      <w:r w:rsidRPr="00436689">
        <w:rPr>
          <w:rFonts w:ascii="Simplified Arabic" w:hAnsi="Simplified Arabic" w:cs="Simplified Arabic"/>
          <w:sz w:val="28"/>
          <w:szCs w:val="28"/>
          <w:rtl/>
        </w:rPr>
        <w:t>سولفيان</w:t>
      </w:r>
      <w:proofErr w:type="spellEnd"/>
      <w:r w:rsidRPr="00436689">
        <w:rPr>
          <w:rFonts w:ascii="Simplified Arabic" w:hAnsi="Simplified Arabic" w:cs="Simplified Arabic"/>
          <w:sz w:val="28"/>
          <w:szCs w:val="28"/>
          <w:rtl/>
        </w:rPr>
        <w:t xml:space="preserve"> وآخرون، 2005)</w:t>
      </w:r>
      <w:r w:rsidRPr="00436689">
        <w:rPr>
          <w:rFonts w:ascii="Simplified Arabic" w:hAnsi="Simplified Arabic" w:cs="Simplified Arabic"/>
          <w:sz w:val="28"/>
          <w:szCs w:val="28"/>
        </w:rPr>
        <w:t>.</w:t>
      </w:r>
    </w:p>
    <w:p w14:paraId="70FBDE40" w14:textId="77777777" w:rsidR="00E23A73" w:rsidRPr="00436689" w:rsidRDefault="00E23A73" w:rsidP="00E23A73">
      <w:pPr>
        <w:spacing w:line="276" w:lineRule="auto"/>
        <w:jc w:val="both"/>
        <w:rPr>
          <w:rFonts w:ascii="Simplified Arabic" w:hAnsi="Simplified Arabic" w:cs="Simplified Arabic"/>
          <w:sz w:val="28"/>
          <w:szCs w:val="28"/>
        </w:rPr>
      </w:pPr>
      <w:r w:rsidRPr="00436689">
        <w:rPr>
          <w:rFonts w:ascii="Simplified Arabic" w:hAnsi="Simplified Arabic" w:cs="Simplified Arabic"/>
          <w:sz w:val="28"/>
          <w:szCs w:val="28"/>
          <w:rtl/>
        </w:rPr>
        <w:t>إلى جانب بعدها الاستثماري والرقابي، تلعب الحوكمة دورًا جوهريًا في الحد من الفساد الإداري والمالي عبر تفعيل آليات المراقبة الداخلية والخارجية، وتعزيز الشفافية في التقارير المالية وغير المالية (سلمي، 2008). ومن هنا، فهي لا تُعد مجرد آلية تنظيمية، بل استراتيجية وطنية تساهم في تحقيق التنمية المستدامة من خلال حماية الموارد وتعزيز الثقة بين مختلف الأطراف</w:t>
      </w:r>
      <w:r w:rsidRPr="00436689">
        <w:rPr>
          <w:rFonts w:ascii="Simplified Arabic" w:hAnsi="Simplified Arabic" w:cs="Simplified Arabic"/>
          <w:sz w:val="28"/>
          <w:szCs w:val="28"/>
        </w:rPr>
        <w:t>.</w:t>
      </w:r>
    </w:p>
    <w:p w14:paraId="098A37C3" w14:textId="77777777" w:rsidR="00E23A73" w:rsidRPr="00436689" w:rsidRDefault="00E23A73" w:rsidP="00E23A73">
      <w:pPr>
        <w:spacing w:line="276" w:lineRule="auto"/>
        <w:jc w:val="both"/>
        <w:rPr>
          <w:rFonts w:ascii="Simplified Arabic" w:hAnsi="Simplified Arabic" w:cs="Simplified Arabic"/>
          <w:sz w:val="28"/>
          <w:szCs w:val="28"/>
        </w:rPr>
      </w:pPr>
      <w:r w:rsidRPr="00436689">
        <w:rPr>
          <w:rFonts w:ascii="Simplified Arabic" w:hAnsi="Simplified Arabic" w:cs="Simplified Arabic"/>
          <w:sz w:val="28"/>
          <w:szCs w:val="28"/>
          <w:rtl/>
        </w:rPr>
        <w:t>ولا يمكن إغفال أهمية الحوكمة بالنسبة للشركات العائلية، التي تشكل العمود الفقري لاقتصاديات العديد من الدول. إذ تسهم الشركات العائلية بشكل فعال في التنمية الاقتصادية والبشرية من خلال توفير فرص العمل وتقليص البطالة، فضلًا عن دورها في ترقية القطاع الخاص والحد من احتكار الشركات الكبرى. وتشير الدراسات إلى أن هذه الشركات تمثل نحو 85% من الشركات المسجلة عالميًا، وما نسبته 75% من شركات القطاع الصناعي، وتوفر ما يقارب 50% إلى 60% من فرص العمل على مستوى العالم (غلاب وآخرون، 2019)</w:t>
      </w:r>
      <w:r w:rsidRPr="00436689">
        <w:rPr>
          <w:rFonts w:ascii="Simplified Arabic" w:hAnsi="Simplified Arabic" w:cs="Simplified Arabic"/>
          <w:sz w:val="28"/>
          <w:szCs w:val="28"/>
        </w:rPr>
        <w:t>.</w:t>
      </w:r>
    </w:p>
    <w:p w14:paraId="1689E6B8" w14:textId="77777777" w:rsidR="00E23A73" w:rsidRPr="00436689" w:rsidRDefault="00E23A73" w:rsidP="00E23A73">
      <w:pPr>
        <w:spacing w:line="276" w:lineRule="auto"/>
        <w:jc w:val="both"/>
        <w:rPr>
          <w:rFonts w:ascii="Simplified Arabic" w:hAnsi="Simplified Arabic" w:cs="Simplified Arabic"/>
          <w:sz w:val="28"/>
          <w:szCs w:val="28"/>
        </w:rPr>
      </w:pPr>
      <w:r w:rsidRPr="00436689">
        <w:rPr>
          <w:rFonts w:ascii="Simplified Arabic" w:hAnsi="Simplified Arabic" w:cs="Simplified Arabic"/>
          <w:sz w:val="28"/>
          <w:szCs w:val="28"/>
          <w:rtl/>
        </w:rPr>
        <w:lastRenderedPageBreak/>
        <w:t>كما أن مساهمة الشركات العائلية في الناتج القومي العالمي تصل إلى نحو 10%، مما يجعلها عنصرًا حيويًا في الاقتصاد العالمي. وتتميز هذه الشركات بسهولة وبساطة تأسيسها، وهو ما يجعل زوالها بشكل كامل أمرًا غير معقول اقتصاديًا. إلا أن استمراريتها تبقى مرتبطة بقدرتها على التكيف مع متغيرات العصر، إضافة إلى ما يتمتع به مؤسسوها وأبناؤهم من مهارات وقدرات يتم توارثها عبر الأجيال (صاولي وآخرون، 2018)</w:t>
      </w:r>
      <w:r w:rsidRPr="00436689">
        <w:rPr>
          <w:rFonts w:ascii="Simplified Arabic" w:hAnsi="Simplified Arabic" w:cs="Simplified Arabic"/>
          <w:sz w:val="28"/>
          <w:szCs w:val="28"/>
        </w:rPr>
        <w:t>.</w:t>
      </w:r>
    </w:p>
    <w:p w14:paraId="4364E122" w14:textId="77777777" w:rsidR="00E23A73" w:rsidRPr="00D74617" w:rsidRDefault="00E23A73" w:rsidP="00E23A73">
      <w:pPr>
        <w:pStyle w:val="Heading1"/>
      </w:pPr>
      <w:r w:rsidRPr="00D74617">
        <w:rPr>
          <w:rtl/>
        </w:rPr>
        <w:t>المبحث الثاني: الأسس النظرية للتنمية المستدامة</w:t>
      </w:r>
    </w:p>
    <w:p w14:paraId="101DA959" w14:textId="77777777" w:rsidR="00E23A73" w:rsidRPr="005B3C0A" w:rsidRDefault="00E23A73" w:rsidP="00E23A73">
      <w:pPr>
        <w:spacing w:line="276" w:lineRule="auto"/>
        <w:jc w:val="both"/>
        <w:rPr>
          <w:rFonts w:ascii="Simplified Arabic" w:hAnsi="Simplified Arabic" w:cs="Simplified Arabic"/>
          <w:sz w:val="28"/>
          <w:szCs w:val="28"/>
        </w:rPr>
      </w:pPr>
      <w:r w:rsidRPr="005B3C0A">
        <w:rPr>
          <w:rFonts w:ascii="Simplified Arabic" w:hAnsi="Simplified Arabic" w:cs="Simplified Arabic"/>
          <w:sz w:val="28"/>
          <w:szCs w:val="28"/>
          <w:rtl/>
        </w:rPr>
        <w:t>شهد مفهوم التنمية المستدامة تطورًا ملحوظًا منذ ظهوره في ثمانينيات القرن الماضي، متأثرًا بالتحولات البيئية والاقتصادية والاجتماعية على مستوى العالم. فقد ارتبط هذا المفهوم بضرورة المواءمة بين متطلبات النمو الاقتصادي من جهة، والحفاظ على الموارد الطبيعية والعدالة الاجتماعية من جهة أخرى، بما يضمن تلبية احتياجات الحاضر دون المساس بحق الأجيال القادمة</w:t>
      </w:r>
      <w:r w:rsidRPr="005B3C0A">
        <w:rPr>
          <w:rFonts w:ascii="Simplified Arabic" w:hAnsi="Simplified Arabic" w:cs="Simplified Arabic"/>
          <w:sz w:val="28"/>
          <w:szCs w:val="28"/>
        </w:rPr>
        <w:t>.</w:t>
      </w:r>
    </w:p>
    <w:p w14:paraId="5CF6868F" w14:textId="77777777" w:rsidR="00E23A73" w:rsidRPr="005B3C0A" w:rsidRDefault="00E23A73" w:rsidP="00E23A73">
      <w:pPr>
        <w:spacing w:line="276" w:lineRule="auto"/>
        <w:jc w:val="both"/>
        <w:rPr>
          <w:rFonts w:ascii="Simplified Arabic" w:hAnsi="Simplified Arabic" w:cs="Simplified Arabic"/>
          <w:sz w:val="28"/>
          <w:szCs w:val="28"/>
        </w:rPr>
      </w:pPr>
      <w:r w:rsidRPr="005B3C0A">
        <w:rPr>
          <w:rFonts w:ascii="Simplified Arabic" w:hAnsi="Simplified Arabic" w:cs="Simplified Arabic"/>
          <w:sz w:val="28"/>
          <w:szCs w:val="28"/>
          <w:rtl/>
        </w:rPr>
        <w:t>إن تناول الأسس النظرية للتنمية المستدامة يُبرز التداخل بين أبعادها الثلاثة: الاقتصادي، والاجتماعي، والبيئي، ويكشف عن كونها إطارًا شاملاً يوجّه السياسات العامة والخيارات المؤسسية نحو تحقيق توازن طويل الأمد. كما أنّ دراسة هذه الأسس توفر فهمًا أعمق للمرجعيات الفكرية والاتجاهات الأكاديمية التي تناولت الاستدامة، مما يمهّد لبحث دورها في تعزيز استمرارية الشركات العائلية وتكيّفها مع التحديات المستقبلية</w:t>
      </w:r>
      <w:r w:rsidRPr="005B3C0A">
        <w:rPr>
          <w:rFonts w:ascii="Simplified Arabic" w:hAnsi="Simplified Arabic" w:cs="Simplified Arabic"/>
          <w:sz w:val="28"/>
          <w:szCs w:val="28"/>
        </w:rPr>
        <w:t>.</w:t>
      </w:r>
    </w:p>
    <w:p w14:paraId="789503DF" w14:textId="41EF8A94" w:rsidR="00E23A73" w:rsidRPr="00D74617" w:rsidRDefault="00E23A73" w:rsidP="00E23A73">
      <w:pPr>
        <w:pStyle w:val="Heading2"/>
        <w:rPr>
          <w:rtl/>
        </w:rPr>
      </w:pPr>
      <w:r w:rsidRPr="009C4DCF">
        <w:rPr>
          <w:rtl/>
        </w:rPr>
        <w:t xml:space="preserve">المطلب الأول: مفهوم التنمية المستدامة </w:t>
      </w:r>
    </w:p>
    <w:p w14:paraId="07C27FBF" w14:textId="5B4A374D" w:rsidR="00E23A73" w:rsidRPr="00BD480F" w:rsidRDefault="004760A9" w:rsidP="00E23A73">
      <w:pPr>
        <w:spacing w:line="276" w:lineRule="auto"/>
        <w:jc w:val="both"/>
        <w:rPr>
          <w:rFonts w:ascii="Simplified Arabic" w:hAnsi="Simplified Arabic" w:cs="Simplified Arabic"/>
          <w:sz w:val="28"/>
          <w:szCs w:val="28"/>
        </w:rPr>
      </w:pPr>
      <w:r w:rsidRPr="004760A9">
        <w:rPr>
          <w:rFonts w:ascii="Simplified Arabic" w:hAnsi="Simplified Arabic" w:cs="Simplified Arabic" w:hint="cs"/>
          <w:sz w:val="28"/>
          <w:szCs w:val="28"/>
          <w:rtl/>
        </w:rPr>
        <w:t>أخذ</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مفهوم</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التنمية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المستدامة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بالظهور</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تدريجيًا</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في</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الأدبيات</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العالمية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خلال</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ثمانينيات</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القرن</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الماضي</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نتيجة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تصاعد</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الاهتمام</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الدولي</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بقضايا</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البيئة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وحماية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الموارد</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الطبيعية</w:t>
      </w:r>
      <w:r w:rsidRPr="004760A9">
        <w:rPr>
          <w:rFonts w:ascii="Simplified Arabic" w:hAnsi="Simplified Arabic" w:cs="Simplified Arabic"/>
          <w:sz w:val="28"/>
          <w:szCs w:val="28"/>
          <w:rtl/>
        </w:rPr>
        <w:t xml:space="preserve"> </w:t>
      </w:r>
      <w:r w:rsidRPr="004760A9">
        <w:rPr>
          <w:rFonts w:ascii="Simplified Arabic" w:hAnsi="Simplified Arabic" w:cs="Simplified Arabic" w:hint="cs"/>
          <w:sz w:val="28"/>
          <w:szCs w:val="28"/>
          <w:rtl/>
        </w:rPr>
        <w:t>المحدودة</w:t>
      </w:r>
      <w:r w:rsidR="00E23A73" w:rsidRPr="00BD480F">
        <w:rPr>
          <w:rFonts w:ascii="Simplified Arabic" w:hAnsi="Simplified Arabic" w:cs="Simplified Arabic"/>
          <w:sz w:val="28"/>
          <w:szCs w:val="28"/>
          <w:rtl/>
        </w:rPr>
        <w:t>. فقد كان لتقارير ودراسات "نادي روما" في السبعينيات أثر بالغ في لفت الانتباه إلى محدودية الموارد الطبيعية، وإلى المخاطر البيئية التي قد تعيق مسارات التنمية التقليدية (عبد الخالق، 2003). وقد ازداد حضور المفهوم في التسعينيات نتيجة تفاقم التلوث البيئي عالميًا، وارتفاع نسب الكوارث الطبيعية الناتجة عن سوء إدارة الموارد. وفي العالم الثالث على وجه الخصوص، ارتبطت التنمية المستدامة بتعثر العديد من السياسات التنموية التي عمقت الفوارق الاجتماعية، وأدت في بعض الحالات إلى تفشي الفقر وسوء التغذية لدى الفئات الأكثر هشاشة (النجفي والجلبي، 2003)</w:t>
      </w:r>
      <w:r w:rsidR="00E23A73" w:rsidRPr="00BD480F">
        <w:rPr>
          <w:rFonts w:ascii="Simplified Arabic" w:hAnsi="Simplified Arabic" w:cs="Simplified Arabic"/>
          <w:sz w:val="28"/>
          <w:szCs w:val="28"/>
        </w:rPr>
        <w:t>.</w:t>
      </w:r>
    </w:p>
    <w:p w14:paraId="4BAB6E12" w14:textId="77777777" w:rsidR="00E23A73" w:rsidRPr="00BD480F"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lastRenderedPageBreak/>
        <w:t>ومع تراكم هذه التحديات، استقر الرأي الدولي على أن السياسات التنموية لا بد أن تراعي ليس فقط المقومات البيئية، وإنما أيضًا الأبعاد الاجتماعية والاقتصادية، بحيث يحقق مسار التنمية استفادة متوازنة بين مختلف فئات المجتمع، ويضمن قدرة الأجيال المستقبلية على تحمل التغيرات ومواصلة الاستفادة من الموارد. ومن هنا جاء التركيز على التنمية المستدامة كفلسفة تنموية جديدة تقوم على التوازن بين الإنسان والبيئة والاقتصاد (غنيم وأبو زنط، 2010)</w:t>
      </w:r>
      <w:r w:rsidRPr="00BD480F">
        <w:rPr>
          <w:rFonts w:ascii="Simplified Arabic" w:hAnsi="Simplified Arabic" w:cs="Simplified Arabic"/>
          <w:sz w:val="28"/>
          <w:szCs w:val="28"/>
        </w:rPr>
        <w:t>.</w:t>
      </w:r>
    </w:p>
    <w:p w14:paraId="0AAA7E69" w14:textId="125476AC" w:rsidR="00E23A73" w:rsidRPr="00A5644D" w:rsidRDefault="00E23A73" w:rsidP="00A5644D">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t xml:space="preserve">لقد تعددت تعريفات التنمية المستدامة في الأدبيات، لكنها تشترك جميعًا في سمتين أساسيتين: الأولى هي حماية حقوق الأجيال المقبلة، والثانية هي تحقيق </w:t>
      </w:r>
      <w:r w:rsidR="00A5644D" w:rsidRPr="00A5644D">
        <w:rPr>
          <w:rFonts w:ascii="Simplified Arabic" w:hAnsi="Simplified Arabic" w:cs="Simplified Arabic" w:hint="cs"/>
          <w:sz w:val="28"/>
          <w:szCs w:val="28"/>
          <w:rtl/>
        </w:rPr>
        <w:t>تشير</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التنمية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المستدامة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إلى</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تحقيق</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توازن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بين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الجوانب</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الاقتصادية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والاجتماعية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والبيئية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بما</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يضمن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استمرارية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النمو</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وتحقيق</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العدالة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بين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الأجيال</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غنايم،</w:t>
      </w:r>
      <w:r w:rsidR="00A5644D" w:rsidRPr="00A5644D">
        <w:rPr>
          <w:rFonts w:ascii="Simplified Arabic" w:hAnsi="Simplified Arabic" w:cs="Simplified Arabic"/>
          <w:sz w:val="28"/>
          <w:szCs w:val="28"/>
          <w:rtl/>
        </w:rPr>
        <w:t xml:space="preserve"> 2001). </w:t>
      </w:r>
      <w:r w:rsidR="00A5644D" w:rsidRPr="00A5644D">
        <w:rPr>
          <w:rFonts w:ascii="Simplified Arabic" w:hAnsi="Simplified Arabic" w:cs="Simplified Arabic" w:hint="cs"/>
          <w:sz w:val="28"/>
          <w:szCs w:val="28"/>
          <w:rtl/>
        </w:rPr>
        <w:t>كما</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أكدت</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لجنة</w:t>
      </w:r>
      <w:r w:rsidR="00A5644D" w:rsidRPr="00A5644D">
        <w:rPr>
          <w:rFonts w:ascii="Simplified Arabic" w:hAnsi="Simplified Arabic" w:cs="Simplified Arabic"/>
          <w:sz w:val="28"/>
          <w:szCs w:val="28"/>
          <w:rtl/>
        </w:rPr>
        <w:t xml:space="preserve"> </w:t>
      </w:r>
      <w:proofErr w:type="spellStart"/>
      <w:r w:rsidR="00A5644D" w:rsidRPr="00A5644D">
        <w:rPr>
          <w:rFonts w:ascii="Simplified Arabic" w:hAnsi="Simplified Arabic" w:cs="Simplified Arabic" w:hint="cs"/>
          <w:sz w:val="28"/>
          <w:szCs w:val="28"/>
          <w:rtl/>
        </w:rPr>
        <w:t>بروندتلاند</w:t>
      </w:r>
      <w:proofErr w:type="spellEnd"/>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التابعة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للأمم</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المتحدة</w:t>
      </w:r>
      <w:r w:rsidR="00A5644D" w:rsidRPr="00A5644D">
        <w:rPr>
          <w:rFonts w:ascii="Simplified Arabic" w:hAnsi="Simplified Arabic" w:cs="Simplified Arabic"/>
          <w:sz w:val="28"/>
          <w:szCs w:val="28"/>
          <w:rtl/>
        </w:rPr>
        <w:t xml:space="preserve"> (1987) </w:t>
      </w:r>
      <w:r w:rsidR="00A5644D" w:rsidRPr="00A5644D">
        <w:rPr>
          <w:rFonts w:ascii="Simplified Arabic" w:hAnsi="Simplified Arabic" w:cs="Simplified Arabic" w:hint="cs"/>
          <w:sz w:val="28"/>
          <w:szCs w:val="28"/>
          <w:rtl/>
        </w:rPr>
        <w:t>أن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جوهر</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التنمية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المستدامة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يتمثل</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في</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تلبية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احتياجات</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الجيل</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الحالي</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مع</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الحفاظ</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على</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حق</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الأجيال</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القادمة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في</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تلبية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احتياجاتهم</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دون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استنزاف</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الموارد</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المتاحة</w:t>
      </w:r>
      <w:r w:rsidR="00A5644D" w:rsidRPr="00A5644D">
        <w:rPr>
          <w:rFonts w:ascii="Simplified Arabic" w:hAnsi="Simplified Arabic" w:cs="Simplified Arabic"/>
          <w:sz w:val="28"/>
          <w:szCs w:val="28"/>
          <w:rtl/>
        </w:rPr>
        <w:t>.</w:t>
      </w:r>
      <w:r w:rsidRPr="00BD480F">
        <w:rPr>
          <w:rFonts w:ascii="Simplified Arabic" w:hAnsi="Simplified Arabic" w:cs="Simplified Arabic"/>
          <w:sz w:val="28"/>
          <w:szCs w:val="28"/>
        </w:rPr>
        <w:t xml:space="preserve"> (</w:t>
      </w:r>
      <w:proofErr w:type="spellStart"/>
      <w:r w:rsidRPr="00BD480F">
        <w:rPr>
          <w:rFonts w:ascii="Simplified Arabic" w:hAnsi="Simplified Arabic" w:cs="Simplified Arabic"/>
          <w:sz w:val="28"/>
          <w:szCs w:val="28"/>
        </w:rPr>
        <w:t>Dewangga</w:t>
      </w:r>
      <w:proofErr w:type="spellEnd"/>
      <w:r w:rsidRPr="00BD480F">
        <w:rPr>
          <w:rFonts w:ascii="Simplified Arabic" w:hAnsi="Simplified Arabic" w:cs="Simplified Arabic"/>
          <w:sz w:val="28"/>
          <w:szCs w:val="28"/>
        </w:rPr>
        <w:t xml:space="preserve"> et al., 2008)</w:t>
      </w:r>
      <w:r w:rsidR="00705612">
        <w:rPr>
          <w:rFonts w:ascii="Simplified Arabic" w:hAnsi="Simplified Arabic" w:cs="Simplified Arabic" w:hint="cs"/>
          <w:sz w:val="28"/>
          <w:szCs w:val="28"/>
          <w:rtl/>
        </w:rPr>
        <w:t xml:space="preserve">. </w:t>
      </w:r>
      <w:r w:rsidR="00A5644D" w:rsidRPr="00A5644D">
        <w:rPr>
          <w:rFonts w:ascii="Simplified Arabic" w:hAnsi="Simplified Arabic" w:cs="Simplified Arabic" w:hint="cs"/>
          <w:sz w:val="28"/>
          <w:szCs w:val="28"/>
          <w:rtl/>
        </w:rPr>
        <w:t>ويُعد</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هذا</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التعريف</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حجر</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الأساس</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في</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صياغة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السياسات</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والاستراتيجيات</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التنموية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الدولية،</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إذ</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ربط</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بشكل</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واضح</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بين</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الحاضر</w:t>
      </w:r>
      <w:r w:rsidR="00A5644D" w:rsidRPr="00A5644D">
        <w:rPr>
          <w:rFonts w:ascii="Simplified Arabic" w:hAnsi="Simplified Arabic" w:cs="Simplified Arabic"/>
          <w:sz w:val="28"/>
          <w:szCs w:val="28"/>
          <w:rtl/>
        </w:rPr>
        <w:t xml:space="preserve"> </w:t>
      </w:r>
      <w:r w:rsidR="00A5644D" w:rsidRPr="00A5644D">
        <w:rPr>
          <w:rFonts w:ascii="Simplified Arabic" w:hAnsi="Simplified Arabic" w:cs="Simplified Arabic" w:hint="cs"/>
          <w:sz w:val="28"/>
          <w:szCs w:val="28"/>
          <w:rtl/>
        </w:rPr>
        <w:t>والمستقبل</w:t>
      </w:r>
      <w:r w:rsidR="00A5644D" w:rsidRPr="00A5644D">
        <w:rPr>
          <w:rFonts w:ascii="Simplified Arabic" w:hAnsi="Simplified Arabic" w:cs="Simplified Arabic"/>
          <w:sz w:val="28"/>
          <w:szCs w:val="28"/>
          <w:rtl/>
        </w:rPr>
        <w:t>.</w:t>
      </w:r>
    </w:p>
    <w:p w14:paraId="49C03BC4" w14:textId="77777777" w:rsidR="00E23A73" w:rsidRPr="00BD480F"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t>كما قدمت منظمة الأمم المتحدة للأغذية والزراعة</w:t>
      </w:r>
      <w:r w:rsidRPr="00BD480F">
        <w:rPr>
          <w:rFonts w:ascii="Simplified Arabic" w:hAnsi="Simplified Arabic" w:cs="Simplified Arabic"/>
          <w:sz w:val="28"/>
          <w:szCs w:val="28"/>
        </w:rPr>
        <w:t xml:space="preserve"> (FAO) </w:t>
      </w:r>
      <w:r w:rsidRPr="00BD480F">
        <w:rPr>
          <w:rFonts w:ascii="Simplified Arabic" w:hAnsi="Simplified Arabic" w:cs="Simplified Arabic"/>
          <w:sz w:val="28"/>
          <w:szCs w:val="28"/>
          <w:rtl/>
        </w:rPr>
        <w:t>تعريفًا آخر يركز على "إدارة وحماية الموارد الطبيعية، وإحداث التغييرات المؤسسية اللازمة لتحقيق استدامة تلبية الاحتياجات الإنسانية للأجيال الحالية والمستقبلية بطريقة ملائمة بيئيًا واقتصاديًا واجتماعيًا" (عمر، 2015). أما البنك الدولي فقد ذهب إلى اعتبار التنمية المستدامة عملية تستهدف "ضمان إتاحة الفرص التنموية الحالية نفسها للأجيال القادمة، من خلال الحفاظ على رأس المال الشامل أو زيادته بمرور الزمن" (البريدي، 2015)</w:t>
      </w:r>
      <w:r w:rsidRPr="00BD480F">
        <w:rPr>
          <w:rFonts w:ascii="Simplified Arabic" w:hAnsi="Simplified Arabic" w:cs="Simplified Arabic"/>
          <w:sz w:val="28"/>
          <w:szCs w:val="28"/>
        </w:rPr>
        <w:t>.</w:t>
      </w:r>
    </w:p>
    <w:p w14:paraId="6EC19BD4" w14:textId="0C3D847E" w:rsidR="00E23A73" w:rsidRPr="00BD480F"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t xml:space="preserve">وتعددت أيضًا التعريفات الأكاديمية، فهناك من عرفها بأنها "العملية التي تسعى إلى تحقيق أقصى درجات </w:t>
      </w:r>
      <w:r w:rsidR="00000F43" w:rsidRPr="00000F43">
        <w:rPr>
          <w:rFonts w:ascii="Simplified Arabic" w:hAnsi="Simplified Arabic" w:cs="Simplified Arabic" w:hint="cs"/>
          <w:sz w:val="28"/>
          <w:szCs w:val="28"/>
          <w:rtl/>
        </w:rPr>
        <w:t>تحقيق</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فعالية</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النشاط</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الاقتصادي</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ضمن</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الإمكانات</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المتاحة</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للموارد</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القابلة</w:t>
      </w:r>
      <w:r w:rsidR="00000F43" w:rsidRPr="00000F43">
        <w:rPr>
          <w:rFonts w:ascii="Simplified Arabic" w:hAnsi="Simplified Arabic" w:cs="Simplified Arabic"/>
          <w:sz w:val="28"/>
          <w:szCs w:val="28"/>
          <w:rtl/>
        </w:rPr>
        <w:t xml:space="preserve"> </w:t>
      </w:r>
      <w:r w:rsidR="00000F43" w:rsidRPr="00000F43">
        <w:rPr>
          <w:rFonts w:ascii="Simplified Arabic" w:hAnsi="Simplified Arabic" w:cs="Simplified Arabic" w:hint="cs"/>
          <w:sz w:val="28"/>
          <w:szCs w:val="28"/>
          <w:rtl/>
        </w:rPr>
        <w:t>للتجدد</w:t>
      </w:r>
      <w:r w:rsidR="00000F43" w:rsidRPr="00000F43">
        <w:rPr>
          <w:rFonts w:ascii="Simplified Arabic" w:hAnsi="Simplified Arabic" w:cs="Simplified Arabic"/>
          <w:sz w:val="28"/>
          <w:szCs w:val="28"/>
          <w:rtl/>
        </w:rPr>
        <w:t xml:space="preserve"> </w:t>
      </w:r>
      <w:r w:rsidRPr="00BD480F">
        <w:rPr>
          <w:rFonts w:ascii="Simplified Arabic" w:hAnsi="Simplified Arabic" w:cs="Simplified Arabic"/>
          <w:sz w:val="28"/>
          <w:szCs w:val="28"/>
          <w:rtl/>
        </w:rPr>
        <w:t>، مع ضمان قدرة النظم البيئية على استيعاب هذه الأنشطة دون الإضرار بحقوق الأجيال المقبلة" (أبو النصر ومحمد، 2017). فيما يرى آخرون أن التنمية المستدامة تعني الإدارة الرشيدة لاستخدام الموارد الطبيعية، مثل التربة والمياه، دون هدر أو استنزاف، مع الحرص على إعادة تأهيلها وصيانتها بشكل مستمر</w:t>
      </w:r>
      <w:r w:rsidRPr="00BD480F">
        <w:rPr>
          <w:rFonts w:ascii="Simplified Arabic" w:hAnsi="Simplified Arabic" w:cs="Simplified Arabic"/>
          <w:sz w:val="28"/>
          <w:szCs w:val="28"/>
        </w:rPr>
        <w:t xml:space="preserve"> (</w:t>
      </w:r>
      <w:proofErr w:type="spellStart"/>
      <w:r w:rsidRPr="00BD480F">
        <w:rPr>
          <w:rFonts w:ascii="Simplified Arabic" w:hAnsi="Simplified Arabic" w:cs="Simplified Arabic"/>
          <w:sz w:val="28"/>
          <w:szCs w:val="28"/>
        </w:rPr>
        <w:t>Barbier</w:t>
      </w:r>
      <w:proofErr w:type="spellEnd"/>
      <w:r w:rsidRPr="00BD480F">
        <w:rPr>
          <w:rFonts w:ascii="Simplified Arabic" w:hAnsi="Simplified Arabic" w:cs="Simplified Arabic"/>
          <w:sz w:val="28"/>
          <w:szCs w:val="28"/>
        </w:rPr>
        <w:t>, 1992).</w:t>
      </w:r>
    </w:p>
    <w:p w14:paraId="1483F4C0" w14:textId="77777777" w:rsidR="00E23A73" w:rsidRPr="00BD480F"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lastRenderedPageBreak/>
        <w:t>إن ما يميز مفهوم التنمية المستدامة هو تعدد استخداماته وتداخله مع مجالات مختلفة من المعرفة، حيث لم يعد مقتصرًا على المجال الاقتصادي أو البيئي فقط، بل ارتبط أيضًا بالتنمية الثقافية والاجتماعية والبشرية. فالتنمية الثقافية تهدف إلى الارتقاء بالمستوى الفكري للمجتمع وتعزيز وعيه البيئي، فيما تسعى التنمية الاجتماعية إلى الحد من الفقر وتعزيز العدالة والمساواة بين الفئات، أما التنمية البشرية فتركز على بناء قدرات الأفراد وتحسين مستويات المعيشة (</w:t>
      </w:r>
      <w:proofErr w:type="spellStart"/>
      <w:r w:rsidRPr="00BD480F">
        <w:rPr>
          <w:rFonts w:ascii="Simplified Arabic" w:hAnsi="Simplified Arabic" w:cs="Simplified Arabic"/>
          <w:sz w:val="28"/>
          <w:szCs w:val="28"/>
          <w:rtl/>
        </w:rPr>
        <w:t>طشطوش</w:t>
      </w:r>
      <w:proofErr w:type="spellEnd"/>
      <w:r w:rsidRPr="00BD480F">
        <w:rPr>
          <w:rFonts w:ascii="Simplified Arabic" w:hAnsi="Simplified Arabic" w:cs="Simplified Arabic"/>
          <w:sz w:val="28"/>
          <w:szCs w:val="28"/>
          <w:rtl/>
        </w:rPr>
        <w:t>، 2012)</w:t>
      </w:r>
      <w:r w:rsidRPr="00BD480F">
        <w:rPr>
          <w:rFonts w:ascii="Simplified Arabic" w:hAnsi="Simplified Arabic" w:cs="Simplified Arabic"/>
          <w:sz w:val="28"/>
          <w:szCs w:val="28"/>
        </w:rPr>
        <w:t>.</w:t>
      </w:r>
    </w:p>
    <w:p w14:paraId="25513069" w14:textId="77777777" w:rsidR="00E23A73" w:rsidRPr="00BD480F"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t>وقد فتح هذا المفهوم المجال أمام رؤى جديدة حول مستقبل البشرية والأرض التي نعيش عليها، خصوصًا مع بروز قناعة بأن النمو الاقتصادي وحده لا يعني بالضرورة تنمية حقيقية، بل إن التنمية تستوجب إحداث تحولات نوعية وكمية في حياة الإنسان، وتحسين مستوى معيشته، مع تحقيق العدالة بين الأجيال من خلال توريثهم موارد متجددة تكفي لتلبية احتياجاتهم (غنايم، 2001)</w:t>
      </w:r>
      <w:r w:rsidRPr="00BD480F">
        <w:rPr>
          <w:rFonts w:ascii="Simplified Arabic" w:hAnsi="Simplified Arabic" w:cs="Simplified Arabic"/>
          <w:sz w:val="28"/>
          <w:szCs w:val="28"/>
        </w:rPr>
        <w:t>.</w:t>
      </w:r>
    </w:p>
    <w:p w14:paraId="36BAEAA3" w14:textId="5B39A409" w:rsidR="00E23A73" w:rsidRDefault="00E23A73" w:rsidP="00E23A73">
      <w:pPr>
        <w:spacing w:line="276" w:lineRule="auto"/>
        <w:jc w:val="both"/>
        <w:rPr>
          <w:rFonts w:ascii="Simplified Arabic" w:hAnsi="Simplified Arabic" w:cs="Simplified Arabic"/>
          <w:sz w:val="28"/>
          <w:szCs w:val="28"/>
        </w:rPr>
      </w:pPr>
      <w:r w:rsidRPr="00BD480F">
        <w:rPr>
          <w:rFonts w:ascii="Simplified Arabic" w:hAnsi="Simplified Arabic" w:cs="Simplified Arabic"/>
          <w:sz w:val="28"/>
          <w:szCs w:val="28"/>
          <w:rtl/>
        </w:rPr>
        <w:t xml:space="preserve">وباختصار، يمكن القول إن التنمية المستدامة تقوم على فلسفة إنصاف الأجيال المقبلة، إذ تسعى لضمان </w:t>
      </w:r>
      <w:r w:rsidR="005D5415" w:rsidRPr="005D5415">
        <w:rPr>
          <w:rFonts w:ascii="Simplified Arabic" w:hAnsi="Simplified Arabic" w:cs="Simplified Arabic" w:hint="cs"/>
          <w:sz w:val="28"/>
          <w:szCs w:val="28"/>
          <w:rtl/>
        </w:rPr>
        <w:t>أن</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يضمن</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الجيل</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الحالي</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بقاء</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الموارد</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للأجيال</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القادمة</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بما</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لا</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يقل</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عما</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تسلمه</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من</w:t>
      </w:r>
      <w:r w:rsidR="005D5415" w:rsidRPr="005D5415">
        <w:rPr>
          <w:rFonts w:ascii="Simplified Arabic" w:hAnsi="Simplified Arabic" w:cs="Simplified Arabic"/>
          <w:sz w:val="28"/>
          <w:szCs w:val="28"/>
          <w:rtl/>
        </w:rPr>
        <w:t xml:space="preserve"> </w:t>
      </w:r>
      <w:r w:rsidR="005D5415" w:rsidRPr="005D5415">
        <w:rPr>
          <w:rFonts w:ascii="Simplified Arabic" w:hAnsi="Simplified Arabic" w:cs="Simplified Arabic" w:hint="cs"/>
          <w:sz w:val="28"/>
          <w:szCs w:val="28"/>
          <w:rtl/>
        </w:rPr>
        <w:t>السابقين</w:t>
      </w:r>
      <w:r w:rsidRPr="00BD480F">
        <w:rPr>
          <w:rFonts w:ascii="Simplified Arabic" w:hAnsi="Simplified Arabic" w:cs="Simplified Arabic"/>
          <w:sz w:val="28"/>
          <w:szCs w:val="28"/>
          <w:rtl/>
        </w:rPr>
        <w:t xml:space="preserve"> بل يفوقه في بعض الأحيان. إنها ليست مجرد خيار سياسي أو اقتصادي، بل التزام إنساني وأخلاقي يضمن استمرار دورة الحياة بتوازن وانسجام بين الإنسان والبيئة والاقتصاد</w:t>
      </w:r>
      <w:r w:rsidRPr="00BD480F">
        <w:rPr>
          <w:rFonts w:ascii="Simplified Arabic" w:hAnsi="Simplified Arabic" w:cs="Simplified Arabic"/>
          <w:sz w:val="28"/>
          <w:szCs w:val="28"/>
        </w:rPr>
        <w:t>.</w:t>
      </w:r>
    </w:p>
    <w:p w14:paraId="3BC8356C" w14:textId="77777777" w:rsidR="00E23A73" w:rsidRPr="00EF1B22" w:rsidRDefault="00E23A73" w:rsidP="00E23A73">
      <w:p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أبعاد التنمية المستدامة</w:t>
      </w:r>
    </w:p>
    <w:p w14:paraId="0AB651A5" w14:textId="77777777" w:rsidR="00E23A73" w:rsidRPr="00EF1B22" w:rsidRDefault="00E23A73" w:rsidP="00E23A73">
      <w:pPr>
        <w:pStyle w:val="ListParagraph"/>
        <w:numPr>
          <w:ilvl w:val="0"/>
          <w:numId w:val="13"/>
        </w:num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البعد الاقتصادي</w:t>
      </w:r>
    </w:p>
    <w:p w14:paraId="0F66DF84" w14:textId="2599EE47" w:rsidR="00E23A73" w:rsidRPr="00EF1B22" w:rsidRDefault="00571025" w:rsidP="00E23A73">
      <w:pPr>
        <w:spacing w:line="276" w:lineRule="auto"/>
        <w:jc w:val="both"/>
        <w:rPr>
          <w:rFonts w:ascii="Simplified Arabic" w:hAnsi="Simplified Arabic" w:cs="Simplified Arabic"/>
          <w:sz w:val="28"/>
          <w:szCs w:val="28"/>
        </w:rPr>
      </w:pPr>
      <w:r w:rsidRPr="00571025">
        <w:rPr>
          <w:rFonts w:ascii="Simplified Arabic" w:hAnsi="Simplified Arabic" w:cs="Simplified Arabic" w:hint="cs"/>
          <w:sz w:val="28"/>
          <w:szCs w:val="28"/>
          <w:rtl/>
        </w:rPr>
        <w:t>يمثل</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الجانب</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الاقتصادي</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أحد</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المكونات</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الأساسية</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التي</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تقوم</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عليها</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التنمية</w:t>
      </w:r>
      <w:r w:rsidRPr="00571025">
        <w:rPr>
          <w:rFonts w:ascii="Simplified Arabic" w:hAnsi="Simplified Arabic" w:cs="Simplified Arabic"/>
          <w:sz w:val="28"/>
          <w:szCs w:val="28"/>
          <w:rtl/>
        </w:rPr>
        <w:t xml:space="preserve"> </w:t>
      </w:r>
      <w:r w:rsidRPr="00571025">
        <w:rPr>
          <w:rFonts w:ascii="Simplified Arabic" w:hAnsi="Simplified Arabic" w:cs="Simplified Arabic" w:hint="cs"/>
          <w:sz w:val="28"/>
          <w:szCs w:val="28"/>
          <w:rtl/>
        </w:rPr>
        <w:t>المستدامة</w:t>
      </w:r>
      <w:r w:rsidRPr="00571025">
        <w:rPr>
          <w:rFonts w:ascii="Simplified Arabic" w:hAnsi="Simplified Arabic" w:cs="Simplified Arabic"/>
          <w:sz w:val="28"/>
          <w:szCs w:val="28"/>
          <w:rtl/>
        </w:rPr>
        <w:t xml:space="preserve"> </w:t>
      </w:r>
      <w:r w:rsidR="00E23A73" w:rsidRPr="00EF1B22">
        <w:rPr>
          <w:rFonts w:ascii="Simplified Arabic" w:hAnsi="Simplified Arabic" w:cs="Simplified Arabic"/>
          <w:sz w:val="28"/>
          <w:szCs w:val="28"/>
          <w:rtl/>
        </w:rPr>
        <w:t xml:space="preserve">، إذ يركّز على تحقيق نمو اقتصادي فعّال يأخذ في الحسبان حسن استغلال الموارد الطبيعية وعقلنتها بما يضمن استمراريتها. ويسعى هذا البعد إلى تعزيز رفاهية المجتمعات من خلال تحسين أنماط الإنتاج، وتبني تقنيات تصنيع متطورة تقلّل من الهدر وتزيد الكفاءة، مع ضمان توزيع عادل للموارد بين الأفراد والدول. كما يقتضي البعد الاقتصادي تقليص استنزاف الموارد، والحد من التبعية المفرطة للدول النامية عبر تعزيز الاعتماد على الذات والتعاون التجاري فيما بينها. ومن أبرز متطلبات هذا البعد أن تتحمّل الدول الصناعية مسؤولية التلوث الناتج عن استهلاكها التاريخي للموارد، وأن تساهم بفاعلية في تطوير تكنولوجيات نظيفة تسهم في تخفيف الانبعاثات. كما يدعو </w:t>
      </w:r>
      <w:r w:rsidR="00E23A73" w:rsidRPr="00EF1B22">
        <w:rPr>
          <w:rFonts w:ascii="Simplified Arabic" w:hAnsi="Simplified Arabic" w:cs="Simplified Arabic"/>
          <w:sz w:val="28"/>
          <w:szCs w:val="28"/>
          <w:rtl/>
        </w:rPr>
        <w:lastRenderedPageBreak/>
        <w:t>البعد الاقتصادي إلى إعادة توجيه جزء من النفقات العسكرية نحو الاستثمار في التنمية، بما يحقق توازنًا أفضل بين الأمن الاقتصادي والاجتماعي</w:t>
      </w:r>
      <w:r w:rsidR="00E23A73" w:rsidRPr="00EF1B22">
        <w:rPr>
          <w:rFonts w:ascii="Simplified Arabic" w:hAnsi="Simplified Arabic" w:cs="Simplified Arabic"/>
          <w:sz w:val="28"/>
          <w:szCs w:val="28"/>
        </w:rPr>
        <w:t>.</w:t>
      </w:r>
      <w:r w:rsidR="00E23A73">
        <w:rPr>
          <w:rFonts w:ascii="Simplified Arabic" w:hAnsi="Simplified Arabic" w:cs="Simplified Arabic" w:hint="cs"/>
          <w:sz w:val="28"/>
          <w:szCs w:val="28"/>
          <w:rtl/>
        </w:rPr>
        <w:t xml:space="preserve"> </w:t>
      </w:r>
      <w:r w:rsidR="00E23A73" w:rsidRPr="00EF1B22">
        <w:rPr>
          <w:rFonts w:ascii="Simplified Arabic" w:hAnsi="Simplified Arabic" w:cs="Simplified Arabic"/>
          <w:sz w:val="28"/>
          <w:szCs w:val="28"/>
          <w:rtl/>
        </w:rPr>
        <w:t xml:space="preserve">(عبد الباري، 2022؛ اللبدي، 2015؛ </w:t>
      </w:r>
      <w:proofErr w:type="spellStart"/>
      <w:r w:rsidR="00E23A73" w:rsidRPr="00EF1B22">
        <w:rPr>
          <w:rFonts w:ascii="Simplified Arabic" w:hAnsi="Simplified Arabic" w:cs="Simplified Arabic"/>
          <w:sz w:val="28"/>
          <w:szCs w:val="28"/>
          <w:rtl/>
        </w:rPr>
        <w:t>بوالزليفة</w:t>
      </w:r>
      <w:proofErr w:type="spellEnd"/>
      <w:r w:rsidR="00E23A73" w:rsidRPr="00EF1B22">
        <w:rPr>
          <w:rFonts w:ascii="Simplified Arabic" w:hAnsi="Simplified Arabic" w:cs="Simplified Arabic"/>
          <w:sz w:val="28"/>
          <w:szCs w:val="28"/>
          <w:rtl/>
        </w:rPr>
        <w:t>، 2013)</w:t>
      </w:r>
    </w:p>
    <w:p w14:paraId="789983BF" w14:textId="77777777" w:rsidR="00E23A73" w:rsidRPr="00EF1B22" w:rsidRDefault="00E23A73" w:rsidP="00E23A73">
      <w:pPr>
        <w:pStyle w:val="ListParagraph"/>
        <w:numPr>
          <w:ilvl w:val="0"/>
          <w:numId w:val="13"/>
        </w:num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البعد الاجتماعي</w:t>
      </w:r>
    </w:p>
    <w:p w14:paraId="34602A74" w14:textId="77777777" w:rsidR="00E23A73" w:rsidRPr="00EF1B22" w:rsidRDefault="00E23A73" w:rsidP="00E23A73">
      <w:pPr>
        <w:spacing w:line="276" w:lineRule="auto"/>
        <w:jc w:val="both"/>
        <w:rPr>
          <w:rFonts w:ascii="Simplified Arabic" w:hAnsi="Simplified Arabic" w:cs="Simplified Arabic"/>
          <w:sz w:val="28"/>
          <w:szCs w:val="28"/>
        </w:rPr>
      </w:pPr>
      <w:r w:rsidRPr="00EF1B22">
        <w:rPr>
          <w:rFonts w:ascii="Simplified Arabic" w:hAnsi="Simplified Arabic" w:cs="Simplified Arabic"/>
          <w:sz w:val="28"/>
          <w:szCs w:val="28"/>
          <w:rtl/>
        </w:rPr>
        <w:t>يركّز البعد الاجتماعي على رفاهية الإنسان باعتباره محور التنمية وغايتها الأساسية، حيث يضمن حصول الأفراد على خدمات صحية وتعليمية أساسية، ويؤكد على حقوقهم الإنسانية في العيش الكريم. كما يسعى هذا البعد إلى تحقيق تكافؤ الفرص لجميع فئات المجتمع، والحد من الفقر، وضمان اندماج أصحاب الدخل المنخفض في الحياة الاقتصادية والاجتماعية. ويمثل الاستثمار في الصحة والتعليم ركيزة أساسية لتحقيق هذا البعد، إذ يؤدي إلى بناء رأس مال بشري قادر على الإسهام في التنمية المستدامة. كذلك، يولي البعد الاجتماعي أهمية للمسؤولية الاجتماعية للشركات بوصفها آلية لتعزيز العدالة المجتمعية وحماية البيئة المحلية. ومن جانب آخر، فإن التحكم في النمو السكاني والحد من آثاره يُعد ضرورة لتخفيف الضغط على الموارد وضمان قدرة الحكومات على تقديم الخدمات بكفاءة</w:t>
      </w:r>
      <w:r w:rsidRPr="00EF1B2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F1B22">
        <w:rPr>
          <w:rFonts w:ascii="Simplified Arabic" w:hAnsi="Simplified Arabic" w:cs="Simplified Arabic"/>
          <w:sz w:val="28"/>
          <w:szCs w:val="28"/>
          <w:rtl/>
        </w:rPr>
        <w:t>(نعمة وآخرون، 2019؛ غضبان، 2021)</w:t>
      </w:r>
    </w:p>
    <w:p w14:paraId="6849658D" w14:textId="77777777" w:rsidR="00E23A73" w:rsidRPr="00EF1B22" w:rsidRDefault="00E23A73" w:rsidP="00E23A73">
      <w:pPr>
        <w:pStyle w:val="ListParagraph"/>
        <w:numPr>
          <w:ilvl w:val="0"/>
          <w:numId w:val="13"/>
        </w:num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البعد البيئي</w:t>
      </w:r>
    </w:p>
    <w:p w14:paraId="62C9C204" w14:textId="77777777" w:rsidR="00E23A73" w:rsidRPr="00EF1B22" w:rsidRDefault="00E23A73" w:rsidP="00E23A73">
      <w:pPr>
        <w:spacing w:line="276" w:lineRule="auto"/>
        <w:jc w:val="both"/>
        <w:rPr>
          <w:rFonts w:ascii="Simplified Arabic" w:hAnsi="Simplified Arabic" w:cs="Simplified Arabic"/>
          <w:sz w:val="28"/>
          <w:szCs w:val="28"/>
        </w:rPr>
      </w:pPr>
      <w:r w:rsidRPr="00EF1B22">
        <w:rPr>
          <w:rFonts w:ascii="Simplified Arabic" w:hAnsi="Simplified Arabic" w:cs="Simplified Arabic"/>
          <w:sz w:val="28"/>
          <w:szCs w:val="28"/>
          <w:rtl/>
        </w:rPr>
        <w:t>يُعنى البعد البيئي بالاستغلال الرشيد للموارد الطبيعية وصيانتها، مع ضمان الحفاظ على التوازنات الجوهرية للنُظم الإيكولوجية. ويقوم هذا البعد على مبدأ تحقيق التنمية دون المساس بحقوق الأجيال القادمة في موارد كافية ونظم بيئية سليمة. ويشمل ذلك تبني سياسات تمنع الاستنزاف المفرط للموارد، وتدعم التوسع في الممارسات الزراعية المستدامة، وزيادة الغطاء النباتي، والمحافظة على المياه خاصة في المناطق الجافة. كما يولي أهمية بالغة لحماية المناخ من آثار الاحتباس الحراري، عبر الانتقال إلى أنماط إنتاج واستهلاك تقلّل من الانبعاثات وتحد من النفايات، مع تعزيز ممارسات إعادة التدوير. ويدعو البعد البيئي أيضًا إلى إدماج تقييم الأثر البيئي ضمن أي مشروع تنموي، لضمان تحقيق تنمية متوازنة لا تأتي على حساب استدامة الموارد الطبيعية</w:t>
      </w:r>
      <w:r w:rsidRPr="00EF1B2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F1B22">
        <w:rPr>
          <w:rFonts w:ascii="Simplified Arabic" w:hAnsi="Simplified Arabic" w:cs="Simplified Arabic"/>
          <w:sz w:val="28"/>
          <w:szCs w:val="28"/>
          <w:rtl/>
        </w:rPr>
        <w:t>(العلمي، 2013؛ أبو النصر ومحمد، 2017)</w:t>
      </w:r>
    </w:p>
    <w:p w14:paraId="7124ED97" w14:textId="77777777" w:rsidR="00E23A73" w:rsidRPr="00EF1B22" w:rsidRDefault="00E23A73" w:rsidP="00E23A73">
      <w:pPr>
        <w:pStyle w:val="ListParagraph"/>
        <w:numPr>
          <w:ilvl w:val="0"/>
          <w:numId w:val="13"/>
        </w:num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البعد التكنولوجي</w:t>
      </w:r>
    </w:p>
    <w:p w14:paraId="30BBA767" w14:textId="77777777" w:rsidR="00E23A73" w:rsidRPr="00EF1B22" w:rsidRDefault="00E23A73" w:rsidP="00E23A73">
      <w:pPr>
        <w:spacing w:line="276" w:lineRule="auto"/>
        <w:jc w:val="both"/>
        <w:rPr>
          <w:rFonts w:ascii="Simplified Arabic" w:hAnsi="Simplified Arabic" w:cs="Simplified Arabic"/>
          <w:sz w:val="28"/>
          <w:szCs w:val="28"/>
        </w:rPr>
      </w:pPr>
      <w:r w:rsidRPr="00EF1B22">
        <w:rPr>
          <w:rFonts w:ascii="Simplified Arabic" w:hAnsi="Simplified Arabic" w:cs="Simplified Arabic"/>
          <w:sz w:val="28"/>
          <w:szCs w:val="28"/>
          <w:rtl/>
        </w:rPr>
        <w:lastRenderedPageBreak/>
        <w:t>يمثل البعد التكنولوجي أحد المداخل الحديثة للتنمية المستدامة، حيث يركّز على تطوير التكنولوجيا بما يخدم الاستدامة ويقلل من أضرارها على البيئة. ويقوم هذا البعد على الحد من استخدام التقنيات الملوِّثة، وتشجيع تبنّي التكنولوجيا النظيفة التي تتسم بالكفاءة في استهلاك الموارد وقلة الانبعاثات الضارة. كما يتضمن وضع تشريعات وقوانين ملزمة تُحفّز المؤسسات على تحديث عملياتها الصناعية بما يضمن تقليل الآثار البيئية السلبية، إلى جانب الاستعانة بالسياسات الضريبية لتشجيع الاستثمار في الابتكار الأخضر. ويُعد التعاون الدولي في مجال التكنولوجيا أداة أساسية لنشر التكنولوجيات الصديقة للبيئة، ولا سيما في الدول النامية التي تحتاج إلى الدعم التقني والمالي لتجاوز تحدياتها. ومن ثم، فإن البعد التكنولوجي يُعتبر جسرًا بين النمو الاقتصادي وحماية البيئة، بما يعزز قدرة المجتمعات على تحقيق التنمية المتوازنة</w:t>
      </w:r>
      <w:r w:rsidRPr="00EF1B2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F1B22">
        <w:rPr>
          <w:rFonts w:ascii="Simplified Arabic" w:hAnsi="Simplified Arabic" w:cs="Simplified Arabic"/>
          <w:sz w:val="28"/>
          <w:szCs w:val="28"/>
          <w:rtl/>
        </w:rPr>
        <w:t>(</w:t>
      </w:r>
      <w:r w:rsidRPr="00EF1B22">
        <w:rPr>
          <w:rFonts w:ascii="Simplified Arabic" w:hAnsi="Simplified Arabic" w:cs="Simplified Arabic"/>
          <w:sz w:val="28"/>
          <w:szCs w:val="28"/>
        </w:rPr>
        <w:t>Barakat</w:t>
      </w:r>
      <w:r w:rsidRPr="00EF1B22">
        <w:rPr>
          <w:rFonts w:ascii="Simplified Arabic" w:hAnsi="Simplified Arabic" w:cs="Simplified Arabic"/>
          <w:sz w:val="28"/>
          <w:szCs w:val="28"/>
          <w:rtl/>
        </w:rPr>
        <w:t>، 2021)</w:t>
      </w:r>
    </w:p>
    <w:p w14:paraId="2A11E37A" w14:textId="77777777" w:rsidR="00E23A73" w:rsidRPr="00EF1B22" w:rsidRDefault="00E23A73" w:rsidP="00E23A73">
      <w:pPr>
        <w:pStyle w:val="ListParagraph"/>
        <w:numPr>
          <w:ilvl w:val="0"/>
          <w:numId w:val="13"/>
        </w:numPr>
        <w:spacing w:line="276" w:lineRule="auto"/>
        <w:jc w:val="both"/>
        <w:rPr>
          <w:rFonts w:ascii="Simplified Arabic" w:hAnsi="Simplified Arabic" w:cs="Simplified Arabic"/>
          <w:b/>
          <w:bCs/>
          <w:sz w:val="28"/>
          <w:szCs w:val="28"/>
        </w:rPr>
      </w:pPr>
      <w:r w:rsidRPr="00EF1B22">
        <w:rPr>
          <w:rFonts w:ascii="Simplified Arabic" w:hAnsi="Simplified Arabic" w:cs="Simplified Arabic"/>
          <w:b/>
          <w:bCs/>
          <w:sz w:val="28"/>
          <w:szCs w:val="28"/>
          <w:rtl/>
        </w:rPr>
        <w:t>البعد السياسي</w:t>
      </w:r>
    </w:p>
    <w:p w14:paraId="0B50769F" w14:textId="6AED9FC4" w:rsidR="00E23A73" w:rsidRPr="009C4DCF" w:rsidRDefault="00E23A73" w:rsidP="00E23A73">
      <w:pPr>
        <w:spacing w:line="276" w:lineRule="auto"/>
        <w:jc w:val="both"/>
        <w:rPr>
          <w:rFonts w:ascii="Simplified Arabic" w:hAnsi="Simplified Arabic" w:cs="Simplified Arabic"/>
          <w:sz w:val="28"/>
          <w:szCs w:val="28"/>
        </w:rPr>
      </w:pPr>
      <w:r w:rsidRPr="00EF1B22">
        <w:rPr>
          <w:rFonts w:ascii="Simplified Arabic" w:hAnsi="Simplified Arabic" w:cs="Simplified Arabic"/>
          <w:sz w:val="28"/>
          <w:szCs w:val="28"/>
          <w:rtl/>
        </w:rPr>
        <w:t>يشكّل البعد السياسي حجر الزاوية في تطبيق التنمية المستدامة، إذ يضع الإطار المؤسسي والتشريعي اللازم لتحقيق التكامل بين الأبعاد الاقتصادية والاجتماعية والبيئية. فالنظام السياسي مسؤول عن صياغة السياسات العامة، وتفعيل مؤسسات الرصد والمساءلة، وإشراك المجتمع المدني في صنع القرار. كما يسعى هذا البعد إلى ضمان استقرار بيئة الأعمال عبر تشريعات شفافة، وتوفير العدالة، وحماية حقوق الأفراد، ما يعزز الثقة بين الدولة والمجتمع. ومن خلال سياسات رشيدة، يمكن للحكومات أن تدعم التحول نحو الاقتصاد الأخضر، وتسهّل الانتقال إلى التكنولوجيا النظيفة، وتضمن حماية الموارد للأجيال المقبلة. وعليه، فإن البعد السياسي يُعتبر الضامن لتكامل باقي الأبعاد، وضمان تنفيذها بفعالية على أرض الواقع</w:t>
      </w:r>
      <w:r w:rsidRPr="00EF1B22">
        <w:rPr>
          <w:rFonts w:ascii="Simplified Arabic" w:hAnsi="Simplified Arabic" w:cs="Simplified Arabic"/>
          <w:sz w:val="28"/>
          <w:szCs w:val="28"/>
        </w:rPr>
        <w:t>.</w:t>
      </w:r>
      <w:r w:rsidR="00571025">
        <w:rPr>
          <w:rFonts w:ascii="Simplified Arabic" w:hAnsi="Simplified Arabic" w:cs="Simplified Arabic" w:hint="cs"/>
          <w:sz w:val="28"/>
          <w:szCs w:val="28"/>
          <w:rtl/>
        </w:rPr>
        <w:t xml:space="preserve"> </w:t>
      </w:r>
      <w:r w:rsidRPr="00EF1B22">
        <w:rPr>
          <w:rFonts w:ascii="Simplified Arabic" w:hAnsi="Simplified Arabic" w:cs="Simplified Arabic"/>
          <w:sz w:val="28"/>
          <w:szCs w:val="28"/>
          <w:rtl/>
        </w:rPr>
        <w:t>(السامرائي، 2016؛ نعمة وآخرون، 2019)</w:t>
      </w:r>
    </w:p>
    <w:p w14:paraId="28E36730" w14:textId="77777777" w:rsidR="00E23A73" w:rsidRPr="00D90117" w:rsidRDefault="00E23A73" w:rsidP="00E23A73">
      <w:pPr>
        <w:pStyle w:val="Heading2"/>
      </w:pPr>
      <w:r w:rsidRPr="009C4DCF">
        <w:rPr>
          <w:rtl/>
        </w:rPr>
        <w:t>المطلب الثاني: مؤشرات قياس التنمية المستدامة</w:t>
      </w:r>
    </w:p>
    <w:p w14:paraId="36FA6378" w14:textId="77777777" w:rsidR="00E23A73" w:rsidRPr="00350FC2" w:rsidRDefault="00E23A73" w:rsidP="00E23A73">
      <w:pPr>
        <w:spacing w:line="276" w:lineRule="auto"/>
        <w:jc w:val="both"/>
        <w:rPr>
          <w:rFonts w:ascii="Simplified Arabic" w:hAnsi="Simplified Arabic" w:cs="Simplified Arabic"/>
          <w:b/>
          <w:bCs/>
          <w:sz w:val="28"/>
          <w:szCs w:val="28"/>
        </w:rPr>
      </w:pPr>
      <w:r w:rsidRPr="00350FC2">
        <w:rPr>
          <w:rFonts w:ascii="Simplified Arabic" w:hAnsi="Simplified Arabic" w:cs="Simplified Arabic"/>
          <w:b/>
          <w:bCs/>
          <w:sz w:val="28"/>
          <w:szCs w:val="28"/>
          <w:rtl/>
        </w:rPr>
        <w:t>مؤشرات التنمية المستدامة</w:t>
      </w:r>
    </w:p>
    <w:p w14:paraId="3EC6D3ED" w14:textId="22473F25" w:rsidR="00E23A73" w:rsidRPr="00350FC2" w:rsidRDefault="000C1A68" w:rsidP="00E23A73">
      <w:pPr>
        <w:spacing w:line="276" w:lineRule="auto"/>
        <w:jc w:val="both"/>
        <w:rPr>
          <w:rFonts w:ascii="Simplified Arabic" w:hAnsi="Simplified Arabic" w:cs="Simplified Arabic"/>
          <w:sz w:val="28"/>
          <w:szCs w:val="28"/>
        </w:rPr>
      </w:pPr>
      <w:r w:rsidRPr="000C1A68">
        <w:rPr>
          <w:rFonts w:ascii="Simplified Arabic" w:hAnsi="Simplified Arabic" w:cs="Simplified Arabic" w:hint="cs"/>
          <w:sz w:val="28"/>
          <w:szCs w:val="28"/>
          <w:rtl/>
        </w:rPr>
        <w:t>تقوم</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التنمية</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المستدامة</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على</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ثلاثة</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محاور</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أساسية</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متداخلة</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تشمل</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البعد</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الاقتصادي</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والاجتماعي</w:t>
      </w:r>
      <w:r w:rsidRPr="000C1A68">
        <w:rPr>
          <w:rFonts w:ascii="Simplified Arabic" w:hAnsi="Simplified Arabic" w:cs="Simplified Arabic"/>
          <w:sz w:val="28"/>
          <w:szCs w:val="28"/>
          <w:rtl/>
        </w:rPr>
        <w:t xml:space="preserve"> </w:t>
      </w:r>
      <w:r w:rsidRPr="000C1A68">
        <w:rPr>
          <w:rFonts w:ascii="Simplified Arabic" w:hAnsi="Simplified Arabic" w:cs="Simplified Arabic" w:hint="cs"/>
          <w:sz w:val="28"/>
          <w:szCs w:val="28"/>
          <w:rtl/>
        </w:rPr>
        <w:t>والبيئي</w:t>
      </w:r>
      <w:r w:rsidRPr="000C1A68">
        <w:rPr>
          <w:rFonts w:ascii="Simplified Arabic" w:hAnsi="Simplified Arabic" w:cs="Simplified Arabic"/>
          <w:sz w:val="28"/>
          <w:szCs w:val="28"/>
          <w:rtl/>
        </w:rPr>
        <w:t xml:space="preserve"> </w:t>
      </w:r>
      <w:r w:rsidR="00E23A73" w:rsidRPr="00350FC2">
        <w:rPr>
          <w:rFonts w:ascii="Simplified Arabic" w:hAnsi="Simplified Arabic" w:cs="Simplified Arabic"/>
          <w:sz w:val="28"/>
          <w:szCs w:val="28"/>
          <w:rtl/>
        </w:rPr>
        <w:t xml:space="preserve">، وهي جوانب لا يمكن التعامل معها بمعزل عن بعضها البعض، إذ إن أي تغير يطرأ على أحدها ينعكس بالضرورة على البعدين الآخرين. ومن أجل ضمان متابعة التقدم المحرز في تحقيق أهداف التنمية، وتقييم فاعلية السياسات </w:t>
      </w:r>
      <w:r w:rsidR="00E23A73" w:rsidRPr="00350FC2">
        <w:rPr>
          <w:rFonts w:ascii="Simplified Arabic" w:hAnsi="Simplified Arabic" w:cs="Simplified Arabic"/>
          <w:sz w:val="28"/>
          <w:szCs w:val="28"/>
          <w:rtl/>
        </w:rPr>
        <w:lastRenderedPageBreak/>
        <w:t>التنموية في استغلال الموارد الطبيعية وإدارتها، جرى تطوير ما يُعرف بمؤشرات التنمية المستدامة. وتمثل هذه المؤشرات أدوات كمية ونوعية تساعد على قياس الإنجاز، وتوجيه صناع القرار نحو السياسات الأكثر فاعلية وكفاءة. ومن المهم الإشارة إلى أن هذه المؤشرات ليست ثابتة، بل تتغير باختلاف الأهداف الوطنية والأولويات التنموية لكل دولة، وكذلك تبعًا للزمن والبيئة الاجتماعية والاقتصادية المتاحة</w:t>
      </w:r>
      <w:r w:rsidR="00E23A73" w:rsidRPr="00350FC2">
        <w:rPr>
          <w:rFonts w:ascii="Simplified Arabic" w:hAnsi="Simplified Arabic" w:cs="Simplified Arabic"/>
          <w:sz w:val="28"/>
          <w:szCs w:val="28"/>
        </w:rPr>
        <w:t>.</w:t>
      </w:r>
    </w:p>
    <w:p w14:paraId="6CBD0310" w14:textId="77777777" w:rsidR="00E23A73" w:rsidRPr="00350FC2" w:rsidRDefault="00E23A73" w:rsidP="00E23A73">
      <w:pPr>
        <w:spacing w:line="276" w:lineRule="auto"/>
        <w:jc w:val="both"/>
        <w:rPr>
          <w:rFonts w:ascii="Simplified Arabic" w:hAnsi="Simplified Arabic" w:cs="Simplified Arabic"/>
          <w:sz w:val="28"/>
          <w:szCs w:val="28"/>
        </w:rPr>
      </w:pPr>
      <w:r w:rsidRPr="00350FC2">
        <w:rPr>
          <w:rFonts w:ascii="Simplified Arabic" w:hAnsi="Simplified Arabic" w:cs="Simplified Arabic"/>
          <w:sz w:val="28"/>
          <w:szCs w:val="28"/>
          <w:rtl/>
        </w:rPr>
        <w:t xml:space="preserve">وقد مرّت عملية إعداد هذه المؤشرات بعدة مراحل متكاملة. ففي </w:t>
      </w:r>
      <w:r w:rsidRPr="00350FC2">
        <w:rPr>
          <w:rFonts w:ascii="Simplified Arabic" w:hAnsi="Simplified Arabic" w:cs="Simplified Arabic"/>
          <w:b/>
          <w:bCs/>
          <w:sz w:val="28"/>
          <w:szCs w:val="28"/>
          <w:rtl/>
        </w:rPr>
        <w:t>المرحلة الأولى</w:t>
      </w:r>
      <w:r w:rsidRPr="00350FC2">
        <w:rPr>
          <w:rFonts w:ascii="Simplified Arabic" w:hAnsi="Simplified Arabic" w:cs="Simplified Arabic"/>
          <w:sz w:val="28"/>
          <w:szCs w:val="28"/>
          <w:rtl/>
        </w:rPr>
        <w:t xml:space="preserve">، يتم تحديد الجهات الفاعلة في التنمية المستدامة، سواء كانت حكومية أو خاصة، ثم يُرسم دور كل جهة وفق الأولويات الوطنية، مع وضع آليات للتنسيق والتكامل بين هذه الأدوار. كما يجري في هذه المرحلة تحديد المؤشرات التي تعتمدها هذه الجهات لتقييم أدائها وإنجازاتها. أما </w:t>
      </w:r>
      <w:r w:rsidRPr="00350FC2">
        <w:rPr>
          <w:rFonts w:ascii="Simplified Arabic" w:hAnsi="Simplified Arabic" w:cs="Simplified Arabic"/>
          <w:b/>
          <w:bCs/>
          <w:sz w:val="28"/>
          <w:szCs w:val="28"/>
          <w:rtl/>
        </w:rPr>
        <w:t>المرحلة الثانية</w:t>
      </w:r>
      <w:r w:rsidRPr="00350FC2">
        <w:rPr>
          <w:rFonts w:ascii="Simplified Arabic" w:hAnsi="Simplified Arabic" w:cs="Simplified Arabic"/>
          <w:sz w:val="28"/>
          <w:szCs w:val="28"/>
          <w:rtl/>
        </w:rPr>
        <w:t xml:space="preserve">، فتركّز على مراجعة المؤشرات المستخدمة فعليًا على المستوى الوطني أو الإقليمي، وتقييم مدى انسجامها مع قائمة المؤشرات التي أعدتها الأمم المتحدة لقياس التنمية المستدامة، مع تحديد الجهات المستفيدة من هذه المؤشرات، والأهداف المرجوة من استخدامها. وفي </w:t>
      </w:r>
      <w:r w:rsidRPr="00350FC2">
        <w:rPr>
          <w:rFonts w:ascii="Simplified Arabic" w:hAnsi="Simplified Arabic" w:cs="Simplified Arabic"/>
          <w:b/>
          <w:bCs/>
          <w:sz w:val="28"/>
          <w:szCs w:val="28"/>
          <w:rtl/>
        </w:rPr>
        <w:t>المرحلة الثالثة</w:t>
      </w:r>
      <w:r w:rsidRPr="00350FC2">
        <w:rPr>
          <w:rFonts w:ascii="Simplified Arabic" w:hAnsi="Simplified Arabic" w:cs="Simplified Arabic"/>
          <w:sz w:val="28"/>
          <w:szCs w:val="28"/>
          <w:rtl/>
        </w:rPr>
        <w:t xml:space="preserve">، تُختبر المؤشرات المختارة لتحديد مدى قدرتها على عكس الأولويات الوطنية واستراتيجيات التنمية المستدامة، مع التركيز على توفر البيانات واستمرارية جمعها، ومصادرها، وسهولة الحصول عليها، إضافة إلى ضمان </w:t>
      </w:r>
      <w:proofErr w:type="spellStart"/>
      <w:r w:rsidRPr="00350FC2">
        <w:rPr>
          <w:rFonts w:ascii="Simplified Arabic" w:hAnsi="Simplified Arabic" w:cs="Simplified Arabic"/>
          <w:sz w:val="28"/>
          <w:szCs w:val="28"/>
          <w:rtl/>
        </w:rPr>
        <w:t>موضوعيتها</w:t>
      </w:r>
      <w:proofErr w:type="spellEnd"/>
      <w:r w:rsidRPr="00350FC2">
        <w:rPr>
          <w:rFonts w:ascii="Simplified Arabic" w:hAnsi="Simplified Arabic" w:cs="Simplified Arabic"/>
          <w:sz w:val="28"/>
          <w:szCs w:val="28"/>
          <w:rtl/>
        </w:rPr>
        <w:t xml:space="preserve"> ودقتها، سواء صدرت في شكل مطبوعات أو تقارير إلكترونية أو قواعد بيانات حديثة</w:t>
      </w:r>
      <w:r w:rsidRPr="00350FC2">
        <w:rPr>
          <w:rFonts w:ascii="Simplified Arabic" w:hAnsi="Simplified Arabic" w:cs="Simplified Arabic"/>
          <w:sz w:val="28"/>
          <w:szCs w:val="28"/>
        </w:rPr>
        <w:t>.</w:t>
      </w:r>
      <w:r w:rsidRPr="005F6E8E">
        <w:rPr>
          <w:rFonts w:ascii="Simplified Arabic" w:hAnsi="Simplified Arabic" w:cs="Simplified Arabic"/>
          <w:sz w:val="28"/>
          <w:szCs w:val="28"/>
          <w:rtl/>
        </w:rPr>
        <w:t xml:space="preserve"> (</w:t>
      </w:r>
      <w:proofErr w:type="spellStart"/>
      <w:r w:rsidRPr="005F6E8E">
        <w:rPr>
          <w:rFonts w:ascii="Simplified Arabic" w:hAnsi="Simplified Arabic" w:cs="Simplified Arabic"/>
          <w:sz w:val="28"/>
          <w:szCs w:val="28"/>
          <w:rtl/>
        </w:rPr>
        <w:t>يوب</w:t>
      </w:r>
      <w:proofErr w:type="spellEnd"/>
      <w:r w:rsidRPr="005F6E8E">
        <w:rPr>
          <w:rFonts w:ascii="Simplified Arabic" w:hAnsi="Simplified Arabic" w:cs="Simplified Arabic"/>
          <w:sz w:val="28"/>
          <w:szCs w:val="28"/>
          <w:rtl/>
        </w:rPr>
        <w:t>، 2008)</w:t>
      </w:r>
    </w:p>
    <w:p w14:paraId="2A2B6018" w14:textId="77777777" w:rsidR="00E23A73" w:rsidRDefault="00E23A73" w:rsidP="00E23A73">
      <w:pPr>
        <w:spacing w:line="276" w:lineRule="auto"/>
        <w:jc w:val="both"/>
        <w:rPr>
          <w:rFonts w:ascii="Simplified Arabic" w:hAnsi="Simplified Arabic" w:cs="Simplified Arabic"/>
          <w:sz w:val="28"/>
          <w:szCs w:val="28"/>
          <w:rtl/>
        </w:rPr>
      </w:pPr>
      <w:r w:rsidRPr="00350FC2">
        <w:rPr>
          <w:rFonts w:ascii="Simplified Arabic" w:hAnsi="Simplified Arabic" w:cs="Simplified Arabic"/>
          <w:sz w:val="28"/>
          <w:szCs w:val="28"/>
          <w:rtl/>
        </w:rPr>
        <w:t>وبذلك، يمكن القول إن مؤشرات التنمية المستدامة تمثل حلقة الوصل بين النظرية والتطبيق، إذ إنها ليست مجرد أدوات إحصائية، وإنما وسيلة للتأكد من أن خطط التنمية تراعي العدالة الاجتماعية، والنمو الاقتصادي، والحفاظ على البيئة في آن واحد</w:t>
      </w:r>
      <w:r w:rsidRPr="00350FC2">
        <w:rPr>
          <w:rFonts w:ascii="Simplified Arabic" w:hAnsi="Simplified Arabic" w:cs="Simplified Arabic"/>
          <w:sz w:val="28"/>
          <w:szCs w:val="28"/>
        </w:rPr>
        <w:t>.</w:t>
      </w:r>
    </w:p>
    <w:p w14:paraId="5D12461E" w14:textId="77777777" w:rsidR="00E23A73" w:rsidRPr="00617028" w:rsidRDefault="00E23A73" w:rsidP="00E23A73">
      <w:pPr>
        <w:pStyle w:val="Heading2"/>
        <w:rPr>
          <w:rtl/>
        </w:rPr>
      </w:pPr>
      <w:r w:rsidRPr="009C4DCF">
        <w:rPr>
          <w:rtl/>
        </w:rPr>
        <w:t>المطلب الثالث: دور التنمية المستدامة في استمرارية الشركات العائلية</w:t>
      </w:r>
    </w:p>
    <w:p w14:paraId="2118DF17" w14:textId="77777777" w:rsidR="00E23A73" w:rsidRPr="00692666" w:rsidRDefault="00E23A73" w:rsidP="00E23A73">
      <w:pPr>
        <w:pStyle w:val="ListParagraph"/>
        <w:numPr>
          <w:ilvl w:val="0"/>
          <w:numId w:val="16"/>
        </w:numPr>
        <w:spacing w:line="276" w:lineRule="auto"/>
        <w:jc w:val="both"/>
        <w:rPr>
          <w:rFonts w:ascii="Simplified Arabic" w:hAnsi="Simplified Arabic" w:cs="Simplified Arabic"/>
          <w:b/>
          <w:bCs/>
          <w:sz w:val="28"/>
          <w:szCs w:val="28"/>
          <w:rtl/>
        </w:rPr>
      </w:pPr>
      <w:r w:rsidRPr="00692666">
        <w:rPr>
          <w:rFonts w:ascii="Simplified Arabic" w:hAnsi="Simplified Arabic" w:cs="Simplified Arabic"/>
          <w:b/>
          <w:bCs/>
          <w:sz w:val="28"/>
          <w:szCs w:val="28"/>
          <w:rtl/>
        </w:rPr>
        <w:t>البعد الاقتصادي ودوره في بقاء الشركات العائلية</w:t>
      </w:r>
    </w:p>
    <w:p w14:paraId="5233484D"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 xml:space="preserve">إن توجه الشركات العائلية إلى قرار تبني حوكمة الشركات سيؤدي إلى تحسين أداء الشركة </w:t>
      </w:r>
      <w:proofErr w:type="gramStart"/>
      <w:r w:rsidRPr="00617028">
        <w:rPr>
          <w:rFonts w:ascii="Simplified Arabic" w:hAnsi="Simplified Arabic" w:cs="Simplified Arabic"/>
          <w:sz w:val="28"/>
          <w:szCs w:val="28"/>
          <w:rtl/>
        </w:rPr>
        <w:t>و زيادة</w:t>
      </w:r>
      <w:proofErr w:type="gramEnd"/>
      <w:r w:rsidRPr="00617028">
        <w:rPr>
          <w:rFonts w:ascii="Simplified Arabic" w:hAnsi="Simplified Arabic" w:cs="Simplified Arabic"/>
          <w:sz w:val="28"/>
          <w:szCs w:val="28"/>
          <w:rtl/>
        </w:rPr>
        <w:t xml:space="preserve"> قيمتها السوقية، و جذب المزيد من المستثمرين إليها، إضافة إلى وضع حد لمديري هذه الشركات في ما يخص استخدامهم السيء للسلطة، وضمان حقوق جميع أصحاب المصالح والمساهمين بالشركة، وضمان تحقيق </w:t>
      </w:r>
      <w:r w:rsidRPr="00617028">
        <w:rPr>
          <w:rFonts w:ascii="Simplified Arabic" w:hAnsi="Simplified Arabic" w:cs="Simplified Arabic"/>
          <w:sz w:val="28"/>
          <w:szCs w:val="28"/>
          <w:rtl/>
        </w:rPr>
        <w:lastRenderedPageBreak/>
        <w:t>الاستغلال الأمثل للموارد (مالية، بشرية، بيئية)، وهذا ما ينعكس بشكل إيجابي على هذه الشركات بشكل عام و على البعد الاقتصادي بشكل خاص</w:t>
      </w:r>
      <w:r w:rsidRPr="00617028">
        <w:rPr>
          <w:rFonts w:ascii="Simplified Arabic" w:hAnsi="Simplified Arabic" w:cs="Simplified Arabic"/>
          <w:sz w:val="28"/>
          <w:szCs w:val="28"/>
        </w:rPr>
        <w:t>.</w:t>
      </w:r>
    </w:p>
    <w:p w14:paraId="14698EBD"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 xml:space="preserve">فتطبيق الحوكمة في الشركات العائلية سيكون له أثر واضح المعالم خاصة وأنها أكثر أنواع الشركات رواجا في دول العالم، ويظهر هذا الأثر في تحقيق استدامتها لعدة أجيال متعاقبة، إضافة إلى حل مشاكلها المتعلقة بتضارب المصالح بين الملاك </w:t>
      </w:r>
      <w:proofErr w:type="gramStart"/>
      <w:r w:rsidRPr="00617028">
        <w:rPr>
          <w:rFonts w:ascii="Simplified Arabic" w:hAnsi="Simplified Arabic" w:cs="Simplified Arabic"/>
          <w:sz w:val="28"/>
          <w:szCs w:val="28"/>
          <w:rtl/>
        </w:rPr>
        <w:t>و حملة</w:t>
      </w:r>
      <w:proofErr w:type="gramEnd"/>
      <w:r w:rsidRPr="00617028">
        <w:rPr>
          <w:rFonts w:ascii="Simplified Arabic" w:hAnsi="Simplified Arabic" w:cs="Simplified Arabic"/>
          <w:sz w:val="28"/>
          <w:szCs w:val="28"/>
          <w:rtl/>
        </w:rPr>
        <w:t xml:space="preserve"> الأسهم، وخلق المزيد من القيمة المضافة الاقتصادية وكل ما سبق ذكره يتماشى ومرتكزات البعد الاقتصادي للتنمية المستدامة</w:t>
      </w:r>
      <w:r w:rsidRPr="00617028">
        <w:rPr>
          <w:rFonts w:ascii="Simplified Arabic" w:hAnsi="Simplified Arabic" w:cs="Simplified Arabic"/>
          <w:sz w:val="28"/>
          <w:szCs w:val="28"/>
        </w:rPr>
        <w:t>.</w:t>
      </w:r>
    </w:p>
    <w:p w14:paraId="30959731"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ويتجلى دور حوكمة الشركات العائلية لتحقيق البعد الاقتصادي للتنمية المستدامة على صعيدين كما يلي</w:t>
      </w:r>
      <w:r w:rsidRPr="00617028">
        <w:rPr>
          <w:rFonts w:ascii="Simplified Arabic" w:hAnsi="Simplified Arabic" w:cs="Simplified Arabic"/>
          <w:sz w:val="28"/>
          <w:szCs w:val="28"/>
        </w:rPr>
        <w:t>:</w:t>
      </w:r>
    </w:p>
    <w:p w14:paraId="75D604EB"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b/>
          <w:bCs/>
          <w:sz w:val="28"/>
          <w:szCs w:val="28"/>
          <w:rtl/>
        </w:rPr>
        <w:t>على صعيد الشركة</w:t>
      </w:r>
      <w:r w:rsidRPr="00617028">
        <w:rPr>
          <w:rFonts w:ascii="Simplified Arabic" w:hAnsi="Simplified Arabic" w:cs="Simplified Arabic"/>
          <w:b/>
          <w:bCs/>
          <w:sz w:val="28"/>
          <w:szCs w:val="28"/>
        </w:rPr>
        <w:t>:</w:t>
      </w:r>
    </w:p>
    <w:p w14:paraId="2E87AE92" w14:textId="77777777" w:rsidR="00E23A73" w:rsidRPr="00617028" w:rsidRDefault="00E23A73" w:rsidP="00E23A73">
      <w:pPr>
        <w:numPr>
          <w:ilvl w:val="0"/>
          <w:numId w:val="14"/>
        </w:numPr>
        <w:tabs>
          <w:tab w:val="clear" w:pos="360"/>
          <w:tab w:val="num" w:pos="720"/>
        </w:tabs>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فهي تعتبر حافزا رئيسيا للثروة الاقتصادية إذ تساهم في الأداء الشامل من خلال ضمان توفير بيئة عمل مناسبة للمديرين التنفيذيين ورجال الأعمال، والتي تؤدي إلى زيادة كفاءة العمليات لهذه الشركات، الأمر الذي يؤدي إلى تحفيز عائدات الاستثمار ونمو إنتاجية المؤسسة على المدى الطويل</w:t>
      </w:r>
      <w:r w:rsidRPr="00617028">
        <w:rPr>
          <w:rFonts w:ascii="Simplified Arabic" w:hAnsi="Simplified Arabic" w:cs="Simplified Arabic"/>
          <w:sz w:val="28"/>
          <w:szCs w:val="28"/>
        </w:rPr>
        <w:t>.</w:t>
      </w:r>
    </w:p>
    <w:p w14:paraId="2640F2FA" w14:textId="77777777" w:rsidR="00E23A73" w:rsidRPr="0081153E" w:rsidRDefault="00E23A73" w:rsidP="00E23A73">
      <w:pPr>
        <w:pStyle w:val="ListParagraph"/>
        <w:numPr>
          <w:ilvl w:val="0"/>
          <w:numId w:val="14"/>
        </w:numPr>
        <w:jc w:val="both"/>
        <w:rPr>
          <w:rFonts w:ascii="Simplified Arabic" w:hAnsi="Simplified Arabic" w:cs="Simplified Arabic"/>
          <w:sz w:val="28"/>
          <w:szCs w:val="28"/>
        </w:rPr>
      </w:pPr>
      <w:r w:rsidRPr="0081153E">
        <w:rPr>
          <w:rFonts w:ascii="Simplified Arabic" w:hAnsi="Simplified Arabic" w:cs="Simplified Arabic"/>
          <w:sz w:val="28"/>
          <w:szCs w:val="28"/>
          <w:rtl/>
        </w:rPr>
        <w:t xml:space="preserve">من خلال المطابقة </w:t>
      </w:r>
      <w:proofErr w:type="spellStart"/>
      <w:r w:rsidRPr="0081153E">
        <w:rPr>
          <w:rFonts w:ascii="Simplified Arabic" w:hAnsi="Simplified Arabic" w:cs="Simplified Arabic"/>
          <w:sz w:val="28"/>
          <w:szCs w:val="28"/>
          <w:rtl/>
        </w:rPr>
        <w:t>الشركية</w:t>
      </w:r>
      <w:proofErr w:type="spellEnd"/>
      <w:r w:rsidRPr="0081153E">
        <w:rPr>
          <w:rFonts w:ascii="Simplified Arabic" w:hAnsi="Simplified Arabic" w:cs="Simplified Arabic"/>
          <w:sz w:val="28"/>
          <w:szCs w:val="28"/>
          <w:rtl/>
        </w:rPr>
        <w:t>، يتم ضمان أن كل أنشطة مديري الشركات يتوافق مع مصلحة المستثمرين والمجتمع، وذلك بوضع أسس تحد من استغلال المديرين للسلطة بشكل سيء وتقلل من المخاطر الأخلاقية المتعلقة بالفساد وهدر الأموال (</w:t>
      </w:r>
      <w:r w:rsidRPr="0081153E">
        <w:rPr>
          <w:rFonts w:ascii="Simplified Arabic" w:hAnsi="Simplified Arabic" w:cs="Simplified Arabic"/>
          <w:sz w:val="28"/>
          <w:szCs w:val="28"/>
        </w:rPr>
        <w:t>Rania Darwish</w:t>
      </w:r>
      <w:r w:rsidRPr="0081153E">
        <w:rPr>
          <w:rFonts w:ascii="Simplified Arabic" w:hAnsi="Simplified Arabic" w:cs="Simplified Arabic"/>
          <w:sz w:val="28"/>
          <w:szCs w:val="28"/>
          <w:rtl/>
        </w:rPr>
        <w:t>، 2011/2012).</w:t>
      </w:r>
    </w:p>
    <w:p w14:paraId="24B635CA" w14:textId="77777777" w:rsidR="00E23A73" w:rsidRPr="00617028" w:rsidRDefault="00E23A73" w:rsidP="00E23A73">
      <w:pPr>
        <w:numPr>
          <w:ilvl w:val="0"/>
          <w:numId w:val="14"/>
        </w:numPr>
        <w:tabs>
          <w:tab w:val="clear" w:pos="360"/>
          <w:tab w:val="num" w:pos="720"/>
        </w:tabs>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 xml:space="preserve">تسهيل الوصول إلى مصادر التمويل: بما أن حوكمة الشركات تعمل على تقليل المخاطر التي تتعرض لها الشركة فإن توجه الشركة العائلية للبحث عن مصادر لتمويل نشاطها سيحظى بقبول المستثمرين فحوكمة الشركات تؤدي إلى زيادة ثقتهم وإقدامهم على شراء أسهمها </w:t>
      </w:r>
      <w:proofErr w:type="gramStart"/>
      <w:r w:rsidRPr="00617028">
        <w:rPr>
          <w:rFonts w:ascii="Simplified Arabic" w:hAnsi="Simplified Arabic" w:cs="Simplified Arabic"/>
          <w:sz w:val="28"/>
          <w:szCs w:val="28"/>
          <w:rtl/>
        </w:rPr>
        <w:t>و ذلك</w:t>
      </w:r>
      <w:proofErr w:type="gramEnd"/>
      <w:r w:rsidRPr="00617028">
        <w:rPr>
          <w:rFonts w:ascii="Simplified Arabic" w:hAnsi="Simplified Arabic" w:cs="Simplified Arabic"/>
          <w:sz w:val="28"/>
          <w:szCs w:val="28"/>
          <w:rtl/>
        </w:rPr>
        <w:t xml:space="preserve"> بسبب اطلاعهم على قوائمها المالية المنشورة بكل مصداقية</w:t>
      </w:r>
      <w:r w:rsidRPr="00617028">
        <w:rPr>
          <w:rFonts w:ascii="Simplified Arabic" w:hAnsi="Simplified Arabic" w:cs="Simplified Arabic"/>
          <w:sz w:val="28"/>
          <w:szCs w:val="28"/>
        </w:rPr>
        <w:t>.</w:t>
      </w:r>
    </w:p>
    <w:p w14:paraId="7D3A5F78" w14:textId="77777777" w:rsidR="00E23A73" w:rsidRPr="00617028" w:rsidRDefault="00E23A73" w:rsidP="00E23A73">
      <w:pPr>
        <w:numPr>
          <w:ilvl w:val="0"/>
          <w:numId w:val="14"/>
        </w:numPr>
        <w:tabs>
          <w:tab w:val="clear" w:pos="360"/>
          <w:tab w:val="num" w:pos="720"/>
        </w:tabs>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زيادة قيمة الشركة: فزيادة الثقة في المعلومات المنشورة والمتعلقة بالشركة سيؤدي إلى إقبال المستثمرين للحصول على حصة من أسهمها، والذي ينتج عنه ارتفاع في قيمتها السوقية</w:t>
      </w:r>
      <w:r w:rsidRPr="00617028">
        <w:rPr>
          <w:rFonts w:ascii="Simplified Arabic" w:hAnsi="Simplified Arabic" w:cs="Simplified Arabic"/>
          <w:sz w:val="28"/>
          <w:szCs w:val="28"/>
        </w:rPr>
        <w:t>.</w:t>
      </w:r>
    </w:p>
    <w:p w14:paraId="436D7DAC" w14:textId="77777777" w:rsidR="00E23A73" w:rsidRPr="00617028" w:rsidRDefault="00E23A73" w:rsidP="00E23A73">
      <w:pPr>
        <w:numPr>
          <w:ilvl w:val="0"/>
          <w:numId w:val="14"/>
        </w:numPr>
        <w:tabs>
          <w:tab w:val="clear" w:pos="360"/>
          <w:tab w:val="num" w:pos="720"/>
        </w:tabs>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lastRenderedPageBreak/>
        <w:t xml:space="preserve">تحسين أداء الشركة </w:t>
      </w:r>
      <w:proofErr w:type="spellStart"/>
      <w:r w:rsidRPr="00617028">
        <w:rPr>
          <w:rFonts w:ascii="Simplified Arabic" w:hAnsi="Simplified Arabic" w:cs="Simplified Arabic"/>
          <w:sz w:val="28"/>
          <w:szCs w:val="28"/>
          <w:rtl/>
        </w:rPr>
        <w:t>وربحيتها</w:t>
      </w:r>
      <w:proofErr w:type="spellEnd"/>
      <w:r w:rsidRPr="00617028">
        <w:rPr>
          <w:rFonts w:ascii="Simplified Arabic" w:hAnsi="Simplified Arabic" w:cs="Simplified Arabic"/>
          <w:sz w:val="28"/>
          <w:szCs w:val="28"/>
          <w:rtl/>
        </w:rPr>
        <w:t xml:space="preserve">: فتطبيق الشركات العائلية للحوكمة يحدد بسهولة مواطن ضعف الأداء بالشركة ويقلل من الهدر الحاصل في موارد الشركة ويعمل على تحسينها، </w:t>
      </w:r>
      <w:proofErr w:type="gramStart"/>
      <w:r w:rsidRPr="00617028">
        <w:rPr>
          <w:rFonts w:ascii="Simplified Arabic" w:hAnsi="Simplified Arabic" w:cs="Simplified Arabic"/>
          <w:sz w:val="28"/>
          <w:szCs w:val="28"/>
          <w:rtl/>
        </w:rPr>
        <w:t>و بالتالي</w:t>
      </w:r>
      <w:proofErr w:type="gramEnd"/>
      <w:r w:rsidRPr="00617028">
        <w:rPr>
          <w:rFonts w:ascii="Simplified Arabic" w:hAnsi="Simplified Arabic" w:cs="Simplified Arabic"/>
          <w:sz w:val="28"/>
          <w:szCs w:val="28"/>
          <w:rtl/>
        </w:rPr>
        <w:t xml:space="preserve"> يتحسن أداء الشركة و </w:t>
      </w:r>
      <w:proofErr w:type="spellStart"/>
      <w:r w:rsidRPr="00617028">
        <w:rPr>
          <w:rFonts w:ascii="Simplified Arabic" w:hAnsi="Simplified Arabic" w:cs="Simplified Arabic"/>
          <w:sz w:val="28"/>
          <w:szCs w:val="28"/>
          <w:rtl/>
        </w:rPr>
        <w:t>ربحيتها</w:t>
      </w:r>
      <w:proofErr w:type="spellEnd"/>
      <w:r w:rsidRPr="00617028">
        <w:rPr>
          <w:rFonts w:ascii="Simplified Arabic" w:hAnsi="Simplified Arabic" w:cs="Simplified Arabic"/>
          <w:sz w:val="28"/>
          <w:szCs w:val="28"/>
          <w:rtl/>
        </w:rPr>
        <w:t xml:space="preserve"> (</w:t>
      </w:r>
      <w:proofErr w:type="spellStart"/>
      <w:r w:rsidRPr="00617028">
        <w:rPr>
          <w:rFonts w:ascii="Simplified Arabic" w:hAnsi="Simplified Arabic" w:cs="Simplified Arabic"/>
          <w:sz w:val="28"/>
          <w:szCs w:val="28"/>
          <w:rtl/>
        </w:rPr>
        <w:t>بوالزليفة</w:t>
      </w:r>
      <w:proofErr w:type="spellEnd"/>
      <w:r w:rsidRPr="00617028">
        <w:rPr>
          <w:rFonts w:ascii="Simplified Arabic" w:hAnsi="Simplified Arabic" w:cs="Simplified Arabic"/>
          <w:sz w:val="28"/>
          <w:szCs w:val="28"/>
          <w:rtl/>
        </w:rPr>
        <w:t>، 2013/2012)</w:t>
      </w:r>
      <w:r w:rsidRPr="00617028">
        <w:rPr>
          <w:rFonts w:ascii="Simplified Arabic" w:hAnsi="Simplified Arabic" w:cs="Simplified Arabic"/>
          <w:sz w:val="28"/>
          <w:szCs w:val="28"/>
        </w:rPr>
        <w:t>.</w:t>
      </w:r>
    </w:p>
    <w:p w14:paraId="5A7B0BB8" w14:textId="77777777" w:rsidR="00E23A73" w:rsidRDefault="00E23A73" w:rsidP="00E23A73">
      <w:pPr>
        <w:spacing w:line="276" w:lineRule="auto"/>
        <w:jc w:val="both"/>
        <w:rPr>
          <w:rFonts w:ascii="Simplified Arabic" w:hAnsi="Simplified Arabic" w:cs="Simplified Arabic"/>
          <w:sz w:val="28"/>
          <w:szCs w:val="28"/>
          <w:rtl/>
        </w:rPr>
      </w:pPr>
      <w:r w:rsidRPr="00617028">
        <w:rPr>
          <w:rFonts w:ascii="Simplified Arabic" w:hAnsi="Simplified Arabic" w:cs="Simplified Arabic"/>
          <w:b/>
          <w:bCs/>
          <w:sz w:val="28"/>
          <w:szCs w:val="28"/>
          <w:rtl/>
        </w:rPr>
        <w:t>على الصعيد الكلي</w:t>
      </w:r>
      <w:r w:rsidRPr="00617028">
        <w:rPr>
          <w:rFonts w:ascii="Simplified Arabic" w:hAnsi="Simplified Arabic" w:cs="Simplified Arabic"/>
          <w:b/>
          <w:bCs/>
          <w:sz w:val="28"/>
          <w:szCs w:val="28"/>
        </w:rPr>
        <w:t>:</w:t>
      </w:r>
    </w:p>
    <w:p w14:paraId="3D7D82B0"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 xml:space="preserve">تعد حوكمة الشركات شرطًا أساسيا للنمو الاقتصادي والتنمية، مع وجود رابط قوي بين حقوق الملكية وتنفيذ العقود ووجود سيادة القانون كحلول للتنمية الاقتصادية، لذلك فإن تحسين حوكمة الشركات من شأنه المساهمة </w:t>
      </w:r>
      <w:proofErr w:type="spellStart"/>
      <w:r w:rsidRPr="00617028">
        <w:rPr>
          <w:rFonts w:ascii="Simplified Arabic" w:hAnsi="Simplified Arabic" w:cs="Simplified Arabic"/>
          <w:sz w:val="28"/>
          <w:szCs w:val="28"/>
          <w:rtl/>
        </w:rPr>
        <w:t>بشکل</w:t>
      </w:r>
      <w:proofErr w:type="spellEnd"/>
      <w:r w:rsidRPr="00617028">
        <w:rPr>
          <w:rFonts w:ascii="Simplified Arabic" w:hAnsi="Simplified Arabic" w:cs="Simplified Arabic"/>
          <w:sz w:val="28"/>
          <w:szCs w:val="28"/>
          <w:rtl/>
        </w:rPr>
        <w:t xml:space="preserve"> </w:t>
      </w:r>
      <w:proofErr w:type="spellStart"/>
      <w:r w:rsidRPr="00617028">
        <w:rPr>
          <w:rFonts w:ascii="Simplified Arabic" w:hAnsi="Simplified Arabic" w:cs="Simplified Arabic"/>
          <w:sz w:val="28"/>
          <w:szCs w:val="28"/>
          <w:rtl/>
        </w:rPr>
        <w:t>کبیر</w:t>
      </w:r>
      <w:proofErr w:type="spellEnd"/>
      <w:r w:rsidRPr="00617028">
        <w:rPr>
          <w:rFonts w:ascii="Simplified Arabic" w:hAnsi="Simplified Arabic" w:cs="Simplified Arabic"/>
          <w:sz w:val="28"/>
          <w:szCs w:val="28"/>
          <w:rtl/>
        </w:rPr>
        <w:t xml:space="preserve"> في </w:t>
      </w:r>
      <w:proofErr w:type="spellStart"/>
      <w:r w:rsidRPr="00617028">
        <w:rPr>
          <w:rFonts w:ascii="Simplified Arabic" w:hAnsi="Simplified Arabic" w:cs="Simplified Arabic"/>
          <w:sz w:val="28"/>
          <w:szCs w:val="28"/>
          <w:rtl/>
        </w:rPr>
        <w:t>زیادة</w:t>
      </w:r>
      <w:proofErr w:type="spellEnd"/>
      <w:r w:rsidRPr="00617028">
        <w:rPr>
          <w:rFonts w:ascii="Simplified Arabic" w:hAnsi="Simplified Arabic" w:cs="Simplified Arabic"/>
          <w:sz w:val="28"/>
          <w:szCs w:val="28"/>
          <w:rtl/>
        </w:rPr>
        <w:t xml:space="preserve"> تدفق رأس المال وتخفيض تكلفة الموارد المالية المحلية والأجنبية للشركات إلى نقطة معينة، إضافة إلى التقليل من كمية الهدر الناجم عن التوجيه السيء للموارد الاستثمارية، والذي بدوره يشكل عائقًا رئيسيًا أمام النمو المستدام للإنتاجية والتنمية الوطنية في </w:t>
      </w:r>
      <w:r w:rsidRPr="003D0C4B">
        <w:rPr>
          <w:rFonts w:ascii="Simplified Arabic" w:hAnsi="Simplified Arabic" w:cs="Simplified Arabic"/>
          <w:sz w:val="28"/>
          <w:szCs w:val="28"/>
          <w:rtl/>
        </w:rPr>
        <w:t xml:space="preserve">البلدان </w:t>
      </w:r>
      <w:proofErr w:type="spellStart"/>
      <w:r w:rsidRPr="003D0C4B">
        <w:rPr>
          <w:rFonts w:ascii="Simplified Arabic" w:hAnsi="Simplified Arabic" w:cs="Simplified Arabic"/>
          <w:sz w:val="28"/>
          <w:szCs w:val="28"/>
          <w:rtl/>
        </w:rPr>
        <w:t>النام</w:t>
      </w:r>
      <w:r w:rsidRPr="003D0C4B">
        <w:rPr>
          <w:rFonts w:ascii="Simplified Arabic" w:hAnsi="Simplified Arabic" w:cs="Simplified Arabic" w:hint="cs"/>
          <w:sz w:val="28"/>
          <w:szCs w:val="28"/>
          <w:rtl/>
        </w:rPr>
        <w:t>ی</w:t>
      </w:r>
      <w:r w:rsidRPr="003D0C4B">
        <w:rPr>
          <w:rFonts w:ascii="Simplified Arabic" w:hAnsi="Simplified Arabic" w:cs="Simplified Arabic" w:hint="eastAsia"/>
          <w:sz w:val="28"/>
          <w:szCs w:val="28"/>
          <w:rtl/>
        </w:rPr>
        <w:t>ة</w:t>
      </w:r>
      <w:proofErr w:type="spellEnd"/>
      <w:r w:rsidRPr="003D0C4B">
        <w:rPr>
          <w:rFonts w:ascii="Simplified Arabic" w:hAnsi="Simplified Arabic" w:cs="Simplified Arabic"/>
          <w:sz w:val="28"/>
          <w:szCs w:val="28"/>
          <w:rtl/>
        </w:rPr>
        <w:t xml:space="preserve"> (</w:t>
      </w:r>
      <w:r w:rsidRPr="003D0C4B">
        <w:rPr>
          <w:rFonts w:ascii="Simplified Arabic" w:hAnsi="Simplified Arabic" w:cs="Simplified Arabic"/>
          <w:sz w:val="28"/>
          <w:szCs w:val="28"/>
        </w:rPr>
        <w:t>Darwish</w:t>
      </w:r>
      <w:r w:rsidRPr="003D0C4B">
        <w:rPr>
          <w:rFonts w:ascii="Simplified Arabic" w:hAnsi="Simplified Arabic" w:cs="Simplified Arabic"/>
          <w:sz w:val="28"/>
          <w:szCs w:val="28"/>
          <w:rtl/>
        </w:rPr>
        <w:t>، 2011/2012).</w:t>
      </w:r>
    </w:p>
    <w:p w14:paraId="130B628C"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أما الدور الذي تلعبه حوكمة الشركات العائلية في تحقيق البعد الاقتصادي للتنمية المستدامة على المستوى الكلي فيمكن تلخيصه في</w:t>
      </w:r>
      <w:r w:rsidRPr="00617028">
        <w:rPr>
          <w:rFonts w:ascii="Simplified Arabic" w:hAnsi="Simplified Arabic" w:cs="Simplified Arabic"/>
          <w:sz w:val="28"/>
          <w:szCs w:val="28"/>
        </w:rPr>
        <w:t>:</w:t>
      </w:r>
    </w:p>
    <w:p w14:paraId="36D048B6" w14:textId="77777777" w:rsidR="00E23A73" w:rsidRPr="00617028" w:rsidRDefault="00E23A73" w:rsidP="00E23A73">
      <w:pPr>
        <w:numPr>
          <w:ilvl w:val="0"/>
          <w:numId w:val="15"/>
        </w:num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حصول الشركات العائلية على التمويل الخارجي بما يعزز الاستثمارات ويرفع معدلات النمو</w:t>
      </w:r>
      <w:r w:rsidRPr="00617028">
        <w:rPr>
          <w:rFonts w:ascii="Simplified Arabic" w:hAnsi="Simplified Arabic" w:cs="Simplified Arabic"/>
          <w:sz w:val="28"/>
          <w:szCs w:val="28"/>
        </w:rPr>
        <w:t>.</w:t>
      </w:r>
    </w:p>
    <w:p w14:paraId="6F823C44" w14:textId="77777777" w:rsidR="00E23A73" w:rsidRPr="00617028" w:rsidRDefault="00E23A73" w:rsidP="00E23A73">
      <w:pPr>
        <w:numPr>
          <w:ilvl w:val="0"/>
          <w:numId w:val="15"/>
        </w:num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تحسين الأداء عبر الاستغلال الأمثل للموارد وتخصيصها بشكل أفضل لخلق ثروة أكبر</w:t>
      </w:r>
      <w:r w:rsidRPr="00617028">
        <w:rPr>
          <w:rFonts w:ascii="Simplified Arabic" w:hAnsi="Simplified Arabic" w:cs="Simplified Arabic"/>
          <w:sz w:val="28"/>
          <w:szCs w:val="28"/>
        </w:rPr>
        <w:t>.</w:t>
      </w:r>
    </w:p>
    <w:p w14:paraId="724EE7D9" w14:textId="77777777" w:rsidR="00E23A73" w:rsidRPr="00617028" w:rsidRDefault="00E23A73" w:rsidP="00E23A73">
      <w:pPr>
        <w:numPr>
          <w:ilvl w:val="0"/>
          <w:numId w:val="15"/>
        </w:num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الحد من الأزمات المالية وتكاليفها الاجتماعية والاقتصادية</w:t>
      </w:r>
      <w:r w:rsidRPr="00617028">
        <w:rPr>
          <w:rFonts w:ascii="Simplified Arabic" w:hAnsi="Simplified Arabic" w:cs="Simplified Arabic"/>
          <w:sz w:val="28"/>
          <w:szCs w:val="28"/>
        </w:rPr>
        <w:t>.</w:t>
      </w:r>
    </w:p>
    <w:p w14:paraId="58216671" w14:textId="77777777" w:rsidR="00E23A73" w:rsidRPr="00617028" w:rsidRDefault="00E23A73" w:rsidP="00E23A73">
      <w:pPr>
        <w:numPr>
          <w:ilvl w:val="0"/>
          <w:numId w:val="15"/>
        </w:num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بناء علاقات متوازنة مع الأطراف ذات المصلحة مما ينعكس إيجابًا على الاقتصاد والمجتمع (</w:t>
      </w:r>
      <w:proofErr w:type="spellStart"/>
      <w:r w:rsidRPr="00617028">
        <w:rPr>
          <w:rFonts w:ascii="Simplified Arabic" w:hAnsi="Simplified Arabic" w:cs="Simplified Arabic"/>
          <w:sz w:val="28"/>
          <w:szCs w:val="28"/>
          <w:rtl/>
        </w:rPr>
        <w:t>تكواشت</w:t>
      </w:r>
      <w:proofErr w:type="spellEnd"/>
      <w:r w:rsidRPr="00617028">
        <w:rPr>
          <w:rFonts w:ascii="Simplified Arabic" w:hAnsi="Simplified Arabic" w:cs="Simplified Arabic"/>
          <w:sz w:val="28"/>
          <w:szCs w:val="28"/>
          <w:rtl/>
        </w:rPr>
        <w:t>، 2020)</w:t>
      </w:r>
      <w:r w:rsidRPr="00617028">
        <w:rPr>
          <w:rFonts w:ascii="Simplified Arabic" w:hAnsi="Simplified Arabic" w:cs="Simplified Arabic"/>
          <w:sz w:val="28"/>
          <w:szCs w:val="28"/>
        </w:rPr>
        <w:t>.</w:t>
      </w:r>
    </w:p>
    <w:p w14:paraId="1463EB93" w14:textId="77777777" w:rsidR="00E23A73" w:rsidRPr="00617028" w:rsidRDefault="00E23A73" w:rsidP="00E23A73">
      <w:pPr>
        <w:spacing w:line="276" w:lineRule="auto"/>
        <w:jc w:val="both"/>
        <w:rPr>
          <w:rFonts w:ascii="Simplified Arabic" w:hAnsi="Simplified Arabic" w:cs="Simplified Arabic"/>
          <w:b/>
          <w:bCs/>
          <w:sz w:val="28"/>
          <w:szCs w:val="28"/>
        </w:rPr>
      </w:pPr>
      <w:r w:rsidRPr="0081153E">
        <w:rPr>
          <w:rFonts w:ascii="Simplified Arabic" w:hAnsi="Simplified Arabic" w:cs="Simplified Arabic"/>
          <w:b/>
          <w:bCs/>
          <w:sz w:val="28"/>
          <w:szCs w:val="28"/>
          <w:rtl/>
        </w:rPr>
        <w:t>البعد الاجتماعي وتعزيز المسؤولية المجتمعية</w:t>
      </w:r>
    </w:p>
    <w:p w14:paraId="585116CE"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 xml:space="preserve">إن المسعى الأساسي حين ظهرت حوكمة الشركات كان يكمن في التركيز على مشكل الوكالة الذي قد ينشأ بين ملاك الشركة وحملة الأسهم والإدارة التنفيذية للشركة، لكن بروز نظرية الأطراف ذات المصلحة غيرت بعض المفاهيم حيث تحول مفهوم الحوكمة المبني على المساهمين إلى الحوكمة التي تراعي أصحاب المصلحة </w:t>
      </w:r>
      <w:r w:rsidRPr="00617028">
        <w:rPr>
          <w:rFonts w:ascii="Simplified Arabic" w:hAnsi="Simplified Arabic" w:cs="Simplified Arabic"/>
          <w:sz w:val="28"/>
          <w:szCs w:val="28"/>
          <w:rtl/>
        </w:rPr>
        <w:lastRenderedPageBreak/>
        <w:t>وهم المجتمع والعمال والموردين والزبائن إضافة إلى حملة الأسهم. ما يعني أن حوكمة الشركات صارت تحث الشركات على تبني المسؤولية الاجتماعية تجاه المجتمع الذي تنشط فيه</w:t>
      </w:r>
      <w:r w:rsidRPr="00617028">
        <w:rPr>
          <w:rFonts w:ascii="Simplified Arabic" w:hAnsi="Simplified Arabic" w:cs="Simplified Arabic"/>
          <w:sz w:val="28"/>
          <w:szCs w:val="28"/>
        </w:rPr>
        <w:t>.</w:t>
      </w:r>
    </w:p>
    <w:p w14:paraId="39E4C3B7"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ويأتي التزام الشركات وخاصة العائلية بممارسات المسؤولية الاجتماعية نتيجة لتأثيرها وتأثرها بالحياة العامة، فأداؤها ينعكس على المداخيل والمدخرات ومستويات المعيشة. وهذا الالتزام يتجلى في اختيار أعضاء مجلس الإدارة والعمال وفق الكفاءة، وبناء تصور واضح للدور الاجتماعي، وتبني ممارسات المسؤولية الاجتماعية بشكل مستدام (</w:t>
      </w:r>
      <w:proofErr w:type="spellStart"/>
      <w:r w:rsidRPr="00617028">
        <w:rPr>
          <w:rFonts w:ascii="Simplified Arabic" w:hAnsi="Simplified Arabic" w:cs="Simplified Arabic"/>
          <w:sz w:val="28"/>
          <w:szCs w:val="28"/>
          <w:rtl/>
        </w:rPr>
        <w:t>بوسلمة</w:t>
      </w:r>
      <w:proofErr w:type="spellEnd"/>
      <w:r w:rsidRPr="00617028">
        <w:rPr>
          <w:rFonts w:ascii="Simplified Arabic" w:hAnsi="Simplified Arabic" w:cs="Simplified Arabic"/>
          <w:sz w:val="28"/>
          <w:szCs w:val="28"/>
          <w:rtl/>
        </w:rPr>
        <w:t>، 2013</w:t>
      </w:r>
      <w:r>
        <w:rPr>
          <w:rFonts w:ascii="Simplified Arabic" w:hAnsi="Simplified Arabic" w:cs="Simplified Arabic" w:hint="cs"/>
          <w:sz w:val="28"/>
          <w:szCs w:val="28"/>
          <w:rtl/>
        </w:rPr>
        <w:t>)</w:t>
      </w:r>
    </w:p>
    <w:p w14:paraId="18350605" w14:textId="77777777" w:rsidR="00E23A73" w:rsidRDefault="00E23A73" w:rsidP="00E23A73">
      <w:pPr>
        <w:spacing w:line="276" w:lineRule="auto"/>
        <w:jc w:val="both"/>
        <w:rPr>
          <w:rFonts w:ascii="Simplified Arabic" w:hAnsi="Simplified Arabic" w:cs="Simplified Arabic"/>
          <w:b/>
          <w:bCs/>
          <w:sz w:val="28"/>
          <w:szCs w:val="28"/>
          <w:rtl/>
        </w:rPr>
      </w:pPr>
      <w:r w:rsidRPr="0081153E">
        <w:rPr>
          <w:rFonts w:ascii="Simplified Arabic" w:hAnsi="Simplified Arabic" w:cs="Simplified Arabic"/>
          <w:b/>
          <w:bCs/>
          <w:sz w:val="28"/>
          <w:szCs w:val="28"/>
          <w:rtl/>
        </w:rPr>
        <w:t>البعد البيئي ودعائم الاستدامة</w:t>
      </w:r>
    </w:p>
    <w:p w14:paraId="4534ACAE"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تحقيق البعد البيئي للتنمية المستدامة يتطلب تطبيق ما يُعرف بالحوكمة البيئية، وهي مجموعة من الإجراءات التي تهدف إلى الاستخدام العقلاني للموارد الطبيعية، وإدارة القطاع البيئي بشفافية وانفتاح، ضمن سياسات تهدف إلى اقتصاد أخضر وأمن بيئي مستدام</w:t>
      </w:r>
      <w:r w:rsidRPr="00617028">
        <w:rPr>
          <w:rFonts w:ascii="Simplified Arabic" w:hAnsi="Simplified Arabic" w:cs="Simplified Arabic"/>
          <w:sz w:val="28"/>
          <w:szCs w:val="28"/>
        </w:rPr>
        <w:t>.</w:t>
      </w:r>
    </w:p>
    <w:p w14:paraId="10D17843" w14:textId="77777777" w:rsidR="00E23A73" w:rsidRPr="00617028" w:rsidRDefault="00E23A73" w:rsidP="00E23A73">
      <w:pPr>
        <w:spacing w:line="276" w:lineRule="auto"/>
        <w:jc w:val="both"/>
        <w:rPr>
          <w:rFonts w:ascii="Simplified Arabic" w:hAnsi="Simplified Arabic" w:cs="Simplified Arabic"/>
          <w:sz w:val="28"/>
          <w:szCs w:val="28"/>
        </w:rPr>
      </w:pPr>
      <w:r w:rsidRPr="00617028">
        <w:rPr>
          <w:rFonts w:ascii="Simplified Arabic" w:hAnsi="Simplified Arabic" w:cs="Simplified Arabic"/>
          <w:sz w:val="28"/>
          <w:szCs w:val="28"/>
          <w:rtl/>
        </w:rPr>
        <w:t>وتظهر العلاقة بين البيئة والتنمية بوضوح من خلال الحوكمة، إذ إنها الأداة التي تضمن أن السياسات البيئية تعكس حاجات المجتمع وتراعي التنوع الثقافي والعدالة بين الأجيال. كما أنها تضمن ترشيد استغلال الموارد، ومنع الاستنزاف، مع تعزيز الشفافية في الإفصاح البيئي والاجتماعي. وتلتزم الشركات العائلية من خلال هذا البعد بإنشاء منشآت مسؤولة بيئيًا، والحد من التلوث، والتحقق من التزام الموردين بمعايير الاستدامة (غضبان، 2021</w:t>
      </w:r>
      <w:r>
        <w:rPr>
          <w:rFonts w:ascii="Simplified Arabic" w:hAnsi="Simplified Arabic" w:cs="Simplified Arabic" w:hint="cs"/>
          <w:sz w:val="28"/>
          <w:szCs w:val="28"/>
          <w:rtl/>
        </w:rPr>
        <w:t>)</w:t>
      </w:r>
    </w:p>
    <w:p w14:paraId="4EFF6F24" w14:textId="77777777" w:rsidR="00E23A73" w:rsidRPr="009C4DCF" w:rsidRDefault="00E23A73" w:rsidP="00E23A73">
      <w:pPr>
        <w:spacing w:line="276" w:lineRule="auto"/>
        <w:jc w:val="both"/>
        <w:rPr>
          <w:rFonts w:ascii="Simplified Arabic" w:hAnsi="Simplified Arabic" w:cs="Simplified Arabic"/>
          <w:sz w:val="28"/>
          <w:szCs w:val="28"/>
        </w:rPr>
      </w:pPr>
    </w:p>
    <w:p w14:paraId="385798E3" w14:textId="77777777" w:rsidR="00E23A73" w:rsidRDefault="00E23A73" w:rsidP="00E23A73">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13910A05" w14:textId="77777777" w:rsidR="00E23A73" w:rsidRPr="00B637D1" w:rsidRDefault="00E23A73" w:rsidP="00E23A73">
      <w:pPr>
        <w:pStyle w:val="Heading1"/>
      </w:pPr>
      <w:r w:rsidRPr="00B637D1">
        <w:rPr>
          <w:rtl/>
        </w:rPr>
        <w:lastRenderedPageBreak/>
        <w:t>المبحث الثالث: العلاقة التكاملية بين الحوكمة والجودة والتنمية</w:t>
      </w:r>
    </w:p>
    <w:p w14:paraId="3E3A1538" w14:textId="77777777" w:rsidR="00E23A73" w:rsidRPr="00364F23" w:rsidRDefault="00E23A73" w:rsidP="00E23A73">
      <w:pPr>
        <w:spacing w:line="276" w:lineRule="auto"/>
        <w:jc w:val="both"/>
        <w:rPr>
          <w:rFonts w:ascii="Simplified Arabic" w:hAnsi="Simplified Arabic" w:cs="Simplified Arabic"/>
          <w:sz w:val="28"/>
          <w:szCs w:val="28"/>
        </w:rPr>
      </w:pPr>
      <w:r w:rsidRPr="00364F23">
        <w:rPr>
          <w:rFonts w:ascii="Simplified Arabic" w:hAnsi="Simplified Arabic" w:cs="Simplified Arabic"/>
          <w:sz w:val="28"/>
          <w:szCs w:val="28"/>
          <w:rtl/>
        </w:rPr>
        <w:t>إن عالم الأعمال المعاصر يشهد تفاعلات متشابكة بين مجموعة من العوامل التنظيمية والإدارية التي تؤثر بشكل مباشر في بقاء المؤسسات وقدرتها على التكيف مع المتغيرات. فالمنظمات اليوم لم تعد تُقاس كفاءتها فقط بقدرتها على تحقيق الأرباح أو توسيع حصتها السوقية، بل بات ينظر إليها باعتبارها وحدات مسؤولة عن إحداث التوازن بين متطلبات السوق وتوقعات المجتمع واحتياجات الأجيال المقبلة. ومن هذا المنطلق، أصبح نجاح أي مؤسسة مرهونًا بقدرتها على بناء منظومة متكاملة تربط بين الرؤية الاستراتيجية، والممارسات التشغيلية، والنتائج طويلة الأمد</w:t>
      </w:r>
      <w:r w:rsidRPr="00364F23">
        <w:rPr>
          <w:rFonts w:ascii="Simplified Arabic" w:hAnsi="Simplified Arabic" w:cs="Simplified Arabic"/>
          <w:sz w:val="28"/>
          <w:szCs w:val="28"/>
        </w:rPr>
        <w:t>.</w:t>
      </w:r>
    </w:p>
    <w:p w14:paraId="554CD00C" w14:textId="77777777" w:rsidR="00E23A73" w:rsidRPr="00364F23" w:rsidRDefault="00E23A73" w:rsidP="00E23A73">
      <w:pPr>
        <w:spacing w:line="276" w:lineRule="auto"/>
        <w:jc w:val="both"/>
        <w:rPr>
          <w:rFonts w:ascii="Simplified Arabic" w:hAnsi="Simplified Arabic" w:cs="Simplified Arabic"/>
          <w:sz w:val="28"/>
          <w:szCs w:val="28"/>
        </w:rPr>
      </w:pPr>
      <w:r w:rsidRPr="00364F23">
        <w:rPr>
          <w:rFonts w:ascii="Simplified Arabic" w:hAnsi="Simplified Arabic" w:cs="Simplified Arabic"/>
          <w:sz w:val="28"/>
          <w:szCs w:val="28"/>
          <w:rtl/>
        </w:rPr>
        <w:t xml:space="preserve">وتزداد أهمية هذا التكامل في البيئات ذات الخصوصية العالية، مثل الشركات العائلية، حيث تتقاطع الاعتبارات الاقتصادية مع البعد القيمي والاجتماعي. هنا لا يكون التحدي في وضع سياسات أو آليات منفصلة، وإنما في إيجاد صيغة شمولية تضمن التناغم بين عناصر متعددة تشكل معًا الإطار الضامن للاستقرار والاستمرارية. ومن هذا السياق تنشأ الحاجة إلى دراسة العلاقة التكاملية بين </w:t>
      </w:r>
      <w:r w:rsidRPr="00DC64DC">
        <w:rPr>
          <w:rFonts w:ascii="Simplified Arabic" w:hAnsi="Simplified Arabic" w:cs="Simplified Arabic"/>
          <w:sz w:val="28"/>
          <w:szCs w:val="28"/>
          <w:rtl/>
        </w:rPr>
        <w:t>الحوكمة والجودة والتنمية</w:t>
      </w:r>
      <w:r w:rsidRPr="00364F23">
        <w:rPr>
          <w:rFonts w:ascii="Simplified Arabic" w:hAnsi="Simplified Arabic" w:cs="Simplified Arabic"/>
          <w:sz w:val="28"/>
          <w:szCs w:val="28"/>
          <w:rtl/>
        </w:rPr>
        <w:t xml:space="preserve"> باعتبارها مكونات مترابطة لا يمكن فصلها إذا ما أرادت المؤسسات تحقيق التوازن بين الحاضر والمستقبل</w:t>
      </w:r>
      <w:r w:rsidRPr="00364F23">
        <w:rPr>
          <w:rFonts w:ascii="Simplified Arabic" w:hAnsi="Simplified Arabic" w:cs="Simplified Arabic"/>
          <w:sz w:val="28"/>
          <w:szCs w:val="28"/>
        </w:rPr>
        <w:t>.</w:t>
      </w:r>
    </w:p>
    <w:p w14:paraId="7ED639DE" w14:textId="77777777" w:rsidR="00E23A73" w:rsidRPr="00B637D1" w:rsidRDefault="00E23A73" w:rsidP="00E23A73">
      <w:pPr>
        <w:pStyle w:val="Heading2"/>
        <w:rPr>
          <w:rtl/>
        </w:rPr>
      </w:pPr>
      <w:r w:rsidRPr="00B637D1">
        <w:rPr>
          <w:rtl/>
        </w:rPr>
        <w:t>المطلب الأول: المفاهيم الأساسية لإدارة الجودة الشاملة وتطورها</w:t>
      </w:r>
    </w:p>
    <w:p w14:paraId="7B76EDDC" w14:textId="0E2D9130" w:rsidR="00E23A73" w:rsidRPr="00FB738F" w:rsidRDefault="00DC64DC" w:rsidP="00E23A73">
      <w:pPr>
        <w:spacing w:line="276" w:lineRule="auto"/>
        <w:jc w:val="both"/>
        <w:rPr>
          <w:rFonts w:ascii="Simplified Arabic" w:hAnsi="Simplified Arabic" w:cs="Simplified Arabic"/>
          <w:sz w:val="28"/>
          <w:szCs w:val="28"/>
        </w:rPr>
      </w:pPr>
      <w:r w:rsidRPr="00DC64DC">
        <w:rPr>
          <w:rFonts w:ascii="Simplified Arabic" w:hAnsi="Simplified Arabic" w:cs="Simplified Arabic" w:hint="cs"/>
          <w:sz w:val="28"/>
          <w:szCs w:val="28"/>
          <w:rtl/>
        </w:rPr>
        <w:t>تُعتبر</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إدارة</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الجودة</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الشاملة</w:t>
      </w:r>
      <w:r w:rsidRPr="00DC64DC">
        <w:rPr>
          <w:rFonts w:ascii="Simplified Arabic" w:hAnsi="Simplified Arabic" w:cs="Simplified Arabic"/>
          <w:sz w:val="28"/>
          <w:szCs w:val="28"/>
          <w:rtl/>
        </w:rPr>
        <w:t xml:space="preserve"> (</w:t>
      </w:r>
      <w:r w:rsidRPr="00DC64DC">
        <w:rPr>
          <w:rFonts w:ascii="Simplified Arabic" w:hAnsi="Simplified Arabic" w:cs="Simplified Arabic"/>
          <w:sz w:val="28"/>
          <w:szCs w:val="28"/>
        </w:rPr>
        <w:t>TQM</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من</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أبرز</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الاتجاهات</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الإدارية</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الحديثة</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التي</w:t>
      </w:r>
      <w:r w:rsidRPr="00DC64DC">
        <w:rPr>
          <w:rFonts w:ascii="Simplified Arabic" w:hAnsi="Simplified Arabic" w:cs="Simplified Arabic"/>
          <w:sz w:val="28"/>
          <w:szCs w:val="28"/>
          <w:rtl/>
        </w:rPr>
        <w:t xml:space="preserve"> </w:t>
      </w:r>
      <w:r w:rsidRPr="00DC64DC">
        <w:rPr>
          <w:rFonts w:ascii="Simplified Arabic" w:hAnsi="Simplified Arabic" w:cs="Simplified Arabic" w:hint="cs"/>
          <w:sz w:val="28"/>
          <w:szCs w:val="28"/>
          <w:rtl/>
        </w:rPr>
        <w:t>تسعى</w:t>
      </w:r>
      <w:r w:rsidRPr="00DC64DC">
        <w:rPr>
          <w:rFonts w:ascii="Simplified Arabic" w:hAnsi="Simplified Arabic" w:cs="Simplified Arabic"/>
          <w:sz w:val="28"/>
          <w:szCs w:val="28"/>
          <w:rtl/>
        </w:rPr>
        <w:t xml:space="preserve"> </w:t>
      </w:r>
      <w:r w:rsidR="00E23A73" w:rsidRPr="00FB738F">
        <w:rPr>
          <w:rFonts w:ascii="Simplified Arabic" w:hAnsi="Simplified Arabic" w:cs="Simplified Arabic"/>
          <w:sz w:val="28"/>
          <w:szCs w:val="28"/>
          <w:rtl/>
        </w:rPr>
        <w:t xml:space="preserve">إلى إحداث تحول شامل في ثقافة المنظمة، من خلال تركيزها على التحسين المستمر ومشاركة جميع العاملين لتحقيق رضا العملاء وتعزيز القدرة التنافسية. فقد أشار بعض الباحثين إلى أن الجودة الشاملة ليست مجرد أدوات فنية أو برامج مؤقتة، بل هي </w:t>
      </w:r>
      <w:r w:rsidR="00E23A73" w:rsidRPr="00DC64DC">
        <w:rPr>
          <w:rFonts w:ascii="Simplified Arabic" w:hAnsi="Simplified Arabic" w:cs="Simplified Arabic"/>
          <w:sz w:val="28"/>
          <w:szCs w:val="28"/>
          <w:rtl/>
        </w:rPr>
        <w:t>فلسفة إدارية متكاملة</w:t>
      </w:r>
      <w:r w:rsidR="00E23A73" w:rsidRPr="00FB738F">
        <w:rPr>
          <w:rFonts w:ascii="Simplified Arabic" w:hAnsi="Simplified Arabic" w:cs="Simplified Arabic"/>
          <w:sz w:val="28"/>
          <w:szCs w:val="28"/>
          <w:rtl/>
        </w:rPr>
        <w:t xml:space="preserve"> تتبناها المنظمة على مستوى استراتيجياتها وثقافتها الداخلية</w:t>
      </w:r>
      <w:r w:rsidR="00E23A73" w:rsidRPr="00FB738F">
        <w:rPr>
          <w:rFonts w:ascii="Simplified Arabic" w:hAnsi="Simplified Arabic" w:cs="Simplified Arabic"/>
          <w:sz w:val="28"/>
          <w:szCs w:val="28"/>
        </w:rPr>
        <w:t xml:space="preserve"> (</w:t>
      </w:r>
      <w:proofErr w:type="spellStart"/>
      <w:r w:rsidR="00E23A73" w:rsidRPr="00FB738F">
        <w:rPr>
          <w:rFonts w:ascii="Simplified Arabic" w:hAnsi="Simplified Arabic" w:cs="Simplified Arabic"/>
          <w:sz w:val="28"/>
          <w:szCs w:val="28"/>
        </w:rPr>
        <w:t>Kadhim</w:t>
      </w:r>
      <w:proofErr w:type="spellEnd"/>
      <w:r w:rsidR="00E23A73" w:rsidRPr="00FB738F">
        <w:rPr>
          <w:rFonts w:ascii="Simplified Arabic" w:hAnsi="Simplified Arabic" w:cs="Simplified Arabic"/>
          <w:sz w:val="28"/>
          <w:szCs w:val="28"/>
        </w:rPr>
        <w:t xml:space="preserve"> &amp; Hani, 2024)</w:t>
      </w:r>
    </w:p>
    <w:p w14:paraId="1C9006A3"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ومن هذا المنطلق، أصبحت الجودة الشاملة وسيلة لتحقيق الاستدامة المؤسسية، حيث إنها لا تركز فقط على جودة المنتج النهائي، بل تسعى إلى بناء ثقافة تنظيمية تجعل الجودة جزءًا من كل نشاط داخل المؤسسة، بدءًا من التخطيط والإنتاج وحتى خدمة العملاء</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Warie</w:t>
      </w:r>
      <w:proofErr w:type="spellEnd"/>
      <w:r w:rsidRPr="00FB738F">
        <w:rPr>
          <w:rFonts w:ascii="Simplified Arabic" w:hAnsi="Simplified Arabic" w:cs="Simplified Arabic"/>
          <w:sz w:val="28"/>
          <w:szCs w:val="28"/>
        </w:rPr>
        <w:t xml:space="preserve"> et al., 2024)</w:t>
      </w:r>
    </w:p>
    <w:p w14:paraId="62C8EEF0" w14:textId="77777777" w:rsidR="000C1A68" w:rsidRDefault="000C1A68" w:rsidP="00E23A73">
      <w:pPr>
        <w:spacing w:line="276" w:lineRule="auto"/>
        <w:jc w:val="both"/>
        <w:rPr>
          <w:rFonts w:ascii="Simplified Arabic" w:hAnsi="Simplified Arabic" w:cs="Simplified Arabic"/>
          <w:b/>
          <w:bCs/>
          <w:sz w:val="28"/>
          <w:szCs w:val="28"/>
          <w:rtl/>
        </w:rPr>
      </w:pPr>
    </w:p>
    <w:p w14:paraId="5C5B5C7A" w14:textId="2281A5F8"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lastRenderedPageBreak/>
        <w:t>ثانياً: المبادئ الأساسية لإدارة الجودة الشاملة</w:t>
      </w:r>
    </w:p>
    <w:p w14:paraId="37F7962D"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التزام الإدارة العليا</w:t>
      </w:r>
    </w:p>
    <w:p w14:paraId="30491EBB"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يُعتبر التزام القيادة العليا العنصر الحاسم في نجاح تطبيق الجودة الشاملة، حيث يظهر هذا الالتزام من خلال توفير الموارد اللازمة، ووضع رؤية واضحة، ودعم برامج التدريب المستمر. وقد أكدت الدراسات أن المؤسسات التي تتمتع بقيادة ملتزمة تحقق مستويات أعلى من رضا العملاء وتحافظ على قدرتها التنافسية في الأسواق</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Alsmairat</w:t>
      </w:r>
      <w:proofErr w:type="spellEnd"/>
      <w:r w:rsidRPr="00FB738F">
        <w:rPr>
          <w:rFonts w:ascii="Simplified Arabic" w:hAnsi="Simplified Arabic" w:cs="Simplified Arabic"/>
          <w:sz w:val="28"/>
          <w:szCs w:val="28"/>
        </w:rPr>
        <w:t xml:space="preserve"> et al., 2024).</w:t>
      </w:r>
    </w:p>
    <w:p w14:paraId="002CB25F"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التركيز على العملاء</w:t>
      </w:r>
    </w:p>
    <w:p w14:paraId="4DC39019"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يرتكز مفهوم الجودة الشاملة على أن العميل هو محور العملية الإنتاجية</w:t>
      </w:r>
      <w:r w:rsidRPr="00FB738F">
        <w:rPr>
          <w:rFonts w:ascii="Simplified Arabic" w:hAnsi="Simplified Arabic" w:cs="Simplified Arabic"/>
          <w:sz w:val="28"/>
          <w:szCs w:val="28"/>
        </w:rPr>
        <w:t xml:space="preserve">. </w:t>
      </w:r>
      <w:r w:rsidRPr="00FB738F">
        <w:rPr>
          <w:rFonts w:ascii="Simplified Arabic" w:hAnsi="Simplified Arabic" w:cs="Simplified Arabic"/>
          <w:sz w:val="28"/>
          <w:szCs w:val="28"/>
          <w:rtl/>
        </w:rPr>
        <w:t>فالمنظمة الناجحة لا تكتفي بتلبية احتياجات العملاء، بل تسعى لتجاوز توقعاتهم من خلال تطوير منتجات وخدمات ذات قيمة مضافة. وقد أظهرت البحوث أن الاهتمام بالعميل ينعكس بشكل مباشر على تعزيز سمعة المؤسسة وزيادة حصتها السوقية</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Zehir</w:t>
      </w:r>
      <w:proofErr w:type="spellEnd"/>
      <w:r w:rsidRPr="00FB738F">
        <w:rPr>
          <w:rFonts w:ascii="Simplified Arabic" w:hAnsi="Simplified Arabic" w:cs="Simplified Arabic"/>
          <w:sz w:val="28"/>
          <w:szCs w:val="28"/>
        </w:rPr>
        <w:t xml:space="preserve"> &amp; </w:t>
      </w:r>
      <w:proofErr w:type="spellStart"/>
      <w:r w:rsidRPr="00FB738F">
        <w:rPr>
          <w:rFonts w:ascii="Simplified Arabic" w:hAnsi="Simplified Arabic" w:cs="Simplified Arabic"/>
          <w:sz w:val="28"/>
          <w:szCs w:val="28"/>
        </w:rPr>
        <w:t>Zehir</w:t>
      </w:r>
      <w:proofErr w:type="spellEnd"/>
      <w:r w:rsidRPr="00FB738F">
        <w:rPr>
          <w:rFonts w:ascii="Simplified Arabic" w:hAnsi="Simplified Arabic" w:cs="Simplified Arabic"/>
          <w:sz w:val="28"/>
          <w:szCs w:val="28"/>
        </w:rPr>
        <w:t>, 2023)</w:t>
      </w:r>
    </w:p>
    <w:p w14:paraId="627BE1A7"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التحسين المستمر</w:t>
      </w:r>
    </w:p>
    <w:p w14:paraId="458CB256"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من أهم المبادئ أن الجودة ليست هدفًا نهائيًا، بل عملية دائمة تتطلب تحسينًا متواصلاً في الإجراءات والعمليات. فالتحسين المستمر يُعد وسيلة أساسية لزيادة الكفاءة وتقليل التكاليف، وهو ما أكدته دراسات عديدة بيّنت أن المؤسسات التي تتبنى هذا المبدأ تحقق أداءً أعلى وأكثر استدامة (</w:t>
      </w:r>
      <w:proofErr w:type="spellStart"/>
      <w:r w:rsidRPr="00FB738F">
        <w:rPr>
          <w:rFonts w:ascii="Simplified Arabic" w:hAnsi="Simplified Arabic" w:cs="Simplified Arabic"/>
          <w:sz w:val="28"/>
          <w:szCs w:val="28"/>
        </w:rPr>
        <w:t>Adem</w:t>
      </w:r>
      <w:proofErr w:type="spellEnd"/>
      <w:r w:rsidRPr="00FB738F">
        <w:rPr>
          <w:rFonts w:ascii="Simplified Arabic" w:hAnsi="Simplified Arabic" w:cs="Simplified Arabic"/>
          <w:sz w:val="28"/>
          <w:szCs w:val="28"/>
        </w:rPr>
        <w:t xml:space="preserve"> &amp; Virdi, 2024</w:t>
      </w:r>
      <w:r w:rsidRPr="00FB738F">
        <w:rPr>
          <w:rFonts w:ascii="Simplified Arabic" w:hAnsi="Simplified Arabic" w:cs="Simplified Arabic"/>
          <w:sz w:val="28"/>
          <w:szCs w:val="28"/>
          <w:rtl/>
        </w:rPr>
        <w:t>)</w:t>
      </w:r>
    </w:p>
    <w:p w14:paraId="41A271F2"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الإدارة القائمة على الحقائق</w:t>
      </w:r>
    </w:p>
    <w:p w14:paraId="0FFA2F8D"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 xml:space="preserve">إدارة الجودة الشاملة تعتمد على </w:t>
      </w:r>
      <w:r w:rsidRPr="00FB738F">
        <w:rPr>
          <w:rFonts w:ascii="Simplified Arabic" w:hAnsi="Simplified Arabic" w:cs="Simplified Arabic"/>
          <w:b/>
          <w:bCs/>
          <w:sz w:val="28"/>
          <w:szCs w:val="28"/>
          <w:rtl/>
        </w:rPr>
        <w:t>البيانات والأدلة</w:t>
      </w:r>
      <w:r w:rsidRPr="00FB738F">
        <w:rPr>
          <w:rFonts w:ascii="Simplified Arabic" w:hAnsi="Simplified Arabic" w:cs="Simplified Arabic"/>
          <w:sz w:val="28"/>
          <w:szCs w:val="28"/>
          <w:rtl/>
        </w:rPr>
        <w:t xml:space="preserve"> في اتخاذ القرارات. فبدلاً من الاعتماد على التقديرات الشخصية، يتم جمع المعلومات وتحليلها باستخدام أساليب إحصائية دقيقة، وهو ما يساعد المؤسسات على تحديد فرص التحسين بشكل موضوعي</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Dwikat</w:t>
      </w:r>
      <w:proofErr w:type="spellEnd"/>
      <w:r w:rsidRPr="00FB738F">
        <w:rPr>
          <w:rFonts w:ascii="Simplified Arabic" w:hAnsi="Simplified Arabic" w:cs="Simplified Arabic"/>
          <w:sz w:val="28"/>
          <w:szCs w:val="28"/>
        </w:rPr>
        <w:t xml:space="preserve"> et al., 2023)</w:t>
      </w:r>
    </w:p>
    <w:p w14:paraId="0BFEF783"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المشاركة والعمل الجماعي</w:t>
      </w:r>
    </w:p>
    <w:p w14:paraId="4F6A1469"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lastRenderedPageBreak/>
        <w:t>نجاح الجودة الشاملة مرهون بمشاركة جميع المستويات الإدارية والوظيفية. إذ إن إشراك الموظفين يعزز من انتمائهم المؤسسي ويزيد من دافعيتهم لتحقيق الأهداف المشتركة. وقد أوضحت الدراسات أن فرق العمل التي تتبنى ثقافة الجودة تحقق نتائج إيجابية في كل من الأداء والإبداع التنظيمي</w:t>
      </w:r>
      <w:r w:rsidRPr="00FB738F">
        <w:rPr>
          <w:rFonts w:ascii="Simplified Arabic" w:hAnsi="Simplified Arabic" w:cs="Simplified Arabic"/>
          <w:sz w:val="28"/>
          <w:szCs w:val="28"/>
        </w:rPr>
        <w:t xml:space="preserve"> (Saleh et al., 2024)</w:t>
      </w:r>
    </w:p>
    <w:p w14:paraId="339DE659"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ثالثاً: تطور مفهوم إدارة الجودة الشاملة</w:t>
      </w:r>
    </w:p>
    <w:p w14:paraId="4B9AB4E1" w14:textId="059B7A70" w:rsidR="00E23A73" w:rsidRPr="00FB738F" w:rsidRDefault="005531FA" w:rsidP="00E23A73">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شهد</w:t>
      </w:r>
      <w:r w:rsidR="00E23A73" w:rsidRPr="00FB738F">
        <w:rPr>
          <w:rFonts w:ascii="Simplified Arabic" w:hAnsi="Simplified Arabic" w:cs="Simplified Arabic"/>
          <w:sz w:val="28"/>
          <w:szCs w:val="28"/>
          <w:rtl/>
        </w:rPr>
        <w:t xml:space="preserve"> مفهوم الجودة بعدة مراحل تاريخية حتى وصل إلى صورته الحديثة</w:t>
      </w:r>
      <w:r w:rsidR="00E23A73" w:rsidRPr="00FB738F">
        <w:rPr>
          <w:rFonts w:ascii="Simplified Arabic" w:hAnsi="Simplified Arabic" w:cs="Simplified Arabic"/>
          <w:sz w:val="28"/>
          <w:szCs w:val="28"/>
        </w:rPr>
        <w:t>:</w:t>
      </w:r>
    </w:p>
    <w:p w14:paraId="0919FFB2" w14:textId="77777777" w:rsidR="00E23A73" w:rsidRPr="00FB738F" w:rsidRDefault="00E23A73" w:rsidP="00E23A73">
      <w:pPr>
        <w:numPr>
          <w:ilvl w:val="0"/>
          <w:numId w:val="17"/>
        </w:numPr>
        <w:tabs>
          <w:tab w:val="clear" w:pos="360"/>
          <w:tab w:val="num" w:pos="720"/>
        </w:tabs>
        <w:spacing w:line="276" w:lineRule="auto"/>
        <w:jc w:val="both"/>
        <w:rPr>
          <w:rFonts w:ascii="Simplified Arabic" w:hAnsi="Simplified Arabic" w:cs="Simplified Arabic"/>
          <w:sz w:val="28"/>
          <w:szCs w:val="28"/>
        </w:rPr>
      </w:pPr>
      <w:r w:rsidRPr="00FB738F">
        <w:rPr>
          <w:rFonts w:ascii="Simplified Arabic" w:hAnsi="Simplified Arabic" w:cs="Simplified Arabic"/>
          <w:b/>
          <w:bCs/>
          <w:sz w:val="28"/>
          <w:szCs w:val="28"/>
          <w:rtl/>
        </w:rPr>
        <w:t>مرحلة الفحص والتفتيش</w:t>
      </w:r>
      <w:r w:rsidRPr="00FB738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B738F">
        <w:rPr>
          <w:rFonts w:ascii="Simplified Arabic" w:hAnsi="Simplified Arabic" w:cs="Simplified Arabic"/>
          <w:sz w:val="28"/>
          <w:szCs w:val="28"/>
          <w:rtl/>
        </w:rPr>
        <w:t>في بدايات القرن العشرين كان الاهتمام منصبًا على فحص المنتجات النهائية للتأكد من مطابقتها للمواصفات. كان التركيز منصبًا على اكتشاف الأخطاء بدلاً من منعها</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Dwikat</w:t>
      </w:r>
      <w:proofErr w:type="spellEnd"/>
      <w:r w:rsidRPr="00FB738F">
        <w:rPr>
          <w:rFonts w:ascii="Simplified Arabic" w:hAnsi="Simplified Arabic" w:cs="Simplified Arabic"/>
          <w:sz w:val="28"/>
          <w:szCs w:val="28"/>
        </w:rPr>
        <w:t xml:space="preserve"> et al., 2023)</w:t>
      </w:r>
    </w:p>
    <w:p w14:paraId="45730EFA" w14:textId="77777777" w:rsidR="00E23A73" w:rsidRPr="00FB738F" w:rsidRDefault="00E23A73" w:rsidP="00E23A73">
      <w:pPr>
        <w:numPr>
          <w:ilvl w:val="0"/>
          <w:numId w:val="17"/>
        </w:numPr>
        <w:tabs>
          <w:tab w:val="clear" w:pos="360"/>
          <w:tab w:val="num" w:pos="720"/>
        </w:tabs>
        <w:spacing w:line="276" w:lineRule="auto"/>
        <w:jc w:val="both"/>
        <w:rPr>
          <w:rFonts w:ascii="Simplified Arabic" w:hAnsi="Simplified Arabic" w:cs="Simplified Arabic"/>
          <w:sz w:val="28"/>
          <w:szCs w:val="28"/>
        </w:rPr>
      </w:pPr>
      <w:r w:rsidRPr="00FB738F">
        <w:rPr>
          <w:rFonts w:ascii="Simplified Arabic" w:hAnsi="Simplified Arabic" w:cs="Simplified Arabic"/>
          <w:b/>
          <w:bCs/>
          <w:sz w:val="28"/>
          <w:szCs w:val="28"/>
          <w:rtl/>
        </w:rPr>
        <w:t>مرحلة ضبط الجودة</w:t>
      </w:r>
      <w:r w:rsidRPr="00FB738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B738F">
        <w:rPr>
          <w:rFonts w:ascii="Simplified Arabic" w:hAnsi="Simplified Arabic" w:cs="Simplified Arabic"/>
          <w:sz w:val="28"/>
          <w:szCs w:val="28"/>
          <w:rtl/>
        </w:rPr>
        <w:t>خلال الأربعينيات والخمسينيات ظهر توجه جديد يركز على مراقبة العمليات أثناء التنفيذ بدلاً من الاكتفاء بفحص المنتج النهائي، وذلك للحد من العيوب وتقليل معدلات الفشل</w:t>
      </w:r>
      <w:r w:rsidRPr="00FB738F">
        <w:rPr>
          <w:rFonts w:ascii="Simplified Arabic" w:hAnsi="Simplified Arabic" w:cs="Simplified Arabic"/>
          <w:sz w:val="28"/>
          <w:szCs w:val="28"/>
        </w:rPr>
        <w:t>.</w:t>
      </w:r>
    </w:p>
    <w:p w14:paraId="6A127950" w14:textId="77777777" w:rsidR="00E23A73" w:rsidRPr="00FB738F" w:rsidRDefault="00E23A73" w:rsidP="00E23A73">
      <w:pPr>
        <w:numPr>
          <w:ilvl w:val="0"/>
          <w:numId w:val="17"/>
        </w:numPr>
        <w:tabs>
          <w:tab w:val="clear" w:pos="360"/>
          <w:tab w:val="num" w:pos="720"/>
        </w:tabs>
        <w:spacing w:line="276" w:lineRule="auto"/>
        <w:jc w:val="both"/>
        <w:rPr>
          <w:rFonts w:ascii="Simplified Arabic" w:hAnsi="Simplified Arabic" w:cs="Simplified Arabic"/>
          <w:sz w:val="28"/>
          <w:szCs w:val="28"/>
        </w:rPr>
      </w:pPr>
      <w:r w:rsidRPr="00FB738F">
        <w:rPr>
          <w:rFonts w:ascii="Simplified Arabic" w:hAnsi="Simplified Arabic" w:cs="Simplified Arabic"/>
          <w:b/>
          <w:bCs/>
          <w:sz w:val="28"/>
          <w:szCs w:val="28"/>
          <w:rtl/>
        </w:rPr>
        <w:t>مرحلة ضمان الجودة</w:t>
      </w:r>
      <w:r w:rsidRPr="00FB738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B738F">
        <w:rPr>
          <w:rFonts w:ascii="Simplified Arabic" w:hAnsi="Simplified Arabic" w:cs="Simplified Arabic"/>
          <w:sz w:val="28"/>
          <w:szCs w:val="28"/>
          <w:rtl/>
        </w:rPr>
        <w:t>منذ الستينيات، تطور المفهوم ليشمل الوقاية من الأخطاء، من خلال تصميم أنظمة إدارية قادرة على منع وقوع العيوب، مع التركيز على جودة العملية الإنتاجية ككل</w:t>
      </w:r>
      <w:r w:rsidRPr="00FB738F">
        <w:rPr>
          <w:rFonts w:ascii="Simplified Arabic" w:hAnsi="Simplified Arabic" w:cs="Simplified Arabic"/>
          <w:sz w:val="28"/>
          <w:szCs w:val="28"/>
        </w:rPr>
        <w:t>.</w:t>
      </w:r>
    </w:p>
    <w:p w14:paraId="61C4F2DD" w14:textId="77777777" w:rsidR="00E23A73" w:rsidRPr="00FB738F" w:rsidRDefault="00E23A73" w:rsidP="00E23A73">
      <w:pPr>
        <w:numPr>
          <w:ilvl w:val="0"/>
          <w:numId w:val="17"/>
        </w:numPr>
        <w:tabs>
          <w:tab w:val="clear" w:pos="360"/>
          <w:tab w:val="num" w:pos="720"/>
        </w:tabs>
        <w:spacing w:line="276" w:lineRule="auto"/>
        <w:jc w:val="both"/>
        <w:rPr>
          <w:rFonts w:ascii="Simplified Arabic" w:hAnsi="Simplified Arabic" w:cs="Simplified Arabic"/>
          <w:sz w:val="28"/>
          <w:szCs w:val="28"/>
        </w:rPr>
      </w:pPr>
      <w:r w:rsidRPr="00FB738F">
        <w:rPr>
          <w:rFonts w:ascii="Simplified Arabic" w:hAnsi="Simplified Arabic" w:cs="Simplified Arabic"/>
          <w:b/>
          <w:bCs/>
          <w:sz w:val="28"/>
          <w:szCs w:val="28"/>
          <w:rtl/>
        </w:rPr>
        <w:t>مرحلة الجودة الشاملة</w:t>
      </w:r>
      <w:r w:rsidRPr="00FB738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FB738F">
        <w:rPr>
          <w:rFonts w:ascii="Simplified Arabic" w:hAnsi="Simplified Arabic" w:cs="Simplified Arabic"/>
          <w:sz w:val="28"/>
          <w:szCs w:val="28"/>
          <w:rtl/>
        </w:rPr>
        <w:t>مع بداية الثمانينيات، اتسع نطاق الجودة ليشمل جميع أقسام المؤسسة وجميع العاملين فيها، وأصبح هدفه ليس فقط مطابقة المواصفات، بل السعي المستمر للتحسين وتحقيق ميزة تنافسية مستدامة. وقد أظهرت البحوث الحديثة أن تطبيق ممارسات الجودة الشاملة يرتبط إيجابياً بتحقيق الأداء الاقتصادي والاجتماعي والبيئي للمؤسسات</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Akhimien</w:t>
      </w:r>
      <w:proofErr w:type="spellEnd"/>
      <w:r w:rsidRPr="00FB738F">
        <w:rPr>
          <w:rFonts w:ascii="Simplified Arabic" w:hAnsi="Simplified Arabic" w:cs="Simplified Arabic"/>
          <w:sz w:val="28"/>
          <w:szCs w:val="28"/>
        </w:rPr>
        <w:t xml:space="preserve"> &amp; Adekunle, 2023)</w:t>
      </w:r>
    </w:p>
    <w:p w14:paraId="5BA5EB57" w14:textId="77777777" w:rsidR="00E23A73" w:rsidRPr="00FB738F" w:rsidRDefault="00E23A73" w:rsidP="00E23A73">
      <w:pPr>
        <w:spacing w:line="276" w:lineRule="auto"/>
        <w:jc w:val="both"/>
        <w:rPr>
          <w:rFonts w:ascii="Simplified Arabic" w:hAnsi="Simplified Arabic" w:cs="Simplified Arabic"/>
          <w:b/>
          <w:bCs/>
          <w:sz w:val="28"/>
          <w:szCs w:val="28"/>
        </w:rPr>
      </w:pPr>
      <w:r w:rsidRPr="00FB738F">
        <w:rPr>
          <w:rFonts w:ascii="Simplified Arabic" w:hAnsi="Simplified Arabic" w:cs="Simplified Arabic"/>
          <w:b/>
          <w:bCs/>
          <w:sz w:val="28"/>
          <w:szCs w:val="28"/>
          <w:rtl/>
        </w:rPr>
        <w:t>رابعاً: العلاقة بين الجودة الشاملة والاستدامة</w:t>
      </w:r>
    </w:p>
    <w:p w14:paraId="07424765"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t>أصبحت إدارة الجودة الشاملة اليوم أكثر ارتباطًا بمفهوم الاستدامة المؤسسية. إذ تبين أن تطبيق مبادئ الجودة يساهم في تحسين الأداء الاقتصادي من خلال زيادة الكفاءة وتقليل التكاليف، كما يعزز الأداء الاجتماعي عبر رفع مستوى رضا العاملين والعملاء، ويحقق نتائج إيجابية في الأداء البيئي من خلال تقليل الهدر والتلوث</w:t>
      </w:r>
      <w:r w:rsidRPr="00FB738F">
        <w:rPr>
          <w:rFonts w:ascii="Simplified Arabic" w:hAnsi="Simplified Arabic" w:cs="Simplified Arabic"/>
          <w:sz w:val="28"/>
          <w:szCs w:val="28"/>
        </w:rPr>
        <w:t xml:space="preserve"> (</w:t>
      </w:r>
      <w:proofErr w:type="spellStart"/>
      <w:r w:rsidRPr="00FB738F">
        <w:rPr>
          <w:rFonts w:ascii="Simplified Arabic" w:hAnsi="Simplified Arabic" w:cs="Simplified Arabic"/>
          <w:sz w:val="28"/>
          <w:szCs w:val="28"/>
        </w:rPr>
        <w:t>Mokbel</w:t>
      </w:r>
      <w:proofErr w:type="spellEnd"/>
      <w:r w:rsidRPr="00FB738F">
        <w:rPr>
          <w:rFonts w:ascii="Simplified Arabic" w:hAnsi="Simplified Arabic" w:cs="Simplified Arabic"/>
          <w:sz w:val="28"/>
          <w:szCs w:val="28"/>
        </w:rPr>
        <w:t xml:space="preserve"> Al </w:t>
      </w:r>
      <w:proofErr w:type="spellStart"/>
      <w:r w:rsidRPr="00FB738F">
        <w:rPr>
          <w:rFonts w:ascii="Simplified Arabic" w:hAnsi="Simplified Arabic" w:cs="Simplified Arabic"/>
          <w:sz w:val="28"/>
          <w:szCs w:val="28"/>
        </w:rPr>
        <w:t>Koliby</w:t>
      </w:r>
      <w:proofErr w:type="spellEnd"/>
      <w:r w:rsidRPr="00FB738F">
        <w:rPr>
          <w:rFonts w:ascii="Simplified Arabic" w:hAnsi="Simplified Arabic" w:cs="Simplified Arabic"/>
          <w:sz w:val="28"/>
          <w:szCs w:val="28"/>
        </w:rPr>
        <w:t xml:space="preserve"> et al., 2024)</w:t>
      </w:r>
    </w:p>
    <w:p w14:paraId="14B9988E" w14:textId="77777777" w:rsidR="00E23A73" w:rsidRPr="00FB738F" w:rsidRDefault="00E23A73" w:rsidP="00E23A73">
      <w:pPr>
        <w:spacing w:line="276" w:lineRule="auto"/>
        <w:jc w:val="both"/>
        <w:rPr>
          <w:rFonts w:ascii="Simplified Arabic" w:hAnsi="Simplified Arabic" w:cs="Simplified Arabic"/>
          <w:sz w:val="28"/>
          <w:szCs w:val="28"/>
        </w:rPr>
      </w:pPr>
      <w:r w:rsidRPr="00FB738F">
        <w:rPr>
          <w:rFonts w:ascii="Simplified Arabic" w:hAnsi="Simplified Arabic" w:cs="Simplified Arabic"/>
          <w:sz w:val="28"/>
          <w:szCs w:val="28"/>
          <w:rtl/>
        </w:rPr>
        <w:lastRenderedPageBreak/>
        <w:t>وبذلك، لم تعد الجودة الشاملة مجرد وسيلة للرقابة على الإنتاج، بل أصبحت إطارًا استراتيجيًا لتحقيق التوازن بين الربحية وحماية البيئة وتحقيق العدالة الاجتماعية</w:t>
      </w:r>
      <w:r w:rsidRPr="00FB738F">
        <w:rPr>
          <w:rFonts w:ascii="Simplified Arabic" w:hAnsi="Simplified Arabic" w:cs="Simplified Arabic"/>
          <w:sz w:val="28"/>
          <w:szCs w:val="28"/>
        </w:rPr>
        <w:t>.</w:t>
      </w:r>
    </w:p>
    <w:p w14:paraId="2F1E2F2B" w14:textId="77777777" w:rsidR="00E23A73" w:rsidRPr="00FB738F" w:rsidRDefault="00E23A73" w:rsidP="00E23A73">
      <w:pPr>
        <w:pStyle w:val="Heading2"/>
        <w:rPr>
          <w:rtl/>
        </w:rPr>
      </w:pPr>
      <w:r w:rsidRPr="00FB738F">
        <w:rPr>
          <w:rtl/>
        </w:rPr>
        <w:t>المطلب الثاني: إدارة الجودة كوسيط بين الحوكمة والتنمية المستدامة</w:t>
      </w:r>
    </w:p>
    <w:p w14:paraId="34044536" w14:textId="5BB464CB" w:rsidR="00E23A73" w:rsidRPr="001D2AB1" w:rsidRDefault="00E23A73" w:rsidP="00E23A73">
      <w:pPr>
        <w:spacing w:line="276" w:lineRule="auto"/>
        <w:jc w:val="both"/>
        <w:rPr>
          <w:rFonts w:ascii="Simplified Arabic" w:hAnsi="Simplified Arabic" w:cs="Simplified Arabic"/>
          <w:sz w:val="28"/>
          <w:szCs w:val="28"/>
        </w:rPr>
      </w:pPr>
      <w:r w:rsidRPr="001D2AB1">
        <w:rPr>
          <w:rFonts w:ascii="Simplified Arabic" w:hAnsi="Simplified Arabic" w:cs="Simplified Arabic"/>
          <w:sz w:val="28"/>
          <w:szCs w:val="28"/>
          <w:rtl/>
        </w:rPr>
        <w:t xml:space="preserve">تُعد الحوكمة من الركائز الأساسية التي تسعى المؤسسات إلى ترسيخها من أجل ضمان الشفافية والمساءلة وتعزيز العدالة في إدارة الموارد. أما التنمية المستدامة فهي الإطار الأشمل الذي </w:t>
      </w:r>
      <w:r w:rsidR="00C373EB" w:rsidRPr="00C373EB">
        <w:rPr>
          <w:rFonts w:ascii="Simplified Arabic" w:hAnsi="Simplified Arabic" w:cs="Simplified Arabic" w:hint="cs"/>
          <w:sz w:val="28"/>
          <w:szCs w:val="28"/>
          <w:rtl/>
        </w:rPr>
        <w:t>يحقق</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توازناً</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بين</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الجوانب</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الاقتصادية</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والاجتماعية</w:t>
      </w:r>
      <w:r w:rsidR="00C373EB" w:rsidRPr="00C373EB">
        <w:rPr>
          <w:rFonts w:ascii="Simplified Arabic" w:hAnsi="Simplified Arabic" w:cs="Simplified Arabic"/>
          <w:sz w:val="28"/>
          <w:szCs w:val="28"/>
          <w:rtl/>
        </w:rPr>
        <w:t xml:space="preserve"> </w:t>
      </w:r>
      <w:r w:rsidR="00C373EB" w:rsidRPr="00C373EB">
        <w:rPr>
          <w:rFonts w:ascii="Simplified Arabic" w:hAnsi="Simplified Arabic" w:cs="Simplified Arabic" w:hint="cs"/>
          <w:sz w:val="28"/>
          <w:szCs w:val="28"/>
          <w:rtl/>
        </w:rPr>
        <w:t>والبيئية</w:t>
      </w:r>
      <w:r w:rsidR="00C373EB" w:rsidRPr="00C373EB">
        <w:rPr>
          <w:rFonts w:ascii="Simplified Arabic" w:hAnsi="Simplified Arabic" w:cs="Simplified Arabic"/>
          <w:sz w:val="28"/>
          <w:szCs w:val="28"/>
          <w:rtl/>
        </w:rPr>
        <w:t xml:space="preserve"> </w:t>
      </w:r>
      <w:r w:rsidRPr="001D2AB1">
        <w:rPr>
          <w:rFonts w:ascii="Simplified Arabic" w:hAnsi="Simplified Arabic" w:cs="Simplified Arabic"/>
          <w:sz w:val="28"/>
          <w:szCs w:val="28"/>
          <w:rtl/>
        </w:rPr>
        <w:t xml:space="preserve">، </w:t>
      </w:r>
      <w:r w:rsidR="001B6DFD" w:rsidRPr="001B6DFD">
        <w:rPr>
          <w:rFonts w:ascii="Simplified Arabic" w:hAnsi="Simplified Arabic" w:cs="Simplified Arabic" w:hint="cs"/>
          <w:sz w:val="28"/>
          <w:szCs w:val="28"/>
          <w:rtl/>
        </w:rPr>
        <w:t>بما</w:t>
      </w:r>
      <w:r w:rsidR="001B6DFD" w:rsidRPr="001B6DFD">
        <w:rPr>
          <w:rFonts w:ascii="Simplified Arabic" w:hAnsi="Simplified Arabic" w:cs="Simplified Arabic"/>
          <w:sz w:val="28"/>
          <w:szCs w:val="28"/>
          <w:rtl/>
        </w:rPr>
        <w:t xml:space="preserve"> </w:t>
      </w:r>
      <w:r w:rsidR="001B6DFD" w:rsidRPr="001B6DFD">
        <w:rPr>
          <w:rFonts w:ascii="Simplified Arabic" w:hAnsi="Simplified Arabic" w:cs="Simplified Arabic" w:hint="cs"/>
          <w:sz w:val="28"/>
          <w:szCs w:val="28"/>
          <w:rtl/>
        </w:rPr>
        <w:t>يكفل</w:t>
      </w:r>
      <w:r w:rsidR="001B6DFD" w:rsidRPr="001B6DFD">
        <w:rPr>
          <w:rFonts w:ascii="Simplified Arabic" w:hAnsi="Simplified Arabic" w:cs="Simplified Arabic"/>
          <w:sz w:val="28"/>
          <w:szCs w:val="28"/>
          <w:rtl/>
        </w:rPr>
        <w:t xml:space="preserve"> </w:t>
      </w:r>
      <w:r w:rsidR="001B6DFD" w:rsidRPr="001B6DFD">
        <w:rPr>
          <w:rFonts w:ascii="Simplified Arabic" w:hAnsi="Simplified Arabic" w:cs="Simplified Arabic" w:hint="cs"/>
          <w:sz w:val="28"/>
          <w:szCs w:val="28"/>
          <w:rtl/>
        </w:rPr>
        <w:t>الاستجابة</w:t>
      </w:r>
      <w:r w:rsidR="001B6DFD" w:rsidRPr="001B6DFD">
        <w:rPr>
          <w:rFonts w:ascii="Simplified Arabic" w:hAnsi="Simplified Arabic" w:cs="Simplified Arabic"/>
          <w:sz w:val="28"/>
          <w:szCs w:val="28"/>
          <w:rtl/>
        </w:rPr>
        <w:t xml:space="preserve"> </w:t>
      </w:r>
      <w:r w:rsidR="001B6DFD">
        <w:rPr>
          <w:rFonts w:ascii="Simplified Arabic" w:hAnsi="Simplified Arabic" w:cs="Simplified Arabic" w:hint="cs"/>
          <w:sz w:val="28"/>
          <w:szCs w:val="28"/>
          <w:rtl/>
        </w:rPr>
        <w:t>ل</w:t>
      </w:r>
      <w:r w:rsidRPr="001D2AB1">
        <w:rPr>
          <w:rFonts w:ascii="Simplified Arabic" w:hAnsi="Simplified Arabic" w:cs="Simplified Arabic"/>
          <w:sz w:val="28"/>
          <w:szCs w:val="28"/>
          <w:rtl/>
        </w:rPr>
        <w:t>احتياجات الحاضر دون التأثير على حقوق الأجيال المقبلة. وفي هذا السياق، برزت إدارة الجودة الشاملة كأداة استراتيجية قادرة على الربط بين مبادئ الحوكمة ومتطلبات التنمية المستدامة، من خلال تحويل القيم النظرية إلى ممارسات إجرائية قابلة للتطبيق العملي</w:t>
      </w:r>
      <w:r w:rsidRPr="001D2AB1">
        <w:rPr>
          <w:rFonts w:ascii="Simplified Arabic" w:hAnsi="Simplified Arabic" w:cs="Simplified Arabic"/>
          <w:sz w:val="28"/>
          <w:szCs w:val="28"/>
        </w:rPr>
        <w:t xml:space="preserve"> (</w:t>
      </w:r>
      <w:proofErr w:type="spellStart"/>
      <w:r w:rsidRPr="001D2AB1">
        <w:rPr>
          <w:rFonts w:ascii="Simplified Arabic" w:hAnsi="Simplified Arabic" w:cs="Simplified Arabic"/>
          <w:sz w:val="28"/>
          <w:szCs w:val="28"/>
        </w:rPr>
        <w:t>Dwikat</w:t>
      </w:r>
      <w:proofErr w:type="spellEnd"/>
      <w:r w:rsidRPr="001D2AB1">
        <w:rPr>
          <w:rFonts w:ascii="Simplified Arabic" w:hAnsi="Simplified Arabic" w:cs="Simplified Arabic"/>
          <w:sz w:val="28"/>
          <w:szCs w:val="28"/>
        </w:rPr>
        <w:t xml:space="preserve"> et al., 2023).</w:t>
      </w:r>
    </w:p>
    <w:p w14:paraId="22DFF220" w14:textId="77777777" w:rsidR="00E23A73" w:rsidRPr="001D2AB1" w:rsidRDefault="00E23A73" w:rsidP="00E23A73">
      <w:pPr>
        <w:spacing w:line="276" w:lineRule="auto"/>
        <w:jc w:val="both"/>
        <w:rPr>
          <w:rFonts w:ascii="Simplified Arabic" w:hAnsi="Simplified Arabic" w:cs="Simplified Arabic"/>
          <w:b/>
          <w:bCs/>
          <w:sz w:val="28"/>
          <w:szCs w:val="28"/>
        </w:rPr>
      </w:pPr>
      <w:r w:rsidRPr="001D2AB1">
        <w:rPr>
          <w:rFonts w:ascii="Simplified Arabic" w:hAnsi="Simplified Arabic" w:cs="Simplified Arabic"/>
          <w:b/>
          <w:bCs/>
          <w:sz w:val="28"/>
          <w:szCs w:val="28"/>
          <w:rtl/>
        </w:rPr>
        <w:t>ثانياً: دور إدارة الجودة كحلقة وصل بين الحوكمة والتنمية المستدامة</w:t>
      </w:r>
    </w:p>
    <w:p w14:paraId="0458705F" w14:textId="77777777" w:rsidR="00E23A73" w:rsidRPr="001D2AB1" w:rsidRDefault="00E23A73" w:rsidP="00E23A73">
      <w:pPr>
        <w:spacing w:line="276" w:lineRule="auto"/>
        <w:jc w:val="both"/>
        <w:rPr>
          <w:rFonts w:ascii="Simplified Arabic" w:hAnsi="Simplified Arabic" w:cs="Simplified Arabic"/>
          <w:sz w:val="28"/>
          <w:szCs w:val="28"/>
        </w:rPr>
      </w:pPr>
      <w:r w:rsidRPr="001D2AB1">
        <w:rPr>
          <w:rFonts w:ascii="Simplified Arabic" w:hAnsi="Simplified Arabic" w:cs="Simplified Arabic"/>
          <w:sz w:val="28"/>
          <w:szCs w:val="28"/>
          <w:rtl/>
        </w:rPr>
        <w:t>تلعب إدارة الجودة الشاملة دور الوسيط التطبيقي بين الحوكمة والتنمية المستدامة، وهو ما يتضح في مجموعة من الأبعاد</w:t>
      </w:r>
      <w:r w:rsidRPr="001D2AB1">
        <w:rPr>
          <w:rFonts w:ascii="Simplified Arabic" w:hAnsi="Simplified Arabic" w:cs="Simplified Arabic"/>
          <w:sz w:val="28"/>
          <w:szCs w:val="28"/>
        </w:rPr>
        <w:t>:</w:t>
      </w:r>
    </w:p>
    <w:p w14:paraId="4FDBAF92" w14:textId="77777777" w:rsidR="00E23A73" w:rsidRPr="001D2AB1" w:rsidRDefault="00E23A73" w:rsidP="00E23A73">
      <w:pPr>
        <w:numPr>
          <w:ilvl w:val="0"/>
          <w:numId w:val="18"/>
        </w:numPr>
        <w:tabs>
          <w:tab w:val="clear" w:pos="360"/>
          <w:tab w:val="num" w:pos="720"/>
        </w:tabs>
        <w:spacing w:line="276" w:lineRule="auto"/>
        <w:jc w:val="both"/>
        <w:rPr>
          <w:rFonts w:ascii="Simplified Arabic" w:hAnsi="Simplified Arabic" w:cs="Simplified Arabic"/>
          <w:sz w:val="28"/>
          <w:szCs w:val="28"/>
        </w:rPr>
      </w:pPr>
      <w:r w:rsidRPr="001D2AB1">
        <w:rPr>
          <w:rFonts w:ascii="Simplified Arabic" w:hAnsi="Simplified Arabic" w:cs="Simplified Arabic"/>
          <w:b/>
          <w:bCs/>
          <w:sz w:val="28"/>
          <w:szCs w:val="28"/>
          <w:rtl/>
        </w:rPr>
        <w:t>تعزيز الشفافية والمساءلة</w:t>
      </w:r>
      <w:r>
        <w:rPr>
          <w:rFonts w:ascii="Simplified Arabic" w:hAnsi="Simplified Arabic" w:cs="Simplified Arabic" w:hint="cs"/>
          <w:sz w:val="28"/>
          <w:szCs w:val="28"/>
          <w:rtl/>
        </w:rPr>
        <w:t xml:space="preserve"> </w:t>
      </w:r>
      <w:r w:rsidRPr="001D2AB1">
        <w:rPr>
          <w:rFonts w:ascii="Simplified Arabic" w:hAnsi="Simplified Arabic" w:cs="Simplified Arabic"/>
          <w:sz w:val="28"/>
          <w:szCs w:val="28"/>
          <w:rtl/>
        </w:rPr>
        <w:t>تؤكد الحوكمة على ضرورة الشفافية، بينما تعمل إدارة الجودة على تجسيد ذلك عبر آليات المتابعة وتحديد مؤشرات أداء واضحة ونظم للتقارير الدورية. وقد أوضحت الدراسات أن تبني الجودة الشاملة يسهم في تقوية نظام الرقابة والمساءلة، بما يعزز الثقة في العمليات المؤسسية</w:t>
      </w:r>
      <w:r w:rsidRPr="001D2AB1">
        <w:rPr>
          <w:rFonts w:ascii="Simplified Arabic" w:hAnsi="Simplified Arabic" w:cs="Simplified Arabic"/>
          <w:sz w:val="28"/>
          <w:szCs w:val="28"/>
        </w:rPr>
        <w:t xml:space="preserve"> (</w:t>
      </w:r>
      <w:proofErr w:type="spellStart"/>
      <w:r w:rsidRPr="001D2AB1">
        <w:rPr>
          <w:rFonts w:ascii="Simplified Arabic" w:hAnsi="Simplified Arabic" w:cs="Simplified Arabic"/>
          <w:sz w:val="28"/>
          <w:szCs w:val="28"/>
        </w:rPr>
        <w:t>Warie</w:t>
      </w:r>
      <w:proofErr w:type="spellEnd"/>
      <w:r w:rsidRPr="001D2AB1">
        <w:rPr>
          <w:rFonts w:ascii="Simplified Arabic" w:hAnsi="Simplified Arabic" w:cs="Simplified Arabic"/>
          <w:sz w:val="28"/>
          <w:szCs w:val="28"/>
        </w:rPr>
        <w:t xml:space="preserve"> et al., 2024)</w:t>
      </w:r>
    </w:p>
    <w:p w14:paraId="39EB63AF" w14:textId="77777777" w:rsidR="00E23A73" w:rsidRPr="001D2AB1" w:rsidRDefault="00E23A73" w:rsidP="00E23A73">
      <w:pPr>
        <w:numPr>
          <w:ilvl w:val="0"/>
          <w:numId w:val="18"/>
        </w:numPr>
        <w:tabs>
          <w:tab w:val="clear" w:pos="360"/>
          <w:tab w:val="num" w:pos="720"/>
        </w:tabs>
        <w:spacing w:line="276" w:lineRule="auto"/>
        <w:jc w:val="both"/>
        <w:rPr>
          <w:rFonts w:ascii="Simplified Arabic" w:hAnsi="Simplified Arabic" w:cs="Simplified Arabic"/>
          <w:sz w:val="28"/>
          <w:szCs w:val="28"/>
        </w:rPr>
      </w:pPr>
      <w:r w:rsidRPr="001D2AB1">
        <w:rPr>
          <w:rFonts w:ascii="Simplified Arabic" w:hAnsi="Simplified Arabic" w:cs="Simplified Arabic"/>
          <w:b/>
          <w:bCs/>
          <w:sz w:val="28"/>
          <w:szCs w:val="28"/>
          <w:rtl/>
        </w:rPr>
        <w:t>الكفاءة والفعالية في استخدام الموارد</w:t>
      </w:r>
      <w:r>
        <w:rPr>
          <w:rFonts w:ascii="Simplified Arabic" w:hAnsi="Simplified Arabic" w:cs="Simplified Arabic" w:hint="cs"/>
          <w:sz w:val="28"/>
          <w:szCs w:val="28"/>
          <w:rtl/>
        </w:rPr>
        <w:t xml:space="preserve"> </w:t>
      </w:r>
      <w:r w:rsidRPr="001D2AB1">
        <w:rPr>
          <w:rFonts w:ascii="Simplified Arabic" w:hAnsi="Simplified Arabic" w:cs="Simplified Arabic"/>
          <w:sz w:val="28"/>
          <w:szCs w:val="28"/>
          <w:rtl/>
        </w:rPr>
        <w:t>من أهم أهداف الحوكمة ضمان الاستخدام الأمثل للموارد، وهنا يأتي دور إدارة الجودة من خلال تقليل الهدر، وتحسين الكفاءة التشغيلية، وتبني أنظمة إدارية مرنة. هذا التكامل بين الحوكمة والجودة يسهم في تحقيق الاستدامة الاقتصادية على المدى الطويل (</w:t>
      </w:r>
      <w:proofErr w:type="spellStart"/>
      <w:r w:rsidRPr="001D2AB1">
        <w:rPr>
          <w:rFonts w:ascii="Simplified Arabic" w:hAnsi="Simplified Arabic" w:cs="Simplified Arabic"/>
          <w:sz w:val="28"/>
          <w:szCs w:val="28"/>
        </w:rPr>
        <w:t>Zehir</w:t>
      </w:r>
      <w:proofErr w:type="spellEnd"/>
      <w:r w:rsidRPr="001D2AB1">
        <w:rPr>
          <w:rFonts w:ascii="Simplified Arabic" w:hAnsi="Simplified Arabic" w:cs="Simplified Arabic"/>
          <w:sz w:val="28"/>
          <w:szCs w:val="28"/>
        </w:rPr>
        <w:t xml:space="preserve"> &amp; </w:t>
      </w:r>
      <w:proofErr w:type="spellStart"/>
      <w:r w:rsidRPr="001D2AB1">
        <w:rPr>
          <w:rFonts w:ascii="Simplified Arabic" w:hAnsi="Simplified Arabic" w:cs="Simplified Arabic"/>
          <w:sz w:val="28"/>
          <w:szCs w:val="28"/>
        </w:rPr>
        <w:t>Zehir</w:t>
      </w:r>
      <w:proofErr w:type="spellEnd"/>
      <w:r w:rsidRPr="001D2AB1">
        <w:rPr>
          <w:rFonts w:ascii="Simplified Arabic" w:hAnsi="Simplified Arabic" w:cs="Simplified Arabic"/>
          <w:sz w:val="28"/>
          <w:szCs w:val="28"/>
        </w:rPr>
        <w:t>, 2023</w:t>
      </w:r>
      <w:r w:rsidRPr="001D2AB1">
        <w:rPr>
          <w:rFonts w:ascii="Simplified Arabic" w:hAnsi="Simplified Arabic" w:cs="Simplified Arabic"/>
          <w:sz w:val="28"/>
          <w:szCs w:val="28"/>
          <w:rtl/>
        </w:rPr>
        <w:t>).</w:t>
      </w:r>
    </w:p>
    <w:p w14:paraId="165BFCC7" w14:textId="77777777" w:rsidR="00E23A73" w:rsidRPr="001D2AB1" w:rsidRDefault="00E23A73" w:rsidP="00E23A73">
      <w:pPr>
        <w:numPr>
          <w:ilvl w:val="0"/>
          <w:numId w:val="18"/>
        </w:numPr>
        <w:tabs>
          <w:tab w:val="clear" w:pos="360"/>
          <w:tab w:val="num" w:pos="720"/>
        </w:tabs>
        <w:spacing w:line="276" w:lineRule="auto"/>
        <w:jc w:val="both"/>
        <w:rPr>
          <w:rFonts w:ascii="Simplified Arabic" w:hAnsi="Simplified Arabic" w:cs="Simplified Arabic"/>
          <w:sz w:val="28"/>
          <w:szCs w:val="28"/>
        </w:rPr>
      </w:pPr>
      <w:r w:rsidRPr="001D2AB1">
        <w:rPr>
          <w:rFonts w:ascii="Simplified Arabic" w:hAnsi="Simplified Arabic" w:cs="Simplified Arabic"/>
          <w:b/>
          <w:bCs/>
          <w:sz w:val="28"/>
          <w:szCs w:val="28"/>
          <w:rtl/>
        </w:rPr>
        <w:t>إرساء العدالة والمساواة</w:t>
      </w:r>
      <w:r>
        <w:rPr>
          <w:rFonts w:ascii="Simplified Arabic" w:hAnsi="Simplified Arabic" w:cs="Simplified Arabic" w:hint="cs"/>
          <w:sz w:val="28"/>
          <w:szCs w:val="28"/>
          <w:rtl/>
        </w:rPr>
        <w:t xml:space="preserve"> </w:t>
      </w:r>
      <w:r w:rsidRPr="001D2AB1">
        <w:rPr>
          <w:rFonts w:ascii="Simplified Arabic" w:hAnsi="Simplified Arabic" w:cs="Simplified Arabic"/>
          <w:sz w:val="28"/>
          <w:szCs w:val="28"/>
          <w:rtl/>
        </w:rPr>
        <w:t xml:space="preserve">ترتبط الحوكمة بمبدأ العدالة بين العاملين وتكافؤ الفرص، بينما تعمل إدارة الجودة على تعزيز ذلك عبر تطوير سياسات تقييم عادلة ومبنية على الكفاءة والجدارة. وقد بينت بعض الأبحاث </w:t>
      </w:r>
      <w:r w:rsidRPr="001D2AB1">
        <w:rPr>
          <w:rFonts w:ascii="Simplified Arabic" w:hAnsi="Simplified Arabic" w:cs="Simplified Arabic"/>
          <w:sz w:val="28"/>
          <w:szCs w:val="28"/>
          <w:rtl/>
        </w:rPr>
        <w:lastRenderedPageBreak/>
        <w:t>أن المؤسسات التي تربط بين الجودة والحوكمة تحقق مستويات أعلى من العدالة التنظيمية والرضا الوظيفي</w:t>
      </w:r>
      <w:r w:rsidRPr="001D2AB1">
        <w:rPr>
          <w:rFonts w:ascii="Simplified Arabic" w:hAnsi="Simplified Arabic" w:cs="Simplified Arabic"/>
          <w:sz w:val="28"/>
          <w:szCs w:val="28"/>
        </w:rPr>
        <w:t xml:space="preserve"> (Saleh et al., 2024).</w:t>
      </w:r>
    </w:p>
    <w:p w14:paraId="61FD2DB7" w14:textId="77777777" w:rsidR="00E23A73" w:rsidRPr="001D2AB1" w:rsidRDefault="00E23A73" w:rsidP="00E23A73">
      <w:pPr>
        <w:numPr>
          <w:ilvl w:val="0"/>
          <w:numId w:val="18"/>
        </w:numPr>
        <w:tabs>
          <w:tab w:val="clear" w:pos="360"/>
          <w:tab w:val="num" w:pos="720"/>
        </w:tabs>
        <w:spacing w:line="276" w:lineRule="auto"/>
        <w:jc w:val="both"/>
        <w:rPr>
          <w:rFonts w:ascii="Simplified Arabic" w:hAnsi="Simplified Arabic" w:cs="Simplified Arabic"/>
          <w:sz w:val="28"/>
          <w:szCs w:val="28"/>
        </w:rPr>
      </w:pPr>
      <w:r w:rsidRPr="001D2AB1">
        <w:rPr>
          <w:rFonts w:ascii="Simplified Arabic" w:hAnsi="Simplified Arabic" w:cs="Simplified Arabic"/>
          <w:b/>
          <w:bCs/>
          <w:sz w:val="28"/>
          <w:szCs w:val="28"/>
          <w:rtl/>
        </w:rPr>
        <w:t>الالتزام بالمعايير البيئية</w:t>
      </w:r>
      <w:r>
        <w:rPr>
          <w:rFonts w:ascii="Simplified Arabic" w:hAnsi="Simplified Arabic" w:cs="Simplified Arabic" w:hint="cs"/>
          <w:sz w:val="28"/>
          <w:szCs w:val="28"/>
          <w:rtl/>
        </w:rPr>
        <w:t xml:space="preserve"> </w:t>
      </w:r>
      <w:r w:rsidRPr="001D2AB1">
        <w:rPr>
          <w:rFonts w:ascii="Simplified Arabic" w:hAnsi="Simplified Arabic" w:cs="Simplified Arabic"/>
          <w:sz w:val="28"/>
          <w:szCs w:val="28"/>
          <w:rtl/>
        </w:rPr>
        <w:t>تفرض الحوكمة الرشيدة مراعاة الأبعاد البيئية، وتأتي إدارة الجودة لترجمة هذا الالتزام إلى ممارسات عملية مثل تطوير تقنيات إنتاج أنظف، واعتماد برامج إعادة التدوير، وتقليل الانبعاثات. وتشير الأدبيات إلى أن الجمع بين الجودة والحوكمة يؤدي إلى تحسين الأداء البيئي وتعزيز المسؤولية الاجتماعية للمؤسسات</w:t>
      </w:r>
      <w:r w:rsidRPr="001D2AB1">
        <w:rPr>
          <w:rFonts w:ascii="Simplified Arabic" w:hAnsi="Simplified Arabic" w:cs="Simplified Arabic"/>
          <w:sz w:val="28"/>
          <w:szCs w:val="28"/>
        </w:rPr>
        <w:t xml:space="preserve"> (</w:t>
      </w:r>
      <w:proofErr w:type="spellStart"/>
      <w:r w:rsidRPr="001D2AB1">
        <w:rPr>
          <w:rFonts w:ascii="Simplified Arabic" w:hAnsi="Simplified Arabic" w:cs="Simplified Arabic"/>
          <w:sz w:val="28"/>
          <w:szCs w:val="28"/>
        </w:rPr>
        <w:t>Akhimien</w:t>
      </w:r>
      <w:proofErr w:type="spellEnd"/>
      <w:r w:rsidRPr="001D2AB1">
        <w:rPr>
          <w:rFonts w:ascii="Simplified Arabic" w:hAnsi="Simplified Arabic" w:cs="Simplified Arabic"/>
          <w:sz w:val="28"/>
          <w:szCs w:val="28"/>
        </w:rPr>
        <w:t xml:space="preserve"> &amp; Adekunle, 2023).</w:t>
      </w:r>
    </w:p>
    <w:p w14:paraId="48CFB400" w14:textId="77777777" w:rsidR="00E23A73" w:rsidRPr="001D2AB1" w:rsidRDefault="00E23A73" w:rsidP="00E23A73">
      <w:pPr>
        <w:spacing w:line="276" w:lineRule="auto"/>
        <w:jc w:val="both"/>
        <w:rPr>
          <w:rFonts w:ascii="Simplified Arabic" w:hAnsi="Simplified Arabic" w:cs="Simplified Arabic"/>
          <w:b/>
          <w:bCs/>
          <w:sz w:val="28"/>
          <w:szCs w:val="28"/>
        </w:rPr>
      </w:pPr>
      <w:r w:rsidRPr="001D2AB1">
        <w:rPr>
          <w:rFonts w:ascii="Simplified Arabic" w:hAnsi="Simplified Arabic" w:cs="Simplified Arabic"/>
          <w:b/>
          <w:bCs/>
          <w:sz w:val="28"/>
          <w:szCs w:val="28"/>
          <w:rtl/>
        </w:rPr>
        <w:t>ثالثاً: الأثر التكاملي بين الحوكمة والجودة في تعزيز الاستدامة</w:t>
      </w:r>
    </w:p>
    <w:p w14:paraId="63393AC4" w14:textId="77777777" w:rsidR="00E23A73" w:rsidRPr="001D2AB1" w:rsidRDefault="00E23A73" w:rsidP="00E23A73">
      <w:pPr>
        <w:spacing w:line="276" w:lineRule="auto"/>
        <w:jc w:val="both"/>
        <w:rPr>
          <w:rFonts w:ascii="Simplified Arabic" w:hAnsi="Simplified Arabic" w:cs="Simplified Arabic"/>
          <w:sz w:val="28"/>
          <w:szCs w:val="28"/>
        </w:rPr>
      </w:pPr>
      <w:r w:rsidRPr="001D2AB1">
        <w:rPr>
          <w:rFonts w:ascii="Simplified Arabic" w:hAnsi="Simplified Arabic" w:cs="Simplified Arabic"/>
          <w:sz w:val="28"/>
          <w:szCs w:val="28"/>
          <w:rtl/>
        </w:rPr>
        <w:t>تشكل العلاقة بين الحوكمة والتنمية المستدامة منظومة تكاملية تمر عبر إدارة الجودة الشاملة كأداة منهجية لتنفيذ السياسات وتحويل المبادئ إلى نتائج ملموسة. فالحوكمة توفر الإطار من قوانين وسياسات وقيم، وإدارة الجودة تطبق وتتابع وتطور، أما التنمية المستدامة فهي النتيجة النهائية التي تتحقق عبر هذا التكامل</w:t>
      </w:r>
      <w:r w:rsidRPr="001D2AB1">
        <w:rPr>
          <w:rFonts w:ascii="Simplified Arabic" w:hAnsi="Simplified Arabic" w:cs="Simplified Arabic"/>
          <w:sz w:val="28"/>
          <w:szCs w:val="28"/>
        </w:rPr>
        <w:t xml:space="preserve"> (</w:t>
      </w:r>
      <w:proofErr w:type="spellStart"/>
      <w:r w:rsidRPr="001D2AB1">
        <w:rPr>
          <w:rFonts w:ascii="Simplified Arabic" w:hAnsi="Simplified Arabic" w:cs="Simplified Arabic"/>
          <w:sz w:val="28"/>
          <w:szCs w:val="28"/>
        </w:rPr>
        <w:t>Mokbel</w:t>
      </w:r>
      <w:proofErr w:type="spellEnd"/>
      <w:r w:rsidRPr="001D2AB1">
        <w:rPr>
          <w:rFonts w:ascii="Simplified Arabic" w:hAnsi="Simplified Arabic" w:cs="Simplified Arabic"/>
          <w:sz w:val="28"/>
          <w:szCs w:val="28"/>
        </w:rPr>
        <w:t xml:space="preserve"> Al </w:t>
      </w:r>
      <w:proofErr w:type="spellStart"/>
      <w:r w:rsidRPr="001D2AB1">
        <w:rPr>
          <w:rFonts w:ascii="Simplified Arabic" w:hAnsi="Simplified Arabic" w:cs="Simplified Arabic"/>
          <w:sz w:val="28"/>
          <w:szCs w:val="28"/>
        </w:rPr>
        <w:t>Koliby</w:t>
      </w:r>
      <w:proofErr w:type="spellEnd"/>
      <w:r w:rsidRPr="001D2AB1">
        <w:rPr>
          <w:rFonts w:ascii="Simplified Arabic" w:hAnsi="Simplified Arabic" w:cs="Simplified Arabic"/>
          <w:sz w:val="28"/>
          <w:szCs w:val="28"/>
        </w:rPr>
        <w:t xml:space="preserve"> et al., 2024)</w:t>
      </w:r>
    </w:p>
    <w:p w14:paraId="25905815" w14:textId="77777777" w:rsidR="00E23A73" w:rsidRPr="004B6050" w:rsidRDefault="00E23A73" w:rsidP="00E23A73">
      <w:pPr>
        <w:pStyle w:val="Heading2"/>
        <w:rPr>
          <w:rtl/>
        </w:rPr>
      </w:pPr>
      <w:r w:rsidRPr="004B6050">
        <w:rPr>
          <w:rtl/>
        </w:rPr>
        <w:t>المطلب الثالث: نماذج الربط بين المتغيرات الثلاثة في بيئة الأعمال العائلية</w:t>
      </w:r>
    </w:p>
    <w:p w14:paraId="2D8FE02B"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الشركات العائلية تعد من أهم الفاعلين الاقتصاديين في كثير من الدول، فهي تساهم بنسبة عالية من الناتج المحلي وتستوعب أعداداً كبيرة من العمالة. إلا أن هذه الشركات تواجه تحديات معقدة تتعلق بالحوكمة نتيجة لتداخل المصالح العائلية مع القرارات الإدارية. فالعائلة المالكة تسعى للحفاظ على سيطرتها على القرارات الاستراتيجية، بينما تتطلب البيئة التنافسية الحديثة تطبيق مبادئ الشفافية والمساءلة والرقابة</w:t>
      </w:r>
      <w:r w:rsidRPr="004B6050">
        <w:rPr>
          <w:rFonts w:ascii="Simplified Arabic" w:hAnsi="Simplified Arabic" w:cs="Simplified Arabic"/>
          <w:sz w:val="28"/>
          <w:szCs w:val="28"/>
        </w:rPr>
        <w:t>.</w:t>
      </w:r>
    </w:p>
    <w:p w14:paraId="0397907D"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من ناحية أخرى، فإن إدارة الجودة الشاملة تقدم أدوات عملية لتطبيق مبادئ الحوكمة وتحويلها إلى ممارسات تشغيلية فعّالة. بينما التنمية المستدامة تمثل الهدف النهائي لأي مؤسسة تسعى إلى تحقيق التوازن بين الربحية وحماية البيئة وخدمة المجتمع. وهنا يبرز دور النماذج التفسيرية التي تربط بين الحوكمة والجودة والتنمية المستدامة، خصوصاً في الشركات العائلية حيث يتضاعف التعقيد بسبب البعد العائلي في اتخاذ القرارات</w:t>
      </w:r>
      <w:r w:rsidRPr="004B6050">
        <w:rPr>
          <w:rFonts w:ascii="Simplified Arabic" w:hAnsi="Simplified Arabic" w:cs="Simplified Arabic"/>
          <w:sz w:val="28"/>
          <w:szCs w:val="28"/>
        </w:rPr>
        <w:t xml:space="preserve"> (Achim, 2023).</w:t>
      </w:r>
    </w:p>
    <w:p w14:paraId="688ECE18" w14:textId="77777777" w:rsidR="00E23A73" w:rsidRPr="004B6050" w:rsidRDefault="00E23A73" w:rsidP="00E23A73">
      <w:pPr>
        <w:spacing w:line="276" w:lineRule="auto"/>
        <w:jc w:val="both"/>
        <w:rPr>
          <w:rFonts w:ascii="Simplified Arabic" w:hAnsi="Simplified Arabic" w:cs="Simplified Arabic"/>
          <w:b/>
          <w:bCs/>
          <w:sz w:val="28"/>
          <w:szCs w:val="28"/>
        </w:rPr>
      </w:pPr>
      <w:r w:rsidRPr="004B6050">
        <w:rPr>
          <w:rFonts w:ascii="Simplified Arabic" w:hAnsi="Simplified Arabic" w:cs="Simplified Arabic"/>
          <w:b/>
          <w:bCs/>
          <w:sz w:val="28"/>
          <w:szCs w:val="28"/>
          <w:rtl/>
        </w:rPr>
        <w:t>ثانياً: النموذج الخطي المباشر</w:t>
      </w:r>
    </w:p>
    <w:p w14:paraId="498561E2"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lastRenderedPageBreak/>
        <w:t>النموذج الخطي المباشر يفترض وجود علاقات مباشرة بين المتغيرات الثلاثة</w:t>
      </w:r>
      <w:r w:rsidRPr="004B6050">
        <w:rPr>
          <w:rFonts w:ascii="Simplified Arabic" w:hAnsi="Simplified Arabic" w:cs="Simplified Arabic"/>
          <w:sz w:val="28"/>
          <w:szCs w:val="28"/>
        </w:rPr>
        <w:t>:</w:t>
      </w:r>
    </w:p>
    <w:p w14:paraId="1D08FBE9" w14:textId="77777777" w:rsidR="00E23A73" w:rsidRPr="004B6050" w:rsidRDefault="00E23A73" w:rsidP="00E23A73">
      <w:pPr>
        <w:numPr>
          <w:ilvl w:val="0"/>
          <w:numId w:val="19"/>
        </w:numPr>
        <w:tabs>
          <w:tab w:val="clear" w:pos="360"/>
          <w:tab w:val="num" w:pos="720"/>
        </w:tabs>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 xml:space="preserve">الحوكمة </w:t>
      </w:r>
      <w:r w:rsidRPr="005706BB">
        <w:rPr>
          <w:rFonts w:ascii="Times New Roman" w:hAnsi="Times New Roman" w:cs="Times New Roman"/>
          <w:b/>
          <w:bCs/>
          <w:sz w:val="28"/>
          <w:szCs w:val="28"/>
        </w:rPr>
        <w:sym w:font="Wingdings" w:char="F0DF"/>
      </w:r>
      <w:r w:rsidRPr="004B6050">
        <w:rPr>
          <w:rFonts w:ascii="Simplified Arabic" w:hAnsi="Simplified Arabic" w:cs="Simplified Arabic"/>
          <w:b/>
          <w:bCs/>
          <w:sz w:val="28"/>
          <w:szCs w:val="28"/>
          <w:rtl/>
        </w:rPr>
        <w:t xml:space="preserve"> </w:t>
      </w:r>
      <w:r w:rsidRPr="004B6050">
        <w:rPr>
          <w:rFonts w:ascii="Simplified Arabic" w:hAnsi="Simplified Arabic" w:cs="Simplified Arabic" w:hint="cs"/>
          <w:b/>
          <w:bCs/>
          <w:sz w:val="28"/>
          <w:szCs w:val="28"/>
          <w:rtl/>
        </w:rPr>
        <w:t>الجودة</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كلما ارتفع مستوى الحوكمة في الشركة، من خلال مجالس إدارة أكثر فاعلية، وفصل السلطات بين الملكية والإدارة، ووجود نظم شفافة للمساءلة، انعكس ذلك إيجاباً على إدارة الجودة</w:t>
      </w:r>
      <w:r w:rsidRPr="004B6050">
        <w:rPr>
          <w:rFonts w:ascii="Simplified Arabic" w:hAnsi="Simplified Arabic" w:cs="Simplified Arabic"/>
          <w:sz w:val="28"/>
          <w:szCs w:val="28"/>
        </w:rPr>
        <w:t>.</w:t>
      </w:r>
    </w:p>
    <w:p w14:paraId="7CB4E731" w14:textId="77777777" w:rsidR="00E23A73" w:rsidRPr="004B6050" w:rsidRDefault="00E23A73" w:rsidP="00E23A73">
      <w:pPr>
        <w:numPr>
          <w:ilvl w:val="0"/>
          <w:numId w:val="19"/>
        </w:numPr>
        <w:tabs>
          <w:tab w:val="clear" w:pos="360"/>
          <w:tab w:val="num" w:pos="720"/>
        </w:tabs>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 xml:space="preserve">الجودة </w:t>
      </w:r>
      <w:r w:rsidRPr="005706BB">
        <w:rPr>
          <w:rFonts w:ascii="Times New Roman" w:hAnsi="Times New Roman" w:cs="Times New Roman"/>
          <w:b/>
          <w:bCs/>
          <w:sz w:val="28"/>
          <w:szCs w:val="28"/>
        </w:rPr>
        <w:sym w:font="Wingdings" w:char="F0DF"/>
      </w:r>
      <w:r w:rsidRPr="004B6050">
        <w:rPr>
          <w:rFonts w:ascii="Simplified Arabic" w:hAnsi="Simplified Arabic" w:cs="Simplified Arabic"/>
          <w:b/>
          <w:bCs/>
          <w:sz w:val="28"/>
          <w:szCs w:val="28"/>
          <w:rtl/>
        </w:rPr>
        <w:t xml:space="preserve"> </w:t>
      </w:r>
      <w:r w:rsidRPr="004B6050">
        <w:rPr>
          <w:rFonts w:ascii="Simplified Arabic" w:hAnsi="Simplified Arabic" w:cs="Simplified Arabic" w:hint="cs"/>
          <w:b/>
          <w:bCs/>
          <w:sz w:val="28"/>
          <w:szCs w:val="28"/>
          <w:rtl/>
        </w:rPr>
        <w:t>الاستدامة</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تطبيق ممارسات الجودة الشاملة يؤدي إلى رفع الكفاءة التشغيلية، وتقليل الفاقد، وتحقيق رضا العملاء، وهو ما يعزز البعد الاقتصادي والاجتماعي والبيئي للاستدامة</w:t>
      </w:r>
      <w:r w:rsidRPr="004B6050">
        <w:rPr>
          <w:rFonts w:ascii="Simplified Arabic" w:hAnsi="Simplified Arabic" w:cs="Simplified Arabic"/>
          <w:sz w:val="28"/>
          <w:szCs w:val="28"/>
        </w:rPr>
        <w:t>.</w:t>
      </w:r>
    </w:p>
    <w:p w14:paraId="431642EE" w14:textId="77777777" w:rsidR="00E23A73" w:rsidRPr="004B6050" w:rsidRDefault="00E23A73" w:rsidP="00E23A73">
      <w:pPr>
        <w:numPr>
          <w:ilvl w:val="0"/>
          <w:numId w:val="19"/>
        </w:numPr>
        <w:tabs>
          <w:tab w:val="clear" w:pos="360"/>
          <w:tab w:val="num" w:pos="720"/>
        </w:tabs>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 xml:space="preserve">الحوكمة </w:t>
      </w:r>
      <w:r w:rsidRPr="005706BB">
        <w:rPr>
          <w:rFonts w:ascii="Times New Roman" w:hAnsi="Times New Roman" w:cs="Times New Roman"/>
          <w:b/>
          <w:bCs/>
          <w:sz w:val="28"/>
          <w:szCs w:val="28"/>
        </w:rPr>
        <w:sym w:font="Wingdings" w:char="F0DF"/>
      </w:r>
      <w:r w:rsidRPr="004B6050">
        <w:rPr>
          <w:rFonts w:ascii="Simplified Arabic" w:hAnsi="Simplified Arabic" w:cs="Simplified Arabic"/>
          <w:b/>
          <w:bCs/>
          <w:sz w:val="28"/>
          <w:szCs w:val="28"/>
          <w:rtl/>
        </w:rPr>
        <w:t xml:space="preserve"> </w:t>
      </w:r>
      <w:r w:rsidRPr="004B6050">
        <w:rPr>
          <w:rFonts w:ascii="Simplified Arabic" w:hAnsi="Simplified Arabic" w:cs="Simplified Arabic" w:hint="cs"/>
          <w:b/>
          <w:bCs/>
          <w:sz w:val="28"/>
          <w:szCs w:val="28"/>
          <w:rtl/>
        </w:rPr>
        <w:t>الاستدامة</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 xml:space="preserve">وجود حوكمة رشيدة يفرض الالتزام بالمسؤولية الاجتماعية للشركات، ويعزز احترام المعايير البيئية، ويضمن التوازن بين مصلحة المساهمين وبقية أصحاب </w:t>
      </w:r>
      <w:r w:rsidRPr="005706BB">
        <w:rPr>
          <w:rFonts w:ascii="Simplified Arabic" w:hAnsi="Simplified Arabic" w:cs="Simplified Arabic"/>
          <w:sz w:val="28"/>
          <w:szCs w:val="28"/>
          <w:rtl/>
        </w:rPr>
        <w:t>المصلحة (</w:t>
      </w:r>
      <w:proofErr w:type="spellStart"/>
      <w:r w:rsidRPr="005706BB">
        <w:rPr>
          <w:rFonts w:ascii="Simplified Arabic" w:hAnsi="Simplified Arabic" w:cs="Simplified Arabic"/>
          <w:sz w:val="28"/>
          <w:szCs w:val="28"/>
        </w:rPr>
        <w:t>Bisogno</w:t>
      </w:r>
      <w:proofErr w:type="spellEnd"/>
      <w:r w:rsidRPr="005706BB">
        <w:rPr>
          <w:rFonts w:ascii="Simplified Arabic" w:hAnsi="Simplified Arabic" w:cs="Simplified Arabic"/>
          <w:sz w:val="28"/>
          <w:szCs w:val="28"/>
        </w:rPr>
        <w:t>, 2025</w:t>
      </w:r>
      <w:r w:rsidRPr="005706BB">
        <w:rPr>
          <w:rFonts w:ascii="Simplified Arabic" w:hAnsi="Simplified Arabic" w:cs="Simplified Arabic"/>
          <w:sz w:val="28"/>
          <w:szCs w:val="28"/>
          <w:rtl/>
        </w:rPr>
        <w:t>).</w:t>
      </w:r>
    </w:p>
    <w:p w14:paraId="48126F50"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هذا النموذج يوضح العلاقات الأساسية دون الحاجة إلى متغيرات وسيطة، لكنه يُعد تبسيطاً للواقع المعقد للشركات العائلية</w:t>
      </w:r>
      <w:r w:rsidRPr="004B6050">
        <w:rPr>
          <w:rFonts w:ascii="Simplified Arabic" w:hAnsi="Simplified Arabic" w:cs="Simplified Arabic"/>
          <w:sz w:val="28"/>
          <w:szCs w:val="28"/>
        </w:rPr>
        <w:t>.</w:t>
      </w:r>
    </w:p>
    <w:p w14:paraId="06453B83" w14:textId="77777777" w:rsidR="00E23A73" w:rsidRPr="004B6050" w:rsidRDefault="00E23A73" w:rsidP="00E23A73">
      <w:pPr>
        <w:spacing w:line="276" w:lineRule="auto"/>
        <w:jc w:val="both"/>
        <w:rPr>
          <w:rFonts w:ascii="Simplified Arabic" w:hAnsi="Simplified Arabic" w:cs="Simplified Arabic"/>
          <w:b/>
          <w:bCs/>
          <w:sz w:val="28"/>
          <w:szCs w:val="28"/>
        </w:rPr>
      </w:pPr>
      <w:r w:rsidRPr="004B6050">
        <w:rPr>
          <w:rFonts w:ascii="Simplified Arabic" w:hAnsi="Simplified Arabic" w:cs="Simplified Arabic"/>
          <w:b/>
          <w:bCs/>
          <w:sz w:val="28"/>
          <w:szCs w:val="28"/>
          <w:rtl/>
        </w:rPr>
        <w:t>ثالثاً: النموذج الوسيط</w:t>
      </w:r>
    </w:p>
    <w:p w14:paraId="2908D633"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النموذج الوسيط يرى أن إدارة الجودة الشاملة تعمل كمتغير وسيط يربط بين الحوكمة والتنمية المستدامة</w:t>
      </w:r>
      <w:r w:rsidRPr="004B6050">
        <w:rPr>
          <w:rFonts w:ascii="Simplified Arabic" w:hAnsi="Simplified Arabic" w:cs="Simplified Arabic"/>
          <w:sz w:val="28"/>
          <w:szCs w:val="28"/>
        </w:rPr>
        <w:t>.</w:t>
      </w:r>
    </w:p>
    <w:p w14:paraId="530E328D" w14:textId="77777777" w:rsidR="00E23A73" w:rsidRPr="004B6050" w:rsidRDefault="00E23A73" w:rsidP="00E23A73">
      <w:pPr>
        <w:numPr>
          <w:ilvl w:val="0"/>
          <w:numId w:val="20"/>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فالحوكمة توفر الإطار القيمي والتنظيمي من شفافية ومساءلة وعدالة</w:t>
      </w:r>
      <w:r w:rsidRPr="004B6050">
        <w:rPr>
          <w:rFonts w:ascii="Simplified Arabic" w:hAnsi="Simplified Arabic" w:cs="Simplified Arabic"/>
          <w:sz w:val="28"/>
          <w:szCs w:val="28"/>
        </w:rPr>
        <w:t>.</w:t>
      </w:r>
    </w:p>
    <w:p w14:paraId="62B624C3" w14:textId="77777777" w:rsidR="00E23A73" w:rsidRPr="004B6050" w:rsidRDefault="00E23A73" w:rsidP="00E23A73">
      <w:pPr>
        <w:numPr>
          <w:ilvl w:val="0"/>
          <w:numId w:val="20"/>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ثم تأتي الجودة لتترجم هذه القيم إلى ممارسات عملية مثل تطبيق نظم الجودة</w:t>
      </w:r>
      <w:r w:rsidRPr="004B6050">
        <w:rPr>
          <w:rFonts w:ascii="Simplified Arabic" w:hAnsi="Simplified Arabic" w:cs="Simplified Arabic"/>
          <w:sz w:val="28"/>
          <w:szCs w:val="28"/>
        </w:rPr>
        <w:t xml:space="preserve"> ISO</w:t>
      </w:r>
      <w:r w:rsidRPr="004B6050">
        <w:rPr>
          <w:rFonts w:ascii="Simplified Arabic" w:hAnsi="Simplified Arabic" w:cs="Simplified Arabic"/>
          <w:sz w:val="28"/>
          <w:szCs w:val="28"/>
          <w:rtl/>
        </w:rPr>
        <w:t>، إدارة الأداء، التحسين المستمر، وتدريب الموظفين</w:t>
      </w:r>
      <w:r w:rsidRPr="004B6050">
        <w:rPr>
          <w:rFonts w:ascii="Simplified Arabic" w:hAnsi="Simplified Arabic" w:cs="Simplified Arabic"/>
          <w:sz w:val="28"/>
          <w:szCs w:val="28"/>
        </w:rPr>
        <w:t>.</w:t>
      </w:r>
    </w:p>
    <w:p w14:paraId="00AD2901" w14:textId="77777777" w:rsidR="00E23A73" w:rsidRPr="004B6050" w:rsidRDefault="00E23A73" w:rsidP="00E23A73">
      <w:pPr>
        <w:numPr>
          <w:ilvl w:val="0"/>
          <w:numId w:val="20"/>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ومن خلال هذه الممارسات يتحقق أثر الحوكمة على الاستدامة بشكل ملموس في النتائج الاقتصادية والاجتماعية والبيئية</w:t>
      </w:r>
      <w:r w:rsidRPr="004B6050">
        <w:rPr>
          <w:rFonts w:ascii="Simplified Arabic" w:hAnsi="Simplified Arabic" w:cs="Simplified Arabic"/>
          <w:sz w:val="28"/>
          <w:szCs w:val="28"/>
        </w:rPr>
        <w:t>.</w:t>
      </w:r>
    </w:p>
    <w:p w14:paraId="0E0ACEE1"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 xml:space="preserve">وقد أثبتت الدراسات التطبيقية أن الشركات التي تربط بين الحوكمة والجودة تحقق مستويات أعلى من الالتزام بالاستدامة مقارنة بالشركات التي تركز على الحوكمة وحدها. فالجودة هنا تعمل كجسر يضمن تحويل القيم النظرية إلى نتائج </w:t>
      </w:r>
      <w:r w:rsidRPr="005706BB">
        <w:rPr>
          <w:rFonts w:ascii="Simplified Arabic" w:hAnsi="Simplified Arabic" w:cs="Simplified Arabic"/>
          <w:sz w:val="28"/>
          <w:szCs w:val="28"/>
          <w:rtl/>
        </w:rPr>
        <w:t>عملية</w:t>
      </w:r>
      <w:r>
        <w:rPr>
          <w:rFonts w:ascii="Simplified Arabic" w:hAnsi="Simplified Arabic" w:cs="Simplified Arabic" w:hint="cs"/>
          <w:sz w:val="28"/>
          <w:szCs w:val="28"/>
          <w:rtl/>
        </w:rPr>
        <w:t>.</w:t>
      </w:r>
    </w:p>
    <w:p w14:paraId="4FAF341A" w14:textId="77777777" w:rsidR="00E23A73" w:rsidRPr="004B6050" w:rsidRDefault="00E23A73" w:rsidP="00E23A73">
      <w:pPr>
        <w:spacing w:line="276" w:lineRule="auto"/>
        <w:jc w:val="both"/>
        <w:rPr>
          <w:rFonts w:ascii="Simplified Arabic" w:hAnsi="Simplified Arabic" w:cs="Simplified Arabic"/>
          <w:b/>
          <w:bCs/>
          <w:sz w:val="28"/>
          <w:szCs w:val="28"/>
        </w:rPr>
      </w:pPr>
      <w:r w:rsidRPr="004B6050">
        <w:rPr>
          <w:rFonts w:ascii="Simplified Arabic" w:hAnsi="Simplified Arabic" w:cs="Simplified Arabic"/>
          <w:b/>
          <w:bCs/>
          <w:sz w:val="28"/>
          <w:szCs w:val="28"/>
          <w:rtl/>
        </w:rPr>
        <w:t>رابعاً: النموذج التكاملي أو المعزز</w:t>
      </w:r>
    </w:p>
    <w:p w14:paraId="0F6EAECA"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lastRenderedPageBreak/>
        <w:t>النموذج التكاملي هو الأكثر شمولية، حيث يجمع بين التأثير المباشر والوساطة، مع وجود عوامل تعديل يمكن أن تزيد أو تقلل من قوة العلاقة</w:t>
      </w:r>
      <w:r w:rsidRPr="004B6050">
        <w:rPr>
          <w:rFonts w:ascii="Simplified Arabic" w:hAnsi="Simplified Arabic" w:cs="Simplified Arabic"/>
          <w:sz w:val="28"/>
          <w:szCs w:val="28"/>
        </w:rPr>
        <w:t>.</w:t>
      </w:r>
    </w:p>
    <w:p w14:paraId="24343561" w14:textId="77777777" w:rsidR="00E23A73" w:rsidRPr="004B6050" w:rsidRDefault="00E23A73" w:rsidP="00E23A73">
      <w:pPr>
        <w:numPr>
          <w:ilvl w:val="0"/>
          <w:numId w:val="21"/>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الحوكمة قد تؤثر مباشرة على الاستدامة من خلال التشريعات والسياسات الداخلية</w:t>
      </w:r>
      <w:r w:rsidRPr="004B6050">
        <w:rPr>
          <w:rFonts w:ascii="Simplified Arabic" w:hAnsi="Simplified Arabic" w:cs="Simplified Arabic"/>
          <w:sz w:val="28"/>
          <w:szCs w:val="28"/>
        </w:rPr>
        <w:t>.</w:t>
      </w:r>
    </w:p>
    <w:p w14:paraId="01F09459" w14:textId="77777777" w:rsidR="00E23A73" w:rsidRPr="004B6050" w:rsidRDefault="00E23A73" w:rsidP="00E23A73">
      <w:pPr>
        <w:numPr>
          <w:ilvl w:val="0"/>
          <w:numId w:val="21"/>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كما تؤثر على الجودة، والجودة بدورها تؤثر على الاستدامة بشكل غير مباشر</w:t>
      </w:r>
      <w:r w:rsidRPr="004B6050">
        <w:rPr>
          <w:rFonts w:ascii="Simplified Arabic" w:hAnsi="Simplified Arabic" w:cs="Simplified Arabic"/>
          <w:sz w:val="28"/>
          <w:szCs w:val="28"/>
        </w:rPr>
        <w:t>.</w:t>
      </w:r>
    </w:p>
    <w:p w14:paraId="0577C01A" w14:textId="77777777" w:rsidR="00E23A73" w:rsidRPr="004B6050" w:rsidRDefault="00E23A73" w:rsidP="00E23A73">
      <w:pPr>
        <w:numPr>
          <w:ilvl w:val="0"/>
          <w:numId w:val="21"/>
        </w:num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إضافة إلى ذلك، قد تُعدل العلاقة عوامل خارجية مثل الرقابة الحكومية، أو مشاركة مستثمرين مؤسسيين، أو حتى وجود تدقيق خارجي لتقارير الاستدامة</w:t>
      </w:r>
      <w:r w:rsidRPr="004B6050">
        <w:rPr>
          <w:rFonts w:ascii="Simplified Arabic" w:hAnsi="Simplified Arabic" w:cs="Simplified Arabic"/>
          <w:sz w:val="28"/>
          <w:szCs w:val="28"/>
        </w:rPr>
        <w:t>.</w:t>
      </w:r>
    </w:p>
    <w:p w14:paraId="5E11478A" w14:textId="77777777" w:rsidR="00E23A73" w:rsidRPr="004B6050" w:rsidRDefault="00E23A73" w:rsidP="00E23A73">
      <w:pPr>
        <w:spacing w:line="276" w:lineRule="auto"/>
        <w:jc w:val="both"/>
        <w:rPr>
          <w:rFonts w:ascii="Simplified Arabic" w:hAnsi="Simplified Arabic" w:cs="Simplified Arabic"/>
          <w:sz w:val="28"/>
          <w:szCs w:val="28"/>
        </w:rPr>
      </w:pPr>
      <w:r w:rsidRPr="004B6050">
        <w:rPr>
          <w:rFonts w:ascii="Simplified Arabic" w:hAnsi="Simplified Arabic" w:cs="Simplified Arabic"/>
          <w:sz w:val="28"/>
          <w:szCs w:val="28"/>
          <w:rtl/>
        </w:rPr>
        <w:t>هذا النموذج يعكس واقع الشركات العائلية بشكل أفضل، حيث غالباً ما تواجه هذه الشركات ضغوطاً مزدوجة من البيئة الداخلية (العائلة) والخارجية (الأسواق والجهات التنظيمية). وقد أظهرت دراسات حديثة أن الحوكمة العائلية في بعض الأحيان قد تؤثر سلباً على الأداء البيئي والاجتماعي ما لم يتم تعديل العلاقة عبر آليات حوكمة خارجية</w:t>
      </w:r>
      <w:r w:rsidRPr="004B6050">
        <w:rPr>
          <w:rFonts w:ascii="Simplified Arabic" w:hAnsi="Simplified Arabic" w:cs="Simplified Arabic"/>
          <w:sz w:val="28"/>
          <w:szCs w:val="28"/>
        </w:rPr>
        <w:t xml:space="preserve"> (Yang et al., 2025).</w:t>
      </w:r>
    </w:p>
    <w:p w14:paraId="57F25C67" w14:textId="77777777" w:rsidR="00E23A73" w:rsidRPr="004B6050" w:rsidRDefault="00E23A73" w:rsidP="00E23A73">
      <w:pPr>
        <w:spacing w:line="276" w:lineRule="auto"/>
        <w:jc w:val="both"/>
        <w:rPr>
          <w:rFonts w:ascii="Simplified Arabic" w:hAnsi="Simplified Arabic" w:cs="Simplified Arabic"/>
          <w:b/>
          <w:bCs/>
          <w:sz w:val="28"/>
          <w:szCs w:val="28"/>
        </w:rPr>
      </w:pPr>
      <w:r w:rsidRPr="004B6050">
        <w:rPr>
          <w:rFonts w:ascii="Simplified Arabic" w:hAnsi="Simplified Arabic" w:cs="Simplified Arabic"/>
          <w:b/>
          <w:bCs/>
          <w:sz w:val="28"/>
          <w:szCs w:val="28"/>
          <w:rtl/>
        </w:rPr>
        <w:t>خامساً: التطبيقات العملية في الشركات العائلية</w:t>
      </w:r>
    </w:p>
    <w:p w14:paraId="07CFBFD3" w14:textId="77777777" w:rsidR="00E23A73" w:rsidRPr="004B6050" w:rsidRDefault="00E23A73" w:rsidP="00E23A73">
      <w:pPr>
        <w:numPr>
          <w:ilvl w:val="0"/>
          <w:numId w:val="22"/>
        </w:numPr>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في السعودية</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أظهرت دراسات أن دمج الحوكمة مع الجودة أسهم في تحسين استدامة بعض الشركات العائلية عبر تمكين المرأة وتعزيز ثقافة مؤسسية قائمة على الابتكار. لكن غياب الجودة في بعض الحالات جعل الحوكمة غير كافية لتحقيق الاستدامة طويلة الأجل</w:t>
      </w:r>
      <w:r w:rsidRPr="004B6050">
        <w:rPr>
          <w:rFonts w:ascii="Simplified Arabic" w:hAnsi="Simplified Arabic" w:cs="Simplified Arabic"/>
          <w:sz w:val="28"/>
          <w:szCs w:val="28"/>
        </w:rPr>
        <w:t xml:space="preserve"> (Al </w:t>
      </w:r>
      <w:proofErr w:type="spellStart"/>
      <w:r w:rsidRPr="004B6050">
        <w:rPr>
          <w:rFonts w:ascii="Simplified Arabic" w:hAnsi="Simplified Arabic" w:cs="Simplified Arabic"/>
          <w:sz w:val="28"/>
          <w:szCs w:val="28"/>
        </w:rPr>
        <w:t>Rawaf</w:t>
      </w:r>
      <w:proofErr w:type="spellEnd"/>
      <w:r w:rsidRPr="004B6050">
        <w:rPr>
          <w:rFonts w:ascii="Simplified Arabic" w:hAnsi="Simplified Arabic" w:cs="Simplified Arabic"/>
          <w:sz w:val="28"/>
          <w:szCs w:val="28"/>
        </w:rPr>
        <w:t xml:space="preserve"> &amp; </w:t>
      </w:r>
      <w:proofErr w:type="spellStart"/>
      <w:r w:rsidRPr="004B6050">
        <w:rPr>
          <w:rFonts w:ascii="Simplified Arabic" w:hAnsi="Simplified Arabic" w:cs="Simplified Arabic"/>
          <w:sz w:val="28"/>
          <w:szCs w:val="28"/>
        </w:rPr>
        <w:t>Alfalih</w:t>
      </w:r>
      <w:proofErr w:type="spellEnd"/>
      <w:r w:rsidRPr="004B6050">
        <w:rPr>
          <w:rFonts w:ascii="Simplified Arabic" w:hAnsi="Simplified Arabic" w:cs="Simplified Arabic"/>
          <w:sz w:val="28"/>
          <w:szCs w:val="28"/>
        </w:rPr>
        <w:t>, 2024).</w:t>
      </w:r>
    </w:p>
    <w:p w14:paraId="47FEC46A" w14:textId="77777777" w:rsidR="00E23A73" w:rsidRPr="004B6050" w:rsidRDefault="00E23A73" w:rsidP="00E23A73">
      <w:pPr>
        <w:numPr>
          <w:ilvl w:val="0"/>
          <w:numId w:val="22"/>
        </w:numPr>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في تايوان</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تم تحليل أثر خصائص الحوكمة العائلية (عدد المدراء العائليين، حصة العائلة، سيطرة الملكية) على الأداء الاجتماعي والبيئي، وتبين أن التأثير قد يكون سلبياً إذا لم تدعم الحوكمة الداخلية بآليات خارجية مثل التدقيق المستقل أو تدخل المستثمرين المؤسسيين</w:t>
      </w:r>
      <w:r w:rsidRPr="004B6050">
        <w:rPr>
          <w:rFonts w:ascii="Simplified Arabic" w:hAnsi="Simplified Arabic" w:cs="Simplified Arabic"/>
          <w:sz w:val="28"/>
          <w:szCs w:val="28"/>
        </w:rPr>
        <w:t xml:space="preserve"> (Yang et al., 2025).</w:t>
      </w:r>
    </w:p>
    <w:p w14:paraId="13C1EA48" w14:textId="77777777" w:rsidR="00E23A73" w:rsidRPr="004B6050" w:rsidRDefault="00E23A73" w:rsidP="00E23A73">
      <w:pPr>
        <w:numPr>
          <w:ilvl w:val="0"/>
          <w:numId w:val="22"/>
        </w:numPr>
        <w:spacing w:line="276" w:lineRule="auto"/>
        <w:jc w:val="both"/>
        <w:rPr>
          <w:rFonts w:ascii="Simplified Arabic" w:hAnsi="Simplified Arabic" w:cs="Simplified Arabic"/>
          <w:sz w:val="28"/>
          <w:szCs w:val="28"/>
        </w:rPr>
      </w:pPr>
      <w:r w:rsidRPr="004B6050">
        <w:rPr>
          <w:rFonts w:ascii="Simplified Arabic" w:hAnsi="Simplified Arabic" w:cs="Simplified Arabic"/>
          <w:b/>
          <w:bCs/>
          <w:sz w:val="28"/>
          <w:szCs w:val="28"/>
          <w:rtl/>
        </w:rPr>
        <w:t>في أوروبا</w:t>
      </w:r>
      <w:r w:rsidRPr="004B6050">
        <w:rPr>
          <w:rFonts w:ascii="Simplified Arabic" w:hAnsi="Simplified Arabic" w:cs="Simplified Arabic"/>
          <w:sz w:val="28"/>
          <w:szCs w:val="28"/>
        </w:rPr>
        <w:t xml:space="preserve">: </w:t>
      </w:r>
      <w:r w:rsidRPr="004B6050">
        <w:rPr>
          <w:rFonts w:ascii="Simplified Arabic" w:hAnsi="Simplified Arabic" w:cs="Simplified Arabic"/>
          <w:sz w:val="28"/>
          <w:szCs w:val="28"/>
          <w:rtl/>
        </w:rPr>
        <w:t>أكدت بحوث أن الجودة الشاملة عندما تُدمج مع الحوكمة تؤدي إلى رفع مستوى الشفافية، وزيادة ولاء العملاء، وكسب ثقة المستثمرين، وهو ما يعزز قدرة الشركات العائلية على التوسع والنمو</w:t>
      </w:r>
      <w:r w:rsidRPr="004B6050">
        <w:rPr>
          <w:rFonts w:ascii="Simplified Arabic" w:hAnsi="Simplified Arabic" w:cs="Simplified Arabic"/>
          <w:sz w:val="28"/>
          <w:szCs w:val="28"/>
        </w:rPr>
        <w:t xml:space="preserve"> (Achim, 2023).</w:t>
      </w:r>
    </w:p>
    <w:p w14:paraId="5E18B237" w14:textId="77777777" w:rsidR="00B96332" w:rsidRDefault="00B96332"/>
    <w:sectPr w:rsidR="00B96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17C"/>
    <w:multiLevelType w:val="hybridMultilevel"/>
    <w:tmpl w:val="8026D7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915FA7"/>
    <w:multiLevelType w:val="multilevel"/>
    <w:tmpl w:val="86E6A68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27561DA"/>
    <w:multiLevelType w:val="multilevel"/>
    <w:tmpl w:val="84F2BE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50B3709"/>
    <w:multiLevelType w:val="multilevel"/>
    <w:tmpl w:val="302E9A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DAD5DBF"/>
    <w:multiLevelType w:val="multilevel"/>
    <w:tmpl w:val="8376A984"/>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0400B50"/>
    <w:multiLevelType w:val="multilevel"/>
    <w:tmpl w:val="3E34B7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C6D2C5B"/>
    <w:multiLevelType w:val="multilevel"/>
    <w:tmpl w:val="AA2AB0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ED51A7B"/>
    <w:multiLevelType w:val="multilevel"/>
    <w:tmpl w:val="5FD258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4312510"/>
    <w:multiLevelType w:val="multilevel"/>
    <w:tmpl w:val="082492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6AD6745"/>
    <w:multiLevelType w:val="multilevel"/>
    <w:tmpl w:val="2006FB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A5E06B1"/>
    <w:multiLevelType w:val="multilevel"/>
    <w:tmpl w:val="CEB474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F6C7B9E"/>
    <w:multiLevelType w:val="multilevel"/>
    <w:tmpl w:val="3F04058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19D23D0"/>
    <w:multiLevelType w:val="multilevel"/>
    <w:tmpl w:val="5B68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700FD"/>
    <w:multiLevelType w:val="hybridMultilevel"/>
    <w:tmpl w:val="493C09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7F03BF4"/>
    <w:multiLevelType w:val="hybridMultilevel"/>
    <w:tmpl w:val="92C652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9A53CF2"/>
    <w:multiLevelType w:val="multilevel"/>
    <w:tmpl w:val="B1F8E9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D157FD4"/>
    <w:multiLevelType w:val="hybridMultilevel"/>
    <w:tmpl w:val="6756C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180311"/>
    <w:multiLevelType w:val="hybridMultilevel"/>
    <w:tmpl w:val="A7FAA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2D30A7"/>
    <w:multiLevelType w:val="multilevel"/>
    <w:tmpl w:val="5FD258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03A01D9"/>
    <w:multiLevelType w:val="multilevel"/>
    <w:tmpl w:val="5FD258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586E3FBE"/>
    <w:multiLevelType w:val="multilevel"/>
    <w:tmpl w:val="40D0EB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CCD6D98"/>
    <w:multiLevelType w:val="multilevel"/>
    <w:tmpl w:val="440A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351220"/>
    <w:multiLevelType w:val="multilevel"/>
    <w:tmpl w:val="7FAEA1EA"/>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080" w:hanging="36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4DD3FC1"/>
    <w:multiLevelType w:val="multilevel"/>
    <w:tmpl w:val="230493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887334698">
    <w:abstractNumId w:val="13"/>
  </w:num>
  <w:num w:numId="2" w16cid:durableId="1906137211">
    <w:abstractNumId w:val="4"/>
  </w:num>
  <w:num w:numId="3" w16cid:durableId="640813072">
    <w:abstractNumId w:val="2"/>
  </w:num>
  <w:num w:numId="4" w16cid:durableId="867332185">
    <w:abstractNumId w:val="1"/>
  </w:num>
  <w:num w:numId="5" w16cid:durableId="1303072828">
    <w:abstractNumId w:val="17"/>
  </w:num>
  <w:num w:numId="6" w16cid:durableId="276066307">
    <w:abstractNumId w:val="23"/>
  </w:num>
  <w:num w:numId="7" w16cid:durableId="337776516">
    <w:abstractNumId w:val="10"/>
  </w:num>
  <w:num w:numId="8" w16cid:durableId="1572542171">
    <w:abstractNumId w:val="0"/>
  </w:num>
  <w:num w:numId="9" w16cid:durableId="1990668088">
    <w:abstractNumId w:val="18"/>
  </w:num>
  <w:num w:numId="10" w16cid:durableId="992952488">
    <w:abstractNumId w:val="14"/>
  </w:num>
  <w:num w:numId="11" w16cid:durableId="1092779417">
    <w:abstractNumId w:val="16"/>
  </w:num>
  <w:num w:numId="12" w16cid:durableId="1741295039">
    <w:abstractNumId w:val="12"/>
  </w:num>
  <w:num w:numId="13" w16cid:durableId="2057971651">
    <w:abstractNumId w:val="7"/>
  </w:num>
  <w:num w:numId="14" w16cid:durableId="1809586519">
    <w:abstractNumId w:val="6"/>
  </w:num>
  <w:num w:numId="15" w16cid:durableId="997613326">
    <w:abstractNumId w:val="21"/>
  </w:num>
  <w:num w:numId="16" w16cid:durableId="199249399">
    <w:abstractNumId w:val="19"/>
  </w:num>
  <w:num w:numId="17" w16cid:durableId="926502347">
    <w:abstractNumId w:val="11"/>
  </w:num>
  <w:num w:numId="18" w16cid:durableId="1833981688">
    <w:abstractNumId w:val="3"/>
  </w:num>
  <w:num w:numId="19" w16cid:durableId="879129975">
    <w:abstractNumId w:val="15"/>
  </w:num>
  <w:num w:numId="20" w16cid:durableId="495153641">
    <w:abstractNumId w:val="9"/>
  </w:num>
  <w:num w:numId="21" w16cid:durableId="1315571749">
    <w:abstractNumId w:val="20"/>
  </w:num>
  <w:num w:numId="22" w16cid:durableId="919564368">
    <w:abstractNumId w:val="8"/>
  </w:num>
  <w:num w:numId="23" w16cid:durableId="1705907085">
    <w:abstractNumId w:val="5"/>
  </w:num>
  <w:num w:numId="24" w16cid:durableId="355893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A73"/>
    <w:rsid w:val="00000F43"/>
    <w:rsid w:val="000069F0"/>
    <w:rsid w:val="00044EE9"/>
    <w:rsid w:val="000818B6"/>
    <w:rsid w:val="0008619E"/>
    <w:rsid w:val="000A24E6"/>
    <w:rsid w:val="000A6B1A"/>
    <w:rsid w:val="000C1A68"/>
    <w:rsid w:val="000F0D74"/>
    <w:rsid w:val="001057E5"/>
    <w:rsid w:val="00123641"/>
    <w:rsid w:val="0018180E"/>
    <w:rsid w:val="001B3708"/>
    <w:rsid w:val="001B6DFD"/>
    <w:rsid w:val="00210C0F"/>
    <w:rsid w:val="00260F80"/>
    <w:rsid w:val="0032587A"/>
    <w:rsid w:val="003A0492"/>
    <w:rsid w:val="003D1201"/>
    <w:rsid w:val="004760A9"/>
    <w:rsid w:val="00482F61"/>
    <w:rsid w:val="00487A57"/>
    <w:rsid w:val="004E7A1F"/>
    <w:rsid w:val="00525B0E"/>
    <w:rsid w:val="005531FA"/>
    <w:rsid w:val="00557365"/>
    <w:rsid w:val="005576F5"/>
    <w:rsid w:val="00571025"/>
    <w:rsid w:val="00580E29"/>
    <w:rsid w:val="0058572E"/>
    <w:rsid w:val="00591A84"/>
    <w:rsid w:val="005A421F"/>
    <w:rsid w:val="005A6B2B"/>
    <w:rsid w:val="005C3525"/>
    <w:rsid w:val="005D5415"/>
    <w:rsid w:val="005E776B"/>
    <w:rsid w:val="006339BB"/>
    <w:rsid w:val="006612D4"/>
    <w:rsid w:val="00671A29"/>
    <w:rsid w:val="006A6462"/>
    <w:rsid w:val="006C35BE"/>
    <w:rsid w:val="00705612"/>
    <w:rsid w:val="0071603D"/>
    <w:rsid w:val="00724F30"/>
    <w:rsid w:val="0072698F"/>
    <w:rsid w:val="007533FD"/>
    <w:rsid w:val="00807B4E"/>
    <w:rsid w:val="00830B70"/>
    <w:rsid w:val="0085787C"/>
    <w:rsid w:val="00896679"/>
    <w:rsid w:val="008B5362"/>
    <w:rsid w:val="008C6D11"/>
    <w:rsid w:val="008F73D3"/>
    <w:rsid w:val="009126C9"/>
    <w:rsid w:val="009355C9"/>
    <w:rsid w:val="009718FF"/>
    <w:rsid w:val="009C17BD"/>
    <w:rsid w:val="009C22ED"/>
    <w:rsid w:val="00A5644D"/>
    <w:rsid w:val="00A963EE"/>
    <w:rsid w:val="00AE2B14"/>
    <w:rsid w:val="00AF6EB3"/>
    <w:rsid w:val="00B2060D"/>
    <w:rsid w:val="00B96332"/>
    <w:rsid w:val="00BA5D52"/>
    <w:rsid w:val="00BD7497"/>
    <w:rsid w:val="00C04753"/>
    <w:rsid w:val="00C1138E"/>
    <w:rsid w:val="00C373EB"/>
    <w:rsid w:val="00C6239C"/>
    <w:rsid w:val="00CC0423"/>
    <w:rsid w:val="00CC297E"/>
    <w:rsid w:val="00D56D3D"/>
    <w:rsid w:val="00D624C8"/>
    <w:rsid w:val="00D933F9"/>
    <w:rsid w:val="00DC1D94"/>
    <w:rsid w:val="00DC64DC"/>
    <w:rsid w:val="00E239AB"/>
    <w:rsid w:val="00E23A73"/>
    <w:rsid w:val="00E37F31"/>
    <w:rsid w:val="00E65B8F"/>
    <w:rsid w:val="00E7691E"/>
    <w:rsid w:val="00E83DE4"/>
    <w:rsid w:val="00EC1919"/>
    <w:rsid w:val="00EE3EE0"/>
    <w:rsid w:val="00F91A29"/>
    <w:rsid w:val="00FD0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D76D"/>
  <w15:chartTrackingRefBased/>
  <w15:docId w15:val="{505D7F18-9F66-42D1-96E3-16326738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A73"/>
    <w:pPr>
      <w:bidi/>
      <w:spacing w:line="259" w:lineRule="auto"/>
    </w:pPr>
    <w:rPr>
      <w:sz w:val="22"/>
      <w:szCs w:val="22"/>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E23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E23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A73"/>
    <w:rPr>
      <w:rFonts w:eastAsiaTheme="majorEastAsia" w:cstheme="majorBidi"/>
      <w:color w:val="272727" w:themeColor="text1" w:themeTint="D8"/>
    </w:rPr>
  </w:style>
  <w:style w:type="paragraph" w:styleId="Title">
    <w:name w:val="Title"/>
    <w:basedOn w:val="Normal"/>
    <w:next w:val="Normal"/>
    <w:link w:val="TitleChar"/>
    <w:uiPriority w:val="10"/>
    <w:qFormat/>
    <w:rsid w:val="00E23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A73"/>
    <w:pPr>
      <w:spacing w:before="160"/>
      <w:jc w:val="center"/>
    </w:pPr>
    <w:rPr>
      <w:i/>
      <w:iCs/>
      <w:color w:val="404040" w:themeColor="text1" w:themeTint="BF"/>
    </w:rPr>
  </w:style>
  <w:style w:type="character" w:customStyle="1" w:styleId="QuoteChar">
    <w:name w:val="Quote Char"/>
    <w:basedOn w:val="DefaultParagraphFont"/>
    <w:link w:val="Quote"/>
    <w:uiPriority w:val="29"/>
    <w:rsid w:val="00E23A73"/>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E23A73"/>
    <w:pPr>
      <w:ind w:left="720"/>
      <w:contextualSpacing/>
    </w:pPr>
  </w:style>
  <w:style w:type="character" w:styleId="IntenseEmphasis">
    <w:name w:val="Intense Emphasis"/>
    <w:basedOn w:val="DefaultParagraphFont"/>
    <w:uiPriority w:val="21"/>
    <w:qFormat/>
    <w:rsid w:val="00E23A73"/>
    <w:rPr>
      <w:i/>
      <w:iCs/>
      <w:color w:val="0F4761" w:themeColor="accent1" w:themeShade="BF"/>
    </w:rPr>
  </w:style>
  <w:style w:type="paragraph" w:styleId="IntenseQuote">
    <w:name w:val="Intense Quote"/>
    <w:basedOn w:val="Normal"/>
    <w:next w:val="Normal"/>
    <w:link w:val="IntenseQuoteChar"/>
    <w:uiPriority w:val="30"/>
    <w:qFormat/>
    <w:rsid w:val="00E23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A73"/>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E23A73"/>
    <w:rPr>
      <w:b/>
      <w:bCs/>
      <w:smallCaps/>
      <w:color w:val="0F4761" w:themeColor="accent1" w:themeShade="BF"/>
      <w:spacing w:val="5"/>
    </w:rPr>
  </w:style>
  <w:style w:type="paragraph" w:styleId="NormalWeb">
    <w:name w:val="Normal (Web)"/>
    <w:basedOn w:val="Normal"/>
    <w:uiPriority w:val="99"/>
    <w:semiHidden/>
    <w:unhideWhenUsed/>
    <w:rsid w:val="00EE3E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3561">
      <w:bodyDiv w:val="1"/>
      <w:marLeft w:val="0"/>
      <w:marRight w:val="0"/>
      <w:marTop w:val="0"/>
      <w:marBottom w:val="0"/>
      <w:divBdr>
        <w:top w:val="none" w:sz="0" w:space="0" w:color="auto"/>
        <w:left w:val="none" w:sz="0" w:space="0" w:color="auto"/>
        <w:bottom w:val="none" w:sz="0" w:space="0" w:color="auto"/>
        <w:right w:val="none" w:sz="0" w:space="0" w:color="auto"/>
      </w:divBdr>
      <w:divsChild>
        <w:div w:id="2063944646">
          <w:marLeft w:val="0"/>
          <w:marRight w:val="0"/>
          <w:marTop w:val="0"/>
          <w:marBottom w:val="0"/>
          <w:divBdr>
            <w:top w:val="none" w:sz="0" w:space="0" w:color="auto"/>
            <w:left w:val="none" w:sz="0" w:space="0" w:color="auto"/>
            <w:bottom w:val="none" w:sz="0" w:space="0" w:color="auto"/>
            <w:right w:val="none" w:sz="0" w:space="0" w:color="auto"/>
          </w:divBdr>
          <w:divsChild>
            <w:div w:id="404955181">
              <w:marLeft w:val="0"/>
              <w:marRight w:val="0"/>
              <w:marTop w:val="0"/>
              <w:marBottom w:val="0"/>
              <w:divBdr>
                <w:top w:val="none" w:sz="0" w:space="0" w:color="auto"/>
                <w:left w:val="none" w:sz="0" w:space="0" w:color="auto"/>
                <w:bottom w:val="none" w:sz="0" w:space="0" w:color="auto"/>
                <w:right w:val="none" w:sz="0" w:space="0" w:color="auto"/>
              </w:divBdr>
              <w:divsChild>
                <w:div w:id="1956326640">
                  <w:marLeft w:val="0"/>
                  <w:marRight w:val="0"/>
                  <w:marTop w:val="0"/>
                  <w:marBottom w:val="0"/>
                  <w:divBdr>
                    <w:top w:val="none" w:sz="0" w:space="0" w:color="auto"/>
                    <w:left w:val="none" w:sz="0" w:space="0" w:color="auto"/>
                    <w:bottom w:val="none" w:sz="0" w:space="0" w:color="auto"/>
                    <w:right w:val="none" w:sz="0" w:space="0" w:color="auto"/>
                  </w:divBdr>
                  <w:divsChild>
                    <w:div w:id="1888906908">
                      <w:marLeft w:val="0"/>
                      <w:marRight w:val="0"/>
                      <w:marTop w:val="0"/>
                      <w:marBottom w:val="0"/>
                      <w:divBdr>
                        <w:top w:val="none" w:sz="0" w:space="0" w:color="auto"/>
                        <w:left w:val="none" w:sz="0" w:space="0" w:color="auto"/>
                        <w:bottom w:val="none" w:sz="0" w:space="0" w:color="auto"/>
                        <w:right w:val="none" w:sz="0" w:space="0" w:color="auto"/>
                      </w:divBdr>
                      <w:divsChild>
                        <w:div w:id="827865345">
                          <w:marLeft w:val="0"/>
                          <w:marRight w:val="0"/>
                          <w:marTop w:val="0"/>
                          <w:marBottom w:val="0"/>
                          <w:divBdr>
                            <w:top w:val="none" w:sz="0" w:space="0" w:color="auto"/>
                            <w:left w:val="none" w:sz="0" w:space="0" w:color="auto"/>
                            <w:bottom w:val="none" w:sz="0" w:space="0" w:color="auto"/>
                            <w:right w:val="none" w:sz="0" w:space="0" w:color="auto"/>
                          </w:divBdr>
                          <w:divsChild>
                            <w:div w:id="103942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810">
      <w:bodyDiv w:val="1"/>
      <w:marLeft w:val="0"/>
      <w:marRight w:val="0"/>
      <w:marTop w:val="0"/>
      <w:marBottom w:val="0"/>
      <w:divBdr>
        <w:top w:val="none" w:sz="0" w:space="0" w:color="auto"/>
        <w:left w:val="none" w:sz="0" w:space="0" w:color="auto"/>
        <w:bottom w:val="none" w:sz="0" w:space="0" w:color="auto"/>
        <w:right w:val="none" w:sz="0" w:space="0" w:color="auto"/>
      </w:divBdr>
    </w:div>
    <w:div w:id="72289536">
      <w:bodyDiv w:val="1"/>
      <w:marLeft w:val="0"/>
      <w:marRight w:val="0"/>
      <w:marTop w:val="0"/>
      <w:marBottom w:val="0"/>
      <w:divBdr>
        <w:top w:val="none" w:sz="0" w:space="0" w:color="auto"/>
        <w:left w:val="none" w:sz="0" w:space="0" w:color="auto"/>
        <w:bottom w:val="none" w:sz="0" w:space="0" w:color="auto"/>
        <w:right w:val="none" w:sz="0" w:space="0" w:color="auto"/>
      </w:divBdr>
      <w:divsChild>
        <w:div w:id="1334643816">
          <w:marLeft w:val="0"/>
          <w:marRight w:val="0"/>
          <w:marTop w:val="0"/>
          <w:marBottom w:val="0"/>
          <w:divBdr>
            <w:top w:val="none" w:sz="0" w:space="0" w:color="auto"/>
            <w:left w:val="none" w:sz="0" w:space="0" w:color="auto"/>
            <w:bottom w:val="none" w:sz="0" w:space="0" w:color="auto"/>
            <w:right w:val="none" w:sz="0" w:space="0" w:color="auto"/>
          </w:divBdr>
          <w:divsChild>
            <w:div w:id="1595358227">
              <w:marLeft w:val="0"/>
              <w:marRight w:val="0"/>
              <w:marTop w:val="0"/>
              <w:marBottom w:val="0"/>
              <w:divBdr>
                <w:top w:val="none" w:sz="0" w:space="0" w:color="auto"/>
                <w:left w:val="none" w:sz="0" w:space="0" w:color="auto"/>
                <w:bottom w:val="none" w:sz="0" w:space="0" w:color="auto"/>
                <w:right w:val="none" w:sz="0" w:space="0" w:color="auto"/>
              </w:divBdr>
              <w:divsChild>
                <w:div w:id="2116053922">
                  <w:marLeft w:val="0"/>
                  <w:marRight w:val="0"/>
                  <w:marTop w:val="0"/>
                  <w:marBottom w:val="0"/>
                  <w:divBdr>
                    <w:top w:val="none" w:sz="0" w:space="0" w:color="auto"/>
                    <w:left w:val="none" w:sz="0" w:space="0" w:color="auto"/>
                    <w:bottom w:val="none" w:sz="0" w:space="0" w:color="auto"/>
                    <w:right w:val="none" w:sz="0" w:space="0" w:color="auto"/>
                  </w:divBdr>
                  <w:divsChild>
                    <w:div w:id="437335150">
                      <w:marLeft w:val="0"/>
                      <w:marRight w:val="0"/>
                      <w:marTop w:val="0"/>
                      <w:marBottom w:val="0"/>
                      <w:divBdr>
                        <w:top w:val="none" w:sz="0" w:space="0" w:color="auto"/>
                        <w:left w:val="none" w:sz="0" w:space="0" w:color="auto"/>
                        <w:bottom w:val="none" w:sz="0" w:space="0" w:color="auto"/>
                        <w:right w:val="none" w:sz="0" w:space="0" w:color="auto"/>
                      </w:divBdr>
                      <w:divsChild>
                        <w:div w:id="1598439799">
                          <w:marLeft w:val="0"/>
                          <w:marRight w:val="0"/>
                          <w:marTop w:val="0"/>
                          <w:marBottom w:val="0"/>
                          <w:divBdr>
                            <w:top w:val="none" w:sz="0" w:space="0" w:color="auto"/>
                            <w:left w:val="none" w:sz="0" w:space="0" w:color="auto"/>
                            <w:bottom w:val="none" w:sz="0" w:space="0" w:color="auto"/>
                            <w:right w:val="none" w:sz="0" w:space="0" w:color="auto"/>
                          </w:divBdr>
                          <w:divsChild>
                            <w:div w:id="4263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58678">
      <w:bodyDiv w:val="1"/>
      <w:marLeft w:val="0"/>
      <w:marRight w:val="0"/>
      <w:marTop w:val="0"/>
      <w:marBottom w:val="0"/>
      <w:divBdr>
        <w:top w:val="none" w:sz="0" w:space="0" w:color="auto"/>
        <w:left w:val="none" w:sz="0" w:space="0" w:color="auto"/>
        <w:bottom w:val="none" w:sz="0" w:space="0" w:color="auto"/>
        <w:right w:val="none" w:sz="0" w:space="0" w:color="auto"/>
      </w:divBdr>
      <w:divsChild>
        <w:div w:id="1760715423">
          <w:marLeft w:val="0"/>
          <w:marRight w:val="0"/>
          <w:marTop w:val="0"/>
          <w:marBottom w:val="0"/>
          <w:divBdr>
            <w:top w:val="none" w:sz="0" w:space="0" w:color="auto"/>
            <w:left w:val="none" w:sz="0" w:space="0" w:color="auto"/>
            <w:bottom w:val="none" w:sz="0" w:space="0" w:color="auto"/>
            <w:right w:val="none" w:sz="0" w:space="0" w:color="auto"/>
          </w:divBdr>
          <w:divsChild>
            <w:div w:id="431903375">
              <w:marLeft w:val="0"/>
              <w:marRight w:val="0"/>
              <w:marTop w:val="0"/>
              <w:marBottom w:val="0"/>
              <w:divBdr>
                <w:top w:val="none" w:sz="0" w:space="0" w:color="auto"/>
                <w:left w:val="none" w:sz="0" w:space="0" w:color="auto"/>
                <w:bottom w:val="none" w:sz="0" w:space="0" w:color="auto"/>
                <w:right w:val="none" w:sz="0" w:space="0" w:color="auto"/>
              </w:divBdr>
              <w:divsChild>
                <w:div w:id="1573154237">
                  <w:marLeft w:val="0"/>
                  <w:marRight w:val="0"/>
                  <w:marTop w:val="0"/>
                  <w:marBottom w:val="0"/>
                  <w:divBdr>
                    <w:top w:val="none" w:sz="0" w:space="0" w:color="auto"/>
                    <w:left w:val="none" w:sz="0" w:space="0" w:color="auto"/>
                    <w:bottom w:val="none" w:sz="0" w:space="0" w:color="auto"/>
                    <w:right w:val="none" w:sz="0" w:space="0" w:color="auto"/>
                  </w:divBdr>
                  <w:divsChild>
                    <w:div w:id="54427292">
                      <w:marLeft w:val="0"/>
                      <w:marRight w:val="0"/>
                      <w:marTop w:val="0"/>
                      <w:marBottom w:val="0"/>
                      <w:divBdr>
                        <w:top w:val="none" w:sz="0" w:space="0" w:color="auto"/>
                        <w:left w:val="none" w:sz="0" w:space="0" w:color="auto"/>
                        <w:bottom w:val="none" w:sz="0" w:space="0" w:color="auto"/>
                        <w:right w:val="none" w:sz="0" w:space="0" w:color="auto"/>
                      </w:divBdr>
                      <w:divsChild>
                        <w:div w:id="276446612">
                          <w:marLeft w:val="0"/>
                          <w:marRight w:val="0"/>
                          <w:marTop w:val="0"/>
                          <w:marBottom w:val="0"/>
                          <w:divBdr>
                            <w:top w:val="none" w:sz="0" w:space="0" w:color="auto"/>
                            <w:left w:val="none" w:sz="0" w:space="0" w:color="auto"/>
                            <w:bottom w:val="none" w:sz="0" w:space="0" w:color="auto"/>
                            <w:right w:val="none" w:sz="0" w:space="0" w:color="auto"/>
                          </w:divBdr>
                          <w:divsChild>
                            <w:div w:id="960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80567">
      <w:bodyDiv w:val="1"/>
      <w:marLeft w:val="0"/>
      <w:marRight w:val="0"/>
      <w:marTop w:val="0"/>
      <w:marBottom w:val="0"/>
      <w:divBdr>
        <w:top w:val="none" w:sz="0" w:space="0" w:color="auto"/>
        <w:left w:val="none" w:sz="0" w:space="0" w:color="auto"/>
        <w:bottom w:val="none" w:sz="0" w:space="0" w:color="auto"/>
        <w:right w:val="none" w:sz="0" w:space="0" w:color="auto"/>
      </w:divBdr>
    </w:div>
    <w:div w:id="100494140">
      <w:bodyDiv w:val="1"/>
      <w:marLeft w:val="0"/>
      <w:marRight w:val="0"/>
      <w:marTop w:val="0"/>
      <w:marBottom w:val="0"/>
      <w:divBdr>
        <w:top w:val="none" w:sz="0" w:space="0" w:color="auto"/>
        <w:left w:val="none" w:sz="0" w:space="0" w:color="auto"/>
        <w:bottom w:val="none" w:sz="0" w:space="0" w:color="auto"/>
        <w:right w:val="none" w:sz="0" w:space="0" w:color="auto"/>
      </w:divBdr>
      <w:divsChild>
        <w:div w:id="732121073">
          <w:marLeft w:val="0"/>
          <w:marRight w:val="0"/>
          <w:marTop w:val="0"/>
          <w:marBottom w:val="0"/>
          <w:divBdr>
            <w:top w:val="none" w:sz="0" w:space="0" w:color="auto"/>
            <w:left w:val="none" w:sz="0" w:space="0" w:color="auto"/>
            <w:bottom w:val="none" w:sz="0" w:space="0" w:color="auto"/>
            <w:right w:val="none" w:sz="0" w:space="0" w:color="auto"/>
          </w:divBdr>
          <w:divsChild>
            <w:div w:id="40596879">
              <w:marLeft w:val="0"/>
              <w:marRight w:val="0"/>
              <w:marTop w:val="0"/>
              <w:marBottom w:val="0"/>
              <w:divBdr>
                <w:top w:val="none" w:sz="0" w:space="0" w:color="auto"/>
                <w:left w:val="none" w:sz="0" w:space="0" w:color="auto"/>
                <w:bottom w:val="none" w:sz="0" w:space="0" w:color="auto"/>
                <w:right w:val="none" w:sz="0" w:space="0" w:color="auto"/>
              </w:divBdr>
              <w:divsChild>
                <w:div w:id="68577454">
                  <w:marLeft w:val="0"/>
                  <w:marRight w:val="0"/>
                  <w:marTop w:val="0"/>
                  <w:marBottom w:val="0"/>
                  <w:divBdr>
                    <w:top w:val="none" w:sz="0" w:space="0" w:color="auto"/>
                    <w:left w:val="none" w:sz="0" w:space="0" w:color="auto"/>
                    <w:bottom w:val="none" w:sz="0" w:space="0" w:color="auto"/>
                    <w:right w:val="none" w:sz="0" w:space="0" w:color="auto"/>
                  </w:divBdr>
                  <w:divsChild>
                    <w:div w:id="120615223">
                      <w:marLeft w:val="0"/>
                      <w:marRight w:val="0"/>
                      <w:marTop w:val="0"/>
                      <w:marBottom w:val="0"/>
                      <w:divBdr>
                        <w:top w:val="none" w:sz="0" w:space="0" w:color="auto"/>
                        <w:left w:val="none" w:sz="0" w:space="0" w:color="auto"/>
                        <w:bottom w:val="none" w:sz="0" w:space="0" w:color="auto"/>
                        <w:right w:val="none" w:sz="0" w:space="0" w:color="auto"/>
                      </w:divBdr>
                      <w:divsChild>
                        <w:div w:id="1646885707">
                          <w:marLeft w:val="0"/>
                          <w:marRight w:val="0"/>
                          <w:marTop w:val="0"/>
                          <w:marBottom w:val="0"/>
                          <w:divBdr>
                            <w:top w:val="none" w:sz="0" w:space="0" w:color="auto"/>
                            <w:left w:val="none" w:sz="0" w:space="0" w:color="auto"/>
                            <w:bottom w:val="none" w:sz="0" w:space="0" w:color="auto"/>
                            <w:right w:val="none" w:sz="0" w:space="0" w:color="auto"/>
                          </w:divBdr>
                          <w:divsChild>
                            <w:div w:id="145759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11179">
      <w:bodyDiv w:val="1"/>
      <w:marLeft w:val="0"/>
      <w:marRight w:val="0"/>
      <w:marTop w:val="0"/>
      <w:marBottom w:val="0"/>
      <w:divBdr>
        <w:top w:val="none" w:sz="0" w:space="0" w:color="auto"/>
        <w:left w:val="none" w:sz="0" w:space="0" w:color="auto"/>
        <w:bottom w:val="none" w:sz="0" w:space="0" w:color="auto"/>
        <w:right w:val="none" w:sz="0" w:space="0" w:color="auto"/>
      </w:divBdr>
    </w:div>
    <w:div w:id="162471170">
      <w:bodyDiv w:val="1"/>
      <w:marLeft w:val="0"/>
      <w:marRight w:val="0"/>
      <w:marTop w:val="0"/>
      <w:marBottom w:val="0"/>
      <w:divBdr>
        <w:top w:val="none" w:sz="0" w:space="0" w:color="auto"/>
        <w:left w:val="none" w:sz="0" w:space="0" w:color="auto"/>
        <w:bottom w:val="none" w:sz="0" w:space="0" w:color="auto"/>
        <w:right w:val="none" w:sz="0" w:space="0" w:color="auto"/>
      </w:divBdr>
    </w:div>
    <w:div w:id="172842545">
      <w:bodyDiv w:val="1"/>
      <w:marLeft w:val="0"/>
      <w:marRight w:val="0"/>
      <w:marTop w:val="0"/>
      <w:marBottom w:val="0"/>
      <w:divBdr>
        <w:top w:val="none" w:sz="0" w:space="0" w:color="auto"/>
        <w:left w:val="none" w:sz="0" w:space="0" w:color="auto"/>
        <w:bottom w:val="none" w:sz="0" w:space="0" w:color="auto"/>
        <w:right w:val="none" w:sz="0" w:space="0" w:color="auto"/>
      </w:divBdr>
      <w:divsChild>
        <w:div w:id="1980844701">
          <w:marLeft w:val="0"/>
          <w:marRight w:val="0"/>
          <w:marTop w:val="0"/>
          <w:marBottom w:val="0"/>
          <w:divBdr>
            <w:top w:val="none" w:sz="0" w:space="0" w:color="auto"/>
            <w:left w:val="none" w:sz="0" w:space="0" w:color="auto"/>
            <w:bottom w:val="none" w:sz="0" w:space="0" w:color="auto"/>
            <w:right w:val="none" w:sz="0" w:space="0" w:color="auto"/>
          </w:divBdr>
          <w:divsChild>
            <w:div w:id="1799377315">
              <w:marLeft w:val="0"/>
              <w:marRight w:val="0"/>
              <w:marTop w:val="0"/>
              <w:marBottom w:val="0"/>
              <w:divBdr>
                <w:top w:val="none" w:sz="0" w:space="0" w:color="auto"/>
                <w:left w:val="none" w:sz="0" w:space="0" w:color="auto"/>
                <w:bottom w:val="none" w:sz="0" w:space="0" w:color="auto"/>
                <w:right w:val="none" w:sz="0" w:space="0" w:color="auto"/>
              </w:divBdr>
              <w:divsChild>
                <w:div w:id="232204353">
                  <w:marLeft w:val="0"/>
                  <w:marRight w:val="0"/>
                  <w:marTop w:val="0"/>
                  <w:marBottom w:val="0"/>
                  <w:divBdr>
                    <w:top w:val="none" w:sz="0" w:space="0" w:color="auto"/>
                    <w:left w:val="none" w:sz="0" w:space="0" w:color="auto"/>
                    <w:bottom w:val="none" w:sz="0" w:space="0" w:color="auto"/>
                    <w:right w:val="none" w:sz="0" w:space="0" w:color="auto"/>
                  </w:divBdr>
                  <w:divsChild>
                    <w:div w:id="752160989">
                      <w:marLeft w:val="0"/>
                      <w:marRight w:val="0"/>
                      <w:marTop w:val="0"/>
                      <w:marBottom w:val="0"/>
                      <w:divBdr>
                        <w:top w:val="none" w:sz="0" w:space="0" w:color="auto"/>
                        <w:left w:val="none" w:sz="0" w:space="0" w:color="auto"/>
                        <w:bottom w:val="none" w:sz="0" w:space="0" w:color="auto"/>
                        <w:right w:val="none" w:sz="0" w:space="0" w:color="auto"/>
                      </w:divBdr>
                      <w:divsChild>
                        <w:div w:id="1601251789">
                          <w:marLeft w:val="0"/>
                          <w:marRight w:val="0"/>
                          <w:marTop w:val="0"/>
                          <w:marBottom w:val="0"/>
                          <w:divBdr>
                            <w:top w:val="none" w:sz="0" w:space="0" w:color="auto"/>
                            <w:left w:val="none" w:sz="0" w:space="0" w:color="auto"/>
                            <w:bottom w:val="none" w:sz="0" w:space="0" w:color="auto"/>
                            <w:right w:val="none" w:sz="0" w:space="0" w:color="auto"/>
                          </w:divBdr>
                          <w:divsChild>
                            <w:div w:id="3558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60924">
      <w:bodyDiv w:val="1"/>
      <w:marLeft w:val="0"/>
      <w:marRight w:val="0"/>
      <w:marTop w:val="0"/>
      <w:marBottom w:val="0"/>
      <w:divBdr>
        <w:top w:val="none" w:sz="0" w:space="0" w:color="auto"/>
        <w:left w:val="none" w:sz="0" w:space="0" w:color="auto"/>
        <w:bottom w:val="none" w:sz="0" w:space="0" w:color="auto"/>
        <w:right w:val="none" w:sz="0" w:space="0" w:color="auto"/>
      </w:divBdr>
      <w:divsChild>
        <w:div w:id="388312624">
          <w:marLeft w:val="0"/>
          <w:marRight w:val="0"/>
          <w:marTop w:val="0"/>
          <w:marBottom w:val="0"/>
          <w:divBdr>
            <w:top w:val="none" w:sz="0" w:space="0" w:color="auto"/>
            <w:left w:val="none" w:sz="0" w:space="0" w:color="auto"/>
            <w:bottom w:val="none" w:sz="0" w:space="0" w:color="auto"/>
            <w:right w:val="none" w:sz="0" w:space="0" w:color="auto"/>
          </w:divBdr>
          <w:divsChild>
            <w:div w:id="43724370">
              <w:marLeft w:val="0"/>
              <w:marRight w:val="0"/>
              <w:marTop w:val="0"/>
              <w:marBottom w:val="0"/>
              <w:divBdr>
                <w:top w:val="none" w:sz="0" w:space="0" w:color="auto"/>
                <w:left w:val="none" w:sz="0" w:space="0" w:color="auto"/>
                <w:bottom w:val="none" w:sz="0" w:space="0" w:color="auto"/>
                <w:right w:val="none" w:sz="0" w:space="0" w:color="auto"/>
              </w:divBdr>
              <w:divsChild>
                <w:div w:id="2138838318">
                  <w:marLeft w:val="0"/>
                  <w:marRight w:val="0"/>
                  <w:marTop w:val="0"/>
                  <w:marBottom w:val="0"/>
                  <w:divBdr>
                    <w:top w:val="none" w:sz="0" w:space="0" w:color="auto"/>
                    <w:left w:val="none" w:sz="0" w:space="0" w:color="auto"/>
                    <w:bottom w:val="none" w:sz="0" w:space="0" w:color="auto"/>
                    <w:right w:val="none" w:sz="0" w:space="0" w:color="auto"/>
                  </w:divBdr>
                  <w:divsChild>
                    <w:div w:id="2061006913">
                      <w:marLeft w:val="0"/>
                      <w:marRight w:val="0"/>
                      <w:marTop w:val="0"/>
                      <w:marBottom w:val="0"/>
                      <w:divBdr>
                        <w:top w:val="none" w:sz="0" w:space="0" w:color="auto"/>
                        <w:left w:val="none" w:sz="0" w:space="0" w:color="auto"/>
                        <w:bottom w:val="none" w:sz="0" w:space="0" w:color="auto"/>
                        <w:right w:val="none" w:sz="0" w:space="0" w:color="auto"/>
                      </w:divBdr>
                      <w:divsChild>
                        <w:div w:id="794566942">
                          <w:marLeft w:val="0"/>
                          <w:marRight w:val="0"/>
                          <w:marTop w:val="0"/>
                          <w:marBottom w:val="0"/>
                          <w:divBdr>
                            <w:top w:val="none" w:sz="0" w:space="0" w:color="auto"/>
                            <w:left w:val="none" w:sz="0" w:space="0" w:color="auto"/>
                            <w:bottom w:val="none" w:sz="0" w:space="0" w:color="auto"/>
                            <w:right w:val="none" w:sz="0" w:space="0" w:color="auto"/>
                          </w:divBdr>
                          <w:divsChild>
                            <w:div w:id="178087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89721">
      <w:bodyDiv w:val="1"/>
      <w:marLeft w:val="0"/>
      <w:marRight w:val="0"/>
      <w:marTop w:val="0"/>
      <w:marBottom w:val="0"/>
      <w:divBdr>
        <w:top w:val="none" w:sz="0" w:space="0" w:color="auto"/>
        <w:left w:val="none" w:sz="0" w:space="0" w:color="auto"/>
        <w:bottom w:val="none" w:sz="0" w:space="0" w:color="auto"/>
        <w:right w:val="none" w:sz="0" w:space="0" w:color="auto"/>
      </w:divBdr>
      <w:divsChild>
        <w:div w:id="156654472">
          <w:marLeft w:val="0"/>
          <w:marRight w:val="0"/>
          <w:marTop w:val="0"/>
          <w:marBottom w:val="0"/>
          <w:divBdr>
            <w:top w:val="none" w:sz="0" w:space="0" w:color="auto"/>
            <w:left w:val="none" w:sz="0" w:space="0" w:color="auto"/>
            <w:bottom w:val="none" w:sz="0" w:space="0" w:color="auto"/>
            <w:right w:val="none" w:sz="0" w:space="0" w:color="auto"/>
          </w:divBdr>
          <w:divsChild>
            <w:div w:id="727606973">
              <w:marLeft w:val="0"/>
              <w:marRight w:val="0"/>
              <w:marTop w:val="0"/>
              <w:marBottom w:val="0"/>
              <w:divBdr>
                <w:top w:val="none" w:sz="0" w:space="0" w:color="auto"/>
                <w:left w:val="none" w:sz="0" w:space="0" w:color="auto"/>
                <w:bottom w:val="none" w:sz="0" w:space="0" w:color="auto"/>
                <w:right w:val="none" w:sz="0" w:space="0" w:color="auto"/>
              </w:divBdr>
              <w:divsChild>
                <w:div w:id="2136100183">
                  <w:marLeft w:val="0"/>
                  <w:marRight w:val="0"/>
                  <w:marTop w:val="0"/>
                  <w:marBottom w:val="0"/>
                  <w:divBdr>
                    <w:top w:val="none" w:sz="0" w:space="0" w:color="auto"/>
                    <w:left w:val="none" w:sz="0" w:space="0" w:color="auto"/>
                    <w:bottom w:val="none" w:sz="0" w:space="0" w:color="auto"/>
                    <w:right w:val="none" w:sz="0" w:space="0" w:color="auto"/>
                  </w:divBdr>
                  <w:divsChild>
                    <w:div w:id="890842876">
                      <w:marLeft w:val="0"/>
                      <w:marRight w:val="0"/>
                      <w:marTop w:val="0"/>
                      <w:marBottom w:val="0"/>
                      <w:divBdr>
                        <w:top w:val="none" w:sz="0" w:space="0" w:color="auto"/>
                        <w:left w:val="none" w:sz="0" w:space="0" w:color="auto"/>
                        <w:bottom w:val="none" w:sz="0" w:space="0" w:color="auto"/>
                        <w:right w:val="none" w:sz="0" w:space="0" w:color="auto"/>
                      </w:divBdr>
                      <w:divsChild>
                        <w:div w:id="404838337">
                          <w:marLeft w:val="0"/>
                          <w:marRight w:val="0"/>
                          <w:marTop w:val="0"/>
                          <w:marBottom w:val="0"/>
                          <w:divBdr>
                            <w:top w:val="none" w:sz="0" w:space="0" w:color="auto"/>
                            <w:left w:val="none" w:sz="0" w:space="0" w:color="auto"/>
                            <w:bottom w:val="none" w:sz="0" w:space="0" w:color="auto"/>
                            <w:right w:val="none" w:sz="0" w:space="0" w:color="auto"/>
                          </w:divBdr>
                          <w:divsChild>
                            <w:div w:id="169846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5726079">
      <w:bodyDiv w:val="1"/>
      <w:marLeft w:val="0"/>
      <w:marRight w:val="0"/>
      <w:marTop w:val="0"/>
      <w:marBottom w:val="0"/>
      <w:divBdr>
        <w:top w:val="none" w:sz="0" w:space="0" w:color="auto"/>
        <w:left w:val="none" w:sz="0" w:space="0" w:color="auto"/>
        <w:bottom w:val="none" w:sz="0" w:space="0" w:color="auto"/>
        <w:right w:val="none" w:sz="0" w:space="0" w:color="auto"/>
      </w:divBdr>
    </w:div>
    <w:div w:id="251092589">
      <w:bodyDiv w:val="1"/>
      <w:marLeft w:val="0"/>
      <w:marRight w:val="0"/>
      <w:marTop w:val="0"/>
      <w:marBottom w:val="0"/>
      <w:divBdr>
        <w:top w:val="none" w:sz="0" w:space="0" w:color="auto"/>
        <w:left w:val="none" w:sz="0" w:space="0" w:color="auto"/>
        <w:bottom w:val="none" w:sz="0" w:space="0" w:color="auto"/>
        <w:right w:val="none" w:sz="0" w:space="0" w:color="auto"/>
      </w:divBdr>
      <w:divsChild>
        <w:div w:id="906841841">
          <w:marLeft w:val="0"/>
          <w:marRight w:val="0"/>
          <w:marTop w:val="0"/>
          <w:marBottom w:val="0"/>
          <w:divBdr>
            <w:top w:val="none" w:sz="0" w:space="0" w:color="auto"/>
            <w:left w:val="none" w:sz="0" w:space="0" w:color="auto"/>
            <w:bottom w:val="none" w:sz="0" w:space="0" w:color="auto"/>
            <w:right w:val="none" w:sz="0" w:space="0" w:color="auto"/>
          </w:divBdr>
          <w:divsChild>
            <w:div w:id="2004963792">
              <w:marLeft w:val="0"/>
              <w:marRight w:val="0"/>
              <w:marTop w:val="0"/>
              <w:marBottom w:val="0"/>
              <w:divBdr>
                <w:top w:val="none" w:sz="0" w:space="0" w:color="auto"/>
                <w:left w:val="none" w:sz="0" w:space="0" w:color="auto"/>
                <w:bottom w:val="none" w:sz="0" w:space="0" w:color="auto"/>
                <w:right w:val="none" w:sz="0" w:space="0" w:color="auto"/>
              </w:divBdr>
              <w:divsChild>
                <w:div w:id="1622299607">
                  <w:marLeft w:val="0"/>
                  <w:marRight w:val="0"/>
                  <w:marTop w:val="0"/>
                  <w:marBottom w:val="0"/>
                  <w:divBdr>
                    <w:top w:val="none" w:sz="0" w:space="0" w:color="auto"/>
                    <w:left w:val="none" w:sz="0" w:space="0" w:color="auto"/>
                    <w:bottom w:val="none" w:sz="0" w:space="0" w:color="auto"/>
                    <w:right w:val="none" w:sz="0" w:space="0" w:color="auto"/>
                  </w:divBdr>
                  <w:divsChild>
                    <w:div w:id="2003779247">
                      <w:marLeft w:val="0"/>
                      <w:marRight w:val="0"/>
                      <w:marTop w:val="0"/>
                      <w:marBottom w:val="0"/>
                      <w:divBdr>
                        <w:top w:val="none" w:sz="0" w:space="0" w:color="auto"/>
                        <w:left w:val="none" w:sz="0" w:space="0" w:color="auto"/>
                        <w:bottom w:val="none" w:sz="0" w:space="0" w:color="auto"/>
                        <w:right w:val="none" w:sz="0" w:space="0" w:color="auto"/>
                      </w:divBdr>
                      <w:divsChild>
                        <w:div w:id="576867493">
                          <w:marLeft w:val="0"/>
                          <w:marRight w:val="0"/>
                          <w:marTop w:val="0"/>
                          <w:marBottom w:val="0"/>
                          <w:divBdr>
                            <w:top w:val="none" w:sz="0" w:space="0" w:color="auto"/>
                            <w:left w:val="none" w:sz="0" w:space="0" w:color="auto"/>
                            <w:bottom w:val="none" w:sz="0" w:space="0" w:color="auto"/>
                            <w:right w:val="none" w:sz="0" w:space="0" w:color="auto"/>
                          </w:divBdr>
                          <w:divsChild>
                            <w:div w:id="1099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238373">
      <w:bodyDiv w:val="1"/>
      <w:marLeft w:val="0"/>
      <w:marRight w:val="0"/>
      <w:marTop w:val="0"/>
      <w:marBottom w:val="0"/>
      <w:divBdr>
        <w:top w:val="none" w:sz="0" w:space="0" w:color="auto"/>
        <w:left w:val="none" w:sz="0" w:space="0" w:color="auto"/>
        <w:bottom w:val="none" w:sz="0" w:space="0" w:color="auto"/>
        <w:right w:val="none" w:sz="0" w:space="0" w:color="auto"/>
      </w:divBdr>
      <w:divsChild>
        <w:div w:id="83770739">
          <w:marLeft w:val="0"/>
          <w:marRight w:val="0"/>
          <w:marTop w:val="0"/>
          <w:marBottom w:val="0"/>
          <w:divBdr>
            <w:top w:val="none" w:sz="0" w:space="0" w:color="auto"/>
            <w:left w:val="none" w:sz="0" w:space="0" w:color="auto"/>
            <w:bottom w:val="none" w:sz="0" w:space="0" w:color="auto"/>
            <w:right w:val="none" w:sz="0" w:space="0" w:color="auto"/>
          </w:divBdr>
          <w:divsChild>
            <w:div w:id="48850417">
              <w:marLeft w:val="0"/>
              <w:marRight w:val="0"/>
              <w:marTop w:val="0"/>
              <w:marBottom w:val="0"/>
              <w:divBdr>
                <w:top w:val="none" w:sz="0" w:space="0" w:color="auto"/>
                <w:left w:val="none" w:sz="0" w:space="0" w:color="auto"/>
                <w:bottom w:val="none" w:sz="0" w:space="0" w:color="auto"/>
                <w:right w:val="none" w:sz="0" w:space="0" w:color="auto"/>
              </w:divBdr>
              <w:divsChild>
                <w:div w:id="2054304284">
                  <w:marLeft w:val="0"/>
                  <w:marRight w:val="0"/>
                  <w:marTop w:val="0"/>
                  <w:marBottom w:val="0"/>
                  <w:divBdr>
                    <w:top w:val="none" w:sz="0" w:space="0" w:color="auto"/>
                    <w:left w:val="none" w:sz="0" w:space="0" w:color="auto"/>
                    <w:bottom w:val="none" w:sz="0" w:space="0" w:color="auto"/>
                    <w:right w:val="none" w:sz="0" w:space="0" w:color="auto"/>
                  </w:divBdr>
                  <w:divsChild>
                    <w:div w:id="370227684">
                      <w:marLeft w:val="0"/>
                      <w:marRight w:val="0"/>
                      <w:marTop w:val="0"/>
                      <w:marBottom w:val="0"/>
                      <w:divBdr>
                        <w:top w:val="none" w:sz="0" w:space="0" w:color="auto"/>
                        <w:left w:val="none" w:sz="0" w:space="0" w:color="auto"/>
                        <w:bottom w:val="none" w:sz="0" w:space="0" w:color="auto"/>
                        <w:right w:val="none" w:sz="0" w:space="0" w:color="auto"/>
                      </w:divBdr>
                      <w:divsChild>
                        <w:div w:id="2025787470">
                          <w:marLeft w:val="0"/>
                          <w:marRight w:val="0"/>
                          <w:marTop w:val="0"/>
                          <w:marBottom w:val="0"/>
                          <w:divBdr>
                            <w:top w:val="none" w:sz="0" w:space="0" w:color="auto"/>
                            <w:left w:val="none" w:sz="0" w:space="0" w:color="auto"/>
                            <w:bottom w:val="none" w:sz="0" w:space="0" w:color="auto"/>
                            <w:right w:val="none" w:sz="0" w:space="0" w:color="auto"/>
                          </w:divBdr>
                          <w:divsChild>
                            <w:div w:id="16662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693426">
      <w:bodyDiv w:val="1"/>
      <w:marLeft w:val="0"/>
      <w:marRight w:val="0"/>
      <w:marTop w:val="0"/>
      <w:marBottom w:val="0"/>
      <w:divBdr>
        <w:top w:val="none" w:sz="0" w:space="0" w:color="auto"/>
        <w:left w:val="none" w:sz="0" w:space="0" w:color="auto"/>
        <w:bottom w:val="none" w:sz="0" w:space="0" w:color="auto"/>
        <w:right w:val="none" w:sz="0" w:space="0" w:color="auto"/>
      </w:divBdr>
      <w:divsChild>
        <w:div w:id="599215653">
          <w:marLeft w:val="0"/>
          <w:marRight w:val="0"/>
          <w:marTop w:val="0"/>
          <w:marBottom w:val="0"/>
          <w:divBdr>
            <w:top w:val="none" w:sz="0" w:space="0" w:color="auto"/>
            <w:left w:val="none" w:sz="0" w:space="0" w:color="auto"/>
            <w:bottom w:val="none" w:sz="0" w:space="0" w:color="auto"/>
            <w:right w:val="none" w:sz="0" w:space="0" w:color="auto"/>
          </w:divBdr>
          <w:divsChild>
            <w:div w:id="754013211">
              <w:marLeft w:val="0"/>
              <w:marRight w:val="0"/>
              <w:marTop w:val="0"/>
              <w:marBottom w:val="0"/>
              <w:divBdr>
                <w:top w:val="none" w:sz="0" w:space="0" w:color="auto"/>
                <w:left w:val="none" w:sz="0" w:space="0" w:color="auto"/>
                <w:bottom w:val="none" w:sz="0" w:space="0" w:color="auto"/>
                <w:right w:val="none" w:sz="0" w:space="0" w:color="auto"/>
              </w:divBdr>
              <w:divsChild>
                <w:div w:id="2068531823">
                  <w:marLeft w:val="0"/>
                  <w:marRight w:val="0"/>
                  <w:marTop w:val="0"/>
                  <w:marBottom w:val="0"/>
                  <w:divBdr>
                    <w:top w:val="none" w:sz="0" w:space="0" w:color="auto"/>
                    <w:left w:val="none" w:sz="0" w:space="0" w:color="auto"/>
                    <w:bottom w:val="none" w:sz="0" w:space="0" w:color="auto"/>
                    <w:right w:val="none" w:sz="0" w:space="0" w:color="auto"/>
                  </w:divBdr>
                  <w:divsChild>
                    <w:div w:id="1655184926">
                      <w:marLeft w:val="0"/>
                      <w:marRight w:val="0"/>
                      <w:marTop w:val="0"/>
                      <w:marBottom w:val="0"/>
                      <w:divBdr>
                        <w:top w:val="none" w:sz="0" w:space="0" w:color="auto"/>
                        <w:left w:val="none" w:sz="0" w:space="0" w:color="auto"/>
                        <w:bottom w:val="none" w:sz="0" w:space="0" w:color="auto"/>
                        <w:right w:val="none" w:sz="0" w:space="0" w:color="auto"/>
                      </w:divBdr>
                      <w:divsChild>
                        <w:div w:id="708989140">
                          <w:marLeft w:val="0"/>
                          <w:marRight w:val="0"/>
                          <w:marTop w:val="0"/>
                          <w:marBottom w:val="0"/>
                          <w:divBdr>
                            <w:top w:val="none" w:sz="0" w:space="0" w:color="auto"/>
                            <w:left w:val="none" w:sz="0" w:space="0" w:color="auto"/>
                            <w:bottom w:val="none" w:sz="0" w:space="0" w:color="auto"/>
                            <w:right w:val="none" w:sz="0" w:space="0" w:color="auto"/>
                          </w:divBdr>
                          <w:divsChild>
                            <w:div w:id="159463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464824">
      <w:bodyDiv w:val="1"/>
      <w:marLeft w:val="0"/>
      <w:marRight w:val="0"/>
      <w:marTop w:val="0"/>
      <w:marBottom w:val="0"/>
      <w:divBdr>
        <w:top w:val="none" w:sz="0" w:space="0" w:color="auto"/>
        <w:left w:val="none" w:sz="0" w:space="0" w:color="auto"/>
        <w:bottom w:val="none" w:sz="0" w:space="0" w:color="auto"/>
        <w:right w:val="none" w:sz="0" w:space="0" w:color="auto"/>
      </w:divBdr>
    </w:div>
    <w:div w:id="336494421">
      <w:bodyDiv w:val="1"/>
      <w:marLeft w:val="0"/>
      <w:marRight w:val="0"/>
      <w:marTop w:val="0"/>
      <w:marBottom w:val="0"/>
      <w:divBdr>
        <w:top w:val="none" w:sz="0" w:space="0" w:color="auto"/>
        <w:left w:val="none" w:sz="0" w:space="0" w:color="auto"/>
        <w:bottom w:val="none" w:sz="0" w:space="0" w:color="auto"/>
        <w:right w:val="none" w:sz="0" w:space="0" w:color="auto"/>
      </w:divBdr>
      <w:divsChild>
        <w:div w:id="685061114">
          <w:marLeft w:val="0"/>
          <w:marRight w:val="0"/>
          <w:marTop w:val="0"/>
          <w:marBottom w:val="0"/>
          <w:divBdr>
            <w:top w:val="none" w:sz="0" w:space="0" w:color="auto"/>
            <w:left w:val="none" w:sz="0" w:space="0" w:color="auto"/>
            <w:bottom w:val="none" w:sz="0" w:space="0" w:color="auto"/>
            <w:right w:val="none" w:sz="0" w:space="0" w:color="auto"/>
          </w:divBdr>
          <w:divsChild>
            <w:div w:id="1497040811">
              <w:marLeft w:val="0"/>
              <w:marRight w:val="0"/>
              <w:marTop w:val="0"/>
              <w:marBottom w:val="0"/>
              <w:divBdr>
                <w:top w:val="none" w:sz="0" w:space="0" w:color="auto"/>
                <w:left w:val="none" w:sz="0" w:space="0" w:color="auto"/>
                <w:bottom w:val="none" w:sz="0" w:space="0" w:color="auto"/>
                <w:right w:val="none" w:sz="0" w:space="0" w:color="auto"/>
              </w:divBdr>
              <w:divsChild>
                <w:div w:id="1352410721">
                  <w:marLeft w:val="0"/>
                  <w:marRight w:val="0"/>
                  <w:marTop w:val="0"/>
                  <w:marBottom w:val="0"/>
                  <w:divBdr>
                    <w:top w:val="none" w:sz="0" w:space="0" w:color="auto"/>
                    <w:left w:val="none" w:sz="0" w:space="0" w:color="auto"/>
                    <w:bottom w:val="none" w:sz="0" w:space="0" w:color="auto"/>
                    <w:right w:val="none" w:sz="0" w:space="0" w:color="auto"/>
                  </w:divBdr>
                  <w:divsChild>
                    <w:div w:id="1240553567">
                      <w:marLeft w:val="0"/>
                      <w:marRight w:val="0"/>
                      <w:marTop w:val="0"/>
                      <w:marBottom w:val="0"/>
                      <w:divBdr>
                        <w:top w:val="none" w:sz="0" w:space="0" w:color="auto"/>
                        <w:left w:val="none" w:sz="0" w:space="0" w:color="auto"/>
                        <w:bottom w:val="none" w:sz="0" w:space="0" w:color="auto"/>
                        <w:right w:val="none" w:sz="0" w:space="0" w:color="auto"/>
                      </w:divBdr>
                      <w:divsChild>
                        <w:div w:id="1503352660">
                          <w:marLeft w:val="0"/>
                          <w:marRight w:val="0"/>
                          <w:marTop w:val="0"/>
                          <w:marBottom w:val="0"/>
                          <w:divBdr>
                            <w:top w:val="none" w:sz="0" w:space="0" w:color="auto"/>
                            <w:left w:val="none" w:sz="0" w:space="0" w:color="auto"/>
                            <w:bottom w:val="none" w:sz="0" w:space="0" w:color="auto"/>
                            <w:right w:val="none" w:sz="0" w:space="0" w:color="auto"/>
                          </w:divBdr>
                          <w:divsChild>
                            <w:div w:id="20048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796282">
      <w:bodyDiv w:val="1"/>
      <w:marLeft w:val="0"/>
      <w:marRight w:val="0"/>
      <w:marTop w:val="0"/>
      <w:marBottom w:val="0"/>
      <w:divBdr>
        <w:top w:val="none" w:sz="0" w:space="0" w:color="auto"/>
        <w:left w:val="none" w:sz="0" w:space="0" w:color="auto"/>
        <w:bottom w:val="none" w:sz="0" w:space="0" w:color="auto"/>
        <w:right w:val="none" w:sz="0" w:space="0" w:color="auto"/>
      </w:divBdr>
      <w:divsChild>
        <w:div w:id="129203246">
          <w:marLeft w:val="0"/>
          <w:marRight w:val="0"/>
          <w:marTop w:val="0"/>
          <w:marBottom w:val="0"/>
          <w:divBdr>
            <w:top w:val="none" w:sz="0" w:space="0" w:color="auto"/>
            <w:left w:val="none" w:sz="0" w:space="0" w:color="auto"/>
            <w:bottom w:val="none" w:sz="0" w:space="0" w:color="auto"/>
            <w:right w:val="none" w:sz="0" w:space="0" w:color="auto"/>
          </w:divBdr>
          <w:divsChild>
            <w:div w:id="719091987">
              <w:marLeft w:val="0"/>
              <w:marRight w:val="0"/>
              <w:marTop w:val="0"/>
              <w:marBottom w:val="0"/>
              <w:divBdr>
                <w:top w:val="none" w:sz="0" w:space="0" w:color="auto"/>
                <w:left w:val="none" w:sz="0" w:space="0" w:color="auto"/>
                <w:bottom w:val="none" w:sz="0" w:space="0" w:color="auto"/>
                <w:right w:val="none" w:sz="0" w:space="0" w:color="auto"/>
              </w:divBdr>
              <w:divsChild>
                <w:div w:id="1168012898">
                  <w:marLeft w:val="0"/>
                  <w:marRight w:val="0"/>
                  <w:marTop w:val="0"/>
                  <w:marBottom w:val="0"/>
                  <w:divBdr>
                    <w:top w:val="none" w:sz="0" w:space="0" w:color="auto"/>
                    <w:left w:val="none" w:sz="0" w:space="0" w:color="auto"/>
                    <w:bottom w:val="none" w:sz="0" w:space="0" w:color="auto"/>
                    <w:right w:val="none" w:sz="0" w:space="0" w:color="auto"/>
                  </w:divBdr>
                  <w:divsChild>
                    <w:div w:id="1896308641">
                      <w:marLeft w:val="0"/>
                      <w:marRight w:val="0"/>
                      <w:marTop w:val="0"/>
                      <w:marBottom w:val="0"/>
                      <w:divBdr>
                        <w:top w:val="none" w:sz="0" w:space="0" w:color="auto"/>
                        <w:left w:val="none" w:sz="0" w:space="0" w:color="auto"/>
                        <w:bottom w:val="none" w:sz="0" w:space="0" w:color="auto"/>
                        <w:right w:val="none" w:sz="0" w:space="0" w:color="auto"/>
                      </w:divBdr>
                      <w:divsChild>
                        <w:div w:id="1168711064">
                          <w:marLeft w:val="0"/>
                          <w:marRight w:val="0"/>
                          <w:marTop w:val="0"/>
                          <w:marBottom w:val="0"/>
                          <w:divBdr>
                            <w:top w:val="none" w:sz="0" w:space="0" w:color="auto"/>
                            <w:left w:val="none" w:sz="0" w:space="0" w:color="auto"/>
                            <w:bottom w:val="none" w:sz="0" w:space="0" w:color="auto"/>
                            <w:right w:val="none" w:sz="0" w:space="0" w:color="auto"/>
                          </w:divBdr>
                          <w:divsChild>
                            <w:div w:id="5118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586989">
      <w:bodyDiv w:val="1"/>
      <w:marLeft w:val="0"/>
      <w:marRight w:val="0"/>
      <w:marTop w:val="0"/>
      <w:marBottom w:val="0"/>
      <w:divBdr>
        <w:top w:val="none" w:sz="0" w:space="0" w:color="auto"/>
        <w:left w:val="none" w:sz="0" w:space="0" w:color="auto"/>
        <w:bottom w:val="none" w:sz="0" w:space="0" w:color="auto"/>
        <w:right w:val="none" w:sz="0" w:space="0" w:color="auto"/>
      </w:divBdr>
      <w:divsChild>
        <w:div w:id="1235313361">
          <w:marLeft w:val="0"/>
          <w:marRight w:val="0"/>
          <w:marTop w:val="0"/>
          <w:marBottom w:val="0"/>
          <w:divBdr>
            <w:top w:val="none" w:sz="0" w:space="0" w:color="auto"/>
            <w:left w:val="none" w:sz="0" w:space="0" w:color="auto"/>
            <w:bottom w:val="none" w:sz="0" w:space="0" w:color="auto"/>
            <w:right w:val="none" w:sz="0" w:space="0" w:color="auto"/>
          </w:divBdr>
          <w:divsChild>
            <w:div w:id="684747789">
              <w:marLeft w:val="0"/>
              <w:marRight w:val="0"/>
              <w:marTop w:val="0"/>
              <w:marBottom w:val="0"/>
              <w:divBdr>
                <w:top w:val="none" w:sz="0" w:space="0" w:color="auto"/>
                <w:left w:val="none" w:sz="0" w:space="0" w:color="auto"/>
                <w:bottom w:val="none" w:sz="0" w:space="0" w:color="auto"/>
                <w:right w:val="none" w:sz="0" w:space="0" w:color="auto"/>
              </w:divBdr>
              <w:divsChild>
                <w:div w:id="532111868">
                  <w:marLeft w:val="0"/>
                  <w:marRight w:val="0"/>
                  <w:marTop w:val="0"/>
                  <w:marBottom w:val="0"/>
                  <w:divBdr>
                    <w:top w:val="none" w:sz="0" w:space="0" w:color="auto"/>
                    <w:left w:val="none" w:sz="0" w:space="0" w:color="auto"/>
                    <w:bottom w:val="none" w:sz="0" w:space="0" w:color="auto"/>
                    <w:right w:val="none" w:sz="0" w:space="0" w:color="auto"/>
                  </w:divBdr>
                  <w:divsChild>
                    <w:div w:id="1404642090">
                      <w:marLeft w:val="0"/>
                      <w:marRight w:val="0"/>
                      <w:marTop w:val="0"/>
                      <w:marBottom w:val="0"/>
                      <w:divBdr>
                        <w:top w:val="none" w:sz="0" w:space="0" w:color="auto"/>
                        <w:left w:val="none" w:sz="0" w:space="0" w:color="auto"/>
                        <w:bottom w:val="none" w:sz="0" w:space="0" w:color="auto"/>
                        <w:right w:val="none" w:sz="0" w:space="0" w:color="auto"/>
                      </w:divBdr>
                      <w:divsChild>
                        <w:div w:id="1521968280">
                          <w:marLeft w:val="0"/>
                          <w:marRight w:val="0"/>
                          <w:marTop w:val="0"/>
                          <w:marBottom w:val="0"/>
                          <w:divBdr>
                            <w:top w:val="none" w:sz="0" w:space="0" w:color="auto"/>
                            <w:left w:val="none" w:sz="0" w:space="0" w:color="auto"/>
                            <w:bottom w:val="none" w:sz="0" w:space="0" w:color="auto"/>
                            <w:right w:val="none" w:sz="0" w:space="0" w:color="auto"/>
                          </w:divBdr>
                          <w:divsChild>
                            <w:div w:id="129636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838352">
      <w:bodyDiv w:val="1"/>
      <w:marLeft w:val="0"/>
      <w:marRight w:val="0"/>
      <w:marTop w:val="0"/>
      <w:marBottom w:val="0"/>
      <w:divBdr>
        <w:top w:val="none" w:sz="0" w:space="0" w:color="auto"/>
        <w:left w:val="none" w:sz="0" w:space="0" w:color="auto"/>
        <w:bottom w:val="none" w:sz="0" w:space="0" w:color="auto"/>
        <w:right w:val="none" w:sz="0" w:space="0" w:color="auto"/>
      </w:divBdr>
      <w:divsChild>
        <w:div w:id="1435855640">
          <w:marLeft w:val="0"/>
          <w:marRight w:val="0"/>
          <w:marTop w:val="0"/>
          <w:marBottom w:val="0"/>
          <w:divBdr>
            <w:top w:val="none" w:sz="0" w:space="0" w:color="auto"/>
            <w:left w:val="none" w:sz="0" w:space="0" w:color="auto"/>
            <w:bottom w:val="none" w:sz="0" w:space="0" w:color="auto"/>
            <w:right w:val="none" w:sz="0" w:space="0" w:color="auto"/>
          </w:divBdr>
          <w:divsChild>
            <w:div w:id="1702590501">
              <w:marLeft w:val="0"/>
              <w:marRight w:val="0"/>
              <w:marTop w:val="0"/>
              <w:marBottom w:val="0"/>
              <w:divBdr>
                <w:top w:val="none" w:sz="0" w:space="0" w:color="auto"/>
                <w:left w:val="none" w:sz="0" w:space="0" w:color="auto"/>
                <w:bottom w:val="none" w:sz="0" w:space="0" w:color="auto"/>
                <w:right w:val="none" w:sz="0" w:space="0" w:color="auto"/>
              </w:divBdr>
              <w:divsChild>
                <w:div w:id="2098164623">
                  <w:marLeft w:val="0"/>
                  <w:marRight w:val="0"/>
                  <w:marTop w:val="0"/>
                  <w:marBottom w:val="0"/>
                  <w:divBdr>
                    <w:top w:val="none" w:sz="0" w:space="0" w:color="auto"/>
                    <w:left w:val="none" w:sz="0" w:space="0" w:color="auto"/>
                    <w:bottom w:val="none" w:sz="0" w:space="0" w:color="auto"/>
                    <w:right w:val="none" w:sz="0" w:space="0" w:color="auto"/>
                  </w:divBdr>
                  <w:divsChild>
                    <w:div w:id="1160535967">
                      <w:marLeft w:val="0"/>
                      <w:marRight w:val="0"/>
                      <w:marTop w:val="0"/>
                      <w:marBottom w:val="0"/>
                      <w:divBdr>
                        <w:top w:val="none" w:sz="0" w:space="0" w:color="auto"/>
                        <w:left w:val="none" w:sz="0" w:space="0" w:color="auto"/>
                        <w:bottom w:val="none" w:sz="0" w:space="0" w:color="auto"/>
                        <w:right w:val="none" w:sz="0" w:space="0" w:color="auto"/>
                      </w:divBdr>
                      <w:divsChild>
                        <w:div w:id="2094935168">
                          <w:marLeft w:val="0"/>
                          <w:marRight w:val="0"/>
                          <w:marTop w:val="0"/>
                          <w:marBottom w:val="0"/>
                          <w:divBdr>
                            <w:top w:val="none" w:sz="0" w:space="0" w:color="auto"/>
                            <w:left w:val="none" w:sz="0" w:space="0" w:color="auto"/>
                            <w:bottom w:val="none" w:sz="0" w:space="0" w:color="auto"/>
                            <w:right w:val="none" w:sz="0" w:space="0" w:color="auto"/>
                          </w:divBdr>
                          <w:divsChild>
                            <w:div w:id="209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161188">
      <w:bodyDiv w:val="1"/>
      <w:marLeft w:val="0"/>
      <w:marRight w:val="0"/>
      <w:marTop w:val="0"/>
      <w:marBottom w:val="0"/>
      <w:divBdr>
        <w:top w:val="none" w:sz="0" w:space="0" w:color="auto"/>
        <w:left w:val="none" w:sz="0" w:space="0" w:color="auto"/>
        <w:bottom w:val="none" w:sz="0" w:space="0" w:color="auto"/>
        <w:right w:val="none" w:sz="0" w:space="0" w:color="auto"/>
      </w:divBdr>
      <w:divsChild>
        <w:div w:id="138228323">
          <w:marLeft w:val="0"/>
          <w:marRight w:val="0"/>
          <w:marTop w:val="0"/>
          <w:marBottom w:val="0"/>
          <w:divBdr>
            <w:top w:val="none" w:sz="0" w:space="0" w:color="auto"/>
            <w:left w:val="none" w:sz="0" w:space="0" w:color="auto"/>
            <w:bottom w:val="none" w:sz="0" w:space="0" w:color="auto"/>
            <w:right w:val="none" w:sz="0" w:space="0" w:color="auto"/>
          </w:divBdr>
          <w:divsChild>
            <w:div w:id="2050564295">
              <w:marLeft w:val="0"/>
              <w:marRight w:val="0"/>
              <w:marTop w:val="0"/>
              <w:marBottom w:val="0"/>
              <w:divBdr>
                <w:top w:val="none" w:sz="0" w:space="0" w:color="auto"/>
                <w:left w:val="none" w:sz="0" w:space="0" w:color="auto"/>
                <w:bottom w:val="none" w:sz="0" w:space="0" w:color="auto"/>
                <w:right w:val="none" w:sz="0" w:space="0" w:color="auto"/>
              </w:divBdr>
              <w:divsChild>
                <w:div w:id="2023311969">
                  <w:marLeft w:val="0"/>
                  <w:marRight w:val="0"/>
                  <w:marTop w:val="0"/>
                  <w:marBottom w:val="0"/>
                  <w:divBdr>
                    <w:top w:val="none" w:sz="0" w:space="0" w:color="auto"/>
                    <w:left w:val="none" w:sz="0" w:space="0" w:color="auto"/>
                    <w:bottom w:val="none" w:sz="0" w:space="0" w:color="auto"/>
                    <w:right w:val="none" w:sz="0" w:space="0" w:color="auto"/>
                  </w:divBdr>
                  <w:divsChild>
                    <w:div w:id="1074545748">
                      <w:marLeft w:val="0"/>
                      <w:marRight w:val="0"/>
                      <w:marTop w:val="0"/>
                      <w:marBottom w:val="0"/>
                      <w:divBdr>
                        <w:top w:val="none" w:sz="0" w:space="0" w:color="auto"/>
                        <w:left w:val="none" w:sz="0" w:space="0" w:color="auto"/>
                        <w:bottom w:val="none" w:sz="0" w:space="0" w:color="auto"/>
                        <w:right w:val="none" w:sz="0" w:space="0" w:color="auto"/>
                      </w:divBdr>
                      <w:divsChild>
                        <w:div w:id="508764004">
                          <w:marLeft w:val="0"/>
                          <w:marRight w:val="0"/>
                          <w:marTop w:val="0"/>
                          <w:marBottom w:val="0"/>
                          <w:divBdr>
                            <w:top w:val="none" w:sz="0" w:space="0" w:color="auto"/>
                            <w:left w:val="none" w:sz="0" w:space="0" w:color="auto"/>
                            <w:bottom w:val="none" w:sz="0" w:space="0" w:color="auto"/>
                            <w:right w:val="none" w:sz="0" w:space="0" w:color="auto"/>
                          </w:divBdr>
                          <w:divsChild>
                            <w:div w:id="11504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636168">
      <w:bodyDiv w:val="1"/>
      <w:marLeft w:val="0"/>
      <w:marRight w:val="0"/>
      <w:marTop w:val="0"/>
      <w:marBottom w:val="0"/>
      <w:divBdr>
        <w:top w:val="none" w:sz="0" w:space="0" w:color="auto"/>
        <w:left w:val="none" w:sz="0" w:space="0" w:color="auto"/>
        <w:bottom w:val="none" w:sz="0" w:space="0" w:color="auto"/>
        <w:right w:val="none" w:sz="0" w:space="0" w:color="auto"/>
      </w:divBdr>
    </w:div>
    <w:div w:id="458182885">
      <w:bodyDiv w:val="1"/>
      <w:marLeft w:val="0"/>
      <w:marRight w:val="0"/>
      <w:marTop w:val="0"/>
      <w:marBottom w:val="0"/>
      <w:divBdr>
        <w:top w:val="none" w:sz="0" w:space="0" w:color="auto"/>
        <w:left w:val="none" w:sz="0" w:space="0" w:color="auto"/>
        <w:bottom w:val="none" w:sz="0" w:space="0" w:color="auto"/>
        <w:right w:val="none" w:sz="0" w:space="0" w:color="auto"/>
      </w:divBdr>
    </w:div>
    <w:div w:id="514080140">
      <w:bodyDiv w:val="1"/>
      <w:marLeft w:val="0"/>
      <w:marRight w:val="0"/>
      <w:marTop w:val="0"/>
      <w:marBottom w:val="0"/>
      <w:divBdr>
        <w:top w:val="none" w:sz="0" w:space="0" w:color="auto"/>
        <w:left w:val="none" w:sz="0" w:space="0" w:color="auto"/>
        <w:bottom w:val="none" w:sz="0" w:space="0" w:color="auto"/>
        <w:right w:val="none" w:sz="0" w:space="0" w:color="auto"/>
      </w:divBdr>
      <w:divsChild>
        <w:div w:id="1865512018">
          <w:marLeft w:val="0"/>
          <w:marRight w:val="0"/>
          <w:marTop w:val="0"/>
          <w:marBottom w:val="0"/>
          <w:divBdr>
            <w:top w:val="none" w:sz="0" w:space="0" w:color="auto"/>
            <w:left w:val="none" w:sz="0" w:space="0" w:color="auto"/>
            <w:bottom w:val="none" w:sz="0" w:space="0" w:color="auto"/>
            <w:right w:val="none" w:sz="0" w:space="0" w:color="auto"/>
          </w:divBdr>
          <w:divsChild>
            <w:div w:id="1182551639">
              <w:marLeft w:val="0"/>
              <w:marRight w:val="0"/>
              <w:marTop w:val="0"/>
              <w:marBottom w:val="0"/>
              <w:divBdr>
                <w:top w:val="none" w:sz="0" w:space="0" w:color="auto"/>
                <w:left w:val="none" w:sz="0" w:space="0" w:color="auto"/>
                <w:bottom w:val="none" w:sz="0" w:space="0" w:color="auto"/>
                <w:right w:val="none" w:sz="0" w:space="0" w:color="auto"/>
              </w:divBdr>
              <w:divsChild>
                <w:div w:id="1050954622">
                  <w:marLeft w:val="0"/>
                  <w:marRight w:val="0"/>
                  <w:marTop w:val="0"/>
                  <w:marBottom w:val="0"/>
                  <w:divBdr>
                    <w:top w:val="none" w:sz="0" w:space="0" w:color="auto"/>
                    <w:left w:val="none" w:sz="0" w:space="0" w:color="auto"/>
                    <w:bottom w:val="none" w:sz="0" w:space="0" w:color="auto"/>
                    <w:right w:val="none" w:sz="0" w:space="0" w:color="auto"/>
                  </w:divBdr>
                  <w:divsChild>
                    <w:div w:id="556164348">
                      <w:marLeft w:val="0"/>
                      <w:marRight w:val="0"/>
                      <w:marTop w:val="0"/>
                      <w:marBottom w:val="0"/>
                      <w:divBdr>
                        <w:top w:val="none" w:sz="0" w:space="0" w:color="auto"/>
                        <w:left w:val="none" w:sz="0" w:space="0" w:color="auto"/>
                        <w:bottom w:val="none" w:sz="0" w:space="0" w:color="auto"/>
                        <w:right w:val="none" w:sz="0" w:space="0" w:color="auto"/>
                      </w:divBdr>
                      <w:divsChild>
                        <w:div w:id="556934921">
                          <w:marLeft w:val="0"/>
                          <w:marRight w:val="0"/>
                          <w:marTop w:val="0"/>
                          <w:marBottom w:val="0"/>
                          <w:divBdr>
                            <w:top w:val="none" w:sz="0" w:space="0" w:color="auto"/>
                            <w:left w:val="none" w:sz="0" w:space="0" w:color="auto"/>
                            <w:bottom w:val="none" w:sz="0" w:space="0" w:color="auto"/>
                            <w:right w:val="none" w:sz="0" w:space="0" w:color="auto"/>
                          </w:divBdr>
                          <w:divsChild>
                            <w:div w:id="17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812716">
      <w:bodyDiv w:val="1"/>
      <w:marLeft w:val="0"/>
      <w:marRight w:val="0"/>
      <w:marTop w:val="0"/>
      <w:marBottom w:val="0"/>
      <w:divBdr>
        <w:top w:val="none" w:sz="0" w:space="0" w:color="auto"/>
        <w:left w:val="none" w:sz="0" w:space="0" w:color="auto"/>
        <w:bottom w:val="none" w:sz="0" w:space="0" w:color="auto"/>
        <w:right w:val="none" w:sz="0" w:space="0" w:color="auto"/>
      </w:divBdr>
    </w:div>
    <w:div w:id="564604706">
      <w:bodyDiv w:val="1"/>
      <w:marLeft w:val="0"/>
      <w:marRight w:val="0"/>
      <w:marTop w:val="0"/>
      <w:marBottom w:val="0"/>
      <w:divBdr>
        <w:top w:val="none" w:sz="0" w:space="0" w:color="auto"/>
        <w:left w:val="none" w:sz="0" w:space="0" w:color="auto"/>
        <w:bottom w:val="none" w:sz="0" w:space="0" w:color="auto"/>
        <w:right w:val="none" w:sz="0" w:space="0" w:color="auto"/>
      </w:divBdr>
    </w:div>
    <w:div w:id="655375310">
      <w:bodyDiv w:val="1"/>
      <w:marLeft w:val="0"/>
      <w:marRight w:val="0"/>
      <w:marTop w:val="0"/>
      <w:marBottom w:val="0"/>
      <w:divBdr>
        <w:top w:val="none" w:sz="0" w:space="0" w:color="auto"/>
        <w:left w:val="none" w:sz="0" w:space="0" w:color="auto"/>
        <w:bottom w:val="none" w:sz="0" w:space="0" w:color="auto"/>
        <w:right w:val="none" w:sz="0" w:space="0" w:color="auto"/>
      </w:divBdr>
    </w:div>
    <w:div w:id="742070356">
      <w:bodyDiv w:val="1"/>
      <w:marLeft w:val="0"/>
      <w:marRight w:val="0"/>
      <w:marTop w:val="0"/>
      <w:marBottom w:val="0"/>
      <w:divBdr>
        <w:top w:val="none" w:sz="0" w:space="0" w:color="auto"/>
        <w:left w:val="none" w:sz="0" w:space="0" w:color="auto"/>
        <w:bottom w:val="none" w:sz="0" w:space="0" w:color="auto"/>
        <w:right w:val="none" w:sz="0" w:space="0" w:color="auto"/>
      </w:divBdr>
      <w:divsChild>
        <w:div w:id="917591727">
          <w:marLeft w:val="0"/>
          <w:marRight w:val="0"/>
          <w:marTop w:val="0"/>
          <w:marBottom w:val="0"/>
          <w:divBdr>
            <w:top w:val="none" w:sz="0" w:space="0" w:color="auto"/>
            <w:left w:val="none" w:sz="0" w:space="0" w:color="auto"/>
            <w:bottom w:val="none" w:sz="0" w:space="0" w:color="auto"/>
            <w:right w:val="none" w:sz="0" w:space="0" w:color="auto"/>
          </w:divBdr>
          <w:divsChild>
            <w:div w:id="1766145527">
              <w:marLeft w:val="0"/>
              <w:marRight w:val="0"/>
              <w:marTop w:val="0"/>
              <w:marBottom w:val="0"/>
              <w:divBdr>
                <w:top w:val="none" w:sz="0" w:space="0" w:color="auto"/>
                <w:left w:val="none" w:sz="0" w:space="0" w:color="auto"/>
                <w:bottom w:val="none" w:sz="0" w:space="0" w:color="auto"/>
                <w:right w:val="none" w:sz="0" w:space="0" w:color="auto"/>
              </w:divBdr>
              <w:divsChild>
                <w:div w:id="833953210">
                  <w:marLeft w:val="0"/>
                  <w:marRight w:val="0"/>
                  <w:marTop w:val="0"/>
                  <w:marBottom w:val="0"/>
                  <w:divBdr>
                    <w:top w:val="none" w:sz="0" w:space="0" w:color="auto"/>
                    <w:left w:val="none" w:sz="0" w:space="0" w:color="auto"/>
                    <w:bottom w:val="none" w:sz="0" w:space="0" w:color="auto"/>
                    <w:right w:val="none" w:sz="0" w:space="0" w:color="auto"/>
                  </w:divBdr>
                  <w:divsChild>
                    <w:div w:id="669675926">
                      <w:marLeft w:val="0"/>
                      <w:marRight w:val="0"/>
                      <w:marTop w:val="0"/>
                      <w:marBottom w:val="0"/>
                      <w:divBdr>
                        <w:top w:val="none" w:sz="0" w:space="0" w:color="auto"/>
                        <w:left w:val="none" w:sz="0" w:space="0" w:color="auto"/>
                        <w:bottom w:val="none" w:sz="0" w:space="0" w:color="auto"/>
                        <w:right w:val="none" w:sz="0" w:space="0" w:color="auto"/>
                      </w:divBdr>
                      <w:divsChild>
                        <w:div w:id="1369527570">
                          <w:marLeft w:val="0"/>
                          <w:marRight w:val="0"/>
                          <w:marTop w:val="0"/>
                          <w:marBottom w:val="0"/>
                          <w:divBdr>
                            <w:top w:val="none" w:sz="0" w:space="0" w:color="auto"/>
                            <w:left w:val="none" w:sz="0" w:space="0" w:color="auto"/>
                            <w:bottom w:val="none" w:sz="0" w:space="0" w:color="auto"/>
                            <w:right w:val="none" w:sz="0" w:space="0" w:color="auto"/>
                          </w:divBdr>
                          <w:divsChild>
                            <w:div w:id="11837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735398">
      <w:bodyDiv w:val="1"/>
      <w:marLeft w:val="0"/>
      <w:marRight w:val="0"/>
      <w:marTop w:val="0"/>
      <w:marBottom w:val="0"/>
      <w:divBdr>
        <w:top w:val="none" w:sz="0" w:space="0" w:color="auto"/>
        <w:left w:val="none" w:sz="0" w:space="0" w:color="auto"/>
        <w:bottom w:val="none" w:sz="0" w:space="0" w:color="auto"/>
        <w:right w:val="none" w:sz="0" w:space="0" w:color="auto"/>
      </w:divBdr>
      <w:divsChild>
        <w:div w:id="1426150067">
          <w:marLeft w:val="0"/>
          <w:marRight w:val="0"/>
          <w:marTop w:val="0"/>
          <w:marBottom w:val="0"/>
          <w:divBdr>
            <w:top w:val="none" w:sz="0" w:space="0" w:color="auto"/>
            <w:left w:val="none" w:sz="0" w:space="0" w:color="auto"/>
            <w:bottom w:val="none" w:sz="0" w:space="0" w:color="auto"/>
            <w:right w:val="none" w:sz="0" w:space="0" w:color="auto"/>
          </w:divBdr>
          <w:divsChild>
            <w:div w:id="1224945429">
              <w:marLeft w:val="0"/>
              <w:marRight w:val="0"/>
              <w:marTop w:val="0"/>
              <w:marBottom w:val="0"/>
              <w:divBdr>
                <w:top w:val="none" w:sz="0" w:space="0" w:color="auto"/>
                <w:left w:val="none" w:sz="0" w:space="0" w:color="auto"/>
                <w:bottom w:val="none" w:sz="0" w:space="0" w:color="auto"/>
                <w:right w:val="none" w:sz="0" w:space="0" w:color="auto"/>
              </w:divBdr>
              <w:divsChild>
                <w:div w:id="1111973323">
                  <w:marLeft w:val="0"/>
                  <w:marRight w:val="0"/>
                  <w:marTop w:val="0"/>
                  <w:marBottom w:val="0"/>
                  <w:divBdr>
                    <w:top w:val="none" w:sz="0" w:space="0" w:color="auto"/>
                    <w:left w:val="none" w:sz="0" w:space="0" w:color="auto"/>
                    <w:bottom w:val="none" w:sz="0" w:space="0" w:color="auto"/>
                    <w:right w:val="none" w:sz="0" w:space="0" w:color="auto"/>
                  </w:divBdr>
                  <w:divsChild>
                    <w:div w:id="1515805757">
                      <w:marLeft w:val="0"/>
                      <w:marRight w:val="0"/>
                      <w:marTop w:val="0"/>
                      <w:marBottom w:val="0"/>
                      <w:divBdr>
                        <w:top w:val="none" w:sz="0" w:space="0" w:color="auto"/>
                        <w:left w:val="none" w:sz="0" w:space="0" w:color="auto"/>
                        <w:bottom w:val="none" w:sz="0" w:space="0" w:color="auto"/>
                        <w:right w:val="none" w:sz="0" w:space="0" w:color="auto"/>
                      </w:divBdr>
                      <w:divsChild>
                        <w:div w:id="560016830">
                          <w:marLeft w:val="0"/>
                          <w:marRight w:val="0"/>
                          <w:marTop w:val="0"/>
                          <w:marBottom w:val="0"/>
                          <w:divBdr>
                            <w:top w:val="none" w:sz="0" w:space="0" w:color="auto"/>
                            <w:left w:val="none" w:sz="0" w:space="0" w:color="auto"/>
                            <w:bottom w:val="none" w:sz="0" w:space="0" w:color="auto"/>
                            <w:right w:val="none" w:sz="0" w:space="0" w:color="auto"/>
                          </w:divBdr>
                          <w:divsChild>
                            <w:div w:id="143559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103721">
      <w:bodyDiv w:val="1"/>
      <w:marLeft w:val="0"/>
      <w:marRight w:val="0"/>
      <w:marTop w:val="0"/>
      <w:marBottom w:val="0"/>
      <w:divBdr>
        <w:top w:val="none" w:sz="0" w:space="0" w:color="auto"/>
        <w:left w:val="none" w:sz="0" w:space="0" w:color="auto"/>
        <w:bottom w:val="none" w:sz="0" w:space="0" w:color="auto"/>
        <w:right w:val="none" w:sz="0" w:space="0" w:color="auto"/>
      </w:divBdr>
    </w:div>
    <w:div w:id="774594436">
      <w:bodyDiv w:val="1"/>
      <w:marLeft w:val="0"/>
      <w:marRight w:val="0"/>
      <w:marTop w:val="0"/>
      <w:marBottom w:val="0"/>
      <w:divBdr>
        <w:top w:val="none" w:sz="0" w:space="0" w:color="auto"/>
        <w:left w:val="none" w:sz="0" w:space="0" w:color="auto"/>
        <w:bottom w:val="none" w:sz="0" w:space="0" w:color="auto"/>
        <w:right w:val="none" w:sz="0" w:space="0" w:color="auto"/>
      </w:divBdr>
      <w:divsChild>
        <w:div w:id="71510163">
          <w:marLeft w:val="0"/>
          <w:marRight w:val="0"/>
          <w:marTop w:val="0"/>
          <w:marBottom w:val="0"/>
          <w:divBdr>
            <w:top w:val="none" w:sz="0" w:space="0" w:color="auto"/>
            <w:left w:val="none" w:sz="0" w:space="0" w:color="auto"/>
            <w:bottom w:val="none" w:sz="0" w:space="0" w:color="auto"/>
            <w:right w:val="none" w:sz="0" w:space="0" w:color="auto"/>
          </w:divBdr>
          <w:divsChild>
            <w:div w:id="833107882">
              <w:marLeft w:val="0"/>
              <w:marRight w:val="0"/>
              <w:marTop w:val="0"/>
              <w:marBottom w:val="0"/>
              <w:divBdr>
                <w:top w:val="none" w:sz="0" w:space="0" w:color="auto"/>
                <w:left w:val="none" w:sz="0" w:space="0" w:color="auto"/>
                <w:bottom w:val="none" w:sz="0" w:space="0" w:color="auto"/>
                <w:right w:val="none" w:sz="0" w:space="0" w:color="auto"/>
              </w:divBdr>
              <w:divsChild>
                <w:div w:id="1131558593">
                  <w:marLeft w:val="0"/>
                  <w:marRight w:val="0"/>
                  <w:marTop w:val="0"/>
                  <w:marBottom w:val="0"/>
                  <w:divBdr>
                    <w:top w:val="none" w:sz="0" w:space="0" w:color="auto"/>
                    <w:left w:val="none" w:sz="0" w:space="0" w:color="auto"/>
                    <w:bottom w:val="none" w:sz="0" w:space="0" w:color="auto"/>
                    <w:right w:val="none" w:sz="0" w:space="0" w:color="auto"/>
                  </w:divBdr>
                  <w:divsChild>
                    <w:div w:id="1087775828">
                      <w:marLeft w:val="0"/>
                      <w:marRight w:val="0"/>
                      <w:marTop w:val="0"/>
                      <w:marBottom w:val="0"/>
                      <w:divBdr>
                        <w:top w:val="none" w:sz="0" w:space="0" w:color="auto"/>
                        <w:left w:val="none" w:sz="0" w:space="0" w:color="auto"/>
                        <w:bottom w:val="none" w:sz="0" w:space="0" w:color="auto"/>
                        <w:right w:val="none" w:sz="0" w:space="0" w:color="auto"/>
                      </w:divBdr>
                      <w:divsChild>
                        <w:div w:id="1524199647">
                          <w:marLeft w:val="0"/>
                          <w:marRight w:val="0"/>
                          <w:marTop w:val="0"/>
                          <w:marBottom w:val="0"/>
                          <w:divBdr>
                            <w:top w:val="none" w:sz="0" w:space="0" w:color="auto"/>
                            <w:left w:val="none" w:sz="0" w:space="0" w:color="auto"/>
                            <w:bottom w:val="none" w:sz="0" w:space="0" w:color="auto"/>
                            <w:right w:val="none" w:sz="0" w:space="0" w:color="auto"/>
                          </w:divBdr>
                          <w:divsChild>
                            <w:div w:id="372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402652">
      <w:bodyDiv w:val="1"/>
      <w:marLeft w:val="0"/>
      <w:marRight w:val="0"/>
      <w:marTop w:val="0"/>
      <w:marBottom w:val="0"/>
      <w:divBdr>
        <w:top w:val="none" w:sz="0" w:space="0" w:color="auto"/>
        <w:left w:val="none" w:sz="0" w:space="0" w:color="auto"/>
        <w:bottom w:val="none" w:sz="0" w:space="0" w:color="auto"/>
        <w:right w:val="none" w:sz="0" w:space="0" w:color="auto"/>
      </w:divBdr>
    </w:div>
    <w:div w:id="884023324">
      <w:bodyDiv w:val="1"/>
      <w:marLeft w:val="0"/>
      <w:marRight w:val="0"/>
      <w:marTop w:val="0"/>
      <w:marBottom w:val="0"/>
      <w:divBdr>
        <w:top w:val="none" w:sz="0" w:space="0" w:color="auto"/>
        <w:left w:val="none" w:sz="0" w:space="0" w:color="auto"/>
        <w:bottom w:val="none" w:sz="0" w:space="0" w:color="auto"/>
        <w:right w:val="none" w:sz="0" w:space="0" w:color="auto"/>
      </w:divBdr>
    </w:div>
    <w:div w:id="916325429">
      <w:bodyDiv w:val="1"/>
      <w:marLeft w:val="0"/>
      <w:marRight w:val="0"/>
      <w:marTop w:val="0"/>
      <w:marBottom w:val="0"/>
      <w:divBdr>
        <w:top w:val="none" w:sz="0" w:space="0" w:color="auto"/>
        <w:left w:val="none" w:sz="0" w:space="0" w:color="auto"/>
        <w:bottom w:val="none" w:sz="0" w:space="0" w:color="auto"/>
        <w:right w:val="none" w:sz="0" w:space="0" w:color="auto"/>
      </w:divBdr>
      <w:divsChild>
        <w:div w:id="636885652">
          <w:marLeft w:val="0"/>
          <w:marRight w:val="0"/>
          <w:marTop w:val="0"/>
          <w:marBottom w:val="0"/>
          <w:divBdr>
            <w:top w:val="none" w:sz="0" w:space="0" w:color="auto"/>
            <w:left w:val="none" w:sz="0" w:space="0" w:color="auto"/>
            <w:bottom w:val="none" w:sz="0" w:space="0" w:color="auto"/>
            <w:right w:val="none" w:sz="0" w:space="0" w:color="auto"/>
          </w:divBdr>
          <w:divsChild>
            <w:div w:id="1974751389">
              <w:marLeft w:val="0"/>
              <w:marRight w:val="0"/>
              <w:marTop w:val="0"/>
              <w:marBottom w:val="0"/>
              <w:divBdr>
                <w:top w:val="none" w:sz="0" w:space="0" w:color="auto"/>
                <w:left w:val="none" w:sz="0" w:space="0" w:color="auto"/>
                <w:bottom w:val="none" w:sz="0" w:space="0" w:color="auto"/>
                <w:right w:val="none" w:sz="0" w:space="0" w:color="auto"/>
              </w:divBdr>
              <w:divsChild>
                <w:div w:id="723795825">
                  <w:marLeft w:val="0"/>
                  <w:marRight w:val="0"/>
                  <w:marTop w:val="0"/>
                  <w:marBottom w:val="0"/>
                  <w:divBdr>
                    <w:top w:val="none" w:sz="0" w:space="0" w:color="auto"/>
                    <w:left w:val="none" w:sz="0" w:space="0" w:color="auto"/>
                    <w:bottom w:val="none" w:sz="0" w:space="0" w:color="auto"/>
                    <w:right w:val="none" w:sz="0" w:space="0" w:color="auto"/>
                  </w:divBdr>
                  <w:divsChild>
                    <w:div w:id="640505706">
                      <w:marLeft w:val="0"/>
                      <w:marRight w:val="0"/>
                      <w:marTop w:val="0"/>
                      <w:marBottom w:val="0"/>
                      <w:divBdr>
                        <w:top w:val="none" w:sz="0" w:space="0" w:color="auto"/>
                        <w:left w:val="none" w:sz="0" w:space="0" w:color="auto"/>
                        <w:bottom w:val="none" w:sz="0" w:space="0" w:color="auto"/>
                        <w:right w:val="none" w:sz="0" w:space="0" w:color="auto"/>
                      </w:divBdr>
                      <w:divsChild>
                        <w:div w:id="1222137022">
                          <w:marLeft w:val="0"/>
                          <w:marRight w:val="0"/>
                          <w:marTop w:val="0"/>
                          <w:marBottom w:val="0"/>
                          <w:divBdr>
                            <w:top w:val="none" w:sz="0" w:space="0" w:color="auto"/>
                            <w:left w:val="none" w:sz="0" w:space="0" w:color="auto"/>
                            <w:bottom w:val="none" w:sz="0" w:space="0" w:color="auto"/>
                            <w:right w:val="none" w:sz="0" w:space="0" w:color="auto"/>
                          </w:divBdr>
                          <w:divsChild>
                            <w:div w:id="108337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478538">
      <w:bodyDiv w:val="1"/>
      <w:marLeft w:val="0"/>
      <w:marRight w:val="0"/>
      <w:marTop w:val="0"/>
      <w:marBottom w:val="0"/>
      <w:divBdr>
        <w:top w:val="none" w:sz="0" w:space="0" w:color="auto"/>
        <w:left w:val="none" w:sz="0" w:space="0" w:color="auto"/>
        <w:bottom w:val="none" w:sz="0" w:space="0" w:color="auto"/>
        <w:right w:val="none" w:sz="0" w:space="0" w:color="auto"/>
      </w:divBdr>
    </w:div>
    <w:div w:id="963577095">
      <w:bodyDiv w:val="1"/>
      <w:marLeft w:val="0"/>
      <w:marRight w:val="0"/>
      <w:marTop w:val="0"/>
      <w:marBottom w:val="0"/>
      <w:divBdr>
        <w:top w:val="none" w:sz="0" w:space="0" w:color="auto"/>
        <w:left w:val="none" w:sz="0" w:space="0" w:color="auto"/>
        <w:bottom w:val="none" w:sz="0" w:space="0" w:color="auto"/>
        <w:right w:val="none" w:sz="0" w:space="0" w:color="auto"/>
      </w:divBdr>
      <w:divsChild>
        <w:div w:id="1684476560">
          <w:marLeft w:val="0"/>
          <w:marRight w:val="0"/>
          <w:marTop w:val="0"/>
          <w:marBottom w:val="0"/>
          <w:divBdr>
            <w:top w:val="none" w:sz="0" w:space="0" w:color="auto"/>
            <w:left w:val="none" w:sz="0" w:space="0" w:color="auto"/>
            <w:bottom w:val="none" w:sz="0" w:space="0" w:color="auto"/>
            <w:right w:val="none" w:sz="0" w:space="0" w:color="auto"/>
          </w:divBdr>
          <w:divsChild>
            <w:div w:id="863176624">
              <w:marLeft w:val="0"/>
              <w:marRight w:val="0"/>
              <w:marTop w:val="0"/>
              <w:marBottom w:val="0"/>
              <w:divBdr>
                <w:top w:val="none" w:sz="0" w:space="0" w:color="auto"/>
                <w:left w:val="none" w:sz="0" w:space="0" w:color="auto"/>
                <w:bottom w:val="none" w:sz="0" w:space="0" w:color="auto"/>
                <w:right w:val="none" w:sz="0" w:space="0" w:color="auto"/>
              </w:divBdr>
              <w:divsChild>
                <w:div w:id="1515798210">
                  <w:marLeft w:val="0"/>
                  <w:marRight w:val="0"/>
                  <w:marTop w:val="0"/>
                  <w:marBottom w:val="0"/>
                  <w:divBdr>
                    <w:top w:val="none" w:sz="0" w:space="0" w:color="auto"/>
                    <w:left w:val="none" w:sz="0" w:space="0" w:color="auto"/>
                    <w:bottom w:val="none" w:sz="0" w:space="0" w:color="auto"/>
                    <w:right w:val="none" w:sz="0" w:space="0" w:color="auto"/>
                  </w:divBdr>
                  <w:divsChild>
                    <w:div w:id="1590234829">
                      <w:marLeft w:val="0"/>
                      <w:marRight w:val="0"/>
                      <w:marTop w:val="0"/>
                      <w:marBottom w:val="0"/>
                      <w:divBdr>
                        <w:top w:val="none" w:sz="0" w:space="0" w:color="auto"/>
                        <w:left w:val="none" w:sz="0" w:space="0" w:color="auto"/>
                        <w:bottom w:val="none" w:sz="0" w:space="0" w:color="auto"/>
                        <w:right w:val="none" w:sz="0" w:space="0" w:color="auto"/>
                      </w:divBdr>
                      <w:divsChild>
                        <w:div w:id="661589903">
                          <w:marLeft w:val="0"/>
                          <w:marRight w:val="0"/>
                          <w:marTop w:val="0"/>
                          <w:marBottom w:val="0"/>
                          <w:divBdr>
                            <w:top w:val="none" w:sz="0" w:space="0" w:color="auto"/>
                            <w:left w:val="none" w:sz="0" w:space="0" w:color="auto"/>
                            <w:bottom w:val="none" w:sz="0" w:space="0" w:color="auto"/>
                            <w:right w:val="none" w:sz="0" w:space="0" w:color="auto"/>
                          </w:divBdr>
                          <w:divsChild>
                            <w:div w:id="5134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846625">
      <w:bodyDiv w:val="1"/>
      <w:marLeft w:val="0"/>
      <w:marRight w:val="0"/>
      <w:marTop w:val="0"/>
      <w:marBottom w:val="0"/>
      <w:divBdr>
        <w:top w:val="none" w:sz="0" w:space="0" w:color="auto"/>
        <w:left w:val="none" w:sz="0" w:space="0" w:color="auto"/>
        <w:bottom w:val="none" w:sz="0" w:space="0" w:color="auto"/>
        <w:right w:val="none" w:sz="0" w:space="0" w:color="auto"/>
      </w:divBdr>
      <w:divsChild>
        <w:div w:id="1258946858">
          <w:marLeft w:val="0"/>
          <w:marRight w:val="0"/>
          <w:marTop w:val="0"/>
          <w:marBottom w:val="0"/>
          <w:divBdr>
            <w:top w:val="none" w:sz="0" w:space="0" w:color="auto"/>
            <w:left w:val="none" w:sz="0" w:space="0" w:color="auto"/>
            <w:bottom w:val="none" w:sz="0" w:space="0" w:color="auto"/>
            <w:right w:val="none" w:sz="0" w:space="0" w:color="auto"/>
          </w:divBdr>
          <w:divsChild>
            <w:div w:id="1554660715">
              <w:marLeft w:val="0"/>
              <w:marRight w:val="0"/>
              <w:marTop w:val="0"/>
              <w:marBottom w:val="0"/>
              <w:divBdr>
                <w:top w:val="none" w:sz="0" w:space="0" w:color="auto"/>
                <w:left w:val="none" w:sz="0" w:space="0" w:color="auto"/>
                <w:bottom w:val="none" w:sz="0" w:space="0" w:color="auto"/>
                <w:right w:val="none" w:sz="0" w:space="0" w:color="auto"/>
              </w:divBdr>
              <w:divsChild>
                <w:div w:id="2144421758">
                  <w:marLeft w:val="0"/>
                  <w:marRight w:val="0"/>
                  <w:marTop w:val="0"/>
                  <w:marBottom w:val="0"/>
                  <w:divBdr>
                    <w:top w:val="none" w:sz="0" w:space="0" w:color="auto"/>
                    <w:left w:val="none" w:sz="0" w:space="0" w:color="auto"/>
                    <w:bottom w:val="none" w:sz="0" w:space="0" w:color="auto"/>
                    <w:right w:val="none" w:sz="0" w:space="0" w:color="auto"/>
                  </w:divBdr>
                  <w:divsChild>
                    <w:div w:id="1596134068">
                      <w:marLeft w:val="0"/>
                      <w:marRight w:val="0"/>
                      <w:marTop w:val="0"/>
                      <w:marBottom w:val="0"/>
                      <w:divBdr>
                        <w:top w:val="none" w:sz="0" w:space="0" w:color="auto"/>
                        <w:left w:val="none" w:sz="0" w:space="0" w:color="auto"/>
                        <w:bottom w:val="none" w:sz="0" w:space="0" w:color="auto"/>
                        <w:right w:val="none" w:sz="0" w:space="0" w:color="auto"/>
                      </w:divBdr>
                      <w:divsChild>
                        <w:div w:id="1554079243">
                          <w:marLeft w:val="0"/>
                          <w:marRight w:val="0"/>
                          <w:marTop w:val="0"/>
                          <w:marBottom w:val="0"/>
                          <w:divBdr>
                            <w:top w:val="none" w:sz="0" w:space="0" w:color="auto"/>
                            <w:left w:val="none" w:sz="0" w:space="0" w:color="auto"/>
                            <w:bottom w:val="none" w:sz="0" w:space="0" w:color="auto"/>
                            <w:right w:val="none" w:sz="0" w:space="0" w:color="auto"/>
                          </w:divBdr>
                          <w:divsChild>
                            <w:div w:id="7406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796093">
      <w:bodyDiv w:val="1"/>
      <w:marLeft w:val="0"/>
      <w:marRight w:val="0"/>
      <w:marTop w:val="0"/>
      <w:marBottom w:val="0"/>
      <w:divBdr>
        <w:top w:val="none" w:sz="0" w:space="0" w:color="auto"/>
        <w:left w:val="none" w:sz="0" w:space="0" w:color="auto"/>
        <w:bottom w:val="none" w:sz="0" w:space="0" w:color="auto"/>
        <w:right w:val="none" w:sz="0" w:space="0" w:color="auto"/>
      </w:divBdr>
      <w:divsChild>
        <w:div w:id="893152165">
          <w:marLeft w:val="0"/>
          <w:marRight w:val="0"/>
          <w:marTop w:val="0"/>
          <w:marBottom w:val="0"/>
          <w:divBdr>
            <w:top w:val="none" w:sz="0" w:space="0" w:color="auto"/>
            <w:left w:val="none" w:sz="0" w:space="0" w:color="auto"/>
            <w:bottom w:val="none" w:sz="0" w:space="0" w:color="auto"/>
            <w:right w:val="none" w:sz="0" w:space="0" w:color="auto"/>
          </w:divBdr>
          <w:divsChild>
            <w:div w:id="1382097140">
              <w:marLeft w:val="0"/>
              <w:marRight w:val="0"/>
              <w:marTop w:val="0"/>
              <w:marBottom w:val="0"/>
              <w:divBdr>
                <w:top w:val="none" w:sz="0" w:space="0" w:color="auto"/>
                <w:left w:val="none" w:sz="0" w:space="0" w:color="auto"/>
                <w:bottom w:val="none" w:sz="0" w:space="0" w:color="auto"/>
                <w:right w:val="none" w:sz="0" w:space="0" w:color="auto"/>
              </w:divBdr>
              <w:divsChild>
                <w:div w:id="1624262286">
                  <w:marLeft w:val="0"/>
                  <w:marRight w:val="0"/>
                  <w:marTop w:val="0"/>
                  <w:marBottom w:val="0"/>
                  <w:divBdr>
                    <w:top w:val="none" w:sz="0" w:space="0" w:color="auto"/>
                    <w:left w:val="none" w:sz="0" w:space="0" w:color="auto"/>
                    <w:bottom w:val="none" w:sz="0" w:space="0" w:color="auto"/>
                    <w:right w:val="none" w:sz="0" w:space="0" w:color="auto"/>
                  </w:divBdr>
                  <w:divsChild>
                    <w:div w:id="977225889">
                      <w:marLeft w:val="0"/>
                      <w:marRight w:val="0"/>
                      <w:marTop w:val="0"/>
                      <w:marBottom w:val="0"/>
                      <w:divBdr>
                        <w:top w:val="none" w:sz="0" w:space="0" w:color="auto"/>
                        <w:left w:val="none" w:sz="0" w:space="0" w:color="auto"/>
                        <w:bottom w:val="none" w:sz="0" w:space="0" w:color="auto"/>
                        <w:right w:val="none" w:sz="0" w:space="0" w:color="auto"/>
                      </w:divBdr>
                      <w:divsChild>
                        <w:div w:id="627586327">
                          <w:marLeft w:val="0"/>
                          <w:marRight w:val="0"/>
                          <w:marTop w:val="0"/>
                          <w:marBottom w:val="0"/>
                          <w:divBdr>
                            <w:top w:val="none" w:sz="0" w:space="0" w:color="auto"/>
                            <w:left w:val="none" w:sz="0" w:space="0" w:color="auto"/>
                            <w:bottom w:val="none" w:sz="0" w:space="0" w:color="auto"/>
                            <w:right w:val="none" w:sz="0" w:space="0" w:color="auto"/>
                          </w:divBdr>
                          <w:divsChild>
                            <w:div w:id="11823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394596">
      <w:bodyDiv w:val="1"/>
      <w:marLeft w:val="0"/>
      <w:marRight w:val="0"/>
      <w:marTop w:val="0"/>
      <w:marBottom w:val="0"/>
      <w:divBdr>
        <w:top w:val="none" w:sz="0" w:space="0" w:color="auto"/>
        <w:left w:val="none" w:sz="0" w:space="0" w:color="auto"/>
        <w:bottom w:val="none" w:sz="0" w:space="0" w:color="auto"/>
        <w:right w:val="none" w:sz="0" w:space="0" w:color="auto"/>
      </w:divBdr>
      <w:divsChild>
        <w:div w:id="1480031469">
          <w:marLeft w:val="0"/>
          <w:marRight w:val="0"/>
          <w:marTop w:val="0"/>
          <w:marBottom w:val="0"/>
          <w:divBdr>
            <w:top w:val="none" w:sz="0" w:space="0" w:color="auto"/>
            <w:left w:val="none" w:sz="0" w:space="0" w:color="auto"/>
            <w:bottom w:val="none" w:sz="0" w:space="0" w:color="auto"/>
            <w:right w:val="none" w:sz="0" w:space="0" w:color="auto"/>
          </w:divBdr>
          <w:divsChild>
            <w:div w:id="35590981">
              <w:marLeft w:val="0"/>
              <w:marRight w:val="0"/>
              <w:marTop w:val="0"/>
              <w:marBottom w:val="0"/>
              <w:divBdr>
                <w:top w:val="none" w:sz="0" w:space="0" w:color="auto"/>
                <w:left w:val="none" w:sz="0" w:space="0" w:color="auto"/>
                <w:bottom w:val="none" w:sz="0" w:space="0" w:color="auto"/>
                <w:right w:val="none" w:sz="0" w:space="0" w:color="auto"/>
              </w:divBdr>
              <w:divsChild>
                <w:div w:id="62872752">
                  <w:marLeft w:val="0"/>
                  <w:marRight w:val="0"/>
                  <w:marTop w:val="0"/>
                  <w:marBottom w:val="0"/>
                  <w:divBdr>
                    <w:top w:val="none" w:sz="0" w:space="0" w:color="auto"/>
                    <w:left w:val="none" w:sz="0" w:space="0" w:color="auto"/>
                    <w:bottom w:val="none" w:sz="0" w:space="0" w:color="auto"/>
                    <w:right w:val="none" w:sz="0" w:space="0" w:color="auto"/>
                  </w:divBdr>
                  <w:divsChild>
                    <w:div w:id="864831803">
                      <w:marLeft w:val="0"/>
                      <w:marRight w:val="0"/>
                      <w:marTop w:val="0"/>
                      <w:marBottom w:val="0"/>
                      <w:divBdr>
                        <w:top w:val="none" w:sz="0" w:space="0" w:color="auto"/>
                        <w:left w:val="none" w:sz="0" w:space="0" w:color="auto"/>
                        <w:bottom w:val="none" w:sz="0" w:space="0" w:color="auto"/>
                        <w:right w:val="none" w:sz="0" w:space="0" w:color="auto"/>
                      </w:divBdr>
                      <w:divsChild>
                        <w:div w:id="1825514089">
                          <w:marLeft w:val="0"/>
                          <w:marRight w:val="0"/>
                          <w:marTop w:val="0"/>
                          <w:marBottom w:val="0"/>
                          <w:divBdr>
                            <w:top w:val="none" w:sz="0" w:space="0" w:color="auto"/>
                            <w:left w:val="none" w:sz="0" w:space="0" w:color="auto"/>
                            <w:bottom w:val="none" w:sz="0" w:space="0" w:color="auto"/>
                            <w:right w:val="none" w:sz="0" w:space="0" w:color="auto"/>
                          </w:divBdr>
                          <w:divsChild>
                            <w:div w:id="86763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358589">
      <w:bodyDiv w:val="1"/>
      <w:marLeft w:val="0"/>
      <w:marRight w:val="0"/>
      <w:marTop w:val="0"/>
      <w:marBottom w:val="0"/>
      <w:divBdr>
        <w:top w:val="none" w:sz="0" w:space="0" w:color="auto"/>
        <w:left w:val="none" w:sz="0" w:space="0" w:color="auto"/>
        <w:bottom w:val="none" w:sz="0" w:space="0" w:color="auto"/>
        <w:right w:val="none" w:sz="0" w:space="0" w:color="auto"/>
      </w:divBdr>
      <w:divsChild>
        <w:div w:id="1733691691">
          <w:marLeft w:val="0"/>
          <w:marRight w:val="0"/>
          <w:marTop w:val="0"/>
          <w:marBottom w:val="0"/>
          <w:divBdr>
            <w:top w:val="none" w:sz="0" w:space="0" w:color="auto"/>
            <w:left w:val="none" w:sz="0" w:space="0" w:color="auto"/>
            <w:bottom w:val="none" w:sz="0" w:space="0" w:color="auto"/>
            <w:right w:val="none" w:sz="0" w:space="0" w:color="auto"/>
          </w:divBdr>
          <w:divsChild>
            <w:div w:id="1876313499">
              <w:marLeft w:val="0"/>
              <w:marRight w:val="0"/>
              <w:marTop w:val="0"/>
              <w:marBottom w:val="0"/>
              <w:divBdr>
                <w:top w:val="none" w:sz="0" w:space="0" w:color="auto"/>
                <w:left w:val="none" w:sz="0" w:space="0" w:color="auto"/>
                <w:bottom w:val="none" w:sz="0" w:space="0" w:color="auto"/>
                <w:right w:val="none" w:sz="0" w:space="0" w:color="auto"/>
              </w:divBdr>
              <w:divsChild>
                <w:div w:id="1032653200">
                  <w:marLeft w:val="0"/>
                  <w:marRight w:val="0"/>
                  <w:marTop w:val="0"/>
                  <w:marBottom w:val="0"/>
                  <w:divBdr>
                    <w:top w:val="none" w:sz="0" w:space="0" w:color="auto"/>
                    <w:left w:val="none" w:sz="0" w:space="0" w:color="auto"/>
                    <w:bottom w:val="none" w:sz="0" w:space="0" w:color="auto"/>
                    <w:right w:val="none" w:sz="0" w:space="0" w:color="auto"/>
                  </w:divBdr>
                  <w:divsChild>
                    <w:div w:id="1210219794">
                      <w:marLeft w:val="0"/>
                      <w:marRight w:val="0"/>
                      <w:marTop w:val="0"/>
                      <w:marBottom w:val="0"/>
                      <w:divBdr>
                        <w:top w:val="none" w:sz="0" w:space="0" w:color="auto"/>
                        <w:left w:val="none" w:sz="0" w:space="0" w:color="auto"/>
                        <w:bottom w:val="none" w:sz="0" w:space="0" w:color="auto"/>
                        <w:right w:val="none" w:sz="0" w:space="0" w:color="auto"/>
                      </w:divBdr>
                      <w:divsChild>
                        <w:div w:id="1188057079">
                          <w:marLeft w:val="0"/>
                          <w:marRight w:val="0"/>
                          <w:marTop w:val="0"/>
                          <w:marBottom w:val="0"/>
                          <w:divBdr>
                            <w:top w:val="none" w:sz="0" w:space="0" w:color="auto"/>
                            <w:left w:val="none" w:sz="0" w:space="0" w:color="auto"/>
                            <w:bottom w:val="none" w:sz="0" w:space="0" w:color="auto"/>
                            <w:right w:val="none" w:sz="0" w:space="0" w:color="auto"/>
                          </w:divBdr>
                          <w:divsChild>
                            <w:div w:id="6665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803710">
      <w:bodyDiv w:val="1"/>
      <w:marLeft w:val="0"/>
      <w:marRight w:val="0"/>
      <w:marTop w:val="0"/>
      <w:marBottom w:val="0"/>
      <w:divBdr>
        <w:top w:val="none" w:sz="0" w:space="0" w:color="auto"/>
        <w:left w:val="none" w:sz="0" w:space="0" w:color="auto"/>
        <w:bottom w:val="none" w:sz="0" w:space="0" w:color="auto"/>
        <w:right w:val="none" w:sz="0" w:space="0" w:color="auto"/>
      </w:divBdr>
      <w:divsChild>
        <w:div w:id="1959724818">
          <w:marLeft w:val="0"/>
          <w:marRight w:val="0"/>
          <w:marTop w:val="0"/>
          <w:marBottom w:val="0"/>
          <w:divBdr>
            <w:top w:val="none" w:sz="0" w:space="0" w:color="auto"/>
            <w:left w:val="none" w:sz="0" w:space="0" w:color="auto"/>
            <w:bottom w:val="none" w:sz="0" w:space="0" w:color="auto"/>
            <w:right w:val="none" w:sz="0" w:space="0" w:color="auto"/>
          </w:divBdr>
          <w:divsChild>
            <w:div w:id="1095662650">
              <w:marLeft w:val="0"/>
              <w:marRight w:val="0"/>
              <w:marTop w:val="0"/>
              <w:marBottom w:val="0"/>
              <w:divBdr>
                <w:top w:val="none" w:sz="0" w:space="0" w:color="auto"/>
                <w:left w:val="none" w:sz="0" w:space="0" w:color="auto"/>
                <w:bottom w:val="none" w:sz="0" w:space="0" w:color="auto"/>
                <w:right w:val="none" w:sz="0" w:space="0" w:color="auto"/>
              </w:divBdr>
              <w:divsChild>
                <w:div w:id="699472192">
                  <w:marLeft w:val="0"/>
                  <w:marRight w:val="0"/>
                  <w:marTop w:val="0"/>
                  <w:marBottom w:val="0"/>
                  <w:divBdr>
                    <w:top w:val="none" w:sz="0" w:space="0" w:color="auto"/>
                    <w:left w:val="none" w:sz="0" w:space="0" w:color="auto"/>
                    <w:bottom w:val="none" w:sz="0" w:space="0" w:color="auto"/>
                    <w:right w:val="none" w:sz="0" w:space="0" w:color="auto"/>
                  </w:divBdr>
                  <w:divsChild>
                    <w:div w:id="1429887740">
                      <w:marLeft w:val="0"/>
                      <w:marRight w:val="0"/>
                      <w:marTop w:val="0"/>
                      <w:marBottom w:val="0"/>
                      <w:divBdr>
                        <w:top w:val="none" w:sz="0" w:space="0" w:color="auto"/>
                        <w:left w:val="none" w:sz="0" w:space="0" w:color="auto"/>
                        <w:bottom w:val="none" w:sz="0" w:space="0" w:color="auto"/>
                        <w:right w:val="none" w:sz="0" w:space="0" w:color="auto"/>
                      </w:divBdr>
                      <w:divsChild>
                        <w:div w:id="1271201954">
                          <w:marLeft w:val="0"/>
                          <w:marRight w:val="0"/>
                          <w:marTop w:val="0"/>
                          <w:marBottom w:val="0"/>
                          <w:divBdr>
                            <w:top w:val="none" w:sz="0" w:space="0" w:color="auto"/>
                            <w:left w:val="none" w:sz="0" w:space="0" w:color="auto"/>
                            <w:bottom w:val="none" w:sz="0" w:space="0" w:color="auto"/>
                            <w:right w:val="none" w:sz="0" w:space="0" w:color="auto"/>
                          </w:divBdr>
                          <w:divsChild>
                            <w:div w:id="121157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031960">
      <w:bodyDiv w:val="1"/>
      <w:marLeft w:val="0"/>
      <w:marRight w:val="0"/>
      <w:marTop w:val="0"/>
      <w:marBottom w:val="0"/>
      <w:divBdr>
        <w:top w:val="none" w:sz="0" w:space="0" w:color="auto"/>
        <w:left w:val="none" w:sz="0" w:space="0" w:color="auto"/>
        <w:bottom w:val="none" w:sz="0" w:space="0" w:color="auto"/>
        <w:right w:val="none" w:sz="0" w:space="0" w:color="auto"/>
      </w:divBdr>
      <w:divsChild>
        <w:div w:id="2109696249">
          <w:marLeft w:val="0"/>
          <w:marRight w:val="0"/>
          <w:marTop w:val="0"/>
          <w:marBottom w:val="0"/>
          <w:divBdr>
            <w:top w:val="none" w:sz="0" w:space="0" w:color="auto"/>
            <w:left w:val="none" w:sz="0" w:space="0" w:color="auto"/>
            <w:bottom w:val="none" w:sz="0" w:space="0" w:color="auto"/>
            <w:right w:val="none" w:sz="0" w:space="0" w:color="auto"/>
          </w:divBdr>
          <w:divsChild>
            <w:div w:id="25911333">
              <w:marLeft w:val="0"/>
              <w:marRight w:val="0"/>
              <w:marTop w:val="0"/>
              <w:marBottom w:val="0"/>
              <w:divBdr>
                <w:top w:val="none" w:sz="0" w:space="0" w:color="auto"/>
                <w:left w:val="none" w:sz="0" w:space="0" w:color="auto"/>
                <w:bottom w:val="none" w:sz="0" w:space="0" w:color="auto"/>
                <w:right w:val="none" w:sz="0" w:space="0" w:color="auto"/>
              </w:divBdr>
              <w:divsChild>
                <w:div w:id="1652832490">
                  <w:marLeft w:val="0"/>
                  <w:marRight w:val="0"/>
                  <w:marTop w:val="0"/>
                  <w:marBottom w:val="0"/>
                  <w:divBdr>
                    <w:top w:val="none" w:sz="0" w:space="0" w:color="auto"/>
                    <w:left w:val="none" w:sz="0" w:space="0" w:color="auto"/>
                    <w:bottom w:val="none" w:sz="0" w:space="0" w:color="auto"/>
                    <w:right w:val="none" w:sz="0" w:space="0" w:color="auto"/>
                  </w:divBdr>
                  <w:divsChild>
                    <w:div w:id="650715781">
                      <w:marLeft w:val="0"/>
                      <w:marRight w:val="0"/>
                      <w:marTop w:val="0"/>
                      <w:marBottom w:val="0"/>
                      <w:divBdr>
                        <w:top w:val="none" w:sz="0" w:space="0" w:color="auto"/>
                        <w:left w:val="none" w:sz="0" w:space="0" w:color="auto"/>
                        <w:bottom w:val="none" w:sz="0" w:space="0" w:color="auto"/>
                        <w:right w:val="none" w:sz="0" w:space="0" w:color="auto"/>
                      </w:divBdr>
                      <w:divsChild>
                        <w:div w:id="1922131162">
                          <w:marLeft w:val="0"/>
                          <w:marRight w:val="0"/>
                          <w:marTop w:val="0"/>
                          <w:marBottom w:val="0"/>
                          <w:divBdr>
                            <w:top w:val="none" w:sz="0" w:space="0" w:color="auto"/>
                            <w:left w:val="none" w:sz="0" w:space="0" w:color="auto"/>
                            <w:bottom w:val="none" w:sz="0" w:space="0" w:color="auto"/>
                            <w:right w:val="none" w:sz="0" w:space="0" w:color="auto"/>
                          </w:divBdr>
                          <w:divsChild>
                            <w:div w:id="7935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664982">
      <w:bodyDiv w:val="1"/>
      <w:marLeft w:val="0"/>
      <w:marRight w:val="0"/>
      <w:marTop w:val="0"/>
      <w:marBottom w:val="0"/>
      <w:divBdr>
        <w:top w:val="none" w:sz="0" w:space="0" w:color="auto"/>
        <w:left w:val="none" w:sz="0" w:space="0" w:color="auto"/>
        <w:bottom w:val="none" w:sz="0" w:space="0" w:color="auto"/>
        <w:right w:val="none" w:sz="0" w:space="0" w:color="auto"/>
      </w:divBdr>
    </w:div>
    <w:div w:id="1068571808">
      <w:bodyDiv w:val="1"/>
      <w:marLeft w:val="0"/>
      <w:marRight w:val="0"/>
      <w:marTop w:val="0"/>
      <w:marBottom w:val="0"/>
      <w:divBdr>
        <w:top w:val="none" w:sz="0" w:space="0" w:color="auto"/>
        <w:left w:val="none" w:sz="0" w:space="0" w:color="auto"/>
        <w:bottom w:val="none" w:sz="0" w:space="0" w:color="auto"/>
        <w:right w:val="none" w:sz="0" w:space="0" w:color="auto"/>
      </w:divBdr>
      <w:divsChild>
        <w:div w:id="665744530">
          <w:marLeft w:val="0"/>
          <w:marRight w:val="0"/>
          <w:marTop w:val="0"/>
          <w:marBottom w:val="0"/>
          <w:divBdr>
            <w:top w:val="none" w:sz="0" w:space="0" w:color="auto"/>
            <w:left w:val="none" w:sz="0" w:space="0" w:color="auto"/>
            <w:bottom w:val="none" w:sz="0" w:space="0" w:color="auto"/>
            <w:right w:val="none" w:sz="0" w:space="0" w:color="auto"/>
          </w:divBdr>
          <w:divsChild>
            <w:div w:id="506944920">
              <w:marLeft w:val="0"/>
              <w:marRight w:val="0"/>
              <w:marTop w:val="0"/>
              <w:marBottom w:val="0"/>
              <w:divBdr>
                <w:top w:val="none" w:sz="0" w:space="0" w:color="auto"/>
                <w:left w:val="none" w:sz="0" w:space="0" w:color="auto"/>
                <w:bottom w:val="none" w:sz="0" w:space="0" w:color="auto"/>
                <w:right w:val="none" w:sz="0" w:space="0" w:color="auto"/>
              </w:divBdr>
              <w:divsChild>
                <w:div w:id="41759011">
                  <w:marLeft w:val="0"/>
                  <w:marRight w:val="0"/>
                  <w:marTop w:val="0"/>
                  <w:marBottom w:val="0"/>
                  <w:divBdr>
                    <w:top w:val="none" w:sz="0" w:space="0" w:color="auto"/>
                    <w:left w:val="none" w:sz="0" w:space="0" w:color="auto"/>
                    <w:bottom w:val="none" w:sz="0" w:space="0" w:color="auto"/>
                    <w:right w:val="none" w:sz="0" w:space="0" w:color="auto"/>
                  </w:divBdr>
                  <w:divsChild>
                    <w:div w:id="343362325">
                      <w:marLeft w:val="0"/>
                      <w:marRight w:val="0"/>
                      <w:marTop w:val="0"/>
                      <w:marBottom w:val="0"/>
                      <w:divBdr>
                        <w:top w:val="none" w:sz="0" w:space="0" w:color="auto"/>
                        <w:left w:val="none" w:sz="0" w:space="0" w:color="auto"/>
                        <w:bottom w:val="none" w:sz="0" w:space="0" w:color="auto"/>
                        <w:right w:val="none" w:sz="0" w:space="0" w:color="auto"/>
                      </w:divBdr>
                      <w:divsChild>
                        <w:div w:id="649558378">
                          <w:marLeft w:val="0"/>
                          <w:marRight w:val="0"/>
                          <w:marTop w:val="0"/>
                          <w:marBottom w:val="0"/>
                          <w:divBdr>
                            <w:top w:val="none" w:sz="0" w:space="0" w:color="auto"/>
                            <w:left w:val="none" w:sz="0" w:space="0" w:color="auto"/>
                            <w:bottom w:val="none" w:sz="0" w:space="0" w:color="auto"/>
                            <w:right w:val="none" w:sz="0" w:space="0" w:color="auto"/>
                          </w:divBdr>
                          <w:divsChild>
                            <w:div w:id="20060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674973">
      <w:bodyDiv w:val="1"/>
      <w:marLeft w:val="0"/>
      <w:marRight w:val="0"/>
      <w:marTop w:val="0"/>
      <w:marBottom w:val="0"/>
      <w:divBdr>
        <w:top w:val="none" w:sz="0" w:space="0" w:color="auto"/>
        <w:left w:val="none" w:sz="0" w:space="0" w:color="auto"/>
        <w:bottom w:val="none" w:sz="0" w:space="0" w:color="auto"/>
        <w:right w:val="none" w:sz="0" w:space="0" w:color="auto"/>
      </w:divBdr>
    </w:div>
    <w:div w:id="1132675862">
      <w:bodyDiv w:val="1"/>
      <w:marLeft w:val="0"/>
      <w:marRight w:val="0"/>
      <w:marTop w:val="0"/>
      <w:marBottom w:val="0"/>
      <w:divBdr>
        <w:top w:val="none" w:sz="0" w:space="0" w:color="auto"/>
        <w:left w:val="none" w:sz="0" w:space="0" w:color="auto"/>
        <w:bottom w:val="none" w:sz="0" w:space="0" w:color="auto"/>
        <w:right w:val="none" w:sz="0" w:space="0" w:color="auto"/>
      </w:divBdr>
    </w:div>
    <w:div w:id="1194811108">
      <w:bodyDiv w:val="1"/>
      <w:marLeft w:val="0"/>
      <w:marRight w:val="0"/>
      <w:marTop w:val="0"/>
      <w:marBottom w:val="0"/>
      <w:divBdr>
        <w:top w:val="none" w:sz="0" w:space="0" w:color="auto"/>
        <w:left w:val="none" w:sz="0" w:space="0" w:color="auto"/>
        <w:bottom w:val="none" w:sz="0" w:space="0" w:color="auto"/>
        <w:right w:val="none" w:sz="0" w:space="0" w:color="auto"/>
      </w:divBdr>
    </w:div>
    <w:div w:id="1208420556">
      <w:bodyDiv w:val="1"/>
      <w:marLeft w:val="0"/>
      <w:marRight w:val="0"/>
      <w:marTop w:val="0"/>
      <w:marBottom w:val="0"/>
      <w:divBdr>
        <w:top w:val="none" w:sz="0" w:space="0" w:color="auto"/>
        <w:left w:val="none" w:sz="0" w:space="0" w:color="auto"/>
        <w:bottom w:val="none" w:sz="0" w:space="0" w:color="auto"/>
        <w:right w:val="none" w:sz="0" w:space="0" w:color="auto"/>
      </w:divBdr>
      <w:divsChild>
        <w:div w:id="1604143228">
          <w:marLeft w:val="0"/>
          <w:marRight w:val="0"/>
          <w:marTop w:val="0"/>
          <w:marBottom w:val="0"/>
          <w:divBdr>
            <w:top w:val="none" w:sz="0" w:space="0" w:color="auto"/>
            <w:left w:val="none" w:sz="0" w:space="0" w:color="auto"/>
            <w:bottom w:val="none" w:sz="0" w:space="0" w:color="auto"/>
            <w:right w:val="none" w:sz="0" w:space="0" w:color="auto"/>
          </w:divBdr>
          <w:divsChild>
            <w:div w:id="1926108711">
              <w:marLeft w:val="0"/>
              <w:marRight w:val="0"/>
              <w:marTop w:val="0"/>
              <w:marBottom w:val="0"/>
              <w:divBdr>
                <w:top w:val="none" w:sz="0" w:space="0" w:color="auto"/>
                <w:left w:val="none" w:sz="0" w:space="0" w:color="auto"/>
                <w:bottom w:val="none" w:sz="0" w:space="0" w:color="auto"/>
                <w:right w:val="none" w:sz="0" w:space="0" w:color="auto"/>
              </w:divBdr>
              <w:divsChild>
                <w:div w:id="2029793570">
                  <w:marLeft w:val="0"/>
                  <w:marRight w:val="0"/>
                  <w:marTop w:val="0"/>
                  <w:marBottom w:val="0"/>
                  <w:divBdr>
                    <w:top w:val="none" w:sz="0" w:space="0" w:color="auto"/>
                    <w:left w:val="none" w:sz="0" w:space="0" w:color="auto"/>
                    <w:bottom w:val="none" w:sz="0" w:space="0" w:color="auto"/>
                    <w:right w:val="none" w:sz="0" w:space="0" w:color="auto"/>
                  </w:divBdr>
                  <w:divsChild>
                    <w:div w:id="891430791">
                      <w:marLeft w:val="0"/>
                      <w:marRight w:val="0"/>
                      <w:marTop w:val="0"/>
                      <w:marBottom w:val="0"/>
                      <w:divBdr>
                        <w:top w:val="none" w:sz="0" w:space="0" w:color="auto"/>
                        <w:left w:val="none" w:sz="0" w:space="0" w:color="auto"/>
                        <w:bottom w:val="none" w:sz="0" w:space="0" w:color="auto"/>
                        <w:right w:val="none" w:sz="0" w:space="0" w:color="auto"/>
                      </w:divBdr>
                      <w:divsChild>
                        <w:div w:id="1315330362">
                          <w:marLeft w:val="0"/>
                          <w:marRight w:val="0"/>
                          <w:marTop w:val="0"/>
                          <w:marBottom w:val="0"/>
                          <w:divBdr>
                            <w:top w:val="none" w:sz="0" w:space="0" w:color="auto"/>
                            <w:left w:val="none" w:sz="0" w:space="0" w:color="auto"/>
                            <w:bottom w:val="none" w:sz="0" w:space="0" w:color="auto"/>
                            <w:right w:val="none" w:sz="0" w:space="0" w:color="auto"/>
                          </w:divBdr>
                          <w:divsChild>
                            <w:div w:id="197428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499745">
      <w:bodyDiv w:val="1"/>
      <w:marLeft w:val="0"/>
      <w:marRight w:val="0"/>
      <w:marTop w:val="0"/>
      <w:marBottom w:val="0"/>
      <w:divBdr>
        <w:top w:val="none" w:sz="0" w:space="0" w:color="auto"/>
        <w:left w:val="none" w:sz="0" w:space="0" w:color="auto"/>
        <w:bottom w:val="none" w:sz="0" w:space="0" w:color="auto"/>
        <w:right w:val="none" w:sz="0" w:space="0" w:color="auto"/>
      </w:divBdr>
    </w:div>
    <w:div w:id="1220750486">
      <w:bodyDiv w:val="1"/>
      <w:marLeft w:val="0"/>
      <w:marRight w:val="0"/>
      <w:marTop w:val="0"/>
      <w:marBottom w:val="0"/>
      <w:divBdr>
        <w:top w:val="none" w:sz="0" w:space="0" w:color="auto"/>
        <w:left w:val="none" w:sz="0" w:space="0" w:color="auto"/>
        <w:bottom w:val="none" w:sz="0" w:space="0" w:color="auto"/>
        <w:right w:val="none" w:sz="0" w:space="0" w:color="auto"/>
      </w:divBdr>
      <w:divsChild>
        <w:div w:id="1267466745">
          <w:marLeft w:val="0"/>
          <w:marRight w:val="0"/>
          <w:marTop w:val="0"/>
          <w:marBottom w:val="0"/>
          <w:divBdr>
            <w:top w:val="none" w:sz="0" w:space="0" w:color="auto"/>
            <w:left w:val="none" w:sz="0" w:space="0" w:color="auto"/>
            <w:bottom w:val="none" w:sz="0" w:space="0" w:color="auto"/>
            <w:right w:val="none" w:sz="0" w:space="0" w:color="auto"/>
          </w:divBdr>
          <w:divsChild>
            <w:div w:id="29191271">
              <w:marLeft w:val="0"/>
              <w:marRight w:val="0"/>
              <w:marTop w:val="0"/>
              <w:marBottom w:val="0"/>
              <w:divBdr>
                <w:top w:val="none" w:sz="0" w:space="0" w:color="auto"/>
                <w:left w:val="none" w:sz="0" w:space="0" w:color="auto"/>
                <w:bottom w:val="none" w:sz="0" w:space="0" w:color="auto"/>
                <w:right w:val="none" w:sz="0" w:space="0" w:color="auto"/>
              </w:divBdr>
              <w:divsChild>
                <w:div w:id="1740244826">
                  <w:marLeft w:val="0"/>
                  <w:marRight w:val="0"/>
                  <w:marTop w:val="0"/>
                  <w:marBottom w:val="0"/>
                  <w:divBdr>
                    <w:top w:val="none" w:sz="0" w:space="0" w:color="auto"/>
                    <w:left w:val="none" w:sz="0" w:space="0" w:color="auto"/>
                    <w:bottom w:val="none" w:sz="0" w:space="0" w:color="auto"/>
                    <w:right w:val="none" w:sz="0" w:space="0" w:color="auto"/>
                  </w:divBdr>
                  <w:divsChild>
                    <w:div w:id="255556633">
                      <w:marLeft w:val="0"/>
                      <w:marRight w:val="0"/>
                      <w:marTop w:val="0"/>
                      <w:marBottom w:val="0"/>
                      <w:divBdr>
                        <w:top w:val="none" w:sz="0" w:space="0" w:color="auto"/>
                        <w:left w:val="none" w:sz="0" w:space="0" w:color="auto"/>
                        <w:bottom w:val="none" w:sz="0" w:space="0" w:color="auto"/>
                        <w:right w:val="none" w:sz="0" w:space="0" w:color="auto"/>
                      </w:divBdr>
                      <w:divsChild>
                        <w:div w:id="1109471379">
                          <w:marLeft w:val="0"/>
                          <w:marRight w:val="0"/>
                          <w:marTop w:val="0"/>
                          <w:marBottom w:val="0"/>
                          <w:divBdr>
                            <w:top w:val="none" w:sz="0" w:space="0" w:color="auto"/>
                            <w:left w:val="none" w:sz="0" w:space="0" w:color="auto"/>
                            <w:bottom w:val="none" w:sz="0" w:space="0" w:color="auto"/>
                            <w:right w:val="none" w:sz="0" w:space="0" w:color="auto"/>
                          </w:divBdr>
                          <w:divsChild>
                            <w:div w:id="42061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6016">
      <w:bodyDiv w:val="1"/>
      <w:marLeft w:val="0"/>
      <w:marRight w:val="0"/>
      <w:marTop w:val="0"/>
      <w:marBottom w:val="0"/>
      <w:divBdr>
        <w:top w:val="none" w:sz="0" w:space="0" w:color="auto"/>
        <w:left w:val="none" w:sz="0" w:space="0" w:color="auto"/>
        <w:bottom w:val="none" w:sz="0" w:space="0" w:color="auto"/>
        <w:right w:val="none" w:sz="0" w:space="0" w:color="auto"/>
      </w:divBdr>
      <w:divsChild>
        <w:div w:id="391541136">
          <w:marLeft w:val="0"/>
          <w:marRight w:val="0"/>
          <w:marTop w:val="0"/>
          <w:marBottom w:val="0"/>
          <w:divBdr>
            <w:top w:val="none" w:sz="0" w:space="0" w:color="auto"/>
            <w:left w:val="none" w:sz="0" w:space="0" w:color="auto"/>
            <w:bottom w:val="none" w:sz="0" w:space="0" w:color="auto"/>
            <w:right w:val="none" w:sz="0" w:space="0" w:color="auto"/>
          </w:divBdr>
          <w:divsChild>
            <w:div w:id="1433234253">
              <w:marLeft w:val="0"/>
              <w:marRight w:val="0"/>
              <w:marTop w:val="0"/>
              <w:marBottom w:val="0"/>
              <w:divBdr>
                <w:top w:val="none" w:sz="0" w:space="0" w:color="auto"/>
                <w:left w:val="none" w:sz="0" w:space="0" w:color="auto"/>
                <w:bottom w:val="none" w:sz="0" w:space="0" w:color="auto"/>
                <w:right w:val="none" w:sz="0" w:space="0" w:color="auto"/>
              </w:divBdr>
              <w:divsChild>
                <w:div w:id="557977563">
                  <w:marLeft w:val="0"/>
                  <w:marRight w:val="0"/>
                  <w:marTop w:val="0"/>
                  <w:marBottom w:val="0"/>
                  <w:divBdr>
                    <w:top w:val="none" w:sz="0" w:space="0" w:color="auto"/>
                    <w:left w:val="none" w:sz="0" w:space="0" w:color="auto"/>
                    <w:bottom w:val="none" w:sz="0" w:space="0" w:color="auto"/>
                    <w:right w:val="none" w:sz="0" w:space="0" w:color="auto"/>
                  </w:divBdr>
                  <w:divsChild>
                    <w:div w:id="123238432">
                      <w:marLeft w:val="0"/>
                      <w:marRight w:val="0"/>
                      <w:marTop w:val="0"/>
                      <w:marBottom w:val="0"/>
                      <w:divBdr>
                        <w:top w:val="none" w:sz="0" w:space="0" w:color="auto"/>
                        <w:left w:val="none" w:sz="0" w:space="0" w:color="auto"/>
                        <w:bottom w:val="none" w:sz="0" w:space="0" w:color="auto"/>
                        <w:right w:val="none" w:sz="0" w:space="0" w:color="auto"/>
                      </w:divBdr>
                      <w:divsChild>
                        <w:div w:id="1532911793">
                          <w:marLeft w:val="0"/>
                          <w:marRight w:val="0"/>
                          <w:marTop w:val="0"/>
                          <w:marBottom w:val="0"/>
                          <w:divBdr>
                            <w:top w:val="none" w:sz="0" w:space="0" w:color="auto"/>
                            <w:left w:val="none" w:sz="0" w:space="0" w:color="auto"/>
                            <w:bottom w:val="none" w:sz="0" w:space="0" w:color="auto"/>
                            <w:right w:val="none" w:sz="0" w:space="0" w:color="auto"/>
                          </w:divBdr>
                          <w:divsChild>
                            <w:div w:id="3438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699879">
      <w:bodyDiv w:val="1"/>
      <w:marLeft w:val="0"/>
      <w:marRight w:val="0"/>
      <w:marTop w:val="0"/>
      <w:marBottom w:val="0"/>
      <w:divBdr>
        <w:top w:val="none" w:sz="0" w:space="0" w:color="auto"/>
        <w:left w:val="none" w:sz="0" w:space="0" w:color="auto"/>
        <w:bottom w:val="none" w:sz="0" w:space="0" w:color="auto"/>
        <w:right w:val="none" w:sz="0" w:space="0" w:color="auto"/>
      </w:divBdr>
      <w:divsChild>
        <w:div w:id="634483415">
          <w:marLeft w:val="0"/>
          <w:marRight w:val="0"/>
          <w:marTop w:val="0"/>
          <w:marBottom w:val="0"/>
          <w:divBdr>
            <w:top w:val="none" w:sz="0" w:space="0" w:color="auto"/>
            <w:left w:val="none" w:sz="0" w:space="0" w:color="auto"/>
            <w:bottom w:val="none" w:sz="0" w:space="0" w:color="auto"/>
            <w:right w:val="none" w:sz="0" w:space="0" w:color="auto"/>
          </w:divBdr>
          <w:divsChild>
            <w:div w:id="234247415">
              <w:marLeft w:val="0"/>
              <w:marRight w:val="0"/>
              <w:marTop w:val="0"/>
              <w:marBottom w:val="0"/>
              <w:divBdr>
                <w:top w:val="none" w:sz="0" w:space="0" w:color="auto"/>
                <w:left w:val="none" w:sz="0" w:space="0" w:color="auto"/>
                <w:bottom w:val="none" w:sz="0" w:space="0" w:color="auto"/>
                <w:right w:val="none" w:sz="0" w:space="0" w:color="auto"/>
              </w:divBdr>
              <w:divsChild>
                <w:div w:id="453138318">
                  <w:marLeft w:val="0"/>
                  <w:marRight w:val="0"/>
                  <w:marTop w:val="0"/>
                  <w:marBottom w:val="0"/>
                  <w:divBdr>
                    <w:top w:val="none" w:sz="0" w:space="0" w:color="auto"/>
                    <w:left w:val="none" w:sz="0" w:space="0" w:color="auto"/>
                    <w:bottom w:val="none" w:sz="0" w:space="0" w:color="auto"/>
                    <w:right w:val="none" w:sz="0" w:space="0" w:color="auto"/>
                  </w:divBdr>
                  <w:divsChild>
                    <w:div w:id="962538710">
                      <w:marLeft w:val="0"/>
                      <w:marRight w:val="0"/>
                      <w:marTop w:val="0"/>
                      <w:marBottom w:val="0"/>
                      <w:divBdr>
                        <w:top w:val="none" w:sz="0" w:space="0" w:color="auto"/>
                        <w:left w:val="none" w:sz="0" w:space="0" w:color="auto"/>
                        <w:bottom w:val="none" w:sz="0" w:space="0" w:color="auto"/>
                        <w:right w:val="none" w:sz="0" w:space="0" w:color="auto"/>
                      </w:divBdr>
                      <w:divsChild>
                        <w:div w:id="1447231666">
                          <w:marLeft w:val="0"/>
                          <w:marRight w:val="0"/>
                          <w:marTop w:val="0"/>
                          <w:marBottom w:val="0"/>
                          <w:divBdr>
                            <w:top w:val="none" w:sz="0" w:space="0" w:color="auto"/>
                            <w:left w:val="none" w:sz="0" w:space="0" w:color="auto"/>
                            <w:bottom w:val="none" w:sz="0" w:space="0" w:color="auto"/>
                            <w:right w:val="none" w:sz="0" w:space="0" w:color="auto"/>
                          </w:divBdr>
                          <w:divsChild>
                            <w:div w:id="116767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586361">
      <w:bodyDiv w:val="1"/>
      <w:marLeft w:val="0"/>
      <w:marRight w:val="0"/>
      <w:marTop w:val="0"/>
      <w:marBottom w:val="0"/>
      <w:divBdr>
        <w:top w:val="none" w:sz="0" w:space="0" w:color="auto"/>
        <w:left w:val="none" w:sz="0" w:space="0" w:color="auto"/>
        <w:bottom w:val="none" w:sz="0" w:space="0" w:color="auto"/>
        <w:right w:val="none" w:sz="0" w:space="0" w:color="auto"/>
      </w:divBdr>
      <w:divsChild>
        <w:div w:id="1085685686">
          <w:marLeft w:val="0"/>
          <w:marRight w:val="0"/>
          <w:marTop w:val="0"/>
          <w:marBottom w:val="0"/>
          <w:divBdr>
            <w:top w:val="none" w:sz="0" w:space="0" w:color="auto"/>
            <w:left w:val="none" w:sz="0" w:space="0" w:color="auto"/>
            <w:bottom w:val="none" w:sz="0" w:space="0" w:color="auto"/>
            <w:right w:val="none" w:sz="0" w:space="0" w:color="auto"/>
          </w:divBdr>
          <w:divsChild>
            <w:div w:id="1327786934">
              <w:marLeft w:val="0"/>
              <w:marRight w:val="0"/>
              <w:marTop w:val="0"/>
              <w:marBottom w:val="0"/>
              <w:divBdr>
                <w:top w:val="none" w:sz="0" w:space="0" w:color="auto"/>
                <w:left w:val="none" w:sz="0" w:space="0" w:color="auto"/>
                <w:bottom w:val="none" w:sz="0" w:space="0" w:color="auto"/>
                <w:right w:val="none" w:sz="0" w:space="0" w:color="auto"/>
              </w:divBdr>
              <w:divsChild>
                <w:div w:id="546450390">
                  <w:marLeft w:val="0"/>
                  <w:marRight w:val="0"/>
                  <w:marTop w:val="0"/>
                  <w:marBottom w:val="0"/>
                  <w:divBdr>
                    <w:top w:val="none" w:sz="0" w:space="0" w:color="auto"/>
                    <w:left w:val="none" w:sz="0" w:space="0" w:color="auto"/>
                    <w:bottom w:val="none" w:sz="0" w:space="0" w:color="auto"/>
                    <w:right w:val="none" w:sz="0" w:space="0" w:color="auto"/>
                  </w:divBdr>
                  <w:divsChild>
                    <w:div w:id="1179269895">
                      <w:marLeft w:val="0"/>
                      <w:marRight w:val="0"/>
                      <w:marTop w:val="0"/>
                      <w:marBottom w:val="0"/>
                      <w:divBdr>
                        <w:top w:val="none" w:sz="0" w:space="0" w:color="auto"/>
                        <w:left w:val="none" w:sz="0" w:space="0" w:color="auto"/>
                        <w:bottom w:val="none" w:sz="0" w:space="0" w:color="auto"/>
                        <w:right w:val="none" w:sz="0" w:space="0" w:color="auto"/>
                      </w:divBdr>
                      <w:divsChild>
                        <w:div w:id="501238291">
                          <w:marLeft w:val="0"/>
                          <w:marRight w:val="0"/>
                          <w:marTop w:val="0"/>
                          <w:marBottom w:val="0"/>
                          <w:divBdr>
                            <w:top w:val="none" w:sz="0" w:space="0" w:color="auto"/>
                            <w:left w:val="none" w:sz="0" w:space="0" w:color="auto"/>
                            <w:bottom w:val="none" w:sz="0" w:space="0" w:color="auto"/>
                            <w:right w:val="none" w:sz="0" w:space="0" w:color="auto"/>
                          </w:divBdr>
                          <w:divsChild>
                            <w:div w:id="172216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160904">
      <w:bodyDiv w:val="1"/>
      <w:marLeft w:val="0"/>
      <w:marRight w:val="0"/>
      <w:marTop w:val="0"/>
      <w:marBottom w:val="0"/>
      <w:divBdr>
        <w:top w:val="none" w:sz="0" w:space="0" w:color="auto"/>
        <w:left w:val="none" w:sz="0" w:space="0" w:color="auto"/>
        <w:bottom w:val="none" w:sz="0" w:space="0" w:color="auto"/>
        <w:right w:val="none" w:sz="0" w:space="0" w:color="auto"/>
      </w:divBdr>
      <w:divsChild>
        <w:div w:id="906762717">
          <w:marLeft w:val="0"/>
          <w:marRight w:val="0"/>
          <w:marTop w:val="0"/>
          <w:marBottom w:val="0"/>
          <w:divBdr>
            <w:top w:val="none" w:sz="0" w:space="0" w:color="auto"/>
            <w:left w:val="none" w:sz="0" w:space="0" w:color="auto"/>
            <w:bottom w:val="none" w:sz="0" w:space="0" w:color="auto"/>
            <w:right w:val="none" w:sz="0" w:space="0" w:color="auto"/>
          </w:divBdr>
          <w:divsChild>
            <w:div w:id="1212111696">
              <w:marLeft w:val="0"/>
              <w:marRight w:val="0"/>
              <w:marTop w:val="0"/>
              <w:marBottom w:val="0"/>
              <w:divBdr>
                <w:top w:val="none" w:sz="0" w:space="0" w:color="auto"/>
                <w:left w:val="none" w:sz="0" w:space="0" w:color="auto"/>
                <w:bottom w:val="none" w:sz="0" w:space="0" w:color="auto"/>
                <w:right w:val="none" w:sz="0" w:space="0" w:color="auto"/>
              </w:divBdr>
              <w:divsChild>
                <w:div w:id="2059668876">
                  <w:marLeft w:val="0"/>
                  <w:marRight w:val="0"/>
                  <w:marTop w:val="0"/>
                  <w:marBottom w:val="0"/>
                  <w:divBdr>
                    <w:top w:val="none" w:sz="0" w:space="0" w:color="auto"/>
                    <w:left w:val="none" w:sz="0" w:space="0" w:color="auto"/>
                    <w:bottom w:val="none" w:sz="0" w:space="0" w:color="auto"/>
                    <w:right w:val="none" w:sz="0" w:space="0" w:color="auto"/>
                  </w:divBdr>
                  <w:divsChild>
                    <w:div w:id="1291325824">
                      <w:marLeft w:val="0"/>
                      <w:marRight w:val="0"/>
                      <w:marTop w:val="0"/>
                      <w:marBottom w:val="0"/>
                      <w:divBdr>
                        <w:top w:val="none" w:sz="0" w:space="0" w:color="auto"/>
                        <w:left w:val="none" w:sz="0" w:space="0" w:color="auto"/>
                        <w:bottom w:val="none" w:sz="0" w:space="0" w:color="auto"/>
                        <w:right w:val="none" w:sz="0" w:space="0" w:color="auto"/>
                      </w:divBdr>
                      <w:divsChild>
                        <w:div w:id="282923965">
                          <w:marLeft w:val="0"/>
                          <w:marRight w:val="0"/>
                          <w:marTop w:val="0"/>
                          <w:marBottom w:val="0"/>
                          <w:divBdr>
                            <w:top w:val="none" w:sz="0" w:space="0" w:color="auto"/>
                            <w:left w:val="none" w:sz="0" w:space="0" w:color="auto"/>
                            <w:bottom w:val="none" w:sz="0" w:space="0" w:color="auto"/>
                            <w:right w:val="none" w:sz="0" w:space="0" w:color="auto"/>
                          </w:divBdr>
                          <w:divsChild>
                            <w:div w:id="20883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845524">
      <w:bodyDiv w:val="1"/>
      <w:marLeft w:val="0"/>
      <w:marRight w:val="0"/>
      <w:marTop w:val="0"/>
      <w:marBottom w:val="0"/>
      <w:divBdr>
        <w:top w:val="none" w:sz="0" w:space="0" w:color="auto"/>
        <w:left w:val="none" w:sz="0" w:space="0" w:color="auto"/>
        <w:bottom w:val="none" w:sz="0" w:space="0" w:color="auto"/>
        <w:right w:val="none" w:sz="0" w:space="0" w:color="auto"/>
      </w:divBdr>
      <w:divsChild>
        <w:div w:id="1631205912">
          <w:marLeft w:val="0"/>
          <w:marRight w:val="0"/>
          <w:marTop w:val="0"/>
          <w:marBottom w:val="0"/>
          <w:divBdr>
            <w:top w:val="none" w:sz="0" w:space="0" w:color="auto"/>
            <w:left w:val="none" w:sz="0" w:space="0" w:color="auto"/>
            <w:bottom w:val="none" w:sz="0" w:space="0" w:color="auto"/>
            <w:right w:val="none" w:sz="0" w:space="0" w:color="auto"/>
          </w:divBdr>
          <w:divsChild>
            <w:div w:id="1393653747">
              <w:marLeft w:val="0"/>
              <w:marRight w:val="0"/>
              <w:marTop w:val="0"/>
              <w:marBottom w:val="0"/>
              <w:divBdr>
                <w:top w:val="none" w:sz="0" w:space="0" w:color="auto"/>
                <w:left w:val="none" w:sz="0" w:space="0" w:color="auto"/>
                <w:bottom w:val="none" w:sz="0" w:space="0" w:color="auto"/>
                <w:right w:val="none" w:sz="0" w:space="0" w:color="auto"/>
              </w:divBdr>
              <w:divsChild>
                <w:div w:id="742143425">
                  <w:marLeft w:val="0"/>
                  <w:marRight w:val="0"/>
                  <w:marTop w:val="0"/>
                  <w:marBottom w:val="0"/>
                  <w:divBdr>
                    <w:top w:val="none" w:sz="0" w:space="0" w:color="auto"/>
                    <w:left w:val="none" w:sz="0" w:space="0" w:color="auto"/>
                    <w:bottom w:val="none" w:sz="0" w:space="0" w:color="auto"/>
                    <w:right w:val="none" w:sz="0" w:space="0" w:color="auto"/>
                  </w:divBdr>
                  <w:divsChild>
                    <w:div w:id="992562946">
                      <w:marLeft w:val="0"/>
                      <w:marRight w:val="0"/>
                      <w:marTop w:val="0"/>
                      <w:marBottom w:val="0"/>
                      <w:divBdr>
                        <w:top w:val="none" w:sz="0" w:space="0" w:color="auto"/>
                        <w:left w:val="none" w:sz="0" w:space="0" w:color="auto"/>
                        <w:bottom w:val="none" w:sz="0" w:space="0" w:color="auto"/>
                        <w:right w:val="none" w:sz="0" w:space="0" w:color="auto"/>
                      </w:divBdr>
                      <w:divsChild>
                        <w:div w:id="367490348">
                          <w:marLeft w:val="0"/>
                          <w:marRight w:val="0"/>
                          <w:marTop w:val="0"/>
                          <w:marBottom w:val="0"/>
                          <w:divBdr>
                            <w:top w:val="none" w:sz="0" w:space="0" w:color="auto"/>
                            <w:left w:val="none" w:sz="0" w:space="0" w:color="auto"/>
                            <w:bottom w:val="none" w:sz="0" w:space="0" w:color="auto"/>
                            <w:right w:val="none" w:sz="0" w:space="0" w:color="auto"/>
                          </w:divBdr>
                          <w:divsChild>
                            <w:div w:id="84305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005769">
      <w:bodyDiv w:val="1"/>
      <w:marLeft w:val="0"/>
      <w:marRight w:val="0"/>
      <w:marTop w:val="0"/>
      <w:marBottom w:val="0"/>
      <w:divBdr>
        <w:top w:val="none" w:sz="0" w:space="0" w:color="auto"/>
        <w:left w:val="none" w:sz="0" w:space="0" w:color="auto"/>
        <w:bottom w:val="none" w:sz="0" w:space="0" w:color="auto"/>
        <w:right w:val="none" w:sz="0" w:space="0" w:color="auto"/>
      </w:divBdr>
      <w:divsChild>
        <w:div w:id="1219244521">
          <w:marLeft w:val="0"/>
          <w:marRight w:val="0"/>
          <w:marTop w:val="0"/>
          <w:marBottom w:val="0"/>
          <w:divBdr>
            <w:top w:val="none" w:sz="0" w:space="0" w:color="auto"/>
            <w:left w:val="none" w:sz="0" w:space="0" w:color="auto"/>
            <w:bottom w:val="none" w:sz="0" w:space="0" w:color="auto"/>
            <w:right w:val="none" w:sz="0" w:space="0" w:color="auto"/>
          </w:divBdr>
          <w:divsChild>
            <w:div w:id="2106270657">
              <w:marLeft w:val="0"/>
              <w:marRight w:val="0"/>
              <w:marTop w:val="0"/>
              <w:marBottom w:val="0"/>
              <w:divBdr>
                <w:top w:val="none" w:sz="0" w:space="0" w:color="auto"/>
                <w:left w:val="none" w:sz="0" w:space="0" w:color="auto"/>
                <w:bottom w:val="none" w:sz="0" w:space="0" w:color="auto"/>
                <w:right w:val="none" w:sz="0" w:space="0" w:color="auto"/>
              </w:divBdr>
              <w:divsChild>
                <w:div w:id="927693359">
                  <w:marLeft w:val="0"/>
                  <w:marRight w:val="0"/>
                  <w:marTop w:val="0"/>
                  <w:marBottom w:val="0"/>
                  <w:divBdr>
                    <w:top w:val="none" w:sz="0" w:space="0" w:color="auto"/>
                    <w:left w:val="none" w:sz="0" w:space="0" w:color="auto"/>
                    <w:bottom w:val="none" w:sz="0" w:space="0" w:color="auto"/>
                    <w:right w:val="none" w:sz="0" w:space="0" w:color="auto"/>
                  </w:divBdr>
                  <w:divsChild>
                    <w:div w:id="345988724">
                      <w:marLeft w:val="0"/>
                      <w:marRight w:val="0"/>
                      <w:marTop w:val="0"/>
                      <w:marBottom w:val="0"/>
                      <w:divBdr>
                        <w:top w:val="none" w:sz="0" w:space="0" w:color="auto"/>
                        <w:left w:val="none" w:sz="0" w:space="0" w:color="auto"/>
                        <w:bottom w:val="none" w:sz="0" w:space="0" w:color="auto"/>
                        <w:right w:val="none" w:sz="0" w:space="0" w:color="auto"/>
                      </w:divBdr>
                      <w:divsChild>
                        <w:div w:id="646132847">
                          <w:marLeft w:val="0"/>
                          <w:marRight w:val="0"/>
                          <w:marTop w:val="0"/>
                          <w:marBottom w:val="0"/>
                          <w:divBdr>
                            <w:top w:val="none" w:sz="0" w:space="0" w:color="auto"/>
                            <w:left w:val="none" w:sz="0" w:space="0" w:color="auto"/>
                            <w:bottom w:val="none" w:sz="0" w:space="0" w:color="auto"/>
                            <w:right w:val="none" w:sz="0" w:space="0" w:color="auto"/>
                          </w:divBdr>
                          <w:divsChild>
                            <w:div w:id="126677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384247">
      <w:bodyDiv w:val="1"/>
      <w:marLeft w:val="0"/>
      <w:marRight w:val="0"/>
      <w:marTop w:val="0"/>
      <w:marBottom w:val="0"/>
      <w:divBdr>
        <w:top w:val="none" w:sz="0" w:space="0" w:color="auto"/>
        <w:left w:val="none" w:sz="0" w:space="0" w:color="auto"/>
        <w:bottom w:val="none" w:sz="0" w:space="0" w:color="auto"/>
        <w:right w:val="none" w:sz="0" w:space="0" w:color="auto"/>
      </w:divBdr>
      <w:divsChild>
        <w:div w:id="1875772552">
          <w:marLeft w:val="0"/>
          <w:marRight w:val="0"/>
          <w:marTop w:val="0"/>
          <w:marBottom w:val="0"/>
          <w:divBdr>
            <w:top w:val="none" w:sz="0" w:space="0" w:color="auto"/>
            <w:left w:val="none" w:sz="0" w:space="0" w:color="auto"/>
            <w:bottom w:val="none" w:sz="0" w:space="0" w:color="auto"/>
            <w:right w:val="none" w:sz="0" w:space="0" w:color="auto"/>
          </w:divBdr>
          <w:divsChild>
            <w:div w:id="1838497322">
              <w:marLeft w:val="0"/>
              <w:marRight w:val="0"/>
              <w:marTop w:val="0"/>
              <w:marBottom w:val="0"/>
              <w:divBdr>
                <w:top w:val="none" w:sz="0" w:space="0" w:color="auto"/>
                <w:left w:val="none" w:sz="0" w:space="0" w:color="auto"/>
                <w:bottom w:val="none" w:sz="0" w:space="0" w:color="auto"/>
                <w:right w:val="none" w:sz="0" w:space="0" w:color="auto"/>
              </w:divBdr>
              <w:divsChild>
                <w:div w:id="1038359553">
                  <w:marLeft w:val="0"/>
                  <w:marRight w:val="0"/>
                  <w:marTop w:val="0"/>
                  <w:marBottom w:val="0"/>
                  <w:divBdr>
                    <w:top w:val="none" w:sz="0" w:space="0" w:color="auto"/>
                    <w:left w:val="none" w:sz="0" w:space="0" w:color="auto"/>
                    <w:bottom w:val="none" w:sz="0" w:space="0" w:color="auto"/>
                    <w:right w:val="none" w:sz="0" w:space="0" w:color="auto"/>
                  </w:divBdr>
                  <w:divsChild>
                    <w:div w:id="1012687320">
                      <w:marLeft w:val="0"/>
                      <w:marRight w:val="0"/>
                      <w:marTop w:val="0"/>
                      <w:marBottom w:val="0"/>
                      <w:divBdr>
                        <w:top w:val="none" w:sz="0" w:space="0" w:color="auto"/>
                        <w:left w:val="none" w:sz="0" w:space="0" w:color="auto"/>
                        <w:bottom w:val="none" w:sz="0" w:space="0" w:color="auto"/>
                        <w:right w:val="none" w:sz="0" w:space="0" w:color="auto"/>
                      </w:divBdr>
                      <w:divsChild>
                        <w:div w:id="1992518511">
                          <w:marLeft w:val="0"/>
                          <w:marRight w:val="0"/>
                          <w:marTop w:val="0"/>
                          <w:marBottom w:val="0"/>
                          <w:divBdr>
                            <w:top w:val="none" w:sz="0" w:space="0" w:color="auto"/>
                            <w:left w:val="none" w:sz="0" w:space="0" w:color="auto"/>
                            <w:bottom w:val="none" w:sz="0" w:space="0" w:color="auto"/>
                            <w:right w:val="none" w:sz="0" w:space="0" w:color="auto"/>
                          </w:divBdr>
                          <w:divsChild>
                            <w:div w:id="12870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156316">
      <w:bodyDiv w:val="1"/>
      <w:marLeft w:val="0"/>
      <w:marRight w:val="0"/>
      <w:marTop w:val="0"/>
      <w:marBottom w:val="0"/>
      <w:divBdr>
        <w:top w:val="none" w:sz="0" w:space="0" w:color="auto"/>
        <w:left w:val="none" w:sz="0" w:space="0" w:color="auto"/>
        <w:bottom w:val="none" w:sz="0" w:space="0" w:color="auto"/>
        <w:right w:val="none" w:sz="0" w:space="0" w:color="auto"/>
      </w:divBdr>
      <w:divsChild>
        <w:div w:id="1552616190">
          <w:marLeft w:val="0"/>
          <w:marRight w:val="0"/>
          <w:marTop w:val="0"/>
          <w:marBottom w:val="0"/>
          <w:divBdr>
            <w:top w:val="none" w:sz="0" w:space="0" w:color="auto"/>
            <w:left w:val="none" w:sz="0" w:space="0" w:color="auto"/>
            <w:bottom w:val="none" w:sz="0" w:space="0" w:color="auto"/>
            <w:right w:val="none" w:sz="0" w:space="0" w:color="auto"/>
          </w:divBdr>
          <w:divsChild>
            <w:div w:id="856042568">
              <w:marLeft w:val="0"/>
              <w:marRight w:val="0"/>
              <w:marTop w:val="0"/>
              <w:marBottom w:val="0"/>
              <w:divBdr>
                <w:top w:val="none" w:sz="0" w:space="0" w:color="auto"/>
                <w:left w:val="none" w:sz="0" w:space="0" w:color="auto"/>
                <w:bottom w:val="none" w:sz="0" w:space="0" w:color="auto"/>
                <w:right w:val="none" w:sz="0" w:space="0" w:color="auto"/>
              </w:divBdr>
              <w:divsChild>
                <w:div w:id="391849828">
                  <w:marLeft w:val="0"/>
                  <w:marRight w:val="0"/>
                  <w:marTop w:val="0"/>
                  <w:marBottom w:val="0"/>
                  <w:divBdr>
                    <w:top w:val="none" w:sz="0" w:space="0" w:color="auto"/>
                    <w:left w:val="none" w:sz="0" w:space="0" w:color="auto"/>
                    <w:bottom w:val="none" w:sz="0" w:space="0" w:color="auto"/>
                    <w:right w:val="none" w:sz="0" w:space="0" w:color="auto"/>
                  </w:divBdr>
                  <w:divsChild>
                    <w:div w:id="1746872837">
                      <w:marLeft w:val="0"/>
                      <w:marRight w:val="0"/>
                      <w:marTop w:val="0"/>
                      <w:marBottom w:val="0"/>
                      <w:divBdr>
                        <w:top w:val="none" w:sz="0" w:space="0" w:color="auto"/>
                        <w:left w:val="none" w:sz="0" w:space="0" w:color="auto"/>
                        <w:bottom w:val="none" w:sz="0" w:space="0" w:color="auto"/>
                        <w:right w:val="none" w:sz="0" w:space="0" w:color="auto"/>
                      </w:divBdr>
                      <w:divsChild>
                        <w:div w:id="1069234836">
                          <w:marLeft w:val="0"/>
                          <w:marRight w:val="0"/>
                          <w:marTop w:val="0"/>
                          <w:marBottom w:val="0"/>
                          <w:divBdr>
                            <w:top w:val="none" w:sz="0" w:space="0" w:color="auto"/>
                            <w:left w:val="none" w:sz="0" w:space="0" w:color="auto"/>
                            <w:bottom w:val="none" w:sz="0" w:space="0" w:color="auto"/>
                            <w:right w:val="none" w:sz="0" w:space="0" w:color="auto"/>
                          </w:divBdr>
                          <w:divsChild>
                            <w:div w:id="9571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991839">
      <w:bodyDiv w:val="1"/>
      <w:marLeft w:val="0"/>
      <w:marRight w:val="0"/>
      <w:marTop w:val="0"/>
      <w:marBottom w:val="0"/>
      <w:divBdr>
        <w:top w:val="none" w:sz="0" w:space="0" w:color="auto"/>
        <w:left w:val="none" w:sz="0" w:space="0" w:color="auto"/>
        <w:bottom w:val="none" w:sz="0" w:space="0" w:color="auto"/>
        <w:right w:val="none" w:sz="0" w:space="0" w:color="auto"/>
      </w:divBdr>
      <w:divsChild>
        <w:div w:id="1189489939">
          <w:marLeft w:val="0"/>
          <w:marRight w:val="0"/>
          <w:marTop w:val="0"/>
          <w:marBottom w:val="0"/>
          <w:divBdr>
            <w:top w:val="none" w:sz="0" w:space="0" w:color="auto"/>
            <w:left w:val="none" w:sz="0" w:space="0" w:color="auto"/>
            <w:bottom w:val="none" w:sz="0" w:space="0" w:color="auto"/>
            <w:right w:val="none" w:sz="0" w:space="0" w:color="auto"/>
          </w:divBdr>
          <w:divsChild>
            <w:div w:id="1458062456">
              <w:marLeft w:val="0"/>
              <w:marRight w:val="0"/>
              <w:marTop w:val="0"/>
              <w:marBottom w:val="0"/>
              <w:divBdr>
                <w:top w:val="none" w:sz="0" w:space="0" w:color="auto"/>
                <w:left w:val="none" w:sz="0" w:space="0" w:color="auto"/>
                <w:bottom w:val="none" w:sz="0" w:space="0" w:color="auto"/>
                <w:right w:val="none" w:sz="0" w:space="0" w:color="auto"/>
              </w:divBdr>
              <w:divsChild>
                <w:div w:id="1994142973">
                  <w:marLeft w:val="0"/>
                  <w:marRight w:val="0"/>
                  <w:marTop w:val="0"/>
                  <w:marBottom w:val="0"/>
                  <w:divBdr>
                    <w:top w:val="none" w:sz="0" w:space="0" w:color="auto"/>
                    <w:left w:val="none" w:sz="0" w:space="0" w:color="auto"/>
                    <w:bottom w:val="none" w:sz="0" w:space="0" w:color="auto"/>
                    <w:right w:val="none" w:sz="0" w:space="0" w:color="auto"/>
                  </w:divBdr>
                  <w:divsChild>
                    <w:div w:id="1454519396">
                      <w:marLeft w:val="0"/>
                      <w:marRight w:val="0"/>
                      <w:marTop w:val="0"/>
                      <w:marBottom w:val="0"/>
                      <w:divBdr>
                        <w:top w:val="none" w:sz="0" w:space="0" w:color="auto"/>
                        <w:left w:val="none" w:sz="0" w:space="0" w:color="auto"/>
                        <w:bottom w:val="none" w:sz="0" w:space="0" w:color="auto"/>
                        <w:right w:val="none" w:sz="0" w:space="0" w:color="auto"/>
                      </w:divBdr>
                      <w:divsChild>
                        <w:div w:id="550775957">
                          <w:marLeft w:val="0"/>
                          <w:marRight w:val="0"/>
                          <w:marTop w:val="0"/>
                          <w:marBottom w:val="0"/>
                          <w:divBdr>
                            <w:top w:val="none" w:sz="0" w:space="0" w:color="auto"/>
                            <w:left w:val="none" w:sz="0" w:space="0" w:color="auto"/>
                            <w:bottom w:val="none" w:sz="0" w:space="0" w:color="auto"/>
                            <w:right w:val="none" w:sz="0" w:space="0" w:color="auto"/>
                          </w:divBdr>
                          <w:divsChild>
                            <w:div w:id="4185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763633">
      <w:bodyDiv w:val="1"/>
      <w:marLeft w:val="0"/>
      <w:marRight w:val="0"/>
      <w:marTop w:val="0"/>
      <w:marBottom w:val="0"/>
      <w:divBdr>
        <w:top w:val="none" w:sz="0" w:space="0" w:color="auto"/>
        <w:left w:val="none" w:sz="0" w:space="0" w:color="auto"/>
        <w:bottom w:val="none" w:sz="0" w:space="0" w:color="auto"/>
        <w:right w:val="none" w:sz="0" w:space="0" w:color="auto"/>
      </w:divBdr>
      <w:divsChild>
        <w:div w:id="1870872172">
          <w:marLeft w:val="0"/>
          <w:marRight w:val="0"/>
          <w:marTop w:val="0"/>
          <w:marBottom w:val="0"/>
          <w:divBdr>
            <w:top w:val="none" w:sz="0" w:space="0" w:color="auto"/>
            <w:left w:val="none" w:sz="0" w:space="0" w:color="auto"/>
            <w:bottom w:val="none" w:sz="0" w:space="0" w:color="auto"/>
            <w:right w:val="none" w:sz="0" w:space="0" w:color="auto"/>
          </w:divBdr>
          <w:divsChild>
            <w:div w:id="1943106618">
              <w:marLeft w:val="0"/>
              <w:marRight w:val="0"/>
              <w:marTop w:val="0"/>
              <w:marBottom w:val="0"/>
              <w:divBdr>
                <w:top w:val="none" w:sz="0" w:space="0" w:color="auto"/>
                <w:left w:val="none" w:sz="0" w:space="0" w:color="auto"/>
                <w:bottom w:val="none" w:sz="0" w:space="0" w:color="auto"/>
                <w:right w:val="none" w:sz="0" w:space="0" w:color="auto"/>
              </w:divBdr>
              <w:divsChild>
                <w:div w:id="1600792552">
                  <w:marLeft w:val="0"/>
                  <w:marRight w:val="0"/>
                  <w:marTop w:val="0"/>
                  <w:marBottom w:val="0"/>
                  <w:divBdr>
                    <w:top w:val="none" w:sz="0" w:space="0" w:color="auto"/>
                    <w:left w:val="none" w:sz="0" w:space="0" w:color="auto"/>
                    <w:bottom w:val="none" w:sz="0" w:space="0" w:color="auto"/>
                    <w:right w:val="none" w:sz="0" w:space="0" w:color="auto"/>
                  </w:divBdr>
                  <w:divsChild>
                    <w:div w:id="723529497">
                      <w:marLeft w:val="0"/>
                      <w:marRight w:val="0"/>
                      <w:marTop w:val="0"/>
                      <w:marBottom w:val="0"/>
                      <w:divBdr>
                        <w:top w:val="none" w:sz="0" w:space="0" w:color="auto"/>
                        <w:left w:val="none" w:sz="0" w:space="0" w:color="auto"/>
                        <w:bottom w:val="none" w:sz="0" w:space="0" w:color="auto"/>
                        <w:right w:val="none" w:sz="0" w:space="0" w:color="auto"/>
                      </w:divBdr>
                      <w:divsChild>
                        <w:div w:id="1604653088">
                          <w:marLeft w:val="0"/>
                          <w:marRight w:val="0"/>
                          <w:marTop w:val="0"/>
                          <w:marBottom w:val="0"/>
                          <w:divBdr>
                            <w:top w:val="none" w:sz="0" w:space="0" w:color="auto"/>
                            <w:left w:val="none" w:sz="0" w:space="0" w:color="auto"/>
                            <w:bottom w:val="none" w:sz="0" w:space="0" w:color="auto"/>
                            <w:right w:val="none" w:sz="0" w:space="0" w:color="auto"/>
                          </w:divBdr>
                          <w:divsChild>
                            <w:div w:id="7606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14413">
      <w:bodyDiv w:val="1"/>
      <w:marLeft w:val="0"/>
      <w:marRight w:val="0"/>
      <w:marTop w:val="0"/>
      <w:marBottom w:val="0"/>
      <w:divBdr>
        <w:top w:val="none" w:sz="0" w:space="0" w:color="auto"/>
        <w:left w:val="none" w:sz="0" w:space="0" w:color="auto"/>
        <w:bottom w:val="none" w:sz="0" w:space="0" w:color="auto"/>
        <w:right w:val="none" w:sz="0" w:space="0" w:color="auto"/>
      </w:divBdr>
      <w:divsChild>
        <w:div w:id="77798681">
          <w:marLeft w:val="0"/>
          <w:marRight w:val="0"/>
          <w:marTop w:val="0"/>
          <w:marBottom w:val="0"/>
          <w:divBdr>
            <w:top w:val="none" w:sz="0" w:space="0" w:color="auto"/>
            <w:left w:val="none" w:sz="0" w:space="0" w:color="auto"/>
            <w:bottom w:val="none" w:sz="0" w:space="0" w:color="auto"/>
            <w:right w:val="none" w:sz="0" w:space="0" w:color="auto"/>
          </w:divBdr>
          <w:divsChild>
            <w:div w:id="410390819">
              <w:marLeft w:val="0"/>
              <w:marRight w:val="0"/>
              <w:marTop w:val="0"/>
              <w:marBottom w:val="0"/>
              <w:divBdr>
                <w:top w:val="none" w:sz="0" w:space="0" w:color="auto"/>
                <w:left w:val="none" w:sz="0" w:space="0" w:color="auto"/>
                <w:bottom w:val="none" w:sz="0" w:space="0" w:color="auto"/>
                <w:right w:val="none" w:sz="0" w:space="0" w:color="auto"/>
              </w:divBdr>
              <w:divsChild>
                <w:div w:id="623004408">
                  <w:marLeft w:val="0"/>
                  <w:marRight w:val="0"/>
                  <w:marTop w:val="0"/>
                  <w:marBottom w:val="0"/>
                  <w:divBdr>
                    <w:top w:val="none" w:sz="0" w:space="0" w:color="auto"/>
                    <w:left w:val="none" w:sz="0" w:space="0" w:color="auto"/>
                    <w:bottom w:val="none" w:sz="0" w:space="0" w:color="auto"/>
                    <w:right w:val="none" w:sz="0" w:space="0" w:color="auto"/>
                  </w:divBdr>
                  <w:divsChild>
                    <w:div w:id="1719863114">
                      <w:marLeft w:val="0"/>
                      <w:marRight w:val="0"/>
                      <w:marTop w:val="0"/>
                      <w:marBottom w:val="0"/>
                      <w:divBdr>
                        <w:top w:val="none" w:sz="0" w:space="0" w:color="auto"/>
                        <w:left w:val="none" w:sz="0" w:space="0" w:color="auto"/>
                        <w:bottom w:val="none" w:sz="0" w:space="0" w:color="auto"/>
                        <w:right w:val="none" w:sz="0" w:space="0" w:color="auto"/>
                      </w:divBdr>
                      <w:divsChild>
                        <w:div w:id="1440180447">
                          <w:marLeft w:val="0"/>
                          <w:marRight w:val="0"/>
                          <w:marTop w:val="0"/>
                          <w:marBottom w:val="0"/>
                          <w:divBdr>
                            <w:top w:val="none" w:sz="0" w:space="0" w:color="auto"/>
                            <w:left w:val="none" w:sz="0" w:space="0" w:color="auto"/>
                            <w:bottom w:val="none" w:sz="0" w:space="0" w:color="auto"/>
                            <w:right w:val="none" w:sz="0" w:space="0" w:color="auto"/>
                          </w:divBdr>
                          <w:divsChild>
                            <w:div w:id="15323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637649">
      <w:bodyDiv w:val="1"/>
      <w:marLeft w:val="0"/>
      <w:marRight w:val="0"/>
      <w:marTop w:val="0"/>
      <w:marBottom w:val="0"/>
      <w:divBdr>
        <w:top w:val="none" w:sz="0" w:space="0" w:color="auto"/>
        <w:left w:val="none" w:sz="0" w:space="0" w:color="auto"/>
        <w:bottom w:val="none" w:sz="0" w:space="0" w:color="auto"/>
        <w:right w:val="none" w:sz="0" w:space="0" w:color="auto"/>
      </w:divBdr>
      <w:divsChild>
        <w:div w:id="1169829186">
          <w:marLeft w:val="0"/>
          <w:marRight w:val="0"/>
          <w:marTop w:val="0"/>
          <w:marBottom w:val="0"/>
          <w:divBdr>
            <w:top w:val="none" w:sz="0" w:space="0" w:color="auto"/>
            <w:left w:val="none" w:sz="0" w:space="0" w:color="auto"/>
            <w:bottom w:val="none" w:sz="0" w:space="0" w:color="auto"/>
            <w:right w:val="none" w:sz="0" w:space="0" w:color="auto"/>
          </w:divBdr>
          <w:divsChild>
            <w:div w:id="419251734">
              <w:marLeft w:val="0"/>
              <w:marRight w:val="0"/>
              <w:marTop w:val="0"/>
              <w:marBottom w:val="0"/>
              <w:divBdr>
                <w:top w:val="none" w:sz="0" w:space="0" w:color="auto"/>
                <w:left w:val="none" w:sz="0" w:space="0" w:color="auto"/>
                <w:bottom w:val="none" w:sz="0" w:space="0" w:color="auto"/>
                <w:right w:val="none" w:sz="0" w:space="0" w:color="auto"/>
              </w:divBdr>
              <w:divsChild>
                <w:div w:id="331184280">
                  <w:marLeft w:val="0"/>
                  <w:marRight w:val="0"/>
                  <w:marTop w:val="0"/>
                  <w:marBottom w:val="0"/>
                  <w:divBdr>
                    <w:top w:val="none" w:sz="0" w:space="0" w:color="auto"/>
                    <w:left w:val="none" w:sz="0" w:space="0" w:color="auto"/>
                    <w:bottom w:val="none" w:sz="0" w:space="0" w:color="auto"/>
                    <w:right w:val="none" w:sz="0" w:space="0" w:color="auto"/>
                  </w:divBdr>
                  <w:divsChild>
                    <w:div w:id="1471092598">
                      <w:marLeft w:val="0"/>
                      <w:marRight w:val="0"/>
                      <w:marTop w:val="0"/>
                      <w:marBottom w:val="0"/>
                      <w:divBdr>
                        <w:top w:val="none" w:sz="0" w:space="0" w:color="auto"/>
                        <w:left w:val="none" w:sz="0" w:space="0" w:color="auto"/>
                        <w:bottom w:val="none" w:sz="0" w:space="0" w:color="auto"/>
                        <w:right w:val="none" w:sz="0" w:space="0" w:color="auto"/>
                      </w:divBdr>
                      <w:divsChild>
                        <w:div w:id="1339387801">
                          <w:marLeft w:val="0"/>
                          <w:marRight w:val="0"/>
                          <w:marTop w:val="0"/>
                          <w:marBottom w:val="0"/>
                          <w:divBdr>
                            <w:top w:val="none" w:sz="0" w:space="0" w:color="auto"/>
                            <w:left w:val="none" w:sz="0" w:space="0" w:color="auto"/>
                            <w:bottom w:val="none" w:sz="0" w:space="0" w:color="auto"/>
                            <w:right w:val="none" w:sz="0" w:space="0" w:color="auto"/>
                          </w:divBdr>
                          <w:divsChild>
                            <w:div w:id="137962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79940">
      <w:bodyDiv w:val="1"/>
      <w:marLeft w:val="0"/>
      <w:marRight w:val="0"/>
      <w:marTop w:val="0"/>
      <w:marBottom w:val="0"/>
      <w:divBdr>
        <w:top w:val="none" w:sz="0" w:space="0" w:color="auto"/>
        <w:left w:val="none" w:sz="0" w:space="0" w:color="auto"/>
        <w:bottom w:val="none" w:sz="0" w:space="0" w:color="auto"/>
        <w:right w:val="none" w:sz="0" w:space="0" w:color="auto"/>
      </w:divBdr>
      <w:divsChild>
        <w:div w:id="1883637632">
          <w:marLeft w:val="0"/>
          <w:marRight w:val="0"/>
          <w:marTop w:val="0"/>
          <w:marBottom w:val="0"/>
          <w:divBdr>
            <w:top w:val="none" w:sz="0" w:space="0" w:color="auto"/>
            <w:left w:val="none" w:sz="0" w:space="0" w:color="auto"/>
            <w:bottom w:val="none" w:sz="0" w:space="0" w:color="auto"/>
            <w:right w:val="none" w:sz="0" w:space="0" w:color="auto"/>
          </w:divBdr>
          <w:divsChild>
            <w:div w:id="1466698539">
              <w:marLeft w:val="0"/>
              <w:marRight w:val="0"/>
              <w:marTop w:val="0"/>
              <w:marBottom w:val="0"/>
              <w:divBdr>
                <w:top w:val="none" w:sz="0" w:space="0" w:color="auto"/>
                <w:left w:val="none" w:sz="0" w:space="0" w:color="auto"/>
                <w:bottom w:val="none" w:sz="0" w:space="0" w:color="auto"/>
                <w:right w:val="none" w:sz="0" w:space="0" w:color="auto"/>
              </w:divBdr>
              <w:divsChild>
                <w:div w:id="1945989670">
                  <w:marLeft w:val="0"/>
                  <w:marRight w:val="0"/>
                  <w:marTop w:val="0"/>
                  <w:marBottom w:val="0"/>
                  <w:divBdr>
                    <w:top w:val="none" w:sz="0" w:space="0" w:color="auto"/>
                    <w:left w:val="none" w:sz="0" w:space="0" w:color="auto"/>
                    <w:bottom w:val="none" w:sz="0" w:space="0" w:color="auto"/>
                    <w:right w:val="none" w:sz="0" w:space="0" w:color="auto"/>
                  </w:divBdr>
                  <w:divsChild>
                    <w:div w:id="1452867974">
                      <w:marLeft w:val="0"/>
                      <w:marRight w:val="0"/>
                      <w:marTop w:val="0"/>
                      <w:marBottom w:val="0"/>
                      <w:divBdr>
                        <w:top w:val="none" w:sz="0" w:space="0" w:color="auto"/>
                        <w:left w:val="none" w:sz="0" w:space="0" w:color="auto"/>
                        <w:bottom w:val="none" w:sz="0" w:space="0" w:color="auto"/>
                        <w:right w:val="none" w:sz="0" w:space="0" w:color="auto"/>
                      </w:divBdr>
                      <w:divsChild>
                        <w:div w:id="1214855284">
                          <w:marLeft w:val="0"/>
                          <w:marRight w:val="0"/>
                          <w:marTop w:val="0"/>
                          <w:marBottom w:val="0"/>
                          <w:divBdr>
                            <w:top w:val="none" w:sz="0" w:space="0" w:color="auto"/>
                            <w:left w:val="none" w:sz="0" w:space="0" w:color="auto"/>
                            <w:bottom w:val="none" w:sz="0" w:space="0" w:color="auto"/>
                            <w:right w:val="none" w:sz="0" w:space="0" w:color="auto"/>
                          </w:divBdr>
                          <w:divsChild>
                            <w:div w:id="5400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207649">
      <w:bodyDiv w:val="1"/>
      <w:marLeft w:val="0"/>
      <w:marRight w:val="0"/>
      <w:marTop w:val="0"/>
      <w:marBottom w:val="0"/>
      <w:divBdr>
        <w:top w:val="none" w:sz="0" w:space="0" w:color="auto"/>
        <w:left w:val="none" w:sz="0" w:space="0" w:color="auto"/>
        <w:bottom w:val="none" w:sz="0" w:space="0" w:color="auto"/>
        <w:right w:val="none" w:sz="0" w:space="0" w:color="auto"/>
      </w:divBdr>
      <w:divsChild>
        <w:div w:id="1221330346">
          <w:marLeft w:val="0"/>
          <w:marRight w:val="0"/>
          <w:marTop w:val="0"/>
          <w:marBottom w:val="0"/>
          <w:divBdr>
            <w:top w:val="none" w:sz="0" w:space="0" w:color="auto"/>
            <w:left w:val="none" w:sz="0" w:space="0" w:color="auto"/>
            <w:bottom w:val="none" w:sz="0" w:space="0" w:color="auto"/>
            <w:right w:val="none" w:sz="0" w:space="0" w:color="auto"/>
          </w:divBdr>
          <w:divsChild>
            <w:div w:id="2105876444">
              <w:marLeft w:val="0"/>
              <w:marRight w:val="0"/>
              <w:marTop w:val="0"/>
              <w:marBottom w:val="0"/>
              <w:divBdr>
                <w:top w:val="none" w:sz="0" w:space="0" w:color="auto"/>
                <w:left w:val="none" w:sz="0" w:space="0" w:color="auto"/>
                <w:bottom w:val="none" w:sz="0" w:space="0" w:color="auto"/>
                <w:right w:val="none" w:sz="0" w:space="0" w:color="auto"/>
              </w:divBdr>
              <w:divsChild>
                <w:div w:id="1295675249">
                  <w:marLeft w:val="0"/>
                  <w:marRight w:val="0"/>
                  <w:marTop w:val="0"/>
                  <w:marBottom w:val="0"/>
                  <w:divBdr>
                    <w:top w:val="none" w:sz="0" w:space="0" w:color="auto"/>
                    <w:left w:val="none" w:sz="0" w:space="0" w:color="auto"/>
                    <w:bottom w:val="none" w:sz="0" w:space="0" w:color="auto"/>
                    <w:right w:val="none" w:sz="0" w:space="0" w:color="auto"/>
                  </w:divBdr>
                  <w:divsChild>
                    <w:div w:id="245039566">
                      <w:marLeft w:val="0"/>
                      <w:marRight w:val="0"/>
                      <w:marTop w:val="0"/>
                      <w:marBottom w:val="0"/>
                      <w:divBdr>
                        <w:top w:val="none" w:sz="0" w:space="0" w:color="auto"/>
                        <w:left w:val="none" w:sz="0" w:space="0" w:color="auto"/>
                        <w:bottom w:val="none" w:sz="0" w:space="0" w:color="auto"/>
                        <w:right w:val="none" w:sz="0" w:space="0" w:color="auto"/>
                      </w:divBdr>
                      <w:divsChild>
                        <w:div w:id="1352755708">
                          <w:marLeft w:val="0"/>
                          <w:marRight w:val="0"/>
                          <w:marTop w:val="0"/>
                          <w:marBottom w:val="0"/>
                          <w:divBdr>
                            <w:top w:val="none" w:sz="0" w:space="0" w:color="auto"/>
                            <w:left w:val="none" w:sz="0" w:space="0" w:color="auto"/>
                            <w:bottom w:val="none" w:sz="0" w:space="0" w:color="auto"/>
                            <w:right w:val="none" w:sz="0" w:space="0" w:color="auto"/>
                          </w:divBdr>
                          <w:divsChild>
                            <w:div w:id="114708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087322">
      <w:bodyDiv w:val="1"/>
      <w:marLeft w:val="0"/>
      <w:marRight w:val="0"/>
      <w:marTop w:val="0"/>
      <w:marBottom w:val="0"/>
      <w:divBdr>
        <w:top w:val="none" w:sz="0" w:space="0" w:color="auto"/>
        <w:left w:val="none" w:sz="0" w:space="0" w:color="auto"/>
        <w:bottom w:val="none" w:sz="0" w:space="0" w:color="auto"/>
        <w:right w:val="none" w:sz="0" w:space="0" w:color="auto"/>
      </w:divBdr>
      <w:divsChild>
        <w:div w:id="1892572209">
          <w:marLeft w:val="0"/>
          <w:marRight w:val="0"/>
          <w:marTop w:val="0"/>
          <w:marBottom w:val="0"/>
          <w:divBdr>
            <w:top w:val="none" w:sz="0" w:space="0" w:color="auto"/>
            <w:left w:val="none" w:sz="0" w:space="0" w:color="auto"/>
            <w:bottom w:val="none" w:sz="0" w:space="0" w:color="auto"/>
            <w:right w:val="none" w:sz="0" w:space="0" w:color="auto"/>
          </w:divBdr>
          <w:divsChild>
            <w:div w:id="120460959">
              <w:marLeft w:val="0"/>
              <w:marRight w:val="0"/>
              <w:marTop w:val="0"/>
              <w:marBottom w:val="0"/>
              <w:divBdr>
                <w:top w:val="none" w:sz="0" w:space="0" w:color="auto"/>
                <w:left w:val="none" w:sz="0" w:space="0" w:color="auto"/>
                <w:bottom w:val="none" w:sz="0" w:space="0" w:color="auto"/>
                <w:right w:val="none" w:sz="0" w:space="0" w:color="auto"/>
              </w:divBdr>
              <w:divsChild>
                <w:div w:id="1094590450">
                  <w:marLeft w:val="0"/>
                  <w:marRight w:val="0"/>
                  <w:marTop w:val="0"/>
                  <w:marBottom w:val="0"/>
                  <w:divBdr>
                    <w:top w:val="none" w:sz="0" w:space="0" w:color="auto"/>
                    <w:left w:val="none" w:sz="0" w:space="0" w:color="auto"/>
                    <w:bottom w:val="none" w:sz="0" w:space="0" w:color="auto"/>
                    <w:right w:val="none" w:sz="0" w:space="0" w:color="auto"/>
                  </w:divBdr>
                  <w:divsChild>
                    <w:div w:id="371274690">
                      <w:marLeft w:val="0"/>
                      <w:marRight w:val="0"/>
                      <w:marTop w:val="0"/>
                      <w:marBottom w:val="0"/>
                      <w:divBdr>
                        <w:top w:val="none" w:sz="0" w:space="0" w:color="auto"/>
                        <w:left w:val="none" w:sz="0" w:space="0" w:color="auto"/>
                        <w:bottom w:val="none" w:sz="0" w:space="0" w:color="auto"/>
                        <w:right w:val="none" w:sz="0" w:space="0" w:color="auto"/>
                      </w:divBdr>
                      <w:divsChild>
                        <w:div w:id="1336685992">
                          <w:marLeft w:val="0"/>
                          <w:marRight w:val="0"/>
                          <w:marTop w:val="0"/>
                          <w:marBottom w:val="0"/>
                          <w:divBdr>
                            <w:top w:val="none" w:sz="0" w:space="0" w:color="auto"/>
                            <w:left w:val="none" w:sz="0" w:space="0" w:color="auto"/>
                            <w:bottom w:val="none" w:sz="0" w:space="0" w:color="auto"/>
                            <w:right w:val="none" w:sz="0" w:space="0" w:color="auto"/>
                          </w:divBdr>
                          <w:divsChild>
                            <w:div w:id="53827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544484">
      <w:bodyDiv w:val="1"/>
      <w:marLeft w:val="0"/>
      <w:marRight w:val="0"/>
      <w:marTop w:val="0"/>
      <w:marBottom w:val="0"/>
      <w:divBdr>
        <w:top w:val="none" w:sz="0" w:space="0" w:color="auto"/>
        <w:left w:val="none" w:sz="0" w:space="0" w:color="auto"/>
        <w:bottom w:val="none" w:sz="0" w:space="0" w:color="auto"/>
        <w:right w:val="none" w:sz="0" w:space="0" w:color="auto"/>
      </w:divBdr>
    </w:div>
    <w:div w:id="1716848869">
      <w:bodyDiv w:val="1"/>
      <w:marLeft w:val="0"/>
      <w:marRight w:val="0"/>
      <w:marTop w:val="0"/>
      <w:marBottom w:val="0"/>
      <w:divBdr>
        <w:top w:val="none" w:sz="0" w:space="0" w:color="auto"/>
        <w:left w:val="none" w:sz="0" w:space="0" w:color="auto"/>
        <w:bottom w:val="none" w:sz="0" w:space="0" w:color="auto"/>
        <w:right w:val="none" w:sz="0" w:space="0" w:color="auto"/>
      </w:divBdr>
    </w:div>
    <w:div w:id="1728333375">
      <w:bodyDiv w:val="1"/>
      <w:marLeft w:val="0"/>
      <w:marRight w:val="0"/>
      <w:marTop w:val="0"/>
      <w:marBottom w:val="0"/>
      <w:divBdr>
        <w:top w:val="none" w:sz="0" w:space="0" w:color="auto"/>
        <w:left w:val="none" w:sz="0" w:space="0" w:color="auto"/>
        <w:bottom w:val="none" w:sz="0" w:space="0" w:color="auto"/>
        <w:right w:val="none" w:sz="0" w:space="0" w:color="auto"/>
      </w:divBdr>
      <w:divsChild>
        <w:div w:id="1729720470">
          <w:marLeft w:val="0"/>
          <w:marRight w:val="0"/>
          <w:marTop w:val="0"/>
          <w:marBottom w:val="0"/>
          <w:divBdr>
            <w:top w:val="none" w:sz="0" w:space="0" w:color="auto"/>
            <w:left w:val="none" w:sz="0" w:space="0" w:color="auto"/>
            <w:bottom w:val="none" w:sz="0" w:space="0" w:color="auto"/>
            <w:right w:val="none" w:sz="0" w:space="0" w:color="auto"/>
          </w:divBdr>
          <w:divsChild>
            <w:div w:id="983507523">
              <w:marLeft w:val="0"/>
              <w:marRight w:val="0"/>
              <w:marTop w:val="0"/>
              <w:marBottom w:val="0"/>
              <w:divBdr>
                <w:top w:val="none" w:sz="0" w:space="0" w:color="auto"/>
                <w:left w:val="none" w:sz="0" w:space="0" w:color="auto"/>
                <w:bottom w:val="none" w:sz="0" w:space="0" w:color="auto"/>
                <w:right w:val="none" w:sz="0" w:space="0" w:color="auto"/>
              </w:divBdr>
              <w:divsChild>
                <w:div w:id="700591502">
                  <w:marLeft w:val="0"/>
                  <w:marRight w:val="0"/>
                  <w:marTop w:val="0"/>
                  <w:marBottom w:val="0"/>
                  <w:divBdr>
                    <w:top w:val="none" w:sz="0" w:space="0" w:color="auto"/>
                    <w:left w:val="none" w:sz="0" w:space="0" w:color="auto"/>
                    <w:bottom w:val="none" w:sz="0" w:space="0" w:color="auto"/>
                    <w:right w:val="none" w:sz="0" w:space="0" w:color="auto"/>
                  </w:divBdr>
                  <w:divsChild>
                    <w:div w:id="303892685">
                      <w:marLeft w:val="0"/>
                      <w:marRight w:val="0"/>
                      <w:marTop w:val="0"/>
                      <w:marBottom w:val="0"/>
                      <w:divBdr>
                        <w:top w:val="none" w:sz="0" w:space="0" w:color="auto"/>
                        <w:left w:val="none" w:sz="0" w:space="0" w:color="auto"/>
                        <w:bottom w:val="none" w:sz="0" w:space="0" w:color="auto"/>
                        <w:right w:val="none" w:sz="0" w:space="0" w:color="auto"/>
                      </w:divBdr>
                      <w:divsChild>
                        <w:div w:id="1995521622">
                          <w:marLeft w:val="0"/>
                          <w:marRight w:val="0"/>
                          <w:marTop w:val="0"/>
                          <w:marBottom w:val="0"/>
                          <w:divBdr>
                            <w:top w:val="none" w:sz="0" w:space="0" w:color="auto"/>
                            <w:left w:val="none" w:sz="0" w:space="0" w:color="auto"/>
                            <w:bottom w:val="none" w:sz="0" w:space="0" w:color="auto"/>
                            <w:right w:val="none" w:sz="0" w:space="0" w:color="auto"/>
                          </w:divBdr>
                          <w:divsChild>
                            <w:div w:id="208367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1704">
      <w:bodyDiv w:val="1"/>
      <w:marLeft w:val="0"/>
      <w:marRight w:val="0"/>
      <w:marTop w:val="0"/>
      <w:marBottom w:val="0"/>
      <w:divBdr>
        <w:top w:val="none" w:sz="0" w:space="0" w:color="auto"/>
        <w:left w:val="none" w:sz="0" w:space="0" w:color="auto"/>
        <w:bottom w:val="none" w:sz="0" w:space="0" w:color="auto"/>
        <w:right w:val="none" w:sz="0" w:space="0" w:color="auto"/>
      </w:divBdr>
      <w:divsChild>
        <w:div w:id="2019383435">
          <w:marLeft w:val="0"/>
          <w:marRight w:val="0"/>
          <w:marTop w:val="0"/>
          <w:marBottom w:val="0"/>
          <w:divBdr>
            <w:top w:val="none" w:sz="0" w:space="0" w:color="auto"/>
            <w:left w:val="none" w:sz="0" w:space="0" w:color="auto"/>
            <w:bottom w:val="none" w:sz="0" w:space="0" w:color="auto"/>
            <w:right w:val="none" w:sz="0" w:space="0" w:color="auto"/>
          </w:divBdr>
          <w:divsChild>
            <w:div w:id="653682782">
              <w:marLeft w:val="0"/>
              <w:marRight w:val="0"/>
              <w:marTop w:val="0"/>
              <w:marBottom w:val="0"/>
              <w:divBdr>
                <w:top w:val="none" w:sz="0" w:space="0" w:color="auto"/>
                <w:left w:val="none" w:sz="0" w:space="0" w:color="auto"/>
                <w:bottom w:val="none" w:sz="0" w:space="0" w:color="auto"/>
                <w:right w:val="none" w:sz="0" w:space="0" w:color="auto"/>
              </w:divBdr>
              <w:divsChild>
                <w:div w:id="2111197224">
                  <w:marLeft w:val="0"/>
                  <w:marRight w:val="0"/>
                  <w:marTop w:val="0"/>
                  <w:marBottom w:val="0"/>
                  <w:divBdr>
                    <w:top w:val="none" w:sz="0" w:space="0" w:color="auto"/>
                    <w:left w:val="none" w:sz="0" w:space="0" w:color="auto"/>
                    <w:bottom w:val="none" w:sz="0" w:space="0" w:color="auto"/>
                    <w:right w:val="none" w:sz="0" w:space="0" w:color="auto"/>
                  </w:divBdr>
                  <w:divsChild>
                    <w:div w:id="667708186">
                      <w:marLeft w:val="0"/>
                      <w:marRight w:val="0"/>
                      <w:marTop w:val="0"/>
                      <w:marBottom w:val="0"/>
                      <w:divBdr>
                        <w:top w:val="none" w:sz="0" w:space="0" w:color="auto"/>
                        <w:left w:val="none" w:sz="0" w:space="0" w:color="auto"/>
                        <w:bottom w:val="none" w:sz="0" w:space="0" w:color="auto"/>
                        <w:right w:val="none" w:sz="0" w:space="0" w:color="auto"/>
                      </w:divBdr>
                      <w:divsChild>
                        <w:div w:id="2121871951">
                          <w:marLeft w:val="0"/>
                          <w:marRight w:val="0"/>
                          <w:marTop w:val="0"/>
                          <w:marBottom w:val="0"/>
                          <w:divBdr>
                            <w:top w:val="none" w:sz="0" w:space="0" w:color="auto"/>
                            <w:left w:val="none" w:sz="0" w:space="0" w:color="auto"/>
                            <w:bottom w:val="none" w:sz="0" w:space="0" w:color="auto"/>
                            <w:right w:val="none" w:sz="0" w:space="0" w:color="auto"/>
                          </w:divBdr>
                          <w:divsChild>
                            <w:div w:id="8925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212674">
      <w:bodyDiv w:val="1"/>
      <w:marLeft w:val="0"/>
      <w:marRight w:val="0"/>
      <w:marTop w:val="0"/>
      <w:marBottom w:val="0"/>
      <w:divBdr>
        <w:top w:val="none" w:sz="0" w:space="0" w:color="auto"/>
        <w:left w:val="none" w:sz="0" w:space="0" w:color="auto"/>
        <w:bottom w:val="none" w:sz="0" w:space="0" w:color="auto"/>
        <w:right w:val="none" w:sz="0" w:space="0" w:color="auto"/>
      </w:divBdr>
    </w:div>
    <w:div w:id="1814175833">
      <w:bodyDiv w:val="1"/>
      <w:marLeft w:val="0"/>
      <w:marRight w:val="0"/>
      <w:marTop w:val="0"/>
      <w:marBottom w:val="0"/>
      <w:divBdr>
        <w:top w:val="none" w:sz="0" w:space="0" w:color="auto"/>
        <w:left w:val="none" w:sz="0" w:space="0" w:color="auto"/>
        <w:bottom w:val="none" w:sz="0" w:space="0" w:color="auto"/>
        <w:right w:val="none" w:sz="0" w:space="0" w:color="auto"/>
      </w:divBdr>
      <w:divsChild>
        <w:div w:id="578557723">
          <w:marLeft w:val="0"/>
          <w:marRight w:val="0"/>
          <w:marTop w:val="0"/>
          <w:marBottom w:val="0"/>
          <w:divBdr>
            <w:top w:val="none" w:sz="0" w:space="0" w:color="auto"/>
            <w:left w:val="none" w:sz="0" w:space="0" w:color="auto"/>
            <w:bottom w:val="none" w:sz="0" w:space="0" w:color="auto"/>
            <w:right w:val="none" w:sz="0" w:space="0" w:color="auto"/>
          </w:divBdr>
          <w:divsChild>
            <w:div w:id="698777043">
              <w:marLeft w:val="0"/>
              <w:marRight w:val="0"/>
              <w:marTop w:val="0"/>
              <w:marBottom w:val="0"/>
              <w:divBdr>
                <w:top w:val="none" w:sz="0" w:space="0" w:color="auto"/>
                <w:left w:val="none" w:sz="0" w:space="0" w:color="auto"/>
                <w:bottom w:val="none" w:sz="0" w:space="0" w:color="auto"/>
                <w:right w:val="none" w:sz="0" w:space="0" w:color="auto"/>
              </w:divBdr>
              <w:divsChild>
                <w:div w:id="2083021742">
                  <w:marLeft w:val="0"/>
                  <w:marRight w:val="0"/>
                  <w:marTop w:val="0"/>
                  <w:marBottom w:val="0"/>
                  <w:divBdr>
                    <w:top w:val="none" w:sz="0" w:space="0" w:color="auto"/>
                    <w:left w:val="none" w:sz="0" w:space="0" w:color="auto"/>
                    <w:bottom w:val="none" w:sz="0" w:space="0" w:color="auto"/>
                    <w:right w:val="none" w:sz="0" w:space="0" w:color="auto"/>
                  </w:divBdr>
                  <w:divsChild>
                    <w:div w:id="1500347220">
                      <w:marLeft w:val="0"/>
                      <w:marRight w:val="0"/>
                      <w:marTop w:val="0"/>
                      <w:marBottom w:val="0"/>
                      <w:divBdr>
                        <w:top w:val="none" w:sz="0" w:space="0" w:color="auto"/>
                        <w:left w:val="none" w:sz="0" w:space="0" w:color="auto"/>
                        <w:bottom w:val="none" w:sz="0" w:space="0" w:color="auto"/>
                        <w:right w:val="none" w:sz="0" w:space="0" w:color="auto"/>
                      </w:divBdr>
                      <w:divsChild>
                        <w:div w:id="1820272061">
                          <w:marLeft w:val="0"/>
                          <w:marRight w:val="0"/>
                          <w:marTop w:val="0"/>
                          <w:marBottom w:val="0"/>
                          <w:divBdr>
                            <w:top w:val="none" w:sz="0" w:space="0" w:color="auto"/>
                            <w:left w:val="none" w:sz="0" w:space="0" w:color="auto"/>
                            <w:bottom w:val="none" w:sz="0" w:space="0" w:color="auto"/>
                            <w:right w:val="none" w:sz="0" w:space="0" w:color="auto"/>
                          </w:divBdr>
                          <w:divsChild>
                            <w:div w:id="62543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017292">
      <w:bodyDiv w:val="1"/>
      <w:marLeft w:val="0"/>
      <w:marRight w:val="0"/>
      <w:marTop w:val="0"/>
      <w:marBottom w:val="0"/>
      <w:divBdr>
        <w:top w:val="none" w:sz="0" w:space="0" w:color="auto"/>
        <w:left w:val="none" w:sz="0" w:space="0" w:color="auto"/>
        <w:bottom w:val="none" w:sz="0" w:space="0" w:color="auto"/>
        <w:right w:val="none" w:sz="0" w:space="0" w:color="auto"/>
      </w:divBdr>
      <w:divsChild>
        <w:div w:id="349718829">
          <w:marLeft w:val="0"/>
          <w:marRight w:val="0"/>
          <w:marTop w:val="0"/>
          <w:marBottom w:val="0"/>
          <w:divBdr>
            <w:top w:val="none" w:sz="0" w:space="0" w:color="auto"/>
            <w:left w:val="none" w:sz="0" w:space="0" w:color="auto"/>
            <w:bottom w:val="none" w:sz="0" w:space="0" w:color="auto"/>
            <w:right w:val="none" w:sz="0" w:space="0" w:color="auto"/>
          </w:divBdr>
          <w:divsChild>
            <w:div w:id="1265379024">
              <w:marLeft w:val="0"/>
              <w:marRight w:val="0"/>
              <w:marTop w:val="0"/>
              <w:marBottom w:val="0"/>
              <w:divBdr>
                <w:top w:val="none" w:sz="0" w:space="0" w:color="auto"/>
                <w:left w:val="none" w:sz="0" w:space="0" w:color="auto"/>
                <w:bottom w:val="none" w:sz="0" w:space="0" w:color="auto"/>
                <w:right w:val="none" w:sz="0" w:space="0" w:color="auto"/>
              </w:divBdr>
              <w:divsChild>
                <w:div w:id="1594434044">
                  <w:marLeft w:val="0"/>
                  <w:marRight w:val="0"/>
                  <w:marTop w:val="0"/>
                  <w:marBottom w:val="0"/>
                  <w:divBdr>
                    <w:top w:val="none" w:sz="0" w:space="0" w:color="auto"/>
                    <w:left w:val="none" w:sz="0" w:space="0" w:color="auto"/>
                    <w:bottom w:val="none" w:sz="0" w:space="0" w:color="auto"/>
                    <w:right w:val="none" w:sz="0" w:space="0" w:color="auto"/>
                  </w:divBdr>
                  <w:divsChild>
                    <w:div w:id="715009003">
                      <w:marLeft w:val="0"/>
                      <w:marRight w:val="0"/>
                      <w:marTop w:val="0"/>
                      <w:marBottom w:val="0"/>
                      <w:divBdr>
                        <w:top w:val="none" w:sz="0" w:space="0" w:color="auto"/>
                        <w:left w:val="none" w:sz="0" w:space="0" w:color="auto"/>
                        <w:bottom w:val="none" w:sz="0" w:space="0" w:color="auto"/>
                        <w:right w:val="none" w:sz="0" w:space="0" w:color="auto"/>
                      </w:divBdr>
                      <w:divsChild>
                        <w:div w:id="1158037383">
                          <w:marLeft w:val="0"/>
                          <w:marRight w:val="0"/>
                          <w:marTop w:val="0"/>
                          <w:marBottom w:val="0"/>
                          <w:divBdr>
                            <w:top w:val="none" w:sz="0" w:space="0" w:color="auto"/>
                            <w:left w:val="none" w:sz="0" w:space="0" w:color="auto"/>
                            <w:bottom w:val="none" w:sz="0" w:space="0" w:color="auto"/>
                            <w:right w:val="none" w:sz="0" w:space="0" w:color="auto"/>
                          </w:divBdr>
                          <w:divsChild>
                            <w:div w:id="7143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738374">
      <w:bodyDiv w:val="1"/>
      <w:marLeft w:val="0"/>
      <w:marRight w:val="0"/>
      <w:marTop w:val="0"/>
      <w:marBottom w:val="0"/>
      <w:divBdr>
        <w:top w:val="none" w:sz="0" w:space="0" w:color="auto"/>
        <w:left w:val="none" w:sz="0" w:space="0" w:color="auto"/>
        <w:bottom w:val="none" w:sz="0" w:space="0" w:color="auto"/>
        <w:right w:val="none" w:sz="0" w:space="0" w:color="auto"/>
      </w:divBdr>
      <w:divsChild>
        <w:div w:id="1057389426">
          <w:marLeft w:val="0"/>
          <w:marRight w:val="0"/>
          <w:marTop w:val="0"/>
          <w:marBottom w:val="0"/>
          <w:divBdr>
            <w:top w:val="none" w:sz="0" w:space="0" w:color="auto"/>
            <w:left w:val="none" w:sz="0" w:space="0" w:color="auto"/>
            <w:bottom w:val="none" w:sz="0" w:space="0" w:color="auto"/>
            <w:right w:val="none" w:sz="0" w:space="0" w:color="auto"/>
          </w:divBdr>
          <w:divsChild>
            <w:div w:id="1760328304">
              <w:marLeft w:val="0"/>
              <w:marRight w:val="0"/>
              <w:marTop w:val="0"/>
              <w:marBottom w:val="0"/>
              <w:divBdr>
                <w:top w:val="none" w:sz="0" w:space="0" w:color="auto"/>
                <w:left w:val="none" w:sz="0" w:space="0" w:color="auto"/>
                <w:bottom w:val="none" w:sz="0" w:space="0" w:color="auto"/>
                <w:right w:val="none" w:sz="0" w:space="0" w:color="auto"/>
              </w:divBdr>
              <w:divsChild>
                <w:div w:id="1438259311">
                  <w:marLeft w:val="0"/>
                  <w:marRight w:val="0"/>
                  <w:marTop w:val="0"/>
                  <w:marBottom w:val="0"/>
                  <w:divBdr>
                    <w:top w:val="none" w:sz="0" w:space="0" w:color="auto"/>
                    <w:left w:val="none" w:sz="0" w:space="0" w:color="auto"/>
                    <w:bottom w:val="none" w:sz="0" w:space="0" w:color="auto"/>
                    <w:right w:val="none" w:sz="0" w:space="0" w:color="auto"/>
                  </w:divBdr>
                  <w:divsChild>
                    <w:div w:id="646206519">
                      <w:marLeft w:val="0"/>
                      <w:marRight w:val="0"/>
                      <w:marTop w:val="0"/>
                      <w:marBottom w:val="0"/>
                      <w:divBdr>
                        <w:top w:val="none" w:sz="0" w:space="0" w:color="auto"/>
                        <w:left w:val="none" w:sz="0" w:space="0" w:color="auto"/>
                        <w:bottom w:val="none" w:sz="0" w:space="0" w:color="auto"/>
                        <w:right w:val="none" w:sz="0" w:space="0" w:color="auto"/>
                      </w:divBdr>
                      <w:divsChild>
                        <w:div w:id="32509140">
                          <w:marLeft w:val="0"/>
                          <w:marRight w:val="0"/>
                          <w:marTop w:val="0"/>
                          <w:marBottom w:val="0"/>
                          <w:divBdr>
                            <w:top w:val="none" w:sz="0" w:space="0" w:color="auto"/>
                            <w:left w:val="none" w:sz="0" w:space="0" w:color="auto"/>
                            <w:bottom w:val="none" w:sz="0" w:space="0" w:color="auto"/>
                            <w:right w:val="none" w:sz="0" w:space="0" w:color="auto"/>
                          </w:divBdr>
                          <w:divsChild>
                            <w:div w:id="166064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454203">
      <w:bodyDiv w:val="1"/>
      <w:marLeft w:val="0"/>
      <w:marRight w:val="0"/>
      <w:marTop w:val="0"/>
      <w:marBottom w:val="0"/>
      <w:divBdr>
        <w:top w:val="none" w:sz="0" w:space="0" w:color="auto"/>
        <w:left w:val="none" w:sz="0" w:space="0" w:color="auto"/>
        <w:bottom w:val="none" w:sz="0" w:space="0" w:color="auto"/>
        <w:right w:val="none" w:sz="0" w:space="0" w:color="auto"/>
      </w:divBdr>
      <w:divsChild>
        <w:div w:id="445542594">
          <w:marLeft w:val="0"/>
          <w:marRight w:val="0"/>
          <w:marTop w:val="0"/>
          <w:marBottom w:val="0"/>
          <w:divBdr>
            <w:top w:val="none" w:sz="0" w:space="0" w:color="auto"/>
            <w:left w:val="none" w:sz="0" w:space="0" w:color="auto"/>
            <w:bottom w:val="none" w:sz="0" w:space="0" w:color="auto"/>
            <w:right w:val="none" w:sz="0" w:space="0" w:color="auto"/>
          </w:divBdr>
          <w:divsChild>
            <w:div w:id="1399476300">
              <w:marLeft w:val="0"/>
              <w:marRight w:val="0"/>
              <w:marTop w:val="0"/>
              <w:marBottom w:val="0"/>
              <w:divBdr>
                <w:top w:val="none" w:sz="0" w:space="0" w:color="auto"/>
                <w:left w:val="none" w:sz="0" w:space="0" w:color="auto"/>
                <w:bottom w:val="none" w:sz="0" w:space="0" w:color="auto"/>
                <w:right w:val="none" w:sz="0" w:space="0" w:color="auto"/>
              </w:divBdr>
              <w:divsChild>
                <w:div w:id="1976639926">
                  <w:marLeft w:val="0"/>
                  <w:marRight w:val="0"/>
                  <w:marTop w:val="0"/>
                  <w:marBottom w:val="0"/>
                  <w:divBdr>
                    <w:top w:val="none" w:sz="0" w:space="0" w:color="auto"/>
                    <w:left w:val="none" w:sz="0" w:space="0" w:color="auto"/>
                    <w:bottom w:val="none" w:sz="0" w:space="0" w:color="auto"/>
                    <w:right w:val="none" w:sz="0" w:space="0" w:color="auto"/>
                  </w:divBdr>
                  <w:divsChild>
                    <w:div w:id="755711023">
                      <w:marLeft w:val="0"/>
                      <w:marRight w:val="0"/>
                      <w:marTop w:val="0"/>
                      <w:marBottom w:val="0"/>
                      <w:divBdr>
                        <w:top w:val="none" w:sz="0" w:space="0" w:color="auto"/>
                        <w:left w:val="none" w:sz="0" w:space="0" w:color="auto"/>
                        <w:bottom w:val="none" w:sz="0" w:space="0" w:color="auto"/>
                        <w:right w:val="none" w:sz="0" w:space="0" w:color="auto"/>
                      </w:divBdr>
                      <w:divsChild>
                        <w:div w:id="1966082390">
                          <w:marLeft w:val="0"/>
                          <w:marRight w:val="0"/>
                          <w:marTop w:val="0"/>
                          <w:marBottom w:val="0"/>
                          <w:divBdr>
                            <w:top w:val="none" w:sz="0" w:space="0" w:color="auto"/>
                            <w:left w:val="none" w:sz="0" w:space="0" w:color="auto"/>
                            <w:bottom w:val="none" w:sz="0" w:space="0" w:color="auto"/>
                            <w:right w:val="none" w:sz="0" w:space="0" w:color="auto"/>
                          </w:divBdr>
                          <w:divsChild>
                            <w:div w:id="74588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718822">
      <w:bodyDiv w:val="1"/>
      <w:marLeft w:val="0"/>
      <w:marRight w:val="0"/>
      <w:marTop w:val="0"/>
      <w:marBottom w:val="0"/>
      <w:divBdr>
        <w:top w:val="none" w:sz="0" w:space="0" w:color="auto"/>
        <w:left w:val="none" w:sz="0" w:space="0" w:color="auto"/>
        <w:bottom w:val="none" w:sz="0" w:space="0" w:color="auto"/>
        <w:right w:val="none" w:sz="0" w:space="0" w:color="auto"/>
      </w:divBdr>
      <w:divsChild>
        <w:div w:id="2089110219">
          <w:marLeft w:val="0"/>
          <w:marRight w:val="0"/>
          <w:marTop w:val="0"/>
          <w:marBottom w:val="0"/>
          <w:divBdr>
            <w:top w:val="none" w:sz="0" w:space="0" w:color="auto"/>
            <w:left w:val="none" w:sz="0" w:space="0" w:color="auto"/>
            <w:bottom w:val="none" w:sz="0" w:space="0" w:color="auto"/>
            <w:right w:val="none" w:sz="0" w:space="0" w:color="auto"/>
          </w:divBdr>
          <w:divsChild>
            <w:div w:id="1782916896">
              <w:marLeft w:val="0"/>
              <w:marRight w:val="0"/>
              <w:marTop w:val="0"/>
              <w:marBottom w:val="0"/>
              <w:divBdr>
                <w:top w:val="none" w:sz="0" w:space="0" w:color="auto"/>
                <w:left w:val="none" w:sz="0" w:space="0" w:color="auto"/>
                <w:bottom w:val="none" w:sz="0" w:space="0" w:color="auto"/>
                <w:right w:val="none" w:sz="0" w:space="0" w:color="auto"/>
              </w:divBdr>
              <w:divsChild>
                <w:div w:id="418140118">
                  <w:marLeft w:val="0"/>
                  <w:marRight w:val="0"/>
                  <w:marTop w:val="0"/>
                  <w:marBottom w:val="0"/>
                  <w:divBdr>
                    <w:top w:val="none" w:sz="0" w:space="0" w:color="auto"/>
                    <w:left w:val="none" w:sz="0" w:space="0" w:color="auto"/>
                    <w:bottom w:val="none" w:sz="0" w:space="0" w:color="auto"/>
                    <w:right w:val="none" w:sz="0" w:space="0" w:color="auto"/>
                  </w:divBdr>
                  <w:divsChild>
                    <w:div w:id="74785471">
                      <w:marLeft w:val="0"/>
                      <w:marRight w:val="0"/>
                      <w:marTop w:val="0"/>
                      <w:marBottom w:val="0"/>
                      <w:divBdr>
                        <w:top w:val="none" w:sz="0" w:space="0" w:color="auto"/>
                        <w:left w:val="none" w:sz="0" w:space="0" w:color="auto"/>
                        <w:bottom w:val="none" w:sz="0" w:space="0" w:color="auto"/>
                        <w:right w:val="none" w:sz="0" w:space="0" w:color="auto"/>
                      </w:divBdr>
                      <w:divsChild>
                        <w:div w:id="933365941">
                          <w:marLeft w:val="0"/>
                          <w:marRight w:val="0"/>
                          <w:marTop w:val="0"/>
                          <w:marBottom w:val="0"/>
                          <w:divBdr>
                            <w:top w:val="none" w:sz="0" w:space="0" w:color="auto"/>
                            <w:left w:val="none" w:sz="0" w:space="0" w:color="auto"/>
                            <w:bottom w:val="none" w:sz="0" w:space="0" w:color="auto"/>
                            <w:right w:val="none" w:sz="0" w:space="0" w:color="auto"/>
                          </w:divBdr>
                          <w:divsChild>
                            <w:div w:id="104741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496498">
      <w:bodyDiv w:val="1"/>
      <w:marLeft w:val="0"/>
      <w:marRight w:val="0"/>
      <w:marTop w:val="0"/>
      <w:marBottom w:val="0"/>
      <w:divBdr>
        <w:top w:val="none" w:sz="0" w:space="0" w:color="auto"/>
        <w:left w:val="none" w:sz="0" w:space="0" w:color="auto"/>
        <w:bottom w:val="none" w:sz="0" w:space="0" w:color="auto"/>
        <w:right w:val="none" w:sz="0" w:space="0" w:color="auto"/>
      </w:divBdr>
      <w:divsChild>
        <w:div w:id="290747333">
          <w:marLeft w:val="0"/>
          <w:marRight w:val="0"/>
          <w:marTop w:val="0"/>
          <w:marBottom w:val="0"/>
          <w:divBdr>
            <w:top w:val="none" w:sz="0" w:space="0" w:color="auto"/>
            <w:left w:val="none" w:sz="0" w:space="0" w:color="auto"/>
            <w:bottom w:val="none" w:sz="0" w:space="0" w:color="auto"/>
            <w:right w:val="none" w:sz="0" w:space="0" w:color="auto"/>
          </w:divBdr>
          <w:divsChild>
            <w:div w:id="120997193">
              <w:marLeft w:val="0"/>
              <w:marRight w:val="0"/>
              <w:marTop w:val="0"/>
              <w:marBottom w:val="0"/>
              <w:divBdr>
                <w:top w:val="none" w:sz="0" w:space="0" w:color="auto"/>
                <w:left w:val="none" w:sz="0" w:space="0" w:color="auto"/>
                <w:bottom w:val="none" w:sz="0" w:space="0" w:color="auto"/>
                <w:right w:val="none" w:sz="0" w:space="0" w:color="auto"/>
              </w:divBdr>
              <w:divsChild>
                <w:div w:id="1747191091">
                  <w:marLeft w:val="0"/>
                  <w:marRight w:val="0"/>
                  <w:marTop w:val="0"/>
                  <w:marBottom w:val="0"/>
                  <w:divBdr>
                    <w:top w:val="none" w:sz="0" w:space="0" w:color="auto"/>
                    <w:left w:val="none" w:sz="0" w:space="0" w:color="auto"/>
                    <w:bottom w:val="none" w:sz="0" w:space="0" w:color="auto"/>
                    <w:right w:val="none" w:sz="0" w:space="0" w:color="auto"/>
                  </w:divBdr>
                  <w:divsChild>
                    <w:div w:id="262495888">
                      <w:marLeft w:val="0"/>
                      <w:marRight w:val="0"/>
                      <w:marTop w:val="0"/>
                      <w:marBottom w:val="0"/>
                      <w:divBdr>
                        <w:top w:val="none" w:sz="0" w:space="0" w:color="auto"/>
                        <w:left w:val="none" w:sz="0" w:space="0" w:color="auto"/>
                        <w:bottom w:val="none" w:sz="0" w:space="0" w:color="auto"/>
                        <w:right w:val="none" w:sz="0" w:space="0" w:color="auto"/>
                      </w:divBdr>
                      <w:divsChild>
                        <w:div w:id="1835338119">
                          <w:marLeft w:val="0"/>
                          <w:marRight w:val="0"/>
                          <w:marTop w:val="0"/>
                          <w:marBottom w:val="0"/>
                          <w:divBdr>
                            <w:top w:val="none" w:sz="0" w:space="0" w:color="auto"/>
                            <w:left w:val="none" w:sz="0" w:space="0" w:color="auto"/>
                            <w:bottom w:val="none" w:sz="0" w:space="0" w:color="auto"/>
                            <w:right w:val="none" w:sz="0" w:space="0" w:color="auto"/>
                          </w:divBdr>
                          <w:divsChild>
                            <w:div w:id="5157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977462">
      <w:bodyDiv w:val="1"/>
      <w:marLeft w:val="0"/>
      <w:marRight w:val="0"/>
      <w:marTop w:val="0"/>
      <w:marBottom w:val="0"/>
      <w:divBdr>
        <w:top w:val="none" w:sz="0" w:space="0" w:color="auto"/>
        <w:left w:val="none" w:sz="0" w:space="0" w:color="auto"/>
        <w:bottom w:val="none" w:sz="0" w:space="0" w:color="auto"/>
        <w:right w:val="none" w:sz="0" w:space="0" w:color="auto"/>
      </w:divBdr>
      <w:divsChild>
        <w:div w:id="1246652623">
          <w:marLeft w:val="0"/>
          <w:marRight w:val="0"/>
          <w:marTop w:val="0"/>
          <w:marBottom w:val="0"/>
          <w:divBdr>
            <w:top w:val="none" w:sz="0" w:space="0" w:color="auto"/>
            <w:left w:val="none" w:sz="0" w:space="0" w:color="auto"/>
            <w:bottom w:val="none" w:sz="0" w:space="0" w:color="auto"/>
            <w:right w:val="none" w:sz="0" w:space="0" w:color="auto"/>
          </w:divBdr>
          <w:divsChild>
            <w:div w:id="1774282281">
              <w:marLeft w:val="0"/>
              <w:marRight w:val="0"/>
              <w:marTop w:val="0"/>
              <w:marBottom w:val="0"/>
              <w:divBdr>
                <w:top w:val="none" w:sz="0" w:space="0" w:color="auto"/>
                <w:left w:val="none" w:sz="0" w:space="0" w:color="auto"/>
                <w:bottom w:val="none" w:sz="0" w:space="0" w:color="auto"/>
                <w:right w:val="none" w:sz="0" w:space="0" w:color="auto"/>
              </w:divBdr>
              <w:divsChild>
                <w:div w:id="2078282953">
                  <w:marLeft w:val="0"/>
                  <w:marRight w:val="0"/>
                  <w:marTop w:val="0"/>
                  <w:marBottom w:val="0"/>
                  <w:divBdr>
                    <w:top w:val="none" w:sz="0" w:space="0" w:color="auto"/>
                    <w:left w:val="none" w:sz="0" w:space="0" w:color="auto"/>
                    <w:bottom w:val="none" w:sz="0" w:space="0" w:color="auto"/>
                    <w:right w:val="none" w:sz="0" w:space="0" w:color="auto"/>
                  </w:divBdr>
                  <w:divsChild>
                    <w:div w:id="1646088141">
                      <w:marLeft w:val="0"/>
                      <w:marRight w:val="0"/>
                      <w:marTop w:val="0"/>
                      <w:marBottom w:val="0"/>
                      <w:divBdr>
                        <w:top w:val="none" w:sz="0" w:space="0" w:color="auto"/>
                        <w:left w:val="none" w:sz="0" w:space="0" w:color="auto"/>
                        <w:bottom w:val="none" w:sz="0" w:space="0" w:color="auto"/>
                        <w:right w:val="none" w:sz="0" w:space="0" w:color="auto"/>
                      </w:divBdr>
                      <w:divsChild>
                        <w:div w:id="113138353">
                          <w:marLeft w:val="0"/>
                          <w:marRight w:val="0"/>
                          <w:marTop w:val="0"/>
                          <w:marBottom w:val="0"/>
                          <w:divBdr>
                            <w:top w:val="none" w:sz="0" w:space="0" w:color="auto"/>
                            <w:left w:val="none" w:sz="0" w:space="0" w:color="auto"/>
                            <w:bottom w:val="none" w:sz="0" w:space="0" w:color="auto"/>
                            <w:right w:val="none" w:sz="0" w:space="0" w:color="auto"/>
                          </w:divBdr>
                          <w:divsChild>
                            <w:div w:id="183798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259755">
      <w:bodyDiv w:val="1"/>
      <w:marLeft w:val="0"/>
      <w:marRight w:val="0"/>
      <w:marTop w:val="0"/>
      <w:marBottom w:val="0"/>
      <w:divBdr>
        <w:top w:val="none" w:sz="0" w:space="0" w:color="auto"/>
        <w:left w:val="none" w:sz="0" w:space="0" w:color="auto"/>
        <w:bottom w:val="none" w:sz="0" w:space="0" w:color="auto"/>
        <w:right w:val="none" w:sz="0" w:space="0" w:color="auto"/>
      </w:divBdr>
      <w:divsChild>
        <w:div w:id="1775788319">
          <w:marLeft w:val="0"/>
          <w:marRight w:val="0"/>
          <w:marTop w:val="0"/>
          <w:marBottom w:val="0"/>
          <w:divBdr>
            <w:top w:val="none" w:sz="0" w:space="0" w:color="auto"/>
            <w:left w:val="none" w:sz="0" w:space="0" w:color="auto"/>
            <w:bottom w:val="none" w:sz="0" w:space="0" w:color="auto"/>
            <w:right w:val="none" w:sz="0" w:space="0" w:color="auto"/>
          </w:divBdr>
          <w:divsChild>
            <w:div w:id="1138644280">
              <w:marLeft w:val="0"/>
              <w:marRight w:val="0"/>
              <w:marTop w:val="0"/>
              <w:marBottom w:val="0"/>
              <w:divBdr>
                <w:top w:val="none" w:sz="0" w:space="0" w:color="auto"/>
                <w:left w:val="none" w:sz="0" w:space="0" w:color="auto"/>
                <w:bottom w:val="none" w:sz="0" w:space="0" w:color="auto"/>
                <w:right w:val="none" w:sz="0" w:space="0" w:color="auto"/>
              </w:divBdr>
              <w:divsChild>
                <w:div w:id="914510415">
                  <w:marLeft w:val="0"/>
                  <w:marRight w:val="0"/>
                  <w:marTop w:val="0"/>
                  <w:marBottom w:val="0"/>
                  <w:divBdr>
                    <w:top w:val="none" w:sz="0" w:space="0" w:color="auto"/>
                    <w:left w:val="none" w:sz="0" w:space="0" w:color="auto"/>
                    <w:bottom w:val="none" w:sz="0" w:space="0" w:color="auto"/>
                    <w:right w:val="none" w:sz="0" w:space="0" w:color="auto"/>
                  </w:divBdr>
                  <w:divsChild>
                    <w:div w:id="939215605">
                      <w:marLeft w:val="0"/>
                      <w:marRight w:val="0"/>
                      <w:marTop w:val="0"/>
                      <w:marBottom w:val="0"/>
                      <w:divBdr>
                        <w:top w:val="none" w:sz="0" w:space="0" w:color="auto"/>
                        <w:left w:val="none" w:sz="0" w:space="0" w:color="auto"/>
                        <w:bottom w:val="none" w:sz="0" w:space="0" w:color="auto"/>
                        <w:right w:val="none" w:sz="0" w:space="0" w:color="auto"/>
                      </w:divBdr>
                      <w:divsChild>
                        <w:div w:id="1389262808">
                          <w:marLeft w:val="0"/>
                          <w:marRight w:val="0"/>
                          <w:marTop w:val="0"/>
                          <w:marBottom w:val="0"/>
                          <w:divBdr>
                            <w:top w:val="none" w:sz="0" w:space="0" w:color="auto"/>
                            <w:left w:val="none" w:sz="0" w:space="0" w:color="auto"/>
                            <w:bottom w:val="none" w:sz="0" w:space="0" w:color="auto"/>
                            <w:right w:val="none" w:sz="0" w:space="0" w:color="auto"/>
                          </w:divBdr>
                          <w:divsChild>
                            <w:div w:id="199498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384158">
      <w:bodyDiv w:val="1"/>
      <w:marLeft w:val="0"/>
      <w:marRight w:val="0"/>
      <w:marTop w:val="0"/>
      <w:marBottom w:val="0"/>
      <w:divBdr>
        <w:top w:val="none" w:sz="0" w:space="0" w:color="auto"/>
        <w:left w:val="none" w:sz="0" w:space="0" w:color="auto"/>
        <w:bottom w:val="none" w:sz="0" w:space="0" w:color="auto"/>
        <w:right w:val="none" w:sz="0" w:space="0" w:color="auto"/>
      </w:divBdr>
    </w:div>
    <w:div w:id="2047755213">
      <w:bodyDiv w:val="1"/>
      <w:marLeft w:val="0"/>
      <w:marRight w:val="0"/>
      <w:marTop w:val="0"/>
      <w:marBottom w:val="0"/>
      <w:divBdr>
        <w:top w:val="none" w:sz="0" w:space="0" w:color="auto"/>
        <w:left w:val="none" w:sz="0" w:space="0" w:color="auto"/>
        <w:bottom w:val="none" w:sz="0" w:space="0" w:color="auto"/>
        <w:right w:val="none" w:sz="0" w:space="0" w:color="auto"/>
      </w:divBdr>
      <w:divsChild>
        <w:div w:id="825707688">
          <w:marLeft w:val="0"/>
          <w:marRight w:val="0"/>
          <w:marTop w:val="0"/>
          <w:marBottom w:val="0"/>
          <w:divBdr>
            <w:top w:val="none" w:sz="0" w:space="0" w:color="auto"/>
            <w:left w:val="none" w:sz="0" w:space="0" w:color="auto"/>
            <w:bottom w:val="none" w:sz="0" w:space="0" w:color="auto"/>
            <w:right w:val="none" w:sz="0" w:space="0" w:color="auto"/>
          </w:divBdr>
          <w:divsChild>
            <w:div w:id="2008166798">
              <w:marLeft w:val="0"/>
              <w:marRight w:val="0"/>
              <w:marTop w:val="0"/>
              <w:marBottom w:val="0"/>
              <w:divBdr>
                <w:top w:val="none" w:sz="0" w:space="0" w:color="auto"/>
                <w:left w:val="none" w:sz="0" w:space="0" w:color="auto"/>
                <w:bottom w:val="none" w:sz="0" w:space="0" w:color="auto"/>
                <w:right w:val="none" w:sz="0" w:space="0" w:color="auto"/>
              </w:divBdr>
              <w:divsChild>
                <w:div w:id="1203202055">
                  <w:marLeft w:val="0"/>
                  <w:marRight w:val="0"/>
                  <w:marTop w:val="0"/>
                  <w:marBottom w:val="0"/>
                  <w:divBdr>
                    <w:top w:val="none" w:sz="0" w:space="0" w:color="auto"/>
                    <w:left w:val="none" w:sz="0" w:space="0" w:color="auto"/>
                    <w:bottom w:val="none" w:sz="0" w:space="0" w:color="auto"/>
                    <w:right w:val="none" w:sz="0" w:space="0" w:color="auto"/>
                  </w:divBdr>
                  <w:divsChild>
                    <w:div w:id="988555666">
                      <w:marLeft w:val="0"/>
                      <w:marRight w:val="0"/>
                      <w:marTop w:val="0"/>
                      <w:marBottom w:val="0"/>
                      <w:divBdr>
                        <w:top w:val="none" w:sz="0" w:space="0" w:color="auto"/>
                        <w:left w:val="none" w:sz="0" w:space="0" w:color="auto"/>
                        <w:bottom w:val="none" w:sz="0" w:space="0" w:color="auto"/>
                        <w:right w:val="none" w:sz="0" w:space="0" w:color="auto"/>
                      </w:divBdr>
                      <w:divsChild>
                        <w:div w:id="2116168849">
                          <w:marLeft w:val="0"/>
                          <w:marRight w:val="0"/>
                          <w:marTop w:val="0"/>
                          <w:marBottom w:val="0"/>
                          <w:divBdr>
                            <w:top w:val="none" w:sz="0" w:space="0" w:color="auto"/>
                            <w:left w:val="none" w:sz="0" w:space="0" w:color="auto"/>
                            <w:bottom w:val="none" w:sz="0" w:space="0" w:color="auto"/>
                            <w:right w:val="none" w:sz="0" w:space="0" w:color="auto"/>
                          </w:divBdr>
                          <w:divsChild>
                            <w:div w:id="2808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742074">
      <w:bodyDiv w:val="1"/>
      <w:marLeft w:val="0"/>
      <w:marRight w:val="0"/>
      <w:marTop w:val="0"/>
      <w:marBottom w:val="0"/>
      <w:divBdr>
        <w:top w:val="none" w:sz="0" w:space="0" w:color="auto"/>
        <w:left w:val="none" w:sz="0" w:space="0" w:color="auto"/>
        <w:bottom w:val="none" w:sz="0" w:space="0" w:color="auto"/>
        <w:right w:val="none" w:sz="0" w:space="0" w:color="auto"/>
      </w:divBdr>
      <w:divsChild>
        <w:div w:id="1370455879">
          <w:marLeft w:val="0"/>
          <w:marRight w:val="0"/>
          <w:marTop w:val="0"/>
          <w:marBottom w:val="0"/>
          <w:divBdr>
            <w:top w:val="none" w:sz="0" w:space="0" w:color="auto"/>
            <w:left w:val="none" w:sz="0" w:space="0" w:color="auto"/>
            <w:bottom w:val="none" w:sz="0" w:space="0" w:color="auto"/>
            <w:right w:val="none" w:sz="0" w:space="0" w:color="auto"/>
          </w:divBdr>
          <w:divsChild>
            <w:div w:id="155852507">
              <w:marLeft w:val="0"/>
              <w:marRight w:val="0"/>
              <w:marTop w:val="0"/>
              <w:marBottom w:val="0"/>
              <w:divBdr>
                <w:top w:val="none" w:sz="0" w:space="0" w:color="auto"/>
                <w:left w:val="none" w:sz="0" w:space="0" w:color="auto"/>
                <w:bottom w:val="none" w:sz="0" w:space="0" w:color="auto"/>
                <w:right w:val="none" w:sz="0" w:space="0" w:color="auto"/>
              </w:divBdr>
              <w:divsChild>
                <w:div w:id="1952469455">
                  <w:marLeft w:val="0"/>
                  <w:marRight w:val="0"/>
                  <w:marTop w:val="0"/>
                  <w:marBottom w:val="0"/>
                  <w:divBdr>
                    <w:top w:val="none" w:sz="0" w:space="0" w:color="auto"/>
                    <w:left w:val="none" w:sz="0" w:space="0" w:color="auto"/>
                    <w:bottom w:val="none" w:sz="0" w:space="0" w:color="auto"/>
                    <w:right w:val="none" w:sz="0" w:space="0" w:color="auto"/>
                  </w:divBdr>
                  <w:divsChild>
                    <w:div w:id="545996320">
                      <w:marLeft w:val="0"/>
                      <w:marRight w:val="0"/>
                      <w:marTop w:val="0"/>
                      <w:marBottom w:val="0"/>
                      <w:divBdr>
                        <w:top w:val="none" w:sz="0" w:space="0" w:color="auto"/>
                        <w:left w:val="none" w:sz="0" w:space="0" w:color="auto"/>
                        <w:bottom w:val="none" w:sz="0" w:space="0" w:color="auto"/>
                        <w:right w:val="none" w:sz="0" w:space="0" w:color="auto"/>
                      </w:divBdr>
                      <w:divsChild>
                        <w:div w:id="992444052">
                          <w:marLeft w:val="0"/>
                          <w:marRight w:val="0"/>
                          <w:marTop w:val="0"/>
                          <w:marBottom w:val="0"/>
                          <w:divBdr>
                            <w:top w:val="none" w:sz="0" w:space="0" w:color="auto"/>
                            <w:left w:val="none" w:sz="0" w:space="0" w:color="auto"/>
                            <w:bottom w:val="none" w:sz="0" w:space="0" w:color="auto"/>
                            <w:right w:val="none" w:sz="0" w:space="0" w:color="auto"/>
                          </w:divBdr>
                          <w:divsChild>
                            <w:div w:id="69870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42</Pages>
  <Words>10677</Words>
  <Characters>60860</Characters>
  <Application>Microsoft Office Word</Application>
  <DocSecurity>0</DocSecurity>
  <Lines>507</Lines>
  <Paragraphs>142</Paragraphs>
  <ScaleCrop>false</ScaleCrop>
  <Company/>
  <LinksUpToDate>false</LinksUpToDate>
  <CharactersWithSpaces>71395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58</cp:revision>
  <dcterms:created xsi:type="dcterms:W3CDTF">2025-10-25T13:15:00Z</dcterms:created>
  <dcterms:modified xsi:type="dcterms:W3CDTF">2025-10-25T23:29:00Z</dcterms:modified>
</cp:coreProperties>
</file>