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40FD2" w14:textId="77777777" w:rsidR="006618EE" w:rsidRPr="006618EE" w:rsidRDefault="006618EE" w:rsidP="006618EE">
      <w:pPr>
        <w:bidi/>
        <w:jc w:val="right"/>
        <w:rPr>
          <w:rFonts w:ascii="Simplified Arabic" w:hAnsi="Simplified Arabic" w:cs="Simplified Arabic"/>
          <w:b/>
          <w:bCs/>
          <w:noProof/>
          <w:rtl/>
        </w:rPr>
      </w:pPr>
      <w:r w:rsidRPr="006618EE">
        <w:rPr>
          <w:rFonts w:ascii="Simplified Arabic" w:hAnsi="Simplified Arabic" w:cs="Simplified Arabic"/>
          <w:b/>
          <w:bCs/>
          <w:noProof/>
        </w:rPr>
        <w:drawing>
          <wp:inline distT="0" distB="0" distL="0" distR="0" wp14:anchorId="6B7F5ED8" wp14:editId="10666B80">
            <wp:extent cx="1846957" cy="1325245"/>
            <wp:effectExtent l="0" t="0" r="1270" b="8255"/>
            <wp:docPr id="1062900904" name="Picture 4"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00904" name="Picture 4" descr="A logo for a universit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68471" cy="1340682"/>
                    </a:xfrm>
                    <a:prstGeom prst="rect">
                      <a:avLst/>
                    </a:prstGeom>
                  </pic:spPr>
                </pic:pic>
              </a:graphicData>
            </a:graphic>
          </wp:inline>
        </w:drawing>
      </w:r>
      <w:r w:rsidRPr="006618EE">
        <w:rPr>
          <w:rFonts w:ascii="Simplified Arabic" w:hAnsi="Simplified Arabic" w:cs="Simplified Arabic"/>
          <w:b/>
          <w:bCs/>
          <w:noProof/>
        </w:rPr>
        <mc:AlternateContent>
          <mc:Choice Requires="wps">
            <w:drawing>
              <wp:anchor distT="365760" distB="365760" distL="365760" distR="365760" simplePos="0" relativeHeight="251659264" behindDoc="0" locked="0" layoutInCell="1" allowOverlap="1" wp14:anchorId="4436B7AF" wp14:editId="02319888">
                <wp:simplePos x="0" y="0"/>
                <wp:positionH relativeFrom="margin">
                  <wp:posOffset>4857750</wp:posOffset>
                </wp:positionH>
                <wp:positionV relativeFrom="margin">
                  <wp:posOffset>152400</wp:posOffset>
                </wp:positionV>
                <wp:extent cx="1428750" cy="1019175"/>
                <wp:effectExtent l="0" t="0" r="0" b="9525"/>
                <wp:wrapSquare wrapText="bothSides"/>
                <wp:docPr id="137" name="Text Box 137"/>
                <wp:cNvGraphicFramePr/>
                <a:graphic xmlns:a="http://schemas.openxmlformats.org/drawingml/2006/main">
                  <a:graphicData uri="http://schemas.microsoft.com/office/word/2010/wordprocessingShape">
                    <wps:wsp>
                      <wps:cNvSpPr txBox="1"/>
                      <wps:spPr>
                        <a:xfrm>
                          <a:off x="0" y="0"/>
                          <a:ext cx="1428750" cy="1019175"/>
                        </a:xfrm>
                        <a:prstGeom prst="rect">
                          <a:avLst/>
                        </a:prstGeom>
                        <a:noFill/>
                        <a:ln w="6350">
                          <a:noFill/>
                        </a:ln>
                        <a:effectLst/>
                      </wps:spPr>
                      <wps:txbx>
                        <w:txbxContent>
                          <w:p w14:paraId="6732D8AF" w14:textId="77777777" w:rsidR="006618EE" w:rsidRPr="00285513" w:rsidRDefault="006618EE" w:rsidP="006618EE">
                            <w:pPr>
                              <w:pStyle w:val="Subtitle"/>
                              <w:bidi/>
                              <w:spacing w:after="0"/>
                              <w:rPr>
                                <w:rFonts w:ascii="Simplified Arabic" w:hAnsi="Simplified Arabic" w:cs="Simplified Arabic"/>
                                <w:b/>
                                <w:bCs/>
                                <w:color w:val="000000" w:themeColor="text1"/>
                                <w:rtl/>
                              </w:rPr>
                            </w:pPr>
                            <w:r w:rsidRPr="00285513">
                              <w:rPr>
                                <w:rFonts w:ascii="Simplified Arabic" w:hAnsi="Simplified Arabic" w:cs="Simplified Arabic"/>
                                <w:b/>
                                <w:bCs/>
                                <w:color w:val="000000" w:themeColor="text1"/>
                                <w:rtl/>
                              </w:rPr>
                              <w:t xml:space="preserve">جامعة </w:t>
                            </w:r>
                            <w:proofErr w:type="spellStart"/>
                            <w:r w:rsidRPr="00285513">
                              <w:rPr>
                                <w:rFonts w:ascii="Simplified Arabic" w:hAnsi="Simplified Arabic" w:cs="Simplified Arabic"/>
                                <w:b/>
                                <w:bCs/>
                                <w:color w:val="000000" w:themeColor="text1"/>
                                <w:rtl/>
                              </w:rPr>
                              <w:t>ميدأوشن</w:t>
                            </w:r>
                            <w:proofErr w:type="spellEnd"/>
                            <w:r w:rsidRPr="00285513">
                              <w:rPr>
                                <w:rFonts w:ascii="Simplified Arabic" w:hAnsi="Simplified Arabic" w:cs="Simplified Arabic"/>
                                <w:b/>
                                <w:bCs/>
                                <w:color w:val="000000" w:themeColor="text1"/>
                                <w:rtl/>
                              </w:rPr>
                              <w:t xml:space="preserve"> </w:t>
                            </w:r>
                          </w:p>
                          <w:p w14:paraId="24AFAE42" w14:textId="77777777" w:rsidR="006618EE" w:rsidRPr="00285513" w:rsidRDefault="006618EE" w:rsidP="006618EE">
                            <w:pPr>
                              <w:pStyle w:val="Subtitle"/>
                              <w:bidi/>
                              <w:spacing w:after="0"/>
                              <w:rPr>
                                <w:rFonts w:ascii="Simplified Arabic" w:hAnsi="Simplified Arabic" w:cs="Simplified Arabic"/>
                                <w:b/>
                                <w:bCs/>
                                <w:color w:val="000000" w:themeColor="text1"/>
                                <w:rtl/>
                              </w:rPr>
                            </w:pPr>
                            <w:r w:rsidRPr="00285513">
                              <w:rPr>
                                <w:rFonts w:ascii="Simplified Arabic" w:hAnsi="Simplified Arabic" w:cs="Simplified Arabic"/>
                                <w:b/>
                                <w:bCs/>
                                <w:color w:val="000000" w:themeColor="text1"/>
                                <w:rtl/>
                              </w:rPr>
                              <w:t xml:space="preserve">كلية الإدارة </w:t>
                            </w:r>
                          </w:p>
                          <w:p w14:paraId="02BCD70C" w14:textId="77777777" w:rsidR="006618EE" w:rsidRPr="00285513" w:rsidRDefault="006618EE" w:rsidP="006618EE">
                            <w:pPr>
                              <w:pStyle w:val="Subtitle"/>
                              <w:bidi/>
                              <w:spacing w:after="0"/>
                              <w:rPr>
                                <w:rFonts w:ascii="Simplified Arabic" w:hAnsi="Simplified Arabic" w:cs="Simplified Arabic"/>
                                <w:b/>
                                <w:bCs/>
                                <w:color w:val="000000" w:themeColor="text1"/>
                              </w:rPr>
                            </w:pPr>
                            <w:r w:rsidRPr="00285513">
                              <w:rPr>
                                <w:rFonts w:ascii="Simplified Arabic" w:hAnsi="Simplified Arabic" w:cs="Simplified Arabic"/>
                                <w:b/>
                                <w:bCs/>
                                <w:color w:val="000000" w:themeColor="text1"/>
                                <w:rtl/>
                              </w:rPr>
                              <w:t xml:space="preserve">ماجستير إدارة اعمال </w:t>
                            </w:r>
                          </w:p>
                          <w:p w14:paraId="21929C43" w14:textId="77777777" w:rsidR="006618EE" w:rsidRDefault="006618EE" w:rsidP="006618EE">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36B7AF" id="_x0000_t202" coordsize="21600,21600" o:spt="202" path="m,l,21600r21600,l21600,xe">
                <v:stroke joinstyle="miter"/>
                <v:path gradientshapeok="t" o:connecttype="rect"/>
              </v:shapetype>
              <v:shape id="Text Box 137" o:spid="_x0000_s1026" type="#_x0000_t202" style="position:absolute;margin-left:382.5pt;margin-top:12pt;width:112.5pt;height:80.2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" filled="f" stroked="f" strokeweight=".5pt">
                <v:textbox inset="0,0,0,0">
                  <w:txbxContent>
                    <w:p w14:paraId="6732D8AF" w14:textId="77777777" w:rsidR="006618EE" w:rsidRPr="00285513" w:rsidRDefault="006618EE" w:rsidP="006618EE">
                      <w:pPr>
                        <w:pStyle w:val="Subtitle"/>
                        <w:bidi/>
                        <w:spacing w:after="0"/>
                        <w:rPr>
                          <w:rFonts w:ascii="Simplified Arabic" w:hAnsi="Simplified Arabic" w:cs="Simplified Arabic"/>
                          <w:b/>
                          <w:bCs/>
                          <w:color w:val="000000" w:themeColor="text1"/>
                          <w:rtl/>
                        </w:rPr>
                      </w:pPr>
                      <w:r w:rsidRPr="00285513">
                        <w:rPr>
                          <w:rFonts w:ascii="Simplified Arabic" w:hAnsi="Simplified Arabic" w:cs="Simplified Arabic"/>
                          <w:b/>
                          <w:bCs/>
                          <w:color w:val="000000" w:themeColor="text1"/>
                          <w:rtl/>
                        </w:rPr>
                        <w:t xml:space="preserve">جامعة </w:t>
                      </w:r>
                      <w:proofErr w:type="spellStart"/>
                      <w:r w:rsidRPr="00285513">
                        <w:rPr>
                          <w:rFonts w:ascii="Simplified Arabic" w:hAnsi="Simplified Arabic" w:cs="Simplified Arabic"/>
                          <w:b/>
                          <w:bCs/>
                          <w:color w:val="000000" w:themeColor="text1"/>
                          <w:rtl/>
                        </w:rPr>
                        <w:t>ميدأوشن</w:t>
                      </w:r>
                      <w:proofErr w:type="spellEnd"/>
                      <w:r w:rsidRPr="00285513">
                        <w:rPr>
                          <w:rFonts w:ascii="Simplified Arabic" w:hAnsi="Simplified Arabic" w:cs="Simplified Arabic"/>
                          <w:b/>
                          <w:bCs/>
                          <w:color w:val="000000" w:themeColor="text1"/>
                          <w:rtl/>
                        </w:rPr>
                        <w:t xml:space="preserve"> </w:t>
                      </w:r>
                    </w:p>
                    <w:p w14:paraId="24AFAE42" w14:textId="77777777" w:rsidR="006618EE" w:rsidRPr="00285513" w:rsidRDefault="006618EE" w:rsidP="006618EE">
                      <w:pPr>
                        <w:pStyle w:val="Subtitle"/>
                        <w:bidi/>
                        <w:spacing w:after="0"/>
                        <w:rPr>
                          <w:rFonts w:ascii="Simplified Arabic" w:hAnsi="Simplified Arabic" w:cs="Simplified Arabic"/>
                          <w:b/>
                          <w:bCs/>
                          <w:color w:val="000000" w:themeColor="text1"/>
                          <w:rtl/>
                        </w:rPr>
                      </w:pPr>
                      <w:r w:rsidRPr="00285513">
                        <w:rPr>
                          <w:rFonts w:ascii="Simplified Arabic" w:hAnsi="Simplified Arabic" w:cs="Simplified Arabic"/>
                          <w:b/>
                          <w:bCs/>
                          <w:color w:val="000000" w:themeColor="text1"/>
                          <w:rtl/>
                        </w:rPr>
                        <w:t xml:space="preserve">كلية الإدارة </w:t>
                      </w:r>
                    </w:p>
                    <w:p w14:paraId="02BCD70C" w14:textId="77777777" w:rsidR="006618EE" w:rsidRPr="00285513" w:rsidRDefault="006618EE" w:rsidP="006618EE">
                      <w:pPr>
                        <w:pStyle w:val="Subtitle"/>
                        <w:bidi/>
                        <w:spacing w:after="0"/>
                        <w:rPr>
                          <w:rFonts w:ascii="Simplified Arabic" w:hAnsi="Simplified Arabic" w:cs="Simplified Arabic"/>
                          <w:b/>
                          <w:bCs/>
                          <w:color w:val="000000" w:themeColor="text1"/>
                        </w:rPr>
                      </w:pPr>
                      <w:r w:rsidRPr="00285513">
                        <w:rPr>
                          <w:rFonts w:ascii="Simplified Arabic" w:hAnsi="Simplified Arabic" w:cs="Simplified Arabic"/>
                          <w:b/>
                          <w:bCs/>
                          <w:color w:val="000000" w:themeColor="text1"/>
                          <w:rtl/>
                        </w:rPr>
                        <w:t xml:space="preserve">ماجستير إدارة اعمال </w:t>
                      </w:r>
                    </w:p>
                    <w:p w14:paraId="21929C43" w14:textId="77777777" w:rsidR="006618EE" w:rsidRDefault="006618EE" w:rsidP="006618EE">
                      <w:pPr>
                        <w:rPr>
                          <w:color w:val="7F7F7F" w:themeColor="text1" w:themeTint="80"/>
                          <w:sz w:val="20"/>
                          <w:szCs w:val="20"/>
                        </w:rPr>
                      </w:pPr>
                    </w:p>
                  </w:txbxContent>
                </v:textbox>
                <w10:wrap type="square" anchorx="margin" anchory="margin"/>
              </v:shape>
            </w:pict>
          </mc:Fallback>
        </mc:AlternateContent>
      </w:r>
    </w:p>
    <w:p w14:paraId="6F7FDDED" w14:textId="77777777" w:rsidR="006618EE" w:rsidRPr="006618EE" w:rsidRDefault="006618EE" w:rsidP="006618EE">
      <w:pPr>
        <w:bidi/>
        <w:rPr>
          <w:rFonts w:ascii="Simplified Arabic" w:hAnsi="Simplified Arabic" w:cs="Simplified Arabic"/>
          <w:b/>
          <w:bCs/>
          <w:rtl/>
        </w:rPr>
      </w:pPr>
    </w:p>
    <w:p w14:paraId="1771C9DB" w14:textId="77777777" w:rsidR="006618EE" w:rsidRPr="006618EE" w:rsidRDefault="006618EE" w:rsidP="006618EE">
      <w:pPr>
        <w:bidi/>
        <w:rPr>
          <w:rFonts w:ascii="Simplified Arabic" w:hAnsi="Simplified Arabic" w:cs="Simplified Arabic"/>
          <w:b/>
          <w:bCs/>
          <w:rtl/>
        </w:rPr>
      </w:pPr>
      <w:r w:rsidRPr="006618EE">
        <w:rPr>
          <w:rFonts w:ascii="Simplified Arabic" w:hAnsi="Simplified Arabic" w:cs="Simplified Arabic"/>
          <w:b/>
          <w:bCs/>
          <w:rtl/>
        </w:rPr>
        <w:t xml:space="preserve"> </w:t>
      </w:r>
    </w:p>
    <w:p w14:paraId="03599AAC" w14:textId="77777777" w:rsidR="006618EE" w:rsidRPr="006618EE" w:rsidRDefault="006618EE" w:rsidP="006618EE">
      <w:pPr>
        <w:bidi/>
        <w:jc w:val="center"/>
        <w:rPr>
          <w:rFonts w:ascii="Simplified Arabic" w:hAnsi="Simplified Arabic" w:cs="Simplified Arabic"/>
          <w:b/>
          <w:bCs/>
          <w:sz w:val="28"/>
          <w:szCs w:val="28"/>
        </w:rPr>
      </w:pPr>
      <w:r w:rsidRPr="006618EE">
        <w:rPr>
          <w:rFonts w:ascii="Simplified Arabic" w:hAnsi="Simplified Arabic" w:cs="Simplified Arabic"/>
          <w:b/>
          <w:bCs/>
          <w:sz w:val="28"/>
          <w:szCs w:val="28"/>
        </w:rPr>
        <w:t>"</w:t>
      </w:r>
      <w:r w:rsidRPr="006618EE">
        <w:rPr>
          <w:rFonts w:ascii="Simplified Arabic" w:hAnsi="Simplified Arabic" w:cs="Simplified Arabic"/>
          <w:b/>
          <w:bCs/>
          <w:sz w:val="28"/>
          <w:szCs w:val="28"/>
          <w:rtl/>
        </w:rPr>
        <w:t xml:space="preserve">أثر إسناد المهام الممتدة على أداء الموظف: دراسة </w:t>
      </w:r>
      <w:proofErr w:type="spellStart"/>
      <w:r w:rsidRPr="006618EE">
        <w:rPr>
          <w:rFonts w:ascii="Simplified Arabic" w:hAnsi="Simplified Arabic" w:cs="Simplified Arabic"/>
          <w:b/>
          <w:bCs/>
          <w:sz w:val="28"/>
          <w:szCs w:val="28"/>
          <w:rtl/>
        </w:rPr>
        <w:t>تطبيقة</w:t>
      </w:r>
      <w:proofErr w:type="spellEnd"/>
      <w:r w:rsidRPr="006618EE">
        <w:rPr>
          <w:rFonts w:ascii="Simplified Arabic" w:hAnsi="Simplified Arabic" w:cs="Simplified Arabic"/>
          <w:b/>
          <w:bCs/>
          <w:sz w:val="28"/>
          <w:szCs w:val="28"/>
          <w:rtl/>
        </w:rPr>
        <w:t xml:space="preserve"> على العاملين إدارة التشغيل بمشروع ساهر</w:t>
      </w:r>
      <w:r w:rsidRPr="006618EE">
        <w:rPr>
          <w:rFonts w:ascii="Simplified Arabic" w:hAnsi="Simplified Arabic" w:cs="Simplified Arabic"/>
          <w:b/>
          <w:bCs/>
          <w:sz w:val="28"/>
          <w:szCs w:val="28"/>
        </w:rPr>
        <w:t>"</w:t>
      </w:r>
    </w:p>
    <w:p w14:paraId="1F8F703C" w14:textId="77777777" w:rsidR="006618EE" w:rsidRPr="006618EE" w:rsidRDefault="006618EE" w:rsidP="006618EE">
      <w:pPr>
        <w:bidi/>
        <w:jc w:val="center"/>
        <w:rPr>
          <w:rFonts w:ascii="Simplified Arabic" w:hAnsi="Simplified Arabic" w:cs="Simplified Arabic"/>
          <w:b/>
          <w:bCs/>
          <w:sz w:val="28"/>
          <w:szCs w:val="28"/>
          <w:rtl/>
        </w:rPr>
      </w:pPr>
    </w:p>
    <w:p w14:paraId="5CD166AB" w14:textId="77777777" w:rsidR="006618EE" w:rsidRPr="006618EE" w:rsidRDefault="006618EE" w:rsidP="006618EE">
      <w:pPr>
        <w:bidi/>
        <w:jc w:val="center"/>
        <w:rPr>
          <w:rFonts w:ascii="Simplified Arabic" w:hAnsi="Simplified Arabic" w:cs="Simplified Arabic"/>
          <w:b/>
          <w:bCs/>
          <w:rtl/>
        </w:rPr>
      </w:pPr>
    </w:p>
    <w:p w14:paraId="685C82CA"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إعداد:</w:t>
      </w:r>
    </w:p>
    <w:p w14:paraId="401262F6"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 xml:space="preserve">الطالب / </w:t>
      </w:r>
      <w:proofErr w:type="gramStart"/>
      <w:r w:rsidRPr="006618EE">
        <w:rPr>
          <w:rFonts w:ascii="Simplified Arabic" w:hAnsi="Simplified Arabic" w:cs="Simplified Arabic"/>
          <w:b/>
          <w:bCs/>
          <w:rtl/>
        </w:rPr>
        <w:t>عبدالعزيز</w:t>
      </w:r>
      <w:proofErr w:type="gramEnd"/>
      <w:r w:rsidRPr="006618EE">
        <w:rPr>
          <w:rFonts w:ascii="Simplified Arabic" w:hAnsi="Simplified Arabic" w:cs="Simplified Arabic"/>
          <w:b/>
          <w:bCs/>
          <w:rtl/>
        </w:rPr>
        <w:t xml:space="preserve"> محمد النفيعي</w:t>
      </w:r>
    </w:p>
    <w:p w14:paraId="1C6B6092"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الرقم الأكاديمي / 251002752</w:t>
      </w:r>
    </w:p>
    <w:p w14:paraId="5E64756A" w14:textId="77777777" w:rsidR="006618EE" w:rsidRPr="006618EE" w:rsidRDefault="006618EE" w:rsidP="006618EE">
      <w:pPr>
        <w:bidi/>
        <w:jc w:val="center"/>
        <w:rPr>
          <w:rFonts w:ascii="Simplified Arabic" w:hAnsi="Simplified Arabic" w:cs="Simplified Arabic"/>
          <w:b/>
          <w:bCs/>
          <w:rtl/>
        </w:rPr>
      </w:pPr>
    </w:p>
    <w:p w14:paraId="4EF93C13" w14:textId="77777777" w:rsidR="006618EE" w:rsidRPr="006618EE" w:rsidRDefault="006618EE" w:rsidP="006618EE">
      <w:pPr>
        <w:bidi/>
        <w:jc w:val="center"/>
        <w:rPr>
          <w:rFonts w:ascii="Simplified Arabic" w:hAnsi="Simplified Arabic" w:cs="Simplified Arabic"/>
          <w:b/>
          <w:bCs/>
          <w:rtl/>
        </w:rPr>
      </w:pPr>
    </w:p>
    <w:p w14:paraId="4A827334" w14:textId="77777777" w:rsidR="006618EE" w:rsidRPr="006618EE" w:rsidRDefault="006618EE" w:rsidP="006618EE">
      <w:pPr>
        <w:bidi/>
        <w:jc w:val="center"/>
        <w:rPr>
          <w:rFonts w:ascii="Simplified Arabic" w:hAnsi="Simplified Arabic" w:cs="Simplified Arabic"/>
          <w:b/>
          <w:bCs/>
          <w:rtl/>
        </w:rPr>
      </w:pPr>
      <w:proofErr w:type="gramStart"/>
      <w:r w:rsidRPr="006618EE">
        <w:rPr>
          <w:rFonts w:ascii="Simplified Arabic" w:hAnsi="Simplified Arabic" w:cs="Simplified Arabic"/>
          <w:b/>
          <w:bCs/>
          <w:rtl/>
        </w:rPr>
        <w:t>إشراف :</w:t>
      </w:r>
      <w:proofErr w:type="gramEnd"/>
    </w:p>
    <w:p w14:paraId="098A649D"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 xml:space="preserve">الدكتور / فايز علي جراد </w:t>
      </w:r>
    </w:p>
    <w:p w14:paraId="1D42A2E5"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 xml:space="preserve">الدكتور/ فيصل </w:t>
      </w:r>
      <w:proofErr w:type="gramStart"/>
      <w:r w:rsidRPr="006618EE">
        <w:rPr>
          <w:rFonts w:ascii="Simplified Arabic" w:hAnsi="Simplified Arabic" w:cs="Simplified Arabic"/>
          <w:b/>
          <w:bCs/>
          <w:rtl/>
        </w:rPr>
        <w:t>عبدالحميد</w:t>
      </w:r>
      <w:proofErr w:type="gramEnd"/>
      <w:r w:rsidRPr="006618EE">
        <w:rPr>
          <w:rFonts w:ascii="Simplified Arabic" w:hAnsi="Simplified Arabic" w:cs="Simplified Arabic"/>
          <w:b/>
          <w:bCs/>
          <w:rtl/>
        </w:rPr>
        <w:t xml:space="preserve"> محمد</w:t>
      </w:r>
    </w:p>
    <w:p w14:paraId="206FE616" w14:textId="77777777" w:rsidR="006618EE" w:rsidRPr="006618EE" w:rsidRDefault="006618EE" w:rsidP="006618EE">
      <w:pPr>
        <w:bidi/>
        <w:jc w:val="center"/>
        <w:rPr>
          <w:rFonts w:ascii="Simplified Arabic" w:hAnsi="Simplified Arabic" w:cs="Simplified Arabic"/>
          <w:b/>
          <w:bCs/>
          <w:rtl/>
        </w:rPr>
      </w:pPr>
    </w:p>
    <w:p w14:paraId="7FDAAAFC" w14:textId="77777777" w:rsidR="006618EE" w:rsidRPr="006618EE" w:rsidRDefault="006618EE" w:rsidP="006618EE">
      <w:pPr>
        <w:bidi/>
        <w:jc w:val="center"/>
        <w:rPr>
          <w:rFonts w:ascii="Simplified Arabic" w:hAnsi="Simplified Arabic" w:cs="Simplified Arabic"/>
          <w:b/>
          <w:bCs/>
          <w:rtl/>
        </w:rPr>
      </w:pPr>
    </w:p>
    <w:p w14:paraId="02DE9351"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 xml:space="preserve">العام </w:t>
      </w:r>
      <w:proofErr w:type="gramStart"/>
      <w:r w:rsidRPr="006618EE">
        <w:rPr>
          <w:rFonts w:ascii="Simplified Arabic" w:hAnsi="Simplified Arabic" w:cs="Simplified Arabic"/>
          <w:b/>
          <w:bCs/>
          <w:rtl/>
        </w:rPr>
        <w:t>الدراسي :</w:t>
      </w:r>
      <w:proofErr w:type="gramEnd"/>
    </w:p>
    <w:p w14:paraId="2FC63104" w14:textId="77777777" w:rsidR="006618EE" w:rsidRPr="006618EE" w:rsidRDefault="006618EE" w:rsidP="006618EE">
      <w:pPr>
        <w:bidi/>
        <w:jc w:val="center"/>
        <w:rPr>
          <w:rFonts w:ascii="Simplified Arabic" w:hAnsi="Simplified Arabic" w:cs="Simplified Arabic"/>
          <w:b/>
          <w:bCs/>
          <w:rtl/>
        </w:rPr>
      </w:pPr>
      <w:r w:rsidRPr="006618EE">
        <w:rPr>
          <w:rFonts w:ascii="Simplified Arabic" w:hAnsi="Simplified Arabic" w:cs="Simplified Arabic"/>
          <w:b/>
          <w:bCs/>
          <w:rtl/>
        </w:rPr>
        <w:t>2025</w:t>
      </w:r>
    </w:p>
    <w:p w14:paraId="61532ED6" w14:textId="77777777" w:rsidR="006618EE" w:rsidRPr="006618EE" w:rsidRDefault="006618EE" w:rsidP="006618EE">
      <w:pPr>
        <w:bidi/>
        <w:rPr>
          <w:rFonts w:ascii="Simplified Arabic" w:hAnsi="Simplified Arabic" w:cs="Simplified Arabic"/>
          <w:rtl/>
        </w:rPr>
        <w:sectPr w:rsidR="006618EE" w:rsidRPr="006618EE" w:rsidSect="006618EE">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F38A40E" w14:textId="77777777" w:rsidR="006618EE" w:rsidRPr="006618EE" w:rsidRDefault="006618EE" w:rsidP="006618EE">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tl/>
        </w:rPr>
      </w:pPr>
      <w:bookmarkStart w:id="0" w:name="_Toc214584715"/>
      <w:r w:rsidRPr="006618EE">
        <w:rPr>
          <w:rFonts w:ascii="Simplified Arabic" w:eastAsiaTheme="majorEastAsia" w:hAnsi="Simplified Arabic" w:cs="Simplified Arabic"/>
          <w:color w:val="0F4761" w:themeColor="accent1" w:themeShade="BF"/>
          <w:sz w:val="36"/>
          <w:szCs w:val="36"/>
          <w:rtl/>
        </w:rPr>
        <w:lastRenderedPageBreak/>
        <w:t>المستخلص</w:t>
      </w:r>
      <w:bookmarkEnd w:id="0"/>
    </w:p>
    <w:p w14:paraId="4AFA7E88"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تشير نتائج الدراسة إلى وجود أثر واضح وذي دلالة إحصائية لإسناد المهام الممتدة، بجوانبها المختلفة، على أداء الموظفين في إدارة التشغيل بمشروع ساهر. فقد أظهرت النتائج أن كلًا من التحدي، وتنوّع المهام، والاستقلالية في تنفيذها تسهم بدرجات متفاوتة في تحسين الأداء وتعزيز المهارات المهنية وقدرة الموظفين على اتخاذ القرار. ويعكس هذا الأثر الدور الجوهري الذي تلعبه المهام الممتدة في تطوير الكفاءات الفردية ورفع مستوى جودة العمل في البيئات التشغيلية</w:t>
      </w:r>
      <w:r w:rsidRPr="006618EE">
        <w:rPr>
          <w:rFonts w:ascii="Simplified Arabic" w:hAnsi="Simplified Arabic" w:cs="Simplified Arabic"/>
        </w:rPr>
        <w:t>.</w:t>
      </w:r>
    </w:p>
    <w:p w14:paraId="06D51242"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فقد بيّنت مناقشة الفرضية الأولى أن التحدي في المهام يسهم في رفع جودة الأداء من خلال تعزيز الدافعية وتحفيز الموظف على التطوير الذاتي، وهو ما يتوافق مع الأدبيات ونماذج القيادة التحويلية التي تشجع على تكليف الموظفين بمهام متقدمة تتطلب قدرات تحليلية وتفكيرًا عميقًا. أما الفرضية الثانية فقد أوضحت أن تنوع المهام الممتدة يتيح للموظف فرصًا أكبر لاكتساب الخبرات وتنمية المهارات المهنية، مما ينعكس على مرونته وقدرته على أداء الأعمال بكفاءة أعلى. كما أكدت الفرضية الثالثة أن الاستقلالية في تنفيذ المهام تُعد من العوامل الأساسية التي تعزز ثقة الموظف بنفسه، وتمكّنه من اتخاذ القرارات التشغيلية المناسبة، خصوصًا في بيئة عمل تتطلب سرعة ودقة مثل مشروع ساهر</w:t>
      </w:r>
      <w:r w:rsidRPr="006618EE">
        <w:rPr>
          <w:rFonts w:ascii="Simplified Arabic" w:hAnsi="Simplified Arabic" w:cs="Simplified Arabic"/>
        </w:rPr>
        <w:t>.</w:t>
      </w:r>
    </w:p>
    <w:p w14:paraId="372A2234" w14:textId="77777777" w:rsidR="006618EE" w:rsidRPr="006618EE" w:rsidRDefault="006618EE" w:rsidP="006618EE">
      <w:pPr>
        <w:bidi/>
        <w:rPr>
          <w:rFonts w:ascii="Simplified Arabic" w:hAnsi="Simplified Arabic" w:cs="Simplified Arabic"/>
          <w:rtl/>
        </w:rPr>
      </w:pPr>
      <w:r w:rsidRPr="006618EE">
        <w:rPr>
          <w:rFonts w:ascii="Simplified Arabic" w:hAnsi="Simplified Arabic" w:cs="Simplified Arabic"/>
          <w:rtl/>
        </w:rPr>
        <w:t>وبشكل عام، تتسق نتائج الدراسة مع إطار القيادة التحويلية الذي يؤكد على تمكين الموظفين وإشراكهم في مهام ذات معنى وعمق، مما يعزز أداءهم ويدعم تحقيق أهداف المؤسسة. كما ترتبط هذه النتائج بالسياق العملي لمشروع ساهر، حيث يعتمد تحسين الأداء على قدرة الموظفين على التعامل مع مهام متنوعة ومعقدة ضمن بيئة تشغيلية تتطلب كفاءة عالية واستجابة فورية</w:t>
      </w:r>
      <w:r w:rsidRPr="006618EE">
        <w:rPr>
          <w:rFonts w:ascii="Simplified Arabic" w:hAnsi="Simplified Arabic" w:cs="Simplified Arabic"/>
        </w:rPr>
        <w:t>.</w:t>
      </w:r>
    </w:p>
    <w:p w14:paraId="666EEF84" w14:textId="77777777" w:rsidR="006618EE" w:rsidRPr="006618EE" w:rsidRDefault="006618EE" w:rsidP="006618EE">
      <w:pPr>
        <w:rPr>
          <w:rFonts w:ascii="Simplified Arabic" w:hAnsi="Simplified Arabic" w:cs="Simplified Arabic"/>
          <w:rtl/>
        </w:rPr>
      </w:pPr>
    </w:p>
    <w:p w14:paraId="48E797DC" w14:textId="77777777" w:rsidR="006618EE" w:rsidRPr="006618EE" w:rsidRDefault="006618EE" w:rsidP="006618EE">
      <w:pPr>
        <w:rPr>
          <w:rFonts w:ascii="Simplified Arabic" w:hAnsi="Simplified Arabic" w:cs="Simplified Arabic"/>
          <w:rtl/>
        </w:rPr>
      </w:pPr>
    </w:p>
    <w:p w14:paraId="77B9A4E4" w14:textId="77777777" w:rsidR="006618EE" w:rsidRPr="006618EE" w:rsidRDefault="006618EE" w:rsidP="006618EE">
      <w:pPr>
        <w:rPr>
          <w:rFonts w:ascii="Simplified Arabic" w:hAnsi="Simplified Arabic" w:cs="Simplified Arabic"/>
          <w:rtl/>
        </w:rPr>
      </w:pPr>
    </w:p>
    <w:p w14:paraId="27F7B418" w14:textId="77777777" w:rsidR="006618EE" w:rsidRPr="006618EE" w:rsidRDefault="006618EE" w:rsidP="006618EE">
      <w:pPr>
        <w:rPr>
          <w:rFonts w:ascii="Simplified Arabic" w:hAnsi="Simplified Arabic" w:cs="Simplified Arabic"/>
          <w:rtl/>
        </w:rPr>
      </w:pPr>
    </w:p>
    <w:p w14:paraId="64C4BA88" w14:textId="77777777" w:rsidR="006618EE" w:rsidRPr="006618EE" w:rsidRDefault="006618EE" w:rsidP="006618EE">
      <w:pPr>
        <w:rPr>
          <w:rFonts w:ascii="Simplified Arabic" w:hAnsi="Simplified Arabic" w:cs="Simplified Arabic"/>
          <w:rtl/>
        </w:rPr>
      </w:pPr>
    </w:p>
    <w:p w14:paraId="6A34EDFD" w14:textId="77777777" w:rsidR="006618EE" w:rsidRPr="006618EE" w:rsidRDefault="006618EE" w:rsidP="006618EE">
      <w:pPr>
        <w:rPr>
          <w:rFonts w:ascii="Simplified Arabic" w:hAnsi="Simplified Arabic" w:cs="Simplified Arabic"/>
          <w:rtl/>
        </w:rPr>
      </w:pPr>
    </w:p>
    <w:p w14:paraId="0B9AE30C" w14:textId="77777777" w:rsidR="006618EE" w:rsidRPr="006618EE" w:rsidRDefault="006618EE" w:rsidP="006618EE">
      <w:pPr>
        <w:rPr>
          <w:rFonts w:ascii="Simplified Arabic" w:hAnsi="Simplified Arabic" w:cs="Simplified Arabic"/>
          <w:rtl/>
        </w:rPr>
      </w:pPr>
    </w:p>
    <w:p w14:paraId="5004F88F" w14:textId="77777777" w:rsidR="006618EE" w:rsidRPr="006618EE" w:rsidRDefault="006618EE" w:rsidP="006618EE">
      <w:pPr>
        <w:rPr>
          <w:rFonts w:ascii="Simplified Arabic" w:hAnsi="Simplified Arabic" w:cs="Simplified Arabic"/>
          <w:rtl/>
        </w:rPr>
      </w:pPr>
    </w:p>
    <w:p w14:paraId="69C05E70" w14:textId="77777777" w:rsidR="006618EE" w:rsidRPr="006618EE" w:rsidRDefault="006618EE" w:rsidP="006618EE">
      <w:pPr>
        <w:rPr>
          <w:rFonts w:ascii="Simplified Arabic" w:hAnsi="Simplified Arabic" w:cs="Simplified Arabic"/>
          <w:rtl/>
        </w:rPr>
      </w:pPr>
    </w:p>
    <w:p w14:paraId="13F3DC63" w14:textId="77777777" w:rsidR="006618EE" w:rsidRPr="006618EE" w:rsidRDefault="006618EE" w:rsidP="006618EE">
      <w:pPr>
        <w:rPr>
          <w:rFonts w:ascii="Simplified Arabic" w:hAnsi="Simplified Arabic" w:cs="Simplified Arabic"/>
          <w:rtl/>
        </w:rPr>
      </w:pPr>
    </w:p>
    <w:p w14:paraId="0D5A7272" w14:textId="77777777" w:rsidR="006618EE" w:rsidRPr="006618EE" w:rsidRDefault="006618EE" w:rsidP="006618EE">
      <w:pPr>
        <w:rPr>
          <w:rFonts w:ascii="Simplified Arabic" w:hAnsi="Simplified Arabic" w:cs="Simplified Arabic"/>
          <w:rtl/>
        </w:rPr>
      </w:pPr>
    </w:p>
    <w:p w14:paraId="61E546E5" w14:textId="77777777" w:rsidR="006618EE" w:rsidRPr="006618EE" w:rsidRDefault="006618EE" w:rsidP="006618EE">
      <w:pPr>
        <w:keepNext/>
        <w:keepLines/>
        <w:bidi/>
        <w:spacing w:before="360" w:after="80"/>
        <w:outlineLvl w:val="0"/>
        <w:rPr>
          <w:rFonts w:ascii="Simplified Arabic" w:eastAsiaTheme="majorEastAsia" w:hAnsi="Simplified Arabic" w:cs="Simplified Arabic"/>
          <w:color w:val="0F4761" w:themeColor="accent1" w:themeShade="BF"/>
          <w:sz w:val="36"/>
          <w:szCs w:val="36"/>
        </w:rPr>
      </w:pPr>
      <w:bookmarkStart w:id="1" w:name="_Toc214584718"/>
    </w:p>
    <w:p w14:paraId="33DDA3F9" w14:textId="77777777" w:rsidR="006618EE" w:rsidRPr="006618EE" w:rsidRDefault="006618EE" w:rsidP="006618EE">
      <w:pPr>
        <w:bidi/>
        <w:rPr>
          <w:rtl/>
        </w:rPr>
      </w:pPr>
    </w:p>
    <w:p w14:paraId="58E846B2" w14:textId="77777777" w:rsidR="006618EE" w:rsidRPr="006618EE" w:rsidRDefault="006618EE" w:rsidP="006618EE">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tl/>
        </w:rPr>
      </w:pPr>
      <w:r w:rsidRPr="006618EE">
        <w:rPr>
          <w:rFonts w:ascii="Simplified Arabic" w:eastAsiaTheme="majorEastAsia" w:hAnsi="Simplified Arabic" w:cs="Simplified Arabic"/>
          <w:color w:val="0F4761" w:themeColor="accent1" w:themeShade="BF"/>
          <w:sz w:val="36"/>
          <w:szCs w:val="36"/>
          <w:rtl/>
        </w:rPr>
        <w:t>الفصل الأول</w:t>
      </w:r>
      <w:bookmarkEnd w:id="1"/>
    </w:p>
    <w:p w14:paraId="61ED0031" w14:textId="77777777" w:rsidR="006618EE" w:rsidRPr="006618EE" w:rsidRDefault="006618EE" w:rsidP="006618EE">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tl/>
        </w:rPr>
      </w:pPr>
      <w:bookmarkStart w:id="2" w:name="_Toc214584719"/>
      <w:r w:rsidRPr="006618EE">
        <w:rPr>
          <w:rFonts w:ascii="Simplified Arabic" w:eastAsiaTheme="majorEastAsia" w:hAnsi="Simplified Arabic" w:cs="Simplified Arabic"/>
          <w:color w:val="0F4761" w:themeColor="accent1" w:themeShade="BF"/>
          <w:sz w:val="36"/>
          <w:szCs w:val="36"/>
          <w:rtl/>
        </w:rPr>
        <w:t>مدخل البحث</w:t>
      </w:r>
      <w:bookmarkEnd w:id="2"/>
    </w:p>
    <w:p w14:paraId="5C2D365C" w14:textId="77777777" w:rsidR="006618EE" w:rsidRPr="006618EE" w:rsidRDefault="006618EE" w:rsidP="006618EE">
      <w:pPr>
        <w:bidi/>
        <w:jc w:val="center"/>
        <w:rPr>
          <w:rFonts w:ascii="Simplified Arabic" w:hAnsi="Simplified Arabic" w:cs="Simplified Arabic"/>
          <w:b/>
          <w:bCs/>
          <w:sz w:val="32"/>
          <w:szCs w:val="32"/>
          <w:rtl/>
        </w:rPr>
      </w:pPr>
    </w:p>
    <w:p w14:paraId="4D8B4A1A" w14:textId="77777777" w:rsidR="006618EE" w:rsidRPr="006618EE" w:rsidRDefault="006618EE" w:rsidP="006618EE">
      <w:pPr>
        <w:bidi/>
        <w:jc w:val="center"/>
        <w:rPr>
          <w:rFonts w:ascii="Simplified Arabic" w:hAnsi="Simplified Arabic" w:cs="Simplified Arabic"/>
          <w:b/>
          <w:bCs/>
          <w:sz w:val="32"/>
          <w:szCs w:val="32"/>
          <w:rtl/>
        </w:rPr>
      </w:pPr>
    </w:p>
    <w:p w14:paraId="73A6A9C0" w14:textId="77777777" w:rsidR="006618EE" w:rsidRPr="006618EE" w:rsidRDefault="006618EE" w:rsidP="006618EE">
      <w:pPr>
        <w:bidi/>
        <w:jc w:val="center"/>
        <w:rPr>
          <w:rFonts w:ascii="Simplified Arabic" w:hAnsi="Simplified Arabic" w:cs="Simplified Arabic"/>
          <w:b/>
          <w:bCs/>
          <w:sz w:val="32"/>
          <w:szCs w:val="32"/>
          <w:rtl/>
        </w:rPr>
      </w:pPr>
    </w:p>
    <w:p w14:paraId="5BCB1094" w14:textId="77777777" w:rsidR="006618EE" w:rsidRPr="006618EE" w:rsidRDefault="006618EE" w:rsidP="006618EE">
      <w:pPr>
        <w:bidi/>
        <w:jc w:val="center"/>
        <w:rPr>
          <w:rFonts w:ascii="Simplified Arabic" w:hAnsi="Simplified Arabic" w:cs="Simplified Arabic"/>
          <w:b/>
          <w:bCs/>
          <w:sz w:val="32"/>
          <w:szCs w:val="32"/>
          <w:rtl/>
        </w:rPr>
      </w:pPr>
    </w:p>
    <w:p w14:paraId="1847D1EA" w14:textId="77777777" w:rsidR="006618EE" w:rsidRPr="006618EE" w:rsidRDefault="006618EE" w:rsidP="006618EE">
      <w:pPr>
        <w:bidi/>
        <w:jc w:val="center"/>
        <w:rPr>
          <w:rFonts w:ascii="Simplified Arabic" w:hAnsi="Simplified Arabic" w:cs="Simplified Arabic"/>
          <w:b/>
          <w:bCs/>
          <w:sz w:val="32"/>
          <w:szCs w:val="32"/>
          <w:rtl/>
        </w:rPr>
      </w:pPr>
    </w:p>
    <w:p w14:paraId="164CB0D0" w14:textId="77777777" w:rsidR="006618EE" w:rsidRDefault="006618EE" w:rsidP="006618EE">
      <w:pPr>
        <w:bidi/>
        <w:jc w:val="center"/>
        <w:rPr>
          <w:rFonts w:ascii="Simplified Arabic" w:hAnsi="Simplified Arabic" w:cs="Simplified Arabic"/>
          <w:b/>
          <w:bCs/>
          <w:sz w:val="32"/>
          <w:szCs w:val="32"/>
        </w:rPr>
      </w:pPr>
    </w:p>
    <w:p w14:paraId="6DFAE3B2" w14:textId="77777777" w:rsidR="006618EE" w:rsidRPr="006618EE" w:rsidRDefault="006618EE" w:rsidP="006618EE">
      <w:pPr>
        <w:bidi/>
        <w:jc w:val="center"/>
        <w:rPr>
          <w:rFonts w:ascii="Simplified Arabic" w:hAnsi="Simplified Arabic" w:cs="Simplified Arabic"/>
          <w:b/>
          <w:bCs/>
          <w:sz w:val="32"/>
          <w:szCs w:val="32"/>
          <w:rtl/>
        </w:rPr>
      </w:pPr>
    </w:p>
    <w:p w14:paraId="1727D4E3" w14:textId="77777777" w:rsidR="006618EE" w:rsidRPr="006618EE" w:rsidRDefault="006618EE" w:rsidP="006618EE">
      <w:pPr>
        <w:bidi/>
        <w:jc w:val="center"/>
        <w:rPr>
          <w:rFonts w:ascii="Simplified Arabic" w:hAnsi="Simplified Arabic" w:cs="Simplified Arabic"/>
          <w:b/>
          <w:bCs/>
          <w:sz w:val="32"/>
          <w:szCs w:val="32"/>
          <w:rtl/>
        </w:rPr>
      </w:pPr>
    </w:p>
    <w:p w14:paraId="6E1EBA37" w14:textId="77777777" w:rsidR="006618EE" w:rsidRPr="006618EE" w:rsidRDefault="006618EE" w:rsidP="006618EE">
      <w:pPr>
        <w:bidi/>
        <w:rPr>
          <w:rFonts w:ascii="Simplified Arabic" w:hAnsi="Simplified Arabic" w:cs="Simplified Arabic"/>
        </w:rPr>
      </w:pPr>
    </w:p>
    <w:p w14:paraId="2BDAC133"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sz w:val="28"/>
          <w:szCs w:val="28"/>
        </w:rPr>
      </w:pPr>
      <w:bookmarkStart w:id="3" w:name="_Toc214584720"/>
      <w:r w:rsidRPr="006618EE">
        <w:rPr>
          <w:rFonts w:ascii="Simplified Arabic" w:eastAsiaTheme="majorEastAsia" w:hAnsi="Simplified Arabic" w:cs="Simplified Arabic"/>
          <w:b/>
          <w:bCs/>
          <w:color w:val="0F4761" w:themeColor="accent1" w:themeShade="BF"/>
          <w:sz w:val="28"/>
          <w:szCs w:val="28"/>
          <w:rtl/>
        </w:rPr>
        <w:lastRenderedPageBreak/>
        <w:t>المقدمة</w:t>
      </w:r>
      <w:r w:rsidRPr="006618EE">
        <w:rPr>
          <w:rFonts w:ascii="Simplified Arabic" w:eastAsiaTheme="majorEastAsia" w:hAnsi="Simplified Arabic" w:cs="Simplified Arabic"/>
          <w:b/>
          <w:bCs/>
          <w:color w:val="0F4761" w:themeColor="accent1" w:themeShade="BF"/>
          <w:sz w:val="28"/>
          <w:szCs w:val="28"/>
        </w:rPr>
        <w:t>:</w:t>
      </w:r>
      <w:bookmarkEnd w:id="3"/>
    </w:p>
    <w:p w14:paraId="023286B1"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 xml:space="preserve">تواجه المؤسسات الحديثة تحديات متزايدة في بيئة العمل تتطلب مرونة تنظيمية وتطويرًا مستمرًا للموارد البشرية من أجل ضمان الكفاءة والابتكار والاستجابة السريعة للمتغيرات. ومن أبرز أدوات التطوير الخاصة بالقيادة التحويلية هي "المهام </w:t>
      </w:r>
      <w:proofErr w:type="gramStart"/>
      <w:r w:rsidRPr="006618EE">
        <w:rPr>
          <w:rFonts w:ascii="Simplified Arabic" w:hAnsi="Simplified Arabic" w:cs="Simplified Arabic"/>
          <w:rtl/>
        </w:rPr>
        <w:t>الممتدة</w:t>
      </w:r>
      <w:r w:rsidRPr="006618EE">
        <w:rPr>
          <w:rFonts w:ascii="Simplified Arabic" w:hAnsi="Simplified Arabic" w:cs="Simplified Arabic"/>
        </w:rPr>
        <w:t xml:space="preserve"> </w:t>
      </w:r>
      <w:r w:rsidRPr="006618EE">
        <w:rPr>
          <w:rFonts w:ascii="Simplified Arabic" w:hAnsi="Simplified Arabic" w:cs="Simplified Arabic"/>
          <w:rtl/>
        </w:rPr>
        <w:t>،</w:t>
      </w:r>
      <w:proofErr w:type="gramEnd"/>
      <w:r w:rsidRPr="006618EE">
        <w:rPr>
          <w:rFonts w:ascii="Simplified Arabic" w:hAnsi="Simplified Arabic" w:cs="Simplified Arabic"/>
          <w:rtl/>
        </w:rPr>
        <w:t xml:space="preserve"> وهي تلك المهام التي تُسند للموظف خارج إطار مهامه الاعتيادية، بحيث تُعطيه الفرصة لتعلم مهارات جديدة، وتولي أدوار تتسم بالتحدي، وتساعده على النمو</w:t>
      </w:r>
      <w:r w:rsidRPr="006618EE">
        <w:rPr>
          <w:rFonts w:ascii="Simplified Arabic" w:hAnsi="Simplified Arabic" w:cs="Simplified Arabic"/>
        </w:rPr>
        <w:t>.</w:t>
      </w:r>
    </w:p>
    <w:p w14:paraId="6765DA83"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 xml:space="preserve">تسهم القيادة التحويلية في صياغة رؤية واضحة للمنظمة، وتسعى إلى تطوير أنظمة إدارية مبتكرة تتماشى مع متطلبات المستقبل. ويُشترط في هذه الأنظمة أن تتسم بالمرونة وقابلية التكيف، بحيث تستجيب بفعالية للتغيرات والتطورات المستمرة في البيئة المحيطة بالمنظمة (تيشي </w:t>
      </w:r>
      <w:proofErr w:type="spellStart"/>
      <w:r w:rsidRPr="006618EE">
        <w:rPr>
          <w:rFonts w:ascii="Simplified Arabic" w:hAnsi="Simplified Arabic" w:cs="Simplified Arabic"/>
          <w:rtl/>
        </w:rPr>
        <w:t>وديفانا</w:t>
      </w:r>
      <w:proofErr w:type="spellEnd"/>
      <w:r w:rsidRPr="006618EE">
        <w:rPr>
          <w:rFonts w:ascii="Simplified Arabic" w:hAnsi="Simplified Arabic" w:cs="Simplified Arabic"/>
          <w:rtl/>
        </w:rPr>
        <w:t>، 1990)</w:t>
      </w:r>
      <w:r w:rsidRPr="006618EE">
        <w:rPr>
          <w:rFonts w:ascii="Simplified Arabic" w:hAnsi="Simplified Arabic" w:cs="Simplified Arabic"/>
        </w:rPr>
        <w:t>.</w:t>
      </w:r>
      <w:r w:rsidRPr="006618EE">
        <w:rPr>
          <w:rFonts w:ascii="Simplified Arabic" w:hAnsi="Simplified Arabic" w:cs="Simplified Arabic"/>
          <w:rtl/>
        </w:rPr>
        <w:t xml:space="preserve"> كم يساهم هذا النمط من القيادة في تحفيز قدرات الموظفين وتعزيز دافعيتهم بشكل مستمر للعمل بروح الفريق، بما يحقق التكامل في الأداء. كما يشجع على إشراك العاملين في صياغة استراتيجية المنظمة وأهدافها، ويعزز من السعي المتواصل لإيجاد حلول مبتكرة للمشكلات التي تعترض سير العمل وتؤثر سلبًا على تحقيق الأهداف المنشودة</w:t>
      </w:r>
      <w:r w:rsidRPr="006618EE">
        <w:rPr>
          <w:rFonts w:ascii="Simplified Arabic" w:hAnsi="Simplified Arabic" w:cs="Simplified Arabic"/>
        </w:rPr>
        <w:t>.</w:t>
      </w:r>
    </w:p>
    <w:p w14:paraId="52BF537A" w14:textId="35D964CC" w:rsidR="006618EE" w:rsidRPr="006618EE" w:rsidRDefault="006618EE" w:rsidP="00A304FB">
      <w:pPr>
        <w:bidi/>
        <w:rPr>
          <w:rFonts w:ascii="Simplified Arabic" w:hAnsi="Simplified Arabic" w:cs="Simplified Arabic"/>
          <w:rtl/>
        </w:rPr>
      </w:pPr>
      <w:r w:rsidRPr="006618EE">
        <w:rPr>
          <w:rFonts w:ascii="Simplified Arabic" w:hAnsi="Simplified Arabic" w:cs="Simplified Arabic"/>
          <w:rtl/>
        </w:rPr>
        <w:t>تُعدّ المهام الممتدة</w:t>
      </w:r>
      <w:r w:rsidRPr="006618EE">
        <w:rPr>
          <w:rFonts w:ascii="Simplified Arabic" w:hAnsi="Simplified Arabic" w:cs="Simplified Arabic"/>
        </w:rPr>
        <w:t xml:space="preserve"> </w:t>
      </w:r>
      <w:r w:rsidRPr="006618EE">
        <w:rPr>
          <w:rFonts w:ascii="Simplified Arabic" w:hAnsi="Simplified Arabic" w:cs="Simplified Arabic"/>
          <w:rtl/>
        </w:rPr>
        <w:t xml:space="preserve">من أبرز الأدوات التي تعتمد عليها القيادة التحويلية لتطوير الموظفين، إذ تُكلّف الأفراد بمهام تتجاوز نطاق مسؤولياتهم المعتادة، بهدف إكسابهم خبرات جديدة وتوسيع قدراتهم القيادية. وقد بيّنت </w:t>
      </w:r>
      <w:proofErr w:type="gramStart"/>
      <w:r w:rsidRPr="006618EE">
        <w:rPr>
          <w:rFonts w:ascii="Simplified Arabic" w:hAnsi="Simplified Arabic" w:cs="Simplified Arabic"/>
          <w:rtl/>
        </w:rPr>
        <w:t xml:space="preserve">دراسة </w:t>
      </w:r>
      <w:r w:rsidRPr="006618EE">
        <w:rPr>
          <w:rFonts w:ascii="Simplified Arabic" w:hAnsi="Simplified Arabic" w:cs="Simplified Arabic"/>
        </w:rPr>
        <w:t xml:space="preserve"> DeRue</w:t>
      </w:r>
      <w:proofErr w:type="gramEnd"/>
      <w:r w:rsidRPr="006618EE">
        <w:rPr>
          <w:rFonts w:ascii="Simplified Arabic" w:hAnsi="Simplified Arabic" w:cs="Simplified Arabic"/>
        </w:rPr>
        <w:t xml:space="preserve"> &amp; Wellman 2009</w:t>
      </w:r>
      <w:proofErr w:type="gramStart"/>
      <w:r w:rsidRPr="006618EE">
        <w:rPr>
          <w:rFonts w:ascii="Simplified Arabic" w:hAnsi="Simplified Arabic" w:cs="Simplified Arabic"/>
        </w:rPr>
        <w:t xml:space="preserve">) </w:t>
      </w:r>
      <w:r w:rsidRPr="006618EE">
        <w:rPr>
          <w:rFonts w:ascii="Simplified Arabic" w:hAnsi="Simplified Arabic" w:cs="Simplified Arabic"/>
          <w:rtl/>
        </w:rPr>
        <w:t>)</w:t>
      </w:r>
      <w:proofErr w:type="gramEnd"/>
      <w:r w:rsidRPr="006618EE">
        <w:rPr>
          <w:rFonts w:ascii="Simplified Arabic" w:hAnsi="Simplified Arabic" w:cs="Simplified Arabic"/>
          <w:rtl/>
        </w:rPr>
        <w:t xml:space="preserve"> أن المهام التي تتسم بدرجة عالية من التحدي التطويري تسهم بشكل فعّال في تنمية المهارات القيادية والمعرفية، وتعزز قدرة الفرد على التعامل مع المواقف المعقدة واتخاذ القرارات تحت ظروف من عدم اليقين. ومع ذلك، أشارت الدراسة إلى أن الإفراط في التحدي قد يؤدي إلى عائدات متناقصة في التطور القيادي نتيجة للإجهاد الإدراكي والضغوط، وهو ما يستدعي توفير بيئة داعمة تتضمن تغذية راجعة فعّالة تساعد الموظفين على الاستفادة القصوى من تلك المهام في تطوير أدائهم</w:t>
      </w:r>
      <w:r w:rsidRPr="006618EE">
        <w:rPr>
          <w:rFonts w:ascii="Simplified Arabic" w:hAnsi="Simplified Arabic" w:cs="Simplified Arabic"/>
        </w:rPr>
        <w:t>.</w:t>
      </w:r>
    </w:p>
    <w:p w14:paraId="10F23EE6" w14:textId="77777777" w:rsidR="006618EE" w:rsidRPr="006618EE" w:rsidRDefault="006618EE" w:rsidP="006618EE">
      <w:pPr>
        <w:bidi/>
        <w:rPr>
          <w:rFonts w:ascii="Simplified Arabic" w:hAnsi="Simplified Arabic" w:cs="Simplified Arabic"/>
          <w:rtl/>
        </w:rPr>
      </w:pPr>
      <w:r w:rsidRPr="006618EE">
        <w:rPr>
          <w:rFonts w:ascii="Simplified Arabic" w:hAnsi="Simplified Arabic" w:cs="Simplified Arabic"/>
          <w:rtl/>
        </w:rPr>
        <w:t xml:space="preserve">لذا تتبنى الإدارة التشغيلية لمشروع </w:t>
      </w:r>
      <w:proofErr w:type="gramStart"/>
      <w:r w:rsidRPr="006618EE">
        <w:rPr>
          <w:rFonts w:ascii="Simplified Arabic" w:hAnsi="Simplified Arabic" w:cs="Simplified Arabic"/>
          <w:rtl/>
        </w:rPr>
        <w:t>ساهر ،</w:t>
      </w:r>
      <w:proofErr w:type="gramEnd"/>
      <w:r w:rsidRPr="006618EE">
        <w:rPr>
          <w:rFonts w:ascii="Simplified Arabic" w:hAnsi="Simplified Arabic" w:cs="Simplified Arabic"/>
          <w:rtl/>
        </w:rPr>
        <w:t xml:space="preserve"> بوصفها إحدى الجهات الرائدة في مجال </w:t>
      </w:r>
      <w:proofErr w:type="gramStart"/>
      <w:r w:rsidRPr="006618EE">
        <w:rPr>
          <w:rFonts w:ascii="Simplified Arabic" w:hAnsi="Simplified Arabic" w:cs="Simplified Arabic"/>
          <w:rtl/>
        </w:rPr>
        <w:t>التشغيل ،</w:t>
      </w:r>
      <w:proofErr w:type="gramEnd"/>
      <w:r w:rsidRPr="006618EE">
        <w:rPr>
          <w:rFonts w:ascii="Simplified Arabic" w:hAnsi="Simplified Arabic" w:cs="Simplified Arabic"/>
          <w:rtl/>
        </w:rPr>
        <w:t xml:space="preserve"> أساليب إدارية متطورة من بينها إسناد المهام الممتدة لبعض موظفيها، لا سيما في إدارة التشغيل. إلا أنه، وبالرغم من التطبيق الفعلي لهذا الأسلوب، لا تزال هناك حاجة لدراسة أثره الحقيقي على أداء الموظفين؛ هل يسهم فعلاً في تحسين الكفاءة والمبادرة والإنتاجية؟ أم أنه قد يؤدي إلى أعباء إضافية تضر بجودة العمل؟</w:t>
      </w:r>
    </w:p>
    <w:p w14:paraId="3863AD49"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ومن هنا تنبع أهمية هذا البحث، الذي يهدف إلى تحليل أثر إسناد المهام الممتدة على أداء الموظف في ضوء مبادئ القيادة التحويلية، واستكشاف ما إذا كانت هذه الممارسة تُسهم في تحسين الكفاءة والإنتاجية أم تُولد أعباء إضافية تحدّ من جودة العمل. كما تسعى الدراسة إلى سد فجوة معرفية في الأدبيات العربية من خلال دراسة ميدانية على عينة من الموظفين في بيئة تشغيلية</w:t>
      </w:r>
      <w:r w:rsidRPr="006618EE">
        <w:rPr>
          <w:rFonts w:ascii="Simplified Arabic" w:hAnsi="Simplified Arabic" w:cs="Simplified Arabic"/>
        </w:rPr>
        <w:t>.</w:t>
      </w:r>
    </w:p>
    <w:p w14:paraId="62FB980B" w14:textId="77777777" w:rsidR="006618EE" w:rsidRPr="006618EE" w:rsidRDefault="006618EE" w:rsidP="006618EE">
      <w:pPr>
        <w:bidi/>
        <w:rPr>
          <w:rFonts w:ascii="Simplified Arabic" w:hAnsi="Simplified Arabic" w:cs="Simplified Arabic"/>
          <w:b/>
          <w:bCs/>
          <w:color w:val="EE0000"/>
          <w:sz w:val="28"/>
          <w:szCs w:val="28"/>
        </w:rPr>
      </w:pPr>
    </w:p>
    <w:p w14:paraId="6904C59F"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sz w:val="28"/>
          <w:szCs w:val="28"/>
        </w:rPr>
      </w:pPr>
      <w:bookmarkStart w:id="4" w:name="_Toc214584721"/>
      <w:r w:rsidRPr="006618EE">
        <w:rPr>
          <w:rFonts w:ascii="Simplified Arabic" w:eastAsiaTheme="majorEastAsia" w:hAnsi="Simplified Arabic" w:cs="Simplified Arabic"/>
          <w:b/>
          <w:bCs/>
          <w:color w:val="0F4761" w:themeColor="accent1" w:themeShade="BF"/>
          <w:sz w:val="28"/>
          <w:szCs w:val="28"/>
          <w:rtl/>
        </w:rPr>
        <w:lastRenderedPageBreak/>
        <w:t>مشكلة البحث</w:t>
      </w:r>
      <w:r w:rsidRPr="006618EE">
        <w:rPr>
          <w:rFonts w:ascii="Simplified Arabic" w:eastAsiaTheme="majorEastAsia" w:hAnsi="Simplified Arabic" w:cs="Simplified Arabic"/>
          <w:b/>
          <w:bCs/>
          <w:color w:val="0F4761" w:themeColor="accent1" w:themeShade="BF"/>
          <w:sz w:val="28"/>
          <w:szCs w:val="28"/>
        </w:rPr>
        <w:t>:</w:t>
      </w:r>
      <w:bookmarkEnd w:id="4"/>
    </w:p>
    <w:p w14:paraId="771E469D"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في ظل التغيرات المتسارعة في بيئة العمل المعاصرة، تسعى المؤسسات إلى تبنّي أساليب قيادية أكثر فاعلية، وعلى رأسها القيادة التحويلية، لما لها من دور في تطوير الأفراد وتعزيز الأداء المؤسسي. ومن بين الأدوات التي تعتمد عليها هذه القيادة</w:t>
      </w:r>
      <w:r w:rsidRPr="006618EE">
        <w:rPr>
          <w:rFonts w:ascii="Simplified Arabic" w:hAnsi="Simplified Arabic" w:cs="Simplified Arabic"/>
        </w:rPr>
        <w:t xml:space="preserve">: </w:t>
      </w:r>
      <w:r w:rsidRPr="006618EE">
        <w:rPr>
          <w:rFonts w:ascii="Simplified Arabic" w:hAnsi="Simplified Arabic" w:cs="Simplified Arabic"/>
          <w:rtl/>
        </w:rPr>
        <w:t>إسناد المهام الممتدة، والتي تهدف إلى إخراج الموظف من الإطار التقليدي، وتحفيزه على تطوير مهارات جديدة، من خلال تكليفه بمهام تتجاوز نطاقه الوظيفي المعتاد</w:t>
      </w:r>
      <w:r w:rsidRPr="006618EE">
        <w:rPr>
          <w:rFonts w:ascii="Simplified Arabic" w:hAnsi="Simplified Arabic" w:cs="Simplified Arabic"/>
        </w:rPr>
        <w:t>.</w:t>
      </w:r>
    </w:p>
    <w:p w14:paraId="5F87FDC7" w14:textId="77777777" w:rsidR="006618EE" w:rsidRPr="006618EE" w:rsidRDefault="006618EE" w:rsidP="006618EE">
      <w:pPr>
        <w:bidi/>
        <w:rPr>
          <w:rFonts w:ascii="Simplified Arabic" w:hAnsi="Simplified Arabic" w:cs="Simplified Arabic"/>
          <w:rtl/>
        </w:rPr>
      </w:pPr>
      <w:r w:rsidRPr="006618EE">
        <w:rPr>
          <w:rFonts w:ascii="Simplified Arabic" w:hAnsi="Simplified Arabic" w:cs="Simplified Arabic"/>
          <w:rtl/>
        </w:rPr>
        <w:t>ورغم الانتشار المتزايد لهذا الأسلوب، لا تزال هناك فجوة معرفية وتطبيقية حول أثر هذه المهام على أداء الموظف</w:t>
      </w:r>
      <w:r w:rsidRPr="006618EE">
        <w:rPr>
          <w:rFonts w:ascii="Simplified Arabic" w:hAnsi="Simplified Arabic" w:cs="Simplified Arabic"/>
        </w:rPr>
        <w:t>:</w:t>
      </w:r>
      <w:r w:rsidRPr="006618EE">
        <w:rPr>
          <w:rFonts w:ascii="Simplified Arabic" w:hAnsi="Simplified Arabic" w:cs="Simplified Arabic"/>
        </w:rPr>
        <w:br/>
      </w:r>
      <w:r w:rsidRPr="006618EE">
        <w:rPr>
          <w:rFonts w:ascii="Simplified Arabic" w:hAnsi="Simplified Arabic" w:cs="Simplified Arabic"/>
          <w:rtl/>
        </w:rPr>
        <w:t>هل تُمثل وسيلة فعالة لتحسين الكفاءة والابتكار والمبادرة؟ أم أنها قد تتحول إلى عبء إضافي يؤثر سلبًا على جودة الأداء والرضا الوظيفي.</w:t>
      </w:r>
    </w:p>
    <w:p w14:paraId="7F1FA829" w14:textId="77777777" w:rsidR="006618EE" w:rsidRPr="006618EE" w:rsidRDefault="006618EE" w:rsidP="006618EE">
      <w:pPr>
        <w:bidi/>
        <w:rPr>
          <w:rFonts w:ascii="Simplified Arabic" w:hAnsi="Simplified Arabic" w:cs="Simplified Arabic"/>
        </w:rPr>
      </w:pPr>
      <w:r w:rsidRPr="006618EE">
        <w:rPr>
          <w:rFonts w:ascii="Simplified Arabic" w:hAnsi="Simplified Arabic" w:cs="Simplified Arabic"/>
          <w:rtl/>
        </w:rPr>
        <w:t>تتمثل المشكلة الرئيسية لهذا البحث في وجود غموض حول الأثر الفعلي للمهام الممتدة على أداء الموظف، خاصة في بيئة إدارية محددة مثل إدارة التشغيل، والتي تطبق هذا النهج فعليًا</w:t>
      </w:r>
      <w:r w:rsidRPr="006618EE">
        <w:rPr>
          <w:rFonts w:ascii="Simplified Arabic" w:hAnsi="Simplified Arabic" w:cs="Simplified Arabic"/>
        </w:rPr>
        <w:t>.</w:t>
      </w:r>
    </w:p>
    <w:p w14:paraId="7C832A2C"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sz w:val="28"/>
          <w:szCs w:val="28"/>
        </w:rPr>
      </w:pPr>
      <w:bookmarkStart w:id="5" w:name="_Toc214584722"/>
      <w:r w:rsidRPr="006618EE">
        <w:rPr>
          <w:rFonts w:ascii="Simplified Arabic" w:eastAsiaTheme="majorEastAsia" w:hAnsi="Simplified Arabic" w:cs="Simplified Arabic"/>
          <w:b/>
          <w:bCs/>
          <w:color w:val="0F4761" w:themeColor="accent1" w:themeShade="BF"/>
          <w:sz w:val="28"/>
          <w:szCs w:val="28"/>
          <w:rtl/>
        </w:rPr>
        <w:t>سؤال البحث الرئيسي</w:t>
      </w:r>
      <w:r w:rsidRPr="006618EE">
        <w:rPr>
          <w:rFonts w:ascii="Simplified Arabic" w:eastAsiaTheme="majorEastAsia" w:hAnsi="Simplified Arabic" w:cs="Simplified Arabic"/>
          <w:b/>
          <w:bCs/>
          <w:color w:val="0F4761" w:themeColor="accent1" w:themeShade="BF"/>
          <w:sz w:val="28"/>
          <w:szCs w:val="28"/>
        </w:rPr>
        <w:t>:</w:t>
      </w:r>
      <w:bookmarkEnd w:id="5"/>
    </w:p>
    <w:p w14:paraId="4EF5CECC" w14:textId="77777777" w:rsidR="006618EE" w:rsidRPr="006618EE" w:rsidRDefault="006618EE" w:rsidP="006618EE">
      <w:pPr>
        <w:bidi/>
        <w:rPr>
          <w:rFonts w:ascii="Simplified Arabic" w:hAnsi="Simplified Arabic" w:cs="Simplified Arabic"/>
          <w:rtl/>
        </w:rPr>
      </w:pPr>
      <w:r w:rsidRPr="006618EE">
        <w:rPr>
          <w:rFonts w:ascii="Simplified Arabic" w:hAnsi="Simplified Arabic" w:cs="Simplified Arabic"/>
          <w:rtl/>
        </w:rPr>
        <w:t xml:space="preserve">ما أثر إسناد المهام الممتدة على أداء </w:t>
      </w:r>
      <w:proofErr w:type="gramStart"/>
      <w:r w:rsidRPr="006618EE">
        <w:rPr>
          <w:rFonts w:ascii="Simplified Arabic" w:hAnsi="Simplified Arabic" w:cs="Simplified Arabic"/>
          <w:rtl/>
        </w:rPr>
        <w:t>الموظف ؟</w:t>
      </w:r>
      <w:proofErr w:type="gramEnd"/>
    </w:p>
    <w:p w14:paraId="470B48D7" w14:textId="77777777" w:rsidR="006618EE" w:rsidRPr="006618EE" w:rsidRDefault="006618EE" w:rsidP="006618EE">
      <w:pPr>
        <w:numPr>
          <w:ilvl w:val="0"/>
          <w:numId w:val="4"/>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heme="majorEastAsia" w:hAnsi="Simplified Arabic" w:cs="Simplified Arabic"/>
          <w:i/>
          <w:iCs/>
          <w:kern w:val="0"/>
          <w:rtl/>
          <w14:ligatures w14:val="none"/>
        </w:rPr>
        <w:t>تسعى هذه الدراسة لاكتشاف</w:t>
      </w:r>
      <w:r w:rsidRPr="006618EE">
        <w:rPr>
          <w:rFonts w:ascii="Simplified Arabic" w:eastAsiaTheme="majorEastAsia" w:hAnsi="Simplified Arabic" w:cs="Simplified Arabic"/>
          <w:i/>
          <w:iCs/>
          <w:kern w:val="0"/>
          <w14:ligatures w14:val="none"/>
        </w:rPr>
        <w:t xml:space="preserve"> </w:t>
      </w:r>
      <w:r w:rsidRPr="006618EE">
        <w:rPr>
          <w:rFonts w:ascii="Simplified Arabic" w:eastAsiaTheme="majorEastAsia" w:hAnsi="Simplified Arabic" w:cs="Simplified Arabic"/>
          <w:i/>
          <w:iCs/>
          <w:kern w:val="0"/>
          <w:rtl/>
          <w14:ligatures w14:val="none"/>
        </w:rPr>
        <w:t>كيف يُسهم تطبيق القيادة التحويلية، من خلال إسناد المهام الممتدة، في تحسين أداء الموظفين وتعزيز تبادل المعرفة داخل إدارة التشغيل في مشروع ساهر؟</w:t>
      </w:r>
    </w:p>
    <w:p w14:paraId="16F64D0E" w14:textId="77777777" w:rsidR="006618EE" w:rsidRPr="006618EE" w:rsidRDefault="006618EE" w:rsidP="006618EE">
      <w:pPr>
        <w:numPr>
          <w:ilvl w:val="0"/>
          <w:numId w:val="4"/>
        </w:numPr>
        <w:bidi/>
        <w:contextualSpacing/>
        <w:rPr>
          <w:rFonts w:ascii="Simplified Arabic" w:hAnsi="Simplified Arabic" w:cs="Simplified Arabic"/>
        </w:rPr>
      </w:pPr>
      <w:r w:rsidRPr="006618EE">
        <w:rPr>
          <w:rFonts w:ascii="Simplified Arabic" w:hAnsi="Simplified Arabic" w:cs="Simplified Arabic"/>
          <w:rtl/>
        </w:rPr>
        <w:t>يمكن أن يسهم التفاعل الفعّال بين القادة والموظفين بدور جوهري في خلق بيئة تعاونية تدعم انسياب المعرفة وتبادلها داخل المؤسسة. وانطلاقًا من ذلك، تسعى هذه الدراسة إلى استكشاف كيفية تطبيق أساليب القيادة التحويلية، التي تُعنى بتحفيز الموظفين وتمكينهم من أجل تحقيق أقصى استفادة ممكنة من موارد المعرفة المتاحة في الشركة</w:t>
      </w:r>
      <w:r w:rsidRPr="006618EE">
        <w:rPr>
          <w:rFonts w:ascii="Simplified Arabic" w:hAnsi="Simplified Arabic" w:cs="Simplified Arabic"/>
        </w:rPr>
        <w:t>.</w:t>
      </w:r>
    </w:p>
    <w:p w14:paraId="01F6C99D" w14:textId="77777777" w:rsidR="006618EE" w:rsidRPr="006618EE" w:rsidRDefault="006618EE" w:rsidP="006618EE">
      <w:pPr>
        <w:bidi/>
        <w:rPr>
          <w:rFonts w:ascii="Simplified Arabic" w:hAnsi="Simplified Arabic" w:cs="Simplified Arabic"/>
          <w:b/>
          <w:bCs/>
          <w:sz w:val="36"/>
          <w:szCs w:val="36"/>
          <w:rtl/>
        </w:rPr>
      </w:pPr>
    </w:p>
    <w:p w14:paraId="73A12FFF"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sz w:val="28"/>
          <w:szCs w:val="28"/>
        </w:rPr>
      </w:pPr>
      <w:bookmarkStart w:id="6" w:name="_Toc214584723"/>
      <w:r w:rsidRPr="006618EE">
        <w:rPr>
          <w:rFonts w:ascii="Simplified Arabic" w:eastAsiaTheme="majorEastAsia" w:hAnsi="Simplified Arabic" w:cs="Simplified Arabic"/>
          <w:b/>
          <w:bCs/>
          <w:color w:val="0F4761" w:themeColor="accent1" w:themeShade="BF"/>
          <w:sz w:val="28"/>
          <w:szCs w:val="28"/>
          <w:rtl/>
        </w:rPr>
        <w:t>أسئلة البحث الفرعية</w:t>
      </w:r>
      <w:r w:rsidRPr="006618EE">
        <w:rPr>
          <w:rFonts w:ascii="Simplified Arabic" w:eastAsiaTheme="majorEastAsia" w:hAnsi="Simplified Arabic" w:cs="Simplified Arabic"/>
          <w:b/>
          <w:bCs/>
          <w:color w:val="0F4761" w:themeColor="accent1" w:themeShade="BF"/>
          <w:sz w:val="28"/>
          <w:szCs w:val="28"/>
        </w:rPr>
        <w:t>:</w:t>
      </w:r>
      <w:bookmarkEnd w:id="6"/>
    </w:p>
    <w:p w14:paraId="09BB510A" w14:textId="77777777" w:rsidR="006618EE" w:rsidRPr="006618EE" w:rsidRDefault="006618EE" w:rsidP="006618EE">
      <w:pPr>
        <w:numPr>
          <w:ilvl w:val="0"/>
          <w:numId w:val="1"/>
        </w:numPr>
        <w:bidi/>
        <w:rPr>
          <w:rFonts w:ascii="Simplified Arabic" w:hAnsi="Simplified Arabic" w:cs="Simplified Arabic"/>
        </w:rPr>
      </w:pPr>
      <w:r w:rsidRPr="006618EE">
        <w:rPr>
          <w:rFonts w:ascii="Simplified Arabic" w:hAnsi="Simplified Arabic" w:cs="Simplified Arabic"/>
          <w:rtl/>
        </w:rPr>
        <w:t>ما أثر مستوى التحدي في المهام الممتدة على جودة أداء الموظف؟</w:t>
      </w:r>
    </w:p>
    <w:p w14:paraId="7220995D" w14:textId="77777777" w:rsidR="006618EE" w:rsidRPr="006618EE" w:rsidRDefault="006618EE" w:rsidP="006618EE">
      <w:pPr>
        <w:numPr>
          <w:ilvl w:val="0"/>
          <w:numId w:val="1"/>
        </w:numPr>
        <w:bidi/>
        <w:rPr>
          <w:rFonts w:ascii="Simplified Arabic" w:hAnsi="Simplified Arabic" w:cs="Simplified Arabic"/>
        </w:rPr>
      </w:pPr>
      <w:r w:rsidRPr="006618EE">
        <w:rPr>
          <w:rFonts w:ascii="Simplified Arabic" w:hAnsi="Simplified Arabic" w:cs="Simplified Arabic"/>
          <w:rtl/>
        </w:rPr>
        <w:t>ما أثر تنوّع المهام الممتدة في تطوير المهارات المهنية للموظف؟</w:t>
      </w:r>
    </w:p>
    <w:p w14:paraId="67A86F7B" w14:textId="77777777" w:rsidR="006618EE" w:rsidRPr="006618EE" w:rsidRDefault="006618EE" w:rsidP="006618EE">
      <w:pPr>
        <w:numPr>
          <w:ilvl w:val="0"/>
          <w:numId w:val="1"/>
        </w:numPr>
        <w:bidi/>
        <w:rPr>
          <w:rFonts w:ascii="Simplified Arabic" w:hAnsi="Simplified Arabic" w:cs="Simplified Arabic"/>
        </w:rPr>
      </w:pPr>
      <w:r w:rsidRPr="006618EE">
        <w:rPr>
          <w:rFonts w:ascii="Simplified Arabic" w:hAnsi="Simplified Arabic" w:cs="Simplified Arabic"/>
          <w:rtl/>
        </w:rPr>
        <w:t>ما أثر الاستقلالية في تنفيذ المهام الممتدة في تعزيز قدرة الموظف على اتخاذ القرار؟</w:t>
      </w:r>
    </w:p>
    <w:p w14:paraId="43C9B4B3" w14:textId="77777777" w:rsidR="006618EE" w:rsidRPr="006618EE" w:rsidRDefault="006618EE" w:rsidP="006618EE">
      <w:pPr>
        <w:bidi/>
        <w:rPr>
          <w:rFonts w:ascii="Simplified Arabic" w:hAnsi="Simplified Arabic" w:cs="Simplified Arabic"/>
          <w:b/>
          <w:bCs/>
          <w:sz w:val="28"/>
          <w:szCs w:val="28"/>
        </w:rPr>
      </w:pPr>
    </w:p>
    <w:p w14:paraId="2C2609E6"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sz w:val="32"/>
          <w:szCs w:val="32"/>
        </w:rPr>
      </w:pPr>
      <w:bookmarkStart w:id="7" w:name="_Toc214584724"/>
      <w:r w:rsidRPr="006618EE">
        <w:rPr>
          <w:rFonts w:ascii="Simplified Arabic" w:eastAsiaTheme="majorEastAsia" w:hAnsi="Simplified Arabic" w:cs="Simplified Arabic"/>
          <w:b/>
          <w:bCs/>
          <w:color w:val="0F4761" w:themeColor="accent1" w:themeShade="BF"/>
          <w:sz w:val="32"/>
          <w:szCs w:val="32"/>
          <w:rtl/>
        </w:rPr>
        <w:lastRenderedPageBreak/>
        <w:t>أهمية البحث</w:t>
      </w:r>
      <w:r w:rsidRPr="006618EE">
        <w:rPr>
          <w:rFonts w:ascii="Simplified Arabic" w:eastAsiaTheme="majorEastAsia" w:hAnsi="Simplified Arabic" w:cs="Simplified Arabic"/>
          <w:b/>
          <w:bCs/>
          <w:color w:val="0F4761" w:themeColor="accent1" w:themeShade="BF"/>
          <w:sz w:val="32"/>
          <w:szCs w:val="32"/>
        </w:rPr>
        <w:t>:</w:t>
      </w:r>
      <w:bookmarkEnd w:id="7"/>
    </w:p>
    <w:p w14:paraId="76393958" w14:textId="2C7A44F4" w:rsidR="006618EE" w:rsidRPr="006618EE" w:rsidRDefault="006618EE" w:rsidP="006618EE">
      <w:pPr>
        <w:keepNext/>
        <w:keepLines/>
        <w:bidi/>
        <w:spacing w:before="160" w:after="80"/>
        <w:outlineLvl w:val="2"/>
        <w:rPr>
          <w:rFonts w:ascii="Simplified Arabic" w:eastAsiaTheme="majorEastAsia" w:hAnsi="Simplified Arabic" w:cs="Simplified Arabic"/>
          <w:b/>
          <w:bCs/>
          <w:color w:val="0F4761" w:themeColor="accent1" w:themeShade="BF"/>
          <w:rtl/>
        </w:rPr>
      </w:pPr>
      <w:bookmarkStart w:id="8" w:name="_Toc214584725"/>
      <w:r w:rsidRPr="006618EE">
        <w:rPr>
          <w:rFonts w:ascii="Simplified Arabic" w:eastAsiaTheme="majorEastAsia" w:hAnsi="Simplified Arabic" w:cs="Simplified Arabic"/>
          <w:b/>
          <w:bCs/>
          <w:color w:val="0F4761" w:themeColor="accent1" w:themeShade="BF"/>
          <w:rtl/>
        </w:rPr>
        <w:t>الأهمية النظرية</w:t>
      </w:r>
      <w:r w:rsidRPr="006618EE">
        <w:rPr>
          <w:rFonts w:ascii="Simplified Arabic" w:eastAsiaTheme="majorEastAsia" w:hAnsi="Simplified Arabic" w:cs="Simplified Arabic"/>
          <w:b/>
          <w:bCs/>
          <w:color w:val="0F4761" w:themeColor="accent1" w:themeShade="BF"/>
        </w:rPr>
        <w:t>:</w:t>
      </w:r>
      <w:bookmarkEnd w:id="8"/>
      <w:r>
        <w:rPr>
          <w:rFonts w:ascii="Simplified Arabic" w:eastAsiaTheme="majorEastAsia" w:hAnsi="Simplified Arabic" w:cs="Simplified Arabic"/>
          <w:b/>
          <w:bCs/>
          <w:color w:val="0F4761" w:themeColor="accent1" w:themeShade="BF"/>
        </w:rPr>
        <w:t xml:space="preserve"> </w:t>
      </w:r>
      <w:r w:rsidRPr="006618EE">
        <w:rPr>
          <w:rFonts w:ascii="Simplified Arabic" w:hAnsi="Simplified Arabic" w:cs="Simplified Arabic"/>
          <w:sz w:val="28"/>
          <w:szCs w:val="28"/>
          <w:rtl/>
        </w:rPr>
        <w:t>تنبع الأهمية النظرية لهذا البحث من تناوله لمفهوم المهام الممتدة كأداة عملية ضمن إطار القيادة التحويلية، وهو موضوع لم يحظَ بالقدر الكافي من البحث ضمن الأدبيات العربية على وجه الخصوص. إذ تُركّز معظم الدراسات السابقة على الأبعاد العامة للقيادة التحويلية دون التوسع في أدواتها التنفيذية مثل إسناد المهام غير النمطية. كما يسهم البحث في إثراء النقاش العلمي حول العلاقة بين التمكين والتحدي المهني من جهة، وتحسين الأداء الفردي للموظف من جهة أخرى، ضمن سياقات تنظيمية معاصرة تتطلب مرونة وابتكارًا مستمرين</w:t>
      </w:r>
      <w:r w:rsidRPr="006618EE">
        <w:rPr>
          <w:rFonts w:ascii="Simplified Arabic" w:hAnsi="Simplified Arabic" w:cs="Simplified Arabic"/>
          <w:sz w:val="28"/>
          <w:szCs w:val="28"/>
        </w:rPr>
        <w:t>.</w:t>
      </w:r>
    </w:p>
    <w:p w14:paraId="6E8328B2" w14:textId="7A2DF78A" w:rsidR="006618EE" w:rsidRPr="006618EE" w:rsidRDefault="006618EE" w:rsidP="006618EE">
      <w:pPr>
        <w:keepNext/>
        <w:keepLines/>
        <w:bidi/>
        <w:spacing w:before="160" w:after="80"/>
        <w:outlineLvl w:val="2"/>
        <w:rPr>
          <w:rFonts w:ascii="Simplified Arabic" w:eastAsiaTheme="majorEastAsia" w:hAnsi="Simplified Arabic" w:cs="Simplified Arabic"/>
          <w:b/>
          <w:bCs/>
          <w:color w:val="0F4761" w:themeColor="accent1" w:themeShade="BF"/>
        </w:rPr>
      </w:pPr>
      <w:bookmarkStart w:id="9" w:name="_Toc214584726"/>
      <w:r w:rsidRPr="006618EE">
        <w:rPr>
          <w:rFonts w:ascii="Simplified Arabic" w:eastAsiaTheme="majorEastAsia" w:hAnsi="Simplified Arabic" w:cs="Simplified Arabic"/>
          <w:b/>
          <w:bCs/>
          <w:color w:val="0F4761" w:themeColor="accent1" w:themeShade="BF"/>
          <w:rtl/>
        </w:rPr>
        <w:t>الأهمية التطبيقية</w:t>
      </w:r>
      <w:r w:rsidRPr="006618EE">
        <w:rPr>
          <w:rFonts w:ascii="Simplified Arabic" w:eastAsiaTheme="majorEastAsia" w:hAnsi="Simplified Arabic" w:cs="Simplified Arabic"/>
          <w:b/>
          <w:bCs/>
          <w:color w:val="0F4761" w:themeColor="accent1" w:themeShade="BF"/>
        </w:rPr>
        <w:t>:</w:t>
      </w:r>
      <w:bookmarkEnd w:id="9"/>
      <w:r>
        <w:rPr>
          <w:rFonts w:ascii="Simplified Arabic" w:eastAsiaTheme="majorEastAsia" w:hAnsi="Simplified Arabic" w:cs="Simplified Arabic"/>
          <w:b/>
          <w:bCs/>
          <w:color w:val="0F4761" w:themeColor="accent1" w:themeShade="BF"/>
        </w:rPr>
        <w:t xml:space="preserve"> </w:t>
      </w:r>
      <w:r w:rsidRPr="006618EE">
        <w:rPr>
          <w:rFonts w:ascii="Simplified Arabic" w:hAnsi="Simplified Arabic" w:cs="Simplified Arabic"/>
          <w:sz w:val="28"/>
          <w:szCs w:val="28"/>
          <w:rtl/>
        </w:rPr>
        <w:t>تتجلى الأهمية التطبيقية للبحث في إمكانية استخدام نتائجه لتطوير سياسات الموارد البشرية داخل المؤسسات التي تطبّق أنماط القيادة الحديثة، خصوصًا تلك التي تعتمد على تكليف الموظفين بمهام موسعة خارج نطاق عملهم الاعتيادي. ويساعد هذا البحث في</w:t>
      </w:r>
      <w:r w:rsidRPr="006618EE">
        <w:rPr>
          <w:rFonts w:ascii="Simplified Arabic" w:hAnsi="Simplified Arabic" w:cs="Simplified Arabic"/>
          <w:sz w:val="28"/>
          <w:szCs w:val="28"/>
        </w:rPr>
        <w:t>:</w:t>
      </w:r>
    </w:p>
    <w:p w14:paraId="38BD2C1A" w14:textId="77777777" w:rsidR="006618EE" w:rsidRPr="006618EE" w:rsidRDefault="006618EE" w:rsidP="006618EE">
      <w:pPr>
        <w:numPr>
          <w:ilvl w:val="0"/>
          <w:numId w:val="8"/>
        </w:numPr>
        <w:bidi/>
        <w:spacing w:line="240" w:lineRule="auto"/>
        <w:rPr>
          <w:rFonts w:ascii="Simplified Arabic" w:hAnsi="Simplified Arabic" w:cs="Simplified Arabic"/>
          <w:sz w:val="28"/>
          <w:szCs w:val="28"/>
        </w:rPr>
      </w:pPr>
      <w:r w:rsidRPr="006618EE">
        <w:rPr>
          <w:rFonts w:ascii="Simplified Arabic" w:hAnsi="Simplified Arabic" w:cs="Simplified Arabic"/>
          <w:sz w:val="28"/>
          <w:szCs w:val="28"/>
          <w:rtl/>
        </w:rPr>
        <w:t>تقديم تصورات عملية لتحسين فعالية المهام الممتدة بما يخدم رفع كفاءة الأداء</w:t>
      </w:r>
      <w:r w:rsidRPr="006618EE">
        <w:rPr>
          <w:rFonts w:ascii="Simplified Arabic" w:hAnsi="Simplified Arabic" w:cs="Simplified Arabic"/>
          <w:sz w:val="28"/>
          <w:szCs w:val="28"/>
        </w:rPr>
        <w:t>.</w:t>
      </w:r>
    </w:p>
    <w:p w14:paraId="4C51A99A" w14:textId="77777777" w:rsidR="006618EE" w:rsidRPr="006618EE" w:rsidRDefault="006618EE" w:rsidP="006618EE">
      <w:pPr>
        <w:numPr>
          <w:ilvl w:val="0"/>
          <w:numId w:val="8"/>
        </w:numPr>
        <w:bidi/>
        <w:spacing w:line="240" w:lineRule="auto"/>
        <w:rPr>
          <w:rFonts w:ascii="Simplified Arabic" w:hAnsi="Simplified Arabic" w:cs="Simplified Arabic"/>
          <w:sz w:val="28"/>
          <w:szCs w:val="28"/>
        </w:rPr>
      </w:pPr>
      <w:r w:rsidRPr="006618EE">
        <w:rPr>
          <w:rFonts w:ascii="Simplified Arabic" w:hAnsi="Simplified Arabic" w:cs="Simplified Arabic"/>
          <w:sz w:val="28"/>
          <w:szCs w:val="28"/>
          <w:rtl/>
        </w:rPr>
        <w:t>دعم صناع القرار والمشرفين التنفيذيين في تصميم أساليب تكليف الموظفين بمهام ذات طابع تطويري مدروس</w:t>
      </w:r>
      <w:r w:rsidRPr="006618EE">
        <w:rPr>
          <w:rFonts w:ascii="Simplified Arabic" w:hAnsi="Simplified Arabic" w:cs="Simplified Arabic"/>
          <w:sz w:val="28"/>
          <w:szCs w:val="28"/>
        </w:rPr>
        <w:t>.</w:t>
      </w:r>
    </w:p>
    <w:p w14:paraId="73E44FB6" w14:textId="77777777" w:rsidR="006618EE" w:rsidRPr="006618EE" w:rsidRDefault="006618EE" w:rsidP="006618EE">
      <w:pPr>
        <w:numPr>
          <w:ilvl w:val="0"/>
          <w:numId w:val="8"/>
        </w:numPr>
        <w:bidi/>
        <w:spacing w:line="240" w:lineRule="auto"/>
        <w:rPr>
          <w:rFonts w:ascii="Simplified Arabic" w:hAnsi="Simplified Arabic" w:cs="Simplified Arabic"/>
          <w:sz w:val="28"/>
          <w:szCs w:val="28"/>
        </w:rPr>
      </w:pPr>
      <w:r w:rsidRPr="006618EE">
        <w:rPr>
          <w:rFonts w:ascii="Simplified Arabic" w:hAnsi="Simplified Arabic" w:cs="Simplified Arabic"/>
          <w:sz w:val="28"/>
          <w:szCs w:val="28"/>
          <w:rtl/>
        </w:rPr>
        <w:t>تحديد آثار جانبية محتملة قد تظهر من إسناد هذه المهام بشكل غير منضبط</w:t>
      </w:r>
      <w:r w:rsidRPr="006618EE">
        <w:rPr>
          <w:rFonts w:ascii="Simplified Arabic" w:hAnsi="Simplified Arabic" w:cs="Simplified Arabic"/>
          <w:sz w:val="28"/>
          <w:szCs w:val="28"/>
        </w:rPr>
        <w:t>.</w:t>
      </w:r>
    </w:p>
    <w:p w14:paraId="6CE7FC3F" w14:textId="77E6404B" w:rsidR="006618EE" w:rsidRPr="006618EE" w:rsidRDefault="006618EE" w:rsidP="006618EE">
      <w:pPr>
        <w:numPr>
          <w:ilvl w:val="0"/>
          <w:numId w:val="8"/>
        </w:numPr>
        <w:bidi/>
        <w:spacing w:line="240" w:lineRule="auto"/>
        <w:rPr>
          <w:rFonts w:ascii="Simplified Arabic" w:hAnsi="Simplified Arabic" w:cs="Simplified Arabic"/>
          <w:sz w:val="28"/>
          <w:szCs w:val="28"/>
        </w:rPr>
      </w:pPr>
      <w:r w:rsidRPr="006618EE">
        <w:rPr>
          <w:rFonts w:ascii="Simplified Arabic" w:hAnsi="Simplified Arabic" w:cs="Simplified Arabic"/>
          <w:sz w:val="28"/>
          <w:szCs w:val="28"/>
          <w:rtl/>
        </w:rPr>
        <w:t>اقتراح ضوابط ومعايير تضمن أن تؤدي هذه المهام إلى نتائج إيجابية دون التأثير سلبًا على عبء العمل أو التوازن المهني</w:t>
      </w:r>
      <w:r w:rsidRPr="006618EE">
        <w:rPr>
          <w:rFonts w:ascii="Simplified Arabic" w:hAnsi="Simplified Arabic" w:cs="Simplified Arabic"/>
          <w:sz w:val="28"/>
          <w:szCs w:val="28"/>
        </w:rPr>
        <w:t>.</w:t>
      </w:r>
    </w:p>
    <w:p w14:paraId="1AC4E916"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sz w:val="28"/>
          <w:szCs w:val="28"/>
        </w:rPr>
      </w:pPr>
      <w:bookmarkStart w:id="10" w:name="_Toc214584727"/>
      <w:r w:rsidRPr="006618EE">
        <w:rPr>
          <w:rFonts w:ascii="Simplified Arabic" w:eastAsiaTheme="majorEastAsia" w:hAnsi="Simplified Arabic" w:cs="Simplified Arabic"/>
          <w:b/>
          <w:bCs/>
          <w:color w:val="0F4761" w:themeColor="accent1" w:themeShade="BF"/>
          <w:sz w:val="28"/>
          <w:szCs w:val="28"/>
          <w:rtl/>
        </w:rPr>
        <w:t>أهداف البحث</w:t>
      </w:r>
      <w:r w:rsidRPr="006618EE">
        <w:rPr>
          <w:rFonts w:ascii="Simplified Arabic" w:eastAsiaTheme="majorEastAsia" w:hAnsi="Simplified Arabic" w:cs="Simplified Arabic"/>
          <w:b/>
          <w:bCs/>
          <w:color w:val="0F4761" w:themeColor="accent1" w:themeShade="BF"/>
          <w:sz w:val="28"/>
          <w:szCs w:val="28"/>
        </w:rPr>
        <w:t>:</w:t>
      </w:r>
      <w:bookmarkEnd w:id="10"/>
    </w:p>
    <w:p w14:paraId="0D11CE21" w14:textId="6DDF16F5" w:rsidR="006618EE" w:rsidRPr="006618EE" w:rsidRDefault="006618EE" w:rsidP="006618EE">
      <w:pPr>
        <w:keepNext/>
        <w:keepLines/>
        <w:bidi/>
        <w:spacing w:before="160" w:after="80"/>
        <w:outlineLvl w:val="2"/>
        <w:rPr>
          <w:rFonts w:ascii="Simplified Arabic" w:eastAsiaTheme="majorEastAsia" w:hAnsi="Simplified Arabic" w:cs="Simplified Arabic"/>
          <w:color w:val="0F4761" w:themeColor="accent1" w:themeShade="BF"/>
        </w:rPr>
      </w:pPr>
      <w:bookmarkStart w:id="11" w:name="_Toc214584728"/>
      <w:r w:rsidRPr="006618EE">
        <w:rPr>
          <w:rFonts w:ascii="Simplified Arabic" w:eastAsiaTheme="majorEastAsia" w:hAnsi="Simplified Arabic" w:cs="Simplified Arabic"/>
          <w:color w:val="0F4761" w:themeColor="accent1" w:themeShade="BF"/>
          <w:rtl/>
        </w:rPr>
        <w:t>الأهداف الرئيسية</w:t>
      </w:r>
      <w:r w:rsidRPr="006618EE">
        <w:rPr>
          <w:rFonts w:ascii="Simplified Arabic" w:eastAsiaTheme="majorEastAsia" w:hAnsi="Simplified Arabic" w:cs="Simplified Arabic"/>
          <w:color w:val="0F4761" w:themeColor="accent1" w:themeShade="BF"/>
        </w:rPr>
        <w:t>:</w:t>
      </w:r>
      <w:bookmarkEnd w:id="11"/>
      <w:r>
        <w:rPr>
          <w:rFonts w:ascii="Simplified Arabic" w:eastAsiaTheme="majorEastAsia" w:hAnsi="Simplified Arabic" w:cs="Simplified Arabic"/>
          <w:color w:val="0F4761" w:themeColor="accent1" w:themeShade="BF"/>
        </w:rPr>
        <w:t xml:space="preserve"> </w:t>
      </w:r>
      <w:r w:rsidRPr="006618EE">
        <w:rPr>
          <w:rFonts w:ascii="Simplified Arabic" w:hAnsi="Simplified Arabic" w:cs="Simplified Arabic"/>
          <w:rtl/>
        </w:rPr>
        <w:t>يهدف هذا البحث إلى تحليل أثر إسناد المهام الممتدة على أداء الموظف، بوصفها إحدى أدوات القيادة التحويلية، وذلك من خلال دراسة ميدانية في بيئة عمل تشغيلية داخل المملكة العربية السعودية</w:t>
      </w:r>
      <w:r w:rsidRPr="006618EE">
        <w:rPr>
          <w:rFonts w:ascii="Simplified Arabic" w:hAnsi="Simplified Arabic" w:cs="Simplified Arabic"/>
        </w:rPr>
        <w:t>.</w:t>
      </w:r>
    </w:p>
    <w:p w14:paraId="7F1D7EE8" w14:textId="77777777" w:rsidR="006618EE" w:rsidRPr="006618EE" w:rsidRDefault="006618EE" w:rsidP="006618EE">
      <w:pPr>
        <w:keepNext/>
        <w:keepLines/>
        <w:bidi/>
        <w:spacing w:before="160" w:after="80"/>
        <w:outlineLvl w:val="2"/>
        <w:rPr>
          <w:rFonts w:ascii="Simplified Arabic" w:eastAsiaTheme="majorEastAsia" w:hAnsi="Simplified Arabic" w:cs="Simplified Arabic"/>
          <w:color w:val="0F4761" w:themeColor="accent1" w:themeShade="BF"/>
        </w:rPr>
      </w:pPr>
      <w:bookmarkStart w:id="12" w:name="_Toc214584729"/>
      <w:r w:rsidRPr="006618EE">
        <w:rPr>
          <w:rFonts w:ascii="Simplified Arabic" w:eastAsiaTheme="majorEastAsia" w:hAnsi="Simplified Arabic" w:cs="Simplified Arabic"/>
          <w:color w:val="0F4761" w:themeColor="accent1" w:themeShade="BF"/>
          <w:rtl/>
        </w:rPr>
        <w:t>الأهداف الفرعية</w:t>
      </w:r>
      <w:r w:rsidRPr="006618EE">
        <w:rPr>
          <w:rFonts w:ascii="Simplified Arabic" w:eastAsiaTheme="majorEastAsia" w:hAnsi="Simplified Arabic" w:cs="Simplified Arabic"/>
          <w:color w:val="0F4761" w:themeColor="accent1" w:themeShade="BF"/>
        </w:rPr>
        <w:t>:</w:t>
      </w:r>
      <w:bookmarkEnd w:id="12"/>
    </w:p>
    <w:p w14:paraId="299A8FF4" w14:textId="77777777" w:rsidR="006618EE" w:rsidRPr="006618EE" w:rsidRDefault="006618EE" w:rsidP="006618EE">
      <w:pPr>
        <w:numPr>
          <w:ilvl w:val="0"/>
          <w:numId w:val="7"/>
        </w:numPr>
        <w:bidi/>
        <w:contextualSpacing/>
        <w:rPr>
          <w:rFonts w:ascii="Simplified Arabic" w:hAnsi="Simplified Arabic" w:cs="Simplified Arabic"/>
        </w:rPr>
      </w:pPr>
      <w:r w:rsidRPr="006618EE">
        <w:rPr>
          <w:rFonts w:ascii="Simplified Arabic" w:hAnsi="Simplified Arabic" w:cs="Simplified Arabic"/>
          <w:rtl/>
        </w:rPr>
        <w:t>قياس العلاقة بين مستوى التحدي في المهام الممتدة وتحسين جودة الأداء الفردي</w:t>
      </w:r>
      <w:r w:rsidRPr="006618EE">
        <w:rPr>
          <w:rFonts w:ascii="Simplified Arabic" w:hAnsi="Simplified Arabic" w:cs="Simplified Arabic"/>
        </w:rPr>
        <w:t>.</w:t>
      </w:r>
    </w:p>
    <w:p w14:paraId="29915F48" w14:textId="77777777" w:rsidR="006618EE" w:rsidRPr="006618EE" w:rsidRDefault="006618EE" w:rsidP="006618EE">
      <w:pPr>
        <w:numPr>
          <w:ilvl w:val="0"/>
          <w:numId w:val="7"/>
        </w:numPr>
        <w:bidi/>
        <w:contextualSpacing/>
        <w:rPr>
          <w:rFonts w:ascii="Simplified Arabic" w:hAnsi="Simplified Arabic" w:cs="Simplified Arabic"/>
        </w:rPr>
      </w:pPr>
      <w:r w:rsidRPr="006618EE">
        <w:rPr>
          <w:rFonts w:ascii="Simplified Arabic" w:hAnsi="Simplified Arabic" w:cs="Simplified Arabic"/>
          <w:rtl/>
        </w:rPr>
        <w:t>التعرّف على دور تنوّع المهام الممتدة في تطوير مهارات الموظفين وتحفيزهم</w:t>
      </w:r>
      <w:r w:rsidRPr="006618EE">
        <w:rPr>
          <w:rFonts w:ascii="Simplified Arabic" w:hAnsi="Simplified Arabic" w:cs="Simplified Arabic"/>
        </w:rPr>
        <w:t>.</w:t>
      </w:r>
    </w:p>
    <w:p w14:paraId="49010640" w14:textId="77777777" w:rsidR="006618EE" w:rsidRPr="006618EE" w:rsidRDefault="006618EE" w:rsidP="006618EE">
      <w:pPr>
        <w:numPr>
          <w:ilvl w:val="0"/>
          <w:numId w:val="7"/>
        </w:numPr>
        <w:bidi/>
        <w:contextualSpacing/>
        <w:rPr>
          <w:rFonts w:ascii="Simplified Arabic" w:hAnsi="Simplified Arabic" w:cs="Simplified Arabic"/>
        </w:rPr>
      </w:pPr>
      <w:r w:rsidRPr="006618EE">
        <w:rPr>
          <w:rFonts w:ascii="Simplified Arabic" w:hAnsi="Simplified Arabic" w:cs="Simplified Arabic"/>
          <w:rtl/>
        </w:rPr>
        <w:t>تحليل مدى تأثير درجة الاستقلالية في المهام الممتدة على قدرة الموظف على اتخاذ القرار</w:t>
      </w:r>
      <w:r w:rsidRPr="006618EE">
        <w:rPr>
          <w:rFonts w:ascii="Simplified Arabic" w:hAnsi="Simplified Arabic" w:cs="Simplified Arabic"/>
        </w:rPr>
        <w:t>.</w:t>
      </w:r>
    </w:p>
    <w:p w14:paraId="4759AED3" w14:textId="77777777" w:rsidR="006618EE" w:rsidRPr="006618EE" w:rsidRDefault="006618EE" w:rsidP="006618EE">
      <w:pPr>
        <w:numPr>
          <w:ilvl w:val="0"/>
          <w:numId w:val="7"/>
        </w:numPr>
        <w:bidi/>
        <w:contextualSpacing/>
        <w:rPr>
          <w:rFonts w:ascii="Simplified Arabic" w:hAnsi="Simplified Arabic" w:cs="Simplified Arabic"/>
        </w:rPr>
      </w:pPr>
      <w:r w:rsidRPr="006618EE">
        <w:rPr>
          <w:rFonts w:ascii="Simplified Arabic" w:hAnsi="Simplified Arabic" w:cs="Simplified Arabic"/>
          <w:rtl/>
        </w:rPr>
        <w:lastRenderedPageBreak/>
        <w:t>استكشاف العلاقة بين تكرار إسناد المهام الممتدة ومدى التزام الموظف وانضباطه</w:t>
      </w:r>
      <w:r w:rsidRPr="006618EE">
        <w:rPr>
          <w:rFonts w:ascii="Simplified Arabic" w:hAnsi="Simplified Arabic" w:cs="Simplified Arabic"/>
        </w:rPr>
        <w:t>.</w:t>
      </w:r>
    </w:p>
    <w:p w14:paraId="5694ABDE" w14:textId="77777777" w:rsidR="006618EE" w:rsidRPr="006618EE" w:rsidRDefault="006618EE" w:rsidP="006618EE">
      <w:pPr>
        <w:numPr>
          <w:ilvl w:val="0"/>
          <w:numId w:val="7"/>
        </w:numPr>
        <w:bidi/>
        <w:contextualSpacing/>
        <w:rPr>
          <w:rFonts w:ascii="Simplified Arabic" w:hAnsi="Simplified Arabic" w:cs="Simplified Arabic"/>
        </w:rPr>
      </w:pPr>
      <w:r w:rsidRPr="006618EE">
        <w:rPr>
          <w:rFonts w:ascii="Simplified Arabic" w:hAnsi="Simplified Arabic" w:cs="Simplified Arabic"/>
          <w:rtl/>
        </w:rPr>
        <w:t>تحديد أثر المهام الممتدة في تعزيز الاستعداد المهني لتولي مهام أكبر أو مناصب قيادية</w:t>
      </w:r>
      <w:r w:rsidRPr="006618EE">
        <w:rPr>
          <w:rFonts w:ascii="Simplified Arabic" w:hAnsi="Simplified Arabic" w:cs="Simplified Arabic"/>
        </w:rPr>
        <w:t>.</w:t>
      </w:r>
    </w:p>
    <w:p w14:paraId="27C619A2" w14:textId="37E69002" w:rsidR="006618EE" w:rsidRPr="006618EE" w:rsidRDefault="006618EE" w:rsidP="006618EE">
      <w:pPr>
        <w:numPr>
          <w:ilvl w:val="0"/>
          <w:numId w:val="7"/>
        </w:numPr>
        <w:bidi/>
        <w:contextualSpacing/>
        <w:rPr>
          <w:rFonts w:ascii="Simplified Arabic" w:hAnsi="Simplified Arabic" w:cs="Simplified Arabic"/>
          <w:rtl/>
        </w:rPr>
      </w:pPr>
      <w:r w:rsidRPr="006618EE">
        <w:rPr>
          <w:rFonts w:ascii="Simplified Arabic" w:hAnsi="Simplified Arabic" w:cs="Simplified Arabic"/>
          <w:rtl/>
        </w:rPr>
        <w:t>تقديم توصيات عملية بشأن تحسين تصميم وتطبيق المهام الممتدة في بيئة العمل</w:t>
      </w:r>
      <w:r w:rsidRPr="006618EE">
        <w:rPr>
          <w:rFonts w:ascii="Simplified Arabic" w:hAnsi="Simplified Arabic" w:cs="Simplified Arabic"/>
        </w:rPr>
        <w:t>.</w:t>
      </w:r>
    </w:p>
    <w:p w14:paraId="75D21CF6"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rPr>
      </w:pPr>
      <w:bookmarkStart w:id="13" w:name="_Toc214584730"/>
      <w:r w:rsidRPr="006618EE">
        <w:rPr>
          <w:rFonts w:ascii="Simplified Arabic" w:eastAsiaTheme="majorEastAsia" w:hAnsi="Simplified Arabic" w:cs="Simplified Arabic"/>
          <w:b/>
          <w:bCs/>
          <w:color w:val="0F4761" w:themeColor="accent1" w:themeShade="BF"/>
          <w:rtl/>
        </w:rPr>
        <w:t>فرضيات البحث</w:t>
      </w:r>
      <w:r w:rsidRPr="006618EE">
        <w:rPr>
          <w:rFonts w:ascii="Simplified Arabic" w:eastAsiaTheme="majorEastAsia" w:hAnsi="Simplified Arabic" w:cs="Simplified Arabic"/>
          <w:b/>
          <w:bCs/>
          <w:color w:val="0F4761" w:themeColor="accent1" w:themeShade="BF"/>
        </w:rPr>
        <w:t>:</w:t>
      </w:r>
      <w:bookmarkEnd w:id="13"/>
    </w:p>
    <w:p w14:paraId="18AE03A7" w14:textId="77777777" w:rsidR="006618EE" w:rsidRPr="006618EE" w:rsidRDefault="006618EE" w:rsidP="006618EE">
      <w:pPr>
        <w:keepNext/>
        <w:keepLines/>
        <w:bidi/>
        <w:spacing w:before="160" w:after="80"/>
        <w:outlineLvl w:val="2"/>
        <w:rPr>
          <w:rFonts w:ascii="Simplified Arabic" w:eastAsiaTheme="majorEastAsia" w:hAnsi="Simplified Arabic" w:cs="Simplified Arabic"/>
          <w:color w:val="0F4761" w:themeColor="accent1" w:themeShade="BF"/>
        </w:rPr>
      </w:pPr>
      <w:bookmarkStart w:id="14" w:name="_Toc214584731"/>
      <w:r w:rsidRPr="006618EE">
        <w:rPr>
          <w:rFonts w:ascii="Simplified Arabic" w:eastAsiaTheme="majorEastAsia" w:hAnsi="Simplified Arabic" w:cs="Simplified Arabic"/>
          <w:color w:val="0F4761" w:themeColor="accent1" w:themeShade="BF"/>
          <w:rtl/>
        </w:rPr>
        <w:t>الفرضيات الرئيسية</w:t>
      </w:r>
      <w:r w:rsidRPr="006618EE">
        <w:rPr>
          <w:rFonts w:ascii="Simplified Arabic" w:eastAsiaTheme="majorEastAsia" w:hAnsi="Simplified Arabic" w:cs="Simplified Arabic"/>
          <w:color w:val="0F4761" w:themeColor="accent1" w:themeShade="BF"/>
        </w:rPr>
        <w:t>:</w:t>
      </w:r>
      <w:bookmarkEnd w:id="14"/>
    </w:p>
    <w:p w14:paraId="66CEE1ED" w14:textId="77777777" w:rsidR="006618EE" w:rsidRPr="006618EE" w:rsidRDefault="006618EE" w:rsidP="006618EE">
      <w:pPr>
        <w:numPr>
          <w:ilvl w:val="0"/>
          <w:numId w:val="6"/>
        </w:numPr>
        <w:bidi/>
        <w:contextualSpacing/>
        <w:rPr>
          <w:rFonts w:ascii="Simplified Arabic" w:hAnsi="Simplified Arabic" w:cs="Simplified Arabic"/>
          <w:rtl/>
        </w:rPr>
      </w:pPr>
      <w:r w:rsidRPr="006618EE">
        <w:rPr>
          <w:rFonts w:ascii="Simplified Arabic" w:hAnsi="Simplified Arabic" w:cs="Simplified Arabic"/>
          <w:rtl/>
        </w:rPr>
        <w:t>توجد علاقة ذات دلالة إحصائية بين إسناد المهام الممتدة وأداء الموظف</w:t>
      </w:r>
      <w:r w:rsidRPr="006618EE">
        <w:rPr>
          <w:rFonts w:ascii="Simplified Arabic" w:hAnsi="Simplified Arabic" w:cs="Simplified Arabic"/>
        </w:rPr>
        <w:t>.</w:t>
      </w:r>
    </w:p>
    <w:p w14:paraId="29BE2D25" w14:textId="77777777" w:rsidR="006618EE" w:rsidRPr="006618EE" w:rsidRDefault="006618EE" w:rsidP="006618EE">
      <w:pPr>
        <w:keepNext/>
        <w:keepLines/>
        <w:bidi/>
        <w:spacing w:before="160" w:after="80"/>
        <w:outlineLvl w:val="2"/>
        <w:rPr>
          <w:rFonts w:ascii="Simplified Arabic" w:eastAsiaTheme="majorEastAsia" w:hAnsi="Simplified Arabic" w:cs="Simplified Arabic"/>
          <w:color w:val="0F4761" w:themeColor="accent1" w:themeShade="BF"/>
        </w:rPr>
      </w:pPr>
      <w:bookmarkStart w:id="15" w:name="_Toc214584732"/>
      <w:r w:rsidRPr="006618EE">
        <w:rPr>
          <w:rFonts w:ascii="Simplified Arabic" w:eastAsiaTheme="majorEastAsia" w:hAnsi="Simplified Arabic" w:cs="Simplified Arabic"/>
          <w:color w:val="0F4761" w:themeColor="accent1" w:themeShade="BF"/>
          <w:rtl/>
        </w:rPr>
        <w:t>الفرضيات الفرعية</w:t>
      </w:r>
      <w:r w:rsidRPr="006618EE">
        <w:rPr>
          <w:rFonts w:ascii="Simplified Arabic" w:eastAsiaTheme="majorEastAsia" w:hAnsi="Simplified Arabic" w:cs="Simplified Arabic"/>
          <w:color w:val="0F4761" w:themeColor="accent1" w:themeShade="BF"/>
        </w:rPr>
        <w:t>:</w:t>
      </w:r>
      <w:bookmarkEnd w:id="15"/>
    </w:p>
    <w:p w14:paraId="7FD6BB6E" w14:textId="77777777" w:rsidR="006618EE" w:rsidRPr="006618EE" w:rsidRDefault="006618EE" w:rsidP="006618EE">
      <w:pPr>
        <w:numPr>
          <w:ilvl w:val="0"/>
          <w:numId w:val="2"/>
        </w:numPr>
        <w:bidi/>
        <w:spacing w:line="240" w:lineRule="auto"/>
        <w:rPr>
          <w:rFonts w:ascii="Simplified Arabic" w:hAnsi="Simplified Arabic" w:cs="Simplified Arabic"/>
        </w:rPr>
      </w:pPr>
      <w:r w:rsidRPr="006618EE">
        <w:rPr>
          <w:rFonts w:ascii="Simplified Arabic" w:hAnsi="Simplified Arabic" w:cs="Simplified Arabic"/>
          <w:rtl/>
        </w:rPr>
        <w:t>توجد علاقة ذات دلالة إحصائية بين مستوى التحدي في المهام الممتدة وتحسين جودة أداء الموظف</w:t>
      </w:r>
      <w:r w:rsidRPr="006618EE">
        <w:rPr>
          <w:rFonts w:ascii="Simplified Arabic" w:hAnsi="Simplified Arabic" w:cs="Simplified Arabic"/>
        </w:rPr>
        <w:t>.</w:t>
      </w:r>
      <w:r w:rsidRPr="006618EE">
        <w:rPr>
          <w:rFonts w:ascii="Simplified Arabic" w:hAnsi="Simplified Arabic" w:cs="Simplified Arabic"/>
          <w:rtl/>
        </w:rPr>
        <w:t xml:space="preserve"> </w:t>
      </w:r>
    </w:p>
    <w:p w14:paraId="6BE166BD" w14:textId="77777777" w:rsidR="006618EE" w:rsidRPr="006618EE" w:rsidRDefault="006618EE" w:rsidP="006618EE">
      <w:pPr>
        <w:numPr>
          <w:ilvl w:val="0"/>
          <w:numId w:val="2"/>
        </w:numPr>
        <w:bidi/>
        <w:spacing w:line="240" w:lineRule="auto"/>
        <w:rPr>
          <w:rFonts w:ascii="Simplified Arabic" w:hAnsi="Simplified Arabic" w:cs="Simplified Arabic"/>
        </w:rPr>
      </w:pPr>
      <w:r w:rsidRPr="006618EE">
        <w:rPr>
          <w:rFonts w:ascii="Simplified Arabic" w:hAnsi="Simplified Arabic" w:cs="Simplified Arabic"/>
          <w:rtl/>
        </w:rPr>
        <w:t>توجد علاقة بين تنوّع المهام الممتدة وتطور المهارات المهنية للموظف</w:t>
      </w:r>
    </w:p>
    <w:p w14:paraId="16578755" w14:textId="6FFFC268" w:rsidR="006618EE" w:rsidRPr="006618EE" w:rsidRDefault="006618EE" w:rsidP="006618EE">
      <w:pPr>
        <w:numPr>
          <w:ilvl w:val="0"/>
          <w:numId w:val="2"/>
        </w:numPr>
        <w:bidi/>
        <w:spacing w:line="240" w:lineRule="auto"/>
        <w:rPr>
          <w:rFonts w:ascii="Simplified Arabic" w:hAnsi="Simplified Arabic" w:cs="Simplified Arabic"/>
        </w:rPr>
      </w:pPr>
      <w:r w:rsidRPr="006618EE">
        <w:rPr>
          <w:rFonts w:ascii="Simplified Arabic" w:hAnsi="Simplified Arabic" w:cs="Simplified Arabic"/>
          <w:rtl/>
        </w:rPr>
        <w:t>تؤثر درجة الاستقلالية في تنفيذ المهام الممتدة إيجابيًا على قدرة الموظف على اتخاذ القرار</w:t>
      </w:r>
      <w:r w:rsidRPr="006618EE">
        <w:rPr>
          <w:rFonts w:ascii="Simplified Arabic" w:hAnsi="Simplified Arabic" w:cs="Simplified Arabic"/>
        </w:rPr>
        <w:t>.</w:t>
      </w:r>
    </w:p>
    <w:p w14:paraId="36EF791C" w14:textId="77777777" w:rsidR="006618EE" w:rsidRPr="006618EE" w:rsidRDefault="006618EE" w:rsidP="006618EE">
      <w:pPr>
        <w:keepNext/>
        <w:keepLines/>
        <w:bidi/>
        <w:spacing w:before="160" w:after="80"/>
        <w:outlineLvl w:val="1"/>
        <w:rPr>
          <w:rFonts w:ascii="Simplified Arabic" w:eastAsiaTheme="majorEastAsia" w:hAnsi="Simplified Arabic" w:cs="Simplified Arabic"/>
          <w:b/>
          <w:bCs/>
          <w:color w:val="0F4761" w:themeColor="accent1" w:themeShade="BF"/>
        </w:rPr>
      </w:pPr>
      <w:bookmarkStart w:id="16" w:name="_Toc214584733"/>
      <w:r w:rsidRPr="006618EE">
        <w:rPr>
          <w:rFonts w:ascii="Simplified Arabic" w:eastAsiaTheme="majorEastAsia" w:hAnsi="Simplified Arabic" w:cs="Simplified Arabic"/>
          <w:b/>
          <w:bCs/>
          <w:color w:val="0F4761" w:themeColor="accent1" w:themeShade="BF"/>
          <w:rtl/>
        </w:rPr>
        <w:t>نموذج البحث</w:t>
      </w:r>
      <w:r w:rsidRPr="006618EE">
        <w:rPr>
          <w:rFonts w:ascii="Simplified Arabic" w:eastAsiaTheme="majorEastAsia" w:hAnsi="Simplified Arabic" w:cs="Simplified Arabic"/>
          <w:b/>
          <w:bCs/>
          <w:color w:val="0F4761" w:themeColor="accent1" w:themeShade="BF"/>
        </w:rPr>
        <w:t>:</w:t>
      </w:r>
      <w:bookmarkEnd w:id="16"/>
    </w:p>
    <w:p w14:paraId="1C05E79D" w14:textId="77777777" w:rsidR="006618EE" w:rsidRPr="006618EE" w:rsidRDefault="006618EE" w:rsidP="006618EE">
      <w:pPr>
        <w:keepNext/>
        <w:keepLines/>
        <w:bidi/>
        <w:spacing w:before="160" w:after="80"/>
        <w:outlineLvl w:val="2"/>
        <w:rPr>
          <w:rFonts w:ascii="Simplified Arabic" w:eastAsiaTheme="majorEastAsia" w:hAnsi="Simplified Arabic" w:cs="Simplified Arabic"/>
          <w:color w:val="0F4761" w:themeColor="accent1" w:themeShade="BF"/>
        </w:rPr>
      </w:pPr>
      <w:bookmarkStart w:id="17" w:name="_Toc214584734"/>
      <w:r w:rsidRPr="006618EE">
        <w:rPr>
          <w:rFonts w:ascii="Simplified Arabic" w:eastAsiaTheme="majorEastAsia" w:hAnsi="Simplified Arabic" w:cs="Simplified Arabic"/>
          <w:color w:val="0F4761" w:themeColor="accent1" w:themeShade="BF"/>
          <w:rtl/>
        </w:rPr>
        <w:t>المتغيرات المستقلة</w:t>
      </w:r>
      <w:r w:rsidRPr="006618EE">
        <w:rPr>
          <w:rFonts w:ascii="Simplified Arabic" w:eastAsiaTheme="majorEastAsia" w:hAnsi="Simplified Arabic" w:cs="Simplified Arabic"/>
          <w:color w:val="0F4761" w:themeColor="accent1" w:themeShade="BF"/>
        </w:rPr>
        <w:t>:</w:t>
      </w:r>
      <w:r w:rsidRPr="006618EE">
        <w:rPr>
          <w:rFonts w:ascii="Simplified Arabic" w:eastAsiaTheme="majorEastAsia" w:hAnsi="Simplified Arabic" w:cs="Simplified Arabic"/>
          <w:color w:val="0F4761" w:themeColor="accent1" w:themeShade="BF"/>
          <w:rtl/>
        </w:rPr>
        <w:t xml:space="preserve"> المهام </w:t>
      </w:r>
      <w:proofErr w:type="gramStart"/>
      <w:r w:rsidRPr="006618EE">
        <w:rPr>
          <w:rFonts w:ascii="Simplified Arabic" w:eastAsiaTheme="majorEastAsia" w:hAnsi="Simplified Arabic" w:cs="Simplified Arabic"/>
          <w:color w:val="0F4761" w:themeColor="accent1" w:themeShade="BF"/>
          <w:rtl/>
        </w:rPr>
        <w:t>الممتدة .</w:t>
      </w:r>
      <w:bookmarkEnd w:id="17"/>
      <w:proofErr w:type="gramEnd"/>
    </w:p>
    <w:p w14:paraId="29932D9B" w14:textId="77777777" w:rsidR="006618EE" w:rsidRPr="006618EE" w:rsidRDefault="006618EE" w:rsidP="006618EE">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درجة صعوبة المهمة وتحديها</w:t>
      </w:r>
      <w:r w:rsidRPr="006618EE">
        <w:rPr>
          <w:rFonts w:ascii="Simplified Arabic" w:eastAsia="Times New Roman" w:hAnsi="Simplified Arabic" w:cs="Simplified Arabic"/>
          <w:kern w:val="0"/>
          <w14:ligatures w14:val="none"/>
        </w:rPr>
        <w:t>.</w:t>
      </w:r>
    </w:p>
    <w:p w14:paraId="0E49564C" w14:textId="77777777" w:rsidR="006618EE" w:rsidRPr="006618EE" w:rsidRDefault="006618EE" w:rsidP="006618EE">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مستوى الاستقلالية المطلوبة في المهمة</w:t>
      </w:r>
      <w:r w:rsidRPr="006618EE">
        <w:rPr>
          <w:rFonts w:ascii="Simplified Arabic" w:eastAsia="Times New Roman" w:hAnsi="Simplified Arabic" w:cs="Simplified Arabic"/>
          <w:kern w:val="0"/>
          <w14:ligatures w14:val="none"/>
        </w:rPr>
        <w:t>.</w:t>
      </w:r>
    </w:p>
    <w:p w14:paraId="2E8063EC" w14:textId="77777777" w:rsidR="006618EE" w:rsidRPr="006618EE" w:rsidRDefault="006618EE" w:rsidP="006618EE">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تنوّع المهارات المكتسبة من المهمة</w:t>
      </w:r>
      <w:r w:rsidRPr="006618EE">
        <w:rPr>
          <w:rFonts w:ascii="Simplified Arabic" w:eastAsia="Times New Roman" w:hAnsi="Simplified Arabic" w:cs="Simplified Arabic"/>
          <w:kern w:val="0"/>
          <w14:ligatures w14:val="none"/>
        </w:rPr>
        <w:t>.</w:t>
      </w:r>
    </w:p>
    <w:p w14:paraId="0E862510" w14:textId="77777777" w:rsidR="006618EE" w:rsidRPr="006618EE" w:rsidRDefault="006618EE" w:rsidP="006618EE">
      <w:pPr>
        <w:numPr>
          <w:ilvl w:val="0"/>
          <w:numId w:val="5"/>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14:ligatures w14:val="none"/>
        </w:rPr>
        <w:t xml:space="preserve"> </w:t>
      </w:r>
      <w:r w:rsidRPr="006618EE">
        <w:rPr>
          <w:rFonts w:ascii="Simplified Arabic" w:eastAsia="Times New Roman" w:hAnsi="Simplified Arabic" w:cs="Simplified Arabic"/>
          <w:kern w:val="0"/>
          <w:rtl/>
          <w14:ligatures w14:val="none"/>
        </w:rPr>
        <w:t>مدى ارتباط المهمة بأهداف تطويرية للموظف</w:t>
      </w:r>
      <w:r w:rsidRPr="006618EE">
        <w:rPr>
          <w:rFonts w:ascii="Simplified Arabic" w:eastAsia="Times New Roman" w:hAnsi="Simplified Arabic" w:cs="Simplified Arabic"/>
          <w:kern w:val="0"/>
          <w14:ligatures w14:val="none"/>
        </w:rPr>
        <w:t>.</w:t>
      </w:r>
    </w:p>
    <w:p w14:paraId="4B487F80" w14:textId="77777777" w:rsidR="006618EE" w:rsidRPr="006618EE" w:rsidRDefault="006618EE" w:rsidP="006618EE">
      <w:pPr>
        <w:keepNext/>
        <w:keepLines/>
        <w:bidi/>
        <w:spacing w:before="160" w:after="80"/>
        <w:outlineLvl w:val="2"/>
        <w:rPr>
          <w:rFonts w:ascii="Simplified Arabic" w:eastAsiaTheme="majorEastAsia" w:hAnsi="Simplified Arabic" w:cs="Simplified Arabic"/>
          <w:color w:val="0F4761" w:themeColor="accent1" w:themeShade="BF"/>
        </w:rPr>
      </w:pPr>
      <w:bookmarkStart w:id="18" w:name="_Toc214584735"/>
      <w:r w:rsidRPr="006618EE">
        <w:rPr>
          <w:rFonts w:ascii="Simplified Arabic" w:eastAsiaTheme="majorEastAsia" w:hAnsi="Simplified Arabic" w:cs="Simplified Arabic"/>
          <w:color w:val="0F4761" w:themeColor="accent1" w:themeShade="BF"/>
          <w:rtl/>
        </w:rPr>
        <w:t>المتغيرات التابعة</w:t>
      </w:r>
      <w:r w:rsidRPr="006618EE">
        <w:rPr>
          <w:rFonts w:ascii="Simplified Arabic" w:eastAsiaTheme="majorEastAsia" w:hAnsi="Simplified Arabic" w:cs="Simplified Arabic"/>
          <w:color w:val="0F4761" w:themeColor="accent1" w:themeShade="BF"/>
        </w:rPr>
        <w:t>:</w:t>
      </w:r>
      <w:r w:rsidRPr="006618EE">
        <w:rPr>
          <w:rFonts w:ascii="Simplified Arabic" w:eastAsiaTheme="majorEastAsia" w:hAnsi="Simplified Arabic" w:cs="Simplified Arabic"/>
          <w:color w:val="0F4761" w:themeColor="accent1" w:themeShade="BF"/>
          <w:rtl/>
        </w:rPr>
        <w:t xml:space="preserve"> أداء الموظف</w:t>
      </w:r>
      <w:bookmarkEnd w:id="18"/>
    </w:p>
    <w:p w14:paraId="37501D2E" w14:textId="77777777" w:rsidR="006618EE" w:rsidRPr="006618EE" w:rsidRDefault="006618EE" w:rsidP="006618EE">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الإنتاجية والكفاءة</w:t>
      </w:r>
      <w:r w:rsidRPr="006618EE">
        <w:rPr>
          <w:rFonts w:ascii="Simplified Arabic" w:eastAsia="Times New Roman" w:hAnsi="Simplified Arabic" w:cs="Simplified Arabic"/>
          <w:kern w:val="0"/>
          <w14:ligatures w14:val="none"/>
        </w:rPr>
        <w:t>.</w:t>
      </w:r>
    </w:p>
    <w:p w14:paraId="177C32B9" w14:textId="77777777" w:rsidR="006618EE" w:rsidRPr="006618EE" w:rsidRDefault="006618EE" w:rsidP="006618EE">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جودة العمل</w:t>
      </w:r>
      <w:r w:rsidRPr="006618EE">
        <w:rPr>
          <w:rFonts w:ascii="Simplified Arabic" w:eastAsia="Times New Roman" w:hAnsi="Simplified Arabic" w:cs="Simplified Arabic"/>
          <w:kern w:val="0"/>
          <w14:ligatures w14:val="none"/>
        </w:rPr>
        <w:t>.</w:t>
      </w:r>
    </w:p>
    <w:p w14:paraId="12B2A1DA" w14:textId="77777777" w:rsidR="006618EE" w:rsidRPr="006618EE" w:rsidRDefault="006618EE" w:rsidP="006618EE">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الالتزام والانضباط</w:t>
      </w:r>
      <w:r w:rsidRPr="006618EE">
        <w:rPr>
          <w:rFonts w:ascii="Simplified Arabic" w:eastAsia="Times New Roman" w:hAnsi="Simplified Arabic" w:cs="Simplified Arabic"/>
          <w:kern w:val="0"/>
          <w14:ligatures w14:val="none"/>
        </w:rPr>
        <w:t>.</w:t>
      </w:r>
    </w:p>
    <w:p w14:paraId="69F7D5F9" w14:textId="77777777" w:rsidR="006618EE" w:rsidRPr="006618EE" w:rsidRDefault="006618EE" w:rsidP="006618EE">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القدرة على الابتكار أو حل المشكلات</w:t>
      </w:r>
      <w:r w:rsidRPr="006618EE">
        <w:rPr>
          <w:rFonts w:ascii="Simplified Arabic" w:eastAsia="Times New Roman" w:hAnsi="Simplified Arabic" w:cs="Simplified Arabic"/>
          <w:kern w:val="0"/>
          <w14:ligatures w14:val="none"/>
        </w:rPr>
        <w:t>.</w:t>
      </w:r>
    </w:p>
    <w:p w14:paraId="63D8B0FC" w14:textId="77777777" w:rsidR="006618EE" w:rsidRPr="006618EE" w:rsidRDefault="006618EE" w:rsidP="006618EE">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rtl/>
          <w14:ligatures w14:val="none"/>
        </w:rPr>
        <w:t>التعاون والعمل الجماعي</w:t>
      </w:r>
      <w:r w:rsidRPr="006618EE">
        <w:rPr>
          <w:rFonts w:ascii="Simplified Arabic" w:eastAsia="Times New Roman" w:hAnsi="Simplified Arabic" w:cs="Simplified Arabic"/>
          <w:kern w:val="0"/>
          <w14:ligatures w14:val="none"/>
        </w:rPr>
        <w:t>.</w:t>
      </w:r>
    </w:p>
    <w:p w14:paraId="0B0A933C" w14:textId="77777777" w:rsidR="006618EE" w:rsidRPr="006618EE" w:rsidRDefault="006618EE" w:rsidP="006618EE">
      <w:pPr>
        <w:numPr>
          <w:ilvl w:val="0"/>
          <w:numId w:val="3"/>
        </w:numPr>
        <w:bidi/>
        <w:spacing w:before="100" w:beforeAutospacing="1" w:after="100" w:afterAutospacing="1" w:line="240" w:lineRule="auto"/>
        <w:rPr>
          <w:rFonts w:ascii="Simplified Arabic" w:eastAsia="Times New Roman" w:hAnsi="Simplified Arabic" w:cs="Simplified Arabic"/>
          <w:kern w:val="0"/>
          <w14:ligatures w14:val="none"/>
        </w:rPr>
      </w:pPr>
      <w:r w:rsidRPr="006618EE">
        <w:rPr>
          <w:rFonts w:ascii="Simplified Arabic" w:eastAsia="Times New Roman" w:hAnsi="Simplified Arabic" w:cs="Simplified Arabic"/>
          <w:kern w:val="0"/>
          <w14:ligatures w14:val="none"/>
        </w:rPr>
        <w:t xml:space="preserve"> </w:t>
      </w:r>
      <w:r w:rsidRPr="006618EE">
        <w:rPr>
          <w:rFonts w:ascii="Simplified Arabic" w:eastAsia="Times New Roman" w:hAnsi="Simplified Arabic" w:cs="Simplified Arabic"/>
          <w:kern w:val="0"/>
          <w:rtl/>
          <w14:ligatures w14:val="none"/>
        </w:rPr>
        <w:t>التطور المهني والاستعداد لتحمّل مسؤوليات جديدة</w:t>
      </w:r>
      <w:r w:rsidRPr="006618EE">
        <w:rPr>
          <w:rFonts w:ascii="Simplified Arabic" w:eastAsia="Times New Roman" w:hAnsi="Simplified Arabic" w:cs="Simplified Arabic"/>
          <w:kern w:val="0"/>
          <w14:ligatures w14:val="none"/>
        </w:rPr>
        <w:t>.</w:t>
      </w:r>
    </w:p>
    <w:p w14:paraId="0A8A4E4B" w14:textId="77777777" w:rsidR="006618EE" w:rsidRPr="000D0552" w:rsidRDefault="006618EE" w:rsidP="006618EE">
      <w:pPr>
        <w:pStyle w:val="Heading2"/>
        <w:bidi/>
        <w:rPr>
          <w:rFonts w:ascii="Simplified Arabic" w:hAnsi="Simplified Arabic" w:cs="Simplified Arabic"/>
          <w:b/>
          <w:bCs/>
          <w:sz w:val="28"/>
          <w:szCs w:val="28"/>
        </w:rPr>
      </w:pPr>
      <w:bookmarkStart w:id="19" w:name="_Toc214584738"/>
      <w:r w:rsidRPr="000D0552">
        <w:rPr>
          <w:rFonts w:ascii="Simplified Arabic" w:hAnsi="Simplified Arabic" w:cs="Simplified Arabic"/>
          <w:b/>
          <w:bCs/>
          <w:sz w:val="28"/>
          <w:szCs w:val="28"/>
          <w:rtl/>
        </w:rPr>
        <w:lastRenderedPageBreak/>
        <w:t>الإطار النظري</w:t>
      </w:r>
      <w:r w:rsidRPr="000D0552">
        <w:rPr>
          <w:rFonts w:ascii="Simplified Arabic" w:hAnsi="Simplified Arabic" w:cs="Simplified Arabic"/>
          <w:b/>
          <w:bCs/>
          <w:sz w:val="28"/>
          <w:szCs w:val="28"/>
        </w:rPr>
        <w:t>:</w:t>
      </w:r>
      <w:bookmarkEnd w:id="19"/>
    </w:p>
    <w:p w14:paraId="76EA3FE6" w14:textId="77777777" w:rsidR="006618EE" w:rsidRPr="000D0552" w:rsidRDefault="006618EE" w:rsidP="006618EE">
      <w:pPr>
        <w:pStyle w:val="Heading3"/>
        <w:bidi/>
        <w:rPr>
          <w:rFonts w:ascii="Simplified Arabic" w:hAnsi="Simplified Arabic" w:cs="Simplified Arabic"/>
          <w:sz w:val="24"/>
          <w:szCs w:val="24"/>
          <w:rtl/>
        </w:rPr>
      </w:pPr>
      <w:bookmarkStart w:id="20" w:name="_Toc214584739"/>
      <w:r w:rsidRPr="00BF50A3">
        <w:rPr>
          <w:rFonts w:ascii="Simplified Arabic" w:hAnsi="Simplified Arabic" w:cs="Simplified Arabic"/>
          <w:b/>
          <w:bCs/>
          <w:sz w:val="24"/>
          <w:szCs w:val="24"/>
          <w:rtl/>
        </w:rPr>
        <w:t>القيادة التحويلية:</w:t>
      </w:r>
      <w:bookmarkEnd w:id="20"/>
      <w:r w:rsidRPr="000D0552">
        <w:rPr>
          <w:rFonts w:ascii="Simplified Arabic" w:hAnsi="Simplified Arabic" w:cs="Simplified Arabic"/>
          <w:sz w:val="24"/>
          <w:szCs w:val="24"/>
        </w:rPr>
        <w:t xml:space="preserve"> </w:t>
      </w:r>
      <w:r w:rsidRPr="000D0552">
        <w:rPr>
          <w:rFonts w:ascii="Simplified Arabic" w:hAnsi="Simplified Arabic" w:cs="Simplified Arabic"/>
          <w:color w:val="000000" w:themeColor="text1"/>
          <w:sz w:val="24"/>
          <w:szCs w:val="24"/>
          <w:rtl/>
        </w:rPr>
        <w:t xml:space="preserve">تُعد القيادة التحويلية من أبرز النظريات الحديثة في حقل القيادة الإدارية، وقد لاقت اهتمامًا واسعًا في الأدبيات الإدارية نظرًا لقدرتها على إحداث تغييرات جوهرية في سلوكيات الأفراد وأداء المؤسسات. تعتمد هذه النظرية على أربع ركائز رئيسية: التأثير المثالي، التحفيز </w:t>
      </w:r>
      <w:proofErr w:type="spellStart"/>
      <w:r w:rsidRPr="000D0552">
        <w:rPr>
          <w:rFonts w:ascii="Simplified Arabic" w:hAnsi="Simplified Arabic" w:cs="Simplified Arabic"/>
          <w:color w:val="000000" w:themeColor="text1"/>
          <w:sz w:val="24"/>
          <w:szCs w:val="24"/>
          <w:rtl/>
        </w:rPr>
        <w:t>الإلهامي</w:t>
      </w:r>
      <w:proofErr w:type="spellEnd"/>
      <w:r w:rsidRPr="000D0552">
        <w:rPr>
          <w:rFonts w:ascii="Simplified Arabic" w:hAnsi="Simplified Arabic" w:cs="Simplified Arabic"/>
          <w:color w:val="000000" w:themeColor="text1"/>
          <w:sz w:val="24"/>
          <w:szCs w:val="24"/>
          <w:rtl/>
        </w:rPr>
        <w:t xml:space="preserve">، التشجيع الفكري، والاعتبار الفردي، وهي مجتمعة تهدف إلى تطوير الموظف وتحفيزه وتمكينه من تجاوز التوقعات التقليدية وتحقيق أداء </w:t>
      </w:r>
      <w:proofErr w:type="gramStart"/>
      <w:r w:rsidRPr="000D0552">
        <w:rPr>
          <w:rFonts w:ascii="Simplified Arabic" w:hAnsi="Simplified Arabic" w:cs="Simplified Arabic"/>
          <w:color w:val="000000" w:themeColor="text1"/>
          <w:sz w:val="24"/>
          <w:szCs w:val="24"/>
          <w:rtl/>
        </w:rPr>
        <w:t>متميز,</w:t>
      </w:r>
      <w:proofErr w:type="gramEnd"/>
      <w:r w:rsidRPr="000D0552">
        <w:rPr>
          <w:rFonts w:ascii="Simplified Arabic" w:hAnsi="Simplified Arabic" w:cs="Simplified Arabic"/>
          <w:color w:val="000000" w:themeColor="text1"/>
          <w:sz w:val="24"/>
          <w:szCs w:val="24"/>
          <w:rtl/>
        </w:rPr>
        <w:t xml:space="preserve"> كما ذكر </w:t>
      </w:r>
      <w:proofErr w:type="gramStart"/>
      <w:r w:rsidRPr="000D0552">
        <w:rPr>
          <w:rFonts w:ascii="Simplified Arabic" w:hAnsi="Simplified Arabic" w:cs="Simplified Arabic"/>
          <w:color w:val="000000" w:themeColor="text1"/>
          <w:sz w:val="24"/>
          <w:szCs w:val="24"/>
          <w:rtl/>
        </w:rPr>
        <w:t>(</w:t>
      </w:r>
      <w:r w:rsidRPr="000D0552">
        <w:rPr>
          <w:rFonts w:ascii="Simplified Arabic" w:hAnsi="Simplified Arabic" w:cs="Simplified Arabic"/>
          <w:color w:val="000000" w:themeColor="text1"/>
          <w:sz w:val="24"/>
          <w:szCs w:val="24"/>
        </w:rPr>
        <w:t xml:space="preserve"> (</w:t>
      </w:r>
      <w:proofErr w:type="gramEnd"/>
      <w:r w:rsidRPr="000D0552">
        <w:rPr>
          <w:rFonts w:ascii="Simplified Arabic" w:hAnsi="Simplified Arabic" w:cs="Simplified Arabic"/>
          <w:color w:val="000000" w:themeColor="text1"/>
          <w:sz w:val="24"/>
          <w:szCs w:val="24"/>
        </w:rPr>
        <w:t>Bass, 1985</w:t>
      </w:r>
      <w:r w:rsidRPr="000D0552">
        <w:rPr>
          <w:rFonts w:ascii="Simplified Arabic" w:hAnsi="Simplified Arabic" w:cs="Simplified Arabic"/>
          <w:color w:val="000000" w:themeColor="text1"/>
          <w:sz w:val="24"/>
          <w:szCs w:val="24"/>
          <w:rtl/>
        </w:rPr>
        <w:t xml:space="preserve">القيادة التحويلية تعد من الأنماط القيادية الحديثة التي تهدف إلى إحداث تغييرات جوهرية وإيجابية داخل المنظمات من خلال تحفيز الموظفين وتشجيعهم على تحقيق مستويات عالية من الأداء والإبداع. </w:t>
      </w:r>
    </w:p>
    <w:p w14:paraId="13A264A7" w14:textId="77777777" w:rsidR="006618EE" w:rsidRPr="000D0552" w:rsidRDefault="006618EE" w:rsidP="006618EE">
      <w:pPr>
        <w:bidi/>
        <w:ind w:left="360"/>
        <w:rPr>
          <w:rFonts w:ascii="Simplified Arabic" w:hAnsi="Simplified Arabic" w:cs="Simplified Arabic"/>
          <w:color w:val="000000" w:themeColor="text1"/>
          <w:rtl/>
        </w:rPr>
      </w:pPr>
      <w:r w:rsidRPr="000D0552">
        <w:rPr>
          <w:rFonts w:ascii="Simplified Arabic" w:hAnsi="Simplified Arabic" w:cs="Simplified Arabic"/>
          <w:color w:val="000000" w:themeColor="text1"/>
          <w:rtl/>
        </w:rPr>
        <w:t>تشير دراسات متعددة إلى أن القائد التحويلي لا يكتفي بتسيير الأعمال أو فرض التعليمات، بل يسعى إلى تمكين الموظفين من خلال أدوات تنفيذية، مثل منح الثقة، وتوسيع نطاق المسؤوليات، وتكليفهم بمهام جديدة تتطلب التفكير والتحليل واتخاذ القرار. وقد أظهرت نتائج العديد من البحوث مثل</w:t>
      </w:r>
      <w:proofErr w:type="gramStart"/>
      <w:r w:rsidRPr="000D0552">
        <w:rPr>
          <w:rFonts w:ascii="Simplified Arabic" w:hAnsi="Simplified Arabic" w:cs="Simplified Arabic"/>
          <w:color w:val="000000" w:themeColor="text1"/>
          <w:rtl/>
        </w:rPr>
        <w:t xml:space="preserve">   (</w:t>
      </w:r>
      <w:proofErr w:type="gramEnd"/>
      <w:r w:rsidRPr="000D0552">
        <w:rPr>
          <w:rFonts w:ascii="Simplified Arabic" w:hAnsi="Simplified Arabic" w:cs="Simplified Arabic"/>
          <w:color w:val="000000" w:themeColor="text1"/>
        </w:rPr>
        <w:t xml:space="preserve">Alharbi </w:t>
      </w:r>
      <w:proofErr w:type="gramStart"/>
      <w:r w:rsidRPr="000D0552">
        <w:rPr>
          <w:rFonts w:ascii="Simplified Arabic" w:hAnsi="Simplified Arabic" w:cs="Simplified Arabic"/>
          <w:color w:val="000000" w:themeColor="text1"/>
        </w:rPr>
        <w:t xml:space="preserve">&amp;  </w:t>
      </w:r>
      <w:proofErr w:type="spellStart"/>
      <w:r w:rsidRPr="000D0552">
        <w:rPr>
          <w:rFonts w:ascii="Simplified Arabic" w:hAnsi="Simplified Arabic" w:cs="Simplified Arabic"/>
          <w:color w:val="000000" w:themeColor="text1"/>
        </w:rPr>
        <w:t>Aljounaidi</w:t>
      </w:r>
      <w:proofErr w:type="spellEnd"/>
      <w:proofErr w:type="gramEnd"/>
      <w:r w:rsidRPr="000D0552">
        <w:rPr>
          <w:rFonts w:ascii="Simplified Arabic" w:hAnsi="Simplified Arabic" w:cs="Simplified Arabic"/>
          <w:color w:val="000000" w:themeColor="text1"/>
          <w:rtl/>
        </w:rPr>
        <w:t xml:space="preserve"> </w:t>
      </w:r>
      <w:r w:rsidRPr="000D0552">
        <w:rPr>
          <w:rFonts w:ascii="Simplified Arabic" w:hAnsi="Simplified Arabic" w:cs="Simplified Arabic"/>
          <w:color w:val="000000" w:themeColor="text1"/>
        </w:rPr>
        <w:t xml:space="preserve"> </w:t>
      </w:r>
      <w:r w:rsidRPr="000D0552">
        <w:rPr>
          <w:rFonts w:ascii="Simplified Arabic" w:hAnsi="Simplified Arabic" w:cs="Simplified Arabic"/>
          <w:color w:val="000000" w:themeColor="text1"/>
          <w:rtl/>
        </w:rPr>
        <w:t xml:space="preserve">2025) أن هذا النمط القيادي يرتبط إيجابيًا بتحفيز الموظفين وتعزيز أدائهم، كما يدعم تطوير رأس المال البشري عبر تجارب مهنية غير تقليدية. كما وضح </w:t>
      </w:r>
      <w:r w:rsidRPr="000D0552">
        <w:rPr>
          <w:rFonts w:ascii="Simplified Arabic" w:hAnsi="Simplified Arabic" w:cs="Simplified Arabic"/>
          <w:color w:val="000000" w:themeColor="text1"/>
        </w:rPr>
        <w:t>Northouse (2001: 161)</w:t>
      </w:r>
      <w:r w:rsidRPr="000D0552">
        <w:rPr>
          <w:rFonts w:ascii="Simplified Arabic" w:hAnsi="Simplified Arabic" w:cs="Simplified Arabic"/>
          <w:color w:val="000000" w:themeColor="text1"/>
          <w:rtl/>
        </w:rPr>
        <w:t xml:space="preserve"> أن تُعد القيادة التحويلية نمطًا قياديًا يسعى إلى إحداث تغيير حقيقي في الأفراد من خلال التأثير العميق على مشاعرهم وقيمهم وأخلاقهم وتطلعاتهم المستقبلية. ويركز هذا النوع من القيادة على فهم دوافع الأتباع، وتقدير احتياجاتهم، والتعامل معهم باعتبارهم أشخاصًا متكاملين. ويتميّز القائد التحويلي بقدرته على إلهام الأتباع لتحقيق إنجازات تتجاوز التوقعات المعتادة، وذلك من خلال رؤى ملهمة وكاريزما قيادية متميزة</w:t>
      </w:r>
      <w:r w:rsidRPr="000D0552">
        <w:rPr>
          <w:rFonts w:ascii="Simplified Arabic" w:hAnsi="Simplified Arabic" w:cs="Simplified Arabic"/>
          <w:color w:val="000000" w:themeColor="text1"/>
        </w:rPr>
        <w:t>.</w:t>
      </w:r>
    </w:p>
    <w:p w14:paraId="57FC0527" w14:textId="77777777" w:rsidR="006618EE" w:rsidRPr="000D0552" w:rsidRDefault="006618EE" w:rsidP="006618EE">
      <w:pPr>
        <w:bidi/>
        <w:ind w:left="360"/>
        <w:rPr>
          <w:rFonts w:ascii="Simplified Arabic" w:hAnsi="Simplified Arabic" w:cs="Simplified Arabic"/>
          <w:color w:val="000000" w:themeColor="text1"/>
          <w:rtl/>
        </w:rPr>
      </w:pPr>
      <w:r w:rsidRPr="000D0552">
        <w:rPr>
          <w:rFonts w:ascii="Simplified Arabic" w:hAnsi="Simplified Arabic" w:cs="Simplified Arabic"/>
          <w:color w:val="000000" w:themeColor="text1"/>
          <w:rtl/>
        </w:rPr>
        <w:t>من هذا المنطلق، برزت المهام الممتدة كأداة تنفيذية رئيسة ضمن القيادة التحويلية، حيث تسهم في تطوير المهارات التحليلية، وتحفيز التفكير الإبداعي، وزيادة الشعور بالتمكين والمسؤولية لدى الموظفين.</w:t>
      </w:r>
    </w:p>
    <w:p w14:paraId="7A5E82A1" w14:textId="77777777" w:rsidR="006618EE" w:rsidRPr="000D0552" w:rsidRDefault="006618EE" w:rsidP="006618EE">
      <w:pPr>
        <w:bidi/>
        <w:ind w:left="360"/>
        <w:rPr>
          <w:rFonts w:ascii="Simplified Arabic" w:hAnsi="Simplified Arabic" w:cs="Simplified Arabic"/>
          <w:color w:val="000000" w:themeColor="text1"/>
        </w:rPr>
      </w:pPr>
      <w:r w:rsidRPr="000D0552">
        <w:rPr>
          <w:rFonts w:ascii="Simplified Arabic" w:hAnsi="Simplified Arabic" w:cs="Simplified Arabic"/>
          <w:color w:val="000000" w:themeColor="text1"/>
          <w:rtl/>
        </w:rPr>
        <w:t>بالتالي، فإن تأطير العلاقة بين أسلوب القيادة التحويلية وأداء الموظف لا يكتمل دون تحليل أثر أدوات مثل المهام الممتدة، خاصة في ظل التغيرات المتسارعة وارتفاع متطلبات الكفاءة والابتكار في بيئة العمل المعاصرة.</w:t>
      </w:r>
    </w:p>
    <w:p w14:paraId="16C6560C" w14:textId="77777777" w:rsidR="006618EE" w:rsidRPr="000D0552" w:rsidRDefault="006618EE" w:rsidP="006618EE">
      <w:pPr>
        <w:numPr>
          <w:ilvl w:val="0"/>
          <w:numId w:val="9"/>
        </w:numPr>
        <w:bidi/>
        <w:rPr>
          <w:rFonts w:ascii="Simplified Arabic" w:hAnsi="Simplified Arabic" w:cs="Simplified Arabic"/>
          <w:b/>
          <w:bCs/>
        </w:rPr>
      </w:pPr>
      <w:bookmarkStart w:id="21" w:name="_Toc214584740"/>
      <w:r w:rsidRPr="000D0552">
        <w:rPr>
          <w:rStyle w:val="Heading3Char"/>
          <w:rFonts w:ascii="Simplified Arabic" w:hAnsi="Simplified Arabic" w:cs="Simplified Arabic"/>
          <w:sz w:val="24"/>
          <w:szCs w:val="24"/>
          <w:rtl/>
        </w:rPr>
        <w:t>أبعاد القيادة التحويلية</w:t>
      </w:r>
      <w:bookmarkEnd w:id="21"/>
      <w:r w:rsidRPr="000D0552">
        <w:rPr>
          <w:rFonts w:ascii="Simplified Arabic" w:hAnsi="Simplified Arabic" w:cs="Simplified Arabic"/>
          <w:b/>
          <w:bCs/>
        </w:rPr>
        <w:t>:</w:t>
      </w:r>
      <w:r w:rsidRPr="000D0552">
        <w:rPr>
          <w:rFonts w:ascii="Simplified Arabic" w:hAnsi="Simplified Arabic" w:cs="Simplified Arabic"/>
          <w:b/>
          <w:bCs/>
          <w:rtl/>
        </w:rPr>
        <w:t xml:space="preserve"> </w:t>
      </w:r>
      <w:r w:rsidRPr="000D0552">
        <w:rPr>
          <w:rFonts w:ascii="Simplified Arabic" w:hAnsi="Simplified Arabic" w:cs="Simplified Arabic"/>
          <w:rtl/>
        </w:rPr>
        <w:t>تعتمد القيادة التحويلية على أربعة أبعاد رئيسية، حددها كل من</w:t>
      </w:r>
      <w:r w:rsidRPr="000D0552">
        <w:rPr>
          <w:rFonts w:ascii="Simplified Arabic" w:hAnsi="Simplified Arabic" w:cs="Simplified Arabic"/>
        </w:rPr>
        <w:t xml:space="preserve"> Bass &amp; Avolio</w:t>
      </w:r>
      <w:r w:rsidRPr="000D0552">
        <w:rPr>
          <w:rFonts w:ascii="Simplified Arabic" w:hAnsi="Simplified Arabic" w:cs="Simplified Arabic"/>
          <w:rtl/>
        </w:rPr>
        <w:t>، وتُعد حجر الأساس في تفسير كيف يسهم هذا النمط القيادي في تطوير الأداء داخل المنظمات</w:t>
      </w:r>
      <w:r w:rsidRPr="000D0552">
        <w:rPr>
          <w:rFonts w:ascii="Simplified Arabic" w:hAnsi="Simplified Arabic" w:cs="Simplified Arabic"/>
        </w:rPr>
        <w:t>.</w:t>
      </w:r>
    </w:p>
    <w:p w14:paraId="51DFD211" w14:textId="77777777" w:rsidR="006618EE" w:rsidRPr="000D0552" w:rsidRDefault="006618EE" w:rsidP="00981864">
      <w:pPr>
        <w:pStyle w:val="ListParagraph"/>
        <w:numPr>
          <w:ilvl w:val="0"/>
          <w:numId w:val="17"/>
        </w:numPr>
        <w:bidi/>
        <w:rPr>
          <w:rFonts w:ascii="Simplified Arabic" w:hAnsi="Simplified Arabic" w:cs="Simplified Arabic"/>
          <w:b/>
          <w:bCs/>
          <w:rtl/>
        </w:rPr>
      </w:pPr>
      <w:r w:rsidRPr="000D0552">
        <w:rPr>
          <w:rFonts w:ascii="Simplified Arabic" w:hAnsi="Simplified Arabic" w:cs="Simplified Arabic"/>
          <w:b/>
          <w:bCs/>
          <w:rtl/>
        </w:rPr>
        <w:t xml:space="preserve">التأثير امثالي: </w:t>
      </w:r>
      <w:r w:rsidRPr="000D0552">
        <w:rPr>
          <w:rFonts w:ascii="Simplified Arabic" w:hAnsi="Simplified Arabic" w:cs="Simplified Arabic"/>
          <w:rtl/>
        </w:rPr>
        <w:t xml:space="preserve">يتجلى هذا البُعد في قدرة القائد على أن يكون قدوة يُحتذى بها من قِبل الموظفين، من خلال النزاهة والرؤية الواضحة والثبات على </w:t>
      </w:r>
      <w:proofErr w:type="gramStart"/>
      <w:r w:rsidRPr="000D0552">
        <w:rPr>
          <w:rFonts w:ascii="Simplified Arabic" w:hAnsi="Simplified Arabic" w:cs="Simplified Arabic"/>
          <w:rtl/>
        </w:rPr>
        <w:t>المبادئ,</w:t>
      </w:r>
      <w:proofErr w:type="gramEnd"/>
      <w:r w:rsidRPr="000D0552">
        <w:rPr>
          <w:rFonts w:ascii="Simplified Arabic" w:hAnsi="Simplified Arabic" w:cs="Simplified Arabic"/>
          <w:rtl/>
        </w:rPr>
        <w:t xml:space="preserve"> القائد الذي يمارس التأثير المثالي يخلق بيئة ثقة وتشجيع، ما يدفع الموظفين لقبول التحديات التشغيلية الجديدة، مثل تكليفهم بمهام خارج نطاقهم التقليدي، بثقة في جدوى ذلك التطوير</w:t>
      </w:r>
      <w:r w:rsidRPr="000D0552">
        <w:rPr>
          <w:rFonts w:ascii="Simplified Arabic" w:hAnsi="Simplified Arabic" w:cs="Simplified Arabic"/>
        </w:rPr>
        <w:t>.</w:t>
      </w:r>
    </w:p>
    <w:p w14:paraId="128AA980" w14:textId="77777777" w:rsidR="006618EE" w:rsidRPr="000D0552" w:rsidRDefault="006618EE" w:rsidP="00981864">
      <w:pPr>
        <w:pStyle w:val="ListParagraph"/>
        <w:numPr>
          <w:ilvl w:val="0"/>
          <w:numId w:val="17"/>
        </w:numPr>
        <w:bidi/>
        <w:rPr>
          <w:rFonts w:ascii="Simplified Arabic" w:hAnsi="Simplified Arabic" w:cs="Simplified Arabic"/>
          <w:b/>
          <w:bCs/>
          <w:rtl/>
        </w:rPr>
      </w:pPr>
      <w:r w:rsidRPr="000D0552">
        <w:rPr>
          <w:rFonts w:ascii="Simplified Arabic" w:hAnsi="Simplified Arabic" w:cs="Simplified Arabic"/>
          <w:b/>
          <w:bCs/>
          <w:rtl/>
        </w:rPr>
        <w:t>الاعتبارات الفردية:</w:t>
      </w:r>
      <w:r w:rsidRPr="000D0552">
        <w:rPr>
          <w:rFonts w:ascii="Simplified Arabic" w:hAnsi="Simplified Arabic" w:cs="Simplified Arabic"/>
          <w:rtl/>
        </w:rPr>
        <w:t xml:space="preserve"> يتعلق هذا البُعد باهتمام القائد بالفروق الفردية بين الموظفين، وتقديم الدعم والتوجيه المناسب لكل موظف بحسب قدراته </w:t>
      </w:r>
      <w:proofErr w:type="gramStart"/>
      <w:r w:rsidRPr="000D0552">
        <w:rPr>
          <w:rFonts w:ascii="Simplified Arabic" w:hAnsi="Simplified Arabic" w:cs="Simplified Arabic"/>
          <w:rtl/>
        </w:rPr>
        <w:t>واحتياجاته,</w:t>
      </w:r>
      <w:proofErr w:type="gramEnd"/>
      <w:r w:rsidRPr="000D0552">
        <w:rPr>
          <w:rFonts w:ascii="Simplified Arabic" w:hAnsi="Simplified Arabic" w:cs="Simplified Arabic"/>
          <w:rtl/>
        </w:rPr>
        <w:t xml:space="preserve"> يسهم هذا البُعد في تخصيص المهام الممتدة بناءً على إمكانيات كل موظف، </w:t>
      </w:r>
      <w:r w:rsidRPr="000D0552">
        <w:rPr>
          <w:rFonts w:ascii="Simplified Arabic" w:hAnsi="Simplified Arabic" w:cs="Simplified Arabic"/>
          <w:rtl/>
        </w:rPr>
        <w:lastRenderedPageBreak/>
        <w:t xml:space="preserve">فالقائد التحويلي لا يُحمّل الجميع نفس </w:t>
      </w:r>
      <w:proofErr w:type="gramStart"/>
      <w:r w:rsidRPr="000D0552">
        <w:rPr>
          <w:rFonts w:ascii="Simplified Arabic" w:hAnsi="Simplified Arabic" w:cs="Simplified Arabic"/>
          <w:rtl/>
        </w:rPr>
        <w:t>التحديات</w:t>
      </w:r>
      <w:proofErr w:type="gramEnd"/>
      <w:r w:rsidRPr="000D0552">
        <w:rPr>
          <w:rFonts w:ascii="Simplified Arabic" w:hAnsi="Simplified Arabic" w:cs="Simplified Arabic"/>
          <w:rtl/>
        </w:rPr>
        <w:t xml:space="preserve"> بل يختار لكل فرد ما يناسب مساره المهني، مما يُعزز فعالية هذه المهام دون إرهاق الموظف</w:t>
      </w:r>
      <w:r w:rsidRPr="000D0552">
        <w:rPr>
          <w:rFonts w:ascii="Simplified Arabic" w:hAnsi="Simplified Arabic" w:cs="Simplified Arabic"/>
        </w:rPr>
        <w:t>.</w:t>
      </w:r>
    </w:p>
    <w:p w14:paraId="6C954660" w14:textId="77777777" w:rsidR="006618EE" w:rsidRPr="000D0552" w:rsidRDefault="006618EE" w:rsidP="00981864">
      <w:pPr>
        <w:pStyle w:val="ListParagraph"/>
        <w:numPr>
          <w:ilvl w:val="0"/>
          <w:numId w:val="17"/>
        </w:numPr>
        <w:bidi/>
        <w:rPr>
          <w:rFonts w:ascii="Simplified Arabic" w:hAnsi="Simplified Arabic" w:cs="Simplified Arabic"/>
          <w:b/>
          <w:bCs/>
          <w:rtl/>
        </w:rPr>
      </w:pPr>
      <w:r w:rsidRPr="000D0552">
        <w:rPr>
          <w:rFonts w:ascii="Simplified Arabic" w:hAnsi="Simplified Arabic" w:cs="Simplified Arabic"/>
          <w:b/>
          <w:bCs/>
          <w:rtl/>
        </w:rPr>
        <w:t xml:space="preserve">التشجيع الفكري: </w:t>
      </w:r>
      <w:r w:rsidRPr="000D0552">
        <w:rPr>
          <w:rFonts w:ascii="Simplified Arabic" w:hAnsi="Simplified Arabic" w:cs="Simplified Arabic"/>
          <w:rtl/>
        </w:rPr>
        <w:t xml:space="preserve">يُعزز هذا البُعد التفكير النقدي، ويشجع الموظفين على تقديم حلول مبتكرة وعدم الاكتفاء بالأساليب </w:t>
      </w:r>
      <w:proofErr w:type="gramStart"/>
      <w:r w:rsidRPr="000D0552">
        <w:rPr>
          <w:rFonts w:ascii="Simplified Arabic" w:hAnsi="Simplified Arabic" w:cs="Simplified Arabic"/>
          <w:rtl/>
        </w:rPr>
        <w:t>التقليدية,</w:t>
      </w:r>
      <w:proofErr w:type="gramEnd"/>
      <w:r w:rsidRPr="000D0552">
        <w:rPr>
          <w:rFonts w:ascii="Simplified Arabic" w:hAnsi="Simplified Arabic" w:cs="Simplified Arabic"/>
          <w:rtl/>
        </w:rPr>
        <w:t xml:space="preserve"> إسناد مهام غير مألوفة أو تتطلب حل مشكلات معقدة، يتوافق مع هذا البُعد، حيث يشعر الموظف بأن القائد يثق بقدراته الذهنية، ويتيح له المجال لتطوير طرق جديدة في إنجاز العمل</w:t>
      </w:r>
      <w:r w:rsidRPr="000D0552">
        <w:rPr>
          <w:rFonts w:ascii="Simplified Arabic" w:hAnsi="Simplified Arabic" w:cs="Simplified Arabic"/>
        </w:rPr>
        <w:t>.</w:t>
      </w:r>
    </w:p>
    <w:p w14:paraId="052D137D" w14:textId="3FD1C682" w:rsidR="006618EE" w:rsidRPr="00981864" w:rsidRDefault="006618EE" w:rsidP="00981864">
      <w:pPr>
        <w:pStyle w:val="ListParagraph"/>
        <w:numPr>
          <w:ilvl w:val="0"/>
          <w:numId w:val="17"/>
        </w:numPr>
        <w:bidi/>
        <w:rPr>
          <w:rFonts w:ascii="Simplified Arabic" w:hAnsi="Simplified Arabic" w:cs="Simplified Arabic"/>
          <w:b/>
          <w:bCs/>
          <w:rtl/>
        </w:rPr>
      </w:pPr>
      <w:r w:rsidRPr="000D0552">
        <w:rPr>
          <w:rFonts w:ascii="Simplified Arabic" w:hAnsi="Simplified Arabic" w:cs="Simplified Arabic"/>
          <w:b/>
          <w:bCs/>
          <w:rtl/>
        </w:rPr>
        <w:t xml:space="preserve">التحفيز: </w:t>
      </w:r>
      <w:r w:rsidRPr="000D0552">
        <w:rPr>
          <w:rFonts w:ascii="Simplified Arabic" w:hAnsi="Simplified Arabic" w:cs="Simplified Arabic"/>
          <w:rtl/>
        </w:rPr>
        <w:t xml:space="preserve">يُشير إلى قدرة القائد على بث الحماسة والدافعية لدى الموظفين، من خلال رسم أهداف طموحة وإشعارهم بقدرتهم على </w:t>
      </w:r>
      <w:proofErr w:type="gramStart"/>
      <w:r w:rsidRPr="000D0552">
        <w:rPr>
          <w:rFonts w:ascii="Simplified Arabic" w:hAnsi="Simplified Arabic" w:cs="Simplified Arabic"/>
          <w:rtl/>
        </w:rPr>
        <w:t>تحقيقها,</w:t>
      </w:r>
      <w:proofErr w:type="gramEnd"/>
      <w:r w:rsidRPr="000D0552">
        <w:rPr>
          <w:rFonts w:ascii="Simplified Arabic" w:hAnsi="Simplified Arabic" w:cs="Simplified Arabic"/>
          <w:rtl/>
        </w:rPr>
        <w:t xml:space="preserve"> عندما يُحفز القائد موظفيه برسالة ملهمة حول أثر عملهم، يصبح الموظف أكثر استعدادًا لتلقي المهام الممتدة التي تتطلب بذل جهد إضافي، مثل إدارة مشروعات جديدة أو تحمل أدوار قيادية مؤقتة</w:t>
      </w:r>
      <w:r w:rsidRPr="000D0552">
        <w:rPr>
          <w:rFonts w:ascii="Simplified Arabic" w:hAnsi="Simplified Arabic" w:cs="Simplified Arabic"/>
        </w:rPr>
        <w:t>.</w:t>
      </w:r>
    </w:p>
    <w:p w14:paraId="449645B2" w14:textId="6FDC15F3" w:rsidR="000D250B" w:rsidRPr="001E3363" w:rsidRDefault="00981864" w:rsidP="000D250B">
      <w:pPr>
        <w:bidi/>
        <w:rPr>
          <w:rFonts w:ascii="Simplified Arabic" w:hAnsi="Simplified Arabic" w:cs="Simplified Arabic"/>
        </w:rPr>
      </w:pPr>
      <w:r w:rsidRPr="001E3363">
        <w:rPr>
          <w:rFonts w:ascii="Simplified Arabic" w:hAnsi="Simplified Arabic" w:cs="Simplified Arabic"/>
          <w:b/>
          <w:bCs/>
          <w:i/>
          <w:iCs/>
          <w:rtl/>
        </w:rPr>
        <w:t>المهام الممتدة</w:t>
      </w:r>
      <w:r w:rsidRPr="001E3363">
        <w:rPr>
          <w:rFonts w:ascii="Simplified Arabic" w:hAnsi="Simplified Arabic" w:cs="Simplified Arabic"/>
          <w:b/>
          <w:bCs/>
          <w:rtl/>
        </w:rPr>
        <w:t xml:space="preserve"> </w:t>
      </w:r>
      <w:r w:rsidRPr="001E3363">
        <w:rPr>
          <w:rFonts w:asciiTheme="majorBidi" w:hAnsiTheme="majorBidi" w:cstheme="majorBidi"/>
          <w:b/>
          <w:bCs/>
        </w:rPr>
        <w:t>(Stretch Assignments</w:t>
      </w:r>
      <w:r w:rsidRPr="001E3363">
        <w:rPr>
          <w:rFonts w:ascii="Simplified Arabic" w:hAnsi="Simplified Arabic" w:cs="Simplified Arabic"/>
          <w:b/>
          <w:bCs/>
        </w:rPr>
        <w:t>)</w:t>
      </w:r>
      <w:r w:rsidRPr="001E3363">
        <w:rPr>
          <w:rFonts w:ascii="Simplified Arabic" w:hAnsi="Simplified Arabic" w:cs="Simplified Arabic"/>
          <w:b/>
          <w:bCs/>
          <w:rtl/>
        </w:rPr>
        <w:t>:</w:t>
      </w:r>
      <w:r w:rsidRPr="001E3363">
        <w:rPr>
          <w:rFonts w:ascii="Simplified Arabic" w:hAnsi="Simplified Arabic" w:cs="Simplified Arabic"/>
          <w:rtl/>
        </w:rPr>
        <w:t xml:space="preserve"> </w:t>
      </w:r>
      <w:r w:rsidR="000D250B" w:rsidRPr="001E3363">
        <w:rPr>
          <w:rFonts w:ascii="Simplified Arabic" w:hAnsi="Simplified Arabic" w:cs="Simplified Arabic"/>
          <w:rtl/>
        </w:rPr>
        <w:t xml:space="preserve">تُعد أحد أهم أساليب التطوير المهني المعتمدة في الأدبيات الحديثة، حيث تُمنَح للموظف مجموعة من المهام التي تتجاوز نطاق خبرته أو مسؤولياته الحالية بهدف دفعه إلى اكتساب مهارات جديدة ورفع مستوى كفاءته. وتشير </w:t>
      </w:r>
      <w:r w:rsidR="000D250B" w:rsidRPr="001E3363">
        <w:rPr>
          <w:rFonts w:asciiTheme="majorBidi" w:hAnsiTheme="majorBidi" w:cstheme="majorBidi"/>
        </w:rPr>
        <w:t>Allison &amp; Green (2013</w:t>
      </w:r>
      <w:proofErr w:type="gramStart"/>
      <w:r w:rsidR="000D250B" w:rsidRPr="001E3363">
        <w:rPr>
          <w:rFonts w:ascii="Simplified Arabic" w:hAnsi="Simplified Arabic" w:cs="Simplified Arabic"/>
          <w:i/>
          <w:iCs/>
        </w:rPr>
        <w:t>)</w:t>
      </w:r>
      <w:r w:rsidR="000D250B" w:rsidRPr="001E3363">
        <w:rPr>
          <w:rFonts w:ascii="Simplified Arabic" w:hAnsi="Simplified Arabic" w:cs="Simplified Arabic"/>
          <w:i/>
          <w:iCs/>
          <w:rtl/>
        </w:rPr>
        <w:t xml:space="preserve"> </w:t>
      </w:r>
      <w:r w:rsidR="000D250B" w:rsidRPr="001E3363">
        <w:rPr>
          <w:rFonts w:ascii="Simplified Arabic" w:hAnsi="Simplified Arabic" w:cs="Simplified Arabic"/>
        </w:rPr>
        <w:t xml:space="preserve"> </w:t>
      </w:r>
      <w:r w:rsidR="000D250B" w:rsidRPr="001E3363">
        <w:rPr>
          <w:rFonts w:ascii="Simplified Arabic" w:hAnsi="Simplified Arabic" w:cs="Simplified Arabic"/>
          <w:rtl/>
        </w:rPr>
        <w:t>إلى</w:t>
      </w:r>
      <w:proofErr w:type="gramEnd"/>
      <w:r w:rsidR="000D250B" w:rsidRPr="001E3363">
        <w:rPr>
          <w:rFonts w:ascii="Simplified Arabic" w:hAnsi="Simplified Arabic" w:cs="Simplified Arabic"/>
          <w:rtl/>
        </w:rPr>
        <w:t xml:space="preserve"> أن المهام الممتدة تُعدّ عنصرًا محوريًا في برامج تطوير القيادات، كونها تمنح الموظفين فرصًا عملية للتعلم عبر خوض تجارب تتسم بدرجة أعلى من التعقيد والمسؤولية، مع ضرورة التكيّف والتعامل مع تحديات غير مألوفة. ومن خلال هذه التجارب، يتوسع الموظفون في قدراتهم على إدارة الوقت، قيادة الفرق، والتعامل مع مشكلات جديدة تتطلب تفكيرًا تحليليًا متقدمًا</w:t>
      </w:r>
      <w:r w:rsidR="000D250B" w:rsidRPr="001E3363">
        <w:rPr>
          <w:rFonts w:ascii="Simplified Arabic" w:hAnsi="Simplified Arabic" w:cs="Simplified Arabic"/>
        </w:rPr>
        <w:t xml:space="preserve">. </w:t>
      </w:r>
    </w:p>
    <w:p w14:paraId="53FC94BB" w14:textId="65373889" w:rsidR="000D250B" w:rsidRPr="001E3363" w:rsidRDefault="000D250B" w:rsidP="000D250B">
      <w:pPr>
        <w:bidi/>
        <w:rPr>
          <w:rFonts w:ascii="Simplified Arabic" w:hAnsi="Simplified Arabic" w:cs="Simplified Arabic"/>
        </w:rPr>
      </w:pPr>
      <w:r w:rsidRPr="001E3363">
        <w:rPr>
          <w:rFonts w:ascii="Simplified Arabic" w:hAnsi="Simplified Arabic" w:cs="Simplified Arabic"/>
          <w:rtl/>
        </w:rPr>
        <w:t xml:space="preserve">كما يؤكد </w:t>
      </w:r>
      <w:r w:rsidRPr="001E3363">
        <w:rPr>
          <w:rFonts w:asciiTheme="majorBidi" w:hAnsiTheme="majorBidi" w:cstheme="majorBidi"/>
        </w:rPr>
        <w:t>McCauley et al. (2014)</w:t>
      </w:r>
      <w:r w:rsidRPr="001E3363">
        <w:rPr>
          <w:rFonts w:ascii="Simplified Arabic" w:hAnsi="Simplified Arabic" w:cs="Simplified Arabic"/>
          <w:rtl/>
        </w:rPr>
        <w:t xml:space="preserve"> أن التطوير الفعّال للقيادات يعتمد بدرجة كبيرة على الخبرات العملية، وليس على التدريب التقليدي فقط؛ إذ تُعد المهام الممتدة فرصة "مقصودة" لدفع الموظف نحو النمو المهني من خلال تكليفه بأدوار أو مشاريع تتطلب التعلّم أثناء العمل. ويشير المؤلفون إلى أن هذه المهام تُسهم في تطوير كفاءات قيادية مهمة مثل: التخطيط، اتخاذ القرار، إدارة المشاريع، وبناء العلاقات، لأنها تضع الموظف في بيئات تتطلب أداءً أعلى من مستوى خبرته المعتادة، مما يجعلها من أقوى تجارب التعلم التنظيمي</w:t>
      </w:r>
      <w:r w:rsidRPr="001E3363">
        <w:rPr>
          <w:rFonts w:ascii="Simplified Arabic" w:hAnsi="Simplified Arabic" w:cs="Simplified Arabic"/>
        </w:rPr>
        <w:t>.</w:t>
      </w:r>
    </w:p>
    <w:p w14:paraId="1BE2A653" w14:textId="77777777" w:rsidR="000D250B" w:rsidRPr="001E3363" w:rsidRDefault="000D250B" w:rsidP="000D250B">
      <w:pPr>
        <w:bidi/>
        <w:rPr>
          <w:rFonts w:ascii="Simplified Arabic" w:hAnsi="Simplified Arabic" w:cs="Simplified Arabic"/>
        </w:rPr>
      </w:pPr>
      <w:r w:rsidRPr="001E3363">
        <w:rPr>
          <w:rFonts w:ascii="Simplified Arabic" w:hAnsi="Simplified Arabic" w:cs="Simplified Arabic"/>
          <w:rtl/>
        </w:rPr>
        <w:t>وترى الأدبيات أن قيمة المهام الممتدة تكمن في كونها أداة تطوير قائمة على الممارسة الفعلية، وليست مجرد تدريب نظري؛ فهي تشجع الموظف على مواجهة مواقف حقيقية تتطلب منه الابتكار، وتحمل المسؤولية، والتفاعل المباشر مع متغيرات العمل. كما تُظهر التجارب التطبيقية أن الموظفين الذين يخوضون مهامًا ممتدة يحققون تطورًا ملموسًا في مهارات القيادة والتواصل، كما تزداد جاهزيتهم لشغل مناصب أعلى داخل المنظمة</w:t>
      </w:r>
      <w:r w:rsidRPr="001E3363">
        <w:rPr>
          <w:rFonts w:ascii="Simplified Arabic" w:hAnsi="Simplified Arabic" w:cs="Simplified Arabic"/>
        </w:rPr>
        <w:t>.</w:t>
      </w:r>
    </w:p>
    <w:p w14:paraId="03C9680A" w14:textId="61137034" w:rsidR="00981864" w:rsidRPr="000D250B" w:rsidRDefault="00981864" w:rsidP="000D250B">
      <w:pPr>
        <w:bidi/>
        <w:rPr>
          <w:rFonts w:ascii="Simplified Arabic" w:hAnsi="Simplified Arabic" w:cs="Simplified Arabic"/>
          <w:b/>
          <w:bCs/>
        </w:rPr>
      </w:pPr>
    </w:p>
    <w:p w14:paraId="11C4EEA2" w14:textId="77777777" w:rsidR="006618EE" w:rsidRDefault="006618EE" w:rsidP="006618EE">
      <w:pPr>
        <w:bidi/>
        <w:rPr>
          <w:rFonts w:ascii="Simplified Arabic" w:hAnsi="Simplified Arabic" w:cs="Simplified Arabic"/>
          <w:b/>
          <w:bCs/>
        </w:rPr>
      </w:pPr>
    </w:p>
    <w:p w14:paraId="6A809702" w14:textId="77777777" w:rsidR="006618EE" w:rsidRDefault="006618EE" w:rsidP="006618EE">
      <w:pPr>
        <w:bidi/>
        <w:rPr>
          <w:rFonts w:ascii="Simplified Arabic" w:hAnsi="Simplified Arabic" w:cs="Simplified Arabic"/>
          <w:b/>
          <w:bCs/>
        </w:rPr>
      </w:pPr>
    </w:p>
    <w:p w14:paraId="023AA115" w14:textId="77777777" w:rsidR="006618EE" w:rsidRDefault="006618EE" w:rsidP="006618EE">
      <w:pPr>
        <w:bidi/>
        <w:rPr>
          <w:rFonts w:ascii="Simplified Arabic" w:hAnsi="Simplified Arabic" w:cs="Simplified Arabic"/>
          <w:b/>
          <w:bCs/>
        </w:rPr>
      </w:pPr>
    </w:p>
    <w:p w14:paraId="70BD6930" w14:textId="77777777" w:rsidR="006618EE" w:rsidRDefault="006618EE" w:rsidP="006618EE">
      <w:pPr>
        <w:bidi/>
        <w:rPr>
          <w:rFonts w:ascii="Simplified Arabic" w:hAnsi="Simplified Arabic" w:cs="Simplified Arabic"/>
          <w:b/>
          <w:bCs/>
        </w:rPr>
      </w:pPr>
    </w:p>
    <w:p w14:paraId="22D84515" w14:textId="77777777" w:rsidR="006618EE" w:rsidRDefault="006618EE" w:rsidP="006618EE">
      <w:pPr>
        <w:bidi/>
        <w:rPr>
          <w:rFonts w:ascii="Simplified Arabic" w:hAnsi="Simplified Arabic" w:cs="Simplified Arabic"/>
          <w:b/>
          <w:bCs/>
        </w:rPr>
      </w:pPr>
    </w:p>
    <w:p w14:paraId="5014CDF3" w14:textId="77777777" w:rsidR="006618EE" w:rsidRDefault="006618EE" w:rsidP="006618EE">
      <w:pPr>
        <w:bidi/>
        <w:rPr>
          <w:rFonts w:ascii="Simplified Arabic" w:hAnsi="Simplified Arabic" w:cs="Simplified Arabic"/>
          <w:b/>
          <w:bCs/>
        </w:rPr>
      </w:pPr>
    </w:p>
    <w:p w14:paraId="79D9E3C9" w14:textId="77777777" w:rsidR="006618EE" w:rsidRDefault="006618EE" w:rsidP="006618EE">
      <w:pPr>
        <w:bidi/>
        <w:rPr>
          <w:rFonts w:ascii="Simplified Arabic" w:hAnsi="Simplified Arabic" w:cs="Simplified Arabic"/>
          <w:b/>
          <w:bCs/>
        </w:rPr>
      </w:pPr>
    </w:p>
    <w:p w14:paraId="42FE9D51" w14:textId="77777777" w:rsidR="006618EE" w:rsidRDefault="006618EE" w:rsidP="006618EE">
      <w:pPr>
        <w:bidi/>
        <w:rPr>
          <w:rFonts w:ascii="Simplified Arabic" w:hAnsi="Simplified Arabic" w:cs="Simplified Arabic"/>
          <w:b/>
          <w:bCs/>
        </w:rPr>
      </w:pPr>
    </w:p>
    <w:p w14:paraId="60F83FF3" w14:textId="77777777" w:rsidR="006618EE" w:rsidRDefault="006618EE" w:rsidP="006618EE">
      <w:pPr>
        <w:bidi/>
        <w:rPr>
          <w:rFonts w:ascii="Simplified Arabic" w:hAnsi="Simplified Arabic" w:cs="Simplified Arabic"/>
          <w:b/>
          <w:bCs/>
        </w:rPr>
      </w:pPr>
    </w:p>
    <w:p w14:paraId="387844AE" w14:textId="77777777" w:rsidR="006618EE" w:rsidRDefault="006618EE" w:rsidP="006618EE">
      <w:pPr>
        <w:bidi/>
        <w:rPr>
          <w:rFonts w:ascii="Simplified Arabic" w:hAnsi="Simplified Arabic" w:cs="Simplified Arabic"/>
          <w:b/>
          <w:bCs/>
        </w:rPr>
      </w:pPr>
    </w:p>
    <w:p w14:paraId="1BDCE314" w14:textId="77777777" w:rsidR="006618EE" w:rsidRDefault="006618EE" w:rsidP="006618EE">
      <w:pPr>
        <w:bidi/>
        <w:rPr>
          <w:rFonts w:ascii="Simplified Arabic" w:hAnsi="Simplified Arabic" w:cs="Simplified Arabic"/>
          <w:b/>
          <w:bCs/>
        </w:rPr>
      </w:pPr>
    </w:p>
    <w:p w14:paraId="17875617" w14:textId="77777777" w:rsidR="006618EE" w:rsidRDefault="006618EE" w:rsidP="006618EE">
      <w:pPr>
        <w:bidi/>
        <w:rPr>
          <w:rFonts w:ascii="Simplified Arabic" w:hAnsi="Simplified Arabic" w:cs="Simplified Arabic"/>
          <w:b/>
          <w:bCs/>
        </w:rPr>
      </w:pPr>
    </w:p>
    <w:p w14:paraId="676A8475" w14:textId="77777777" w:rsidR="006618EE" w:rsidRDefault="006618EE" w:rsidP="006618EE">
      <w:pPr>
        <w:bidi/>
        <w:rPr>
          <w:rFonts w:ascii="Simplified Arabic" w:hAnsi="Simplified Arabic" w:cs="Simplified Arabic"/>
          <w:b/>
          <w:bCs/>
        </w:rPr>
      </w:pPr>
    </w:p>
    <w:p w14:paraId="4C65E161" w14:textId="77777777" w:rsidR="006618EE" w:rsidRDefault="006618EE" w:rsidP="006618EE">
      <w:pPr>
        <w:bidi/>
        <w:rPr>
          <w:rFonts w:ascii="Simplified Arabic" w:hAnsi="Simplified Arabic" w:cs="Simplified Arabic"/>
          <w:b/>
          <w:bCs/>
        </w:rPr>
      </w:pPr>
    </w:p>
    <w:p w14:paraId="15F4FAC5" w14:textId="77777777" w:rsidR="006618EE" w:rsidRDefault="006618EE" w:rsidP="006618EE">
      <w:pPr>
        <w:bidi/>
        <w:rPr>
          <w:rFonts w:ascii="Simplified Arabic" w:hAnsi="Simplified Arabic" w:cs="Simplified Arabic"/>
          <w:b/>
          <w:bCs/>
        </w:rPr>
      </w:pPr>
    </w:p>
    <w:p w14:paraId="5EAB6C52" w14:textId="77777777" w:rsidR="006618EE" w:rsidRDefault="006618EE" w:rsidP="006618EE">
      <w:pPr>
        <w:bidi/>
        <w:rPr>
          <w:rFonts w:ascii="Simplified Arabic" w:hAnsi="Simplified Arabic" w:cs="Simplified Arabic"/>
          <w:b/>
          <w:bCs/>
        </w:rPr>
      </w:pPr>
    </w:p>
    <w:p w14:paraId="2816DAC8" w14:textId="77777777" w:rsidR="006618EE" w:rsidRDefault="006618EE" w:rsidP="006618EE">
      <w:pPr>
        <w:bidi/>
        <w:rPr>
          <w:rFonts w:ascii="Simplified Arabic" w:hAnsi="Simplified Arabic" w:cs="Simplified Arabic"/>
          <w:b/>
          <w:bCs/>
        </w:rPr>
      </w:pPr>
    </w:p>
    <w:p w14:paraId="4E708ADA" w14:textId="77777777" w:rsidR="006618EE" w:rsidRDefault="006618EE" w:rsidP="006618EE">
      <w:pPr>
        <w:bidi/>
        <w:rPr>
          <w:rFonts w:ascii="Simplified Arabic" w:hAnsi="Simplified Arabic" w:cs="Simplified Arabic"/>
          <w:b/>
          <w:bCs/>
        </w:rPr>
      </w:pPr>
    </w:p>
    <w:p w14:paraId="4550E91E" w14:textId="77777777" w:rsidR="006618EE" w:rsidRDefault="006618EE" w:rsidP="006618EE">
      <w:pPr>
        <w:bidi/>
        <w:rPr>
          <w:rFonts w:ascii="Simplified Arabic" w:hAnsi="Simplified Arabic" w:cs="Simplified Arabic"/>
          <w:b/>
          <w:bCs/>
        </w:rPr>
      </w:pPr>
    </w:p>
    <w:p w14:paraId="05C3EE4C" w14:textId="77777777" w:rsidR="006618EE" w:rsidRDefault="006618EE" w:rsidP="006618EE">
      <w:pPr>
        <w:bidi/>
        <w:rPr>
          <w:rFonts w:ascii="Simplified Arabic" w:hAnsi="Simplified Arabic" w:cs="Simplified Arabic"/>
          <w:b/>
          <w:bCs/>
        </w:rPr>
      </w:pPr>
    </w:p>
    <w:p w14:paraId="5C50418C" w14:textId="77777777" w:rsidR="00B96EDC" w:rsidRDefault="00B96EDC" w:rsidP="006618EE">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Pr>
      </w:pPr>
    </w:p>
    <w:p w14:paraId="3A228113" w14:textId="77777777" w:rsidR="00B96EDC" w:rsidRDefault="00B96EDC" w:rsidP="00B96EDC">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Pr>
      </w:pPr>
    </w:p>
    <w:p w14:paraId="1F4D1857" w14:textId="77777777" w:rsidR="00B96EDC" w:rsidRDefault="00B96EDC" w:rsidP="00B96EDC">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Pr>
      </w:pPr>
    </w:p>
    <w:p w14:paraId="2C63F08B" w14:textId="77777777" w:rsidR="00B96EDC" w:rsidRDefault="00B96EDC" w:rsidP="00B96EDC">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Pr>
      </w:pPr>
    </w:p>
    <w:p w14:paraId="5C74BDEB" w14:textId="6BAB7993" w:rsidR="006618EE" w:rsidRPr="006618EE" w:rsidRDefault="006618EE" w:rsidP="00B96EDC">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tl/>
        </w:rPr>
      </w:pPr>
      <w:r w:rsidRPr="006618EE">
        <w:rPr>
          <w:rFonts w:ascii="Simplified Arabic" w:eastAsiaTheme="majorEastAsia" w:hAnsi="Simplified Arabic" w:cs="Simplified Arabic"/>
          <w:color w:val="0F4761" w:themeColor="accent1" w:themeShade="BF"/>
          <w:sz w:val="36"/>
          <w:szCs w:val="36"/>
          <w:rtl/>
        </w:rPr>
        <w:t xml:space="preserve">الفصل </w:t>
      </w:r>
      <w:r>
        <w:rPr>
          <w:rFonts w:ascii="Simplified Arabic" w:eastAsiaTheme="majorEastAsia" w:hAnsi="Simplified Arabic" w:cs="Simplified Arabic" w:hint="cs"/>
          <w:color w:val="0F4761" w:themeColor="accent1" w:themeShade="BF"/>
          <w:sz w:val="36"/>
          <w:szCs w:val="36"/>
          <w:rtl/>
        </w:rPr>
        <w:t>الثاني</w:t>
      </w:r>
    </w:p>
    <w:p w14:paraId="05A6B8B7" w14:textId="613AD6E1" w:rsidR="006618EE" w:rsidRPr="006618EE" w:rsidRDefault="006618EE" w:rsidP="006618EE">
      <w:pPr>
        <w:keepNext/>
        <w:keepLines/>
        <w:bidi/>
        <w:spacing w:before="360" w:after="80"/>
        <w:jc w:val="center"/>
        <w:outlineLvl w:val="0"/>
        <w:rPr>
          <w:rFonts w:ascii="Simplified Arabic" w:eastAsiaTheme="majorEastAsia" w:hAnsi="Simplified Arabic" w:cs="Simplified Arabic"/>
          <w:color w:val="0F4761" w:themeColor="accent1" w:themeShade="BF"/>
          <w:sz w:val="36"/>
          <w:szCs w:val="36"/>
          <w:rtl/>
        </w:rPr>
      </w:pPr>
      <w:r>
        <w:rPr>
          <w:rFonts w:ascii="Simplified Arabic" w:eastAsiaTheme="majorEastAsia" w:hAnsi="Simplified Arabic" w:cs="Simplified Arabic" w:hint="cs"/>
          <w:color w:val="0F4761" w:themeColor="accent1" w:themeShade="BF"/>
          <w:sz w:val="36"/>
          <w:szCs w:val="36"/>
          <w:rtl/>
        </w:rPr>
        <w:t>الدراسات السابقة</w:t>
      </w:r>
    </w:p>
    <w:p w14:paraId="46F708F5" w14:textId="77777777" w:rsidR="006618EE" w:rsidRDefault="006618EE" w:rsidP="006618EE">
      <w:pPr>
        <w:bidi/>
        <w:rPr>
          <w:rFonts w:ascii="Simplified Arabic" w:hAnsi="Simplified Arabic" w:cs="Simplified Arabic"/>
          <w:b/>
          <w:bCs/>
        </w:rPr>
      </w:pPr>
    </w:p>
    <w:p w14:paraId="66216285" w14:textId="77777777" w:rsidR="006618EE" w:rsidRDefault="006618EE" w:rsidP="006618EE">
      <w:pPr>
        <w:bidi/>
        <w:rPr>
          <w:rFonts w:ascii="Simplified Arabic" w:hAnsi="Simplified Arabic" w:cs="Simplified Arabic"/>
          <w:b/>
          <w:bCs/>
        </w:rPr>
      </w:pPr>
    </w:p>
    <w:p w14:paraId="4C6B6E74" w14:textId="77777777" w:rsidR="006618EE" w:rsidRDefault="006618EE" w:rsidP="006618EE">
      <w:pPr>
        <w:bidi/>
        <w:rPr>
          <w:rFonts w:ascii="Simplified Arabic" w:hAnsi="Simplified Arabic" w:cs="Simplified Arabic"/>
          <w:b/>
          <w:bCs/>
        </w:rPr>
      </w:pPr>
    </w:p>
    <w:p w14:paraId="5690240F" w14:textId="77777777" w:rsidR="006618EE" w:rsidRDefault="006618EE" w:rsidP="006618EE">
      <w:pPr>
        <w:bidi/>
        <w:rPr>
          <w:rFonts w:ascii="Simplified Arabic" w:hAnsi="Simplified Arabic" w:cs="Simplified Arabic"/>
          <w:b/>
          <w:bCs/>
        </w:rPr>
      </w:pPr>
    </w:p>
    <w:p w14:paraId="6C51F2CF" w14:textId="77777777" w:rsidR="006618EE" w:rsidRDefault="006618EE" w:rsidP="006618EE">
      <w:pPr>
        <w:bidi/>
        <w:rPr>
          <w:rFonts w:ascii="Simplified Arabic" w:hAnsi="Simplified Arabic" w:cs="Simplified Arabic"/>
          <w:b/>
          <w:bCs/>
        </w:rPr>
      </w:pPr>
    </w:p>
    <w:p w14:paraId="1B5DA53D" w14:textId="77777777" w:rsidR="006618EE" w:rsidRDefault="006618EE" w:rsidP="006618EE">
      <w:pPr>
        <w:bidi/>
        <w:rPr>
          <w:rFonts w:ascii="Simplified Arabic" w:hAnsi="Simplified Arabic" w:cs="Simplified Arabic"/>
          <w:b/>
          <w:bCs/>
        </w:rPr>
      </w:pPr>
    </w:p>
    <w:p w14:paraId="6C586FBC" w14:textId="77777777" w:rsidR="006618EE" w:rsidRDefault="006618EE" w:rsidP="006618EE">
      <w:pPr>
        <w:bidi/>
        <w:rPr>
          <w:rFonts w:ascii="Simplified Arabic" w:hAnsi="Simplified Arabic" w:cs="Simplified Arabic"/>
          <w:b/>
          <w:bCs/>
        </w:rPr>
      </w:pPr>
    </w:p>
    <w:p w14:paraId="40A07306" w14:textId="77777777" w:rsidR="006618EE" w:rsidRDefault="006618EE" w:rsidP="006618EE">
      <w:pPr>
        <w:bidi/>
        <w:rPr>
          <w:rFonts w:ascii="Simplified Arabic" w:hAnsi="Simplified Arabic" w:cs="Simplified Arabic"/>
          <w:b/>
          <w:bCs/>
        </w:rPr>
      </w:pPr>
    </w:p>
    <w:p w14:paraId="7B02EA40" w14:textId="77777777" w:rsidR="006618EE" w:rsidRDefault="006618EE" w:rsidP="006618EE">
      <w:pPr>
        <w:bidi/>
        <w:rPr>
          <w:rFonts w:ascii="Simplified Arabic" w:hAnsi="Simplified Arabic" w:cs="Simplified Arabic"/>
          <w:b/>
          <w:bCs/>
        </w:rPr>
      </w:pPr>
    </w:p>
    <w:p w14:paraId="1DDFF371" w14:textId="77777777" w:rsidR="006618EE" w:rsidRDefault="006618EE" w:rsidP="006618EE">
      <w:pPr>
        <w:bidi/>
        <w:rPr>
          <w:rFonts w:ascii="Simplified Arabic" w:hAnsi="Simplified Arabic" w:cs="Simplified Arabic"/>
          <w:b/>
          <w:bCs/>
        </w:rPr>
      </w:pPr>
    </w:p>
    <w:p w14:paraId="27320D04" w14:textId="77777777" w:rsidR="006618EE" w:rsidRPr="006618EE" w:rsidRDefault="006618EE" w:rsidP="006618EE">
      <w:pPr>
        <w:bidi/>
        <w:rPr>
          <w:rFonts w:ascii="Simplified Arabic" w:hAnsi="Simplified Arabic" w:cs="Simplified Arabic"/>
          <w:b/>
          <w:bCs/>
        </w:rPr>
      </w:pPr>
    </w:p>
    <w:p w14:paraId="7F92BB0A" w14:textId="77777777" w:rsidR="006618EE" w:rsidRPr="003134C1" w:rsidRDefault="006618EE" w:rsidP="006618EE">
      <w:pPr>
        <w:pStyle w:val="Heading2"/>
        <w:bidi/>
        <w:rPr>
          <w:rFonts w:ascii="Simplified Arabic" w:hAnsi="Simplified Arabic" w:cs="Simplified Arabic"/>
          <w:b/>
          <w:bCs/>
          <w:color w:val="000000" w:themeColor="text1"/>
          <w:sz w:val="28"/>
          <w:szCs w:val="28"/>
          <w:rtl/>
        </w:rPr>
      </w:pPr>
      <w:bookmarkStart w:id="22" w:name="_Toc214584741"/>
      <w:r w:rsidRPr="003134C1">
        <w:rPr>
          <w:rFonts w:ascii="Simplified Arabic" w:hAnsi="Simplified Arabic" w:cs="Simplified Arabic"/>
          <w:b/>
          <w:bCs/>
          <w:color w:val="000000" w:themeColor="text1"/>
          <w:sz w:val="28"/>
          <w:szCs w:val="28"/>
          <w:rtl/>
        </w:rPr>
        <w:lastRenderedPageBreak/>
        <w:t>الدراسات السابقة</w:t>
      </w:r>
      <w:r w:rsidRPr="003134C1">
        <w:rPr>
          <w:rFonts w:ascii="Simplified Arabic" w:hAnsi="Simplified Arabic" w:cs="Simplified Arabic"/>
          <w:b/>
          <w:bCs/>
          <w:color w:val="000000" w:themeColor="text1"/>
          <w:sz w:val="28"/>
          <w:szCs w:val="28"/>
        </w:rPr>
        <w:t>:</w:t>
      </w:r>
      <w:bookmarkEnd w:id="22"/>
    </w:p>
    <w:p w14:paraId="3B1E59B5" w14:textId="77777777" w:rsidR="006618EE" w:rsidRPr="007947F4" w:rsidRDefault="006618EE" w:rsidP="006618EE">
      <w:pPr>
        <w:bidi/>
        <w:rPr>
          <w:rtl/>
        </w:rPr>
      </w:pPr>
      <w:proofErr w:type="gramStart"/>
      <w:r w:rsidRPr="00525133">
        <w:rPr>
          <w:rtl/>
        </w:rPr>
        <w:t>دراسة</w:t>
      </w:r>
      <w:r w:rsidRPr="00525133">
        <w:t xml:space="preserve"> </w:t>
      </w:r>
      <w:r w:rsidRPr="00525133">
        <w:rPr>
          <w:rFonts w:hint="cs"/>
          <w:rtl/>
        </w:rPr>
        <w:t xml:space="preserve"> </w:t>
      </w:r>
      <w:r w:rsidRPr="00525133">
        <w:rPr>
          <w:rFonts w:asciiTheme="majorBidi" w:hAnsiTheme="majorBidi" w:cstheme="majorBidi"/>
        </w:rPr>
        <w:t>Allison</w:t>
      </w:r>
      <w:proofErr w:type="gramEnd"/>
      <w:r w:rsidRPr="00525133">
        <w:rPr>
          <w:rFonts w:asciiTheme="majorBidi" w:hAnsiTheme="majorBidi" w:cstheme="majorBidi"/>
        </w:rPr>
        <w:t xml:space="preserve"> (2020</w:t>
      </w:r>
      <w:r w:rsidRPr="00525133">
        <w:t>)</w:t>
      </w:r>
      <w:r w:rsidRPr="00525133">
        <w:rPr>
          <w:rFonts w:hint="cs"/>
          <w:rtl/>
        </w:rPr>
        <w:t xml:space="preserve"> </w:t>
      </w:r>
      <w:r w:rsidRPr="00525133">
        <w:rPr>
          <w:rtl/>
        </w:rPr>
        <w:t>تناولت الدراسة مفهوم "المهام الممتدة" بوصفها أداة لتطوير المواهب داخل المؤسسات، وركزت على أهميتها في تعزيز المهارات وتنمية الاستعداد القيادي. خلصت الدراسة إلى أن تكليف الموظفين بمهام تتجاوز نطاق وظائفهم الاعتيادية يسهم في رفع مستوى الأداء، وزيادة القدرة على التكيف، وتحسين فهم الموظفين لأبعاد العمل التنظيمي</w:t>
      </w:r>
      <w:r w:rsidRPr="00525133">
        <w:t>.</w:t>
      </w:r>
    </w:p>
    <w:p w14:paraId="16643DF6"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دراسة جنة (2022): هدفت الدراسة إلى التعرف على العلاقة بين القيادة التحويلية وممارسات إدارة المواهب في القطاع الحكومي السعودي، وتحديد مدى تأثير أبعاد القيادة التحويلية (كالرؤية، التحفيز، الاعتبار الفردي) على جذب وتطوير والاحتفاظ بالكفاءات</w:t>
      </w:r>
      <w:r w:rsidRPr="003134C1">
        <w:rPr>
          <w:rFonts w:ascii="Simplified Arabic" w:hAnsi="Simplified Arabic" w:cs="Simplified Arabic"/>
        </w:rPr>
        <w:t>.</w:t>
      </w:r>
      <w:r w:rsidRPr="003134C1">
        <w:rPr>
          <w:rFonts w:ascii="Simplified Arabic" w:hAnsi="Simplified Arabic" w:cs="Simplified Arabic"/>
          <w:rtl/>
        </w:rPr>
        <w:t xml:space="preserve"> اتبعت الدراسة المنهج الوصفي التحليلي، واستخدمت الاستبانة أداةً لجمع البيانات من موظفي إحدى الوزارات</w:t>
      </w:r>
      <w:r w:rsidRPr="003134C1">
        <w:rPr>
          <w:rFonts w:ascii="Simplified Arabic" w:hAnsi="Simplified Arabic" w:cs="Simplified Arabic"/>
        </w:rPr>
        <w:t>.</w:t>
      </w:r>
      <w:r w:rsidRPr="003134C1">
        <w:rPr>
          <w:rFonts w:ascii="Simplified Arabic" w:hAnsi="Simplified Arabic" w:cs="Simplified Arabic"/>
          <w:rtl/>
        </w:rPr>
        <w:t xml:space="preserve"> أظهرت النتائج وجود علاقة إيجابية ذات دلالة إحصائية بين القيادة التحويلية وإدارة المواهب، لا سيما في جانب تطوير الكفاءات والاحتفاظ بها</w:t>
      </w:r>
      <w:r w:rsidRPr="003134C1">
        <w:rPr>
          <w:rFonts w:ascii="Simplified Arabic" w:hAnsi="Simplified Arabic" w:cs="Simplified Arabic"/>
        </w:rPr>
        <w:t>.</w:t>
      </w:r>
    </w:p>
    <w:p w14:paraId="1EA9CB9A" w14:textId="77777777" w:rsidR="006618EE" w:rsidRDefault="006618EE" w:rsidP="006618EE">
      <w:pPr>
        <w:bidi/>
        <w:rPr>
          <w:rFonts w:ascii="Simplified Arabic" w:hAnsi="Simplified Arabic" w:cs="Simplified Arabic"/>
          <w:rtl/>
        </w:rPr>
      </w:pPr>
      <w:r w:rsidRPr="003134C1">
        <w:rPr>
          <w:rFonts w:ascii="Simplified Arabic" w:hAnsi="Simplified Arabic" w:cs="Simplified Arabic"/>
          <w:rtl/>
        </w:rPr>
        <w:t xml:space="preserve">دراسة العتيبي (2016): هدفت الدراسة إلى التعرف على مدى تأثير أبعاد القيادة التحويلية (مثل التأثير المثالي، التحفيز </w:t>
      </w:r>
      <w:proofErr w:type="spellStart"/>
      <w:r w:rsidRPr="003134C1">
        <w:rPr>
          <w:rFonts w:ascii="Simplified Arabic" w:hAnsi="Simplified Arabic" w:cs="Simplified Arabic"/>
          <w:rtl/>
        </w:rPr>
        <w:t>الإلهامي</w:t>
      </w:r>
      <w:proofErr w:type="spellEnd"/>
      <w:r w:rsidRPr="003134C1">
        <w:rPr>
          <w:rFonts w:ascii="Simplified Arabic" w:hAnsi="Simplified Arabic" w:cs="Simplified Arabic"/>
          <w:rtl/>
        </w:rPr>
        <w:t>، التشجيع الفكري، والاعتبار الفردي) على مستويات التمكين النفسي للعاملين في المؤسسات الحكومية</w:t>
      </w:r>
      <w:r w:rsidRPr="003134C1">
        <w:rPr>
          <w:rFonts w:ascii="Simplified Arabic" w:hAnsi="Simplified Arabic" w:cs="Simplified Arabic"/>
        </w:rPr>
        <w:t>.</w:t>
      </w:r>
      <w:r w:rsidRPr="003134C1">
        <w:rPr>
          <w:rFonts w:ascii="Simplified Arabic" w:hAnsi="Simplified Arabic" w:cs="Simplified Arabic"/>
          <w:rtl/>
        </w:rPr>
        <w:t xml:space="preserve"> اعتمدت الدراسة المنهج الوصفي التحليلي، باستخدام استبانة وُزّعت على عينة من العاملين في إحدى الجهات الحكومية</w:t>
      </w:r>
      <w:r w:rsidRPr="003134C1">
        <w:rPr>
          <w:rFonts w:ascii="Simplified Arabic" w:hAnsi="Simplified Arabic" w:cs="Simplified Arabic"/>
        </w:rPr>
        <w:t>.</w:t>
      </w:r>
      <w:r w:rsidRPr="003134C1">
        <w:rPr>
          <w:rFonts w:ascii="Simplified Arabic" w:hAnsi="Simplified Arabic" w:cs="Simplified Arabic"/>
          <w:rtl/>
        </w:rPr>
        <w:t xml:space="preserve"> توصلت الدراسة إلى أن هناك علاقة إيجابية معنوية بين القيادة التحويلية والتمكين النفسي، حيث يسهم هذا النمط القيادي في رفع مستوى الشعور بالكفاءة والمعنى والاستقلالية لدى الموظفين، مما يزيد من التزامهم ومبادرتهم</w:t>
      </w:r>
      <w:r w:rsidRPr="003134C1">
        <w:rPr>
          <w:rFonts w:ascii="Simplified Arabic" w:hAnsi="Simplified Arabic" w:cs="Simplified Arabic"/>
        </w:rPr>
        <w:t>.</w:t>
      </w:r>
    </w:p>
    <w:p w14:paraId="72F4A67D" w14:textId="77777777" w:rsidR="006618EE" w:rsidRDefault="006618EE" w:rsidP="006618EE">
      <w:pPr>
        <w:bidi/>
        <w:rPr>
          <w:rtl/>
        </w:rPr>
      </w:pPr>
      <w:r w:rsidRPr="00525133">
        <w:rPr>
          <w:rtl/>
        </w:rPr>
        <w:t>دراسة</w:t>
      </w:r>
      <w:r w:rsidRPr="00525133">
        <w:rPr>
          <w:rFonts w:hint="cs"/>
          <w:rtl/>
        </w:rPr>
        <w:t xml:space="preserve"> </w:t>
      </w:r>
      <w:r w:rsidRPr="00525133">
        <w:rPr>
          <w:rFonts w:asciiTheme="majorBidi" w:hAnsiTheme="majorBidi" w:cstheme="majorBidi"/>
        </w:rPr>
        <w:t>DeRue &amp; Wellman (2009</w:t>
      </w:r>
      <w:proofErr w:type="gramStart"/>
      <w:r w:rsidRPr="00525133">
        <w:t>)</w:t>
      </w:r>
      <w:r w:rsidRPr="00525133">
        <w:rPr>
          <w:rFonts w:hint="cs"/>
          <w:rtl/>
        </w:rPr>
        <w:t xml:space="preserve"> :</w:t>
      </w:r>
      <w:proofErr w:type="gramEnd"/>
      <w:r w:rsidRPr="00525133">
        <w:rPr>
          <w:rFonts w:hint="cs"/>
          <w:rtl/>
        </w:rPr>
        <w:t xml:space="preserve"> </w:t>
      </w:r>
      <w:r w:rsidRPr="00525133">
        <w:rPr>
          <w:rtl/>
        </w:rPr>
        <w:t>هدفت الدراسة إلى التعرف على أثر التحديات التطويرية في المهام الممتدة على تعلم القيادات وتطور خبراتهم العملية. اعتمدت الدراسة على تحليل تجارب تطوير القادة في بيئات العمل، وخلصت النتائج إلى أن المهام التي تتضمن مستويات أعلى من التحدي وفرص التعلم تساهم بشكل كبير في تعزيز النمو القيادي وتطوير القدرات المهنية. وتؤكد الدراسة أن التحدي عنصر أساسي في أي تجربة تطويرية فعّالة</w:t>
      </w:r>
      <w:r w:rsidRPr="00525133">
        <w:t>.</w:t>
      </w:r>
    </w:p>
    <w:p w14:paraId="2EA3F78E" w14:textId="77777777" w:rsidR="006618EE" w:rsidRPr="00525133" w:rsidRDefault="006618EE" w:rsidP="006618EE">
      <w:pPr>
        <w:bidi/>
      </w:pPr>
      <w:proofErr w:type="gramStart"/>
      <w:r w:rsidRPr="00525133">
        <w:rPr>
          <w:rtl/>
        </w:rPr>
        <w:t>دراسة</w:t>
      </w:r>
      <w:r w:rsidRPr="00525133">
        <w:rPr>
          <w:rFonts w:hint="cs"/>
          <w:rtl/>
        </w:rPr>
        <w:t xml:space="preserve"> </w:t>
      </w:r>
      <w:r w:rsidRPr="00525133">
        <w:t xml:space="preserve"> </w:t>
      </w:r>
      <w:r w:rsidRPr="00525133">
        <w:rPr>
          <w:rFonts w:asciiTheme="majorBidi" w:hAnsiTheme="majorBidi" w:cstheme="majorBidi"/>
        </w:rPr>
        <w:t>McCall</w:t>
      </w:r>
      <w:proofErr w:type="gramEnd"/>
      <w:r w:rsidRPr="00525133">
        <w:rPr>
          <w:rFonts w:asciiTheme="majorBidi" w:hAnsiTheme="majorBidi" w:cstheme="majorBidi"/>
        </w:rPr>
        <w:t xml:space="preserve"> (2010</w:t>
      </w:r>
      <w:proofErr w:type="gramStart"/>
      <w:r w:rsidRPr="00525133">
        <w:t>)</w:t>
      </w:r>
      <w:r w:rsidRPr="00525133">
        <w:rPr>
          <w:rFonts w:hint="cs"/>
          <w:rtl/>
        </w:rPr>
        <w:t xml:space="preserve"> :</w:t>
      </w:r>
      <w:proofErr w:type="gramEnd"/>
      <w:r w:rsidRPr="00525133">
        <w:rPr>
          <w:rFonts w:hint="cs"/>
          <w:rtl/>
        </w:rPr>
        <w:t xml:space="preserve"> </w:t>
      </w:r>
      <w:r w:rsidRPr="00525133">
        <w:rPr>
          <w:rtl/>
        </w:rPr>
        <w:t>هدفت الدراسة إلى إعادة تعريف مفهوم تطوير القيادات بالتركيز على التجارب العملية بدلاً من البرامج التدريبية التقليدية. أوضحت الدراسة أن ما يمر به الموظف من تحديات وتجارب مختلفة في العمل يمثل المصدر الرئيس لتطوير القيادات. وبينت النتائج أن التنظيمات التي توفر فرص تعلم عملية — مثل المهام الممتدة — تحقّق مستويات أعلى من الفاعلية في تطوير موظفيها</w:t>
      </w:r>
      <w:r w:rsidRPr="00525133">
        <w:t>.</w:t>
      </w:r>
    </w:p>
    <w:p w14:paraId="635CDD06" w14:textId="77777777" w:rsidR="006618EE" w:rsidRPr="00205B84" w:rsidRDefault="006618EE" w:rsidP="006618EE">
      <w:pPr>
        <w:bidi/>
        <w:rPr>
          <w:rtl/>
        </w:rPr>
      </w:pPr>
    </w:p>
    <w:p w14:paraId="7C98123B"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دراسة عيسى (2025): سعت الدراسة إلى الكشف عن أثر القيادة التحويلية على مستوى تحفيز الموظفين ومدى إسهامها في تحقيق التميز المؤسسي داخل المؤسسات الحكومية</w:t>
      </w:r>
      <w:r w:rsidRPr="003134C1">
        <w:rPr>
          <w:rFonts w:ascii="Simplified Arabic" w:hAnsi="Simplified Arabic" w:cs="Simplified Arabic"/>
        </w:rPr>
        <w:t>.</w:t>
      </w:r>
      <w:r w:rsidRPr="003134C1">
        <w:rPr>
          <w:rFonts w:ascii="Simplified Arabic" w:hAnsi="Simplified Arabic" w:cs="Simplified Arabic"/>
          <w:rtl/>
        </w:rPr>
        <w:t xml:space="preserve"> اعتمدت على المنهج الوصفي التحليلي، باستخدام استبانة كأداة رئيسية، تم توزيعها على عينة من الموظفين الحكوميين</w:t>
      </w:r>
      <w:r w:rsidRPr="003134C1">
        <w:rPr>
          <w:rFonts w:ascii="Simplified Arabic" w:hAnsi="Simplified Arabic" w:cs="Simplified Arabic"/>
        </w:rPr>
        <w:t>.</w:t>
      </w:r>
      <w:r w:rsidRPr="003134C1">
        <w:rPr>
          <w:rFonts w:ascii="Simplified Arabic" w:hAnsi="Simplified Arabic" w:cs="Simplified Arabic"/>
          <w:rtl/>
        </w:rPr>
        <w:t xml:space="preserve"> كما أظهرت </w:t>
      </w:r>
      <w:proofErr w:type="gramStart"/>
      <w:r w:rsidRPr="003134C1">
        <w:rPr>
          <w:rFonts w:ascii="Simplified Arabic" w:hAnsi="Simplified Arabic" w:cs="Simplified Arabic"/>
          <w:rtl/>
        </w:rPr>
        <w:t>النتائج :</w:t>
      </w:r>
      <w:proofErr w:type="gramEnd"/>
    </w:p>
    <w:p w14:paraId="71006694" w14:textId="77777777" w:rsidR="006618EE" w:rsidRPr="003134C1" w:rsidRDefault="006618EE" w:rsidP="006618EE">
      <w:pPr>
        <w:pStyle w:val="ListParagraph"/>
        <w:numPr>
          <w:ilvl w:val="0"/>
          <w:numId w:val="14"/>
        </w:numPr>
        <w:bidi/>
        <w:rPr>
          <w:rFonts w:ascii="Simplified Arabic" w:hAnsi="Simplified Arabic" w:cs="Simplified Arabic"/>
        </w:rPr>
      </w:pPr>
      <w:r w:rsidRPr="003134C1">
        <w:rPr>
          <w:rFonts w:ascii="Simplified Arabic" w:hAnsi="Simplified Arabic" w:cs="Simplified Arabic"/>
          <w:rtl/>
        </w:rPr>
        <w:t>وجود علاقة ذات دلالة إحصائية بين القيادة التحويلية وتحفيز الموظفين</w:t>
      </w:r>
      <w:r w:rsidRPr="003134C1">
        <w:rPr>
          <w:rFonts w:ascii="Simplified Arabic" w:hAnsi="Simplified Arabic" w:cs="Simplified Arabic"/>
        </w:rPr>
        <w:t>.</w:t>
      </w:r>
    </w:p>
    <w:p w14:paraId="376C336D" w14:textId="77777777" w:rsidR="006618EE" w:rsidRPr="003134C1" w:rsidRDefault="006618EE" w:rsidP="006618EE">
      <w:pPr>
        <w:pStyle w:val="ListParagraph"/>
        <w:numPr>
          <w:ilvl w:val="0"/>
          <w:numId w:val="14"/>
        </w:numPr>
        <w:bidi/>
        <w:rPr>
          <w:rFonts w:ascii="Simplified Arabic" w:hAnsi="Simplified Arabic" w:cs="Simplified Arabic"/>
        </w:rPr>
      </w:pPr>
      <w:proofErr w:type="gramStart"/>
      <w:r w:rsidRPr="003134C1">
        <w:rPr>
          <w:rFonts w:ascii="Simplified Arabic" w:hAnsi="Simplified Arabic" w:cs="Simplified Arabic"/>
          <w:rtl/>
        </w:rPr>
        <w:lastRenderedPageBreak/>
        <w:t>و أوضحت</w:t>
      </w:r>
      <w:proofErr w:type="gramEnd"/>
      <w:r w:rsidRPr="003134C1">
        <w:rPr>
          <w:rFonts w:ascii="Simplified Arabic" w:hAnsi="Simplified Arabic" w:cs="Simplified Arabic"/>
          <w:rtl/>
        </w:rPr>
        <w:t xml:space="preserve"> الدراسة أن وجود قيادة تحويلية فعالة يؤدي إلى تحسن ملموس في الأداء المؤسسي وتوجهات الموظفين نحو الإنجاز والتميز</w:t>
      </w:r>
      <w:r w:rsidRPr="003134C1">
        <w:rPr>
          <w:rFonts w:ascii="Simplified Arabic" w:hAnsi="Simplified Arabic" w:cs="Simplified Arabic"/>
        </w:rPr>
        <w:t>.</w:t>
      </w:r>
    </w:p>
    <w:p w14:paraId="4CFDB995"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 xml:space="preserve">دراسة القحطاني (2018): سعت إلى بيان دور أبعاد القيادة التحويلية التأثير المثالي، التحفيز </w:t>
      </w:r>
      <w:proofErr w:type="spellStart"/>
      <w:r w:rsidRPr="003134C1">
        <w:rPr>
          <w:rFonts w:ascii="Simplified Arabic" w:hAnsi="Simplified Arabic" w:cs="Simplified Arabic"/>
          <w:rtl/>
        </w:rPr>
        <w:t>الإلهامي</w:t>
      </w:r>
      <w:proofErr w:type="spellEnd"/>
      <w:r w:rsidRPr="003134C1">
        <w:rPr>
          <w:rFonts w:ascii="Simplified Arabic" w:hAnsi="Simplified Arabic" w:cs="Simplified Arabic"/>
          <w:rtl/>
        </w:rPr>
        <w:t>، الاعتبار الفردي، والتشجيع الفكري في تعزيز الرشاقة التنظيمية داخل المؤسسات، بما في ذلك قدرة المنظمة على الاستجابة للتغيرات بسرعة وفعالية</w:t>
      </w:r>
      <w:r w:rsidRPr="003134C1">
        <w:rPr>
          <w:rFonts w:ascii="Simplified Arabic" w:hAnsi="Simplified Arabic" w:cs="Simplified Arabic"/>
        </w:rPr>
        <w:t>.</w:t>
      </w:r>
      <w:r w:rsidRPr="003134C1">
        <w:rPr>
          <w:rFonts w:ascii="Simplified Arabic" w:hAnsi="Simplified Arabic" w:cs="Simplified Arabic"/>
          <w:rtl/>
        </w:rPr>
        <w:t xml:space="preserve"> اعتمدت الدراسة على المنهج الوصفي التحليلي، وتم استخدام الاستبانة كأداة لجمع البيانات من عينة من الموظفين العاملين في شركة ترفل لتأجير السيارات. كما أظهرت </w:t>
      </w:r>
      <w:proofErr w:type="gramStart"/>
      <w:r w:rsidRPr="003134C1">
        <w:rPr>
          <w:rFonts w:ascii="Simplified Arabic" w:hAnsi="Simplified Arabic" w:cs="Simplified Arabic"/>
          <w:rtl/>
        </w:rPr>
        <w:t>النتائج :</w:t>
      </w:r>
      <w:proofErr w:type="gramEnd"/>
    </w:p>
    <w:p w14:paraId="3CC572EE" w14:textId="77777777" w:rsidR="006618EE" w:rsidRPr="003134C1" w:rsidRDefault="006618EE" w:rsidP="006618EE">
      <w:pPr>
        <w:pStyle w:val="ListParagraph"/>
        <w:numPr>
          <w:ilvl w:val="0"/>
          <w:numId w:val="15"/>
        </w:numPr>
        <w:bidi/>
        <w:rPr>
          <w:rFonts w:ascii="Simplified Arabic" w:hAnsi="Simplified Arabic" w:cs="Simplified Arabic"/>
        </w:rPr>
      </w:pPr>
      <w:r w:rsidRPr="003134C1">
        <w:rPr>
          <w:rFonts w:ascii="Simplified Arabic" w:hAnsi="Simplified Arabic" w:cs="Simplified Arabic"/>
          <w:rtl/>
        </w:rPr>
        <w:t>كشفت الدراسة عن وجود علاقة إيجابية ذات دلالة إحصائية بين القيادة التحويلية والرشاقة التنظيمية</w:t>
      </w:r>
      <w:r w:rsidRPr="003134C1">
        <w:rPr>
          <w:rFonts w:ascii="Simplified Arabic" w:hAnsi="Simplified Arabic" w:cs="Simplified Arabic"/>
        </w:rPr>
        <w:t>.</w:t>
      </w:r>
    </w:p>
    <w:p w14:paraId="7DD6DA37" w14:textId="77777777" w:rsidR="006618EE" w:rsidRPr="003134C1" w:rsidRDefault="006618EE" w:rsidP="006618EE">
      <w:pPr>
        <w:pStyle w:val="ListParagraph"/>
        <w:numPr>
          <w:ilvl w:val="0"/>
          <w:numId w:val="15"/>
        </w:numPr>
        <w:bidi/>
        <w:rPr>
          <w:rFonts w:ascii="Simplified Arabic" w:hAnsi="Simplified Arabic" w:cs="Simplified Arabic"/>
        </w:rPr>
      </w:pPr>
      <w:r w:rsidRPr="003134C1">
        <w:rPr>
          <w:rFonts w:ascii="Simplified Arabic" w:hAnsi="Simplified Arabic" w:cs="Simplified Arabic"/>
          <w:rtl/>
        </w:rPr>
        <w:t>أكدت النتائج أن القادة التحويليين يعززون قدرة المنظمة على التكيّف والابتكار عبر تمكين العاملين وتوسيع مسؤولياتهم</w:t>
      </w:r>
      <w:r w:rsidRPr="003134C1">
        <w:rPr>
          <w:rFonts w:ascii="Simplified Arabic" w:hAnsi="Simplified Arabic" w:cs="Simplified Arabic"/>
        </w:rPr>
        <w:t>.</w:t>
      </w:r>
    </w:p>
    <w:p w14:paraId="367E744E"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 xml:space="preserve">دراسة بالخير (2025): سعت إلى الكشف عن العلاقة بين ممارسات القيادة التحويلية (مثل التأثير المثالي، التحفيز </w:t>
      </w:r>
      <w:proofErr w:type="spellStart"/>
      <w:r w:rsidRPr="003134C1">
        <w:rPr>
          <w:rFonts w:ascii="Simplified Arabic" w:hAnsi="Simplified Arabic" w:cs="Simplified Arabic"/>
          <w:rtl/>
        </w:rPr>
        <w:t>الإلهامي</w:t>
      </w:r>
      <w:proofErr w:type="spellEnd"/>
      <w:r w:rsidRPr="003134C1">
        <w:rPr>
          <w:rFonts w:ascii="Simplified Arabic" w:hAnsi="Simplified Arabic" w:cs="Simplified Arabic"/>
          <w:rtl/>
        </w:rPr>
        <w:t>، التشجيع الفكري، والاعتبار الفردي) وبين تحسين الأداء في المنشآت الصغيرة والمتوسطة</w:t>
      </w:r>
      <w:r w:rsidRPr="003134C1">
        <w:rPr>
          <w:rFonts w:ascii="Simplified Arabic" w:hAnsi="Simplified Arabic" w:cs="Simplified Arabic"/>
        </w:rPr>
        <w:t>.</w:t>
      </w:r>
      <w:r w:rsidRPr="003134C1">
        <w:rPr>
          <w:rFonts w:ascii="Simplified Arabic" w:hAnsi="Simplified Arabic" w:cs="Simplified Arabic"/>
          <w:rtl/>
        </w:rPr>
        <w:t xml:space="preserve"> استخدمت الدراسة المنهج الوصفي التحليلي، واعتمدت على توزيع استبانة على كافة العاملين بقطاع المنشآت الصغيرة و </w:t>
      </w:r>
      <w:proofErr w:type="gramStart"/>
      <w:r w:rsidRPr="003134C1">
        <w:rPr>
          <w:rFonts w:ascii="Simplified Arabic" w:hAnsi="Simplified Arabic" w:cs="Simplified Arabic"/>
          <w:rtl/>
        </w:rPr>
        <w:t>المتوسطة ،</w:t>
      </w:r>
      <w:proofErr w:type="gramEnd"/>
      <w:r w:rsidRPr="003134C1">
        <w:rPr>
          <w:rFonts w:ascii="Simplified Arabic" w:hAnsi="Simplified Arabic" w:cs="Simplified Arabic"/>
          <w:rtl/>
        </w:rPr>
        <w:t xml:space="preserve"> لقياس أثر القيادة التحويلية على الأداء المؤسسي</w:t>
      </w:r>
      <w:r w:rsidRPr="003134C1">
        <w:rPr>
          <w:rFonts w:ascii="Simplified Arabic" w:hAnsi="Simplified Arabic" w:cs="Simplified Arabic"/>
        </w:rPr>
        <w:t>.</w:t>
      </w:r>
      <w:r w:rsidRPr="003134C1">
        <w:rPr>
          <w:rFonts w:ascii="Simplified Arabic" w:hAnsi="Simplified Arabic" w:cs="Simplified Arabic"/>
          <w:rtl/>
        </w:rPr>
        <w:t xml:space="preserve"> كما أظهرت </w:t>
      </w:r>
      <w:proofErr w:type="gramStart"/>
      <w:r w:rsidRPr="003134C1">
        <w:rPr>
          <w:rFonts w:ascii="Simplified Arabic" w:hAnsi="Simplified Arabic" w:cs="Simplified Arabic"/>
          <w:rtl/>
        </w:rPr>
        <w:t>النتائج :</w:t>
      </w:r>
      <w:proofErr w:type="gramEnd"/>
      <w:r w:rsidRPr="003134C1">
        <w:rPr>
          <w:rFonts w:ascii="Simplified Arabic" w:hAnsi="Simplified Arabic" w:cs="Simplified Arabic"/>
          <w:rtl/>
        </w:rPr>
        <w:t xml:space="preserve"> </w:t>
      </w:r>
    </w:p>
    <w:p w14:paraId="2C40A5C9" w14:textId="77777777" w:rsidR="006618EE" w:rsidRPr="003134C1" w:rsidRDefault="006618EE" w:rsidP="006618EE">
      <w:pPr>
        <w:pStyle w:val="ListParagraph"/>
        <w:numPr>
          <w:ilvl w:val="0"/>
          <w:numId w:val="13"/>
        </w:numPr>
        <w:bidi/>
        <w:rPr>
          <w:rFonts w:ascii="Simplified Arabic" w:hAnsi="Simplified Arabic" w:cs="Simplified Arabic"/>
        </w:rPr>
      </w:pPr>
      <w:r w:rsidRPr="003134C1">
        <w:rPr>
          <w:rFonts w:ascii="Simplified Arabic" w:hAnsi="Simplified Arabic" w:cs="Simplified Arabic"/>
          <w:rtl/>
        </w:rPr>
        <w:t>أظهرت النتائج وجود علاقة إيجابية ذات دلالة إحصائية بين القيادة التحويلية وتحسين أداء المنشآت</w:t>
      </w:r>
      <w:r w:rsidRPr="003134C1">
        <w:rPr>
          <w:rFonts w:ascii="Simplified Arabic" w:hAnsi="Simplified Arabic" w:cs="Simplified Arabic"/>
        </w:rPr>
        <w:t>.</w:t>
      </w:r>
    </w:p>
    <w:p w14:paraId="4724D481" w14:textId="77777777" w:rsidR="006618EE" w:rsidRPr="003134C1" w:rsidRDefault="006618EE" w:rsidP="006618EE">
      <w:pPr>
        <w:pStyle w:val="ListParagraph"/>
        <w:numPr>
          <w:ilvl w:val="0"/>
          <w:numId w:val="13"/>
        </w:numPr>
        <w:bidi/>
        <w:rPr>
          <w:rFonts w:ascii="Simplified Arabic" w:hAnsi="Simplified Arabic" w:cs="Simplified Arabic"/>
        </w:rPr>
      </w:pPr>
      <w:r w:rsidRPr="003134C1">
        <w:rPr>
          <w:rFonts w:ascii="Simplified Arabic" w:hAnsi="Simplified Arabic" w:cs="Simplified Arabic"/>
          <w:rtl/>
        </w:rPr>
        <w:t>تبين أن القادة التحويليين يسهمون بشكل كبير في رفع مستوى الإنتاجية، وتحفيز الموظفين، ودعم التغيير داخل المنشآت الصغيرة والمتوسطة</w:t>
      </w:r>
      <w:r w:rsidRPr="003134C1">
        <w:rPr>
          <w:rFonts w:ascii="Simplified Arabic" w:hAnsi="Simplified Arabic" w:cs="Simplified Arabic"/>
        </w:rPr>
        <w:t>.</w:t>
      </w:r>
    </w:p>
    <w:p w14:paraId="6AF93373"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 xml:space="preserve">دراسة </w:t>
      </w:r>
      <w:proofErr w:type="spellStart"/>
      <w:r w:rsidRPr="003134C1">
        <w:rPr>
          <w:rFonts w:ascii="Simplified Arabic" w:hAnsi="Simplified Arabic" w:cs="Simplified Arabic"/>
          <w:rtl/>
        </w:rPr>
        <w:t>مامين</w:t>
      </w:r>
      <w:proofErr w:type="spellEnd"/>
      <w:r w:rsidRPr="003134C1">
        <w:rPr>
          <w:rFonts w:ascii="Simplified Arabic" w:hAnsi="Simplified Arabic" w:cs="Simplified Arabic"/>
          <w:rtl/>
        </w:rPr>
        <w:t xml:space="preserve"> (2025):</w:t>
      </w:r>
      <w:r w:rsidRPr="003134C1">
        <w:rPr>
          <w:rFonts w:ascii="Simplified Arabic" w:hAnsi="Simplified Arabic" w:cs="Simplified Arabic"/>
        </w:rPr>
        <w:t xml:space="preserve"> </w:t>
      </w:r>
      <w:r w:rsidRPr="003134C1">
        <w:rPr>
          <w:rFonts w:ascii="Simplified Arabic" w:hAnsi="Simplified Arabic" w:cs="Simplified Arabic"/>
          <w:rtl/>
        </w:rPr>
        <w:t xml:space="preserve">هدفت إلى الكشف عن العلاقة بين أسلوب القيادة التحويلية (بأبعاده الأربعة) ومستوى الأداء التنظيمي في </w:t>
      </w:r>
      <w:r w:rsidRPr="003134C1">
        <w:rPr>
          <w:rFonts w:ascii="Simplified Arabic" w:hAnsi="Simplified Arabic" w:cs="Simplified Arabic"/>
        </w:rPr>
        <w:t>[</w:t>
      </w:r>
      <w:r w:rsidRPr="003134C1">
        <w:rPr>
          <w:rFonts w:ascii="Simplified Arabic" w:hAnsi="Simplified Arabic" w:cs="Simplified Arabic"/>
          <w:rtl/>
        </w:rPr>
        <w:t xml:space="preserve">جامعة </w:t>
      </w:r>
      <w:proofErr w:type="spellStart"/>
      <w:r w:rsidRPr="003134C1">
        <w:rPr>
          <w:rFonts w:ascii="Simplified Arabic" w:hAnsi="Simplified Arabic" w:cs="Simplified Arabic"/>
          <w:rtl/>
        </w:rPr>
        <w:t>غارداية</w:t>
      </w:r>
      <w:proofErr w:type="spellEnd"/>
      <w:r w:rsidRPr="003134C1">
        <w:rPr>
          <w:rFonts w:ascii="Simplified Arabic" w:hAnsi="Simplified Arabic" w:cs="Simplified Arabic"/>
        </w:rPr>
        <w:t>.</w:t>
      </w:r>
      <w:r w:rsidRPr="003134C1">
        <w:rPr>
          <w:rFonts w:ascii="Simplified Arabic" w:hAnsi="Simplified Arabic" w:cs="Simplified Arabic"/>
          <w:rtl/>
        </w:rPr>
        <w:t xml:space="preserve"> استخدمت الدراسة المنهج الوصفي التحليلي، من خلال استبانة طُبقت على عينة من </w:t>
      </w:r>
      <w:proofErr w:type="gramStart"/>
      <w:r w:rsidRPr="003134C1">
        <w:rPr>
          <w:rFonts w:ascii="Simplified Arabic" w:hAnsi="Simplified Arabic" w:cs="Simplified Arabic"/>
          <w:rtl/>
        </w:rPr>
        <w:t xml:space="preserve">العاملين </w:t>
      </w:r>
      <w:r w:rsidRPr="003134C1">
        <w:rPr>
          <w:rFonts w:ascii="Simplified Arabic" w:hAnsi="Simplified Arabic" w:cs="Simplified Arabic"/>
        </w:rPr>
        <w:t>.</w:t>
      </w:r>
      <w:proofErr w:type="gramEnd"/>
    </w:p>
    <w:p w14:paraId="7537B3C4"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 xml:space="preserve">كما أظهرت </w:t>
      </w:r>
      <w:proofErr w:type="gramStart"/>
      <w:r w:rsidRPr="003134C1">
        <w:rPr>
          <w:rFonts w:ascii="Simplified Arabic" w:hAnsi="Simplified Arabic" w:cs="Simplified Arabic"/>
          <w:rtl/>
        </w:rPr>
        <w:t>النتائج :</w:t>
      </w:r>
      <w:proofErr w:type="gramEnd"/>
    </w:p>
    <w:p w14:paraId="74F8631B" w14:textId="77777777" w:rsidR="006618EE" w:rsidRPr="003134C1" w:rsidRDefault="006618EE" w:rsidP="006618EE">
      <w:pPr>
        <w:pStyle w:val="ListParagraph"/>
        <w:numPr>
          <w:ilvl w:val="0"/>
          <w:numId w:val="12"/>
        </w:numPr>
        <w:bidi/>
        <w:rPr>
          <w:rFonts w:ascii="Simplified Arabic" w:hAnsi="Simplified Arabic" w:cs="Simplified Arabic"/>
        </w:rPr>
      </w:pPr>
      <w:r w:rsidRPr="003134C1">
        <w:rPr>
          <w:rFonts w:ascii="Simplified Arabic" w:hAnsi="Simplified Arabic" w:cs="Simplified Arabic"/>
          <w:rtl/>
        </w:rPr>
        <w:t>أظهرت الدراسة أن هناك علاقة إيجابية قوية بين القيادة التحويلية والأداء التنظيمي</w:t>
      </w:r>
      <w:r w:rsidRPr="003134C1">
        <w:rPr>
          <w:rFonts w:ascii="Simplified Arabic" w:hAnsi="Simplified Arabic" w:cs="Simplified Arabic"/>
        </w:rPr>
        <w:t>.</w:t>
      </w:r>
    </w:p>
    <w:p w14:paraId="77FEFB37" w14:textId="77777777" w:rsidR="006618EE" w:rsidRPr="003134C1" w:rsidRDefault="006618EE" w:rsidP="006618EE">
      <w:pPr>
        <w:pStyle w:val="ListParagraph"/>
        <w:numPr>
          <w:ilvl w:val="0"/>
          <w:numId w:val="12"/>
        </w:numPr>
        <w:bidi/>
        <w:rPr>
          <w:rFonts w:ascii="Simplified Arabic" w:hAnsi="Simplified Arabic" w:cs="Simplified Arabic"/>
        </w:rPr>
      </w:pPr>
      <w:r w:rsidRPr="003134C1">
        <w:rPr>
          <w:rFonts w:ascii="Simplified Arabic" w:hAnsi="Simplified Arabic" w:cs="Simplified Arabic"/>
          <w:rtl/>
        </w:rPr>
        <w:t xml:space="preserve">تبين أن أبعاد القيادة التحويلية، وخاصة "التحفيز </w:t>
      </w:r>
      <w:proofErr w:type="spellStart"/>
      <w:r w:rsidRPr="003134C1">
        <w:rPr>
          <w:rFonts w:ascii="Simplified Arabic" w:hAnsi="Simplified Arabic" w:cs="Simplified Arabic"/>
          <w:rtl/>
        </w:rPr>
        <w:t>الإلهامي</w:t>
      </w:r>
      <w:proofErr w:type="spellEnd"/>
      <w:r w:rsidRPr="003134C1">
        <w:rPr>
          <w:rFonts w:ascii="Simplified Arabic" w:hAnsi="Simplified Arabic" w:cs="Simplified Arabic"/>
          <w:rtl/>
        </w:rPr>
        <w:t>" و"الاعتبار الفردي"، لها تأثير مباشر في تحسين بيئة العمل ورفع كفاءة العمليات</w:t>
      </w:r>
      <w:r w:rsidRPr="003134C1">
        <w:rPr>
          <w:rFonts w:ascii="Simplified Arabic" w:hAnsi="Simplified Arabic" w:cs="Simplified Arabic"/>
        </w:rPr>
        <w:t>.</w:t>
      </w:r>
    </w:p>
    <w:p w14:paraId="0BF8694A" w14:textId="77777777" w:rsidR="006618EE" w:rsidRPr="003134C1" w:rsidRDefault="006618EE" w:rsidP="006618EE">
      <w:pPr>
        <w:bidi/>
        <w:rPr>
          <w:rFonts w:ascii="Simplified Arabic" w:hAnsi="Simplified Arabic" w:cs="Simplified Arabic"/>
          <w:rtl/>
        </w:rPr>
      </w:pPr>
      <w:r w:rsidRPr="003134C1">
        <w:rPr>
          <w:rFonts w:ascii="Simplified Arabic" w:hAnsi="Simplified Arabic" w:cs="Simplified Arabic"/>
          <w:rtl/>
        </w:rPr>
        <w:t xml:space="preserve">دراسة </w:t>
      </w:r>
      <w:proofErr w:type="gramStart"/>
      <w:r w:rsidRPr="00B77A8A">
        <w:rPr>
          <w:rFonts w:asciiTheme="majorBidi" w:hAnsiTheme="majorBidi" w:cstheme="majorBidi"/>
        </w:rPr>
        <w:t xml:space="preserve">Alharbi </w:t>
      </w:r>
      <w:r w:rsidRPr="00B77A8A">
        <w:rPr>
          <w:rFonts w:asciiTheme="majorBidi" w:hAnsiTheme="majorBidi" w:cstheme="majorBidi"/>
          <w:rtl/>
        </w:rPr>
        <w:t xml:space="preserve"> &amp;</w:t>
      </w:r>
      <w:proofErr w:type="gramEnd"/>
      <w:r w:rsidRPr="00B77A8A">
        <w:rPr>
          <w:rFonts w:asciiTheme="majorBidi" w:hAnsiTheme="majorBidi" w:cstheme="majorBidi"/>
          <w:rtl/>
        </w:rPr>
        <w:t xml:space="preserve"> </w:t>
      </w:r>
      <w:proofErr w:type="spellStart"/>
      <w:r w:rsidRPr="00B77A8A">
        <w:rPr>
          <w:rFonts w:asciiTheme="majorBidi" w:hAnsiTheme="majorBidi" w:cstheme="majorBidi"/>
        </w:rPr>
        <w:t>Aljounaidi</w:t>
      </w:r>
      <w:proofErr w:type="spellEnd"/>
      <w:r w:rsidRPr="003134C1">
        <w:rPr>
          <w:rFonts w:ascii="Simplified Arabic" w:hAnsi="Simplified Arabic" w:cs="Simplified Arabic"/>
          <w:rtl/>
        </w:rPr>
        <w:t xml:space="preserve"> (2021</w:t>
      </w:r>
      <w:proofErr w:type="gramStart"/>
      <w:r w:rsidRPr="003134C1">
        <w:rPr>
          <w:rFonts w:ascii="Simplified Arabic" w:hAnsi="Simplified Arabic" w:cs="Simplified Arabic"/>
          <w:rtl/>
        </w:rPr>
        <w:t>):</w:t>
      </w:r>
      <w:r w:rsidRPr="003134C1">
        <w:rPr>
          <w:rFonts w:ascii="Simplified Arabic" w:hAnsi="Simplified Arabic" w:cs="Simplified Arabic"/>
        </w:rPr>
        <w:t xml:space="preserve">  </w:t>
      </w:r>
      <w:r w:rsidRPr="003134C1">
        <w:rPr>
          <w:rFonts w:ascii="Simplified Arabic" w:hAnsi="Simplified Arabic" w:cs="Simplified Arabic"/>
          <w:rtl/>
        </w:rPr>
        <w:t>دراسة</w:t>
      </w:r>
      <w:proofErr w:type="gramEnd"/>
      <w:r w:rsidRPr="003134C1">
        <w:rPr>
          <w:rFonts w:ascii="Simplified Arabic" w:hAnsi="Simplified Arabic" w:cs="Simplified Arabic"/>
          <w:rtl/>
        </w:rPr>
        <w:t xml:space="preserve"> العلاقة بين القيادة التحويلية والأداء الوظيفي للموظفين ومقارنة ذلك بأسلوب القيادة </w:t>
      </w:r>
      <w:proofErr w:type="gramStart"/>
      <w:r w:rsidRPr="003134C1">
        <w:rPr>
          <w:rFonts w:ascii="Simplified Arabic" w:hAnsi="Simplified Arabic" w:cs="Simplified Arabic"/>
          <w:rtl/>
        </w:rPr>
        <w:t xml:space="preserve">التبادلية </w:t>
      </w:r>
      <w:r w:rsidRPr="003134C1">
        <w:rPr>
          <w:rFonts w:ascii="Simplified Arabic" w:hAnsi="Simplified Arabic" w:cs="Simplified Arabic"/>
        </w:rPr>
        <w:t xml:space="preserve"> (</w:t>
      </w:r>
      <w:proofErr w:type="gramEnd"/>
      <w:r w:rsidRPr="003134C1">
        <w:rPr>
          <w:rFonts w:ascii="Simplified Arabic" w:hAnsi="Simplified Arabic" w:cs="Simplified Arabic"/>
        </w:rPr>
        <w:t>transactional leadership)</w:t>
      </w:r>
      <w:r w:rsidRPr="003134C1">
        <w:rPr>
          <w:rFonts w:ascii="Simplified Arabic" w:hAnsi="Simplified Arabic" w:cs="Simplified Arabic"/>
          <w:rtl/>
        </w:rPr>
        <w:t xml:space="preserve">. اعتمد الباحثان على تحليل الدراسات السابقة وتحليل نظري للعلاقات بين أنماط القيادة المختلفة والأداء الوظيفي، مستندين إلى مراجعة أدبية مكثفة. كما أظهرت </w:t>
      </w:r>
      <w:proofErr w:type="gramStart"/>
      <w:r w:rsidRPr="003134C1">
        <w:rPr>
          <w:rFonts w:ascii="Simplified Arabic" w:hAnsi="Simplified Arabic" w:cs="Simplified Arabic"/>
          <w:rtl/>
        </w:rPr>
        <w:t>النتائج :</w:t>
      </w:r>
      <w:proofErr w:type="gramEnd"/>
    </w:p>
    <w:p w14:paraId="53EBFC8C" w14:textId="77777777" w:rsidR="006618EE" w:rsidRPr="003134C1" w:rsidRDefault="006618EE" w:rsidP="006618EE">
      <w:pPr>
        <w:pStyle w:val="ListParagraph"/>
        <w:numPr>
          <w:ilvl w:val="0"/>
          <w:numId w:val="11"/>
        </w:numPr>
        <w:bidi/>
        <w:rPr>
          <w:rFonts w:ascii="Simplified Arabic" w:hAnsi="Simplified Arabic" w:cs="Simplified Arabic"/>
        </w:rPr>
      </w:pPr>
      <w:r w:rsidRPr="003134C1">
        <w:rPr>
          <w:rFonts w:ascii="Simplified Arabic" w:hAnsi="Simplified Arabic" w:cs="Simplified Arabic"/>
          <w:rtl/>
        </w:rPr>
        <w:lastRenderedPageBreak/>
        <w:t>القيادة التحويلية لها تأثير إيجابي ضعيف على الأداء الوظيفي، بحسب معظم الدراسات التي تم تحليلها</w:t>
      </w:r>
      <w:r w:rsidRPr="003134C1">
        <w:rPr>
          <w:rFonts w:ascii="Simplified Arabic" w:hAnsi="Simplified Arabic" w:cs="Simplified Arabic"/>
        </w:rPr>
        <w:t>.</w:t>
      </w:r>
    </w:p>
    <w:p w14:paraId="1F445756" w14:textId="77777777" w:rsidR="006618EE" w:rsidRPr="003134C1" w:rsidRDefault="006618EE" w:rsidP="006618EE">
      <w:pPr>
        <w:pStyle w:val="ListParagraph"/>
        <w:numPr>
          <w:ilvl w:val="0"/>
          <w:numId w:val="11"/>
        </w:numPr>
        <w:bidi/>
        <w:rPr>
          <w:rFonts w:ascii="Simplified Arabic" w:hAnsi="Simplified Arabic" w:cs="Simplified Arabic"/>
        </w:rPr>
      </w:pPr>
      <w:r w:rsidRPr="003134C1">
        <w:rPr>
          <w:rFonts w:ascii="Simplified Arabic" w:hAnsi="Simplified Arabic" w:cs="Simplified Arabic"/>
          <w:rtl/>
        </w:rPr>
        <w:t>القيادة التبادلية أظهرت تأثيرًا إيجابيًا قويًا وواضحًا على الأداء الوظيفي في معظم السياقات</w:t>
      </w:r>
      <w:r w:rsidRPr="003134C1">
        <w:rPr>
          <w:rFonts w:ascii="Simplified Arabic" w:hAnsi="Simplified Arabic" w:cs="Simplified Arabic"/>
        </w:rPr>
        <w:t>.</w:t>
      </w:r>
    </w:p>
    <w:p w14:paraId="1BD734DE" w14:textId="77777777" w:rsidR="006618EE" w:rsidRPr="003134C1" w:rsidRDefault="006618EE" w:rsidP="006618EE">
      <w:pPr>
        <w:pStyle w:val="ListParagraph"/>
        <w:numPr>
          <w:ilvl w:val="0"/>
          <w:numId w:val="11"/>
        </w:numPr>
        <w:bidi/>
        <w:rPr>
          <w:rFonts w:ascii="Simplified Arabic" w:hAnsi="Simplified Arabic" w:cs="Simplified Arabic"/>
        </w:rPr>
      </w:pPr>
      <w:r w:rsidRPr="003134C1">
        <w:rPr>
          <w:rFonts w:ascii="Simplified Arabic" w:hAnsi="Simplified Arabic" w:cs="Simplified Arabic"/>
          <w:rtl/>
        </w:rPr>
        <w:t>أوصت الدراسة بتعزيز تطبيق القيادة التبادلية في البيئات التنظيمية، وأكدت الحاجة لإجراء أبحاث إضافية حول القيادة التحويلية خاصةً في بيئات ثقافية متنوعة</w:t>
      </w:r>
      <w:r w:rsidRPr="003134C1">
        <w:rPr>
          <w:rFonts w:ascii="Simplified Arabic" w:hAnsi="Simplified Arabic" w:cs="Simplified Arabic"/>
        </w:rPr>
        <w:t>.</w:t>
      </w:r>
    </w:p>
    <w:p w14:paraId="2A13EC16" w14:textId="77777777" w:rsidR="006618EE" w:rsidRPr="00BF57D4" w:rsidRDefault="006618EE" w:rsidP="006618EE">
      <w:pPr>
        <w:bidi/>
        <w:rPr>
          <w:rFonts w:ascii="Simplified Arabic" w:hAnsi="Simplified Arabic" w:cs="Simplified Arabic"/>
          <w:rtl/>
        </w:rPr>
      </w:pPr>
      <w:r w:rsidRPr="003134C1">
        <w:rPr>
          <w:rFonts w:ascii="Simplified Arabic" w:hAnsi="Simplified Arabic" w:cs="Simplified Arabic"/>
          <w:rtl/>
        </w:rPr>
        <w:t xml:space="preserve">دراسة </w:t>
      </w:r>
      <w:proofErr w:type="gramStart"/>
      <w:r w:rsidRPr="00B77A8A">
        <w:rPr>
          <w:rFonts w:asciiTheme="majorBidi" w:hAnsiTheme="majorBidi" w:cstheme="majorBidi"/>
        </w:rPr>
        <w:t xml:space="preserve">Alharbi </w:t>
      </w:r>
      <w:r w:rsidRPr="00B77A8A">
        <w:rPr>
          <w:rFonts w:asciiTheme="majorBidi" w:hAnsiTheme="majorBidi" w:cstheme="majorBidi"/>
          <w:rtl/>
        </w:rPr>
        <w:t xml:space="preserve"> &amp;</w:t>
      </w:r>
      <w:proofErr w:type="gramEnd"/>
      <w:r w:rsidRPr="00B77A8A">
        <w:rPr>
          <w:rFonts w:asciiTheme="majorBidi" w:hAnsiTheme="majorBidi" w:cstheme="majorBidi"/>
          <w:rtl/>
        </w:rPr>
        <w:t xml:space="preserve"> </w:t>
      </w:r>
      <w:r w:rsidRPr="00B77A8A">
        <w:rPr>
          <w:rFonts w:asciiTheme="majorBidi" w:hAnsiTheme="majorBidi" w:cstheme="majorBidi"/>
        </w:rPr>
        <w:t xml:space="preserve">Farea </w:t>
      </w:r>
      <w:r w:rsidRPr="003134C1">
        <w:rPr>
          <w:rFonts w:ascii="Simplified Arabic" w:hAnsi="Simplified Arabic" w:cs="Simplified Arabic"/>
          <w:rtl/>
        </w:rPr>
        <w:t xml:space="preserve">(2021): هدفت الدراسة إلى استكشاف العلاقة بين أبعاد القيادة التحويلية والتنمية الاقتصادية في منطقة الرياض، من خلال قياس أثر كل من: التأثير المثالي، التحفيز </w:t>
      </w:r>
      <w:proofErr w:type="spellStart"/>
      <w:r w:rsidRPr="003134C1">
        <w:rPr>
          <w:rFonts w:ascii="Simplified Arabic" w:hAnsi="Simplified Arabic" w:cs="Simplified Arabic"/>
          <w:rtl/>
        </w:rPr>
        <w:t>الإلهامي</w:t>
      </w:r>
      <w:proofErr w:type="spellEnd"/>
      <w:r w:rsidRPr="003134C1">
        <w:rPr>
          <w:rFonts w:ascii="Simplified Arabic" w:hAnsi="Simplified Arabic" w:cs="Simplified Arabic"/>
          <w:rtl/>
        </w:rPr>
        <w:t xml:space="preserve">، التشجيع الفكري، والاعتبار الفردي على الأداء الاقتصادي. اعتمدت الدراسة على المنهج الوصفي التحليلي، واستخدمت استبيانًا وُزّع على عينة من العاملين في القطاعين العام والخاص، وتم تحليل البيانات باستخدام أدوات إحصائية متقدمة. أظهرت النتائج أن بُعدي "التأثير المثالي" و"الاعتبار الفردي" كان لهما تأثير معنوي موجب على التنمية الاقتصادية، بينما لم يظهر بُعدا "التحفيز </w:t>
      </w:r>
      <w:proofErr w:type="spellStart"/>
      <w:r w:rsidRPr="003134C1">
        <w:rPr>
          <w:rFonts w:ascii="Simplified Arabic" w:hAnsi="Simplified Arabic" w:cs="Simplified Arabic"/>
          <w:rtl/>
        </w:rPr>
        <w:t>الإلهامي</w:t>
      </w:r>
      <w:proofErr w:type="spellEnd"/>
      <w:r w:rsidRPr="003134C1">
        <w:rPr>
          <w:rFonts w:ascii="Simplified Arabic" w:hAnsi="Simplified Arabic" w:cs="Simplified Arabic"/>
          <w:rtl/>
        </w:rPr>
        <w:t>" و"التشجيع الفكري" تأثيرًا معنويًا</w:t>
      </w:r>
      <w:r w:rsidRPr="003134C1">
        <w:rPr>
          <w:rFonts w:ascii="Simplified Arabic" w:hAnsi="Simplified Arabic" w:cs="Simplified Arabic"/>
        </w:rPr>
        <w:t>.</w:t>
      </w:r>
    </w:p>
    <w:p w14:paraId="5954CDC0" w14:textId="77777777" w:rsidR="006618EE" w:rsidRPr="00BF57D4" w:rsidRDefault="006618EE" w:rsidP="006618EE">
      <w:pPr>
        <w:pStyle w:val="Heading2"/>
        <w:bidi/>
        <w:rPr>
          <w:rFonts w:ascii="Simplified Arabic" w:hAnsi="Simplified Arabic" w:cs="Simplified Arabic"/>
          <w:b/>
          <w:bCs/>
          <w:color w:val="000000" w:themeColor="text1"/>
          <w:sz w:val="28"/>
          <w:szCs w:val="28"/>
          <w:rtl/>
        </w:rPr>
      </w:pPr>
      <w:bookmarkStart w:id="23" w:name="_Toc214584742"/>
      <w:r w:rsidRPr="00BF57D4">
        <w:rPr>
          <w:rFonts w:ascii="Simplified Arabic" w:hAnsi="Simplified Arabic" w:cs="Simplified Arabic"/>
          <w:b/>
          <w:bCs/>
          <w:color w:val="000000" w:themeColor="text1"/>
          <w:sz w:val="28"/>
          <w:szCs w:val="28"/>
          <w:rtl/>
        </w:rPr>
        <w:t>التعقيب على الدراسات السابقة:</w:t>
      </w:r>
      <w:bookmarkEnd w:id="23"/>
    </w:p>
    <w:p w14:paraId="25661CB6" w14:textId="77777777" w:rsidR="006618EE" w:rsidRPr="007E42A8" w:rsidRDefault="006618EE" w:rsidP="006618EE">
      <w:pPr>
        <w:pStyle w:val="Heading3"/>
        <w:numPr>
          <w:ilvl w:val="0"/>
          <w:numId w:val="16"/>
        </w:numPr>
        <w:tabs>
          <w:tab w:val="num" w:pos="360"/>
        </w:tabs>
        <w:bidi/>
        <w:ind w:left="0" w:firstLine="0"/>
        <w:rPr>
          <w:rFonts w:ascii="Simplified Arabic" w:hAnsi="Simplified Arabic" w:cs="Simplified Arabic"/>
          <w:sz w:val="24"/>
          <w:szCs w:val="24"/>
          <w:rtl/>
        </w:rPr>
      </w:pPr>
      <w:bookmarkStart w:id="24" w:name="_Toc214584743"/>
      <w:r w:rsidRPr="007E42A8">
        <w:rPr>
          <w:rFonts w:ascii="Simplified Arabic" w:hAnsi="Simplified Arabic" w:cs="Simplified Arabic" w:hint="cs"/>
          <w:sz w:val="24"/>
          <w:szCs w:val="24"/>
          <w:rtl/>
        </w:rPr>
        <w:t xml:space="preserve">أوجه التشابه بين الدراسة الحالية </w:t>
      </w:r>
      <w:proofErr w:type="gramStart"/>
      <w:r w:rsidRPr="007E42A8">
        <w:rPr>
          <w:rFonts w:ascii="Simplified Arabic" w:hAnsi="Simplified Arabic" w:cs="Simplified Arabic" w:hint="cs"/>
          <w:sz w:val="24"/>
          <w:szCs w:val="24"/>
          <w:rtl/>
        </w:rPr>
        <w:t>و الدراسات</w:t>
      </w:r>
      <w:proofErr w:type="gramEnd"/>
      <w:r w:rsidRPr="007E42A8">
        <w:rPr>
          <w:rFonts w:ascii="Simplified Arabic" w:hAnsi="Simplified Arabic" w:cs="Simplified Arabic" w:hint="cs"/>
          <w:sz w:val="24"/>
          <w:szCs w:val="24"/>
          <w:rtl/>
        </w:rPr>
        <w:t xml:space="preserve"> السابقة</w:t>
      </w:r>
      <w:r w:rsidRPr="007E42A8">
        <w:rPr>
          <w:rFonts w:ascii="Simplified Arabic" w:hAnsi="Simplified Arabic" w:cs="Simplified Arabic"/>
          <w:sz w:val="24"/>
          <w:szCs w:val="24"/>
          <w:rtl/>
        </w:rPr>
        <w:t>:</w:t>
      </w:r>
      <w:bookmarkEnd w:id="24"/>
    </w:p>
    <w:p w14:paraId="5968436A" w14:textId="77777777" w:rsidR="006618EE" w:rsidRPr="007E42A8" w:rsidRDefault="006618EE" w:rsidP="006618EE">
      <w:pPr>
        <w:bidi/>
        <w:rPr>
          <w:rFonts w:ascii="Simplified Arabic" w:hAnsi="Simplified Arabic" w:cs="Simplified Arabic"/>
          <w:rtl/>
        </w:rPr>
      </w:pPr>
      <w:r w:rsidRPr="007E42A8">
        <w:rPr>
          <w:rFonts w:ascii="Simplified Arabic" w:hAnsi="Simplified Arabic" w:cs="Simplified Arabic"/>
          <w:rtl/>
        </w:rPr>
        <w:t xml:space="preserve">يتضح من مراجعة الأدبيات السابقة أن أغلب الدراسات — سواء العربية أو الأجنبية — تتفق على الدور المحوري للقيادة التحويلية والمهام الممتدة في تطوير القدرات المهنية وتعزيز الأداء الوظيفي. فقد أجمعت دراسات </w:t>
      </w:r>
      <w:r w:rsidRPr="007E42A8">
        <w:rPr>
          <w:rFonts w:ascii="Simplified Arabic" w:hAnsi="Simplified Arabic" w:cs="Simplified Arabic"/>
          <w:i/>
          <w:iCs/>
        </w:rPr>
        <w:t>(Allison, 2020</w:t>
      </w:r>
      <w:r w:rsidRPr="007E42A8">
        <w:rPr>
          <w:rFonts w:ascii="Simplified Arabic" w:hAnsi="Simplified Arabic" w:cs="Simplified Arabic"/>
          <w:i/>
          <w:iCs/>
          <w:rtl/>
        </w:rPr>
        <w:t>؛</w:t>
      </w:r>
      <w:r w:rsidRPr="007E42A8">
        <w:rPr>
          <w:rFonts w:ascii="Simplified Arabic" w:hAnsi="Simplified Arabic" w:cs="Simplified Arabic"/>
          <w:i/>
          <w:iCs/>
        </w:rPr>
        <w:t xml:space="preserve"> DeRue &amp; Wellman, 2009</w:t>
      </w:r>
      <w:r w:rsidRPr="007E42A8">
        <w:rPr>
          <w:rFonts w:ascii="Simplified Arabic" w:hAnsi="Simplified Arabic" w:cs="Simplified Arabic"/>
          <w:i/>
          <w:iCs/>
          <w:rtl/>
        </w:rPr>
        <w:t>؛</w:t>
      </w:r>
      <w:r w:rsidRPr="007E42A8">
        <w:rPr>
          <w:rFonts w:ascii="Simplified Arabic" w:hAnsi="Simplified Arabic" w:cs="Simplified Arabic"/>
          <w:i/>
          <w:iCs/>
        </w:rPr>
        <w:t xml:space="preserve"> McCall, 2010)</w:t>
      </w:r>
      <w:r w:rsidRPr="007E42A8">
        <w:rPr>
          <w:rFonts w:ascii="Simplified Arabic" w:hAnsi="Simplified Arabic" w:cs="Simplified Arabic"/>
        </w:rPr>
        <w:t xml:space="preserve"> </w:t>
      </w:r>
      <w:r w:rsidRPr="007E42A8">
        <w:rPr>
          <w:rFonts w:ascii="Simplified Arabic" w:hAnsi="Simplified Arabic" w:cs="Simplified Arabic"/>
          <w:rtl/>
        </w:rPr>
        <w:t xml:space="preserve">على أن إسناد مهام تتجاوز نطاق العمل الاعتيادي يُعد من أهم أساليب التعلم من الخبرة، ويسهم في رفع مستوى المهارات، وتحسين الحكم المهني، وزيادة القدرة على التكيف واتخاذ القرار. كما أظهرت العديد من الدراسات العربية </w:t>
      </w:r>
      <w:r w:rsidRPr="007E42A8">
        <w:rPr>
          <w:rFonts w:ascii="Simplified Arabic" w:hAnsi="Simplified Arabic" w:cs="Simplified Arabic"/>
          <w:i/>
          <w:iCs/>
        </w:rPr>
        <w:t>(</w:t>
      </w:r>
      <w:r w:rsidRPr="007E42A8">
        <w:rPr>
          <w:rFonts w:ascii="Simplified Arabic" w:hAnsi="Simplified Arabic" w:cs="Simplified Arabic"/>
          <w:i/>
          <w:iCs/>
          <w:rtl/>
        </w:rPr>
        <w:t>جهة، 2022؛ العتيبي، 2016؛ القحطاني، 2018؛ بالخير، 2025؛ عيسى، 2025</w:t>
      </w:r>
      <w:r w:rsidRPr="007E42A8">
        <w:rPr>
          <w:rFonts w:ascii="Simplified Arabic" w:hAnsi="Simplified Arabic" w:cs="Simplified Arabic"/>
          <w:i/>
          <w:iCs/>
        </w:rPr>
        <w:t>)</w:t>
      </w:r>
      <w:r w:rsidRPr="007E42A8">
        <w:rPr>
          <w:rFonts w:ascii="Simplified Arabic" w:hAnsi="Simplified Arabic" w:cs="Simplified Arabic"/>
        </w:rPr>
        <w:t xml:space="preserve"> </w:t>
      </w:r>
      <w:r w:rsidRPr="007E42A8">
        <w:rPr>
          <w:rFonts w:ascii="Simplified Arabic" w:hAnsi="Simplified Arabic" w:cs="Simplified Arabic"/>
          <w:rtl/>
        </w:rPr>
        <w:t>اتفاقًا واسعًا على أن القيادة التحويلية بقدراتها التحفيزية والتطويرية ترتبط إيجابيًا بالأداء، والتمكين، والرشاقة التنظيمية، والتحفيز المهني</w:t>
      </w:r>
      <w:r w:rsidRPr="007E42A8">
        <w:rPr>
          <w:rFonts w:ascii="Simplified Arabic" w:hAnsi="Simplified Arabic" w:cs="Simplified Arabic" w:hint="cs"/>
          <w:rtl/>
        </w:rPr>
        <w:t>.</w:t>
      </w:r>
    </w:p>
    <w:p w14:paraId="0FEF166C" w14:textId="77777777" w:rsidR="006618EE" w:rsidRPr="007E42A8" w:rsidRDefault="006618EE" w:rsidP="006618EE">
      <w:pPr>
        <w:pStyle w:val="ListParagraph"/>
        <w:numPr>
          <w:ilvl w:val="0"/>
          <w:numId w:val="16"/>
        </w:numPr>
        <w:bidi/>
        <w:rPr>
          <w:rFonts w:ascii="Simplified Arabic" w:hAnsi="Simplified Arabic" w:cs="Simplified Arabic"/>
          <w:rtl/>
        </w:rPr>
      </w:pPr>
      <w:r w:rsidRPr="007E42A8">
        <w:rPr>
          <w:rFonts w:ascii="Simplified Arabic" w:hAnsi="Simplified Arabic" w:cs="Simplified Arabic" w:hint="cs"/>
          <w:rtl/>
        </w:rPr>
        <w:t xml:space="preserve">أوجه الاختلاف بين الدراسة الحالية </w:t>
      </w:r>
      <w:proofErr w:type="gramStart"/>
      <w:r w:rsidRPr="007E42A8">
        <w:rPr>
          <w:rFonts w:ascii="Simplified Arabic" w:hAnsi="Simplified Arabic" w:cs="Simplified Arabic" w:hint="cs"/>
          <w:rtl/>
        </w:rPr>
        <w:t>و الدراسات</w:t>
      </w:r>
      <w:proofErr w:type="gramEnd"/>
      <w:r w:rsidRPr="007E42A8">
        <w:rPr>
          <w:rFonts w:ascii="Simplified Arabic" w:hAnsi="Simplified Arabic" w:cs="Simplified Arabic" w:hint="cs"/>
          <w:rtl/>
        </w:rPr>
        <w:t xml:space="preserve"> السابقة</w:t>
      </w:r>
      <w:r w:rsidRPr="007E42A8">
        <w:rPr>
          <w:rFonts w:ascii="Simplified Arabic" w:hAnsi="Simplified Arabic" w:cs="Simplified Arabic"/>
          <w:rtl/>
        </w:rPr>
        <w:t xml:space="preserve">: </w:t>
      </w:r>
    </w:p>
    <w:p w14:paraId="623BE9B3" w14:textId="77777777" w:rsidR="006618EE" w:rsidRPr="007E42A8" w:rsidRDefault="006618EE" w:rsidP="006618EE">
      <w:pPr>
        <w:bidi/>
        <w:rPr>
          <w:rFonts w:ascii="Simplified Arabic" w:hAnsi="Simplified Arabic" w:cs="Simplified Arabic"/>
        </w:rPr>
      </w:pPr>
      <w:r w:rsidRPr="007E42A8">
        <w:rPr>
          <w:rFonts w:ascii="Simplified Arabic" w:hAnsi="Simplified Arabic" w:cs="Simplified Arabic"/>
          <w:rtl/>
        </w:rPr>
        <w:t>وفي المقابل، تختلف الدراسة الحالية عن معظم الدراسات السابقة في عدة جوانب. فبينما ركزت العديد من الدراسات الأجنبية على تطوير القادة أو المواهب القيادية المحتملة، تتجه هذه الدراسة إلى تحليل أثر المهام الممتدة على أداء الموظفين العاملين في بيئة تشغيلية ميدانية داخل مشروع “ساهر”، وهو سياق بحثي نادر التناول. كما أن معظم الدراسات العربية ركزت على علاقة القيادة التحويلية بالمتغيرات التنظيمية العامة مثل التمكين، الرضا، التحفيز، أو الأداء المؤسسي، بينما تتناول الدراسة الحالية ثلاثة أبعاد تفصيلية للمهام الممتدة (التحدي – التنوع – الاستقلالية) وتأثيرها المباشر على الأداء الوظيفي، وهو جانب لم يتم تناوله بعمق في الأدبيات العربية</w:t>
      </w:r>
      <w:r w:rsidRPr="007E42A8">
        <w:rPr>
          <w:rFonts w:ascii="Simplified Arabic" w:hAnsi="Simplified Arabic" w:cs="Simplified Arabic"/>
        </w:rPr>
        <w:t>.</w:t>
      </w:r>
    </w:p>
    <w:p w14:paraId="2F816845" w14:textId="77777777" w:rsidR="006618EE" w:rsidRPr="007E42A8" w:rsidRDefault="006618EE" w:rsidP="006618EE">
      <w:pPr>
        <w:pStyle w:val="Heading3"/>
        <w:numPr>
          <w:ilvl w:val="0"/>
          <w:numId w:val="16"/>
        </w:numPr>
        <w:tabs>
          <w:tab w:val="num" w:pos="360"/>
        </w:tabs>
        <w:bidi/>
        <w:ind w:left="0" w:firstLine="0"/>
        <w:rPr>
          <w:rFonts w:ascii="Simplified Arabic" w:hAnsi="Simplified Arabic" w:cs="Simplified Arabic"/>
          <w:sz w:val="24"/>
          <w:szCs w:val="24"/>
          <w:rtl/>
        </w:rPr>
      </w:pPr>
      <w:bookmarkStart w:id="25" w:name="_Toc214584745"/>
      <w:r w:rsidRPr="007E42A8">
        <w:rPr>
          <w:rFonts w:ascii="Simplified Arabic" w:hAnsi="Simplified Arabic" w:cs="Simplified Arabic" w:hint="cs"/>
          <w:sz w:val="24"/>
          <w:szCs w:val="24"/>
          <w:rtl/>
        </w:rPr>
        <w:lastRenderedPageBreak/>
        <w:t>ما يميز الدراسة الحالية</w:t>
      </w:r>
      <w:r w:rsidRPr="007E42A8">
        <w:rPr>
          <w:rFonts w:ascii="Simplified Arabic" w:hAnsi="Simplified Arabic" w:cs="Simplified Arabic"/>
          <w:sz w:val="24"/>
          <w:szCs w:val="24"/>
          <w:rtl/>
        </w:rPr>
        <w:t>:</w:t>
      </w:r>
      <w:bookmarkEnd w:id="25"/>
    </w:p>
    <w:p w14:paraId="1289FCA8" w14:textId="77777777" w:rsidR="006618EE" w:rsidRPr="007E42A8" w:rsidRDefault="006618EE" w:rsidP="006618EE">
      <w:pPr>
        <w:bidi/>
        <w:rPr>
          <w:rFonts w:ascii="Simplified Arabic" w:hAnsi="Simplified Arabic" w:cs="Simplified Arabic"/>
          <w:rtl/>
        </w:rPr>
      </w:pPr>
      <w:r w:rsidRPr="007E42A8">
        <w:rPr>
          <w:rFonts w:ascii="Simplified Arabic" w:hAnsi="Simplified Arabic" w:cs="Simplified Arabic"/>
          <w:rtl/>
        </w:rPr>
        <w:t>وبذلك يمكن القول إن الدراسة الحالية تتفق مع الاتجاه العام للدراسات السابقة في تأكيد أهمية القيادة التحويلية والمهام التطويرية في رفع الأداء، لكنها تتميز عن غيرها بتركيزها على السياق التشغيلي الأمني، وعلى أثر المهام الممتدة على الموظفين غير القياديين، إضافة إلى استخدام تحليل إحصائي مباشر للتحقق من أثر كل بُعد من أبعاد المهام الممتدة على الأداء الوظيفي، مما يجعلها إضافة نوعية للفجوة البحثية القائمة في الأدبيات العربية</w:t>
      </w:r>
      <w:r w:rsidRPr="007E42A8">
        <w:rPr>
          <w:rFonts w:ascii="Simplified Arabic" w:hAnsi="Simplified Arabic" w:cs="Simplified Arabic"/>
        </w:rPr>
        <w:t>.</w:t>
      </w:r>
    </w:p>
    <w:p w14:paraId="2FBF168D" w14:textId="77777777" w:rsidR="006618EE" w:rsidRPr="006618EE" w:rsidRDefault="006618EE" w:rsidP="006618EE">
      <w:pPr>
        <w:bidi/>
        <w:rPr>
          <w:rFonts w:ascii="Simplified Arabic" w:hAnsi="Simplified Arabic" w:cs="Simplified Arabic"/>
          <w:sz w:val="28"/>
          <w:szCs w:val="28"/>
          <w:rtl/>
        </w:rPr>
      </w:pPr>
    </w:p>
    <w:p w14:paraId="50D0EA13" w14:textId="77777777" w:rsidR="006618EE" w:rsidRPr="006618EE" w:rsidRDefault="006618EE" w:rsidP="006618EE">
      <w:pPr>
        <w:bidi/>
        <w:rPr>
          <w:rFonts w:ascii="Simplified Arabic" w:hAnsi="Simplified Arabic" w:cs="Simplified Arabic"/>
          <w:sz w:val="28"/>
          <w:szCs w:val="28"/>
          <w:rtl/>
        </w:rPr>
      </w:pPr>
    </w:p>
    <w:p w14:paraId="79B0C659" w14:textId="77777777" w:rsidR="006618EE" w:rsidRPr="006618EE" w:rsidRDefault="006618EE" w:rsidP="006618EE">
      <w:pPr>
        <w:bidi/>
        <w:rPr>
          <w:rFonts w:ascii="Simplified Arabic" w:hAnsi="Simplified Arabic" w:cs="Simplified Arabic"/>
          <w:sz w:val="28"/>
          <w:szCs w:val="28"/>
          <w:rtl/>
        </w:rPr>
      </w:pPr>
    </w:p>
    <w:p w14:paraId="0DB6304F" w14:textId="77777777" w:rsidR="006618EE" w:rsidRPr="006618EE" w:rsidRDefault="006618EE" w:rsidP="006618EE">
      <w:pPr>
        <w:bidi/>
        <w:rPr>
          <w:rFonts w:ascii="Simplified Arabic" w:hAnsi="Simplified Arabic" w:cs="Simplified Arabic"/>
          <w:sz w:val="28"/>
          <w:szCs w:val="28"/>
          <w:rtl/>
        </w:rPr>
      </w:pPr>
    </w:p>
    <w:p w14:paraId="2167F070" w14:textId="77777777" w:rsidR="006618EE" w:rsidRPr="006618EE" w:rsidRDefault="006618EE" w:rsidP="006618EE">
      <w:pPr>
        <w:bidi/>
        <w:rPr>
          <w:rFonts w:ascii="Simplified Arabic" w:hAnsi="Simplified Arabic" w:cs="Simplified Arabic"/>
          <w:sz w:val="28"/>
          <w:szCs w:val="28"/>
          <w:rtl/>
        </w:rPr>
      </w:pPr>
    </w:p>
    <w:p w14:paraId="2B7FB2D5" w14:textId="77777777" w:rsidR="006618EE" w:rsidRPr="006618EE" w:rsidRDefault="006618EE" w:rsidP="006618EE">
      <w:pPr>
        <w:bidi/>
        <w:rPr>
          <w:rFonts w:ascii="Simplified Arabic" w:hAnsi="Simplified Arabic" w:cs="Simplified Arabic"/>
          <w:sz w:val="28"/>
          <w:szCs w:val="28"/>
          <w:rtl/>
        </w:rPr>
      </w:pPr>
    </w:p>
    <w:p w14:paraId="5CFC6D6B" w14:textId="77777777" w:rsidR="006618EE" w:rsidRPr="006618EE" w:rsidRDefault="006618EE" w:rsidP="006618EE">
      <w:pPr>
        <w:bidi/>
        <w:rPr>
          <w:rFonts w:ascii="Simplified Arabic" w:hAnsi="Simplified Arabic" w:cs="Simplified Arabic"/>
          <w:sz w:val="28"/>
          <w:szCs w:val="28"/>
          <w:rtl/>
        </w:rPr>
      </w:pPr>
    </w:p>
    <w:p w14:paraId="5AFE8C1E" w14:textId="77777777" w:rsidR="006618EE" w:rsidRPr="006618EE" w:rsidRDefault="006618EE" w:rsidP="006618EE">
      <w:pPr>
        <w:bidi/>
        <w:rPr>
          <w:rFonts w:ascii="Simplified Arabic" w:hAnsi="Simplified Arabic" w:cs="Simplified Arabic"/>
          <w:sz w:val="28"/>
          <w:szCs w:val="28"/>
          <w:rtl/>
        </w:rPr>
      </w:pPr>
    </w:p>
    <w:p w14:paraId="72524A77" w14:textId="77777777" w:rsidR="006618EE" w:rsidRPr="006618EE" w:rsidRDefault="006618EE" w:rsidP="006618EE">
      <w:pPr>
        <w:bidi/>
        <w:rPr>
          <w:rFonts w:ascii="Simplified Arabic" w:hAnsi="Simplified Arabic" w:cs="Simplified Arabic"/>
          <w:sz w:val="28"/>
          <w:szCs w:val="28"/>
          <w:rtl/>
        </w:rPr>
      </w:pPr>
    </w:p>
    <w:p w14:paraId="59FFA2D4" w14:textId="77777777" w:rsidR="006618EE" w:rsidRPr="006618EE" w:rsidRDefault="006618EE" w:rsidP="006618EE">
      <w:pPr>
        <w:bidi/>
        <w:rPr>
          <w:rFonts w:ascii="Simplified Arabic" w:hAnsi="Simplified Arabic" w:cs="Simplified Arabic"/>
          <w:sz w:val="28"/>
          <w:szCs w:val="28"/>
          <w:rtl/>
        </w:rPr>
      </w:pPr>
    </w:p>
    <w:p w14:paraId="3F167290" w14:textId="77777777" w:rsidR="006618EE" w:rsidRPr="006618EE" w:rsidRDefault="006618EE" w:rsidP="006618EE">
      <w:pPr>
        <w:bidi/>
        <w:rPr>
          <w:rFonts w:ascii="Simplified Arabic" w:hAnsi="Simplified Arabic" w:cs="Simplified Arabic"/>
          <w:sz w:val="28"/>
          <w:szCs w:val="28"/>
          <w:rtl/>
        </w:rPr>
      </w:pPr>
    </w:p>
    <w:p w14:paraId="5B35C618" w14:textId="77777777" w:rsidR="006618EE" w:rsidRPr="006618EE" w:rsidRDefault="006618EE" w:rsidP="006618EE">
      <w:pPr>
        <w:bidi/>
        <w:rPr>
          <w:rFonts w:ascii="Simplified Arabic" w:hAnsi="Simplified Arabic" w:cs="Simplified Arabic"/>
          <w:sz w:val="28"/>
          <w:szCs w:val="28"/>
          <w:rtl/>
        </w:rPr>
      </w:pPr>
    </w:p>
    <w:p w14:paraId="38FD6102" w14:textId="77777777" w:rsidR="006618EE" w:rsidRPr="006618EE" w:rsidRDefault="006618EE" w:rsidP="006618EE">
      <w:pPr>
        <w:bidi/>
        <w:rPr>
          <w:rFonts w:ascii="Simplified Arabic" w:hAnsi="Simplified Arabic" w:cs="Simplified Arabic"/>
          <w:sz w:val="28"/>
          <w:szCs w:val="28"/>
        </w:rPr>
      </w:pPr>
    </w:p>
    <w:p w14:paraId="291D7802" w14:textId="77777777" w:rsidR="006474AC" w:rsidRDefault="006474AC"/>
    <w:sectPr w:rsidR="006474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147E2" w14:textId="77777777" w:rsidR="005744F2" w:rsidRDefault="005744F2">
      <w:pPr>
        <w:spacing w:after="0" w:line="240" w:lineRule="auto"/>
      </w:pPr>
      <w:r>
        <w:separator/>
      </w:r>
    </w:p>
  </w:endnote>
  <w:endnote w:type="continuationSeparator" w:id="0">
    <w:p w14:paraId="2E4A6CA5" w14:textId="77777777" w:rsidR="005744F2" w:rsidRDefault="00574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A4459" w14:textId="77777777" w:rsidR="006618EE" w:rsidRDefault="006618EE">
    <w:pPr>
      <w:pStyle w:val="Footer"/>
      <w:jc w:val="center"/>
    </w:pPr>
  </w:p>
  <w:p w14:paraId="6C3CE9F0" w14:textId="77777777" w:rsidR="006618EE" w:rsidRDefault="00661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3261" w14:textId="77777777" w:rsidR="005744F2" w:rsidRDefault="005744F2">
      <w:pPr>
        <w:spacing w:after="0" w:line="240" w:lineRule="auto"/>
      </w:pPr>
      <w:r>
        <w:separator/>
      </w:r>
    </w:p>
  </w:footnote>
  <w:footnote w:type="continuationSeparator" w:id="0">
    <w:p w14:paraId="1306019B" w14:textId="77777777" w:rsidR="005744F2" w:rsidRDefault="00574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58B9" w14:textId="77777777" w:rsidR="006618EE" w:rsidRDefault="006618EE">
    <w:pPr>
      <w:pStyle w:val="Header"/>
      <w:rPr>
        <w:rtl/>
      </w:rPr>
    </w:pPr>
  </w:p>
  <w:p w14:paraId="1F197758" w14:textId="77777777" w:rsidR="006618EE" w:rsidRDefault="006618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34DD"/>
    <w:multiLevelType w:val="hybridMultilevel"/>
    <w:tmpl w:val="6CEAE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E26DA"/>
    <w:multiLevelType w:val="hybridMultilevel"/>
    <w:tmpl w:val="86865998"/>
    <w:lvl w:ilvl="0" w:tplc="3D7ACE70">
      <w:numFmt w:val="bullet"/>
      <w:lvlText w:val="-"/>
      <w:lvlJc w:val="left"/>
      <w:pPr>
        <w:ind w:left="720" w:hanging="360"/>
      </w:pPr>
      <w:rPr>
        <w:rFonts w:ascii="Simplified Arabic" w:eastAsiaTheme="majorEastAsia" w:hAnsi="Simplified Arabic" w:cs="Simplified Arabic" w:hint="default"/>
        <w: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0006CD"/>
    <w:multiLevelType w:val="multilevel"/>
    <w:tmpl w:val="4F88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F7F92"/>
    <w:multiLevelType w:val="multilevel"/>
    <w:tmpl w:val="AA3C6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B3ABA"/>
    <w:multiLevelType w:val="hybridMultilevel"/>
    <w:tmpl w:val="435A4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D799D"/>
    <w:multiLevelType w:val="multilevel"/>
    <w:tmpl w:val="8F0C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82919"/>
    <w:multiLevelType w:val="hybridMultilevel"/>
    <w:tmpl w:val="33884F38"/>
    <w:lvl w:ilvl="0" w:tplc="3D7ACE70">
      <w:numFmt w:val="bullet"/>
      <w:lvlText w:val="-"/>
      <w:lvlJc w:val="left"/>
      <w:pPr>
        <w:ind w:left="720" w:hanging="360"/>
      </w:pPr>
      <w:rPr>
        <w:rFonts w:ascii="Simplified Arabic" w:eastAsiaTheme="majorEastAsia" w:hAnsi="Simplified Arabic" w:cs="Simplified Arabic"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B84067D"/>
    <w:multiLevelType w:val="multilevel"/>
    <w:tmpl w:val="3586C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3F2BB5"/>
    <w:multiLevelType w:val="hybridMultilevel"/>
    <w:tmpl w:val="ACA27048"/>
    <w:lvl w:ilvl="0" w:tplc="3D7ACE70">
      <w:numFmt w:val="bullet"/>
      <w:lvlText w:val="-"/>
      <w:lvlJc w:val="left"/>
      <w:pPr>
        <w:ind w:left="720" w:hanging="360"/>
      </w:pPr>
      <w:rPr>
        <w:rFonts w:ascii="Simplified Arabic" w:eastAsiaTheme="majorEastAsia" w:hAnsi="Simplified Arabic" w:cs="Simplified Arabic"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5E0988"/>
    <w:multiLevelType w:val="hybridMultilevel"/>
    <w:tmpl w:val="A8EA8CBC"/>
    <w:lvl w:ilvl="0" w:tplc="3D7ACE70">
      <w:numFmt w:val="bullet"/>
      <w:lvlText w:val="-"/>
      <w:lvlJc w:val="left"/>
      <w:pPr>
        <w:ind w:left="720" w:hanging="360"/>
      </w:pPr>
      <w:rPr>
        <w:rFonts w:ascii="Simplified Arabic" w:eastAsiaTheme="majorEastAsia" w:hAnsi="Simplified Arabic" w:cs="Simplified Arabic"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6E0555"/>
    <w:multiLevelType w:val="hybridMultilevel"/>
    <w:tmpl w:val="6EAAD9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742395E"/>
    <w:multiLevelType w:val="hybridMultilevel"/>
    <w:tmpl w:val="30268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C95E62"/>
    <w:multiLevelType w:val="multilevel"/>
    <w:tmpl w:val="E0500C0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C326CA"/>
    <w:multiLevelType w:val="multilevel"/>
    <w:tmpl w:val="76A05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2F07C5"/>
    <w:multiLevelType w:val="hybridMultilevel"/>
    <w:tmpl w:val="980C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A26341"/>
    <w:multiLevelType w:val="hybridMultilevel"/>
    <w:tmpl w:val="9140B7C0"/>
    <w:lvl w:ilvl="0" w:tplc="3D7ACE70">
      <w:numFmt w:val="bullet"/>
      <w:lvlText w:val="-"/>
      <w:lvlJc w:val="left"/>
      <w:pPr>
        <w:ind w:left="720" w:hanging="360"/>
      </w:pPr>
      <w:rPr>
        <w:rFonts w:ascii="Simplified Arabic" w:eastAsiaTheme="majorEastAsia" w:hAnsi="Simplified Arabic" w:cs="Simplified Arabic"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E165308"/>
    <w:multiLevelType w:val="hybridMultilevel"/>
    <w:tmpl w:val="35462768"/>
    <w:lvl w:ilvl="0" w:tplc="3D7ACE70">
      <w:numFmt w:val="bullet"/>
      <w:lvlText w:val="-"/>
      <w:lvlJc w:val="left"/>
      <w:pPr>
        <w:ind w:left="720" w:hanging="360"/>
      </w:pPr>
      <w:rPr>
        <w:rFonts w:ascii="Simplified Arabic" w:eastAsiaTheme="majorEastAsia" w:hAnsi="Simplified Arabic" w:cs="Simplified Arabic"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03266349">
    <w:abstractNumId w:val="7"/>
  </w:num>
  <w:num w:numId="2" w16cid:durableId="1315717527">
    <w:abstractNumId w:val="3"/>
  </w:num>
  <w:num w:numId="3" w16cid:durableId="1828475339">
    <w:abstractNumId w:val="13"/>
  </w:num>
  <w:num w:numId="4" w16cid:durableId="1461876727">
    <w:abstractNumId w:val="4"/>
  </w:num>
  <w:num w:numId="5" w16cid:durableId="585189036">
    <w:abstractNumId w:val="12"/>
  </w:num>
  <w:num w:numId="6" w16cid:durableId="1527212604">
    <w:abstractNumId w:val="10"/>
  </w:num>
  <w:num w:numId="7" w16cid:durableId="1368722431">
    <w:abstractNumId w:val="14"/>
  </w:num>
  <w:num w:numId="8" w16cid:durableId="1146120059">
    <w:abstractNumId w:val="2"/>
  </w:num>
  <w:num w:numId="9" w16cid:durableId="1734112880">
    <w:abstractNumId w:val="5"/>
  </w:num>
  <w:num w:numId="10" w16cid:durableId="58986082">
    <w:abstractNumId w:val="0"/>
  </w:num>
  <w:num w:numId="11" w16cid:durableId="326248552">
    <w:abstractNumId w:val="11"/>
  </w:num>
  <w:num w:numId="12" w16cid:durableId="151917860">
    <w:abstractNumId w:val="15"/>
  </w:num>
  <w:num w:numId="13" w16cid:durableId="1663266440">
    <w:abstractNumId w:val="6"/>
  </w:num>
  <w:num w:numId="14" w16cid:durableId="1944602987">
    <w:abstractNumId w:val="8"/>
  </w:num>
  <w:num w:numId="15" w16cid:durableId="654408952">
    <w:abstractNumId w:val="16"/>
  </w:num>
  <w:num w:numId="16" w16cid:durableId="1857230183">
    <w:abstractNumId w:val="9"/>
  </w:num>
  <w:num w:numId="17" w16cid:durableId="926116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8EE"/>
    <w:rsid w:val="000746B3"/>
    <w:rsid w:val="000D250B"/>
    <w:rsid w:val="001B7D0E"/>
    <w:rsid w:val="001E3363"/>
    <w:rsid w:val="00262AED"/>
    <w:rsid w:val="002C64C7"/>
    <w:rsid w:val="00470A5D"/>
    <w:rsid w:val="005744F2"/>
    <w:rsid w:val="006474AC"/>
    <w:rsid w:val="006618EE"/>
    <w:rsid w:val="00807103"/>
    <w:rsid w:val="00981864"/>
    <w:rsid w:val="00A304FB"/>
    <w:rsid w:val="00B96EDC"/>
    <w:rsid w:val="00BF50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EC3B"/>
  <w15:chartTrackingRefBased/>
  <w15:docId w15:val="{4050A408-9931-4B8D-9C27-5CCFEEB8C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1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1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1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1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1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1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1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1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1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1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1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1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1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1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1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18EE"/>
    <w:rPr>
      <w:rFonts w:eastAsiaTheme="majorEastAsia" w:cstheme="majorBidi"/>
      <w:color w:val="272727" w:themeColor="text1" w:themeTint="D8"/>
    </w:rPr>
  </w:style>
  <w:style w:type="paragraph" w:styleId="Title">
    <w:name w:val="Title"/>
    <w:basedOn w:val="Normal"/>
    <w:next w:val="Normal"/>
    <w:link w:val="TitleChar"/>
    <w:uiPriority w:val="10"/>
    <w:qFormat/>
    <w:rsid w:val="00661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1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18EE"/>
    <w:pPr>
      <w:spacing w:before="160"/>
      <w:jc w:val="center"/>
    </w:pPr>
    <w:rPr>
      <w:i/>
      <w:iCs/>
      <w:color w:val="404040" w:themeColor="text1" w:themeTint="BF"/>
    </w:rPr>
  </w:style>
  <w:style w:type="character" w:customStyle="1" w:styleId="QuoteChar">
    <w:name w:val="Quote Char"/>
    <w:basedOn w:val="DefaultParagraphFont"/>
    <w:link w:val="Quote"/>
    <w:uiPriority w:val="29"/>
    <w:rsid w:val="006618EE"/>
    <w:rPr>
      <w:i/>
      <w:iCs/>
      <w:color w:val="404040" w:themeColor="text1" w:themeTint="BF"/>
    </w:rPr>
  </w:style>
  <w:style w:type="paragraph" w:styleId="ListParagraph">
    <w:name w:val="List Paragraph"/>
    <w:basedOn w:val="Normal"/>
    <w:uiPriority w:val="34"/>
    <w:qFormat/>
    <w:rsid w:val="006618EE"/>
    <w:pPr>
      <w:ind w:left="720"/>
      <w:contextualSpacing/>
    </w:pPr>
  </w:style>
  <w:style w:type="character" w:styleId="IntenseEmphasis">
    <w:name w:val="Intense Emphasis"/>
    <w:basedOn w:val="DefaultParagraphFont"/>
    <w:uiPriority w:val="21"/>
    <w:qFormat/>
    <w:rsid w:val="006618EE"/>
    <w:rPr>
      <w:i/>
      <w:iCs/>
      <w:color w:val="0F4761" w:themeColor="accent1" w:themeShade="BF"/>
    </w:rPr>
  </w:style>
  <w:style w:type="paragraph" w:styleId="IntenseQuote">
    <w:name w:val="Intense Quote"/>
    <w:basedOn w:val="Normal"/>
    <w:next w:val="Normal"/>
    <w:link w:val="IntenseQuoteChar"/>
    <w:uiPriority w:val="30"/>
    <w:qFormat/>
    <w:rsid w:val="00661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18EE"/>
    <w:rPr>
      <w:i/>
      <w:iCs/>
      <w:color w:val="0F4761" w:themeColor="accent1" w:themeShade="BF"/>
    </w:rPr>
  </w:style>
  <w:style w:type="character" w:styleId="IntenseReference">
    <w:name w:val="Intense Reference"/>
    <w:basedOn w:val="DefaultParagraphFont"/>
    <w:uiPriority w:val="32"/>
    <w:qFormat/>
    <w:rsid w:val="006618EE"/>
    <w:rPr>
      <w:b/>
      <w:bCs/>
      <w:smallCaps/>
      <w:color w:val="0F4761" w:themeColor="accent1" w:themeShade="BF"/>
      <w:spacing w:val="5"/>
    </w:rPr>
  </w:style>
  <w:style w:type="paragraph" w:styleId="Header">
    <w:name w:val="header"/>
    <w:basedOn w:val="Normal"/>
    <w:link w:val="HeaderChar"/>
    <w:uiPriority w:val="99"/>
    <w:unhideWhenUsed/>
    <w:rsid w:val="006618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18EE"/>
  </w:style>
  <w:style w:type="paragraph" w:styleId="Footer">
    <w:name w:val="footer"/>
    <w:basedOn w:val="Normal"/>
    <w:link w:val="FooterChar"/>
    <w:uiPriority w:val="99"/>
    <w:unhideWhenUsed/>
    <w:rsid w:val="006618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1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15</Pages>
  <Words>3071</Words>
  <Characters>17508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عبدالعزيز محمد النفيعي</dc:creator>
  <cp:keywords/>
  <dc:description/>
  <cp:lastModifiedBy>عبدالعزيز محمد النفيعي</cp:lastModifiedBy>
  <cp:revision>14</cp:revision>
  <dcterms:created xsi:type="dcterms:W3CDTF">2025-12-09T13:51:00Z</dcterms:created>
  <dcterms:modified xsi:type="dcterms:W3CDTF">2025-12-09T15:15:00Z</dcterms:modified>
</cp:coreProperties>
</file>