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9106A1" w:rsidRDefault="00761E9B" w:rsidP="00E76458">
      <w:pPr>
        <w:jc w:val="center"/>
        <w:rPr>
          <w:rFonts w:ascii="Simplified Arabic" w:eastAsia="Calibri" w:hAnsi="Simplified Arabic" w:cs="Simplified Arabic"/>
          <w:kern w:val="0"/>
          <w:sz w:val="36"/>
          <w:szCs w:val="36"/>
          <w:rtl/>
          <w14:ligatures w14:val="none"/>
        </w:rPr>
      </w:pPr>
      <w:r w:rsidRPr="009106A1">
        <w:rPr>
          <w:rFonts w:ascii="Simplified Arabic" w:hAnsi="Simplified Arabic" w:cs="Simplified Arabic"/>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9106A1">
        <w:rPr>
          <w:rFonts w:ascii="Simplified Arabic" w:hAnsi="Simplified Arabic" w:cs="Simplified Arabic"/>
          <w:sz w:val="28"/>
          <w:szCs w:val="28"/>
          <w:rtl/>
          <w:lang w:bidi="ar-EG"/>
        </w:rPr>
        <w:t xml:space="preserve"> </w:t>
      </w:r>
      <w:r w:rsidR="00E76458" w:rsidRPr="009106A1">
        <w:rPr>
          <w:rFonts w:ascii="Simplified Arabic" w:eastAsia="Calibri" w:hAnsi="Simplified Arabic" w:cs="Simplified Arabic"/>
          <w:kern w:val="0"/>
          <w:sz w:val="36"/>
          <w:szCs w:val="36"/>
          <w:rtl/>
          <w14:ligatures w14:val="none"/>
        </w:rPr>
        <w:t xml:space="preserve">نموذج </w:t>
      </w:r>
    </w:p>
    <w:p w14:paraId="244C6996" w14:textId="77777777" w:rsidR="00E76458" w:rsidRPr="009106A1" w:rsidRDefault="00E76458" w:rsidP="00E76458">
      <w:pPr>
        <w:spacing w:line="259" w:lineRule="auto"/>
        <w:jc w:val="center"/>
        <w:rPr>
          <w:rFonts w:ascii="Simplified Arabic" w:eastAsia="Calibri" w:hAnsi="Simplified Arabic" w:cs="Simplified Arabic"/>
          <w:kern w:val="0"/>
          <w:sz w:val="36"/>
          <w:szCs w:val="36"/>
          <w:rtl/>
          <w14:ligatures w14:val="none"/>
        </w:rPr>
      </w:pPr>
      <w:r w:rsidRPr="009106A1">
        <w:rPr>
          <w:rFonts w:ascii="Simplified Arabic" w:eastAsia="Calibri" w:hAnsi="Simplified Arabic" w:cs="Simplified Arabic"/>
          <w:kern w:val="0"/>
          <w:sz w:val="36"/>
          <w:szCs w:val="36"/>
          <w:rtl/>
          <w14:ligatures w14:val="none"/>
        </w:rPr>
        <w:t>مشروع خطة أطروحة للتسجيل لدرجة الدكتوراه</w:t>
      </w:r>
    </w:p>
    <w:p w14:paraId="227B5418" w14:textId="77777777" w:rsidR="00E76458" w:rsidRPr="009106A1" w:rsidRDefault="00E76458" w:rsidP="00E76458">
      <w:pPr>
        <w:spacing w:after="0" w:line="240" w:lineRule="auto"/>
        <w:ind w:right="-270"/>
        <w:jc w:val="both"/>
        <w:rPr>
          <w:rFonts w:ascii="Simplified Arabic" w:eastAsia="Times New Roman" w:hAnsi="Simplified Arabic" w:cs="Simplified Arabic"/>
          <w:kern w:val="0"/>
          <w:sz w:val="32"/>
          <w:szCs w:val="32"/>
          <w:rtl/>
          <w:lang w:bidi="ar-JO"/>
          <w14:ligatures w14:val="none"/>
        </w:rPr>
      </w:pPr>
    </w:p>
    <w:p w14:paraId="7055E3D3" w14:textId="77777777" w:rsidR="00E76458" w:rsidRPr="009106A1" w:rsidRDefault="00E76458" w:rsidP="00E76458">
      <w:pPr>
        <w:bidi w:val="0"/>
        <w:spacing w:line="360" w:lineRule="auto"/>
        <w:jc w:val="right"/>
        <w:rPr>
          <w:rFonts w:ascii="Simplified Arabic" w:eastAsia="Calibri" w:hAnsi="Simplified Arabic" w:cs="Simplified Arabic"/>
          <w:noProof/>
          <w:kern w:val="0"/>
          <w:sz w:val="28"/>
          <w:szCs w:val="28"/>
          <w:rtl/>
          <w14:ligatures w14:val="none"/>
        </w:rPr>
      </w:pPr>
      <w:r w:rsidRPr="009106A1">
        <w:rPr>
          <w:rFonts w:ascii="Simplified Arabic" w:eastAsia="Calibri" w:hAnsi="Simplified Arabic" w:cs="Simplified Arabic"/>
          <w:noProof/>
          <w:kern w:val="0"/>
          <w:sz w:val="28"/>
          <w:szCs w:val="28"/>
          <w:rtl/>
          <w14:ligatures w14:val="none"/>
        </w:rPr>
        <w:t xml:space="preserve">العنوان باللغة العربية: </w:t>
      </w:r>
    </w:p>
    <w:p w14:paraId="2A11FDF4" w14:textId="77777777" w:rsidR="00E76458" w:rsidRPr="009106A1" w:rsidRDefault="00E76458" w:rsidP="00415B4B">
      <w:pPr>
        <w:spacing w:after="200" w:line="276" w:lineRule="auto"/>
        <w:jc w:val="center"/>
        <w:rPr>
          <w:rFonts w:ascii="Simplified Arabic" w:eastAsia="Times New Roman" w:hAnsi="Simplified Arabic" w:cs="Simplified Arabic"/>
          <w:kern w:val="0"/>
          <w:sz w:val="28"/>
          <w:szCs w:val="32"/>
          <w:rtl/>
          <w14:ligatures w14:val="none"/>
        </w:rPr>
      </w:pPr>
      <w:r w:rsidRPr="009106A1">
        <w:rPr>
          <w:rFonts w:ascii="Simplified Arabic" w:eastAsia="Times New Roman" w:hAnsi="Simplified Arabic" w:cs="Simplified Arabic"/>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sz w:val="20"/>
          <w:szCs w:val="20"/>
          <w:rtl/>
          <w14:ligatures w14:val="none"/>
        </w:rPr>
      </w:pPr>
    </w:p>
    <w:p w14:paraId="63D171B3"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rtl/>
          <w14:ligatures w14:val="none"/>
        </w:rPr>
      </w:pPr>
      <w:r w:rsidRPr="009106A1">
        <w:rPr>
          <w:rFonts w:ascii="Simplified Arabic" w:eastAsia="Calibri" w:hAnsi="Simplified Arabic" w:cs="Simplified Arabic"/>
          <w:noProof/>
          <w:kern w:val="0"/>
          <w:sz w:val="20"/>
          <w:szCs w:val="28"/>
          <w:rtl/>
          <w14:ligatures w14:val="none"/>
        </w:rPr>
        <w:t xml:space="preserve">  ب. العنوان </w:t>
      </w:r>
      <w:r w:rsidRPr="009106A1">
        <w:rPr>
          <w:rFonts w:ascii="Simplified Arabic" w:eastAsia="Calibri" w:hAnsi="Simplified Arabic" w:cs="Simplified Arabic"/>
          <w:noProof/>
          <w:kern w:val="0"/>
          <w:sz w:val="28"/>
          <w:szCs w:val="28"/>
          <w:rtl/>
          <w14:ligatures w14:val="none"/>
        </w:rPr>
        <w:t>باللغة الإنجليزية:</w:t>
      </w:r>
      <w:r w:rsidRPr="009106A1">
        <w:rPr>
          <w:rFonts w:ascii="Simplified Arabic" w:eastAsia="Calibri" w:hAnsi="Simplified Arabic" w:cs="Simplified Arabic"/>
          <w:noProof/>
          <w:kern w:val="0"/>
          <w:sz w:val="20"/>
          <w:szCs w:val="20"/>
          <w:rtl/>
          <w14:ligatures w14:val="none"/>
        </w:rPr>
        <w:t xml:space="preserve"> </w:t>
      </w:r>
    </w:p>
    <w:p w14:paraId="7503D031"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32"/>
          <w:szCs w:val="36"/>
          <w:rtl/>
          <w14:ligatures w14:val="none"/>
        </w:rPr>
      </w:pPr>
      <w:r w:rsidRPr="009106A1">
        <w:rPr>
          <w:rFonts w:ascii="Simplified Arabic" w:eastAsia="Times New Roman" w:hAnsi="Simplified Arabic" w:cs="Simplified Arabic"/>
          <w:kern w:val="0"/>
          <w:sz w:val="32"/>
          <w:szCs w:val="36"/>
          <w14:ligatures w14:val="none"/>
        </w:rPr>
        <w:t>The Impact of Applying Sustainability Practices on Crowd Management Efficiency: The Mediating Role of Smart Technology:</w:t>
      </w:r>
    </w:p>
    <w:p w14:paraId="2E56E4C8"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44"/>
          <w:szCs w:val="44"/>
          <w:rtl/>
          <w14:ligatures w14:val="none"/>
        </w:rPr>
      </w:pPr>
      <w:r w:rsidRPr="009106A1">
        <w:rPr>
          <w:rFonts w:ascii="Simplified Arabic" w:eastAsia="Times New Roman" w:hAnsi="Simplified Arabic" w:cs="Simplified Arabic"/>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كلية الادراة</w:t>
            </w:r>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77777777" w:rsidR="00E76458" w:rsidRPr="00277513" w:rsidRDefault="00E76458" w:rsidP="00E76458">
      <w:pPr>
        <w:bidi w:val="0"/>
        <w:spacing w:line="259" w:lineRule="auto"/>
        <w:jc w:val="center"/>
        <w:rPr>
          <w:rFonts w:ascii="Sakkal Majalla" w:eastAsia="Calibri" w:hAnsi="Sakkal Majalla" w:cs="Sakkal Majalla"/>
          <w:b/>
          <w:bCs/>
          <w:kern w:val="0"/>
          <w:sz w:val="28"/>
          <w:szCs w:val="28"/>
          <w:rtl/>
          <w14:ligatures w14:val="none"/>
        </w:rPr>
      </w:pPr>
      <w:r w:rsidRPr="00277513">
        <w:rPr>
          <w:rFonts w:ascii="Sakkal Majalla" w:eastAsia="Calibri" w:hAnsi="Sakkal Majalla" w:cs="Sakkal Majalla"/>
          <w:b/>
          <w:bCs/>
          <w:kern w:val="0"/>
          <w:sz w:val="28"/>
          <w:szCs w:val="28"/>
          <w:rtl/>
          <w14:ligatures w14:val="none"/>
        </w:rPr>
        <w:t>1447ه -2025م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p w14:paraId="69CF79FB" w14:textId="77777777" w:rsidR="00813640" w:rsidRPr="00277513" w:rsidRDefault="00813640" w:rsidP="00B91104">
      <w:pPr>
        <w:jc w:val="both"/>
        <w:rPr>
          <w:rFonts w:ascii="Simplified Arabic" w:hAnsi="Simplified Arabic" w:cs="Simplified Arabic"/>
          <w:sz w:val="28"/>
          <w:szCs w:val="28"/>
          <w:rtl/>
          <w:lang w:bidi="ar-EG"/>
        </w:rPr>
      </w:pPr>
    </w:p>
    <w:p w14:paraId="059D81F0" w14:textId="77777777" w:rsidR="00813640" w:rsidRPr="00277513" w:rsidRDefault="00813640" w:rsidP="00B91104">
      <w:pPr>
        <w:jc w:val="both"/>
        <w:rPr>
          <w:rFonts w:ascii="Simplified Arabic" w:hAnsi="Simplified Arabic" w:cs="Simplified Arabic"/>
          <w:sz w:val="28"/>
          <w:szCs w:val="28"/>
          <w:rtl/>
          <w:lang w:bidi="ar-EG"/>
        </w:rPr>
      </w:pPr>
    </w:p>
    <w:p w14:paraId="7C29E90F" w14:textId="77777777" w:rsidR="00E76458" w:rsidRPr="00277513" w:rsidRDefault="00E76458" w:rsidP="00B91104">
      <w:pPr>
        <w:jc w:val="both"/>
        <w:rPr>
          <w:rFonts w:ascii="Simplified Arabic" w:hAnsi="Simplified Arabic" w:cs="Simplified Arabic"/>
          <w:sz w:val="28"/>
          <w:szCs w:val="28"/>
          <w:rtl/>
          <w:lang w:bidi="ar-EG"/>
        </w:rPr>
      </w:pPr>
    </w:p>
    <w:bookmarkEnd w:id="0"/>
    <w:p w14:paraId="04F825C2" w14:textId="77777777" w:rsidR="005A39B2" w:rsidRPr="00277513" w:rsidRDefault="005A39B2" w:rsidP="005A39B2">
      <w:pPr>
        <w:jc w:val="both"/>
        <w:rPr>
          <w:rFonts w:ascii="Simplified Arabic" w:hAnsi="Simplified Arabic" w:cs="Simplified Arabic"/>
          <w:sz w:val="28"/>
          <w:szCs w:val="28"/>
          <w:rtl/>
          <w:lang w:bidi="ar-EG"/>
        </w:rPr>
      </w:pPr>
    </w:p>
    <w:p w14:paraId="69D3263C" w14:textId="77777777" w:rsidR="00405B10" w:rsidRPr="00277513" w:rsidRDefault="00405B10" w:rsidP="00405B10">
      <w:pPr>
        <w:jc w:val="both"/>
        <w:rPr>
          <w:rFonts w:ascii="Simplified Arabic" w:hAnsi="Simplified Arabic" w:cs="Simplified Arabic"/>
          <w:sz w:val="28"/>
          <w:szCs w:val="28"/>
          <w:rtl/>
          <w:lang w:bidi="ar-EG"/>
        </w:rPr>
      </w:pPr>
    </w:p>
    <w:p w14:paraId="50F5DF92" w14:textId="77777777" w:rsidR="009106A1" w:rsidRDefault="009106A1" w:rsidP="009106A1">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038EB2F1" w14:textId="77777777" w:rsidR="009106A1" w:rsidRDefault="009106A1" w:rsidP="009106A1">
          <w:pPr>
            <w:pStyle w:val="TOCHeading"/>
          </w:pPr>
          <w:r>
            <w:rPr>
              <w:lang w:val="ar-SA"/>
            </w:rPr>
            <w:t>المحتويات</w:t>
          </w:r>
        </w:p>
        <w:p w14:paraId="1473854B" w14:textId="77777777" w:rsidR="009106A1" w:rsidRPr="00D439AC" w:rsidRDefault="009106A1" w:rsidP="009106A1">
          <w:pPr>
            <w:pStyle w:val="TOC1"/>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4</w:t>
            </w:r>
            <w:r w:rsidRPr="00D439AC">
              <w:rPr>
                <w:rStyle w:val="Hyperlink"/>
                <w:noProof/>
                <w:sz w:val="28"/>
                <w:szCs w:val="28"/>
                <w:rtl/>
              </w:rPr>
              <w:fldChar w:fldCharType="end"/>
            </w:r>
          </w:hyperlink>
        </w:p>
        <w:p w14:paraId="2ECD5B80" w14:textId="77777777" w:rsidR="009106A1" w:rsidRPr="00D439AC" w:rsidRDefault="009106A1" w:rsidP="009106A1">
          <w:pPr>
            <w:pStyle w:val="TOC1"/>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5</w:t>
            </w:r>
            <w:r w:rsidRPr="00D439AC">
              <w:rPr>
                <w:rStyle w:val="Hyperlink"/>
                <w:noProof/>
                <w:sz w:val="28"/>
                <w:szCs w:val="28"/>
                <w:rtl/>
              </w:rPr>
              <w:fldChar w:fldCharType="end"/>
            </w:r>
          </w:hyperlink>
        </w:p>
        <w:p w14:paraId="173BFB65" w14:textId="77777777" w:rsidR="009106A1" w:rsidRPr="00D439AC" w:rsidRDefault="009106A1" w:rsidP="009106A1">
          <w:pPr>
            <w:pStyle w:val="TOC1"/>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6</w:t>
            </w:r>
            <w:r w:rsidRPr="00D439AC">
              <w:rPr>
                <w:rStyle w:val="Hyperlink"/>
                <w:noProof/>
                <w:sz w:val="28"/>
                <w:szCs w:val="28"/>
                <w:rtl/>
              </w:rPr>
              <w:fldChar w:fldCharType="end"/>
            </w:r>
          </w:hyperlink>
        </w:p>
        <w:p w14:paraId="73280683" w14:textId="77777777" w:rsidR="009106A1" w:rsidRPr="00D439AC" w:rsidRDefault="009106A1" w:rsidP="009106A1">
          <w:pPr>
            <w:pStyle w:val="TOC1"/>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9</w:t>
            </w:r>
            <w:r w:rsidRPr="00D439AC">
              <w:rPr>
                <w:rStyle w:val="Hyperlink"/>
                <w:noProof/>
                <w:sz w:val="28"/>
                <w:szCs w:val="28"/>
                <w:rtl/>
              </w:rPr>
              <w:fldChar w:fldCharType="end"/>
            </w:r>
          </w:hyperlink>
        </w:p>
        <w:p w14:paraId="618ED1F7" w14:textId="77777777" w:rsidR="009106A1" w:rsidRPr="00D439AC" w:rsidRDefault="009106A1" w:rsidP="009106A1">
          <w:pPr>
            <w:pStyle w:val="TOC1"/>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9</w:t>
            </w:r>
            <w:r w:rsidRPr="00D439AC">
              <w:rPr>
                <w:rStyle w:val="Hyperlink"/>
                <w:noProof/>
                <w:sz w:val="28"/>
                <w:szCs w:val="28"/>
                <w:rtl/>
              </w:rPr>
              <w:fldChar w:fldCharType="end"/>
            </w:r>
          </w:hyperlink>
        </w:p>
        <w:p w14:paraId="3F19CCAB" w14:textId="77777777" w:rsidR="009106A1" w:rsidRPr="00D439AC" w:rsidRDefault="009106A1" w:rsidP="009106A1">
          <w:pPr>
            <w:pStyle w:val="TOC1"/>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10</w:t>
            </w:r>
            <w:r w:rsidRPr="00D439AC">
              <w:rPr>
                <w:rStyle w:val="Hyperlink"/>
                <w:noProof/>
                <w:sz w:val="28"/>
                <w:szCs w:val="28"/>
                <w:rtl/>
              </w:rPr>
              <w:fldChar w:fldCharType="end"/>
            </w:r>
          </w:hyperlink>
        </w:p>
        <w:p w14:paraId="5BCD9117" w14:textId="12E04EF3" w:rsidR="009106A1" w:rsidRPr="00D439AC" w:rsidRDefault="009106A1" w:rsidP="009106A1">
          <w:pPr>
            <w:pStyle w:val="TOC1"/>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Pr>
                <w:rStyle w:val="Hyperlink"/>
                <w:noProof/>
                <w:sz w:val="28"/>
                <w:szCs w:val="28"/>
              </w:rPr>
              <w:t>11</w:t>
            </w:r>
          </w:hyperlink>
        </w:p>
        <w:p w14:paraId="7843F871" w14:textId="77777777" w:rsidR="009106A1" w:rsidRPr="00D439AC" w:rsidRDefault="009106A1" w:rsidP="009106A1">
          <w:pPr>
            <w:pStyle w:val="TOC1"/>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14</w:t>
            </w:r>
            <w:r w:rsidRPr="00D439AC">
              <w:rPr>
                <w:rStyle w:val="Hyperlink"/>
                <w:noProof/>
                <w:sz w:val="28"/>
                <w:szCs w:val="28"/>
                <w:rtl/>
              </w:rPr>
              <w:fldChar w:fldCharType="end"/>
            </w:r>
          </w:hyperlink>
        </w:p>
        <w:p w14:paraId="629F0621" w14:textId="77777777" w:rsidR="009106A1" w:rsidRPr="00D439AC" w:rsidRDefault="009106A1" w:rsidP="009106A1">
          <w:pPr>
            <w:pStyle w:val="TOC1"/>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15</w:t>
            </w:r>
            <w:r w:rsidRPr="00D439AC">
              <w:rPr>
                <w:rStyle w:val="Hyperlink"/>
                <w:noProof/>
                <w:sz w:val="28"/>
                <w:szCs w:val="28"/>
                <w:rtl/>
              </w:rPr>
              <w:fldChar w:fldCharType="end"/>
            </w:r>
          </w:hyperlink>
        </w:p>
        <w:p w14:paraId="09BAFC3B" w14:textId="77777777" w:rsidR="009106A1" w:rsidRPr="00D439AC" w:rsidRDefault="009106A1" w:rsidP="009106A1">
          <w:pPr>
            <w:pStyle w:val="TOC1"/>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15</w:t>
            </w:r>
            <w:r w:rsidRPr="00D439AC">
              <w:rPr>
                <w:rStyle w:val="Hyperlink"/>
                <w:noProof/>
                <w:sz w:val="28"/>
                <w:szCs w:val="28"/>
                <w:rtl/>
              </w:rPr>
              <w:fldChar w:fldCharType="end"/>
            </w:r>
          </w:hyperlink>
        </w:p>
        <w:p w14:paraId="656B078C" w14:textId="77777777" w:rsidR="009106A1" w:rsidRPr="00D439AC" w:rsidRDefault="009106A1" w:rsidP="009106A1">
          <w:pPr>
            <w:pStyle w:val="TOC1"/>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17</w:t>
            </w:r>
            <w:r w:rsidRPr="00D439AC">
              <w:rPr>
                <w:rStyle w:val="Hyperlink"/>
                <w:noProof/>
                <w:sz w:val="28"/>
                <w:szCs w:val="28"/>
                <w:rtl/>
              </w:rPr>
              <w:fldChar w:fldCharType="end"/>
            </w:r>
          </w:hyperlink>
        </w:p>
        <w:p w14:paraId="560D74D4" w14:textId="77777777" w:rsidR="009106A1" w:rsidRPr="00D439AC" w:rsidRDefault="009106A1" w:rsidP="009106A1">
          <w:pPr>
            <w:pStyle w:val="TOC1"/>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18</w:t>
            </w:r>
            <w:r w:rsidRPr="00D439AC">
              <w:rPr>
                <w:rStyle w:val="Hyperlink"/>
                <w:noProof/>
                <w:sz w:val="28"/>
                <w:szCs w:val="28"/>
                <w:rtl/>
              </w:rPr>
              <w:fldChar w:fldCharType="end"/>
            </w:r>
          </w:hyperlink>
        </w:p>
        <w:p w14:paraId="5D47C33A" w14:textId="77777777" w:rsidR="009106A1" w:rsidRPr="00D439AC" w:rsidRDefault="009106A1" w:rsidP="009106A1">
          <w:pPr>
            <w:pStyle w:val="TOC1"/>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18</w:t>
            </w:r>
            <w:r w:rsidRPr="00D439AC">
              <w:rPr>
                <w:rStyle w:val="Hyperlink"/>
                <w:noProof/>
                <w:sz w:val="28"/>
                <w:szCs w:val="28"/>
                <w:rtl/>
              </w:rPr>
              <w:fldChar w:fldCharType="end"/>
            </w:r>
          </w:hyperlink>
        </w:p>
        <w:p w14:paraId="25197C96" w14:textId="77777777" w:rsidR="009106A1" w:rsidRPr="00D439AC" w:rsidRDefault="009106A1" w:rsidP="009106A1">
          <w:pPr>
            <w:pStyle w:val="TOC1"/>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19</w:t>
            </w:r>
            <w:r w:rsidRPr="00D439AC">
              <w:rPr>
                <w:rStyle w:val="Hyperlink"/>
                <w:noProof/>
                <w:sz w:val="28"/>
                <w:szCs w:val="28"/>
                <w:rtl/>
              </w:rPr>
              <w:fldChar w:fldCharType="end"/>
            </w:r>
          </w:hyperlink>
        </w:p>
        <w:p w14:paraId="5DCD4B46" w14:textId="77777777" w:rsidR="009106A1" w:rsidRPr="00D439AC" w:rsidRDefault="009106A1" w:rsidP="009106A1">
          <w:pPr>
            <w:pStyle w:val="TOC1"/>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20</w:t>
            </w:r>
            <w:r w:rsidRPr="00D439AC">
              <w:rPr>
                <w:rStyle w:val="Hyperlink"/>
                <w:noProof/>
                <w:sz w:val="28"/>
                <w:szCs w:val="28"/>
                <w:rtl/>
              </w:rPr>
              <w:fldChar w:fldCharType="end"/>
            </w:r>
          </w:hyperlink>
        </w:p>
        <w:p w14:paraId="27CDB2E5" w14:textId="77777777" w:rsidR="009106A1" w:rsidRPr="00D439AC" w:rsidRDefault="009106A1" w:rsidP="009106A1">
          <w:pPr>
            <w:pStyle w:val="TOC1"/>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35</w:t>
            </w:r>
            <w:r w:rsidRPr="00D439AC">
              <w:rPr>
                <w:rStyle w:val="Hyperlink"/>
                <w:noProof/>
                <w:sz w:val="28"/>
                <w:szCs w:val="28"/>
                <w:rtl/>
              </w:rPr>
              <w:fldChar w:fldCharType="end"/>
            </w:r>
          </w:hyperlink>
        </w:p>
        <w:p w14:paraId="1954B557" w14:textId="77777777" w:rsidR="009106A1" w:rsidRDefault="009106A1" w:rsidP="009106A1">
          <w:pPr>
            <w:pStyle w:val="TOC1"/>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Pr>
                <w:noProof/>
                <w:webHidden/>
                <w:sz w:val="28"/>
                <w:szCs w:val="28"/>
                <w:rtl/>
              </w:rPr>
              <w:t>94</w:t>
            </w:r>
            <w:r w:rsidRPr="00D439AC">
              <w:rPr>
                <w:rStyle w:val="Hyperlink"/>
                <w:noProof/>
                <w:sz w:val="28"/>
                <w:szCs w:val="28"/>
                <w:rtl/>
              </w:rPr>
              <w:fldChar w:fldCharType="end"/>
            </w:r>
          </w:hyperlink>
        </w:p>
        <w:p w14:paraId="1DC31EFD" w14:textId="3B00D69E" w:rsidR="009106A1" w:rsidRPr="009106A1" w:rsidRDefault="009106A1" w:rsidP="009106A1">
          <w:pPr>
            <w:rPr>
              <w:rtl/>
            </w:rPr>
          </w:pPr>
          <w:r>
            <w:rPr>
              <w:b/>
              <w:bCs/>
              <w:lang w:val="ar-SA"/>
            </w:rPr>
            <w:fldChar w:fldCharType="end"/>
          </w:r>
        </w:p>
      </w:sdtContent>
    </w:sdt>
    <w:p w14:paraId="61889524" w14:textId="77777777" w:rsidR="009106A1" w:rsidRPr="00D439AC" w:rsidRDefault="009106A1" w:rsidP="009106A1">
      <w:pPr>
        <w:pStyle w:val="Heading1"/>
        <w:rPr>
          <w:rtl/>
        </w:rPr>
      </w:pPr>
      <w:bookmarkStart w:id="1" w:name="_Toc202053515"/>
      <w:r w:rsidRPr="00D439AC">
        <w:rPr>
          <w:rFonts w:hint="cs"/>
          <w:rtl/>
        </w:rPr>
        <w:lastRenderedPageBreak/>
        <w:t>المقدمة:</w:t>
      </w:r>
      <w:bookmarkEnd w:id="1"/>
    </w:p>
    <w:p w14:paraId="4FCE7FFC" w14:textId="77777777" w:rsidR="009106A1" w:rsidRPr="009A6035" w:rsidRDefault="009106A1" w:rsidP="009106A1">
      <w:pPr>
        <w:ind w:firstLine="720"/>
        <w:jc w:val="both"/>
        <w:rPr>
          <w:rFonts w:ascii="Simplified Arabic" w:hAnsi="Simplified Arabic" w:cs="Simplified Arabic"/>
          <w:color w:val="EE0000"/>
          <w:sz w:val="28"/>
          <w:szCs w:val="28"/>
          <w:rtl/>
        </w:rPr>
      </w:pPr>
      <w:r w:rsidRPr="009A6035">
        <w:rPr>
          <w:rFonts w:ascii="Simplified Arabic" w:hAnsi="Simplified Arabic" w:cs="Simplified Arabic"/>
          <w:color w:val="EE0000"/>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w:t>
      </w:r>
      <w:r w:rsidRPr="009A6035">
        <w:rPr>
          <w:rFonts w:ascii="Simplified Arabic" w:hAnsi="Simplified Arabic" w:cs="Simplified Arabic" w:hint="cs"/>
          <w:color w:val="EE0000"/>
          <w:sz w:val="28"/>
          <w:szCs w:val="28"/>
          <w:rtl/>
        </w:rPr>
        <w:t>،</w:t>
      </w:r>
      <w:r w:rsidRPr="009A6035">
        <w:rPr>
          <w:rFonts w:ascii="Simplified Arabic" w:hAnsi="Simplified Arabic" w:cs="Simplified Arabic"/>
          <w:color w:val="EE0000"/>
          <w:sz w:val="28"/>
          <w:szCs w:val="28"/>
          <w:rtl/>
        </w:rPr>
        <w:t xml:space="preserve">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4010D4B1" w14:textId="77777777" w:rsidR="009106A1" w:rsidRPr="009A6035" w:rsidRDefault="009106A1" w:rsidP="009106A1">
      <w:pPr>
        <w:ind w:firstLine="720"/>
        <w:jc w:val="both"/>
        <w:rPr>
          <w:rFonts w:ascii="Simplified Arabic" w:hAnsi="Simplified Arabic" w:cs="Simplified Arabic"/>
          <w:color w:val="EE0000"/>
          <w:sz w:val="28"/>
          <w:szCs w:val="28"/>
          <w:rtl/>
        </w:rPr>
      </w:pPr>
      <w:r w:rsidRPr="009A6035">
        <w:rPr>
          <w:rFonts w:ascii="Simplified Arabic" w:hAnsi="Simplified Arabic" w:cs="Simplified Arabic"/>
          <w:color w:val="EE0000"/>
          <w:sz w:val="28"/>
          <w:szCs w:val="28"/>
          <w:rtl/>
        </w:rPr>
        <w:t>وتُعد مواسم الحج والعمرة من أكثر البيئات التنظيمية تعقيدًا على مستوى العالم، نظرًا للارتفاع المستمر في أعداد الحجاج والمعتمرين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9A6035">
        <w:rPr>
          <w:rFonts w:ascii="Simplified Arabic" w:hAnsi="Simplified Arabic" w:cs="Simplified Arabic"/>
          <w:color w:val="EE0000"/>
          <w:sz w:val="28"/>
          <w:szCs w:val="28"/>
        </w:rPr>
        <w:t>General Authority for Statistics, 2024</w:t>
      </w:r>
      <w:r w:rsidRPr="009A6035">
        <w:rPr>
          <w:rFonts w:ascii="Simplified Arabic" w:hAnsi="Simplified Arabic" w:cs="Simplified Arabic"/>
          <w:color w:val="EE0000"/>
          <w:sz w:val="28"/>
          <w:szCs w:val="28"/>
          <w:rtl/>
        </w:rPr>
        <w:t xml:space="preserve">؛ </w:t>
      </w:r>
      <w:r w:rsidRPr="009A6035">
        <w:rPr>
          <w:rFonts w:ascii="Simplified Arabic" w:hAnsi="Simplified Arabic" w:cs="Simplified Arabic"/>
          <w:color w:val="EE0000"/>
          <w:sz w:val="28"/>
          <w:szCs w:val="28"/>
        </w:rPr>
        <w:t>Argaam, 2024</w:t>
      </w:r>
      <w:r w:rsidRPr="009A6035">
        <w:rPr>
          <w:rFonts w:ascii="Simplified Arabic" w:hAnsi="Simplified Arabic" w:cs="Simplified Arabic"/>
          <w:color w:val="EE0000"/>
          <w:sz w:val="28"/>
          <w:szCs w:val="28"/>
          <w:rtl/>
        </w:rPr>
        <w:t>)</w:t>
      </w:r>
      <w:r w:rsidRPr="009A6035">
        <w:rPr>
          <w:rFonts w:ascii="Simplified Arabic" w:hAnsi="Simplified Arabic" w:cs="Simplified Arabic" w:hint="cs"/>
          <w:color w:val="EE0000"/>
          <w:sz w:val="28"/>
          <w:szCs w:val="28"/>
          <w:rtl/>
        </w:rPr>
        <w:t>،</w:t>
      </w:r>
      <w:r w:rsidRPr="009A6035">
        <w:rPr>
          <w:rFonts w:ascii="Simplified Arabic" w:hAnsi="Simplified Arabic" w:cs="Simplified Arabic"/>
          <w:color w:val="EE0000"/>
          <w:sz w:val="28"/>
          <w:szCs w:val="28"/>
          <w:rtl/>
        </w:rPr>
        <w:t xml:space="preserve"> وتعكس هذه الأرقام حجم الضغط التشغيلي الواقع على منظومة إدارة الحشود، وما يتطلبه ذلك من حلول تنظيمية تتسم بالاستدامة والمرونة والكفاءة.</w:t>
      </w:r>
    </w:p>
    <w:p w14:paraId="60BC6496" w14:textId="77777777" w:rsidR="009106A1" w:rsidRPr="009A6035" w:rsidRDefault="009106A1" w:rsidP="009106A1">
      <w:pPr>
        <w:ind w:firstLine="720"/>
        <w:jc w:val="both"/>
        <w:rPr>
          <w:rFonts w:ascii="Simplified Arabic" w:hAnsi="Simplified Arabic" w:cs="Simplified Arabic"/>
          <w:color w:val="EE0000"/>
          <w:sz w:val="28"/>
          <w:szCs w:val="28"/>
          <w:rtl/>
        </w:rPr>
      </w:pPr>
      <w:r w:rsidRPr="009A6035">
        <w:rPr>
          <w:rFonts w:ascii="Simplified Arabic" w:hAnsi="Simplified Arabic" w:cs="Simplified Arabic"/>
          <w:color w:val="EE0000"/>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وتكامل </w:t>
      </w:r>
      <w:r w:rsidRPr="009A6035">
        <w:rPr>
          <w:rFonts w:ascii="Simplified Arabic" w:hAnsi="Simplified Arabic" w:cs="Simplified Arabic" w:hint="cs"/>
          <w:color w:val="EE0000"/>
          <w:sz w:val="28"/>
          <w:szCs w:val="28"/>
          <w:rtl/>
        </w:rPr>
        <w:t xml:space="preserve">، </w:t>
      </w:r>
      <w:r w:rsidRPr="009A6035">
        <w:rPr>
          <w:rFonts w:ascii="Simplified Arabic" w:hAnsi="Simplified Arabic" w:cs="Simplified Arabic"/>
          <w:color w:val="EE0000"/>
          <w:sz w:val="28"/>
          <w:szCs w:val="28"/>
          <w:rtl/>
        </w:rPr>
        <w:t>وتزداد أهمية هذا المفهوم في التجمعات ذات الطابع الديني والوجداني، حيث يتطلب الأمر تحقيق توازن دقيق بين متطلبات السلامة، وسلاسة الحركة، واحترام الخصوصية الدينية(عياد، 2022)..</w:t>
      </w:r>
    </w:p>
    <w:p w14:paraId="366BC9FA" w14:textId="77777777" w:rsidR="009106A1" w:rsidRPr="009A6035" w:rsidRDefault="009106A1" w:rsidP="009106A1">
      <w:pPr>
        <w:ind w:firstLine="720"/>
        <w:jc w:val="both"/>
        <w:rPr>
          <w:rFonts w:ascii="Simplified Arabic" w:hAnsi="Simplified Arabic" w:cs="Simplified Arabic"/>
          <w:color w:val="EE0000"/>
          <w:sz w:val="28"/>
          <w:szCs w:val="28"/>
          <w:rtl/>
        </w:rPr>
      </w:pPr>
      <w:r w:rsidRPr="009A6035">
        <w:rPr>
          <w:rFonts w:ascii="Simplified Arabic" w:hAnsi="Simplified Arabic" w:cs="Simplified Arabic" w:hint="cs"/>
          <w:color w:val="EE0000"/>
          <w:sz w:val="28"/>
          <w:szCs w:val="28"/>
          <w:rtl/>
        </w:rPr>
        <w:t>و</w:t>
      </w:r>
      <w:r w:rsidRPr="009A6035">
        <w:rPr>
          <w:rFonts w:ascii="Simplified Arabic" w:hAnsi="Simplified Arabic" w:cs="Simplified Arabic"/>
          <w:color w:val="EE0000"/>
          <w:sz w:val="28"/>
          <w:szCs w:val="28"/>
          <w:rtl/>
        </w:rPr>
        <w:t>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w:t>
      </w:r>
      <w:r w:rsidRPr="009A6035">
        <w:rPr>
          <w:rFonts w:ascii="Simplified Arabic" w:hAnsi="Simplified Arabic" w:cs="Simplified Arabic" w:hint="cs"/>
          <w:color w:val="EE0000"/>
          <w:sz w:val="28"/>
          <w:szCs w:val="28"/>
          <w:rtl/>
        </w:rPr>
        <w:t>،</w:t>
      </w:r>
      <w:r w:rsidRPr="009A6035">
        <w:rPr>
          <w:rFonts w:ascii="Simplified Arabic" w:hAnsi="Simplified Arabic" w:cs="Simplified Arabic"/>
          <w:color w:val="EE0000"/>
          <w:sz w:val="28"/>
          <w:szCs w:val="28"/>
          <w:rtl/>
        </w:rPr>
        <w:t xml:space="preserve">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9A6035">
        <w:rPr>
          <w:rFonts w:ascii="Simplified Arabic" w:hAnsi="Simplified Arabic" w:cs="Simplified Arabic"/>
          <w:color w:val="EE0000"/>
          <w:sz w:val="28"/>
          <w:szCs w:val="28"/>
        </w:rPr>
        <w:t>Mahmood, 2024</w:t>
      </w:r>
      <w:r w:rsidRPr="009A6035">
        <w:rPr>
          <w:rFonts w:ascii="Simplified Arabic" w:hAnsi="Simplified Arabic" w:cs="Simplified Arabic"/>
          <w:color w:val="EE0000"/>
          <w:sz w:val="28"/>
          <w:szCs w:val="28"/>
          <w:rtl/>
        </w:rPr>
        <w:t>).</w:t>
      </w:r>
    </w:p>
    <w:p w14:paraId="60303C7B" w14:textId="77777777" w:rsidR="009106A1" w:rsidRPr="009A6035" w:rsidRDefault="009106A1" w:rsidP="009106A1">
      <w:pPr>
        <w:ind w:firstLine="720"/>
        <w:jc w:val="both"/>
        <w:rPr>
          <w:rFonts w:ascii="Simplified Arabic" w:hAnsi="Simplified Arabic" w:cs="Simplified Arabic"/>
          <w:color w:val="EE0000"/>
          <w:sz w:val="28"/>
          <w:szCs w:val="28"/>
          <w:rtl/>
        </w:rPr>
      </w:pPr>
    </w:p>
    <w:p w14:paraId="358D3185" w14:textId="77777777" w:rsidR="009106A1" w:rsidRPr="008C3714" w:rsidRDefault="009106A1" w:rsidP="009106A1">
      <w:pPr>
        <w:ind w:firstLine="720"/>
        <w:jc w:val="both"/>
        <w:rPr>
          <w:rFonts w:ascii="Simplified Arabic" w:hAnsi="Simplified Arabic" w:cs="Simplified Arabic"/>
          <w:color w:val="EE0000"/>
          <w:sz w:val="28"/>
          <w:szCs w:val="28"/>
        </w:rPr>
      </w:pPr>
      <w:r w:rsidRPr="008C3714">
        <w:rPr>
          <w:rFonts w:ascii="Simplified Arabic" w:hAnsi="Simplified Arabic" w:cs="Simplified Arabic"/>
          <w:color w:val="EE0000"/>
          <w:sz w:val="28"/>
          <w:szCs w:val="28"/>
          <w:rtl/>
        </w:rPr>
        <w:lastRenderedPageBreak/>
        <w:t>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البيانات</w:t>
      </w:r>
      <w:r>
        <w:rPr>
          <w:rFonts w:ascii="Simplified Arabic" w:hAnsi="Simplified Arabic" w:cs="Simplified Arabic" w:hint="cs"/>
          <w:color w:val="EE0000"/>
          <w:sz w:val="28"/>
          <w:szCs w:val="28"/>
          <w:rtl/>
        </w:rPr>
        <w:t>(</w:t>
      </w:r>
      <w:r w:rsidRPr="008C3714">
        <w:rPr>
          <w:rFonts w:ascii="Simplified Arabic" w:hAnsi="Simplified Arabic" w:cs="Simplified Arabic"/>
          <w:color w:val="EE0000"/>
          <w:sz w:val="28"/>
          <w:szCs w:val="28"/>
        </w:rPr>
        <w:t xml:space="preserve"> (Mahmood, 2024</w:t>
      </w:r>
      <w:r>
        <w:rPr>
          <w:rFonts w:ascii="Simplified Arabic" w:hAnsi="Simplified Arabic" w:cs="Simplified Arabic" w:hint="cs"/>
          <w:color w:val="EE0000"/>
          <w:sz w:val="28"/>
          <w:szCs w:val="28"/>
          <w:rtl/>
        </w:rPr>
        <w:t>.</w:t>
      </w:r>
    </w:p>
    <w:p w14:paraId="04B1984E" w14:textId="77777777" w:rsidR="009106A1" w:rsidRPr="009A6035" w:rsidRDefault="009106A1" w:rsidP="009106A1">
      <w:pPr>
        <w:ind w:firstLine="720"/>
        <w:jc w:val="both"/>
        <w:rPr>
          <w:rFonts w:ascii="Simplified Arabic" w:hAnsi="Simplified Arabic" w:cs="Simplified Arabic"/>
          <w:color w:val="EE0000"/>
          <w:sz w:val="28"/>
          <w:szCs w:val="28"/>
          <w:rtl/>
        </w:rPr>
      </w:pPr>
      <w:r w:rsidRPr="009A6035">
        <w:rPr>
          <w:rFonts w:ascii="Simplified Arabic" w:hAnsi="Simplified Arabic" w:cs="Simplified Arabic"/>
          <w:color w:val="EE0000"/>
          <w:sz w:val="28"/>
          <w:szCs w:val="28"/>
          <w:rtl/>
        </w:rPr>
        <w:t>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w:t>
      </w:r>
      <w:r w:rsidRPr="009A6035">
        <w:rPr>
          <w:rFonts w:ascii="Simplified Arabic" w:hAnsi="Simplified Arabic" w:cs="Simplified Arabic" w:hint="cs"/>
          <w:color w:val="EE0000"/>
          <w:sz w:val="28"/>
          <w:szCs w:val="28"/>
          <w:rtl/>
        </w:rPr>
        <w:t>،</w:t>
      </w:r>
      <w:r w:rsidRPr="009A6035">
        <w:rPr>
          <w:rFonts w:ascii="Simplified Arabic" w:hAnsi="Simplified Arabic" w:cs="Simplified Arabic"/>
          <w:color w:val="EE0000"/>
          <w:sz w:val="28"/>
          <w:szCs w:val="28"/>
          <w:rtl/>
        </w:rPr>
        <w:t xml:space="preserve">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2C2CABC6" w14:textId="77777777" w:rsidR="009106A1" w:rsidRPr="00B91104" w:rsidRDefault="009106A1" w:rsidP="009106A1">
      <w:pPr>
        <w:pStyle w:val="Heading1"/>
        <w:rPr>
          <w:rtl/>
        </w:rPr>
      </w:pPr>
      <w:bookmarkStart w:id="2" w:name="_Toc202053516"/>
      <w:r>
        <w:rPr>
          <w:rFonts w:hint="cs"/>
          <w:rtl/>
        </w:rPr>
        <w:t xml:space="preserve">مشكلة الدراسة </w:t>
      </w:r>
      <w:r w:rsidRPr="00B91104">
        <w:rPr>
          <w:rtl/>
        </w:rPr>
        <w:t>:</w:t>
      </w:r>
      <w:bookmarkEnd w:id="2"/>
    </w:p>
    <w:p w14:paraId="48C690B0" w14:textId="77777777" w:rsidR="009106A1" w:rsidRPr="00BC7BAC" w:rsidRDefault="009106A1" w:rsidP="009106A1">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BC7BAC">
        <w:rPr>
          <w:rFonts w:ascii="Simplified Arabic" w:hAnsi="Simplified Arabic" w:cs="Simplified Arabic"/>
          <w:color w:val="EE0000"/>
          <w:sz w:val="28"/>
          <w:szCs w:val="28"/>
        </w:rPr>
        <w:t xml:space="preserve">20 </w:t>
      </w:r>
      <w:r w:rsidRPr="00BC7BAC">
        <w:rPr>
          <w:rFonts w:ascii="Simplified Arabic" w:hAnsi="Simplified Arabic" w:cs="Simplified Arabic"/>
          <w:color w:val="EE0000"/>
          <w:sz w:val="28"/>
          <w:szCs w:val="28"/>
          <w:rtl/>
        </w:rPr>
        <w:t xml:space="preserve">مليون زائر سنويًا، وتوقع وصولهم إلى </w:t>
      </w:r>
      <w:r w:rsidRPr="00BC7BAC">
        <w:rPr>
          <w:rFonts w:ascii="Simplified Arabic" w:hAnsi="Simplified Arabic" w:cs="Simplified Arabic"/>
          <w:color w:val="EE0000"/>
          <w:sz w:val="28"/>
          <w:szCs w:val="28"/>
        </w:rPr>
        <w:t xml:space="preserve">30 </w:t>
      </w:r>
      <w:r w:rsidRPr="00BC7BAC">
        <w:rPr>
          <w:rFonts w:ascii="Simplified Arabic" w:hAnsi="Simplified Arabic" w:cs="Simplified Arabic"/>
          <w:color w:val="EE0000"/>
          <w:sz w:val="28"/>
          <w:szCs w:val="28"/>
          <w:rtl/>
        </w:rPr>
        <w:t>مليونًا بحلول عام 2030</w:t>
      </w:r>
      <w:r w:rsidRPr="00BC7BAC">
        <w:rPr>
          <w:rFonts w:ascii="Simplified Arabic" w:hAnsi="Simplified Arabic" w:cs="Simplified Arabic"/>
          <w:color w:val="EE0000"/>
          <w:sz w:val="28"/>
          <w:szCs w:val="28"/>
        </w:rPr>
        <w:t xml:space="preserve">. </w:t>
      </w:r>
      <w:r w:rsidRPr="00BC7BAC">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BC7BAC">
        <w:rPr>
          <w:rFonts w:ascii="Simplified Arabic" w:hAnsi="Simplified Arabic" w:cs="Simplified Arabic"/>
          <w:color w:val="EE0000"/>
          <w:sz w:val="28"/>
          <w:szCs w:val="28"/>
        </w:rPr>
        <w:t>.</w:t>
      </w:r>
      <w:r w:rsidRPr="00BC7BAC">
        <w:rPr>
          <w:rFonts w:ascii="Simplified Arabic" w:hAnsi="Simplified Arabic" w:cs="Simplified Arabic"/>
          <w:color w:val="EE0000"/>
          <w:sz w:val="28"/>
          <w:szCs w:val="28"/>
          <w:rtl/>
        </w:rPr>
        <w:t xml:space="preserve"> (وزارة الحج والعمرة، 2023). </w:t>
      </w:r>
    </w:p>
    <w:p w14:paraId="04A98DE7" w14:textId="77777777" w:rsidR="009106A1" w:rsidRPr="00BC7BAC" w:rsidRDefault="009106A1" w:rsidP="009106A1">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rPr>
        <w:t xml:space="preserve">ورغم توظيف أكثر من </w:t>
      </w:r>
      <w:r w:rsidRPr="00BC7BAC">
        <w:rPr>
          <w:rFonts w:ascii="Simplified Arabic" w:hAnsi="Simplified Arabic" w:cs="Simplified Arabic"/>
          <w:color w:val="EE0000"/>
          <w:sz w:val="28"/>
          <w:szCs w:val="28"/>
          <w:lang w:bidi="ar-EG"/>
        </w:rPr>
        <w:t xml:space="preserve">15,000 </w:t>
      </w:r>
      <w:r w:rsidRPr="00BC7BAC">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BC7BAC">
        <w:rPr>
          <w:rFonts w:ascii="Simplified Arabic" w:hAnsi="Simplified Arabic" w:cs="Simplified Arabic"/>
          <w:color w:val="EE0000"/>
          <w:sz w:val="28"/>
          <w:szCs w:val="28"/>
          <w:lang w:bidi="ar-EG"/>
        </w:rPr>
        <w:t>5G</w:t>
      </w:r>
      <w:r w:rsidRPr="00BC7BAC">
        <w:rPr>
          <w:rFonts w:ascii="Simplified Arabic" w:hAnsi="Simplified Arabic" w:cs="Simplified Arabic"/>
          <w:color w:val="EE0000"/>
          <w:sz w:val="28"/>
          <w:szCs w:val="28"/>
          <w:rtl/>
        </w:rPr>
        <w:t>، ما زالت المشكلات التشغيلية الميدانية قائمة، مثل</w:t>
      </w: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هذه المؤشرات القابلة للقياس</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مثل زمن الاستجابة، ومعدل كثافة الحشود، ومعدل التدفق في الممرات الحيوية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 xml:space="preserve">تكشف عن فجوة بين الإمكانات التقنية المتاحة وبين فعالية استخدامها فعليًا في تحسين كفاءة إدارة الحشود. </w:t>
      </w:r>
      <w:r w:rsidRPr="00BC7BAC">
        <w:rPr>
          <w:rFonts w:ascii="Simplified Arabic" w:hAnsi="Simplified Arabic" w:cs="Simplified Arabic"/>
          <w:color w:val="EE0000"/>
          <w:sz w:val="28"/>
          <w:szCs w:val="28"/>
          <w:rtl/>
        </w:rPr>
        <w:lastRenderedPageBreak/>
        <w:t>وبناءً عليه، تبرز الحاجة إلى دراسة تكاملية تُحلل بشكل منهجي كيف يمكن لممارسات الاستدامة والتكنولوجيا الذكية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معًا</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رفع مستوى الكفاءة التشغيلية للحشود في البيئات ذات الكثافة البشرية العالية</w:t>
      </w:r>
      <w:r w:rsidRPr="00BC7BAC">
        <w:rPr>
          <w:rFonts w:ascii="Simplified Arabic" w:hAnsi="Simplified Arabic" w:cs="Simplified Arabic"/>
          <w:color w:val="EE0000"/>
          <w:sz w:val="28"/>
          <w:szCs w:val="28"/>
          <w:lang w:bidi="ar-EG"/>
        </w:rPr>
        <w:t>.</w:t>
      </w:r>
      <w:r w:rsidRPr="00BC7BAC">
        <w:rPr>
          <w:rFonts w:ascii="Simplified Arabic" w:hAnsi="Simplified Arabic" w:cs="Simplified Arabic"/>
          <w:color w:val="EE0000"/>
          <w:sz w:val="28"/>
          <w:szCs w:val="28"/>
          <w:rtl/>
        </w:rPr>
        <w:t>.</w:t>
      </w:r>
    </w:p>
    <w:p w14:paraId="77B581D9" w14:textId="77777777" w:rsidR="009106A1" w:rsidRPr="00BC7BAC" w:rsidRDefault="009106A1" w:rsidP="009106A1">
      <w:pPr>
        <w:ind w:firstLine="720"/>
        <w:jc w:val="both"/>
        <w:rPr>
          <w:rFonts w:ascii="Simplified Arabic" w:hAnsi="Simplified Arabic" w:cs="Simplified Arabic"/>
          <w:color w:val="EE0000"/>
          <w:sz w:val="28"/>
          <w:szCs w:val="28"/>
          <w:rtl/>
          <w:lang w:bidi="ar-EG"/>
        </w:rPr>
      </w:pPr>
      <w:r w:rsidRPr="00BC7BAC">
        <w:rPr>
          <w:rFonts w:ascii="Simplified Arabic" w:hAnsi="Simplified Arabic" w:cs="Simplified Arabic"/>
          <w:color w:val="EE0000"/>
          <w:sz w:val="28"/>
          <w:szCs w:val="28"/>
          <w:rtl/>
          <w:lang w:bidi="ar-EG"/>
        </w:rPr>
        <w:t>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الكبرى</w:t>
      </w:r>
      <w:r w:rsidRPr="00BC7BAC">
        <w:rPr>
          <w:rFonts w:ascii="Simplified Arabic" w:hAnsi="Simplified Arabic" w:cs="Simplified Arabic" w:hint="cs"/>
          <w:color w:val="EE0000"/>
          <w:sz w:val="28"/>
          <w:szCs w:val="28"/>
          <w:rtl/>
          <w:lang w:bidi="ar-EG"/>
        </w:rPr>
        <w:t>،و</w:t>
      </w:r>
      <w:r w:rsidRPr="00BC7BAC">
        <w:rPr>
          <w:rFonts w:ascii="Simplified Arabic" w:hAnsi="Simplified Arabic" w:cs="Simplified Arabic"/>
          <w:color w:val="EE0000"/>
          <w:sz w:val="28"/>
          <w:szCs w:val="28"/>
          <w:rtl/>
          <w:lang w:bidi="ar-EG"/>
        </w:rPr>
        <w:t xml:space="preserve"> مما سبق يمكن صياغة مشكلة الدراسة في التساؤل الرئيس التالي:</w:t>
      </w:r>
    </w:p>
    <w:p w14:paraId="0943651C" w14:textId="77777777" w:rsidR="009106A1" w:rsidRPr="000E0033" w:rsidRDefault="009106A1" w:rsidP="009106A1">
      <w:pPr>
        <w:jc w:val="both"/>
        <w:rPr>
          <w:rFonts w:ascii="Simplified Arabic" w:hAnsi="Simplified Arabic" w:cs="Simplified Arabic"/>
          <w:b/>
          <w:bCs/>
          <w:sz w:val="28"/>
          <w:szCs w:val="28"/>
          <w:rtl/>
          <w:lang w:bidi="ar-EG"/>
        </w:rPr>
      </w:pPr>
      <w:r w:rsidRPr="000E0033">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Pr="000E0033">
        <w:rPr>
          <w:rFonts w:ascii="Simplified Arabic" w:hAnsi="Simplified Arabic" w:cs="Simplified Arabic" w:hint="cs"/>
          <w:b/>
          <w:bCs/>
          <w:sz w:val="28"/>
          <w:szCs w:val="28"/>
          <w:rtl/>
          <w:lang w:bidi="ar-EG"/>
        </w:rPr>
        <w:t>، وتتفرع منها عدة أسئلة فرعية :</w:t>
      </w:r>
    </w:p>
    <w:p w14:paraId="798A9FA3" w14:textId="77777777" w:rsidR="009106A1" w:rsidRPr="00C62BF9" w:rsidRDefault="009106A1" w:rsidP="009106A1">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w:t>
      </w:r>
      <w:r w:rsidRPr="00C62BF9">
        <w:rPr>
          <w:rFonts w:ascii="Simplified Arabic" w:hAnsi="Simplified Arabic" w:cs="Simplified Arabic" w:hint="cs"/>
          <w:sz w:val="28"/>
          <w:szCs w:val="28"/>
          <w:rtl/>
        </w:rPr>
        <w:t xml:space="preserve"> </w:t>
      </w:r>
      <w:r w:rsidRPr="00C62BF9">
        <w:rPr>
          <w:rFonts w:ascii="Simplified Arabic" w:hAnsi="Simplified Arabic" w:cs="Simplified Arabic"/>
          <w:sz w:val="28"/>
          <w:szCs w:val="28"/>
          <w:rtl/>
        </w:rPr>
        <w:t>تطبيق ممارسات الاستدامة بأبعادها (البيئية، الاقتصادية، الاجتماعية) في موسم الحج والعمرة بمكة المكرمة والمدينة المنورة؟</w:t>
      </w:r>
    </w:p>
    <w:p w14:paraId="561B2075" w14:textId="77777777" w:rsidR="009106A1" w:rsidRPr="00C62BF9" w:rsidRDefault="009106A1" w:rsidP="009106A1">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69B9063D" w14:textId="77777777" w:rsidR="009106A1" w:rsidRPr="00C62BF9" w:rsidRDefault="009106A1" w:rsidP="009106A1">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7A3134EA" w14:textId="77777777" w:rsidR="009106A1" w:rsidRPr="00C62BF9" w:rsidRDefault="009106A1" w:rsidP="009106A1">
      <w:pPr>
        <w:numPr>
          <w:ilvl w:val="0"/>
          <w:numId w:val="16"/>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4CC7DE48" w14:textId="77777777" w:rsidR="009106A1" w:rsidRPr="00B91104" w:rsidRDefault="009106A1" w:rsidP="009106A1">
      <w:pPr>
        <w:pStyle w:val="Heading1"/>
        <w:rPr>
          <w:rtl/>
        </w:rPr>
      </w:pPr>
      <w:bookmarkStart w:id="3" w:name="_Toc202053517"/>
      <w:r w:rsidRPr="00B91104">
        <w:rPr>
          <w:rtl/>
        </w:rPr>
        <w:t xml:space="preserve">أهمية </w:t>
      </w:r>
      <w:r>
        <w:rPr>
          <w:rtl/>
        </w:rPr>
        <w:t>الدراسة</w:t>
      </w:r>
      <w:bookmarkEnd w:id="3"/>
      <w:r>
        <w:rPr>
          <w:rtl/>
        </w:rPr>
        <w:t xml:space="preserve"> </w:t>
      </w:r>
    </w:p>
    <w:p w14:paraId="2AA751F0" w14:textId="77777777" w:rsidR="009106A1" w:rsidRDefault="009106A1" w:rsidP="009106A1">
      <w:pPr>
        <w:ind w:firstLine="720"/>
        <w:jc w:val="both"/>
        <w:rPr>
          <w:rFonts w:ascii="Simplified Arabic" w:hAnsi="Simplified Arabic" w:cs="Simplified Arabic"/>
          <w:sz w:val="28"/>
          <w:szCs w:val="28"/>
          <w:rtl/>
        </w:rPr>
      </w:pPr>
      <w:r w:rsidRPr="00F41775">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F41775">
        <w:rPr>
          <w:rFonts w:ascii="Simplified Arabic" w:hAnsi="Simplified Arabic" w:cs="Simplified Arabic"/>
          <w:sz w:val="28"/>
          <w:szCs w:val="28"/>
          <w:lang w:bidi="ar-EG"/>
        </w:rPr>
        <w:t xml:space="preserve">: </w:t>
      </w:r>
      <w:r w:rsidRPr="00F41775">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6FFF3F99" w14:textId="77777777" w:rsidR="009106A1" w:rsidRPr="00F41775" w:rsidRDefault="009106A1" w:rsidP="009106A1">
      <w:pPr>
        <w:ind w:firstLine="720"/>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F41775">
        <w:rPr>
          <w:rFonts w:ascii="Simplified Arabic" w:hAnsi="Simplified Arabic" w:cs="Simplified Arabic"/>
          <w:sz w:val="28"/>
          <w:szCs w:val="28"/>
          <w:lang w:bidi="ar-EG"/>
        </w:rPr>
        <w:t>.</w:t>
      </w:r>
    </w:p>
    <w:p w14:paraId="2E37C180" w14:textId="77777777" w:rsidR="009106A1" w:rsidRPr="00F41775" w:rsidRDefault="009106A1" w:rsidP="009106A1">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وتتمثل أهمية الدراسة فيما يلي</w:t>
      </w:r>
      <w:r w:rsidRPr="00F41775">
        <w:rPr>
          <w:rFonts w:ascii="Simplified Arabic" w:hAnsi="Simplified Arabic" w:cs="Simplified Arabic"/>
          <w:sz w:val="28"/>
          <w:szCs w:val="28"/>
          <w:lang w:bidi="ar-EG"/>
        </w:rPr>
        <w:t>:</w:t>
      </w:r>
    </w:p>
    <w:p w14:paraId="2C071B26" w14:textId="77777777" w:rsidR="009106A1" w:rsidRPr="00D439AC" w:rsidRDefault="009106A1" w:rsidP="009106A1">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Pr>
          <w:rFonts w:ascii="Simplified Arabic" w:hAnsi="Simplified Arabic" w:cs="Simplified Arabic" w:hint="cs"/>
          <w:b/>
          <w:bCs/>
          <w:sz w:val="28"/>
          <w:szCs w:val="28"/>
          <w:rtl/>
          <w:lang w:bidi="ar-EG"/>
        </w:rPr>
        <w:t>علمية</w:t>
      </w:r>
    </w:p>
    <w:p w14:paraId="27A95DDE" w14:textId="77777777" w:rsidR="009106A1" w:rsidRPr="00F41775" w:rsidRDefault="009106A1" w:rsidP="009106A1">
      <w:p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 xml:space="preserve">تُعد هذه الدراسة ذات أهمية علمية عالية بالنظر إلى ما تحققه من </w:t>
      </w:r>
      <w:r w:rsidRPr="00E819C0">
        <w:rPr>
          <w:rFonts w:ascii="Simplified Arabic" w:hAnsi="Simplified Arabic" w:cs="Simplified Arabic"/>
          <w:sz w:val="28"/>
          <w:szCs w:val="28"/>
          <w:rtl/>
        </w:rPr>
        <w:t>إضافة نوعية إلى الأدبيات العربية</w:t>
      </w:r>
      <w:r w:rsidRPr="00F41775">
        <w:rPr>
          <w:rFonts w:ascii="Simplified Arabic" w:hAnsi="Simplified Arabic" w:cs="Simplified Arabic"/>
          <w:b/>
          <w:bCs/>
          <w:sz w:val="28"/>
          <w:szCs w:val="28"/>
          <w:rtl/>
        </w:rPr>
        <w:t xml:space="preserve"> والدولية</w:t>
      </w:r>
      <w:r w:rsidRPr="00F41775">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F41775">
        <w:rPr>
          <w:rFonts w:ascii="Simplified Arabic" w:hAnsi="Simplified Arabic" w:cs="Simplified Arabic"/>
          <w:sz w:val="28"/>
          <w:szCs w:val="28"/>
          <w:lang w:bidi="ar-EG"/>
        </w:rPr>
        <w:t>:</w:t>
      </w:r>
    </w:p>
    <w:p w14:paraId="2782D80E" w14:textId="77777777" w:rsidR="009106A1" w:rsidRPr="00F41775" w:rsidRDefault="009106A1" w:rsidP="009106A1">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F41775">
        <w:rPr>
          <w:rFonts w:ascii="Simplified Arabic" w:hAnsi="Simplified Arabic" w:cs="Simplified Arabic"/>
          <w:sz w:val="28"/>
          <w:szCs w:val="28"/>
          <w:lang w:bidi="ar-EG"/>
        </w:rPr>
        <w:t>.</w:t>
      </w:r>
    </w:p>
    <w:p w14:paraId="61A752B9" w14:textId="77777777" w:rsidR="009106A1" w:rsidRPr="00F41775" w:rsidRDefault="009106A1" w:rsidP="009106A1">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F41775">
        <w:rPr>
          <w:rFonts w:ascii="Simplified Arabic" w:hAnsi="Simplified Arabic" w:cs="Simplified Arabic"/>
          <w:sz w:val="28"/>
          <w:szCs w:val="28"/>
          <w:lang w:bidi="ar-EG"/>
        </w:rPr>
        <w:t>.</w:t>
      </w:r>
    </w:p>
    <w:p w14:paraId="6B1D618A" w14:textId="77777777" w:rsidR="009106A1" w:rsidRPr="00F41775" w:rsidRDefault="009106A1" w:rsidP="009106A1">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تقدم نموذجًا نظريًا متكاملًا يمزج بين أبعاد ثلاثة لممارسات الاستدامة (البيئية، الاقتصادية، الاجتماعية) وثلاثة أبعاد لكفاءة إدارة الحشود (الانسيابية، سرعة الاستجابة، تقليل التكدس)، وتربط 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F41775">
        <w:rPr>
          <w:rFonts w:ascii="Simplified Arabic" w:hAnsi="Simplified Arabic" w:cs="Simplified Arabic"/>
          <w:sz w:val="28"/>
          <w:szCs w:val="28"/>
          <w:lang w:bidi="ar-EG"/>
        </w:rPr>
        <w:t>.</w:t>
      </w:r>
    </w:p>
    <w:p w14:paraId="6133DF45" w14:textId="77777777" w:rsidR="009106A1" w:rsidRPr="00F41775" w:rsidRDefault="009106A1" w:rsidP="009106A1">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توظف المنهج الكمي التحليلي مدعومًا بنماذج إحصائية متقدمة لاختبار العلاقات التأثيرية والوسيطية، مما يضيف إلى موثوقية النتائج ويساعد على تطوير نماذج تفسيرية قابلة للتعميم في بيئات أخرى ذات طبيعة تنظيمية كثيفة ومعقدة</w:t>
      </w:r>
      <w:r w:rsidRPr="00F41775">
        <w:rPr>
          <w:rFonts w:ascii="Simplified Arabic" w:hAnsi="Simplified Arabic" w:cs="Simplified Arabic"/>
          <w:sz w:val="28"/>
          <w:szCs w:val="28"/>
          <w:lang w:bidi="ar-EG"/>
        </w:rPr>
        <w:t>.</w:t>
      </w:r>
    </w:p>
    <w:p w14:paraId="1E0948E3" w14:textId="77777777" w:rsidR="009106A1" w:rsidRPr="00F41775" w:rsidRDefault="009106A1" w:rsidP="009106A1">
      <w:pPr>
        <w:numPr>
          <w:ilvl w:val="0"/>
          <w:numId w:val="17"/>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F41775">
        <w:rPr>
          <w:rFonts w:ascii="Simplified Arabic" w:hAnsi="Simplified Arabic" w:cs="Simplified Arabic"/>
          <w:sz w:val="28"/>
          <w:szCs w:val="28"/>
          <w:lang w:bidi="ar-EG"/>
        </w:rPr>
        <w:t>.</w:t>
      </w:r>
    </w:p>
    <w:p w14:paraId="653DF8BD" w14:textId="77777777" w:rsidR="009106A1" w:rsidRPr="00F41775" w:rsidRDefault="009106A1" w:rsidP="009106A1">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t>ثانيًا: الأهمية ال</w:t>
      </w:r>
      <w:r>
        <w:rPr>
          <w:rFonts w:ascii="Simplified Arabic" w:hAnsi="Simplified Arabic" w:cs="Simplified Arabic" w:hint="cs"/>
          <w:b/>
          <w:bCs/>
          <w:sz w:val="28"/>
          <w:szCs w:val="28"/>
          <w:rtl/>
          <w:lang w:bidi="ar-EG"/>
        </w:rPr>
        <w:t xml:space="preserve">عملية </w:t>
      </w:r>
    </w:p>
    <w:p w14:paraId="157C676B" w14:textId="77777777" w:rsidR="009106A1" w:rsidRPr="00F41775" w:rsidRDefault="009106A1" w:rsidP="009106A1">
      <w:pPr>
        <w:ind w:firstLine="720"/>
        <w:jc w:val="both"/>
        <w:rPr>
          <w:rFonts w:ascii="Simplified Arabic" w:hAnsi="Simplified Arabic" w:cs="Simplified Arabic"/>
          <w:sz w:val="28"/>
          <w:szCs w:val="28"/>
        </w:rPr>
      </w:pPr>
      <w:r w:rsidRPr="00F41775">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F41775">
        <w:rPr>
          <w:rFonts w:ascii="Simplified Arabic" w:hAnsi="Simplified Arabic" w:cs="Simplified Arabic"/>
          <w:sz w:val="28"/>
          <w:szCs w:val="28"/>
        </w:rPr>
        <w:t xml:space="preserve">10 </w:t>
      </w:r>
      <w:r w:rsidRPr="00F41775">
        <w:rPr>
          <w:rFonts w:ascii="Simplified Arabic" w:hAnsi="Simplified Arabic" w:cs="Simplified Arabic"/>
          <w:sz w:val="28"/>
          <w:szCs w:val="28"/>
          <w:rtl/>
        </w:rPr>
        <w:t xml:space="preserve">ملايين حاج ومعتمر سنويًا، ويتوقّع أن يرتفع العدد إلى </w:t>
      </w:r>
      <w:r w:rsidRPr="00F41775">
        <w:rPr>
          <w:rFonts w:ascii="Simplified Arabic" w:hAnsi="Simplified Arabic" w:cs="Simplified Arabic"/>
          <w:sz w:val="28"/>
          <w:szCs w:val="28"/>
        </w:rPr>
        <w:t xml:space="preserve">30 </w:t>
      </w:r>
      <w:r w:rsidRPr="00F41775">
        <w:rPr>
          <w:rFonts w:ascii="Simplified Arabic" w:hAnsi="Simplified Arabic" w:cs="Simplified Arabic"/>
          <w:sz w:val="28"/>
          <w:szCs w:val="28"/>
          <w:rtl/>
        </w:rPr>
        <w:t>مليون معتمر بحلول 2030، وفق مستهدفات رؤية السعودية 2030</w:t>
      </w:r>
      <w:r>
        <w:rPr>
          <w:rFonts w:ascii="Simplified Arabic" w:hAnsi="Simplified Arabic" w:cs="Simplified Arabic" w:hint="cs"/>
          <w:sz w:val="28"/>
          <w:szCs w:val="28"/>
          <w:rtl/>
        </w:rPr>
        <w:t xml:space="preserve">، وتقدم </w:t>
      </w:r>
      <w:r w:rsidRPr="00F41775">
        <w:rPr>
          <w:rFonts w:ascii="Simplified Arabic" w:hAnsi="Simplified Arabic" w:cs="Simplified Arabic"/>
          <w:sz w:val="28"/>
          <w:szCs w:val="28"/>
          <w:rtl/>
        </w:rPr>
        <w:t>الدراسة</w:t>
      </w:r>
      <w:r w:rsidRPr="00F41775">
        <w:rPr>
          <w:rFonts w:ascii="Simplified Arabic" w:hAnsi="Simplified Arabic" w:cs="Simplified Arabic"/>
          <w:sz w:val="28"/>
          <w:szCs w:val="28"/>
        </w:rPr>
        <w:t>:</w:t>
      </w:r>
    </w:p>
    <w:p w14:paraId="609837E8"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F41775">
        <w:rPr>
          <w:rFonts w:ascii="Simplified Arabic" w:hAnsi="Simplified Arabic" w:cs="Simplified Arabic"/>
          <w:sz w:val="28"/>
          <w:szCs w:val="28"/>
          <w:lang w:bidi="ar-EG"/>
        </w:rPr>
        <w:t>.</w:t>
      </w:r>
    </w:p>
    <w:p w14:paraId="4AA5966C"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F41775">
        <w:rPr>
          <w:rFonts w:ascii="Simplified Arabic" w:hAnsi="Simplified Arabic" w:cs="Simplified Arabic"/>
          <w:sz w:val="28"/>
          <w:szCs w:val="28"/>
          <w:lang w:bidi="ar-EG"/>
        </w:rPr>
        <w:t>.</w:t>
      </w:r>
    </w:p>
    <w:p w14:paraId="4D889097"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تعد </w:t>
      </w:r>
      <w:r w:rsidRPr="00F41775">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F41775">
        <w:rPr>
          <w:rFonts w:ascii="Simplified Arabic" w:hAnsi="Simplified Arabic" w:cs="Simplified Arabic"/>
          <w:sz w:val="28"/>
          <w:szCs w:val="28"/>
          <w:lang w:bidi="ar-EG"/>
        </w:rPr>
        <w:t>.</w:t>
      </w:r>
    </w:p>
    <w:p w14:paraId="0B1FC527"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F41775">
        <w:rPr>
          <w:rFonts w:ascii="Simplified Arabic" w:hAnsi="Simplified Arabic" w:cs="Simplified Arabic"/>
          <w:sz w:val="28"/>
          <w:szCs w:val="28"/>
          <w:lang w:bidi="ar-EG"/>
        </w:rPr>
        <w:t>.</w:t>
      </w:r>
    </w:p>
    <w:p w14:paraId="5CDB29E8"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t>دعمًا لتحقيق مستهدفات رؤية السعودية 2030 من حيث</w:t>
      </w:r>
      <w:r w:rsidRPr="00F41775">
        <w:rPr>
          <w:rFonts w:ascii="Simplified Arabic" w:hAnsi="Simplified Arabic" w:cs="Simplified Arabic" w:hint="cs"/>
          <w:sz w:val="28"/>
          <w:szCs w:val="28"/>
          <w:rtl/>
        </w:rPr>
        <w:t xml:space="preserve"> </w:t>
      </w:r>
      <w:r w:rsidRPr="00F41775">
        <w:rPr>
          <w:rFonts w:ascii="Simplified Arabic" w:hAnsi="Simplified Arabic" w:cs="Simplified Arabic"/>
          <w:sz w:val="28"/>
          <w:szCs w:val="28"/>
          <w:rtl/>
        </w:rPr>
        <w:t>تحسين جودة الخدمات المقدمة لضيوف الرحمن</w:t>
      </w:r>
      <w:r w:rsidRPr="00F41775">
        <w:rPr>
          <w:rFonts w:ascii="Simplified Arabic" w:hAnsi="Simplified Arabic" w:cs="Simplified Arabic" w:hint="cs"/>
          <w:sz w:val="28"/>
          <w:szCs w:val="28"/>
          <w:rtl/>
          <w:lang w:bidi="ar-EG"/>
        </w:rPr>
        <w:t>، و</w:t>
      </w:r>
      <w:r w:rsidRPr="00F41775">
        <w:rPr>
          <w:rFonts w:ascii="Simplified Arabic" w:hAnsi="Simplified Arabic" w:cs="Simplified Arabic" w:hint="cs"/>
          <w:sz w:val="28"/>
          <w:szCs w:val="28"/>
          <w:rtl/>
        </w:rPr>
        <w:t xml:space="preserve"> </w:t>
      </w:r>
      <w:r w:rsidRPr="00F41775">
        <w:rPr>
          <w:rFonts w:ascii="Simplified Arabic" w:hAnsi="Simplified Arabic" w:cs="Simplified Arabic"/>
          <w:sz w:val="28"/>
          <w:szCs w:val="28"/>
          <w:rtl/>
        </w:rPr>
        <w:t>التحول الرقمي الشامل في إدارة الحشود والمرافق</w:t>
      </w:r>
      <w:r w:rsidRPr="00F41775">
        <w:rPr>
          <w:rFonts w:ascii="Simplified Arabic" w:hAnsi="Simplified Arabic" w:cs="Simplified Arabic"/>
          <w:sz w:val="28"/>
          <w:szCs w:val="28"/>
          <w:lang w:bidi="ar-EG"/>
        </w:rPr>
        <w:t>.</w:t>
      </w:r>
    </w:p>
    <w:p w14:paraId="5EE380B9" w14:textId="77777777" w:rsidR="009106A1" w:rsidRPr="00F41775" w:rsidRDefault="009106A1" w:rsidP="009106A1">
      <w:pPr>
        <w:numPr>
          <w:ilvl w:val="0"/>
          <w:numId w:val="18"/>
        </w:numPr>
        <w:jc w:val="both"/>
        <w:rPr>
          <w:rFonts w:ascii="Simplified Arabic" w:hAnsi="Simplified Arabic" w:cs="Simplified Arabic"/>
          <w:sz w:val="28"/>
          <w:szCs w:val="28"/>
          <w:lang w:bidi="ar-EG"/>
        </w:rPr>
      </w:pPr>
      <w:r w:rsidRPr="00F41775">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F41775">
        <w:rPr>
          <w:rFonts w:ascii="Simplified Arabic" w:hAnsi="Simplified Arabic" w:cs="Simplified Arabic"/>
          <w:sz w:val="28"/>
          <w:szCs w:val="28"/>
          <w:lang w:bidi="ar-EG"/>
        </w:rPr>
        <w:t>.</w:t>
      </w:r>
    </w:p>
    <w:p w14:paraId="58CE1212" w14:textId="77777777" w:rsidR="009106A1" w:rsidRPr="00B91104" w:rsidRDefault="009106A1" w:rsidP="009106A1">
      <w:pPr>
        <w:pStyle w:val="Heading1"/>
        <w:rPr>
          <w:rtl/>
        </w:rPr>
      </w:pPr>
      <w:bookmarkStart w:id="4" w:name="_Toc202053518"/>
      <w:r w:rsidRPr="00B91104">
        <w:rPr>
          <w:rtl/>
        </w:rPr>
        <w:t xml:space="preserve">أهداف </w:t>
      </w:r>
      <w:r>
        <w:rPr>
          <w:rtl/>
        </w:rPr>
        <w:t>الدراسة</w:t>
      </w:r>
      <w:bookmarkEnd w:id="4"/>
      <w:r>
        <w:rPr>
          <w:rtl/>
        </w:rPr>
        <w:t xml:space="preserve"> </w:t>
      </w:r>
    </w:p>
    <w:p w14:paraId="749826B6" w14:textId="77777777" w:rsidR="009106A1" w:rsidRPr="009432FC" w:rsidRDefault="009106A1" w:rsidP="009106A1">
      <w:pPr>
        <w:ind w:firstLine="720"/>
        <w:jc w:val="both"/>
        <w:rPr>
          <w:rFonts w:ascii="Simplified Arabic" w:hAnsi="Simplified Arabic" w:cs="Simplified Arabic"/>
          <w:color w:val="EE0000"/>
          <w:sz w:val="28"/>
          <w:szCs w:val="28"/>
        </w:rPr>
      </w:pPr>
      <w:r w:rsidRPr="009432FC">
        <w:rPr>
          <w:rFonts w:ascii="Simplified Arabic" w:hAnsi="Simplified Arabic" w:cs="Simplified Arabic" w:hint="cs"/>
          <w:color w:val="EE0000"/>
          <w:sz w:val="28"/>
          <w:szCs w:val="28"/>
          <w:rtl/>
        </w:rPr>
        <w:t>ت</w:t>
      </w:r>
      <w:r w:rsidRPr="009432FC">
        <w:rPr>
          <w:rFonts w:ascii="Simplified Arabic" w:hAnsi="Simplified Arabic" w:cs="Simplified Arabic"/>
          <w:color w:val="EE0000"/>
          <w:sz w:val="28"/>
          <w:szCs w:val="28"/>
          <w:rtl/>
        </w:rPr>
        <w:t>هدف هذا الدراسة  إلى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9432FC">
        <w:rPr>
          <w:rFonts w:ascii="Simplified Arabic" w:hAnsi="Simplified Arabic" w:cs="Simplified Arabic"/>
          <w:color w:val="EE0000"/>
          <w:sz w:val="28"/>
          <w:szCs w:val="28"/>
        </w:rPr>
        <w:t>.</w:t>
      </w:r>
    </w:p>
    <w:p w14:paraId="0C11FCB8" w14:textId="77777777" w:rsidR="009106A1" w:rsidRPr="009432FC" w:rsidRDefault="009106A1" w:rsidP="009106A1">
      <w:pPr>
        <w:ind w:firstLine="720"/>
        <w:jc w:val="both"/>
        <w:rPr>
          <w:rFonts w:ascii="Simplified Arabic" w:hAnsi="Simplified Arabic" w:cs="Simplified Arabic"/>
          <w:color w:val="EE0000"/>
          <w:sz w:val="28"/>
          <w:szCs w:val="28"/>
        </w:rPr>
      </w:pPr>
      <w:r w:rsidRPr="009432FC">
        <w:rPr>
          <w:rFonts w:ascii="Simplified Arabic" w:hAnsi="Simplified Arabic" w:cs="Simplified Arabic"/>
          <w:color w:val="EE0000"/>
          <w:sz w:val="28"/>
          <w:szCs w:val="28"/>
          <w:rtl/>
        </w:rPr>
        <w:t>وانطلاقًا من هذا الهدف العام، تسعى الدراسة إلى تحقيق الأهداف البحثية التالية</w:t>
      </w:r>
      <w:r w:rsidRPr="009432FC">
        <w:rPr>
          <w:rFonts w:ascii="Simplified Arabic" w:hAnsi="Simplified Arabic" w:cs="Simplified Arabic"/>
          <w:color w:val="EE0000"/>
          <w:sz w:val="28"/>
          <w:szCs w:val="28"/>
        </w:rPr>
        <w:t>:</w:t>
      </w:r>
    </w:p>
    <w:p w14:paraId="2918E833" w14:textId="77777777" w:rsidR="009106A1" w:rsidRPr="008C3714" w:rsidRDefault="009106A1" w:rsidP="009106A1">
      <w:pPr>
        <w:pStyle w:val="ListParagraph"/>
        <w:numPr>
          <w:ilvl w:val="0"/>
          <w:numId w:val="6"/>
        </w:numPr>
        <w:jc w:val="both"/>
        <w:rPr>
          <w:rFonts w:ascii="Simplified Arabic" w:hAnsi="Simplified Arabic" w:cs="Simplified Arabic"/>
          <w:color w:val="EE0000"/>
          <w:sz w:val="28"/>
          <w:szCs w:val="28"/>
          <w:rtl/>
        </w:rPr>
      </w:pPr>
      <w:r w:rsidRPr="008C3714">
        <w:rPr>
          <w:rFonts w:ascii="Simplified Arabic" w:hAnsi="Simplified Arabic" w:cs="Simplified Arabic"/>
          <w:color w:val="EE0000"/>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3B90BFB3" w14:textId="77777777" w:rsidR="009106A1" w:rsidRPr="008C3714" w:rsidRDefault="009106A1" w:rsidP="009106A1">
      <w:pPr>
        <w:pStyle w:val="ListParagraph"/>
        <w:numPr>
          <w:ilvl w:val="0"/>
          <w:numId w:val="6"/>
        </w:numPr>
        <w:jc w:val="both"/>
        <w:rPr>
          <w:rFonts w:ascii="Simplified Arabic" w:hAnsi="Simplified Arabic" w:cs="Simplified Arabic"/>
          <w:color w:val="EE0000"/>
          <w:sz w:val="28"/>
          <w:szCs w:val="28"/>
          <w:rtl/>
        </w:rPr>
      </w:pPr>
      <w:r w:rsidRPr="008C3714">
        <w:rPr>
          <w:rFonts w:ascii="Simplified Arabic" w:hAnsi="Simplified Arabic" w:cs="Simplified Arabic"/>
          <w:color w:val="EE0000"/>
          <w:sz w:val="28"/>
          <w:szCs w:val="28"/>
          <w:rtl/>
        </w:rPr>
        <w:t>قياس مستوى كفاءة إدارة الحشود من حيث الانسيابية وسرعة الاستجابة وتقليل التكدس خلال موسم الحج والعمرة.</w:t>
      </w:r>
    </w:p>
    <w:p w14:paraId="3B170155" w14:textId="77777777" w:rsidR="009106A1" w:rsidRPr="008C3714" w:rsidRDefault="009106A1" w:rsidP="009106A1">
      <w:pPr>
        <w:pStyle w:val="ListParagraph"/>
        <w:numPr>
          <w:ilvl w:val="0"/>
          <w:numId w:val="6"/>
        </w:numPr>
        <w:jc w:val="both"/>
        <w:rPr>
          <w:rFonts w:ascii="Simplified Arabic" w:hAnsi="Simplified Arabic" w:cs="Simplified Arabic"/>
          <w:color w:val="EE0000"/>
          <w:sz w:val="28"/>
          <w:szCs w:val="28"/>
          <w:rtl/>
        </w:rPr>
      </w:pPr>
      <w:r w:rsidRPr="008C3714">
        <w:rPr>
          <w:rFonts w:ascii="Simplified Arabic" w:hAnsi="Simplified Arabic" w:cs="Simplified Arabic"/>
          <w:color w:val="EE0000"/>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7C9AE268" w14:textId="77777777" w:rsidR="009106A1" w:rsidRPr="009432FC" w:rsidRDefault="009106A1" w:rsidP="009106A1">
      <w:pPr>
        <w:pStyle w:val="ListParagraph"/>
        <w:numPr>
          <w:ilvl w:val="0"/>
          <w:numId w:val="6"/>
        </w:numPr>
        <w:jc w:val="both"/>
        <w:rPr>
          <w:rFonts w:ascii="Simplified Arabic" w:hAnsi="Simplified Arabic" w:cs="Simplified Arabic"/>
          <w:color w:val="EE0000"/>
          <w:sz w:val="28"/>
          <w:szCs w:val="28"/>
          <w:rtl/>
          <w:lang w:bidi="ar-EG"/>
        </w:rPr>
      </w:pPr>
      <w:r w:rsidRPr="008C3714">
        <w:rPr>
          <w:rFonts w:ascii="Simplified Arabic" w:hAnsi="Simplified Arabic" w:cs="Simplified Arabic"/>
          <w:color w:val="EE0000"/>
          <w:sz w:val="28"/>
          <w:szCs w:val="28"/>
          <w:rtl/>
        </w:rPr>
        <w:t xml:space="preserve"> تقديم توصيات علمية وتطبيقية لتعزيز تكامل الاستدامة والتكنولوجيا الذكية في سياسات إدارة الحشود.</w:t>
      </w:r>
      <w:r w:rsidRPr="009432FC">
        <w:rPr>
          <w:rFonts w:ascii="Simplified Arabic" w:hAnsi="Simplified Arabic" w:cs="Simplified Arabic"/>
          <w:color w:val="EE0000"/>
          <w:sz w:val="28"/>
          <w:szCs w:val="28"/>
          <w:rtl/>
          <w:lang w:bidi="ar-EG"/>
        </w:rPr>
        <w:t>.</w:t>
      </w:r>
    </w:p>
    <w:p w14:paraId="5CECA963" w14:textId="77777777" w:rsidR="009106A1" w:rsidRPr="00B91104" w:rsidRDefault="009106A1" w:rsidP="009106A1">
      <w:pPr>
        <w:pStyle w:val="Heading1"/>
        <w:rPr>
          <w:rtl/>
          <w:lang w:bidi="ar-SA"/>
        </w:rPr>
      </w:pPr>
      <w:bookmarkStart w:id="5" w:name="_Toc202053519"/>
      <w:r w:rsidRPr="00B91104">
        <w:rPr>
          <w:rtl/>
        </w:rPr>
        <w:t>فرضيات ال</w:t>
      </w:r>
      <w:r>
        <w:rPr>
          <w:rFonts w:hint="cs"/>
          <w:rtl/>
        </w:rPr>
        <w:t>دراسة</w:t>
      </w:r>
      <w:bookmarkEnd w:id="5"/>
      <w:r>
        <w:rPr>
          <w:rFonts w:hint="cs"/>
          <w:rtl/>
        </w:rPr>
        <w:t xml:space="preserve"> </w:t>
      </w:r>
    </w:p>
    <w:p w14:paraId="7E2B33AC" w14:textId="77777777" w:rsidR="009106A1" w:rsidRPr="00C62BF9" w:rsidRDefault="009106A1" w:rsidP="009106A1">
      <w:p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5A6A3F39" w14:textId="77777777" w:rsidR="009106A1" w:rsidRPr="00C62BF9" w:rsidRDefault="009106A1" w:rsidP="009106A1">
      <w:pPr>
        <w:spacing w:line="360" w:lineRule="auto"/>
        <w:jc w:val="lowKashida"/>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فرضية رئيسية تتمثل في:</w:t>
      </w:r>
    </w:p>
    <w:p w14:paraId="390863B8" w14:textId="77777777" w:rsidR="009106A1" w:rsidRPr="009432FC" w:rsidRDefault="009106A1" w:rsidP="009106A1">
      <w:pPr>
        <w:pStyle w:val="Heading3"/>
        <w:spacing w:line="276" w:lineRule="auto"/>
        <w:jc w:val="both"/>
        <w:rPr>
          <w:rFonts w:ascii="Simplified Arabic" w:hAnsi="Simplified Arabic" w:cs="Simplified Arabic"/>
          <w:b/>
          <w:bCs/>
          <w:color w:val="EE0000"/>
          <w:rtl/>
          <w:lang w:bidi="ar-EG"/>
        </w:rPr>
      </w:pPr>
      <w:r w:rsidRPr="009432FC">
        <w:rPr>
          <w:rFonts w:ascii="Simplified Arabic" w:hAnsi="Simplified Arabic" w:cs="Simplified Arabic" w:hint="cs"/>
          <w:b/>
          <w:bCs/>
          <w:color w:val="EE0000"/>
          <w:rtl/>
          <w:lang w:bidi="ar-EG"/>
        </w:rPr>
        <w:lastRenderedPageBreak/>
        <w:t>الفرضية الرئيسة الأولى (</w:t>
      </w:r>
      <w:r w:rsidRPr="009432FC">
        <w:rPr>
          <w:rFonts w:ascii="Simplified Arabic" w:hAnsi="Simplified Arabic" w:cs="Simplified Arabic" w:hint="cs"/>
          <w:b/>
          <w:bCs/>
          <w:color w:val="EE0000"/>
          <w:lang w:bidi="ar-EG"/>
        </w:rPr>
        <w:t>H1</w:t>
      </w:r>
      <w:r w:rsidRPr="009432FC">
        <w:rPr>
          <w:rFonts w:ascii="Simplified Arabic" w:hAnsi="Simplified Arabic" w:cs="Simplified Arabic" w:hint="cs"/>
          <w:b/>
          <w:bCs/>
          <w:color w:val="EE0000"/>
          <w:rtl/>
          <w:lang w:bidi="ar-EG"/>
        </w:rPr>
        <w:t>)</w:t>
      </w:r>
    </w:p>
    <w:p w14:paraId="11E666E8" w14:textId="77777777" w:rsidR="009106A1" w:rsidRPr="009432FC" w:rsidRDefault="009106A1" w:rsidP="009106A1">
      <w:pPr>
        <w:pStyle w:val="Heading3"/>
        <w:spacing w:line="276" w:lineRule="auto"/>
        <w:jc w:val="both"/>
        <w:rPr>
          <w:rFonts w:ascii="Simplified Arabic" w:eastAsia="Times New Roman" w:hAnsi="Simplified Arabic" w:cs="Simplified Arabic"/>
          <w:color w:val="EE0000"/>
          <w:kern w:val="0"/>
          <w:rtl/>
          <w14:ligatures w14:val="none"/>
        </w:rPr>
      </w:pPr>
      <w:r w:rsidRPr="009432FC">
        <w:rPr>
          <w:rFonts w:ascii="Simplified Arabic" w:hAnsi="Simplified Arabic" w:cs="Simplified Arabic" w:hint="cs"/>
          <w:color w:val="EE0000"/>
          <w:lang w:bidi="ar-EG"/>
        </w:rPr>
        <w:t>H1</w:t>
      </w:r>
      <w:r w:rsidRPr="009432FC">
        <w:rPr>
          <w:rFonts w:ascii="Simplified Arabic" w:hAnsi="Simplified Arabic" w:cs="Simplified Arabic" w:hint="cs"/>
          <w:color w:val="EE0000"/>
          <w:rtl/>
          <w:lang w:bidi="ar-EG"/>
        </w:rPr>
        <w:t>: يوجد تأثير ذو دلالة إحصائية عند مستوى (</w:t>
      </w:r>
      <w:r w:rsidRPr="009432FC">
        <w:rPr>
          <w:rFonts w:ascii="Cambria" w:hAnsi="Cambria" w:cs="Cambria"/>
          <w:color w:val="EE0000"/>
          <w:lang w:bidi="ar-EG"/>
        </w:rPr>
        <w:t>α</w:t>
      </w:r>
      <w:r w:rsidRPr="009432FC">
        <w:rPr>
          <w:rFonts w:ascii="Simplified Arabic" w:hAnsi="Simplified Arabic" w:cs="Simplified Arabic" w:hint="cs"/>
          <w:color w:val="EE0000"/>
          <w:lang w:bidi="ar-EG"/>
        </w:rPr>
        <w:t xml:space="preserve"> </w:t>
      </w:r>
      <w:r w:rsidRPr="009432FC">
        <w:rPr>
          <w:rFonts w:ascii="Cambria Math" w:hAnsi="Cambria Math" w:cs="Cambria Math"/>
          <w:color w:val="EE0000"/>
          <w:lang w:bidi="ar-EG"/>
        </w:rPr>
        <w:t>≤</w:t>
      </w:r>
      <w:r w:rsidRPr="009432FC">
        <w:rPr>
          <w:rFonts w:ascii="Simplified Arabic" w:hAnsi="Simplified Arabic" w:cs="Simplified Arabic" w:hint="cs"/>
          <w:color w:val="EE0000"/>
          <w:lang w:bidi="ar-EG"/>
        </w:rPr>
        <w:t xml:space="preserve"> 0.05</w:t>
      </w:r>
      <w:r w:rsidRPr="009432FC">
        <w:rPr>
          <w:rFonts w:ascii="Simplified Arabic" w:hAnsi="Simplified Arabic" w:cs="Simplified Arabic" w:hint="cs"/>
          <w:color w:val="EE0000"/>
          <w:rtl/>
          <w:lang w:bidi="ar-EG"/>
        </w:rPr>
        <w:t>) لممارسات الاستدامة بأبعادها (البيئية، الاقتصادية، الاجتماعية) في كفاءة إدارة الحشود بأبعادها خلال موسم الحج والعمرة في مكة المكرمة والمدينة المنورة.</w:t>
      </w:r>
      <w:r w:rsidRPr="009432FC">
        <w:rPr>
          <w:rFonts w:ascii="Simplified Arabic" w:eastAsia="Times New Roman" w:hAnsi="Simplified Arabic" w:cs="Simplified Arabic" w:hint="cs"/>
          <w:color w:val="EE0000"/>
          <w:kern w:val="0"/>
          <w:rtl/>
          <w14:ligatures w14:val="none"/>
        </w:rPr>
        <w:t>.</w:t>
      </w:r>
    </w:p>
    <w:p w14:paraId="4F069CAF" w14:textId="77777777" w:rsidR="009106A1" w:rsidRPr="009432FC" w:rsidRDefault="009106A1" w:rsidP="009106A1">
      <w:pPr>
        <w:spacing w:line="276" w:lineRule="auto"/>
        <w:jc w:val="both"/>
        <w:rPr>
          <w:rFonts w:ascii="Simplified Arabic" w:hAnsi="Simplified Arabic" w:cs="Simplified Arabic"/>
          <w:b/>
          <w:bCs/>
          <w:color w:val="EE0000"/>
          <w:sz w:val="28"/>
          <w:szCs w:val="28"/>
        </w:rPr>
      </w:pPr>
      <w:r w:rsidRPr="009432FC">
        <w:rPr>
          <w:rFonts w:ascii="Simplified Arabic" w:hAnsi="Simplified Arabic" w:cs="Simplified Arabic" w:hint="cs"/>
          <w:b/>
          <w:bCs/>
          <w:color w:val="EE0000"/>
          <w:sz w:val="28"/>
          <w:szCs w:val="28"/>
          <w:rtl/>
        </w:rPr>
        <w:t>الفرضية الرئيسة الثانية</w:t>
      </w:r>
      <w:r w:rsidRPr="009432FC">
        <w:rPr>
          <w:rFonts w:ascii="Simplified Arabic" w:hAnsi="Simplified Arabic" w:cs="Simplified Arabic" w:hint="cs"/>
          <w:b/>
          <w:bCs/>
          <w:color w:val="EE0000"/>
          <w:sz w:val="28"/>
          <w:szCs w:val="28"/>
        </w:rPr>
        <w:t xml:space="preserve"> (H2)</w:t>
      </w:r>
    </w:p>
    <w:p w14:paraId="4BB5CD93" w14:textId="77777777" w:rsidR="009106A1" w:rsidRPr="009432FC" w:rsidRDefault="009106A1" w:rsidP="009106A1">
      <w:pPr>
        <w:spacing w:line="276" w:lineRule="auto"/>
        <w:jc w:val="both"/>
        <w:rPr>
          <w:rFonts w:ascii="Simplified Arabic" w:hAnsi="Simplified Arabic" w:cs="Simplified Arabic"/>
          <w:color w:val="EE0000"/>
          <w:sz w:val="28"/>
          <w:szCs w:val="28"/>
        </w:rPr>
      </w:pPr>
      <w:r w:rsidRPr="009432FC">
        <w:rPr>
          <w:rFonts w:ascii="Simplified Arabic" w:hAnsi="Simplified Arabic" w:cs="Simplified Arabic"/>
          <w:color w:val="EE0000"/>
          <w:sz w:val="28"/>
          <w:szCs w:val="28"/>
        </w:rPr>
        <w:t xml:space="preserve">: </w:t>
      </w:r>
      <w:r w:rsidRPr="009432FC">
        <w:rPr>
          <w:rFonts w:ascii="Simplified Arabic" w:hAnsi="Simplified Arabic" w:cs="Simplified Arabic" w:hint="cs"/>
          <w:color w:val="EE0000"/>
          <w:sz w:val="28"/>
          <w:szCs w:val="28"/>
        </w:rPr>
        <w:t xml:space="preserve">H2 </w:t>
      </w:r>
      <w:r w:rsidRPr="009432FC">
        <w:rPr>
          <w:rFonts w:ascii="Simplified Arabic" w:hAnsi="Simplified Arabic" w:cs="Simplified Arabic" w:hint="cs"/>
          <w:color w:val="EE0000"/>
          <w:sz w:val="28"/>
          <w:szCs w:val="28"/>
          <w:rtl/>
        </w:rPr>
        <w:t>يوجد تأثير ذو دلالة إحصائية عند مستوى</w:t>
      </w:r>
      <w:r w:rsidRPr="009432FC">
        <w:rPr>
          <w:rFonts w:ascii="Simplified Arabic" w:hAnsi="Simplified Arabic" w:cs="Simplified Arabic" w:hint="cs"/>
          <w:color w:val="EE0000"/>
          <w:sz w:val="28"/>
          <w:szCs w:val="28"/>
        </w:rPr>
        <w:t xml:space="preserve"> (</w:t>
      </w:r>
      <w:r w:rsidRPr="009432FC">
        <w:rPr>
          <w:rFonts w:ascii="Cambria" w:hAnsi="Cambria" w:cs="Cambria"/>
          <w:color w:val="EE0000"/>
          <w:sz w:val="28"/>
          <w:szCs w:val="28"/>
        </w:rPr>
        <w:t>α</w:t>
      </w:r>
      <w:r w:rsidRPr="009432FC">
        <w:rPr>
          <w:rFonts w:ascii="Simplified Arabic" w:hAnsi="Simplified Arabic" w:cs="Simplified Arabic" w:hint="cs"/>
          <w:color w:val="EE0000"/>
          <w:sz w:val="28"/>
          <w:szCs w:val="28"/>
        </w:rPr>
        <w:t xml:space="preserve"> </w:t>
      </w:r>
      <w:r w:rsidRPr="009432FC">
        <w:rPr>
          <w:rFonts w:ascii="Cambria Math" w:hAnsi="Cambria Math" w:cs="Cambria Math"/>
          <w:color w:val="EE0000"/>
          <w:sz w:val="28"/>
          <w:szCs w:val="28"/>
        </w:rPr>
        <w:t>≤</w:t>
      </w:r>
      <w:r w:rsidRPr="009432FC">
        <w:rPr>
          <w:rFonts w:ascii="Simplified Arabic" w:hAnsi="Simplified Arabic" w:cs="Simplified Arabic" w:hint="cs"/>
          <w:color w:val="EE0000"/>
          <w:sz w:val="28"/>
          <w:szCs w:val="28"/>
        </w:rPr>
        <w:t xml:space="preserve"> 0.05) </w:t>
      </w:r>
      <w:r w:rsidRPr="009432FC">
        <w:rPr>
          <w:rFonts w:ascii="Simplified Arabic" w:hAnsi="Simplified Arabic" w:cs="Simplified Arabic" w:hint="cs"/>
          <w:color w:val="EE0000"/>
          <w:sz w:val="28"/>
          <w:szCs w:val="28"/>
          <w:rtl/>
        </w:rPr>
        <w:t>لممارسات الاستدامة بأبعادها  في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9432FC">
        <w:rPr>
          <w:rFonts w:ascii="Simplified Arabic" w:hAnsi="Simplified Arabic" w:cs="Simplified Arabic" w:hint="cs"/>
          <w:color w:val="EE0000"/>
          <w:sz w:val="28"/>
          <w:szCs w:val="28"/>
        </w:rPr>
        <w:t>.</w:t>
      </w:r>
    </w:p>
    <w:p w14:paraId="189C5EBD" w14:textId="77777777" w:rsidR="009106A1" w:rsidRPr="009432FC" w:rsidRDefault="009106A1" w:rsidP="009106A1">
      <w:pPr>
        <w:spacing w:line="276" w:lineRule="auto"/>
        <w:jc w:val="both"/>
        <w:rPr>
          <w:rFonts w:ascii="Simplified Arabic" w:hAnsi="Simplified Arabic" w:cs="Simplified Arabic"/>
          <w:b/>
          <w:bCs/>
          <w:color w:val="EE0000"/>
          <w:sz w:val="28"/>
          <w:szCs w:val="28"/>
        </w:rPr>
      </w:pPr>
      <w:r w:rsidRPr="009432FC">
        <w:rPr>
          <w:rFonts w:ascii="Simplified Arabic" w:hAnsi="Simplified Arabic" w:cs="Simplified Arabic" w:hint="cs"/>
          <w:b/>
          <w:bCs/>
          <w:color w:val="EE0000"/>
          <w:sz w:val="28"/>
          <w:szCs w:val="28"/>
          <w:rtl/>
        </w:rPr>
        <w:t>الفرضية الرئيسة الثالثة</w:t>
      </w:r>
      <w:r w:rsidRPr="009432FC">
        <w:rPr>
          <w:rFonts w:ascii="Simplified Arabic" w:hAnsi="Simplified Arabic" w:cs="Simplified Arabic" w:hint="cs"/>
          <w:b/>
          <w:bCs/>
          <w:color w:val="EE0000"/>
          <w:sz w:val="28"/>
          <w:szCs w:val="28"/>
        </w:rPr>
        <w:t xml:space="preserve"> (H3)</w:t>
      </w:r>
    </w:p>
    <w:p w14:paraId="41EB4670" w14:textId="77777777" w:rsidR="009106A1" w:rsidRPr="009432FC" w:rsidRDefault="009106A1" w:rsidP="009106A1">
      <w:pPr>
        <w:spacing w:line="276" w:lineRule="auto"/>
        <w:jc w:val="both"/>
        <w:rPr>
          <w:rFonts w:ascii="Simplified Arabic" w:hAnsi="Simplified Arabic" w:cs="Simplified Arabic"/>
          <w:color w:val="EE0000"/>
          <w:sz w:val="28"/>
          <w:szCs w:val="28"/>
        </w:rPr>
      </w:pPr>
      <w:r w:rsidRPr="009432FC">
        <w:rPr>
          <w:rFonts w:ascii="Simplified Arabic" w:hAnsi="Simplified Arabic" w:cs="Simplified Arabic" w:hint="cs"/>
          <w:color w:val="EE0000"/>
          <w:sz w:val="28"/>
          <w:szCs w:val="28"/>
        </w:rPr>
        <w:t xml:space="preserve">H3 </w:t>
      </w:r>
      <w:r w:rsidRPr="009432FC">
        <w:rPr>
          <w:rFonts w:ascii="Simplified Arabic" w:hAnsi="Simplified Arabic" w:cs="Simplified Arabic" w:hint="cs"/>
          <w:color w:val="EE0000"/>
          <w:sz w:val="28"/>
          <w:szCs w:val="28"/>
          <w:rtl/>
        </w:rPr>
        <w:t>: يوجد تأثير ذو دلالة إحصائية عند مستوى</w:t>
      </w:r>
      <w:r w:rsidRPr="009432FC">
        <w:rPr>
          <w:rFonts w:ascii="Simplified Arabic" w:hAnsi="Simplified Arabic" w:cs="Simplified Arabic" w:hint="cs"/>
          <w:color w:val="EE0000"/>
          <w:sz w:val="28"/>
          <w:szCs w:val="28"/>
        </w:rPr>
        <w:t xml:space="preserve"> (</w:t>
      </w:r>
      <w:r w:rsidRPr="009432FC">
        <w:rPr>
          <w:rFonts w:ascii="Cambria" w:hAnsi="Cambria" w:cs="Cambria"/>
          <w:color w:val="EE0000"/>
          <w:sz w:val="28"/>
          <w:szCs w:val="28"/>
        </w:rPr>
        <w:t>α</w:t>
      </w:r>
      <w:r w:rsidRPr="009432FC">
        <w:rPr>
          <w:rFonts w:ascii="Simplified Arabic" w:hAnsi="Simplified Arabic" w:cs="Simplified Arabic" w:hint="cs"/>
          <w:color w:val="EE0000"/>
          <w:sz w:val="28"/>
          <w:szCs w:val="28"/>
        </w:rPr>
        <w:t xml:space="preserve"> </w:t>
      </w:r>
      <w:r w:rsidRPr="009432FC">
        <w:rPr>
          <w:rFonts w:ascii="Cambria Math" w:hAnsi="Cambria Math" w:cs="Cambria Math"/>
          <w:color w:val="EE0000"/>
          <w:sz w:val="28"/>
          <w:szCs w:val="28"/>
        </w:rPr>
        <w:t>≤</w:t>
      </w:r>
      <w:r w:rsidRPr="009432FC">
        <w:rPr>
          <w:rFonts w:ascii="Simplified Arabic" w:hAnsi="Simplified Arabic" w:cs="Simplified Arabic" w:hint="cs"/>
          <w:color w:val="EE0000"/>
          <w:sz w:val="28"/>
          <w:szCs w:val="28"/>
        </w:rPr>
        <w:t xml:space="preserve"> 0.05) </w:t>
      </w:r>
      <w:r w:rsidRPr="009432FC">
        <w:rPr>
          <w:rFonts w:ascii="Simplified Arabic" w:hAnsi="Simplified Arabic" w:cs="Simplified Arabic" w:hint="cs"/>
          <w:color w:val="EE0000"/>
          <w:sz w:val="28"/>
          <w:szCs w:val="28"/>
          <w:rtl/>
        </w:rPr>
        <w:t>للتكنولوجيا الذكية بأبعادها في كفاءة إدارة الحشود بأبعادها خلال موسم الحج والعمرة</w:t>
      </w:r>
      <w:r w:rsidRPr="009432FC">
        <w:rPr>
          <w:rFonts w:ascii="Simplified Arabic" w:hAnsi="Simplified Arabic" w:cs="Simplified Arabic" w:hint="cs"/>
          <w:color w:val="EE0000"/>
          <w:sz w:val="28"/>
          <w:szCs w:val="28"/>
        </w:rPr>
        <w:t>.</w:t>
      </w:r>
    </w:p>
    <w:p w14:paraId="79F9FEFD" w14:textId="77777777" w:rsidR="009106A1" w:rsidRPr="009432FC" w:rsidRDefault="009106A1" w:rsidP="009106A1">
      <w:pPr>
        <w:spacing w:line="276" w:lineRule="auto"/>
        <w:jc w:val="both"/>
        <w:rPr>
          <w:rFonts w:ascii="Simplified Arabic" w:hAnsi="Simplified Arabic" w:cs="Simplified Arabic"/>
          <w:b/>
          <w:bCs/>
          <w:color w:val="EE0000"/>
          <w:sz w:val="28"/>
          <w:szCs w:val="28"/>
        </w:rPr>
      </w:pPr>
      <w:r w:rsidRPr="009432FC">
        <w:rPr>
          <w:rFonts w:ascii="Simplified Arabic" w:hAnsi="Simplified Arabic" w:cs="Simplified Arabic" w:hint="cs"/>
          <w:b/>
          <w:bCs/>
          <w:color w:val="EE0000"/>
          <w:sz w:val="28"/>
          <w:szCs w:val="28"/>
          <w:rtl/>
        </w:rPr>
        <w:t>الفرضية الرئيسة الرابعة</w:t>
      </w:r>
      <w:r w:rsidRPr="009432FC">
        <w:rPr>
          <w:rFonts w:ascii="Simplified Arabic" w:hAnsi="Simplified Arabic" w:cs="Simplified Arabic" w:hint="cs"/>
          <w:b/>
          <w:bCs/>
          <w:color w:val="EE0000"/>
          <w:sz w:val="28"/>
          <w:szCs w:val="28"/>
        </w:rPr>
        <w:t xml:space="preserve"> (H4) </w:t>
      </w:r>
    </w:p>
    <w:p w14:paraId="06B83AFB" w14:textId="77777777" w:rsidR="009106A1" w:rsidRPr="009432FC" w:rsidRDefault="009106A1" w:rsidP="009106A1">
      <w:pPr>
        <w:spacing w:line="276" w:lineRule="auto"/>
        <w:jc w:val="both"/>
        <w:rPr>
          <w:rFonts w:ascii="Simplified Arabic" w:hAnsi="Simplified Arabic" w:cs="Simplified Arabic"/>
          <w:color w:val="EE0000"/>
          <w:sz w:val="28"/>
          <w:szCs w:val="28"/>
        </w:rPr>
      </w:pPr>
      <w:r w:rsidRPr="009432FC">
        <w:rPr>
          <w:rFonts w:ascii="Simplified Arabic" w:hAnsi="Simplified Arabic" w:cs="Simplified Arabic" w:hint="cs"/>
          <w:color w:val="EE0000"/>
          <w:sz w:val="28"/>
          <w:szCs w:val="28"/>
        </w:rPr>
        <w:t xml:space="preserve">H4 </w:t>
      </w:r>
      <w:r w:rsidRPr="009432FC">
        <w:rPr>
          <w:rFonts w:ascii="Simplified Arabic" w:hAnsi="Simplified Arabic" w:cs="Simplified Arabic" w:hint="cs"/>
          <w:color w:val="EE0000"/>
          <w:sz w:val="28"/>
          <w:szCs w:val="28"/>
          <w:rtl/>
        </w:rPr>
        <w:t xml:space="preserve"> : يوجد تأثير غير مباشر ذو دلالة إحصائية عند مستوى</w:t>
      </w:r>
      <w:r w:rsidRPr="009432FC">
        <w:rPr>
          <w:rFonts w:ascii="Simplified Arabic" w:hAnsi="Simplified Arabic" w:cs="Simplified Arabic" w:hint="cs"/>
          <w:color w:val="EE0000"/>
          <w:sz w:val="28"/>
          <w:szCs w:val="28"/>
        </w:rPr>
        <w:t xml:space="preserve"> (</w:t>
      </w:r>
      <w:r w:rsidRPr="009432FC">
        <w:rPr>
          <w:rFonts w:ascii="Cambria" w:hAnsi="Cambria" w:cs="Cambria"/>
          <w:color w:val="EE0000"/>
          <w:sz w:val="28"/>
          <w:szCs w:val="28"/>
        </w:rPr>
        <w:t>α</w:t>
      </w:r>
      <w:r w:rsidRPr="009432FC">
        <w:rPr>
          <w:rFonts w:ascii="Simplified Arabic" w:hAnsi="Simplified Arabic" w:cs="Simplified Arabic" w:hint="cs"/>
          <w:color w:val="EE0000"/>
          <w:sz w:val="28"/>
          <w:szCs w:val="28"/>
        </w:rPr>
        <w:t xml:space="preserve"> </w:t>
      </w:r>
      <w:r w:rsidRPr="009432FC">
        <w:rPr>
          <w:rFonts w:ascii="Cambria Math" w:hAnsi="Cambria Math" w:cs="Cambria Math"/>
          <w:color w:val="EE0000"/>
          <w:sz w:val="28"/>
          <w:szCs w:val="28"/>
        </w:rPr>
        <w:t>≤</w:t>
      </w:r>
      <w:r w:rsidRPr="009432FC">
        <w:rPr>
          <w:rFonts w:ascii="Simplified Arabic" w:hAnsi="Simplified Arabic" w:cs="Simplified Arabic" w:hint="cs"/>
          <w:color w:val="EE0000"/>
          <w:sz w:val="28"/>
          <w:szCs w:val="28"/>
        </w:rPr>
        <w:t xml:space="preserve"> 0.05) </w:t>
      </w:r>
      <w:r w:rsidRPr="009432FC">
        <w:rPr>
          <w:rFonts w:ascii="Simplified Arabic" w:hAnsi="Simplified Arabic" w:cs="Simplified Arabic" w:hint="cs"/>
          <w:color w:val="EE0000"/>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9432FC">
        <w:rPr>
          <w:rFonts w:ascii="Simplified Arabic" w:hAnsi="Simplified Arabic" w:cs="Simplified Arabic" w:hint="cs"/>
          <w:color w:val="EE0000"/>
          <w:sz w:val="28"/>
          <w:szCs w:val="28"/>
        </w:rPr>
        <w:t>.</w:t>
      </w:r>
    </w:p>
    <w:p w14:paraId="64BB6774" w14:textId="77777777" w:rsidR="009106A1" w:rsidRPr="00B04F4C" w:rsidRDefault="009106A1" w:rsidP="009106A1">
      <w:pPr>
        <w:pStyle w:val="Heading1"/>
        <w:rPr>
          <w:rtl/>
        </w:rPr>
      </w:pPr>
      <w:bookmarkStart w:id="6" w:name="_Toc202053520"/>
      <w:r w:rsidRPr="00B04F4C">
        <w:rPr>
          <w:rtl/>
        </w:rPr>
        <w:t>نموذج الدراسة:</w:t>
      </w:r>
      <w:bookmarkEnd w:id="6"/>
    </w:p>
    <w:p w14:paraId="047CB6CB" w14:textId="77777777" w:rsidR="009106A1" w:rsidRPr="00B91104" w:rsidRDefault="009106A1" w:rsidP="009106A1">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3F7D4191"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المستقل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ممارسات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البيئية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الاقتصادية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الاستدامة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الاجتماعية</w:t>
      </w:r>
      <w:r w:rsidRPr="00B91104">
        <w:rPr>
          <w:rFonts w:ascii="Simplified Arabic" w:hAnsi="Simplified Arabic" w:cs="Simplified Arabic"/>
          <w:sz w:val="28"/>
          <w:szCs w:val="28"/>
          <w:rtl/>
          <w:lang w:bidi="ar-EG"/>
        </w:rPr>
        <w:t>)</w:t>
      </w:r>
      <w:r w:rsidRPr="00813640">
        <w:rPr>
          <w:rtl/>
        </w:rPr>
        <w:t xml:space="preserve"> </w:t>
      </w:r>
      <w:r w:rsidRPr="00813640">
        <w:rPr>
          <w:rFonts w:ascii="Simplified Arabic" w:hAnsi="Simplified Arabic" w:cs="Simplified Arabic"/>
          <w:sz w:val="28"/>
          <w:szCs w:val="28"/>
          <w:rtl/>
        </w:rPr>
        <w:t>بالاعتماد على دراسة</w:t>
      </w:r>
      <w:r>
        <w:rPr>
          <w:rFonts w:ascii="Simplified Arabic" w:hAnsi="Simplified Arabic" w:cs="Simplified Arabic" w:hint="cs"/>
          <w:sz w:val="28"/>
          <w:szCs w:val="28"/>
          <w:rtl/>
        </w:rPr>
        <w:t>(</w:t>
      </w:r>
      <w:r w:rsidRPr="00813640">
        <w:rPr>
          <w:rFonts w:ascii="Simplified Arabic" w:hAnsi="Simplified Arabic" w:cs="Simplified Arabic"/>
          <w:sz w:val="28"/>
          <w:szCs w:val="28"/>
          <w:rtl/>
        </w:rPr>
        <w:t xml:space="preserve"> سحنون</w:t>
      </w:r>
      <w:r w:rsidRPr="00813640">
        <w:rPr>
          <w:rFonts w:ascii="Simplified Arabic" w:hAnsi="Simplified Arabic" w:cs="Simplified Arabic"/>
          <w:sz w:val="28"/>
          <w:szCs w:val="28"/>
          <w:lang w:bidi="ar-EG"/>
        </w:rPr>
        <w:t xml:space="preserve"> </w:t>
      </w:r>
      <w:r>
        <w:rPr>
          <w:rFonts w:ascii="Simplified Arabic" w:hAnsi="Simplified Arabic" w:cs="Simplified Arabic" w:hint="cs"/>
          <w:sz w:val="28"/>
          <w:szCs w:val="28"/>
          <w:rtl/>
        </w:rPr>
        <w:t>،</w:t>
      </w:r>
      <w:r w:rsidRPr="00813640">
        <w:rPr>
          <w:rFonts w:ascii="Simplified Arabic" w:hAnsi="Simplified Arabic" w:cs="Simplified Arabic"/>
          <w:sz w:val="28"/>
          <w:szCs w:val="28"/>
          <w:lang w:bidi="ar-EG"/>
        </w:rPr>
        <w:t>2023</w:t>
      </w:r>
      <w:r>
        <w:rPr>
          <w:rFonts w:ascii="Simplified Arabic" w:hAnsi="Simplified Arabic" w:cs="Simplified Arabic" w:hint="cs"/>
          <w:sz w:val="28"/>
          <w:szCs w:val="28"/>
          <w:rtl/>
          <w:lang w:bidi="ar-EG"/>
        </w:rPr>
        <w:t>)</w:t>
      </w:r>
    </w:p>
    <w:p w14:paraId="43493DE1"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lastRenderedPageBreak/>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التابع</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كفاءة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إدارة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الحشود</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الانسيابية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في</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الحركة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سرعة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الاستجابة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تقليل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التكدس</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والازدحام</w:t>
      </w:r>
      <w:r w:rsidRPr="00B9110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بالاعتماد على دراسة</w:t>
      </w:r>
      <w:r w:rsidRPr="00813640">
        <w:rPr>
          <w:rFonts w:ascii="Simplified Arabic" w:hAnsi="Simplified Arabic" w:cs="Simplified Arabic"/>
          <w:sz w:val="28"/>
          <w:szCs w:val="28"/>
          <w:lang w:bidi="ar-EG"/>
        </w:rPr>
        <w:t xml:space="preserve"> Klatt et al. </w:t>
      </w:r>
      <w:r>
        <w:rPr>
          <w:rFonts w:ascii="Simplified Arabic" w:hAnsi="Simplified Arabic" w:cs="Simplified Arabic"/>
          <w:sz w:val="28"/>
          <w:szCs w:val="28"/>
          <w:lang w:bidi="ar-EG"/>
        </w:rPr>
        <w:t>,</w:t>
      </w:r>
      <w:r w:rsidRPr="00813640">
        <w:rPr>
          <w:rFonts w:ascii="Simplified Arabic" w:hAnsi="Simplified Arabic" w:cs="Simplified Arabic"/>
          <w:sz w:val="28"/>
          <w:szCs w:val="28"/>
          <w:lang w:bidi="ar-EG"/>
        </w:rPr>
        <w:t>2024)</w:t>
      </w:r>
      <w:r>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w:t>
      </w:r>
    </w:p>
    <w:p w14:paraId="6BD7B149" w14:textId="77777777" w:rsidR="009106A1" w:rsidRDefault="009106A1" w:rsidP="009106A1">
      <w:pPr>
        <w:jc w:val="both"/>
        <w:rPr>
          <w:rFonts w:ascii="Simplified Arabic" w:hAnsi="Simplified Arabic" w:cs="Simplified Arabic"/>
          <w:sz w:val="28"/>
          <w:szCs w:val="28"/>
          <w:rtl/>
          <w:lang w:bidi="ar-EG"/>
        </w:rPr>
      </w:pPr>
      <w:r w:rsidRPr="00B91104">
        <w:rPr>
          <w:rFonts w:ascii="Cambria Math" w:hAnsi="Cambria Math" w:cs="Cambria Math"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المتغير</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الوسيط</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التكنولوجيا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بأبعادها</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أنظمة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المراقبة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الذكية</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تطبيقات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التوجيه</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والتحكم</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تحليل</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البيانات</w:t>
      </w:r>
      <w:r w:rsidRPr="00B91104">
        <w:rPr>
          <w:rFonts w:ascii="Simplified Arabic" w:hAnsi="Simplified Arabic" w:cs="Simplified Arabic"/>
          <w:sz w:val="28"/>
          <w:szCs w:val="28"/>
          <w:rtl/>
          <w:lang w:bidi="ar-EG"/>
        </w:rPr>
        <w:t xml:space="preserve"> </w:t>
      </w:r>
      <w:r w:rsidRPr="00B91104">
        <w:rPr>
          <w:rFonts w:ascii="Simplified Arabic" w:hAnsi="Simplified Arabic" w:cs="Simplified Arabic" w:hint="cs"/>
          <w:sz w:val="28"/>
          <w:szCs w:val="28"/>
          <w:rtl/>
          <w:lang w:bidi="ar-EG"/>
        </w:rPr>
        <w:t>الحية</w:t>
      </w:r>
      <w:r w:rsidRPr="00B91104">
        <w:rPr>
          <w:rFonts w:ascii="Simplified Arabic" w:hAnsi="Simplified Arabic" w:cs="Simplified Arabic"/>
          <w:sz w:val="28"/>
          <w:szCs w:val="28"/>
          <w:rtl/>
          <w:lang w:bidi="ar-EG"/>
        </w:rPr>
        <w:t>)</w:t>
      </w:r>
      <w:r w:rsidRPr="00813640">
        <w:rPr>
          <w:rtl/>
        </w:rPr>
        <w:t xml:space="preserve"> </w:t>
      </w:r>
      <w:r w:rsidRPr="00813640">
        <w:rPr>
          <w:rFonts w:ascii="Simplified Arabic" w:hAnsi="Simplified Arabic" w:cs="Simplified Arabic"/>
          <w:sz w:val="28"/>
          <w:szCs w:val="28"/>
          <w:rtl/>
        </w:rPr>
        <w:t>بالاعتماد على دراسة</w:t>
      </w:r>
      <w:r w:rsidRPr="00813640">
        <w:rPr>
          <w:rFonts w:ascii="Simplified Arabic" w:hAnsi="Simplified Arabic" w:cs="Simplified Arabic"/>
          <w:sz w:val="28"/>
          <w:szCs w:val="28"/>
          <w:lang w:bidi="ar-EG"/>
        </w:rPr>
        <w:t xml:space="preserve"> Mallick et al. </w:t>
      </w:r>
      <w:r>
        <w:rPr>
          <w:rFonts w:ascii="Simplified Arabic" w:hAnsi="Simplified Arabic" w:cs="Simplified Arabic"/>
          <w:sz w:val="28"/>
          <w:szCs w:val="28"/>
          <w:lang w:bidi="ar-EG"/>
        </w:rPr>
        <w:t>,</w:t>
      </w:r>
      <w:r w:rsidRPr="00813640">
        <w:rPr>
          <w:rFonts w:ascii="Simplified Arabic" w:hAnsi="Simplified Arabic" w:cs="Simplified Arabic"/>
          <w:sz w:val="28"/>
          <w:szCs w:val="28"/>
          <w:lang w:bidi="ar-EG"/>
        </w:rPr>
        <w:t>2024)</w:t>
      </w:r>
      <w:r>
        <w:rPr>
          <w:rFonts w:ascii="Simplified Arabic" w:hAnsi="Simplified Arabic" w:cs="Simplified Arabic" w:hint="cs"/>
          <w:sz w:val="28"/>
          <w:szCs w:val="28"/>
          <w:rtl/>
          <w:lang w:bidi="ar-EG"/>
        </w:rPr>
        <w:t>)</w:t>
      </w:r>
      <w:r w:rsidRPr="00B91104">
        <w:rPr>
          <w:rFonts w:ascii="Simplified Arabic" w:hAnsi="Simplified Arabic" w:cs="Simplified Arabic"/>
          <w:sz w:val="28"/>
          <w:szCs w:val="28"/>
          <w:rtl/>
          <w:lang w:bidi="ar-EG"/>
        </w:rPr>
        <w:t>.</w:t>
      </w:r>
    </w:p>
    <w:p w14:paraId="4CB92179" w14:textId="77777777" w:rsidR="009106A1" w:rsidRDefault="009106A1" w:rsidP="009106A1">
      <w:pPr>
        <w:jc w:val="both"/>
        <w:rPr>
          <w:rFonts w:ascii="Simplified Arabic" w:hAnsi="Simplified Arabic" w:cs="Simplified Arabic"/>
          <w:sz w:val="28"/>
          <w:szCs w:val="28"/>
          <w:rtl/>
          <w:lang w:bidi="ar-EG"/>
        </w:rPr>
      </w:pPr>
    </w:p>
    <w:p w14:paraId="754604C8" w14:textId="77777777" w:rsidR="009106A1" w:rsidRPr="00E819C0" w:rsidRDefault="009106A1" w:rsidP="009106A1">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t xml:space="preserve">الشكل رقم (1) متغيرات الدراسة </w:t>
      </w:r>
    </w:p>
    <w:p w14:paraId="1A326717" w14:textId="77777777" w:rsidR="009106A1" w:rsidRPr="00E819C0" w:rsidRDefault="009106A1" w:rsidP="009106A1">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41454CA1" wp14:editId="1A99A517">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D553030" w14:textId="77777777" w:rsidR="009106A1" w:rsidRDefault="009106A1" w:rsidP="009106A1">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54CA1"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3D553030" w14:textId="77777777" w:rsidR="009106A1" w:rsidRDefault="009106A1" w:rsidP="009106A1">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135F2CB7" wp14:editId="4543154A">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8266B3F" w14:textId="77777777" w:rsidR="009106A1" w:rsidRDefault="009106A1" w:rsidP="009106A1">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F2CB7"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08266B3F" w14:textId="77777777" w:rsidR="009106A1" w:rsidRDefault="009106A1" w:rsidP="009106A1">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1AA9AFB4" w14:textId="77777777" w:rsidR="009106A1" w:rsidRPr="00E819C0" w:rsidRDefault="009106A1" w:rsidP="009106A1">
      <w:pPr>
        <w:spacing w:line="276" w:lineRule="auto"/>
        <w:ind w:firstLine="720"/>
        <w:jc w:val="both"/>
        <w:rPr>
          <w:rFonts w:ascii="Traditional Arabic" w:eastAsia="Calibri" w:hAnsi="Traditional Arabic" w:cs="Simplified Arabic"/>
          <w:sz w:val="28"/>
          <w:szCs w:val="28"/>
          <w:rtl/>
        </w:rPr>
      </w:pPr>
    </w:p>
    <w:p w14:paraId="7AC657C4"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39948330" wp14:editId="117990F9">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4ED0024" w14:textId="77777777" w:rsidR="009106A1" w:rsidRDefault="009106A1" w:rsidP="009106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48330"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44ED0024" w14:textId="77777777" w:rsidR="009106A1" w:rsidRDefault="009106A1" w:rsidP="009106A1">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7FBB4D56" wp14:editId="4F92D4E0">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32B3E04" w14:textId="77777777" w:rsidR="009106A1" w:rsidRDefault="009106A1" w:rsidP="009106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B4D56"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532B3E04" w14:textId="77777777" w:rsidR="009106A1" w:rsidRDefault="009106A1" w:rsidP="009106A1">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4EFD804C" wp14:editId="6E2FC52A">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CF71098" w14:textId="77777777" w:rsidR="009106A1" w:rsidRPr="00455857" w:rsidRDefault="009106A1" w:rsidP="009106A1">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D804C"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3CF71098" w14:textId="77777777" w:rsidR="009106A1" w:rsidRPr="00455857" w:rsidRDefault="009106A1" w:rsidP="009106A1">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2621F011"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39ABC921" wp14:editId="0E4FCDFC">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D447BB2" w14:textId="77777777" w:rsidR="009106A1" w:rsidRPr="00455857" w:rsidRDefault="009106A1" w:rsidP="009106A1">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BC921"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6D447BB2" w14:textId="77777777" w:rsidR="009106A1" w:rsidRPr="00455857" w:rsidRDefault="009106A1" w:rsidP="009106A1">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269DEB9B" wp14:editId="13644F7C">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74A4BC1" w14:textId="77777777" w:rsidR="009106A1" w:rsidRPr="001F1793" w:rsidRDefault="009106A1" w:rsidP="009106A1">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9DEB9B"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74A4BC1" w14:textId="77777777" w:rsidR="009106A1" w:rsidRPr="001F1793" w:rsidRDefault="009106A1" w:rsidP="009106A1">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7F038B5F"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0A4A080A" wp14:editId="55231FC1">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C3B04"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4606BB7D"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3F860AD3" wp14:editId="145A2715">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849211F" w14:textId="77777777" w:rsidR="009106A1" w:rsidRDefault="009106A1" w:rsidP="009106A1">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860AD3"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7849211F" w14:textId="77777777" w:rsidR="009106A1" w:rsidRDefault="009106A1" w:rsidP="009106A1">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619A0FB8" wp14:editId="6E59DD6F">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888A5C3" w14:textId="77777777" w:rsidR="009106A1" w:rsidRPr="00D24D5A" w:rsidRDefault="009106A1" w:rsidP="009106A1">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9A0FB8"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888A5C3" w14:textId="77777777" w:rsidR="009106A1" w:rsidRPr="00D24D5A" w:rsidRDefault="009106A1" w:rsidP="009106A1">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0890D221" wp14:editId="36D9F78F">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D4BFB4A" w14:textId="77777777" w:rsidR="009106A1" w:rsidRPr="00D557E6" w:rsidRDefault="009106A1" w:rsidP="009106A1">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0D221"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1D4BFB4A" w14:textId="77777777" w:rsidR="009106A1" w:rsidRPr="00D557E6" w:rsidRDefault="009106A1" w:rsidP="009106A1">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0B538D8B"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62FAEBEF" wp14:editId="4F3A1880">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6F40A5F" w14:textId="77777777" w:rsidR="009106A1" w:rsidRDefault="009106A1" w:rsidP="009106A1">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EBEF"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06F40A5F" w14:textId="77777777" w:rsidR="009106A1" w:rsidRDefault="009106A1" w:rsidP="009106A1">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1F69CCE3" w14:textId="77777777" w:rsidR="009106A1" w:rsidRPr="00E819C0" w:rsidRDefault="009106A1" w:rsidP="009106A1">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02CAB6D4" wp14:editId="35D48BB4">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B3E92BC" w14:textId="77777777" w:rsidR="009106A1" w:rsidRPr="00D24D5A" w:rsidRDefault="009106A1" w:rsidP="009106A1">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CAB6D4"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5B3E92BC" w14:textId="77777777" w:rsidR="009106A1" w:rsidRPr="00D24D5A" w:rsidRDefault="009106A1" w:rsidP="009106A1">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36004412" wp14:editId="4340428D">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A90274B" w14:textId="77777777" w:rsidR="009106A1" w:rsidRDefault="009106A1" w:rsidP="009106A1">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04412"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0A90274B" w14:textId="77777777" w:rsidR="009106A1" w:rsidRDefault="009106A1" w:rsidP="009106A1">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38E5ED91" w14:textId="77777777" w:rsidR="009106A1" w:rsidRPr="00E819C0" w:rsidRDefault="009106A1" w:rsidP="009106A1">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1345F72A" wp14:editId="7E27B4DC">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740186D" w14:textId="77777777" w:rsidR="009106A1" w:rsidRDefault="009106A1" w:rsidP="009106A1">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45F72A"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740186D" w14:textId="77777777" w:rsidR="009106A1" w:rsidRDefault="009106A1" w:rsidP="009106A1">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67D7A9FE" w14:textId="77777777" w:rsidR="009106A1" w:rsidRPr="00E819C0" w:rsidRDefault="009106A1" w:rsidP="009106A1">
      <w:pPr>
        <w:spacing w:line="276" w:lineRule="auto"/>
        <w:jc w:val="both"/>
        <w:rPr>
          <w:rFonts w:ascii="Traditional Arabic" w:eastAsia="Calibri" w:hAnsi="Traditional Arabic" w:cs="Simplified Arabic"/>
          <w:sz w:val="28"/>
          <w:szCs w:val="28"/>
          <w:rtl/>
        </w:rPr>
      </w:pPr>
    </w:p>
    <w:p w14:paraId="57A158B4" w14:textId="77777777" w:rsidR="009106A1" w:rsidRPr="00E819C0" w:rsidRDefault="009106A1" w:rsidP="009106A1">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02302330" w14:textId="77777777" w:rsidR="009106A1" w:rsidRDefault="009106A1" w:rsidP="009106A1">
      <w:pPr>
        <w:pStyle w:val="Heading1"/>
      </w:pPr>
      <w:bookmarkStart w:id="7" w:name="_Toc202053521"/>
    </w:p>
    <w:p w14:paraId="63D4CCA7" w14:textId="2E8FF38E" w:rsidR="009106A1" w:rsidRDefault="009106A1" w:rsidP="009106A1">
      <w:pPr>
        <w:pStyle w:val="Heading1"/>
        <w:rPr>
          <w:rtl/>
        </w:rPr>
      </w:pPr>
      <w:r w:rsidRPr="00B91104">
        <w:rPr>
          <w:rtl/>
        </w:rPr>
        <w:t>مصطلحات الدراسة وتعريفاتها الإجرائية:</w:t>
      </w:r>
      <w:bookmarkEnd w:id="7"/>
    </w:p>
    <w:p w14:paraId="75BC05A5" w14:textId="77777777" w:rsidR="009106A1" w:rsidRPr="00C8723D" w:rsidRDefault="009106A1" w:rsidP="009106A1">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723D">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9106A1" w:rsidRPr="00C8723D" w14:paraId="57C5E3C9" w14:textId="77777777" w:rsidTr="004A7A7C">
        <w:tc>
          <w:tcPr>
            <w:tcW w:w="0" w:type="auto"/>
            <w:hideMark/>
          </w:tcPr>
          <w:p w14:paraId="4931891F" w14:textId="77777777" w:rsidR="009106A1" w:rsidRPr="00C8723D" w:rsidRDefault="009106A1" w:rsidP="004A7A7C">
            <w:pPr>
              <w:jc w:val="center"/>
              <w:rPr>
                <w:rFonts w:ascii="Simplified Arabic" w:eastAsia="Times New Roman" w:hAnsi="Simplified Arabic" w:cs="Simplified Arabic"/>
                <w:b/>
                <w:bCs/>
                <w:color w:val="EE0000"/>
                <w:kern w:val="0"/>
                <w14:ligatures w14:val="none"/>
              </w:rPr>
            </w:pPr>
            <w:r w:rsidRPr="00C8723D">
              <w:rPr>
                <w:rFonts w:ascii="Simplified Arabic" w:eastAsia="Times New Roman" w:hAnsi="Simplified Arabic" w:cs="Simplified Arabic" w:hint="cs"/>
                <w:b/>
                <w:bCs/>
                <w:color w:val="EE0000"/>
                <w:kern w:val="0"/>
                <w:rtl/>
                <w14:ligatures w14:val="none"/>
              </w:rPr>
              <w:lastRenderedPageBreak/>
              <w:t>المتغير</w:t>
            </w:r>
          </w:p>
        </w:tc>
        <w:tc>
          <w:tcPr>
            <w:tcW w:w="0" w:type="auto"/>
            <w:hideMark/>
          </w:tcPr>
          <w:p w14:paraId="0C663F9C" w14:textId="77777777" w:rsidR="009106A1" w:rsidRPr="00C8723D" w:rsidRDefault="009106A1" w:rsidP="004A7A7C">
            <w:pPr>
              <w:jc w:val="center"/>
              <w:rPr>
                <w:rFonts w:ascii="Simplified Arabic" w:eastAsia="Times New Roman" w:hAnsi="Simplified Arabic" w:cs="Simplified Arabic"/>
                <w:b/>
                <w:bCs/>
                <w:color w:val="EE0000"/>
                <w:kern w:val="0"/>
                <w14:ligatures w14:val="none"/>
              </w:rPr>
            </w:pPr>
            <w:r w:rsidRPr="00C8723D">
              <w:rPr>
                <w:rFonts w:ascii="Simplified Arabic" w:eastAsia="Times New Roman" w:hAnsi="Simplified Arabic" w:cs="Simplified Arabic" w:hint="cs"/>
                <w:b/>
                <w:bCs/>
                <w:color w:val="EE0000"/>
                <w:kern w:val="0"/>
                <w:rtl/>
                <w14:ligatures w14:val="none"/>
              </w:rPr>
              <w:t>البُعد</w:t>
            </w:r>
          </w:p>
        </w:tc>
        <w:tc>
          <w:tcPr>
            <w:tcW w:w="0" w:type="auto"/>
            <w:hideMark/>
          </w:tcPr>
          <w:p w14:paraId="49A2F2E0" w14:textId="77777777" w:rsidR="009106A1" w:rsidRPr="00C8723D" w:rsidRDefault="009106A1" w:rsidP="004A7A7C">
            <w:pPr>
              <w:jc w:val="center"/>
              <w:rPr>
                <w:rFonts w:ascii="Simplified Arabic" w:eastAsia="Times New Roman" w:hAnsi="Simplified Arabic" w:cs="Simplified Arabic"/>
                <w:b/>
                <w:bCs/>
                <w:color w:val="EE0000"/>
                <w:kern w:val="0"/>
                <w14:ligatures w14:val="none"/>
              </w:rPr>
            </w:pPr>
            <w:r w:rsidRPr="00C8723D">
              <w:rPr>
                <w:rFonts w:ascii="Simplified Arabic" w:eastAsia="Times New Roman" w:hAnsi="Simplified Arabic" w:cs="Simplified Arabic" w:hint="cs"/>
                <w:b/>
                <w:bCs/>
                <w:color w:val="EE0000"/>
                <w:kern w:val="0"/>
                <w:rtl/>
                <w14:ligatures w14:val="none"/>
              </w:rPr>
              <w:t>التعريف المفاهيمي</w:t>
            </w:r>
          </w:p>
        </w:tc>
        <w:tc>
          <w:tcPr>
            <w:tcW w:w="0" w:type="auto"/>
            <w:hideMark/>
          </w:tcPr>
          <w:p w14:paraId="0B4C65DA" w14:textId="77777777" w:rsidR="009106A1" w:rsidRPr="00C8723D" w:rsidRDefault="009106A1" w:rsidP="004A7A7C">
            <w:pPr>
              <w:jc w:val="center"/>
              <w:rPr>
                <w:rFonts w:ascii="Simplified Arabic" w:eastAsia="Times New Roman" w:hAnsi="Simplified Arabic" w:cs="Simplified Arabic"/>
                <w:b/>
                <w:bCs/>
                <w:color w:val="EE0000"/>
                <w:kern w:val="0"/>
                <w14:ligatures w14:val="none"/>
              </w:rPr>
            </w:pPr>
            <w:r w:rsidRPr="00C8723D">
              <w:rPr>
                <w:rFonts w:ascii="Simplified Arabic" w:eastAsia="Times New Roman" w:hAnsi="Simplified Arabic" w:cs="Simplified Arabic" w:hint="cs"/>
                <w:b/>
                <w:bCs/>
                <w:color w:val="EE0000"/>
                <w:kern w:val="0"/>
                <w:rtl/>
                <w14:ligatures w14:val="none"/>
              </w:rPr>
              <w:t>التعريف الإجرائي</w:t>
            </w:r>
          </w:p>
        </w:tc>
        <w:tc>
          <w:tcPr>
            <w:tcW w:w="0" w:type="auto"/>
            <w:hideMark/>
          </w:tcPr>
          <w:p w14:paraId="0CEC13F2" w14:textId="77777777" w:rsidR="009106A1" w:rsidRPr="00C8723D" w:rsidRDefault="009106A1" w:rsidP="004A7A7C">
            <w:pPr>
              <w:jc w:val="center"/>
              <w:rPr>
                <w:rFonts w:ascii="Simplified Arabic" w:eastAsia="Times New Roman" w:hAnsi="Simplified Arabic" w:cs="Simplified Arabic"/>
                <w:b/>
                <w:bCs/>
                <w:color w:val="EE0000"/>
                <w:kern w:val="0"/>
                <w14:ligatures w14:val="none"/>
              </w:rPr>
            </w:pPr>
            <w:r w:rsidRPr="00C8723D">
              <w:rPr>
                <w:rFonts w:ascii="Simplified Arabic" w:eastAsia="Times New Roman" w:hAnsi="Simplified Arabic" w:cs="Simplified Arabic" w:hint="cs"/>
                <w:b/>
                <w:bCs/>
                <w:color w:val="EE0000"/>
                <w:kern w:val="0"/>
                <w:rtl/>
                <w14:ligatures w14:val="none"/>
              </w:rPr>
              <w:t>المرجع</w:t>
            </w:r>
          </w:p>
        </w:tc>
      </w:tr>
      <w:tr w:rsidR="009106A1" w:rsidRPr="00C8723D" w14:paraId="5AA10B21" w14:textId="77777777" w:rsidTr="004A7A7C">
        <w:tc>
          <w:tcPr>
            <w:tcW w:w="0" w:type="auto"/>
            <w:hideMark/>
          </w:tcPr>
          <w:p w14:paraId="5DC06AB0"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b/>
                <w:bCs/>
                <w:color w:val="EE0000"/>
                <w:kern w:val="0"/>
                <w:rtl/>
                <w14:ligatures w14:val="none"/>
              </w:rPr>
              <w:t>ممارسات الاستدامة</w:t>
            </w:r>
            <w:r w:rsidRPr="00C8723D">
              <w:rPr>
                <w:rFonts w:ascii="Simplified Arabic" w:eastAsia="Times New Roman" w:hAnsi="Simplified Arabic" w:cs="Simplified Arabic" w:hint="cs"/>
                <w:color w:val="EE0000"/>
                <w:kern w:val="0"/>
                <w:rtl/>
                <w14:ligatures w14:val="none"/>
              </w:rPr>
              <w:t xml:space="preserve"> </w:t>
            </w:r>
            <w:r w:rsidRPr="00C8723D">
              <w:rPr>
                <w:rFonts w:ascii="Simplified Arabic" w:eastAsia="Times New Roman" w:hAnsi="Simplified Arabic" w:cs="Simplified Arabic" w:hint="cs"/>
                <w:color w:val="EE0000"/>
                <w:kern w:val="0"/>
                <w14:ligatures w14:val="none"/>
              </w:rPr>
              <w:t>(Sustainability Practices)</w:t>
            </w:r>
          </w:p>
        </w:tc>
        <w:tc>
          <w:tcPr>
            <w:tcW w:w="0" w:type="auto"/>
            <w:hideMark/>
          </w:tcPr>
          <w:p w14:paraId="39C9C585"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14:ligatures w14:val="none"/>
              </w:rPr>
              <w:t>-</w:t>
            </w:r>
          </w:p>
        </w:tc>
        <w:tc>
          <w:tcPr>
            <w:tcW w:w="0" w:type="auto"/>
            <w:hideMark/>
          </w:tcPr>
          <w:p w14:paraId="0CAB4228"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2115ACE9"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579718D8" w14:textId="77777777" w:rsidR="009106A1" w:rsidRPr="00C8723D" w:rsidRDefault="009106A1" w:rsidP="004A7A7C">
            <w:pPr>
              <w:rPr>
                <w:rFonts w:ascii="Simplified Arabic" w:eastAsia="Times New Roman" w:hAnsi="Simplified Arabic" w:cs="Simplified Arabic"/>
                <w:color w:val="EE0000"/>
                <w:kern w:val="0"/>
                <w:rtl/>
                <w:lang w:bidi="ar-EG"/>
                <w14:ligatures w14:val="none"/>
              </w:rPr>
            </w:pPr>
            <w:r>
              <w:rPr>
                <w:rFonts w:ascii="Simplified Arabic" w:eastAsia="Times New Roman" w:hAnsi="Simplified Arabic" w:cs="Simplified Arabic" w:hint="cs"/>
                <w:color w:val="EE0000"/>
                <w:kern w:val="0"/>
                <w:rtl/>
                <w14:ligatures w14:val="none"/>
              </w:rPr>
              <w:t>(</w:t>
            </w:r>
            <w:r w:rsidRPr="00C8723D">
              <w:rPr>
                <w:rFonts w:ascii="Simplified Arabic" w:eastAsia="Times New Roman" w:hAnsi="Simplified Arabic" w:cs="Simplified Arabic" w:hint="cs"/>
                <w:color w:val="EE0000"/>
                <w:kern w:val="0"/>
                <w:rtl/>
                <w14:ligatures w14:val="none"/>
              </w:rPr>
              <w:t>سحنون</w:t>
            </w:r>
            <w:r>
              <w:rPr>
                <w:rFonts w:ascii="Simplified Arabic" w:eastAsia="Times New Roman" w:hAnsi="Simplified Arabic" w:cs="Simplified Arabic" w:hint="cs"/>
                <w:color w:val="EE0000"/>
                <w:kern w:val="0"/>
                <w:rtl/>
                <w14:ligatures w14:val="none"/>
              </w:rPr>
              <w:t>،</w:t>
            </w:r>
            <w:r w:rsidRPr="00C8723D">
              <w:rPr>
                <w:rFonts w:ascii="Simplified Arabic" w:eastAsia="Times New Roman" w:hAnsi="Simplified Arabic" w:cs="Simplified Arabic" w:hint="cs"/>
                <w:color w:val="EE0000"/>
                <w:kern w:val="0"/>
                <w:rtl/>
                <w14:ligatures w14:val="none"/>
              </w:rPr>
              <w:t xml:space="preserve">2023)؛ </w:t>
            </w:r>
            <w:r>
              <w:rPr>
                <w:rFonts w:ascii="Simplified Arabic" w:eastAsia="Times New Roman" w:hAnsi="Simplified Arabic" w:cs="Simplified Arabic" w:hint="cs"/>
                <w:color w:val="EE0000"/>
                <w:kern w:val="0"/>
                <w:rtl/>
                <w14:ligatures w14:val="none"/>
              </w:rPr>
              <w:t>(</w:t>
            </w:r>
            <w:r w:rsidRPr="00C8723D">
              <w:rPr>
                <w:rFonts w:ascii="Simplified Arabic" w:eastAsia="Times New Roman" w:hAnsi="Simplified Arabic" w:cs="Simplified Arabic" w:hint="cs"/>
                <w:color w:val="EE0000"/>
                <w:kern w:val="0"/>
                <w:rtl/>
                <w14:ligatures w14:val="none"/>
              </w:rPr>
              <w:t>أبو خشبة</w:t>
            </w:r>
            <w:r>
              <w:rPr>
                <w:rFonts w:ascii="Simplified Arabic" w:eastAsia="Times New Roman" w:hAnsi="Simplified Arabic" w:cs="Simplified Arabic" w:hint="cs"/>
                <w:color w:val="EE0000"/>
                <w:kern w:val="0"/>
                <w:rtl/>
                <w14:ligatures w14:val="none"/>
              </w:rPr>
              <w:t>،2022)</w:t>
            </w:r>
            <w:r>
              <w:rPr>
                <w:rFonts w:ascii="Simplified Arabic" w:eastAsia="Times New Roman" w:hAnsi="Simplified Arabic" w:cs="Simplified Arabic"/>
                <w:color w:val="EE0000"/>
                <w:kern w:val="0"/>
                <w14:ligatures w14:val="none"/>
              </w:rPr>
              <w:t xml:space="preserve"> </w:t>
            </w:r>
          </w:p>
        </w:tc>
      </w:tr>
      <w:tr w:rsidR="009106A1" w:rsidRPr="00C8723D" w14:paraId="3826B776" w14:textId="77777777" w:rsidTr="004A7A7C">
        <w:tc>
          <w:tcPr>
            <w:tcW w:w="0" w:type="auto"/>
            <w:hideMark/>
          </w:tcPr>
          <w:p w14:paraId="6F34EA12"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5C04A2C2"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الاستدامة البيئية</w:t>
            </w:r>
          </w:p>
        </w:tc>
        <w:tc>
          <w:tcPr>
            <w:tcW w:w="0" w:type="auto"/>
            <w:hideMark/>
          </w:tcPr>
          <w:p w14:paraId="38E4CDCF"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3CB8562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06CE6C8B"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rtl/>
                <w14:ligatures w14:val="none"/>
              </w:rPr>
              <w:t>(سحنون،2023)</w:t>
            </w:r>
          </w:p>
        </w:tc>
      </w:tr>
      <w:tr w:rsidR="009106A1" w:rsidRPr="00C8723D" w14:paraId="18AA21C5" w14:textId="77777777" w:rsidTr="004A7A7C">
        <w:tc>
          <w:tcPr>
            <w:tcW w:w="0" w:type="auto"/>
            <w:hideMark/>
          </w:tcPr>
          <w:p w14:paraId="4058EEBA"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2ECB2CA3"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الاستدامة الاقتصادية</w:t>
            </w:r>
          </w:p>
        </w:tc>
        <w:tc>
          <w:tcPr>
            <w:tcW w:w="0" w:type="auto"/>
            <w:hideMark/>
          </w:tcPr>
          <w:p w14:paraId="437C459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1186FD5D"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02B29927"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w:t>
            </w:r>
            <w:r w:rsidRPr="00C8723D">
              <w:rPr>
                <w:rFonts w:ascii="Simplified Arabic" w:eastAsia="Times New Roman" w:hAnsi="Simplified Arabic" w:cs="Simplified Arabic"/>
                <w:color w:val="EE0000"/>
                <w:kern w:val="0"/>
                <w:rtl/>
                <w14:ligatures w14:val="none"/>
              </w:rPr>
              <w:t>أبو خشبة</w:t>
            </w:r>
            <w:r w:rsidRPr="00C8723D">
              <w:rPr>
                <w:rFonts w:ascii="Simplified Arabic" w:eastAsia="Times New Roman" w:hAnsi="Simplified Arabic" w:cs="Simplified Arabic" w:hint="cs"/>
                <w:color w:val="EE0000"/>
                <w:kern w:val="0"/>
                <w:rtl/>
                <w14:ligatures w14:val="none"/>
              </w:rPr>
              <w:t>،2022)</w:t>
            </w:r>
          </w:p>
        </w:tc>
      </w:tr>
      <w:tr w:rsidR="009106A1" w:rsidRPr="00C8723D" w14:paraId="69C8D0F5" w14:textId="77777777" w:rsidTr="004A7A7C">
        <w:tc>
          <w:tcPr>
            <w:tcW w:w="0" w:type="auto"/>
            <w:hideMark/>
          </w:tcPr>
          <w:p w14:paraId="51DE49AD"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57BD4AC9"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الاستدامة الاجتماعية</w:t>
            </w:r>
          </w:p>
        </w:tc>
        <w:tc>
          <w:tcPr>
            <w:tcW w:w="0" w:type="auto"/>
            <w:hideMark/>
          </w:tcPr>
          <w:p w14:paraId="13EAF22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الإجراءات التي تراعي الجوانب الإنسانية والاجتماعية وتعزز رفاهية المستفيدين والعاملين</w:t>
            </w:r>
          </w:p>
        </w:tc>
        <w:tc>
          <w:tcPr>
            <w:tcW w:w="0" w:type="auto"/>
            <w:hideMark/>
          </w:tcPr>
          <w:p w14:paraId="3758F360"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6A7D739A" w14:textId="77777777" w:rsidR="009106A1" w:rsidRPr="00C8723D" w:rsidRDefault="009106A1" w:rsidP="004A7A7C">
            <w:pPr>
              <w:rPr>
                <w:rFonts w:ascii="Simplified Arabic" w:eastAsia="Times New Roman" w:hAnsi="Simplified Arabic" w:cs="Simplified Arabic"/>
                <w:color w:val="EE0000"/>
                <w:kern w:val="0"/>
                <w14:ligatures w14:val="none"/>
              </w:rPr>
            </w:pPr>
            <w:r>
              <w:rPr>
                <w:rFonts w:ascii="Simplified Arabic" w:eastAsia="Times New Roman" w:hAnsi="Simplified Arabic" w:cs="Simplified Arabic" w:hint="cs"/>
                <w:color w:val="EE0000"/>
                <w:kern w:val="0"/>
                <w:rtl/>
                <w14:ligatures w14:val="none"/>
              </w:rPr>
              <w:t>(</w:t>
            </w:r>
            <w:r w:rsidRPr="00C8723D">
              <w:rPr>
                <w:rFonts w:ascii="Simplified Arabic" w:eastAsia="Times New Roman" w:hAnsi="Simplified Arabic" w:cs="Simplified Arabic" w:hint="cs"/>
                <w:color w:val="EE0000"/>
                <w:kern w:val="0"/>
                <w:rtl/>
                <w14:ligatures w14:val="none"/>
              </w:rPr>
              <w:t>أبو خشبة</w:t>
            </w:r>
            <w:r>
              <w:rPr>
                <w:rFonts w:ascii="Simplified Arabic" w:eastAsia="Times New Roman" w:hAnsi="Simplified Arabic" w:cs="Simplified Arabic" w:hint="cs"/>
                <w:color w:val="EE0000"/>
                <w:kern w:val="0"/>
                <w:rtl/>
                <w14:ligatures w14:val="none"/>
              </w:rPr>
              <w:t>،2022)</w:t>
            </w:r>
          </w:p>
        </w:tc>
      </w:tr>
      <w:tr w:rsidR="009106A1" w:rsidRPr="00C8723D" w14:paraId="723A19D1" w14:textId="77777777" w:rsidTr="004A7A7C">
        <w:tc>
          <w:tcPr>
            <w:tcW w:w="0" w:type="auto"/>
            <w:hideMark/>
          </w:tcPr>
          <w:p w14:paraId="58052410"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b/>
                <w:bCs/>
                <w:color w:val="EE0000"/>
                <w:kern w:val="0"/>
                <w:rtl/>
                <w14:ligatures w14:val="none"/>
              </w:rPr>
              <w:t>التكنولوجيا الذكية</w:t>
            </w:r>
            <w:r w:rsidRPr="00C8723D">
              <w:rPr>
                <w:rFonts w:ascii="Simplified Arabic" w:eastAsia="Times New Roman" w:hAnsi="Simplified Arabic" w:cs="Simplified Arabic" w:hint="cs"/>
                <w:color w:val="EE0000"/>
                <w:kern w:val="0"/>
                <w:rtl/>
                <w14:ligatures w14:val="none"/>
              </w:rPr>
              <w:t xml:space="preserve"> </w:t>
            </w:r>
            <w:r w:rsidRPr="00C8723D">
              <w:rPr>
                <w:rFonts w:ascii="Simplified Arabic" w:eastAsia="Times New Roman" w:hAnsi="Simplified Arabic" w:cs="Simplified Arabic" w:hint="cs"/>
                <w:color w:val="EE0000"/>
                <w:kern w:val="0"/>
                <w14:ligatures w14:val="none"/>
              </w:rPr>
              <w:t>(Smart Technology)</w:t>
            </w:r>
          </w:p>
        </w:tc>
        <w:tc>
          <w:tcPr>
            <w:tcW w:w="0" w:type="auto"/>
            <w:hideMark/>
          </w:tcPr>
          <w:p w14:paraId="58456A94"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14:ligatures w14:val="none"/>
              </w:rPr>
              <w:t>-</w:t>
            </w:r>
          </w:p>
        </w:tc>
        <w:tc>
          <w:tcPr>
            <w:tcW w:w="0" w:type="auto"/>
            <w:hideMark/>
          </w:tcPr>
          <w:p w14:paraId="7A1697C3"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 xml:space="preserve">منظومة التقنيات الرقمية المتقدمة التي تعتمد على الذكاء الاصطناعي </w:t>
            </w:r>
            <w:r w:rsidRPr="00C8723D">
              <w:rPr>
                <w:rFonts w:ascii="Simplified Arabic" w:eastAsia="Times New Roman" w:hAnsi="Simplified Arabic" w:cs="Simplified Arabic" w:hint="cs"/>
                <w:color w:val="EE0000"/>
                <w:kern w:val="0"/>
                <w:rtl/>
                <w14:ligatures w14:val="none"/>
              </w:rPr>
              <w:lastRenderedPageBreak/>
              <w:t>وتحليل البيانات الضخمة لدعم اتخاذ القرار وتحسين الأداء التشغيلي في الوقت الفعلي</w:t>
            </w:r>
          </w:p>
        </w:tc>
        <w:tc>
          <w:tcPr>
            <w:tcW w:w="0" w:type="auto"/>
            <w:hideMark/>
          </w:tcPr>
          <w:p w14:paraId="4FC9188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lastRenderedPageBreak/>
              <w:t xml:space="preserve">مدى توظيف الجهات المنظمة لموسم الحج والعمرة للتقنيات الرقمية </w:t>
            </w:r>
            <w:r w:rsidRPr="00C8723D">
              <w:rPr>
                <w:rFonts w:ascii="Simplified Arabic" w:eastAsia="Times New Roman" w:hAnsi="Simplified Arabic" w:cs="Simplified Arabic" w:hint="cs"/>
                <w:color w:val="EE0000"/>
                <w:kern w:val="0"/>
                <w:rtl/>
                <w14:ligatures w14:val="none"/>
              </w:rPr>
              <w:lastRenderedPageBreak/>
              <w:t>المتقدمة في رصد الحشود وتوجيهها وتحليل بياناتها لحظياً</w:t>
            </w:r>
          </w:p>
        </w:tc>
        <w:tc>
          <w:tcPr>
            <w:tcW w:w="0" w:type="auto"/>
            <w:hideMark/>
          </w:tcPr>
          <w:p w14:paraId="70BF33FB"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14:ligatures w14:val="none"/>
              </w:rPr>
              <w:lastRenderedPageBreak/>
              <w:t>Mallick et al. (2024)</w:t>
            </w:r>
            <w:r w:rsidRPr="00C8723D">
              <w:rPr>
                <w:rFonts w:ascii="Simplified Arabic" w:eastAsia="Times New Roman" w:hAnsi="Simplified Arabic" w:cs="Simplified Arabic" w:hint="cs"/>
                <w:color w:val="EE0000"/>
                <w:kern w:val="0"/>
                <w:rtl/>
                <w14:ligatures w14:val="none"/>
              </w:rPr>
              <w:t xml:space="preserve">؛ هاشم </w:t>
            </w:r>
            <w:r w:rsidRPr="00C8723D">
              <w:rPr>
                <w:rFonts w:ascii="Simplified Arabic" w:eastAsia="Times New Roman" w:hAnsi="Simplified Arabic" w:cs="Simplified Arabic" w:hint="cs"/>
                <w:color w:val="EE0000"/>
                <w:kern w:val="0"/>
                <w:rtl/>
                <w14:ligatures w14:val="none"/>
              </w:rPr>
              <w:lastRenderedPageBreak/>
              <w:t>وعبد السادة</w:t>
            </w:r>
            <w:r w:rsidRPr="00C8723D">
              <w:rPr>
                <w:rFonts w:ascii="Simplified Arabic" w:eastAsia="Times New Roman" w:hAnsi="Simplified Arabic" w:cs="Simplified Arabic" w:hint="cs"/>
                <w:color w:val="EE0000"/>
                <w:kern w:val="0"/>
                <w14:ligatures w14:val="none"/>
              </w:rPr>
              <w:t xml:space="preserve"> (2023)</w:t>
            </w:r>
          </w:p>
        </w:tc>
      </w:tr>
      <w:tr w:rsidR="009106A1" w:rsidRPr="00C8723D" w14:paraId="297F8D52" w14:textId="77777777" w:rsidTr="004A7A7C">
        <w:tc>
          <w:tcPr>
            <w:tcW w:w="0" w:type="auto"/>
            <w:hideMark/>
          </w:tcPr>
          <w:p w14:paraId="39FD6E06"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4A72A2D6"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أنظمة المراقبة الذكية</w:t>
            </w:r>
          </w:p>
        </w:tc>
        <w:tc>
          <w:tcPr>
            <w:tcW w:w="0" w:type="auto"/>
            <w:hideMark/>
          </w:tcPr>
          <w:p w14:paraId="2ADDD099"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تقنيات الرصد والمتابعة المعتمدة على الذكاء الاصطناعي لمراقبة الحشود وتحليل سلوكها</w:t>
            </w:r>
          </w:p>
        </w:tc>
        <w:tc>
          <w:tcPr>
            <w:tcW w:w="0" w:type="auto"/>
            <w:hideMark/>
          </w:tcPr>
          <w:p w14:paraId="1A9843CB"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5E6D7DC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rtl/>
                <w14:ligatures w14:val="none"/>
              </w:rPr>
              <w:t>هاشم وعبد السادة (2023)</w:t>
            </w:r>
          </w:p>
        </w:tc>
      </w:tr>
      <w:tr w:rsidR="009106A1" w:rsidRPr="00C8723D" w14:paraId="3B15B051" w14:textId="77777777" w:rsidTr="004A7A7C">
        <w:tc>
          <w:tcPr>
            <w:tcW w:w="0" w:type="auto"/>
            <w:hideMark/>
          </w:tcPr>
          <w:p w14:paraId="1D5D3B96"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1CC3B732"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تطبيقات التوجيه والتحكم</w:t>
            </w:r>
          </w:p>
        </w:tc>
        <w:tc>
          <w:tcPr>
            <w:tcW w:w="0" w:type="auto"/>
            <w:hideMark/>
          </w:tcPr>
          <w:p w14:paraId="1B57BA81"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التطبيقات والأنظمة الرقمية المستخدمة لتوجيه الحشود والتحكم في تدفقها وحركتها</w:t>
            </w:r>
          </w:p>
        </w:tc>
        <w:tc>
          <w:tcPr>
            <w:tcW w:w="0" w:type="auto"/>
            <w:hideMark/>
          </w:tcPr>
          <w:p w14:paraId="0F9AA954"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الاعتماد على تطبيقات الهواتف الذكية، واللوحات الإرشادية الرقمية، وأنظمة التفويج الذكي، والروبوتات الإرشادية في توجيه الحجاج والمعتمرين</w:t>
            </w:r>
          </w:p>
        </w:tc>
        <w:tc>
          <w:tcPr>
            <w:tcW w:w="0" w:type="auto"/>
            <w:hideMark/>
          </w:tcPr>
          <w:p w14:paraId="3B5EB36A"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rtl/>
                <w14:ligatures w14:val="none"/>
              </w:rPr>
              <w:t>هاشم وعبد السادة (2023)</w:t>
            </w:r>
          </w:p>
        </w:tc>
      </w:tr>
      <w:tr w:rsidR="009106A1" w:rsidRPr="00C8723D" w14:paraId="6A51C4B4" w14:textId="77777777" w:rsidTr="004A7A7C">
        <w:tc>
          <w:tcPr>
            <w:tcW w:w="0" w:type="auto"/>
            <w:hideMark/>
          </w:tcPr>
          <w:p w14:paraId="4A19DFDA"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5DAD9286"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تحليل البيانات الحية</w:t>
            </w:r>
          </w:p>
        </w:tc>
        <w:tc>
          <w:tcPr>
            <w:tcW w:w="0" w:type="auto"/>
            <w:hideMark/>
          </w:tcPr>
          <w:p w14:paraId="66DB00D5"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تقنيات جمع وتحليل البيانات اللحظية لدعم القرارات التشغيلية الفورية</w:t>
            </w:r>
          </w:p>
        </w:tc>
        <w:tc>
          <w:tcPr>
            <w:tcW w:w="0" w:type="auto"/>
            <w:hideMark/>
          </w:tcPr>
          <w:p w14:paraId="7ABBE9A1"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15FEC82B"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rtl/>
                <w14:ligatures w14:val="none"/>
              </w:rPr>
              <w:t>هاشم وعبد السادة (2023)</w:t>
            </w:r>
          </w:p>
        </w:tc>
      </w:tr>
      <w:tr w:rsidR="009106A1" w:rsidRPr="00C8723D" w14:paraId="255D4E8A" w14:textId="77777777" w:rsidTr="004A7A7C">
        <w:tc>
          <w:tcPr>
            <w:tcW w:w="0" w:type="auto"/>
            <w:hideMark/>
          </w:tcPr>
          <w:p w14:paraId="5DF4183D"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b/>
                <w:bCs/>
                <w:color w:val="EE0000"/>
                <w:kern w:val="0"/>
                <w:rtl/>
                <w14:ligatures w14:val="none"/>
              </w:rPr>
              <w:t>كفاءة إدارة الحشود</w:t>
            </w:r>
            <w:r w:rsidRPr="00C8723D">
              <w:rPr>
                <w:rFonts w:ascii="Simplified Arabic" w:eastAsia="Times New Roman" w:hAnsi="Simplified Arabic" w:cs="Simplified Arabic" w:hint="cs"/>
                <w:color w:val="EE0000"/>
                <w:kern w:val="0"/>
                <w:rtl/>
                <w14:ligatures w14:val="none"/>
              </w:rPr>
              <w:t xml:space="preserve"> </w:t>
            </w:r>
            <w:r w:rsidRPr="00C8723D">
              <w:rPr>
                <w:rFonts w:ascii="Simplified Arabic" w:eastAsia="Times New Roman" w:hAnsi="Simplified Arabic" w:cs="Simplified Arabic" w:hint="cs"/>
                <w:color w:val="EE0000"/>
                <w:kern w:val="0"/>
                <w14:ligatures w14:val="none"/>
              </w:rPr>
              <w:t>(Crowd Management Efficiency)</w:t>
            </w:r>
          </w:p>
        </w:tc>
        <w:tc>
          <w:tcPr>
            <w:tcW w:w="0" w:type="auto"/>
            <w:hideMark/>
          </w:tcPr>
          <w:p w14:paraId="7852B6BF"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14:ligatures w14:val="none"/>
              </w:rPr>
              <w:t>-</w:t>
            </w:r>
          </w:p>
        </w:tc>
        <w:tc>
          <w:tcPr>
            <w:tcW w:w="0" w:type="auto"/>
            <w:hideMark/>
          </w:tcPr>
          <w:p w14:paraId="1839AE62"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77E395C7"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70F5EBA0"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14:ligatures w14:val="none"/>
              </w:rPr>
              <w:t>Klatt et al. (2024)</w:t>
            </w:r>
            <w:r w:rsidRPr="00C8723D">
              <w:rPr>
                <w:rFonts w:ascii="Simplified Arabic" w:eastAsia="Times New Roman" w:hAnsi="Simplified Arabic" w:cs="Simplified Arabic" w:hint="cs"/>
                <w:color w:val="EE0000"/>
                <w:kern w:val="0"/>
                <w:rtl/>
                <w14:ligatures w14:val="none"/>
              </w:rPr>
              <w:t>؛ اليوسف</w:t>
            </w:r>
            <w:r w:rsidRPr="00C8723D">
              <w:rPr>
                <w:rFonts w:ascii="Simplified Arabic" w:eastAsia="Times New Roman" w:hAnsi="Simplified Arabic" w:cs="Simplified Arabic" w:hint="cs"/>
                <w:color w:val="EE0000"/>
                <w:kern w:val="0"/>
                <w14:ligatures w14:val="none"/>
              </w:rPr>
              <w:t xml:space="preserve"> (2016)</w:t>
            </w:r>
          </w:p>
        </w:tc>
      </w:tr>
      <w:tr w:rsidR="009106A1" w:rsidRPr="00C8723D" w14:paraId="0FE32E1E" w14:textId="77777777" w:rsidTr="004A7A7C">
        <w:tc>
          <w:tcPr>
            <w:tcW w:w="0" w:type="auto"/>
            <w:hideMark/>
          </w:tcPr>
          <w:p w14:paraId="079ACFE4"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59260371"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الانسيابية</w:t>
            </w:r>
          </w:p>
        </w:tc>
        <w:tc>
          <w:tcPr>
            <w:tcW w:w="0" w:type="auto"/>
            <w:hideMark/>
          </w:tcPr>
          <w:p w14:paraId="225EE6EF"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 xml:space="preserve">درجة سلاسة حركة الحشود وتدفقها المنتظم </w:t>
            </w:r>
            <w:r w:rsidRPr="00C8723D">
              <w:rPr>
                <w:rFonts w:ascii="Simplified Arabic" w:eastAsia="Times New Roman" w:hAnsi="Simplified Arabic" w:cs="Simplified Arabic" w:hint="cs"/>
                <w:color w:val="EE0000"/>
                <w:kern w:val="0"/>
                <w:rtl/>
                <w14:ligatures w14:val="none"/>
              </w:rPr>
              <w:lastRenderedPageBreak/>
              <w:t>دون عوائق أو توقفات مفاجئة</w:t>
            </w:r>
          </w:p>
        </w:tc>
        <w:tc>
          <w:tcPr>
            <w:tcW w:w="0" w:type="auto"/>
            <w:hideMark/>
          </w:tcPr>
          <w:p w14:paraId="2DCE3358"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lastRenderedPageBreak/>
              <w:t xml:space="preserve">مستوى سهولة تنقل الحجاج والمعتمرين بين المواقع المختلفة، ووضوح </w:t>
            </w:r>
            <w:r w:rsidRPr="00C8723D">
              <w:rPr>
                <w:rFonts w:ascii="Simplified Arabic" w:eastAsia="Times New Roman" w:hAnsi="Simplified Arabic" w:cs="Simplified Arabic" w:hint="cs"/>
                <w:color w:val="EE0000"/>
                <w:kern w:val="0"/>
                <w:rtl/>
                <w14:ligatures w14:val="none"/>
              </w:rPr>
              <w:lastRenderedPageBreak/>
              <w:t>المسارات المحددة، وانتظام تدفق الحشود دون اختناقات</w:t>
            </w:r>
          </w:p>
        </w:tc>
        <w:tc>
          <w:tcPr>
            <w:tcW w:w="0" w:type="auto"/>
            <w:hideMark/>
          </w:tcPr>
          <w:p w14:paraId="5A948C9C"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14:ligatures w14:val="none"/>
              </w:rPr>
              <w:lastRenderedPageBreak/>
              <w:t>Klatt et al</w:t>
            </w:r>
            <w:r w:rsidRPr="00C8723D">
              <w:rPr>
                <w:rFonts w:ascii="Simplified Arabic" w:eastAsia="Times New Roman" w:hAnsi="Simplified Arabic" w:cs="Simplified Arabic"/>
                <w:color w:val="EE0000"/>
                <w:kern w:val="0"/>
                <w:rtl/>
                <w14:ligatures w14:val="none"/>
              </w:rPr>
              <w:t>. (2024)</w:t>
            </w:r>
          </w:p>
        </w:tc>
      </w:tr>
      <w:tr w:rsidR="009106A1" w:rsidRPr="00C8723D" w14:paraId="475493FD" w14:textId="77777777" w:rsidTr="004A7A7C">
        <w:tc>
          <w:tcPr>
            <w:tcW w:w="0" w:type="auto"/>
            <w:hideMark/>
          </w:tcPr>
          <w:p w14:paraId="196CE887"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02213C4B"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سرعة الاستجابة</w:t>
            </w:r>
          </w:p>
        </w:tc>
        <w:tc>
          <w:tcPr>
            <w:tcW w:w="0" w:type="auto"/>
            <w:hideMark/>
          </w:tcPr>
          <w:p w14:paraId="5012B408"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قدرة الجهات المختصة على التعامل الفوري والفعّال مع المتغيرات والحالات الطارئة</w:t>
            </w:r>
          </w:p>
        </w:tc>
        <w:tc>
          <w:tcPr>
            <w:tcW w:w="0" w:type="auto"/>
            <w:hideMark/>
          </w:tcPr>
          <w:p w14:paraId="789165E1"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7CFE6ACF"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14:ligatures w14:val="none"/>
              </w:rPr>
              <w:t>Klatt et al</w:t>
            </w:r>
            <w:r w:rsidRPr="00C8723D">
              <w:rPr>
                <w:rFonts w:ascii="Simplified Arabic" w:eastAsia="Times New Roman" w:hAnsi="Simplified Arabic" w:cs="Simplified Arabic"/>
                <w:color w:val="EE0000"/>
                <w:kern w:val="0"/>
                <w:rtl/>
                <w14:ligatures w14:val="none"/>
              </w:rPr>
              <w:t>. (2024)</w:t>
            </w:r>
          </w:p>
        </w:tc>
      </w:tr>
      <w:tr w:rsidR="009106A1" w:rsidRPr="00C8723D" w14:paraId="4B9F4E29" w14:textId="77777777" w:rsidTr="004A7A7C">
        <w:tc>
          <w:tcPr>
            <w:tcW w:w="0" w:type="auto"/>
            <w:hideMark/>
          </w:tcPr>
          <w:p w14:paraId="12BE3671" w14:textId="77777777" w:rsidR="009106A1" w:rsidRPr="00C8723D" w:rsidRDefault="009106A1" w:rsidP="004A7A7C">
            <w:pPr>
              <w:rPr>
                <w:rFonts w:ascii="Simplified Arabic" w:eastAsia="Times New Roman" w:hAnsi="Simplified Arabic" w:cs="Simplified Arabic"/>
                <w:color w:val="EE0000"/>
                <w:kern w:val="0"/>
                <w14:ligatures w14:val="none"/>
              </w:rPr>
            </w:pPr>
          </w:p>
        </w:tc>
        <w:tc>
          <w:tcPr>
            <w:tcW w:w="0" w:type="auto"/>
            <w:hideMark/>
          </w:tcPr>
          <w:p w14:paraId="263B4540"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تقليل التكدس</w:t>
            </w:r>
          </w:p>
        </w:tc>
        <w:tc>
          <w:tcPr>
            <w:tcW w:w="0" w:type="auto"/>
            <w:hideMark/>
          </w:tcPr>
          <w:p w14:paraId="4ADC6491"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درجة النجاح في منع تراكم الحشود وتجنب الازدحام في المواقع الحرجة</w:t>
            </w:r>
          </w:p>
        </w:tc>
        <w:tc>
          <w:tcPr>
            <w:tcW w:w="0" w:type="auto"/>
            <w:hideMark/>
          </w:tcPr>
          <w:p w14:paraId="040AF0FC"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hint="cs"/>
                <w:color w:val="EE0000"/>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32CBB303" w14:textId="77777777" w:rsidR="009106A1" w:rsidRPr="00C8723D" w:rsidRDefault="009106A1" w:rsidP="004A7A7C">
            <w:pPr>
              <w:rPr>
                <w:rFonts w:ascii="Simplified Arabic" w:eastAsia="Times New Roman" w:hAnsi="Simplified Arabic" w:cs="Simplified Arabic"/>
                <w:color w:val="EE0000"/>
                <w:kern w:val="0"/>
                <w14:ligatures w14:val="none"/>
              </w:rPr>
            </w:pPr>
            <w:r w:rsidRPr="00C8723D">
              <w:rPr>
                <w:rFonts w:ascii="Simplified Arabic" w:eastAsia="Times New Roman" w:hAnsi="Simplified Arabic" w:cs="Simplified Arabic"/>
                <w:color w:val="EE0000"/>
                <w:kern w:val="0"/>
                <w14:ligatures w14:val="none"/>
              </w:rPr>
              <w:t>Klatt et al</w:t>
            </w:r>
            <w:r w:rsidRPr="00C8723D">
              <w:rPr>
                <w:rFonts w:ascii="Simplified Arabic" w:eastAsia="Times New Roman" w:hAnsi="Simplified Arabic" w:cs="Simplified Arabic"/>
                <w:color w:val="EE0000"/>
                <w:kern w:val="0"/>
                <w:rtl/>
                <w14:ligatures w14:val="none"/>
              </w:rPr>
              <w:t>. (2024)</w:t>
            </w:r>
          </w:p>
        </w:tc>
      </w:tr>
    </w:tbl>
    <w:p w14:paraId="39864D17" w14:textId="77777777" w:rsidR="009106A1" w:rsidRDefault="009106A1" w:rsidP="009106A1">
      <w:pPr>
        <w:rPr>
          <w:rtl/>
          <w:lang w:bidi="ar-EG"/>
        </w:rPr>
      </w:pPr>
    </w:p>
    <w:p w14:paraId="70484F28" w14:textId="77777777" w:rsidR="009106A1" w:rsidRPr="00B91104" w:rsidRDefault="009106A1" w:rsidP="009106A1">
      <w:pPr>
        <w:pStyle w:val="Heading1"/>
        <w:rPr>
          <w:rtl/>
        </w:rPr>
      </w:pPr>
      <w:bookmarkStart w:id="8" w:name="_Toc202053522"/>
      <w:r w:rsidRPr="00B91104">
        <w:rPr>
          <w:rtl/>
        </w:rPr>
        <w:t xml:space="preserve">منهج </w:t>
      </w:r>
      <w:r>
        <w:rPr>
          <w:rtl/>
        </w:rPr>
        <w:t xml:space="preserve">الدراسة </w:t>
      </w:r>
      <w:r w:rsidRPr="00B91104">
        <w:rPr>
          <w:rtl/>
        </w:rPr>
        <w:t>:</w:t>
      </w:r>
      <w:bookmarkEnd w:id="8"/>
    </w:p>
    <w:p w14:paraId="2111AFA3" w14:textId="77777777" w:rsidR="009106A1" w:rsidRPr="00F9537A" w:rsidRDefault="009106A1" w:rsidP="009106A1">
      <w:pPr>
        <w:ind w:firstLine="720"/>
        <w:jc w:val="both"/>
        <w:rPr>
          <w:rFonts w:ascii="Simplified Arabic" w:hAnsi="Simplified Arabic" w:cs="Simplified Arabic"/>
          <w:color w:val="EE0000"/>
          <w:sz w:val="28"/>
          <w:szCs w:val="28"/>
        </w:rPr>
      </w:pPr>
      <w:r w:rsidRPr="00F9537A">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tl/>
        </w:rPr>
        <w:t xml:space="preserve"> وتستند الدراسة إلى هذا المنهج بهدف بناء نموذج تفسيري قادر على تفسير التفاعل بين هذه المكونات داخل بيئة تشغيلية معقدة مثل موسمَي الحج والعمرة</w:t>
      </w:r>
      <w:r w:rsidRPr="00F9537A">
        <w:rPr>
          <w:rFonts w:ascii="Simplified Arabic" w:hAnsi="Simplified Arabic" w:cs="Simplified Arabic"/>
          <w:color w:val="EE0000"/>
          <w:sz w:val="28"/>
          <w:szCs w:val="28"/>
        </w:rPr>
        <w:t>.</w:t>
      </w:r>
    </w:p>
    <w:p w14:paraId="3E8BCEAA" w14:textId="77777777" w:rsidR="009106A1" w:rsidRPr="00F9537A" w:rsidRDefault="009106A1" w:rsidP="009106A1">
      <w:pPr>
        <w:ind w:firstLine="720"/>
        <w:jc w:val="both"/>
        <w:rPr>
          <w:rFonts w:ascii="Simplified Arabic" w:hAnsi="Simplified Arabic" w:cs="Simplified Arabic"/>
          <w:color w:val="EE0000"/>
          <w:sz w:val="28"/>
          <w:szCs w:val="28"/>
          <w:rtl/>
        </w:rPr>
      </w:pPr>
      <w:r w:rsidRPr="00F9537A">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Pr>
        <w:t xml:space="preserve"> </w:t>
      </w:r>
      <w:r w:rsidRPr="00F9537A">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r w:rsidRPr="00F9537A">
        <w:rPr>
          <w:rFonts w:ascii="Simplified Arabic" w:hAnsi="Simplified Arabic" w:cs="Simplified Arabic" w:hint="cs"/>
          <w:color w:val="EE0000"/>
          <w:sz w:val="28"/>
          <w:szCs w:val="28"/>
          <w:rtl/>
        </w:rPr>
        <w:t>.</w:t>
      </w:r>
    </w:p>
    <w:p w14:paraId="1484306B" w14:textId="77777777" w:rsidR="009106A1" w:rsidRPr="00F9537A" w:rsidRDefault="009106A1" w:rsidP="009106A1">
      <w:pPr>
        <w:ind w:firstLine="720"/>
        <w:jc w:val="both"/>
        <w:rPr>
          <w:rFonts w:ascii="Simplified Arabic" w:hAnsi="Simplified Arabic" w:cs="Simplified Arabic"/>
          <w:color w:val="EE0000"/>
          <w:sz w:val="28"/>
          <w:szCs w:val="28"/>
        </w:rPr>
      </w:pPr>
      <w:r w:rsidRPr="00F9537A">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w:t>
      </w:r>
      <w:r w:rsidRPr="00F9537A">
        <w:rPr>
          <w:rFonts w:ascii="Simplified Arabic" w:hAnsi="Simplified Arabic" w:cs="Simplified Arabic" w:hint="cs"/>
          <w:color w:val="EE0000"/>
          <w:sz w:val="28"/>
          <w:szCs w:val="28"/>
          <w:rtl/>
        </w:rPr>
        <w:t xml:space="preserve">، </w:t>
      </w:r>
      <w:r w:rsidRPr="00F9537A">
        <w:rPr>
          <w:rFonts w:ascii="Simplified Arabic" w:hAnsi="Simplified Arabic" w:cs="Simplified Arabic"/>
          <w:color w:val="EE0000"/>
          <w:sz w:val="28"/>
          <w:szCs w:val="28"/>
          <w:rtl/>
        </w:rPr>
        <w:t xml:space="preserve">كما يُعد هذا المنهج متسقًا مع </w:t>
      </w:r>
      <w:r w:rsidRPr="00F9537A">
        <w:rPr>
          <w:rFonts w:ascii="Simplified Arabic" w:hAnsi="Simplified Arabic" w:cs="Simplified Arabic"/>
          <w:color w:val="EE0000"/>
          <w:sz w:val="28"/>
          <w:szCs w:val="28"/>
          <w:rtl/>
        </w:rPr>
        <w:lastRenderedPageBreak/>
        <w:t>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F9537A">
        <w:rPr>
          <w:rFonts w:ascii="Simplified Arabic" w:hAnsi="Simplified Arabic" w:cs="Simplified Arabic"/>
          <w:color w:val="EE0000"/>
          <w:sz w:val="28"/>
          <w:szCs w:val="28"/>
        </w:rPr>
        <w:t>.</w:t>
      </w:r>
    </w:p>
    <w:p w14:paraId="2E42387D" w14:textId="77777777" w:rsidR="009106A1" w:rsidRPr="00B91104" w:rsidRDefault="009106A1" w:rsidP="009106A1">
      <w:pPr>
        <w:pStyle w:val="Heading1"/>
        <w:rPr>
          <w:rtl/>
        </w:rPr>
      </w:pPr>
      <w:bookmarkStart w:id="9" w:name="_Toc202053523"/>
      <w:r>
        <w:rPr>
          <w:rFonts w:hint="cs"/>
          <w:rtl/>
        </w:rPr>
        <w:t>أداة الدراسة</w:t>
      </w:r>
      <w:bookmarkEnd w:id="9"/>
      <w:r>
        <w:rPr>
          <w:rFonts w:hint="cs"/>
          <w:rtl/>
        </w:rPr>
        <w:t xml:space="preserve"> </w:t>
      </w:r>
    </w:p>
    <w:p w14:paraId="3D7DCF0E" w14:textId="77777777" w:rsidR="009106A1" w:rsidRPr="00F9537A" w:rsidRDefault="009106A1" w:rsidP="009106A1">
      <w:pPr>
        <w:ind w:firstLine="720"/>
        <w:jc w:val="both"/>
        <w:rPr>
          <w:rFonts w:ascii="Simplified Arabic" w:hAnsi="Simplified Arabic" w:cs="Simplified Arabic"/>
          <w:color w:val="EE0000"/>
          <w:sz w:val="28"/>
          <w:szCs w:val="28"/>
          <w:rtl/>
        </w:rPr>
      </w:pPr>
      <w:bookmarkStart w:id="10" w:name="_Toc202053524"/>
      <w:r w:rsidRPr="00F9537A">
        <w:rPr>
          <w:rFonts w:ascii="Simplified Arabic" w:hAnsi="Simplified Arabic" w:cs="Simplified Arabic" w:hint="cs"/>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F9537A">
        <w:rPr>
          <w:rFonts w:ascii="Simplified Arabic" w:hAnsi="Simplified Arabic" w:cs="Simplified Arabic" w:hint="cs"/>
          <w:color w:val="EE0000"/>
          <w:sz w:val="28"/>
          <w:szCs w:val="28"/>
        </w:rPr>
        <w:t>.</w:t>
      </w:r>
    </w:p>
    <w:p w14:paraId="1E7D160B" w14:textId="77777777" w:rsidR="009106A1" w:rsidRPr="00F9537A" w:rsidRDefault="009106A1" w:rsidP="009106A1">
      <w:pPr>
        <w:ind w:firstLine="720"/>
        <w:jc w:val="both"/>
        <w:rPr>
          <w:rFonts w:ascii="Simplified Arabic" w:hAnsi="Simplified Arabic" w:cs="Simplified Arabic"/>
          <w:b/>
          <w:bCs/>
          <w:color w:val="EE0000"/>
          <w:sz w:val="28"/>
          <w:szCs w:val="28"/>
          <w:rtl/>
        </w:rPr>
      </w:pPr>
      <w:r w:rsidRPr="00F9537A">
        <w:rPr>
          <w:rFonts w:ascii="Simplified Arabic" w:hAnsi="Simplified Arabic" w:cs="Simplified Arabic"/>
          <w:b/>
          <w:bCs/>
          <w:color w:val="EE0000"/>
          <w:sz w:val="28"/>
          <w:szCs w:val="28"/>
          <w:rtl/>
        </w:rPr>
        <w:t>أولاً: مصادر بناء البنود</w:t>
      </w:r>
    </w:p>
    <w:p w14:paraId="3FC36230" w14:textId="77777777" w:rsidR="009106A1" w:rsidRPr="00F9537A" w:rsidRDefault="009106A1" w:rsidP="009106A1">
      <w:pPr>
        <w:ind w:firstLine="720"/>
        <w:jc w:val="both"/>
        <w:rPr>
          <w:rFonts w:ascii="Simplified Arabic" w:hAnsi="Simplified Arabic" w:cs="Simplified Arabic"/>
          <w:color w:val="EE0000"/>
          <w:sz w:val="28"/>
          <w:szCs w:val="28"/>
          <w:rtl/>
          <w:lang w:bidi="ar-EG"/>
        </w:rPr>
      </w:pP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المستقل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ممارسات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البيئية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الاقتصادية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الاستدامة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الاجتماعية</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color w:val="EE0000"/>
          <w:sz w:val="28"/>
          <w:szCs w:val="28"/>
          <w:rtl/>
        </w:rPr>
        <w:t xml:space="preserve"> بالاعتماد على دراسة</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tl/>
        </w:rPr>
        <w:t xml:space="preserve"> سحنون</w:t>
      </w:r>
      <w:r w:rsidRPr="00F9537A">
        <w:rPr>
          <w:rFonts w:ascii="Simplified Arabic" w:hAnsi="Simplified Arabic" w:cs="Simplified Arabic"/>
          <w:color w:val="EE0000"/>
          <w:sz w:val="28"/>
          <w:szCs w:val="28"/>
        </w:rPr>
        <w:t xml:space="preserve"> </w:t>
      </w:r>
      <w:r w:rsidRPr="00F9537A">
        <w:rPr>
          <w:rFonts w:ascii="Simplified Arabic" w:hAnsi="Simplified Arabic" w:cs="Simplified Arabic" w:hint="cs"/>
          <w:color w:val="EE0000"/>
          <w:sz w:val="28"/>
          <w:szCs w:val="28"/>
          <w:rtl/>
        </w:rPr>
        <w:t>،</w:t>
      </w:r>
      <w:r w:rsidRPr="00F9537A">
        <w:rPr>
          <w:rFonts w:ascii="Simplified Arabic" w:hAnsi="Simplified Arabic" w:cs="Simplified Arabic"/>
          <w:color w:val="EE0000"/>
          <w:sz w:val="28"/>
          <w:szCs w:val="28"/>
        </w:rPr>
        <w:t>2023</w:t>
      </w:r>
      <w:r w:rsidRPr="00F9537A">
        <w:rPr>
          <w:rFonts w:ascii="Simplified Arabic" w:hAnsi="Simplified Arabic" w:cs="Simplified Arabic" w:hint="cs"/>
          <w:color w:val="EE0000"/>
          <w:sz w:val="28"/>
          <w:szCs w:val="28"/>
          <w:rtl/>
          <w:lang w:bidi="ar-EG"/>
        </w:rPr>
        <w:t>)</w:t>
      </w:r>
    </w:p>
    <w:p w14:paraId="459A9C23" w14:textId="77777777" w:rsidR="009106A1" w:rsidRPr="00F9537A" w:rsidRDefault="009106A1" w:rsidP="009106A1">
      <w:pPr>
        <w:ind w:firstLine="720"/>
        <w:jc w:val="both"/>
        <w:rPr>
          <w:rFonts w:ascii="Simplified Arabic" w:hAnsi="Simplified Arabic" w:cs="Simplified Arabic"/>
          <w:color w:val="EE0000"/>
          <w:sz w:val="28"/>
          <w:szCs w:val="28"/>
          <w:rtl/>
          <w:lang w:bidi="ar-EG"/>
        </w:rPr>
      </w:pPr>
      <w:r w:rsidRPr="00F9537A">
        <w:rPr>
          <w:rFonts w:ascii="Cambria Math" w:hAnsi="Cambria Math" w:cs="Cambria Math"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التابع</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كفاءة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إدارة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الحشود</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الانسيابية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في</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الحركة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سرعة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الاستجابة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تقليل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التكدس</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والازدحام</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hint="cs"/>
          <w:color w:val="EE0000"/>
          <w:sz w:val="28"/>
          <w:szCs w:val="28"/>
          <w:rtl/>
          <w:lang w:bidi="ar-EG"/>
        </w:rPr>
        <w:t>بالاعتماد على دراسة</w:t>
      </w:r>
      <w:r w:rsidRPr="00F9537A">
        <w:rPr>
          <w:rFonts w:ascii="Simplified Arabic" w:hAnsi="Simplified Arabic" w:cs="Simplified Arabic"/>
          <w:color w:val="EE0000"/>
          <w:sz w:val="28"/>
          <w:szCs w:val="28"/>
        </w:rPr>
        <w:t xml:space="preserve"> Klatt et al. ,2024)</w:t>
      </w:r>
      <w:r w:rsidRPr="00F9537A">
        <w:rPr>
          <w:rFonts w:ascii="Simplified Arabic" w:hAnsi="Simplified Arabic" w:cs="Simplified Arabic" w:hint="cs"/>
          <w:color w:val="EE0000"/>
          <w:sz w:val="28"/>
          <w:szCs w:val="28"/>
          <w:rtl/>
          <w:lang w:bidi="ar-EG"/>
        </w:rPr>
        <w:t xml:space="preserve">)      </w:t>
      </w:r>
      <w:r w:rsidRPr="00F9537A">
        <w:rPr>
          <w:rFonts w:ascii="Simplified Arabic" w:hAnsi="Simplified Arabic" w:cs="Simplified Arabic"/>
          <w:color w:val="EE0000"/>
          <w:sz w:val="28"/>
          <w:szCs w:val="28"/>
          <w:rtl/>
          <w:lang w:bidi="ar-EG"/>
        </w:rPr>
        <w:t>.</w:t>
      </w:r>
    </w:p>
    <w:p w14:paraId="5764B63E" w14:textId="77777777" w:rsidR="009106A1" w:rsidRPr="00F9537A" w:rsidRDefault="009106A1" w:rsidP="009106A1">
      <w:pPr>
        <w:ind w:firstLine="720"/>
        <w:jc w:val="both"/>
        <w:rPr>
          <w:rFonts w:ascii="Simplified Arabic" w:hAnsi="Simplified Arabic" w:cs="Simplified Arabic"/>
          <w:color w:val="EE0000"/>
          <w:sz w:val="28"/>
          <w:szCs w:val="28"/>
          <w:rtl/>
          <w:lang w:bidi="ar-EG"/>
        </w:rPr>
      </w:pPr>
      <w:r w:rsidRPr="00F9537A">
        <w:rPr>
          <w:rFonts w:ascii="Cambria Math" w:hAnsi="Cambria Math" w:cs="Cambria Math"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المتغير</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الوسيط</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التكنولوجيا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الذكية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بأبعادها</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أنظمة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المراقبة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الذكية</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تطبيقات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التوجيه</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والتحكم</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تحليل</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البيانات</w:t>
      </w:r>
      <w:r w:rsidRPr="00F9537A">
        <w:rPr>
          <w:rFonts w:ascii="Simplified Arabic" w:hAnsi="Simplified Arabic" w:cs="Simplified Arabic"/>
          <w:color w:val="EE0000"/>
          <w:sz w:val="28"/>
          <w:szCs w:val="28"/>
          <w:rtl/>
          <w:lang w:bidi="ar-EG"/>
        </w:rPr>
        <w:t xml:space="preserve"> </w:t>
      </w:r>
      <w:r w:rsidRPr="00F9537A">
        <w:rPr>
          <w:rFonts w:ascii="Simplified Arabic" w:hAnsi="Simplified Arabic" w:cs="Simplified Arabic" w:hint="cs"/>
          <w:color w:val="EE0000"/>
          <w:sz w:val="28"/>
          <w:szCs w:val="28"/>
          <w:rtl/>
          <w:lang w:bidi="ar-EG"/>
        </w:rPr>
        <w:t>الحية</w:t>
      </w:r>
      <w:r w:rsidRPr="00F9537A">
        <w:rPr>
          <w:rFonts w:ascii="Simplified Arabic" w:hAnsi="Simplified Arabic" w:cs="Simplified Arabic"/>
          <w:color w:val="EE0000"/>
          <w:sz w:val="28"/>
          <w:szCs w:val="28"/>
          <w:rtl/>
          <w:lang w:bidi="ar-EG"/>
        </w:rPr>
        <w:t>)</w:t>
      </w:r>
      <w:r w:rsidRPr="00F9537A">
        <w:rPr>
          <w:rFonts w:ascii="Simplified Arabic" w:hAnsi="Simplified Arabic" w:cs="Simplified Arabic"/>
          <w:color w:val="EE0000"/>
          <w:sz w:val="28"/>
          <w:szCs w:val="28"/>
          <w:rtl/>
        </w:rPr>
        <w:t xml:space="preserve"> بالاعتماد على دراسة</w:t>
      </w:r>
      <w:r w:rsidRPr="00F9537A">
        <w:rPr>
          <w:rFonts w:ascii="Simplified Arabic" w:hAnsi="Simplified Arabic" w:cs="Simplified Arabic"/>
          <w:color w:val="EE0000"/>
          <w:sz w:val="28"/>
          <w:szCs w:val="28"/>
        </w:rPr>
        <w:t xml:space="preserve"> Mallick et al. ,2024)</w:t>
      </w:r>
      <w:r w:rsidRPr="00F9537A">
        <w:rPr>
          <w:rFonts w:ascii="Simplified Arabic" w:hAnsi="Simplified Arabic" w:cs="Simplified Arabic" w:hint="cs"/>
          <w:color w:val="EE0000"/>
          <w:sz w:val="28"/>
          <w:szCs w:val="28"/>
          <w:rtl/>
          <w:lang w:bidi="ar-EG"/>
        </w:rPr>
        <w:t>)</w:t>
      </w:r>
      <w:r w:rsidRPr="00F9537A">
        <w:rPr>
          <w:rFonts w:ascii="Simplified Arabic" w:hAnsi="Simplified Arabic" w:cs="Simplified Arabic"/>
          <w:color w:val="EE0000"/>
          <w:sz w:val="28"/>
          <w:szCs w:val="28"/>
          <w:rtl/>
          <w:lang w:bidi="ar-EG"/>
        </w:rPr>
        <w:t>.</w:t>
      </w:r>
    </w:p>
    <w:p w14:paraId="4DB045F5" w14:textId="77777777" w:rsidR="009106A1" w:rsidRPr="00F9537A" w:rsidRDefault="009106A1" w:rsidP="009106A1">
      <w:pPr>
        <w:jc w:val="both"/>
        <w:rPr>
          <w:rFonts w:ascii="Simplified Arabic" w:hAnsi="Simplified Arabic" w:cs="Simplified Arabic"/>
          <w:b/>
          <w:bCs/>
          <w:color w:val="EE0000"/>
          <w:sz w:val="28"/>
          <w:szCs w:val="28"/>
          <w:rtl/>
        </w:rPr>
      </w:pPr>
      <w:r w:rsidRPr="00F9537A">
        <w:rPr>
          <w:rFonts w:ascii="Simplified Arabic" w:hAnsi="Simplified Arabic" w:cs="Simplified Arabic"/>
          <w:b/>
          <w:bCs/>
          <w:color w:val="EE0000"/>
          <w:sz w:val="28"/>
          <w:szCs w:val="28"/>
          <w:rtl/>
        </w:rPr>
        <w:t>ثانياً: مكونات الاستبانة وعدد البنود</w:t>
      </w:r>
    </w:p>
    <w:p w14:paraId="7E78B53F" w14:textId="77777777" w:rsidR="009106A1" w:rsidRPr="00F9537A" w:rsidRDefault="009106A1" w:rsidP="009106A1">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سوف تتضمن الاستبانة ثلاثة محاور رئيسية، تغطي أبعاد المتغيرات كما يلي</w:t>
      </w:r>
      <w:r w:rsidRPr="00F9537A">
        <w:rPr>
          <w:rFonts w:ascii="Simplified Arabic" w:hAnsi="Simplified Arabic" w:cs="Simplified Arabic" w:hint="cs"/>
          <w:color w:val="EE0000"/>
          <w:sz w:val="28"/>
          <w:szCs w:val="28"/>
          <w:lang w:bidi="ar-EG"/>
        </w:rPr>
        <w:t>:</w:t>
      </w:r>
    </w:p>
    <w:p w14:paraId="77CE2BA4" w14:textId="77777777" w:rsidR="009106A1" w:rsidRPr="00F9537A" w:rsidRDefault="009106A1" w:rsidP="009106A1">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t>المحور الأول: ممارسات الاستدامة</w:t>
      </w:r>
      <w:r w:rsidRPr="00F9537A">
        <w:rPr>
          <w:color w:val="EE0000"/>
        </w:rPr>
        <w:t xml:space="preserve"> </w:t>
      </w:r>
      <w:r w:rsidRPr="00F9537A">
        <w:rPr>
          <w:rFonts w:ascii="Simplified Arabic" w:hAnsi="Simplified Arabic" w:cs="Simplified Arabic"/>
          <w:color w:val="EE0000"/>
          <w:sz w:val="28"/>
          <w:szCs w:val="28"/>
        </w:rPr>
        <w:t xml:space="preserve">12 </w:t>
      </w:r>
      <w:r w:rsidRPr="00F9537A">
        <w:rPr>
          <w:rFonts w:ascii="Simplified Arabic" w:hAnsi="Simplified Arabic" w:cs="Simplified Arabic"/>
          <w:color w:val="EE0000"/>
          <w:sz w:val="28"/>
          <w:szCs w:val="28"/>
          <w:rtl/>
        </w:rPr>
        <w:t>فقرة</w:t>
      </w:r>
    </w:p>
    <w:p w14:paraId="3B6D393A" w14:textId="77777777" w:rsidR="009106A1" w:rsidRPr="00F9537A" w:rsidRDefault="009106A1" w:rsidP="009106A1">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F9537A">
        <w:rPr>
          <w:rFonts w:ascii="Simplified Arabic" w:hAnsi="Simplified Arabic" w:cs="Simplified Arabic" w:hint="cs"/>
          <w:color w:val="EE0000"/>
          <w:sz w:val="28"/>
          <w:szCs w:val="28"/>
          <w:lang w:bidi="ar-EG"/>
        </w:rPr>
        <w:t>:</w:t>
      </w:r>
    </w:p>
    <w:p w14:paraId="68392947" w14:textId="77777777" w:rsidR="009106A1" w:rsidRPr="00F9537A" w:rsidRDefault="009106A1" w:rsidP="009106A1">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البيئية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73F1865F" w14:textId="77777777" w:rsidR="009106A1" w:rsidRPr="00F9537A" w:rsidRDefault="009106A1" w:rsidP="009106A1">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الاقتصادية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13BCD4D7" w14:textId="77777777" w:rsidR="009106A1" w:rsidRPr="00F9537A" w:rsidRDefault="009106A1" w:rsidP="009106A1">
      <w:pPr>
        <w:pStyle w:val="ListParagraph"/>
        <w:numPr>
          <w:ilvl w:val="0"/>
          <w:numId w:val="28"/>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الاستدامة الاجتماعية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4E3DE5FD" w14:textId="77777777" w:rsidR="009106A1" w:rsidRPr="00F9537A" w:rsidRDefault="009106A1" w:rsidP="009106A1">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lastRenderedPageBreak/>
        <w:t>المحور الثاني: التكنولوجيا الذكية</w:t>
      </w:r>
      <w:r w:rsidRPr="00F9537A">
        <w:rPr>
          <w:rFonts w:ascii="Simplified Arabic" w:hAnsi="Simplified Arabic" w:cs="Simplified Arabic"/>
          <w:color w:val="EE0000"/>
          <w:sz w:val="28"/>
          <w:szCs w:val="28"/>
        </w:rPr>
        <w:t xml:space="preserve">12 </w:t>
      </w:r>
      <w:r w:rsidRPr="00F9537A">
        <w:rPr>
          <w:rFonts w:ascii="Simplified Arabic" w:hAnsi="Simplified Arabic" w:cs="Simplified Arabic"/>
          <w:color w:val="EE0000"/>
          <w:sz w:val="28"/>
          <w:szCs w:val="28"/>
          <w:rtl/>
        </w:rPr>
        <w:t>فقرة</w:t>
      </w:r>
    </w:p>
    <w:p w14:paraId="37AD095B" w14:textId="77777777" w:rsidR="009106A1" w:rsidRPr="00F9537A" w:rsidRDefault="009106A1" w:rsidP="009106A1">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سيركز هذا المحور على مدى توظيف التكنولوجيا الذكية في إدارة الحشود، من خلال أبعاد ثلاثة هي</w:t>
      </w:r>
      <w:r w:rsidRPr="00F9537A">
        <w:rPr>
          <w:rFonts w:ascii="Simplified Arabic" w:hAnsi="Simplified Arabic" w:cs="Simplified Arabic" w:hint="cs"/>
          <w:color w:val="EE0000"/>
          <w:sz w:val="28"/>
          <w:szCs w:val="28"/>
          <w:lang w:bidi="ar-EG"/>
        </w:rPr>
        <w:t>:</w:t>
      </w:r>
    </w:p>
    <w:p w14:paraId="044CB7DC" w14:textId="77777777" w:rsidR="009106A1" w:rsidRPr="00F9537A" w:rsidRDefault="009106A1" w:rsidP="009106A1">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أنظمة المراقبة الذكية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0E36378F" w14:textId="77777777" w:rsidR="009106A1" w:rsidRPr="00F9537A" w:rsidRDefault="009106A1" w:rsidP="009106A1">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تطبيقات التوجيه والتحكم</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50FE2B1C" w14:textId="77777777" w:rsidR="009106A1" w:rsidRPr="00F9537A" w:rsidRDefault="009106A1" w:rsidP="009106A1">
      <w:pPr>
        <w:pStyle w:val="ListParagraph"/>
        <w:numPr>
          <w:ilvl w:val="0"/>
          <w:numId w:val="27"/>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تحليل البيانات الحية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41C8B9EC" w14:textId="77777777" w:rsidR="009106A1" w:rsidRPr="00F9537A" w:rsidRDefault="009106A1" w:rsidP="009106A1">
      <w:pPr>
        <w:jc w:val="both"/>
        <w:rPr>
          <w:rFonts w:ascii="Simplified Arabic" w:hAnsi="Simplified Arabic" w:cs="Simplified Arabic"/>
          <w:color w:val="EE0000"/>
          <w:sz w:val="28"/>
          <w:szCs w:val="28"/>
          <w:rtl/>
        </w:rPr>
      </w:pPr>
      <w:r w:rsidRPr="00F9537A">
        <w:rPr>
          <w:rFonts w:ascii="Simplified Arabic" w:hAnsi="Simplified Arabic" w:cs="Simplified Arabic" w:hint="cs"/>
          <w:color w:val="EE0000"/>
          <w:sz w:val="28"/>
          <w:szCs w:val="28"/>
          <w:rtl/>
        </w:rPr>
        <w:t>المحور الثالث: كفاءة إدارة الحشود</w:t>
      </w:r>
      <w:r w:rsidRPr="00F9537A">
        <w:rPr>
          <w:rFonts w:ascii="Simplified Arabic" w:hAnsi="Simplified Arabic" w:cs="Simplified Arabic"/>
          <w:color w:val="EE0000"/>
          <w:sz w:val="28"/>
          <w:szCs w:val="28"/>
        </w:rPr>
        <w:t xml:space="preserve">12 </w:t>
      </w:r>
      <w:r w:rsidRPr="00F9537A">
        <w:rPr>
          <w:rFonts w:ascii="Simplified Arabic" w:hAnsi="Simplified Arabic" w:cs="Simplified Arabic"/>
          <w:color w:val="EE0000"/>
          <w:sz w:val="28"/>
          <w:szCs w:val="28"/>
          <w:rtl/>
        </w:rPr>
        <w:t>فقرة</w:t>
      </w:r>
    </w:p>
    <w:p w14:paraId="4C916A07" w14:textId="77777777" w:rsidR="009106A1" w:rsidRPr="00F9537A" w:rsidRDefault="009106A1" w:rsidP="009106A1">
      <w:p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سيقيس هذا المحور مستوى كفاءة إدارة الحشود، انطلاقًا من وجهة نظر المشاركين في الدراسة، عبر الأبعاد التالية</w:t>
      </w:r>
      <w:r w:rsidRPr="00F9537A">
        <w:rPr>
          <w:rFonts w:ascii="Simplified Arabic" w:hAnsi="Simplified Arabic" w:cs="Simplified Arabic" w:hint="cs"/>
          <w:color w:val="EE0000"/>
          <w:sz w:val="28"/>
          <w:szCs w:val="28"/>
          <w:lang w:bidi="ar-EG"/>
        </w:rPr>
        <w:t>:</w:t>
      </w:r>
    </w:p>
    <w:p w14:paraId="019D597A" w14:textId="77777777" w:rsidR="009106A1" w:rsidRPr="00F9537A" w:rsidRDefault="009106A1" w:rsidP="009106A1">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الانسيابية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0C7E4303" w14:textId="77777777" w:rsidR="009106A1" w:rsidRPr="00F9537A" w:rsidRDefault="009106A1" w:rsidP="009106A1">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سرعة الاستجابة</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62DD8B94" w14:textId="77777777" w:rsidR="009106A1" w:rsidRPr="00F9537A" w:rsidRDefault="009106A1" w:rsidP="009106A1">
      <w:pPr>
        <w:pStyle w:val="ListParagraph"/>
        <w:numPr>
          <w:ilvl w:val="0"/>
          <w:numId w:val="26"/>
        </w:numPr>
        <w:jc w:val="both"/>
        <w:rPr>
          <w:rFonts w:ascii="Simplified Arabic" w:hAnsi="Simplified Arabic" w:cs="Simplified Arabic"/>
          <w:color w:val="EE0000"/>
          <w:sz w:val="28"/>
          <w:szCs w:val="28"/>
          <w:lang w:bidi="ar-EG"/>
        </w:rPr>
      </w:pPr>
      <w:r w:rsidRPr="00F9537A">
        <w:rPr>
          <w:rFonts w:ascii="Simplified Arabic" w:hAnsi="Simplified Arabic" w:cs="Simplified Arabic" w:hint="cs"/>
          <w:color w:val="EE0000"/>
          <w:sz w:val="28"/>
          <w:szCs w:val="28"/>
          <w:rtl/>
        </w:rPr>
        <w:t>تقليل التكدس والازدحام</w:t>
      </w:r>
      <w:r w:rsidRPr="00F9537A">
        <w:rPr>
          <w:color w:val="EE0000"/>
        </w:rPr>
        <w:t xml:space="preserve"> </w:t>
      </w:r>
      <w:r w:rsidRPr="00F9537A">
        <w:rPr>
          <w:rFonts w:ascii="Simplified Arabic" w:hAnsi="Simplified Arabic" w:cs="Simplified Arabic"/>
          <w:color w:val="EE0000"/>
          <w:sz w:val="28"/>
          <w:szCs w:val="28"/>
          <w:lang w:bidi="ar-EG"/>
        </w:rPr>
        <w:t xml:space="preserve">4 </w:t>
      </w:r>
      <w:r w:rsidRPr="00F9537A">
        <w:rPr>
          <w:rFonts w:ascii="Simplified Arabic" w:hAnsi="Simplified Arabic" w:cs="Simplified Arabic"/>
          <w:color w:val="EE0000"/>
          <w:sz w:val="28"/>
          <w:szCs w:val="28"/>
          <w:rtl/>
        </w:rPr>
        <w:t>فقرات</w:t>
      </w:r>
    </w:p>
    <w:p w14:paraId="684088AA" w14:textId="77777777" w:rsidR="009106A1" w:rsidRDefault="009106A1" w:rsidP="009106A1">
      <w:pPr>
        <w:jc w:val="both"/>
        <w:rPr>
          <w:rFonts w:ascii="Simplified Arabic" w:hAnsi="Simplified Arabic" w:cs="Simplified Arabic"/>
          <w:sz w:val="28"/>
          <w:szCs w:val="28"/>
          <w:rtl/>
          <w:lang w:bidi="ar-EG"/>
        </w:rPr>
      </w:pPr>
      <w:r w:rsidRPr="00C62BF9">
        <w:rPr>
          <w:rFonts w:ascii="Simplified Arabic" w:hAnsi="Simplified Arabic" w:cs="Simplified Arabic" w:hint="cs"/>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C62BF9">
        <w:rPr>
          <w:rFonts w:ascii="Simplified Arabic" w:hAnsi="Simplified Arabic" w:cs="Simplified Arabic" w:hint="cs"/>
          <w:sz w:val="28"/>
          <w:szCs w:val="28"/>
          <w:lang w:bidi="ar-EG"/>
        </w:rPr>
        <w:t>.</w:t>
      </w:r>
    </w:p>
    <w:p w14:paraId="0EC7C677" w14:textId="77777777" w:rsidR="009106A1" w:rsidRPr="00F9537A" w:rsidRDefault="009106A1" w:rsidP="009106A1">
      <w:pPr>
        <w:rPr>
          <w:rFonts w:ascii="Simplified Arabic" w:hAnsi="Simplified Arabic" w:cs="Simplified Arabic"/>
          <w:color w:val="EE0000"/>
          <w:sz w:val="28"/>
          <w:szCs w:val="28"/>
          <w:lang w:bidi="ar-EG"/>
        </w:rPr>
      </w:pPr>
      <w:r w:rsidRPr="00F9537A">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F9537A">
        <w:rPr>
          <w:rFonts w:ascii="Simplified Arabic" w:hAnsi="Simplified Arabic" w:cs="Simplified Arabic"/>
          <w:color w:val="EE0000"/>
          <w:sz w:val="28"/>
          <w:szCs w:val="28"/>
          <w:lang w:bidi="ar-EG"/>
        </w:rPr>
        <w:t>:</w:t>
      </w:r>
    </w:p>
    <w:p w14:paraId="21157B81" w14:textId="77777777" w:rsidR="009106A1" w:rsidRPr="00F9537A" w:rsidRDefault="009106A1" w:rsidP="009106A1">
      <w:pPr>
        <w:rPr>
          <w:rFonts w:ascii="Simplified Arabic" w:hAnsi="Simplified Arabic" w:cs="Simplified Arabic"/>
          <w:color w:val="EE0000"/>
          <w:sz w:val="28"/>
          <w:szCs w:val="28"/>
          <w:lang w:bidi="ar-EG"/>
        </w:rPr>
      </w:pPr>
      <w:r w:rsidRPr="00F9537A">
        <w:rPr>
          <w:rFonts w:ascii="Simplified Arabic" w:hAnsi="Simplified Arabic" w:cs="Simplified Arabic"/>
          <w:color w:val="EE0000"/>
          <w:sz w:val="28"/>
          <w:szCs w:val="28"/>
          <w:lang w:bidi="ar-EG"/>
        </w:rPr>
        <w:t xml:space="preserve">1 = </w:t>
      </w:r>
      <w:r w:rsidRPr="00F9537A">
        <w:rPr>
          <w:rFonts w:ascii="Simplified Arabic" w:hAnsi="Simplified Arabic" w:cs="Simplified Arabic"/>
          <w:color w:val="EE0000"/>
          <w:sz w:val="28"/>
          <w:szCs w:val="28"/>
          <w:rtl/>
        </w:rPr>
        <w:t>لا أوافق بشدة</w:t>
      </w:r>
      <w:r w:rsidRPr="00F9537A">
        <w:rPr>
          <w:rFonts w:ascii="Simplified Arabic" w:hAnsi="Simplified Arabic" w:cs="Simplified Arabic"/>
          <w:color w:val="EE0000"/>
          <w:sz w:val="28"/>
          <w:szCs w:val="28"/>
          <w:lang w:bidi="ar-EG"/>
        </w:rPr>
        <w:br/>
        <w:t xml:space="preserve">2 = </w:t>
      </w:r>
      <w:r w:rsidRPr="00F9537A">
        <w:rPr>
          <w:rFonts w:ascii="Simplified Arabic" w:hAnsi="Simplified Arabic" w:cs="Simplified Arabic"/>
          <w:color w:val="EE0000"/>
          <w:sz w:val="28"/>
          <w:szCs w:val="28"/>
          <w:rtl/>
        </w:rPr>
        <w:t>لا أوافق</w:t>
      </w:r>
      <w:r w:rsidRPr="00F9537A">
        <w:rPr>
          <w:rFonts w:ascii="Simplified Arabic" w:hAnsi="Simplified Arabic" w:cs="Simplified Arabic"/>
          <w:color w:val="EE0000"/>
          <w:sz w:val="28"/>
          <w:szCs w:val="28"/>
          <w:lang w:bidi="ar-EG"/>
        </w:rPr>
        <w:br/>
        <w:t xml:space="preserve">3 = </w:t>
      </w:r>
      <w:r w:rsidRPr="00F9537A">
        <w:rPr>
          <w:rFonts w:ascii="Simplified Arabic" w:hAnsi="Simplified Arabic" w:cs="Simplified Arabic"/>
          <w:color w:val="EE0000"/>
          <w:sz w:val="28"/>
          <w:szCs w:val="28"/>
          <w:rtl/>
        </w:rPr>
        <w:t>محايد</w:t>
      </w:r>
      <w:r w:rsidRPr="00F9537A">
        <w:rPr>
          <w:rFonts w:ascii="Simplified Arabic" w:hAnsi="Simplified Arabic" w:cs="Simplified Arabic"/>
          <w:color w:val="EE0000"/>
          <w:sz w:val="28"/>
          <w:szCs w:val="28"/>
          <w:lang w:bidi="ar-EG"/>
        </w:rPr>
        <w:br/>
        <w:t xml:space="preserve">4 = </w:t>
      </w:r>
      <w:r w:rsidRPr="00F9537A">
        <w:rPr>
          <w:rFonts w:ascii="Simplified Arabic" w:hAnsi="Simplified Arabic" w:cs="Simplified Arabic"/>
          <w:color w:val="EE0000"/>
          <w:sz w:val="28"/>
          <w:szCs w:val="28"/>
          <w:rtl/>
        </w:rPr>
        <w:t>أوافق</w:t>
      </w:r>
      <w:r w:rsidRPr="00F9537A">
        <w:rPr>
          <w:rFonts w:ascii="Simplified Arabic" w:hAnsi="Simplified Arabic" w:cs="Simplified Arabic"/>
          <w:color w:val="EE0000"/>
          <w:sz w:val="28"/>
          <w:szCs w:val="28"/>
          <w:lang w:bidi="ar-EG"/>
        </w:rPr>
        <w:br/>
        <w:t xml:space="preserve">5 = </w:t>
      </w:r>
      <w:r w:rsidRPr="00F9537A">
        <w:rPr>
          <w:rFonts w:ascii="Simplified Arabic" w:hAnsi="Simplified Arabic" w:cs="Simplified Arabic"/>
          <w:color w:val="EE0000"/>
          <w:sz w:val="28"/>
          <w:szCs w:val="28"/>
          <w:rtl/>
        </w:rPr>
        <w:t>أوافق بشدة</w:t>
      </w:r>
    </w:p>
    <w:p w14:paraId="502FC726" w14:textId="77777777" w:rsidR="009106A1" w:rsidRPr="00B91104" w:rsidRDefault="009106A1" w:rsidP="009106A1">
      <w:pPr>
        <w:pStyle w:val="Heading1"/>
        <w:rPr>
          <w:rtl/>
        </w:rPr>
      </w:pPr>
      <w:r w:rsidRPr="00B91104">
        <w:rPr>
          <w:rtl/>
        </w:rPr>
        <w:lastRenderedPageBreak/>
        <w:t>مجتمع الدراسة:</w:t>
      </w:r>
      <w:bookmarkEnd w:id="10"/>
    </w:p>
    <w:p w14:paraId="53F7DAFD" w14:textId="77777777" w:rsidR="009106A1" w:rsidRPr="00B91104" w:rsidRDefault="009106A1" w:rsidP="009106A1">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Pr>
          <w:rFonts w:ascii="Simplified Arabic" w:hAnsi="Simplified Arabic" w:cs="Simplified Arabic" w:hint="cs"/>
          <w:sz w:val="28"/>
          <w:szCs w:val="28"/>
          <w:rtl/>
        </w:rPr>
        <w:t>،</w:t>
      </w:r>
      <w:r w:rsidRPr="00B91104">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6699021C" w14:textId="77777777" w:rsidR="009106A1" w:rsidRPr="00B91104" w:rsidRDefault="009106A1" w:rsidP="009106A1">
      <w:pPr>
        <w:jc w:val="both"/>
        <w:rPr>
          <w:rFonts w:ascii="Simplified Arabic" w:hAnsi="Simplified Arabic" w:cs="Simplified Arabic"/>
          <w:sz w:val="28"/>
          <w:szCs w:val="28"/>
          <w:rtl/>
          <w:lang w:bidi="ar-EG"/>
        </w:rPr>
      </w:pPr>
      <w:bookmarkStart w:id="11" w:name="_Toc202053525"/>
      <w:r w:rsidRPr="00D439AC">
        <w:rPr>
          <w:rStyle w:val="Heading1Char"/>
          <w:rtl/>
        </w:rPr>
        <w:t>عينة الدراسة</w:t>
      </w:r>
      <w:bookmarkEnd w:id="11"/>
      <w:r w:rsidRPr="00B91104">
        <w:rPr>
          <w:rFonts w:ascii="Simplified Arabic" w:hAnsi="Simplified Arabic" w:cs="Simplified Arabic"/>
          <w:sz w:val="28"/>
          <w:szCs w:val="28"/>
          <w:rtl/>
          <w:lang w:bidi="ar-EG"/>
        </w:rPr>
        <w:t>:</w:t>
      </w:r>
    </w:p>
    <w:p w14:paraId="16F2E316" w14:textId="77777777" w:rsidR="009106A1" w:rsidRPr="00C62BF9" w:rsidRDefault="009106A1" w:rsidP="009106A1">
      <w:pPr>
        <w:ind w:firstLine="720"/>
        <w:jc w:val="both"/>
        <w:rPr>
          <w:rtl/>
        </w:rPr>
      </w:pPr>
      <w:r w:rsidRPr="00C62BF9">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Pr="00C62BF9">
        <w:rPr>
          <w:rFonts w:ascii="Simplified Arabic" w:hAnsi="Simplified Arabic" w:cs="Simplified Arabic" w:hint="cs"/>
          <w:sz w:val="28"/>
          <w:szCs w:val="28"/>
          <w:rtl/>
        </w:rPr>
        <w:t>، و</w:t>
      </w:r>
      <w:r w:rsidRPr="00C62BF9">
        <w:rPr>
          <w:rFonts w:ascii="Simplified Arabic" w:hAnsi="Simplified Arabic" w:cs="Simplified Arabic"/>
          <w:sz w:val="28"/>
          <w:szCs w:val="28"/>
          <w:rtl/>
        </w:rPr>
        <w:t>تم تحديد حجم العينة البالغ (389) فردًا بالاعتماد على معادلة كريجسي ومورغان</w:t>
      </w:r>
      <w:r w:rsidRPr="00C62BF9">
        <w:rPr>
          <w:rFonts w:ascii="Simplified Arabic" w:hAnsi="Simplified Arabic" w:cs="Simplified Arabic"/>
          <w:sz w:val="28"/>
          <w:szCs w:val="28"/>
        </w:rPr>
        <w:t xml:space="preserve"> (Krejcie &amp; Morgan, 1970)</w:t>
      </w:r>
      <w:r w:rsidRPr="00C62BF9">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C62BF9">
        <w:rPr>
          <w:rFonts w:ascii="Simplified Arabic" w:hAnsi="Simplified Arabic" w:cs="Simplified Arabic"/>
          <w:sz w:val="28"/>
          <w:szCs w:val="28"/>
        </w:rPr>
        <w:t>.</w:t>
      </w:r>
      <w:bookmarkStart w:id="12" w:name="_Toc202053526"/>
    </w:p>
    <w:p w14:paraId="7EFE8094" w14:textId="77777777" w:rsidR="009106A1" w:rsidRDefault="009106A1" w:rsidP="009106A1">
      <w:pPr>
        <w:bidi w:val="0"/>
        <w:rPr>
          <w:rtl/>
        </w:rPr>
      </w:pPr>
      <w:r>
        <w:rPr>
          <w:rtl/>
        </w:rPr>
        <w:br w:type="page"/>
      </w:r>
    </w:p>
    <w:p w14:paraId="0497B9D0" w14:textId="77777777" w:rsidR="009106A1" w:rsidRPr="00B91104" w:rsidRDefault="009106A1" w:rsidP="009106A1">
      <w:pPr>
        <w:pStyle w:val="Heading1"/>
        <w:rPr>
          <w:rtl/>
        </w:rPr>
      </w:pPr>
      <w:r w:rsidRPr="00B91104">
        <w:rPr>
          <w:rtl/>
        </w:rPr>
        <w:lastRenderedPageBreak/>
        <w:t>مصادر البيانات في الدراسة</w:t>
      </w:r>
      <w:bookmarkEnd w:id="12"/>
    </w:p>
    <w:p w14:paraId="4BC00068" w14:textId="77777777" w:rsidR="009106A1" w:rsidRPr="00D439AC" w:rsidRDefault="009106A1" w:rsidP="009106A1">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1FDC7731" w14:textId="77777777" w:rsidR="009106A1" w:rsidRPr="00B91104" w:rsidRDefault="009106A1" w:rsidP="009106A1">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w:t>
      </w:r>
      <w:r>
        <w:rPr>
          <w:rFonts w:ascii="Simplified Arabic" w:hAnsi="Simplified Arabic" w:cs="Simplified Arabic"/>
          <w:sz w:val="28"/>
          <w:szCs w:val="28"/>
          <w:rtl/>
        </w:rPr>
        <w:t>الدراسة</w:t>
      </w:r>
      <w:r w:rsidRPr="00B91104">
        <w:rPr>
          <w:rFonts w:ascii="Simplified Arabic" w:hAnsi="Simplified Arabic" w:cs="Simplified Arabic"/>
          <w:sz w:val="28"/>
          <w:szCs w:val="28"/>
          <w:rtl/>
        </w:rPr>
        <w:t>.</w:t>
      </w:r>
    </w:p>
    <w:p w14:paraId="67D54B5F" w14:textId="77777777" w:rsidR="009106A1" w:rsidRPr="00D439AC" w:rsidRDefault="009106A1" w:rsidP="009106A1">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المصادر الأولية</w:t>
      </w:r>
    </w:p>
    <w:p w14:paraId="7CB95AAB" w14:textId="77777777" w:rsidR="009106A1" w:rsidRPr="00B91104" w:rsidRDefault="009106A1" w:rsidP="009106A1">
      <w:pPr>
        <w:ind w:firstLine="720"/>
        <w:jc w:val="both"/>
        <w:rPr>
          <w:rFonts w:ascii="Simplified Arabic" w:hAnsi="Simplified Arabic" w:cs="Simplified Arabic"/>
          <w:sz w:val="28"/>
          <w:szCs w:val="28"/>
          <w:rtl/>
        </w:rPr>
      </w:pPr>
      <w:r w:rsidRPr="00B91104">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6DD8462F" w14:textId="77777777" w:rsidR="009106A1" w:rsidRPr="00B91104" w:rsidRDefault="009106A1" w:rsidP="009106A1">
      <w:pPr>
        <w:pStyle w:val="Heading1"/>
        <w:rPr>
          <w:rtl/>
        </w:rPr>
      </w:pPr>
      <w:bookmarkStart w:id="13" w:name="_Toc202053527"/>
      <w:r w:rsidRPr="00B91104">
        <w:rPr>
          <w:rtl/>
        </w:rPr>
        <w:t>المعالجات الإحصائية المقترحة:</w:t>
      </w:r>
      <w:bookmarkEnd w:id="13"/>
    </w:p>
    <w:p w14:paraId="1D0960DA"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الأساليب الإحصائية</w:t>
      </w:r>
    </w:p>
    <w:p w14:paraId="0BD554B4" w14:textId="77777777" w:rsidR="009106A1" w:rsidRDefault="009106A1" w:rsidP="009106A1">
      <w:pPr>
        <w:ind w:firstLine="720"/>
        <w:jc w:val="both"/>
        <w:rPr>
          <w:rFonts w:ascii="Simplified Arabic" w:hAnsi="Simplified Arabic" w:cs="Simplified Arabic"/>
          <w:sz w:val="28"/>
          <w:szCs w:val="28"/>
          <w:rtl/>
        </w:rPr>
      </w:pPr>
      <w:r w:rsidRPr="000672A4">
        <w:rPr>
          <w:rFonts w:ascii="Simplified Arabic" w:hAnsi="Simplified Arabic" w:cs="Simplified Arabic"/>
          <w:sz w:val="28"/>
          <w:szCs w:val="28"/>
          <w:rtl/>
        </w:rPr>
        <w:t xml:space="preserve">سوف تعتمد هذه الدراسة على مجموعة من </w:t>
      </w:r>
      <w:r w:rsidRPr="00E819C0">
        <w:rPr>
          <w:rFonts w:ascii="Simplified Arabic" w:hAnsi="Simplified Arabic" w:cs="Simplified Arabic"/>
          <w:sz w:val="28"/>
          <w:szCs w:val="28"/>
          <w:rtl/>
        </w:rPr>
        <w:t>الأساليب الإحصائية الوصفية والتحليلية</w:t>
      </w:r>
      <w:r w:rsidRPr="000672A4">
        <w:rPr>
          <w:rFonts w:ascii="Simplified Arabic" w:hAnsi="Simplified Arabic" w:cs="Simplified Arabic"/>
          <w:sz w:val="28"/>
          <w:szCs w:val="28"/>
          <w:rtl/>
        </w:rPr>
        <w:t xml:space="preserve">، باستخدام برنامج </w:t>
      </w:r>
      <w:r w:rsidRPr="00E819C0">
        <w:rPr>
          <w:rFonts w:ascii="Simplified Arabic" w:hAnsi="Simplified Arabic" w:cs="Simplified Arabic"/>
          <w:sz w:val="28"/>
          <w:szCs w:val="28"/>
        </w:rPr>
        <w:t>SPSS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 xml:space="preserve">في المرحلة الأولى من التحليل، وبرنامج </w:t>
      </w:r>
      <w:r w:rsidRPr="00E819C0">
        <w:rPr>
          <w:rFonts w:ascii="Simplified Arabic" w:hAnsi="Simplified Arabic" w:cs="Simplified Arabic"/>
          <w:sz w:val="28"/>
          <w:szCs w:val="28"/>
        </w:rPr>
        <w:t>AMOS</w:t>
      </w:r>
      <w:r w:rsidRPr="000672A4">
        <w:rPr>
          <w:rFonts w:ascii="Simplified Arabic" w:hAnsi="Simplified Arabic" w:cs="Simplified Arabic"/>
          <w:sz w:val="28"/>
          <w:szCs w:val="28"/>
        </w:rPr>
        <w:t xml:space="preserve"> </w:t>
      </w:r>
      <w:r w:rsidRPr="000672A4">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0672A4">
        <w:rPr>
          <w:rFonts w:ascii="Simplified Arabic" w:hAnsi="Simplified Arabic" w:cs="Simplified Arabic"/>
          <w:sz w:val="28"/>
          <w:szCs w:val="28"/>
        </w:rPr>
        <w:t>.</w:t>
      </w:r>
    </w:p>
    <w:p w14:paraId="121F3823" w14:textId="77777777" w:rsidR="009106A1" w:rsidRDefault="009106A1" w:rsidP="009106A1">
      <w:pPr>
        <w:ind w:firstLine="720"/>
        <w:jc w:val="both"/>
        <w:rPr>
          <w:rFonts w:ascii="Simplified Arabic" w:hAnsi="Simplified Arabic" w:cs="Simplified Arabic"/>
          <w:sz w:val="28"/>
          <w:szCs w:val="28"/>
          <w:rtl/>
        </w:rPr>
      </w:pPr>
    </w:p>
    <w:p w14:paraId="52B959C6" w14:textId="77777777" w:rsidR="009106A1" w:rsidRPr="00E819C0" w:rsidRDefault="009106A1" w:rsidP="009106A1">
      <w:pPr>
        <w:ind w:firstLine="720"/>
        <w:jc w:val="both"/>
        <w:rPr>
          <w:rFonts w:ascii="Simplified Arabic" w:hAnsi="Simplified Arabic" w:cs="Simplified Arabic"/>
          <w:sz w:val="28"/>
          <w:szCs w:val="28"/>
          <w:rtl/>
        </w:rPr>
      </w:pPr>
    </w:p>
    <w:p w14:paraId="2BB5F093" w14:textId="77777777" w:rsidR="009106A1" w:rsidRPr="00D439AC" w:rsidRDefault="009106A1" w:rsidP="009106A1">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lastRenderedPageBreak/>
        <w:t>أولًا: الإحصاء الوصفي</w:t>
      </w:r>
    </w:p>
    <w:p w14:paraId="7DDB039A" w14:textId="77777777" w:rsidR="009106A1" w:rsidRPr="00B91104" w:rsidRDefault="009106A1" w:rsidP="009106A1">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562620BB" w14:textId="77777777" w:rsidR="009106A1" w:rsidRPr="00B91104" w:rsidRDefault="009106A1" w:rsidP="009106A1">
      <w:pPr>
        <w:pStyle w:val="ListParagraph"/>
        <w:numPr>
          <w:ilvl w:val="0"/>
          <w:numId w:val="13"/>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0FC29475" w14:textId="77777777" w:rsidR="009106A1" w:rsidRDefault="009106A1" w:rsidP="009106A1">
      <w:pPr>
        <w:pStyle w:val="ListParagraph"/>
        <w:numPr>
          <w:ilvl w:val="0"/>
          <w:numId w:val="13"/>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36C5FCE9" w14:textId="77777777" w:rsidR="009106A1" w:rsidRPr="00C62BF9" w:rsidRDefault="009106A1" w:rsidP="009106A1">
      <w:pPr>
        <w:pStyle w:val="ListParagraph"/>
        <w:numPr>
          <w:ilvl w:val="0"/>
          <w:numId w:val="13"/>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اختبار الثبات الداخلي (</w:t>
      </w:r>
      <w:r w:rsidRPr="00C62BF9">
        <w:rPr>
          <w:rFonts w:ascii="Simplified Arabic" w:hAnsi="Simplified Arabic" w:cs="Simplified Arabic"/>
          <w:sz w:val="28"/>
          <w:szCs w:val="28"/>
          <w:lang w:bidi="ar-EG"/>
        </w:rPr>
        <w:t>Reliability</w:t>
      </w:r>
      <w:r w:rsidRPr="00C62BF9">
        <w:rPr>
          <w:rFonts w:ascii="Simplified Arabic" w:hAnsi="Simplified Arabic" w:cs="Simplified Arabic"/>
          <w:sz w:val="28"/>
          <w:szCs w:val="28"/>
          <w:rtl/>
          <w:lang w:bidi="ar-EG"/>
        </w:rPr>
        <w:t>): باستخدام معامل كرونباخ ألفا (</w:t>
      </w:r>
      <w:r w:rsidRPr="00C62BF9">
        <w:rPr>
          <w:rFonts w:ascii="Simplified Arabic" w:hAnsi="Simplified Arabic" w:cs="Simplified Arabic"/>
          <w:sz w:val="28"/>
          <w:szCs w:val="28"/>
          <w:lang w:bidi="ar-EG"/>
        </w:rPr>
        <w:t>Cronbach’s Alpha</w:t>
      </w:r>
      <w:r w:rsidRPr="00C62BF9">
        <w:rPr>
          <w:rFonts w:ascii="Simplified Arabic" w:hAnsi="Simplified Arabic" w:cs="Simplified Arabic"/>
          <w:sz w:val="28"/>
          <w:szCs w:val="28"/>
          <w:rtl/>
          <w:lang w:bidi="ar-EG"/>
        </w:rPr>
        <w:t>) للتحقق من اتساق الاستجابات داخل كل محور من محاور الاستبانة.</w:t>
      </w:r>
    </w:p>
    <w:p w14:paraId="64843728" w14:textId="77777777" w:rsidR="009106A1" w:rsidRPr="00C62BF9" w:rsidRDefault="009106A1" w:rsidP="009106A1">
      <w:pPr>
        <w:pStyle w:val="ListParagraph"/>
        <w:numPr>
          <w:ilvl w:val="0"/>
          <w:numId w:val="13"/>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3F44E26E" w14:textId="77777777" w:rsidR="009106A1" w:rsidRPr="00D439AC" w:rsidRDefault="009106A1" w:rsidP="009106A1">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ثانيًا: الإحصاء التحليلي</w:t>
      </w:r>
    </w:p>
    <w:p w14:paraId="50AF7B30" w14:textId="77777777" w:rsidR="009106A1" w:rsidRPr="00B91104" w:rsidRDefault="009106A1" w:rsidP="009106A1">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المتعدد (</w:t>
      </w:r>
      <w:r w:rsidRPr="00B91104">
        <w:rPr>
          <w:rFonts w:ascii="Simplified Arabic" w:hAnsi="Simplified Arabic" w:cs="Simplified Arabic"/>
          <w:sz w:val="28"/>
          <w:szCs w:val="28"/>
          <w:lang w:bidi="ar-EG"/>
        </w:rPr>
        <w:t>Multiple Regression</w:t>
      </w:r>
      <w:r w:rsidRPr="00B91104">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7715C97C" w14:textId="77777777" w:rsidR="009106A1" w:rsidRPr="00B91104" w:rsidRDefault="009106A1" w:rsidP="009106A1">
      <w:pPr>
        <w:pStyle w:val="ListParagraph"/>
        <w:numPr>
          <w:ilvl w:val="0"/>
          <w:numId w:val="12"/>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تحليل الانحدار الخطي البسيط (</w:t>
      </w:r>
      <w:r w:rsidRPr="00B91104">
        <w:rPr>
          <w:rFonts w:ascii="Simplified Arabic" w:hAnsi="Simplified Arabic" w:cs="Simplified Arabic"/>
          <w:sz w:val="28"/>
          <w:szCs w:val="28"/>
          <w:lang w:bidi="ar-EG"/>
        </w:rPr>
        <w:t>Simple Regression</w:t>
      </w:r>
      <w:r w:rsidRPr="00B91104">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19DF8D37" w14:textId="77777777" w:rsidR="009106A1" w:rsidRPr="000236E3" w:rsidRDefault="009106A1" w:rsidP="009106A1">
      <w:pPr>
        <w:pStyle w:val="Heading1"/>
        <w:rPr>
          <w:rtl/>
        </w:rPr>
      </w:pPr>
      <w:bookmarkStart w:id="14" w:name="_Toc202053528"/>
      <w:r w:rsidRPr="000236E3">
        <w:rPr>
          <w:rtl/>
        </w:rPr>
        <w:t xml:space="preserve">حدود </w:t>
      </w:r>
      <w:r>
        <w:rPr>
          <w:rtl/>
        </w:rPr>
        <w:t>الدراسة</w:t>
      </w:r>
      <w:bookmarkEnd w:id="14"/>
      <w:r>
        <w:rPr>
          <w:rtl/>
        </w:rPr>
        <w:t xml:space="preserve"> </w:t>
      </w:r>
    </w:p>
    <w:p w14:paraId="30393180" w14:textId="77777777" w:rsidR="009106A1" w:rsidRPr="00D439AC" w:rsidRDefault="009106A1" w:rsidP="009106A1">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 xml:space="preserve">تركز الدراسة على قياس أثر </w:t>
      </w:r>
      <w:r w:rsidRPr="00D439AC">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D439AC">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D439AC">
        <w:rPr>
          <w:rFonts w:ascii="Simplified Arabic" w:hAnsi="Simplified Arabic" w:cs="Simplified Arabic"/>
          <w:sz w:val="28"/>
          <w:szCs w:val="28"/>
          <w:rtl/>
          <w:lang w:bidi="ar-EG"/>
        </w:rPr>
        <w:t>.</w:t>
      </w:r>
    </w:p>
    <w:p w14:paraId="1D2CD006" w14:textId="77777777" w:rsidR="009106A1" w:rsidRPr="00D439AC" w:rsidRDefault="009106A1" w:rsidP="009106A1">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Pr="00D439AC">
        <w:rPr>
          <w:rFonts w:ascii="Simplified Arabic" w:hAnsi="Simplified Arabic" w:cs="Simplified Arabic" w:hint="cs"/>
          <w:sz w:val="28"/>
          <w:szCs w:val="28"/>
          <w:rtl/>
          <w:lang w:bidi="ar-EG"/>
        </w:rPr>
        <w:t>.</w:t>
      </w:r>
    </w:p>
    <w:p w14:paraId="5B352575" w14:textId="77777777" w:rsidR="009106A1" w:rsidRPr="00D439AC" w:rsidRDefault="009106A1" w:rsidP="009106A1">
      <w:pPr>
        <w:pStyle w:val="ListParagraph"/>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20EAEAF3" w14:textId="77777777" w:rsidR="009106A1" w:rsidRPr="00B91104" w:rsidRDefault="009106A1" w:rsidP="009106A1">
      <w:pPr>
        <w:pStyle w:val="Heading1"/>
        <w:rPr>
          <w:rtl/>
        </w:rPr>
      </w:pPr>
      <w:bookmarkStart w:id="15" w:name="_Toc202053529"/>
      <w:r w:rsidRPr="00B91104">
        <w:rPr>
          <w:rtl/>
        </w:rPr>
        <w:t>الدراسات ال</w:t>
      </w:r>
      <w:r>
        <w:rPr>
          <w:rFonts w:hint="cs"/>
          <w:rtl/>
        </w:rPr>
        <w:t xml:space="preserve">سابقة </w:t>
      </w:r>
      <w:r w:rsidRPr="00B91104">
        <w:rPr>
          <w:rtl/>
        </w:rPr>
        <w:t>:</w:t>
      </w:r>
      <w:bookmarkEnd w:id="15"/>
    </w:p>
    <w:p w14:paraId="6F441FE6"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r>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 وقد مت تقسيم تلك الدراسات إلى ثلاث مجموعات رئيسية، وهي:</w:t>
      </w:r>
    </w:p>
    <w:p w14:paraId="2388C087" w14:textId="77777777" w:rsidR="009106A1" w:rsidRPr="00B91104" w:rsidRDefault="009106A1" w:rsidP="009106A1">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504ECC31" w14:textId="77777777" w:rsidR="009106A1" w:rsidRPr="00B91104" w:rsidRDefault="009106A1" w:rsidP="009106A1">
      <w:pPr>
        <w:pStyle w:val="ListParagraph"/>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79FC42C6" w14:textId="77777777" w:rsidR="009106A1" w:rsidRPr="00B91104" w:rsidRDefault="009106A1" w:rsidP="009106A1">
      <w:pPr>
        <w:pStyle w:val="ListParagraph"/>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5D9A9100"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0DB99C92"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24B85246"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w:t>
      </w:r>
      <w:r w:rsidRPr="00B91104">
        <w:rPr>
          <w:rFonts w:ascii="Simplified Arabic" w:hAnsi="Simplified Arabic" w:cs="Simplified Arabic"/>
          <w:sz w:val="28"/>
          <w:szCs w:val="28"/>
          <w:rtl/>
          <w:lang w:bidi="ar-EG"/>
        </w:rPr>
        <w:lastRenderedPageBreak/>
        <w:t xml:space="preserve">الوصفي التحليلي باستخدام استبانة وُزعت على عينة من الموظفين في المؤسسة، مع إجراء تحليل إحصائي باستخدام برنامج </w:t>
      </w:r>
      <w:r w:rsidRPr="00B91104">
        <w:rPr>
          <w:rFonts w:ascii="Simplified Arabic" w:hAnsi="Simplified Arabic" w:cs="Simplified Arabic"/>
          <w:sz w:val="28"/>
          <w:szCs w:val="28"/>
          <w:lang w:bidi="ar-EG"/>
        </w:rPr>
        <w:t>SPSS</w:t>
      </w:r>
      <w:r w:rsidRPr="00B91104">
        <w:rPr>
          <w:rFonts w:ascii="Simplified Arabic" w:hAnsi="Simplified Arabic" w:cs="Simplified Arabic"/>
          <w:sz w:val="28"/>
          <w:szCs w:val="28"/>
          <w:rtl/>
          <w:lang w:bidi="ar-EG"/>
        </w:rPr>
        <w:t>،</w:t>
      </w:r>
    </w:p>
    <w:p w14:paraId="4E391AF9"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7FCCB099" w14:textId="77777777" w:rsidR="009106A1" w:rsidRPr="00BA0969"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BA0969">
        <w:rPr>
          <w:rFonts w:ascii="Simplified Arabic" w:hAnsi="Simplified Arabic" w:cs="Simplified Arabic"/>
          <w:color w:val="EE0000"/>
          <w:sz w:val="28"/>
          <w:szCs w:val="28"/>
          <w:rtl/>
          <w:lang w:bidi="ar-EG"/>
        </w:rPr>
        <w:t xml:space="preserve">. </w:t>
      </w:r>
    </w:p>
    <w:p w14:paraId="6A9FDE3B"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121D78FE"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0FB76FE8"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0B4CE3A3"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1FC59B37" w14:textId="77777777" w:rsidR="009106A1" w:rsidRPr="00BA0969"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lastRenderedPageBreak/>
        <w:t>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الذكية كمتغير وسيط</w:t>
      </w:r>
      <w:r w:rsidRPr="00BA0969">
        <w:rPr>
          <w:rFonts w:ascii="Simplified Arabic" w:hAnsi="Simplified Arabic" w:cs="Simplified Arabic"/>
          <w:color w:val="EE0000"/>
          <w:sz w:val="28"/>
          <w:szCs w:val="28"/>
          <w:lang w:bidi="ar-EG"/>
        </w:rPr>
        <w:t xml:space="preserve">. </w:t>
      </w:r>
      <w:r w:rsidRPr="00BA0969">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Pr="00BA0969">
        <w:rPr>
          <w:rFonts w:ascii="Simplified Arabic" w:hAnsi="Simplified Arabic" w:cs="Simplified Arabic"/>
          <w:color w:val="EE0000"/>
          <w:sz w:val="28"/>
          <w:szCs w:val="28"/>
          <w:rtl/>
          <w:lang w:bidi="ar-EG"/>
        </w:rPr>
        <w:t>.</w:t>
      </w:r>
    </w:p>
    <w:p w14:paraId="7AE04CE4" w14:textId="77777777" w:rsidR="009106A1" w:rsidRPr="00B91104" w:rsidRDefault="009106A1" w:rsidP="009106A1">
      <w:pPr>
        <w:jc w:val="both"/>
        <w:rPr>
          <w:rFonts w:ascii="Simplified Arabic" w:hAnsi="Simplified Arabic" w:cs="Simplified Arabic"/>
          <w:b/>
          <w:bCs/>
          <w:sz w:val="28"/>
          <w:szCs w:val="28"/>
          <w:rtl/>
          <w:lang w:bidi="ar-EG"/>
        </w:rPr>
      </w:pPr>
      <w:bookmarkStart w:id="16" w:name="_Hlk201962275"/>
      <w:r w:rsidRPr="00B91104">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09F2C4B6"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41713396"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2ED4E78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38C3A879" w14:textId="77777777" w:rsidR="009106A1" w:rsidRPr="00BA0969"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4522EFCA"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Arning</w:t>
      </w:r>
      <w:r>
        <w:rPr>
          <w:rFonts w:ascii="Simplified Arabic" w:hAnsi="Simplified Arabic" w:cs="Simplified Arabic"/>
          <w:sz w:val="28"/>
          <w:szCs w:val="28"/>
          <w:lang w:bidi="ar-EG"/>
        </w:rPr>
        <w:t>,2024)</w:t>
      </w:r>
      <w:r w:rsidRPr="00B9110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&amp;</w:t>
      </w:r>
      <w:r w:rsidRPr="00B91104">
        <w:rPr>
          <w:rFonts w:ascii="Simplified Arabic" w:hAnsi="Simplified Arabic" w:cs="Simplified Arabic"/>
          <w:sz w:val="28"/>
          <w:szCs w:val="28"/>
          <w:lang w:bidi="ar-EG"/>
        </w:rPr>
        <w:t>Venghaus</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Sustainable practices and household resilience: an empirical analysis of behavior change in times of crises</w:t>
      </w:r>
      <w:r w:rsidRPr="00B91104">
        <w:rPr>
          <w:rFonts w:ascii="Simplified Arabic" w:hAnsi="Simplified Arabic" w:cs="Simplified Arabic"/>
          <w:sz w:val="28"/>
          <w:szCs w:val="28"/>
          <w:rtl/>
          <w:lang w:bidi="ar-EG"/>
        </w:rPr>
        <w:t>.</w:t>
      </w:r>
    </w:p>
    <w:p w14:paraId="6855FD4F"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w:t>
      </w:r>
      <w:r w:rsidRPr="00B91104">
        <w:rPr>
          <w:rFonts w:ascii="Simplified Arabic" w:hAnsi="Simplified Arabic" w:cs="Simplified Arabic"/>
          <w:sz w:val="28"/>
          <w:szCs w:val="28"/>
          <w:rtl/>
          <w:lang w:bidi="ar-EG"/>
        </w:rPr>
        <w:lastRenderedPageBreak/>
        <w:t>حيث المتغير المستقل هو ممارسات الاستدامة وتشمل تقليل استهلاك الطاقة، وإعادة استخدام الموارد، واتباع سلوكيات صديقة للبيئة، والمتغير التابع هو مرونة الأسر (</w:t>
      </w:r>
      <w:r w:rsidRPr="00B91104">
        <w:rPr>
          <w:rFonts w:ascii="Simplified Arabic" w:hAnsi="Simplified Arabic" w:cs="Simplified Arabic"/>
          <w:sz w:val="28"/>
          <w:szCs w:val="28"/>
          <w:lang w:bidi="ar-EG"/>
        </w:rPr>
        <w:t>Household Resilience</w:t>
      </w:r>
      <w:r w:rsidRPr="00B91104">
        <w:rPr>
          <w:rFonts w:ascii="Simplified Arabic" w:hAnsi="Simplified Arabic" w:cs="Simplified Arabic"/>
          <w:sz w:val="28"/>
          <w:szCs w:val="28"/>
          <w:rtl/>
          <w:lang w:bidi="ar-EG"/>
        </w:rPr>
        <w:t>) في التعامل مع الأزمات البيئية والاقتصادية،</w:t>
      </w:r>
    </w:p>
    <w:p w14:paraId="45E3B33D"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4B600872"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3E30DCB9"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739080D7"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Literal</w:t>
      </w:r>
      <w:r w:rsidRPr="00B91104">
        <w:rPr>
          <w:rFonts w:ascii="Simplified Arabic" w:hAnsi="Simplified Arabic" w:cs="Simplified Arabic"/>
          <w:sz w:val="28"/>
          <w:szCs w:val="28"/>
          <w:rtl/>
          <w:lang w:bidi="ar-EG"/>
        </w:rPr>
        <w:t xml:space="preserve"> (2020) بعنوان: </w:t>
      </w:r>
      <w:r w:rsidRPr="002765C1">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2765C1">
        <w:rPr>
          <w:rFonts w:ascii="Simplified Arabic" w:hAnsi="Simplified Arabic" w:cs="Simplified Arabic"/>
          <w:b/>
          <w:bCs/>
          <w:sz w:val="28"/>
          <w:szCs w:val="28"/>
          <w:rtl/>
          <w:lang w:bidi="ar-EG"/>
        </w:rPr>
        <w:t>.</w:t>
      </w:r>
    </w:p>
    <w:p w14:paraId="09ABBDEE"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1CA216D3"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B91104">
        <w:rPr>
          <w:rFonts w:ascii="Simplified Arabic" w:hAnsi="Simplified Arabic" w:cs="Simplified Arabic"/>
          <w:sz w:val="28"/>
          <w:szCs w:val="28"/>
          <w:lang w:bidi="ar-EG"/>
        </w:rPr>
        <w:t>Path Analysis</w:t>
      </w:r>
      <w:r w:rsidRPr="00B91104">
        <w:rPr>
          <w:rFonts w:ascii="Simplified Arabic" w:hAnsi="Simplified Arabic" w:cs="Simplified Arabic"/>
          <w:sz w:val="28"/>
          <w:szCs w:val="28"/>
          <w:rtl/>
          <w:lang w:bidi="ar-EG"/>
        </w:rPr>
        <w:t>) لتقييم طبيعة العلاقات بين المتغيرات،</w:t>
      </w:r>
    </w:p>
    <w:p w14:paraId="11525B72"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النتائج إلى أن المؤسسات التي دمجت الاعتبارات البيئية والاجتماعية في صلب عملياتها التشغيلية أظهرت مستويات أعلى من الأداء المستدام،</w:t>
      </w:r>
    </w:p>
    <w:p w14:paraId="1F8AE022" w14:textId="77777777" w:rsidR="009106A1" w:rsidRPr="00BA0969"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2DC54947" w14:textId="77777777" w:rsidR="009106A1" w:rsidRPr="002765C1" w:rsidRDefault="009106A1" w:rsidP="009106A1">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hint="cs"/>
          <w:b/>
          <w:bCs/>
          <w:sz w:val="28"/>
          <w:szCs w:val="28"/>
          <w:rtl/>
          <w:lang w:bidi="ar-EG"/>
        </w:rPr>
        <w:t xml:space="preserve"> </w:t>
      </w:r>
      <w:r w:rsidRPr="002765C1">
        <w:rPr>
          <w:rFonts w:ascii="Simplified Arabic" w:hAnsi="Simplified Arabic" w:cs="Simplified Arabic"/>
          <w:b/>
          <w:bCs/>
          <w:sz w:val="28"/>
          <w:szCs w:val="28"/>
          <w:lang w:bidi="ar-EG"/>
        </w:rPr>
        <w:t>Salem etal.,2023)</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Promoting Sustainable Food Practices in Food Service Industry: An Empirical Investigation on Saudi Arabian Restaurants</w:t>
      </w:r>
      <w:r w:rsidRPr="002765C1">
        <w:rPr>
          <w:rFonts w:ascii="Simplified Arabic" w:hAnsi="Simplified Arabic" w:cs="Simplified Arabic"/>
          <w:b/>
          <w:bCs/>
          <w:sz w:val="28"/>
          <w:szCs w:val="28"/>
          <w:rtl/>
          <w:lang w:bidi="ar-EG"/>
        </w:rPr>
        <w:t>.</w:t>
      </w:r>
    </w:p>
    <w:p w14:paraId="0498E2DE"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7844095B"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B91104">
        <w:rPr>
          <w:rFonts w:ascii="Simplified Arabic" w:hAnsi="Simplified Arabic" w:cs="Simplified Arabic"/>
          <w:sz w:val="28"/>
          <w:szCs w:val="28"/>
          <w:lang w:bidi="ar-EG"/>
        </w:rPr>
        <w:t>SEM</w:t>
      </w:r>
      <w:r w:rsidRPr="00B91104">
        <w:rPr>
          <w:rFonts w:ascii="Simplified Arabic" w:hAnsi="Simplified Arabic" w:cs="Simplified Arabic"/>
          <w:sz w:val="28"/>
          <w:szCs w:val="28"/>
          <w:rtl/>
          <w:lang w:bidi="ar-EG"/>
        </w:rPr>
        <w:t>) لاختبار العلاقات بين المتغيرات،</w:t>
      </w:r>
    </w:p>
    <w:p w14:paraId="6527D66D"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445A02DE" w14:textId="77777777" w:rsidR="009106A1"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Pr>
          <w:rFonts w:ascii="Simplified Arabic" w:hAnsi="Simplified Arabic" w:cs="Simplified Arabic"/>
          <w:color w:val="EE0000"/>
          <w:sz w:val="28"/>
          <w:szCs w:val="28"/>
          <w:rtl/>
          <w:lang w:bidi="ar-EG"/>
        </w:rPr>
        <w:br/>
      </w:r>
    </w:p>
    <w:p w14:paraId="4C2CCE5F" w14:textId="77777777" w:rsidR="009106A1" w:rsidRPr="009432FC" w:rsidRDefault="009106A1" w:rsidP="009106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2FC">
        <w:rPr>
          <w:rFonts w:ascii="Times New Roman" w:eastAsia="Times New Roman" w:hAnsi="Times New Roman" w:cs="Times New Roman"/>
          <w:b/>
          <w:bCs/>
          <w:kern w:val="0"/>
          <w:sz w:val="36"/>
          <w:szCs w:val="36"/>
          <w:rtl/>
          <w14:ligatures w14:val="none"/>
        </w:rPr>
        <w:lastRenderedPageBreak/>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9106A1" w:rsidRPr="009432FC" w14:paraId="4B2CBA25" w14:textId="77777777" w:rsidTr="004A7A7C">
        <w:tc>
          <w:tcPr>
            <w:tcW w:w="0" w:type="auto"/>
            <w:hideMark/>
          </w:tcPr>
          <w:p w14:paraId="6DF5F68A"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الباحث / السنة</w:t>
            </w:r>
          </w:p>
        </w:tc>
        <w:tc>
          <w:tcPr>
            <w:tcW w:w="0" w:type="auto"/>
            <w:hideMark/>
          </w:tcPr>
          <w:p w14:paraId="0FFFF8C8"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عنوان الدراسة</w:t>
            </w:r>
          </w:p>
        </w:tc>
        <w:tc>
          <w:tcPr>
            <w:tcW w:w="0" w:type="auto"/>
            <w:hideMark/>
          </w:tcPr>
          <w:p w14:paraId="69F7D2D1"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الهدف الرئيس</w:t>
            </w:r>
          </w:p>
        </w:tc>
        <w:tc>
          <w:tcPr>
            <w:tcW w:w="0" w:type="auto"/>
            <w:hideMark/>
          </w:tcPr>
          <w:p w14:paraId="635F84AC"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المتغيرات الرئيسة</w:t>
            </w:r>
          </w:p>
        </w:tc>
        <w:tc>
          <w:tcPr>
            <w:tcW w:w="0" w:type="auto"/>
            <w:hideMark/>
          </w:tcPr>
          <w:p w14:paraId="6271B823"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المنهج والأداة</w:t>
            </w:r>
          </w:p>
        </w:tc>
        <w:tc>
          <w:tcPr>
            <w:tcW w:w="0" w:type="auto"/>
            <w:hideMark/>
          </w:tcPr>
          <w:p w14:paraId="3FB20802"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أبرز النتائج</w:t>
            </w:r>
          </w:p>
        </w:tc>
        <w:tc>
          <w:tcPr>
            <w:tcW w:w="0" w:type="auto"/>
            <w:hideMark/>
          </w:tcPr>
          <w:p w14:paraId="2BEA00C8" w14:textId="77777777" w:rsidR="009106A1" w:rsidRPr="009432FC" w:rsidRDefault="009106A1" w:rsidP="004A7A7C">
            <w:pPr>
              <w:jc w:val="center"/>
              <w:rPr>
                <w:rFonts w:ascii="Simplified Arabic" w:eastAsia="Times New Roman" w:hAnsi="Simplified Arabic" w:cs="Simplified Arabic"/>
                <w:b/>
                <w:bCs/>
                <w:color w:val="EE0000"/>
                <w:kern w:val="0"/>
                <w:sz w:val="22"/>
                <w:szCs w:val="22"/>
                <w14:ligatures w14:val="none"/>
              </w:rPr>
            </w:pPr>
            <w:r w:rsidRPr="009432FC">
              <w:rPr>
                <w:rFonts w:ascii="Simplified Arabic" w:eastAsia="Times New Roman" w:hAnsi="Simplified Arabic" w:cs="Simplified Arabic" w:hint="cs"/>
                <w:b/>
                <w:bCs/>
                <w:color w:val="EE0000"/>
                <w:kern w:val="0"/>
                <w:sz w:val="22"/>
                <w:szCs w:val="22"/>
                <w:rtl/>
                <w14:ligatures w14:val="none"/>
              </w:rPr>
              <w:t>أوجه الاتفاق والاختلاف مع الدراسة الحالية</w:t>
            </w:r>
          </w:p>
        </w:tc>
      </w:tr>
      <w:tr w:rsidR="009106A1" w:rsidRPr="009432FC" w14:paraId="2EAE695F" w14:textId="77777777" w:rsidTr="004A7A7C">
        <w:tc>
          <w:tcPr>
            <w:tcW w:w="0" w:type="auto"/>
            <w:hideMark/>
          </w:tcPr>
          <w:p w14:paraId="0DEDEDD8"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سحنون</w:t>
            </w:r>
            <w:r w:rsidRPr="009432FC">
              <w:rPr>
                <w:rFonts w:ascii="Simplified Arabic" w:eastAsia="Times New Roman" w:hAnsi="Simplified Arabic" w:cs="Simplified Arabic" w:hint="cs"/>
                <w:color w:val="EE0000"/>
                <w:kern w:val="0"/>
                <w:sz w:val="22"/>
                <w:szCs w:val="22"/>
                <w14:ligatures w14:val="none"/>
              </w:rPr>
              <w:t xml:space="preserve"> (2023)</w:t>
            </w:r>
          </w:p>
        </w:tc>
        <w:tc>
          <w:tcPr>
            <w:tcW w:w="0" w:type="auto"/>
            <w:hideMark/>
          </w:tcPr>
          <w:p w14:paraId="7BCA271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تطبيق أفضل ممارسات الاستدامة في المؤسسات الصناعية الطاقوية: سابك أنموذجًا</w:t>
            </w:r>
          </w:p>
        </w:tc>
        <w:tc>
          <w:tcPr>
            <w:tcW w:w="0" w:type="auto"/>
            <w:hideMark/>
          </w:tcPr>
          <w:p w14:paraId="154BBE2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تحليل مدى تطبيق ممارسات الاستدامة ودورها في تحسين الأداء المؤسسي</w:t>
            </w:r>
          </w:p>
        </w:tc>
        <w:tc>
          <w:tcPr>
            <w:tcW w:w="0" w:type="auto"/>
            <w:hideMark/>
          </w:tcPr>
          <w:p w14:paraId="15CBD689"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الاستدامة (بيئية، اقتصادية، اجتماعية)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الأداء المؤسسي</w:t>
            </w:r>
          </w:p>
        </w:tc>
        <w:tc>
          <w:tcPr>
            <w:tcW w:w="0" w:type="auto"/>
            <w:hideMark/>
          </w:tcPr>
          <w:p w14:paraId="47F207DB"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وصفي تحليلي – استبانة</w:t>
            </w:r>
            <w:r w:rsidRPr="009432FC">
              <w:rPr>
                <w:rFonts w:ascii="Simplified Arabic" w:eastAsia="Times New Roman" w:hAnsi="Simplified Arabic" w:cs="Simplified Arabic" w:hint="cs"/>
                <w:color w:val="EE0000"/>
                <w:kern w:val="0"/>
                <w:sz w:val="22"/>
                <w:szCs w:val="22"/>
                <w14:ligatures w14:val="none"/>
              </w:rPr>
              <w:t xml:space="preserve"> – SPSS</w:t>
            </w:r>
          </w:p>
        </w:tc>
        <w:tc>
          <w:tcPr>
            <w:tcW w:w="0" w:type="auto"/>
            <w:hideMark/>
          </w:tcPr>
          <w:p w14:paraId="2B243E57"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وجود أثر إيجابي واضح لممارسات الاستدامة على الأداء البيئي والاقتصادي</w:t>
            </w:r>
          </w:p>
        </w:tc>
        <w:tc>
          <w:tcPr>
            <w:tcW w:w="0" w:type="auto"/>
            <w:hideMark/>
          </w:tcPr>
          <w:p w14:paraId="28786B05"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تتفق في أبعاد الاستدامة، وتختلف في السياق (صناعي مستقر مقابل بيئة حشود ديناميكية)</w:t>
            </w:r>
          </w:p>
        </w:tc>
      </w:tr>
      <w:tr w:rsidR="009106A1" w:rsidRPr="009432FC" w14:paraId="28598A4E" w14:textId="77777777" w:rsidTr="004A7A7C">
        <w:tc>
          <w:tcPr>
            <w:tcW w:w="0" w:type="auto"/>
            <w:hideMark/>
          </w:tcPr>
          <w:p w14:paraId="740D3115"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محمود وعثمان</w:t>
            </w:r>
            <w:r w:rsidRPr="009432FC">
              <w:rPr>
                <w:rFonts w:ascii="Simplified Arabic" w:eastAsia="Times New Roman" w:hAnsi="Simplified Arabic" w:cs="Simplified Arabic" w:hint="cs"/>
                <w:color w:val="EE0000"/>
                <w:kern w:val="0"/>
                <w:sz w:val="22"/>
                <w:szCs w:val="22"/>
                <w14:ligatures w14:val="none"/>
              </w:rPr>
              <w:t xml:space="preserve"> (2024)</w:t>
            </w:r>
          </w:p>
        </w:tc>
        <w:tc>
          <w:tcPr>
            <w:tcW w:w="0" w:type="auto"/>
            <w:hideMark/>
          </w:tcPr>
          <w:p w14:paraId="3920EF16"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3F80ED98"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اختبار الأثر المباشر وغير المباشر لممارسات الاستدامة</w:t>
            </w:r>
          </w:p>
        </w:tc>
        <w:tc>
          <w:tcPr>
            <w:tcW w:w="0" w:type="auto"/>
            <w:hideMark/>
          </w:tcPr>
          <w:p w14:paraId="5027A873"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الاستدامة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الوسيط: التحول الرقمي</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الكفاءة التشغيلية</w:t>
            </w:r>
          </w:p>
        </w:tc>
        <w:tc>
          <w:tcPr>
            <w:tcW w:w="0" w:type="auto"/>
            <w:hideMark/>
          </w:tcPr>
          <w:p w14:paraId="1C762184"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كمي – استبانة – تحليل المسار</w:t>
            </w:r>
          </w:p>
        </w:tc>
        <w:tc>
          <w:tcPr>
            <w:tcW w:w="0" w:type="auto"/>
            <w:hideMark/>
          </w:tcPr>
          <w:p w14:paraId="7AF08158"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التحول الرقمي يعزز الأثر الإيجابي للاستدامة على الكفاءة</w:t>
            </w:r>
          </w:p>
        </w:tc>
        <w:tc>
          <w:tcPr>
            <w:tcW w:w="0" w:type="auto"/>
            <w:hideMark/>
          </w:tcPr>
          <w:p w14:paraId="779EF63D"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تتفق في اختبار الدور الوسيط، وتختلف في نوع الوسيط والسياق التطبيقي</w:t>
            </w:r>
          </w:p>
        </w:tc>
      </w:tr>
      <w:tr w:rsidR="009106A1" w:rsidRPr="009432FC" w14:paraId="4B300C7B" w14:textId="77777777" w:rsidTr="004A7A7C">
        <w:tc>
          <w:tcPr>
            <w:tcW w:w="0" w:type="auto"/>
            <w:hideMark/>
          </w:tcPr>
          <w:p w14:paraId="0E1BADD4"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أبو خشبة</w:t>
            </w:r>
            <w:r w:rsidRPr="009432FC">
              <w:rPr>
                <w:rFonts w:ascii="Simplified Arabic" w:eastAsia="Times New Roman" w:hAnsi="Simplified Arabic" w:cs="Simplified Arabic" w:hint="cs"/>
                <w:color w:val="EE0000"/>
                <w:kern w:val="0"/>
                <w:sz w:val="22"/>
                <w:szCs w:val="22"/>
                <w14:ligatures w14:val="none"/>
              </w:rPr>
              <w:t xml:space="preserve"> (2022)</w:t>
            </w:r>
          </w:p>
        </w:tc>
        <w:tc>
          <w:tcPr>
            <w:tcW w:w="0" w:type="auto"/>
            <w:hideMark/>
          </w:tcPr>
          <w:p w14:paraId="56E8492C"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أثر ممارسات الاستدامة على الأداء المستدام لسلسلة التوريد</w:t>
            </w:r>
          </w:p>
        </w:tc>
        <w:tc>
          <w:tcPr>
            <w:tcW w:w="0" w:type="auto"/>
            <w:hideMark/>
          </w:tcPr>
          <w:p w14:paraId="284C0ECD"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تحليل دور ممارسات الاستدامة مع وسطاء تشغيليين</w:t>
            </w:r>
          </w:p>
        </w:tc>
        <w:tc>
          <w:tcPr>
            <w:tcW w:w="0" w:type="auto"/>
            <w:hideMark/>
          </w:tcPr>
          <w:p w14:paraId="08E0A4F2"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الاستدامة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الوسيط: تقليل الفاقد وابتكار العملية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2D247C8E"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كمي – استبانة – تحليل انحدار ووساطة</w:t>
            </w:r>
          </w:p>
        </w:tc>
        <w:tc>
          <w:tcPr>
            <w:tcW w:w="0" w:type="auto"/>
            <w:hideMark/>
          </w:tcPr>
          <w:p w14:paraId="6BCB269B"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تزداد فاعلية الاستدامة بوجود متغيرات وسيطة</w:t>
            </w:r>
          </w:p>
        </w:tc>
        <w:tc>
          <w:tcPr>
            <w:tcW w:w="0" w:type="auto"/>
            <w:hideMark/>
          </w:tcPr>
          <w:p w14:paraId="6B94EC09"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تدعم الإطار الوسيط للدراسة الحالية مع اختلاف نوع الوسيط</w:t>
            </w:r>
          </w:p>
        </w:tc>
      </w:tr>
      <w:tr w:rsidR="009106A1" w:rsidRPr="009432FC" w14:paraId="46FB52B5" w14:textId="77777777" w:rsidTr="004A7A7C">
        <w:tc>
          <w:tcPr>
            <w:tcW w:w="0" w:type="auto"/>
            <w:hideMark/>
          </w:tcPr>
          <w:p w14:paraId="0D5BA43A"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Arning &amp; Venghaus (2024)</w:t>
            </w:r>
          </w:p>
        </w:tc>
        <w:tc>
          <w:tcPr>
            <w:tcW w:w="0" w:type="auto"/>
            <w:hideMark/>
          </w:tcPr>
          <w:p w14:paraId="0FB7FAD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Sustainable practices and household resilience</w:t>
            </w:r>
          </w:p>
        </w:tc>
        <w:tc>
          <w:tcPr>
            <w:tcW w:w="0" w:type="auto"/>
            <w:hideMark/>
          </w:tcPr>
          <w:p w14:paraId="20200086"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تحليل أثر الاستدامة على المرونة السلوكية للأسر</w:t>
            </w:r>
          </w:p>
        </w:tc>
        <w:tc>
          <w:tcPr>
            <w:tcW w:w="0" w:type="auto"/>
            <w:hideMark/>
          </w:tcPr>
          <w:p w14:paraId="06C0E169"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الاستدامة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مرونة الأسر</w:t>
            </w:r>
          </w:p>
        </w:tc>
        <w:tc>
          <w:tcPr>
            <w:tcW w:w="0" w:type="auto"/>
            <w:hideMark/>
          </w:tcPr>
          <w:p w14:paraId="30942C9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كمي – استبانة إلكترونية – انحدار</w:t>
            </w:r>
          </w:p>
        </w:tc>
        <w:tc>
          <w:tcPr>
            <w:tcW w:w="0" w:type="auto"/>
            <w:hideMark/>
          </w:tcPr>
          <w:p w14:paraId="3F80A16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علاقة إيجابية بين الاستدامة والقدرة على التكيف</w:t>
            </w:r>
          </w:p>
        </w:tc>
        <w:tc>
          <w:tcPr>
            <w:tcW w:w="0" w:type="auto"/>
            <w:hideMark/>
          </w:tcPr>
          <w:p w14:paraId="44BDF8B7"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تتفق في منطق الأثر، وتختلف في مستوى التحليل (أسري مقابل مؤسسي)</w:t>
            </w:r>
          </w:p>
        </w:tc>
      </w:tr>
      <w:tr w:rsidR="009106A1" w:rsidRPr="009432FC" w14:paraId="21F92355" w14:textId="77777777" w:rsidTr="004A7A7C">
        <w:tc>
          <w:tcPr>
            <w:tcW w:w="0" w:type="auto"/>
            <w:hideMark/>
          </w:tcPr>
          <w:p w14:paraId="32A0B582"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Literal (2020)</w:t>
            </w:r>
          </w:p>
        </w:tc>
        <w:tc>
          <w:tcPr>
            <w:tcW w:w="0" w:type="auto"/>
            <w:hideMark/>
          </w:tcPr>
          <w:p w14:paraId="5A600834"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 xml:space="preserve">Influence of Sustainable Management Practices on </w:t>
            </w:r>
            <w:r w:rsidRPr="009432FC">
              <w:rPr>
                <w:rFonts w:ascii="Simplified Arabic" w:eastAsia="Times New Roman" w:hAnsi="Simplified Arabic" w:cs="Simplified Arabic" w:hint="cs"/>
                <w:color w:val="EE0000"/>
                <w:kern w:val="0"/>
                <w:sz w:val="22"/>
                <w:szCs w:val="22"/>
                <w14:ligatures w14:val="none"/>
              </w:rPr>
              <w:lastRenderedPageBreak/>
              <w:t>Sustainability Performance</w:t>
            </w:r>
          </w:p>
        </w:tc>
        <w:tc>
          <w:tcPr>
            <w:tcW w:w="0" w:type="auto"/>
            <w:hideMark/>
          </w:tcPr>
          <w:p w14:paraId="312793C6"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lastRenderedPageBreak/>
              <w:t>تحليل أثر ممارسات الإدارة المستدامة</w:t>
            </w:r>
          </w:p>
        </w:tc>
        <w:tc>
          <w:tcPr>
            <w:tcW w:w="0" w:type="auto"/>
            <w:hideMark/>
          </w:tcPr>
          <w:p w14:paraId="565CE773"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الإدارة المستدامة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 xml:space="preserve">الوسيط: الثقافة </w:t>
            </w:r>
            <w:r w:rsidRPr="009432FC">
              <w:rPr>
                <w:rFonts w:ascii="Simplified Arabic" w:eastAsia="Times New Roman" w:hAnsi="Simplified Arabic" w:cs="Simplified Arabic" w:hint="cs"/>
                <w:color w:val="EE0000"/>
                <w:kern w:val="0"/>
                <w:sz w:val="22"/>
                <w:szCs w:val="22"/>
                <w:rtl/>
                <w14:ligatures w14:val="none"/>
              </w:rPr>
              <w:lastRenderedPageBreak/>
              <w:t>التنظيمية والتوجه الاستراتيجي</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الأداء الاستدامي</w:t>
            </w:r>
          </w:p>
        </w:tc>
        <w:tc>
          <w:tcPr>
            <w:tcW w:w="0" w:type="auto"/>
            <w:hideMark/>
          </w:tcPr>
          <w:p w14:paraId="4527FC6C"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lastRenderedPageBreak/>
              <w:t>كمي – استبانة</w:t>
            </w:r>
            <w:r w:rsidRPr="009432FC">
              <w:rPr>
                <w:rFonts w:ascii="Simplified Arabic" w:eastAsia="Times New Roman" w:hAnsi="Simplified Arabic" w:cs="Simplified Arabic" w:hint="cs"/>
                <w:color w:val="EE0000"/>
                <w:kern w:val="0"/>
                <w:sz w:val="22"/>
                <w:szCs w:val="22"/>
                <w14:ligatures w14:val="none"/>
              </w:rPr>
              <w:t xml:space="preserve"> – Path Analysis</w:t>
            </w:r>
          </w:p>
        </w:tc>
        <w:tc>
          <w:tcPr>
            <w:tcW w:w="0" w:type="auto"/>
            <w:hideMark/>
          </w:tcPr>
          <w:p w14:paraId="2A0B8650"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الثقافة التنظيمية تعزز أثر الاستدامة</w:t>
            </w:r>
          </w:p>
        </w:tc>
        <w:tc>
          <w:tcPr>
            <w:tcW w:w="0" w:type="auto"/>
            <w:hideMark/>
          </w:tcPr>
          <w:p w14:paraId="172C850E"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تتفق في فكرة التعزيز الوسيط، وتختلف في نوع الوسيط</w:t>
            </w:r>
          </w:p>
        </w:tc>
      </w:tr>
      <w:tr w:rsidR="009106A1" w:rsidRPr="009432FC" w14:paraId="1F16579B" w14:textId="77777777" w:rsidTr="004A7A7C">
        <w:tc>
          <w:tcPr>
            <w:tcW w:w="0" w:type="auto"/>
            <w:hideMark/>
          </w:tcPr>
          <w:p w14:paraId="6DCD4506"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Salem et al. (2023)</w:t>
            </w:r>
          </w:p>
        </w:tc>
        <w:tc>
          <w:tcPr>
            <w:tcW w:w="0" w:type="auto"/>
            <w:hideMark/>
          </w:tcPr>
          <w:p w14:paraId="76DDEC84"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14:ligatures w14:val="none"/>
              </w:rPr>
              <w:t>Promoting Sustainable Food Practices in Saudi Restaurants</w:t>
            </w:r>
          </w:p>
        </w:tc>
        <w:tc>
          <w:tcPr>
            <w:tcW w:w="0" w:type="auto"/>
            <w:hideMark/>
          </w:tcPr>
          <w:p w14:paraId="3AC76F2D"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تحليل أثر ممارسات الغذاء المستدام على الأداء</w:t>
            </w:r>
          </w:p>
        </w:tc>
        <w:tc>
          <w:tcPr>
            <w:tcW w:w="0" w:type="auto"/>
            <w:hideMark/>
          </w:tcPr>
          <w:p w14:paraId="1000E87E"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المستقل: ممارسات غذاء مستدامة</w:t>
            </w:r>
            <w:r w:rsidRPr="009432FC">
              <w:rPr>
                <w:rFonts w:ascii="Simplified Arabic" w:eastAsia="Times New Roman" w:hAnsi="Simplified Arabic" w:cs="Simplified Arabic" w:hint="cs"/>
                <w:color w:val="EE0000"/>
                <w:kern w:val="0"/>
                <w:sz w:val="22"/>
                <w:szCs w:val="22"/>
                <w14:ligatures w14:val="none"/>
              </w:rPr>
              <w:br/>
            </w:r>
            <w:r w:rsidRPr="009432FC">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0DE3E6C5"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كمي</w:t>
            </w:r>
            <w:r w:rsidRPr="009432FC">
              <w:rPr>
                <w:rFonts w:ascii="Simplified Arabic" w:eastAsia="Times New Roman" w:hAnsi="Simplified Arabic" w:cs="Simplified Arabic" w:hint="cs"/>
                <w:color w:val="EE0000"/>
                <w:kern w:val="0"/>
                <w:sz w:val="22"/>
                <w:szCs w:val="22"/>
                <w14:ligatures w14:val="none"/>
              </w:rPr>
              <w:t xml:space="preserve"> – SEM</w:t>
            </w:r>
          </w:p>
        </w:tc>
        <w:tc>
          <w:tcPr>
            <w:tcW w:w="0" w:type="auto"/>
            <w:hideMark/>
          </w:tcPr>
          <w:p w14:paraId="7B18C17F"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تحسن واضح في الأداء البيئي والتشغيلي</w:t>
            </w:r>
          </w:p>
        </w:tc>
        <w:tc>
          <w:tcPr>
            <w:tcW w:w="0" w:type="auto"/>
            <w:hideMark/>
          </w:tcPr>
          <w:p w14:paraId="7FC40C3C" w14:textId="77777777" w:rsidR="009106A1" w:rsidRPr="009432FC" w:rsidRDefault="009106A1" w:rsidP="004A7A7C">
            <w:pPr>
              <w:rPr>
                <w:rFonts w:ascii="Simplified Arabic" w:eastAsia="Times New Roman" w:hAnsi="Simplified Arabic" w:cs="Simplified Arabic"/>
                <w:color w:val="EE0000"/>
                <w:kern w:val="0"/>
                <w:sz w:val="22"/>
                <w:szCs w:val="22"/>
                <w14:ligatures w14:val="none"/>
              </w:rPr>
            </w:pPr>
            <w:r w:rsidRPr="009432FC">
              <w:rPr>
                <w:rFonts w:ascii="Simplified Arabic" w:eastAsia="Times New Roman" w:hAnsi="Simplified Arabic" w:cs="Simplified Arabic" w:hint="cs"/>
                <w:color w:val="EE0000"/>
                <w:kern w:val="0"/>
                <w:sz w:val="22"/>
                <w:szCs w:val="22"/>
                <w:rtl/>
                <w14:ligatures w14:val="none"/>
              </w:rPr>
              <w:t>تتفق في السياق السعودي، وتختلف في القطاع</w:t>
            </w:r>
          </w:p>
        </w:tc>
      </w:tr>
    </w:tbl>
    <w:bookmarkEnd w:id="16"/>
    <w:p w14:paraId="372B87E3"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1C08DA3F"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1AA96101"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6EFB2D17"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34FDC15E" w14:textId="77777777" w:rsidR="009106A1" w:rsidRPr="00BA0969" w:rsidRDefault="009106A1" w:rsidP="009106A1">
      <w:pPr>
        <w:jc w:val="both"/>
        <w:rPr>
          <w:rFonts w:ascii="Simplified Arabic" w:hAnsi="Simplified Arabic" w:cs="Simplified Arabic"/>
          <w:color w:val="EE0000"/>
          <w:sz w:val="28"/>
          <w:szCs w:val="28"/>
          <w:rtl/>
          <w:lang w:bidi="ar-EG"/>
        </w:rPr>
      </w:pPr>
      <w:r w:rsidRPr="00BA0969">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BA0969">
        <w:rPr>
          <w:rFonts w:ascii="Simplified Arabic" w:hAnsi="Simplified Arabic" w:cs="Simplified Arabic"/>
          <w:color w:val="EE0000"/>
          <w:sz w:val="28"/>
          <w:szCs w:val="28"/>
          <w:rtl/>
          <w:lang w:bidi="ar-EG"/>
        </w:rPr>
        <w:t>.</w:t>
      </w:r>
    </w:p>
    <w:p w14:paraId="05F0104A"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65AD91E4"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4EC2BBB5"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1FA7ED77"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0100F4">
        <w:rPr>
          <w:rFonts w:ascii="Simplified Arabic" w:hAnsi="Simplified Arabic" w:cs="Simplified Arabic" w:hint="cs"/>
          <w:color w:val="EE0000"/>
          <w:sz w:val="28"/>
          <w:szCs w:val="28"/>
          <w:rtl/>
          <w:lang w:bidi="ar-EG"/>
        </w:rPr>
        <w:t>.</w:t>
      </w:r>
    </w:p>
    <w:p w14:paraId="084DB87D"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28AB471D"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4DD3E3C0"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54D509C6"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0100F4">
        <w:rPr>
          <w:rFonts w:ascii="Simplified Arabic" w:hAnsi="Simplified Arabic" w:cs="Simplified Arabic" w:hint="cs"/>
          <w:color w:val="EE0000"/>
          <w:sz w:val="28"/>
          <w:szCs w:val="28"/>
          <w:rtl/>
          <w:lang w:bidi="ar-EG"/>
        </w:rPr>
        <w:t>.</w:t>
      </w:r>
    </w:p>
    <w:p w14:paraId="0BE4E6A5"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اليوسف (2016) بعنوان: دارة الحشود. الأمن والحياة.</w:t>
      </w:r>
    </w:p>
    <w:p w14:paraId="67710920"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767811E0"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r>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 xml:space="preserve">وتوصلت الدراسة إلى أن إدارة الحشود تتطلب استجابة فورية ومرونة تنظيمية عالية، وأن </w:t>
      </w:r>
      <w:r w:rsidRPr="00B91104">
        <w:rPr>
          <w:rFonts w:ascii="Simplified Arabic" w:hAnsi="Simplified Arabic" w:cs="Simplified Arabic"/>
          <w:sz w:val="28"/>
          <w:szCs w:val="28"/>
          <w:rtl/>
          <w:lang w:bidi="ar-EG"/>
        </w:rPr>
        <w:lastRenderedPageBreak/>
        <w:t>العامل البشري والتقني يلعب دورًا متكاملًا في ضمان الأمن وسلامة الحجاج، كما أبرزت أهمية نظم الإنذار المبكر وتخطيط المسارات،</w:t>
      </w:r>
    </w:p>
    <w:p w14:paraId="7752A4E0"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0100F4">
        <w:rPr>
          <w:rFonts w:ascii="Simplified Arabic" w:hAnsi="Simplified Arabic" w:cs="Simplified Arabic"/>
          <w:color w:val="EE0000"/>
          <w:sz w:val="28"/>
          <w:szCs w:val="28"/>
          <w:rtl/>
          <w:lang w:bidi="ar-EG"/>
        </w:rPr>
        <w:t>.</w:t>
      </w:r>
    </w:p>
    <w:p w14:paraId="388C11C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Pr>
          <w:rFonts w:ascii="Simplified Arabic" w:hAnsi="Simplified Arabic" w:cs="Simplified Arabic" w:hint="cs"/>
          <w:sz w:val="28"/>
          <w:szCs w:val="28"/>
          <w:rtl/>
          <w:lang w:bidi="ar-EG"/>
        </w:rPr>
        <w:t>(</w:t>
      </w:r>
      <w:r w:rsidRPr="00B91104">
        <w:rPr>
          <w:rFonts w:ascii="Simplified Arabic" w:hAnsi="Simplified Arabic" w:cs="Simplified Arabic"/>
          <w:sz w:val="28"/>
          <w:szCs w:val="28"/>
          <w:lang w:bidi="ar-EG"/>
        </w:rPr>
        <w:t>Grimes</w:t>
      </w:r>
      <w:r>
        <w:rPr>
          <w:rFonts w:ascii="Simplified Arabic" w:hAnsi="Simplified Arabic" w:cs="Simplified Arabic"/>
          <w:sz w:val="28"/>
          <w:szCs w:val="28"/>
          <w:lang w:bidi="ar-EG"/>
        </w:rPr>
        <w:t xml:space="preserve"> etal.,2024</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Crowd-Related Considerations at Mass Gathering Events: Management, Safety, and Dynamics</w:t>
      </w:r>
      <w:r w:rsidRPr="00B91104">
        <w:rPr>
          <w:rFonts w:ascii="Simplified Arabic" w:hAnsi="Simplified Arabic" w:cs="Simplified Arabic"/>
          <w:sz w:val="28"/>
          <w:szCs w:val="28"/>
          <w:rtl/>
          <w:lang w:bidi="ar-EG"/>
        </w:rPr>
        <w:t>.</w:t>
      </w:r>
    </w:p>
    <w:p w14:paraId="709392A7"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686DFECF"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5ED54C00"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إدارة الحشود الفعالة لا تقتصر على التنظيم المسبق فحسب، بل تتطلب مراقبة آنية دائمة وفهمًا دقيقًا لتغير الاتجاهات الحركية والكتلية، كما بيّنت أهمية التدريب العملي للقائمين على الحشود وربطهم بأنظمة ذكية لتحليل الكثافة وتوجيه التدفق،</w:t>
      </w:r>
    </w:p>
    <w:p w14:paraId="37D17F0E"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0100F4">
        <w:rPr>
          <w:rFonts w:ascii="Simplified Arabic" w:hAnsi="Simplified Arabic" w:cs="Simplified Arabic"/>
          <w:color w:val="EE0000"/>
          <w:sz w:val="28"/>
          <w:szCs w:val="28"/>
          <w:rtl/>
          <w:lang w:bidi="ar-EG"/>
        </w:rPr>
        <w:t>.</w:t>
      </w:r>
    </w:p>
    <w:p w14:paraId="7B041ADE" w14:textId="77777777" w:rsidR="009106A1" w:rsidRPr="002765C1" w:rsidRDefault="009106A1" w:rsidP="009106A1">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Karmakar etal.,2024)</w:t>
      </w:r>
      <w:r w:rsidRPr="002765C1">
        <w:rPr>
          <w:rFonts w:ascii="Simplified Arabic" w:hAnsi="Simplified Arabic" w:cs="Simplified Arabic"/>
          <w:b/>
          <w:bCs/>
          <w:sz w:val="28"/>
          <w:szCs w:val="28"/>
          <w:rtl/>
          <w:lang w:bidi="ar-EG"/>
        </w:rPr>
        <w:t xml:space="preserve">) بعنوان: </w:t>
      </w:r>
      <w:r w:rsidRPr="002765C1">
        <w:rPr>
          <w:rFonts w:ascii="Simplified Arabic" w:hAnsi="Simplified Arabic" w:cs="Simplified Arabic"/>
          <w:b/>
          <w:bCs/>
          <w:sz w:val="28"/>
          <w:szCs w:val="28"/>
          <w:lang w:bidi="ar-EG"/>
        </w:rPr>
        <w:t>An Intelligent Crowd Density and Motion Direction Estimation for Real-Time Crowd Dynamics</w:t>
      </w:r>
      <w:r w:rsidRPr="002765C1">
        <w:rPr>
          <w:rFonts w:ascii="Simplified Arabic" w:hAnsi="Simplified Arabic" w:cs="Simplified Arabic"/>
          <w:b/>
          <w:bCs/>
          <w:sz w:val="28"/>
          <w:szCs w:val="28"/>
          <w:rtl/>
          <w:lang w:bidi="ar-EG"/>
        </w:rPr>
        <w:t>.</w:t>
      </w:r>
    </w:p>
    <w:p w14:paraId="6787AE3B"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w:t>
      </w:r>
      <w:r w:rsidRPr="00B91104">
        <w:rPr>
          <w:rFonts w:ascii="Simplified Arabic" w:hAnsi="Simplified Arabic" w:cs="Simplified Arabic"/>
          <w:sz w:val="28"/>
          <w:szCs w:val="28"/>
          <w:rtl/>
          <w:lang w:bidi="ar-EG"/>
        </w:rPr>
        <w:lastRenderedPageBreak/>
        <w:t>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5B3409BD"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Pr>
          <w:rFonts w:ascii="Simplified Arabic" w:hAnsi="Simplified Arabic" w:cs="Simplified Arabic" w:hint="cs"/>
          <w:sz w:val="28"/>
          <w:szCs w:val="28"/>
          <w:rtl/>
          <w:lang w:bidi="ar-EG"/>
        </w:rPr>
        <w:t>.</w:t>
      </w:r>
    </w:p>
    <w:p w14:paraId="76667E9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Pr>
          <w:rFonts w:ascii="Simplified Arabic" w:hAnsi="Simplified Arabic" w:cs="Simplified Arabic" w:hint="cs"/>
          <w:sz w:val="28"/>
          <w:szCs w:val="28"/>
          <w:rtl/>
          <w:lang w:bidi="ar-EG"/>
        </w:rPr>
        <w:t>.</w:t>
      </w:r>
    </w:p>
    <w:p w14:paraId="5514168A"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0100F4">
        <w:rPr>
          <w:rFonts w:ascii="Simplified Arabic" w:hAnsi="Simplified Arabic" w:cs="Simplified Arabic"/>
          <w:color w:val="EE0000"/>
          <w:sz w:val="28"/>
          <w:szCs w:val="28"/>
          <w:rtl/>
          <w:lang w:bidi="ar-EG"/>
        </w:rPr>
        <w:t>.</w:t>
      </w:r>
    </w:p>
    <w:p w14:paraId="7EB18D50" w14:textId="77777777" w:rsidR="009106A1" w:rsidRPr="009A6035" w:rsidRDefault="009106A1" w:rsidP="009106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A6035">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9106A1" w:rsidRPr="009A6035" w14:paraId="3B415931" w14:textId="77777777" w:rsidTr="004A7A7C">
        <w:tc>
          <w:tcPr>
            <w:tcW w:w="1153" w:type="dxa"/>
            <w:hideMark/>
          </w:tcPr>
          <w:p w14:paraId="7C872674"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الباحث / السنة</w:t>
            </w:r>
          </w:p>
        </w:tc>
        <w:tc>
          <w:tcPr>
            <w:tcW w:w="1657" w:type="dxa"/>
            <w:hideMark/>
          </w:tcPr>
          <w:p w14:paraId="67DB1BA9"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عنوان الدراسة</w:t>
            </w:r>
          </w:p>
        </w:tc>
        <w:tc>
          <w:tcPr>
            <w:tcW w:w="1105" w:type="dxa"/>
            <w:hideMark/>
          </w:tcPr>
          <w:p w14:paraId="5BC11568"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الهدف الرئيس</w:t>
            </w:r>
          </w:p>
        </w:tc>
        <w:tc>
          <w:tcPr>
            <w:tcW w:w="1275" w:type="dxa"/>
            <w:hideMark/>
          </w:tcPr>
          <w:p w14:paraId="195F3005"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المتغيرات الرئيسة</w:t>
            </w:r>
          </w:p>
        </w:tc>
        <w:tc>
          <w:tcPr>
            <w:tcW w:w="1276" w:type="dxa"/>
            <w:hideMark/>
          </w:tcPr>
          <w:p w14:paraId="73C1DF3E"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المنهج والأداة</w:t>
            </w:r>
          </w:p>
        </w:tc>
        <w:tc>
          <w:tcPr>
            <w:tcW w:w="1134" w:type="dxa"/>
            <w:hideMark/>
          </w:tcPr>
          <w:p w14:paraId="6F9E4CE6"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أبرز النتائج</w:t>
            </w:r>
          </w:p>
        </w:tc>
        <w:tc>
          <w:tcPr>
            <w:tcW w:w="1416" w:type="dxa"/>
            <w:hideMark/>
          </w:tcPr>
          <w:p w14:paraId="26F90BAB"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9106A1" w:rsidRPr="009A6035" w14:paraId="6DF0CCDA" w14:textId="77777777" w:rsidTr="004A7A7C">
        <w:tc>
          <w:tcPr>
            <w:tcW w:w="1153" w:type="dxa"/>
            <w:hideMark/>
          </w:tcPr>
          <w:p w14:paraId="55077DD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الحناوي وآخرون</w:t>
            </w:r>
            <w:r w:rsidRPr="009A6035">
              <w:rPr>
                <w:rFonts w:ascii="Simplified Arabic" w:eastAsia="Times New Roman" w:hAnsi="Simplified Arabic" w:cs="Simplified Arabic" w:hint="cs"/>
                <w:color w:val="EE0000"/>
                <w:kern w:val="0"/>
                <w14:ligatures w14:val="none"/>
              </w:rPr>
              <w:t xml:space="preserve"> (2023)</w:t>
            </w:r>
          </w:p>
        </w:tc>
        <w:tc>
          <w:tcPr>
            <w:tcW w:w="1657" w:type="dxa"/>
            <w:hideMark/>
          </w:tcPr>
          <w:p w14:paraId="1B74C262"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علاقة طب الحشود بإدارة الحشود في الحج والعمرة</w:t>
            </w:r>
          </w:p>
        </w:tc>
        <w:tc>
          <w:tcPr>
            <w:tcW w:w="1105" w:type="dxa"/>
            <w:hideMark/>
          </w:tcPr>
          <w:p w14:paraId="6951F26E"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تحليل العلاقة بين الجاهزية الطبية وكفاءة إدارة الحشود</w:t>
            </w:r>
          </w:p>
        </w:tc>
        <w:tc>
          <w:tcPr>
            <w:tcW w:w="1275" w:type="dxa"/>
            <w:hideMark/>
          </w:tcPr>
          <w:p w14:paraId="07CE551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طب الحشود (الإسعاف، الرصد، التنسيق الطبي)</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11A2C86B"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وصفي تحليلي – تقارير ومقابلات</w:t>
            </w:r>
          </w:p>
        </w:tc>
        <w:tc>
          <w:tcPr>
            <w:tcW w:w="1134" w:type="dxa"/>
            <w:hideMark/>
          </w:tcPr>
          <w:p w14:paraId="2CEF76C8"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الجاهزية الطبية تعزز سرعة الاستجابة وتحد من المخاطر</w:t>
            </w:r>
          </w:p>
        </w:tc>
        <w:tc>
          <w:tcPr>
            <w:tcW w:w="1416" w:type="dxa"/>
            <w:hideMark/>
          </w:tcPr>
          <w:p w14:paraId="79AC9C30"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اعتبار كفاءة إدارة الحشود متغيرًا تابعًا، وتختلف في نوع المتغير المستقل</w:t>
            </w:r>
          </w:p>
        </w:tc>
      </w:tr>
      <w:tr w:rsidR="009106A1" w:rsidRPr="009A6035" w14:paraId="2C67F9EF" w14:textId="77777777" w:rsidTr="004A7A7C">
        <w:tc>
          <w:tcPr>
            <w:tcW w:w="1153" w:type="dxa"/>
            <w:hideMark/>
          </w:tcPr>
          <w:p w14:paraId="49EFCB4B"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الحناوي وآخرون</w:t>
            </w:r>
            <w:r w:rsidRPr="009A6035">
              <w:rPr>
                <w:rFonts w:ascii="Simplified Arabic" w:eastAsia="Times New Roman" w:hAnsi="Simplified Arabic" w:cs="Simplified Arabic" w:hint="cs"/>
                <w:color w:val="EE0000"/>
                <w:kern w:val="0"/>
                <w14:ligatures w14:val="none"/>
              </w:rPr>
              <w:t xml:space="preserve"> (2022)</w:t>
            </w:r>
          </w:p>
        </w:tc>
        <w:tc>
          <w:tcPr>
            <w:tcW w:w="1657" w:type="dxa"/>
            <w:hideMark/>
          </w:tcPr>
          <w:p w14:paraId="0F56DF14"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دور قطاع الرعاية الصحية في إدارة الحشود</w:t>
            </w:r>
          </w:p>
        </w:tc>
        <w:tc>
          <w:tcPr>
            <w:tcW w:w="1105" w:type="dxa"/>
            <w:hideMark/>
          </w:tcPr>
          <w:p w14:paraId="12B8CC2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استكشاف دور القطاع الصحي في دعم إدارة الحشود</w:t>
            </w:r>
          </w:p>
        </w:tc>
        <w:tc>
          <w:tcPr>
            <w:tcW w:w="1275" w:type="dxa"/>
            <w:hideMark/>
          </w:tcPr>
          <w:p w14:paraId="567C8507"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أداء قطاع الرعاية الصحية</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إدارة الحشود</w:t>
            </w:r>
          </w:p>
        </w:tc>
        <w:tc>
          <w:tcPr>
            <w:tcW w:w="1276" w:type="dxa"/>
            <w:hideMark/>
          </w:tcPr>
          <w:p w14:paraId="0208325E"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وصفي/كمي – وثائق وتقارير</w:t>
            </w:r>
          </w:p>
        </w:tc>
        <w:tc>
          <w:tcPr>
            <w:tcW w:w="1134" w:type="dxa"/>
            <w:hideMark/>
          </w:tcPr>
          <w:p w14:paraId="0F80E4F1"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التنسيق الصحي–الأمني عامل حاسم لسلامة الحشود</w:t>
            </w:r>
          </w:p>
        </w:tc>
        <w:tc>
          <w:tcPr>
            <w:tcW w:w="1416" w:type="dxa"/>
            <w:hideMark/>
          </w:tcPr>
          <w:p w14:paraId="5EDBAC2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الهدف العام، وتختلف في زاوية التحليل (الصحة مقابل الاستدامة والتقنية)</w:t>
            </w:r>
          </w:p>
        </w:tc>
      </w:tr>
      <w:tr w:rsidR="009106A1" w:rsidRPr="009A6035" w14:paraId="5ADF8631" w14:textId="77777777" w:rsidTr="004A7A7C">
        <w:tc>
          <w:tcPr>
            <w:tcW w:w="1153" w:type="dxa"/>
            <w:hideMark/>
          </w:tcPr>
          <w:p w14:paraId="2BEC0E48"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عياد</w:t>
            </w:r>
            <w:r w:rsidRPr="009A6035">
              <w:rPr>
                <w:rFonts w:ascii="Simplified Arabic" w:eastAsia="Times New Roman" w:hAnsi="Simplified Arabic" w:cs="Simplified Arabic" w:hint="cs"/>
                <w:color w:val="EE0000"/>
                <w:kern w:val="0"/>
                <w14:ligatures w14:val="none"/>
              </w:rPr>
              <w:t xml:space="preserve"> (2022)</w:t>
            </w:r>
          </w:p>
        </w:tc>
        <w:tc>
          <w:tcPr>
            <w:tcW w:w="1657" w:type="dxa"/>
            <w:hideMark/>
          </w:tcPr>
          <w:p w14:paraId="19ECAC70"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 xml:space="preserve">دور الإدارة الإلكترونية في </w:t>
            </w:r>
            <w:r w:rsidRPr="009A6035">
              <w:rPr>
                <w:rFonts w:ascii="Simplified Arabic" w:eastAsia="Times New Roman" w:hAnsi="Simplified Arabic" w:cs="Simplified Arabic" w:hint="cs"/>
                <w:color w:val="EE0000"/>
                <w:kern w:val="0"/>
                <w:rtl/>
                <w14:ligatures w14:val="none"/>
              </w:rPr>
              <w:lastRenderedPageBreak/>
              <w:t>تحسين إدارة الحشود</w:t>
            </w:r>
          </w:p>
        </w:tc>
        <w:tc>
          <w:tcPr>
            <w:tcW w:w="1105" w:type="dxa"/>
            <w:hideMark/>
          </w:tcPr>
          <w:p w14:paraId="279FF4B8"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 xml:space="preserve">قياس أثر الإدارة </w:t>
            </w:r>
            <w:r w:rsidRPr="009A6035">
              <w:rPr>
                <w:rFonts w:ascii="Simplified Arabic" w:eastAsia="Times New Roman" w:hAnsi="Simplified Arabic" w:cs="Simplified Arabic" w:hint="cs"/>
                <w:color w:val="EE0000"/>
                <w:kern w:val="0"/>
                <w:rtl/>
                <w14:ligatures w14:val="none"/>
              </w:rPr>
              <w:lastRenderedPageBreak/>
              <w:t>الإلكترونية على كفاءة إدارة الحشود</w:t>
            </w:r>
          </w:p>
        </w:tc>
        <w:tc>
          <w:tcPr>
            <w:tcW w:w="1275" w:type="dxa"/>
            <w:hideMark/>
          </w:tcPr>
          <w:p w14:paraId="3E7BFAE1"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 xml:space="preserve">المستقل: الإدارة </w:t>
            </w:r>
            <w:r w:rsidRPr="009A6035">
              <w:rPr>
                <w:rFonts w:ascii="Simplified Arabic" w:eastAsia="Times New Roman" w:hAnsi="Simplified Arabic" w:cs="Simplified Arabic" w:hint="cs"/>
                <w:color w:val="EE0000"/>
                <w:kern w:val="0"/>
                <w:rtl/>
                <w14:ligatures w14:val="none"/>
              </w:rPr>
              <w:lastRenderedPageBreak/>
              <w:t>الإلكترونية (نظم، قواعد بيانات، رقابة)</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355460E2"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وصفي – استبانة</w:t>
            </w:r>
          </w:p>
        </w:tc>
        <w:tc>
          <w:tcPr>
            <w:tcW w:w="1134" w:type="dxa"/>
            <w:hideMark/>
          </w:tcPr>
          <w:p w14:paraId="01157B19"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 xml:space="preserve">تحسن ملحوظ في </w:t>
            </w:r>
            <w:r w:rsidRPr="009A6035">
              <w:rPr>
                <w:rFonts w:ascii="Simplified Arabic" w:eastAsia="Times New Roman" w:hAnsi="Simplified Arabic" w:cs="Simplified Arabic" w:hint="cs"/>
                <w:color w:val="EE0000"/>
                <w:kern w:val="0"/>
                <w:rtl/>
                <w14:ligatures w14:val="none"/>
              </w:rPr>
              <w:lastRenderedPageBreak/>
              <w:t>التنسيق وتقليل الازدحام</w:t>
            </w:r>
          </w:p>
        </w:tc>
        <w:tc>
          <w:tcPr>
            <w:tcW w:w="1416" w:type="dxa"/>
            <w:hideMark/>
          </w:tcPr>
          <w:p w14:paraId="30201C04"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 xml:space="preserve">تتقاطع في دور التقنية، لكنها </w:t>
            </w:r>
            <w:r w:rsidRPr="009A6035">
              <w:rPr>
                <w:rFonts w:ascii="Simplified Arabic" w:eastAsia="Times New Roman" w:hAnsi="Simplified Arabic" w:cs="Simplified Arabic" w:hint="cs"/>
                <w:color w:val="EE0000"/>
                <w:kern w:val="0"/>
                <w:rtl/>
                <w14:ligatures w14:val="none"/>
              </w:rPr>
              <w:lastRenderedPageBreak/>
              <w:t>تركز على الإدارة الإلكترونية التقليدية</w:t>
            </w:r>
          </w:p>
        </w:tc>
      </w:tr>
      <w:tr w:rsidR="009106A1" w:rsidRPr="009A6035" w14:paraId="57081418" w14:textId="77777777" w:rsidTr="004A7A7C">
        <w:tc>
          <w:tcPr>
            <w:tcW w:w="1153" w:type="dxa"/>
            <w:hideMark/>
          </w:tcPr>
          <w:p w14:paraId="4C2BE8BE"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اليوسف</w:t>
            </w:r>
            <w:r w:rsidRPr="009A6035">
              <w:rPr>
                <w:rFonts w:ascii="Simplified Arabic" w:eastAsia="Times New Roman" w:hAnsi="Simplified Arabic" w:cs="Simplified Arabic" w:hint="cs"/>
                <w:color w:val="EE0000"/>
                <w:kern w:val="0"/>
                <w14:ligatures w14:val="none"/>
              </w:rPr>
              <w:t xml:space="preserve"> (2016)</w:t>
            </w:r>
          </w:p>
        </w:tc>
        <w:tc>
          <w:tcPr>
            <w:tcW w:w="1657" w:type="dxa"/>
            <w:hideMark/>
          </w:tcPr>
          <w:p w14:paraId="4B8CA89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إدارة الحشود: الأمن والحياة</w:t>
            </w:r>
          </w:p>
        </w:tc>
        <w:tc>
          <w:tcPr>
            <w:tcW w:w="1105" w:type="dxa"/>
            <w:hideMark/>
          </w:tcPr>
          <w:p w14:paraId="6E2BEA4A"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تأصيل مفهوم إدارة الحشود وأبعاده</w:t>
            </w:r>
          </w:p>
        </w:tc>
        <w:tc>
          <w:tcPr>
            <w:tcW w:w="1275" w:type="dxa"/>
            <w:hideMark/>
          </w:tcPr>
          <w:p w14:paraId="25C7FF6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المتغير المركزي: إدارة الحشود</w:t>
            </w:r>
          </w:p>
        </w:tc>
        <w:tc>
          <w:tcPr>
            <w:tcW w:w="1276" w:type="dxa"/>
            <w:hideMark/>
          </w:tcPr>
          <w:p w14:paraId="049D3F07"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وصفي تحليلي – وثائق وخطط</w:t>
            </w:r>
          </w:p>
        </w:tc>
        <w:tc>
          <w:tcPr>
            <w:tcW w:w="1134" w:type="dxa"/>
            <w:hideMark/>
          </w:tcPr>
          <w:p w14:paraId="1F879CA7"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الانسيابية، الجاهزية، وسرعة الاستجابة عناصر أساسية</w:t>
            </w:r>
          </w:p>
        </w:tc>
        <w:tc>
          <w:tcPr>
            <w:tcW w:w="1416" w:type="dxa"/>
            <w:hideMark/>
          </w:tcPr>
          <w:p w14:paraId="3091737B"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دراسة تأسيسية اعتمدت لتحديد أبعاد كفاءة إدارة الحشود</w:t>
            </w:r>
          </w:p>
        </w:tc>
      </w:tr>
      <w:tr w:rsidR="009106A1" w:rsidRPr="009A6035" w14:paraId="75BADF40" w14:textId="77777777" w:rsidTr="004A7A7C">
        <w:tc>
          <w:tcPr>
            <w:tcW w:w="1153" w:type="dxa"/>
            <w:hideMark/>
          </w:tcPr>
          <w:p w14:paraId="6BF7B17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Grimes et al. (2024)</w:t>
            </w:r>
          </w:p>
        </w:tc>
        <w:tc>
          <w:tcPr>
            <w:tcW w:w="1657" w:type="dxa"/>
            <w:hideMark/>
          </w:tcPr>
          <w:p w14:paraId="185FE66B"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Crowd-Related Considerations at Mass Gathering Events</w:t>
            </w:r>
          </w:p>
        </w:tc>
        <w:tc>
          <w:tcPr>
            <w:tcW w:w="1105" w:type="dxa"/>
            <w:hideMark/>
          </w:tcPr>
          <w:p w14:paraId="321755BD"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تحليل إدارة الحشود في الفعاليات الكبرى</w:t>
            </w:r>
          </w:p>
        </w:tc>
        <w:tc>
          <w:tcPr>
            <w:tcW w:w="1275" w:type="dxa"/>
            <w:hideMark/>
          </w:tcPr>
          <w:p w14:paraId="4440F659"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ممارسات إدارة الحشود</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السلامة وكفاءة الحركة</w:t>
            </w:r>
          </w:p>
        </w:tc>
        <w:tc>
          <w:tcPr>
            <w:tcW w:w="1276" w:type="dxa"/>
            <w:hideMark/>
          </w:tcPr>
          <w:p w14:paraId="0B37812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وصفي تحليلي – دراسات حالة</w:t>
            </w:r>
          </w:p>
        </w:tc>
        <w:tc>
          <w:tcPr>
            <w:tcW w:w="1134" w:type="dxa"/>
            <w:hideMark/>
          </w:tcPr>
          <w:p w14:paraId="6B61D628"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المراقبة اللحظية وفهم السلوك الجمعي ضروريان</w:t>
            </w:r>
          </w:p>
        </w:tc>
        <w:tc>
          <w:tcPr>
            <w:tcW w:w="1416" w:type="dxa"/>
            <w:hideMark/>
          </w:tcPr>
          <w:p w14:paraId="2361B07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نظريًا، وتختلف في عدم دمج الاستدامة</w:t>
            </w:r>
          </w:p>
        </w:tc>
      </w:tr>
      <w:tr w:rsidR="009106A1" w:rsidRPr="009A6035" w14:paraId="17B2849D" w14:textId="77777777" w:rsidTr="004A7A7C">
        <w:tc>
          <w:tcPr>
            <w:tcW w:w="1153" w:type="dxa"/>
            <w:hideMark/>
          </w:tcPr>
          <w:p w14:paraId="1D13924A" w14:textId="77777777" w:rsidR="009106A1" w:rsidRPr="009A6035" w:rsidRDefault="009106A1" w:rsidP="004A7A7C">
            <w:pPr>
              <w:rPr>
                <w:rFonts w:ascii="Simplified Arabic" w:eastAsia="Times New Roman" w:hAnsi="Simplified Arabic" w:cs="Simplified Arabic"/>
                <w:color w:val="EE0000"/>
                <w:kern w:val="0"/>
                <w:rtl/>
                <w14:ligatures w14:val="none"/>
              </w:rPr>
            </w:pPr>
            <w:r w:rsidRPr="009A6035">
              <w:rPr>
                <w:rFonts w:ascii="Simplified Arabic" w:eastAsia="Times New Roman" w:hAnsi="Simplified Arabic" w:cs="Simplified Arabic" w:hint="cs"/>
                <w:color w:val="EE0000"/>
                <w:kern w:val="0"/>
                <w14:ligatures w14:val="none"/>
              </w:rPr>
              <w:t>Karmakar et al. (2024)</w:t>
            </w:r>
          </w:p>
        </w:tc>
        <w:tc>
          <w:tcPr>
            <w:tcW w:w="1657" w:type="dxa"/>
            <w:hideMark/>
          </w:tcPr>
          <w:p w14:paraId="12DFD410"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Intelligent Crowd Density and Motion Estimation</w:t>
            </w:r>
          </w:p>
        </w:tc>
        <w:tc>
          <w:tcPr>
            <w:tcW w:w="1105" w:type="dxa"/>
            <w:hideMark/>
          </w:tcPr>
          <w:p w14:paraId="2FD71F9D"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تطوير نموذج ذكي لتحليل كثافة واتجاه الحشود</w:t>
            </w:r>
          </w:p>
        </w:tc>
        <w:tc>
          <w:tcPr>
            <w:tcW w:w="1275" w:type="dxa"/>
            <w:hideMark/>
          </w:tcPr>
          <w:p w14:paraId="6AE48D8B"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نظام ذكي قائم على الذكاء الاصطناعي</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دقة تحليل الحشود</w:t>
            </w:r>
          </w:p>
        </w:tc>
        <w:tc>
          <w:tcPr>
            <w:tcW w:w="1276" w:type="dxa"/>
            <w:hideMark/>
          </w:tcPr>
          <w:p w14:paraId="5D17009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تجريبي – تحليل فيديو</w:t>
            </w:r>
          </w:p>
        </w:tc>
        <w:tc>
          <w:tcPr>
            <w:tcW w:w="1134" w:type="dxa"/>
            <w:hideMark/>
          </w:tcPr>
          <w:p w14:paraId="567E545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دقة عالية</w:t>
            </w:r>
            <w:r w:rsidRPr="009A6035">
              <w:rPr>
                <w:rFonts w:ascii="Simplified Arabic" w:eastAsia="Times New Roman" w:hAnsi="Simplified Arabic" w:cs="Simplified Arabic" w:hint="cs"/>
                <w:color w:val="EE0000"/>
                <w:kern w:val="0"/>
                <w14:ligatures w14:val="none"/>
              </w:rPr>
              <w:t xml:space="preserve"> </w:t>
            </w:r>
            <w:r w:rsidRPr="009A6035">
              <w:rPr>
                <w:rFonts w:ascii="Simplified Arabic" w:eastAsia="Times New Roman" w:hAnsi="Simplified Arabic" w:cs="Simplified Arabic" w:hint="cs"/>
                <w:color w:val="EE0000"/>
                <w:kern w:val="0"/>
                <w:rtl/>
                <w14:ligatures w14:val="none"/>
              </w:rPr>
              <w:t>في التنبؤ بالحركة</w:t>
            </w:r>
          </w:p>
        </w:tc>
        <w:tc>
          <w:tcPr>
            <w:tcW w:w="1416" w:type="dxa"/>
            <w:hideMark/>
          </w:tcPr>
          <w:p w14:paraId="4776128D"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إبراز دور التكنولوجيا الذكية، وتختلف في الطابع التجريبي التقني</w:t>
            </w:r>
          </w:p>
        </w:tc>
      </w:tr>
    </w:tbl>
    <w:p w14:paraId="36964943" w14:textId="77777777" w:rsidR="009106A1" w:rsidRDefault="009106A1" w:rsidP="009106A1">
      <w:pPr>
        <w:jc w:val="both"/>
        <w:rPr>
          <w:rFonts w:ascii="Simplified Arabic" w:hAnsi="Simplified Arabic" w:cs="Simplified Arabic"/>
          <w:b/>
          <w:bCs/>
          <w:sz w:val="28"/>
          <w:szCs w:val="28"/>
          <w:rtl/>
          <w:lang w:bidi="ar-EG"/>
        </w:rPr>
      </w:pPr>
    </w:p>
    <w:p w14:paraId="3E855B18"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1D0473B3"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4ED7548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w:t>
      </w:r>
      <w:r w:rsidRPr="00B91104">
        <w:rPr>
          <w:rFonts w:ascii="Simplified Arabic" w:hAnsi="Simplified Arabic" w:cs="Simplified Arabic"/>
          <w:sz w:val="28"/>
          <w:szCs w:val="28"/>
          <w:rtl/>
          <w:lang w:bidi="ar-EG"/>
        </w:rPr>
        <w:lastRenderedPageBreak/>
        <w:t>التحليلي من خلال مراجعة الأدبيات والمصادر الفكرية الغربية والعربية التي ناقشت تطور الفضاء الإلكتروني في العلاقات الدولية</w:t>
      </w:r>
      <w:r>
        <w:rPr>
          <w:rFonts w:ascii="Simplified Arabic" w:hAnsi="Simplified Arabic" w:cs="Simplified Arabic" w:hint="cs"/>
          <w:sz w:val="28"/>
          <w:szCs w:val="28"/>
          <w:rtl/>
          <w:lang w:bidi="ar-EG"/>
        </w:rPr>
        <w:t>.</w:t>
      </w:r>
    </w:p>
    <w:p w14:paraId="35D35361"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القوة الذكية السيبرانية لم تعد رفاهية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Pr>
          <w:rFonts w:ascii="Simplified Arabic" w:hAnsi="Simplified Arabic" w:cs="Simplified Arabic" w:hint="cs"/>
          <w:sz w:val="28"/>
          <w:szCs w:val="28"/>
          <w:rtl/>
          <w:lang w:bidi="ar-EG"/>
        </w:rPr>
        <w:t>.</w:t>
      </w:r>
    </w:p>
    <w:p w14:paraId="073285E3"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وجيوسياسيًا، بينما تركز الدراسة الحالية على التطبيقات التشغيلية للتكنولوجيا الذكية في إدارة الحشود داخل منظومة الحج والعمرة.</w:t>
      </w:r>
    </w:p>
    <w:p w14:paraId="3846FA2E"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15F890B4"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العربي</w:t>
      </w:r>
      <w:r>
        <w:rPr>
          <w:rFonts w:ascii="Simplified Arabic" w:hAnsi="Simplified Arabic" w:cs="Simplified Arabic" w:hint="cs"/>
          <w:sz w:val="28"/>
          <w:szCs w:val="28"/>
          <w:rtl/>
          <w:lang w:bidi="ar-EG"/>
        </w:rPr>
        <w:t xml:space="preserve"> .</w:t>
      </w:r>
    </w:p>
    <w:p w14:paraId="7BD402A2"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Pr>
          <w:rFonts w:ascii="Simplified Arabic" w:hAnsi="Simplified Arabic" w:cs="Simplified Arabic" w:hint="cs"/>
          <w:sz w:val="28"/>
          <w:szCs w:val="28"/>
          <w:rtl/>
          <w:lang w:bidi="ar-EG"/>
        </w:rPr>
        <w:t>.</w:t>
      </w:r>
    </w:p>
    <w:p w14:paraId="0F75F85E"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r w:rsidRPr="000100F4">
        <w:rPr>
          <w:rFonts w:ascii="Simplified Arabic" w:hAnsi="Simplified Arabic" w:cs="Simplified Arabic" w:hint="cs"/>
          <w:color w:val="EE0000"/>
          <w:sz w:val="28"/>
          <w:szCs w:val="28"/>
          <w:rtl/>
          <w:lang w:bidi="ar-EG"/>
        </w:rPr>
        <w:t>.</w:t>
      </w:r>
    </w:p>
    <w:p w14:paraId="3BC5D6D6" w14:textId="77777777" w:rsidR="009106A1" w:rsidRPr="00B91104" w:rsidRDefault="009106A1" w:rsidP="009106A1">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دراسة علي (2021) بعنوان: دور تكنولوجيا المعلومات والاتصالات في تحقيق الاستدامة البيئية.</w:t>
      </w:r>
    </w:p>
    <w:p w14:paraId="2FCF9B6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w:t>
      </w:r>
      <w:r w:rsidRPr="00B91104">
        <w:rPr>
          <w:rFonts w:ascii="Simplified Arabic" w:hAnsi="Simplified Arabic" w:cs="Simplified Arabic"/>
          <w:sz w:val="28"/>
          <w:szCs w:val="28"/>
          <w:rtl/>
          <w:lang w:bidi="ar-EG"/>
        </w:rPr>
        <w:lastRenderedPageBreak/>
        <w:t>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4A8A433E"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35428687"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rPr>
        <w:t>تتوافق دراسة علي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0100F4">
        <w:rPr>
          <w:rFonts w:ascii="Simplified Arabic" w:hAnsi="Simplified Arabic" w:cs="Simplified Arabic"/>
          <w:color w:val="EE0000"/>
          <w:sz w:val="28"/>
          <w:szCs w:val="28"/>
          <w:rtl/>
          <w:lang w:bidi="ar-EG"/>
        </w:rPr>
        <w:t>.</w:t>
      </w:r>
    </w:p>
    <w:p w14:paraId="542FBD30"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91104">
        <w:rPr>
          <w:rFonts w:ascii="Simplified Arabic" w:hAnsi="Simplified Arabic" w:cs="Simplified Arabic"/>
          <w:sz w:val="28"/>
          <w:szCs w:val="28"/>
          <w:lang w:bidi="ar-EG"/>
        </w:rPr>
        <w:t>Popova</w:t>
      </w:r>
      <w:r>
        <w:rPr>
          <w:rFonts w:ascii="Simplified Arabic" w:hAnsi="Simplified Arabic" w:cs="Simplified Arabic"/>
          <w:sz w:val="28"/>
          <w:szCs w:val="28"/>
          <w:lang w:bidi="ar-EG"/>
        </w:rPr>
        <w:t xml:space="preserve"> etal.,2023)</w:t>
      </w:r>
      <w:r w:rsidRPr="00B91104">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w:t>
      </w:r>
      <w:r w:rsidRPr="00B91104">
        <w:rPr>
          <w:rFonts w:ascii="Simplified Arabic" w:hAnsi="Simplified Arabic" w:cs="Simplified Arabic"/>
          <w:sz w:val="28"/>
          <w:szCs w:val="28"/>
          <w:rtl/>
          <w:lang w:bidi="ar-EG"/>
        </w:rPr>
        <w:t xml:space="preserve"> بعنوان: </w:t>
      </w:r>
      <w:r w:rsidRPr="00B91104">
        <w:rPr>
          <w:rFonts w:ascii="Simplified Arabic" w:hAnsi="Simplified Arabic" w:cs="Simplified Arabic"/>
          <w:sz w:val="28"/>
          <w:szCs w:val="28"/>
          <w:lang w:bidi="ar-EG"/>
        </w:rPr>
        <w:t>Assessment of relationships between smart technologies, corporate sustainability, and economic behavior of companies</w:t>
      </w:r>
      <w:r w:rsidRPr="00B91104">
        <w:rPr>
          <w:rFonts w:ascii="Simplified Arabic" w:hAnsi="Simplified Arabic" w:cs="Simplified Arabic"/>
          <w:sz w:val="28"/>
          <w:szCs w:val="28"/>
          <w:rtl/>
          <w:lang w:bidi="ar-EG"/>
        </w:rPr>
        <w:t>.</w:t>
      </w:r>
    </w:p>
    <w:p w14:paraId="4679B39A"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Pr>
          <w:rFonts w:ascii="Simplified Arabic" w:hAnsi="Simplified Arabic" w:cs="Simplified Arabic" w:hint="cs"/>
          <w:sz w:val="28"/>
          <w:szCs w:val="28"/>
          <w:rtl/>
          <w:lang w:bidi="ar-EG"/>
        </w:rPr>
        <w:t>.</w:t>
      </w:r>
    </w:p>
    <w:p w14:paraId="45EBFAA1"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Pr>
          <w:rFonts w:ascii="Simplified Arabic" w:hAnsi="Simplified Arabic" w:cs="Simplified Arabic" w:hint="cs"/>
          <w:sz w:val="28"/>
          <w:szCs w:val="28"/>
          <w:rtl/>
          <w:lang w:bidi="ar-EG"/>
        </w:rPr>
        <w:t>.</w:t>
      </w:r>
    </w:p>
    <w:p w14:paraId="08FACA9C"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Pr>
          <w:rFonts w:ascii="Simplified Arabic" w:hAnsi="Simplified Arabic" w:cs="Simplified Arabic" w:hint="cs"/>
          <w:sz w:val="28"/>
          <w:szCs w:val="28"/>
          <w:rtl/>
          <w:lang w:bidi="ar-EG"/>
        </w:rPr>
        <w:t>.</w:t>
      </w:r>
    </w:p>
    <w:p w14:paraId="183B672A" w14:textId="77777777" w:rsidR="009106A1" w:rsidRPr="000100F4"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lastRenderedPageBreak/>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0100F4">
        <w:rPr>
          <w:rFonts w:ascii="Simplified Arabic" w:hAnsi="Simplified Arabic" w:cs="Simplified Arabic"/>
          <w:color w:val="EE0000"/>
          <w:sz w:val="28"/>
          <w:szCs w:val="28"/>
          <w:lang w:bidi="ar-EG"/>
        </w:rPr>
        <w:t>Popova et al</w:t>
      </w:r>
      <w:r>
        <w:rPr>
          <w:rFonts w:ascii="Simplified Arabic" w:hAnsi="Simplified Arabic" w:cs="Simplified Arabic" w:hint="cs"/>
          <w:color w:val="EE0000"/>
          <w:sz w:val="28"/>
          <w:szCs w:val="28"/>
          <w:rtl/>
        </w:rPr>
        <w:t>، و</w:t>
      </w:r>
      <w:r w:rsidRPr="000100F4">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39F17B58" w14:textId="77777777" w:rsidR="009106A1" w:rsidRPr="002765C1" w:rsidRDefault="009106A1" w:rsidP="009106A1">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b/>
          <w:bCs/>
          <w:sz w:val="28"/>
          <w:szCs w:val="28"/>
          <w:lang w:bidi="ar-EG"/>
        </w:rPr>
        <w:t>Mahmood</w:t>
      </w:r>
      <w:r w:rsidRPr="002765C1">
        <w:rPr>
          <w:rFonts w:ascii="Simplified Arabic" w:hAnsi="Simplified Arabic" w:cs="Simplified Arabic"/>
          <w:b/>
          <w:bCs/>
          <w:sz w:val="28"/>
          <w:szCs w:val="28"/>
          <w:rtl/>
          <w:lang w:bidi="ar-EG"/>
        </w:rPr>
        <w:t xml:space="preserve"> (2024) بعنوان: </w:t>
      </w:r>
      <w:r w:rsidRPr="002765C1">
        <w:rPr>
          <w:rFonts w:ascii="Simplified Arabic" w:hAnsi="Simplified Arabic" w:cs="Simplified Arabic"/>
          <w:b/>
          <w:bCs/>
          <w:sz w:val="28"/>
          <w:szCs w:val="28"/>
          <w:lang w:bidi="ar-EG"/>
        </w:rPr>
        <w:t>The Role of Smart Technology in the Field of Information Technology: A Systematic Review</w:t>
      </w:r>
      <w:r w:rsidRPr="002765C1">
        <w:rPr>
          <w:rFonts w:ascii="Simplified Arabic" w:hAnsi="Simplified Arabic" w:cs="Simplified Arabic"/>
          <w:b/>
          <w:bCs/>
          <w:sz w:val="28"/>
          <w:szCs w:val="28"/>
          <w:rtl/>
          <w:lang w:bidi="ar-EG"/>
        </w:rPr>
        <w:t>.</w:t>
      </w:r>
    </w:p>
    <w:p w14:paraId="0015A495"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البلوكتشين، والتعلم الآلي، وتأثيرها على تطوير البنية التحتية التقنية، وأمن المعلومات، وكفاءة معالجة البيانات،</w:t>
      </w:r>
    </w:p>
    <w:p w14:paraId="595791CA"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Pr>
          <w:rFonts w:ascii="Simplified Arabic" w:hAnsi="Simplified Arabic" w:cs="Simplified Arabic" w:hint="cs"/>
          <w:sz w:val="28"/>
          <w:szCs w:val="28"/>
          <w:rtl/>
          <w:lang w:bidi="ar-EG"/>
        </w:rPr>
        <w:t>.</w:t>
      </w:r>
    </w:p>
    <w:p w14:paraId="0F80CBED" w14:textId="77777777" w:rsidR="009106A1" w:rsidRPr="00B91104" w:rsidRDefault="009106A1" w:rsidP="009106A1">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r>
        <w:rPr>
          <w:rFonts w:ascii="Simplified Arabic" w:hAnsi="Simplified Arabic" w:cs="Simplified Arabic" w:hint="cs"/>
          <w:sz w:val="28"/>
          <w:szCs w:val="28"/>
          <w:rtl/>
          <w:lang w:bidi="ar-EG"/>
        </w:rPr>
        <w:t>.</w:t>
      </w:r>
    </w:p>
    <w:p w14:paraId="5B1C0688" w14:textId="77777777" w:rsidR="009106A1" w:rsidRDefault="009106A1" w:rsidP="009106A1">
      <w:pPr>
        <w:jc w:val="both"/>
        <w:rPr>
          <w:rFonts w:ascii="Simplified Arabic" w:hAnsi="Simplified Arabic" w:cs="Simplified Arabic"/>
          <w:color w:val="EE0000"/>
          <w:sz w:val="28"/>
          <w:szCs w:val="28"/>
          <w:rtl/>
          <w:lang w:bidi="ar-EG"/>
        </w:rPr>
      </w:pPr>
      <w:r w:rsidRPr="000100F4">
        <w:rPr>
          <w:rFonts w:ascii="Simplified Arabic" w:hAnsi="Simplified Arabic" w:cs="Simplified Arabic"/>
          <w:color w:val="EE0000"/>
          <w:sz w:val="28"/>
          <w:szCs w:val="28"/>
          <w:rtl/>
          <w:lang w:bidi="ar-EG"/>
        </w:rPr>
        <w:t>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w:t>
      </w:r>
      <w:r>
        <w:rPr>
          <w:rFonts w:ascii="Simplified Arabic" w:hAnsi="Simplified Arabic" w:cs="Simplified Arabic" w:hint="cs"/>
          <w:color w:val="EE0000"/>
          <w:sz w:val="28"/>
          <w:szCs w:val="28"/>
          <w:rtl/>
          <w:lang w:bidi="ar-EG"/>
        </w:rPr>
        <w:t>،</w:t>
      </w:r>
      <w:r w:rsidRPr="000100F4">
        <w:rPr>
          <w:rFonts w:ascii="Simplified Arabic" w:hAnsi="Simplified Arabic" w:cs="Simplified Arabic"/>
          <w:color w:val="EE0000"/>
          <w:sz w:val="28"/>
          <w:szCs w:val="28"/>
          <w:rtl/>
          <w:lang w:bidi="ar-EG"/>
        </w:rPr>
        <w:t xml:space="preserve"> إلا أن اختلاف السياق واضح؛ فقد ركزت دراسة </w:t>
      </w:r>
      <w:r w:rsidRPr="000100F4">
        <w:rPr>
          <w:rFonts w:ascii="Simplified Arabic" w:hAnsi="Simplified Arabic" w:cs="Simplified Arabic"/>
          <w:color w:val="EE0000"/>
          <w:sz w:val="28"/>
          <w:szCs w:val="28"/>
          <w:lang w:bidi="ar-EG"/>
        </w:rPr>
        <w:t>Mahmood</w:t>
      </w:r>
      <w:r w:rsidRPr="000100F4">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5D337B87" w14:textId="77777777" w:rsidR="009106A1" w:rsidRDefault="009106A1" w:rsidP="009106A1">
      <w:pPr>
        <w:jc w:val="both"/>
        <w:rPr>
          <w:rFonts w:ascii="Simplified Arabic" w:hAnsi="Simplified Arabic" w:cs="Simplified Arabic"/>
          <w:color w:val="EE0000"/>
          <w:sz w:val="28"/>
          <w:szCs w:val="28"/>
          <w:rtl/>
          <w:lang w:bidi="ar-EG"/>
        </w:rPr>
      </w:pPr>
    </w:p>
    <w:p w14:paraId="1B16C801" w14:textId="77777777" w:rsidR="009106A1" w:rsidRDefault="009106A1" w:rsidP="009106A1">
      <w:pPr>
        <w:jc w:val="both"/>
        <w:rPr>
          <w:rFonts w:ascii="Simplified Arabic" w:hAnsi="Simplified Arabic" w:cs="Simplified Arabic"/>
          <w:color w:val="EE0000"/>
          <w:sz w:val="28"/>
          <w:szCs w:val="28"/>
          <w:rtl/>
          <w:lang w:bidi="ar-EG"/>
        </w:rPr>
      </w:pPr>
    </w:p>
    <w:p w14:paraId="54039FA9" w14:textId="77777777" w:rsidR="009106A1" w:rsidRPr="009A6035" w:rsidRDefault="009106A1" w:rsidP="009106A1">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9A6035">
        <w:rPr>
          <w:rFonts w:ascii="Times New Roman" w:eastAsia="Times New Roman" w:hAnsi="Times New Roman" w:cs="Times New Roman"/>
          <w:b/>
          <w:bCs/>
          <w:kern w:val="0"/>
          <w:sz w:val="36"/>
          <w:szCs w:val="36"/>
          <w:rtl/>
          <w14:ligatures w14:val="none"/>
        </w:rPr>
        <w:lastRenderedPageBreak/>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9106A1" w:rsidRPr="009A6035" w14:paraId="4A456861" w14:textId="77777777" w:rsidTr="004A7A7C">
        <w:tc>
          <w:tcPr>
            <w:tcW w:w="1178" w:type="dxa"/>
            <w:hideMark/>
          </w:tcPr>
          <w:p w14:paraId="2A10F34F"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الباحث / السنة</w:t>
            </w:r>
          </w:p>
        </w:tc>
        <w:tc>
          <w:tcPr>
            <w:tcW w:w="1501" w:type="dxa"/>
            <w:hideMark/>
          </w:tcPr>
          <w:p w14:paraId="6752DA2A"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عنوان الدراسة</w:t>
            </w:r>
          </w:p>
        </w:tc>
        <w:tc>
          <w:tcPr>
            <w:tcW w:w="1094" w:type="dxa"/>
            <w:hideMark/>
          </w:tcPr>
          <w:p w14:paraId="70886D7F"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الهدف الرئيس</w:t>
            </w:r>
          </w:p>
        </w:tc>
        <w:tc>
          <w:tcPr>
            <w:tcW w:w="1276" w:type="dxa"/>
            <w:hideMark/>
          </w:tcPr>
          <w:p w14:paraId="3CDDA516"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المتغيرات الرئيسة</w:t>
            </w:r>
          </w:p>
        </w:tc>
        <w:tc>
          <w:tcPr>
            <w:tcW w:w="985" w:type="dxa"/>
            <w:hideMark/>
          </w:tcPr>
          <w:p w14:paraId="1E1311E3"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المنهج والأداة</w:t>
            </w:r>
          </w:p>
        </w:tc>
        <w:tc>
          <w:tcPr>
            <w:tcW w:w="0" w:type="auto"/>
            <w:hideMark/>
          </w:tcPr>
          <w:p w14:paraId="5CA20396"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أبرز النتائج</w:t>
            </w:r>
          </w:p>
        </w:tc>
        <w:tc>
          <w:tcPr>
            <w:tcW w:w="0" w:type="auto"/>
            <w:hideMark/>
          </w:tcPr>
          <w:p w14:paraId="4E706E54" w14:textId="77777777" w:rsidR="009106A1" w:rsidRPr="009A6035" w:rsidRDefault="009106A1" w:rsidP="004A7A7C">
            <w:pPr>
              <w:jc w:val="center"/>
              <w:rPr>
                <w:rFonts w:ascii="Simplified Arabic" w:eastAsia="Times New Roman" w:hAnsi="Simplified Arabic" w:cs="Simplified Arabic"/>
                <w:b/>
                <w:bCs/>
                <w:color w:val="EE0000"/>
                <w:kern w:val="0"/>
                <w14:ligatures w14:val="none"/>
              </w:rPr>
            </w:pPr>
            <w:r w:rsidRPr="009A6035">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9106A1" w:rsidRPr="009A6035" w14:paraId="6514C8AD" w14:textId="77777777" w:rsidTr="004A7A7C">
        <w:tc>
          <w:tcPr>
            <w:tcW w:w="1178" w:type="dxa"/>
            <w:hideMark/>
          </w:tcPr>
          <w:p w14:paraId="63C21F3D"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صالحي</w:t>
            </w:r>
            <w:r w:rsidRPr="009A6035">
              <w:rPr>
                <w:rFonts w:ascii="Simplified Arabic" w:eastAsia="Times New Roman" w:hAnsi="Simplified Arabic" w:cs="Simplified Arabic" w:hint="cs"/>
                <w:color w:val="EE0000"/>
                <w:kern w:val="0"/>
                <w14:ligatures w14:val="none"/>
              </w:rPr>
              <w:t xml:space="preserve"> (2021)</w:t>
            </w:r>
          </w:p>
        </w:tc>
        <w:tc>
          <w:tcPr>
            <w:tcW w:w="1501" w:type="dxa"/>
            <w:hideMark/>
          </w:tcPr>
          <w:p w14:paraId="2935445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القوة الذكية: التنافس العالمي على قوة الفضاء الإلكتروني</w:t>
            </w:r>
          </w:p>
        </w:tc>
        <w:tc>
          <w:tcPr>
            <w:tcW w:w="1094" w:type="dxa"/>
            <w:hideMark/>
          </w:tcPr>
          <w:p w14:paraId="7B8CC8D9"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تحليل دور القدرات السيبرانية في القوة الذكية للدول</w:t>
            </w:r>
          </w:p>
        </w:tc>
        <w:tc>
          <w:tcPr>
            <w:tcW w:w="1276" w:type="dxa"/>
            <w:hideMark/>
          </w:tcPr>
          <w:p w14:paraId="630232F4"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القدرات السيبرانية والتقنيات الذكية</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الموقع الاستراتيجي للدول</w:t>
            </w:r>
          </w:p>
        </w:tc>
        <w:tc>
          <w:tcPr>
            <w:tcW w:w="985" w:type="dxa"/>
            <w:hideMark/>
          </w:tcPr>
          <w:p w14:paraId="666999D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تحليلي نظري – مراجعة أدبيات</w:t>
            </w:r>
          </w:p>
        </w:tc>
        <w:tc>
          <w:tcPr>
            <w:tcW w:w="0" w:type="auto"/>
            <w:hideMark/>
          </w:tcPr>
          <w:p w14:paraId="7C40FB0A"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التكنولوجيا الذكية عنصر حاسم في النفوذ والسيادة الرقمية</w:t>
            </w:r>
          </w:p>
        </w:tc>
        <w:tc>
          <w:tcPr>
            <w:tcW w:w="0" w:type="auto"/>
            <w:hideMark/>
          </w:tcPr>
          <w:p w14:paraId="63EBB89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إبراز أهمية التكنولوجيا الذكية، وتختلف في المستوى (استراتيجي/جيوسياسي مقابل تشغيلي)</w:t>
            </w:r>
          </w:p>
        </w:tc>
      </w:tr>
      <w:tr w:rsidR="009106A1" w:rsidRPr="009A6035" w14:paraId="7FAE7EC4" w14:textId="77777777" w:rsidTr="004A7A7C">
        <w:tc>
          <w:tcPr>
            <w:tcW w:w="1178" w:type="dxa"/>
            <w:hideMark/>
          </w:tcPr>
          <w:p w14:paraId="6963768D"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هاشم وعبد السادة</w:t>
            </w:r>
            <w:r w:rsidRPr="009A6035">
              <w:rPr>
                <w:rFonts w:ascii="Simplified Arabic" w:eastAsia="Times New Roman" w:hAnsi="Simplified Arabic" w:cs="Simplified Arabic" w:hint="cs"/>
                <w:color w:val="EE0000"/>
                <w:kern w:val="0"/>
                <w14:ligatures w14:val="none"/>
              </w:rPr>
              <w:t xml:space="preserve"> (2023)</w:t>
            </w:r>
          </w:p>
        </w:tc>
        <w:tc>
          <w:tcPr>
            <w:tcW w:w="1501" w:type="dxa"/>
            <w:hideMark/>
          </w:tcPr>
          <w:p w14:paraId="27C7FA08"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تكنولوجيا الاتصال: ماهيتها وآثارها</w:t>
            </w:r>
          </w:p>
        </w:tc>
        <w:tc>
          <w:tcPr>
            <w:tcW w:w="1094" w:type="dxa"/>
            <w:hideMark/>
          </w:tcPr>
          <w:p w14:paraId="3DCFD39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تحليل آثار تكنولوجيا الاتصال اجتماعيًا وثقافيًا</w:t>
            </w:r>
          </w:p>
        </w:tc>
        <w:tc>
          <w:tcPr>
            <w:tcW w:w="1276" w:type="dxa"/>
            <w:hideMark/>
          </w:tcPr>
          <w:p w14:paraId="68F4CA5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تكنولوجيا الاتصال الرقمية</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التحولات الاجتماعية والثقافية</w:t>
            </w:r>
          </w:p>
        </w:tc>
        <w:tc>
          <w:tcPr>
            <w:tcW w:w="985" w:type="dxa"/>
            <w:hideMark/>
          </w:tcPr>
          <w:p w14:paraId="1202D222"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وصفي تحليلي – تحليل محتوى</w:t>
            </w:r>
          </w:p>
        </w:tc>
        <w:tc>
          <w:tcPr>
            <w:tcW w:w="0" w:type="auto"/>
            <w:hideMark/>
          </w:tcPr>
          <w:p w14:paraId="11441F1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التكنولوجيا تعيد تشكيل الوعي والسلوك الجماهيري</w:t>
            </w:r>
          </w:p>
        </w:tc>
        <w:tc>
          <w:tcPr>
            <w:tcW w:w="0" w:type="auto"/>
            <w:hideMark/>
          </w:tcPr>
          <w:p w14:paraId="7D6AA7A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تتقاطع في التحول الرقمي، وتختلف في زاوية التحليل (اجتماعي مقابل تشغيلي)</w:t>
            </w:r>
          </w:p>
        </w:tc>
      </w:tr>
      <w:tr w:rsidR="009106A1" w:rsidRPr="009A6035" w14:paraId="572C04A1" w14:textId="77777777" w:rsidTr="004A7A7C">
        <w:tc>
          <w:tcPr>
            <w:tcW w:w="1178" w:type="dxa"/>
            <w:hideMark/>
          </w:tcPr>
          <w:p w14:paraId="644221F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علي</w:t>
            </w:r>
            <w:r w:rsidRPr="009A6035">
              <w:rPr>
                <w:rFonts w:ascii="Simplified Arabic" w:eastAsia="Times New Roman" w:hAnsi="Simplified Arabic" w:cs="Simplified Arabic" w:hint="cs"/>
                <w:color w:val="EE0000"/>
                <w:kern w:val="0"/>
                <w14:ligatures w14:val="none"/>
              </w:rPr>
              <w:t xml:space="preserve"> (2021)</w:t>
            </w:r>
          </w:p>
        </w:tc>
        <w:tc>
          <w:tcPr>
            <w:tcW w:w="1501" w:type="dxa"/>
            <w:hideMark/>
          </w:tcPr>
          <w:p w14:paraId="581D9E7A"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دور تكنولوجيا المعلومات والاتصالات في تحقيق الاستدامة البيئية</w:t>
            </w:r>
          </w:p>
        </w:tc>
        <w:tc>
          <w:tcPr>
            <w:tcW w:w="1094" w:type="dxa"/>
            <w:hideMark/>
          </w:tcPr>
          <w:p w14:paraId="03558C6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قياس أثر تكنولوجيا المعلومات في دعم الاستدامة البيئية</w:t>
            </w:r>
          </w:p>
        </w:tc>
        <w:tc>
          <w:tcPr>
            <w:tcW w:w="1276" w:type="dxa"/>
            <w:hideMark/>
          </w:tcPr>
          <w:p w14:paraId="03F93733"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تكنولوجيا المعلومات والاتصالات</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التابع: الاستدامة البيئية</w:t>
            </w:r>
          </w:p>
        </w:tc>
        <w:tc>
          <w:tcPr>
            <w:tcW w:w="985" w:type="dxa"/>
            <w:hideMark/>
          </w:tcPr>
          <w:p w14:paraId="0AC74DD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كمي – استبانة</w:t>
            </w:r>
          </w:p>
        </w:tc>
        <w:tc>
          <w:tcPr>
            <w:tcW w:w="0" w:type="auto"/>
            <w:hideMark/>
          </w:tcPr>
          <w:p w14:paraId="1B01C7F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التكنولوجيا تقلل الأثر البيئي وتحسن إدارة الموارد</w:t>
            </w:r>
          </w:p>
        </w:tc>
        <w:tc>
          <w:tcPr>
            <w:tcW w:w="0" w:type="auto"/>
            <w:hideMark/>
          </w:tcPr>
          <w:p w14:paraId="2E60EB34"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الربط بين التكنولوجيا والاستدامة، وتختلف في غياب إدارة الحشود</w:t>
            </w:r>
          </w:p>
        </w:tc>
      </w:tr>
      <w:tr w:rsidR="009106A1" w:rsidRPr="009A6035" w14:paraId="7C88FACE" w14:textId="77777777" w:rsidTr="004A7A7C">
        <w:tc>
          <w:tcPr>
            <w:tcW w:w="1178" w:type="dxa"/>
            <w:hideMark/>
          </w:tcPr>
          <w:p w14:paraId="4EBA6D0E"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Popova et al. (2023)</w:t>
            </w:r>
          </w:p>
        </w:tc>
        <w:tc>
          <w:tcPr>
            <w:tcW w:w="1501" w:type="dxa"/>
            <w:hideMark/>
          </w:tcPr>
          <w:p w14:paraId="60F68062"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Smart Technologies and Corporate Sustainability</w:t>
            </w:r>
          </w:p>
        </w:tc>
        <w:tc>
          <w:tcPr>
            <w:tcW w:w="1094" w:type="dxa"/>
            <w:hideMark/>
          </w:tcPr>
          <w:p w14:paraId="6BA828A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تقييم أثر التكنولوجيا الذكية على الاستدامة المؤسسية</w:t>
            </w:r>
          </w:p>
        </w:tc>
        <w:tc>
          <w:tcPr>
            <w:tcW w:w="1276" w:type="dxa"/>
            <w:hideMark/>
          </w:tcPr>
          <w:p w14:paraId="2D2DAFCC"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المستقل: التكنولوجيا الذكية</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الوسيط: السلوك الاقتصادي</w:t>
            </w:r>
            <w:r w:rsidRPr="009A6035">
              <w:rPr>
                <w:rFonts w:ascii="Simplified Arabic" w:eastAsia="Times New Roman" w:hAnsi="Simplified Arabic" w:cs="Simplified Arabic" w:hint="cs"/>
                <w:color w:val="EE0000"/>
                <w:kern w:val="0"/>
                <w14:ligatures w14:val="none"/>
              </w:rPr>
              <w:br/>
            </w:r>
            <w:r w:rsidRPr="009A6035">
              <w:rPr>
                <w:rFonts w:ascii="Simplified Arabic" w:eastAsia="Times New Roman" w:hAnsi="Simplified Arabic" w:cs="Simplified Arabic" w:hint="cs"/>
                <w:color w:val="EE0000"/>
                <w:kern w:val="0"/>
                <w:rtl/>
                <w14:ligatures w14:val="none"/>
              </w:rPr>
              <w:t xml:space="preserve">التابع: </w:t>
            </w:r>
            <w:r w:rsidRPr="009A6035">
              <w:rPr>
                <w:rFonts w:ascii="Simplified Arabic" w:eastAsia="Times New Roman" w:hAnsi="Simplified Arabic" w:cs="Simplified Arabic" w:hint="cs"/>
                <w:color w:val="EE0000"/>
                <w:kern w:val="0"/>
                <w:rtl/>
                <w14:ligatures w14:val="none"/>
              </w:rPr>
              <w:lastRenderedPageBreak/>
              <w:t>الاستدامة المؤسسية</w:t>
            </w:r>
          </w:p>
        </w:tc>
        <w:tc>
          <w:tcPr>
            <w:tcW w:w="985" w:type="dxa"/>
            <w:hideMark/>
          </w:tcPr>
          <w:p w14:paraId="4CBDE014"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lastRenderedPageBreak/>
              <w:t>كمي</w:t>
            </w:r>
            <w:r w:rsidRPr="009A6035">
              <w:rPr>
                <w:rFonts w:ascii="Simplified Arabic" w:eastAsia="Times New Roman" w:hAnsi="Simplified Arabic" w:cs="Simplified Arabic" w:hint="cs"/>
                <w:color w:val="EE0000"/>
                <w:kern w:val="0"/>
                <w14:ligatures w14:val="none"/>
              </w:rPr>
              <w:t xml:space="preserve"> – SEM / </w:t>
            </w:r>
            <w:r w:rsidRPr="009A6035">
              <w:rPr>
                <w:rFonts w:ascii="Simplified Arabic" w:eastAsia="Times New Roman" w:hAnsi="Simplified Arabic" w:cs="Simplified Arabic" w:hint="cs"/>
                <w:color w:val="EE0000"/>
                <w:kern w:val="0"/>
                <w:rtl/>
                <w14:ligatures w14:val="none"/>
              </w:rPr>
              <w:t>انحدار</w:t>
            </w:r>
          </w:p>
        </w:tc>
        <w:tc>
          <w:tcPr>
            <w:tcW w:w="0" w:type="auto"/>
            <w:hideMark/>
          </w:tcPr>
          <w:p w14:paraId="2B4A373C"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التكنولوجيا الذكية تعزز الكفاءة والاستدامة</w:t>
            </w:r>
          </w:p>
        </w:tc>
        <w:tc>
          <w:tcPr>
            <w:tcW w:w="0" w:type="auto"/>
            <w:hideMark/>
          </w:tcPr>
          <w:p w14:paraId="5935B5B6"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الإطار الوسيط، وتختلف في السياق (صناعي مقابل حشود بشرية)</w:t>
            </w:r>
          </w:p>
        </w:tc>
      </w:tr>
      <w:tr w:rsidR="009106A1" w:rsidRPr="009A6035" w14:paraId="6E6266E9" w14:textId="77777777" w:rsidTr="004A7A7C">
        <w:tc>
          <w:tcPr>
            <w:tcW w:w="1178" w:type="dxa"/>
            <w:hideMark/>
          </w:tcPr>
          <w:p w14:paraId="2E0A9C0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Mahmood (2024)</w:t>
            </w:r>
          </w:p>
        </w:tc>
        <w:tc>
          <w:tcPr>
            <w:tcW w:w="1501" w:type="dxa"/>
            <w:hideMark/>
          </w:tcPr>
          <w:p w14:paraId="6811C297"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14:ligatures w14:val="none"/>
              </w:rPr>
              <w:t>The Role of Smart Technology in IT: Systematic Review</w:t>
            </w:r>
          </w:p>
        </w:tc>
        <w:tc>
          <w:tcPr>
            <w:tcW w:w="1094" w:type="dxa"/>
            <w:hideMark/>
          </w:tcPr>
          <w:p w14:paraId="0C62FE37"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مراجعة دور التكنولوجيا الذكية في نظم المعلومات</w:t>
            </w:r>
          </w:p>
        </w:tc>
        <w:tc>
          <w:tcPr>
            <w:tcW w:w="1276" w:type="dxa"/>
            <w:hideMark/>
          </w:tcPr>
          <w:p w14:paraId="4CBF31E9"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المتغير المحوري: التكنولوجيا الذكية</w:t>
            </w:r>
          </w:p>
        </w:tc>
        <w:tc>
          <w:tcPr>
            <w:tcW w:w="985" w:type="dxa"/>
            <w:hideMark/>
          </w:tcPr>
          <w:p w14:paraId="5DEA9EBF"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نوعي – مراجعة منهجية</w:t>
            </w:r>
          </w:p>
        </w:tc>
        <w:tc>
          <w:tcPr>
            <w:tcW w:w="0" w:type="auto"/>
            <w:hideMark/>
          </w:tcPr>
          <w:p w14:paraId="0CD8DCD5"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التكنولوجيا الذكية ترفع الكفاءة والمرونة المؤسسية</w:t>
            </w:r>
          </w:p>
        </w:tc>
        <w:tc>
          <w:tcPr>
            <w:tcW w:w="0" w:type="auto"/>
            <w:hideMark/>
          </w:tcPr>
          <w:p w14:paraId="769C89E1" w14:textId="77777777" w:rsidR="009106A1" w:rsidRPr="009A6035" w:rsidRDefault="009106A1" w:rsidP="004A7A7C">
            <w:pPr>
              <w:rPr>
                <w:rFonts w:ascii="Simplified Arabic" w:eastAsia="Times New Roman" w:hAnsi="Simplified Arabic" w:cs="Simplified Arabic"/>
                <w:color w:val="EE0000"/>
                <w:kern w:val="0"/>
                <w14:ligatures w14:val="none"/>
              </w:rPr>
            </w:pPr>
            <w:r w:rsidRPr="009A6035">
              <w:rPr>
                <w:rFonts w:ascii="Simplified Arabic" w:eastAsia="Times New Roman" w:hAnsi="Simplified Arabic" w:cs="Simplified Arabic" w:hint="cs"/>
                <w:color w:val="EE0000"/>
                <w:kern w:val="0"/>
                <w:rtl/>
                <w14:ligatures w14:val="none"/>
              </w:rPr>
              <w:t>تتفق في مركزية التكنولوجيا الذكية، وتختلف في الطابع التطبيقي</w:t>
            </w:r>
          </w:p>
        </w:tc>
      </w:tr>
    </w:tbl>
    <w:p w14:paraId="5012E152" w14:textId="77777777" w:rsidR="009106A1" w:rsidRDefault="009106A1" w:rsidP="009106A1">
      <w:pPr>
        <w:jc w:val="both"/>
        <w:rPr>
          <w:rFonts w:ascii="Simplified Arabic" w:hAnsi="Simplified Arabic" w:cs="Simplified Arabic"/>
          <w:color w:val="EE0000"/>
          <w:sz w:val="28"/>
          <w:szCs w:val="28"/>
          <w:rtl/>
          <w:lang w:bidi="ar-EG"/>
        </w:rPr>
      </w:pPr>
    </w:p>
    <w:p w14:paraId="7F5AD72F" w14:textId="77777777" w:rsidR="009106A1" w:rsidRDefault="009106A1" w:rsidP="009106A1">
      <w:pPr>
        <w:pStyle w:val="Heading1"/>
        <w:rPr>
          <w:rtl/>
        </w:rPr>
      </w:pPr>
      <w:bookmarkStart w:id="17" w:name="_Toc202053530"/>
      <w:r>
        <w:rPr>
          <w:rFonts w:hint="cs"/>
          <w:rtl/>
        </w:rPr>
        <w:t>الفجوة البحثية</w:t>
      </w:r>
      <w:bookmarkEnd w:id="17"/>
      <w:r>
        <w:rPr>
          <w:rFonts w:hint="cs"/>
          <w:rtl/>
        </w:rPr>
        <w:t xml:space="preserve"> </w:t>
      </w:r>
    </w:p>
    <w:p w14:paraId="5AFE2274" w14:textId="77777777" w:rsidR="009106A1" w:rsidRPr="00165C30" w:rsidRDefault="009106A1" w:rsidP="009106A1">
      <w:pPr>
        <w:spacing w:before="100" w:beforeAutospacing="1" w:after="100" w:afterAutospacing="1" w:line="240" w:lineRule="auto"/>
        <w:jc w:val="center"/>
        <w:outlineLvl w:val="1"/>
        <w:rPr>
          <w:rFonts w:ascii="Times New Roman" w:eastAsia="Times New Roman" w:hAnsi="Times New Roman" w:cs="Times New Roman"/>
          <w:b/>
          <w:bCs/>
          <w:color w:val="EE0000"/>
          <w:kern w:val="0"/>
          <w:sz w:val="36"/>
          <w:szCs w:val="36"/>
          <w14:ligatures w14:val="none"/>
        </w:rPr>
      </w:pPr>
      <w:r w:rsidRPr="00165C30">
        <w:rPr>
          <w:rFonts w:ascii="Times New Roman" w:eastAsia="Times New Roman" w:hAnsi="Times New Roman" w:cs="Times New Roman"/>
          <w:b/>
          <w:bCs/>
          <w:color w:val="EE0000"/>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9106A1" w:rsidRPr="00165C30" w14:paraId="6D8D37D7" w14:textId="77777777" w:rsidTr="004A7A7C">
        <w:tc>
          <w:tcPr>
            <w:tcW w:w="0" w:type="auto"/>
            <w:hideMark/>
          </w:tcPr>
          <w:p w14:paraId="627CAA0F" w14:textId="77777777" w:rsidR="009106A1" w:rsidRPr="00165C30" w:rsidRDefault="009106A1" w:rsidP="004A7A7C">
            <w:pPr>
              <w:jc w:val="center"/>
              <w:rPr>
                <w:rFonts w:ascii="Simplified Arabic" w:eastAsia="Times New Roman" w:hAnsi="Simplified Arabic" w:cs="Simplified Arabic"/>
                <w:b/>
                <w:bCs/>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معيار المقارنة</w:t>
            </w:r>
          </w:p>
        </w:tc>
        <w:tc>
          <w:tcPr>
            <w:tcW w:w="0" w:type="auto"/>
            <w:hideMark/>
          </w:tcPr>
          <w:p w14:paraId="6394ED32" w14:textId="77777777" w:rsidR="009106A1" w:rsidRPr="00165C30" w:rsidRDefault="009106A1" w:rsidP="004A7A7C">
            <w:pPr>
              <w:jc w:val="center"/>
              <w:rPr>
                <w:rFonts w:ascii="Simplified Arabic" w:eastAsia="Times New Roman" w:hAnsi="Simplified Arabic" w:cs="Simplified Arabic"/>
                <w:b/>
                <w:bCs/>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أوجه الاتفاق مع الدراسة الحالية</w:t>
            </w:r>
          </w:p>
        </w:tc>
        <w:tc>
          <w:tcPr>
            <w:tcW w:w="0" w:type="auto"/>
            <w:hideMark/>
          </w:tcPr>
          <w:p w14:paraId="635C78A5" w14:textId="77777777" w:rsidR="009106A1" w:rsidRPr="00165C30" w:rsidRDefault="009106A1" w:rsidP="004A7A7C">
            <w:pPr>
              <w:jc w:val="center"/>
              <w:rPr>
                <w:rFonts w:ascii="Simplified Arabic" w:eastAsia="Times New Roman" w:hAnsi="Simplified Arabic" w:cs="Simplified Arabic"/>
                <w:b/>
                <w:bCs/>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أوجه الاختلاف مع الدراسة الحالية</w:t>
            </w:r>
          </w:p>
        </w:tc>
      </w:tr>
      <w:tr w:rsidR="009106A1" w:rsidRPr="00165C30" w14:paraId="13A0616E" w14:textId="77777777" w:rsidTr="004A7A7C">
        <w:tc>
          <w:tcPr>
            <w:tcW w:w="0" w:type="auto"/>
            <w:hideMark/>
          </w:tcPr>
          <w:p w14:paraId="5DA43481"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الهدف</w:t>
            </w:r>
          </w:p>
        </w:tc>
        <w:tc>
          <w:tcPr>
            <w:tcW w:w="0" w:type="auto"/>
            <w:hideMark/>
          </w:tcPr>
          <w:p w14:paraId="7F7F2D60"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165C30">
              <w:rPr>
                <w:rFonts w:ascii="Simplified Arabic" w:eastAsia="Times New Roman" w:hAnsi="Simplified Arabic" w:cs="Simplified Arabic" w:hint="cs"/>
                <w:color w:val="EE0000"/>
                <w:kern w:val="0"/>
                <w:sz w:val="28"/>
                <w:szCs w:val="28"/>
                <w14:ligatures w14:val="none"/>
              </w:rPr>
              <w:t>2024</w:t>
            </w:r>
            <w:r w:rsidRPr="00165C30">
              <w:rPr>
                <w:rFonts w:ascii="Simplified Arabic" w:eastAsia="Times New Roman" w:hAnsi="Simplified Arabic" w:cs="Simplified Arabic" w:hint="cs"/>
                <w:color w:val="EE0000"/>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165C30">
              <w:rPr>
                <w:rFonts w:ascii="Simplified Arabic" w:eastAsia="Times New Roman" w:hAnsi="Simplified Arabic" w:cs="Simplified Arabic" w:hint="cs"/>
                <w:color w:val="EE0000"/>
                <w:kern w:val="0"/>
                <w:sz w:val="28"/>
                <w:szCs w:val="28"/>
                <w14:ligatures w14:val="none"/>
              </w:rPr>
              <w:t xml:space="preserve"> (Mahmood, 2024</w:t>
            </w:r>
            <w:r w:rsidRPr="00165C30">
              <w:rPr>
                <w:rFonts w:ascii="Simplified Arabic" w:eastAsia="Times New Roman" w:hAnsi="Simplified Arabic" w:cs="Simplified Arabic" w:hint="cs"/>
                <w:color w:val="EE0000"/>
                <w:kern w:val="0"/>
                <w:sz w:val="28"/>
                <w:szCs w:val="28"/>
                <w:rtl/>
                <w14:ligatures w14:val="none"/>
              </w:rPr>
              <w:t>؛</w:t>
            </w:r>
            <w:r w:rsidRPr="00165C30">
              <w:rPr>
                <w:rFonts w:ascii="Simplified Arabic" w:eastAsia="Times New Roman" w:hAnsi="Simplified Arabic" w:cs="Simplified Arabic" w:hint="cs"/>
                <w:color w:val="EE0000"/>
                <w:kern w:val="0"/>
                <w:sz w:val="28"/>
                <w:szCs w:val="28"/>
                <w14:ligatures w14:val="none"/>
              </w:rPr>
              <w:t xml:space="preserve"> Popova et al., 2023) </w:t>
            </w:r>
            <w:r w:rsidRPr="00165C30">
              <w:rPr>
                <w:rFonts w:ascii="Simplified Arabic" w:eastAsia="Times New Roman" w:hAnsi="Simplified Arabic" w:cs="Simplified Arabic" w:hint="cs"/>
                <w:color w:val="EE0000"/>
                <w:kern w:val="0"/>
                <w:sz w:val="28"/>
                <w:szCs w:val="28"/>
                <w:rtl/>
                <w14:ligatures w14:val="none"/>
              </w:rPr>
              <w:t>أكدت دور التقنيات في رفع الكفاءة التشغيلية</w:t>
            </w:r>
          </w:p>
        </w:tc>
        <w:tc>
          <w:tcPr>
            <w:tcW w:w="0" w:type="auto"/>
            <w:hideMark/>
          </w:tcPr>
          <w:p w14:paraId="4CFCA706"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9106A1" w:rsidRPr="00165C30" w14:paraId="3C0F018D" w14:textId="77777777" w:rsidTr="004A7A7C">
        <w:tc>
          <w:tcPr>
            <w:tcW w:w="0" w:type="auto"/>
            <w:hideMark/>
          </w:tcPr>
          <w:p w14:paraId="0AC6810C"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الأبعاد المدروسة</w:t>
            </w:r>
          </w:p>
        </w:tc>
        <w:tc>
          <w:tcPr>
            <w:tcW w:w="0" w:type="auto"/>
            <w:hideMark/>
          </w:tcPr>
          <w:p w14:paraId="7C5152CB"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اعتمدت دراسات الاستدامة</w:t>
            </w:r>
            <w:r w:rsidRPr="00165C30">
              <w:rPr>
                <w:rFonts w:ascii="Simplified Arabic" w:eastAsia="Times New Roman" w:hAnsi="Simplified Arabic" w:cs="Simplified Arabic" w:hint="cs"/>
                <w:color w:val="EE0000"/>
                <w:kern w:val="0"/>
                <w:sz w:val="28"/>
                <w:szCs w:val="28"/>
                <w14:ligatures w14:val="none"/>
              </w:rPr>
              <w:t xml:space="preserve"> (</w:t>
            </w:r>
            <w:r w:rsidRPr="00165C30">
              <w:rPr>
                <w:rFonts w:ascii="Simplified Arabic" w:eastAsia="Times New Roman" w:hAnsi="Simplified Arabic" w:cs="Simplified Arabic" w:hint="cs"/>
                <w:color w:val="EE0000"/>
                <w:kern w:val="0"/>
                <w:sz w:val="28"/>
                <w:szCs w:val="28"/>
                <w:rtl/>
                <w14:ligatures w14:val="none"/>
              </w:rPr>
              <w:t>سحنون، 2023؛</w:t>
            </w:r>
            <w:r w:rsidRPr="00165C30">
              <w:rPr>
                <w:rFonts w:ascii="Simplified Arabic" w:eastAsia="Times New Roman" w:hAnsi="Simplified Arabic" w:cs="Simplified Arabic" w:hint="cs"/>
                <w:color w:val="EE0000"/>
                <w:kern w:val="0"/>
                <w:sz w:val="28"/>
                <w:szCs w:val="28"/>
                <w14:ligatures w14:val="none"/>
              </w:rPr>
              <w:t xml:space="preserve"> Salem et al., 2023) </w:t>
            </w:r>
            <w:r w:rsidRPr="00165C30">
              <w:rPr>
                <w:rFonts w:ascii="Simplified Arabic" w:eastAsia="Times New Roman" w:hAnsi="Simplified Arabic" w:cs="Simplified Arabic" w:hint="cs"/>
                <w:color w:val="EE0000"/>
                <w:kern w:val="0"/>
                <w:sz w:val="28"/>
                <w:szCs w:val="28"/>
                <w:rtl/>
                <w14:ligatures w14:val="none"/>
              </w:rPr>
              <w:t xml:space="preserve">على </w:t>
            </w:r>
            <w:r w:rsidRPr="00165C30">
              <w:rPr>
                <w:rFonts w:ascii="Simplified Arabic" w:eastAsia="Times New Roman" w:hAnsi="Simplified Arabic" w:cs="Simplified Arabic" w:hint="cs"/>
                <w:color w:val="EE0000"/>
                <w:kern w:val="0"/>
                <w:sz w:val="28"/>
                <w:szCs w:val="28"/>
                <w:rtl/>
                <w14:ligatures w14:val="none"/>
              </w:rPr>
              <w:lastRenderedPageBreak/>
              <w:t xml:space="preserve">الأبعاد الثلاثية (البيئية، الاقتصادية، الاجتماعية)، وحددت دراسة اليوسف </w:t>
            </w:r>
            <w:r w:rsidRPr="00165C30">
              <w:rPr>
                <w:rFonts w:ascii="Simplified Arabic" w:eastAsia="Times New Roman" w:hAnsi="Simplified Arabic" w:cs="Simplified Arabic" w:hint="cs"/>
                <w:color w:val="EE0000"/>
                <w:kern w:val="0"/>
                <w:sz w:val="28"/>
                <w:szCs w:val="28"/>
                <w14:ligatures w14:val="none"/>
              </w:rPr>
              <w:t xml:space="preserve">(2016) </w:t>
            </w:r>
            <w:r w:rsidRPr="00165C30">
              <w:rPr>
                <w:rFonts w:ascii="Simplified Arabic" w:eastAsia="Times New Roman" w:hAnsi="Simplified Arabic" w:cs="Simplified Arabic" w:hint="cs"/>
                <w:color w:val="EE0000"/>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165C30">
              <w:rPr>
                <w:rFonts w:ascii="Simplified Arabic" w:eastAsia="Times New Roman" w:hAnsi="Simplified Arabic" w:cs="Simplified Arabic" w:hint="cs"/>
                <w:color w:val="EE0000"/>
                <w:kern w:val="0"/>
                <w:sz w:val="28"/>
                <w:szCs w:val="28"/>
                <w14:ligatures w14:val="none"/>
              </w:rPr>
              <w:t xml:space="preserve"> (Karmakar et al., 2024)</w:t>
            </w:r>
          </w:p>
        </w:tc>
        <w:tc>
          <w:tcPr>
            <w:tcW w:w="0" w:type="auto"/>
            <w:hideMark/>
          </w:tcPr>
          <w:p w14:paraId="56E220BE"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lastRenderedPageBreak/>
              <w:t xml:space="preserve">تناولت كل مجموعة أبعاد متغير واحد فقط؛ فلم تدمج أي دراسة أبعاد الاستدامة مع </w:t>
            </w:r>
            <w:r w:rsidRPr="00165C30">
              <w:rPr>
                <w:rFonts w:ascii="Simplified Arabic" w:eastAsia="Times New Roman" w:hAnsi="Simplified Arabic" w:cs="Simplified Arabic" w:hint="cs"/>
                <w:color w:val="EE0000"/>
                <w:kern w:val="0"/>
                <w:sz w:val="28"/>
                <w:szCs w:val="28"/>
                <w:rtl/>
                <w14:ligatures w14:val="none"/>
              </w:rPr>
              <w:lastRenderedPageBreak/>
              <w:t>أبعاد كفاءة الحشود وأبعاد التكنولوجيا الذكية في نموذج واحد كما تفعل الدراسة الحالية التي تتبنى 9 أبعاد متكاملة</w:t>
            </w:r>
          </w:p>
        </w:tc>
      </w:tr>
      <w:tr w:rsidR="009106A1" w:rsidRPr="00165C30" w14:paraId="41846472" w14:textId="77777777" w:rsidTr="004A7A7C">
        <w:tc>
          <w:tcPr>
            <w:tcW w:w="0" w:type="auto"/>
            <w:hideMark/>
          </w:tcPr>
          <w:p w14:paraId="26BB409C"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lastRenderedPageBreak/>
              <w:t>المنهجية</w:t>
            </w:r>
          </w:p>
        </w:tc>
        <w:tc>
          <w:tcPr>
            <w:tcW w:w="0" w:type="auto"/>
            <w:hideMark/>
          </w:tcPr>
          <w:p w14:paraId="78AA77F6"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اعتمدت غالبية الدراسات على المنهج الكمي والاستبانة وأدوات التحليل الإحصائي؛ فاستخدمت دراسات (محمود وعثمان، 2024؛ أبو خشبة، 2022؛</w:t>
            </w:r>
            <w:r w:rsidRPr="00165C30">
              <w:rPr>
                <w:rFonts w:ascii="Simplified Arabic" w:eastAsia="Times New Roman" w:hAnsi="Simplified Arabic" w:cs="Simplified Arabic" w:hint="cs"/>
                <w:color w:val="EE0000"/>
                <w:kern w:val="0"/>
                <w:sz w:val="28"/>
                <w:szCs w:val="28"/>
                <w14:ligatures w14:val="none"/>
              </w:rPr>
              <w:t xml:space="preserve"> Popova et al., 2023) </w:t>
            </w:r>
            <w:r w:rsidRPr="00165C30">
              <w:rPr>
                <w:rFonts w:ascii="Simplified Arabic" w:eastAsia="Times New Roman" w:hAnsi="Simplified Arabic" w:cs="Simplified Arabic" w:hint="cs"/>
                <w:color w:val="EE0000"/>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3EC909A9"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اختبرت دراستان فقط الدور الوسيط (محمود وعثمان، 2024؛ أبو خشبة، 2022) لكن بمتغيرات وسيطة مختلفة (التحول الرقمي، تقليل الفاقد)؛ واعتمدت بعض الدراسات على المنهج النوعي أو التجريبي</w:t>
            </w:r>
            <w:r w:rsidRPr="00165C30">
              <w:rPr>
                <w:rFonts w:ascii="Simplified Arabic" w:eastAsia="Times New Roman" w:hAnsi="Simplified Arabic" w:cs="Simplified Arabic" w:hint="cs"/>
                <w:color w:val="EE0000"/>
                <w:kern w:val="0"/>
                <w:sz w:val="28"/>
                <w:szCs w:val="28"/>
                <w14:ligatures w14:val="none"/>
              </w:rPr>
              <w:t xml:space="preserve"> (Mahmood, 2024</w:t>
            </w:r>
            <w:r w:rsidRPr="00165C30">
              <w:rPr>
                <w:rFonts w:ascii="Simplified Arabic" w:eastAsia="Times New Roman" w:hAnsi="Simplified Arabic" w:cs="Simplified Arabic" w:hint="cs"/>
                <w:color w:val="EE0000"/>
                <w:kern w:val="0"/>
                <w:sz w:val="28"/>
                <w:szCs w:val="28"/>
                <w:rtl/>
                <w14:ligatures w14:val="none"/>
              </w:rPr>
              <w:t>؛</w:t>
            </w:r>
            <w:r w:rsidRPr="00165C30">
              <w:rPr>
                <w:rFonts w:ascii="Simplified Arabic" w:eastAsia="Times New Roman" w:hAnsi="Simplified Arabic" w:cs="Simplified Arabic" w:hint="cs"/>
                <w:color w:val="EE0000"/>
                <w:kern w:val="0"/>
                <w:sz w:val="28"/>
                <w:szCs w:val="28"/>
                <w14:ligatures w14:val="none"/>
              </w:rPr>
              <w:t xml:space="preserve"> Karmakar et al., 2024)</w:t>
            </w:r>
            <w:r w:rsidRPr="00165C30">
              <w:rPr>
                <w:rFonts w:ascii="Simplified Arabic" w:eastAsia="Times New Roman" w:hAnsi="Simplified Arabic" w:cs="Simplified Arabic" w:hint="cs"/>
                <w:color w:val="EE0000"/>
                <w:kern w:val="0"/>
                <w:sz w:val="28"/>
                <w:szCs w:val="28"/>
                <w:rtl/>
                <w14:ligatures w14:val="none"/>
              </w:rPr>
              <w:t>؛ بينما تعتمد الدراسة الحالية منهجاً كمياً تحليلياً متكاملاً لاختبار الوساطة باستخدام</w:t>
            </w:r>
            <w:r w:rsidRPr="00165C30">
              <w:rPr>
                <w:rFonts w:ascii="Simplified Arabic" w:eastAsia="Times New Roman" w:hAnsi="Simplified Arabic" w:cs="Simplified Arabic" w:hint="cs"/>
                <w:color w:val="EE0000"/>
                <w:kern w:val="0"/>
                <w:sz w:val="28"/>
                <w:szCs w:val="28"/>
                <w14:ligatures w14:val="none"/>
              </w:rPr>
              <w:t xml:space="preserve"> AMOS</w:t>
            </w:r>
          </w:p>
        </w:tc>
      </w:tr>
      <w:tr w:rsidR="009106A1" w:rsidRPr="00165C30" w14:paraId="2950E9CA" w14:textId="77777777" w:rsidTr="004A7A7C">
        <w:tc>
          <w:tcPr>
            <w:tcW w:w="0" w:type="auto"/>
            <w:hideMark/>
          </w:tcPr>
          <w:p w14:paraId="0F0E5145"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بيئة التطبيق</w:t>
            </w:r>
          </w:p>
        </w:tc>
        <w:tc>
          <w:tcPr>
            <w:tcW w:w="0" w:type="auto"/>
            <w:hideMark/>
          </w:tcPr>
          <w:p w14:paraId="33506E1A"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طُبقت عدة دراسات في السياق السعودي (سحنون، 2023؛</w:t>
            </w:r>
            <w:r w:rsidRPr="00165C30">
              <w:rPr>
                <w:rFonts w:ascii="Simplified Arabic" w:eastAsia="Times New Roman" w:hAnsi="Simplified Arabic" w:cs="Simplified Arabic" w:hint="cs"/>
                <w:color w:val="EE0000"/>
                <w:kern w:val="0"/>
                <w:sz w:val="28"/>
                <w:szCs w:val="28"/>
                <w14:ligatures w14:val="none"/>
              </w:rPr>
              <w:t xml:space="preserve"> Salem et al., 2023)</w:t>
            </w:r>
            <w:r w:rsidRPr="00165C30">
              <w:rPr>
                <w:rFonts w:ascii="Simplified Arabic" w:eastAsia="Times New Roman" w:hAnsi="Simplified Arabic" w:cs="Simplified Arabic" w:hint="cs"/>
                <w:color w:val="EE0000"/>
                <w:kern w:val="0"/>
                <w:sz w:val="28"/>
                <w:szCs w:val="28"/>
                <w:rtl/>
                <w14:ligatures w14:val="none"/>
              </w:rPr>
              <w:t xml:space="preserve">، وطُبقت دراسات أخرى في سياق الحج والعمرة تحديداً (الحناوي وآخرون، </w:t>
            </w:r>
            <w:r w:rsidRPr="00165C30">
              <w:rPr>
                <w:rFonts w:ascii="Simplified Arabic" w:eastAsia="Times New Roman" w:hAnsi="Simplified Arabic" w:cs="Simplified Arabic" w:hint="cs"/>
                <w:color w:val="EE0000"/>
                <w:kern w:val="0"/>
                <w:sz w:val="28"/>
                <w:szCs w:val="28"/>
                <w14:ligatures w14:val="none"/>
              </w:rPr>
              <w:t>2022</w:t>
            </w:r>
            <w:r w:rsidRPr="00165C30">
              <w:rPr>
                <w:rFonts w:ascii="Simplified Arabic" w:eastAsia="Times New Roman" w:hAnsi="Simplified Arabic" w:cs="Simplified Arabic" w:hint="cs"/>
                <w:color w:val="EE0000"/>
                <w:kern w:val="0"/>
                <w:sz w:val="28"/>
                <w:szCs w:val="28"/>
                <w:rtl/>
                <w14:ligatures w14:val="none"/>
              </w:rPr>
              <w:t>، 2023؛ عياد، 2022؛ اليوسف، 2016) مما يوفر قاعدة معرفية للدراسة الحالية</w:t>
            </w:r>
          </w:p>
        </w:tc>
        <w:tc>
          <w:tcPr>
            <w:tcW w:w="0" w:type="auto"/>
            <w:hideMark/>
          </w:tcPr>
          <w:p w14:paraId="2F9CB177"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9106A1" w:rsidRPr="00165C30" w14:paraId="5AD0115B" w14:textId="77777777" w:rsidTr="004A7A7C">
        <w:tc>
          <w:tcPr>
            <w:tcW w:w="0" w:type="auto"/>
            <w:hideMark/>
          </w:tcPr>
          <w:p w14:paraId="2025AFC5"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b/>
                <w:bCs/>
                <w:color w:val="EE0000"/>
                <w:kern w:val="0"/>
                <w:sz w:val="28"/>
                <w:szCs w:val="28"/>
                <w:rtl/>
                <w14:ligatures w14:val="none"/>
              </w:rPr>
              <w:t>العينة</w:t>
            </w:r>
          </w:p>
        </w:tc>
        <w:tc>
          <w:tcPr>
            <w:tcW w:w="0" w:type="auto"/>
            <w:hideMark/>
          </w:tcPr>
          <w:p w14:paraId="60D4D3AF"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5FC9C67A" w14:textId="77777777" w:rsidR="009106A1" w:rsidRPr="00165C30" w:rsidRDefault="009106A1" w:rsidP="004A7A7C">
            <w:pPr>
              <w:rPr>
                <w:rFonts w:ascii="Simplified Arabic" w:eastAsia="Times New Roman" w:hAnsi="Simplified Arabic" w:cs="Simplified Arabic"/>
                <w:color w:val="EE0000"/>
                <w:kern w:val="0"/>
                <w:sz w:val="28"/>
                <w:szCs w:val="28"/>
                <w14:ligatures w14:val="none"/>
              </w:rPr>
            </w:pPr>
            <w:r w:rsidRPr="00165C30">
              <w:rPr>
                <w:rFonts w:ascii="Simplified Arabic" w:eastAsia="Times New Roman" w:hAnsi="Simplified Arabic" w:cs="Simplified Arabic" w:hint="cs"/>
                <w:color w:val="EE0000"/>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165C30">
              <w:rPr>
                <w:rFonts w:ascii="Simplified Arabic" w:eastAsia="Times New Roman" w:hAnsi="Simplified Arabic" w:cs="Simplified Arabic" w:hint="cs"/>
                <w:color w:val="EE0000"/>
                <w:kern w:val="0"/>
                <w:sz w:val="28"/>
                <w:szCs w:val="28"/>
                <w14:ligatures w14:val="none"/>
              </w:rPr>
              <w:t xml:space="preserve"> (Arning &amp; Venghaus, 2024)</w:t>
            </w:r>
            <w:r w:rsidRPr="00165C30">
              <w:rPr>
                <w:rFonts w:ascii="Simplified Arabic" w:eastAsia="Times New Roman" w:hAnsi="Simplified Arabic" w:cs="Simplified Arabic" w:hint="cs"/>
                <w:color w:val="EE0000"/>
                <w:kern w:val="0"/>
                <w:sz w:val="28"/>
                <w:szCs w:val="28"/>
                <w:rtl/>
                <w14:ligatures w14:val="none"/>
              </w:rPr>
              <w:t xml:space="preserve">؛ بينما تستهدف الدراسة الحالية عينة شاملة ومتخصصة </w:t>
            </w:r>
            <w:r w:rsidRPr="00165C30">
              <w:rPr>
                <w:rFonts w:ascii="Simplified Arabic" w:eastAsia="Times New Roman" w:hAnsi="Simplified Arabic" w:cs="Simplified Arabic" w:hint="cs"/>
                <w:color w:val="EE0000"/>
                <w:kern w:val="0"/>
                <w:sz w:val="28"/>
                <w:szCs w:val="28"/>
                <w:rtl/>
                <w14:ligatures w14:val="none"/>
              </w:rPr>
              <w:lastRenderedPageBreak/>
              <w:t>تضم العاملين في الجهات التنظيمية والتشغيلية والتقنية والميدانية المعنية بإدارة الحشود في موسم الحج والعمرة</w:t>
            </w:r>
          </w:p>
        </w:tc>
      </w:tr>
    </w:tbl>
    <w:p w14:paraId="7B36C47E" w14:textId="77777777" w:rsidR="009106A1" w:rsidRDefault="009106A1" w:rsidP="009106A1">
      <w:pPr>
        <w:jc w:val="both"/>
        <w:rPr>
          <w:rFonts w:ascii="Simplified Arabic" w:hAnsi="Simplified Arabic" w:cs="Simplified Arabic"/>
          <w:color w:val="EE0000"/>
          <w:sz w:val="28"/>
          <w:szCs w:val="28"/>
        </w:rPr>
      </w:pPr>
    </w:p>
    <w:p w14:paraId="7F1D2050" w14:textId="77777777" w:rsidR="009106A1" w:rsidRPr="00BC7BAC" w:rsidRDefault="009106A1" w:rsidP="009106A1">
      <w:pPr>
        <w:jc w:val="both"/>
        <w:rPr>
          <w:rFonts w:ascii="Simplified Arabic" w:hAnsi="Simplified Arabic" w:cs="Simplified Arabic"/>
          <w:color w:val="EE0000"/>
          <w:sz w:val="28"/>
          <w:szCs w:val="28"/>
          <w:rtl/>
        </w:rPr>
      </w:pPr>
      <w:r>
        <w:rPr>
          <w:rFonts w:ascii="Simplified Arabic" w:hAnsi="Simplified Arabic" w:cs="Simplified Arabic" w:hint="cs"/>
          <w:color w:val="EE0000"/>
          <w:sz w:val="28"/>
          <w:szCs w:val="28"/>
          <w:rtl/>
        </w:rPr>
        <w:t>و</w:t>
      </w:r>
      <w:r w:rsidRPr="00BC7BAC">
        <w:rPr>
          <w:rFonts w:ascii="Simplified Arabic" w:hAnsi="Simplified Arabic" w:cs="Simplified Arabic"/>
          <w:color w:val="EE0000"/>
          <w:sz w:val="28"/>
          <w:szCs w:val="28"/>
          <w:rtl/>
        </w:rPr>
        <w:t xml:space="preserve">على الرغم من تعدد الدراسات التي تناولت موضوعات الاستدامة والتكنولوجيا الذكية وكفاءة الأداء التنظيمي كلٌّ على حدة، فإن المراجعة التحليلية للأدبيات تكشف عن عدد من الثغرات المنهجية والمضمونية التي لم تُعالج بعد بصورة متكاملة. فقد ركزت معظم الدراسات السابقة، مثل </w:t>
      </w:r>
      <w:r w:rsidRPr="00BC7BAC">
        <w:rPr>
          <w:rFonts w:ascii="Simplified Arabic" w:hAnsi="Simplified Arabic" w:cs="Simplified Arabic"/>
          <w:color w:val="EE0000"/>
          <w:sz w:val="28"/>
          <w:szCs w:val="28"/>
        </w:rPr>
        <w:t xml:space="preserve">Al-Zahrani (2022)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 xml:space="preserve">Khan et al. (2023)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Lin &amp; Chen (2021)</w:t>
      </w:r>
      <w:r w:rsidRPr="00BC7BAC">
        <w:rPr>
          <w:rFonts w:ascii="Simplified Arabic" w:hAnsi="Simplified Arabic" w:cs="Simplified Arabic"/>
          <w:color w:val="EE0000"/>
          <w:sz w:val="28"/>
          <w:szCs w:val="28"/>
          <w:rtl/>
        </w:rPr>
        <w:t>، على ممارسات الاستدامة من منظورها الثلاثي (البيئي، الاقتصادي، والاجتماعي) في بيئات مؤسسية تقليدية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كالمؤسسات التعليمية والصناعية والخدمية</w:t>
      </w:r>
      <w:r w:rsidRPr="00BC7BAC">
        <w:rPr>
          <w:rFonts w:ascii="Simplified Arabic" w:hAnsi="Simplified Arabic" w:cs="Simplified Arabic" w:hint="cs"/>
          <w:color w:val="EE0000"/>
          <w:sz w:val="28"/>
          <w:szCs w:val="28"/>
          <w:rtl/>
        </w:rPr>
        <w:t xml:space="preserve"> </w:t>
      </w:r>
      <w:r w:rsidRPr="00BC7BAC">
        <w:rPr>
          <w:rFonts w:ascii="Simplified Arabic" w:hAnsi="Simplified Arabic" w:cs="Simplified Arabic"/>
          <w:color w:val="EE0000"/>
          <w:sz w:val="28"/>
          <w:szCs w:val="28"/>
          <w:rtl/>
        </w:rPr>
        <w:t>التي تتسم بدرجة عالية من الاستقرار التنظيمي وقابلية التنبؤ.</w:t>
      </w:r>
    </w:p>
    <w:p w14:paraId="1B6D97B9" w14:textId="77777777" w:rsidR="009106A1" w:rsidRPr="00BC7BAC" w:rsidRDefault="009106A1" w:rsidP="009106A1">
      <w:pPr>
        <w:jc w:val="both"/>
        <w:rPr>
          <w:rFonts w:ascii="Simplified Arabic" w:hAnsi="Simplified Arabic" w:cs="Simplified Arabic"/>
          <w:color w:val="EE0000"/>
          <w:sz w:val="28"/>
          <w:szCs w:val="28"/>
        </w:rPr>
      </w:pPr>
      <w:r w:rsidRPr="00BC7BAC">
        <w:rPr>
          <w:rFonts w:ascii="Simplified Arabic" w:hAnsi="Simplified Arabic" w:cs="Simplified Arabic"/>
          <w:color w:val="EE0000"/>
          <w:sz w:val="28"/>
          <w:szCs w:val="28"/>
          <w:rtl/>
        </w:rPr>
        <w:t xml:space="preserve"> ومع ذلك فإن هذه الدراسات لم تتناول الاستدامة بوصفها آلية تشغيلية ديناميكية تعمل في بيئات تتصف بالتغيّر اللحظي والتعقيد الميداني، كما هو الحال في إدارة الحشود البشرية في موسمَي الحج والعمرة، حيث تتقاطع اعتبارات الأمن واللوجستيات مع الأبعاد الإنسانية والدينية في وقت واحد</w:t>
      </w:r>
      <w:r w:rsidRPr="00BC7BAC">
        <w:rPr>
          <w:rFonts w:ascii="Simplified Arabic" w:hAnsi="Simplified Arabic" w:cs="Simplified Arabic"/>
          <w:color w:val="EE0000"/>
          <w:sz w:val="28"/>
          <w:szCs w:val="28"/>
        </w:rPr>
        <w:t>.</w:t>
      </w:r>
    </w:p>
    <w:p w14:paraId="56625505" w14:textId="77777777" w:rsidR="009106A1" w:rsidRPr="00BC7BAC" w:rsidRDefault="009106A1" w:rsidP="009106A1">
      <w:pPr>
        <w:jc w:val="both"/>
        <w:rPr>
          <w:rFonts w:ascii="Simplified Arabic" w:hAnsi="Simplified Arabic" w:cs="Simplified Arabic"/>
          <w:color w:val="EE0000"/>
          <w:sz w:val="28"/>
          <w:szCs w:val="28"/>
        </w:rPr>
      </w:pPr>
      <w:r w:rsidRPr="00BC7BAC">
        <w:rPr>
          <w:rFonts w:ascii="Simplified Arabic" w:hAnsi="Simplified Arabic" w:cs="Simplified Arabic"/>
          <w:color w:val="EE0000"/>
          <w:sz w:val="28"/>
          <w:szCs w:val="28"/>
          <w:rtl/>
        </w:rPr>
        <w:t xml:space="preserve">كذلك، وعلى الرغم من أن عددًا من الدراسات الحديثة — مثل </w:t>
      </w:r>
      <w:r w:rsidRPr="00BC7BAC">
        <w:rPr>
          <w:rFonts w:ascii="Simplified Arabic" w:hAnsi="Simplified Arabic" w:cs="Simplified Arabic"/>
          <w:color w:val="EE0000"/>
          <w:sz w:val="28"/>
          <w:szCs w:val="28"/>
        </w:rPr>
        <w:t xml:space="preserve">Wang (2022) </w:t>
      </w:r>
      <w:r w:rsidRPr="00BC7BAC">
        <w:rPr>
          <w:rFonts w:ascii="Simplified Arabic" w:hAnsi="Simplified Arabic" w:cs="Simplified Arabic"/>
          <w:color w:val="EE0000"/>
          <w:sz w:val="28"/>
          <w:szCs w:val="28"/>
          <w:rtl/>
        </w:rPr>
        <w:t>و</w:t>
      </w:r>
      <w:r w:rsidRPr="00BC7BAC">
        <w:rPr>
          <w:rFonts w:ascii="Simplified Arabic" w:hAnsi="Simplified Arabic" w:cs="Simplified Arabic"/>
          <w:color w:val="EE0000"/>
          <w:sz w:val="28"/>
          <w:szCs w:val="28"/>
        </w:rPr>
        <w:t xml:space="preserve">Yousef &amp; Al-Qahtani (2021) — </w:t>
      </w:r>
      <w:r w:rsidRPr="00BC7BAC">
        <w:rPr>
          <w:rFonts w:ascii="Simplified Arabic" w:hAnsi="Simplified Arabic" w:cs="Simplified Arabic"/>
          <w:color w:val="EE0000"/>
          <w:sz w:val="28"/>
          <w:szCs w:val="28"/>
          <w:rtl/>
        </w:rPr>
        <w:t>تناول دور التكنولوجيا الذكية في تحسين الأداء المؤسسي، فإنها غالبًا ما عالجت هذا الدور بمعزل عن الإطار المستدام، أي بوصف التكنولوجيا مجرد أداة لتحسين الكفاءة أو تقليل التكاليف التشغيلية، دون بحث كيف يمكن لهذه الأدوات الرقمية أن تعمل كوسيط استراتيجي يعزّز العلاقة بين ممارسات الاستدامة وكفاءة الإدارة في البيئات المعقدة</w:t>
      </w:r>
      <w:r w:rsidRPr="00BC7BAC">
        <w:rPr>
          <w:rFonts w:ascii="Simplified Arabic" w:hAnsi="Simplified Arabic" w:cs="Simplified Arabic" w:hint="cs"/>
          <w:color w:val="EE0000"/>
          <w:sz w:val="28"/>
          <w:szCs w:val="28"/>
          <w:rtl/>
        </w:rPr>
        <w:t>،</w:t>
      </w:r>
      <w:r w:rsidRPr="00BC7BAC">
        <w:rPr>
          <w:rFonts w:ascii="Simplified Arabic" w:hAnsi="Simplified Arabic" w:cs="Simplified Arabic"/>
          <w:color w:val="EE0000"/>
          <w:sz w:val="28"/>
          <w:szCs w:val="28"/>
          <w:rtl/>
        </w:rPr>
        <w:t xml:space="preserve"> كما أن معظم النماذج السابقة اقتصرت على تحليل العلاقات المباشرة بين المتغيرات، ولم تختبر العلاقات غير المباشرة أو الأثر الوسيط الذي يمكن أن تمارسه التكنولوجيا الذكية داخل منظومة تشغيلية شاملة</w:t>
      </w:r>
      <w:r w:rsidRPr="00BC7BAC">
        <w:rPr>
          <w:rFonts w:ascii="Simplified Arabic" w:hAnsi="Simplified Arabic" w:cs="Simplified Arabic"/>
          <w:color w:val="EE0000"/>
          <w:sz w:val="28"/>
          <w:szCs w:val="28"/>
        </w:rPr>
        <w:t>.</w:t>
      </w:r>
    </w:p>
    <w:p w14:paraId="15647F3B" w14:textId="77777777" w:rsidR="009106A1" w:rsidRPr="00BC7BAC" w:rsidRDefault="009106A1" w:rsidP="009106A1">
      <w:pPr>
        <w:jc w:val="both"/>
        <w:rPr>
          <w:rFonts w:ascii="Simplified Arabic" w:hAnsi="Simplified Arabic" w:cs="Simplified Arabic"/>
          <w:color w:val="EE0000"/>
          <w:sz w:val="28"/>
          <w:szCs w:val="28"/>
          <w:rtl/>
        </w:rPr>
      </w:pPr>
      <w:r w:rsidRPr="00BC7BAC">
        <w:rPr>
          <w:rFonts w:ascii="Simplified Arabic" w:hAnsi="Simplified Arabic" w:cs="Simplified Arabic"/>
          <w:color w:val="EE0000"/>
          <w:sz w:val="28"/>
          <w:szCs w:val="28"/>
          <w:rtl/>
        </w:rPr>
        <w:t>ومن ناحية المنهج والتطبيق، انحصرت غالبية الدراسات السابقة في بيئات مستقرة ومنخفضة الكثافة البشرية، ولم تمتد إلى البيئات الديناميكية عالية المخاطر والكثافة مثل مواسم الحج والعمرة</w:t>
      </w:r>
      <w:r w:rsidRPr="00BC7BAC">
        <w:rPr>
          <w:rFonts w:ascii="Simplified Arabic" w:hAnsi="Simplified Arabic" w:cs="Simplified Arabic" w:hint="cs"/>
          <w:color w:val="EE0000"/>
          <w:sz w:val="28"/>
          <w:szCs w:val="28"/>
          <w:rtl/>
        </w:rPr>
        <w:t>،</w:t>
      </w:r>
      <w:r w:rsidRPr="00BC7BAC">
        <w:rPr>
          <w:rFonts w:ascii="Simplified Arabic" w:hAnsi="Simplified Arabic" w:cs="Simplified Arabic"/>
          <w:color w:val="EE0000"/>
          <w:sz w:val="28"/>
          <w:szCs w:val="28"/>
          <w:rtl/>
        </w:rPr>
        <w:t xml:space="preserve"> كما اقتصرت العينات البحثية على فئات إدارية أو أكاديمية محدودة، في حين أن البيئة الميدانية لإدارة الحشود تستلزم التعامل مع فاعلين متعددين (منظمين، تقنيين، ميدانيين، وأمنيين) يعملون في ظروف تتطلب قرارات فورية واستجابة آنية. </w:t>
      </w:r>
    </w:p>
    <w:p w14:paraId="4B71A8D0" w14:textId="77777777" w:rsidR="009106A1" w:rsidRPr="00BC7BAC" w:rsidRDefault="009106A1" w:rsidP="009106A1">
      <w:pPr>
        <w:jc w:val="both"/>
        <w:rPr>
          <w:rFonts w:ascii="Simplified Arabic" w:hAnsi="Simplified Arabic" w:cs="Simplified Arabic"/>
          <w:b/>
          <w:bCs/>
          <w:color w:val="EE0000"/>
          <w:sz w:val="28"/>
          <w:szCs w:val="28"/>
          <w:rtl/>
        </w:rPr>
      </w:pPr>
      <w:r w:rsidRPr="00BC7BAC">
        <w:rPr>
          <w:rFonts w:ascii="Simplified Arabic" w:hAnsi="Simplified Arabic" w:cs="Simplified Arabic" w:hint="cs"/>
          <w:b/>
          <w:bCs/>
          <w:color w:val="EE0000"/>
          <w:sz w:val="28"/>
          <w:szCs w:val="28"/>
          <w:rtl/>
        </w:rPr>
        <w:lastRenderedPageBreak/>
        <w:t xml:space="preserve">ما تتميز بية هذه الدراسة </w:t>
      </w:r>
    </w:p>
    <w:p w14:paraId="62661E1C" w14:textId="77777777" w:rsidR="009106A1" w:rsidRPr="00BC7BAC" w:rsidRDefault="009106A1" w:rsidP="009106A1">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BC7BAC">
        <w:rPr>
          <w:rFonts w:ascii="Simplified Arabic" w:hAnsi="Simplified Arabic" w:cs="Simplified Arabic"/>
          <w:color w:val="EE0000"/>
          <w:sz w:val="28"/>
          <w:szCs w:val="28"/>
          <w:lang w:bidi="ar-EG"/>
        </w:rPr>
        <w:t>.</w:t>
      </w:r>
    </w:p>
    <w:p w14:paraId="029DFD41" w14:textId="77777777" w:rsidR="009106A1" w:rsidRPr="00BC7BAC" w:rsidRDefault="009106A1" w:rsidP="009106A1">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hint="cs"/>
          <w:color w:val="EE0000"/>
          <w:sz w:val="28"/>
          <w:szCs w:val="28"/>
          <w:rtl/>
        </w:rPr>
        <w:t>ت</w:t>
      </w:r>
      <w:r w:rsidRPr="00BC7BAC">
        <w:rPr>
          <w:rFonts w:ascii="Simplified Arabic" w:hAnsi="Simplified Arabic" w:cs="Simplified Arabic"/>
          <w:color w:val="EE0000"/>
          <w:sz w:val="28"/>
          <w:szCs w:val="28"/>
          <w:rtl/>
        </w:rPr>
        <w:t>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BC7BAC">
        <w:rPr>
          <w:rFonts w:ascii="Simplified Arabic" w:hAnsi="Simplified Arabic" w:cs="Simplified Arabic"/>
          <w:color w:val="EE0000"/>
          <w:sz w:val="28"/>
          <w:szCs w:val="28"/>
          <w:lang w:bidi="ar-EG"/>
        </w:rPr>
        <w:t>.</w:t>
      </w:r>
    </w:p>
    <w:p w14:paraId="02095B5E" w14:textId="77777777" w:rsidR="009106A1" w:rsidRPr="00BC7BAC" w:rsidRDefault="009106A1" w:rsidP="009106A1">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rtl/>
        </w:rPr>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BC7BAC">
        <w:rPr>
          <w:rFonts w:ascii="Simplified Arabic" w:hAnsi="Simplified Arabic" w:cs="Simplified Arabic"/>
          <w:color w:val="EE0000"/>
          <w:sz w:val="28"/>
          <w:szCs w:val="28"/>
          <w:lang w:bidi="ar-EG"/>
        </w:rPr>
        <w:t>.</w:t>
      </w:r>
    </w:p>
    <w:p w14:paraId="3C02D3D5" w14:textId="77777777" w:rsidR="009106A1" w:rsidRPr="00BC7BAC" w:rsidRDefault="009106A1" w:rsidP="009106A1">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BC7BAC">
        <w:rPr>
          <w:rFonts w:ascii="Simplified Arabic" w:hAnsi="Simplified Arabic" w:cs="Simplified Arabic"/>
          <w:color w:val="EE0000"/>
          <w:sz w:val="28"/>
          <w:szCs w:val="28"/>
          <w:lang w:bidi="ar-EG"/>
        </w:rPr>
        <w:t>.</w:t>
      </w:r>
    </w:p>
    <w:p w14:paraId="53856312" w14:textId="77777777" w:rsidR="009106A1" w:rsidRDefault="009106A1" w:rsidP="009106A1">
      <w:pPr>
        <w:pStyle w:val="ListParagraph"/>
        <w:numPr>
          <w:ilvl w:val="0"/>
          <w:numId w:val="19"/>
        </w:numPr>
        <w:jc w:val="both"/>
        <w:rPr>
          <w:rFonts w:ascii="Simplified Arabic" w:hAnsi="Simplified Arabic" w:cs="Simplified Arabic"/>
          <w:color w:val="EE0000"/>
          <w:sz w:val="28"/>
          <w:szCs w:val="28"/>
          <w:lang w:bidi="ar-EG"/>
        </w:rPr>
      </w:pPr>
      <w:r w:rsidRPr="00BC7BAC">
        <w:rPr>
          <w:rFonts w:ascii="Simplified Arabic" w:hAnsi="Simplified Arabic" w:cs="Simplified Arabic"/>
          <w:color w:val="EE0000"/>
          <w:sz w:val="28"/>
          <w:szCs w:val="28"/>
          <w:lang w:bidi="ar-EG"/>
        </w:rPr>
        <w:t xml:space="preserve"> </w:t>
      </w:r>
      <w:r w:rsidRPr="00BC7BAC">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BC7BAC">
        <w:rPr>
          <w:rFonts w:ascii="Simplified Arabic" w:hAnsi="Simplified Arabic" w:cs="Simplified Arabic"/>
          <w:color w:val="EE0000"/>
          <w:sz w:val="28"/>
          <w:szCs w:val="28"/>
          <w:lang w:bidi="ar-EG"/>
        </w:rPr>
        <w:t>.</w:t>
      </w:r>
    </w:p>
    <w:p w14:paraId="3F3693CA" w14:textId="77777777" w:rsidR="009106A1" w:rsidRDefault="009106A1" w:rsidP="009106A1">
      <w:pPr>
        <w:jc w:val="both"/>
        <w:rPr>
          <w:rFonts w:ascii="Simplified Arabic" w:hAnsi="Simplified Arabic" w:cs="Simplified Arabic"/>
          <w:color w:val="EE0000"/>
          <w:sz w:val="28"/>
          <w:szCs w:val="28"/>
          <w:rtl/>
          <w:lang w:bidi="ar-EG"/>
        </w:rPr>
      </w:pPr>
    </w:p>
    <w:p w14:paraId="2BD07597" w14:textId="77777777" w:rsidR="009106A1" w:rsidRDefault="009106A1" w:rsidP="009106A1">
      <w:pPr>
        <w:jc w:val="both"/>
        <w:rPr>
          <w:rFonts w:ascii="Simplified Arabic" w:hAnsi="Simplified Arabic" w:cs="Simplified Arabic"/>
          <w:color w:val="EE0000"/>
          <w:sz w:val="28"/>
          <w:szCs w:val="28"/>
          <w:rtl/>
          <w:lang w:bidi="ar-EG"/>
        </w:rPr>
      </w:pPr>
    </w:p>
    <w:p w14:paraId="773BE716" w14:textId="77777777" w:rsidR="009106A1" w:rsidRDefault="009106A1" w:rsidP="009106A1">
      <w:pPr>
        <w:jc w:val="both"/>
        <w:rPr>
          <w:rFonts w:ascii="Simplified Arabic" w:hAnsi="Simplified Arabic" w:cs="Simplified Arabic"/>
          <w:color w:val="EE0000"/>
          <w:sz w:val="28"/>
          <w:szCs w:val="28"/>
          <w:rtl/>
          <w:lang w:bidi="ar-EG"/>
        </w:rPr>
      </w:pPr>
    </w:p>
    <w:p w14:paraId="501D30E6" w14:textId="77777777" w:rsidR="009106A1" w:rsidRDefault="009106A1" w:rsidP="009106A1">
      <w:pPr>
        <w:jc w:val="both"/>
        <w:rPr>
          <w:rFonts w:ascii="Simplified Arabic" w:hAnsi="Simplified Arabic" w:cs="Simplified Arabic"/>
          <w:color w:val="EE0000"/>
          <w:sz w:val="28"/>
          <w:szCs w:val="28"/>
          <w:rtl/>
          <w:lang w:bidi="ar-EG"/>
        </w:rPr>
      </w:pPr>
    </w:p>
    <w:p w14:paraId="0AE9D5C7" w14:textId="77777777" w:rsidR="009106A1" w:rsidRDefault="009106A1" w:rsidP="009106A1">
      <w:pPr>
        <w:jc w:val="both"/>
        <w:rPr>
          <w:rFonts w:ascii="Simplified Arabic" w:hAnsi="Simplified Arabic" w:cs="Simplified Arabic"/>
          <w:color w:val="EE0000"/>
          <w:sz w:val="28"/>
          <w:szCs w:val="28"/>
          <w:rtl/>
          <w:lang w:bidi="ar-EG"/>
        </w:rPr>
      </w:pPr>
    </w:p>
    <w:p w14:paraId="47BAEE30" w14:textId="77777777" w:rsidR="009106A1" w:rsidRDefault="009106A1" w:rsidP="009106A1">
      <w:pPr>
        <w:jc w:val="both"/>
        <w:rPr>
          <w:rFonts w:ascii="Simplified Arabic" w:hAnsi="Simplified Arabic" w:cs="Simplified Arabic"/>
          <w:color w:val="EE0000"/>
          <w:sz w:val="28"/>
          <w:szCs w:val="28"/>
          <w:rtl/>
          <w:lang w:bidi="ar-EG"/>
        </w:rPr>
      </w:pPr>
    </w:p>
    <w:p w14:paraId="6950786F" w14:textId="77777777" w:rsidR="009106A1" w:rsidRDefault="009106A1" w:rsidP="009106A1">
      <w:pPr>
        <w:jc w:val="both"/>
        <w:rPr>
          <w:rFonts w:ascii="Simplified Arabic" w:hAnsi="Simplified Arabic" w:cs="Simplified Arabic"/>
          <w:color w:val="EE0000"/>
          <w:sz w:val="28"/>
          <w:szCs w:val="28"/>
          <w:rtl/>
          <w:lang w:bidi="ar-EG"/>
        </w:rPr>
      </w:pPr>
    </w:p>
    <w:p w14:paraId="4F2921BA" w14:textId="77777777" w:rsidR="009106A1" w:rsidRDefault="009106A1" w:rsidP="009106A1">
      <w:pPr>
        <w:jc w:val="both"/>
        <w:rPr>
          <w:rFonts w:ascii="Simplified Arabic" w:hAnsi="Simplified Arabic" w:cs="Simplified Arabic"/>
          <w:color w:val="EE0000"/>
          <w:sz w:val="28"/>
          <w:szCs w:val="28"/>
          <w:rtl/>
          <w:lang w:bidi="ar-EG"/>
        </w:rPr>
      </w:pPr>
    </w:p>
    <w:p w14:paraId="77FFA985" w14:textId="77777777" w:rsidR="009106A1" w:rsidRPr="00A80692" w:rsidRDefault="009106A1" w:rsidP="009106A1">
      <w:pPr>
        <w:jc w:val="center"/>
        <w:rPr>
          <w:rFonts w:ascii="Simplified Arabic" w:hAnsi="Simplified Arabic" w:cs="Simplified Arabic"/>
          <w:b/>
          <w:bCs/>
          <w:sz w:val="28"/>
          <w:szCs w:val="28"/>
          <w:lang w:bidi="ar-EG"/>
        </w:rPr>
      </w:pPr>
      <w:r w:rsidRPr="00A80692">
        <w:rPr>
          <w:rFonts w:ascii="Simplified Arabic" w:hAnsi="Simplified Arabic" w:cs="Simplified Arabic"/>
          <w:b/>
          <w:bCs/>
          <w:sz w:val="28"/>
          <w:szCs w:val="28"/>
          <w:rtl/>
        </w:rPr>
        <w:lastRenderedPageBreak/>
        <w:t>الفصل الثاني: الإطار النظري للدراسة</w:t>
      </w:r>
    </w:p>
    <w:p w14:paraId="26174210" w14:textId="77777777" w:rsidR="009106A1" w:rsidRPr="00A80692" w:rsidRDefault="009106A1" w:rsidP="009106A1">
      <w:pPr>
        <w:jc w:val="both"/>
        <w:rPr>
          <w:rFonts w:ascii="Simplified Arabic" w:hAnsi="Simplified Arabic" w:cs="Simplified Arabic"/>
          <w:b/>
          <w:bCs/>
          <w:sz w:val="28"/>
          <w:szCs w:val="28"/>
          <w:lang w:bidi="ar-EG"/>
        </w:rPr>
      </w:pPr>
      <w:r w:rsidRPr="00A80692">
        <w:rPr>
          <w:rFonts w:ascii="Simplified Arabic" w:hAnsi="Simplified Arabic" w:cs="Simplified Arabic"/>
          <w:b/>
          <w:bCs/>
          <w:sz w:val="28"/>
          <w:szCs w:val="28"/>
          <w:rtl/>
        </w:rPr>
        <w:t xml:space="preserve">المبحث الأول: ممارسات الاستدامة </w:t>
      </w:r>
    </w:p>
    <w:p w14:paraId="654E2545" w14:textId="77777777" w:rsidR="009106A1" w:rsidRPr="00A80692" w:rsidRDefault="009106A1" w:rsidP="009106A1">
      <w:pPr>
        <w:jc w:val="both"/>
        <w:rPr>
          <w:rFonts w:ascii="Simplified Arabic" w:hAnsi="Simplified Arabic" w:cs="Simplified Arabic"/>
          <w:b/>
          <w:bCs/>
          <w:sz w:val="28"/>
          <w:szCs w:val="28"/>
          <w:lang w:bidi="ar-EG"/>
        </w:rPr>
      </w:pPr>
      <w:r w:rsidRPr="00A80692">
        <w:rPr>
          <w:rFonts w:ascii="Simplified Arabic" w:hAnsi="Simplified Arabic" w:cs="Simplified Arabic"/>
          <w:b/>
          <w:bCs/>
          <w:sz w:val="28"/>
          <w:szCs w:val="28"/>
          <w:rtl/>
        </w:rPr>
        <w:t>تمهيد</w:t>
      </w:r>
    </w:p>
    <w:p w14:paraId="01F8B085" w14:textId="77777777" w:rsidR="009106A1" w:rsidRDefault="009106A1" w:rsidP="009106A1">
      <w:pPr>
        <w:jc w:val="both"/>
        <w:rPr>
          <w:rFonts w:ascii="Simplified Arabic" w:hAnsi="Simplified Arabic" w:cs="Simplified Arabic"/>
          <w:sz w:val="28"/>
          <w:szCs w:val="28"/>
          <w:rtl/>
        </w:rPr>
      </w:pPr>
      <w:r w:rsidRPr="00A80692">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w:t>
      </w:r>
      <w:r>
        <w:rPr>
          <w:rFonts w:ascii="Simplified Arabic" w:hAnsi="Simplified Arabic" w:cs="Simplified Arabic" w:hint="cs"/>
          <w:sz w:val="28"/>
          <w:szCs w:val="28"/>
          <w:rtl/>
        </w:rPr>
        <w:t xml:space="preserve">، </w:t>
      </w:r>
      <w:r w:rsidRPr="00A80692">
        <w:rPr>
          <w:rFonts w:ascii="Simplified Arabic" w:hAnsi="Simplified Arabic" w:cs="Simplified Arabic"/>
          <w:sz w:val="28"/>
          <w:szCs w:val="28"/>
          <w:rtl/>
        </w:rPr>
        <w:t>وقد أسهمت التحولات العالمية المتسارعة من تصاعد الضغوط على الموارد الطبيعية إلى تنامي التفاوتات الاجتماعية وتعقّد سلاسل الإمداد</w:t>
      </w:r>
      <w:r>
        <w:rPr>
          <w:rFonts w:ascii="Simplified Arabic" w:hAnsi="Simplified Arabic" w:cs="Simplified Arabic" w:hint="cs"/>
          <w:sz w:val="28"/>
          <w:szCs w:val="28"/>
          <w:rtl/>
        </w:rPr>
        <w:t xml:space="preserve"> </w:t>
      </w:r>
      <w:r w:rsidRPr="00A80692">
        <w:rPr>
          <w:rFonts w:ascii="Simplified Arabic" w:hAnsi="Simplified Arabic" w:cs="Simplified Arabic"/>
          <w:sz w:val="28"/>
          <w:szCs w:val="28"/>
          <w:rtl/>
        </w:rPr>
        <w:t>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3C9899BC"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A80692">
        <w:rPr>
          <w:rFonts w:ascii="Simplified Arabic" w:hAnsi="Simplified Arabic" w:cs="Simplified Arabic"/>
          <w:sz w:val="28"/>
          <w:szCs w:val="28"/>
          <w:lang w:bidi="ar-EG"/>
        </w:rPr>
        <w:t>.</w:t>
      </w:r>
    </w:p>
    <w:p w14:paraId="454E9CB6" w14:textId="77777777" w:rsidR="009106A1" w:rsidRPr="00A80692" w:rsidRDefault="009106A1" w:rsidP="009106A1">
      <w:pPr>
        <w:jc w:val="both"/>
        <w:rPr>
          <w:rFonts w:ascii="Simplified Arabic" w:hAnsi="Simplified Arabic" w:cs="Simplified Arabic"/>
          <w:b/>
          <w:bCs/>
          <w:sz w:val="28"/>
          <w:szCs w:val="28"/>
          <w:lang w:bidi="ar-EG"/>
        </w:rPr>
      </w:pPr>
      <w:r w:rsidRPr="00A80692">
        <w:rPr>
          <w:rFonts w:ascii="Simplified Arabic" w:hAnsi="Simplified Arabic" w:cs="Simplified Arabic"/>
          <w:b/>
          <w:bCs/>
          <w:sz w:val="28"/>
          <w:szCs w:val="28"/>
          <w:rtl/>
        </w:rPr>
        <w:t>أولاً: مفهوم ممارسات الاستدامة</w:t>
      </w:r>
    </w:p>
    <w:p w14:paraId="73DED3AC"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مما أفضى إلى تنوع التعريفات المطروحة تبعاً للحقل المعرفي ونطاق التطبيق. وقد تشكّل هذا المفهوم عبر مسار تراكمي بدأ بالتركيز على البعد البيئي ثم اتسع تدريجياً ليشمل الأبعاد الاقتصادية والاجتماعية والتنظيمية، وهو ما يعكس النضج المتزايد في فهم العلاقة بين أنشطة المؤسسات ومحيطها الشامل</w:t>
      </w:r>
      <w:r w:rsidRPr="00A80692">
        <w:rPr>
          <w:rFonts w:ascii="Simplified Arabic" w:hAnsi="Simplified Arabic" w:cs="Simplified Arabic"/>
          <w:sz w:val="28"/>
          <w:szCs w:val="28"/>
          <w:lang w:bidi="ar-EG"/>
        </w:rPr>
        <w:t>.</w:t>
      </w:r>
    </w:p>
    <w:p w14:paraId="466B5A5B"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 xml:space="preserve">فقد عرّف سحنون (2023) ممارسات الاستدامة بأنها مجموعة الأنشطة والسياسات التي تتبناها المؤسسات بهدف إدماج الأبعاد الاقتصادية والاجتماعية والبيئية في عملياتها التشغيلية والاستراتيجية، بحيث لا يظل مبدأ الاستدامة مجرد شعار بل يتحول إلى نهج تسييري متكامل يقود المؤسسة نحو ما يُعرف بالمؤسسة المستدامة. </w:t>
      </w:r>
    </w:p>
    <w:p w14:paraId="1F762C0D" w14:textId="77777777" w:rsidR="009106A1" w:rsidRPr="00A8069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lastRenderedPageBreak/>
        <w:t>و</w:t>
      </w:r>
      <w:r w:rsidRPr="00A80692">
        <w:rPr>
          <w:rFonts w:ascii="Simplified Arabic" w:hAnsi="Simplified Arabic" w:cs="Simplified Arabic"/>
          <w:sz w:val="28"/>
          <w:szCs w:val="28"/>
          <w:rtl/>
        </w:rPr>
        <w:t xml:space="preserve"> قدّم أبو خشبة </w:t>
      </w:r>
      <w:r w:rsidRPr="00A80692">
        <w:rPr>
          <w:rFonts w:ascii="Simplified Arabic" w:hAnsi="Simplified Arabic" w:cs="Simplified Arabic"/>
          <w:sz w:val="28"/>
          <w:szCs w:val="28"/>
          <w:lang w:bidi="ar-EG"/>
        </w:rPr>
        <w:t xml:space="preserve">(2022) </w:t>
      </w:r>
      <w:r w:rsidRPr="00A80692">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1384C425" w14:textId="77777777" w:rsidR="009106A1" w:rsidRPr="00A8069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A80692">
        <w:rPr>
          <w:rFonts w:ascii="Simplified Arabic" w:hAnsi="Simplified Arabic" w:cs="Simplified Arabic"/>
          <w:sz w:val="28"/>
          <w:szCs w:val="28"/>
          <w:rtl/>
        </w:rPr>
        <w:t>وسّع محمود وعثمان</w:t>
      </w:r>
      <w:r w:rsidRPr="00A80692">
        <w:rPr>
          <w:rFonts w:ascii="Simplified Arabic" w:hAnsi="Simplified Arabic" w:cs="Simplified Arabic"/>
          <w:sz w:val="28"/>
          <w:szCs w:val="28"/>
          <w:lang w:bidi="ar-EG"/>
        </w:rPr>
        <w:t xml:space="preserve"> (2024) </w:t>
      </w:r>
      <w:r w:rsidRPr="00A80692">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6765759D"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 xml:space="preserve">أما على صعيد الاستدامة التنظيمية تحديداً، فقد قدّم أحمد (2024) تعريفاً يركز على المستوى المؤسسي، حيث عرّف الاستدامة التنظيمية بأنها قدرة المنظمة على الاستمرار والنمو على المدى البعيد من خلال تحقيق التوازن بين أهدافها الاقتصادية ومسؤولياتها البيئية والاجتماعية، مع تحديده لمبادئها وأنواعها وأبعادها المتعددة. </w:t>
      </w:r>
    </w:p>
    <w:p w14:paraId="3A5DEE63" w14:textId="77777777" w:rsidR="009106A1" w:rsidRPr="00A8069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A80692">
        <w:rPr>
          <w:rFonts w:ascii="Simplified Arabic" w:hAnsi="Simplified Arabic" w:cs="Simplified Arabic"/>
          <w:sz w:val="28"/>
          <w:szCs w:val="28"/>
          <w:rtl/>
        </w:rPr>
        <w:t xml:space="preserve"> تناول الشريفي والعنزي (2022) ممارسات الاستدامة التنظيمية بوصفها المدخل الذي تستند إليه المنظمات لبناء سمعتها وتعزيز مكانتها في بيئة الأعمال، مما يضفي على المفهوم بُعداً تنافسياً واستراتيجياً يتخطى الالتزام الأخلاقي ليشمل المنفعة المؤسسية المباشرة. </w:t>
      </w:r>
    </w:p>
    <w:p w14:paraId="408F2A73"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 xml:space="preserve">وأضاف الفتلاوي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4F5C597D"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 xml:space="preserve">كما تناول الميالي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24E1F6D7" w14:textId="77777777" w:rsidR="009106A1" w:rsidRPr="00A8069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A80692">
        <w:rPr>
          <w:rFonts w:ascii="Simplified Arabic" w:hAnsi="Simplified Arabic" w:cs="Simplified Arabic"/>
          <w:sz w:val="28"/>
          <w:szCs w:val="28"/>
          <w:rtl/>
        </w:rPr>
        <w:t>عرّف</w:t>
      </w:r>
      <w:r w:rsidRPr="00A80692">
        <w:rPr>
          <w:rFonts w:ascii="Simplified Arabic" w:hAnsi="Simplified Arabic" w:cs="Simplified Arabic"/>
          <w:sz w:val="28"/>
          <w:szCs w:val="28"/>
          <w:lang w:bidi="ar-EG"/>
        </w:rPr>
        <w:t xml:space="preserve"> Literal (2020) </w:t>
      </w:r>
      <w:r w:rsidRPr="00A80692">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المؤسسي بل تتشكل وفقاً للتوجهات الاستراتيجية والثقافة السائدة. </w:t>
      </w:r>
    </w:p>
    <w:p w14:paraId="0BC75533" w14:textId="77777777" w:rsidR="009106A1" w:rsidRPr="00A80692" w:rsidRDefault="009106A1" w:rsidP="009106A1">
      <w:pPr>
        <w:jc w:val="both"/>
        <w:rPr>
          <w:rFonts w:ascii="Simplified Arabic" w:hAnsi="Simplified Arabic" w:cs="Simplified Arabic"/>
          <w:sz w:val="28"/>
          <w:szCs w:val="28"/>
          <w:lang w:bidi="ar-EG"/>
        </w:rPr>
      </w:pPr>
      <w:r w:rsidRPr="00A80692">
        <w:rPr>
          <w:rFonts w:ascii="Simplified Arabic" w:hAnsi="Simplified Arabic" w:cs="Simplified Arabic"/>
          <w:sz w:val="28"/>
          <w:szCs w:val="28"/>
          <w:rtl/>
        </w:rPr>
        <w:t>كذلك قدّم</w:t>
      </w:r>
      <w:r w:rsidRPr="00A80692">
        <w:rPr>
          <w:rFonts w:ascii="Simplified Arabic" w:hAnsi="Simplified Arabic" w:cs="Simplified Arabic"/>
          <w:sz w:val="28"/>
          <w:szCs w:val="28"/>
          <w:lang w:bidi="ar-EG"/>
        </w:rPr>
        <w:t xml:space="preserve"> Popova et al. (2023) </w:t>
      </w:r>
      <w:r w:rsidRPr="00A80692">
        <w:rPr>
          <w:rFonts w:ascii="Simplified Arabic" w:hAnsi="Simplified Arabic" w:cs="Simplified Arabic"/>
          <w:sz w:val="28"/>
          <w:szCs w:val="28"/>
          <w:rtl/>
        </w:rPr>
        <w:t xml:space="preserve">مقاربة تربط بين ممارسات الاستدامة المؤسسية والتقنيات الذكية والسلوك الاقتصادي للشركات، مؤكدين أن العلاقة بين هذه المكونات الثلاثة تفاعلية ومتبادلة التأثير. </w:t>
      </w:r>
    </w:p>
    <w:p w14:paraId="791C36C1" w14:textId="77777777" w:rsidR="009106A1" w:rsidRDefault="009106A1" w:rsidP="009106A1">
      <w:pPr>
        <w:jc w:val="both"/>
        <w:rPr>
          <w:rFonts w:ascii="Simplified Arabic" w:hAnsi="Simplified Arabic" w:cs="Simplified Arabic"/>
          <w:sz w:val="28"/>
          <w:szCs w:val="28"/>
          <w:rtl/>
          <w:lang w:bidi="ar-EG"/>
        </w:rPr>
      </w:pPr>
      <w:r w:rsidRPr="00A80692">
        <w:rPr>
          <w:rFonts w:ascii="Simplified Arabic" w:hAnsi="Simplified Arabic" w:cs="Simplified Arabic"/>
          <w:sz w:val="28"/>
          <w:szCs w:val="28"/>
          <w:rtl/>
        </w:rPr>
        <w:lastRenderedPageBreak/>
        <w:t>وفي ضوء هذا الاستعراض للتعريفات المتعددة، يرى الباحث أن ممارسات الاستدامة</w:t>
      </w:r>
      <w:r>
        <w:rPr>
          <w:rFonts w:ascii="Simplified Arabic" w:hAnsi="Simplified Arabic" w:cs="Simplified Arabic" w:hint="cs"/>
          <w:sz w:val="28"/>
          <w:szCs w:val="28"/>
          <w:rtl/>
        </w:rPr>
        <w:t xml:space="preserve"> </w:t>
      </w:r>
      <w:r w:rsidRPr="00A80692">
        <w:rPr>
          <w:rFonts w:ascii="Simplified Arabic" w:hAnsi="Simplified Arabic" w:cs="Simplified Arabic"/>
          <w:sz w:val="28"/>
          <w:szCs w:val="28"/>
          <w:rtl/>
        </w:rPr>
        <w:t xml:space="preserve">في موسم الحج والعمرة يمكن تعريفها بأنها: مجموعة السياسات والإجراءات والأنشطة المنهجية والمتكاملة التي تتبناها الجهات المسؤولة عن إدارة مواسم الحج والعمرة، والتي تستهدف تحقيق التوازن بين الحفاظ على البيئة الطبيعية للمشاعر المقدسة ومحيطها (البعد البيئي)، وتعظيم العوائد الاقتصادية وتحقيق الكفاءة في استخدام الموارد (البعد الاقتصادي)، وتعزيز جودة الخدمات المقدمة لضيوف الرحمن وحماية حقوقهم وسلامتهم (البعد الاجتماعي)، بما يضمن استمرارية هذه المنظومة وتطورها على المدى البعيد دون المساس بقدرة الأجيال القادمة على الاستفادة منها. </w:t>
      </w:r>
    </w:p>
    <w:p w14:paraId="4A6D70EA"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ثانياً: أهمية ممارسات الاستدامة</w:t>
      </w:r>
    </w:p>
    <w:p w14:paraId="6391A2F0"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والتحولات المتسارعة</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 xml:space="preserve"> وقد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6F7804">
        <w:rPr>
          <w:rFonts w:ascii="Simplified Arabic" w:hAnsi="Simplified Arabic" w:cs="Simplified Arabic"/>
          <w:sz w:val="28"/>
          <w:szCs w:val="28"/>
          <w:lang w:bidi="ar-EG"/>
        </w:rPr>
        <w:t>.</w:t>
      </w:r>
    </w:p>
    <w:p w14:paraId="6524BA89"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يشير أحمد (2024) إلى أن أهمية ممارسات الاستدامة التنظيمية تتجلى في عدة جوانب جوهرية هي</w:t>
      </w:r>
      <w:r w:rsidRPr="006F7804">
        <w:rPr>
          <w:rFonts w:ascii="Simplified Arabic" w:hAnsi="Simplified Arabic" w:cs="Simplified Arabic"/>
          <w:sz w:val="28"/>
          <w:szCs w:val="28"/>
          <w:lang w:bidi="ar-EG"/>
        </w:rPr>
        <w:t>:</w:t>
      </w:r>
    </w:p>
    <w:p w14:paraId="4D150272" w14:textId="77777777" w:rsidR="009106A1" w:rsidRPr="006F7804" w:rsidRDefault="009106A1" w:rsidP="009106A1">
      <w:pPr>
        <w:numPr>
          <w:ilvl w:val="0"/>
          <w:numId w:val="31"/>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تعزيز قدرة المنظمة على البقاء والاستمرارية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وينطبق ذلك بوضوح على منظومة الحج والعمرة التي تواجه تحديات موسمية متجددة تستلزم قدرة مؤسسية عالية على التكيف والاستجابة</w:t>
      </w:r>
      <w:r w:rsidRPr="006F7804">
        <w:rPr>
          <w:rFonts w:ascii="Simplified Arabic" w:hAnsi="Simplified Arabic" w:cs="Simplified Arabic"/>
          <w:sz w:val="28"/>
          <w:szCs w:val="28"/>
          <w:lang w:bidi="ar-EG"/>
        </w:rPr>
        <w:t>.</w:t>
      </w:r>
    </w:p>
    <w:p w14:paraId="3A0B9FBD" w14:textId="77777777" w:rsidR="009106A1" w:rsidRPr="006F7804" w:rsidRDefault="009106A1" w:rsidP="009106A1">
      <w:pPr>
        <w:numPr>
          <w:ilvl w:val="0"/>
          <w:numId w:val="31"/>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lastRenderedPageBreak/>
        <w:t>توفير إطار حاكم لعمليات صنع القرار</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6F7804">
        <w:rPr>
          <w:rFonts w:ascii="Simplified Arabic" w:hAnsi="Simplified Arabic" w:cs="Simplified Arabic"/>
          <w:sz w:val="28"/>
          <w:szCs w:val="28"/>
          <w:lang w:bidi="ar-EG"/>
        </w:rPr>
        <w:t>.</w:t>
      </w:r>
    </w:p>
    <w:p w14:paraId="6AFBE4B5" w14:textId="77777777" w:rsidR="009106A1" w:rsidRPr="006F7804" w:rsidRDefault="009106A1" w:rsidP="009106A1">
      <w:pPr>
        <w:numPr>
          <w:ilvl w:val="0"/>
          <w:numId w:val="31"/>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تعزيز شرعية المنظمة ومقبوليتها الاجتماعية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6F7804">
        <w:rPr>
          <w:rFonts w:ascii="Simplified Arabic" w:hAnsi="Simplified Arabic" w:cs="Simplified Arabic"/>
          <w:sz w:val="28"/>
          <w:szCs w:val="28"/>
          <w:lang w:bidi="ar-EG"/>
        </w:rPr>
        <w:t>.</w:t>
      </w:r>
    </w:p>
    <w:p w14:paraId="5C81E5CB"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من صميم اهتمامات المؤسسة وأولوياتها</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6F7804">
        <w:rPr>
          <w:rFonts w:ascii="Simplified Arabic" w:hAnsi="Simplified Arabic" w:cs="Simplified Arabic"/>
          <w:sz w:val="28"/>
          <w:szCs w:val="28"/>
          <w:lang w:bidi="ar-EG"/>
        </w:rPr>
        <w:t>.</w:t>
      </w:r>
    </w:p>
    <w:p w14:paraId="7E59884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ويؤكد العاني وعبدالله (2021) أن أهمية ممارسات الاستدامة تتمثل في كونها أداة تشخيصية وتحسينية مزدوجة الوظيفة، حيث إن تحليل واقع هذه الممارسات في المنظمات يُتيح</w:t>
      </w:r>
      <w:r w:rsidRPr="006F7804">
        <w:rPr>
          <w:rFonts w:ascii="Simplified Arabic" w:hAnsi="Simplified Arabic" w:cs="Simplified Arabic"/>
          <w:sz w:val="28"/>
          <w:szCs w:val="28"/>
          <w:lang w:bidi="ar-EG"/>
        </w:rPr>
        <w:t>:</w:t>
      </w:r>
    </w:p>
    <w:p w14:paraId="4BCD8BA5" w14:textId="77777777" w:rsidR="009106A1" w:rsidRPr="006F7804" w:rsidRDefault="009106A1" w:rsidP="009106A1">
      <w:pPr>
        <w:numPr>
          <w:ilvl w:val="0"/>
          <w:numId w:val="32"/>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الكشف عن فجوات الأداء</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 xml:space="preserve">من خلال المقارنة المنهجية بين الأداء الفعلي للمنظمة في مجالات الاستدامة المختلفة والمستويات المستهدفة، مما يُحدد بدقة المجالات التي تحتاج إلى تدخل وتحسين ، </w:t>
      </w:r>
      <w:r>
        <w:rPr>
          <w:rFonts w:ascii="Simplified Arabic" w:hAnsi="Simplified Arabic" w:cs="Simplified Arabic" w:hint="cs"/>
          <w:sz w:val="28"/>
          <w:szCs w:val="28"/>
          <w:rtl/>
        </w:rPr>
        <w:t>و</w:t>
      </w:r>
      <w:r w:rsidRPr="006F7804">
        <w:rPr>
          <w:rFonts w:ascii="Simplified Arabic" w:hAnsi="Simplified Arabic" w:cs="Simplified Arabic"/>
          <w:sz w:val="28"/>
          <w:szCs w:val="28"/>
          <w:rtl/>
        </w:rPr>
        <w:t>يمكن لهذه الأداة التشخيصية أن تكشف عن مواطن الخلل في إدارة الموارد البيئية أو كفاءة الخدمات الاجتماعية أو فعالية الإنفاق الاقتصادي</w:t>
      </w:r>
      <w:r w:rsidRPr="006F7804">
        <w:rPr>
          <w:rFonts w:ascii="Simplified Arabic" w:hAnsi="Simplified Arabic" w:cs="Simplified Arabic"/>
          <w:sz w:val="28"/>
          <w:szCs w:val="28"/>
          <w:lang w:bidi="ar-EG"/>
        </w:rPr>
        <w:t>.</w:t>
      </w:r>
    </w:p>
    <w:p w14:paraId="277304FF" w14:textId="77777777" w:rsidR="009106A1" w:rsidRPr="006F7804" w:rsidRDefault="009106A1" w:rsidP="009106A1">
      <w:pPr>
        <w:numPr>
          <w:ilvl w:val="0"/>
          <w:numId w:val="32"/>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توجيه جهود التطوير</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حيث تُمكّن نتائج التحليل صانعي القرار من تخصيص الموارد والجهود بشكل أكثر فعالية نحو المجالات ذات الأولوية، بدلاً من التوزيع العشوائي للموارد المحدودة</w:t>
      </w:r>
      <w:r w:rsidRPr="006F7804">
        <w:rPr>
          <w:rFonts w:ascii="Simplified Arabic" w:hAnsi="Simplified Arabic" w:cs="Simplified Arabic"/>
          <w:sz w:val="28"/>
          <w:szCs w:val="28"/>
          <w:lang w:bidi="ar-EG"/>
        </w:rPr>
        <w:t>.</w:t>
      </w:r>
    </w:p>
    <w:p w14:paraId="02936C21" w14:textId="77777777" w:rsidR="009106A1" w:rsidRPr="006F7804" w:rsidRDefault="009106A1" w:rsidP="009106A1">
      <w:pPr>
        <w:numPr>
          <w:ilvl w:val="0"/>
          <w:numId w:val="32"/>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lastRenderedPageBreak/>
        <w:t>بناء قاعدة معرفية تراكمية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تُسهم في تطوير أفضل الممارسات وتعميمها على مستوى المنظمة أو القطاع بأكمله، مما يُسرّع وتيرة التحسين ويُقلل من تكرار الأخطاء</w:t>
      </w:r>
      <w:r w:rsidRPr="006F7804">
        <w:rPr>
          <w:rFonts w:ascii="Simplified Arabic" w:hAnsi="Simplified Arabic" w:cs="Simplified Arabic"/>
          <w:sz w:val="28"/>
          <w:szCs w:val="28"/>
          <w:lang w:bidi="ar-EG"/>
        </w:rPr>
        <w:t>.</w:t>
      </w:r>
    </w:p>
    <w:p w14:paraId="6CA7D805"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6F7804">
        <w:rPr>
          <w:rFonts w:ascii="Simplified Arabic" w:hAnsi="Simplified Arabic" w:cs="Simplified Arabic"/>
          <w:sz w:val="28"/>
          <w:szCs w:val="28"/>
          <w:lang w:bidi="ar-EG"/>
        </w:rPr>
        <w:t>.</w:t>
      </w:r>
    </w:p>
    <w:p w14:paraId="7E173432"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ويضيف</w:t>
      </w:r>
      <w:r w:rsidRPr="006F7804">
        <w:rPr>
          <w:rFonts w:ascii="Simplified Arabic" w:hAnsi="Simplified Arabic" w:cs="Simplified Arabic"/>
          <w:sz w:val="28"/>
          <w:szCs w:val="28"/>
          <w:lang w:bidi="ar-EG"/>
        </w:rPr>
        <w:t xml:space="preserve"> Osra et al. (2021) </w:t>
      </w:r>
      <w:r w:rsidRPr="006F7804">
        <w:rPr>
          <w:rFonts w:ascii="Simplified Arabic" w:hAnsi="Simplified Arabic" w:cs="Simplified Arabic"/>
          <w:sz w:val="28"/>
          <w:szCs w:val="28"/>
          <w:rtl/>
        </w:rPr>
        <w:t>أن أهمية ممارسات الاستدامة في منظومة الحج تحديداً تنبع من</w:t>
      </w:r>
      <w:r w:rsidRPr="006F7804">
        <w:rPr>
          <w:rFonts w:ascii="Simplified Arabic" w:hAnsi="Simplified Arabic" w:cs="Simplified Arabic"/>
          <w:sz w:val="28"/>
          <w:szCs w:val="28"/>
          <w:lang w:bidi="ar-EG"/>
        </w:rPr>
        <w:t>:</w:t>
      </w:r>
    </w:p>
    <w:p w14:paraId="5B3A6729" w14:textId="77777777" w:rsidR="009106A1" w:rsidRPr="006F7804" w:rsidRDefault="009106A1" w:rsidP="009106A1">
      <w:pPr>
        <w:numPr>
          <w:ilvl w:val="0"/>
          <w:numId w:val="33"/>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حجم الضغوط البيئية والتشغيلية الاستثنائية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التي يفرضها تجمع ملايين الحجاج في مساحة جغرافية محدودة، مما يُولّد طلباً هائلاً ومكثفاً على الموارد الطبيعية والبنية التحتية يفوق بمراحل الطاقة الاستيعابية العادية لهذه المنطقة</w:t>
      </w:r>
      <w:r w:rsidRPr="006F7804">
        <w:rPr>
          <w:rFonts w:ascii="Simplified Arabic" w:hAnsi="Simplified Arabic" w:cs="Simplified Arabic"/>
          <w:sz w:val="28"/>
          <w:szCs w:val="28"/>
          <w:lang w:bidi="ar-EG"/>
        </w:rPr>
        <w:t>.</w:t>
      </w:r>
    </w:p>
    <w:p w14:paraId="6A94799E" w14:textId="77777777" w:rsidR="009106A1" w:rsidRPr="006F7804" w:rsidRDefault="009106A1" w:rsidP="009106A1">
      <w:pPr>
        <w:numPr>
          <w:ilvl w:val="0"/>
          <w:numId w:val="33"/>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ضرورة ضمان استمرارية المنظومة وقابليتها للتوسع</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في ضوء مستهدفات رؤية المملكة 2030 الرامية إلى استقبال 30 مليون معتمر سنوياً، وهو ما يستحيل تحقيقه دون تبني ممارسات استدامة متقدمة تضمن الاستخدام الأمثل للموارد وتُمكّن المنظومة من التوسع دون انهيار بيئي أو تشغيلي</w:t>
      </w:r>
      <w:r w:rsidRPr="006F7804">
        <w:rPr>
          <w:rFonts w:ascii="Simplified Arabic" w:hAnsi="Simplified Arabic" w:cs="Simplified Arabic"/>
          <w:sz w:val="28"/>
          <w:szCs w:val="28"/>
          <w:lang w:bidi="ar-EG"/>
        </w:rPr>
        <w:t>.</w:t>
      </w:r>
    </w:p>
    <w:p w14:paraId="5D0A878D" w14:textId="77777777" w:rsidR="009106A1" w:rsidRPr="006F7804" w:rsidRDefault="009106A1" w:rsidP="009106A1">
      <w:pPr>
        <w:numPr>
          <w:ilvl w:val="0"/>
          <w:numId w:val="33"/>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المسؤولية الدولية والدينية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التي تتحملها المملكة بوصفها قِبلة المسلمين وخادمة الحرمين الشريفين، مما يفرض عليها تقديم أعلى مستويات الخدمة والرعاية لضيوف الرحمن مع الحفاظ على البيئة المقدسة للأجيال القادمة</w:t>
      </w:r>
      <w:r w:rsidRPr="006F7804">
        <w:rPr>
          <w:rFonts w:ascii="Simplified Arabic" w:hAnsi="Simplified Arabic" w:cs="Simplified Arabic"/>
          <w:sz w:val="28"/>
          <w:szCs w:val="28"/>
          <w:lang w:bidi="ar-EG"/>
        </w:rPr>
        <w:t>.</w:t>
      </w:r>
    </w:p>
    <w:p w14:paraId="77FF0E4D"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ويشير راشد وعيد (2025) إلى أن أهمية ممارسات الاستدامة تتضاعف في السياقات المؤسسية التي تتطلب مرونة تنظيمية عالية، إذ إن المنظمات التي تمتلك قدرة على التكيف السريع مع المتغيرات تكون أقدر على تفعيل ممارسات الاستدامة وتحقيق مخرجاتها المستهدفة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ويكتسب هذا الطرح دلالة خاصة في سياق إدارة مواسم الحج والعمرة، حيث تتطلب طبيعة هذه المواسم استجابة مرنة وسريعة للتحديات المتجددة كل عام، سواء تعلق الأمر بتقلبات الطقس أو الأوضاع الصحية أو التغيرات في أعداد الحجاج وجنسياتهم</w:t>
      </w:r>
      <w:r w:rsidRPr="006F7804">
        <w:rPr>
          <w:rFonts w:ascii="Simplified Arabic" w:hAnsi="Simplified Arabic" w:cs="Simplified Arabic"/>
          <w:sz w:val="28"/>
          <w:szCs w:val="28"/>
          <w:lang w:bidi="ar-EG"/>
        </w:rPr>
        <w:t>.</w:t>
      </w:r>
    </w:p>
    <w:p w14:paraId="0ED49743"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lastRenderedPageBreak/>
        <w:t>ويؤكد علي (2021) أن أهمية ممارسات الاستدامة تتعاظم في ظل التطورات التكنولوجية المتسارعة، حيث أصبحت تكنولوجيا المعلومات والاتصالات أداة تمكينية رئيسة لتحقيق الاستدامة البيئية من خلال قدرتها على رصد المؤشرات البيئية في الوقت الفعلي وتحسين كفاءة استخدام الموارد واتخاذ القرارات المبنية على البيانات. ويربط هذا الطرح بين أهمية ممارسات الاستدامة والتطور التكنولوجي، مما يُدعم التوجه العام للدراسة الحالية في تناول الدور الوسيط للتكنولوجيا الذكية في تعزيز العلاقة بين ممارسات الاستدامة وكفاءة إدارة الحشود</w:t>
      </w:r>
      <w:r w:rsidRPr="006F7804">
        <w:rPr>
          <w:rFonts w:ascii="Simplified Arabic" w:hAnsi="Simplified Arabic" w:cs="Simplified Arabic"/>
          <w:sz w:val="28"/>
          <w:szCs w:val="28"/>
          <w:lang w:bidi="ar-EG"/>
        </w:rPr>
        <w:t>.</w:t>
      </w:r>
    </w:p>
    <w:p w14:paraId="0CBB9F6A" w14:textId="77777777" w:rsidR="009106A1" w:rsidRDefault="009106A1" w:rsidP="009106A1">
      <w:pPr>
        <w:jc w:val="both"/>
        <w:rPr>
          <w:rFonts w:ascii="Simplified Arabic" w:hAnsi="Simplified Arabic" w:cs="Simplified Arabic"/>
          <w:sz w:val="28"/>
          <w:szCs w:val="28"/>
          <w:rtl/>
        </w:rPr>
      </w:pPr>
      <w:r w:rsidRPr="006F7804">
        <w:rPr>
          <w:rFonts w:ascii="Simplified Arabic" w:hAnsi="Simplified Arabic" w:cs="Simplified Arabic"/>
          <w:sz w:val="28"/>
          <w:szCs w:val="28"/>
          <w:rtl/>
        </w:rPr>
        <w:t>ويضيف</w:t>
      </w:r>
      <w:r w:rsidRPr="006F7804">
        <w:rPr>
          <w:rFonts w:ascii="Simplified Arabic" w:hAnsi="Simplified Arabic" w:cs="Simplified Arabic"/>
          <w:sz w:val="28"/>
          <w:szCs w:val="28"/>
          <w:lang w:bidi="ar-EG"/>
        </w:rPr>
        <w:t xml:space="preserve"> Popova et al. (2023) </w:t>
      </w:r>
      <w:r w:rsidRPr="006F7804">
        <w:rPr>
          <w:rFonts w:ascii="Simplified Arabic" w:hAnsi="Simplified Arabic" w:cs="Simplified Arabic"/>
          <w:sz w:val="28"/>
          <w:szCs w:val="28"/>
          <w:rtl/>
        </w:rPr>
        <w:t xml:space="preserve">بُعداً آخر لأهمية ممارسات الاستدامة يتمثل في علاقتها التفاعلية مع التقنيات الذكية والسلوك الاقتصادي للشركات، مؤكدين أن هذه المكونات الثلاثة تعمل في إطار تكاملي يُعزز فيه كل مكون فعالية المكونين الآخرين. </w:t>
      </w:r>
    </w:p>
    <w:p w14:paraId="14DF5038"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ثالثاً: أهداف ممارسات الاستدامة</w:t>
      </w:r>
    </w:p>
    <w:p w14:paraId="56153C59"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تسعى ممارسات الاستدامة إلى تحقيق مجموعة من الأهداف المتكاملة التي تتجاوز الغايات الآنية والقطاعية لتشمل رؤية شاملة طويلة الأجل، تربط بين متطلبات الأداء المؤسسي والمسؤولية تجاه البيئة والمجتمع والاقتصاد</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وتتباين هذه الأهداف وتتكامل تبعاً للسياق التنظيمي ومجال التطبيق، غير أنها تلتقي جميعها عند غاية محورية تتمثل في ضمان استمرارية المنظومة وتطورها دون استنزاف مواردها أو الإضرار بمحيطها</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 xml:space="preserve"> وقد طرح الباحثون رؤى متعددة حول هذه الأهداف يمكن عرضها على النحو الآتي</w:t>
      </w:r>
    </w:p>
    <w:p w14:paraId="07B91188"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lang w:bidi="ar-EG"/>
        </w:rPr>
        <w:t>.</w:t>
      </w:r>
    </w:p>
    <w:p w14:paraId="61E230CC"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يشير الفتلاوي والعبيدي (2022) إلى أن أهداف ممارسات الاستدامة تتمحور حول ثلاثة محاور جوهرية هي</w:t>
      </w:r>
      <w:r w:rsidRPr="006F7804">
        <w:rPr>
          <w:rFonts w:ascii="Simplified Arabic" w:hAnsi="Simplified Arabic" w:cs="Simplified Arabic"/>
          <w:sz w:val="28"/>
          <w:szCs w:val="28"/>
          <w:lang w:bidi="ar-EG"/>
        </w:rPr>
        <w:t>:</w:t>
      </w:r>
    </w:p>
    <w:p w14:paraId="3D76EA43" w14:textId="77777777" w:rsidR="009106A1" w:rsidRPr="006F7804" w:rsidRDefault="009106A1" w:rsidP="009106A1">
      <w:pPr>
        <w:numPr>
          <w:ilvl w:val="0"/>
          <w:numId w:val="34"/>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بناء القدرة المؤسسية على التجديد الذاتي</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بحيث لا تظل المنظمة أسيرة لأنماط تشغيلية جامدة، بل تمتلك المرونة الكافية لإعادة تشكيل استراتيجياتها وأساليب عملها بما يتواءم مع التحولات في البيئة المحيطة. ويتجلى هذا الهدف في منظومة الحج والعمرة من خلال الحاجة المستمرة لتحديث الخطط والآليات مع كل موسم استجابة لتغير أعداد الحجاج والظروف المناخية والمستجدات الصحية والتقنية</w:t>
      </w:r>
      <w:r w:rsidRPr="006F7804">
        <w:rPr>
          <w:rFonts w:ascii="Simplified Arabic" w:hAnsi="Simplified Arabic" w:cs="Simplified Arabic"/>
          <w:sz w:val="28"/>
          <w:szCs w:val="28"/>
          <w:lang w:bidi="ar-EG"/>
        </w:rPr>
        <w:t>.</w:t>
      </w:r>
    </w:p>
    <w:p w14:paraId="1605D240" w14:textId="77777777" w:rsidR="009106A1" w:rsidRPr="006F7804" w:rsidRDefault="009106A1" w:rsidP="009106A1">
      <w:pPr>
        <w:numPr>
          <w:ilvl w:val="0"/>
          <w:numId w:val="34"/>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lastRenderedPageBreak/>
        <w:t>تحقيق التكامل بين التجديد الاستراتيجي والأداء المستدام</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بمعنى أن عمليات التجديد والتطوير لا ينبغي أن تتم بمعزل عن معايير الاستدامة، بل يجب أن يكون كل تجديد استراتيجي مُوجّهاً نحو تعزيز قدرة المنظمة على تحقيق أهدافها البيئية والاقتصادية والاجتماعية بصورة متزامنة ومتوازنة</w:t>
      </w:r>
      <w:r w:rsidRPr="006F7804">
        <w:rPr>
          <w:rFonts w:ascii="Simplified Arabic" w:hAnsi="Simplified Arabic" w:cs="Simplified Arabic"/>
          <w:sz w:val="28"/>
          <w:szCs w:val="28"/>
          <w:lang w:bidi="ar-EG"/>
        </w:rPr>
        <w:t>.</w:t>
      </w:r>
    </w:p>
    <w:p w14:paraId="785FA6C8" w14:textId="77777777" w:rsidR="009106A1" w:rsidRPr="006F7804" w:rsidRDefault="009106A1" w:rsidP="009106A1">
      <w:pPr>
        <w:numPr>
          <w:ilvl w:val="0"/>
          <w:numId w:val="34"/>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ترسيخ ثقافة الاستجابة الاستباقية للمتغيرات</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بحيث تتحول المنظمة من نمط ردّ الفعل إلى نمط الاستباق والتوقع، فتعالج التحديات قبل أن تتحول إلى أزمات، وهو ما يكتسب أهمية بالغة في إدارة مواسم الحج حيث يمكن لأي خلل غير متوقع أن يُفضي إلى عواقب وخيمة على سلامة الحجاج</w:t>
      </w:r>
      <w:r w:rsidRPr="006F7804">
        <w:rPr>
          <w:rFonts w:ascii="Simplified Arabic" w:hAnsi="Simplified Arabic" w:cs="Simplified Arabic"/>
          <w:sz w:val="28"/>
          <w:szCs w:val="28"/>
          <w:lang w:bidi="ar-EG"/>
        </w:rPr>
        <w:t>.</w:t>
      </w:r>
    </w:p>
    <w:p w14:paraId="088E361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ويرى</w:t>
      </w:r>
      <w:r w:rsidRPr="006F7804">
        <w:rPr>
          <w:rFonts w:ascii="Simplified Arabic" w:hAnsi="Simplified Arabic" w:cs="Simplified Arabic"/>
          <w:sz w:val="28"/>
          <w:szCs w:val="28"/>
          <w:lang w:bidi="ar-EG"/>
        </w:rPr>
        <w:t xml:space="preserve"> Literal (2020) </w:t>
      </w:r>
      <w:r w:rsidRPr="006F7804">
        <w:rPr>
          <w:rFonts w:ascii="Simplified Arabic" w:hAnsi="Simplified Arabic" w:cs="Simplified Arabic"/>
          <w:sz w:val="28"/>
          <w:szCs w:val="28"/>
          <w:rtl/>
        </w:rPr>
        <w:t>أن أهداف ممارسات الاستدامة تتركز في إحداث مواءمة عميقة بين ثلاثة مكونات مؤسسية متلازمة</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التوجه الاستراتيجي للمنظمة، والثقافة التنظيمية السائدة فيها، والممارسات التشغيلية اليومية. ويعني ذلك أن الهدف لا يقتصر على تطبيق إجراءات استدامة سطحية، بل يمتد إلى إعادة تشكيل البنية الثقافية والاستراتيجية للمنظمة بأكملها لتصبح الاستدامة جزءاً من هويتها المؤسسية لا مجرد برنامج عمل مؤقت. وفي سياق الحج والعمرة، يستلزم ذلك أن تتبنى جميع الجهات المعنية بإدارة المواسم – من وزارة الحج والعمرة إلى الجهات الأمنية والصحية والخدمية – رؤية استدامة مشتركة تنعكس في استراتيجياتها وثقافتها التنظيمية وممارساتها الميدانية</w:t>
      </w:r>
      <w:r w:rsidRPr="006F7804">
        <w:rPr>
          <w:rFonts w:ascii="Simplified Arabic" w:hAnsi="Simplified Arabic" w:cs="Simplified Arabic"/>
          <w:sz w:val="28"/>
          <w:szCs w:val="28"/>
          <w:lang w:bidi="ar-EG"/>
        </w:rPr>
        <w:t>.</w:t>
      </w:r>
    </w:p>
    <w:p w14:paraId="52BD54A3"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ويشير الميالي والحسني (2022) إلى أن أهداف ممارسات الاستدامة تشمل</w:t>
      </w:r>
      <w:r w:rsidRPr="006F7804">
        <w:rPr>
          <w:rFonts w:ascii="Simplified Arabic" w:hAnsi="Simplified Arabic" w:cs="Simplified Arabic"/>
          <w:sz w:val="28"/>
          <w:szCs w:val="28"/>
          <w:lang w:bidi="ar-EG"/>
        </w:rPr>
        <w:t>:</w:t>
      </w:r>
    </w:p>
    <w:p w14:paraId="4464D3F8" w14:textId="77777777" w:rsidR="009106A1" w:rsidRPr="006F7804" w:rsidRDefault="009106A1" w:rsidP="009106A1">
      <w:pPr>
        <w:numPr>
          <w:ilvl w:val="0"/>
          <w:numId w:val="35"/>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ترسيخ البعد الأخلاقي في صنع القرار المؤسسي</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بحيث لا تكون قرارات المنظمة مدفوعة فقط بحسابات الجدوى المالية والتشغيلية، بل تنبع أيضاً من التزام قيمي عميق بالمسؤولية تجاه المجتمع والبيئة. ويتعاظم هذا الهدف في سياق الحج والعمرة حيث يفرض الطابع الديني والروحي التزاماً أخلاقياً مضاعفاً تجاه ضيوف الرحمن</w:t>
      </w:r>
      <w:r w:rsidRPr="006F7804">
        <w:rPr>
          <w:rFonts w:ascii="Simplified Arabic" w:hAnsi="Simplified Arabic" w:cs="Simplified Arabic"/>
          <w:sz w:val="28"/>
          <w:szCs w:val="28"/>
          <w:lang w:bidi="ar-EG"/>
        </w:rPr>
        <w:t>.</w:t>
      </w:r>
    </w:p>
    <w:p w14:paraId="6B24BA5E" w14:textId="77777777" w:rsidR="009106A1" w:rsidRPr="006F7804" w:rsidRDefault="009106A1" w:rsidP="009106A1">
      <w:pPr>
        <w:numPr>
          <w:ilvl w:val="0"/>
          <w:numId w:val="35"/>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بناء منظومة حوكمة تدمج معايير الاستقامة مع معايير الاستدامة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بحيث تكون النزاهة والشفافية والعدالة من المحركات الأساسية لممارسات الاستدامة، مما يُعزز ثقة أصحاب المصلحة في المنظمة ويُحصّنها ضد الانحرافات الأخلاقية التي قد تُقوّض جهود الاستدامة</w:t>
      </w:r>
      <w:r w:rsidRPr="006F7804">
        <w:rPr>
          <w:rFonts w:ascii="Simplified Arabic" w:hAnsi="Simplified Arabic" w:cs="Simplified Arabic"/>
          <w:sz w:val="28"/>
          <w:szCs w:val="28"/>
          <w:lang w:bidi="ar-EG"/>
        </w:rPr>
        <w:t>.</w:t>
      </w:r>
    </w:p>
    <w:p w14:paraId="7B0E89DA" w14:textId="77777777" w:rsidR="009106A1" w:rsidRPr="006F7804" w:rsidRDefault="009106A1" w:rsidP="009106A1">
      <w:pPr>
        <w:numPr>
          <w:ilvl w:val="0"/>
          <w:numId w:val="35"/>
        </w:numPr>
        <w:jc w:val="both"/>
        <w:rPr>
          <w:rFonts w:ascii="Simplified Arabic" w:hAnsi="Simplified Arabic" w:cs="Simplified Arabic"/>
          <w:sz w:val="28"/>
          <w:szCs w:val="28"/>
          <w:lang w:bidi="ar-EG"/>
        </w:rPr>
      </w:pPr>
      <w:r w:rsidRPr="006F7804">
        <w:rPr>
          <w:rFonts w:ascii="Simplified Arabic" w:hAnsi="Simplified Arabic" w:cs="Simplified Arabic"/>
          <w:b/>
          <w:bCs/>
          <w:sz w:val="28"/>
          <w:szCs w:val="28"/>
          <w:rtl/>
        </w:rPr>
        <w:t>تعزيز الالتزام الطوعي للعاملين بممارسات الاستدامة</w:t>
      </w:r>
      <w:r w:rsidRPr="006F7804">
        <w:rPr>
          <w:rFonts w:ascii="Simplified Arabic" w:hAnsi="Simplified Arabic" w:cs="Simplified Arabic"/>
          <w:b/>
          <w:bCs/>
          <w:sz w:val="28"/>
          <w:szCs w:val="28"/>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من خلال غرس القناعة الذاتية بأهمية هذه الممارسات بدلاً من الاعتماد الحصري على الرقابة والإلزام، مما يضمن استمرارية الالتزام واتساقه حتى في غياب الرقابة المباشرة</w:t>
      </w:r>
      <w:r w:rsidRPr="006F7804">
        <w:rPr>
          <w:rFonts w:ascii="Simplified Arabic" w:hAnsi="Simplified Arabic" w:cs="Simplified Arabic"/>
          <w:sz w:val="28"/>
          <w:szCs w:val="28"/>
          <w:lang w:bidi="ar-EG"/>
        </w:rPr>
        <w:t>.</w:t>
      </w:r>
    </w:p>
    <w:p w14:paraId="77CB6B00"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lastRenderedPageBreak/>
        <w:t>ويرى</w:t>
      </w:r>
      <w:r w:rsidRPr="006F7804">
        <w:rPr>
          <w:rFonts w:ascii="Simplified Arabic" w:hAnsi="Simplified Arabic" w:cs="Simplified Arabic"/>
          <w:sz w:val="28"/>
          <w:szCs w:val="28"/>
          <w:lang w:bidi="ar-EG"/>
        </w:rPr>
        <w:t xml:space="preserve"> Arning and Venghaus (2024) </w:t>
      </w:r>
      <w:r w:rsidRPr="006F7804">
        <w:rPr>
          <w:rFonts w:ascii="Simplified Arabic" w:hAnsi="Simplified Arabic" w:cs="Simplified Arabic"/>
          <w:sz w:val="28"/>
          <w:szCs w:val="28"/>
          <w:rtl/>
        </w:rPr>
        <w:t>أن أهداف ممارسات الاستدامة تمتد لتشمل بناء قدرة المؤسسات والمجتمعات على الصمود والتعافي في أوقات الأزمات، من خلال تكوين احتياطيات كافية من الموارد والبدائل التشغيلية التي تُمكّن المنظومة من مواصلة أداء وظائفها الحيوية حتى في الظروف الاستثنائية. وقد أثبتت تجربة جائحة كوفيد-19 في سياق الحج والعمرة مدى أهمية هذا الهدف، حيث استلزمت الجائحة إعادة تصميم شاملة لآليات إدارة المواسم مع الحفاظ على الحد الأدنى من الخدمات المقدمة لضيوف الرحمن</w:t>
      </w:r>
      <w:r w:rsidRPr="006F7804">
        <w:rPr>
          <w:rFonts w:ascii="Simplified Arabic" w:hAnsi="Simplified Arabic" w:cs="Simplified Arabic"/>
          <w:sz w:val="28"/>
          <w:szCs w:val="28"/>
          <w:lang w:bidi="ar-EG"/>
        </w:rPr>
        <w:t>.</w:t>
      </w:r>
    </w:p>
    <w:p w14:paraId="51D4D41D"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رابعاً: أبعاد ممارسات الاستدامة</w:t>
      </w:r>
    </w:p>
    <w:p w14:paraId="6CDA32C6"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6F7804">
        <w:rPr>
          <w:rFonts w:ascii="Simplified Arabic" w:hAnsi="Simplified Arabic" w:cs="Simplified Arabic"/>
          <w:sz w:val="28"/>
          <w:szCs w:val="28"/>
          <w:lang w:bidi="ar-EG"/>
        </w:rPr>
        <w:t xml:space="preserve">Osra et al. (2021) </w:t>
      </w:r>
      <w:r w:rsidRPr="006F7804">
        <w:rPr>
          <w:rFonts w:ascii="Simplified Arabic" w:hAnsi="Simplified Arabic" w:cs="Simplified Arabic"/>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6F7804">
        <w:rPr>
          <w:rFonts w:ascii="Simplified Arabic" w:hAnsi="Simplified Arabic" w:cs="Simplified Arabic"/>
          <w:sz w:val="28"/>
          <w:szCs w:val="28"/>
          <w:lang w:bidi="ar-EG"/>
        </w:rPr>
        <w:t xml:space="preserve">(2021) </w:t>
      </w:r>
      <w:r w:rsidRPr="006F7804">
        <w:rPr>
          <w:rFonts w:ascii="Simplified Arabic" w:hAnsi="Simplified Arabic" w:cs="Simplified Arabic"/>
          <w:sz w:val="28"/>
          <w:szCs w:val="28"/>
          <w:rtl/>
        </w:rPr>
        <w:t>في تحليل واقع ممارسات الاستدامة وفق هذه الأبعاد الثلاثة المتكاملة</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 xml:space="preserve">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6F7804">
        <w:rPr>
          <w:rFonts w:ascii="Simplified Arabic" w:hAnsi="Simplified Arabic" w:cs="Simplified Arabic"/>
          <w:sz w:val="28"/>
          <w:szCs w:val="28"/>
          <w:lang w:bidi="ar-EG"/>
        </w:rPr>
        <w:t>.</w:t>
      </w:r>
    </w:p>
    <w:p w14:paraId="09DAD8C2"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البُعد الأول: الاستدامة البيئية</w:t>
      </w:r>
    </w:p>
    <w:p w14:paraId="2BBA43A6"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بأقل أثر سلبي ممكن على البيئة مع الحفاظ على الموارد الطبيعية وصيانتها للأجيال القادمة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w:t>
      </w:r>
      <w:r w:rsidRPr="006F7804">
        <w:rPr>
          <w:rFonts w:ascii="Simplified Arabic" w:hAnsi="Simplified Arabic" w:cs="Simplified Arabic"/>
          <w:sz w:val="28"/>
          <w:szCs w:val="28"/>
          <w:lang w:bidi="ar-EG"/>
        </w:rPr>
        <w:t>.</w:t>
      </w:r>
    </w:p>
    <w:p w14:paraId="23C2017C"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lastRenderedPageBreak/>
        <w:t>وقد تناول علي (2021) هذا البعد من زاوية الدور التمكيني الذي تؤديه تكنولوجيا المعلومات والاتصالات في تحقيق الاستدامة البيئية، حيث أصبحت التقنيات الحديثة أداة محورية في رصد المؤشرات البيئية وتحليلها في الوقت الفعلي، وتحسين كفاءة استخدام الموارد الطبيعية، وتقليل الانبعاثات والنفايات من خلال أنظمة مراقبة وتحكم ذكية</w:t>
      </w:r>
      <w:r>
        <w:rPr>
          <w:rFonts w:ascii="Simplified Arabic" w:hAnsi="Simplified Arabic" w:cs="Simplified Arabic" w:hint="cs"/>
          <w:sz w:val="28"/>
          <w:szCs w:val="28"/>
          <w:rtl/>
          <w:lang w:bidi="ar-EG"/>
        </w:rPr>
        <w:t>، و</w:t>
      </w:r>
      <w:r w:rsidRPr="006F7804">
        <w:rPr>
          <w:rFonts w:ascii="Simplified Arabic" w:hAnsi="Simplified Arabic" w:cs="Simplified Arabic"/>
          <w:sz w:val="28"/>
          <w:szCs w:val="28"/>
          <w:rtl/>
        </w:rPr>
        <w:t>يُبرز أن الاستدامة البيئية في العصر الراهن لم تعد تعتمد فقط على السياسات والتشريعات، بل أصبحت مرتبطة ارتباطاً وثيقاً بالقدرات التكنولوجية المتاحة للمؤسسة، وهو ما يتقاطع مع الدور الوسيط للتكنولوجيا الذكية الذي تفترضه الدراسة الحالية</w:t>
      </w:r>
      <w:r w:rsidRPr="006F7804">
        <w:rPr>
          <w:rFonts w:ascii="Simplified Arabic" w:hAnsi="Simplified Arabic" w:cs="Simplified Arabic"/>
          <w:sz w:val="28"/>
          <w:szCs w:val="28"/>
          <w:lang w:bidi="ar-EG"/>
        </w:rPr>
        <w:t>.</w:t>
      </w:r>
    </w:p>
    <w:p w14:paraId="64BFC52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وقد أوضح</w:t>
      </w:r>
      <w:r w:rsidRPr="006F7804">
        <w:rPr>
          <w:rFonts w:ascii="Simplified Arabic" w:hAnsi="Simplified Arabic" w:cs="Simplified Arabic"/>
          <w:sz w:val="28"/>
          <w:szCs w:val="28"/>
          <w:lang w:bidi="ar-EG"/>
        </w:rPr>
        <w:t xml:space="preserve"> Osra et al. (2021) </w:t>
      </w:r>
      <w:r w:rsidRPr="006F7804">
        <w:rPr>
          <w:rFonts w:ascii="Simplified Arabic" w:hAnsi="Simplified Arabic" w:cs="Simplified Arabic"/>
          <w:sz w:val="28"/>
          <w:szCs w:val="28"/>
          <w:rtl/>
        </w:rPr>
        <w:t>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والاغتسال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6F7804">
        <w:rPr>
          <w:rFonts w:ascii="Simplified Arabic" w:hAnsi="Simplified Arabic" w:cs="Simplified Arabic"/>
          <w:sz w:val="28"/>
          <w:szCs w:val="28"/>
          <w:lang w:bidi="ar-EG"/>
        </w:rPr>
        <w:t>.</w:t>
      </w:r>
    </w:p>
    <w:p w14:paraId="2BFAE0C7"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وتتضمن ممارسات الاستدامة البيئية منظومة متكاملة من الإجراءات والسياسات</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ففي مجال إدارة الموارد المائية، تعمل الجهات المعنية على تطوير أنظمة ترشيد استهلاك المياه واستخدام تقنيات إعادة المعالجة والتدوير، بما يشمل المعالجة الثلاثية لمياه الصرف الصحي وإعادة استخدامها في ري المسطحات الخضراء وأعمال التنظيف ، تُطبّق أنظمة فرز وتصنيف متقدمة تُتيح إعادة تدوير أكبر نسبة ممكنة من النفايات وتقليل حجم ما يُرسل إلى مواقع الطمر. أما في مجال الطاقة والانبعاثات، فتتوجه الجهود نحو اعتماد مصادر الطاقة المتجددة كالطاقة الشمسية، وتحسين كفاءة أنظمة التكييف والإنارة في المنشآت والمرافق، وتطوير منظومة النقل العام باستخدام مركبات كهربائية وهجينة تُقلل من الانبعاثات الكربونية</w:t>
      </w:r>
      <w:r w:rsidRPr="006F7804">
        <w:rPr>
          <w:rFonts w:ascii="Simplified Arabic" w:hAnsi="Simplified Arabic" w:cs="Simplified Arabic"/>
          <w:sz w:val="28"/>
          <w:szCs w:val="28"/>
          <w:lang w:bidi="ar-EG"/>
        </w:rPr>
        <w:t>.</w:t>
      </w:r>
    </w:p>
    <w:p w14:paraId="528DFEF2"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كما أكدت الهيئة العامة </w:t>
      </w:r>
      <w:r w:rsidRPr="006F7804">
        <w:rPr>
          <w:rFonts w:ascii="Simplified Arabic" w:hAnsi="Simplified Arabic" w:cs="Simplified Arabic"/>
          <w:sz w:val="28"/>
          <w:szCs w:val="28"/>
          <w:rtl/>
        </w:rPr>
        <w:lastRenderedPageBreak/>
        <w:t>للإحصاء (2025) من خلال نشرتها الإحصائية لموسم الحج تطوراً ملحوظاً في مؤشرات الأداء البيئي للمنظومة خلال المواسم الأخيرة، مما يعكس التزاماً متنامياً بممارسات الاستدامة البيئية على المستوى التنفيذي</w:t>
      </w:r>
      <w:r w:rsidRPr="006F7804">
        <w:rPr>
          <w:rFonts w:ascii="Simplified Arabic" w:hAnsi="Simplified Arabic" w:cs="Simplified Arabic"/>
          <w:sz w:val="28"/>
          <w:szCs w:val="28"/>
          <w:lang w:bidi="ar-EG"/>
        </w:rPr>
        <w:t>.</w:t>
      </w:r>
    </w:p>
    <w:p w14:paraId="2C7A5CC9"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وتتضمن مؤشرات قياس الاستدامة البيئية في سياق الحج والعمرة عدة محددات رئيسة منها: معدل استهلاك المياه لكل حاج أو معتمر مقارنة بالمواسم السابقة، ونسبة النفايات المعاد تدويرها من إجمالي النفايات المتولدة، وحجم الانبعاثات الكربونية لكل وحدة نقل أو خدمة لوجستية، وكفاءة أنظمة الطاقة المستخدمة في المرافق والمنشآت، ومستوى الالتزام بمعايير البناء الأخضر في مشاريع التطوير والتوسعة. وتتطلب متابعة هذه المؤشرات وتحسينها تكاملاً مستمراً بين الجهود الحكومية والقطاع الخاص والمجتمع المدني، مع استثمار التقنيات الذكية في جمع البيانات البيئية وتحليلها واتخاذ القرارات الوقائية والتصحيحية في الوقت المناسب</w:t>
      </w:r>
      <w:r w:rsidRPr="006F7804">
        <w:rPr>
          <w:rFonts w:ascii="Simplified Arabic" w:hAnsi="Simplified Arabic" w:cs="Simplified Arabic"/>
          <w:sz w:val="28"/>
          <w:szCs w:val="28"/>
          <w:lang w:bidi="ar-EG"/>
        </w:rPr>
        <w:t>.</w:t>
      </w:r>
    </w:p>
    <w:p w14:paraId="6D4660CF"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ويُضاف إلى ما سبق أن</w:t>
      </w:r>
      <w:r w:rsidRPr="006F7804">
        <w:rPr>
          <w:rFonts w:ascii="Simplified Arabic" w:hAnsi="Simplified Arabic" w:cs="Simplified Arabic"/>
          <w:sz w:val="28"/>
          <w:szCs w:val="28"/>
          <w:lang w:bidi="ar-EG"/>
        </w:rPr>
        <w:t xml:space="preserve"> Aivazidou et al. (2021) </w:t>
      </w:r>
      <w:r w:rsidRPr="006F7804">
        <w:rPr>
          <w:rFonts w:ascii="Simplified Arabic" w:hAnsi="Simplified Arabic" w:cs="Simplified Arabic"/>
          <w:sz w:val="28"/>
          <w:szCs w:val="28"/>
          <w:rtl/>
        </w:rPr>
        <w:t>قد أبرزوا دور التقنيات الذكية في تحقيق الإدارة المستدامة للمياه في السياقات الحضرية، وهو ما يمكن الاستفادة منه في تطوير أنظمة إدارة المياه في المشاعر المقدسة خلال مواسم الحج والعمرة، حيث تُتيح أجهزة الاستشعار الذكية وتحليلات البيانات الحية رصد معدلات الاستهلاك والكشف المبكر عن التسربات وتحسين كفاءة التوزيع، مما يُجسّد التقاطع بين الاستدامة البيئية والتكنولوجيا الذكية الذي تفترضه الدراسة الحالية</w:t>
      </w:r>
      <w:r w:rsidRPr="006F7804">
        <w:rPr>
          <w:rFonts w:ascii="Simplified Arabic" w:hAnsi="Simplified Arabic" w:cs="Simplified Arabic"/>
          <w:sz w:val="28"/>
          <w:szCs w:val="28"/>
          <w:lang w:bidi="ar-EG"/>
        </w:rPr>
        <w:t>.</w:t>
      </w:r>
    </w:p>
    <w:p w14:paraId="3FFCE494"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البُعد الثاني: الاستدامة الاقتصادية</w:t>
      </w:r>
    </w:p>
    <w:p w14:paraId="63D9D383"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دون استنزاف الموارد المتاحة أو تحميل الأجيال القادمة أعباء مالية غير مبررة</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وتتجاوز الاستدامة الاقتصادية المفهوم التقليدي الذي يختزلها في تعظيم الأرباح وخفض التكاليف، لتشمل رؤية أوسع تتضمن كفاءة تخصيص الموارد المالية والبشرية، وعدالة توزيع المنافع الاقتصادية على أصحاب المصلحة، وتنويع مصادر الدخل لتقليل الاعتماد على مصدر واحد، وبناء قدرات اقتصادية ذاتية تضمن استمرارية المنظومة في مختلف الظروف</w:t>
      </w:r>
      <w:r w:rsidRPr="006F7804">
        <w:rPr>
          <w:rFonts w:ascii="Simplified Arabic" w:hAnsi="Simplified Arabic" w:cs="Simplified Arabic"/>
          <w:sz w:val="28"/>
          <w:szCs w:val="28"/>
          <w:lang w:bidi="ar-EG"/>
        </w:rPr>
        <w:t>.</w:t>
      </w:r>
    </w:p>
    <w:p w14:paraId="369428F3"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lastRenderedPageBreak/>
        <w:t>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الاستدامي إلى مكاسب مالية وتشغيلية ملموسة</w:t>
      </w:r>
      <w:r>
        <w:rPr>
          <w:rFonts w:ascii="Simplified Arabic" w:hAnsi="Simplified Arabic" w:cs="Simplified Arabic" w:hint="cs"/>
          <w:sz w:val="28"/>
          <w:szCs w:val="28"/>
          <w:rtl/>
          <w:lang w:bidi="ar-EG"/>
        </w:rPr>
        <w:t xml:space="preserve">، </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6F7804">
        <w:rPr>
          <w:rFonts w:ascii="Simplified Arabic" w:hAnsi="Simplified Arabic" w:cs="Simplified Arabic"/>
          <w:sz w:val="28"/>
          <w:szCs w:val="28"/>
          <w:lang w:bidi="ar-EG"/>
        </w:rPr>
        <w:t>.</w:t>
      </w:r>
    </w:p>
    <w:p w14:paraId="6CF3BC61"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وتتسق أهداف رؤية المملكة 2030 مع مبدأ الاستدامة الاقتصادية من خلال السعي إلى رفع الطاقة الاستيعابية لاستقبال </w:t>
      </w:r>
      <w:r w:rsidRPr="006F7804">
        <w:rPr>
          <w:rFonts w:ascii="Simplified Arabic" w:hAnsi="Simplified Arabic" w:cs="Simplified Arabic"/>
          <w:sz w:val="28"/>
          <w:szCs w:val="28"/>
          <w:lang w:bidi="ar-EG"/>
        </w:rPr>
        <w:t xml:space="preserve">30 </w:t>
      </w:r>
      <w:r w:rsidRPr="006F7804">
        <w:rPr>
          <w:rFonts w:ascii="Simplified Arabic" w:hAnsi="Simplified Arabic" w:cs="Simplified Arabic"/>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6F7804">
        <w:rPr>
          <w:rFonts w:ascii="Simplified Arabic" w:hAnsi="Simplified Arabic" w:cs="Simplified Arabic"/>
          <w:sz w:val="28"/>
          <w:szCs w:val="28"/>
          <w:lang w:bidi="ar-EG"/>
        </w:rPr>
        <w:t xml:space="preserve"> (2023) </w:t>
      </w:r>
      <w:r w:rsidRPr="006F7804">
        <w:rPr>
          <w:rFonts w:ascii="Simplified Arabic" w:hAnsi="Simplified Arabic" w:cs="Simplified Arabic"/>
          <w:sz w:val="28"/>
          <w:szCs w:val="28"/>
          <w:rtl/>
        </w:rPr>
        <w:t>في تقريرها السنوي</w:t>
      </w:r>
      <w:r w:rsidRPr="006F7804">
        <w:rPr>
          <w:rFonts w:ascii="Simplified Arabic" w:hAnsi="Simplified Arabic" w:cs="Simplified Arabic"/>
          <w:sz w:val="28"/>
          <w:szCs w:val="28"/>
          <w:lang w:bidi="ar-EG"/>
        </w:rPr>
        <w:t>.</w:t>
      </w:r>
    </w:p>
    <w:p w14:paraId="5D8EC7BA"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الإيوائية والخدمية – تستلزم نماذج تمويل مبتكرة تضمن تحقيق عوائد اقتصادية كافية لتغطية تكاليف التشغيل والصيانة والتحديث المستمر</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 xml:space="preserve">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في مجالات الضيافة والتقنية واللوجستيات، بما يُعظّم القيمة الاقتصادية المولدة من كل حاج ومعتمر</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6F7804">
        <w:rPr>
          <w:rFonts w:ascii="Simplified Arabic" w:hAnsi="Simplified Arabic" w:cs="Simplified Arabic"/>
          <w:sz w:val="28"/>
          <w:szCs w:val="28"/>
          <w:lang w:bidi="ar-EG"/>
        </w:rPr>
        <w:t>.</w:t>
      </w:r>
    </w:p>
    <w:p w14:paraId="4991196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وقد أبرز</w:t>
      </w:r>
      <w:r w:rsidRPr="006F7804">
        <w:rPr>
          <w:rFonts w:ascii="Simplified Arabic" w:hAnsi="Simplified Arabic" w:cs="Simplified Arabic"/>
          <w:sz w:val="28"/>
          <w:szCs w:val="28"/>
          <w:lang w:bidi="ar-EG"/>
        </w:rPr>
        <w:t xml:space="preserve"> Popova et al. (2023) </w:t>
      </w:r>
      <w:r w:rsidRPr="006F7804">
        <w:rPr>
          <w:rFonts w:ascii="Simplified Arabic" w:hAnsi="Simplified Arabic" w:cs="Simplified Arabic"/>
          <w:sz w:val="28"/>
          <w:szCs w:val="28"/>
          <w:rtl/>
        </w:rPr>
        <w:t xml:space="preserve">أن التقنيات الذكية تلعب دوراً محورياً في تعزيز الكفاءة الاقتصادية لممارسات الاستدامة، من خلال أتمتة العمليات وتحسين دقة التنبؤ بالطلب وترشيد تخصيص الموارد </w:t>
      </w:r>
      <w:r w:rsidRPr="006F7804">
        <w:rPr>
          <w:rFonts w:ascii="Simplified Arabic" w:hAnsi="Simplified Arabic" w:cs="Simplified Arabic"/>
          <w:sz w:val="28"/>
          <w:szCs w:val="28"/>
          <w:rtl/>
        </w:rPr>
        <w:lastRenderedPageBreak/>
        <w:t>استناداً إلى بيانات فعلية بدلاً من التقديرات التقريبية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ويتسق هذا المنظور مع التحول الذي تشهده منظومة الحج والعمرة نحو الاعتماد المتزايد على الأنظمة الرقمية في إدارة الحجوزات والنقل والإيواء والخدمات اللوجستية، مما يُقلل من الهدر ويُحسّن كفاءة الإنفاق ويُعزز العوائد الاقتصادية</w:t>
      </w:r>
      <w:r w:rsidRPr="006F7804">
        <w:rPr>
          <w:rFonts w:ascii="Simplified Arabic" w:hAnsi="Simplified Arabic" w:cs="Simplified Arabic"/>
          <w:sz w:val="28"/>
          <w:szCs w:val="28"/>
          <w:lang w:bidi="ar-EG"/>
        </w:rPr>
        <w:t>.</w:t>
      </w:r>
    </w:p>
    <w:p w14:paraId="5E87DD9B"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كذلك أوضح محمود وعثمان (2024) أن التحول الرقمي يؤدي دوراً وسيطاً في تعزيز أثر ممارسات الاستدامة على الكفاءة التشغيلية للمؤسسات، وهو ما يتقاطع مع البعد الاقتصادي للاستدامة في منظومة الحج والعمرة، حيث يُسهم التحول الرقمي في تحسين إدارة سلاسل الإمداد الخاصة بالحج – من توفير المؤن والمياه والخدمات الصحية إلى إدارة النقل والمرور – بما ينعكس إيجاباً على الكفاءة الاقتصادية للمنظومة بأكملها</w:t>
      </w:r>
      <w:r w:rsidRPr="006F7804">
        <w:rPr>
          <w:rFonts w:ascii="Simplified Arabic" w:hAnsi="Simplified Arabic" w:cs="Simplified Arabic"/>
          <w:sz w:val="28"/>
          <w:szCs w:val="28"/>
          <w:lang w:bidi="ar-EG"/>
        </w:rPr>
        <w:t>.</w:t>
      </w:r>
    </w:p>
    <w:p w14:paraId="1D4D59B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وتتضمن مؤشرات قياس الاستدامة الاقتصادية في هذا السياق: نسبة العائد الاقتصادي لكل وحدة استثمارية في البنية التحتية والخدمات، ومعدل نمو الإيرادات المتولدة من قطاع الحج والعمرة والقطاعات المرتبطة به، ونسبة التوطين في الوظائف المرتبطة بإدارة المواسم، وكفاءة تخصيص الموارد المالية عبر مراحل التخطيط والتنفيذ والتقييم، ومستوى مشاركة القطاع الخاص في تمويل وتشغيل المرافق والخدمات. وتُتيح متابعة هذه المؤشرات تقييم مدى فعالية ممارسات الاستدامة الاقتصادية وتوجيه جهود التحسين نحو المجالات التي تحتاج إلى تطوير</w:t>
      </w:r>
      <w:r w:rsidRPr="006F7804">
        <w:rPr>
          <w:rFonts w:ascii="Simplified Arabic" w:hAnsi="Simplified Arabic" w:cs="Simplified Arabic"/>
          <w:sz w:val="28"/>
          <w:szCs w:val="28"/>
          <w:lang w:bidi="ar-EG"/>
        </w:rPr>
        <w:t>.</w:t>
      </w:r>
    </w:p>
    <w:p w14:paraId="3B77126D" w14:textId="77777777" w:rsidR="009106A1" w:rsidRPr="006F7804" w:rsidRDefault="009106A1" w:rsidP="009106A1">
      <w:pPr>
        <w:jc w:val="both"/>
        <w:rPr>
          <w:rFonts w:ascii="Simplified Arabic" w:hAnsi="Simplified Arabic" w:cs="Simplified Arabic"/>
          <w:b/>
          <w:bCs/>
          <w:sz w:val="28"/>
          <w:szCs w:val="28"/>
          <w:lang w:bidi="ar-EG"/>
        </w:rPr>
      </w:pPr>
      <w:r w:rsidRPr="006F7804">
        <w:rPr>
          <w:rFonts w:ascii="Simplified Arabic" w:hAnsi="Simplified Arabic" w:cs="Simplified Arabic"/>
          <w:b/>
          <w:bCs/>
          <w:sz w:val="28"/>
          <w:szCs w:val="28"/>
          <w:rtl/>
        </w:rPr>
        <w:t>البُعد الثالث: الاستدامة الاجتماعية</w:t>
      </w:r>
    </w:p>
    <w:p w14:paraId="620AB6BD"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وصحتهم، وضمان حصولهم على خدمات عادلة ومتكافئة، وتعزيز مشاركتهم ودمجهم في عمليات التخطيط والتنفيذ، واحترام التنوع الثقافي واللغوي والعمري بينهم</w:t>
      </w:r>
      <w:r>
        <w:rPr>
          <w:rFonts w:ascii="Simplified Arabic" w:hAnsi="Simplified Arabic" w:cs="Simplified Arabic" w:hint="cs"/>
          <w:sz w:val="28"/>
          <w:szCs w:val="28"/>
          <w:rtl/>
        </w:rPr>
        <w:t xml:space="preserve">، </w:t>
      </w:r>
      <w:r w:rsidRPr="006F7804">
        <w:rPr>
          <w:rFonts w:ascii="Simplified Arabic" w:hAnsi="Simplified Arabic" w:cs="Simplified Arabic"/>
          <w:sz w:val="28"/>
          <w:szCs w:val="28"/>
          <w:rtl/>
        </w:rPr>
        <w:t>وتتميز الاستدامة الاجتماعية عن البُعدين البيئي والاقتصادي بتركيزها المباشر على الإنسان بوصفه غاية الاستدامة لا مجرد وسيلة لتحقيقها، مما يجعلها البُعد الأكثر اتصالاً بالقيم الإنسانية والأخلاقية</w:t>
      </w:r>
      <w:r w:rsidRPr="006F7804">
        <w:rPr>
          <w:rFonts w:ascii="Simplified Arabic" w:hAnsi="Simplified Arabic" w:cs="Simplified Arabic"/>
          <w:sz w:val="28"/>
          <w:szCs w:val="28"/>
          <w:lang w:bidi="ar-EG"/>
        </w:rPr>
        <w:t>.</w:t>
      </w:r>
    </w:p>
    <w:p w14:paraId="50115404"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وقد تناول الميالي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w:t>
      </w:r>
      <w:r w:rsidRPr="006F7804">
        <w:rPr>
          <w:rFonts w:ascii="Simplified Arabic" w:hAnsi="Simplified Arabic" w:cs="Simplified Arabic"/>
          <w:sz w:val="28"/>
          <w:szCs w:val="28"/>
          <w:rtl/>
        </w:rPr>
        <w:lastRenderedPageBreak/>
        <w:t>ليس مجرد متطلب أخلاقي، بل هو شرط جوهري لتحقيق استدامة اجتماعية حقيقية ومستمرة ،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6F7804">
        <w:rPr>
          <w:rFonts w:ascii="Simplified Arabic" w:hAnsi="Simplified Arabic" w:cs="Simplified Arabic"/>
          <w:sz w:val="28"/>
          <w:szCs w:val="28"/>
          <w:lang w:bidi="ar-EG"/>
        </w:rPr>
        <w:t>.</w:t>
      </w:r>
    </w:p>
    <w:p w14:paraId="43D0F1BF"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6F7804">
        <w:rPr>
          <w:rFonts w:ascii="Simplified Arabic" w:hAnsi="Simplified Arabic" w:cs="Simplified Arabic"/>
          <w:sz w:val="28"/>
          <w:szCs w:val="28"/>
          <w:lang w:bidi="ar-EG"/>
        </w:rPr>
        <w:t xml:space="preserve">180 </w:t>
      </w:r>
      <w:r w:rsidRPr="006F7804">
        <w:rPr>
          <w:rFonts w:ascii="Simplified Arabic" w:hAnsi="Simplified Arabic" w:cs="Simplified Arabic"/>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ويتطلب التعامل مع هذا التنوع الهائل منظومة خدمات شاملة ومرنة قادرة على تلبية احتياجات جميع الفئات وتوفير بيئة آمنة وميسرة لأداء المناسك</w:t>
      </w:r>
      <w:r w:rsidRPr="006F7804">
        <w:rPr>
          <w:rFonts w:ascii="Simplified Arabic" w:hAnsi="Simplified Arabic" w:cs="Simplified Arabic"/>
          <w:sz w:val="28"/>
          <w:szCs w:val="28"/>
          <w:lang w:bidi="ar-EG"/>
        </w:rPr>
        <w:t>.</w:t>
      </w:r>
    </w:p>
    <w:p w14:paraId="41D7137D"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وقد تناول الحناوي وشحاتة والشرقي </w:t>
      </w:r>
      <w:r w:rsidRPr="006F7804">
        <w:rPr>
          <w:rFonts w:ascii="Simplified Arabic" w:hAnsi="Simplified Arabic" w:cs="Simplified Arabic"/>
          <w:sz w:val="28"/>
          <w:szCs w:val="28"/>
          <w:lang w:bidi="ar-EG"/>
        </w:rPr>
        <w:t xml:space="preserve">(2023) </w:t>
      </w:r>
      <w:r w:rsidRPr="006F7804">
        <w:rPr>
          <w:rFonts w:ascii="Simplified Arabic" w:hAnsi="Simplified Arabic" w:cs="Simplified Arabic"/>
          <w:sz w:val="28"/>
          <w:szCs w:val="28"/>
          <w:rtl/>
        </w:rPr>
        <w:t>هذا الجانب من خلال استعراض العلاقة بين طب الحشود وإدارة الحشود في الحج والعمرة، مُبرزين أن البعد الصحي يُشكّل 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6F7804">
        <w:rPr>
          <w:rFonts w:ascii="Simplified Arabic" w:hAnsi="Simplified Arabic" w:cs="Simplified Arabic"/>
          <w:sz w:val="28"/>
          <w:szCs w:val="28"/>
          <w:lang w:bidi="ar-EG"/>
        </w:rPr>
        <w:t>.</w:t>
      </w:r>
    </w:p>
    <w:p w14:paraId="731379D9"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ويتصل المجال الثاني بتحسين جودة التجربة الروحية والخدمية للحجاج والمعتمرين، وهو ما أشارت إليه وزارة الحج والعمرة </w:t>
      </w:r>
      <w:r w:rsidRPr="006F7804">
        <w:rPr>
          <w:rFonts w:ascii="Simplified Arabic" w:hAnsi="Simplified Arabic" w:cs="Simplified Arabic"/>
          <w:sz w:val="28"/>
          <w:szCs w:val="28"/>
          <w:lang w:bidi="ar-EG"/>
        </w:rPr>
        <w:t xml:space="preserve">(2023) </w:t>
      </w:r>
      <w:r w:rsidRPr="006F7804">
        <w:rPr>
          <w:rFonts w:ascii="Simplified Arabic" w:hAnsi="Simplified Arabic" w:cs="Simplified Arabic"/>
          <w:sz w:val="28"/>
          <w:szCs w:val="28"/>
          <w:rtl/>
        </w:rPr>
        <w:t>بوصفه هدفاً استراتيجياً رئيساً يتحقق من خلال تبسيط الإجراءات وتطوير الخدمات وتوظيف التقنيات الحديثة في خدمة ضيوف الرحمن. وتتضمن مؤشرات جودة التجربة: مستوى رضا الحجاج عن الخدمات المقدمة، وسهولة الوصول إلى المعلومات والإرشادات بلغاتهم، وكفاءة أنظمة النقل والإيواء والإعاشة، ومدى توافر بيئة هادئة ومريحة لأداء المناسك بعيداً عن الازدحام الخانق والفوضى</w:t>
      </w:r>
      <w:r w:rsidRPr="006F7804">
        <w:rPr>
          <w:rFonts w:ascii="Simplified Arabic" w:hAnsi="Simplified Arabic" w:cs="Simplified Arabic"/>
          <w:sz w:val="28"/>
          <w:szCs w:val="28"/>
          <w:lang w:bidi="ar-EG"/>
        </w:rPr>
        <w:t>.</w:t>
      </w:r>
    </w:p>
    <w:p w14:paraId="4D36790F"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أما المجال الثالث فيتعلق بمراعاة الفئات الأكثر احتياجاً والفئات ذات الظروف الخاصة، بما يشمل كبار السن وذوي الإعاقة والنساء الحوامل والأطفال والمرضى المزمنين، حيث تستلزم الاستدامة الاجتماعية </w:t>
      </w:r>
      <w:r w:rsidRPr="006F7804">
        <w:rPr>
          <w:rFonts w:ascii="Simplified Arabic" w:hAnsi="Simplified Arabic" w:cs="Simplified Arabic"/>
          <w:sz w:val="28"/>
          <w:szCs w:val="28"/>
          <w:rtl/>
        </w:rPr>
        <w:lastRenderedPageBreak/>
        <w:t>الحقيقية توفير خدمات ومسارات وتسهيلات مخصصة لهذه الفئات تُمكّنها من أداء مناسكها بيسر وأمان دون تعرضها لمخاطر التدافع أو الإجهاد الشديد. وقد أشارت الهيئة العامة للإحصاء (2025) إلى تزايد الاهتمام بتوفير خدمات مخصصة لذوي الاحتياجات الخاصة وكبار السن خلال المواسم الأخيرة، مما يعكس تطوراً إيجابياً في ممارسات الاستدامة الاجتماعية</w:t>
      </w:r>
      <w:r w:rsidRPr="006F7804">
        <w:rPr>
          <w:rFonts w:ascii="Simplified Arabic" w:hAnsi="Simplified Arabic" w:cs="Simplified Arabic"/>
          <w:sz w:val="28"/>
          <w:szCs w:val="28"/>
          <w:lang w:bidi="ar-EG"/>
        </w:rPr>
        <w:t>.</w:t>
      </w:r>
    </w:p>
    <w:p w14:paraId="3DCF1EC6"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ويرتبط المجال الرابع بتعزيز التواصل والتوعية عبر الحواجز الثقافية واللغوية، حيث يتطلب التنوع الهائل في جنسيات الحجاج ولغاتهم وثقافاتهم منظومة إرشادية متعددة اللغات والوسائط، تضمن وصول المعلومات والتعليمات الضرورية إلى جميع الحجاج بوضوح وفي الوقت المناسب</w:t>
      </w:r>
      <w:r>
        <w:rPr>
          <w:rFonts w:ascii="Simplified Arabic" w:hAnsi="Simplified Arabic" w:cs="Simplified Arabic" w:hint="cs"/>
          <w:sz w:val="28"/>
          <w:szCs w:val="28"/>
          <w:rtl/>
          <w:lang w:bidi="ar-EG"/>
        </w:rPr>
        <w:t>،</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ويشمل ذلك الاستفادة من التطبيقات الذكية وأنظمة التوجيه الإلكتروني والشاشات الإرشادية والمتطوعين متعددي اللغات، بما يُسهم في تقليل حوادث الضياع والتشتت ويُحسّن من فعالية إدارة الحشود</w:t>
      </w:r>
      <w:r w:rsidRPr="006F7804">
        <w:rPr>
          <w:rFonts w:ascii="Simplified Arabic" w:hAnsi="Simplified Arabic" w:cs="Simplified Arabic"/>
          <w:sz w:val="28"/>
          <w:szCs w:val="28"/>
          <w:lang w:bidi="ar-EG"/>
        </w:rPr>
        <w:t>.</w:t>
      </w:r>
    </w:p>
    <w:p w14:paraId="4DDC621A"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ويمتد المجال الخامس ليشمل المسؤولية تجاه المجتمعات المحلية في مكة المكرمة والمدينة المنورة والمشاعر المقدسة، حيث تؤثر مواسم الحج والعمرة تأثيراً مباشراً في حياة السكان المحليين من حيث فرص العمل والنشاط التجاري والخدمات العامة وجودة الحياة اليومية</w:t>
      </w:r>
      <w:r>
        <w:rPr>
          <w:rFonts w:ascii="Simplified Arabic" w:hAnsi="Simplified Arabic" w:cs="Simplified Arabic" w:hint="cs"/>
          <w:sz w:val="28"/>
          <w:szCs w:val="28"/>
          <w:rtl/>
        </w:rPr>
        <w:t>،</w:t>
      </w:r>
      <w:r w:rsidRPr="006F7804">
        <w:rPr>
          <w:rFonts w:ascii="Simplified Arabic" w:hAnsi="Simplified Arabic" w:cs="Simplified Arabic"/>
          <w:sz w:val="28"/>
          <w:szCs w:val="28"/>
          <w:rtl/>
        </w:rPr>
        <w:t xml:space="preserve"> وتستلزم الاستدامة الاجتماعية في هذا السياق ضمان أن تعود المنافع الاقتصادية والاجتماعية للمواسم على المجتمعات المحلية بصورة عادلة، مع تقليل الآثار السلبية المحتملة كالازدحام المروري والضوضاء والضغط على الخدمات العامة</w:t>
      </w:r>
      <w:r w:rsidRPr="006F7804">
        <w:rPr>
          <w:rFonts w:ascii="Simplified Arabic" w:hAnsi="Simplified Arabic" w:cs="Simplified Arabic"/>
          <w:sz w:val="28"/>
          <w:szCs w:val="28"/>
          <w:lang w:bidi="ar-EG"/>
        </w:rPr>
        <w:t>.</w:t>
      </w:r>
    </w:p>
    <w:p w14:paraId="1AAC66ED"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ويُضيف</w:t>
      </w:r>
      <w:r w:rsidRPr="006F7804">
        <w:rPr>
          <w:rFonts w:ascii="Simplified Arabic" w:hAnsi="Simplified Arabic" w:cs="Simplified Arabic"/>
          <w:sz w:val="28"/>
          <w:szCs w:val="28"/>
          <w:lang w:bidi="ar-EG"/>
        </w:rPr>
        <w:t xml:space="preserve"> Abdou et al. (2023) </w:t>
      </w:r>
      <w:r w:rsidRPr="006F7804">
        <w:rPr>
          <w:rFonts w:ascii="Simplified Arabic" w:hAnsi="Simplified Arabic" w:cs="Simplified Arabic"/>
          <w:sz w:val="28"/>
          <w:szCs w:val="28"/>
          <w:rtl/>
        </w:rPr>
        <w:t>بُعداً تطبيقياً من خلال تناولهم لتعزيز الممارسات الغذائية المستدامة في قطاع المطاعم بالمملكة العربية السعودية، وهو ما يتصل مباشرة بجودة خدمات الإعاشة المقدمة للحجاج والمعتمرين كمكون أساسي من مكونات الاستدامة الاجتماعية</w:t>
      </w:r>
      <w:r w:rsidRPr="006F7804">
        <w:rPr>
          <w:rFonts w:ascii="Simplified Arabic" w:hAnsi="Simplified Arabic" w:cs="Simplified Arabic"/>
          <w:sz w:val="28"/>
          <w:szCs w:val="28"/>
          <w:lang w:bidi="ar-EG"/>
        </w:rPr>
        <w:t xml:space="preserve">. </w:t>
      </w:r>
      <w:r w:rsidRPr="006F7804">
        <w:rPr>
          <w:rFonts w:ascii="Simplified Arabic" w:hAnsi="Simplified Arabic" w:cs="Simplified Arabic"/>
          <w:sz w:val="28"/>
          <w:szCs w:val="28"/>
          <w:rtl/>
        </w:rPr>
        <w:t>فضمان حصول ضيوف الرحمن على غذاء صحي وآمن ومتنوع يراعي اختلافاتهم الثقافية والصحية يُعد من المتطلبات الجوهرية لتحقيق استدامة اجتماعية شاملة في منظومة الحج والعمرة</w:t>
      </w:r>
      <w:r w:rsidRPr="006F7804">
        <w:rPr>
          <w:rFonts w:ascii="Simplified Arabic" w:hAnsi="Simplified Arabic" w:cs="Simplified Arabic"/>
          <w:sz w:val="28"/>
          <w:szCs w:val="28"/>
          <w:lang w:bidi="ar-EG"/>
        </w:rPr>
        <w:t>.</w:t>
      </w:r>
    </w:p>
    <w:p w14:paraId="62F53FA7"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 xml:space="preserve">وتتضمن مؤشرات قياس الاستدامة الاجتماعية في سياق الحج والعمرة: معدلات رضا الحجاج والمعتمرين عن الخدمات المقدمة، ونسبة الحوادث والإصابات مقارنة بإجمالي أعداد الحجاج، ومستوى التغطية الصحية والطبية خلال الموسم، ودرجة إتاحة الخدمات لذوي الاحتياجات الخاصة وكبار السن، وفعالية أنظمة التوعية والإرشاد متعددة اللغات، ومستوى رضا المجتمعات المحلية عن إدارة الموسم وآثاره على حياتهم </w:t>
      </w:r>
      <w:r w:rsidRPr="006F7804">
        <w:rPr>
          <w:rFonts w:ascii="Simplified Arabic" w:hAnsi="Simplified Arabic" w:cs="Simplified Arabic"/>
          <w:sz w:val="28"/>
          <w:szCs w:val="28"/>
          <w:rtl/>
        </w:rPr>
        <w:lastRenderedPageBreak/>
        <w:t>اليومية. ويُسهم رصد هذه المؤشرات وتحليلها في توجيه جهود تحسين ممارسات الاستدامة الاجتماعية وضمان تطورها المستمر من موسم لآخر</w:t>
      </w:r>
      <w:r w:rsidRPr="006F7804">
        <w:rPr>
          <w:rFonts w:ascii="Simplified Arabic" w:hAnsi="Simplified Arabic" w:cs="Simplified Arabic"/>
          <w:sz w:val="28"/>
          <w:szCs w:val="28"/>
          <w:lang w:bidi="ar-EG"/>
        </w:rPr>
        <w:t>.</w:t>
      </w:r>
    </w:p>
    <w:p w14:paraId="7597D44A" w14:textId="77777777" w:rsidR="009106A1" w:rsidRPr="006F7804" w:rsidRDefault="009106A1" w:rsidP="009106A1">
      <w:pPr>
        <w:jc w:val="both"/>
        <w:rPr>
          <w:rFonts w:ascii="Simplified Arabic" w:hAnsi="Simplified Arabic" w:cs="Simplified Arabic"/>
          <w:sz w:val="28"/>
          <w:szCs w:val="28"/>
          <w:lang w:bidi="ar-EG"/>
        </w:rPr>
      </w:pPr>
      <w:r w:rsidRPr="006F7804">
        <w:rPr>
          <w:rFonts w:ascii="Simplified Arabic" w:hAnsi="Simplified Arabic" w:cs="Simplified Arabic"/>
          <w:sz w:val="28"/>
          <w:szCs w:val="28"/>
          <w:rtl/>
        </w:rPr>
        <w:t>إذ إن تحقيق الانسيابية في حركة الحجاج وسرعة الاستجابة للطوارئ وتقليل التكدس والازدحام تُترجم في نهاية المطاف إلى تحسين سلامة ضيوف الرحمن ورفاهيتهم وجودة تجربتهم الروحية، فإن البعد الاجتماعي لممارسات الاستدامة يتقاطع تقاطعاً وثيقاً مع المتغير التابع ويُبرر الفرضية الأساسية للدراسة القائلة بوجود أثر لممارسات الاستدامة على كفاءة إدارة الحشود في موسم الحج والعمرة</w:t>
      </w:r>
      <w:r w:rsidRPr="006F7804">
        <w:rPr>
          <w:rFonts w:ascii="Simplified Arabic" w:hAnsi="Simplified Arabic" w:cs="Simplified Arabic"/>
          <w:sz w:val="28"/>
          <w:szCs w:val="28"/>
          <w:lang w:bidi="ar-EG"/>
        </w:rPr>
        <w:t>.</w:t>
      </w:r>
    </w:p>
    <w:p w14:paraId="5CB806EE"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خامساً: المداخل النظرية المفسرة لممارسات الاستدامة</w:t>
      </w:r>
    </w:p>
    <w:p w14:paraId="1AEEAF9B"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تتعدد المداخل والأطر النظرية التي سعت إلى تفسير ممارسات الاستدامة وتحليل محدداتها وآليات تأثيرها، وقد تطورت هذه المداخل عبر مسار تراكمي يعكس النضج المتزايد في فهم العلاقة بين المؤسسات ومحيطها البيئي والاجتماعي والاقتصادي</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ويُسهم استعراض هذه المداخل في تأسيس قاعدة نظرية صلبة تستند إليها الدراسة الحالية في تفسير العلاقة بين ممارسات الاستدامة وكفاءة إدارة الحشود في موسم الحج والعمرة</w:t>
      </w:r>
      <w:r w:rsidRPr="00B57423">
        <w:rPr>
          <w:rFonts w:ascii="Simplified Arabic" w:hAnsi="Simplified Arabic" w:cs="Simplified Arabic"/>
          <w:sz w:val="28"/>
          <w:szCs w:val="28"/>
          <w:lang w:bidi="ar-EG"/>
        </w:rPr>
        <w:t>.</w:t>
      </w:r>
    </w:p>
    <w:p w14:paraId="51D38A4D"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يُعد مدخل أصحاب المصلحة من أبرز الأطر النظرية المفسرة لممارسات الاستدامة، حيث ينطلق من فرضية مفادها أن المنظمات لا تعمل في فراغ بل تتفاعل مع شبكة واسعة من الأطراف المتأثرة بأنشطتها والمؤثرة فيها</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وقد أشار الشريفي والعنزي (2022) إلى أن ممارسات الاستدامة التنظيمية تتشكل بدرجة كبيرة استجابةً لتوقعات أصحاب المصلحة ومتطلباتهم، وأن قدرة المنظمة على تلبية هذه التوقعات تنعكس إيجاباً على سمعتها التنظيمية ومكانتها التنافسية. وفي سياق الحج والعمرة، يتسع نطاق أصحاب المصلحة ليشمل الحجاج والمعتمرين من مختلف الجنسيات، والجهات الحكومية المتعددة المسؤولة عن إدارة الموسم، والمجتمعات المحلية في مكة المكرمة والمدينة المنورة، ومقدمي الخدمات من القطاع الخاص، والمنظمات الدولية المعنية بشؤون الحج والصحة العامة، مما يفرض على المنظومة تبني ممارسات استدامة شاملة تُوازن بين مصالح واحتياجات جميع هذه الأطراف المتنوعة</w:t>
      </w:r>
      <w:r w:rsidRPr="00B57423">
        <w:rPr>
          <w:rFonts w:ascii="Simplified Arabic" w:hAnsi="Simplified Arabic" w:cs="Simplified Arabic"/>
          <w:sz w:val="28"/>
          <w:szCs w:val="28"/>
          <w:lang w:bidi="ar-EG"/>
        </w:rPr>
        <w:t>.</w:t>
      </w:r>
    </w:p>
    <w:p w14:paraId="3B6D8045"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ويُقدم مدخل الموارد إطاراً تفسيرياً آخر لممارسات الاستدامة، إذ يركز على قدرة المنظمة على إدارة مواردها المادية والبشرية والتكنولوجية والطبيعية بكفاءة تضمن استمرارية عملياتها وتطورها</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وقد عالج محمود وعثمان (2024) هذا المدخل حين أبرزا أن التحول الرقمي</w:t>
      </w:r>
      <w:r w:rsidRPr="00B57423">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B57423">
        <w:rPr>
          <w:rFonts w:ascii="Simplified Arabic" w:hAnsi="Simplified Arabic" w:cs="Simplified Arabic"/>
          <w:sz w:val="28"/>
          <w:szCs w:val="28"/>
          <w:rtl/>
        </w:rPr>
        <w:t xml:space="preserve">بوصفه مورداً تكنولوجياً استراتيجياً </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يلعب دوراً وسيطاً في ترجمة ممارسات الاستدامة إلى كفاءة تشغيلية فعلية. ويعني ذلك أن مجرد تبني سياسات استدامة </w:t>
      </w:r>
      <w:r w:rsidRPr="00B57423">
        <w:rPr>
          <w:rFonts w:ascii="Simplified Arabic" w:hAnsi="Simplified Arabic" w:cs="Simplified Arabic"/>
          <w:sz w:val="28"/>
          <w:szCs w:val="28"/>
          <w:rtl/>
        </w:rPr>
        <w:lastRenderedPageBreak/>
        <w:t>لا يكفي لتحقيق النتائج المرجوة، بل يتطلب امتلاك المنظمة للموارد والقدرات اللازمة لتفعيل هذه السياسات وتحويلها إلى ممارسات ملموسة. وفي منظومة الحج والعمرة، تتمثل هذه الموارد في البنية التحتية المتطورة، والكوادر البشرية المؤهلة، والأنظمة التكنولوجية الذكية، والتمويل الكافي، والخبرة التراكمية المتولدة من إدارة المواسم عبر عقود طويلة</w:t>
      </w:r>
      <w:r w:rsidRPr="00B57423">
        <w:rPr>
          <w:rFonts w:ascii="Simplified Arabic" w:hAnsi="Simplified Arabic" w:cs="Simplified Arabic"/>
          <w:sz w:val="28"/>
          <w:szCs w:val="28"/>
          <w:lang w:bidi="ar-EG"/>
        </w:rPr>
        <w:t>.</w:t>
      </w:r>
    </w:p>
    <w:p w14:paraId="72DE97CD"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كما يُسهم مدخل التعلم التنظيمي في تفسير تطور ممارسات الاستدامة وتحسنها عبر الزمن، حيث ينطلق من أن المنظمات تتعلم من تجاربها السابقة وتُراكم معارف وخبرات تُمكّنها من تحسين أدائها بشكل مستمر</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وقد أشار الفتلاوي والعبيدي (2022) إلى هذا المدخل حين ربطا بين التجديد الاستراتيجي والاستدامة التنظيمية، مؤكدين أن قدرة المنظمة على التعلم والتجدد تُعد محدداً رئيساً لاستدامتها طويلة الأجل</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وتتجلى أهمية هذا المدخل في سياق الحج والعمرة من خلال عملية التقييم والمراجعة التي تتم بعد كل موسم، حيث تُحلَّل الدروس المستفادة وتُحدَّد مجالات التحسين وتُطوَّر الخطط للموسم التالي، مما يُشكّل دورة تعلم مستمرة تُسهم في تطوير ممارسات الاستدامة من عام لآخر</w:t>
      </w:r>
      <w:r w:rsidRPr="00B57423">
        <w:rPr>
          <w:rFonts w:ascii="Simplified Arabic" w:hAnsi="Simplified Arabic" w:cs="Simplified Arabic"/>
          <w:sz w:val="28"/>
          <w:szCs w:val="28"/>
          <w:lang w:bidi="ar-EG"/>
        </w:rPr>
        <w:t>.</w:t>
      </w:r>
    </w:p>
    <w:p w14:paraId="60729147"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ويطرح مدخل النظم المعقدة تصوراً شمولياً لممارسات الاستدامة يتجاوز التحليل الخطي البسيط إلى فهم التفاعلات المتشابكة بين مكونات المنظومة المختلفة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وتكتسب هذه المقاربة أهمية خاصة في سياق الحج والعمرة، الذي يتسم بدرجة عالية من التعقيد الناجم عن تعدد الجهات الفاعلة وتشابك العمليات وتنوع المتغيرات المؤثرة. </w:t>
      </w:r>
    </w:p>
    <w:p w14:paraId="263C29BC"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سادساً: متطلبات تطبيق ممارسات الاستدامة في منظومة الحج والعمرة</w:t>
      </w:r>
    </w:p>
    <w:p w14:paraId="6D19DC13"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المستهدفة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وتتباين هذه المتطلبات في طبيعتها ومستواها، لكنها تتكامل فيما بينها لتشكّل منظومة شروط ضرورية لا يمكن الاستغناء عن أي منها</w:t>
      </w:r>
      <w:r w:rsidRPr="00B57423">
        <w:rPr>
          <w:rFonts w:ascii="Simplified Arabic" w:hAnsi="Simplified Arabic" w:cs="Simplified Arabic"/>
          <w:sz w:val="28"/>
          <w:szCs w:val="28"/>
          <w:lang w:bidi="ar-EG"/>
        </w:rPr>
        <w:t>.</w:t>
      </w:r>
    </w:p>
    <w:p w14:paraId="141CA96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يتمثل المتطلب الأول في وجود إرادة مؤسسية والتزام قيادي واضح بتبني ممارسات الاستدامة وتخصيص الموارد اللازمة لها</w:t>
      </w:r>
      <w:r>
        <w:rPr>
          <w:rFonts w:ascii="Simplified Arabic" w:hAnsi="Simplified Arabic" w:cs="Simplified Arabic" w:hint="cs"/>
          <w:sz w:val="28"/>
          <w:szCs w:val="28"/>
          <w:rtl/>
          <w:lang w:bidi="ar-EG"/>
        </w:rPr>
        <w:t xml:space="preserve">، </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 xml:space="preserve">وقد أكد الميالي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w:t>
      </w:r>
      <w:r>
        <w:rPr>
          <w:rFonts w:ascii="Simplified Arabic" w:hAnsi="Simplified Arabic" w:cs="Simplified Arabic" w:hint="cs"/>
          <w:sz w:val="28"/>
          <w:szCs w:val="28"/>
          <w:rtl/>
        </w:rPr>
        <w:t>و</w:t>
      </w:r>
      <w:r w:rsidRPr="00B57423">
        <w:rPr>
          <w:rFonts w:ascii="Simplified Arabic" w:hAnsi="Simplified Arabic" w:cs="Simplified Arabic"/>
          <w:sz w:val="28"/>
          <w:szCs w:val="28"/>
          <w:rtl/>
        </w:rPr>
        <w:t xml:space="preserve">يتجلى هذا </w:t>
      </w:r>
      <w:r w:rsidRPr="00B57423">
        <w:rPr>
          <w:rFonts w:ascii="Simplified Arabic" w:hAnsi="Simplified Arabic" w:cs="Simplified Arabic"/>
          <w:sz w:val="28"/>
          <w:szCs w:val="28"/>
          <w:rtl/>
        </w:rPr>
        <w:lastRenderedPageBreak/>
        <w:t>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B57423">
        <w:rPr>
          <w:rFonts w:ascii="Simplified Arabic" w:hAnsi="Simplified Arabic" w:cs="Simplified Arabic"/>
          <w:sz w:val="28"/>
          <w:szCs w:val="28"/>
          <w:lang w:bidi="ar-EG"/>
        </w:rPr>
        <w:t>.</w:t>
      </w:r>
    </w:p>
    <w:p w14:paraId="2A9ADE68"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 xml:space="preserve">ويرتبط المتطلب الثاني بتوافر بنية تحتية تقنية متقدمة تُمكّن من تطبيق ممارسات الاستدامة بكفاءة ودقة. وقد أبرز علي </w:t>
      </w:r>
      <w:r w:rsidRPr="00B57423">
        <w:rPr>
          <w:rFonts w:ascii="Simplified Arabic" w:hAnsi="Simplified Arabic" w:cs="Simplified Arabic"/>
          <w:sz w:val="28"/>
          <w:szCs w:val="28"/>
          <w:lang w:bidi="ar-EG"/>
        </w:rPr>
        <w:t xml:space="preserve">(2021) </w:t>
      </w:r>
      <w:r w:rsidRPr="00B57423">
        <w:rPr>
          <w:rFonts w:ascii="Simplified Arabic" w:hAnsi="Simplified Arabic" w:cs="Simplified Arabic"/>
          <w:sz w:val="28"/>
          <w:szCs w:val="28"/>
          <w:rtl/>
        </w:rPr>
        <w:t xml:space="preserve">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الفعلية ، </w:t>
      </w:r>
      <w:r>
        <w:rPr>
          <w:rFonts w:ascii="Simplified Arabic" w:hAnsi="Simplified Arabic" w:cs="Simplified Arabic" w:hint="cs"/>
          <w:sz w:val="28"/>
          <w:szCs w:val="28"/>
          <w:rtl/>
        </w:rPr>
        <w:t>و</w:t>
      </w:r>
      <w:r w:rsidRPr="00B57423">
        <w:rPr>
          <w:rFonts w:ascii="Simplified Arabic" w:hAnsi="Simplified Arabic" w:cs="Simplified Arabic"/>
          <w:sz w:val="28"/>
          <w:szCs w:val="28"/>
          <w:rtl/>
        </w:rPr>
        <w:t>يتطلب ذلك شبكات اتصالات عالية السرعة والسعة، وأنظمة مراقبة ذكية منتشرة في المشاعر المقدسة، ومنصات رقمية متكاملة لإدارة الخدمات والعمليات، وقدرات حوسبية متقدمة لتحليل البيانات الضخمة المتولدة خلال الموسم</w:t>
      </w:r>
      <w:r>
        <w:rPr>
          <w:rFonts w:ascii="Simplified Arabic" w:hAnsi="Simplified Arabic" w:cs="Simplified Arabic" w:hint="cs"/>
          <w:sz w:val="28"/>
          <w:szCs w:val="28"/>
          <w:rtl/>
        </w:rPr>
        <w:t>.</w:t>
      </w:r>
    </w:p>
    <w:p w14:paraId="12531267"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أما المتطلب الثالث فيتصل ببناء الكفاءات البشرية المتخصصة في مجالات الاستدامة وإدارة الحشود والتقنيات الذكية. وقد أشار</w:t>
      </w:r>
      <w:r w:rsidRPr="00B57423">
        <w:rPr>
          <w:rFonts w:ascii="Simplified Arabic" w:hAnsi="Simplified Arabic" w:cs="Simplified Arabic"/>
          <w:sz w:val="28"/>
          <w:szCs w:val="28"/>
          <w:lang w:bidi="ar-EG"/>
        </w:rPr>
        <w:t xml:space="preserve"> Literal (2020) </w:t>
      </w:r>
      <w:r w:rsidRPr="00B57423">
        <w:rPr>
          <w:rFonts w:ascii="Simplified Arabic" w:hAnsi="Simplified Arabic" w:cs="Simplified Arabic"/>
          <w:sz w:val="28"/>
          <w:szCs w:val="28"/>
          <w:rtl/>
        </w:rPr>
        <w:t>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وفي منظومة الحج والعمرة، يستلزم ذلك برامج تدريب متخصصة للكوادر العاملة في جميع الجهات المعنية بإدارة الموسم، تتضمن التدريب على أساليب ترشيد الموارد وإدارة النفايات والاستجابة للطوارئ واستخدام الأنظمة التقنية الحديثة، فضلاً عن تطوير برامج أكاديمية متخصصة في إدارة الحشود والاستدامة على مستوى الجامعات ومراكز البحث، كما أشارت الفرائضي (2025) في تأكيدها على ضرورة تفعيل التخطيط الاستراتيجي لتحسين الإدارة الذكية لحشود الحجاج</w:t>
      </w:r>
      <w:r w:rsidRPr="00B57423">
        <w:rPr>
          <w:rFonts w:ascii="Simplified Arabic" w:hAnsi="Simplified Arabic" w:cs="Simplified Arabic"/>
          <w:sz w:val="28"/>
          <w:szCs w:val="28"/>
          <w:lang w:bidi="ar-EG"/>
        </w:rPr>
        <w:t>.</w:t>
      </w:r>
    </w:p>
    <w:p w14:paraId="17F5ABFF"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ويتعلق المتطلب الرابع بتأسيس منظومة حوكمة وتنسيق فعالة بين الجهات المتعددة المسؤولة عن إدارة موسم الحج والعمرة</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 xml:space="preserve">فتعدد الجهات الحكومية والخاصة المشاركة في إدارة الموسم </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من وزارة الحج والعمرة إلى وزارة الداخلية ووزارة الصحة وهيئة النقل والجهات البلدية وشركات القطاع الخاص  يستوجب آليات تنسيق محكمة تضمن توحيد الرؤية وتكامل الجهود وتجنب التضارب والازدواجية في الأدوار والمسؤوليات. وقد أكد راشد وعيد (2025) أن المرونة التنظيمية تُعد عاملاً حاسماً في تحسين الاستدامة التنظيمية، مما يعني أن منظومة الحوكمة ينبغي أن تتسم بالمرونة الكافية للتكيف مع المستجدات واتخاذ القرارات السريعة في الظروف الطارئة، مع الحفاظ على الانضباط المؤسسي والمساءلة</w:t>
      </w:r>
      <w:r w:rsidRPr="00B57423">
        <w:rPr>
          <w:rFonts w:ascii="Simplified Arabic" w:hAnsi="Simplified Arabic" w:cs="Simplified Arabic"/>
          <w:sz w:val="28"/>
          <w:szCs w:val="28"/>
          <w:lang w:bidi="ar-EG"/>
        </w:rPr>
        <w:t>.</w:t>
      </w:r>
    </w:p>
    <w:p w14:paraId="46D4206A"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lastRenderedPageBreak/>
        <w:t>ويتمثل المتطلب الخامس في توافر منظومة قياس وتقييم شاملة ومستمرة لمؤشرات الاستدامة عبر أبعادها الثلاثة. وقد أشار العاني وعبدالله (2021) إلى أهمية تحليل واقع ممارسات الاستدامة كأداة تشخيصية تكشف عن الفجوات وتُوجّه جهود التحسين، وهو ما يستلزم في سياق الحج والعمرة تصميم مؤشرات أداء 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التراجع</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وتُسهم الهيئة العامة للإحصاء (2025) في هذا الجانب من خلال نشرتها الإحصائية لموسم الحج التي توفر بيانات كمية حول مختلف جوانب المنظومة</w:t>
      </w:r>
      <w:r w:rsidRPr="00B57423">
        <w:rPr>
          <w:rFonts w:ascii="Simplified Arabic" w:hAnsi="Simplified Arabic" w:cs="Simplified Arabic"/>
          <w:sz w:val="28"/>
          <w:szCs w:val="28"/>
          <w:lang w:bidi="ar-EG"/>
        </w:rPr>
        <w:t>.</w:t>
      </w:r>
    </w:p>
    <w:p w14:paraId="52EC66FC"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سابعاً: تحديات تطبيق ممارسات الاستدامة في سياق الحج والعمرة</w:t>
      </w:r>
    </w:p>
    <w:p w14:paraId="5237C1A4"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يواجه تطبيق ممارسات الاستدامة في منظومة الحج والعمرة مجموعة من التحديات النوعية التي تنبع من الخصوصية الفريدة لهذا السياق، وتختلف في طبيعتها وحدتها عن التحديات التي تواجهها المؤسسات في بيئات الأعمال التقليدية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ويُعد فهم هذه التحديات وتحليلها شرطاً ضرورياً لتصميم استراتيجيات فعالة للتغلب عليها وتحقيق أهداف الاستدامة المنشودة</w:t>
      </w:r>
      <w:r w:rsidRPr="00B57423">
        <w:rPr>
          <w:rFonts w:ascii="Simplified Arabic" w:hAnsi="Simplified Arabic" w:cs="Simplified Arabic"/>
          <w:sz w:val="28"/>
          <w:szCs w:val="28"/>
          <w:lang w:bidi="ar-EG"/>
        </w:rPr>
        <w:t>.</w:t>
      </w:r>
    </w:p>
    <w:p w14:paraId="400C803A"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يتمثل التحدي الأول في الطبيعة الموسمية والمكثفة لعمليات الحج والعمرة، حيث يتركز الضغط على الموارد والبنية التحتية والخدمات في فترة زمنية قصيرة نسبياً تبلغ ذروتها خلال أيام الحج المعدودة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وتُصعّب هذه الموسمية تطبيق ممارسات الاستدامة التي تتطلب بطبيعتها استمرارية وانتظاماً في التطبيق والمتابعة، كما تُفرز تحديات تتعلق بالاستفادة المثلى من البنية التحتية والمرافق خارج فترة المواسم</w:t>
      </w:r>
      <w:r>
        <w:rPr>
          <w:rFonts w:ascii="Simplified Arabic" w:hAnsi="Simplified Arabic" w:cs="Simplified Arabic" w:hint="cs"/>
          <w:sz w:val="28"/>
          <w:szCs w:val="28"/>
          <w:rtl/>
          <w:lang w:bidi="ar-EG"/>
        </w:rPr>
        <w:t xml:space="preserve">، </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وقد عالج</w:t>
      </w:r>
      <w:r w:rsidRPr="00B57423">
        <w:rPr>
          <w:rFonts w:ascii="Simplified Arabic" w:hAnsi="Simplified Arabic" w:cs="Simplified Arabic"/>
          <w:sz w:val="28"/>
          <w:szCs w:val="28"/>
          <w:lang w:bidi="ar-EG"/>
        </w:rPr>
        <w:t xml:space="preserve"> Osra et al. (2021) </w:t>
      </w:r>
      <w:r w:rsidRPr="00B57423">
        <w:rPr>
          <w:rFonts w:ascii="Simplified Arabic" w:hAnsi="Simplified Arabic" w:cs="Simplified Arabic"/>
          <w:sz w:val="28"/>
          <w:szCs w:val="28"/>
          <w:rtl/>
        </w:rPr>
        <w:t>هذا التحدي حين أبرزوا الضغوط الاستثنائية التي يفرضها تجمع الملايين في مساحة محدودة، مؤكدين أن هذه الكثافة البشرية غير المسبوقة تُضاعف من صعوبة تطبيق الممارسات البيئية والاقتصادية المستدامة</w:t>
      </w:r>
      <w:r w:rsidRPr="00B57423">
        <w:rPr>
          <w:rFonts w:ascii="Simplified Arabic" w:hAnsi="Simplified Arabic" w:cs="Simplified Arabic"/>
          <w:sz w:val="28"/>
          <w:szCs w:val="28"/>
          <w:lang w:bidi="ar-EG"/>
        </w:rPr>
        <w:t>.</w:t>
      </w:r>
    </w:p>
    <w:p w14:paraId="3AA00E2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ويرتبط التحدي الثاني بالتنوع الثقافي واللغوي الهائل للحجاج والمعتمرين القادمين من أكثر من 180 دولة حول العالم. فهذا التنوع، وإن كان يُمثل ثراءً إنسانياً وروحياً فريداً، يطرح صعوبات جوهرية في التواصل والتوعية بممارسات الاستدامة، إذ إن سلوكيات التعامل مع النفايات واستهلاك المياه والطاقة والتقيد بتعليمات السلامة تتباين تبايناً كبيراً بين الثقافات المختلفة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أشار عبدالرحيم (2024) في تناوله لفنيات واستراتيجيات إدارة الحشود والسيطرة عليها إلى أن تعدد الثقافات والسلوكيات يُمثل تحدياً محورياً أمام فعالية </w:t>
      </w:r>
      <w:r w:rsidRPr="00B57423">
        <w:rPr>
          <w:rFonts w:ascii="Simplified Arabic" w:hAnsi="Simplified Arabic" w:cs="Simplified Arabic"/>
          <w:sz w:val="28"/>
          <w:szCs w:val="28"/>
          <w:rtl/>
        </w:rPr>
        <w:lastRenderedPageBreak/>
        <w:t>إدارة التجمعات البشرية الكبرى، مما يستوجب تصميم برامج توعية متعددة اللغات والوسائط تُراعي الخلفيات الثقافية المتنوعة للحجاج</w:t>
      </w:r>
      <w:r w:rsidRPr="00B57423">
        <w:rPr>
          <w:rFonts w:ascii="Simplified Arabic" w:hAnsi="Simplified Arabic" w:cs="Simplified Arabic"/>
          <w:sz w:val="28"/>
          <w:szCs w:val="28"/>
          <w:lang w:bidi="ar-EG"/>
        </w:rPr>
        <w:t>.</w:t>
      </w:r>
    </w:p>
    <w:p w14:paraId="294AF8C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ويتصل التحدي الثالث بالتوفيق بين التوسع المستهدف في أعداد الحجاج والمعتمرين  وفقاً لمستهدفات رؤية المملكة 2030</w:t>
      </w:r>
      <w:r w:rsidRPr="00B57423">
        <w:rPr>
          <w:rFonts w:ascii="Simplified Arabic" w:hAnsi="Simplified Arabic" w:cs="Simplified Arabic"/>
          <w:sz w:val="28"/>
          <w:szCs w:val="28"/>
          <w:lang w:bidi="ar-EG"/>
        </w:rPr>
        <w:t xml:space="preserve"> – </w:t>
      </w:r>
      <w:r w:rsidRPr="00B57423">
        <w:rPr>
          <w:rFonts w:ascii="Simplified Arabic" w:hAnsi="Simplified Arabic" w:cs="Simplified Arabic"/>
          <w:sz w:val="28"/>
          <w:szCs w:val="28"/>
          <w:rtl/>
        </w:rPr>
        <w:t>والحفاظ على معايير الاستدامة البيئية والاجتماعية. فزيادة الأعداد تعني بالضرورة زيادة الضغط على الموارد الطبيعية والبنية التحتية والخدمات، مما يتطلب ابتكار حلول تكنولوجية وإدارية متقدمة تُمكّن من استيعاب الأعداد المتزايدة دون تدهور في جودة الخدمات أو تصاعد في الأثر البيئي السلبي</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أشار</w:t>
      </w:r>
      <w:r w:rsidRPr="00B57423">
        <w:rPr>
          <w:rFonts w:ascii="Simplified Arabic" w:hAnsi="Simplified Arabic" w:cs="Simplified Arabic"/>
          <w:sz w:val="28"/>
          <w:szCs w:val="28"/>
          <w:lang w:bidi="ar-EG"/>
        </w:rPr>
        <w:t xml:space="preserve"> Arning and Venghaus (2024) </w:t>
      </w:r>
      <w:r w:rsidRPr="00B57423">
        <w:rPr>
          <w:rFonts w:ascii="Simplified Arabic" w:hAnsi="Simplified Arabic" w:cs="Simplified Arabic"/>
          <w:sz w:val="28"/>
          <w:szCs w:val="28"/>
          <w:rtl/>
        </w:rPr>
        <w:t>إلى أن التحديات المتعلقة بتغيير السلوك واستدامة الممارسات في أوقات الأزمات تتطلب مقاربات مبتكرة تتجاوز الأساليب التقليدية</w:t>
      </w:r>
      <w:r w:rsidRPr="00B57423">
        <w:rPr>
          <w:rFonts w:ascii="Simplified Arabic" w:hAnsi="Simplified Arabic" w:cs="Simplified Arabic"/>
          <w:sz w:val="28"/>
          <w:szCs w:val="28"/>
          <w:lang w:bidi="ar-EG"/>
        </w:rPr>
        <w:t>.</w:t>
      </w:r>
    </w:p>
    <w:p w14:paraId="3C35EC1D"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أما التحدي الرابع فيتعلق بالتنسيق بين الجهات المتعددة المسؤولة عن مختلف جوانب إدارة الموسم. فتعدد الجهات الحكومية والخاصة المشاركة، واختلاف أولوياتها ومعاييرها وأنظمتها، قد يُؤدي إلى تضارب في السياسات وازدواجية في الجهود وفجوات في التنسيق تُعيق التطبيق المتسق لممارسات الاستدامة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أوضحت وزارة الحج والعمرة (2023) أن التنسيق بين الجهات المعنية يُمثل ركيزة أساسية لنجاح إدارة الموسم، مما يدل على وعي مؤسسي بهذا التحدي وسعي مستمر لمعالجته من خلال آليات حوكمة وتنسيق متطورة</w:t>
      </w:r>
      <w:r w:rsidRPr="00B57423">
        <w:rPr>
          <w:rFonts w:ascii="Simplified Arabic" w:hAnsi="Simplified Arabic" w:cs="Simplified Arabic"/>
          <w:sz w:val="28"/>
          <w:szCs w:val="28"/>
          <w:lang w:bidi="ar-EG"/>
        </w:rPr>
        <w:t>.</w:t>
      </w:r>
    </w:p>
    <w:p w14:paraId="7BAFF2DE"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ويتمثل التحدي الخامس في صعوبة قياس بعض مؤشرات الاستدامة بشكل دقيق وشامل في ظل الظروف الميدانية المعقدة لموسم الحج. فرصد معدلات استهلاك المياه والطاقة لكل حاج، وقياس حجم النفايات المتولدة بدقة، وتقييم مستوى رضا الحجاج عن الخدمات المقدمة بعينات تمثيلية تشمل مختلف الجنسيات واللغات، كلها عمليات تواجه صعوبات ميدانية ومنهجية تتطلب حلولاً تقنية متقدمة وأساليب بحثية مبتكرة</w:t>
      </w:r>
      <w:r w:rsidRPr="00B57423">
        <w:rPr>
          <w:rFonts w:ascii="Simplified Arabic" w:hAnsi="Simplified Arabic" w:cs="Simplified Arabic"/>
          <w:sz w:val="28"/>
          <w:szCs w:val="28"/>
          <w:lang w:bidi="ar-EG"/>
        </w:rPr>
        <w:t>.</w:t>
      </w:r>
    </w:p>
    <w:p w14:paraId="280522CA"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ثامناً: ممارسات الاستدامة في ضوء رؤية المملكة العربية السعودية 2030</w:t>
      </w:r>
    </w:p>
    <w:p w14:paraId="681467D6"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تتقاطع ممارسات الاستدامة في منظومة الحج والعمرة تقاطعاً عضوياً مع مستهدفات رؤية المملكة العربية السعودية 2030 التي وضعت تطوير هذه المنظومة ضمن أولوياتها الاستراتيجية. وتتضمن الرؤية عدة محاور ذات صلة مباشرة بممارسات الاستدامة في هذا السياق، يمكن تحليلها في ضوء الأبعاد الثلاثة للاستدامة التي تتبناها الدراسة الحالية</w:t>
      </w:r>
      <w:r w:rsidRPr="00B57423">
        <w:rPr>
          <w:rFonts w:ascii="Simplified Arabic" w:hAnsi="Simplified Arabic" w:cs="Simplified Arabic"/>
          <w:sz w:val="28"/>
          <w:szCs w:val="28"/>
          <w:lang w:bidi="ar-EG"/>
        </w:rPr>
        <w:t>.</w:t>
      </w:r>
    </w:p>
    <w:p w14:paraId="71E06F61"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lastRenderedPageBreak/>
        <w:t>فعلى صعيد الاستدامة الاجتماعية، تستهدف الرؤية تمكين أكبر عدد ممكن من المسلمين من أداء فريضة الحج والعمرة بيسر وأمان وكرامة، من خلال رفع الطاقة الاستيعابية وتحسين جودة الخدمات وتوظيف التقنيات الحديثة لإثراء التجربة الروحية لضيوف الرحمن</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وقد أشارت الفرائضي </w:t>
      </w:r>
      <w:r w:rsidRPr="00B57423">
        <w:rPr>
          <w:rFonts w:ascii="Simplified Arabic" w:hAnsi="Simplified Arabic" w:cs="Simplified Arabic"/>
          <w:sz w:val="28"/>
          <w:szCs w:val="28"/>
          <w:lang w:bidi="ar-EG"/>
        </w:rPr>
        <w:t xml:space="preserve">(2025) </w:t>
      </w:r>
      <w:r w:rsidRPr="00B57423">
        <w:rPr>
          <w:rFonts w:ascii="Simplified Arabic" w:hAnsi="Simplified Arabic" w:cs="Simplified Arabic"/>
          <w:sz w:val="28"/>
          <w:szCs w:val="28"/>
          <w:rtl/>
        </w:rPr>
        <w:t>إلى أن التخطيط الاستراتيجي لإدارة حشود الحجاج في ضوء رؤية المملكة 2030 يستلزم تبني آليات إدارة ذكية تُحقق أعلى مستويات السلامة والانسيابية والراحة للحجاج، مما يُجسّد البعد الاجتماعي للاستدامة في صورته التطبيقية</w:t>
      </w:r>
      <w:r w:rsidRPr="00B57423">
        <w:rPr>
          <w:rFonts w:ascii="Simplified Arabic" w:hAnsi="Simplified Arabic" w:cs="Simplified Arabic"/>
          <w:sz w:val="28"/>
          <w:szCs w:val="28"/>
          <w:lang w:bidi="ar-EG"/>
        </w:rPr>
        <w:t>.</w:t>
      </w:r>
    </w:p>
    <w:p w14:paraId="4A1DD8FE" w14:textId="77777777" w:rsidR="009106A1" w:rsidRPr="00B57423"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B57423">
        <w:rPr>
          <w:rFonts w:ascii="Simplified Arabic" w:hAnsi="Simplified Arabic" w:cs="Simplified Arabic"/>
          <w:sz w:val="28"/>
          <w:szCs w:val="28"/>
          <w:rtl/>
        </w:rPr>
        <w:t xml:space="preserve"> تهدف الرؤية إلى تعظيم الأثر الاقتصادي لقطاع الحج والعمرة وتحويله إلى أحد محركات التنويع الاقتصادي، من خلال تطوير الخدمات والمنتجات المرتبطة بالقطاع واستقطاب الاستثمارات وخلق فرص العمل. ويتطلب ذلك تبني نماذج اقتصادية مستدامة تضمن تحقيق عوائد متجددة تُموّل عمليات التطوير والصيانة والتوسعة المستمرة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أبرز أبو خشبة (2022) أن ابتكار العمليات وتقليل الفاقد يُمثلان مدخلين رئيسين لتحقيق الاستدامة الاقتصادية في سلاسل التوريد، وهو ما يمكن تطبيقه على سلاسل الإمداد الخاصة بموسم الحج والعمرة</w:t>
      </w:r>
      <w:r w:rsidRPr="00B57423">
        <w:rPr>
          <w:rFonts w:ascii="Simplified Arabic" w:hAnsi="Simplified Arabic" w:cs="Simplified Arabic"/>
          <w:sz w:val="28"/>
          <w:szCs w:val="28"/>
          <w:lang w:bidi="ar-EG"/>
        </w:rPr>
        <w:t>.</w:t>
      </w:r>
    </w:p>
    <w:p w14:paraId="761A72BE"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أما على صعيد الاستدامة البيئية، فتتضمن رؤية المملكة 2030 ومبادراتها المنبثقة – كمبادرة السعودية الخضراء</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 أهدافاً طموحة لتقليل الانبعاثات الكربونية وتحسين جودة البيئة والحفاظ على الموارد الطبيعية، وهي أهداف تنعكس مباشرة على منظومة الحج والعمرة من خلال تطوير أنظمة النقل النظيف واعتماد مصادر الطاقة المتجددة وتحسين إدارة النفايات والمياه في المشاعر المقدسة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وقد أكدت الهيئة العامة للإحصاء (2025) أن مؤشرات الأداء البيئي لمنظومة الحج تشهد تحسناً مطرداً، مما يعكس جدية الالتزام بتحقيق مستهدفات الاستدامة البيئية</w:t>
      </w:r>
      <w:r w:rsidRPr="00B57423">
        <w:rPr>
          <w:rFonts w:ascii="Simplified Arabic" w:hAnsi="Simplified Arabic" w:cs="Simplified Arabic"/>
          <w:sz w:val="28"/>
          <w:szCs w:val="28"/>
          <w:lang w:bidi="ar-EG"/>
        </w:rPr>
        <w:t>.</w:t>
      </w:r>
    </w:p>
    <w:p w14:paraId="6FB0E77E" w14:textId="77777777" w:rsidR="009106A1" w:rsidRDefault="009106A1" w:rsidP="009106A1">
      <w:pPr>
        <w:jc w:val="both"/>
        <w:rPr>
          <w:rFonts w:ascii="Simplified Arabic" w:hAnsi="Simplified Arabic" w:cs="Simplified Arabic"/>
          <w:sz w:val="28"/>
          <w:szCs w:val="28"/>
          <w:rtl/>
          <w:lang w:bidi="ar-EG"/>
        </w:rPr>
      </w:pPr>
      <w:r w:rsidRPr="00B57423">
        <w:rPr>
          <w:rFonts w:ascii="Simplified Arabic" w:hAnsi="Simplified Arabic" w:cs="Simplified Arabic"/>
          <w:sz w:val="28"/>
          <w:szCs w:val="28"/>
          <w:rtl/>
        </w:rPr>
        <w:t>ويُسهم التقاطع بين ممارسات الاستدامة ورؤية المملكة 2030 في توفير إطار مؤسسي ووطني داعم يُعزز فرص نجاح تطبيق هذه الممارسات في منظومة الحج والعمرة. فوجود رؤية وطنية واضحة تتبنى الاستدامة كتوجه استراتيجي يُوفر الشرعية والدعم والموارد اللازمة لتحويل ممارسات الاستدامة من مجرد توجهات نظرية إلى واقع تطبيقي ملموس</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أشار</w:t>
      </w:r>
      <w:r w:rsidRPr="00B57423">
        <w:rPr>
          <w:rFonts w:ascii="Simplified Arabic" w:hAnsi="Simplified Arabic" w:cs="Simplified Arabic"/>
          <w:sz w:val="28"/>
          <w:szCs w:val="28"/>
          <w:lang w:bidi="ar-EG"/>
        </w:rPr>
        <w:t xml:space="preserve"> Hwang et al. (2022) </w:t>
      </w:r>
      <w:r w:rsidRPr="00B57423">
        <w:rPr>
          <w:rFonts w:ascii="Simplified Arabic" w:hAnsi="Simplified Arabic" w:cs="Simplified Arabic"/>
          <w:sz w:val="28"/>
          <w:szCs w:val="28"/>
          <w:rtl/>
        </w:rPr>
        <w:t>إلى أن تبني التقنيات الذكية لتحقيق أهداف الاستدامة يتطلب بيئة مؤسسية وتنظيمية داعمة تتضمن رؤية واضحة وقيادة ملتزمة وموارد كافية، وهو ما تُوفره رؤية المملكة 2030 لمنظومة الحج والعمرة</w:t>
      </w:r>
      <w:r w:rsidRPr="00B57423">
        <w:rPr>
          <w:rFonts w:ascii="Simplified Arabic" w:hAnsi="Simplified Arabic" w:cs="Simplified Arabic"/>
          <w:sz w:val="28"/>
          <w:szCs w:val="28"/>
          <w:lang w:bidi="ar-EG"/>
        </w:rPr>
        <w:t>.</w:t>
      </w:r>
    </w:p>
    <w:p w14:paraId="70ADD25E" w14:textId="77777777" w:rsidR="009106A1" w:rsidRDefault="009106A1" w:rsidP="009106A1">
      <w:pPr>
        <w:jc w:val="both"/>
        <w:rPr>
          <w:rFonts w:ascii="Simplified Arabic" w:hAnsi="Simplified Arabic" w:cs="Simplified Arabic"/>
          <w:sz w:val="28"/>
          <w:szCs w:val="28"/>
          <w:rtl/>
          <w:lang w:bidi="ar-EG"/>
        </w:rPr>
      </w:pPr>
    </w:p>
    <w:p w14:paraId="576C5B41" w14:textId="77777777" w:rsidR="009106A1" w:rsidRPr="00B57423" w:rsidRDefault="009106A1" w:rsidP="009106A1">
      <w:pPr>
        <w:jc w:val="center"/>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lastRenderedPageBreak/>
        <w:t>المبحث الثاني: كفاءة إدارة الحشود في موسم الحج والعمرة</w:t>
      </w:r>
    </w:p>
    <w:p w14:paraId="72F5B73C"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تمهيد</w:t>
      </w:r>
    </w:p>
    <w:p w14:paraId="578364D8" w14:textId="77777777" w:rsidR="009106A1" w:rsidRDefault="009106A1" w:rsidP="009106A1">
      <w:pPr>
        <w:jc w:val="both"/>
        <w:rPr>
          <w:rFonts w:ascii="Simplified Arabic" w:hAnsi="Simplified Arabic" w:cs="Simplified Arabic"/>
          <w:sz w:val="28"/>
          <w:szCs w:val="28"/>
          <w:rtl/>
        </w:rPr>
      </w:pPr>
      <w:r w:rsidRPr="00B57423">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كما هو الحال في موسم الحج والعمرة الذي يُمثل أكبر تجمع بشري سنوي منتظم على مستوى العالم</w:t>
      </w:r>
      <w:r>
        <w:rPr>
          <w:rFonts w:ascii="Simplified Arabic" w:hAnsi="Simplified Arabic" w:cs="Simplified Arabic" w:hint="cs"/>
          <w:sz w:val="28"/>
          <w:szCs w:val="28"/>
          <w:rtl/>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 xml:space="preserve">وتتجاوز كفاءة إدارة الحشود في هذا السياق البعد الأمني والتنظيمي لتشمل أبعاداً إنسانية وصحية وروحية وتكنولوجية متشابكة، مما يجعلها ميداناً بحثياً خصباً يتقاطع فيه عدد من الحقول المعرفية. </w:t>
      </w:r>
    </w:p>
    <w:p w14:paraId="66C0899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B57423">
        <w:rPr>
          <w:rFonts w:ascii="Simplified Arabic" w:hAnsi="Simplified Arabic" w:cs="Simplified Arabic"/>
          <w:sz w:val="28"/>
          <w:szCs w:val="28"/>
          <w:lang w:bidi="ar-EG"/>
        </w:rPr>
        <w:t>.</w:t>
      </w:r>
    </w:p>
    <w:p w14:paraId="036C0908"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أولاً: مفهوم كفاءة إدارة الحشود</w:t>
      </w:r>
    </w:p>
    <w:p w14:paraId="62A325D6"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إلى منظومة إدارية متكاملة تجمع بين التخطيط الاستراتيجي والتنفيذ التشغيلي والمراقبة الآنية والاستجابة الفورية، بهدف تحقيق أقصى درجات السلامة والانسيابية والراحة للمشاركين في التجمعات الكبرى. وقد تعددت التعريفات التي تناولت هذا المفهوم تبعاً للحقل المعرفي وزاوية المعالجة ونطاق التطبيق</w:t>
      </w:r>
      <w:r w:rsidRPr="00B57423">
        <w:rPr>
          <w:rFonts w:ascii="Simplified Arabic" w:hAnsi="Simplified Arabic" w:cs="Simplified Arabic"/>
          <w:sz w:val="28"/>
          <w:szCs w:val="28"/>
          <w:lang w:bidi="ar-EG"/>
        </w:rPr>
        <w:t>.</w:t>
      </w:r>
    </w:p>
    <w:p w14:paraId="27EF69D8"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 xml:space="preserve">قدّم عبدالرحيم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26BC5AE9"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w:t>
      </w:r>
      <w:r w:rsidRPr="006E69E4">
        <w:rPr>
          <w:rFonts w:ascii="Simplified Arabic" w:hAnsi="Simplified Arabic" w:cs="Simplified Arabic"/>
          <w:sz w:val="28"/>
          <w:szCs w:val="28"/>
          <w:rtl/>
        </w:rPr>
        <w:lastRenderedPageBreak/>
        <w:t xml:space="preserve">والبُعد الصحّي المتعلّق بسلامتهم الجسدية، وهو ما يجعل مفهوم كفاءة إدارة الحشود مفهوماً متعدّد الأبعاد لا يُختزل في بُعد واحد. </w:t>
      </w:r>
    </w:p>
    <w:p w14:paraId="22F87583"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 xml:space="preserve"> قدّم</w:t>
      </w:r>
      <w:r w:rsidRPr="006E69E4">
        <w:rPr>
          <w:rFonts w:ascii="Simplified Arabic" w:hAnsi="Simplified Arabic" w:cs="Simplified Arabic"/>
          <w:sz w:val="28"/>
          <w:szCs w:val="28"/>
        </w:rPr>
        <w:t xml:space="preserve"> Klatt et al. (2024) </w:t>
      </w:r>
      <w:r w:rsidRPr="006E69E4">
        <w:rPr>
          <w:rFonts w:ascii="Simplified Arabic" w:hAnsi="Simplified Arabic" w:cs="Simplified Arabic"/>
          <w:sz w:val="28"/>
          <w:szCs w:val="28"/>
          <w:rtl/>
        </w:rPr>
        <w:t>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طبيعته ومكانه وحجمه وتكراره. ويتميّز هذا التعريف بإدراجه لعنصر "الديناميكية"، أي أن إدارة الحشود ليست نظاماً ثابتاً بل هي عملية مستمرّة تتكيّف مع التغيّرات اللحظية في كثافة الحشد وسرعة تحرّكه واتجاهاته، وهو ما يُعزّز مفهوم الكفاءة بوصفه القدرة على الاستجابة المرنة والفورية</w:t>
      </w:r>
      <w:r>
        <w:rPr>
          <w:rFonts w:ascii="Simplified Arabic" w:hAnsi="Simplified Arabic" w:cs="Simplified Arabic" w:hint="cs"/>
          <w:sz w:val="28"/>
          <w:szCs w:val="28"/>
          <w:rtl/>
        </w:rPr>
        <w:t>،</w:t>
      </w:r>
      <w:r w:rsidRPr="006E69E4">
        <w:rPr>
          <w:rFonts w:ascii="Simplified Arabic" w:hAnsi="Simplified Arabic" w:cs="Simplified Arabic"/>
          <w:sz w:val="28"/>
          <w:szCs w:val="28"/>
          <w:rtl/>
        </w:rPr>
        <w:t xml:space="preserve"> كذلك أسهم</w:t>
      </w:r>
      <w:r w:rsidRPr="006E69E4">
        <w:rPr>
          <w:rFonts w:ascii="Simplified Arabic" w:hAnsi="Simplified Arabic" w:cs="Simplified Arabic"/>
          <w:sz w:val="28"/>
          <w:szCs w:val="28"/>
        </w:rPr>
        <w:t xml:space="preserve"> Kanaujiya and Tiwari (2022) </w:t>
      </w:r>
      <w:r w:rsidRPr="006E69E4">
        <w:rPr>
          <w:rFonts w:ascii="Simplified Arabic" w:hAnsi="Simplified Arabic" w:cs="Simplified Arabic"/>
          <w:sz w:val="28"/>
          <w:szCs w:val="28"/>
          <w:rtl/>
        </w:rPr>
        <w:t>أن كفاءة إدارة الحشود تتحدّد بمقدار قدرة المنظومة على المزج بين استراتيجيات المراقبة والأمن من جهة واستراتيجيات التوجيه والتسهيل من جهة أخرى، بما يُمكّن من إدارة أعداد هائلة من الأفراد دون المساس بسلامتهم أو تقييد حركتهم بشكل مفرط</w:t>
      </w:r>
      <w:r w:rsidRPr="006E69E4">
        <w:rPr>
          <w:rFonts w:ascii="Simplified Arabic" w:hAnsi="Simplified Arabic" w:cs="Simplified Arabic"/>
          <w:sz w:val="28"/>
          <w:szCs w:val="28"/>
        </w:rPr>
        <w:t>.</w:t>
      </w:r>
    </w:p>
    <w:p w14:paraId="30C0E667"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أشار</w:t>
      </w:r>
      <w:r w:rsidRPr="006E69E4">
        <w:rPr>
          <w:rFonts w:ascii="Simplified Arabic" w:hAnsi="Simplified Arabic" w:cs="Simplified Arabic"/>
          <w:sz w:val="28"/>
          <w:szCs w:val="28"/>
        </w:rPr>
        <w:t xml:space="preserve"> Almutairi (2024) </w:t>
      </w:r>
      <w:r w:rsidRPr="006E69E4">
        <w:rPr>
          <w:rFonts w:ascii="Simplified Arabic" w:hAnsi="Simplified Arabic" w:cs="Simplified Arabic"/>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6E69E4">
        <w:rPr>
          <w:rFonts w:ascii="Simplified Arabic" w:hAnsi="Simplified Arabic" w:cs="Simplified Arabic"/>
          <w:sz w:val="28"/>
          <w:szCs w:val="28"/>
        </w:rPr>
        <w:t xml:space="preserve"> Almutairi et al. (2021) </w:t>
      </w:r>
      <w:r w:rsidRPr="006E69E4">
        <w:rPr>
          <w:rFonts w:ascii="Simplified Arabic" w:hAnsi="Simplified Arabic" w:cs="Simplified Arabic"/>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6E69E4">
        <w:rPr>
          <w:rFonts w:ascii="Simplified Arabic" w:hAnsi="Simplified Arabic" w:cs="Simplified Arabic"/>
          <w:sz w:val="28"/>
          <w:szCs w:val="28"/>
        </w:rPr>
        <w:t>.</w:t>
      </w:r>
    </w:p>
    <w:p w14:paraId="7353BFA7" w14:textId="77777777" w:rsidR="009106A1" w:rsidRPr="006E69E4" w:rsidRDefault="009106A1" w:rsidP="009106A1">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E69E4">
        <w:rPr>
          <w:rFonts w:ascii="Simplified Arabic" w:hAnsi="Simplified Arabic" w:cs="Simplified Arabic"/>
          <w:sz w:val="28"/>
          <w:szCs w:val="28"/>
          <w:rtl/>
        </w:rPr>
        <w:t xml:space="preserve">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w:t>
      </w:r>
      <w:r>
        <w:rPr>
          <w:rFonts w:ascii="Simplified Arabic" w:hAnsi="Simplified Arabic" w:cs="Simplified Arabic" w:hint="cs"/>
          <w:sz w:val="28"/>
          <w:szCs w:val="28"/>
          <w:rtl/>
        </w:rPr>
        <w:t>، و</w:t>
      </w:r>
      <w:r w:rsidRPr="006E69E4">
        <w:rPr>
          <w:rFonts w:ascii="Simplified Arabic" w:hAnsi="Simplified Arabic" w:cs="Simplified Arabic"/>
          <w:sz w:val="28"/>
          <w:szCs w:val="28"/>
          <w:rtl/>
        </w:rPr>
        <w:t xml:space="preserve">ربط الرشيدي (2024) مفهوم كفاءة إدارة الحشود بالتخطيط الاستراتيجي واستخدام الذكاء الاصطناعي، حيث </w:t>
      </w:r>
      <w:r>
        <w:rPr>
          <w:rFonts w:ascii="Simplified Arabic" w:hAnsi="Simplified Arabic" w:cs="Simplified Arabic" w:hint="cs"/>
          <w:sz w:val="28"/>
          <w:szCs w:val="28"/>
          <w:rtl/>
        </w:rPr>
        <w:t>عرفها بأنها</w:t>
      </w:r>
      <w:r w:rsidRPr="006E69E4">
        <w:rPr>
          <w:rFonts w:ascii="Simplified Arabic" w:hAnsi="Simplified Arabic" w:cs="Simplified Arabic"/>
          <w:sz w:val="28"/>
          <w:szCs w:val="28"/>
          <w:rtl/>
        </w:rPr>
        <w:t xml:space="preserve"> تعني القدرة على التنبّؤ بسلوك الحشود قبل حدوث الأزمات واتّخاذ قرارات استباقية مبنية على بيانات حقيقية، وليس مجرّد إدارة ردّ الفعل بعد وقوع المشكلة. وهذا الطرح يُضيف بُعداً استشرافياً للمفهوم يتجاوز التعريفات التقليدية التي تحصر الكفاءة في مرحلة التنفيذ</w:t>
      </w:r>
      <w:r>
        <w:rPr>
          <w:rFonts w:ascii="Simplified Arabic" w:hAnsi="Simplified Arabic" w:cs="Simplified Arabic" w:hint="cs"/>
          <w:sz w:val="28"/>
          <w:szCs w:val="28"/>
          <w:rtl/>
        </w:rPr>
        <w:t>،</w:t>
      </w:r>
      <w:r w:rsidRPr="006E69E4">
        <w:rPr>
          <w:rFonts w:ascii="Simplified Arabic" w:hAnsi="Simplified Arabic" w:cs="Simplified Arabic"/>
          <w:sz w:val="28"/>
          <w:szCs w:val="28"/>
        </w:rPr>
        <w:t xml:space="preserve"> </w:t>
      </w:r>
      <w:r w:rsidRPr="006E69E4">
        <w:rPr>
          <w:rFonts w:ascii="Simplified Arabic" w:hAnsi="Simplified Arabic" w:cs="Simplified Arabic"/>
          <w:sz w:val="28"/>
          <w:szCs w:val="28"/>
          <w:rtl/>
        </w:rPr>
        <w:t xml:space="preserve">كما أضاف أحمد (2024) بُعداً تقنياً صريحاً حين أشار إلى أن استخدام الذكاء الاصطناعي في إدارة </w:t>
      </w:r>
      <w:r w:rsidRPr="006E69E4">
        <w:rPr>
          <w:rFonts w:ascii="Simplified Arabic" w:hAnsi="Simplified Arabic" w:cs="Simplified Arabic"/>
          <w:sz w:val="28"/>
          <w:szCs w:val="28"/>
          <w:rtl/>
        </w:rPr>
        <w:lastRenderedPageBreak/>
        <w:t>الحشود يُعيد تشكيل المفهوم ذاته، إذ يجعل الكفاءة مرتبطة بقدرة النظام على معالجة كمّيات هائلة من البيانات في زمن فعلي واتّخاذ قرارات فورية دون تدخّل بشري مباشر في كل مرحلة</w:t>
      </w:r>
      <w:r w:rsidRPr="006E69E4">
        <w:rPr>
          <w:rFonts w:ascii="Simplified Arabic" w:hAnsi="Simplified Arabic" w:cs="Simplified Arabic"/>
          <w:sz w:val="28"/>
          <w:szCs w:val="28"/>
        </w:rPr>
        <w:t>.</w:t>
      </w:r>
    </w:p>
    <w:p w14:paraId="6EEC5962"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وفي ضوء التعريفات السابقة، يُمكن استخلاص أن مفهوم كفاءة إدارة الحشود في موسم الحج والعمرة يتشكّل من تقاطع عدّة أبعاد: البُعد التنظيمي المتعلّق بالتخطيط والتنسيق المؤسّسي، والبُعد التقني المرتبط بتوظيف الأدوات الذكية والبيانات الحية، والبُعد البشري المتمثّل في كفاءة الكوادر وقدرتها على الاستجابة، والبُعد الإنساني الذي يضع تجربة الحاج في صميم المنظومة. وبناءً على ذلك، يرى الباحث أن كفاءة إدارة الحشود في سياق الحج والعمرة يمكن تعريفها بأنها: "قدرة المنظومة المؤسّسية والتقنية المسؤولة عن تنظيم حركة الحجّاج والمعتمرين على تحقيق أعلى مستويات الانسيابية في التدفّق وسرعة الاستجابة للمتغيّرات الطارئة وتقليل التكدّس والازدحام، من خلال التكامل بين التخطيط الاستراتيجي والموارد البشرية المؤهّلة والتقنيات الذكية، بما يضمن سلامة الأفراد وجودة تجربتهم الروحية وتحقيق أهداف الاستدامة الشاملة</w:t>
      </w:r>
      <w:r w:rsidRPr="006E69E4">
        <w:rPr>
          <w:rFonts w:ascii="Simplified Arabic" w:hAnsi="Simplified Arabic" w:cs="Simplified Arabic"/>
          <w:sz w:val="28"/>
          <w:szCs w:val="28"/>
        </w:rPr>
        <w:t>".</w:t>
      </w:r>
    </w:p>
    <w:p w14:paraId="7C2DFE35" w14:textId="77777777" w:rsidR="009106A1" w:rsidRPr="006E69E4" w:rsidRDefault="009106A1" w:rsidP="009106A1">
      <w:pPr>
        <w:jc w:val="both"/>
        <w:rPr>
          <w:rFonts w:ascii="Simplified Arabic" w:hAnsi="Simplified Arabic" w:cs="Simplified Arabic"/>
          <w:sz w:val="28"/>
          <w:szCs w:val="28"/>
        </w:rPr>
      </w:pPr>
      <w:r w:rsidRPr="006E69E4">
        <w:rPr>
          <w:rFonts w:ascii="Simplified Arabic" w:hAnsi="Simplified Arabic" w:cs="Simplified Arabic"/>
          <w:sz w:val="28"/>
          <w:szCs w:val="28"/>
          <w:rtl/>
        </w:rPr>
        <w:t>ويتّضح من هذا التعريف الإجرائي أنه يستوعب الأبعاد الثلاثة التي اعتمدتها الدراسة الحالية استناداً إلى</w:t>
      </w:r>
      <w:r w:rsidRPr="006E69E4">
        <w:rPr>
          <w:rFonts w:ascii="Simplified Arabic" w:hAnsi="Simplified Arabic" w:cs="Simplified Arabic"/>
          <w:sz w:val="28"/>
          <w:szCs w:val="28"/>
        </w:rPr>
        <w:t xml:space="preserve"> Klatt et al. (2024) — </w:t>
      </w:r>
      <w:r w:rsidRPr="006E69E4">
        <w:rPr>
          <w:rFonts w:ascii="Simplified Arabic" w:hAnsi="Simplified Arabic" w:cs="Simplified Arabic"/>
          <w:sz w:val="28"/>
          <w:szCs w:val="28"/>
          <w:rtl/>
        </w:rPr>
        <w:t>وهي الانسيابية في الحركة، وسرعة الاستجابة، وتقليل التكدّس والازدحام — في إطار يربطها بالمتغيّر المستقل (ممارسات الاستدامة) والمتغيّر الوسيط (التكنولوجيا الذكية)، مما يُوفّر أساساً نظرياً متماسكاً للانتقال إلى تفصيل أهمية كفاءة إدارة الحشود وأهدافها وأبعادها في الأقسام التالية من هذا المبحث</w:t>
      </w:r>
      <w:r w:rsidRPr="006E69E4">
        <w:rPr>
          <w:rFonts w:ascii="Simplified Arabic" w:hAnsi="Simplified Arabic" w:cs="Simplified Arabic"/>
          <w:sz w:val="28"/>
          <w:szCs w:val="28"/>
        </w:rPr>
        <w:t>.</w:t>
      </w:r>
    </w:p>
    <w:p w14:paraId="0B7E2FF8" w14:textId="77777777" w:rsidR="009106A1" w:rsidRPr="00B57423"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B57423">
        <w:rPr>
          <w:rFonts w:ascii="Simplified Arabic" w:hAnsi="Simplified Arabic" w:cs="Simplified Arabic"/>
          <w:sz w:val="28"/>
          <w:szCs w:val="28"/>
          <w:rtl/>
        </w:rPr>
        <w:t xml:space="preserve"> يرى الباحث أن كفاءة إدارة الحشود في موسم الحج والعمرة يمكن تعريفها بأنها: قدرة المنظومة المؤسسية والتقنية المسؤولة عن إدارة مواسم الحج والعمرة على تحقيق أعلى مستويات الانسيابية في حركة الحجاج والمعتمرين خلال أداء مناسكهم، مع ضمان سرعة الاستجابة للطوارئ والمواقف الحرجة، وتقليل حالات التكدس والازدحام إلى أدنى مستوياتها الممكنة، من خلال توظيف التخطيط الاستراتيجي والتقنيات الذكية والكوادر البشرية المؤهلة في إطار تكاملي يُراعي الأبعاد الأمنية والصحية والإنسانية والروحية لهذا التجمع الديني الفريد. ويستند هذا التعريف إلى التكامل بين المقاربات المختلفة التي طرحها الباحثون، مع تكييفه ليعكس الخصوصية الفريدة لسياق الحج والعمرة والأبعاد الثلاثة للمتغير التابع التي تتبناها الدراسة</w:t>
      </w:r>
      <w:r w:rsidRPr="00B57423">
        <w:rPr>
          <w:rFonts w:ascii="Simplified Arabic" w:hAnsi="Simplified Arabic" w:cs="Simplified Arabic"/>
          <w:sz w:val="28"/>
          <w:szCs w:val="28"/>
          <w:lang w:bidi="ar-EG"/>
        </w:rPr>
        <w:t>.</w:t>
      </w:r>
    </w:p>
    <w:p w14:paraId="0302E230"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ثانياً: أهمية كفاءة إدارة الحشود</w:t>
      </w:r>
    </w:p>
    <w:p w14:paraId="20ABFB8B" w14:textId="77777777" w:rsidR="009106A1" w:rsidRDefault="009106A1" w:rsidP="009106A1">
      <w:pPr>
        <w:jc w:val="both"/>
        <w:rPr>
          <w:rFonts w:ascii="Simplified Arabic" w:hAnsi="Simplified Arabic" w:cs="Simplified Arabic"/>
          <w:sz w:val="28"/>
          <w:szCs w:val="28"/>
          <w:rtl/>
        </w:rPr>
      </w:pPr>
      <w:r w:rsidRPr="00B57423">
        <w:rPr>
          <w:rFonts w:ascii="Simplified Arabic" w:hAnsi="Simplified Arabic" w:cs="Simplified Arabic"/>
          <w:sz w:val="28"/>
          <w:szCs w:val="28"/>
          <w:rtl/>
        </w:rPr>
        <w:lastRenderedPageBreak/>
        <w:t>تحتل كفاءة إدارة الحشود مكانة بالغة الأهمية في منظومة إدارة التجمعات البشرية الكبرى، إذ ترتبط ارتباطاً مباشراً بحياة البشر وسلامتهم وكرامتهم. وتتعاظم هذه الأهمية بشكل غير مسبوق في سياق موسم الحج والعمرة، حيث يتجمع ملايين الأشخاص من مختلف أنحاء العالم لأداء شعائر دينية محددة في أماكن مقدسة ذات مساحات محدودة وخلال أوقات زمنية متزامنة، مما يُولّد كثافة بشرية استثنائية تفرض تحديات جسيمة على جميع الجهات المعنية.</w:t>
      </w:r>
    </w:p>
    <w:p w14:paraId="00DDCE81"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 xml:space="preserve"> وقد تناول الباحثون أهمية كفاءة إدارة الحشود من زوايا متنوعة يمكن عرضها على النحو الآتي</w:t>
      </w:r>
      <w:r w:rsidRPr="00B57423">
        <w:rPr>
          <w:rFonts w:ascii="Simplified Arabic" w:hAnsi="Simplified Arabic" w:cs="Simplified Arabic"/>
          <w:sz w:val="28"/>
          <w:szCs w:val="28"/>
          <w:lang w:bidi="ar-EG"/>
        </w:rPr>
        <w:t>.</w:t>
      </w:r>
    </w:p>
    <w:p w14:paraId="5847EE86"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يشير الحناوي وشحاتة والشرقي (2023) إلى أن أهمية كفاءة إدارة الحشود في الحج والعمرة تتجلى في عدة جوانب محورية هي</w:t>
      </w:r>
      <w:r w:rsidRPr="00B57423">
        <w:rPr>
          <w:rFonts w:ascii="Simplified Arabic" w:hAnsi="Simplified Arabic" w:cs="Simplified Arabic"/>
          <w:sz w:val="28"/>
          <w:szCs w:val="28"/>
          <w:lang w:bidi="ar-EG"/>
        </w:rPr>
        <w:t>:</w:t>
      </w:r>
    </w:p>
    <w:p w14:paraId="5A966558" w14:textId="77777777" w:rsidR="009106A1" w:rsidRPr="00B57423" w:rsidRDefault="009106A1" w:rsidP="009106A1">
      <w:pPr>
        <w:numPr>
          <w:ilvl w:val="0"/>
          <w:numId w:val="36"/>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الحفاظ على أرواح الحجاج وسلامتهم الجسدية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B57423">
        <w:rPr>
          <w:rFonts w:ascii="Simplified Arabic" w:hAnsi="Simplified Arabic" w:cs="Simplified Arabic"/>
          <w:sz w:val="28"/>
          <w:szCs w:val="28"/>
          <w:lang w:bidi="ar-EG"/>
        </w:rPr>
        <w:t>.</w:t>
      </w:r>
    </w:p>
    <w:p w14:paraId="56BABE07" w14:textId="77777777" w:rsidR="009106A1" w:rsidRPr="00B57423" w:rsidRDefault="009106A1" w:rsidP="009106A1">
      <w:pPr>
        <w:numPr>
          <w:ilvl w:val="0"/>
          <w:numId w:val="36"/>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ضمان التغطية الطبية الفعالة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B57423">
        <w:rPr>
          <w:rFonts w:ascii="Simplified Arabic" w:hAnsi="Simplified Arabic" w:cs="Simplified Arabic"/>
          <w:sz w:val="28"/>
          <w:szCs w:val="28"/>
          <w:lang w:bidi="ar-EG"/>
        </w:rPr>
        <w:t>.</w:t>
      </w:r>
    </w:p>
    <w:p w14:paraId="5519034F" w14:textId="77777777" w:rsidR="009106A1" w:rsidRPr="00B57423" w:rsidRDefault="009106A1" w:rsidP="009106A1">
      <w:pPr>
        <w:numPr>
          <w:ilvl w:val="0"/>
          <w:numId w:val="36"/>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تكامل المنظومة الصحية مع المنظومة الإدارية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B57423">
        <w:rPr>
          <w:rFonts w:ascii="Simplified Arabic" w:hAnsi="Simplified Arabic" w:cs="Simplified Arabic"/>
          <w:sz w:val="28"/>
          <w:szCs w:val="28"/>
          <w:lang w:bidi="ar-EG"/>
        </w:rPr>
        <w:t>.</w:t>
      </w:r>
    </w:p>
    <w:p w14:paraId="3BA0D5B3"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ويرى عبدالرحيم (2024) أن أهمية كفاءة إدارة الحشود تكمن في دورها المحوري في الحفاظ على النظام العام ومنع الفوضى والاضطرابات التي قد تنشأ في التجمعات البشرية الكبيرة، مؤكداً أن تطوير الفنيات والاستراتيجيات المتخصصة في هذا المجال يُمثل ضرورة حتمية لأي جهة مسؤولة عن إدارة تجمعات جماهيرية ضخمة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ويتجلى هذا البعد في سياق الحج والعمرة حيث يتطلب الحفاظ على النظام والسلامة تنسيقاً دقيقاً بين عشرات الجهات الأمنية والخدمية والصحية في بيئة ميدانية بالغة التعقيد</w:t>
      </w:r>
      <w:r w:rsidRPr="00B57423">
        <w:rPr>
          <w:rFonts w:ascii="Simplified Arabic" w:hAnsi="Simplified Arabic" w:cs="Simplified Arabic"/>
          <w:sz w:val="28"/>
          <w:szCs w:val="28"/>
          <w:lang w:bidi="ar-EG"/>
        </w:rPr>
        <w:t>.</w:t>
      </w:r>
    </w:p>
    <w:p w14:paraId="2433125D"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lastRenderedPageBreak/>
        <w:t>ويشير الرشيدي (2024) إلى أن أهمية كفاءة إدارة الحشود في الحرمين الشريفين تتضمن</w:t>
      </w:r>
      <w:r w:rsidRPr="00B57423">
        <w:rPr>
          <w:rFonts w:ascii="Simplified Arabic" w:hAnsi="Simplified Arabic" w:cs="Simplified Arabic"/>
          <w:sz w:val="28"/>
          <w:szCs w:val="28"/>
          <w:lang w:bidi="ar-EG"/>
        </w:rPr>
        <w:t>:</w:t>
      </w:r>
    </w:p>
    <w:p w14:paraId="5654478F" w14:textId="77777777" w:rsidR="009106A1" w:rsidRPr="00B57423" w:rsidRDefault="009106A1" w:rsidP="009106A1">
      <w:pPr>
        <w:numPr>
          <w:ilvl w:val="0"/>
          <w:numId w:val="37"/>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البعد الاستراتيجي الوطني</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B57423">
        <w:rPr>
          <w:rFonts w:ascii="Simplified Arabic" w:hAnsi="Simplified Arabic" w:cs="Simplified Arabic"/>
          <w:sz w:val="28"/>
          <w:szCs w:val="28"/>
          <w:lang w:bidi="ar-EG"/>
        </w:rPr>
        <w:t>.</w:t>
      </w:r>
    </w:p>
    <w:p w14:paraId="7A4A279D" w14:textId="77777777" w:rsidR="009106A1" w:rsidRPr="00B57423" w:rsidRDefault="009106A1" w:rsidP="009106A1">
      <w:pPr>
        <w:numPr>
          <w:ilvl w:val="0"/>
          <w:numId w:val="37"/>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البعد التكنولوجي المتقدم</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B57423">
        <w:rPr>
          <w:rFonts w:ascii="Simplified Arabic" w:hAnsi="Simplified Arabic" w:cs="Simplified Arabic"/>
          <w:sz w:val="28"/>
          <w:szCs w:val="28"/>
          <w:lang w:bidi="ar-EG"/>
        </w:rPr>
        <w:t>.</w:t>
      </w:r>
    </w:p>
    <w:p w14:paraId="09DEBD1B" w14:textId="77777777" w:rsidR="009106A1" w:rsidRPr="00B57423" w:rsidRDefault="009106A1" w:rsidP="009106A1">
      <w:pPr>
        <w:numPr>
          <w:ilvl w:val="0"/>
          <w:numId w:val="37"/>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البعد الوقائي والاستباقي</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B57423">
        <w:rPr>
          <w:rFonts w:ascii="Simplified Arabic" w:hAnsi="Simplified Arabic" w:cs="Simplified Arabic"/>
          <w:sz w:val="28"/>
          <w:szCs w:val="28"/>
          <w:lang w:bidi="ar-EG"/>
        </w:rPr>
        <w:t>.</w:t>
      </w:r>
    </w:p>
    <w:p w14:paraId="41096D14"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ويؤكد أحمد (2024) أن أهمية كفاءة إدارة الحشود تتصاعد في ظل التطورات التكنولوجية المتسارعة التي أتاحت إمكانيات غير مسبوقة في مجالات الرصد والتحليل والتنبؤ بسلوك الحشود، مما يعني أن المنظومات التي تُوظّف هذه التقنيات بفعالية تُحقق مستويات أعلى بكثير من الكفاءة مقارنة بتلك التي تعتمد على الأساليب التقليدية وحدها</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ويتقاطع هذا الطرح مع نموذج الدراسة الحالية الذي يفترض دوراً وسيطاً للتكنولوجيا الذكية في تعزيز العلاقة بين ممارسات الاستدامة وكفاءة إدارة الحشود</w:t>
      </w:r>
      <w:r w:rsidRPr="00B57423">
        <w:rPr>
          <w:rFonts w:ascii="Simplified Arabic" w:hAnsi="Simplified Arabic" w:cs="Simplified Arabic"/>
          <w:sz w:val="28"/>
          <w:szCs w:val="28"/>
          <w:lang w:bidi="ar-EG"/>
        </w:rPr>
        <w:t>.</w:t>
      </w:r>
    </w:p>
    <w:p w14:paraId="21AA81EB"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ويُبرز</w:t>
      </w:r>
      <w:r w:rsidRPr="00B57423">
        <w:rPr>
          <w:rFonts w:ascii="Simplified Arabic" w:hAnsi="Simplified Arabic" w:cs="Simplified Arabic"/>
          <w:sz w:val="28"/>
          <w:szCs w:val="28"/>
          <w:lang w:bidi="ar-EG"/>
        </w:rPr>
        <w:t xml:space="preserve"> Klatt et al. (2024) </w:t>
      </w:r>
      <w:r w:rsidRPr="00B57423">
        <w:rPr>
          <w:rFonts w:ascii="Simplified Arabic" w:hAnsi="Simplified Arabic" w:cs="Simplified Arabic"/>
          <w:sz w:val="28"/>
          <w:szCs w:val="28"/>
          <w:rtl/>
        </w:rPr>
        <w:t>أن أهمية كفاءة إدارة الحشود في التجمعات الكبرى تنبع من التعقيد الديناميكي لسلوك الحشود الذي يتأثر بعوامل متعددة ومتشابكة تشمل الكثافة والسرعة واتجاه التدفق والعوامل النفسية والبيئية، مما يجعل إدارة هذه الديناميكيات بكفاءة أمراً حيوياً لمنع حالات الذعر والتدافع والسحق التي قد تنجم عن أي خلل في التوازن بين هذه العوامل</w:t>
      </w:r>
      <w:r w:rsidRPr="00B57423">
        <w:rPr>
          <w:rFonts w:ascii="Simplified Arabic" w:hAnsi="Simplified Arabic" w:cs="Simplified Arabic"/>
          <w:sz w:val="28"/>
          <w:szCs w:val="28"/>
          <w:lang w:bidi="ar-EG"/>
        </w:rPr>
        <w:t>.</w:t>
      </w:r>
    </w:p>
    <w:p w14:paraId="2546CC3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وتضيف الفرائضي (2025) أن أهمية كفاءة إدارة الحشود ترتبط بتحقيق الغاية الأسمى من الحج وهي تمكين ضيوف الرحمن من أداء مناسكهم بخشوع وطمأنينة وأمان، مؤكدة أن التخطيط الاستراتيجي لإدارة الحشود في ضوء رؤية المملكة 2030 يستهدف الارتقاء بجودة التجربة الروحية للحجاج من خلال تقليل الإرهاق والتوتر المرتبطين بالازدحام وطول الانتظار</w:t>
      </w:r>
      <w:r w:rsidRPr="00B57423">
        <w:rPr>
          <w:rFonts w:ascii="Simplified Arabic" w:hAnsi="Simplified Arabic" w:cs="Simplified Arabic"/>
          <w:sz w:val="28"/>
          <w:szCs w:val="28"/>
          <w:lang w:bidi="ar-EG"/>
        </w:rPr>
        <w:t>.</w:t>
      </w:r>
    </w:p>
    <w:p w14:paraId="28145A01"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ثالثاً: أهداف كفاءة إدارة الحشود</w:t>
      </w:r>
    </w:p>
    <w:p w14:paraId="2FCDA8EA" w14:textId="77777777" w:rsidR="009106A1" w:rsidRDefault="009106A1" w:rsidP="009106A1">
      <w:pPr>
        <w:jc w:val="both"/>
        <w:rPr>
          <w:rFonts w:ascii="Simplified Arabic" w:hAnsi="Simplified Arabic" w:cs="Simplified Arabic"/>
          <w:sz w:val="28"/>
          <w:szCs w:val="28"/>
          <w:rtl/>
        </w:rPr>
      </w:pPr>
      <w:r w:rsidRPr="00B57423">
        <w:rPr>
          <w:rFonts w:ascii="Simplified Arabic" w:hAnsi="Simplified Arabic" w:cs="Simplified Arabic"/>
          <w:sz w:val="28"/>
          <w:szCs w:val="28"/>
          <w:rtl/>
        </w:rPr>
        <w:lastRenderedPageBreak/>
        <w:t>تتوجه كفاءة إدارة الحشود نحو تحقيق جملة من الأهداف المتكاملة التي تتراوح بين الأهداف المباشرة المتعلقة بسلامة الأفراد وأمنهم، والأهداف الأوسع نطاقاً المتصلة بتحسين جودة التجربة الكلية للمشاركين في التجمعات الكبرى</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وتتباين هذه الأهداف في مستوياتها وأولوياتها تبعاً لطبيعة التجمع وظروفه، غير أنها تتقاطع جميعها عند غاية محورية تتمثل في تحقيق أقصى مستويات السلامة والانسيابية بأقل قدر من المخاطر والخسائر. </w:t>
      </w:r>
    </w:p>
    <w:p w14:paraId="7FD5D698"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ويرى عياد (2022) أن أهداف كفاءة إدارة الحشود في منظومة الحج والعمرة تمتد لتشمل توظيف الإدارة الإلكترونية في تحسين عمليات التنسيق بين الجهات المتعددة المسؤولة عن إدارة الموسم، وتسريع تبادل المعلومات واتخاذ القرارات، وتقليل الاعتماد على الأساليب الورقية والتقليدية التي تُبطئ الاستجابة وتُقلل من دقتها</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ويعكس هذا الطرح التحول في أهداف إدارة الحشود من الأهداف التقليدية المتمحورة حول السيطرة المادية إلى أهداف معاصرة تشمل الكفاءة الرقمية والتنسيق الإلكتروني</w:t>
      </w:r>
      <w:r w:rsidRPr="00B57423">
        <w:rPr>
          <w:rFonts w:ascii="Simplified Arabic" w:hAnsi="Simplified Arabic" w:cs="Simplified Arabic"/>
          <w:sz w:val="28"/>
          <w:szCs w:val="28"/>
          <w:lang w:bidi="ar-EG"/>
        </w:rPr>
        <w:t>.</w:t>
      </w:r>
    </w:p>
    <w:p w14:paraId="4996914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ويشير طيبة وعقيلي وخوج (2025) إلى أن أهداف كفاءة إدارة الحشود في سياق الحرمين الشريفين تتضمن</w:t>
      </w:r>
      <w:r w:rsidRPr="00B57423">
        <w:rPr>
          <w:rFonts w:ascii="Simplified Arabic" w:hAnsi="Simplified Arabic" w:cs="Simplified Arabic"/>
          <w:sz w:val="28"/>
          <w:szCs w:val="28"/>
          <w:lang w:bidi="ar-EG"/>
        </w:rPr>
        <w:t>:</w:t>
      </w:r>
    </w:p>
    <w:p w14:paraId="304F7D8D" w14:textId="77777777" w:rsidR="009106A1" w:rsidRPr="00B57423" w:rsidRDefault="009106A1" w:rsidP="009106A1">
      <w:pPr>
        <w:numPr>
          <w:ilvl w:val="0"/>
          <w:numId w:val="39"/>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تحسين تجربة الحاج والمعتمر بشكل شامل</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بحيث لا تقتصر الكفاءة على منع الحوادث بل تمتد لتشمل تحسين مستوى الراحة والطمأنينة والرضا لدى ضيوف الرحمن أثناء أداء مناسكهم، وهو ما يستلزم إدارة حشود تُراعي البعد الإنساني والروحي لا البعد الأمني فحسب</w:t>
      </w:r>
      <w:r w:rsidRPr="00B57423">
        <w:rPr>
          <w:rFonts w:ascii="Simplified Arabic" w:hAnsi="Simplified Arabic" w:cs="Simplified Arabic"/>
          <w:sz w:val="28"/>
          <w:szCs w:val="28"/>
          <w:lang w:bidi="ar-EG"/>
        </w:rPr>
        <w:t>.</w:t>
      </w:r>
    </w:p>
    <w:p w14:paraId="74904543" w14:textId="77777777" w:rsidR="009106A1" w:rsidRPr="00B57423" w:rsidRDefault="009106A1" w:rsidP="009106A1">
      <w:pPr>
        <w:numPr>
          <w:ilvl w:val="0"/>
          <w:numId w:val="39"/>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رفع كفاءة الأداء المؤسسي للجهات المعنية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من خلال توظيف تقنيات الذكاء الاصطناعي في دعم عمليات صنع القرار وتحسين التنسيق بين الإدارات والأقسام المختلفة، مما يُعزز الاستجابة المؤسسية للتحديات الميدانية</w:t>
      </w:r>
      <w:r w:rsidRPr="00B57423">
        <w:rPr>
          <w:rFonts w:ascii="Simplified Arabic" w:hAnsi="Simplified Arabic" w:cs="Simplified Arabic"/>
          <w:sz w:val="28"/>
          <w:szCs w:val="28"/>
          <w:lang w:bidi="ar-EG"/>
        </w:rPr>
        <w:t>.</w:t>
      </w:r>
    </w:p>
    <w:p w14:paraId="5DBE20A3" w14:textId="77777777" w:rsidR="009106A1" w:rsidRPr="00B57423" w:rsidRDefault="009106A1" w:rsidP="009106A1">
      <w:pPr>
        <w:numPr>
          <w:ilvl w:val="0"/>
          <w:numId w:val="39"/>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تطوير القدرات التنبؤية والاستباقية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بحيث تتمكن المنظومة من توقع الاختناقات ونقاط التكدس قبل حدوثها واتخاذ التدابير الوقائية المناسبة، بدلاً من الانتظار حتى تتفاقم المشكلة ثم التعامل معها</w:t>
      </w:r>
      <w:r w:rsidRPr="00B57423">
        <w:rPr>
          <w:rFonts w:ascii="Simplified Arabic" w:hAnsi="Simplified Arabic" w:cs="Simplified Arabic"/>
          <w:sz w:val="28"/>
          <w:szCs w:val="28"/>
          <w:lang w:bidi="ar-EG"/>
        </w:rPr>
        <w:t>.</w:t>
      </w:r>
    </w:p>
    <w:p w14:paraId="61F6EC7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ويرى</w:t>
      </w:r>
      <w:r w:rsidRPr="00B57423">
        <w:rPr>
          <w:rFonts w:ascii="Simplified Arabic" w:hAnsi="Simplified Arabic" w:cs="Simplified Arabic"/>
          <w:sz w:val="28"/>
          <w:szCs w:val="28"/>
          <w:lang w:bidi="ar-EG"/>
        </w:rPr>
        <w:t xml:space="preserve"> Kanaujiya and Tiwari (2022) </w:t>
      </w:r>
      <w:r w:rsidRPr="00B57423">
        <w:rPr>
          <w:rFonts w:ascii="Simplified Arabic" w:hAnsi="Simplified Arabic" w:cs="Simplified Arabic"/>
          <w:sz w:val="28"/>
          <w:szCs w:val="28"/>
          <w:rtl/>
        </w:rPr>
        <w:t>أن أهداف كفاءة إدارة الحشود في التجمعات الدينية الكبرى تتمحور حول بناء منظومة أمن ومراقبة متكاملة تجمع بين الوسائل التقليدية والتقنيات الحديثة لتحقيق تغطية شاملة لمواقع التجمع وضمان الاستجابة الفورية لأي حدث طارئ، مع استخلاص الدروس من التجارب السابقة لتحسين الأداء المستقبلي</w:t>
      </w:r>
      <w:r w:rsidRPr="00B57423">
        <w:rPr>
          <w:rFonts w:ascii="Simplified Arabic" w:hAnsi="Simplified Arabic" w:cs="Simplified Arabic"/>
          <w:sz w:val="28"/>
          <w:szCs w:val="28"/>
          <w:lang w:bidi="ar-EG"/>
        </w:rPr>
        <w:t>.</w:t>
      </w:r>
    </w:p>
    <w:p w14:paraId="58D9CC72"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lastRenderedPageBreak/>
        <w:t>ويشير</w:t>
      </w:r>
      <w:r w:rsidRPr="00B57423">
        <w:rPr>
          <w:rFonts w:ascii="Simplified Arabic" w:hAnsi="Simplified Arabic" w:cs="Simplified Arabic"/>
          <w:sz w:val="28"/>
          <w:szCs w:val="28"/>
          <w:lang w:bidi="ar-EG"/>
        </w:rPr>
        <w:t xml:space="preserve"> Almutairi (2024) </w:t>
      </w:r>
      <w:r w:rsidRPr="00B57423">
        <w:rPr>
          <w:rFonts w:ascii="Simplified Arabic" w:hAnsi="Simplified Arabic" w:cs="Simplified Arabic"/>
          <w:sz w:val="28"/>
          <w:szCs w:val="28"/>
          <w:rtl/>
        </w:rPr>
        <w:t>إلى أن أهداف كفاءة إدارة الحشود في العصر الراهن تشمل</w:t>
      </w:r>
      <w:r w:rsidRPr="00B57423">
        <w:rPr>
          <w:rFonts w:ascii="Simplified Arabic" w:hAnsi="Simplified Arabic" w:cs="Simplified Arabic"/>
          <w:sz w:val="28"/>
          <w:szCs w:val="28"/>
          <w:lang w:bidi="ar-EG"/>
        </w:rPr>
        <w:t>:</w:t>
      </w:r>
    </w:p>
    <w:p w14:paraId="368514FF" w14:textId="77777777" w:rsidR="009106A1" w:rsidRPr="00B57423" w:rsidRDefault="009106A1" w:rsidP="009106A1">
      <w:pPr>
        <w:numPr>
          <w:ilvl w:val="0"/>
          <w:numId w:val="40"/>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بناء إطار تقني متكامل</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يدمج بين أنظمة المراقبة والتحليل والاستجابة في بنية واحدة قابلة للتطوير والتوسع، بما يُمكّن من إدارة أعداد متزايدة من الحشود بكفاءة أعلى</w:t>
      </w:r>
      <w:r w:rsidRPr="00B57423">
        <w:rPr>
          <w:rFonts w:ascii="Simplified Arabic" w:hAnsi="Simplified Arabic" w:cs="Simplified Arabic"/>
          <w:sz w:val="28"/>
          <w:szCs w:val="28"/>
          <w:lang w:bidi="ar-EG"/>
        </w:rPr>
        <w:t>.</w:t>
      </w:r>
    </w:p>
    <w:p w14:paraId="2A833D79" w14:textId="77777777" w:rsidR="009106A1" w:rsidRPr="00B57423" w:rsidRDefault="009106A1" w:rsidP="009106A1">
      <w:pPr>
        <w:numPr>
          <w:ilvl w:val="0"/>
          <w:numId w:val="40"/>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تحقيق التكيف الذكي مع المتغيرات الميدانية</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بحيث تكون المنظومة قادرة على إعادة تشكيل استراتيجياتها التشغيلية في الوقت الفعلي استجابة للتغيرات اللحظية في كثافة الحشود واتجاهات تدفقها</w:t>
      </w:r>
      <w:r w:rsidRPr="00B57423">
        <w:rPr>
          <w:rFonts w:ascii="Simplified Arabic" w:hAnsi="Simplified Arabic" w:cs="Simplified Arabic"/>
          <w:sz w:val="28"/>
          <w:szCs w:val="28"/>
          <w:lang w:bidi="ar-EG"/>
        </w:rPr>
        <w:t>.</w:t>
      </w:r>
    </w:p>
    <w:p w14:paraId="07DA25B3" w14:textId="77777777" w:rsidR="009106A1" w:rsidRPr="00B57423" w:rsidRDefault="009106A1" w:rsidP="009106A1">
      <w:pPr>
        <w:numPr>
          <w:ilvl w:val="0"/>
          <w:numId w:val="40"/>
        </w:numPr>
        <w:jc w:val="both"/>
        <w:rPr>
          <w:rFonts w:ascii="Simplified Arabic" w:hAnsi="Simplified Arabic" w:cs="Simplified Arabic"/>
          <w:sz w:val="28"/>
          <w:szCs w:val="28"/>
          <w:lang w:bidi="ar-EG"/>
        </w:rPr>
      </w:pPr>
      <w:r w:rsidRPr="00B57423">
        <w:rPr>
          <w:rFonts w:ascii="Simplified Arabic" w:hAnsi="Simplified Arabic" w:cs="Simplified Arabic"/>
          <w:b/>
          <w:bCs/>
          <w:sz w:val="28"/>
          <w:szCs w:val="28"/>
          <w:rtl/>
        </w:rPr>
        <w:t>دمج الاعتبارات الصحية والوبائية في إدارة الحشود</w:t>
      </w:r>
      <w:r w:rsidRPr="00B57423">
        <w:rPr>
          <w:rFonts w:ascii="Simplified Arabic" w:hAnsi="Simplified Arabic" w:cs="Simplified Arabic"/>
          <w:b/>
          <w:bCs/>
          <w:sz w:val="28"/>
          <w:szCs w:val="28"/>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وهو ما أصبح هدفاً مستقلاً بعد تجربة جائحة كوفيد-19 التي أثبتت ضرورة وجود بروتوكولات صحية مدمجة في خطط إدارة الحشود</w:t>
      </w:r>
      <w:r w:rsidRPr="00B57423">
        <w:rPr>
          <w:rFonts w:ascii="Simplified Arabic" w:hAnsi="Simplified Arabic" w:cs="Simplified Arabic"/>
          <w:sz w:val="28"/>
          <w:szCs w:val="28"/>
          <w:lang w:bidi="ar-EG"/>
        </w:rPr>
        <w:t>.</w:t>
      </w:r>
    </w:p>
    <w:p w14:paraId="56E4F63A"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ويرى</w:t>
      </w:r>
      <w:r w:rsidRPr="00B57423">
        <w:rPr>
          <w:rFonts w:ascii="Simplified Arabic" w:hAnsi="Simplified Arabic" w:cs="Simplified Arabic"/>
          <w:sz w:val="28"/>
          <w:szCs w:val="28"/>
          <w:lang w:bidi="ar-EG"/>
        </w:rPr>
        <w:t xml:space="preserve"> Al-Nami (2023) </w:t>
      </w:r>
      <w:r w:rsidRPr="00B57423">
        <w:rPr>
          <w:rFonts w:ascii="Simplified Arabic" w:hAnsi="Simplified Arabic" w:cs="Simplified Arabic"/>
          <w:sz w:val="28"/>
          <w:szCs w:val="28"/>
          <w:rtl/>
        </w:rPr>
        <w:t>أن الهدف الأسمى لكفاءة إدارة الحشود يتمثل في تقليل مخاطر التدافع والسحق في البيئات المزدحمة إلى أدنى مستوياتها الممكنة، من خلال تصنيف الاستراتيجيات المتاحة وترتيبها وفق أولوياتها وفعاليتها واختيار المزيج الأمثل منها بما يتلاءم مع خصائص كل تجمع وظروفه</w:t>
      </w:r>
      <w:r w:rsidRPr="00B57423">
        <w:rPr>
          <w:rFonts w:ascii="Simplified Arabic" w:hAnsi="Simplified Arabic" w:cs="Simplified Arabic"/>
          <w:sz w:val="28"/>
          <w:szCs w:val="28"/>
          <w:lang w:bidi="ar-EG"/>
        </w:rPr>
        <w:t>.</w:t>
      </w:r>
    </w:p>
    <w:p w14:paraId="28C703B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 xml:space="preserve">وتضيف الفرائضي (2025) هدفاً يتمثل في تحقيق التكامل بين التخطيط الاستراتيجي لإدارة الحشود ومستهدفات رؤية المملكة </w:t>
      </w:r>
      <w:r w:rsidRPr="00B57423">
        <w:rPr>
          <w:rFonts w:ascii="Simplified Arabic" w:hAnsi="Simplified Arabic" w:cs="Simplified Arabic"/>
          <w:sz w:val="28"/>
          <w:szCs w:val="28"/>
          <w:lang w:bidi="ar-EG"/>
        </w:rPr>
        <w:t>2030</w:t>
      </w:r>
      <w:r w:rsidRPr="00B57423">
        <w:rPr>
          <w:rFonts w:ascii="Simplified Arabic" w:hAnsi="Simplified Arabic" w:cs="Simplified Arabic"/>
          <w:sz w:val="28"/>
          <w:szCs w:val="28"/>
          <w:rtl/>
        </w:rPr>
        <w:t>، بحيث تُسهم كفاءة إدارة الحشود في تمكين المنظومة من استيعاب الأعداد المتزايدة المستهدفة من الحجاج والمعتمرين مع الحفاظ على أعلى معايير السلامة والجودة والاستدامة</w:t>
      </w:r>
      <w:r w:rsidRPr="00B57423">
        <w:rPr>
          <w:rFonts w:ascii="Simplified Arabic" w:hAnsi="Simplified Arabic" w:cs="Simplified Arabic"/>
          <w:sz w:val="28"/>
          <w:szCs w:val="28"/>
          <w:lang w:bidi="ar-EG"/>
        </w:rPr>
        <w:t>.</w:t>
      </w:r>
    </w:p>
    <w:p w14:paraId="75E71604"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رابعاً: أبعاد كفاءة إدارة الحشود</w:t>
      </w:r>
    </w:p>
    <w:p w14:paraId="3D4485A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تم تحديد أبعاد كفاءة إدارة الحشود في هذه الدراسة بالاعتماد على دراسة</w:t>
      </w:r>
      <w:r w:rsidRPr="00B57423">
        <w:rPr>
          <w:rFonts w:ascii="Simplified Arabic" w:hAnsi="Simplified Arabic" w:cs="Simplified Arabic"/>
          <w:sz w:val="28"/>
          <w:szCs w:val="28"/>
          <w:lang w:bidi="ar-EG"/>
        </w:rPr>
        <w:t xml:space="preserve"> Klatt et al. (2024) </w:t>
      </w:r>
      <w:r w:rsidRPr="00B57423">
        <w:rPr>
          <w:rFonts w:ascii="Simplified Arabic" w:hAnsi="Simplified Arabic" w:cs="Simplified Arabic"/>
          <w:sz w:val="28"/>
          <w:szCs w:val="28"/>
          <w:rtl/>
        </w:rPr>
        <w:t>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وتقليل التكدس والازدحام. ويتسق هذا التحديد مع ما أكده عبدالرحيم (2024) من تعدد فنيات واستراتيجيات إدارة الحشود والسيطرة عليها، ومع الإطار الذي قدمه</w:t>
      </w:r>
      <w:r w:rsidRPr="00B57423">
        <w:rPr>
          <w:rFonts w:ascii="Simplified Arabic" w:hAnsi="Simplified Arabic" w:cs="Simplified Arabic"/>
          <w:sz w:val="28"/>
          <w:szCs w:val="28"/>
          <w:lang w:bidi="ar-EG"/>
        </w:rPr>
        <w:t xml:space="preserve"> Almutairi (2024) </w:t>
      </w:r>
      <w:r w:rsidRPr="00B57423">
        <w:rPr>
          <w:rFonts w:ascii="Simplified Arabic" w:hAnsi="Simplified Arabic" w:cs="Simplified Arabic"/>
          <w:sz w:val="28"/>
          <w:szCs w:val="28"/>
          <w:rtl/>
        </w:rPr>
        <w:t xml:space="preserve">لإدارة الحشود بكفاءة باستخدام التقنيات الحديثة، فضلاً عن اتساقه مع المقاربة التحليلية التي تبناها </w:t>
      </w:r>
      <w:r w:rsidRPr="00B57423">
        <w:rPr>
          <w:rFonts w:ascii="Simplified Arabic" w:hAnsi="Simplified Arabic" w:cs="Simplified Arabic"/>
          <w:sz w:val="28"/>
          <w:szCs w:val="28"/>
          <w:lang w:bidi="ar-EG"/>
        </w:rPr>
        <w:t xml:space="preserve">Al-Nami (2023) </w:t>
      </w:r>
      <w:r w:rsidRPr="00B57423">
        <w:rPr>
          <w:rFonts w:ascii="Simplified Arabic" w:hAnsi="Simplified Arabic" w:cs="Simplified Arabic"/>
          <w:sz w:val="28"/>
          <w:szCs w:val="28"/>
          <w:rtl/>
        </w:rPr>
        <w:t>في تصنيف استراتيجيات إدارة الحشود لتقليل مخاطر التدافع والسحق</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ويقوم هذا التقسيم الثلاثي على فرضية مفادها أن كفاءة إدارة الحشود هي محصلة تكاملية لهذه الأبعاد الثلاثة مجتمعة، إذ إن تحقيق مستوى عالٍ في بُعد واحد لا يُغني </w:t>
      </w:r>
      <w:r w:rsidRPr="00B57423">
        <w:rPr>
          <w:rFonts w:ascii="Simplified Arabic" w:hAnsi="Simplified Arabic" w:cs="Simplified Arabic"/>
          <w:sz w:val="28"/>
          <w:szCs w:val="28"/>
          <w:rtl/>
        </w:rPr>
        <w:lastRenderedPageBreak/>
        <w:t>عن تحقيق مستويات مماثلة في البُعدين الآخرين. وفيما يلي عرض تفصيلي لكل بُعد من هذه الأبعاد الثلاثة</w:t>
      </w:r>
      <w:r w:rsidRPr="00B57423">
        <w:rPr>
          <w:rFonts w:ascii="Simplified Arabic" w:hAnsi="Simplified Arabic" w:cs="Simplified Arabic"/>
          <w:sz w:val="28"/>
          <w:szCs w:val="28"/>
          <w:lang w:bidi="ar-EG"/>
        </w:rPr>
        <w:t>.</w:t>
      </w:r>
    </w:p>
    <w:p w14:paraId="08C8F8D2"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البُعد الأول: الانسيابية في الحركة</w:t>
      </w:r>
    </w:p>
    <w:p w14:paraId="20FE41E5"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معقولة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وتتحدد الانسيابية بعدة عوامل مترابطة تشمل تصميم المسارات والممرات وسعتها، ونظام اللافتات والإرشادات التوجيهية، وآليات التحكم في تدفق الحشود عبر البوابات ونقاط الدخول والخروج، ومدى وعي الأفراد أنفسهم بقواعد الحركة والتنقل</w:t>
      </w:r>
      <w:r w:rsidRPr="00B57423">
        <w:rPr>
          <w:rFonts w:ascii="Simplified Arabic" w:hAnsi="Simplified Arabic" w:cs="Simplified Arabic"/>
          <w:sz w:val="28"/>
          <w:szCs w:val="28"/>
          <w:lang w:bidi="ar-EG"/>
        </w:rPr>
        <w:t>.</w:t>
      </w:r>
    </w:p>
    <w:p w14:paraId="5532AB1B"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 xml:space="preserve">وفي سياق موسم الحج والعمرة، تكتسب الانسيابية في الحركة أهمية قصوى نظراً لتعدد المواقع التي يتنقل بينها الحجاج والمعتمرون لأداء مناسكهم، بدءاً من المسجد الحرام وساحاته ومداخله، مروراً بمشعر منى وعرفات ومزدلفة والجمرات، وصولاً إلى شبكات النقل والطرق والأنفاق التي تربط بين هذه المواقع. </w:t>
      </w:r>
    </w:p>
    <w:p w14:paraId="13DB1E80"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تناول</w:t>
      </w:r>
      <w:r w:rsidRPr="00B57423">
        <w:rPr>
          <w:rFonts w:ascii="Simplified Arabic" w:hAnsi="Simplified Arabic" w:cs="Simplified Arabic"/>
          <w:sz w:val="28"/>
          <w:szCs w:val="28"/>
          <w:lang w:bidi="ar-EG"/>
        </w:rPr>
        <w:t xml:space="preserve"> Klatt et al. (2024) </w:t>
      </w:r>
      <w:r w:rsidRPr="00B57423">
        <w:rPr>
          <w:rFonts w:ascii="Simplified Arabic" w:hAnsi="Simplified Arabic" w:cs="Simplified Arabic"/>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582DD95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B57423">
        <w:rPr>
          <w:rFonts w:ascii="Simplified Arabic" w:hAnsi="Simplified Arabic" w:cs="Simplified Arabic"/>
          <w:sz w:val="28"/>
          <w:szCs w:val="28"/>
          <w:lang w:bidi="ar-EG"/>
        </w:rPr>
        <w:t>.</w:t>
      </w:r>
    </w:p>
    <w:p w14:paraId="71F8757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وتتضمن مؤشرات قياس الانسيابية في الحركة</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 xml:space="preserve">متوسط الزمن المستغرق لإتمام كل شعيرة من شعائر الحج، ومعدل التدفق عبر البوابات ونقاط العبور الرئيسة، ونسبة التوقفات والانقطاعات في حركة التدفق خلال </w:t>
      </w:r>
      <w:r w:rsidRPr="00B57423">
        <w:rPr>
          <w:rFonts w:ascii="Simplified Arabic" w:hAnsi="Simplified Arabic" w:cs="Simplified Arabic"/>
          <w:sz w:val="28"/>
          <w:szCs w:val="28"/>
          <w:rtl/>
        </w:rPr>
        <w:lastRenderedPageBreak/>
        <w:t>أوقات الذروة، ومستوى رضا الحجاج عن سهولة التنقل بين المواقع المختلفة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ويُتيح رصد هذه المؤشرات تحديد نقاط الضعف في منظومة الحركة واتخاذ الإجراءات التصحيحية المناسبة في الوقت المناسب</w:t>
      </w:r>
      <w:r w:rsidRPr="00B57423">
        <w:rPr>
          <w:rFonts w:ascii="Simplified Arabic" w:hAnsi="Simplified Arabic" w:cs="Simplified Arabic"/>
          <w:sz w:val="28"/>
          <w:szCs w:val="28"/>
          <w:lang w:bidi="ar-EG"/>
        </w:rPr>
        <w:t>.</w:t>
      </w:r>
    </w:p>
    <w:p w14:paraId="63C018CB"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البُعد الثاني: سرعة الاستجابة</w:t>
      </w:r>
    </w:p>
    <w:p w14:paraId="5B842299"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Pr>
          <w:rFonts w:ascii="Simplified Arabic" w:hAnsi="Simplified Arabic" w:cs="Simplified Arabic" w:hint="cs"/>
          <w:sz w:val="28"/>
          <w:szCs w:val="28"/>
          <w:rtl/>
          <w:lang w:bidi="ar-EG"/>
        </w:rPr>
        <w:t xml:space="preserve">، </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وتتحدد سرعة الاستجابة بعدة عوامل تشمل كفاءة أنظمة الإنذار المبكر والرصد الآني، وسرعة تبادل المعلومات بين الجهات المعنية، وجاهزية فرق التدخل السريع والإسعاف، ومرونة الخطط التشغيلية وقابليتها للتعديل الفوري</w:t>
      </w:r>
      <w:r w:rsidRPr="00B57423">
        <w:rPr>
          <w:rFonts w:ascii="Simplified Arabic" w:hAnsi="Simplified Arabic" w:cs="Simplified Arabic"/>
          <w:sz w:val="28"/>
          <w:szCs w:val="28"/>
          <w:lang w:bidi="ar-EG"/>
        </w:rPr>
        <w:t>.</w:t>
      </w:r>
    </w:p>
    <w:p w14:paraId="77303546"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r>
        <w:rPr>
          <w:rFonts w:ascii="Simplified Arabic" w:hAnsi="Simplified Arabic" w:cs="Simplified Arabic" w:hint="cs"/>
          <w:sz w:val="28"/>
          <w:szCs w:val="28"/>
          <w:rtl/>
          <w:lang w:bidi="ar-EG"/>
        </w:rPr>
        <w:t>،</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ويعني ذلك أن سرعة الاستجابة في مفهومها المعاصر لا تقتصر على سرعة التعامل مع الأزمة بعد وقوعها، بل تشمل سرعة التنبؤ بها والتدخل الاستباقي لمنعها</w:t>
      </w:r>
      <w:r w:rsidRPr="00B57423">
        <w:rPr>
          <w:rFonts w:ascii="Simplified Arabic" w:hAnsi="Simplified Arabic" w:cs="Simplified Arabic"/>
          <w:sz w:val="28"/>
          <w:szCs w:val="28"/>
          <w:lang w:bidi="ar-EG"/>
        </w:rPr>
        <w:t>.</w:t>
      </w:r>
    </w:p>
    <w:p w14:paraId="0F78BBA3" w14:textId="77777777" w:rsidR="009106A1" w:rsidRPr="00B57423"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B57423">
        <w:rPr>
          <w:rFonts w:ascii="Simplified Arabic" w:hAnsi="Simplified Arabic" w:cs="Simplified Arabic"/>
          <w:sz w:val="28"/>
          <w:szCs w:val="28"/>
          <w:rtl/>
        </w:rPr>
        <w:t xml:space="preserve"> تكتسب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وقد تناول الحناوي وشحاتة والشرقي </w:t>
      </w:r>
      <w:r w:rsidRPr="00B57423">
        <w:rPr>
          <w:rFonts w:ascii="Simplified Arabic" w:hAnsi="Simplified Arabic" w:cs="Simplified Arabic"/>
          <w:sz w:val="28"/>
          <w:szCs w:val="28"/>
          <w:lang w:bidi="ar-EG"/>
        </w:rPr>
        <w:t xml:space="preserve">(2023) </w:t>
      </w:r>
      <w:r w:rsidRPr="00B57423">
        <w:rPr>
          <w:rFonts w:ascii="Simplified Arabic" w:hAnsi="Simplified Arabic" w:cs="Simplified Arabic"/>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B57423">
        <w:rPr>
          <w:rFonts w:ascii="Simplified Arabic" w:hAnsi="Simplified Arabic" w:cs="Simplified Arabic"/>
          <w:sz w:val="28"/>
          <w:szCs w:val="28"/>
          <w:lang w:bidi="ar-EG"/>
        </w:rPr>
        <w:t>.</w:t>
      </w:r>
    </w:p>
    <w:p w14:paraId="25C323C6"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كما أكد طيبة وعقيلي وخوج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B57423">
        <w:rPr>
          <w:rFonts w:ascii="Simplified Arabic" w:hAnsi="Simplified Arabic" w:cs="Simplified Arabic"/>
          <w:sz w:val="28"/>
          <w:szCs w:val="28"/>
          <w:lang w:bidi="ar-EG"/>
        </w:rPr>
        <w:t>.</w:t>
      </w:r>
    </w:p>
    <w:p w14:paraId="4A402850"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lastRenderedPageBreak/>
        <w:t>وتتضمن مؤشرات قياس سرعة الاستجابة: متوسط الزمن المستغرق من لحظة رصد الحدث الطارئ حتى بدء التدخل الميداني، ومعدل نجاح عمليات الإخلاء والتحويل في حالات الطوارئ، ونسبة الحالات الطارئة التي تمت معالجتها ضمن الإطار الزمني المعياري المحدد، ومستوى التنسيق الفعلي بين الجهات المعنية أثناء حالات الطوارئ</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ويُسهم تطوير هذه المؤشرات ومتابعتها في التحسين المستمر لقدرات الاستجابة من موسم لآخر</w:t>
      </w:r>
      <w:r w:rsidRPr="00B57423">
        <w:rPr>
          <w:rFonts w:ascii="Simplified Arabic" w:hAnsi="Simplified Arabic" w:cs="Simplified Arabic"/>
          <w:sz w:val="28"/>
          <w:szCs w:val="28"/>
          <w:lang w:bidi="ar-EG"/>
        </w:rPr>
        <w:t>.</w:t>
      </w:r>
    </w:p>
    <w:p w14:paraId="1A57668C" w14:textId="77777777" w:rsidR="009106A1" w:rsidRPr="00B57423" w:rsidRDefault="009106A1" w:rsidP="009106A1">
      <w:pPr>
        <w:jc w:val="both"/>
        <w:rPr>
          <w:rFonts w:ascii="Simplified Arabic" w:hAnsi="Simplified Arabic" w:cs="Simplified Arabic"/>
          <w:b/>
          <w:bCs/>
          <w:sz w:val="28"/>
          <w:szCs w:val="28"/>
          <w:lang w:bidi="ar-EG"/>
        </w:rPr>
      </w:pPr>
      <w:r w:rsidRPr="00B57423">
        <w:rPr>
          <w:rFonts w:ascii="Simplified Arabic" w:hAnsi="Simplified Arabic" w:cs="Simplified Arabic"/>
          <w:b/>
          <w:bCs/>
          <w:sz w:val="28"/>
          <w:szCs w:val="28"/>
          <w:rtl/>
        </w:rPr>
        <w:t>البُعد الثالث: تقليل التكدس والازدحام</w:t>
      </w:r>
    </w:p>
    <w:p w14:paraId="2605C867"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w:t>
      </w:r>
      <w:r>
        <w:rPr>
          <w:rFonts w:ascii="Simplified Arabic" w:hAnsi="Simplified Arabic" w:cs="Simplified Arabic" w:hint="cs"/>
          <w:sz w:val="28"/>
          <w:szCs w:val="28"/>
          <w:rtl/>
        </w:rPr>
        <w:t>،</w:t>
      </w:r>
      <w:r w:rsidRPr="00B57423">
        <w:rPr>
          <w:rFonts w:ascii="Simplified Arabic" w:hAnsi="Simplified Arabic" w:cs="Simplified Arabic"/>
          <w:sz w:val="28"/>
          <w:szCs w:val="28"/>
          <w:rtl/>
        </w:rPr>
        <w:t xml:space="preserve"> ويُعد هذا البُعد من أكثر أبعاد كفاءة إدارة الحشود حساسية وخطورة، إذ يرتبط ارتباطاً مباشراً بحوادث التدافع والسحق التي تُمثل الخطر الأكبر على حياة المشاركين في التجمعات الكبرى</w:t>
      </w:r>
      <w:r w:rsidRPr="00B57423">
        <w:rPr>
          <w:rFonts w:ascii="Simplified Arabic" w:hAnsi="Simplified Arabic" w:cs="Simplified Arabic"/>
          <w:sz w:val="28"/>
          <w:szCs w:val="28"/>
          <w:lang w:bidi="ar-EG"/>
        </w:rPr>
        <w:t>.</w:t>
      </w:r>
    </w:p>
    <w:p w14:paraId="46E5CC18"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تناول</w:t>
      </w:r>
      <w:r w:rsidRPr="00B57423">
        <w:rPr>
          <w:rFonts w:ascii="Simplified Arabic" w:hAnsi="Simplified Arabic" w:cs="Simplified Arabic"/>
          <w:sz w:val="28"/>
          <w:szCs w:val="28"/>
          <w:lang w:bidi="ar-EG"/>
        </w:rPr>
        <w:t xml:space="preserve"> Al-Nami (2023) </w:t>
      </w:r>
      <w:r w:rsidRPr="00B57423">
        <w:rPr>
          <w:rFonts w:ascii="Simplified Arabic" w:hAnsi="Simplified Arabic" w:cs="Simplified Arabic"/>
          <w:sz w:val="28"/>
          <w:szCs w:val="28"/>
          <w:rtl/>
        </w:rPr>
        <w:t>هذا البُعد بعمق حين ركّز على استراتيجيات تقليل مخاطر التدافع والسحق في البيئات المزدحمة، 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وتتضمن هذه الاستراتيجيات التحكم في معدلات الدخول والخروج من المواقع، وتوزيع الأنشطة على فترات زمنية متعددة لتقليل التزامن، وتصميم مسارات حركة ذات اتجاه واحد تمنع التقاطع والتصادم بين التدفقات المتعاكسة، ونشر فرق ميدانية في نقاط التكدس المحتملة للتدخل المبكر</w:t>
      </w:r>
      <w:r w:rsidRPr="00B57423">
        <w:rPr>
          <w:rFonts w:ascii="Simplified Arabic" w:hAnsi="Simplified Arabic" w:cs="Simplified Arabic"/>
          <w:sz w:val="28"/>
          <w:szCs w:val="28"/>
          <w:lang w:bidi="ar-EG"/>
        </w:rPr>
        <w:t>.</w:t>
      </w:r>
    </w:p>
    <w:p w14:paraId="78D382CA" w14:textId="77777777" w:rsidR="009106A1" w:rsidRPr="00B57423"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B57423">
        <w:rPr>
          <w:rFonts w:ascii="Simplified Arabic" w:hAnsi="Simplified Arabic" w:cs="Simplified Arabic"/>
          <w:sz w:val="28"/>
          <w:szCs w:val="28"/>
          <w:rtl/>
        </w:rPr>
        <w:t>يُمثل تقليل التكدس والازدحام تحدياً بالغ التعقيد نظراً لعدة عوامل تتشابك وتتفاعل فيما بينها. فمن ناحية، تفرض طبيعة المناسك ذاتها تزامناً في حركة الحجاج نحو مواقع محددة في أوقات محددة كالتوجه إلى عرفات يوم التاسع من ذي الحجة ورمي الجمرات في أيام التشريق مما يُولّد ذروات كثافة هائلة يصعب تفاديها كلياً. ومن ناحية أخرى، فإن المساحات المتاحة في بعض المواقع الشعائرية كصحن الطواف ومنطقة الجمرات محدودة بطبيعتها ولا يمكن توسيعها إلى ما لا نهاية</w:t>
      </w:r>
      <w:r>
        <w:rPr>
          <w:rFonts w:ascii="Simplified Arabic" w:hAnsi="Simplified Arabic" w:cs="Simplified Arabic" w:hint="cs"/>
          <w:sz w:val="28"/>
          <w:szCs w:val="28"/>
          <w:rtl/>
        </w:rPr>
        <w:t xml:space="preserve">، </w:t>
      </w:r>
      <w:r w:rsidRPr="00B57423">
        <w:rPr>
          <w:rFonts w:ascii="Simplified Arabic" w:hAnsi="Simplified Arabic" w:cs="Simplified Arabic"/>
          <w:sz w:val="28"/>
          <w:szCs w:val="28"/>
          <w:rtl/>
        </w:rPr>
        <w:t xml:space="preserve">وقد عالج عبدالرحيم (2024) هذا التحدي حين تناول فنيات السيطرة على الحشود وإدارتها، مُبرزاً أن تقليل التكدس يستلزم تضافر الجهود على </w:t>
      </w:r>
      <w:r w:rsidRPr="00B57423">
        <w:rPr>
          <w:rFonts w:ascii="Simplified Arabic" w:hAnsi="Simplified Arabic" w:cs="Simplified Arabic"/>
          <w:sz w:val="28"/>
          <w:szCs w:val="28"/>
          <w:rtl/>
        </w:rPr>
        <w:lastRenderedPageBreak/>
        <w:t>مستويات متعددة تشمل التصميم الهندسي للمواقع والتخطيط الزمني للأنشطة والتوجيه الميداني والتحكم الإلكتروني في التدفقات</w:t>
      </w:r>
      <w:r w:rsidRPr="00B57423">
        <w:rPr>
          <w:rFonts w:ascii="Simplified Arabic" w:hAnsi="Simplified Arabic" w:cs="Simplified Arabic"/>
          <w:sz w:val="28"/>
          <w:szCs w:val="28"/>
          <w:lang w:bidi="ar-EG"/>
        </w:rPr>
        <w:t>.</w:t>
      </w:r>
    </w:p>
    <w:p w14:paraId="654D89EC"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وقد أوضح</w:t>
      </w:r>
      <w:r w:rsidRPr="00B57423">
        <w:rPr>
          <w:rFonts w:ascii="Simplified Arabic" w:hAnsi="Simplified Arabic" w:cs="Simplified Arabic"/>
          <w:sz w:val="28"/>
          <w:szCs w:val="28"/>
          <w:lang w:bidi="ar-EG"/>
        </w:rPr>
        <w:t xml:space="preserve"> Almutairi et al. (2021) </w:t>
      </w:r>
      <w:r w:rsidRPr="00B57423">
        <w:rPr>
          <w:rFonts w:ascii="Simplified Arabic" w:hAnsi="Simplified Arabic" w:cs="Simplified Arabic"/>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6AB11D64" w14:textId="77777777" w:rsidR="009106A1" w:rsidRPr="00B57423" w:rsidRDefault="009106A1" w:rsidP="009106A1">
      <w:pPr>
        <w:jc w:val="both"/>
        <w:rPr>
          <w:rFonts w:ascii="Simplified Arabic" w:hAnsi="Simplified Arabic" w:cs="Simplified Arabic"/>
          <w:sz w:val="28"/>
          <w:szCs w:val="28"/>
          <w:lang w:bidi="ar-EG"/>
        </w:rPr>
      </w:pPr>
      <w:r w:rsidRPr="00B57423">
        <w:rPr>
          <w:rFonts w:ascii="Simplified Arabic" w:hAnsi="Simplified Arabic" w:cs="Simplified Arabic"/>
          <w:sz w:val="28"/>
          <w:szCs w:val="28"/>
          <w:rtl/>
        </w:rPr>
        <w:t>كما أشار</w:t>
      </w:r>
      <w:r w:rsidRPr="00B57423">
        <w:rPr>
          <w:rFonts w:ascii="Simplified Arabic" w:hAnsi="Simplified Arabic" w:cs="Simplified Arabic"/>
          <w:sz w:val="28"/>
          <w:szCs w:val="28"/>
          <w:lang w:bidi="ar-EG"/>
        </w:rPr>
        <w:t xml:space="preserve"> Kanaujiya and Tiwari (2022) </w:t>
      </w:r>
      <w:r w:rsidRPr="00B57423">
        <w:rPr>
          <w:rFonts w:ascii="Simplified Arabic" w:hAnsi="Simplified Arabic" w:cs="Simplified Arabic"/>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B57423">
        <w:rPr>
          <w:rFonts w:ascii="Simplified Arabic" w:hAnsi="Simplified Arabic" w:cs="Simplified Arabic"/>
          <w:sz w:val="28"/>
          <w:szCs w:val="28"/>
          <w:lang w:bidi="ar-EG"/>
        </w:rPr>
        <w:t>.</w:t>
      </w:r>
    </w:p>
    <w:p w14:paraId="27C16C6E" w14:textId="77777777" w:rsidR="009106A1" w:rsidRDefault="009106A1" w:rsidP="009106A1">
      <w:pPr>
        <w:jc w:val="both"/>
        <w:rPr>
          <w:rFonts w:ascii="Simplified Arabic" w:hAnsi="Simplified Arabic" w:cs="Simplified Arabic"/>
          <w:sz w:val="28"/>
          <w:szCs w:val="28"/>
          <w:rtl/>
          <w:lang w:bidi="ar-EG"/>
        </w:rPr>
      </w:pPr>
      <w:r w:rsidRPr="00B57423">
        <w:rPr>
          <w:rFonts w:ascii="Simplified Arabic" w:hAnsi="Simplified Arabic" w:cs="Simplified Arabic"/>
          <w:sz w:val="28"/>
          <w:szCs w:val="28"/>
          <w:rtl/>
        </w:rPr>
        <w:t>وتتضمن مؤشرات قياس تقليل التكدس والازدحام</w:t>
      </w:r>
      <w:r w:rsidRPr="00B57423">
        <w:rPr>
          <w:rFonts w:ascii="Simplified Arabic" w:hAnsi="Simplified Arabic" w:cs="Simplified Arabic"/>
          <w:sz w:val="28"/>
          <w:szCs w:val="28"/>
          <w:lang w:bidi="ar-EG"/>
        </w:rPr>
        <w:t xml:space="preserve">: </w:t>
      </w:r>
      <w:r w:rsidRPr="00B57423">
        <w:rPr>
          <w:rFonts w:ascii="Simplified Arabic" w:hAnsi="Simplified Arabic" w:cs="Simplified Arabic"/>
          <w:sz w:val="28"/>
          <w:szCs w:val="28"/>
          <w:rtl/>
        </w:rPr>
        <w:t>معدل الكثافة البشرية لكل متر مربع في المواقع الحرجة خلال أوقات الذروة، ونسبة الوقت الذي تتجاوز فيه الكثافة الحدود الآمنة المعيارية، وعدد نقاط الاختناق المسجلة خلال الموسم ومدتها، وفعالية آليات التحويل وإعادة التوزيع في تخفيف الضغط عن المواقع المكتظة، ومستوى رضا الحجاج عن مستوى الازدحام خلال أداء مناسكهم المختلفة</w:t>
      </w:r>
      <w:r w:rsidRPr="00B57423">
        <w:rPr>
          <w:rFonts w:ascii="Simplified Arabic" w:hAnsi="Simplified Arabic" w:cs="Simplified Arabic"/>
          <w:sz w:val="28"/>
          <w:szCs w:val="28"/>
          <w:lang w:bidi="ar-EG"/>
        </w:rPr>
        <w:t>.</w:t>
      </w:r>
    </w:p>
    <w:p w14:paraId="42698F67" w14:textId="77777777" w:rsidR="009106A1" w:rsidRDefault="009106A1" w:rsidP="009106A1">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6AF3B48" w14:textId="77777777" w:rsidR="009106A1" w:rsidRDefault="009106A1" w:rsidP="009106A1">
      <w:pPr>
        <w:jc w:val="center"/>
        <w:rPr>
          <w:rFonts w:ascii="Simplified Arabic" w:hAnsi="Simplified Arabic" w:cs="Simplified Arabic"/>
          <w:b/>
          <w:bCs/>
          <w:sz w:val="28"/>
          <w:szCs w:val="28"/>
          <w:rtl/>
        </w:rPr>
      </w:pPr>
      <w:r w:rsidRPr="006C6922">
        <w:rPr>
          <w:rFonts w:ascii="Simplified Arabic" w:hAnsi="Simplified Arabic" w:cs="Simplified Arabic"/>
          <w:b/>
          <w:bCs/>
          <w:sz w:val="28"/>
          <w:szCs w:val="28"/>
          <w:rtl/>
        </w:rPr>
        <w:lastRenderedPageBreak/>
        <w:t>المبحث الثالث: التكنولوجيا الذكية</w:t>
      </w:r>
    </w:p>
    <w:p w14:paraId="6B822354" w14:textId="77777777" w:rsidR="009106A1" w:rsidRPr="006C6922" w:rsidRDefault="009106A1" w:rsidP="009106A1">
      <w:pPr>
        <w:jc w:val="both"/>
        <w:rPr>
          <w:rFonts w:ascii="Simplified Arabic" w:hAnsi="Simplified Arabic" w:cs="Simplified Arabic"/>
          <w:b/>
          <w:bCs/>
          <w:sz w:val="28"/>
          <w:szCs w:val="28"/>
          <w:lang w:bidi="ar-EG"/>
        </w:rPr>
      </w:pPr>
    </w:p>
    <w:p w14:paraId="7A92361D" w14:textId="77777777" w:rsidR="009106A1" w:rsidRPr="006C6922" w:rsidRDefault="009106A1" w:rsidP="009106A1">
      <w:pPr>
        <w:jc w:val="both"/>
        <w:rPr>
          <w:rFonts w:ascii="Simplified Arabic" w:hAnsi="Simplified Arabic" w:cs="Simplified Arabic"/>
          <w:b/>
          <w:bCs/>
          <w:sz w:val="28"/>
          <w:szCs w:val="28"/>
          <w:lang w:bidi="ar-EG"/>
        </w:rPr>
      </w:pPr>
      <w:r w:rsidRPr="006C6922">
        <w:rPr>
          <w:rFonts w:ascii="Simplified Arabic" w:hAnsi="Simplified Arabic" w:cs="Simplified Arabic"/>
          <w:b/>
          <w:bCs/>
          <w:sz w:val="28"/>
          <w:szCs w:val="28"/>
          <w:rtl/>
        </w:rPr>
        <w:t>تمهيد</w:t>
      </w:r>
    </w:p>
    <w:p w14:paraId="5632E641" w14:textId="77777777" w:rsidR="009106A1" w:rsidRDefault="009106A1" w:rsidP="009106A1">
      <w:pPr>
        <w:jc w:val="both"/>
        <w:rPr>
          <w:rFonts w:ascii="Simplified Arabic" w:hAnsi="Simplified Arabic" w:cs="Simplified Arabic"/>
          <w:sz w:val="28"/>
          <w:szCs w:val="28"/>
          <w:rtl/>
        </w:rPr>
      </w:pPr>
      <w:r w:rsidRPr="006C6922">
        <w:rPr>
          <w:rFonts w:ascii="Simplified Arabic" w:hAnsi="Simplified Arabic" w:cs="Simplified Arabic"/>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79B81EDB" w14:textId="77777777" w:rsidR="009106A1" w:rsidRDefault="009106A1" w:rsidP="009106A1">
      <w:pPr>
        <w:jc w:val="both"/>
        <w:rPr>
          <w:rFonts w:ascii="Simplified Arabic" w:hAnsi="Simplified Arabic" w:cs="Simplified Arabic"/>
          <w:sz w:val="28"/>
          <w:szCs w:val="28"/>
          <w:rtl/>
          <w:lang w:bidi="ar-EG"/>
        </w:rPr>
      </w:pPr>
      <w:r w:rsidRPr="006C6922">
        <w:rPr>
          <w:rFonts w:ascii="Simplified Arabic" w:hAnsi="Simplified Arabic" w:cs="Simplified Arabic"/>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6C6922">
        <w:rPr>
          <w:rFonts w:ascii="Simplified Arabic" w:hAnsi="Simplified Arabic" w:cs="Simplified Arabic"/>
          <w:sz w:val="28"/>
          <w:szCs w:val="28"/>
          <w:lang w:bidi="ar-EG"/>
        </w:rPr>
        <w:t>.</w:t>
      </w:r>
    </w:p>
    <w:p w14:paraId="2784B032" w14:textId="77777777" w:rsidR="009106A1" w:rsidRPr="006C6922" w:rsidRDefault="009106A1" w:rsidP="009106A1">
      <w:pPr>
        <w:jc w:val="both"/>
        <w:rPr>
          <w:rFonts w:ascii="Simplified Arabic" w:hAnsi="Simplified Arabic" w:cs="Simplified Arabic"/>
          <w:b/>
          <w:bCs/>
          <w:sz w:val="28"/>
          <w:szCs w:val="28"/>
          <w:rtl/>
          <w:lang w:bidi="ar-EG"/>
        </w:rPr>
      </w:pPr>
      <w:r w:rsidRPr="006C6922">
        <w:rPr>
          <w:rFonts w:ascii="Simplified Arabic" w:hAnsi="Simplified Arabic" w:cs="Simplified Arabic"/>
          <w:b/>
          <w:bCs/>
          <w:sz w:val="28"/>
          <w:szCs w:val="28"/>
          <w:rtl/>
        </w:rPr>
        <w:t>أولاً: مفهوم التكنولوجيا الذكية</w:t>
      </w:r>
    </w:p>
    <w:p w14:paraId="286832BA"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Pr>
          <w:rFonts w:ascii="Simplified Arabic" w:hAnsi="Simplified Arabic" w:cs="Simplified Arabic" w:hint="cs"/>
          <w:sz w:val="28"/>
          <w:szCs w:val="28"/>
          <w:rtl/>
          <w:lang w:bidi="ar-EG"/>
        </w:rPr>
        <w:t xml:space="preserve">، </w:t>
      </w:r>
      <w:r w:rsidRPr="006C6922">
        <w:rPr>
          <w:rFonts w:ascii="Simplified Arabic" w:hAnsi="Simplified Arabic" w:cs="Simplified Arabic"/>
          <w:sz w:val="28"/>
          <w:szCs w:val="28"/>
          <w:rtl/>
        </w:rPr>
        <w:t>وقد أسهم عدد من الباحثين في بناء إطار مفاهيمي يُحدّد ملامح هذا المفهوم ويُميّزه عن المفاهيم المجاورة كتكنولوجيا المعلومات التقليدية والرقمنة والأتمتة، وفيما يلي عرض لأبرز هذه التعريفات وتحليل لمكوّناتها</w:t>
      </w:r>
      <w:r w:rsidRPr="006C6922">
        <w:rPr>
          <w:rFonts w:ascii="Simplified Arabic" w:hAnsi="Simplified Arabic" w:cs="Simplified Arabic"/>
          <w:sz w:val="28"/>
          <w:szCs w:val="28"/>
          <w:lang w:bidi="ar-EG"/>
        </w:rPr>
        <w:t>.</w:t>
      </w:r>
    </w:p>
    <w:p w14:paraId="406EC4C4"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عرّف</w:t>
      </w:r>
      <w:r w:rsidRPr="006C6922">
        <w:rPr>
          <w:rFonts w:ascii="Simplified Arabic" w:hAnsi="Simplified Arabic" w:cs="Simplified Arabic"/>
          <w:sz w:val="28"/>
          <w:szCs w:val="28"/>
          <w:lang w:bidi="ar-EG"/>
        </w:rPr>
        <w:t xml:space="preserve"> Mahmood (2024) </w:t>
      </w:r>
      <w:r w:rsidRPr="006C6922">
        <w:rPr>
          <w:rFonts w:ascii="Simplified Arabic" w:hAnsi="Simplified Arabic" w:cs="Simplified Arabic"/>
          <w:sz w:val="28"/>
          <w:szCs w:val="28"/>
          <w:rtl/>
        </w:rPr>
        <w:t xml:space="preserve">التكنولوجيا الذكية بأنها </w:t>
      </w:r>
      <w:r w:rsidRPr="006C6922">
        <w:rPr>
          <w:rFonts w:ascii="Simplified Arabic" w:hAnsi="Simplified Arabic" w:cs="Simplified Arabic"/>
          <w:sz w:val="28"/>
          <w:szCs w:val="28"/>
          <w:lang w:bidi="ar-EG"/>
        </w:rPr>
        <w:t>"</w:t>
      </w:r>
      <w:r w:rsidRPr="006C6922">
        <w:rPr>
          <w:rFonts w:ascii="Simplified Arabic" w:hAnsi="Simplified Arabic" w:cs="Simplified Arabic"/>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747F59B5" w14:textId="77777777" w:rsidR="009106A1" w:rsidRPr="006C692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lastRenderedPageBreak/>
        <w:t>و</w:t>
      </w:r>
      <w:r w:rsidRPr="006C6922">
        <w:rPr>
          <w:rFonts w:ascii="Simplified Arabic" w:hAnsi="Simplified Arabic" w:cs="Simplified Arabic"/>
          <w:sz w:val="28"/>
          <w:szCs w:val="28"/>
          <w:rtl/>
        </w:rPr>
        <w:t xml:space="preserve"> عرّف</w:t>
      </w:r>
      <w:r w:rsidRPr="006C6922">
        <w:rPr>
          <w:rFonts w:ascii="Simplified Arabic" w:hAnsi="Simplified Arabic" w:cs="Simplified Arabic"/>
          <w:sz w:val="28"/>
          <w:szCs w:val="28"/>
          <w:lang w:bidi="ar-EG"/>
        </w:rPr>
        <w:t xml:space="preserve"> Popova et al. (2023) </w:t>
      </w:r>
      <w:r w:rsidRPr="006C6922">
        <w:rPr>
          <w:rFonts w:ascii="Simplified Arabic" w:hAnsi="Simplified Arabic" w:cs="Simplified Arabic"/>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54A17208" w14:textId="77777777" w:rsidR="009106A1" w:rsidRPr="006C692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6C6922">
        <w:rPr>
          <w:rFonts w:ascii="Simplified Arabic" w:hAnsi="Simplified Arabic" w:cs="Simplified Arabic"/>
          <w:sz w:val="28"/>
          <w:szCs w:val="28"/>
          <w:rtl/>
        </w:rPr>
        <w:t xml:space="preserve"> عرّف هاشم وعبد السادة </w:t>
      </w:r>
      <w:r w:rsidRPr="006C6922">
        <w:rPr>
          <w:rFonts w:ascii="Simplified Arabic" w:hAnsi="Simplified Arabic" w:cs="Simplified Arabic"/>
          <w:sz w:val="28"/>
          <w:szCs w:val="28"/>
          <w:lang w:bidi="ar-EG"/>
        </w:rPr>
        <w:t xml:space="preserve">(2023) </w:t>
      </w:r>
      <w:r w:rsidRPr="006C6922">
        <w:rPr>
          <w:rFonts w:ascii="Simplified Arabic" w:hAnsi="Simplified Arabic" w:cs="Simplified Arabic"/>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6C6922">
        <w:rPr>
          <w:rFonts w:ascii="Simplified Arabic" w:hAnsi="Simplified Arabic" w:cs="Simplified Arabic"/>
          <w:sz w:val="28"/>
          <w:szCs w:val="28"/>
          <w:lang w:bidi="ar-EG"/>
        </w:rPr>
        <w:t xml:space="preserve">". </w:t>
      </w:r>
    </w:p>
    <w:p w14:paraId="50A091B8"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6C6922">
        <w:rPr>
          <w:rFonts w:ascii="Simplified Arabic" w:hAnsi="Simplified Arabic" w:cs="Simplified Arabic"/>
          <w:sz w:val="28"/>
          <w:szCs w:val="28"/>
          <w:lang w:bidi="ar-EG"/>
        </w:rPr>
        <w:t>.</w:t>
      </w:r>
    </w:p>
    <w:p w14:paraId="3B032080" w14:textId="77777777" w:rsidR="009106A1" w:rsidRPr="006C692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6C6922">
        <w:rPr>
          <w:rFonts w:ascii="Simplified Arabic" w:hAnsi="Simplified Arabic" w:cs="Simplified Arabic"/>
          <w:sz w:val="28"/>
          <w:szCs w:val="28"/>
          <w:rtl/>
        </w:rPr>
        <w:t xml:space="preserve"> عرّف أحمد </w:t>
      </w:r>
      <w:r w:rsidRPr="006C6922">
        <w:rPr>
          <w:rFonts w:ascii="Simplified Arabic" w:hAnsi="Simplified Arabic" w:cs="Simplified Arabic"/>
          <w:sz w:val="28"/>
          <w:szCs w:val="28"/>
          <w:lang w:bidi="ar-EG"/>
        </w:rPr>
        <w:t xml:space="preserve">(2024) </w:t>
      </w:r>
      <w:r w:rsidRPr="006C6922">
        <w:rPr>
          <w:rFonts w:ascii="Simplified Arabic" w:hAnsi="Simplified Arabic" w:cs="Simplified Arabic"/>
          <w:sz w:val="28"/>
          <w:szCs w:val="28"/>
          <w:rtl/>
        </w:rPr>
        <w:t>التكنولوجيا الذكية المستخدمة في إدارة الحشود بأنها "تطبيقات الذكاء الاصطناعي القادرة على استخلاص المعلومات من الحشد وتحليلها آنياً للإبقاء على أفراده في حالة آمنة ومنظّمة، وتشمل تقنيات التعرّف بالترددات الراديوية وكاميرات الذكاء الاصطناعي وأنظمة تحليل السلوك الجماعي</w:t>
      </w:r>
      <w:r w:rsidRPr="006C6922">
        <w:rPr>
          <w:rFonts w:ascii="Simplified Arabic" w:hAnsi="Simplified Arabic" w:cs="Simplified Arabic"/>
          <w:sz w:val="28"/>
          <w:szCs w:val="28"/>
          <w:lang w:bidi="ar-EG"/>
        </w:rPr>
        <w:t xml:space="preserve">". </w:t>
      </w:r>
    </w:p>
    <w:p w14:paraId="0202B47B"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3CD28E54"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 xml:space="preserve">وقد عرّف طيبة وعقيلي وخوج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74AAF678" w14:textId="77777777" w:rsidR="009106A1" w:rsidRPr="006C6922"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6C6922">
        <w:rPr>
          <w:rFonts w:ascii="Simplified Arabic" w:hAnsi="Simplified Arabic" w:cs="Simplified Arabic"/>
          <w:sz w:val="28"/>
          <w:szCs w:val="28"/>
          <w:rtl/>
        </w:rPr>
        <w:t xml:space="preserve"> عرّفت عياد </w:t>
      </w:r>
      <w:r w:rsidRPr="006C6922">
        <w:rPr>
          <w:rFonts w:ascii="Simplified Arabic" w:hAnsi="Simplified Arabic" w:cs="Simplified Arabic"/>
          <w:sz w:val="28"/>
          <w:szCs w:val="28"/>
          <w:lang w:bidi="ar-EG"/>
        </w:rPr>
        <w:t xml:space="preserve">(2022) </w:t>
      </w:r>
      <w:r w:rsidRPr="006C6922">
        <w:rPr>
          <w:rFonts w:ascii="Simplified Arabic" w:hAnsi="Simplified Arabic" w:cs="Simplified Arabic"/>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6C6922">
        <w:rPr>
          <w:rFonts w:ascii="Simplified Arabic" w:hAnsi="Simplified Arabic" w:cs="Simplified Arabic"/>
          <w:sz w:val="28"/>
          <w:szCs w:val="28"/>
          <w:lang w:bidi="ar-EG"/>
        </w:rPr>
        <w:t xml:space="preserve">". </w:t>
      </w:r>
    </w:p>
    <w:p w14:paraId="5DBE5526" w14:textId="77777777" w:rsidR="009106A1" w:rsidRPr="006C6922" w:rsidRDefault="009106A1" w:rsidP="009106A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w:t>
      </w:r>
      <w:r w:rsidRPr="006C6922">
        <w:rPr>
          <w:rFonts w:ascii="Simplified Arabic" w:hAnsi="Simplified Arabic" w:cs="Simplified Arabic"/>
          <w:sz w:val="28"/>
          <w:szCs w:val="28"/>
          <w:rtl/>
        </w:rPr>
        <w:t>قد عرّف</w:t>
      </w:r>
      <w:r w:rsidRPr="006C6922">
        <w:rPr>
          <w:rFonts w:ascii="Simplified Arabic" w:hAnsi="Simplified Arabic" w:cs="Simplified Arabic"/>
          <w:sz w:val="28"/>
          <w:szCs w:val="28"/>
          <w:lang w:bidi="ar-EG"/>
        </w:rPr>
        <w:t xml:space="preserve"> Lee et al. (2023) </w:t>
      </w:r>
      <w:r w:rsidRPr="006C6922">
        <w:rPr>
          <w:rFonts w:ascii="Simplified Arabic" w:hAnsi="Simplified Arabic" w:cs="Simplified Arabic"/>
          <w:sz w:val="28"/>
          <w:szCs w:val="28"/>
          <w:rtl/>
        </w:rPr>
        <w:t xml:space="preserve">التكنولوجيا الذكية في سياق سلاسل الإمداد بأنها "التقنيات التي تُمكّن المنظّمة من ربط عملياتها التشغيلية بمنظومة رقمية تتّسم بالمرونة والقدرة على التكيّف الفوري مع تغيّرات </w:t>
      </w:r>
      <w:r w:rsidRPr="006C6922">
        <w:rPr>
          <w:rFonts w:ascii="Simplified Arabic" w:hAnsi="Simplified Arabic" w:cs="Simplified Arabic"/>
          <w:sz w:val="28"/>
          <w:szCs w:val="28"/>
          <w:rtl/>
        </w:rPr>
        <w:lastRenderedPageBreak/>
        <w:t>الطلب والعرض، بما يشمل إنترنت الأشياء والذكاء الاصطناعي وتقنيات التتبّع والتحليل التنبّؤي". وفي السياق البيئي، عرّف</w:t>
      </w:r>
      <w:r w:rsidRPr="006C6922">
        <w:rPr>
          <w:rFonts w:ascii="Simplified Arabic" w:hAnsi="Simplified Arabic" w:cs="Simplified Arabic"/>
          <w:sz w:val="28"/>
          <w:szCs w:val="28"/>
          <w:lang w:bidi="ar-EG"/>
        </w:rPr>
        <w:t xml:space="preserve"> Aivazidou et al. (2021) </w:t>
      </w:r>
      <w:r w:rsidRPr="006C6922">
        <w:rPr>
          <w:rFonts w:ascii="Simplified Arabic" w:hAnsi="Simplified Arabic" w:cs="Simplified Arabic"/>
          <w:sz w:val="28"/>
          <w:szCs w:val="28"/>
          <w:rtl/>
        </w:rPr>
        <w:t xml:space="preserve">التكنولوجيا الذكية بأنها </w:t>
      </w:r>
      <w:r w:rsidRPr="006C6922">
        <w:rPr>
          <w:rFonts w:ascii="Simplified Arabic" w:hAnsi="Simplified Arabic" w:cs="Simplified Arabic"/>
          <w:sz w:val="28"/>
          <w:szCs w:val="28"/>
          <w:lang w:bidi="ar-EG"/>
        </w:rPr>
        <w:t>"</w:t>
      </w:r>
      <w:r w:rsidRPr="006C6922">
        <w:rPr>
          <w:rFonts w:ascii="Simplified Arabic" w:hAnsi="Simplified Arabic" w:cs="Simplified Arabic"/>
          <w:sz w:val="28"/>
          <w:szCs w:val="28"/>
          <w:rtl/>
        </w:rPr>
        <w:t>الأدوات التقنية المتقدّمة التي تُستخدم لإدارة الموارد الطبيعية — وخاصة المياه — بكفاءة في البيئات الحضرية من خلال شبكات استشعار ذكية وأنظمة تحليل بيانات آنية"</w:t>
      </w:r>
      <w:r>
        <w:rPr>
          <w:rFonts w:ascii="Simplified Arabic" w:hAnsi="Simplified Arabic" w:cs="Simplified Arabic" w:hint="cs"/>
          <w:sz w:val="28"/>
          <w:szCs w:val="28"/>
          <w:rtl/>
        </w:rPr>
        <w:t xml:space="preserve">، </w:t>
      </w:r>
      <w:r w:rsidRPr="006C6922">
        <w:rPr>
          <w:rFonts w:ascii="Simplified Arabic" w:hAnsi="Simplified Arabic" w:cs="Simplified Arabic"/>
          <w:sz w:val="28"/>
          <w:szCs w:val="28"/>
          <w:rtl/>
        </w:rPr>
        <w:t>كما عرّف</w:t>
      </w:r>
      <w:r w:rsidRPr="006C6922">
        <w:rPr>
          <w:rFonts w:ascii="Simplified Arabic" w:hAnsi="Simplified Arabic" w:cs="Simplified Arabic"/>
          <w:sz w:val="28"/>
          <w:szCs w:val="28"/>
          <w:lang w:bidi="ar-EG"/>
        </w:rPr>
        <w:t xml:space="preserve"> Hwang et al. (2022) </w:t>
      </w:r>
      <w:r w:rsidRPr="006C6922">
        <w:rPr>
          <w:rFonts w:ascii="Simplified Arabic" w:hAnsi="Simplified Arabic" w:cs="Simplified Arabic"/>
          <w:sz w:val="28"/>
          <w:szCs w:val="28"/>
          <w:rtl/>
        </w:rPr>
        <w:t>التكنولوجيا الذكية في قطاع التشييد بأنها "مجموعة الحلول الرقمية المتكاملة التي تشمل نمذجة معلومات البناء وإنترنت الأشياء والروبوتات والطباعة ثلاثية الأبعاد، والتي تهدف مجتمعة إلى رفع الإنتاجية وتحسين السلامة وخفض التكاليف</w:t>
      </w:r>
      <w:r w:rsidRPr="006C6922">
        <w:rPr>
          <w:rFonts w:ascii="Simplified Arabic" w:hAnsi="Simplified Arabic" w:cs="Simplified Arabic"/>
          <w:sz w:val="28"/>
          <w:szCs w:val="28"/>
          <w:lang w:bidi="ar-EG"/>
        </w:rPr>
        <w:t>".</w:t>
      </w:r>
    </w:p>
    <w:p w14:paraId="69D580DF"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وأضاف</w:t>
      </w:r>
      <w:r w:rsidRPr="006C6922">
        <w:rPr>
          <w:rFonts w:ascii="Simplified Arabic" w:hAnsi="Simplified Arabic" w:cs="Simplified Arabic"/>
          <w:sz w:val="28"/>
          <w:szCs w:val="28"/>
          <w:lang w:bidi="ar-EG"/>
        </w:rPr>
        <w:t xml:space="preserve"> Mahmoud et al. (2025) </w:t>
      </w:r>
      <w:r w:rsidRPr="006C6922">
        <w:rPr>
          <w:rFonts w:ascii="Simplified Arabic" w:hAnsi="Simplified Arabic" w:cs="Simplified Arabic"/>
          <w:sz w:val="28"/>
          <w:szCs w:val="28"/>
          <w:rtl/>
        </w:rPr>
        <w:t>بُعداً إدارياً حين عرّفوا التكنولوجيا الذكية بأنها "المنظومة التقنية القادرة على تحويل البيانات الخام إلى معرفة مؤسّسية قابلة للتطبيق في اتّخاذ القرار وتحسين الأداء التنظيمي"</w:t>
      </w:r>
      <w:r>
        <w:rPr>
          <w:rFonts w:ascii="Simplified Arabic" w:hAnsi="Simplified Arabic" w:cs="Simplified Arabic" w:hint="cs"/>
          <w:sz w:val="28"/>
          <w:szCs w:val="28"/>
          <w:rtl/>
        </w:rPr>
        <w:t>،</w:t>
      </w:r>
      <w:r w:rsidRPr="006C6922">
        <w:rPr>
          <w:rFonts w:ascii="Simplified Arabic" w:hAnsi="Simplified Arabic" w:cs="Simplified Arabic"/>
          <w:sz w:val="28"/>
          <w:szCs w:val="28"/>
          <w:rtl/>
        </w:rPr>
        <w:t xml:space="preserve"> وربط</w:t>
      </w:r>
      <w:r w:rsidRPr="006C6922">
        <w:rPr>
          <w:rFonts w:ascii="Simplified Arabic" w:hAnsi="Simplified Arabic" w:cs="Simplified Arabic"/>
          <w:sz w:val="28"/>
          <w:szCs w:val="28"/>
          <w:lang w:bidi="ar-EG"/>
        </w:rPr>
        <w:t xml:space="preserve"> Zhang and Deng (2024) </w:t>
      </w:r>
      <w:r w:rsidRPr="006C6922">
        <w:rPr>
          <w:rFonts w:ascii="Simplified Arabic" w:hAnsi="Simplified Arabic" w:cs="Simplified Arabic"/>
          <w:sz w:val="28"/>
          <w:szCs w:val="28"/>
          <w:rtl/>
        </w:rPr>
        <w:t>التكنولوجيا الذكية بالسياحة البيئية المستدامة حين عرّفاها بأنها "الأدوات الرقمية التي تُوازن بين تحسين تجربة الزائر والحفاظ على الموارد الطبيعية والتراثية</w:t>
      </w:r>
      <w:r>
        <w:rPr>
          <w:rFonts w:ascii="Simplified Arabic" w:hAnsi="Simplified Arabic" w:cs="Simplified Arabic" w:hint="cs"/>
          <w:sz w:val="28"/>
          <w:szCs w:val="28"/>
          <w:rtl/>
        </w:rPr>
        <w:t xml:space="preserve">، </w:t>
      </w:r>
      <w:r w:rsidRPr="006C6922">
        <w:rPr>
          <w:rFonts w:ascii="Simplified Arabic" w:hAnsi="Simplified Arabic" w:cs="Simplified Arabic"/>
          <w:sz w:val="28"/>
          <w:szCs w:val="28"/>
          <w:rtl/>
        </w:rPr>
        <w:t xml:space="preserve"> كما عرّف </w:t>
      </w:r>
      <w:r w:rsidRPr="006C6922">
        <w:rPr>
          <w:rFonts w:ascii="Simplified Arabic" w:hAnsi="Simplified Arabic" w:cs="Simplified Arabic"/>
          <w:sz w:val="28"/>
          <w:szCs w:val="28"/>
          <w:lang w:bidi="ar-EG"/>
        </w:rPr>
        <w:t xml:space="preserve">Ullah et al. (2023) </w:t>
      </w:r>
      <w:r w:rsidRPr="006C6922">
        <w:rPr>
          <w:rFonts w:ascii="Simplified Arabic" w:hAnsi="Simplified Arabic" w:cs="Simplified Arabic"/>
          <w:sz w:val="28"/>
          <w:szCs w:val="28"/>
          <w:rtl/>
        </w:rPr>
        <w:t xml:space="preserve">التكنولوجيا الذكية في القطاع الصحّي بأنها "الأجهزة والتطبيقات القابلة للارتداء والمتّصلة بشبكات إنترنت الأشياء، والتي تجمع بيانات صحّية آنية وتُحلّلها باستخدام خوارزميات ذكاء اصطناعي لتقديم تنبيهات واستجابات فورية". </w:t>
      </w:r>
    </w:p>
    <w:p w14:paraId="3EBDE4B2" w14:textId="77777777" w:rsidR="009106A1" w:rsidRPr="006C6922" w:rsidRDefault="009106A1" w:rsidP="009106A1">
      <w:pPr>
        <w:jc w:val="both"/>
        <w:rPr>
          <w:rFonts w:ascii="Simplified Arabic" w:hAnsi="Simplified Arabic" w:cs="Simplified Arabic"/>
          <w:sz w:val="28"/>
          <w:szCs w:val="28"/>
          <w:lang w:bidi="ar-EG"/>
        </w:rPr>
      </w:pPr>
      <w:r w:rsidRPr="006C6922">
        <w:rPr>
          <w:rFonts w:ascii="Simplified Arabic" w:hAnsi="Simplified Arabic" w:cs="Simplified Arabic"/>
          <w:sz w:val="28"/>
          <w:szCs w:val="28"/>
          <w:rtl/>
        </w:rPr>
        <w:t>كذلك عرّف</w:t>
      </w:r>
      <w:r w:rsidRPr="006C6922">
        <w:rPr>
          <w:rFonts w:ascii="Simplified Arabic" w:hAnsi="Simplified Arabic" w:cs="Simplified Arabic"/>
          <w:sz w:val="28"/>
          <w:szCs w:val="28"/>
          <w:lang w:bidi="ar-EG"/>
        </w:rPr>
        <w:t xml:space="preserve"> Pigliautile and Caratù (2022) </w:t>
      </w:r>
      <w:r w:rsidRPr="006C6922">
        <w:rPr>
          <w:rFonts w:ascii="Simplified Arabic" w:hAnsi="Simplified Arabic" w:cs="Simplified Arabic"/>
          <w:sz w:val="28"/>
          <w:szCs w:val="28"/>
          <w:rtl/>
        </w:rPr>
        <w:t>التكنولوجيا الذكية في إطار المدن الذكية بأنها "قدرة البنية التحتية الرقمية على استثمار البيانات المتولّدة من الأجهزة المحمولة للأفراد أنفسهم في تحسين إدارة الفضاءات العامة والخدمات الحضرية بصورة مستدامة</w:t>
      </w:r>
      <w:r w:rsidRPr="006C6922">
        <w:rPr>
          <w:rFonts w:ascii="Simplified Arabic" w:hAnsi="Simplified Arabic" w:cs="Simplified Arabic"/>
          <w:sz w:val="28"/>
          <w:szCs w:val="28"/>
          <w:lang w:bidi="ar-EG"/>
        </w:rPr>
        <w:t xml:space="preserve">". </w:t>
      </w:r>
    </w:p>
    <w:p w14:paraId="15FB59E8" w14:textId="77777777" w:rsidR="009106A1" w:rsidRDefault="009106A1" w:rsidP="009106A1">
      <w:pPr>
        <w:jc w:val="both"/>
        <w:rPr>
          <w:rFonts w:ascii="Simplified Arabic" w:hAnsi="Simplified Arabic" w:cs="Simplified Arabic"/>
          <w:sz w:val="28"/>
          <w:szCs w:val="28"/>
          <w:rtl/>
          <w:lang w:bidi="ar-EG"/>
        </w:rPr>
      </w:pPr>
      <w:r w:rsidRPr="006C6922">
        <w:rPr>
          <w:rFonts w:ascii="Simplified Arabic" w:hAnsi="Simplified Arabic" w:cs="Simplified Arabic"/>
          <w:sz w:val="28"/>
          <w:szCs w:val="28"/>
          <w:rtl/>
        </w:rPr>
        <w:t>وبناءً على ذلك، يرى الباحث أن التكنولوجيا الذكية في سياق الدراسة الحالية يمكن تعريفها إجرائياً بأنها</w:t>
      </w:r>
      <w:r w:rsidRPr="006C6922">
        <w:rPr>
          <w:rFonts w:ascii="Simplified Arabic" w:hAnsi="Simplified Arabic" w:cs="Simplified Arabic"/>
          <w:sz w:val="28"/>
          <w:szCs w:val="28"/>
          <w:lang w:bidi="ar-EG"/>
        </w:rPr>
        <w:t xml:space="preserve">: </w:t>
      </w:r>
      <w:r w:rsidRPr="006C6922">
        <w:rPr>
          <w:rFonts w:ascii="Simplified Arabic" w:hAnsi="Simplified Arabic" w:cs="Simplified Arabic"/>
          <w:b/>
          <w:bCs/>
          <w:sz w:val="28"/>
          <w:szCs w:val="28"/>
          <w:lang w:bidi="ar-EG"/>
        </w:rPr>
        <w:t>"</w:t>
      </w:r>
      <w:r w:rsidRPr="006C6922">
        <w:rPr>
          <w:rFonts w:ascii="Simplified Arabic" w:hAnsi="Simplified Arabic" w:cs="Simplified Arabic"/>
          <w:b/>
          <w:bCs/>
          <w:sz w:val="28"/>
          <w:szCs w:val="28"/>
          <w:rtl/>
        </w:rPr>
        <w:t>المنظومة المتكاملة من الأنظمة والتطبيقات والأدوات التقنية التي تجمع بين أنظمة المراقبة الذكية وتطبيقات التوجيه والتحكّم وتحليل البيانات الحيّة، والتي تعمل بشكل تكاملي على نقل أثر ممارسات الاستدامة إلى كفاءة إدارة الحشود في موسم الحج والعمرة، من خلال تمكين الجهات المسؤولة من رصد الكثافات البشرية وتحليل أنماط الحركة واتّخاذ قرارات استباقية وفورية تُحسّن الانسيابية وسرعة الاستجابة وتُقلّل التكدّس والازدحام</w:t>
      </w:r>
      <w:r w:rsidRPr="006C6922">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w:t>
      </w:r>
    </w:p>
    <w:p w14:paraId="66B4D991" w14:textId="77777777" w:rsidR="009106A1" w:rsidRPr="006C6922" w:rsidRDefault="009106A1" w:rsidP="009106A1">
      <w:pPr>
        <w:jc w:val="both"/>
        <w:rPr>
          <w:rFonts w:ascii="Simplified Arabic" w:hAnsi="Simplified Arabic" w:cs="Simplified Arabic"/>
          <w:sz w:val="28"/>
          <w:szCs w:val="28"/>
          <w:rtl/>
          <w:lang w:bidi="ar-EG"/>
        </w:rPr>
      </w:pPr>
    </w:p>
    <w:p w14:paraId="430B8A09" w14:textId="77777777" w:rsidR="009106A1" w:rsidRPr="0069194C" w:rsidRDefault="009106A1" w:rsidP="009106A1">
      <w:pPr>
        <w:jc w:val="both"/>
        <w:rPr>
          <w:rFonts w:ascii="Simplified Arabic" w:hAnsi="Simplified Arabic" w:cs="Simplified Arabic"/>
          <w:b/>
          <w:bCs/>
          <w:sz w:val="28"/>
          <w:szCs w:val="28"/>
          <w:lang w:bidi="ar-EG"/>
        </w:rPr>
      </w:pPr>
      <w:r w:rsidRPr="0069194C">
        <w:rPr>
          <w:rFonts w:ascii="Simplified Arabic" w:hAnsi="Simplified Arabic" w:cs="Simplified Arabic"/>
          <w:b/>
          <w:bCs/>
          <w:sz w:val="28"/>
          <w:szCs w:val="28"/>
          <w:rtl/>
        </w:rPr>
        <w:lastRenderedPageBreak/>
        <w:t>ثانياً: أهمية التكنولوجيا الذكية</w:t>
      </w:r>
    </w:p>
    <w:p w14:paraId="2CBB4680"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تتزايد أهمية التكنولوجيا الذكية بشكل مطّرد في المنظّمات المعاصرة، ولا سيّما تلك التي تعمل في بيئات تتّسم بالتعقيد التشغيلي والكثافة البشرية العالية والحاجة إلى قرارات آنية دقيقة. وفي سياق منظومة الحج والعمرة، تكتسب هذه الأهمية أبعاداً مضاعفة بفعل التحدّيات الفريدة التي يفرضها هذا السياق من حيث ضخامة الأعداد ومحدودية المساحة والتنوّع الثقافي واللغوي والصحّي للحجّاج والمعتمرين، فضلاً عن الطابع الموسمي المكثّف الذي يتطلّب أقصى درجات الجاهزية في فترات زمنية محدودة. وقد تناولت الأدبيات البحثية أهمية التكنولوجيا الذكية من زوايا متعدّدة يمكن تنظيمها فيما يلي</w:t>
      </w:r>
      <w:r w:rsidRPr="0069194C">
        <w:rPr>
          <w:rFonts w:ascii="Simplified Arabic" w:hAnsi="Simplified Arabic" w:cs="Simplified Arabic"/>
          <w:sz w:val="28"/>
          <w:szCs w:val="28"/>
          <w:lang w:bidi="ar-EG"/>
        </w:rPr>
        <w:t>:</w:t>
      </w:r>
    </w:p>
    <w:p w14:paraId="278C5E10"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lang w:bidi="ar-EG"/>
        </w:rPr>
        <w:t xml:space="preserve"> </w:t>
      </w:r>
      <w:r w:rsidRPr="0069194C">
        <w:rPr>
          <w:rFonts w:ascii="Simplified Arabic" w:hAnsi="Simplified Arabic" w:cs="Simplified Arabic"/>
          <w:b/>
          <w:bCs/>
          <w:sz w:val="28"/>
          <w:szCs w:val="28"/>
          <w:rtl/>
        </w:rPr>
        <w:t>تعزيز القدرة الاستباقية والتحوّل من ردّ الفعل إلى الاستشراف</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وهذا التحوّل يُمثّل نقلة نوعية في فلسفة إدارة الحشود، إذ يُقلّل من احتمالية وقوع الكوارث بشكل جذري بدلاً من الاكتفاء بالتعامل مع تبعاتها بعد وقوعها</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ويتّصل بذلك ما أكّده الفرائضي (2025) من أن الإدارة الذكية لحشود الحجّاج تُتيح بناء آليات تخطيط استراتيجي تستند إلى التحليل الآني للبيانات بدلاً من الخطط الجامدة المُعدّة مسبقاً، ما يمنح المنظومة مرونة أكبر في التعامل مع المتغيّرات الميدانية المفاجئة كالتغيّرات المناخية أو التدفّقات غير المتوقّعة أو الحالات الصحّية الطارئة</w:t>
      </w:r>
      <w:r w:rsidRPr="0069194C">
        <w:rPr>
          <w:rFonts w:ascii="Simplified Arabic" w:hAnsi="Simplified Arabic" w:cs="Simplified Arabic"/>
          <w:sz w:val="28"/>
          <w:szCs w:val="28"/>
          <w:lang w:bidi="ar-EG"/>
        </w:rPr>
        <w:t>.</w:t>
      </w:r>
    </w:p>
    <w:p w14:paraId="4F01632E"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rtl/>
        </w:rPr>
        <w:t>معالجة البيانات الضخمة وتجاوز حدود القدرة البشرية</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يُؤكّد طيبة وعقيلي وخوج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 فحين تتدفّق بيانات من آلاف الكاميرات وأجهزة الاستشعار ونقاط الرصد في وقت متزامن، يُصبح الذكاء البشري وحده عاجزاً عن استيعاب هذا الكمّ الهائل من المعلومات وتحويله إلى قرارات فورية، وهنا تبرز أهمية الخوارزميات الذكية التي تستطيع تحليل هذه البيانات في أجزاء من الثانية واستخلاص مؤشرات حاسمة تدعم اتّخاذ القرار</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ويدعم</w:t>
      </w:r>
      <w:r w:rsidRPr="0069194C">
        <w:rPr>
          <w:rFonts w:ascii="Simplified Arabic" w:hAnsi="Simplified Arabic" w:cs="Simplified Arabic"/>
          <w:sz w:val="28"/>
          <w:szCs w:val="28"/>
          <w:lang w:bidi="ar-EG"/>
        </w:rPr>
        <w:t xml:space="preserve"> Mahmood (2024) </w:t>
      </w:r>
      <w:r w:rsidRPr="0069194C">
        <w:rPr>
          <w:rFonts w:ascii="Simplified Arabic" w:hAnsi="Simplified Arabic" w:cs="Simplified Arabic"/>
          <w:sz w:val="28"/>
          <w:szCs w:val="28"/>
          <w:rtl/>
        </w:rPr>
        <w:t xml:space="preserve">هذا الطرح حين يُشير إلى أن تسارع تطوّر تقنيات الحوسبة الطرفية وشبكات الجيل الخامس يُتيح معالجة البيانات بالقرب من مصدرها بسرعات فائقة، مما </w:t>
      </w:r>
      <w:r w:rsidRPr="0069194C">
        <w:rPr>
          <w:rFonts w:ascii="Simplified Arabic" w:hAnsi="Simplified Arabic" w:cs="Simplified Arabic"/>
          <w:sz w:val="28"/>
          <w:szCs w:val="28"/>
          <w:rtl/>
        </w:rPr>
        <w:lastRenderedPageBreak/>
        <w:t>يُقلّص زمن الاستجابة إلى حدّه الأدنى ويُعزّز موثوقية الأنظمة في ظروف التشغيل القصوى التي يتّسم بها موسم الحج</w:t>
      </w:r>
      <w:r w:rsidRPr="0069194C">
        <w:rPr>
          <w:rFonts w:ascii="Simplified Arabic" w:hAnsi="Simplified Arabic" w:cs="Simplified Arabic"/>
          <w:sz w:val="28"/>
          <w:szCs w:val="28"/>
          <w:lang w:bidi="ar-EG"/>
        </w:rPr>
        <w:t>.</w:t>
      </w:r>
    </w:p>
    <w:p w14:paraId="0346AD9D"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lang w:bidi="ar-EG"/>
        </w:rPr>
        <w:t xml:space="preserve"> </w:t>
      </w:r>
      <w:r w:rsidRPr="0069194C">
        <w:rPr>
          <w:rFonts w:ascii="Simplified Arabic" w:hAnsi="Simplified Arabic" w:cs="Simplified Arabic"/>
          <w:b/>
          <w:bCs/>
          <w:sz w:val="28"/>
          <w:szCs w:val="28"/>
          <w:rtl/>
        </w:rPr>
        <w:t>تعميق فهم السلوك الجماعي للحشود</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 فالحشد البشري ليس كتلة متجانسة بل منظومة ديناميكية معقّدة تتأثّر بعوامل نفسية واجتماعية ومكانية متشابكة، والتكنولوجيا الذكية تستطيع رصد هذه الديناميكيات وكشف المؤشرات المبكّرة للاضطراب قبل أن يُدركها المراقب البشري</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ويتّصل بذلك ما أشار إليه</w:t>
      </w:r>
      <w:r w:rsidRPr="0069194C">
        <w:rPr>
          <w:rFonts w:ascii="Simplified Arabic" w:hAnsi="Simplified Arabic" w:cs="Simplified Arabic"/>
          <w:sz w:val="28"/>
          <w:szCs w:val="28"/>
          <w:lang w:bidi="ar-EG"/>
        </w:rPr>
        <w:t xml:space="preserve"> Mallick et al. (2024) </w:t>
      </w:r>
      <w:r w:rsidRPr="0069194C">
        <w:rPr>
          <w:rFonts w:ascii="Simplified Arabic" w:hAnsi="Simplified Arabic" w:cs="Simplified Arabic"/>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69194C">
        <w:rPr>
          <w:rFonts w:ascii="Simplified Arabic" w:hAnsi="Simplified Arabic" w:cs="Simplified Arabic"/>
          <w:sz w:val="28"/>
          <w:szCs w:val="28"/>
          <w:lang w:bidi="ar-EG"/>
        </w:rPr>
        <w:t>.</w:t>
      </w:r>
    </w:p>
    <w:p w14:paraId="497F019A"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lang w:bidi="ar-EG"/>
        </w:rPr>
        <w:t xml:space="preserve"> </w:t>
      </w:r>
      <w:r w:rsidRPr="0069194C">
        <w:rPr>
          <w:rFonts w:ascii="Simplified Arabic" w:hAnsi="Simplified Arabic" w:cs="Simplified Arabic"/>
          <w:b/>
          <w:bCs/>
          <w:sz w:val="28"/>
          <w:szCs w:val="28"/>
          <w:rtl/>
        </w:rPr>
        <w:t>تحسين التنسيق المؤسّسي بين الجهات المتعدّدة</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ويُعزّز وحدة الجهد التشغيلي</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فمنظومة الحج تتضمّن عشرات الجهات الحكومية والخاصة التي تعمل في مساحة جغرافية محدودة وفترة زمنية مكثّفة، وغياب منصّة تنسيق ذكية موحّدة قد يُؤدّي إلى تداخل الصلاحيات وتأخّر الاستجابة وازدواجية الجهود</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وتُعزّز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69194C">
        <w:rPr>
          <w:rFonts w:ascii="Simplified Arabic" w:hAnsi="Simplified Arabic" w:cs="Simplified Arabic"/>
          <w:sz w:val="28"/>
          <w:szCs w:val="28"/>
          <w:lang w:bidi="ar-EG"/>
        </w:rPr>
        <w:t>.</w:t>
      </w:r>
    </w:p>
    <w:p w14:paraId="286D592D"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rtl/>
        </w:rPr>
        <w:t>خلق شفافية تشغيلية شاملة في سلسلة الخدمات</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يُوضّح</w:t>
      </w:r>
      <w:r w:rsidRPr="0069194C">
        <w:rPr>
          <w:rFonts w:ascii="Simplified Arabic" w:hAnsi="Simplified Arabic" w:cs="Simplified Arabic"/>
          <w:sz w:val="28"/>
          <w:szCs w:val="28"/>
          <w:lang w:bidi="ar-EG"/>
        </w:rPr>
        <w:t xml:space="preserve"> Lee et al. (2023) </w:t>
      </w:r>
      <w:r w:rsidRPr="0069194C">
        <w:rPr>
          <w:rFonts w:ascii="Simplified Arabic" w:hAnsi="Simplified Arabic" w:cs="Simplified Arabic"/>
          <w:sz w:val="28"/>
          <w:szCs w:val="28"/>
          <w:rtl/>
        </w:rPr>
        <w:t>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وبتطبيق هذا المنظور على سلسلة خدمات الحج التي تمتدّ من لحظة وصول الحاج إلى مغادرته  مروراً بالإيواء والتنقّل والإعاشة وأداء المناسك  تتّضح أهمية التكنولوجيا الذكية في تمكين المسؤولين من رؤية المنظومة بأكملها في لوحة تحكّم واحدة تكشف نقاط الاختناق والتأخير وتُتيح التدخّل الفوري لمعالجتها قبل تفاقمها</w:t>
      </w:r>
      <w:r w:rsidRPr="0069194C">
        <w:rPr>
          <w:rFonts w:ascii="Simplified Arabic" w:hAnsi="Simplified Arabic" w:cs="Simplified Arabic"/>
          <w:sz w:val="28"/>
          <w:szCs w:val="28"/>
          <w:lang w:bidi="ar-EG"/>
        </w:rPr>
        <w:t>.</w:t>
      </w:r>
    </w:p>
    <w:p w14:paraId="0602D0DE" w14:textId="77777777" w:rsidR="009106A1" w:rsidRPr="0069194C" w:rsidRDefault="009106A1" w:rsidP="009106A1">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 </w:t>
      </w:r>
      <w:r w:rsidRPr="0069194C">
        <w:rPr>
          <w:rFonts w:ascii="Simplified Arabic" w:hAnsi="Simplified Arabic" w:cs="Simplified Arabic"/>
          <w:b/>
          <w:bCs/>
          <w:sz w:val="28"/>
          <w:szCs w:val="28"/>
          <w:rtl/>
        </w:rPr>
        <w:t>تعزيز الاستدامة المؤسّسية وترشيد الموارد</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يُشير</w:t>
      </w:r>
      <w:r w:rsidRPr="0069194C">
        <w:rPr>
          <w:rFonts w:ascii="Simplified Arabic" w:hAnsi="Simplified Arabic" w:cs="Simplified Arabic"/>
          <w:sz w:val="28"/>
          <w:szCs w:val="28"/>
          <w:lang w:bidi="ar-EG"/>
        </w:rPr>
        <w:t xml:space="preserve"> Popova et al. (2023) </w:t>
      </w:r>
      <w:r w:rsidRPr="0069194C">
        <w:rPr>
          <w:rFonts w:ascii="Simplified Arabic" w:hAnsi="Simplified Arabic" w:cs="Simplified Arabic"/>
          <w:sz w:val="28"/>
          <w:szCs w:val="28"/>
          <w:rtl/>
        </w:rPr>
        <w:t>إلى أن أهمية التكنولوجيا الذكية لا تقتصر على البُعد التشغيلي بل تمتدّ إلى تعزيز الاستدامة المؤسّسية، حيث تُمكّن المنظّمات من تحسين سلوكها الاقتصادي والبيئي من خلال توظيف البيانات في ترشيد استهلاك الموارد وتقليل الهدر. وفي سياق الحج والعمرة، يكتسب هذا البُعد أهمية خاصة بالنظر إلى الضغوط الهائلة التي يفرضها الموسم على الموارد المائية والطاقوية والبنية التحتية، حيث تُمكّن أنظمة الرصد الذكية من تحديد أنماط الاستهلاك وكشف مواطن الإسراف وتقديم حلول تصحيحية فورية</w:t>
      </w:r>
      <w:r>
        <w:rPr>
          <w:rFonts w:ascii="Simplified Arabic" w:hAnsi="Simplified Arabic" w:cs="Simplified Arabic" w:hint="cs"/>
          <w:sz w:val="28"/>
          <w:szCs w:val="28"/>
          <w:rtl/>
          <w:lang w:bidi="ar-EG"/>
        </w:rPr>
        <w:t xml:space="preserve">، </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ويدعم ذلك ما أكّده</w:t>
      </w:r>
      <w:r w:rsidRPr="0069194C">
        <w:rPr>
          <w:rFonts w:ascii="Simplified Arabic" w:hAnsi="Simplified Arabic" w:cs="Simplified Arabic"/>
          <w:sz w:val="28"/>
          <w:szCs w:val="28"/>
          <w:lang w:bidi="ar-EG"/>
        </w:rPr>
        <w:t xml:space="preserve"> Aivazidou et al. (2021) </w:t>
      </w:r>
      <w:r w:rsidRPr="0069194C">
        <w:rPr>
          <w:rFonts w:ascii="Simplified Arabic" w:hAnsi="Simplified Arabic" w:cs="Simplified Arabic"/>
          <w:sz w:val="28"/>
          <w:szCs w:val="28"/>
          <w:rtl/>
        </w:rPr>
        <w:t>من أن أنظمة إدارة المياه الذكية تُسهم في خفض الفاقد المائي وإعادة تدوير المياه المعالجة من خلال شبكات استشعار ذكية تُراقب الاستهلاك وتُحدّد أنماطه، وهي مسألة بالغة الأهمية في البيئة الجافّة التي تقع فيها المشاعر المقدّسة</w:t>
      </w:r>
      <w:r w:rsidRPr="0069194C">
        <w:rPr>
          <w:rFonts w:ascii="Simplified Arabic" w:hAnsi="Simplified Arabic" w:cs="Simplified Arabic"/>
          <w:sz w:val="28"/>
          <w:szCs w:val="28"/>
          <w:lang w:bidi="ar-EG"/>
        </w:rPr>
        <w:t>.</w:t>
      </w:r>
    </w:p>
    <w:p w14:paraId="35138CFF" w14:textId="77777777" w:rsidR="009106A1" w:rsidRPr="0069194C"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Pr="0069194C">
        <w:rPr>
          <w:rFonts w:ascii="Simplified Arabic" w:hAnsi="Simplified Arabic" w:cs="Simplified Arabic"/>
          <w:b/>
          <w:bCs/>
          <w:sz w:val="28"/>
          <w:szCs w:val="28"/>
          <w:rtl/>
        </w:rPr>
        <w:t>دعم تحقيق مستهدفات رؤية المملكة 2030</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تتّصل أهمية التكنولوجيا الذكية اتّصالاً وثيقاً بالمستهدفات الطموحة لرؤية المملكة العربية السعودية 2030، التي تسعى إلى رفع عدد المعتمرين إلى ثلاثين مليوناً وتحسين جودة تجربة الحاج والمعتمر وتحقيق التنمية المستدامة</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كما تُشير وزارة الحج والعمرة (2023) إلى أن التكنولوجيا الذكية باتت مكوّناً بنيوياً في استراتيجية تطوير المنظومة، وليست مجرّد إضافة تقنية هامشية، وهو ما يعكس وعياً مؤسّسياً متقدّماً بأن المستقبل لا يمكن إدارته بأدوات الماضي</w:t>
      </w:r>
      <w:r w:rsidRPr="0069194C">
        <w:rPr>
          <w:rFonts w:ascii="Simplified Arabic" w:hAnsi="Simplified Arabic" w:cs="Simplified Arabic"/>
          <w:sz w:val="28"/>
          <w:szCs w:val="28"/>
          <w:lang w:bidi="ar-EG"/>
        </w:rPr>
        <w:t>.</w:t>
      </w:r>
    </w:p>
    <w:p w14:paraId="4A14DCE4" w14:textId="77777777" w:rsidR="009106A1" w:rsidRDefault="009106A1" w:rsidP="009106A1">
      <w:pPr>
        <w:jc w:val="both"/>
        <w:rPr>
          <w:rFonts w:ascii="Simplified Arabic" w:hAnsi="Simplified Arabic" w:cs="Simplified Arabic"/>
          <w:sz w:val="28"/>
          <w:szCs w:val="28"/>
          <w:rtl/>
          <w:lang w:bidi="ar-EG"/>
        </w:rPr>
      </w:pPr>
      <w:r w:rsidRPr="0069194C">
        <w:rPr>
          <w:rFonts w:ascii="Simplified Arabic" w:hAnsi="Simplified Arabic" w:cs="Simplified Arabic"/>
          <w:sz w:val="28"/>
          <w:szCs w:val="28"/>
          <w:rtl/>
        </w:rPr>
        <w:t>ويتبيّن ممّا سبق أن أهمية التكنولوجيا الذكية في منظومة الحج والعمرة تتشكّل من تضافر عدّة أبعاد تتراوح بين البُعد الاستشرافي والبُعد التشغيلي والبُعد التنسيقي والبُعد المعرفي والبُعد الإنساني والبُعد الاستراتيجي، وهو ما يُعزّز موقعها كمتغيّر وسيط محوري في نموذج الدراسة ينقل أثر ممارسات الاستدامة إلى كفاءة إدارة الحشود عبر آليات متعدّدة ومتكاملة</w:t>
      </w:r>
      <w:r w:rsidRPr="0069194C">
        <w:rPr>
          <w:rFonts w:ascii="Simplified Arabic" w:hAnsi="Simplified Arabic" w:cs="Simplified Arabic"/>
          <w:sz w:val="28"/>
          <w:szCs w:val="28"/>
          <w:lang w:bidi="ar-EG"/>
        </w:rPr>
        <w:t>.</w:t>
      </w:r>
    </w:p>
    <w:p w14:paraId="1D6AF0E5" w14:textId="77777777" w:rsidR="009106A1" w:rsidRPr="0069194C" w:rsidRDefault="009106A1" w:rsidP="009106A1">
      <w:pPr>
        <w:jc w:val="both"/>
        <w:rPr>
          <w:rFonts w:ascii="Simplified Arabic" w:hAnsi="Simplified Arabic" w:cs="Simplified Arabic"/>
          <w:b/>
          <w:bCs/>
          <w:sz w:val="28"/>
          <w:szCs w:val="28"/>
          <w:lang w:bidi="ar-EG"/>
        </w:rPr>
      </w:pPr>
      <w:r w:rsidRPr="0069194C">
        <w:rPr>
          <w:rFonts w:ascii="Simplified Arabic" w:hAnsi="Simplified Arabic" w:cs="Simplified Arabic"/>
          <w:b/>
          <w:bCs/>
          <w:sz w:val="28"/>
          <w:szCs w:val="28"/>
          <w:rtl/>
        </w:rPr>
        <w:t>ثالثاً: أهداف التكنولوجيا الذكية</w:t>
      </w:r>
    </w:p>
    <w:p w14:paraId="2AA84168"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 xml:space="preserve">لا تُوظَّف التكنولوجيا الذكية في منظومة الحج والعمرة بوصفها غاية في ذاتها، بل هي أداة استراتيجية تسعى إلى تحقيق جملة من الأهداف المترابطة التي تخدم في مجملها رفع كفاءة المنظومة وتعزيز استدامتها </w:t>
      </w:r>
      <w:r w:rsidRPr="0069194C">
        <w:rPr>
          <w:rFonts w:ascii="Simplified Arabic" w:hAnsi="Simplified Arabic" w:cs="Simplified Arabic"/>
          <w:sz w:val="28"/>
          <w:szCs w:val="28"/>
          <w:rtl/>
        </w:rPr>
        <w:lastRenderedPageBreak/>
        <w:t>وتحسين تجربة المستفيدين. وقد عكست الأدبيات البحثية طيفاً واسعاً من هذه الأهداف يمكن تنظيمها في المحاور التالية</w:t>
      </w:r>
      <w:r w:rsidRPr="0069194C">
        <w:rPr>
          <w:rFonts w:ascii="Simplified Arabic" w:hAnsi="Simplified Arabic" w:cs="Simplified Arabic"/>
          <w:sz w:val="28"/>
          <w:szCs w:val="28"/>
          <w:lang w:bidi="ar-EG"/>
        </w:rPr>
        <w:t>:</w:t>
      </w:r>
    </w:p>
    <w:p w14:paraId="13E1FFD0"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b/>
          <w:bCs/>
          <w:sz w:val="28"/>
          <w:szCs w:val="28"/>
          <w:lang w:bidi="ar-EG"/>
        </w:rPr>
        <w:t xml:space="preserve">1. </w:t>
      </w:r>
      <w:r w:rsidRPr="0069194C">
        <w:rPr>
          <w:rFonts w:ascii="Simplified Arabic" w:hAnsi="Simplified Arabic" w:cs="Simplified Arabic"/>
          <w:b/>
          <w:bCs/>
          <w:sz w:val="28"/>
          <w:szCs w:val="28"/>
          <w:rtl/>
        </w:rPr>
        <w:t>بناء منظومة استشرافية للتنبّؤ بالأزمات ومنع وقوعها</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يُؤكّد الرشيدي (2024) أن الهدف الجوهري من توظيف تقنيات الذكاء الاصطناعي في إدارة الحشود بالحرمين الشريفين هو التحوّل 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وهذا الهدف لا يقتصر على الحالات الأمنية الحادّة كالتدافع، بل يمتدّ ليشمل التنبّؤ بنقاط الازدحام المحتملة واختناقات المسارات والضغوط على المرافق الخدمية، ما يُتيح اتّخاذ إجراءات وقائية تحول دون تحوّل المؤشرات الأوّلية إلى أزمات فعلية. ويتّصل بذلك ما أشار إليه</w:t>
      </w:r>
      <w:r w:rsidRPr="0069194C">
        <w:rPr>
          <w:rFonts w:ascii="Simplified Arabic" w:hAnsi="Simplified Arabic" w:cs="Simplified Arabic"/>
          <w:sz w:val="28"/>
          <w:szCs w:val="28"/>
          <w:lang w:bidi="ar-EG"/>
        </w:rPr>
        <w:t xml:space="preserve"> Mallick et al. (2024) </w:t>
      </w:r>
      <w:r w:rsidRPr="0069194C">
        <w:rPr>
          <w:rFonts w:ascii="Simplified Arabic" w:hAnsi="Simplified Arabic" w:cs="Simplified Arabic"/>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69194C">
        <w:rPr>
          <w:rFonts w:ascii="Simplified Arabic" w:hAnsi="Simplified Arabic" w:cs="Simplified Arabic"/>
          <w:sz w:val="28"/>
          <w:szCs w:val="28"/>
          <w:lang w:bidi="ar-EG"/>
        </w:rPr>
        <w:t>.</w:t>
      </w:r>
    </w:p>
    <w:p w14:paraId="601F778C"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b/>
          <w:bCs/>
          <w:sz w:val="28"/>
          <w:szCs w:val="28"/>
          <w:lang w:bidi="ar-EG"/>
        </w:rPr>
        <w:t xml:space="preserve">2. </w:t>
      </w:r>
      <w:r w:rsidRPr="0069194C">
        <w:rPr>
          <w:rFonts w:ascii="Simplified Arabic" w:hAnsi="Simplified Arabic" w:cs="Simplified Arabic"/>
          <w:b/>
          <w:bCs/>
          <w:sz w:val="28"/>
          <w:szCs w:val="28"/>
          <w:rtl/>
        </w:rPr>
        <w:t>تحسين تجربة الحاج والمعتمر وضمان كرامته</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وهذا الهدف يتجاوز المفهوم الضيّق للرضا إلى مفهوم أوسع يشمل تمكين الحاج من أداء شعائره في بيئة آمنة ومنظّمة تحفظ كرامته وتُيسّر عبادته</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كما أكّد عبدالرحيم (2024) أن من أهداف إدارة الحشود الحفاظ على حقّ الأفراد في إنهاء أنشطتهم بأمان وكرامة، والتكنولوجيا الذكية تُوفّر الأدوات اللازمة لتحقيق هذا الهدف على نطاق واسع</w:t>
      </w:r>
      <w:r w:rsidRPr="0069194C">
        <w:rPr>
          <w:rFonts w:ascii="Simplified Arabic" w:hAnsi="Simplified Arabic" w:cs="Simplified Arabic"/>
          <w:sz w:val="28"/>
          <w:szCs w:val="28"/>
          <w:lang w:bidi="ar-EG"/>
        </w:rPr>
        <w:t>.</w:t>
      </w:r>
    </w:p>
    <w:p w14:paraId="323A1D69"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b/>
          <w:bCs/>
          <w:sz w:val="28"/>
          <w:szCs w:val="28"/>
          <w:lang w:bidi="ar-EG"/>
        </w:rPr>
        <w:t xml:space="preserve">3. </w:t>
      </w:r>
      <w:r w:rsidRPr="0069194C">
        <w:rPr>
          <w:rFonts w:ascii="Simplified Arabic" w:hAnsi="Simplified Arabic" w:cs="Simplified Arabic"/>
          <w:b/>
          <w:bCs/>
          <w:sz w:val="28"/>
          <w:szCs w:val="28"/>
          <w:rtl/>
        </w:rPr>
        <w:t>تعظيم كفاءة استخدام الموارد وتقليل الهدر</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يُوضّح</w:t>
      </w:r>
      <w:r w:rsidRPr="0069194C">
        <w:rPr>
          <w:rFonts w:ascii="Simplified Arabic" w:hAnsi="Simplified Arabic" w:cs="Simplified Arabic"/>
          <w:sz w:val="28"/>
          <w:szCs w:val="28"/>
          <w:lang w:bidi="ar-EG"/>
        </w:rPr>
        <w:t xml:space="preserve"> Popova et al. (2023) </w:t>
      </w:r>
      <w:r w:rsidRPr="0069194C">
        <w:rPr>
          <w:rFonts w:ascii="Simplified Arabic" w:hAnsi="Simplified Arabic" w:cs="Simplified Arabic"/>
          <w:sz w:val="28"/>
          <w:szCs w:val="28"/>
          <w:rtl/>
        </w:rPr>
        <w:t xml:space="preserve">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 ، </w:t>
      </w:r>
      <w:r>
        <w:rPr>
          <w:rFonts w:ascii="Simplified Arabic" w:hAnsi="Simplified Arabic" w:cs="Simplified Arabic" w:hint="cs"/>
          <w:sz w:val="28"/>
          <w:szCs w:val="28"/>
          <w:rtl/>
        </w:rPr>
        <w:t>و</w:t>
      </w:r>
      <w:r w:rsidRPr="0069194C">
        <w:rPr>
          <w:rFonts w:ascii="Simplified Arabic" w:hAnsi="Simplified Arabic" w:cs="Simplified Arabic"/>
          <w:sz w:val="28"/>
          <w:szCs w:val="28"/>
          <w:rtl/>
        </w:rPr>
        <w:t xml:space="preserve">يتّخذ هذا الهدف أبعاداً متعدّدة تشمل ترشيد استهلاك المياه والطاقة في المنشآت </w:t>
      </w:r>
      <w:r w:rsidRPr="0069194C">
        <w:rPr>
          <w:rFonts w:ascii="Simplified Arabic" w:hAnsi="Simplified Arabic" w:cs="Simplified Arabic"/>
          <w:sz w:val="28"/>
          <w:szCs w:val="28"/>
          <w:rtl/>
        </w:rPr>
        <w:lastRenderedPageBreak/>
        <w:t>والمرافق، وتحسين توزيع الموارد البشرية على نقاط الخدمة المختلفة وفقاً للكثافات الفعلية بدلاً من التوزيع الثابت، وتقليل الفاقد في خدمات الإعاشة والنقل</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ويدعم ذلك ما أكّده</w:t>
      </w:r>
      <w:r w:rsidRPr="0069194C">
        <w:rPr>
          <w:rFonts w:ascii="Simplified Arabic" w:hAnsi="Simplified Arabic" w:cs="Simplified Arabic"/>
          <w:sz w:val="28"/>
          <w:szCs w:val="28"/>
          <w:lang w:bidi="ar-EG"/>
        </w:rPr>
        <w:t xml:space="preserve"> Aivazidou et al. (2021) </w:t>
      </w:r>
      <w:r w:rsidRPr="0069194C">
        <w:rPr>
          <w:rFonts w:ascii="Simplified Arabic" w:hAnsi="Simplified Arabic" w:cs="Simplified Arabic"/>
          <w:sz w:val="28"/>
          <w:szCs w:val="28"/>
          <w:rtl/>
        </w:rPr>
        <w:t>من أن أنظمة إدارة المياه الذكية تهدف إلى خفض الفاقد المائي وإعادة تدوير المياه المعالجة، وهو هدف بالغ الحيوية في البيئة الصحراوية للمشاعر المقدّسة التي تستهلك كمّيات استثنائية من المياه خلال الموسم</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كما أشار</w:t>
      </w:r>
      <w:r w:rsidRPr="0069194C">
        <w:rPr>
          <w:rFonts w:ascii="Simplified Arabic" w:hAnsi="Simplified Arabic" w:cs="Simplified Arabic"/>
          <w:sz w:val="28"/>
          <w:szCs w:val="28"/>
          <w:lang w:bidi="ar-EG"/>
        </w:rPr>
        <w:t xml:space="preserve"> Lee et al. (2023) </w:t>
      </w:r>
      <w:r w:rsidRPr="0069194C">
        <w:rPr>
          <w:rFonts w:ascii="Simplified Arabic" w:hAnsi="Simplified Arabic" w:cs="Simplified Arabic"/>
          <w:sz w:val="28"/>
          <w:szCs w:val="28"/>
          <w:rtl/>
        </w:rPr>
        <w:t>إلى أن سلاسل الإمداد الذكية تهدف إلى تقليل التكاليف التشغيلية مع الحفاظ على جودة الخدمة أو تحسينها، وهو ما ينعكس على الاستدامة الاقتصادية لمنظومة الحج ويُسهم في توجيه الوفورات نحو الاستثمار في تطوير البنية التحتية</w:t>
      </w:r>
      <w:r w:rsidRPr="0069194C">
        <w:rPr>
          <w:rFonts w:ascii="Simplified Arabic" w:hAnsi="Simplified Arabic" w:cs="Simplified Arabic"/>
          <w:sz w:val="28"/>
          <w:szCs w:val="28"/>
          <w:lang w:bidi="ar-EG"/>
        </w:rPr>
        <w:t>.</w:t>
      </w:r>
    </w:p>
    <w:p w14:paraId="7A872008"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b/>
          <w:bCs/>
          <w:sz w:val="28"/>
          <w:szCs w:val="28"/>
          <w:rtl/>
        </w:rPr>
        <w:t>بناء قاعدة معرفية تراكمية تُثري المواسم المتعاقبة</w:t>
      </w:r>
      <w:r w:rsidRPr="0069194C">
        <w:rPr>
          <w:rFonts w:ascii="Simplified Arabic" w:hAnsi="Simplified Arabic" w:cs="Simplified Arabic"/>
          <w:b/>
          <w:bCs/>
          <w:sz w:val="28"/>
          <w:szCs w:val="28"/>
          <w:lang w:bidi="ar-EG"/>
        </w:rPr>
        <w:t>:</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يُشير</w:t>
      </w:r>
      <w:r w:rsidRPr="0069194C">
        <w:rPr>
          <w:rFonts w:ascii="Simplified Arabic" w:hAnsi="Simplified Arabic" w:cs="Simplified Arabic"/>
          <w:sz w:val="28"/>
          <w:szCs w:val="28"/>
          <w:lang w:bidi="ar-EG"/>
        </w:rPr>
        <w:t xml:space="preserve"> Mahmoud et al. (2025) </w:t>
      </w:r>
      <w:r w:rsidRPr="0069194C">
        <w:rPr>
          <w:rFonts w:ascii="Simplified Arabic" w:hAnsi="Simplified Arabic" w:cs="Simplified Arabic"/>
          <w:sz w:val="28"/>
          <w:szCs w:val="28"/>
          <w:rtl/>
        </w:rPr>
        <w:t>إلى أن التكنولوجيا الذكية تهدف إلى تحويل البيانات التشغيلية المتولّدة من كل موسم إلى معرفة مؤسّسية منظّمة يمكن الاستفادة منها في التخطيط المستقبلي وتطوير السياسات وتحسين البروتوكولات</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وهذا الهدف يُحوّل كل موسم حج من حدث منفصل إلى حلقة في سلسلة تعلّم مؤسّسي مستمرّ، حيث تُبنى خطط الموسم الجديد على دروس الموسم السابق وتُسدّ فجوات الأداء التي كشفتها البيانات</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ويُعزّز</w:t>
      </w:r>
      <w:r w:rsidRPr="0069194C">
        <w:rPr>
          <w:rFonts w:ascii="Simplified Arabic" w:hAnsi="Simplified Arabic" w:cs="Simplified Arabic"/>
          <w:sz w:val="28"/>
          <w:szCs w:val="28"/>
          <w:lang w:bidi="ar-EG"/>
        </w:rPr>
        <w:t xml:space="preserve"> Mahmood (2024) </w:t>
      </w:r>
      <w:r w:rsidRPr="0069194C">
        <w:rPr>
          <w:rFonts w:ascii="Simplified Arabic" w:hAnsi="Simplified Arabic" w:cs="Simplified Arabic"/>
          <w:sz w:val="28"/>
          <w:szCs w:val="28"/>
          <w:rtl/>
        </w:rPr>
        <w:t>هذا التوجّه حين يُشير إلى أن أنظمة التحليلات المتقدّمة تهدف إلى استخلاص أنماط واتجاهات من البيانات الضخمة يمكن توظيفها في بناء نماذج محاكاة تُختبَر فيها سيناريوهات مختلفة قبل تنفيذها على أرض الواقع</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كما أكّد طيبة وعقيلي وخوج (2025) أن من أهداف التكنولوجيا الذكية في إدارة الحشود بالمسجد الحرام توثيق البيانات الميدانية بشكل منهجي يُتيح مقارنة أداء المواسم المتعاقبة وتحديد مسارات التحسين المستمرّ وقياس أثر التدخّلات التطويرية بدقّة</w:t>
      </w:r>
      <w:r w:rsidRPr="0069194C">
        <w:rPr>
          <w:rFonts w:ascii="Simplified Arabic" w:hAnsi="Simplified Arabic" w:cs="Simplified Arabic"/>
          <w:sz w:val="28"/>
          <w:szCs w:val="28"/>
          <w:lang w:bidi="ar-EG"/>
        </w:rPr>
        <w:t>.</w:t>
      </w:r>
    </w:p>
    <w:p w14:paraId="2CE4B969" w14:textId="77777777" w:rsidR="009106A1" w:rsidRPr="0069194C" w:rsidRDefault="009106A1" w:rsidP="009106A1">
      <w:pPr>
        <w:jc w:val="both"/>
        <w:rPr>
          <w:rFonts w:ascii="Simplified Arabic" w:hAnsi="Simplified Arabic" w:cs="Simplified Arabic"/>
          <w:b/>
          <w:bCs/>
          <w:sz w:val="28"/>
          <w:szCs w:val="28"/>
          <w:lang w:bidi="ar-EG"/>
        </w:rPr>
      </w:pPr>
      <w:r w:rsidRPr="0069194C">
        <w:rPr>
          <w:rFonts w:ascii="Simplified Arabic" w:hAnsi="Simplified Arabic" w:cs="Simplified Arabic"/>
          <w:b/>
          <w:bCs/>
          <w:sz w:val="28"/>
          <w:szCs w:val="28"/>
          <w:rtl/>
        </w:rPr>
        <w:t>رابعاً: أبعاد التكنولوجيا الذكية</w:t>
      </w:r>
    </w:p>
    <w:p w14:paraId="5DA9B733"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تمّ تحديد أبعاد التكنولوجيا الذكية في الدراسة الحالية بناءً على دراسة</w:t>
      </w:r>
      <w:r w:rsidRPr="0069194C">
        <w:rPr>
          <w:rFonts w:ascii="Simplified Arabic" w:hAnsi="Simplified Arabic" w:cs="Simplified Arabic"/>
          <w:sz w:val="28"/>
          <w:szCs w:val="28"/>
          <w:lang w:bidi="ar-EG"/>
        </w:rPr>
        <w:t xml:space="preserve"> Mallick et al. (2024) </w:t>
      </w:r>
      <w:r w:rsidRPr="0069194C">
        <w:rPr>
          <w:rFonts w:ascii="Simplified Arabic" w:hAnsi="Simplified Arabic" w:cs="Simplified Arabic"/>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69194C">
        <w:rPr>
          <w:rFonts w:ascii="Simplified Arabic" w:hAnsi="Simplified Arabic" w:cs="Simplified Arabic"/>
          <w:sz w:val="28"/>
          <w:szCs w:val="28"/>
          <w:lang w:bidi="ar-EG"/>
        </w:rPr>
        <w:t xml:space="preserve"> Mahmood (2024) </w:t>
      </w:r>
      <w:r w:rsidRPr="0069194C">
        <w:rPr>
          <w:rFonts w:ascii="Simplified Arabic" w:hAnsi="Simplified Arabic" w:cs="Simplified Arabic"/>
          <w:sz w:val="28"/>
          <w:szCs w:val="28"/>
          <w:rtl/>
        </w:rPr>
        <w:t>و</w:t>
      </w:r>
      <w:r w:rsidRPr="0069194C">
        <w:rPr>
          <w:rFonts w:ascii="Simplified Arabic" w:hAnsi="Simplified Arabic" w:cs="Simplified Arabic"/>
          <w:sz w:val="28"/>
          <w:szCs w:val="28"/>
          <w:lang w:bidi="ar-EG"/>
        </w:rPr>
        <w:t xml:space="preserve">Popova et al. (2023) </w:t>
      </w:r>
      <w:r w:rsidRPr="0069194C">
        <w:rPr>
          <w:rFonts w:ascii="Simplified Arabic" w:hAnsi="Simplified Arabic" w:cs="Simplified Arabic"/>
          <w:sz w:val="28"/>
          <w:szCs w:val="28"/>
          <w:rtl/>
        </w:rPr>
        <w:t xml:space="preserve">وطيبة وعقيلي وخوج </w:t>
      </w:r>
      <w:r w:rsidRPr="0069194C">
        <w:rPr>
          <w:rFonts w:ascii="Simplified Arabic" w:hAnsi="Simplified Arabic" w:cs="Simplified Arabic"/>
          <w:sz w:val="28"/>
          <w:szCs w:val="28"/>
          <w:lang w:bidi="ar-EG"/>
        </w:rPr>
        <w:t xml:space="preserve">(2025) </w:t>
      </w:r>
      <w:r w:rsidRPr="0069194C">
        <w:rPr>
          <w:rFonts w:ascii="Simplified Arabic" w:hAnsi="Simplified Arabic" w:cs="Simplified Arabic"/>
          <w:sz w:val="28"/>
          <w:szCs w:val="28"/>
          <w:rtl/>
        </w:rPr>
        <w:t>والرشيدي (2024)</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 وتتمثّل هذه الأبعاد في ثلاثة مكوّنات مترابطة هي</w:t>
      </w:r>
      <w:r w:rsidRPr="0069194C">
        <w:rPr>
          <w:rFonts w:ascii="Simplified Arabic" w:hAnsi="Simplified Arabic" w:cs="Simplified Arabic"/>
          <w:sz w:val="28"/>
          <w:szCs w:val="28"/>
          <w:lang w:bidi="ar-EG"/>
        </w:rPr>
        <w:t xml:space="preserve">: </w:t>
      </w:r>
      <w:r w:rsidRPr="0069194C">
        <w:rPr>
          <w:rFonts w:ascii="Simplified Arabic" w:hAnsi="Simplified Arabic" w:cs="Simplified Arabic"/>
          <w:sz w:val="28"/>
          <w:szCs w:val="28"/>
          <w:rtl/>
        </w:rPr>
        <w:t xml:space="preserve">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w:t>
      </w:r>
      <w:r w:rsidRPr="0069194C">
        <w:rPr>
          <w:rFonts w:ascii="Simplified Arabic" w:hAnsi="Simplified Arabic" w:cs="Simplified Arabic"/>
          <w:sz w:val="28"/>
          <w:szCs w:val="28"/>
          <w:rtl/>
        </w:rPr>
        <w:lastRenderedPageBreak/>
        <w:t>والتحكّم، وهو ما يُشكّل المنظومة التقنية الوسيطة التي تنقل أثر ممارسات الاستدامة إلى كفاءة إدارة الحشود</w:t>
      </w:r>
      <w:r w:rsidRPr="0069194C">
        <w:rPr>
          <w:rFonts w:ascii="Simplified Arabic" w:hAnsi="Simplified Arabic" w:cs="Simplified Arabic"/>
          <w:sz w:val="28"/>
          <w:szCs w:val="28"/>
          <w:lang w:bidi="ar-EG"/>
        </w:rPr>
        <w:t>.</w:t>
      </w:r>
    </w:p>
    <w:p w14:paraId="52E6195C" w14:textId="77777777" w:rsidR="009106A1" w:rsidRPr="0069194C" w:rsidRDefault="009106A1" w:rsidP="009106A1">
      <w:pPr>
        <w:jc w:val="both"/>
        <w:rPr>
          <w:rFonts w:ascii="Simplified Arabic" w:hAnsi="Simplified Arabic" w:cs="Simplified Arabic"/>
          <w:b/>
          <w:bCs/>
          <w:sz w:val="28"/>
          <w:szCs w:val="28"/>
          <w:lang w:bidi="ar-EG"/>
        </w:rPr>
      </w:pPr>
      <w:r w:rsidRPr="0069194C">
        <w:rPr>
          <w:rFonts w:ascii="Simplified Arabic" w:hAnsi="Simplified Arabic" w:cs="Simplified Arabic"/>
          <w:b/>
          <w:bCs/>
          <w:sz w:val="28"/>
          <w:szCs w:val="28"/>
          <w:rtl/>
        </w:rPr>
        <w:t>البُعد الأوّل: أنظمة المراقبة الذكية</w:t>
      </w:r>
    </w:p>
    <w:p w14:paraId="6067C599"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69194C">
        <w:rPr>
          <w:rFonts w:ascii="Simplified Arabic" w:hAnsi="Simplified Arabic" w:cs="Simplified Arabic"/>
          <w:sz w:val="28"/>
          <w:szCs w:val="28"/>
          <w:lang w:bidi="ar-EG"/>
        </w:rPr>
        <w:t>.</w:t>
      </w:r>
    </w:p>
    <w:p w14:paraId="08145CFF"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وقد أوضح</w:t>
      </w:r>
      <w:r w:rsidRPr="0069194C">
        <w:rPr>
          <w:rFonts w:ascii="Simplified Arabic" w:hAnsi="Simplified Arabic" w:cs="Simplified Arabic"/>
          <w:sz w:val="28"/>
          <w:szCs w:val="28"/>
          <w:lang w:bidi="ar-EG"/>
        </w:rPr>
        <w:t xml:space="preserve"> Mallick et al. (2024) </w:t>
      </w:r>
      <w:r w:rsidRPr="0069194C">
        <w:rPr>
          <w:rFonts w:ascii="Simplified Arabic" w:hAnsi="Simplified Arabic" w:cs="Simplified Arabic"/>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وهذا التحوّل من المراقبة السلبية إلى المراقبة الذكية التحليلية يُعدّ جوهر ما يُميّز هذا البُعد ويمنحه قدرته على دعم كفاءة إدارة الحشود</w:t>
      </w:r>
      <w:r w:rsidRPr="0069194C">
        <w:rPr>
          <w:rFonts w:ascii="Simplified Arabic" w:hAnsi="Simplified Arabic" w:cs="Simplified Arabic"/>
          <w:sz w:val="28"/>
          <w:szCs w:val="28"/>
          <w:lang w:bidi="ar-EG"/>
        </w:rPr>
        <w:t>.</w:t>
      </w:r>
    </w:p>
    <w:p w14:paraId="10405105"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ويُعزّز أحمد (2024) هذا الطرح حين يُشير إلى أن تقنيات المراقبة الذكية المستخدمة في إدارة الحشود تتضمّن طيفاً واسعاً من الأدوات يشمل كاميرات الذكاء الاصطناعي المزوّدة بخوارزميات التعرّف على الأنماط، وأنظمة التعرّف بالترددات الراديوية التي تُتيح تتبّع حركة الأفراد والمجموعات، وأجهزة الاستشعار المتعدّدة التي ترصد مؤشرات بيئية مثل درجة الحرارة ومستوى الضوضاء ونوعية الهواء. وتعمل هذه الأدوات معاً في شبكة متكاملة تُوفّر صورة شاملة ومحدّثة لحظياً عن حالة الحشد من زوايا متعدّدة، ما يُتيح للمسؤولين رؤية ما لا تستطيع العين البشرية المجرّدة رصده من أنماط وتغيّرات دقيقة</w:t>
      </w:r>
      <w:r w:rsidRPr="0069194C">
        <w:rPr>
          <w:rFonts w:ascii="Simplified Arabic" w:hAnsi="Simplified Arabic" w:cs="Simplified Arabic"/>
          <w:sz w:val="28"/>
          <w:szCs w:val="28"/>
          <w:lang w:bidi="ar-EG"/>
        </w:rPr>
        <w:t>.</w:t>
      </w:r>
    </w:p>
    <w:p w14:paraId="0E70F101"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وقد أكّد طيبة وعقيلي وخوج (2025) أن هذه الأنظمة تُوظَّف فعلياً في الإدارة العامة للحشود بالهيئة العامة للعناية بشؤون المسجد الحرام والمسجد النبوي، حيث تُستخدم لرصد الكثافات في المسارات الحرجة ومناطق الطواف والسعي وساحات المسجد والمداخل والمخارج، وتُوفّر بيانات آنية تُمكّن فرق الإدارة من اتّخاذ قرارات فورية بشأن تنظيم التدفّقات</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ويتّصل بذلك ما أشار إليه</w:t>
      </w:r>
      <w:r w:rsidRPr="0069194C">
        <w:rPr>
          <w:rFonts w:ascii="Simplified Arabic" w:hAnsi="Simplified Arabic" w:cs="Simplified Arabic"/>
          <w:sz w:val="28"/>
          <w:szCs w:val="28"/>
          <w:lang w:bidi="ar-EG"/>
        </w:rPr>
        <w:t xml:space="preserve"> Kanaujiya and Tiwari (2022) </w:t>
      </w:r>
      <w:r w:rsidRPr="0069194C">
        <w:rPr>
          <w:rFonts w:ascii="Simplified Arabic" w:hAnsi="Simplified Arabic" w:cs="Simplified Arabic"/>
          <w:sz w:val="28"/>
          <w:szCs w:val="28"/>
          <w:rtl/>
        </w:rPr>
        <w:t>من أن أنظمة المراقبة والأمن تُعدّ خطّ الدفاع الأوّل في إدارة التجمّعات الكبرى، إذ تُوفّر البيانات الأوّلية التي تُبنى عليها جميع القرارات التشغيلية اللاحقة، سواء تعلّقت بالتوجيه أو التحكّم أو الاستجابة للطوارئ</w:t>
      </w:r>
      <w:r w:rsidRPr="0069194C">
        <w:rPr>
          <w:rFonts w:ascii="Simplified Arabic" w:hAnsi="Simplified Arabic" w:cs="Simplified Arabic"/>
          <w:sz w:val="28"/>
          <w:szCs w:val="28"/>
          <w:lang w:bidi="ar-EG"/>
        </w:rPr>
        <w:t>.</w:t>
      </w:r>
    </w:p>
    <w:p w14:paraId="1DDA7215"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lastRenderedPageBreak/>
        <w:t>ويُضيف</w:t>
      </w:r>
      <w:r w:rsidRPr="0069194C">
        <w:rPr>
          <w:rFonts w:ascii="Simplified Arabic" w:hAnsi="Simplified Arabic" w:cs="Simplified Arabic"/>
          <w:sz w:val="28"/>
          <w:szCs w:val="28"/>
          <w:lang w:bidi="ar-EG"/>
        </w:rPr>
        <w:t xml:space="preserve"> Pigliautile and Caratù (2022) </w:t>
      </w:r>
      <w:r w:rsidRPr="0069194C">
        <w:rPr>
          <w:rFonts w:ascii="Simplified Arabic" w:hAnsi="Simplified Arabic" w:cs="Simplified Arabic"/>
          <w:sz w:val="28"/>
          <w:szCs w:val="28"/>
          <w:rtl/>
        </w:rPr>
        <w:t>بُعداً مبتكراً لأنظمة المراقبة الذكية يتمثّل في مفهوم الاستشعار الجماعي، حيث تُوسَّع مصادر البيانات لتشمل ليس فقط الكاميرات وأجهزة الاستشعار المثبّتة بل أيضاً البيانات المتولّدة من الأجهزة المحمولة للحجّاج أنفسهم. فكل هاتف ذكي يحمله حاج يُصبح — بموافقته — نقطة استشعار متحرّكة تُغذّي المنظومة ببيانات عن الموقع والسرعة والاتجاه، ما يُضاعف مصادر المعلومات ويُعزّز دقّة الرصد ويُغطّي مساحات قد لا تصلها الكاميرات الثابتة</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كما أشار</w:t>
      </w:r>
      <w:r w:rsidRPr="0069194C">
        <w:rPr>
          <w:rFonts w:ascii="Simplified Arabic" w:hAnsi="Simplified Arabic" w:cs="Simplified Arabic"/>
          <w:sz w:val="28"/>
          <w:szCs w:val="28"/>
          <w:lang w:bidi="ar-EG"/>
        </w:rPr>
        <w:t xml:space="preserve"> Ullah et al. (2023) </w:t>
      </w:r>
      <w:r w:rsidRPr="0069194C">
        <w:rPr>
          <w:rFonts w:ascii="Simplified Arabic" w:hAnsi="Simplified Arabic" w:cs="Simplified Arabic"/>
          <w:sz w:val="28"/>
          <w:szCs w:val="28"/>
          <w:rtl/>
        </w:rPr>
        <w:t>إلى أن أجهزة الاستشعار القابلة للارتداء تُضيف طبقة رصد صحّية إلى منظومة المراقبة، حيث تُراقب المؤشرات الحيوية للأفراد وتُنبّه تلقائياً عند رصد حالات حرجة كارتفاع حرارة الجسم أو اضطراب نبض القلب، وهو ما يجعل المراقبة الذكية لا تقتصر على البُعد الأمني واللوجستي بل تمتدّ إلى البُعد الصحّي الذي يكتسب أهمية بالغة في ظروف موسم الحج</w:t>
      </w:r>
      <w:r w:rsidRPr="0069194C">
        <w:rPr>
          <w:rFonts w:ascii="Simplified Arabic" w:hAnsi="Simplified Arabic" w:cs="Simplified Arabic"/>
          <w:sz w:val="28"/>
          <w:szCs w:val="28"/>
          <w:lang w:bidi="ar-EG"/>
        </w:rPr>
        <w:t>.</w:t>
      </w:r>
    </w:p>
    <w:p w14:paraId="60574460"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ويرتبط هذا البُعد ارتباطاً مباشراً بممارسات الاستدامة البيئية، إذ يُوضّح</w:t>
      </w:r>
      <w:r w:rsidRPr="0069194C">
        <w:rPr>
          <w:rFonts w:ascii="Simplified Arabic" w:hAnsi="Simplified Arabic" w:cs="Simplified Arabic"/>
          <w:sz w:val="28"/>
          <w:szCs w:val="28"/>
          <w:lang w:bidi="ar-EG"/>
        </w:rPr>
        <w:t xml:space="preserve"> Aivazidou et al. (2021) </w:t>
      </w:r>
      <w:r w:rsidRPr="0069194C">
        <w:rPr>
          <w:rFonts w:ascii="Simplified Arabic" w:hAnsi="Simplified Arabic" w:cs="Simplified Arabic"/>
          <w:sz w:val="28"/>
          <w:szCs w:val="28"/>
          <w:rtl/>
        </w:rPr>
        <w:t>أن شبكات الاستشعار الذكية لا تقتصر على رصد الحشود البشرية بل تمتدّ إلى مراقبة استهلاك الموارد الطبيعية كالمياه والطاقة ورصد جودة الهواء ومستويات الضوضاء، مما يُتيح ربط بيانات المراقبة بمؤشرات الاستدامة البيئية واتّخاذ إجراءات تصحيحية فورية عند تجاوز المعايير المحدّدة. كما تُشير الهيئة العامة للإحصاء (2025) إلى أن بيانات أنظمة المراقبة الذكية أصبحت مُدخلاً رئيسياً في بناء المؤشرات الإحصائية لأداء الموسم، مما يُعزّز الطابع العلمي والموضوعي لعملية التقييم ويُوفّر أساساً متيناً لاتّخاذ قرارات التطوير المستقبلية</w:t>
      </w:r>
      <w:r w:rsidRPr="0069194C">
        <w:rPr>
          <w:rFonts w:ascii="Simplified Arabic" w:hAnsi="Simplified Arabic" w:cs="Simplified Arabic"/>
          <w:sz w:val="28"/>
          <w:szCs w:val="28"/>
          <w:lang w:bidi="ar-EG"/>
        </w:rPr>
        <w:t>.</w:t>
      </w:r>
    </w:p>
    <w:p w14:paraId="0EE71249" w14:textId="77777777" w:rsidR="009106A1" w:rsidRPr="0069194C" w:rsidRDefault="009106A1" w:rsidP="009106A1">
      <w:pPr>
        <w:jc w:val="both"/>
        <w:rPr>
          <w:rFonts w:ascii="Simplified Arabic" w:hAnsi="Simplified Arabic" w:cs="Simplified Arabic"/>
          <w:b/>
          <w:bCs/>
          <w:sz w:val="28"/>
          <w:szCs w:val="28"/>
          <w:lang w:bidi="ar-EG"/>
        </w:rPr>
      </w:pPr>
      <w:r w:rsidRPr="0069194C">
        <w:rPr>
          <w:rFonts w:ascii="Simplified Arabic" w:hAnsi="Simplified Arabic" w:cs="Simplified Arabic"/>
          <w:b/>
          <w:bCs/>
          <w:sz w:val="28"/>
          <w:szCs w:val="28"/>
          <w:rtl/>
        </w:rPr>
        <w:t>البُعد الثاني: تطبيقات التوجيه والتحكّم</w:t>
      </w:r>
    </w:p>
    <w:p w14:paraId="51B53437"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69194C">
        <w:rPr>
          <w:rFonts w:ascii="Simplified Arabic" w:hAnsi="Simplified Arabic" w:cs="Simplified Arabic"/>
          <w:sz w:val="28"/>
          <w:szCs w:val="28"/>
          <w:lang w:bidi="ar-EG"/>
        </w:rPr>
        <w:t>.</w:t>
      </w:r>
    </w:p>
    <w:p w14:paraId="2FA0F693"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 xml:space="preserve">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w:t>
      </w:r>
      <w:r w:rsidRPr="0069194C">
        <w:rPr>
          <w:rFonts w:ascii="Simplified Arabic" w:hAnsi="Simplified Arabic" w:cs="Simplified Arabic"/>
          <w:sz w:val="28"/>
          <w:szCs w:val="28"/>
          <w:rtl/>
        </w:rPr>
        <w:lastRenderedPageBreak/>
        <w:t>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69194C">
        <w:rPr>
          <w:rFonts w:ascii="Simplified Arabic" w:hAnsi="Simplified Arabic" w:cs="Simplified Arabic"/>
          <w:sz w:val="28"/>
          <w:szCs w:val="28"/>
          <w:lang w:bidi="ar-EG"/>
        </w:rPr>
        <w:t>.</w:t>
      </w:r>
    </w:p>
    <w:p w14:paraId="4D204203"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وأوضحت عياد (2022) أن الإرشاد الرقمي يُعدّ أحد أبرز تطبيقات التكنولوجيا الذكية في منظومة الحج، حيث يتلقّى الحاج توجيهات محدّثة عبر تطبيقات الهاتف المحمول تُرشده إلى المسارات الأقلّ ازدحاماً وتُنبّهه إلى أوقات الذروة التي ينبغي تجنّبها وتُزوّده بمعلومات آنية عن حالة المسارات والخدمات المتاحة</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وقد أسهمت هذه التطبيقات في تحسين تجربة الحاج بشكل ملموس من خلال تقليل حالة الارتباك والضياع التي كان يُعاني منها كثير من الحجّاج، خاصة القادمين لأوّل مرّة أو غير الناطقين بالعربية</w:t>
      </w:r>
      <w:r w:rsidRPr="0069194C">
        <w:rPr>
          <w:rFonts w:ascii="Simplified Arabic" w:hAnsi="Simplified Arabic" w:cs="Simplified Arabic"/>
          <w:sz w:val="28"/>
          <w:szCs w:val="28"/>
          <w:lang w:bidi="ar-EG"/>
        </w:rPr>
        <w:t>.</w:t>
      </w:r>
    </w:p>
    <w:p w14:paraId="69915A68"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ويُكمل الفرائضي (2025) هذه الصورة حين يُشير إلى أن الإدارة الذكية للحشود تعتمد على آليات تحكّم مرنة تُعدَّل وفقاً للمعطيات الميدانية المتغيّرة، بحيث لا يكون هناك نموذج تحكّم واحد جامد بل نماذج متعدّدة تُفعَّل بحسب السيناريو القائم. فسيناريو إدارة الحشود في وقت الذروة يختلف جذرياً عن سيناريو الأوقات الهادئة، وسيناريو الطقس الشديد الحرارة يختلف عن سيناريو الطقس المعتدل، والتكنولوجيا الذكية تُتيح التبديل السلس بين هذه النماذج وفقاً للظروف الفعلية</w:t>
      </w:r>
      <w:r w:rsidRPr="0069194C">
        <w:rPr>
          <w:rFonts w:ascii="Simplified Arabic" w:hAnsi="Simplified Arabic" w:cs="Simplified Arabic"/>
          <w:sz w:val="28"/>
          <w:szCs w:val="28"/>
          <w:lang w:bidi="ar-EG"/>
        </w:rPr>
        <w:t>.</w:t>
      </w:r>
    </w:p>
    <w:p w14:paraId="08464883" w14:textId="77777777" w:rsidR="009106A1" w:rsidRPr="0069194C" w:rsidRDefault="009106A1" w:rsidP="009106A1">
      <w:pPr>
        <w:jc w:val="both"/>
        <w:rPr>
          <w:rFonts w:ascii="Simplified Arabic" w:hAnsi="Simplified Arabic" w:cs="Simplified Arabic"/>
          <w:sz w:val="28"/>
          <w:szCs w:val="28"/>
          <w:lang w:bidi="ar-EG"/>
        </w:rPr>
      </w:pPr>
      <w:r w:rsidRPr="0069194C">
        <w:rPr>
          <w:rFonts w:ascii="Simplified Arabic" w:hAnsi="Simplified Arabic" w:cs="Simplified Arabic"/>
          <w:sz w:val="28"/>
          <w:szCs w:val="28"/>
          <w:rtl/>
        </w:rPr>
        <w:t>كما أشار</w:t>
      </w:r>
      <w:r w:rsidRPr="0069194C">
        <w:rPr>
          <w:rFonts w:ascii="Simplified Arabic" w:hAnsi="Simplified Arabic" w:cs="Simplified Arabic"/>
          <w:sz w:val="28"/>
          <w:szCs w:val="28"/>
          <w:lang w:bidi="ar-EG"/>
        </w:rPr>
        <w:t xml:space="preserve"> Almutairi (2024) </w:t>
      </w:r>
      <w:r w:rsidRPr="0069194C">
        <w:rPr>
          <w:rFonts w:ascii="Simplified Arabic" w:hAnsi="Simplified Arabic" w:cs="Simplified Arabic"/>
          <w:sz w:val="28"/>
          <w:szCs w:val="28"/>
          <w:rtl/>
        </w:rPr>
        <w:t>إلى أن أُطر إدارة الحشود الفعّالة تتضمّن آليات توجيه متعدّدة المستويات تبدأ من التوجيه العام عبر اللوحات الإلكترونية الكبيرة المنتشرة في المواقع الاستراتيجية، مروراً بالتوجيه الجماعي عبر أنظمة الصوت الذكية، وصولاً إلى التوجيه الشخصي عبر التطبيقات الذكية على الهواتف المحمولة. وهذا التعدّد في مستويات التوجيه يضمن وصول المعلومة إلى أكبر شريحة ممكنة من الحجّاج بغضّ النظر عن مستوى إلمامهم التقني أو لغتهم أو وضعهم الصحّي</w:t>
      </w:r>
      <w:r>
        <w:rPr>
          <w:rFonts w:ascii="Simplified Arabic" w:hAnsi="Simplified Arabic" w:cs="Simplified Arabic" w:hint="cs"/>
          <w:sz w:val="28"/>
          <w:szCs w:val="28"/>
          <w:rtl/>
        </w:rPr>
        <w:t>،</w:t>
      </w:r>
      <w:r w:rsidRPr="0069194C">
        <w:rPr>
          <w:rFonts w:ascii="Simplified Arabic" w:hAnsi="Simplified Arabic" w:cs="Simplified Arabic"/>
          <w:sz w:val="28"/>
          <w:szCs w:val="28"/>
          <w:rtl/>
        </w:rPr>
        <w:t xml:space="preserve"> ويُضيف</w:t>
      </w:r>
      <w:r w:rsidRPr="0069194C">
        <w:rPr>
          <w:rFonts w:ascii="Simplified Arabic" w:hAnsi="Simplified Arabic" w:cs="Simplified Arabic"/>
          <w:sz w:val="28"/>
          <w:szCs w:val="28"/>
          <w:lang w:bidi="ar-EG"/>
        </w:rPr>
        <w:t xml:space="preserve"> Almutairi et al. (2021) </w:t>
      </w:r>
      <w:r w:rsidRPr="0069194C">
        <w:rPr>
          <w:rFonts w:ascii="Simplified Arabic" w:hAnsi="Simplified Arabic" w:cs="Simplified Arabic"/>
          <w:sz w:val="28"/>
          <w:szCs w:val="28"/>
          <w:rtl/>
        </w:rPr>
        <w:t>أن تطبيقات التوجيه أثبتت فعاليتها بشكل خاص خلال جائحة كوفيد-19 حين تطلّب الأمر تطبيق بروتوكولات تباعد اجتماعي صارمة وإدارة تدفّقات محدودة بدقّة عالية، حيث أُتيح التحكّم في أعداد الحجّاج ومساراتهم بشكل لحظي يضمن الالتزام بالمسافات المحدّدة</w:t>
      </w:r>
      <w:r w:rsidRPr="0069194C">
        <w:rPr>
          <w:rFonts w:ascii="Simplified Arabic" w:hAnsi="Simplified Arabic" w:cs="Simplified Arabic"/>
          <w:sz w:val="28"/>
          <w:szCs w:val="28"/>
          <w:lang w:bidi="ar-EG"/>
        </w:rPr>
        <w:t>.</w:t>
      </w:r>
    </w:p>
    <w:p w14:paraId="0B587F51" w14:textId="77777777" w:rsidR="009106A1" w:rsidRDefault="009106A1" w:rsidP="009106A1">
      <w:pPr>
        <w:jc w:val="both"/>
        <w:rPr>
          <w:rFonts w:ascii="Simplified Arabic" w:hAnsi="Simplified Arabic" w:cs="Simplified Arabic"/>
          <w:sz w:val="28"/>
          <w:szCs w:val="28"/>
          <w:rtl/>
        </w:rPr>
      </w:pPr>
      <w:r w:rsidRPr="0069194C">
        <w:rPr>
          <w:rFonts w:ascii="Simplified Arabic" w:hAnsi="Simplified Arabic" w:cs="Simplified Arabic"/>
          <w:sz w:val="28"/>
          <w:szCs w:val="28"/>
          <w:rtl/>
        </w:rPr>
        <w:t>وأكّد</w:t>
      </w:r>
      <w:r w:rsidRPr="0069194C">
        <w:rPr>
          <w:rFonts w:ascii="Simplified Arabic" w:hAnsi="Simplified Arabic" w:cs="Simplified Arabic"/>
          <w:sz w:val="28"/>
          <w:szCs w:val="28"/>
          <w:lang w:bidi="ar-EG"/>
        </w:rPr>
        <w:t xml:space="preserve"> Al-Nami (2023) </w:t>
      </w:r>
      <w:r w:rsidRPr="0069194C">
        <w:rPr>
          <w:rFonts w:ascii="Simplified Arabic" w:hAnsi="Simplified Arabic" w:cs="Simplified Arabic"/>
          <w:sz w:val="28"/>
          <w:szCs w:val="28"/>
          <w:rtl/>
        </w:rPr>
        <w:t>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w:t>
      </w:r>
      <w:r>
        <w:rPr>
          <w:rFonts w:ascii="Simplified Arabic" w:hAnsi="Simplified Arabic" w:cs="Simplified Arabic" w:hint="cs"/>
          <w:sz w:val="28"/>
          <w:szCs w:val="28"/>
          <w:rtl/>
        </w:rPr>
        <w:t xml:space="preserve">، </w:t>
      </w:r>
      <w:r w:rsidRPr="0069194C">
        <w:rPr>
          <w:rFonts w:ascii="Simplified Arabic" w:hAnsi="Simplified Arabic" w:cs="Simplified Arabic"/>
          <w:sz w:val="28"/>
          <w:szCs w:val="28"/>
          <w:rtl/>
        </w:rPr>
        <w:t xml:space="preserve">وهذا يعني أن تطبيقات التوجيه والتحكّم ليست مجرّد أدوات </w:t>
      </w:r>
      <w:r w:rsidRPr="0069194C">
        <w:rPr>
          <w:rFonts w:ascii="Simplified Arabic" w:hAnsi="Simplified Arabic" w:cs="Simplified Arabic"/>
          <w:sz w:val="28"/>
          <w:szCs w:val="28"/>
          <w:rtl/>
        </w:rPr>
        <w:lastRenderedPageBreak/>
        <w:t>تنفيذية بل تتضمّن بُعداً استراتيجياً يرتبط بعملية تقييم مستمرّة للبدائل واختيار الأنسب منها في كل لحظة. ويتّصل بذلك ما أشار إليه</w:t>
      </w:r>
      <w:r w:rsidRPr="0069194C">
        <w:rPr>
          <w:rFonts w:ascii="Simplified Arabic" w:hAnsi="Simplified Arabic" w:cs="Simplified Arabic"/>
          <w:sz w:val="28"/>
          <w:szCs w:val="28"/>
          <w:lang w:bidi="ar-EG"/>
        </w:rPr>
        <w:t xml:space="preserve"> Lee et al. (2023) </w:t>
      </w:r>
      <w:r w:rsidRPr="0069194C">
        <w:rPr>
          <w:rFonts w:ascii="Simplified Arabic" w:hAnsi="Simplified Arabic" w:cs="Simplified Arabic"/>
          <w:sz w:val="28"/>
          <w:szCs w:val="28"/>
          <w:rtl/>
        </w:rPr>
        <w:t>من أن التقنيات الذكية في سلاسل الإمداد تُمكّن من التكيّف الفوري مع تغيّرات الطلب والعرض، وهو المنطق ذاته الذي يحكم تطبيقات التوجيه والتحكّم في إدارة الحشود حيث يتغيّر "الطلب"</w:t>
      </w:r>
    </w:p>
    <w:p w14:paraId="5D1902F7"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البُعد الثالث: تحليل البيانات الحيّة</w:t>
      </w:r>
    </w:p>
    <w:p w14:paraId="2393B4F2"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يُمثّل هذا البُعد العقل المدبّر في منظومة التكنولوجيا الذكية، وهو الطبقة التحليلية التي تربط بين طبقة الرصد وطبقة التنفيذ، إذ تستقبل البيانات الخام من أنظمة المراقبة الذكية وتُحوّلها إلى رؤى ومؤشرات ونماذج تنبّؤية تُغذّي تطبيقات التوجيه والتحكّم بالمعلومات اللازمة لاتّخاذ القرار الفوري</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ويتجاوز مفهوم تحليل البيانات الحيّة مجرّد المعالجة الإحصائية للأرقام إلى استخدام خوارزميات ذكاء اصطناعي وتعلّم آلي قادرة على كشف أنماط مخفيّة وبناء نماذج تنبّؤية والتعلّم من البيانات التاريخية لتحسين دقّة التوقّعات المستقبلية</w:t>
      </w:r>
      <w:r w:rsidRPr="004B0BDD">
        <w:rPr>
          <w:rFonts w:ascii="Simplified Arabic" w:hAnsi="Simplified Arabic" w:cs="Simplified Arabic"/>
          <w:sz w:val="28"/>
          <w:szCs w:val="28"/>
          <w:lang w:bidi="ar-EG"/>
        </w:rPr>
        <w:t>.</w:t>
      </w:r>
    </w:p>
    <w:p w14:paraId="74915B03"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وقد أوضح</w:t>
      </w:r>
      <w:r w:rsidRPr="004B0BDD">
        <w:rPr>
          <w:rFonts w:ascii="Simplified Arabic" w:hAnsi="Simplified Arabic" w:cs="Simplified Arabic"/>
          <w:sz w:val="28"/>
          <w:szCs w:val="28"/>
          <w:lang w:bidi="ar-EG"/>
        </w:rPr>
        <w:t xml:space="preserve"> Mallick et al. (2024) </w:t>
      </w:r>
      <w:r w:rsidRPr="004B0BDD">
        <w:rPr>
          <w:rFonts w:ascii="Simplified Arabic" w:hAnsi="Simplified Arabic" w:cs="Simplified Arabic"/>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وهذه المؤشرات تُحدَّث لحظياً وتُعرض على لوحات تحكّم رقمية تُمكّن صانعي القرار من قراءة الوضع الميداني بنظرة واحدة واتّخاذ الإجراء المناسب دون تأخير</w:t>
      </w:r>
      <w:r w:rsidRPr="004B0BDD">
        <w:rPr>
          <w:rFonts w:ascii="Simplified Arabic" w:hAnsi="Simplified Arabic" w:cs="Simplified Arabic"/>
          <w:sz w:val="28"/>
          <w:szCs w:val="28"/>
          <w:lang w:bidi="ar-EG"/>
        </w:rPr>
        <w:t>.</w:t>
      </w:r>
    </w:p>
    <w:p w14:paraId="075D7DA6"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ويُعزّز</w:t>
      </w:r>
      <w:r w:rsidRPr="004B0BDD">
        <w:rPr>
          <w:rFonts w:ascii="Simplified Arabic" w:hAnsi="Simplified Arabic" w:cs="Simplified Arabic"/>
          <w:sz w:val="28"/>
          <w:szCs w:val="28"/>
          <w:lang w:bidi="ar-EG"/>
        </w:rPr>
        <w:t xml:space="preserve"> Mahmood (2024) </w:t>
      </w:r>
      <w:r w:rsidRPr="004B0BDD">
        <w:rPr>
          <w:rFonts w:ascii="Simplified Arabic" w:hAnsi="Simplified Arabic" w:cs="Simplified Arabic"/>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التقليدي، كالعلاقات غير الخطّية بين متغيّرات متعدّدة والتأثيرات المتبادلة بين عوامل مختلفة ، </w:t>
      </w:r>
      <w:r>
        <w:rPr>
          <w:rFonts w:ascii="Simplified Arabic" w:hAnsi="Simplified Arabic" w:cs="Simplified Arabic" w:hint="cs"/>
          <w:sz w:val="28"/>
          <w:szCs w:val="28"/>
          <w:rtl/>
        </w:rPr>
        <w:t>و</w:t>
      </w:r>
      <w:r w:rsidRPr="004B0BDD">
        <w:rPr>
          <w:rFonts w:ascii="Simplified Arabic" w:hAnsi="Simplified Arabic" w:cs="Simplified Arabic"/>
          <w:sz w:val="28"/>
          <w:szCs w:val="28"/>
          <w:rtl/>
        </w:rPr>
        <w:t>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4B0BDD">
        <w:rPr>
          <w:rFonts w:ascii="Simplified Arabic" w:hAnsi="Simplified Arabic" w:cs="Simplified Arabic"/>
          <w:sz w:val="28"/>
          <w:szCs w:val="28"/>
          <w:lang w:bidi="ar-EG"/>
        </w:rPr>
        <w:t>.</w:t>
      </w:r>
    </w:p>
    <w:p w14:paraId="28AA1103"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كما يُؤكّد</w:t>
      </w:r>
      <w:r w:rsidRPr="004B0BDD">
        <w:rPr>
          <w:rFonts w:ascii="Simplified Arabic" w:hAnsi="Simplified Arabic" w:cs="Simplified Arabic"/>
          <w:sz w:val="28"/>
          <w:szCs w:val="28"/>
          <w:lang w:bidi="ar-EG"/>
        </w:rPr>
        <w:t xml:space="preserve"> Popova et al. (2023) </w:t>
      </w:r>
      <w:r w:rsidRPr="004B0BDD">
        <w:rPr>
          <w:rFonts w:ascii="Simplified Arabic" w:hAnsi="Simplified Arabic" w:cs="Simplified Arabic"/>
          <w:sz w:val="28"/>
          <w:szCs w:val="28"/>
          <w:rtl/>
        </w:rPr>
        <w:t xml:space="preserve">أن تحليل البيانات الحيّة يُمكّن من ربط المؤشرات الاقتصادية والبيئية والاجتماعية في نموذج تحليلي واحد يُتيح فهماً شاملاً لأداء المنظومة من منظور الاستدامة المتكاملة. </w:t>
      </w:r>
      <w:r w:rsidRPr="004B0BDD">
        <w:rPr>
          <w:rFonts w:ascii="Simplified Arabic" w:hAnsi="Simplified Arabic" w:cs="Simplified Arabic"/>
          <w:sz w:val="28"/>
          <w:szCs w:val="28"/>
          <w:rtl/>
        </w:rPr>
        <w:lastRenderedPageBreak/>
        <w:t>فبدلاً من تحليل كل بُعد من أبعاد الاستدامة بشكل منفصل، تُمكّن التحليلات الذكية من رؤية التفاعلات بينها وفهم كيف يُؤثّر تحسين أحدها في الآخرين سلباً أو إيجاباً، وهو ما يُعزّز اتّخاذ قرارات متوازنة تُراعي جميع الأبعاد</w:t>
      </w:r>
      <w:r w:rsidRPr="004B0BDD">
        <w:rPr>
          <w:rFonts w:ascii="Simplified Arabic" w:hAnsi="Simplified Arabic" w:cs="Simplified Arabic"/>
          <w:sz w:val="28"/>
          <w:szCs w:val="28"/>
          <w:lang w:bidi="ar-EG"/>
        </w:rPr>
        <w:t>.</w:t>
      </w:r>
    </w:p>
    <w:p w14:paraId="1F5B736A"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ويُضيف طيبة وعقيلي وخوج (2025) أن تحليل البيانات في الزمن الفعلي يُمكّن الإدارة العامة للحشود من رصد التغيّرات المفاجئة في الكثافات ومعالجتها فوراً قبل أن تتطوّر إلى أزمة، حيث تُطلق الأنظمة إنذارات تلقائية عند تجاوز مستويات الكثافة الحدّ الآمن في أيّ نقطة من نقاط المنظومة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أشار</w:t>
      </w:r>
      <w:r w:rsidRPr="004B0BDD">
        <w:rPr>
          <w:rFonts w:ascii="Simplified Arabic" w:hAnsi="Simplified Arabic" w:cs="Simplified Arabic"/>
          <w:sz w:val="28"/>
          <w:szCs w:val="28"/>
          <w:lang w:bidi="ar-EG"/>
        </w:rPr>
        <w:t xml:space="preserve"> Mahmoud et al. (2025) </w:t>
      </w:r>
      <w:r w:rsidRPr="004B0BDD">
        <w:rPr>
          <w:rFonts w:ascii="Simplified Arabic" w:hAnsi="Simplified Arabic" w:cs="Simplified Arabic"/>
          <w:sz w:val="28"/>
          <w:szCs w:val="28"/>
          <w:rtl/>
        </w:rPr>
        <w:t>إلى أن تحليل البيانات الحيّة لا يقتصر على الاستجابة الآنية بل يُسهم أيضاً في بناء نماذج تنبّؤية تُستخدم في التخطيط المسبق للمواسم القادمة، حيث تُحلَّل البيانات التاريخية المتراكمة من المواسم السابقة لاستخلاص أنماط متكرّرة وبناء سيناريوهات محتملة واختبار فعالية الاستراتيجيات المقترحة قبل تطبيقها على أرض الواقع</w:t>
      </w:r>
      <w:r w:rsidRPr="004B0BDD">
        <w:rPr>
          <w:rFonts w:ascii="Simplified Arabic" w:hAnsi="Simplified Arabic" w:cs="Simplified Arabic"/>
          <w:sz w:val="28"/>
          <w:szCs w:val="28"/>
          <w:lang w:bidi="ar-EG"/>
        </w:rPr>
        <w:t>.</w:t>
      </w:r>
    </w:p>
    <w:p w14:paraId="12675C63"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خامساً: المداخل النظرية المفسّرة للتكنولوجيا الذكية</w:t>
      </w:r>
    </w:p>
    <w:p w14:paraId="22500241"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يتطلّب فهم الدور الذي تلعبه التكنولوجيا الذكية بوصفها متغيّراً وسيطاً بين ممارسات الاستدامة وكفاءة إدارة الحشود الاستناد إلى أُطر نظرية تُفسّر طبيعة هذه التكنولوجيا وآليات تأثيرها في الأداء المؤسّسي والتشغيلي. وقد تعدّدت المداخل النظرية التي تناولتها الأدبيات البحثية المعتمدة في هذه الدراسة، ويمكن تنظيمها في عدّة محاور متكاملة يُسهم كل منها في تفسير جانب من جوانب العلاقة بين متغيّرات الدراسة</w:t>
      </w:r>
      <w:r w:rsidRPr="004B0BDD">
        <w:rPr>
          <w:rFonts w:ascii="Simplified Arabic" w:hAnsi="Simplified Arabic" w:cs="Simplified Arabic"/>
          <w:sz w:val="28"/>
          <w:szCs w:val="28"/>
          <w:lang w:bidi="ar-EG"/>
        </w:rPr>
        <w:t>.</w:t>
      </w:r>
    </w:p>
    <w:p w14:paraId="72734B9B"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أوّلاً: مدخل الأنظمة الفيزيائية-السيبرانية</w:t>
      </w:r>
    </w:p>
    <w:p w14:paraId="4C286AE6"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يُقدّم هذا المدخل الإطار الأكثر مباشرة لفهم طبيعة التكنولوجيا الذكية وبنيتها التشغيلية، إذ يُشير</w:t>
      </w:r>
      <w:r w:rsidRPr="004B0BDD">
        <w:rPr>
          <w:rFonts w:ascii="Simplified Arabic" w:hAnsi="Simplified Arabic" w:cs="Simplified Arabic"/>
          <w:sz w:val="28"/>
          <w:szCs w:val="28"/>
          <w:lang w:bidi="ar-EG"/>
        </w:rPr>
        <w:t xml:space="preserve"> Popova et al. (2023) </w:t>
      </w:r>
      <w:r w:rsidRPr="004B0BDD">
        <w:rPr>
          <w:rFonts w:ascii="Simplified Arabic" w:hAnsi="Simplified Arabic" w:cs="Simplified Arabic"/>
          <w:sz w:val="28"/>
          <w:szCs w:val="28"/>
          <w:rtl/>
        </w:rPr>
        <w:t xml:space="preserve">إلى أن التكنولوجيا الذكية تتأسّس جوهرياً على مبدأ دمج تكنولوجيا المعلومات والاتصالات في العمليات المادية للمنظّمة، بما يُنشئ نظاماً هجيناً يجمع بين العالم الفيزيائي المحسوس والعالم الرقمي الافتراضي في حلقة تفاعل مستمرّة. وبتطبيق هذا المنظور على منظومة الحج والعمرة، يُمكن فهم التكنولوجيا الذكية بوصفها طبقة رقمية ذكية تُغلّف البنية التحتية المادية للمشاعر المقدّسة — من مسارات وساحات ومرافق ومنشآت — وتُضيف إليها قدرات الإدراك الآني والتحليل الفوري والاستجابة الذاتية التي لا تمتلكها البنية المادية وحدها. فالمسار الذي يسلكه الحجّاج يبقى مساراً مادياً ثابتاً، لكن حين تُضاف إليه كاميرات </w:t>
      </w:r>
      <w:r w:rsidRPr="004B0BDD">
        <w:rPr>
          <w:rFonts w:ascii="Simplified Arabic" w:hAnsi="Simplified Arabic" w:cs="Simplified Arabic"/>
          <w:sz w:val="28"/>
          <w:szCs w:val="28"/>
          <w:rtl/>
        </w:rPr>
        <w:lastRenderedPageBreak/>
        <w:t>ذكية وأجهزة استشعار ولوحات إلكترونية متّصلة بمنظومة تحليل آنية، يتحوّل إلى مسار "ذكي" قادر على الإحساس بكثافته والتواصل مع مستخدميه وتعديل تدفّقاته تلقائياً</w:t>
      </w:r>
      <w:r w:rsidRPr="004B0BDD">
        <w:rPr>
          <w:rFonts w:ascii="Simplified Arabic" w:hAnsi="Simplified Arabic" w:cs="Simplified Arabic"/>
          <w:sz w:val="28"/>
          <w:szCs w:val="28"/>
          <w:lang w:bidi="ar-EG"/>
        </w:rPr>
        <w:t>.</w:t>
      </w:r>
    </w:p>
    <w:p w14:paraId="4599E17B"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ويُفسّر هذا المدخل الدور الوسيط للتكنولوجيا الذكية في نموذج الدراسة، فممارسات الاستدامة تُحدّد المعايير والتوجّهات الاستراتيجية — مثل ترشيد الموارد وتقليل المخاطر وتحسين جودة الخدمة</w:t>
      </w:r>
      <w:r w:rsidRPr="004B0BDD">
        <w:rPr>
          <w:rFonts w:ascii="Simplified Arabic" w:hAnsi="Simplified Arabic" w:cs="Simplified Arabic"/>
          <w:sz w:val="28"/>
          <w:szCs w:val="28"/>
          <w:lang w:bidi="ar-EG"/>
        </w:rPr>
        <w:t xml:space="preserve"> — </w:t>
      </w:r>
      <w:r w:rsidRPr="004B0BDD">
        <w:rPr>
          <w:rFonts w:ascii="Simplified Arabic" w:hAnsi="Simplified Arabic" w:cs="Simplified Arabic"/>
          <w:sz w:val="28"/>
          <w:szCs w:val="28"/>
          <w:rtl/>
        </w:rPr>
        <w:t>لكنها تحتاج إلى آلية تنفيذية ذكية تُترجم هذه التوجّهات إلى إجراءات تشغيلية آنية على أرض الواقع، وهنا يأتي دور الأنظمة الفيزيائية-السيبرانية التي تُحوّل البيانات المادية إلى قرارات رقمية ثم تُعيد ترجمتها إلى أفعال مادية في دورة مستمرّة. ويدعم هذا الطرح ما أشار إليه</w:t>
      </w:r>
      <w:r w:rsidRPr="004B0BDD">
        <w:rPr>
          <w:rFonts w:ascii="Simplified Arabic" w:hAnsi="Simplified Arabic" w:cs="Simplified Arabic"/>
          <w:sz w:val="28"/>
          <w:szCs w:val="28"/>
          <w:lang w:bidi="ar-EG"/>
        </w:rPr>
        <w:t xml:space="preserve"> Mahmood (2024) </w:t>
      </w:r>
      <w:r w:rsidRPr="004B0BDD">
        <w:rPr>
          <w:rFonts w:ascii="Simplified Arabic" w:hAnsi="Simplified Arabic" w:cs="Simplified Arabic"/>
          <w:sz w:val="28"/>
          <w:szCs w:val="28"/>
          <w:rtl/>
        </w:rPr>
        <w:t>من أن تكامل الذكاء الاصطناعي وإنترنت الأشياء والحوسبة السحابية يُنشئ منظومة قادرة على الإدراك والتحليل واتّخاذ القرار بشكل شبه مستقلّ، وهو جوهر مفهوم الأنظمة الفيزيائية-السيبرانية</w:t>
      </w:r>
      <w:r w:rsidRPr="004B0BDD">
        <w:rPr>
          <w:rFonts w:ascii="Simplified Arabic" w:hAnsi="Simplified Arabic" w:cs="Simplified Arabic"/>
          <w:sz w:val="28"/>
          <w:szCs w:val="28"/>
          <w:lang w:bidi="ar-EG"/>
        </w:rPr>
        <w:t>.</w:t>
      </w:r>
    </w:p>
    <w:p w14:paraId="3B6C030D"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ثانياً: مدخل نظرية الموارد والقدرات الديناميكية</w:t>
      </w:r>
    </w:p>
    <w:p w14:paraId="39BDDB9F"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يُوفّر هذا المدخل تفسيراً استراتيجياً لكيفية تحوّل التكنولوجيا الذكية إلى مصدر للميزة التنافسية المستدامة، إذ يُمكن النظر إليها  انطلاقاً ممّا أكّده</w:t>
      </w:r>
      <w:r w:rsidRPr="004B0BDD">
        <w:rPr>
          <w:rFonts w:ascii="Simplified Arabic" w:hAnsi="Simplified Arabic" w:cs="Simplified Arabic"/>
          <w:sz w:val="28"/>
          <w:szCs w:val="28"/>
          <w:lang w:bidi="ar-EG"/>
        </w:rPr>
        <w:t xml:space="preserve"> Lee et al. (2023) </w:t>
      </w:r>
      <w:r w:rsidRPr="004B0BDD">
        <w:rPr>
          <w:rFonts w:ascii="Simplified Arabic" w:hAnsi="Simplified Arabic" w:cs="Simplified Arabic"/>
          <w:sz w:val="28"/>
          <w:szCs w:val="28"/>
          <w:rtl/>
        </w:rPr>
        <w:t>بوصفها مورداً استراتيجياً يتّسم بالندرة وصعوبة التقليد والقدرة على خلق قيمة مضافة، وهي الشروط التي تجعل أيّ مورد مصدراً للتفوّق المؤسّسي وفق هذا المدخل النظري. فالتكنولوجيا الذكية في منظومة الحج لا تتمثّل في مجرّد أجهزة وبرمجيات يمكن شراؤها من السوق، بل في منظومة متشابكة من البنية التحتية والخوارزميات المخصّصة والبيانات التراكمية والكوادر المؤهّلة والعمليات المتكاملة، وهي منظومة نمت وتطوّرت عبر عقود من الخبرة في إدارة أكبر تجمّع بشري دوري في العالم، ما يجعلها مورداً فريداً غير قابل للاستنساخ بسهولة</w:t>
      </w:r>
      <w:r w:rsidRPr="004B0BDD">
        <w:rPr>
          <w:rFonts w:ascii="Simplified Arabic" w:hAnsi="Simplified Arabic" w:cs="Simplified Arabic"/>
          <w:sz w:val="28"/>
          <w:szCs w:val="28"/>
          <w:lang w:bidi="ar-EG"/>
        </w:rPr>
        <w:t>.</w:t>
      </w:r>
    </w:p>
    <w:p w14:paraId="439F2AB1"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ويُضيف هذا المدخل بُعداً ديناميكياً يتمثّل في قدرة المنظّمة على تحديث مواردها وتطويرها استجابة للتغيّرات البيئية، وهو ما ينطبق على التكنولوجيا الذكية التي تتطوّر باستمرار مع كل موسم حج جديد ومع كل تطوّر تقني عالمي. ويدعم ذلك ما أشار إليه</w:t>
      </w:r>
      <w:r w:rsidRPr="004B0BDD">
        <w:rPr>
          <w:rFonts w:ascii="Simplified Arabic" w:hAnsi="Simplified Arabic" w:cs="Simplified Arabic"/>
          <w:sz w:val="28"/>
          <w:szCs w:val="28"/>
          <w:lang w:bidi="ar-EG"/>
        </w:rPr>
        <w:t xml:space="preserve"> Hwang et al. (2022) </w:t>
      </w:r>
      <w:r w:rsidRPr="004B0BDD">
        <w:rPr>
          <w:rFonts w:ascii="Simplified Arabic" w:hAnsi="Simplified Arabic" w:cs="Simplified Arabic"/>
          <w:sz w:val="28"/>
          <w:szCs w:val="28"/>
          <w:rtl/>
        </w:rPr>
        <w:t>من أن تبنّي التقنيات الذكية يتطلّب قدرات مؤسّسية ديناميكية تشمل القدرة على الاستيعاب والتكييف والتجديد، وليس مجرّد الاقتناء والتشغيل. كما يتّصل بذلك ما أكّده</w:t>
      </w:r>
      <w:r w:rsidRPr="004B0BDD">
        <w:rPr>
          <w:rFonts w:ascii="Simplified Arabic" w:hAnsi="Simplified Arabic" w:cs="Simplified Arabic"/>
          <w:sz w:val="28"/>
          <w:szCs w:val="28"/>
          <w:lang w:bidi="ar-EG"/>
        </w:rPr>
        <w:t xml:space="preserve"> Almutairi (2024) </w:t>
      </w:r>
      <w:r w:rsidRPr="004B0BDD">
        <w:rPr>
          <w:rFonts w:ascii="Simplified Arabic" w:hAnsi="Simplified Arabic" w:cs="Simplified Arabic"/>
          <w:sz w:val="28"/>
          <w:szCs w:val="28"/>
          <w:rtl/>
        </w:rPr>
        <w:t>من أن بناء إطار فعّال لإدارة الحشود بالتقنيات الحديثة يتطلّب تطوير قدرات مؤسّسية متكاملة تتجاوز البُعد التقني إلى الأبعاد التنظيمية والبشرية والاستراتيجية</w:t>
      </w:r>
      <w:r w:rsidRPr="004B0BDD">
        <w:rPr>
          <w:rFonts w:ascii="Simplified Arabic" w:hAnsi="Simplified Arabic" w:cs="Simplified Arabic"/>
          <w:sz w:val="28"/>
          <w:szCs w:val="28"/>
          <w:lang w:bidi="ar-EG"/>
        </w:rPr>
        <w:t>.</w:t>
      </w:r>
    </w:p>
    <w:p w14:paraId="4C35B087"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lastRenderedPageBreak/>
        <w:t>و</w:t>
      </w:r>
      <w:r w:rsidRPr="004B0BDD">
        <w:rPr>
          <w:rFonts w:ascii="Simplified Arabic" w:hAnsi="Simplified Arabic" w:cs="Simplified Arabic"/>
          <w:sz w:val="28"/>
          <w:szCs w:val="28"/>
          <w:rtl/>
        </w:rPr>
        <w:t xml:space="preserve"> تكتسب المنظومة التقنية التي طوّرتها المملكة العربية السعودية طابع الخصوصية الذي يُعزّز تفسير نظرية الموارد، حيث تتشابك هذه المنظومة مع السياق المكاني الفريد للمشاعر المقدّسة والسياق الثقافي والديني للحج والسياق التنظيمي المؤسّسي السعودي، مما يجعل تجربة التكنولوجيا الذكية في إدارة الحج تجربة لا يمكن نقلها حرفياً إلى سياق آخر</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ويُعزّز الفرائضي (2025) هذا المعنى حين يُشير إلى أن الإدارة الذكية لحشود الحجّاج تستلزم تكاملاً بين التخطيط الاستراتيجي والبنية التقنية والخبرة الميدانية المتراكمة، وهي موارد تنمو وتتطوّر بشكل تراكمي يصعب على أيّ جهة أخرى تكراره</w:t>
      </w:r>
      <w:r w:rsidRPr="004B0BDD">
        <w:rPr>
          <w:rFonts w:ascii="Simplified Arabic" w:hAnsi="Simplified Arabic" w:cs="Simplified Arabic"/>
          <w:sz w:val="28"/>
          <w:szCs w:val="28"/>
          <w:lang w:bidi="ar-EG"/>
        </w:rPr>
        <w:t>.</w:t>
      </w:r>
    </w:p>
    <w:p w14:paraId="42C1F7EB"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ثالثاً: مدخل إدارة المعرفة والتعلّم المؤسّسي</w:t>
      </w:r>
    </w:p>
    <w:p w14:paraId="2650DA26"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يُسهم هذا المدخل في تفسير البُعد التراكمي والتطويري للتكنولوجيا الذكية، وهو البُعد الذي يُحوّلها من أداة تشغيلية مرحلية إلى أصل استراتيجي يتعاظم قيمته مع مرور الوقت. فقد أكّد</w:t>
      </w:r>
      <w:r w:rsidRPr="004B0BDD">
        <w:rPr>
          <w:rFonts w:ascii="Simplified Arabic" w:hAnsi="Simplified Arabic" w:cs="Simplified Arabic"/>
          <w:sz w:val="28"/>
          <w:szCs w:val="28"/>
          <w:lang w:bidi="ar-EG"/>
        </w:rPr>
        <w:t xml:space="preserve"> Mahmoud et al. (2025) </w:t>
      </w:r>
      <w:r w:rsidRPr="004B0BDD">
        <w:rPr>
          <w:rFonts w:ascii="Simplified Arabic" w:hAnsi="Simplified Arabic" w:cs="Simplified Arabic"/>
          <w:sz w:val="28"/>
          <w:szCs w:val="28"/>
          <w:rtl/>
        </w:rPr>
        <w:t>أن التكنولوجيا الذكية تُمكّن المنظّمات من تحويل بياناتها التشغيلية إلى معرفة مؤسّسية منظّمة قابلة للتخزين والاسترجاع والتطوير والمشاركة، وهو ما يتوافق مع ركائز إدارة المعرفة المتمثّلة في توليد المعرفة وتخزينها وتوزيعها وتطبيقها</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وبتطبيق هذا المنظور على منظومة الحج، يتّضح أن كل موسم يُنتج كمّاً هائلاً من البيانات التشغيلية التي تُشكّل</w:t>
      </w:r>
      <w:r w:rsidRPr="004B0BDD">
        <w:rPr>
          <w:rFonts w:ascii="Simplified Arabic" w:hAnsi="Simplified Arabic" w:cs="Simplified Arabic"/>
          <w:sz w:val="28"/>
          <w:szCs w:val="28"/>
          <w:lang w:bidi="ar-EG"/>
        </w:rPr>
        <w:t xml:space="preserve">  </w:t>
      </w:r>
      <w:r w:rsidRPr="004B0BDD">
        <w:rPr>
          <w:rFonts w:ascii="Simplified Arabic" w:hAnsi="Simplified Arabic" w:cs="Simplified Arabic"/>
          <w:sz w:val="28"/>
          <w:szCs w:val="28"/>
          <w:rtl/>
        </w:rPr>
        <w:t>حين تُحلَّل وتُنظَّم  قاعدة معرفية ثريّة تُثري الموسم التالي وتُقلّل من تكرار الأخطاء وتُسرّع من عملية اتّخاذ القرار</w:t>
      </w:r>
      <w:r w:rsidRPr="004B0BDD">
        <w:rPr>
          <w:rFonts w:ascii="Simplified Arabic" w:hAnsi="Simplified Arabic" w:cs="Simplified Arabic"/>
          <w:sz w:val="28"/>
          <w:szCs w:val="28"/>
          <w:lang w:bidi="ar-EG"/>
        </w:rPr>
        <w:t>.</w:t>
      </w:r>
    </w:p>
    <w:p w14:paraId="06CDAD3D"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ويتّصل بذلك ما أشار إليه الرشيدي (2024) من أن كل تجربة في استخدام الذكاء الاصطناعي لإدارة الحشود تُولّد دروساً مستفادة تُغذّي عمليات التطوير المستقبلية، بحيث يُصبح التعلّم المؤسّسي عملية مستمرّة ومنهجية وليس نتاجاً عرضياً</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يدعم</w:t>
      </w:r>
      <w:r w:rsidRPr="004B0BDD">
        <w:rPr>
          <w:rFonts w:ascii="Simplified Arabic" w:hAnsi="Simplified Arabic" w:cs="Simplified Arabic"/>
          <w:sz w:val="28"/>
          <w:szCs w:val="28"/>
          <w:lang w:bidi="ar-EG"/>
        </w:rPr>
        <w:t xml:space="preserve"> Mahmood (2024) </w:t>
      </w:r>
      <w:r w:rsidRPr="004B0BDD">
        <w:rPr>
          <w:rFonts w:ascii="Simplified Arabic" w:hAnsi="Simplified Arabic" w:cs="Simplified Arabic"/>
          <w:sz w:val="28"/>
          <w:szCs w:val="28"/>
          <w:rtl/>
        </w:rPr>
        <w:t>هذا التوجّه حين يُشير إلى أن أنظمة التحليلات المتقدّمة تُمكّن من استخلاص أنماط واتجاهات من البيانات الضخمة يمكن تحويلها إلى نماذج معرفية تُوجّه السياسات والممارسات المستقبلية</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وأضاف طيبة وعقيلي وخوج (2025) أن توثيق البيانات الميدانية بشكل منهجي يُتيح مقارنة أداء المواسم المتعاقبة وتحديد مسارات التحسين المستمرّ، وهو جوهر ما يُعرف بدورة التعلّم المؤسّسي التي تبدأ بالملاحظة وتنتقل إلى التحليل ثم التعميم ثم التطبيق ثم الملاحظة من جديد</w:t>
      </w:r>
      <w:r w:rsidRPr="004B0BDD">
        <w:rPr>
          <w:rFonts w:ascii="Simplified Arabic" w:hAnsi="Simplified Arabic" w:cs="Simplified Arabic"/>
          <w:sz w:val="28"/>
          <w:szCs w:val="28"/>
          <w:lang w:bidi="ar-EG"/>
        </w:rPr>
        <w:t>.</w:t>
      </w:r>
    </w:p>
    <w:p w14:paraId="1B7BB0F0"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lastRenderedPageBreak/>
        <w:t>ويُعزّز هذا المدخل فهم العلاقة الوسيطة للتكنولوجيا الذكية، إذ تعمل كآلية لتحويل المعرفة الاستراتيجية المتضمّنة في ممارسات الاستدامة مثل معايير الترشيد والجودة والسلامة  إلى معرفة تشغيلية قابلة للتطبيق في إدارة الحشود عبر خوارزميات وبروتوكولات ذكية تتعلّم وتتحسّن مع كل دورة تشغيل</w:t>
      </w:r>
      <w:r w:rsidRPr="004B0BDD">
        <w:rPr>
          <w:rFonts w:ascii="Simplified Arabic" w:hAnsi="Simplified Arabic" w:cs="Simplified Arabic"/>
          <w:sz w:val="28"/>
          <w:szCs w:val="28"/>
          <w:lang w:bidi="ar-EG"/>
        </w:rPr>
        <w:t>.</w:t>
      </w:r>
    </w:p>
    <w:p w14:paraId="733FAE5E" w14:textId="77777777" w:rsidR="009106A1" w:rsidRDefault="009106A1" w:rsidP="009106A1">
      <w:pPr>
        <w:bidi w:val="0"/>
        <w:rPr>
          <w:rFonts w:ascii="Simplified Arabic" w:hAnsi="Simplified Arabic" w:cs="Simplified Arabic"/>
          <w:sz w:val="28"/>
          <w:szCs w:val="28"/>
          <w:lang w:bidi="ar-EG"/>
        </w:rPr>
      </w:pPr>
      <w:r>
        <w:rPr>
          <w:rFonts w:ascii="Simplified Arabic" w:hAnsi="Simplified Arabic" w:cs="Simplified Arabic"/>
          <w:sz w:val="28"/>
          <w:szCs w:val="28"/>
          <w:rtl/>
          <w:lang w:bidi="ar-EG"/>
        </w:rPr>
        <w:br w:type="page"/>
      </w:r>
    </w:p>
    <w:p w14:paraId="6D113B6A" w14:textId="77777777" w:rsidR="009106A1" w:rsidRPr="004B0BDD" w:rsidRDefault="009106A1" w:rsidP="009106A1">
      <w:pPr>
        <w:jc w:val="center"/>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lastRenderedPageBreak/>
        <w:t>المبحث الرابع: العلاقة بين متغيّرات الدراسة</w:t>
      </w:r>
    </w:p>
    <w:p w14:paraId="492147AB"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تمهيد</w:t>
      </w:r>
    </w:p>
    <w:p w14:paraId="1CC75632"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4B0BDD">
        <w:rPr>
          <w:rFonts w:ascii="Simplified Arabic" w:hAnsi="Simplified Arabic" w:cs="Simplified Arabic"/>
          <w:sz w:val="28"/>
          <w:szCs w:val="28"/>
          <w:lang w:bidi="ar-EG"/>
        </w:rPr>
        <w:t xml:space="preserve">  </w:t>
      </w:r>
      <w:r w:rsidRPr="004B0BDD">
        <w:rPr>
          <w:rFonts w:ascii="Simplified Arabic" w:hAnsi="Simplified Arabic" w:cs="Simplified Arabic"/>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4B0BDD">
        <w:rPr>
          <w:rFonts w:ascii="Simplified Arabic" w:hAnsi="Simplified Arabic" w:cs="Simplified Arabic"/>
          <w:sz w:val="28"/>
          <w:szCs w:val="28"/>
          <w:lang w:bidi="ar-EG"/>
        </w:rPr>
        <w:t>.</w:t>
      </w:r>
    </w:p>
    <w:p w14:paraId="2642854C"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أوّلاً: العلاقة بين ممارسات الاستدامة وكفاءة إدارة الحشود</w:t>
      </w:r>
    </w:p>
    <w:p w14:paraId="610072E0"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وهذا المنطق لا يفترض علاقة ميكانيكية مباشرة بين المتغيّرين بقدر ما يُؤسّس لعلاقة بنيوية تتحقّق من خلال عدّة مسارات متكاملة</w:t>
      </w:r>
      <w:r w:rsidRPr="004B0BDD">
        <w:rPr>
          <w:rFonts w:ascii="Simplified Arabic" w:hAnsi="Simplified Arabic" w:cs="Simplified Arabic"/>
          <w:sz w:val="28"/>
          <w:szCs w:val="28"/>
          <w:lang w:bidi="ar-EG"/>
        </w:rPr>
        <w:t>.</w:t>
      </w:r>
    </w:p>
    <w:p w14:paraId="6943D30A"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أوضح</w:t>
      </w:r>
      <w:r w:rsidRPr="004B0BDD">
        <w:rPr>
          <w:rFonts w:ascii="Simplified Arabic" w:hAnsi="Simplified Arabic" w:cs="Simplified Arabic"/>
          <w:sz w:val="28"/>
          <w:szCs w:val="28"/>
          <w:lang w:bidi="ar-EG"/>
        </w:rPr>
        <w:t xml:space="preserve"> Osra et al. (2021) </w:t>
      </w:r>
      <w:r w:rsidRPr="004B0BDD">
        <w:rPr>
          <w:rFonts w:ascii="Simplified Arabic" w:hAnsi="Simplified Arabic" w:cs="Simplified Arabic"/>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w:t>
      </w:r>
      <w:r w:rsidRPr="004B0BDD">
        <w:rPr>
          <w:rFonts w:ascii="Simplified Arabic" w:hAnsi="Simplified Arabic" w:cs="Simplified Arabic"/>
          <w:sz w:val="28"/>
          <w:szCs w:val="28"/>
          <w:rtl/>
        </w:rPr>
        <w:lastRenderedPageBreak/>
        <w:t>منطق ينطبق على منظومة الحج حيث يُؤدّي ترشيد الموارد إلى استمرارية تشغيل المرافق دون انقطاع وتوزيع الخدمات بشكل أكثر عدالة وانتظاماً</w:t>
      </w:r>
      <w:r w:rsidRPr="004B0BDD">
        <w:rPr>
          <w:rFonts w:ascii="Simplified Arabic" w:hAnsi="Simplified Arabic" w:cs="Simplified Arabic"/>
          <w:sz w:val="28"/>
          <w:szCs w:val="28"/>
          <w:lang w:bidi="ar-EG"/>
        </w:rPr>
        <w:t>.</w:t>
      </w:r>
    </w:p>
    <w:p w14:paraId="6A041467"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4B0BDD">
        <w:rPr>
          <w:rFonts w:ascii="Simplified Arabic" w:hAnsi="Simplified Arabic" w:cs="Simplified Arabic"/>
          <w:sz w:val="28"/>
          <w:szCs w:val="28"/>
          <w:lang w:bidi="ar-EG"/>
        </w:rPr>
        <w:t>.</w:t>
      </w:r>
    </w:p>
    <w:p w14:paraId="398F913B"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أوضح أحمد </w:t>
      </w:r>
      <w:r w:rsidRPr="004B0BDD">
        <w:rPr>
          <w:rFonts w:ascii="Simplified Arabic" w:hAnsi="Simplified Arabic" w:cs="Simplified Arabic"/>
          <w:sz w:val="28"/>
          <w:szCs w:val="28"/>
          <w:lang w:bidi="ar-EG"/>
        </w:rPr>
        <w:t xml:space="preserve">(2024) </w:t>
      </w:r>
      <w:r w:rsidRPr="004B0BDD">
        <w:rPr>
          <w:rFonts w:ascii="Simplified Arabic" w:hAnsi="Simplified Arabic" w:cs="Simplified Arabic"/>
          <w:sz w:val="28"/>
          <w:szCs w:val="28"/>
          <w:rtl/>
        </w:rPr>
        <w:t>أن الاستدامة التنظيمية تهدف إلى تلبية احتياجات المستفيدين الحاليين دون الإضرار بقدرة المنظّمة على تلبية احتياجات المستفيدين المستقبليين، وفي سياق الحج يعني ذلك ضمان سلامة الحجّاج وجودة تجربتهم في كل موسم مع الحفاظ على قدرة المنظومة على استيعاب الأعداد المتزايدة في المواسم المقبلة. ويرتبط ذلك بكفاءة إدارة الحشود من حيث أن الاهتمام بسلامة الحجّاج ورفاهيتهم — بوصفه بُعداً اجتماعياً للاستدامة  يتطلّب تحسين الانسيابية في الحركة وتسريع الاستجابة للحالات الطارئة وتقليل مخاطر التكدّس</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أكّد الحناوي وشحاتة والشرقي (2023) أن العلاقة بين طب الحشود وإدارة الحشود في الحج والعمرة هي علاقة تكاملية، إذ أن تحسين الخدمات الصحّية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بوصفه ممارسة استدامة اجتماعية  ينعكس على كفاءة إدارة الحشود من خلال تقليل الحالات الصحّية الطارئة التي تُعيق حركة الحشود وتُربك عمليات الإدارة</w:t>
      </w:r>
      <w:r w:rsidRPr="004B0BDD">
        <w:rPr>
          <w:rFonts w:ascii="Simplified Arabic" w:hAnsi="Simplified Arabic" w:cs="Simplified Arabic"/>
          <w:sz w:val="28"/>
          <w:szCs w:val="28"/>
          <w:lang w:bidi="ar-EG"/>
        </w:rPr>
        <w:t>.</w:t>
      </w:r>
    </w:p>
    <w:p w14:paraId="53C347CB"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وقد أكّد</w:t>
      </w:r>
      <w:r w:rsidRPr="004B0BDD">
        <w:rPr>
          <w:rFonts w:ascii="Simplified Arabic" w:hAnsi="Simplified Arabic" w:cs="Simplified Arabic"/>
          <w:sz w:val="28"/>
          <w:szCs w:val="28"/>
          <w:lang w:bidi="ar-EG"/>
        </w:rPr>
        <w:t xml:space="preserve"> Klatt et al. (2024) </w:t>
      </w:r>
      <w:r w:rsidRPr="004B0BDD">
        <w:rPr>
          <w:rFonts w:ascii="Simplified Arabic" w:hAnsi="Simplified Arabic" w:cs="Simplified Arabic"/>
          <w:sz w:val="28"/>
          <w:szCs w:val="28"/>
          <w:rtl/>
        </w:rPr>
        <w:t>أن إدارة الحشود الفعّالة في التجمّعات الكبرى تتطلّب نهجاً شاملاً يتجاوز البُعد الأمني ليشمل الأبعاد الصحّية والبيئية والخدمية، وهو ما يتوافق مع مفهوم الاستدامة المتكاملة الذي تتبنّاه الدراسة الحالية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أشار</w:t>
      </w:r>
      <w:r w:rsidRPr="004B0BDD">
        <w:rPr>
          <w:rFonts w:ascii="Simplified Arabic" w:hAnsi="Simplified Arabic" w:cs="Simplified Arabic"/>
          <w:sz w:val="28"/>
          <w:szCs w:val="28"/>
          <w:lang w:bidi="ar-EG"/>
        </w:rPr>
        <w:t xml:space="preserve"> Literal (2020) </w:t>
      </w:r>
      <w:r w:rsidRPr="004B0BDD">
        <w:rPr>
          <w:rFonts w:ascii="Simplified Arabic" w:hAnsi="Simplified Arabic" w:cs="Simplified Arabic"/>
          <w:sz w:val="28"/>
          <w:szCs w:val="28"/>
          <w:rtl/>
        </w:rPr>
        <w:t>إلى أن ممارسات الإدارة المستدامة تُؤثّر إيجابياً في الأداء التنظيمي حين تتكامل مع التوجّه الاستراتيجي والثقافة التنظيمية، وهو ما يُعزّز الافتراض بأن ممارسات الاستدامة لا تُؤثّر في كفاءة إدارة الحشود بشكل تلقائي بل تحتاج إلى آليات تنظيمية وتقنية تنقل هذا الأثر إلى المستوى التشغيلي</w:t>
      </w:r>
      <w:r w:rsidRPr="004B0BDD">
        <w:rPr>
          <w:rFonts w:ascii="Simplified Arabic" w:hAnsi="Simplified Arabic" w:cs="Simplified Arabic"/>
          <w:sz w:val="28"/>
          <w:szCs w:val="28"/>
          <w:lang w:bidi="ar-EG"/>
        </w:rPr>
        <w:t>.</w:t>
      </w:r>
    </w:p>
    <w:p w14:paraId="05A61BE7"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lastRenderedPageBreak/>
        <w:t>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بين تحسين البنية التحتية والخدمات بوصفها مخرجات لممارسات الاستدامة</w:t>
      </w:r>
      <w:r w:rsidRPr="004B0BDD">
        <w:rPr>
          <w:rFonts w:ascii="Simplified Arabic" w:hAnsi="Simplified Arabic" w:cs="Simplified Arabic"/>
          <w:sz w:val="28"/>
          <w:szCs w:val="28"/>
          <w:lang w:bidi="ar-EG"/>
        </w:rPr>
        <w:t xml:space="preserve">  </w:t>
      </w:r>
      <w:r w:rsidRPr="004B0BDD">
        <w:rPr>
          <w:rFonts w:ascii="Simplified Arabic" w:hAnsi="Simplified Arabic" w:cs="Simplified Arabic"/>
          <w:sz w:val="28"/>
          <w:szCs w:val="28"/>
          <w:rtl/>
        </w:rPr>
        <w:t>وتحسّن مؤشرات أداء إدارة الحشود عبر المواسم المتعاقبة</w:t>
      </w:r>
      <w:r w:rsidRPr="004B0BDD">
        <w:rPr>
          <w:rFonts w:ascii="Simplified Arabic" w:hAnsi="Simplified Arabic" w:cs="Simplified Arabic"/>
          <w:sz w:val="28"/>
          <w:szCs w:val="28"/>
          <w:lang w:bidi="ar-EG"/>
        </w:rPr>
        <w:t>.</w:t>
      </w:r>
    </w:p>
    <w:p w14:paraId="508928A3"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ثانياً: العلاقة بين ممارسات الاستدامة والتكنولوجيا الذكية</w:t>
      </w:r>
    </w:p>
    <w:p w14:paraId="38E8C623"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تستند العلاقة بين ممارسات الاستدامة والتكنولوجيا الذكية إلى منطق نظري يرى أن تبنّي التوجّهات ا</w:t>
      </w:r>
      <w:r>
        <w:rPr>
          <w:rFonts w:ascii="Simplified Arabic" w:hAnsi="Simplified Arabic" w:cs="Simplified Arabic" w:hint="cs"/>
          <w:sz w:val="28"/>
          <w:szCs w:val="28"/>
          <w:rtl/>
        </w:rPr>
        <w:t>لمستدام</w:t>
      </w:r>
      <w:r w:rsidRPr="004B0BDD">
        <w:rPr>
          <w:rFonts w:ascii="Simplified Arabic" w:hAnsi="Simplified Arabic" w:cs="Simplified Arabic"/>
          <w:sz w:val="28"/>
          <w:szCs w:val="28"/>
          <w:rtl/>
        </w:rPr>
        <w:t>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4B0BDD">
        <w:rPr>
          <w:rFonts w:ascii="Simplified Arabic" w:hAnsi="Simplified Arabic" w:cs="Simplified Arabic"/>
          <w:sz w:val="28"/>
          <w:szCs w:val="28"/>
          <w:lang w:bidi="ar-EG"/>
        </w:rPr>
        <w:t>.</w:t>
      </w:r>
    </w:p>
    <w:p w14:paraId="55060D26"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وقد أكّد</w:t>
      </w:r>
      <w:r w:rsidRPr="004B0BDD">
        <w:rPr>
          <w:rFonts w:ascii="Simplified Arabic" w:hAnsi="Simplified Arabic" w:cs="Simplified Arabic"/>
          <w:sz w:val="28"/>
          <w:szCs w:val="28"/>
          <w:lang w:bidi="ar-EG"/>
        </w:rPr>
        <w:t xml:space="preserve"> Popova et al. (2023) </w:t>
      </w:r>
      <w:r w:rsidRPr="004B0BDD">
        <w:rPr>
          <w:rFonts w:ascii="Simplified Arabic" w:hAnsi="Simplified Arabic" w:cs="Simplified Arabic"/>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4B0BDD">
        <w:rPr>
          <w:rFonts w:ascii="Simplified Arabic" w:hAnsi="Simplified Arabic" w:cs="Simplified Arabic"/>
          <w:sz w:val="28"/>
          <w:szCs w:val="28"/>
          <w:lang w:bidi="ar-EG"/>
        </w:rPr>
        <w:t>.</w:t>
      </w:r>
    </w:p>
    <w:p w14:paraId="64333BE0"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أوضح</w:t>
      </w:r>
      <w:r w:rsidRPr="004B0BDD">
        <w:rPr>
          <w:rFonts w:ascii="Simplified Arabic" w:hAnsi="Simplified Arabic" w:cs="Simplified Arabic"/>
          <w:sz w:val="28"/>
          <w:szCs w:val="28"/>
          <w:lang w:bidi="ar-EG"/>
        </w:rPr>
        <w:t xml:space="preserve"> Aivazidou et al. (2021) </w:t>
      </w:r>
      <w:r w:rsidRPr="004B0BDD">
        <w:rPr>
          <w:rFonts w:ascii="Simplified Arabic" w:hAnsi="Simplified Arabic" w:cs="Simplified Arabic"/>
          <w:sz w:val="28"/>
          <w:szCs w:val="28"/>
          <w:rtl/>
        </w:rPr>
        <w:t xml:space="preserve">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كفاءتها ، </w:t>
      </w:r>
      <w:r>
        <w:rPr>
          <w:rFonts w:ascii="Simplified Arabic" w:hAnsi="Simplified Arabic" w:cs="Simplified Arabic" w:hint="cs"/>
          <w:sz w:val="28"/>
          <w:szCs w:val="28"/>
          <w:rtl/>
        </w:rPr>
        <w:t>و</w:t>
      </w:r>
      <w:r w:rsidRPr="004B0BDD">
        <w:rPr>
          <w:rFonts w:ascii="Simplified Arabic" w:hAnsi="Simplified Arabic" w:cs="Simplified Arabic"/>
          <w:sz w:val="28"/>
          <w:szCs w:val="28"/>
          <w:rtl/>
        </w:rPr>
        <w:t>أشار علي</w:t>
      </w:r>
      <w:r w:rsidRPr="004B0BDD">
        <w:rPr>
          <w:rFonts w:ascii="Simplified Arabic" w:hAnsi="Simplified Arabic" w:cs="Simplified Arabic"/>
          <w:sz w:val="28"/>
          <w:szCs w:val="28"/>
          <w:lang w:bidi="ar-EG"/>
        </w:rPr>
        <w:t xml:space="preserve"> (2021) </w:t>
      </w:r>
      <w:r w:rsidRPr="004B0BDD">
        <w:rPr>
          <w:rFonts w:ascii="Simplified Arabic" w:hAnsi="Simplified Arabic" w:cs="Simplified Arabic"/>
          <w:sz w:val="28"/>
          <w:szCs w:val="28"/>
          <w:rtl/>
        </w:rPr>
        <w:t>إلى أن تكنولوجيا المعلومات والاتصالات تلعب دوراً محورياً في تحقيق الاستدامة البيئية من خلال قدرتها على رصد المؤشرات البيئية ونمذجة السيناريوهات وتحسين عمليات اتّخاذ القرار البيئي، وهو ما يُؤكّد أن التكنولوجيا الذكية ليست مجرّد أداة تنفيذية بل شريك استراتيجي في تحقيق أهداف الاستدامة</w:t>
      </w:r>
      <w:r w:rsidRPr="004B0BDD">
        <w:rPr>
          <w:rFonts w:ascii="Simplified Arabic" w:hAnsi="Simplified Arabic" w:cs="Simplified Arabic"/>
          <w:sz w:val="28"/>
          <w:szCs w:val="28"/>
          <w:lang w:bidi="ar-EG"/>
        </w:rPr>
        <w:t>.</w:t>
      </w:r>
    </w:p>
    <w:p w14:paraId="1C8CEEBF"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lastRenderedPageBreak/>
        <w:t>كما أكّد</w:t>
      </w:r>
      <w:r w:rsidRPr="004B0BDD">
        <w:rPr>
          <w:rFonts w:ascii="Simplified Arabic" w:hAnsi="Simplified Arabic" w:cs="Simplified Arabic"/>
          <w:sz w:val="28"/>
          <w:szCs w:val="28"/>
          <w:lang w:bidi="ar-EG"/>
        </w:rPr>
        <w:t xml:space="preserve"> Lee et al. (2023) </w:t>
      </w:r>
      <w:r w:rsidRPr="004B0BDD">
        <w:rPr>
          <w:rFonts w:ascii="Simplified Arabic" w:hAnsi="Simplified Arabic" w:cs="Simplified Arabic"/>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ويتّصل بذلك ما أشار إليه محمود وعثمان (2024) من أن ممارسات الاستدامة في سلاسل الإمداد تُؤثّر تأثيراً معنوياً إيجابياً في التحوّل الرقمي، أي أن تبنّي ممارسات الاستدامة يدفع المنظّمة نحو تبنّي التقنيات الذكية بوصفها أدوات ضرورية لتحقيق أهدافها </w:t>
      </w:r>
      <w:r>
        <w:rPr>
          <w:rFonts w:ascii="Simplified Arabic" w:hAnsi="Simplified Arabic" w:cs="Simplified Arabic" w:hint="cs"/>
          <w:sz w:val="28"/>
          <w:szCs w:val="28"/>
          <w:rtl/>
        </w:rPr>
        <w:t>المستدام</w:t>
      </w:r>
      <w:r w:rsidRPr="004B0BDD">
        <w:rPr>
          <w:rFonts w:ascii="Simplified Arabic" w:hAnsi="Simplified Arabic" w:cs="Simplified Arabic"/>
          <w:sz w:val="28"/>
          <w:szCs w:val="28"/>
          <w:rtl/>
        </w:rPr>
        <w:t>ة، وهو ما يُقدّم دليلاً على اتّجاه العلاقة من الاستدامة إلى التكنولوجيا</w:t>
      </w:r>
      <w:r w:rsidRPr="004B0BDD">
        <w:rPr>
          <w:rFonts w:ascii="Simplified Arabic" w:hAnsi="Simplified Arabic" w:cs="Simplified Arabic"/>
          <w:sz w:val="28"/>
          <w:szCs w:val="28"/>
          <w:lang w:bidi="ar-EG"/>
        </w:rPr>
        <w:t>.</w:t>
      </w:r>
    </w:p>
    <w:p w14:paraId="65AFDE37"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أشار</w:t>
      </w:r>
      <w:r w:rsidRPr="004B0BDD">
        <w:rPr>
          <w:rFonts w:ascii="Simplified Arabic" w:hAnsi="Simplified Arabic" w:cs="Simplified Arabic"/>
          <w:sz w:val="28"/>
          <w:szCs w:val="28"/>
          <w:lang w:bidi="ar-EG"/>
        </w:rPr>
        <w:t xml:space="preserve"> Hwang et al. (2022) </w:t>
      </w:r>
      <w:r w:rsidRPr="004B0BDD">
        <w:rPr>
          <w:rFonts w:ascii="Simplified Arabic" w:hAnsi="Simplified Arabic" w:cs="Simplified Arabic"/>
          <w:sz w:val="28"/>
          <w:szCs w:val="28"/>
          <w:rtl/>
        </w:rPr>
        <w:t>إلى أن التحدّيات والاستراتيجيات المرتبطة بتبنّي التقنيات الذكية تتشابك مع أهداف الاستدامة، حيث إن تحسين السلامة وخفض التكاليف ورفع الإنتاجية</w:t>
      </w:r>
      <w:r w:rsidRPr="004B0BDD">
        <w:rPr>
          <w:rFonts w:ascii="Simplified Arabic" w:hAnsi="Simplified Arabic" w:cs="Simplified Arabic"/>
          <w:sz w:val="28"/>
          <w:szCs w:val="28"/>
          <w:lang w:bidi="ar-EG"/>
        </w:rPr>
        <w:t xml:space="preserve">  </w:t>
      </w:r>
      <w:r w:rsidRPr="004B0BDD">
        <w:rPr>
          <w:rFonts w:ascii="Simplified Arabic" w:hAnsi="Simplified Arabic" w:cs="Simplified Arabic"/>
          <w:sz w:val="28"/>
          <w:szCs w:val="28"/>
          <w:rtl/>
        </w:rPr>
        <w:t>وهي أهداف مشتركة بين الاستدامة والتكنولوجيا الذكية  تُنشئ حلقة تعزيز متبادل بين المتغيّرين. كما أكّد</w:t>
      </w:r>
      <w:r w:rsidRPr="004B0BDD">
        <w:rPr>
          <w:rFonts w:ascii="Simplified Arabic" w:hAnsi="Simplified Arabic" w:cs="Simplified Arabic"/>
          <w:sz w:val="28"/>
          <w:szCs w:val="28"/>
          <w:lang w:bidi="ar-EG"/>
        </w:rPr>
        <w:t xml:space="preserve"> Zhang and Deng (2024) </w:t>
      </w:r>
      <w:r w:rsidRPr="004B0BDD">
        <w:rPr>
          <w:rFonts w:ascii="Simplified Arabic" w:hAnsi="Simplified Arabic" w:cs="Simplified Arabic"/>
          <w:sz w:val="28"/>
          <w:szCs w:val="28"/>
          <w:rtl/>
        </w:rPr>
        <w:t>أن العلاقة بين التكنولوجيا الذكية والاستدامة في سياق السياحة البيئية هي علاقة تكاملية ثنائية الاتجاه، حيث تدفع أهداف الاستدامة نحو تبنّي التقنيات الذكية وتُوفّر هذه التقنيات بدورها الأدوات اللازمة لتحقيق تلك الأهداف</w:t>
      </w:r>
      <w:r w:rsidRPr="004B0BDD">
        <w:rPr>
          <w:rFonts w:ascii="Simplified Arabic" w:hAnsi="Simplified Arabic" w:cs="Simplified Arabic"/>
          <w:sz w:val="28"/>
          <w:szCs w:val="28"/>
          <w:lang w:bidi="ar-EG"/>
        </w:rPr>
        <w:t>.</w:t>
      </w:r>
    </w:p>
    <w:p w14:paraId="26ECD31A"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يُشير الفرائضي</w:t>
      </w:r>
      <w:r w:rsidRPr="004B0BDD">
        <w:rPr>
          <w:rFonts w:ascii="Simplified Arabic" w:hAnsi="Simplified Arabic" w:cs="Simplified Arabic"/>
          <w:sz w:val="28"/>
          <w:szCs w:val="28"/>
          <w:lang w:bidi="ar-EG"/>
        </w:rPr>
        <w:t xml:space="preserve"> (2025) </w:t>
      </w:r>
      <w:r w:rsidRPr="004B0BDD">
        <w:rPr>
          <w:rFonts w:ascii="Simplified Arabic" w:hAnsi="Simplified Arabic" w:cs="Simplified Arabic"/>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4B0BDD">
        <w:rPr>
          <w:rFonts w:ascii="Simplified Arabic" w:hAnsi="Simplified Arabic" w:cs="Simplified Arabic"/>
          <w:sz w:val="28"/>
          <w:szCs w:val="28"/>
          <w:lang w:bidi="ar-EG"/>
        </w:rPr>
        <w:t>.</w:t>
      </w:r>
    </w:p>
    <w:p w14:paraId="666B4E3B"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ثالثاً: العلاقة بين التكنولوجيا الذكية وكفاءة إدارة الحشود</w:t>
      </w:r>
    </w:p>
    <w:p w14:paraId="3DA519B5"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4B0BDD">
        <w:rPr>
          <w:rFonts w:ascii="Simplified Arabic" w:hAnsi="Simplified Arabic" w:cs="Simplified Arabic"/>
          <w:sz w:val="28"/>
          <w:szCs w:val="28"/>
          <w:lang w:bidi="ar-EG"/>
        </w:rPr>
        <w:t>.</w:t>
      </w:r>
    </w:p>
    <w:p w14:paraId="01D7FA4B"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 xml:space="preserve">وقد أكّد طيبة وعقيلي وخوج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w:t>
      </w:r>
      <w:r w:rsidRPr="004B0BDD">
        <w:rPr>
          <w:rFonts w:ascii="Simplified Arabic" w:hAnsi="Simplified Arabic" w:cs="Simplified Arabic"/>
          <w:sz w:val="28"/>
          <w:szCs w:val="28"/>
          <w:rtl/>
        </w:rPr>
        <w:lastRenderedPageBreak/>
        <w:t xml:space="preserve">فورية بشأن تنظيم التدفّقات. ويتّصل بذلك ما أكّده الرشيدي </w:t>
      </w:r>
      <w:r w:rsidRPr="004B0BDD">
        <w:rPr>
          <w:rFonts w:ascii="Simplified Arabic" w:hAnsi="Simplified Arabic" w:cs="Simplified Arabic"/>
          <w:sz w:val="28"/>
          <w:szCs w:val="28"/>
          <w:lang w:bidi="ar-EG"/>
        </w:rPr>
        <w:t xml:space="preserve">(2024) </w:t>
      </w:r>
      <w:r w:rsidRPr="004B0BDD">
        <w:rPr>
          <w:rFonts w:ascii="Simplified Arabic" w:hAnsi="Simplified Arabic" w:cs="Simplified Arabic"/>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4B0BDD">
        <w:rPr>
          <w:rFonts w:ascii="Simplified Arabic" w:hAnsi="Simplified Arabic" w:cs="Simplified Arabic"/>
          <w:sz w:val="28"/>
          <w:szCs w:val="28"/>
          <w:lang w:bidi="ar-EG"/>
        </w:rPr>
        <w:t>.</w:t>
      </w:r>
    </w:p>
    <w:p w14:paraId="55A9B1F0"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وأوضحت عياد </w:t>
      </w:r>
      <w:r w:rsidRPr="004B0BDD">
        <w:rPr>
          <w:rFonts w:ascii="Simplified Arabic" w:hAnsi="Simplified Arabic" w:cs="Simplified Arabic"/>
          <w:sz w:val="28"/>
          <w:szCs w:val="28"/>
          <w:lang w:bidi="ar-EG"/>
        </w:rPr>
        <w:t xml:space="preserve">(2022) </w:t>
      </w:r>
      <w:r w:rsidRPr="004B0BDD">
        <w:rPr>
          <w:rFonts w:ascii="Simplified Arabic" w:hAnsi="Simplified Arabic" w:cs="Simplified Arabic"/>
          <w:sz w:val="28"/>
          <w:szCs w:val="28"/>
          <w:rtl/>
        </w:rPr>
        <w:t>أن الإدارة الإلكترونية تُحسّن إدارة الحشود من خلال التخطيط الرقمي والتنظيم الرقمي والإرشاد الرقمي والمراقبة الرقمية، وأن هذا التحسّن ينعكس في ارتفاع مستوى رضا ضيوف الرحمن عن أداء إدارة الحشود</w:t>
      </w:r>
      <w:r w:rsidRPr="004B0BDD">
        <w:rPr>
          <w:rFonts w:ascii="Simplified Arabic" w:hAnsi="Simplified Arabic" w:cs="Simplified Arabic"/>
          <w:sz w:val="28"/>
          <w:szCs w:val="28"/>
          <w:lang w:bidi="ar-EG"/>
        </w:rPr>
        <w:t>.</w:t>
      </w:r>
    </w:p>
    <w:p w14:paraId="6A1C21D9" w14:textId="77777777" w:rsidR="009106A1" w:rsidRPr="004B0BDD" w:rsidRDefault="009106A1" w:rsidP="009106A1">
      <w:pPr>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4B0BDD">
        <w:rPr>
          <w:rFonts w:ascii="Simplified Arabic" w:hAnsi="Simplified Arabic" w:cs="Simplified Arabic"/>
          <w:sz w:val="28"/>
          <w:szCs w:val="28"/>
          <w:rtl/>
        </w:rPr>
        <w:t xml:space="preserve"> أكّد</w:t>
      </w:r>
      <w:r w:rsidRPr="004B0BDD">
        <w:rPr>
          <w:rFonts w:ascii="Simplified Arabic" w:hAnsi="Simplified Arabic" w:cs="Simplified Arabic"/>
          <w:sz w:val="28"/>
          <w:szCs w:val="28"/>
          <w:lang w:bidi="ar-EG"/>
        </w:rPr>
        <w:t xml:space="preserve"> Almutairi et al. (2021) </w:t>
      </w:r>
      <w:r w:rsidRPr="004B0BDD">
        <w:rPr>
          <w:rFonts w:ascii="Simplified Arabic" w:hAnsi="Simplified Arabic" w:cs="Simplified Arabic"/>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أشار</w:t>
      </w:r>
      <w:r w:rsidRPr="004B0BDD">
        <w:rPr>
          <w:rFonts w:ascii="Simplified Arabic" w:hAnsi="Simplified Arabic" w:cs="Simplified Arabic"/>
          <w:sz w:val="28"/>
          <w:szCs w:val="28"/>
          <w:lang w:bidi="ar-EG"/>
        </w:rPr>
        <w:t xml:space="preserve"> Almutairi (2024) </w:t>
      </w:r>
      <w:r w:rsidRPr="004B0BDD">
        <w:rPr>
          <w:rFonts w:ascii="Simplified Arabic" w:hAnsi="Simplified Arabic" w:cs="Simplified Arabic"/>
          <w:sz w:val="28"/>
          <w:szCs w:val="28"/>
          <w:rtl/>
        </w:rPr>
        <w:t>إلى أن الأُطر التقنية الحديثة لإدارة الحشود تُحسّن الكفاءة من خلال الربط بين مصادر البيانات المتعدّدة وأدوات اتّخاذ القرار الفوري وآليات التنفيذ الميداني في منظومة واحدة متكاملة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وأوضح</w:t>
      </w:r>
      <w:r w:rsidRPr="004B0BDD">
        <w:rPr>
          <w:rFonts w:ascii="Simplified Arabic" w:hAnsi="Simplified Arabic" w:cs="Simplified Arabic"/>
          <w:sz w:val="28"/>
          <w:szCs w:val="28"/>
          <w:lang w:bidi="ar-EG"/>
        </w:rPr>
        <w:t xml:space="preserve"> Mallick et al. (2024) </w:t>
      </w:r>
      <w:r w:rsidRPr="004B0BDD">
        <w:rPr>
          <w:rFonts w:ascii="Simplified Arabic" w:hAnsi="Simplified Arabic" w:cs="Simplified Arabic"/>
          <w:sz w:val="28"/>
          <w:szCs w:val="28"/>
          <w:rtl/>
        </w:rPr>
        <w:t>أن أنظمة تقدير كثافة الحشود واتجاه حركتها باستخدام الشبكات العصبية العميقة تُسهم في تحسين كفاءة الإدارة من خلال توفير معلومات كمّية دقيقة ولحظية تدعم اتّخاذ القرار</w:t>
      </w:r>
      <w:r w:rsidRPr="004B0BDD">
        <w:rPr>
          <w:rFonts w:ascii="Simplified Arabic" w:hAnsi="Simplified Arabic" w:cs="Simplified Arabic"/>
          <w:sz w:val="28"/>
          <w:szCs w:val="28"/>
          <w:lang w:bidi="ar-EG"/>
        </w:rPr>
        <w:t>.</w:t>
      </w:r>
    </w:p>
    <w:p w14:paraId="544B749F"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كذلك أشار</w:t>
      </w:r>
      <w:r w:rsidRPr="004B0BDD">
        <w:rPr>
          <w:rFonts w:ascii="Simplified Arabic" w:hAnsi="Simplified Arabic" w:cs="Simplified Arabic"/>
          <w:sz w:val="28"/>
          <w:szCs w:val="28"/>
          <w:lang w:bidi="ar-EG"/>
        </w:rPr>
        <w:t xml:space="preserve"> Kanaujiya and Tiwari (2022) </w:t>
      </w:r>
      <w:r w:rsidRPr="004B0BDD">
        <w:rPr>
          <w:rFonts w:ascii="Simplified Arabic" w:hAnsi="Simplified Arabic" w:cs="Simplified Arabic"/>
          <w:sz w:val="28"/>
          <w:szCs w:val="28"/>
          <w:rtl/>
        </w:rPr>
        <w:t>إلى أن استراتيجيات المراقبة والأمن المدعومة بالتقنيات الحديثة أسهمت في تحسين إدارة الحشود في تجمّع كومبه ميلا من خلال تعزيز القدرة على رصد السلوكيات غير المعتادة والاستجابة السريعة للتغيّرات المفاجئة</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وأكّد</w:t>
      </w:r>
      <w:r w:rsidRPr="004B0BDD">
        <w:rPr>
          <w:rFonts w:ascii="Simplified Arabic" w:hAnsi="Simplified Arabic" w:cs="Simplified Arabic"/>
          <w:sz w:val="28"/>
          <w:szCs w:val="28"/>
          <w:lang w:bidi="ar-EG"/>
        </w:rPr>
        <w:t xml:space="preserve"> Al-Nami (2023) </w:t>
      </w:r>
      <w:r w:rsidRPr="004B0BDD">
        <w:rPr>
          <w:rFonts w:ascii="Simplified Arabic" w:hAnsi="Simplified Arabic" w:cs="Simplified Arabic"/>
          <w:sz w:val="28"/>
          <w:szCs w:val="28"/>
          <w:rtl/>
        </w:rPr>
        <w:t>أن ترتيب أولويات الاستراتيجيات باستخدام أدوات تحليلية متقدّمة يُسهم في تقليل مخاطر التدافع والتزاحم، مما يُعزّز العلاقة بين التوظيف الذكي للتقنيات وتحسّن مؤشرات كفاءة إدارة الحشود</w:t>
      </w:r>
      <w:r w:rsidRPr="004B0BDD">
        <w:rPr>
          <w:rFonts w:ascii="Simplified Arabic" w:hAnsi="Simplified Arabic" w:cs="Simplified Arabic"/>
          <w:sz w:val="28"/>
          <w:szCs w:val="28"/>
          <w:lang w:bidi="ar-EG"/>
        </w:rPr>
        <w:t>.</w:t>
      </w:r>
    </w:p>
    <w:p w14:paraId="6DC5DC17"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lastRenderedPageBreak/>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4B0BDD">
        <w:rPr>
          <w:rFonts w:ascii="Simplified Arabic" w:hAnsi="Simplified Arabic" w:cs="Simplified Arabic"/>
          <w:sz w:val="28"/>
          <w:szCs w:val="28"/>
          <w:lang w:bidi="ar-EG"/>
        </w:rPr>
        <w:t>.</w:t>
      </w:r>
    </w:p>
    <w:p w14:paraId="5A994083" w14:textId="77777777" w:rsidR="009106A1" w:rsidRPr="004B0BDD" w:rsidRDefault="009106A1" w:rsidP="009106A1">
      <w:pPr>
        <w:jc w:val="both"/>
        <w:rPr>
          <w:rFonts w:ascii="Simplified Arabic" w:hAnsi="Simplified Arabic" w:cs="Simplified Arabic"/>
          <w:b/>
          <w:bCs/>
          <w:sz w:val="28"/>
          <w:szCs w:val="28"/>
          <w:lang w:bidi="ar-EG"/>
        </w:rPr>
      </w:pPr>
      <w:r w:rsidRPr="004B0BDD">
        <w:rPr>
          <w:rFonts w:ascii="Simplified Arabic" w:hAnsi="Simplified Arabic" w:cs="Simplified Arabic"/>
          <w:b/>
          <w:bCs/>
          <w:sz w:val="28"/>
          <w:szCs w:val="28"/>
          <w:rtl/>
        </w:rPr>
        <w:t>رابعاً: الدور الوسيط للتكنولوجيا الذكية في العلاقة بين ممارسات الاستدامة وكفاءة إدارة الحشود</w:t>
      </w:r>
    </w:p>
    <w:p w14:paraId="444CB9A1"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w:t>
      </w:r>
      <w:r>
        <w:rPr>
          <w:rFonts w:ascii="Simplified Arabic" w:hAnsi="Simplified Arabic" w:cs="Simplified Arabic" w:hint="cs"/>
          <w:sz w:val="28"/>
          <w:szCs w:val="28"/>
          <w:rtl/>
        </w:rPr>
        <w:t>مستدامة</w:t>
      </w:r>
      <w:r w:rsidRPr="004B0BDD">
        <w:rPr>
          <w:rFonts w:ascii="Simplified Arabic" w:hAnsi="Simplified Arabic" w:cs="Simplified Arabic"/>
          <w:sz w:val="28"/>
          <w:szCs w:val="28"/>
          <w:rtl/>
        </w:rPr>
        <w:t xml:space="preserve"> إلى ممارسات تشغيلية ذكية تُحسّن الأداء الميداني لإدارة الحشود</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ويمكن تفسير هذا الدور الوسيط من خلال عدّة مسارات نظرية متكاملة</w:t>
      </w:r>
      <w:r w:rsidRPr="004B0BDD">
        <w:rPr>
          <w:rFonts w:ascii="Simplified Arabic" w:hAnsi="Simplified Arabic" w:cs="Simplified Arabic"/>
          <w:sz w:val="28"/>
          <w:szCs w:val="28"/>
          <w:lang w:bidi="ar-EG"/>
        </w:rPr>
        <w:t>.</w:t>
      </w:r>
    </w:p>
    <w:p w14:paraId="4E7A3FBC"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w:t>
      </w:r>
      <w:r>
        <w:rPr>
          <w:rFonts w:ascii="Simplified Arabic" w:hAnsi="Simplified Arabic" w:cs="Simplified Arabic" w:hint="cs"/>
          <w:sz w:val="28"/>
          <w:szCs w:val="28"/>
          <w:rtl/>
        </w:rPr>
        <w:t>مستدامة</w:t>
      </w:r>
      <w:r w:rsidRPr="004B0BDD">
        <w:rPr>
          <w:rFonts w:ascii="Simplified Arabic" w:hAnsi="Simplified Arabic" w:cs="Simplified Arabic"/>
          <w:sz w:val="28"/>
          <w:szCs w:val="28"/>
          <w:rtl/>
        </w:rPr>
        <w:t xml:space="preserve"> من توجّهات استراتيجية عامة إلى عمليات رقمية قابلة للقياس والمتابعة والتحسين المستمرّ</w:t>
      </w:r>
      <w:r>
        <w:rPr>
          <w:rFonts w:ascii="Simplified Arabic" w:hAnsi="Simplified Arabic" w:cs="Simplified Arabic" w:hint="cs"/>
          <w:sz w:val="28"/>
          <w:szCs w:val="28"/>
          <w:rtl/>
        </w:rPr>
        <w:t>،</w:t>
      </w:r>
      <w:r w:rsidRPr="004B0BDD">
        <w:rPr>
          <w:rFonts w:ascii="Simplified Arabic" w:hAnsi="Simplified Arabic" w:cs="Simplified Arabic"/>
          <w:sz w:val="28"/>
          <w:szCs w:val="28"/>
          <w:rtl/>
        </w:rPr>
        <w:t xml:space="preserve"> وهذه النتيجة تُقدّم دعماً نظرياً مباشراً لنموذج الدراسة الحالية، إذ أن التكنولوجيا الذكية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بوصفها الوجه المتقدّم للتحوّل الرقمي</w:t>
      </w:r>
      <w:r w:rsidRPr="004B0BDD">
        <w:rPr>
          <w:rFonts w:ascii="Simplified Arabic" w:hAnsi="Simplified Arabic" w:cs="Simplified Arabic"/>
          <w:sz w:val="28"/>
          <w:szCs w:val="28"/>
          <w:lang w:bidi="ar-EG"/>
        </w:rPr>
        <w:t xml:space="preserve"> </w:t>
      </w:r>
      <w:r w:rsidRPr="004B0BDD">
        <w:rPr>
          <w:rFonts w:ascii="Simplified Arabic" w:hAnsi="Simplified Arabic" w:cs="Simplified Arabic"/>
          <w:sz w:val="28"/>
          <w:szCs w:val="28"/>
          <w:rtl/>
        </w:rPr>
        <w:t>تقوم بالدور ذاته في سياق الحج والعمرة: تُحوّل ممارسات الاستدامة البيئية والاقتصادية والاجتماعية إلى بروتوكولات تشغيلية ذكية تُدير حركة الحشود بكفاءة أعلى</w:t>
      </w:r>
      <w:r w:rsidRPr="004B0BDD">
        <w:rPr>
          <w:rFonts w:ascii="Simplified Arabic" w:hAnsi="Simplified Arabic" w:cs="Simplified Arabic"/>
          <w:sz w:val="28"/>
          <w:szCs w:val="28"/>
          <w:lang w:bidi="ar-EG"/>
        </w:rPr>
        <w:t>.</w:t>
      </w:r>
    </w:p>
    <w:p w14:paraId="42EBFEDE"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 xml:space="preserve">والمسار الثاني هو مسار ترجمة المعايير </w:t>
      </w:r>
      <w:r>
        <w:rPr>
          <w:rFonts w:ascii="Simplified Arabic" w:hAnsi="Simplified Arabic" w:cs="Simplified Arabic"/>
          <w:sz w:val="28"/>
          <w:szCs w:val="28"/>
          <w:rtl/>
        </w:rPr>
        <w:t xml:space="preserve">المستدامة </w:t>
      </w:r>
      <w:r w:rsidRPr="004B0BDD">
        <w:rPr>
          <w:rFonts w:ascii="Simplified Arabic" w:hAnsi="Simplified Arabic" w:cs="Simplified Arabic"/>
          <w:sz w:val="28"/>
          <w:szCs w:val="28"/>
          <w:rtl/>
        </w:rPr>
        <w:t xml:space="preserve"> إلى مؤشرات رقمية، حيث يُوضّح</w:t>
      </w:r>
      <w:r w:rsidRPr="004B0BDD">
        <w:rPr>
          <w:rFonts w:ascii="Simplified Arabic" w:hAnsi="Simplified Arabic" w:cs="Simplified Arabic"/>
          <w:sz w:val="28"/>
          <w:szCs w:val="28"/>
          <w:lang w:bidi="ar-EG"/>
        </w:rPr>
        <w:t xml:space="preserve"> Popova et al. (2023) </w:t>
      </w:r>
      <w:r w:rsidRPr="004B0BDD">
        <w:rPr>
          <w:rFonts w:ascii="Simplified Arabic" w:hAnsi="Simplified Arabic" w:cs="Simplified Arabic"/>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w:t>
      </w:r>
      <w:r>
        <w:rPr>
          <w:rFonts w:ascii="Simplified Arabic" w:hAnsi="Simplified Arabic" w:cs="Simplified Arabic"/>
          <w:sz w:val="28"/>
          <w:szCs w:val="28"/>
          <w:rtl/>
        </w:rPr>
        <w:t xml:space="preserve">المستدامة </w:t>
      </w:r>
      <w:r w:rsidRPr="004B0BDD">
        <w:rPr>
          <w:rFonts w:ascii="Simplified Arabic" w:hAnsi="Simplified Arabic" w:cs="Simplified Arabic"/>
          <w:sz w:val="28"/>
          <w:szCs w:val="28"/>
          <w:rtl/>
        </w:rPr>
        <w:t xml:space="preserve"> المجرّدة  مثل ترشيد الموارد وتقليل المخاطر وتحسين الجودة  إلى مؤشرات رقمية قابلة للرصد الآني والتصحيح الفوري. وبتطبيق هذا المنطق على منظومة الحج، فإن ممارسات الاستدامة البيئية مثل ترشيد المياه تُترجمها أنظمة المراقبة الذكية إلى مؤشرات استهلاك لحظية تُصحَّح تلقائياً، وممارسات الاستدامة الاقتصادية مثل تحسين تخصيص الموارد تُترجمها تطبيقات التوجيه والتحكّم إلى توزيع ديناميكي للقوى البشرية والمادية، وممارسات الاستدامة </w:t>
      </w:r>
      <w:r w:rsidRPr="004B0BDD">
        <w:rPr>
          <w:rFonts w:ascii="Simplified Arabic" w:hAnsi="Simplified Arabic" w:cs="Simplified Arabic"/>
          <w:sz w:val="28"/>
          <w:szCs w:val="28"/>
          <w:rtl/>
        </w:rPr>
        <w:lastRenderedPageBreak/>
        <w:t>الاجتماعية مثل ضمان سلامة الحجّاج تُترجمها أنظمة تحليل البيانات الحيّة إلى إنذارات مبكّرة واستجابة فورية</w:t>
      </w:r>
      <w:r w:rsidRPr="004B0BDD">
        <w:rPr>
          <w:rFonts w:ascii="Simplified Arabic" w:hAnsi="Simplified Arabic" w:cs="Simplified Arabic"/>
          <w:sz w:val="28"/>
          <w:szCs w:val="28"/>
          <w:lang w:bidi="ar-EG"/>
        </w:rPr>
        <w:t>.</w:t>
      </w:r>
    </w:p>
    <w:p w14:paraId="729D4FE1"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حيث يُشير</w:t>
      </w:r>
      <w:r w:rsidRPr="004B0BDD">
        <w:rPr>
          <w:rFonts w:ascii="Simplified Arabic" w:hAnsi="Simplified Arabic" w:cs="Simplified Arabic"/>
          <w:sz w:val="28"/>
          <w:szCs w:val="28"/>
          <w:lang w:bidi="ar-EG"/>
        </w:rPr>
        <w:t xml:space="preserve"> Mahmoud et al. (2025) </w:t>
      </w:r>
      <w:r w:rsidRPr="004B0BDD">
        <w:rPr>
          <w:rFonts w:ascii="Simplified Arabic" w:hAnsi="Simplified Arabic" w:cs="Simplified Arabic"/>
          <w:sz w:val="28"/>
          <w:szCs w:val="28"/>
          <w:rtl/>
        </w:rPr>
        <w:t>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الحشود مع كل موسم</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ويدعم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4B0BDD">
        <w:rPr>
          <w:rFonts w:ascii="Simplified Arabic" w:hAnsi="Simplified Arabic" w:cs="Simplified Arabic"/>
          <w:sz w:val="28"/>
          <w:szCs w:val="28"/>
          <w:lang w:bidi="ar-EG"/>
        </w:rPr>
        <w:t>.</w:t>
      </w:r>
    </w:p>
    <w:p w14:paraId="180E64A6"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حيث يُوضّح</w:t>
      </w:r>
      <w:r w:rsidRPr="004B0BDD">
        <w:rPr>
          <w:rFonts w:ascii="Simplified Arabic" w:hAnsi="Simplified Arabic" w:cs="Simplified Arabic"/>
          <w:sz w:val="28"/>
          <w:szCs w:val="28"/>
          <w:lang w:bidi="ar-EG"/>
        </w:rPr>
        <w:t xml:space="preserve"> Lee et al. (2023) </w:t>
      </w:r>
      <w:r w:rsidRPr="004B0BDD">
        <w:rPr>
          <w:rFonts w:ascii="Simplified Arabic" w:hAnsi="Simplified Arabic" w:cs="Simplified Arabic"/>
          <w:sz w:val="28"/>
          <w:szCs w:val="28"/>
          <w:rtl/>
        </w:rPr>
        <w:t>أن التقنيات الذكية تعمل كعامل تمكين يُعزّز قدرة المنظّمة على تطبيق توجّهاتها الاستراتيجية في الميدان بكفاءة وسرعة، وهو ما يتوافق مع مفهوم الوساطة حيث تُحوّل التكنولوجيا الذكية النوايا الاستراتيجية إلى نتائج تشغيلية ملموسة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ويدعم ذلك ما أشار إليه الفرائضي </w:t>
      </w:r>
      <w:r w:rsidRPr="004B0BDD">
        <w:rPr>
          <w:rFonts w:ascii="Simplified Arabic" w:hAnsi="Simplified Arabic" w:cs="Simplified Arabic"/>
          <w:sz w:val="28"/>
          <w:szCs w:val="28"/>
          <w:lang w:bidi="ar-EG"/>
        </w:rPr>
        <w:t xml:space="preserve">(2025) </w:t>
      </w:r>
      <w:r w:rsidRPr="004B0BDD">
        <w:rPr>
          <w:rFonts w:ascii="Simplified Arabic" w:hAnsi="Simplified Arabic" w:cs="Simplified Arabic"/>
          <w:sz w:val="28"/>
          <w:szCs w:val="28"/>
          <w:rtl/>
        </w:rPr>
        <w:t>من أن الإدارة الذكية لحشود الحجّاج تستلزم تكاملاً بين التخطيط الاستراتيجي — الذي يستوعب أهداف الاستدامة والبنية التقنية الذكية التي تُنفّذ هذه الأهداف ميدانياً</w:t>
      </w:r>
      <w:r w:rsidRPr="004B0BDD">
        <w:rPr>
          <w:rFonts w:ascii="Simplified Arabic" w:hAnsi="Simplified Arabic" w:cs="Simplified Arabic"/>
          <w:sz w:val="28"/>
          <w:szCs w:val="28"/>
          <w:lang w:bidi="ar-EG"/>
        </w:rPr>
        <w:t>.</w:t>
      </w:r>
    </w:p>
    <w:p w14:paraId="7B37FC28" w14:textId="77777777" w:rsidR="009106A1" w:rsidRPr="004B0BDD" w:rsidRDefault="009106A1" w:rsidP="009106A1">
      <w:pPr>
        <w:jc w:val="both"/>
        <w:rPr>
          <w:rFonts w:ascii="Simplified Arabic" w:hAnsi="Simplified Arabic" w:cs="Simplified Arabic"/>
          <w:sz w:val="28"/>
          <w:szCs w:val="28"/>
          <w:lang w:bidi="ar-EG"/>
        </w:rPr>
      </w:pPr>
      <w:r w:rsidRPr="004B0BDD">
        <w:rPr>
          <w:rFonts w:ascii="Simplified Arabic" w:hAnsi="Simplified Arabic" w:cs="Simplified Arabic"/>
          <w:sz w:val="28"/>
          <w:szCs w:val="28"/>
          <w:rtl/>
        </w:rPr>
        <w:t>ويُعزّز هذا الدور الوسيط ما أشار إليه</w:t>
      </w:r>
      <w:r w:rsidRPr="004B0BDD">
        <w:rPr>
          <w:rFonts w:ascii="Simplified Arabic" w:hAnsi="Simplified Arabic" w:cs="Simplified Arabic"/>
          <w:sz w:val="28"/>
          <w:szCs w:val="28"/>
          <w:lang w:bidi="ar-EG"/>
        </w:rPr>
        <w:t xml:space="preserve"> Arning and Venghaus (2024) </w:t>
      </w:r>
      <w:r w:rsidRPr="004B0BDD">
        <w:rPr>
          <w:rFonts w:ascii="Simplified Arabic" w:hAnsi="Simplified Arabic" w:cs="Simplified Arabic"/>
          <w:sz w:val="28"/>
          <w:szCs w:val="28"/>
          <w:rtl/>
        </w:rPr>
        <w:t>من أن الممارسات المستدامة تُبنى على أساس مرونة مؤسّسية تُمكّن من التكيّف مع الأزمات، والتكنولوجيا الذكية هي الآلية التي تُحقّق هذه المرونة عملياً من خلال قدرتها على الاستجابة الفورية للمتغيّرات وإعادة تشكيل بروتوكولات الإدارة وفقاً للظروف المستجدّة</w:t>
      </w:r>
      <w:r>
        <w:rPr>
          <w:rFonts w:ascii="Simplified Arabic" w:hAnsi="Simplified Arabic" w:cs="Simplified Arabic" w:hint="cs"/>
          <w:sz w:val="28"/>
          <w:szCs w:val="28"/>
          <w:rtl/>
        </w:rPr>
        <w:t xml:space="preserve">، </w:t>
      </w:r>
      <w:r w:rsidRPr="004B0BDD">
        <w:rPr>
          <w:rFonts w:ascii="Simplified Arabic" w:hAnsi="Simplified Arabic" w:cs="Simplified Arabic"/>
          <w:sz w:val="28"/>
          <w:szCs w:val="28"/>
          <w:rtl/>
        </w:rPr>
        <w:t xml:space="preserve"> كما يتوافق مع ما أكّده</w:t>
      </w:r>
      <w:r w:rsidRPr="004B0BDD">
        <w:rPr>
          <w:rFonts w:ascii="Simplified Arabic" w:hAnsi="Simplified Arabic" w:cs="Simplified Arabic"/>
          <w:sz w:val="28"/>
          <w:szCs w:val="28"/>
          <w:lang w:bidi="ar-EG"/>
        </w:rPr>
        <w:t xml:space="preserve"> Almutairi et al. (2021) </w:t>
      </w:r>
      <w:r w:rsidRPr="004B0BDD">
        <w:rPr>
          <w:rFonts w:ascii="Simplified Arabic" w:hAnsi="Simplified Arabic" w:cs="Simplified Arabic"/>
          <w:sz w:val="28"/>
          <w:szCs w:val="28"/>
          <w:rtl/>
        </w:rPr>
        <w:t>من أن الذكاء الاصطناعي أثبت دوره كآلية تمكينية في ترجمة سياسات الإدارة إلى ممارسات ميدانية فعّالة خلال جائحة كوفيد-19</w:t>
      </w:r>
      <w:r w:rsidRPr="004B0BDD">
        <w:rPr>
          <w:rFonts w:ascii="Simplified Arabic" w:hAnsi="Simplified Arabic" w:cs="Simplified Arabic"/>
          <w:sz w:val="28"/>
          <w:szCs w:val="28"/>
          <w:lang w:bidi="ar-EG"/>
        </w:rPr>
        <w:t>.</w:t>
      </w:r>
    </w:p>
    <w:p w14:paraId="2DD19227" w14:textId="77777777" w:rsidR="009106A1" w:rsidRPr="007218A3" w:rsidRDefault="009106A1" w:rsidP="009106A1">
      <w:pPr>
        <w:jc w:val="both"/>
        <w:rPr>
          <w:rFonts w:ascii="Simplified Arabic" w:hAnsi="Simplified Arabic" w:cs="Simplified Arabic"/>
          <w:b/>
          <w:bCs/>
          <w:color w:val="EE0000"/>
          <w:sz w:val="28"/>
          <w:szCs w:val="28"/>
          <w:lang w:bidi="ar-EG"/>
        </w:rPr>
      </w:pPr>
      <w:r w:rsidRPr="007218A3">
        <w:rPr>
          <w:rFonts w:ascii="Simplified Arabic" w:hAnsi="Simplified Arabic" w:cs="Simplified Arabic"/>
          <w:b/>
          <w:bCs/>
          <w:color w:val="EE0000"/>
          <w:sz w:val="28"/>
          <w:szCs w:val="28"/>
          <w:rtl/>
        </w:rPr>
        <w:t>خامساً: النموذج التكاملي للعلاقة بين المتغيّرات</w:t>
      </w:r>
    </w:p>
    <w:p w14:paraId="5BE0B350" w14:textId="77777777" w:rsidR="009106A1" w:rsidRPr="007218A3" w:rsidRDefault="009106A1" w:rsidP="009106A1">
      <w:pPr>
        <w:jc w:val="both"/>
        <w:rPr>
          <w:rFonts w:ascii="Simplified Arabic" w:hAnsi="Simplified Arabic" w:cs="Simplified Arabic"/>
          <w:color w:val="EE0000"/>
          <w:sz w:val="28"/>
          <w:szCs w:val="28"/>
          <w:lang w:bidi="ar-EG"/>
        </w:rPr>
      </w:pPr>
      <w:r w:rsidRPr="007218A3">
        <w:rPr>
          <w:rFonts w:ascii="Simplified Arabic" w:hAnsi="Simplified Arabic" w:cs="Simplified Arabic"/>
          <w:color w:val="EE0000"/>
          <w:sz w:val="28"/>
          <w:szCs w:val="28"/>
          <w:rtl/>
        </w:rPr>
        <w:t>يتّضح ممّا سبق أن العلاقة بين متغيّرات الدراسة الثلاثة تتشكّل وفق نموذج تكاملي يمكن وصفه على النحو التالي</w:t>
      </w:r>
      <w:r w:rsidRPr="007218A3">
        <w:rPr>
          <w:rFonts w:ascii="Simplified Arabic" w:hAnsi="Simplified Arabic" w:cs="Simplified Arabic"/>
          <w:color w:val="EE0000"/>
          <w:sz w:val="28"/>
          <w:szCs w:val="28"/>
          <w:lang w:bidi="ar-EG"/>
        </w:rPr>
        <w:t xml:space="preserve">: </w:t>
      </w:r>
      <w:r w:rsidRPr="007218A3">
        <w:rPr>
          <w:rFonts w:ascii="Simplified Arabic" w:hAnsi="Simplified Arabic" w:cs="Simplified Arabic"/>
          <w:color w:val="EE0000"/>
          <w:sz w:val="28"/>
          <w:szCs w:val="28"/>
          <w:rtl/>
        </w:rPr>
        <w:t xml:space="preserve">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w:t>
      </w:r>
      <w:r w:rsidRPr="007218A3">
        <w:rPr>
          <w:rFonts w:ascii="Simplified Arabic" w:hAnsi="Simplified Arabic" w:cs="Simplified Arabic"/>
          <w:color w:val="EE0000"/>
          <w:sz w:val="28"/>
          <w:szCs w:val="28"/>
          <w:rtl/>
        </w:rPr>
        <w:lastRenderedPageBreak/>
        <w:t>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7218A3">
        <w:rPr>
          <w:rFonts w:ascii="Simplified Arabic" w:hAnsi="Simplified Arabic" w:cs="Simplified Arabic"/>
          <w:color w:val="EE0000"/>
          <w:sz w:val="28"/>
          <w:szCs w:val="28"/>
          <w:lang w:bidi="ar-EG"/>
        </w:rPr>
        <w:t xml:space="preserve"> </w:t>
      </w:r>
      <w:r w:rsidRPr="007218A3">
        <w:rPr>
          <w:rFonts w:ascii="Simplified Arabic" w:hAnsi="Simplified Arabic" w:cs="Simplified Arabic"/>
          <w:color w:val="EE0000"/>
          <w:sz w:val="28"/>
          <w:szCs w:val="28"/>
          <w:rtl/>
        </w:rPr>
        <w:t>التي تُمثّل المخرجات التشغيلية الملموسة للمنظومة</w:t>
      </w:r>
      <w:r w:rsidRPr="007218A3">
        <w:rPr>
          <w:rFonts w:ascii="Simplified Arabic" w:hAnsi="Simplified Arabic" w:cs="Simplified Arabic"/>
          <w:color w:val="EE0000"/>
          <w:sz w:val="28"/>
          <w:szCs w:val="28"/>
          <w:lang w:bidi="ar-EG"/>
        </w:rPr>
        <w:t>.</w:t>
      </w:r>
    </w:p>
    <w:p w14:paraId="564BF966" w14:textId="77777777" w:rsidR="009106A1" w:rsidRPr="007218A3" w:rsidRDefault="009106A1" w:rsidP="009106A1">
      <w:pPr>
        <w:jc w:val="both"/>
        <w:rPr>
          <w:rFonts w:ascii="Simplified Arabic" w:hAnsi="Simplified Arabic" w:cs="Simplified Arabic"/>
          <w:color w:val="EE0000"/>
          <w:sz w:val="28"/>
          <w:szCs w:val="28"/>
          <w:lang w:bidi="ar-EG"/>
        </w:rPr>
      </w:pPr>
      <w:r w:rsidRPr="007218A3">
        <w:rPr>
          <w:rFonts w:ascii="Simplified Arabic" w:hAnsi="Simplified Arabic" w:cs="Simplified Arabic"/>
          <w:color w:val="EE0000"/>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7218A3">
        <w:rPr>
          <w:rFonts w:ascii="Simplified Arabic" w:hAnsi="Simplified Arabic" w:cs="Simplified Arabic"/>
          <w:color w:val="EE0000"/>
          <w:sz w:val="28"/>
          <w:szCs w:val="28"/>
          <w:lang w:bidi="ar-EG"/>
        </w:rPr>
        <w:t xml:space="preserve"> Popova et al. (2023) </w:t>
      </w:r>
      <w:r w:rsidRPr="007218A3">
        <w:rPr>
          <w:rFonts w:ascii="Simplified Arabic" w:hAnsi="Simplified Arabic" w:cs="Simplified Arabic"/>
          <w:color w:val="EE0000"/>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r w:rsidRPr="007218A3">
        <w:rPr>
          <w:rFonts w:ascii="Simplified Arabic" w:hAnsi="Simplified Arabic" w:cs="Simplified Arabic" w:hint="cs"/>
          <w:color w:val="EE0000"/>
          <w:sz w:val="28"/>
          <w:szCs w:val="28"/>
          <w:rtl/>
        </w:rPr>
        <w:t>)</w:t>
      </w:r>
    </w:p>
    <w:p w14:paraId="3BABA921" w14:textId="77777777" w:rsidR="009106A1" w:rsidRPr="007218A3" w:rsidRDefault="009106A1" w:rsidP="009106A1">
      <w:pPr>
        <w:jc w:val="both"/>
        <w:rPr>
          <w:rFonts w:ascii="Simplified Arabic" w:hAnsi="Simplified Arabic" w:cs="Simplified Arabic"/>
          <w:color w:val="EE0000"/>
          <w:sz w:val="28"/>
          <w:szCs w:val="28"/>
          <w:rtl/>
          <w:lang w:bidi="ar-EG"/>
        </w:rPr>
      </w:pPr>
      <w:r w:rsidRPr="007218A3">
        <w:rPr>
          <w:rFonts w:ascii="Simplified Arabic" w:hAnsi="Simplified Arabic" w:cs="Simplified Arabic"/>
          <w:color w:val="EE0000"/>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7218A3">
        <w:rPr>
          <w:rFonts w:ascii="Simplified Arabic" w:hAnsi="Simplified Arabic" w:cs="Simplified Arabic"/>
          <w:color w:val="EE0000"/>
          <w:sz w:val="28"/>
          <w:szCs w:val="28"/>
          <w:lang w:bidi="ar-EG"/>
        </w:rPr>
        <w:t>.</w:t>
      </w:r>
    </w:p>
    <w:p w14:paraId="4384201E" w14:textId="77777777" w:rsidR="009106A1" w:rsidRPr="007218A3" w:rsidRDefault="009106A1" w:rsidP="009106A1">
      <w:pPr>
        <w:jc w:val="both"/>
        <w:rPr>
          <w:rFonts w:ascii="Simplified Arabic" w:hAnsi="Simplified Arabic" w:cs="Simplified Arabic"/>
          <w:b/>
          <w:bCs/>
          <w:color w:val="EE0000"/>
          <w:sz w:val="28"/>
          <w:szCs w:val="28"/>
          <w:lang w:bidi="ar-EG"/>
        </w:rPr>
      </w:pPr>
      <w:r w:rsidRPr="007218A3">
        <w:rPr>
          <w:rFonts w:ascii="Simplified Arabic" w:hAnsi="Simplified Arabic" w:cs="Simplified Arabic" w:hint="cs"/>
          <w:b/>
          <w:bCs/>
          <w:color w:val="EE0000"/>
          <w:sz w:val="28"/>
          <w:szCs w:val="28"/>
          <w:rtl/>
          <w:lang w:bidi="ar-EG"/>
        </w:rPr>
        <w:t>سادسا</w:t>
      </w:r>
      <w:r w:rsidRPr="007218A3">
        <w:rPr>
          <w:rFonts w:ascii="Simplified Arabic" w:hAnsi="Simplified Arabic" w:cs="Simplified Arabic" w:hint="cs"/>
          <w:color w:val="EE0000"/>
          <w:sz w:val="28"/>
          <w:szCs w:val="28"/>
          <w:rtl/>
          <w:lang w:bidi="ar-EG"/>
        </w:rPr>
        <w:t xml:space="preserve"> :</w:t>
      </w:r>
      <w:r w:rsidRPr="007218A3">
        <w:rPr>
          <w:rFonts w:ascii="Times New Roman" w:eastAsia="Times New Roman" w:hAnsi="Times New Roman" w:cs="Times New Roman"/>
          <w:b/>
          <w:bCs/>
          <w:color w:val="EE0000"/>
          <w:kern w:val="0"/>
          <w:sz w:val="36"/>
          <w:szCs w:val="36"/>
          <w:rtl/>
          <w14:ligatures w14:val="none"/>
        </w:rPr>
        <w:t xml:space="preserve"> </w:t>
      </w:r>
      <w:r w:rsidRPr="007218A3">
        <w:rPr>
          <w:rFonts w:ascii="Simplified Arabic" w:hAnsi="Simplified Arabic" w:cs="Simplified Arabic"/>
          <w:b/>
          <w:bCs/>
          <w:color w:val="EE0000"/>
          <w:sz w:val="28"/>
          <w:szCs w:val="28"/>
          <w:rtl/>
        </w:rPr>
        <w:t>المقارنة بين الاتجاهات النظرية المختلفة في دراسات الاستدامة وإدارة الحشود</w:t>
      </w:r>
    </w:p>
    <w:p w14:paraId="3ED10387" w14:textId="77777777" w:rsidR="009106A1" w:rsidRPr="00FB3AA7" w:rsidRDefault="009106A1" w:rsidP="009106A1">
      <w:pPr>
        <w:jc w:val="both"/>
        <w:rPr>
          <w:rFonts w:ascii="Simplified Arabic" w:hAnsi="Simplified Arabic" w:cs="Simplified Arabic"/>
          <w:b/>
          <w:bCs/>
          <w:color w:val="EE0000"/>
          <w:sz w:val="28"/>
          <w:szCs w:val="28"/>
          <w:lang w:bidi="ar-EG"/>
        </w:rPr>
      </w:pPr>
      <w:r w:rsidRPr="00FB3AA7">
        <w:rPr>
          <w:rFonts w:ascii="Simplified Arabic" w:hAnsi="Simplified Arabic" w:cs="Simplified Arabic"/>
          <w:b/>
          <w:bCs/>
          <w:color w:val="EE0000"/>
          <w:sz w:val="28"/>
          <w:szCs w:val="28"/>
          <w:lang w:bidi="ar-EG"/>
        </w:rPr>
        <w:t xml:space="preserve">1. </w:t>
      </w:r>
      <w:r w:rsidRPr="00FB3AA7">
        <w:rPr>
          <w:rFonts w:ascii="Simplified Arabic" w:hAnsi="Simplified Arabic" w:cs="Simplified Arabic"/>
          <w:b/>
          <w:bCs/>
          <w:color w:val="EE0000"/>
          <w:sz w:val="28"/>
          <w:szCs w:val="28"/>
          <w:rtl/>
        </w:rPr>
        <w:t>الاتجاهات النظرية في دراسات الاستدامة</w:t>
      </w:r>
    </w:p>
    <w:p w14:paraId="738129B5"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تتعدد الاتجاهات النظرية التي تناولت مفهوم الاستدامة وأبعادها، ويمكن تمييز ثلاثة اتجاهات رئيسة تباينت في طريقة نظرها إلى العلاقة بين الأبعاد البيئية والاقتصادية والاجتماعية</w:t>
      </w:r>
      <w:r w:rsidRPr="00FB3AA7">
        <w:rPr>
          <w:rFonts w:ascii="Simplified Arabic" w:hAnsi="Simplified Arabic" w:cs="Simplified Arabic"/>
          <w:color w:val="EE0000"/>
          <w:sz w:val="28"/>
          <w:szCs w:val="28"/>
          <w:lang w:bidi="ar-EG"/>
        </w:rPr>
        <w:t>.</w:t>
      </w:r>
    </w:p>
    <w:p w14:paraId="3D29F286"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يتمثل الاتجاه الأول فيما يُعرف بنموذج الأعمدة المتوازية، وهو الاتجاه الأكثر شيوعاً في الأدبيات، ويقوم على فكرة أن الأبعاد الثلاثة للاستدامة متكافئة في الأهمية وينبغي تحقيقها معاً بصورة متوازنة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وقد تبنّى سحنون (2023) هذا التوجه ضمنياً حين أكد أن المؤسسات الصناعية الطاقوية قطعت أشواطاً في الاستدامة "بكل أبعادها الاقتصادية والاجتماعية والبيئية"، مما يشير إلى معاملة هذه الأبعاد كعناصر متساوية ينبغي السعي إليها جميعاً</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وتكمن نقطة قوة هذا الاتجاه في بساطته وقابليته للتطبيق العملي، غير أنه يفترض إمكانية تحقيق التوازن الكامل بين الأبعاد الثلاثة في جميع الظروف، وهو افتراض قد لا يتحقق </w:t>
      </w:r>
      <w:r w:rsidRPr="00FB3AA7">
        <w:rPr>
          <w:rFonts w:ascii="Simplified Arabic" w:hAnsi="Simplified Arabic" w:cs="Simplified Arabic"/>
          <w:color w:val="EE0000"/>
          <w:sz w:val="28"/>
          <w:szCs w:val="28"/>
          <w:rtl/>
        </w:rPr>
        <w:lastRenderedPageBreak/>
        <w:t>في بيئة الحج والعمرة، حيث قد تفرض الأولويات الأمنية المتعلقة بسلامة الحجاج (البُعد الاجتماعي) نفسها على الاعتبارات البيئية أو الاقتصادية في لحظات الذروة والتكدس</w:t>
      </w:r>
      <w:r w:rsidRPr="00FB3AA7">
        <w:rPr>
          <w:rFonts w:ascii="Simplified Arabic" w:hAnsi="Simplified Arabic" w:cs="Simplified Arabic"/>
          <w:color w:val="EE0000"/>
          <w:sz w:val="28"/>
          <w:szCs w:val="28"/>
          <w:lang w:bidi="ar-EG"/>
        </w:rPr>
        <w:t>.</w:t>
      </w:r>
    </w:p>
    <w:p w14:paraId="0D49DC91"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أما الاتجاه الثاني فهو نموذج الحلقات المتداخلة، ويرى أن البُعد البيئي يمثل الإطار الأوسع الذي يحتوي داخله البُعدين الاقتصادي والاجتماعي، وليس بُعداً موازياً لهما</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 xml:space="preserve">ومؤدى ذلك أن الطاقة الاستيعابية البيئية لأي موقع تمثل السقف الأقصى الذي لا يمكن تجاوزه مهما بلغت الطموحات الاقتصادية أو الاجتماعية. وإذا أُسقط هذا المنظور على بيئة المشاعر المقدسة، فإنه يعني أن القدرة البيئية لمكة المكرمة والمدينة المنورة من حيث إدارة النفايات والطاقة والمياه تمثل محدداً أساسياً لعدد الحجاج والمعتمرين الذي يمكن استيعابه، وهو ما يضع تساؤلاً مشروعاً حول كيفية التوفيق بين هذا المنظور وبين مستهدفات رؤية </w:t>
      </w:r>
      <w:r w:rsidRPr="00FB3AA7">
        <w:rPr>
          <w:rFonts w:ascii="Simplified Arabic" w:hAnsi="Simplified Arabic" w:cs="Simplified Arabic"/>
          <w:color w:val="EE0000"/>
          <w:sz w:val="28"/>
          <w:szCs w:val="28"/>
          <w:lang w:bidi="ar-EG"/>
        </w:rPr>
        <w:t xml:space="preserve">2030 </w:t>
      </w:r>
      <w:r w:rsidRPr="00FB3AA7">
        <w:rPr>
          <w:rFonts w:ascii="Simplified Arabic" w:hAnsi="Simplified Arabic" w:cs="Simplified Arabic"/>
          <w:color w:val="EE0000"/>
          <w:sz w:val="28"/>
          <w:szCs w:val="28"/>
          <w:rtl/>
        </w:rPr>
        <w:t>في الوصول إلى 30 مليون معتمر</w:t>
      </w:r>
      <w:r w:rsidRPr="00FB3AA7">
        <w:rPr>
          <w:rFonts w:ascii="Simplified Arabic" w:hAnsi="Simplified Arabic" w:cs="Simplified Arabic"/>
          <w:color w:val="EE0000"/>
          <w:sz w:val="28"/>
          <w:szCs w:val="28"/>
          <w:lang w:bidi="ar-EG"/>
        </w:rPr>
        <w:t>.</w:t>
      </w:r>
    </w:p>
    <w:p w14:paraId="659F7101"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ويأتي الاتجاه الثالث ليُميّز بين ما يُسمى الاستدامة الضعيفة والاستدامة القوية. فالاستدامة الضعيفة تسمح بأن تحلّ التكنولوجيا ورأس المال البشري محل الموارد الطبيعية المستنفدة، بمعنى أن التقدم التقني يمكن أن يُعوّض عن التأثيرات البيئية السلبية. أما الاستدامة القوية فترفض هذا الإحلال وترى أن لكل نوع من الموارد قيمة لا يمكن تعويضها. وهذا التمييز له أهمية مباشرة لنموذج الدراسة الحالية، إذ يتصل بالسؤال التالي: هل يُنظر إلى التكنولوجيا الذكية مثل أنظمة التبريد المتطورة وإدارة النفايات الآلية بوصفها بديلاً عن الحفاظ المباشر على البيئة الطبيعية للمشاعر المقدسة، أم بوصفها أداة مكملة تساعد في تحقيق الاستدامة البيئية دون أن تحل محلها؟ إن الإجابة عن هذا السؤال هي التي تحدد طبيعة العلاقة بين المتغير المستقل (ممارسات الاستدامة) والمتغير الوسيط (التكنولوجيا الذكية) في النموذج</w:t>
      </w:r>
      <w:r w:rsidRPr="00FB3AA7">
        <w:rPr>
          <w:rFonts w:ascii="Simplified Arabic" w:hAnsi="Simplified Arabic" w:cs="Simplified Arabic"/>
          <w:color w:val="EE0000"/>
          <w:sz w:val="28"/>
          <w:szCs w:val="28"/>
          <w:lang w:bidi="ar-EG"/>
        </w:rPr>
        <w:t>.</w:t>
      </w:r>
    </w:p>
    <w:p w14:paraId="30BF1466" w14:textId="77777777" w:rsidR="009106A1" w:rsidRPr="007218A3" w:rsidRDefault="009106A1" w:rsidP="009106A1">
      <w:pPr>
        <w:jc w:val="both"/>
        <w:rPr>
          <w:rFonts w:ascii="Simplified Arabic" w:hAnsi="Simplified Arabic" w:cs="Simplified Arabic"/>
          <w:color w:val="EE0000"/>
          <w:sz w:val="28"/>
          <w:szCs w:val="28"/>
          <w:rtl/>
          <w:lang w:bidi="ar-EG"/>
        </w:rPr>
      </w:pPr>
      <w:r w:rsidRPr="00FB3AA7">
        <w:rPr>
          <w:rFonts w:ascii="Simplified Arabic" w:hAnsi="Simplified Arabic" w:cs="Simplified Arabic"/>
          <w:color w:val="EE0000"/>
          <w:sz w:val="28"/>
          <w:szCs w:val="28"/>
          <w:rtl/>
        </w:rPr>
        <w:t>وقد تبنّت الدراسة الحالية موقفاً تكاملياً يجمع بين عناصر من هذه الاتجاهات الثلاثة. فمن الاتجاه الأول أخذت التقسيم الثلاثي للأبعاد بوصفه إطاراً عملياً للقياس، وهو ما يتسق مع ما اعتمده سحنون (2023) وأبو خشبة (2022). ومن الاتجاه الثاني أخذت الوعي بأن البُعد البيئي يمثل قيداً حقيقياً لا يمكن تجاهله في بيئة محدودة المساحة كالمشاعر المقدسة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ومن الاتجاه الثالث أخذت فكرة أن التكنولوجيا الذكية أداة مكملة وليست بديلة، وهو ما يُبرر وضعها كمتغير وسيط يُعزز أثر ممارسات الاستدامة على كفاءة الحشود لا كمتغير مستقل بذاته</w:t>
      </w:r>
      <w:r w:rsidRPr="00FB3AA7">
        <w:rPr>
          <w:rFonts w:ascii="Simplified Arabic" w:hAnsi="Simplified Arabic" w:cs="Simplified Arabic"/>
          <w:color w:val="EE0000"/>
          <w:sz w:val="28"/>
          <w:szCs w:val="28"/>
          <w:lang w:bidi="ar-EG"/>
        </w:rPr>
        <w:t>.</w:t>
      </w:r>
    </w:p>
    <w:p w14:paraId="2D7E4926" w14:textId="77777777" w:rsidR="009106A1" w:rsidRPr="00FB3AA7" w:rsidRDefault="009106A1" w:rsidP="009106A1">
      <w:pPr>
        <w:jc w:val="both"/>
        <w:rPr>
          <w:rFonts w:ascii="Simplified Arabic" w:hAnsi="Simplified Arabic" w:cs="Simplified Arabic"/>
          <w:color w:val="EE0000"/>
          <w:sz w:val="28"/>
          <w:szCs w:val="28"/>
          <w:rtl/>
          <w:lang w:bidi="ar-EG"/>
        </w:rPr>
      </w:pPr>
    </w:p>
    <w:p w14:paraId="60C90434" w14:textId="77777777" w:rsidR="009106A1" w:rsidRPr="00FB3AA7" w:rsidRDefault="009106A1" w:rsidP="009106A1">
      <w:pPr>
        <w:jc w:val="both"/>
        <w:rPr>
          <w:rFonts w:ascii="Simplified Arabic" w:hAnsi="Simplified Arabic" w:cs="Simplified Arabic"/>
          <w:b/>
          <w:bCs/>
          <w:color w:val="EE0000"/>
          <w:sz w:val="28"/>
          <w:szCs w:val="28"/>
          <w:lang w:bidi="ar-EG"/>
        </w:rPr>
      </w:pPr>
      <w:r w:rsidRPr="007218A3">
        <w:rPr>
          <w:rFonts w:ascii="Simplified Arabic" w:hAnsi="Simplified Arabic" w:cs="Simplified Arabic" w:hint="cs"/>
          <w:b/>
          <w:bCs/>
          <w:color w:val="EE0000"/>
          <w:sz w:val="28"/>
          <w:szCs w:val="28"/>
          <w:rtl/>
          <w:lang w:bidi="ar-EG"/>
        </w:rPr>
        <w:lastRenderedPageBreak/>
        <w:t>2-</w:t>
      </w:r>
      <w:r w:rsidRPr="00FB3AA7">
        <w:rPr>
          <w:rFonts w:ascii="Simplified Arabic" w:hAnsi="Simplified Arabic" w:cs="Simplified Arabic"/>
          <w:b/>
          <w:bCs/>
          <w:color w:val="EE0000"/>
          <w:sz w:val="28"/>
          <w:szCs w:val="28"/>
          <w:lang w:bidi="ar-EG"/>
        </w:rPr>
        <w:t xml:space="preserve"> </w:t>
      </w:r>
      <w:r w:rsidRPr="00FB3AA7">
        <w:rPr>
          <w:rFonts w:ascii="Simplified Arabic" w:hAnsi="Simplified Arabic" w:cs="Simplified Arabic"/>
          <w:b/>
          <w:bCs/>
          <w:color w:val="EE0000"/>
          <w:sz w:val="28"/>
          <w:szCs w:val="28"/>
          <w:rtl/>
        </w:rPr>
        <w:t>الاتجاهات النظرية في دراسات إدارة الحشود</w:t>
      </w:r>
    </w:p>
    <w:p w14:paraId="1AB33115"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على الجانب الآخر، شهدت أدبيات إدارة الحشود تطوراً نظرياً ملحوظاً يمكن رصده في ثلاثة اتجاهات رئيسة تباينت في مستوى التحليل وطبيعة الأدوات المستخدمة</w:t>
      </w:r>
      <w:r w:rsidRPr="00FB3AA7">
        <w:rPr>
          <w:rFonts w:ascii="Simplified Arabic" w:hAnsi="Simplified Arabic" w:cs="Simplified Arabic"/>
          <w:color w:val="EE0000"/>
          <w:sz w:val="28"/>
          <w:szCs w:val="28"/>
          <w:lang w:bidi="ar-EG"/>
        </w:rPr>
        <w:t>.</w:t>
      </w:r>
    </w:p>
    <w:p w14:paraId="676EC593"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يتمثل الاتجاه الأول في النماذج المجهرية التي تدرس سلوك الأفراد داخل الحشد. ومن أبرز هذه النماذج نموذج القوى الاجتماعية الذي وضعه</w:t>
      </w:r>
      <w:r w:rsidRPr="00FB3AA7">
        <w:rPr>
          <w:rFonts w:ascii="Simplified Arabic" w:hAnsi="Simplified Arabic" w:cs="Simplified Arabic"/>
          <w:color w:val="EE0000"/>
          <w:sz w:val="28"/>
          <w:szCs w:val="28"/>
          <w:lang w:bidi="ar-EG"/>
        </w:rPr>
        <w:t xml:space="preserve"> Helbing </w:t>
      </w:r>
      <w:r w:rsidRPr="00FB3AA7">
        <w:rPr>
          <w:rFonts w:ascii="Simplified Arabic" w:hAnsi="Simplified Arabic" w:cs="Simplified Arabic"/>
          <w:color w:val="EE0000"/>
          <w:sz w:val="28"/>
          <w:szCs w:val="28"/>
          <w:rtl/>
        </w:rPr>
        <w:t>و</w:t>
      </w:r>
      <w:r w:rsidRPr="00FB3AA7">
        <w:rPr>
          <w:rFonts w:ascii="Simplified Arabic" w:hAnsi="Simplified Arabic" w:cs="Simplified Arabic"/>
          <w:color w:val="EE0000"/>
          <w:sz w:val="28"/>
          <w:szCs w:val="28"/>
          <w:lang w:bidi="ar-EG"/>
        </w:rPr>
        <w:t>Molnár (1995)</w:t>
      </w:r>
      <w:r w:rsidRPr="00FB3AA7">
        <w:rPr>
          <w:rFonts w:ascii="Simplified Arabic" w:hAnsi="Simplified Arabic" w:cs="Simplified Arabic"/>
          <w:color w:val="EE0000"/>
          <w:sz w:val="28"/>
          <w:szCs w:val="28"/>
          <w:rtl/>
        </w:rPr>
        <w:t>، ويقوم على فكرة أن حركة كل فرد في الحشد تتأثر بثلاث قوى: رغبته في الوصول إلى وجهته، ونفوره من الاقتراب الزائد من الآخرين، وتفاعله مع العوائق المادية كالجدران والحواجز. وقد استُخدم هذا النموذج بنجاح في محاكاة تدفق الحجاج في مناطق مثل الجمرات والمطاف. غير أن نقطة ضعفه الرئيسة تكمن في افتراضه درجة من العقلانية في سلوك الفرد، في حين أن سلوك الحجاج يتأثر بدوافع شعائرية ونفسية عميقة كالرغبة في الاقتراب من الحجر الأسود أو البقاء أطول وقت ممكن في الروضة الشريفة وهي دوافع لا يستوعبها النموذج الفيزيائي بصورة كافية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وقد أشار يوسف (2016) إلى أن كفاءة إدارة الحشود لا تتحقق بفهم الحركة الفيزيائية وحدها بل تتطلب مراعاة العوامل النفسية والثقافية المؤثرة في سلوك الحجاج</w:t>
      </w:r>
      <w:r w:rsidRPr="00FB3AA7">
        <w:rPr>
          <w:rFonts w:ascii="Simplified Arabic" w:hAnsi="Simplified Arabic" w:cs="Simplified Arabic"/>
          <w:color w:val="EE0000"/>
          <w:sz w:val="28"/>
          <w:szCs w:val="28"/>
          <w:lang w:bidi="ar-EG"/>
        </w:rPr>
        <w:t>.</w:t>
      </w:r>
    </w:p>
    <w:p w14:paraId="1F9E752A"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أما الاتجاه الثاني فيتمثل في النماذج الكلية التي تتعامل مع الحشد ككتلة واحدة لها خصائص عامة كالكثافة ومعدل التدفق والسرعة المتوسطة، على غرار التعامل مع حركة السوائل في الفيزياء</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وتتميز هذه النماذج بسهولة الحوسبة وملاءمتها للتخطيط على نطاق واسع، لكنها تُسقط الفروق الفردية وتعجز عن التقاط السلوكيات المفاجئة كحالات الذعر أو التجمعات العفوية غير المخطط لها، وكلاهما وارد الحدوث في بيئة المشاعر المقدسة</w:t>
      </w:r>
      <w:r w:rsidRPr="00FB3AA7">
        <w:rPr>
          <w:rFonts w:ascii="Simplified Arabic" w:hAnsi="Simplified Arabic" w:cs="Simplified Arabic"/>
          <w:color w:val="EE0000"/>
          <w:sz w:val="28"/>
          <w:szCs w:val="28"/>
          <w:lang w:bidi="ar-EG"/>
        </w:rPr>
        <w:t>.</w:t>
      </w:r>
    </w:p>
    <w:p w14:paraId="1D01A127"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ويُعدّ الاتجاه الثالث الأحدث والأكثر شمولاً، وهو اتجاه النظم السوسيوتقنية الذي ينظر إلى إدارة الحشود بوصفها منظومة يتفاعل فيها ثلاثة مكونات: المكون البشري (الحجاج والعاملون والمتطوعون)، والمكون التقني (الكاميرات وأنظمة التتبع والتطبيقات الذكية وشبكات الاتصال)، والمكون التنظيمي (السياسات واللوائح وبروتوكولات العمل)</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وما يميز هذا الاتجاه أنه لا يعزل أحد هذه المكونات عن الآخرين بل يرى أن كفاءة المنظومة تنبع من جودة التفاعل بينها جميعاً. وهذا الاتجاه هو الأقرب إلى منطق نموذج الدراسة الحالية الذي يربط بين ممارسات الاستدامة (المكون التنظيمي والقيمي) والتكنولوجيا الذكية (المكون التقني) وكفاءة إدارة الحشود (المخرج النهائي للمنظومة)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وقد أشار كل من هاشم وبسيس (2023) إلى أن البنية </w:t>
      </w:r>
      <w:r w:rsidRPr="00FB3AA7">
        <w:rPr>
          <w:rFonts w:ascii="Simplified Arabic" w:hAnsi="Simplified Arabic" w:cs="Simplified Arabic"/>
          <w:color w:val="EE0000"/>
          <w:sz w:val="28"/>
          <w:szCs w:val="28"/>
          <w:rtl/>
        </w:rPr>
        <w:lastRenderedPageBreak/>
        <w:t>التحتية الذكية لإدارة الحشود لا تعمل بمعزل عن السياق التنظيمي والبشري بل تتطلب تكاملاً بين المكونات التقنية والإدارية لتحقيق أثرها المنشود</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كما أكد</w:t>
      </w:r>
      <w:r w:rsidRPr="00FB3AA7">
        <w:rPr>
          <w:rFonts w:ascii="Simplified Arabic" w:hAnsi="Simplified Arabic" w:cs="Simplified Arabic"/>
          <w:color w:val="EE0000"/>
          <w:sz w:val="28"/>
          <w:szCs w:val="28"/>
          <w:lang w:bidi="ar-EG"/>
        </w:rPr>
        <w:t xml:space="preserve"> Klatt (2024) </w:t>
      </w:r>
      <w:r w:rsidRPr="00FB3AA7">
        <w:rPr>
          <w:rFonts w:ascii="Simplified Arabic" w:hAnsi="Simplified Arabic" w:cs="Simplified Arabic"/>
          <w:color w:val="EE0000"/>
          <w:sz w:val="28"/>
          <w:szCs w:val="28"/>
          <w:rtl/>
        </w:rPr>
        <w:t>أن كفاءة إدارة الحشود في التجمعات الكبرى تعتمد على التنسيق بين الخطط التشغيلية والأدوات التقنية والعنصر البشري المدرب</w:t>
      </w:r>
      <w:r w:rsidRPr="00FB3AA7">
        <w:rPr>
          <w:rFonts w:ascii="Simplified Arabic" w:hAnsi="Simplified Arabic" w:cs="Simplified Arabic"/>
          <w:color w:val="EE0000"/>
          <w:sz w:val="28"/>
          <w:szCs w:val="28"/>
          <w:lang w:bidi="ar-EG"/>
        </w:rPr>
        <w:t>.</w:t>
      </w:r>
    </w:p>
    <w:p w14:paraId="6290274A" w14:textId="77777777" w:rsidR="009106A1" w:rsidRPr="00FB3AA7" w:rsidRDefault="009106A1" w:rsidP="009106A1">
      <w:pPr>
        <w:jc w:val="both"/>
        <w:rPr>
          <w:rFonts w:ascii="Simplified Arabic" w:hAnsi="Simplified Arabic" w:cs="Simplified Arabic"/>
          <w:b/>
          <w:bCs/>
          <w:color w:val="EE0000"/>
          <w:sz w:val="28"/>
          <w:szCs w:val="28"/>
          <w:lang w:bidi="ar-EG"/>
        </w:rPr>
      </w:pPr>
      <w:r w:rsidRPr="007218A3">
        <w:rPr>
          <w:rFonts w:ascii="Simplified Arabic" w:hAnsi="Simplified Arabic" w:cs="Simplified Arabic" w:hint="cs"/>
          <w:b/>
          <w:bCs/>
          <w:color w:val="EE0000"/>
          <w:sz w:val="28"/>
          <w:szCs w:val="28"/>
          <w:rtl/>
        </w:rPr>
        <w:t xml:space="preserve">سابعا: </w:t>
      </w:r>
      <w:r w:rsidRPr="00FB3AA7">
        <w:rPr>
          <w:rFonts w:ascii="Simplified Arabic" w:hAnsi="Simplified Arabic" w:cs="Simplified Arabic"/>
          <w:b/>
          <w:bCs/>
          <w:color w:val="EE0000"/>
          <w:sz w:val="28"/>
          <w:szCs w:val="28"/>
          <w:rtl/>
        </w:rPr>
        <w:t>الأطر النظرية التي تناولت دور التكنولوجيا في تحسين الكفاءة التشغيلية في البيئات المعقدة</w:t>
      </w:r>
    </w:p>
    <w:p w14:paraId="4F401EB8"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إن وضع التكنولوجيا الذكية كمتغير وسيط في نموذج الدراسة  وليس متغيراً مستقلاً أو معدلاً  يحتاج إلى تبرير نظري واضح</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ولتحقيق ذلك تمت مراجعة عدد من الأطر النظرية التي تناولت العلاقة بين التكنولوجيا والكفاءة التشغيلية، وفيما يلي عرض لأبرزها مع بيان مدى ملاءمة كل منها لسياق الدراسة</w:t>
      </w:r>
      <w:r w:rsidRPr="00FB3AA7">
        <w:rPr>
          <w:rFonts w:ascii="Simplified Arabic" w:hAnsi="Simplified Arabic" w:cs="Simplified Arabic"/>
          <w:color w:val="EE0000"/>
          <w:sz w:val="28"/>
          <w:szCs w:val="28"/>
          <w:lang w:bidi="ar-EG"/>
        </w:rPr>
        <w:t>.</w:t>
      </w:r>
    </w:p>
    <w:p w14:paraId="69E754B4"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يُعدّ نموذج قبول التكنولوجيا</w:t>
      </w:r>
      <w:r w:rsidRPr="00FB3AA7">
        <w:rPr>
          <w:rFonts w:ascii="Simplified Arabic" w:hAnsi="Simplified Arabic" w:cs="Simplified Arabic"/>
          <w:color w:val="EE0000"/>
          <w:sz w:val="28"/>
          <w:szCs w:val="28"/>
          <w:lang w:bidi="ar-EG"/>
        </w:rPr>
        <w:t xml:space="preserve"> (TAM) </w:t>
      </w:r>
      <w:r w:rsidRPr="00FB3AA7">
        <w:rPr>
          <w:rFonts w:ascii="Simplified Arabic" w:hAnsi="Simplified Arabic" w:cs="Simplified Arabic"/>
          <w:color w:val="EE0000"/>
          <w:sz w:val="28"/>
          <w:szCs w:val="28"/>
          <w:rtl/>
        </w:rPr>
        <w:t xml:space="preserve">الذي وضعه </w:t>
      </w:r>
      <w:r w:rsidRPr="00FB3AA7">
        <w:rPr>
          <w:rFonts w:ascii="Simplified Arabic" w:hAnsi="Simplified Arabic" w:cs="Simplified Arabic"/>
          <w:color w:val="EE0000"/>
          <w:sz w:val="28"/>
          <w:szCs w:val="28"/>
          <w:lang w:bidi="ar-EG"/>
        </w:rPr>
        <w:t xml:space="preserve">Davis (1989) </w:t>
      </w:r>
      <w:r w:rsidRPr="00FB3AA7">
        <w:rPr>
          <w:rFonts w:ascii="Simplified Arabic" w:hAnsi="Simplified Arabic" w:cs="Simplified Arabic"/>
          <w:color w:val="EE0000"/>
          <w:sz w:val="28"/>
          <w:szCs w:val="28"/>
          <w:rtl/>
        </w:rPr>
        <w:t>من أكثر النماذج استخداماً في أدبيات نظم المعلومات. ويقوم على فكرة بسيطة مفادها أن تبني الأفراد للتكنولوجيا يتحدد بعاملين رئيسين هما: الفائدة المدركة من التكنولوجيا، وسهولة استخدامها</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وقد طُبق هذا النموذج بنجاح في سياقات متعددة كالخدمات الحكومية الإلكترونية والرعاية الصحية. غير أن محدوديته في سياق الدراسة الحالية تكمن في أنه يركز على قبول المستخدم الفرد للتكنولوجيا، في حين أن التكنولوجيا الذكية في بيئة الحج والعمرة ليست تكنولوجيا يتبناها الحاج بصفته مستخدماً نهائياً بالدرجة الأولى، بل هي منظومة مؤسسية تُوظفها الجهات التنظيمية والتشغيلية لإدارة الحشود</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فأنظمة المراقبة الذكية وتحليل البيانات الحية هي أدوات تعمل على المستوى المؤسسي لا الفردي، مما يجعل نموذج</w:t>
      </w:r>
      <w:r w:rsidRPr="00FB3AA7">
        <w:rPr>
          <w:rFonts w:ascii="Simplified Arabic" w:hAnsi="Simplified Arabic" w:cs="Simplified Arabic"/>
          <w:color w:val="EE0000"/>
          <w:sz w:val="28"/>
          <w:szCs w:val="28"/>
          <w:lang w:bidi="ar-EG"/>
        </w:rPr>
        <w:t xml:space="preserve"> TAM </w:t>
      </w:r>
      <w:r w:rsidRPr="00FB3AA7">
        <w:rPr>
          <w:rFonts w:ascii="Simplified Arabic" w:hAnsi="Simplified Arabic" w:cs="Simplified Arabic"/>
          <w:color w:val="EE0000"/>
          <w:sz w:val="28"/>
          <w:szCs w:val="28"/>
          <w:rtl/>
        </w:rPr>
        <w:t>غير كافٍ وحده لتفسير الدور الوسيط للتكنولوجيا في هذه الدراسة</w:t>
      </w:r>
      <w:r w:rsidRPr="00FB3AA7">
        <w:rPr>
          <w:rFonts w:ascii="Simplified Arabic" w:hAnsi="Simplified Arabic" w:cs="Simplified Arabic"/>
          <w:color w:val="EE0000"/>
          <w:sz w:val="28"/>
          <w:szCs w:val="28"/>
          <w:lang w:bidi="ar-EG"/>
        </w:rPr>
        <w:t>.</w:t>
      </w:r>
    </w:p>
    <w:p w14:paraId="6AA971C1"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وفي المقابل، تُوفر نظرية النظم السوسيوتقنية إطاراً أكثر ملاءمة. فهذه النظرية تقوم على مبدأ أساسي وهو أن الأداء الأمثل لأي منظومة لا يتحقق بتحسين المكون التقني وحده أو المكون البشري والتنظيمي وحده، بل يتحقق بتحقيق ما يُسمى "المواءمة المشتركة" بين المكونين</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وإذا أُسقط هذا المبدأ على نموذج الدراسة، فإن ممارسات الاستدامة تمثل التوجه التنظيمي والقيمي (المكون الاجتماعي-التنظيمي)، بينما تمثل أنظمة المراقبة الذكية وتطبيقات التوجيه والتحكم وتحليل البيانات الحية (المكون التقني) الأداة التي تترجم هذا التوجه إلى نتائج تشغيلية ملموسة</w:t>
      </w:r>
      <w:r w:rsidRPr="007218A3">
        <w:rPr>
          <w:rFonts w:ascii="Simplified Arabic" w:hAnsi="Simplified Arabic" w:cs="Simplified Arabic"/>
          <w:color w:val="EE0000"/>
          <w:sz w:val="28"/>
          <w:szCs w:val="28"/>
          <w:rtl/>
        </w:rPr>
        <w:t xml:space="preserve"> </w:t>
      </w:r>
      <w:r w:rsidRPr="00FB3AA7">
        <w:rPr>
          <w:rFonts w:ascii="Simplified Arabic" w:hAnsi="Simplified Arabic" w:cs="Simplified Arabic"/>
          <w:color w:val="EE0000"/>
          <w:sz w:val="28"/>
          <w:szCs w:val="28"/>
          <w:rtl/>
        </w:rPr>
        <w:t xml:space="preserve">، فإن التكنولوجيا لا تُحدث أثرها بمعزل عن وجود توجه استراتيجي مستدام يوجهها، كما أن ممارسات الاستدامة لا تبلغ كامل فاعليتها في بيئة معقدة كبيئة الحج دون بنية </w:t>
      </w:r>
      <w:r w:rsidRPr="00FB3AA7">
        <w:rPr>
          <w:rFonts w:ascii="Simplified Arabic" w:hAnsi="Simplified Arabic" w:cs="Simplified Arabic"/>
          <w:color w:val="EE0000"/>
          <w:sz w:val="28"/>
          <w:szCs w:val="28"/>
          <w:rtl/>
        </w:rPr>
        <w:lastRenderedPageBreak/>
        <w:t>تقنية قادرة على ترجمتها إلى إجراءات آنية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وهذا بالتحديد هو ما يُبرر وضع التكنولوجيا الذكية كوسيط بين الاستدامة وكفاءة الحشود وليس كمتغير مستقل منفصل</w:t>
      </w:r>
      <w:r w:rsidRPr="00FB3AA7">
        <w:rPr>
          <w:rFonts w:ascii="Simplified Arabic" w:hAnsi="Simplified Arabic" w:cs="Simplified Arabic"/>
          <w:color w:val="EE0000"/>
          <w:sz w:val="28"/>
          <w:szCs w:val="28"/>
          <w:lang w:bidi="ar-EG"/>
        </w:rPr>
        <w:t>.</w:t>
      </w:r>
    </w:p>
    <w:p w14:paraId="017DD654"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 xml:space="preserve">كما يمكن الاستفادة من مفهوم النظم التكيفية المعقدة في تفسير طبيعة بيئة الحج التي يعمل فيها هذا النموذج. فالتجمعات الكبرى كالحج تتميز بخاصية "السلوك الناشئ"، بمعنى أن تفاعل ملايين الأفراد ينتج عنه أنماط سلوكية جماعية لا يمكن التنبؤ بها من خصائص الأفراد منفردين، كالانسداد المفاجئ عند نقاط الاختناق أو التدفق العشوائي نحو مخارج بعينها، </w:t>
      </w:r>
      <w:r w:rsidRPr="007218A3">
        <w:rPr>
          <w:rFonts w:ascii="Simplified Arabic" w:hAnsi="Simplified Arabic" w:cs="Simplified Arabic" w:hint="cs"/>
          <w:color w:val="EE0000"/>
          <w:sz w:val="28"/>
          <w:szCs w:val="28"/>
          <w:rtl/>
        </w:rPr>
        <w:t>و</w:t>
      </w:r>
      <w:r w:rsidRPr="00FB3AA7">
        <w:rPr>
          <w:rFonts w:ascii="Simplified Arabic" w:hAnsi="Simplified Arabic" w:cs="Simplified Arabic"/>
          <w:color w:val="EE0000"/>
          <w:sz w:val="28"/>
          <w:szCs w:val="28"/>
          <w:rtl/>
        </w:rPr>
        <w:t>تعمل التكنولوجيا الذكية بوصفها حلقة تغذية راجعة تُمكّن المنظومة من رصد هذا السلوك الناشئ والتكيف معه في الوقت الحقيقي، وهو دور لا يمكن أن تقوم به السياسات والخطط المسبقة وحدها مهما بلغت جودتها</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وقد أشار</w:t>
      </w:r>
      <w:r w:rsidRPr="00FB3AA7">
        <w:rPr>
          <w:rFonts w:ascii="Simplified Arabic" w:hAnsi="Simplified Arabic" w:cs="Simplified Arabic"/>
          <w:color w:val="EE0000"/>
          <w:sz w:val="28"/>
          <w:szCs w:val="28"/>
          <w:lang w:bidi="ar-EG"/>
        </w:rPr>
        <w:t xml:space="preserve"> Mallick (2024) </w:t>
      </w:r>
      <w:r w:rsidRPr="00FB3AA7">
        <w:rPr>
          <w:rFonts w:ascii="Simplified Arabic" w:hAnsi="Simplified Arabic" w:cs="Simplified Arabic"/>
          <w:color w:val="EE0000"/>
          <w:sz w:val="28"/>
          <w:szCs w:val="28"/>
          <w:rtl/>
        </w:rPr>
        <w:t>إلى أن أنظمة المراقبة المدعومة بالذكاء الاصطناعي تتفوق على الأساليب التقليدية تحديداً في قدرتها على الرصد الآني للأنماط غير المتوقعة في حركة الحشود والاستجابة لها قبل تفاقمها</w:t>
      </w:r>
      <w:r w:rsidRPr="00FB3AA7">
        <w:rPr>
          <w:rFonts w:ascii="Simplified Arabic" w:hAnsi="Simplified Arabic" w:cs="Simplified Arabic"/>
          <w:color w:val="EE0000"/>
          <w:sz w:val="28"/>
          <w:szCs w:val="28"/>
          <w:lang w:bidi="ar-EG"/>
        </w:rPr>
        <w:t>.</w:t>
      </w:r>
    </w:p>
    <w:p w14:paraId="5394067E" w14:textId="77777777" w:rsidR="009106A1" w:rsidRPr="007218A3" w:rsidRDefault="009106A1" w:rsidP="009106A1">
      <w:pPr>
        <w:jc w:val="both"/>
        <w:rPr>
          <w:rFonts w:ascii="Simplified Arabic" w:hAnsi="Simplified Arabic" w:cs="Simplified Arabic"/>
          <w:b/>
          <w:bCs/>
          <w:color w:val="EE0000"/>
          <w:sz w:val="28"/>
          <w:szCs w:val="28"/>
          <w:rtl/>
        </w:rPr>
      </w:pPr>
      <w:r w:rsidRPr="007218A3">
        <w:rPr>
          <w:rFonts w:ascii="Simplified Arabic" w:hAnsi="Simplified Arabic" w:cs="Simplified Arabic" w:hint="cs"/>
          <w:b/>
          <w:bCs/>
          <w:color w:val="EE0000"/>
          <w:sz w:val="28"/>
          <w:szCs w:val="28"/>
          <w:rtl/>
        </w:rPr>
        <w:t>ثامن</w:t>
      </w:r>
      <w:r w:rsidRPr="00FB3AA7">
        <w:rPr>
          <w:rFonts w:ascii="Simplified Arabic" w:hAnsi="Simplified Arabic" w:cs="Simplified Arabic"/>
          <w:b/>
          <w:bCs/>
          <w:color w:val="EE0000"/>
          <w:sz w:val="28"/>
          <w:szCs w:val="28"/>
          <w:rtl/>
        </w:rPr>
        <w:t>اً: الأساس النظري الذي يستند إليه نموذج الدراسة</w:t>
      </w:r>
    </w:p>
    <w:p w14:paraId="70C9EF88" w14:textId="77777777" w:rsidR="009106A1" w:rsidRPr="00FB3AA7" w:rsidRDefault="009106A1" w:rsidP="009106A1">
      <w:pPr>
        <w:jc w:val="both"/>
        <w:rPr>
          <w:rFonts w:ascii="Simplified Arabic" w:hAnsi="Simplified Arabic" w:cs="Simplified Arabic"/>
          <w:b/>
          <w:bCs/>
          <w:color w:val="EE0000"/>
          <w:sz w:val="28"/>
          <w:szCs w:val="28"/>
          <w:lang w:bidi="ar-EG"/>
        </w:rPr>
      </w:pPr>
      <w:r w:rsidRPr="007218A3">
        <w:rPr>
          <w:rFonts w:ascii="Simplified Arabic" w:hAnsi="Simplified Arabic" w:cs="Simplified Arabic"/>
          <w:b/>
          <w:bCs/>
          <w:color w:val="EE0000"/>
          <w:sz w:val="28"/>
          <w:szCs w:val="28"/>
          <w:lang w:bidi="ar-EG"/>
        </w:rPr>
        <w:t>-</w:t>
      </w:r>
      <w:r w:rsidRPr="00FB3AA7">
        <w:rPr>
          <w:rFonts w:ascii="Simplified Arabic" w:hAnsi="Simplified Arabic" w:cs="Simplified Arabic"/>
          <w:b/>
          <w:bCs/>
          <w:color w:val="EE0000"/>
          <w:sz w:val="28"/>
          <w:szCs w:val="28"/>
          <w:lang w:bidi="ar-EG"/>
        </w:rPr>
        <w:t xml:space="preserve"> </w:t>
      </w:r>
      <w:r w:rsidRPr="00FB3AA7">
        <w:rPr>
          <w:rFonts w:ascii="Simplified Arabic" w:hAnsi="Simplified Arabic" w:cs="Simplified Arabic"/>
          <w:b/>
          <w:bCs/>
          <w:color w:val="EE0000"/>
          <w:sz w:val="28"/>
          <w:szCs w:val="28"/>
          <w:rtl/>
        </w:rPr>
        <w:t>منطق العلاقات في النموذج</w:t>
      </w:r>
    </w:p>
    <w:p w14:paraId="0DF71EF5"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color w:val="EE0000"/>
          <w:sz w:val="28"/>
          <w:szCs w:val="28"/>
          <w:rtl/>
        </w:rPr>
        <w:t>يتضمن نموذج الدراسة ثلاثة مسارات سببية ينبغي توضيح الأساس النظري لكل منها</w:t>
      </w:r>
      <w:r w:rsidRPr="00FB3AA7">
        <w:rPr>
          <w:rFonts w:ascii="Simplified Arabic" w:hAnsi="Simplified Arabic" w:cs="Simplified Arabic"/>
          <w:color w:val="EE0000"/>
          <w:sz w:val="28"/>
          <w:szCs w:val="28"/>
          <w:lang w:bidi="ar-EG"/>
        </w:rPr>
        <w:t>.</w:t>
      </w:r>
    </w:p>
    <w:p w14:paraId="5C6B5BDE"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b/>
          <w:bCs/>
          <w:color w:val="EE0000"/>
          <w:sz w:val="28"/>
          <w:szCs w:val="28"/>
          <w:rtl/>
        </w:rPr>
        <w:t>المسار الأول: من ممارسات الاستدامة إلى التكنولوجيا الذكية</w:t>
      </w:r>
      <w:r w:rsidRPr="00FB3AA7">
        <w:rPr>
          <w:rFonts w:ascii="Simplified Arabic" w:hAnsi="Simplified Arabic" w:cs="Simplified Arabic"/>
          <w:b/>
          <w:bCs/>
          <w:color w:val="EE0000"/>
          <w:sz w:val="28"/>
          <w:szCs w:val="28"/>
          <w:lang w:bidi="ar-EG"/>
        </w:rPr>
        <w:t>.</w:t>
      </w:r>
      <w:r w:rsidRPr="00FB3AA7">
        <w:rPr>
          <w:rFonts w:ascii="Simplified Arabic" w:hAnsi="Simplified Arabic" w:cs="Simplified Arabic"/>
          <w:color w:val="EE0000"/>
          <w:sz w:val="28"/>
          <w:szCs w:val="28"/>
          <w:lang w:bidi="ar-EG"/>
        </w:rPr>
        <w:t xml:space="preserve"> </w:t>
      </w:r>
      <w:r w:rsidRPr="00FB3AA7">
        <w:rPr>
          <w:rFonts w:ascii="Simplified Arabic" w:hAnsi="Simplified Arabic" w:cs="Simplified Arabic"/>
          <w:color w:val="EE0000"/>
          <w:sz w:val="28"/>
          <w:szCs w:val="28"/>
          <w:rtl/>
        </w:rPr>
        <w:t>يقوم هذا المسار على فكرة مفادها أن التزام الجهات التنظيمية بممارسات الاستدامة البيئية (كتقليل النفايات وترشيد الطاقة) والاقتصادية (كترشيد الموارد وتحسين الكفاءة التشغيلية) والاجتماعية (كضمان سلامة الحجاج وجودة الخدمات) يُولّد حاجة حقيقية إلى أدوات ذكية قادرة على تحقيق هذه الأهداف في بيئة شديدة التعقيد. فلا يمكن مثلاً تحقيق هدف تقليل التكدس</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وهو هدف يرتبط بالاستدامة الاجتماعية والبيئية معاً دون أنظمة مراقبة قادرة على قياس الكثافة في الوقت الحقيقي وتطبيقات قادرة على إعادة توجيه الحجاج</w:t>
      </w:r>
      <w:r w:rsidRPr="00FB3AA7">
        <w:rPr>
          <w:rFonts w:ascii="Simplified Arabic" w:hAnsi="Simplified Arabic" w:cs="Simplified Arabic"/>
          <w:color w:val="EE0000"/>
          <w:sz w:val="28"/>
          <w:szCs w:val="28"/>
          <w:lang w:bidi="ar-EG"/>
        </w:rPr>
        <w:t xml:space="preserve">. </w:t>
      </w:r>
      <w:r w:rsidRPr="00FB3AA7">
        <w:rPr>
          <w:rFonts w:ascii="Simplified Arabic" w:hAnsi="Simplified Arabic" w:cs="Simplified Arabic"/>
          <w:color w:val="EE0000"/>
          <w:sz w:val="28"/>
          <w:szCs w:val="28"/>
          <w:rtl/>
        </w:rPr>
        <w:t>وبهذا المعنى فإن ممارسات الاستدامة تعمل كمحرك لتبني التكنولوجيا الذكية وتوظيفها</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وهذا يتسق مع ما أكده سحنون (2023) من أن تبني الاستدامة أصبح </w:t>
      </w:r>
      <w:r w:rsidRPr="00FB3AA7">
        <w:rPr>
          <w:rFonts w:ascii="Simplified Arabic" w:hAnsi="Simplified Arabic" w:cs="Simplified Arabic"/>
          <w:color w:val="EE0000"/>
          <w:sz w:val="28"/>
          <w:szCs w:val="28"/>
          <w:lang w:bidi="ar-EG"/>
        </w:rPr>
        <w:t>"</w:t>
      </w:r>
      <w:r w:rsidRPr="00FB3AA7">
        <w:rPr>
          <w:rFonts w:ascii="Simplified Arabic" w:hAnsi="Simplified Arabic" w:cs="Simplified Arabic"/>
          <w:color w:val="EE0000"/>
          <w:sz w:val="28"/>
          <w:szCs w:val="28"/>
          <w:rtl/>
        </w:rPr>
        <w:t>نهجاً تسييرياً" يستلزم أدوات وآليات حديثة لتنفيذه، وليس مجرد شعار نظري</w:t>
      </w:r>
      <w:r w:rsidRPr="00FB3AA7">
        <w:rPr>
          <w:rFonts w:ascii="Simplified Arabic" w:hAnsi="Simplified Arabic" w:cs="Simplified Arabic"/>
          <w:color w:val="EE0000"/>
          <w:sz w:val="28"/>
          <w:szCs w:val="28"/>
          <w:lang w:bidi="ar-EG"/>
        </w:rPr>
        <w:t>.</w:t>
      </w:r>
    </w:p>
    <w:p w14:paraId="1DB03CB3"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b/>
          <w:bCs/>
          <w:color w:val="EE0000"/>
          <w:sz w:val="28"/>
          <w:szCs w:val="28"/>
          <w:rtl/>
        </w:rPr>
        <w:t>المسار الثاني: من التكنولوجيا الذكية إلى كفاءة إدارة الحشود</w:t>
      </w:r>
      <w:r w:rsidRPr="00FB3AA7">
        <w:rPr>
          <w:rFonts w:ascii="Simplified Arabic" w:hAnsi="Simplified Arabic" w:cs="Simplified Arabic"/>
          <w:b/>
          <w:bCs/>
          <w:color w:val="EE0000"/>
          <w:sz w:val="28"/>
          <w:szCs w:val="28"/>
          <w:lang w:bidi="ar-EG"/>
        </w:rPr>
        <w:t>.</w:t>
      </w:r>
      <w:r w:rsidRPr="00FB3AA7">
        <w:rPr>
          <w:rFonts w:ascii="Simplified Arabic" w:hAnsi="Simplified Arabic" w:cs="Simplified Arabic"/>
          <w:color w:val="EE0000"/>
          <w:sz w:val="28"/>
          <w:szCs w:val="28"/>
          <w:lang w:bidi="ar-EG"/>
        </w:rPr>
        <w:t xml:space="preserve"> </w:t>
      </w:r>
      <w:r w:rsidRPr="00FB3AA7">
        <w:rPr>
          <w:rFonts w:ascii="Simplified Arabic" w:hAnsi="Simplified Arabic" w:cs="Simplified Arabic"/>
          <w:color w:val="EE0000"/>
          <w:sz w:val="28"/>
          <w:szCs w:val="28"/>
          <w:rtl/>
        </w:rPr>
        <w:t>يمكن تفسير هذا المسار من خلال ثلاث وظائف تؤديها التكنولوجيا الذكية بأبعادها الثلاثة في الدراسة</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فأنظمة المراقبة الذكية تؤدي وظيفة الرصد الآني من خلال متابعة كثافة التدفق وتحديد نقاط الاختناق لحظياً، وهو ما يرتبط مباشرة ببُعد تقليل التكدس </w:t>
      </w:r>
      <w:r w:rsidRPr="00FB3AA7">
        <w:rPr>
          <w:rFonts w:ascii="Simplified Arabic" w:hAnsi="Simplified Arabic" w:cs="Simplified Arabic"/>
          <w:color w:val="EE0000"/>
          <w:sz w:val="28"/>
          <w:szCs w:val="28"/>
          <w:rtl/>
        </w:rPr>
        <w:lastRenderedPageBreak/>
        <w:t>في المتغير التابع</w:t>
      </w:r>
      <w:r w:rsidRPr="007218A3">
        <w:rPr>
          <w:rFonts w:ascii="Simplified Arabic" w:hAnsi="Simplified Arabic" w:cs="Simplified Arabic" w:hint="cs"/>
          <w:color w:val="EE0000"/>
          <w:sz w:val="28"/>
          <w:szCs w:val="28"/>
          <w:rtl/>
        </w:rPr>
        <w:t>،</w:t>
      </w:r>
      <w:r w:rsidRPr="00FB3AA7">
        <w:rPr>
          <w:rFonts w:ascii="Simplified Arabic" w:hAnsi="Simplified Arabic" w:cs="Simplified Arabic"/>
          <w:color w:val="EE0000"/>
          <w:sz w:val="28"/>
          <w:szCs w:val="28"/>
          <w:rtl/>
        </w:rPr>
        <w:t xml:space="preserve"> وتطبيقات التوجيه والتحكم تؤدي وظيفة الاستجابة التكيفية عبر إعادة توجيه الحجاج إلى مسارات بديلة وإصدار تعليمات فورية، وهو ما يرتبط ببُعدي انسيابية الحركة وسرعة الاستجابة. وتحليل البيانات الحية يؤدي وظيفة التعلم والتحسين المستمر من خلال تحليل الأنماط التاريخية والتنبؤ بنقاط الاختناق المتوقعة، مما يُسهم في تحسين الأداء التشغيلي على المدى البعيد</w:t>
      </w:r>
      <w:r w:rsidRPr="007218A3">
        <w:rPr>
          <w:rFonts w:ascii="Simplified Arabic" w:hAnsi="Simplified Arabic" w:cs="Simplified Arabic" w:hint="cs"/>
          <w:color w:val="EE0000"/>
          <w:sz w:val="28"/>
          <w:szCs w:val="28"/>
          <w:rtl/>
        </w:rPr>
        <w:t xml:space="preserve">، </w:t>
      </w:r>
      <w:r w:rsidRPr="00FB3AA7">
        <w:rPr>
          <w:rFonts w:ascii="Simplified Arabic" w:hAnsi="Simplified Arabic" w:cs="Simplified Arabic"/>
          <w:color w:val="EE0000"/>
          <w:sz w:val="28"/>
          <w:szCs w:val="28"/>
          <w:rtl/>
        </w:rPr>
        <w:t xml:space="preserve">وقد أشار كل من هاشم وبسيس </w:t>
      </w:r>
      <w:r w:rsidRPr="00FB3AA7">
        <w:rPr>
          <w:rFonts w:ascii="Simplified Arabic" w:hAnsi="Simplified Arabic" w:cs="Simplified Arabic"/>
          <w:color w:val="EE0000"/>
          <w:sz w:val="28"/>
          <w:szCs w:val="28"/>
          <w:lang w:bidi="ar-EG"/>
        </w:rPr>
        <w:t xml:space="preserve">(2023) </w:t>
      </w:r>
      <w:r w:rsidRPr="00FB3AA7">
        <w:rPr>
          <w:rFonts w:ascii="Simplified Arabic" w:hAnsi="Simplified Arabic" w:cs="Simplified Arabic"/>
          <w:color w:val="EE0000"/>
          <w:sz w:val="28"/>
          <w:szCs w:val="28"/>
          <w:rtl/>
        </w:rPr>
        <w:t>إلى أن هذه الوظائف الثلاث تعمل بصورة تكاملية وأن فاعلية كل منها تزداد بتكاملها مع الوظيفتين الأخريين</w:t>
      </w:r>
      <w:r w:rsidRPr="00FB3AA7">
        <w:rPr>
          <w:rFonts w:ascii="Simplified Arabic" w:hAnsi="Simplified Arabic" w:cs="Simplified Arabic"/>
          <w:color w:val="EE0000"/>
          <w:sz w:val="28"/>
          <w:szCs w:val="28"/>
          <w:lang w:bidi="ar-EG"/>
        </w:rPr>
        <w:t>.</w:t>
      </w:r>
    </w:p>
    <w:p w14:paraId="0D156BD5" w14:textId="77777777" w:rsidR="009106A1" w:rsidRPr="00FB3AA7" w:rsidRDefault="009106A1" w:rsidP="009106A1">
      <w:pPr>
        <w:jc w:val="both"/>
        <w:rPr>
          <w:rFonts w:ascii="Simplified Arabic" w:hAnsi="Simplified Arabic" w:cs="Simplified Arabic"/>
          <w:color w:val="EE0000"/>
          <w:sz w:val="28"/>
          <w:szCs w:val="28"/>
          <w:lang w:bidi="ar-EG"/>
        </w:rPr>
      </w:pPr>
      <w:r w:rsidRPr="00FB3AA7">
        <w:rPr>
          <w:rFonts w:ascii="Simplified Arabic" w:hAnsi="Simplified Arabic" w:cs="Simplified Arabic"/>
          <w:b/>
          <w:bCs/>
          <w:color w:val="EE0000"/>
          <w:sz w:val="28"/>
          <w:szCs w:val="28"/>
          <w:rtl/>
        </w:rPr>
        <w:t>المسار الثالث: الأثر المباشر من ممارسات الاستدامة إلى كفاءة إدارة الحشود</w:t>
      </w:r>
      <w:r w:rsidRPr="00FB3AA7">
        <w:rPr>
          <w:rFonts w:ascii="Simplified Arabic" w:hAnsi="Simplified Arabic" w:cs="Simplified Arabic"/>
          <w:b/>
          <w:bCs/>
          <w:color w:val="EE0000"/>
          <w:sz w:val="28"/>
          <w:szCs w:val="28"/>
          <w:lang w:bidi="ar-EG"/>
        </w:rPr>
        <w:t>.</w:t>
      </w:r>
      <w:r w:rsidRPr="00FB3AA7">
        <w:rPr>
          <w:rFonts w:ascii="Simplified Arabic" w:hAnsi="Simplified Arabic" w:cs="Simplified Arabic"/>
          <w:color w:val="EE0000"/>
          <w:sz w:val="28"/>
          <w:szCs w:val="28"/>
          <w:lang w:bidi="ar-EG"/>
        </w:rPr>
        <w:t xml:space="preserve"> </w:t>
      </w:r>
      <w:r w:rsidRPr="00FB3AA7">
        <w:rPr>
          <w:rFonts w:ascii="Simplified Arabic" w:hAnsi="Simplified Arabic" w:cs="Simplified Arabic"/>
          <w:color w:val="EE0000"/>
          <w:sz w:val="28"/>
          <w:szCs w:val="28"/>
          <w:rtl/>
        </w:rPr>
        <w:t>لا يفترض النموذج أن التكنولوجيا الذكية هي القناة الوحيدة التي تنتقل عبرها ممارسات الاستدامة إلى كفاءة الحشود. فثمة مسار مباشر محتمل أيضاً</w:t>
      </w:r>
      <w:r w:rsidRPr="00FB3AA7">
        <w:rPr>
          <w:rFonts w:ascii="Simplified Arabic" w:hAnsi="Simplified Arabic" w:cs="Simplified Arabic"/>
          <w:color w:val="EE0000"/>
          <w:sz w:val="28"/>
          <w:szCs w:val="28"/>
          <w:lang w:bidi="ar-EG"/>
        </w:rPr>
        <w:t xml:space="preserve">. </w:t>
      </w:r>
      <w:r w:rsidRPr="00FB3AA7">
        <w:rPr>
          <w:rFonts w:ascii="Simplified Arabic" w:hAnsi="Simplified Arabic" w:cs="Simplified Arabic"/>
          <w:color w:val="EE0000"/>
          <w:sz w:val="28"/>
          <w:szCs w:val="28"/>
          <w:rtl/>
        </w:rPr>
        <w:t>فممارسات الاستدامة الاجتماعية مثلاً  كبرامج توعية الحجاج وتدريب المتطوعين ورفع كفاءة العاملين  يمكن أن تُحسّن انسيابية الحركة وتُقلل التكدس دون أن يتوقف ذلك بالضرورة على وجود تقنية ذكية. كذلك فإن ممارسات الاستدامة البيئية كتحسين تصميم المسارات وتوسيع الطاقة الاستيعابية وتوفير التهوية الملائمة يمكن أن تُسهم مباشرة في سلاسة التدفق. إن اختبار المسارين معاً المباشر والوسيط  هو ما يعطي النموذج قيمته التحليلية، إذ يُمكّن من تحديد ما إذا كانت الوساطة كلية (بمعنى أن أثر الاستدامة يمر بالكامل عبر التكنولوجيا) أو جزئية (بمعنى أن جزءاً من الأثر مباشر وجزءاً آخر يمر عبر التكنولوجيا</w:t>
      </w:r>
      <w:r w:rsidRPr="007218A3">
        <w:rPr>
          <w:rFonts w:ascii="Simplified Arabic" w:hAnsi="Simplified Arabic" w:cs="Simplified Arabic" w:hint="cs"/>
          <w:color w:val="EE0000"/>
          <w:sz w:val="28"/>
          <w:szCs w:val="28"/>
          <w:rtl/>
          <w:lang w:bidi="ar-EG"/>
        </w:rPr>
        <w:t>)</w:t>
      </w:r>
      <w:r w:rsidRPr="00FB3AA7">
        <w:rPr>
          <w:rFonts w:ascii="Simplified Arabic" w:hAnsi="Simplified Arabic" w:cs="Simplified Arabic"/>
          <w:color w:val="EE0000"/>
          <w:sz w:val="28"/>
          <w:szCs w:val="28"/>
          <w:lang w:bidi="ar-EG"/>
        </w:rPr>
        <w:t>.</w:t>
      </w:r>
    </w:p>
    <w:p w14:paraId="09D684D4" w14:textId="77777777" w:rsidR="009106A1" w:rsidRPr="00FB3AA7" w:rsidRDefault="009106A1" w:rsidP="009106A1">
      <w:pPr>
        <w:jc w:val="both"/>
        <w:rPr>
          <w:rFonts w:ascii="Simplified Arabic" w:hAnsi="Simplified Arabic" w:cs="Simplified Arabic"/>
          <w:sz w:val="28"/>
          <w:szCs w:val="28"/>
          <w:lang w:bidi="ar-EG"/>
        </w:rPr>
      </w:pPr>
    </w:p>
    <w:p w14:paraId="05B26035" w14:textId="77777777" w:rsidR="009106A1" w:rsidRPr="0069194C" w:rsidRDefault="009106A1" w:rsidP="009106A1">
      <w:pPr>
        <w:jc w:val="both"/>
        <w:rPr>
          <w:rFonts w:ascii="Simplified Arabic" w:hAnsi="Simplified Arabic" w:cs="Simplified Arabic"/>
          <w:sz w:val="28"/>
          <w:szCs w:val="28"/>
          <w:lang w:bidi="ar-EG"/>
        </w:rPr>
      </w:pPr>
    </w:p>
    <w:p w14:paraId="272184A8" w14:textId="77777777" w:rsidR="009106A1" w:rsidRPr="0069194C" w:rsidRDefault="009106A1" w:rsidP="009106A1">
      <w:pPr>
        <w:jc w:val="both"/>
        <w:rPr>
          <w:rFonts w:ascii="Simplified Arabic" w:hAnsi="Simplified Arabic" w:cs="Simplified Arabic"/>
          <w:sz w:val="28"/>
          <w:szCs w:val="28"/>
          <w:rtl/>
          <w:lang w:bidi="ar-EG"/>
        </w:rPr>
      </w:pPr>
    </w:p>
    <w:p w14:paraId="4BEAEBBC" w14:textId="77777777" w:rsidR="009106A1" w:rsidRPr="006C6922" w:rsidRDefault="009106A1" w:rsidP="009106A1">
      <w:pPr>
        <w:jc w:val="both"/>
        <w:rPr>
          <w:rFonts w:ascii="Simplified Arabic" w:hAnsi="Simplified Arabic" w:cs="Simplified Arabic"/>
          <w:sz w:val="28"/>
          <w:szCs w:val="28"/>
          <w:rtl/>
          <w:lang w:bidi="ar-EG"/>
        </w:rPr>
      </w:pPr>
    </w:p>
    <w:p w14:paraId="0E6268D0" w14:textId="77777777" w:rsidR="009106A1" w:rsidRPr="00B57423" w:rsidRDefault="009106A1" w:rsidP="009106A1">
      <w:pPr>
        <w:jc w:val="both"/>
        <w:rPr>
          <w:rFonts w:ascii="Simplified Arabic" w:hAnsi="Simplified Arabic" w:cs="Simplified Arabic"/>
          <w:sz w:val="28"/>
          <w:szCs w:val="28"/>
          <w:rtl/>
          <w:lang w:bidi="ar-EG"/>
        </w:rPr>
      </w:pPr>
    </w:p>
    <w:p w14:paraId="705B9B0C" w14:textId="77777777" w:rsidR="009106A1" w:rsidRPr="00B57423" w:rsidRDefault="009106A1" w:rsidP="009106A1">
      <w:pPr>
        <w:jc w:val="both"/>
        <w:rPr>
          <w:rFonts w:ascii="Simplified Arabic" w:hAnsi="Simplified Arabic" w:cs="Simplified Arabic"/>
          <w:sz w:val="28"/>
          <w:szCs w:val="28"/>
          <w:rtl/>
          <w:lang w:bidi="ar-EG"/>
        </w:rPr>
      </w:pPr>
    </w:p>
    <w:p w14:paraId="05581100" w14:textId="77777777" w:rsidR="009106A1" w:rsidRPr="00B57423" w:rsidRDefault="009106A1" w:rsidP="009106A1">
      <w:pPr>
        <w:jc w:val="both"/>
        <w:rPr>
          <w:rFonts w:ascii="Simplified Arabic" w:hAnsi="Simplified Arabic" w:cs="Simplified Arabic"/>
          <w:sz w:val="28"/>
          <w:szCs w:val="28"/>
          <w:rtl/>
          <w:lang w:bidi="ar-EG"/>
        </w:rPr>
      </w:pPr>
    </w:p>
    <w:p w14:paraId="1E90E75F" w14:textId="77777777" w:rsidR="009106A1" w:rsidRPr="00A80692" w:rsidRDefault="009106A1" w:rsidP="009106A1">
      <w:pPr>
        <w:jc w:val="both"/>
        <w:rPr>
          <w:rFonts w:ascii="Simplified Arabic" w:hAnsi="Simplified Arabic" w:cs="Simplified Arabic"/>
          <w:sz w:val="28"/>
          <w:szCs w:val="28"/>
          <w:lang w:bidi="ar-EG"/>
        </w:rPr>
      </w:pPr>
    </w:p>
    <w:p w14:paraId="3808EE18" w14:textId="77777777" w:rsidR="009106A1" w:rsidRPr="006F7804" w:rsidRDefault="009106A1" w:rsidP="009106A1">
      <w:pPr>
        <w:jc w:val="both"/>
        <w:rPr>
          <w:rFonts w:ascii="Simplified Arabic" w:hAnsi="Simplified Arabic" w:cs="Simplified Arabic"/>
          <w:color w:val="EE0000"/>
          <w:sz w:val="28"/>
          <w:szCs w:val="28"/>
          <w:rtl/>
          <w:lang w:bidi="ar-EG"/>
        </w:rPr>
      </w:pPr>
    </w:p>
    <w:p w14:paraId="49A2EC9B" w14:textId="77777777" w:rsidR="009106A1" w:rsidRPr="00B91104" w:rsidRDefault="009106A1" w:rsidP="009106A1">
      <w:pPr>
        <w:pStyle w:val="Heading1"/>
        <w:rPr>
          <w:rtl/>
        </w:rPr>
      </w:pPr>
      <w:bookmarkStart w:id="18" w:name="_Toc202053531"/>
      <w:r w:rsidRPr="00B91104">
        <w:rPr>
          <w:rtl/>
        </w:rPr>
        <w:t>قائمة المراجع:</w:t>
      </w:r>
      <w:bookmarkEnd w:id="18"/>
    </w:p>
    <w:p w14:paraId="0A5BC0A4" w14:textId="77777777" w:rsidR="009106A1" w:rsidRPr="00B91104" w:rsidRDefault="009106A1" w:rsidP="009106A1">
      <w:pPr>
        <w:jc w:val="both"/>
        <w:rPr>
          <w:rFonts w:ascii="Simplified Arabic" w:hAnsi="Simplified Arabic" w:cs="Simplified Arabic"/>
          <w:sz w:val="28"/>
          <w:szCs w:val="28"/>
          <w:rtl/>
          <w:lang w:bidi="ar-EG"/>
        </w:rPr>
      </w:pPr>
    </w:p>
    <w:p w14:paraId="7CFA0E3E"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9A7AB9">
        <w:rPr>
          <w:rFonts w:ascii="Simplified Arabic" w:hAnsi="Simplified Arabic" w:cs="Simplified Arabic"/>
          <w:sz w:val="28"/>
          <w:szCs w:val="28"/>
          <w:rtl/>
          <w:lang w:bidi="ar-EG"/>
        </w:rPr>
        <w:t xml:space="preserve">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ع6 ، 1 - 30. مسترجع من </w:t>
      </w:r>
      <w:hyperlink r:id="rId9" w:history="1">
        <w:r w:rsidRPr="00524CF5">
          <w:rPr>
            <w:rStyle w:val="Hyperlink"/>
            <w:rFonts w:ascii="Simplified Arabic" w:hAnsi="Simplified Arabic" w:cs="Simplified Arabic"/>
            <w:sz w:val="28"/>
            <w:szCs w:val="28"/>
            <w:lang w:bidi="ar-EG"/>
          </w:rPr>
          <w:t>http://search.mandumah.com/Record/1344435</w:t>
        </w:r>
      </w:hyperlink>
    </w:p>
    <w:p w14:paraId="20016958"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أتشيمبونج، مارتن، و ماهر، شيرين. (2026). التكنولوجيا الذكية والحيل القديمة: التقنيات الرقمية وثغرات الانتخابات في إفريقيا. قراءات إفريقية، ع67 ، 122 - 133. مسترجع من </w:t>
      </w:r>
      <w:hyperlink r:id="rId10" w:history="1">
        <w:r w:rsidRPr="00524CF5">
          <w:rPr>
            <w:rStyle w:val="Hyperlink"/>
            <w:rFonts w:ascii="Simplified Arabic" w:hAnsi="Simplified Arabic" w:cs="Simplified Arabic"/>
            <w:sz w:val="28"/>
            <w:szCs w:val="28"/>
            <w:lang w:bidi="ar-EG"/>
          </w:rPr>
          <w:t>http://search.mandumah.com/Record/1656730</w:t>
        </w:r>
      </w:hyperlink>
    </w:p>
    <w:p w14:paraId="71332284"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أحمد، أحمد محمد صالح. (2024). استخدام الذكاء الاصطناعي في إدارة الحشود. الفكر الشرطي، مج33, ع131 ، 111 - 160. مسترجع من </w:t>
      </w:r>
      <w:hyperlink r:id="rId11" w:history="1">
        <w:r w:rsidRPr="00524CF5">
          <w:rPr>
            <w:rStyle w:val="Hyperlink"/>
            <w:rFonts w:ascii="Simplified Arabic" w:hAnsi="Simplified Arabic" w:cs="Simplified Arabic"/>
            <w:sz w:val="28"/>
            <w:szCs w:val="28"/>
            <w:lang w:bidi="ar-EG"/>
          </w:rPr>
          <w:t>http://search.mandumah.com/Record/1521757</w:t>
        </w:r>
      </w:hyperlink>
    </w:p>
    <w:p w14:paraId="51C02214"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أحمد، عبدالناصر محمد سيد. (2024). الاستدامة التنظيمية: التعريف والأهداف والأهمية والأنواع والمبادئ والأبعاد. المجلة العربية للآداب والدراسات الانسانية، ع30 ، 237 - 248. مسترجع من </w:t>
      </w:r>
      <w:hyperlink r:id="rId12" w:history="1">
        <w:r w:rsidRPr="00524CF5">
          <w:rPr>
            <w:rStyle w:val="Hyperlink"/>
            <w:rFonts w:ascii="Simplified Arabic" w:hAnsi="Simplified Arabic" w:cs="Simplified Arabic"/>
            <w:sz w:val="28"/>
            <w:szCs w:val="28"/>
            <w:lang w:bidi="ar-EG"/>
          </w:rPr>
          <w:t>http://search.mandumah.com/Record/1446450</w:t>
        </w:r>
      </w:hyperlink>
    </w:p>
    <w:p w14:paraId="52E84A7B" w14:textId="77777777" w:rsidR="009106A1" w:rsidRPr="00B91104" w:rsidRDefault="009106A1" w:rsidP="009106A1">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الحناوي، محمد خالد محمد، شحاتة، طلعت الدمرداش إبراهيم، و الشرقي، عمر زيان. (2023). علاقة طب الحشود بإدارة الحشود في الحج والعمرة. مجلة جامعة الملك عبدالعزيز - الإقتصاد والإدارة، مج37, ع1 ، 1 - 40. مسترجع من </w:t>
      </w:r>
      <w:hyperlink r:id="rId13" w:history="1">
        <w:r w:rsidRPr="00B91104">
          <w:rPr>
            <w:rStyle w:val="Hyperlink"/>
            <w:rFonts w:ascii="Simplified Arabic" w:hAnsi="Simplified Arabic" w:cs="Simplified Arabic"/>
            <w:sz w:val="28"/>
            <w:szCs w:val="28"/>
            <w:lang w:bidi="ar-EG"/>
          </w:rPr>
          <w:t>http://search.mandumah.com/Record/1472486</w:t>
        </w:r>
      </w:hyperlink>
      <w:r w:rsidRPr="00B91104">
        <w:rPr>
          <w:rFonts w:ascii="Simplified Arabic" w:hAnsi="Simplified Arabic" w:cs="Simplified Arabic"/>
          <w:sz w:val="28"/>
          <w:szCs w:val="28"/>
          <w:lang w:bidi="ar-EG"/>
        </w:rPr>
        <w:t xml:space="preserve"> </w:t>
      </w:r>
    </w:p>
    <w:p w14:paraId="347E3C22"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راشد، أمال محمد، و عيد، أيمن عادل. (2025). دور المرونة التنظيمية في تحسين الاستدامة التنظيمية: دراسة تطبيقية على مؤسسات التعليم العالي. المجلة العلم</w:t>
      </w:r>
      <w:r w:rsidRPr="00495A2C">
        <w:rPr>
          <w:rFonts w:ascii="Simplified Arabic" w:hAnsi="Simplified Arabic" w:cs="Simplified Arabic" w:hint="cs"/>
          <w:sz w:val="28"/>
          <w:szCs w:val="28"/>
          <w:rtl/>
          <w:lang w:bidi="ar-EG"/>
        </w:rPr>
        <w:t>ی</w:t>
      </w:r>
      <w:r w:rsidRPr="00495A2C">
        <w:rPr>
          <w:rFonts w:ascii="Simplified Arabic" w:hAnsi="Simplified Arabic" w:cs="Simplified Arabic" w:hint="eastAsia"/>
          <w:sz w:val="28"/>
          <w:szCs w:val="28"/>
          <w:rtl/>
          <w:lang w:bidi="ar-EG"/>
        </w:rPr>
        <w:t>ة</w:t>
      </w:r>
      <w:r w:rsidRPr="00495A2C">
        <w:rPr>
          <w:rFonts w:ascii="Simplified Arabic" w:hAnsi="Simplified Arabic" w:cs="Simplified Arabic"/>
          <w:sz w:val="28"/>
          <w:szCs w:val="28"/>
          <w:rtl/>
          <w:lang w:bidi="ar-EG"/>
        </w:rPr>
        <w:t xml:space="preserve"> للدراسات والبحوث المال</w:t>
      </w:r>
      <w:r w:rsidRPr="00495A2C">
        <w:rPr>
          <w:rFonts w:ascii="Simplified Arabic" w:hAnsi="Simplified Arabic" w:cs="Simplified Arabic" w:hint="cs"/>
          <w:sz w:val="28"/>
          <w:szCs w:val="28"/>
          <w:rtl/>
          <w:lang w:bidi="ar-EG"/>
        </w:rPr>
        <w:t>ی</w:t>
      </w:r>
      <w:r w:rsidRPr="00495A2C">
        <w:rPr>
          <w:rFonts w:ascii="Simplified Arabic" w:hAnsi="Simplified Arabic" w:cs="Simplified Arabic" w:hint="eastAsia"/>
          <w:sz w:val="28"/>
          <w:szCs w:val="28"/>
          <w:rtl/>
          <w:lang w:bidi="ar-EG"/>
        </w:rPr>
        <w:t>ة</w:t>
      </w:r>
      <w:r w:rsidRPr="00495A2C">
        <w:rPr>
          <w:rFonts w:ascii="Simplified Arabic" w:hAnsi="Simplified Arabic" w:cs="Simplified Arabic"/>
          <w:sz w:val="28"/>
          <w:szCs w:val="28"/>
          <w:rtl/>
          <w:lang w:bidi="ar-EG"/>
        </w:rPr>
        <w:t xml:space="preserve"> والإدار</w:t>
      </w:r>
      <w:r w:rsidRPr="00495A2C">
        <w:rPr>
          <w:rFonts w:ascii="Simplified Arabic" w:hAnsi="Simplified Arabic" w:cs="Simplified Arabic" w:hint="cs"/>
          <w:sz w:val="28"/>
          <w:szCs w:val="28"/>
          <w:rtl/>
          <w:lang w:bidi="ar-EG"/>
        </w:rPr>
        <w:t>ی</w:t>
      </w:r>
      <w:r w:rsidRPr="00495A2C">
        <w:rPr>
          <w:rFonts w:ascii="Simplified Arabic" w:hAnsi="Simplified Arabic" w:cs="Simplified Arabic" w:hint="eastAsia"/>
          <w:sz w:val="28"/>
          <w:szCs w:val="28"/>
          <w:rtl/>
          <w:lang w:bidi="ar-EG"/>
        </w:rPr>
        <w:t>ة،</w:t>
      </w:r>
      <w:r w:rsidRPr="00495A2C">
        <w:rPr>
          <w:rFonts w:ascii="Simplified Arabic" w:hAnsi="Simplified Arabic" w:cs="Simplified Arabic"/>
          <w:sz w:val="28"/>
          <w:szCs w:val="28"/>
          <w:rtl/>
          <w:lang w:bidi="ar-EG"/>
        </w:rPr>
        <w:t xml:space="preserve"> مج17, ع3 ، 445 - 470. مسترجع من </w:t>
      </w:r>
      <w:hyperlink r:id="rId14" w:history="1">
        <w:r w:rsidRPr="00524CF5">
          <w:rPr>
            <w:rStyle w:val="Hyperlink"/>
            <w:rFonts w:ascii="Simplified Arabic" w:hAnsi="Simplified Arabic" w:cs="Simplified Arabic"/>
            <w:sz w:val="28"/>
            <w:szCs w:val="28"/>
            <w:lang w:bidi="ar-EG"/>
          </w:rPr>
          <w:t>http://search.mandumah.com/Record/1628214</w:t>
        </w:r>
      </w:hyperlink>
    </w:p>
    <w:p w14:paraId="69D5A9F5"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lastRenderedPageBreak/>
        <w:t xml:space="preserve">الرشيدي، عمر بن عبدالله بن محياء. (2024). التخطيط الاستراتيجي لإدارة الحشود والأزمات باستخدام الذكاء الاصطناعي بالحرمين الشريفين. المجلة الدولية للعلوم التربوية والنفسية، ع76 ، 11 - 55. مسترجع من </w:t>
      </w:r>
      <w:hyperlink r:id="rId15" w:history="1">
        <w:r w:rsidRPr="00524CF5">
          <w:rPr>
            <w:rStyle w:val="Hyperlink"/>
            <w:rFonts w:ascii="Simplified Arabic" w:hAnsi="Simplified Arabic" w:cs="Simplified Arabic"/>
            <w:sz w:val="28"/>
            <w:szCs w:val="28"/>
            <w:lang w:bidi="ar-EG"/>
          </w:rPr>
          <w:t>http://search.mandumah.com/Record/1567868</w:t>
        </w:r>
      </w:hyperlink>
    </w:p>
    <w:p w14:paraId="44E61264" w14:textId="77777777" w:rsidR="009106A1" w:rsidRPr="00B91104" w:rsidRDefault="009106A1" w:rsidP="009106A1">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سحنون، قادة. (2023). تطبيق أفضل ممارسات الاستدامة في المؤسسات الصناعية الطاقوية: مؤسسة سابك السعودية أنموذجا. مجلة إدارة الأعمال والدراسات الاقتصادية، مج9, ع1 ، 241 - 254. مسترجع من </w:t>
      </w:r>
      <w:hyperlink r:id="rId16" w:history="1">
        <w:r w:rsidRPr="00B91104">
          <w:rPr>
            <w:rStyle w:val="Hyperlink"/>
            <w:rFonts w:ascii="Simplified Arabic" w:hAnsi="Simplified Arabic" w:cs="Simplified Arabic"/>
            <w:sz w:val="28"/>
            <w:szCs w:val="28"/>
            <w:lang w:bidi="ar-EG"/>
          </w:rPr>
          <w:t>http://search.mandumah.com/Record/1392033</w:t>
        </w:r>
      </w:hyperlink>
      <w:r w:rsidRPr="00B91104">
        <w:rPr>
          <w:rFonts w:ascii="Simplified Arabic" w:hAnsi="Simplified Arabic" w:cs="Simplified Arabic"/>
          <w:sz w:val="28"/>
          <w:szCs w:val="28"/>
          <w:lang w:bidi="ar-EG"/>
        </w:rPr>
        <w:t xml:space="preserve"> </w:t>
      </w:r>
    </w:p>
    <w:p w14:paraId="495C5FDE"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الشريفي، زينب هادي معيوف، و العنزي، أميرة خضير كاظم. (2022). تأثير الاستدامة التنظيمية على السمعة التنظيمية: دراسة تطبيقية في الشركة العامة للاسمنت العراقية- معاونية السمنت الجنوبية. مجلة الغري للعلوم الاقتصادية والإدارية، مج18, ع3 ، 817 - 838. مسترجع من </w:t>
      </w:r>
      <w:hyperlink r:id="rId17" w:history="1">
        <w:r w:rsidRPr="00524CF5">
          <w:rPr>
            <w:rStyle w:val="Hyperlink"/>
            <w:rFonts w:ascii="Simplified Arabic" w:hAnsi="Simplified Arabic" w:cs="Simplified Arabic"/>
            <w:sz w:val="28"/>
            <w:szCs w:val="28"/>
            <w:lang w:bidi="ar-EG"/>
          </w:rPr>
          <w:t>http://search.mandumah.com/Record/1403096</w:t>
        </w:r>
      </w:hyperlink>
    </w:p>
    <w:p w14:paraId="77D6A3CF" w14:textId="77777777" w:rsidR="009106A1" w:rsidRPr="00B91104" w:rsidRDefault="009106A1" w:rsidP="009106A1">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صالحي، نصيرة. (2021). القوة الذكية: التنافس العالمي على قوة الفضاء الإلكتروني والقدرات السيبرانية. دفاتر السياسة والقانون، مج13, ع1 ، 374 - 385. مسترجع من </w:t>
      </w:r>
      <w:hyperlink r:id="rId18" w:history="1">
        <w:r w:rsidRPr="00B91104">
          <w:rPr>
            <w:rStyle w:val="Hyperlink"/>
            <w:rFonts w:ascii="Simplified Arabic" w:hAnsi="Simplified Arabic" w:cs="Simplified Arabic"/>
            <w:sz w:val="28"/>
            <w:szCs w:val="28"/>
            <w:lang w:bidi="ar-EG"/>
          </w:rPr>
          <w:t>http://search.mandumah.com/Record/1107332</w:t>
        </w:r>
      </w:hyperlink>
      <w:r w:rsidRPr="00B91104">
        <w:rPr>
          <w:rFonts w:ascii="Simplified Arabic" w:hAnsi="Simplified Arabic" w:cs="Simplified Arabic"/>
          <w:sz w:val="28"/>
          <w:szCs w:val="28"/>
          <w:lang w:bidi="ar-EG"/>
        </w:rPr>
        <w:t xml:space="preserve"> </w:t>
      </w:r>
    </w:p>
    <w:p w14:paraId="00572614"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طيبة، حسن بن عبدالقادر، عقيلي، محمد بن عمر بن علي، و خوج،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الإقتصادية والإدارية والقانونية، مج9, ع10 ، 73 - 91. مسترجع من </w:t>
      </w:r>
      <w:hyperlink r:id="rId19" w:history="1">
        <w:r w:rsidRPr="00524CF5">
          <w:rPr>
            <w:rStyle w:val="Hyperlink"/>
            <w:rFonts w:ascii="Simplified Arabic" w:hAnsi="Simplified Arabic" w:cs="Simplified Arabic"/>
            <w:sz w:val="28"/>
            <w:szCs w:val="28"/>
            <w:lang w:bidi="ar-EG"/>
          </w:rPr>
          <w:t>http://search.mandumah.com/Record/1630310</w:t>
        </w:r>
      </w:hyperlink>
    </w:p>
    <w:p w14:paraId="2A5C73B5"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9A7AB9">
        <w:rPr>
          <w:rFonts w:ascii="Simplified Arabic" w:hAnsi="Simplified Arabic" w:cs="Simplified Arabic"/>
          <w:sz w:val="28"/>
          <w:szCs w:val="28"/>
          <w:rtl/>
          <w:lang w:bidi="ar-EG"/>
        </w:rPr>
        <w:t xml:space="preserve">العاني، آلاء عبدالموجود عبدالجبار، و عبدالله، نور الدين محمد. (2021). تحليل واقع ممارسات الاستدامة المنظمية في المنظمات الصناعية العراقية: دراسة مقارنة بين معاونية السمنت الشمالية والشركة العامة لكبريت المشراق. مجلة تكريت للعلوم الإدارية والاقتصادية، مج17, ع55 ، 398 - 412. مسترجع من </w:t>
      </w:r>
      <w:hyperlink r:id="rId20" w:history="1">
        <w:r w:rsidRPr="00524CF5">
          <w:rPr>
            <w:rStyle w:val="Hyperlink"/>
            <w:rFonts w:ascii="Simplified Arabic" w:hAnsi="Simplified Arabic" w:cs="Simplified Arabic"/>
            <w:sz w:val="28"/>
            <w:szCs w:val="28"/>
            <w:lang w:bidi="ar-EG"/>
          </w:rPr>
          <w:t>http://search.mandumah.com/Record/1205211</w:t>
        </w:r>
      </w:hyperlink>
    </w:p>
    <w:p w14:paraId="37CFA133"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عبدالرحيم، أيمن سعد الدين. (2024). إدارة الحشود والسيطرة عليها: فنيات واستراتيجيات. مجلة الأمن والقانون، مج32, ع2 ، 216 - 308. مسترجع من </w:t>
      </w:r>
      <w:hyperlink r:id="rId21" w:history="1">
        <w:r w:rsidRPr="00524CF5">
          <w:rPr>
            <w:rStyle w:val="Hyperlink"/>
            <w:rFonts w:ascii="Simplified Arabic" w:hAnsi="Simplified Arabic" w:cs="Simplified Arabic"/>
            <w:sz w:val="28"/>
            <w:szCs w:val="28"/>
            <w:lang w:bidi="ar-EG"/>
          </w:rPr>
          <w:t>http://search.mandumah.com/Record/1579441</w:t>
        </w:r>
      </w:hyperlink>
    </w:p>
    <w:p w14:paraId="3367FD77" w14:textId="77777777" w:rsidR="009106A1" w:rsidRPr="00B91104" w:rsidRDefault="009106A1" w:rsidP="009106A1">
      <w:pPr>
        <w:pStyle w:val="ListParagraph"/>
        <w:numPr>
          <w:ilvl w:val="0"/>
          <w:numId w:val="20"/>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lastRenderedPageBreak/>
        <w:t xml:space="preserve">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ع1 ، 73 - 95. مسترجع من </w:t>
      </w:r>
      <w:hyperlink r:id="rId22" w:history="1">
        <w:r w:rsidRPr="00B91104">
          <w:rPr>
            <w:rStyle w:val="Hyperlink"/>
            <w:rFonts w:ascii="Simplified Arabic" w:hAnsi="Simplified Arabic" w:cs="Simplified Arabic"/>
            <w:sz w:val="28"/>
            <w:szCs w:val="28"/>
            <w:lang w:bidi="ar-EG"/>
          </w:rPr>
          <w:t>http://search.mandumah.com/Record/1524160</w:t>
        </w:r>
      </w:hyperlink>
      <w:r w:rsidRPr="00B91104">
        <w:rPr>
          <w:rFonts w:ascii="Simplified Arabic" w:hAnsi="Simplified Arabic" w:cs="Simplified Arabic"/>
          <w:sz w:val="28"/>
          <w:szCs w:val="28"/>
          <w:lang w:bidi="ar-EG"/>
        </w:rPr>
        <w:t xml:space="preserve"> </w:t>
      </w:r>
    </w:p>
    <w:p w14:paraId="37739333" w14:textId="77777777" w:rsidR="009106A1" w:rsidRPr="00B91104" w:rsidRDefault="009106A1" w:rsidP="009106A1">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عياد، دنيا بنت عبدالعزيز. (2022). دور الإدارة الإلكترونية في تحسين إدارة الحشود من وجهة نظر العاملين في منظومة الحج والعمرة. مجلة العلوم الإقتصادية والإدارية والقانونية، مج6, ع6 ، 116 - 148. مسترجع من </w:t>
      </w:r>
      <w:hyperlink r:id="rId23" w:history="1">
        <w:r w:rsidRPr="00B91104">
          <w:rPr>
            <w:rStyle w:val="Hyperlink"/>
            <w:rFonts w:ascii="Simplified Arabic" w:hAnsi="Simplified Arabic" w:cs="Simplified Arabic"/>
            <w:sz w:val="28"/>
            <w:szCs w:val="28"/>
            <w:lang w:bidi="ar-EG"/>
          </w:rPr>
          <w:t>http://search.mandumah.com/Record/1264224</w:t>
        </w:r>
      </w:hyperlink>
      <w:r w:rsidRPr="00B91104">
        <w:rPr>
          <w:rFonts w:ascii="Simplified Arabic" w:hAnsi="Simplified Arabic" w:cs="Simplified Arabic"/>
          <w:sz w:val="28"/>
          <w:szCs w:val="28"/>
          <w:lang w:bidi="ar-EG"/>
        </w:rPr>
        <w:t xml:space="preserve"> </w:t>
      </w:r>
    </w:p>
    <w:p w14:paraId="67E2E49D"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الفتلاوي، ماجد جبار غزاي، و العبيدي،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ع2 ، 393 - 416. مسترجع من </w:t>
      </w:r>
      <w:hyperlink r:id="rId24" w:history="1">
        <w:r w:rsidRPr="00524CF5">
          <w:rPr>
            <w:rStyle w:val="Hyperlink"/>
            <w:rFonts w:ascii="Simplified Arabic" w:hAnsi="Simplified Arabic" w:cs="Simplified Arabic"/>
            <w:sz w:val="28"/>
            <w:szCs w:val="28"/>
            <w:lang w:bidi="ar-EG"/>
          </w:rPr>
          <w:t>http://search.mandumah.com/Record/1353626</w:t>
        </w:r>
      </w:hyperlink>
    </w:p>
    <w:p w14:paraId="06695A1E"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الفرائضي، حمدة بنت عبدالله بن محمد. (2025). آليات تفعيل دور التخطيط الاستراتيجي في تحسين الإدارة الذكية لحشود الحجاج في ضوء رؤية المملكة 2030. مجلة جامعة أم القرى للعلوم الإجتماعية، مج17, ع1 ، 139 - 154. مسترجع من </w:t>
      </w:r>
      <w:hyperlink r:id="rId25" w:history="1">
        <w:r w:rsidRPr="00524CF5">
          <w:rPr>
            <w:rStyle w:val="Hyperlink"/>
            <w:rFonts w:ascii="Simplified Arabic" w:hAnsi="Simplified Arabic" w:cs="Simplified Arabic"/>
            <w:sz w:val="28"/>
            <w:szCs w:val="28"/>
            <w:lang w:bidi="ar-EG"/>
          </w:rPr>
          <w:t>http://search.mandumah.com/Record/1643121</w:t>
        </w:r>
      </w:hyperlink>
    </w:p>
    <w:p w14:paraId="12B2E6C6" w14:textId="77777777" w:rsidR="009106A1" w:rsidRPr="00C62BF9" w:rsidRDefault="009106A1" w:rsidP="009106A1">
      <w:pPr>
        <w:pStyle w:val="ListParagraph"/>
        <w:numPr>
          <w:ilvl w:val="0"/>
          <w:numId w:val="20"/>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محمود، رحاب عبدالمنعم أحمد، و عثمان،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ع11 ، </w:t>
      </w:r>
      <w:r w:rsidRPr="00C62BF9">
        <w:rPr>
          <w:rFonts w:ascii="Simplified Arabic" w:hAnsi="Simplified Arabic" w:cs="Simplified Arabic"/>
          <w:sz w:val="28"/>
          <w:szCs w:val="28"/>
          <w:rtl/>
          <w:lang w:bidi="ar-EG"/>
        </w:rPr>
        <w:t xml:space="preserve">1885 - 1974. مسترجع من </w:t>
      </w:r>
      <w:hyperlink r:id="rId26" w:history="1">
        <w:r w:rsidRPr="00C62BF9">
          <w:rPr>
            <w:rStyle w:val="Hyperlink"/>
            <w:rFonts w:ascii="Simplified Arabic" w:hAnsi="Simplified Arabic" w:cs="Simplified Arabic"/>
            <w:color w:val="auto"/>
            <w:sz w:val="28"/>
            <w:szCs w:val="28"/>
            <w:lang w:bidi="ar-EG"/>
          </w:rPr>
          <w:t>http://search.mandumah.com/Record/1525127</w:t>
        </w:r>
      </w:hyperlink>
      <w:r w:rsidRPr="00C62BF9">
        <w:rPr>
          <w:rFonts w:ascii="Simplified Arabic" w:hAnsi="Simplified Arabic" w:cs="Simplified Arabic"/>
          <w:sz w:val="28"/>
          <w:szCs w:val="28"/>
          <w:lang w:bidi="ar-EG"/>
        </w:rPr>
        <w:t xml:space="preserve"> </w:t>
      </w:r>
    </w:p>
    <w:p w14:paraId="744C0468"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الميالي، حاكم أحسوني مكرود، و الحسني، محمد هادي باسم. (2022). دور الاستقامة التنظيمية في تعزيز الاستدامة التنظيمية: دراسة استطلاعية في جامعة الكوفة. مجلة الغري للعلوم الاقتصادية والإدارية، مج18, ع2 ، 417 - 440. مسترجع من </w:t>
      </w:r>
      <w:hyperlink r:id="rId27" w:history="1">
        <w:r w:rsidRPr="00524CF5">
          <w:rPr>
            <w:rStyle w:val="Hyperlink"/>
            <w:rFonts w:ascii="Simplified Arabic" w:hAnsi="Simplified Arabic" w:cs="Simplified Arabic"/>
            <w:sz w:val="28"/>
            <w:szCs w:val="28"/>
            <w:lang w:bidi="ar-EG"/>
          </w:rPr>
          <w:t>http://search.mandumah.com/Record/1353644</w:t>
        </w:r>
      </w:hyperlink>
    </w:p>
    <w:p w14:paraId="2351F8C1" w14:textId="77777777" w:rsidR="009106A1" w:rsidRPr="00C62BF9" w:rsidRDefault="009106A1" w:rsidP="009106A1">
      <w:pPr>
        <w:pStyle w:val="ListParagraph"/>
        <w:numPr>
          <w:ilvl w:val="0"/>
          <w:numId w:val="20"/>
        </w:numPr>
        <w:jc w:val="both"/>
        <w:rPr>
          <w:rFonts w:ascii="Simplified Arabic" w:hAnsi="Simplified Arabic" w:cs="Simplified Arabic"/>
          <w:sz w:val="28"/>
          <w:szCs w:val="28"/>
          <w:rtl/>
          <w:lang w:bidi="ar-EG"/>
        </w:rPr>
      </w:pPr>
      <w:r w:rsidRPr="00C62BF9">
        <w:rPr>
          <w:rFonts w:ascii="Simplified Arabic" w:hAnsi="Simplified Arabic" w:cs="Simplified Arabic"/>
          <w:sz w:val="28"/>
          <w:szCs w:val="28"/>
          <w:rtl/>
          <w:lang w:bidi="ar-EG"/>
        </w:rPr>
        <w:t>هاشم، بسمة مزعل، وعبد السادة، أساور عبد الحسين. (2023). تكنولوجيا الاتصال: ماهيتها وآثارها. مجلة الدراسات المستدامة، مج5,</w:t>
      </w:r>
      <w:r w:rsidRPr="00C62BF9">
        <w:rPr>
          <w:rFonts w:ascii="Simplified Arabic" w:hAnsi="Simplified Arabic" w:cs="Simplified Arabic" w:hint="cs"/>
          <w:sz w:val="28"/>
          <w:szCs w:val="28"/>
          <w:rtl/>
          <w:lang w:bidi="ar-EG"/>
        </w:rPr>
        <w:t>العدد الرابع،</w:t>
      </w:r>
      <w:r w:rsidRPr="00C62BF9">
        <w:rPr>
          <w:rFonts w:ascii="Simplified Arabic" w:hAnsi="Simplified Arabic" w:cs="Simplified Arabic"/>
          <w:sz w:val="28"/>
          <w:szCs w:val="28"/>
          <w:rtl/>
          <w:lang w:bidi="ar-EG"/>
        </w:rPr>
        <w:t xml:space="preserve"> ملحق</w:t>
      </w:r>
      <w:r w:rsidRPr="00C62BF9">
        <w:rPr>
          <w:rFonts w:ascii="Simplified Arabic" w:hAnsi="Simplified Arabic" w:cs="Simplified Arabic" w:hint="cs"/>
          <w:sz w:val="28"/>
          <w:szCs w:val="28"/>
          <w:rtl/>
          <w:lang w:bidi="ar-EG"/>
        </w:rPr>
        <w:t>(2)</w:t>
      </w:r>
      <w:r w:rsidRPr="00C62BF9">
        <w:rPr>
          <w:rFonts w:ascii="Simplified Arabic" w:hAnsi="Simplified Arabic" w:cs="Simplified Arabic"/>
          <w:sz w:val="28"/>
          <w:szCs w:val="28"/>
          <w:rtl/>
          <w:lang w:bidi="ar-EG"/>
        </w:rPr>
        <w:t xml:space="preserve"> ، 1158 - 1185. مسترجع من </w:t>
      </w:r>
      <w:hyperlink r:id="rId28" w:history="1">
        <w:r w:rsidRPr="00C62BF9">
          <w:rPr>
            <w:rStyle w:val="Hyperlink"/>
            <w:rFonts w:ascii="Simplified Arabic" w:hAnsi="Simplified Arabic" w:cs="Simplified Arabic"/>
            <w:color w:val="auto"/>
            <w:sz w:val="28"/>
            <w:szCs w:val="28"/>
            <w:lang w:bidi="ar-EG"/>
          </w:rPr>
          <w:t>http://search.mandumah.com/Record/1422238</w:t>
        </w:r>
      </w:hyperlink>
      <w:r w:rsidRPr="00C62BF9">
        <w:rPr>
          <w:rFonts w:ascii="Simplified Arabic" w:hAnsi="Simplified Arabic" w:cs="Simplified Arabic"/>
          <w:sz w:val="28"/>
          <w:szCs w:val="28"/>
          <w:lang w:bidi="ar-EG"/>
        </w:rPr>
        <w:t xml:space="preserve"> </w:t>
      </w:r>
    </w:p>
    <w:p w14:paraId="1AC0B80B" w14:textId="77777777" w:rsidR="009106A1" w:rsidRPr="00C62BF9" w:rsidRDefault="009106A1" w:rsidP="009106A1">
      <w:pPr>
        <w:pStyle w:val="ListParagraph"/>
        <w:numPr>
          <w:ilvl w:val="0"/>
          <w:numId w:val="20"/>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lastRenderedPageBreak/>
        <w:t>الهيئة العامة للإحصاء. (2025). علاقة طب الحشود بإدارة الحشود في الحج والعمرة. نشرة إحصاءات الحج لعام 1446هـ.</w:t>
      </w:r>
      <w:r w:rsidRPr="00C62BF9">
        <w:t xml:space="preserve"> </w:t>
      </w:r>
      <w:r w:rsidRPr="00C62BF9">
        <w:rPr>
          <w:rFonts w:ascii="Simplified Arabic" w:hAnsi="Simplified Arabic" w:cs="Simplified Arabic"/>
          <w:sz w:val="28"/>
          <w:szCs w:val="28"/>
          <w:lang w:bidi="ar-EG"/>
        </w:rPr>
        <w:t xml:space="preserve">. </w:t>
      </w:r>
      <w:r w:rsidRPr="00C62BF9">
        <w:rPr>
          <w:rFonts w:ascii="Simplified Arabic" w:hAnsi="Simplified Arabic" w:cs="Simplified Arabic"/>
          <w:sz w:val="28"/>
          <w:szCs w:val="28"/>
          <w:rtl/>
        </w:rPr>
        <w:t xml:space="preserve">مسترجع في </w:t>
      </w:r>
      <w:r w:rsidRPr="00C62BF9">
        <w:rPr>
          <w:rFonts w:ascii="Simplified Arabic" w:hAnsi="Simplified Arabic" w:cs="Simplified Arabic" w:hint="cs"/>
          <w:sz w:val="28"/>
          <w:szCs w:val="28"/>
          <w:rtl/>
        </w:rPr>
        <w:t>2</w:t>
      </w:r>
      <w:r w:rsidRPr="00C62BF9">
        <w:rPr>
          <w:rFonts w:ascii="Simplified Arabic" w:hAnsi="Simplified Arabic" w:cs="Simplified Arabic"/>
          <w:sz w:val="28"/>
          <w:szCs w:val="28"/>
          <w:rtl/>
        </w:rPr>
        <w:t xml:space="preserve"> </w:t>
      </w:r>
      <w:r w:rsidRPr="00C62BF9">
        <w:rPr>
          <w:rFonts w:ascii="Simplified Arabic" w:hAnsi="Simplified Arabic" w:cs="Simplified Arabic" w:hint="cs"/>
          <w:sz w:val="28"/>
          <w:szCs w:val="28"/>
          <w:rtl/>
        </w:rPr>
        <w:t>يوليو</w:t>
      </w:r>
      <w:r w:rsidRPr="00C62BF9">
        <w:rPr>
          <w:rFonts w:ascii="Simplified Arabic" w:hAnsi="Simplified Arabic" w:cs="Simplified Arabic"/>
          <w:sz w:val="28"/>
          <w:szCs w:val="28"/>
          <w:rtl/>
        </w:rPr>
        <w:t xml:space="preserve"> 2025، من</w:t>
      </w:r>
      <w:r w:rsidRPr="00C62BF9">
        <w:rPr>
          <w:rFonts w:ascii="Simplified Arabic" w:hAnsi="Simplified Arabic" w:cs="Simplified Arabic"/>
          <w:sz w:val="28"/>
          <w:szCs w:val="28"/>
          <w:rtl/>
          <w:lang w:bidi="ar-EG"/>
        </w:rPr>
        <w:t xml:space="preserve"> </w:t>
      </w:r>
      <w:hyperlink r:id="rId29" w:history="1">
        <w:r w:rsidRPr="00C62BF9">
          <w:rPr>
            <w:rStyle w:val="Hyperlink"/>
            <w:rFonts w:ascii="Simplified Arabic" w:hAnsi="Simplified Arabic" w:cs="Simplified Arabic"/>
            <w:color w:val="auto"/>
            <w:sz w:val="28"/>
            <w:szCs w:val="28"/>
            <w:lang w:bidi="ar-EG"/>
          </w:rPr>
          <w:t>https://www.stats.gov.sa/documents/20117/2435281/Hajj+Statistics+Publication+2025AR.pdf</w:t>
        </w:r>
      </w:hyperlink>
      <w:r w:rsidRPr="00C62BF9">
        <w:rPr>
          <w:rFonts w:ascii="Simplified Arabic" w:hAnsi="Simplified Arabic" w:cs="Simplified Arabic"/>
          <w:sz w:val="28"/>
          <w:szCs w:val="28"/>
          <w:rtl/>
          <w:lang w:bidi="ar-EG"/>
        </w:rPr>
        <w:t xml:space="preserve"> </w:t>
      </w:r>
    </w:p>
    <w:p w14:paraId="6E612CC0" w14:textId="77777777" w:rsidR="009106A1" w:rsidRPr="00C62BF9" w:rsidRDefault="009106A1" w:rsidP="009106A1">
      <w:pPr>
        <w:pStyle w:val="ListParagraph"/>
        <w:numPr>
          <w:ilvl w:val="0"/>
          <w:numId w:val="20"/>
        </w:numPr>
        <w:jc w:val="both"/>
        <w:rPr>
          <w:rFonts w:ascii="Simplified Arabic" w:hAnsi="Simplified Arabic" w:cs="Simplified Arabic"/>
          <w:sz w:val="28"/>
          <w:szCs w:val="28"/>
          <w:lang w:bidi="ar-EG"/>
        </w:rPr>
      </w:pPr>
      <w:r w:rsidRPr="00C62BF9">
        <w:rPr>
          <w:rFonts w:ascii="Simplified Arabic" w:hAnsi="Simplified Arabic" w:cs="Simplified Arabic"/>
          <w:sz w:val="28"/>
          <w:szCs w:val="28"/>
          <w:rtl/>
          <w:lang w:bidi="ar-EG"/>
        </w:rPr>
        <w:t>وزارة الحج والعمرة. (2023). التقرير السنوي لأعمال موسم الحج. وزارة الحج والعمرة – المملكة العربية السعودية.</w:t>
      </w:r>
      <w:r w:rsidRPr="00C62BF9">
        <w:t xml:space="preserve"> </w:t>
      </w:r>
      <w:r w:rsidRPr="00C62BF9">
        <w:rPr>
          <w:rFonts w:ascii="Simplified Arabic" w:hAnsi="Simplified Arabic" w:cs="Simplified Arabic"/>
          <w:sz w:val="28"/>
          <w:szCs w:val="28"/>
          <w:lang w:bidi="ar-EG"/>
        </w:rPr>
        <w:t xml:space="preserve">. </w:t>
      </w:r>
      <w:r w:rsidRPr="00C62BF9">
        <w:rPr>
          <w:rFonts w:ascii="Simplified Arabic" w:hAnsi="Simplified Arabic" w:cs="Simplified Arabic"/>
          <w:sz w:val="28"/>
          <w:szCs w:val="28"/>
          <w:rtl/>
        </w:rPr>
        <w:t xml:space="preserve">مسترجع في </w:t>
      </w:r>
      <w:r w:rsidRPr="00C62BF9">
        <w:rPr>
          <w:rFonts w:ascii="Simplified Arabic" w:hAnsi="Simplified Arabic" w:cs="Simplified Arabic" w:hint="cs"/>
          <w:sz w:val="28"/>
          <w:szCs w:val="28"/>
          <w:rtl/>
        </w:rPr>
        <w:t>26</w:t>
      </w:r>
      <w:r w:rsidRPr="00C62BF9">
        <w:rPr>
          <w:rFonts w:ascii="Simplified Arabic" w:hAnsi="Simplified Arabic" w:cs="Simplified Arabic"/>
          <w:sz w:val="28"/>
          <w:szCs w:val="28"/>
          <w:rtl/>
        </w:rPr>
        <w:t xml:space="preserve"> </w:t>
      </w:r>
      <w:r w:rsidRPr="00C62BF9">
        <w:rPr>
          <w:rFonts w:ascii="Simplified Arabic" w:hAnsi="Simplified Arabic" w:cs="Simplified Arabic" w:hint="cs"/>
          <w:sz w:val="28"/>
          <w:szCs w:val="28"/>
          <w:rtl/>
        </w:rPr>
        <w:t>يونيو</w:t>
      </w:r>
      <w:r w:rsidRPr="00C62BF9">
        <w:rPr>
          <w:rFonts w:ascii="Simplified Arabic" w:hAnsi="Simplified Arabic" w:cs="Simplified Arabic"/>
          <w:sz w:val="28"/>
          <w:szCs w:val="28"/>
          <w:rtl/>
        </w:rPr>
        <w:t xml:space="preserve"> 2025، من </w:t>
      </w:r>
      <w:hyperlink r:id="rId30" w:tgtFrame="_new" w:history="1">
        <w:r w:rsidRPr="00C62BF9">
          <w:rPr>
            <w:rStyle w:val="Hyperlink"/>
            <w:rFonts w:ascii="Simplified Arabic" w:hAnsi="Simplified Arabic" w:cs="Simplified Arabic"/>
            <w:color w:val="auto"/>
            <w:sz w:val="28"/>
            <w:szCs w:val="28"/>
            <w:lang w:bidi="ar-EG"/>
          </w:rPr>
          <w:t>https://www.haj.gov.sa</w:t>
        </w:r>
      </w:hyperlink>
      <w:r w:rsidRPr="00C62BF9">
        <w:rPr>
          <w:rFonts w:ascii="Simplified Arabic" w:hAnsi="Simplified Arabic" w:cs="Simplified Arabic"/>
          <w:sz w:val="28"/>
          <w:szCs w:val="28"/>
          <w:rtl/>
          <w:lang w:bidi="ar-EG"/>
        </w:rPr>
        <w:t xml:space="preserve"> </w:t>
      </w:r>
      <w:hyperlink r:id="rId31" w:history="1">
        <w:r w:rsidRPr="00C62BF9">
          <w:rPr>
            <w:rStyle w:val="Hyperlink"/>
            <w:rFonts w:ascii="Simplified Arabic" w:hAnsi="Simplified Arabic" w:cs="Simplified Arabic"/>
            <w:color w:val="auto"/>
            <w:sz w:val="28"/>
            <w:szCs w:val="28"/>
            <w:lang w:bidi="ar-EG"/>
          </w:rPr>
          <w:t>https://www.haj.gov.sa</w:t>
        </w:r>
      </w:hyperlink>
      <w:r w:rsidRPr="00C62BF9">
        <w:rPr>
          <w:rFonts w:ascii="Simplified Arabic" w:hAnsi="Simplified Arabic" w:cs="Simplified Arabic"/>
          <w:sz w:val="28"/>
          <w:szCs w:val="28"/>
          <w:lang w:bidi="ar-EG"/>
        </w:rPr>
        <w:t xml:space="preserve"> </w:t>
      </w:r>
    </w:p>
    <w:p w14:paraId="20FEA8C7" w14:textId="77777777" w:rsidR="009106A1" w:rsidRDefault="009106A1" w:rsidP="009106A1">
      <w:pPr>
        <w:pStyle w:val="ListParagraph"/>
        <w:numPr>
          <w:ilvl w:val="0"/>
          <w:numId w:val="20"/>
        </w:numPr>
        <w:jc w:val="both"/>
        <w:rPr>
          <w:rFonts w:ascii="Simplified Arabic" w:hAnsi="Simplified Arabic" w:cs="Simplified Arabic"/>
          <w:sz w:val="28"/>
          <w:szCs w:val="28"/>
          <w:lang w:bidi="ar-EG"/>
        </w:rPr>
      </w:pPr>
      <w:r w:rsidRPr="00495A2C">
        <w:rPr>
          <w:rFonts w:ascii="Simplified Arabic" w:hAnsi="Simplified Arabic" w:cs="Simplified Arabic"/>
          <w:sz w:val="28"/>
          <w:szCs w:val="28"/>
          <w:rtl/>
          <w:lang w:bidi="ar-EG"/>
        </w:rPr>
        <w:t xml:space="preserve">اليوسف، عبدالله. (2016). إدارة الحشود. الأمن والحياة، مج36, ع412 ، 88 - 93. مسترجع في </w:t>
      </w:r>
      <w:r w:rsidRPr="00495A2C">
        <w:rPr>
          <w:rFonts w:ascii="Simplified Arabic" w:hAnsi="Simplified Arabic" w:cs="Simplified Arabic" w:hint="cs"/>
          <w:sz w:val="28"/>
          <w:szCs w:val="28"/>
          <w:rtl/>
          <w:lang w:bidi="ar-EG"/>
        </w:rPr>
        <w:t>3 يوليو</w:t>
      </w:r>
      <w:r w:rsidRPr="00495A2C">
        <w:rPr>
          <w:rFonts w:ascii="Simplified Arabic" w:hAnsi="Simplified Arabic" w:cs="Simplified Arabic"/>
          <w:sz w:val="28"/>
          <w:szCs w:val="28"/>
          <w:rtl/>
          <w:lang w:bidi="ar-EG"/>
        </w:rPr>
        <w:t xml:space="preserve"> 2025، من</w:t>
      </w:r>
      <w:r w:rsidRPr="00495A2C">
        <w:rPr>
          <w:rFonts w:ascii="Simplified Arabic" w:hAnsi="Simplified Arabic" w:cs="Simplified Arabic"/>
          <w:sz w:val="28"/>
          <w:szCs w:val="28"/>
          <w:lang w:bidi="ar-EG"/>
        </w:rPr>
        <w:t xml:space="preserve"> </w:t>
      </w:r>
      <w:hyperlink r:id="rId32" w:history="1">
        <w:r w:rsidRPr="00495A2C">
          <w:rPr>
            <w:rStyle w:val="Hyperlink"/>
            <w:rFonts w:ascii="Simplified Arabic" w:hAnsi="Simplified Arabic" w:cs="Simplified Arabic"/>
            <w:color w:val="auto"/>
            <w:sz w:val="28"/>
            <w:szCs w:val="28"/>
            <w:lang w:bidi="ar-EG"/>
          </w:rPr>
          <w:t>http://search.mandumah.com/Record/885101</w:t>
        </w:r>
      </w:hyperlink>
    </w:p>
    <w:p w14:paraId="649DAAD7" w14:textId="77777777" w:rsidR="009106A1" w:rsidRPr="00495A2C" w:rsidRDefault="009106A1" w:rsidP="009106A1">
      <w:pPr>
        <w:pStyle w:val="ListParagraph"/>
        <w:numPr>
          <w:ilvl w:val="0"/>
          <w:numId w:val="20"/>
        </w:numPr>
        <w:jc w:val="both"/>
        <w:rPr>
          <w:rFonts w:ascii="Simplified Arabic" w:hAnsi="Simplified Arabic" w:cs="Simplified Arabic"/>
          <w:sz w:val="28"/>
          <w:szCs w:val="28"/>
          <w:lang w:bidi="ar-EG"/>
        </w:rPr>
      </w:pPr>
    </w:p>
    <w:p w14:paraId="0FAFDE10"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33" w:history="1">
        <w:r w:rsidRPr="00C62BF9">
          <w:rPr>
            <w:rStyle w:val="Hyperlink"/>
            <w:rFonts w:ascii="Simplified Arabic" w:hAnsi="Simplified Arabic" w:cs="Simplified Arabic"/>
            <w:color w:val="auto"/>
            <w:sz w:val="28"/>
            <w:szCs w:val="28"/>
          </w:rPr>
          <w:t>https://doi.org/10.3390/su151612206</w:t>
        </w:r>
      </w:hyperlink>
      <w:r w:rsidRPr="00C62BF9">
        <w:rPr>
          <w:rFonts w:ascii="Simplified Arabic" w:hAnsi="Simplified Arabic" w:cs="Simplified Arabic"/>
          <w:sz w:val="28"/>
          <w:szCs w:val="28"/>
        </w:rPr>
        <w:t xml:space="preserve"> </w:t>
      </w:r>
    </w:p>
    <w:p w14:paraId="68E6CB20"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Arning, K., &amp; Venghaus, S. (2024). Sustainable practices and household resilience: an empirical analysis of behavior change in times of crises. </w:t>
      </w:r>
      <w:r w:rsidRPr="00C62BF9">
        <w:rPr>
          <w:rFonts w:ascii="Simplified Arabic" w:hAnsi="Simplified Arabic" w:cs="Simplified Arabic"/>
          <w:i/>
          <w:iCs/>
          <w:sz w:val="28"/>
          <w:szCs w:val="28"/>
        </w:rPr>
        <w:t>Energy Efficiency</w:t>
      </w:r>
      <w:r w:rsidRPr="00C62BF9">
        <w:rPr>
          <w:rFonts w:ascii="Simplified Arabic" w:hAnsi="Simplified Arabic" w:cs="Simplified Arabic"/>
          <w:sz w:val="28"/>
          <w:szCs w:val="28"/>
        </w:rPr>
        <w:t xml:space="preserve"> </w:t>
      </w:r>
      <w:r w:rsidRPr="00C62BF9">
        <w:rPr>
          <w:rFonts w:ascii="Simplified Arabic" w:hAnsi="Simplified Arabic" w:cs="Simplified Arabic"/>
          <w:b/>
          <w:bCs/>
          <w:sz w:val="28"/>
          <w:szCs w:val="28"/>
        </w:rPr>
        <w:t>17</w:t>
      </w:r>
      <w:r w:rsidRPr="00C62BF9">
        <w:rPr>
          <w:rFonts w:ascii="Simplified Arabic" w:hAnsi="Simplified Arabic" w:cs="Simplified Arabic"/>
          <w:sz w:val="28"/>
          <w:szCs w:val="28"/>
        </w:rPr>
        <w:t xml:space="preserve">, 101 (2024). </w:t>
      </w:r>
      <w:hyperlink r:id="rId34" w:history="1">
        <w:r w:rsidRPr="00C62BF9">
          <w:rPr>
            <w:rStyle w:val="Hyperlink"/>
            <w:rFonts w:ascii="Simplified Arabic" w:hAnsi="Simplified Arabic" w:cs="Simplified Arabic"/>
            <w:color w:val="auto"/>
            <w:sz w:val="28"/>
            <w:szCs w:val="28"/>
          </w:rPr>
          <w:t>https://doi.org/10.1007/s12053-024-10285-y</w:t>
        </w:r>
      </w:hyperlink>
    </w:p>
    <w:p w14:paraId="790B771E"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2024:268-283.. </w:t>
      </w:r>
      <w:hyperlink r:id="rId35" w:history="1">
        <w:r w:rsidRPr="00C62BF9">
          <w:rPr>
            <w:rStyle w:val="Hyperlink"/>
            <w:rFonts w:ascii="Simplified Arabic" w:hAnsi="Simplified Arabic" w:cs="Simplified Arabic"/>
            <w:color w:val="auto"/>
            <w:sz w:val="28"/>
            <w:szCs w:val="28"/>
          </w:rPr>
          <w:t>https://doi.org/10.1017/9781009105156.021</w:t>
        </w:r>
      </w:hyperlink>
      <w:r w:rsidRPr="00C62BF9">
        <w:rPr>
          <w:rFonts w:ascii="Simplified Arabic" w:hAnsi="Simplified Arabic" w:cs="Simplified Arabic"/>
          <w:sz w:val="28"/>
          <w:szCs w:val="28"/>
        </w:rPr>
        <w:t xml:space="preserve"> </w:t>
      </w:r>
    </w:p>
    <w:p w14:paraId="47E5BAB3"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Literal, V. J. I. (2020). Influence of Sustainable Management Practices, Strategic Orientation and Organizational Culture on Sustainability </w:t>
      </w:r>
      <w:r w:rsidRPr="00C62BF9">
        <w:rPr>
          <w:rFonts w:ascii="Simplified Arabic" w:hAnsi="Simplified Arabic" w:cs="Simplified Arabic"/>
          <w:sz w:val="28"/>
          <w:szCs w:val="28"/>
        </w:rPr>
        <w:lastRenderedPageBreak/>
        <w:t xml:space="preserve">Performance in Manufacturing Firms. IOER International Multidisciplinary Research Journal. (Online), 2(2), 99–107. </w:t>
      </w:r>
      <w:hyperlink r:id="rId36" w:history="1">
        <w:r w:rsidRPr="00C62BF9">
          <w:rPr>
            <w:rStyle w:val="Hyperlink"/>
            <w:rFonts w:ascii="Simplified Arabic" w:hAnsi="Simplified Arabic" w:cs="Simplified Arabic"/>
            <w:color w:val="auto"/>
            <w:sz w:val="28"/>
            <w:szCs w:val="28"/>
          </w:rPr>
          <w:t>https://doi.org/10.54476/iimrj371</w:t>
        </w:r>
      </w:hyperlink>
      <w:r w:rsidRPr="00C62BF9">
        <w:rPr>
          <w:rFonts w:ascii="Simplified Arabic" w:hAnsi="Simplified Arabic" w:cs="Simplified Arabic"/>
          <w:sz w:val="28"/>
          <w:szCs w:val="28"/>
        </w:rPr>
        <w:t xml:space="preserve"> </w:t>
      </w:r>
    </w:p>
    <w:p w14:paraId="53384828"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Mahmood, N. H. (2024). The Role of Smart Technology in the Field of Information Technology: A Systematic Review. Pìdvodnì Tehnologìï, 1(14), 85–97. </w:t>
      </w:r>
      <w:hyperlink r:id="rId37" w:history="1">
        <w:r w:rsidRPr="00C62BF9">
          <w:rPr>
            <w:rStyle w:val="Hyperlink"/>
            <w:rFonts w:ascii="Simplified Arabic" w:hAnsi="Simplified Arabic" w:cs="Simplified Arabic"/>
            <w:color w:val="auto"/>
            <w:sz w:val="28"/>
            <w:szCs w:val="28"/>
          </w:rPr>
          <w:t>https://doi.org/10.32347/uwt.2024.14.1208</w:t>
        </w:r>
      </w:hyperlink>
      <w:r w:rsidRPr="00C62BF9">
        <w:rPr>
          <w:rFonts w:ascii="Simplified Arabic" w:hAnsi="Simplified Arabic" w:cs="Simplified Arabic"/>
          <w:sz w:val="28"/>
          <w:szCs w:val="28"/>
        </w:rPr>
        <w:t xml:space="preserve"> </w:t>
      </w:r>
    </w:p>
    <w:p w14:paraId="31350C49"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lang w:bidi="ar-EG"/>
        </w:rPr>
      </w:pPr>
      <w:r w:rsidRPr="00C62BF9">
        <w:rPr>
          <w:rFonts w:ascii="Simplified Arabic" w:hAnsi="Simplified Arabic" w:cs="Simplified Arabic"/>
          <w:sz w:val="28"/>
          <w:szCs w:val="28"/>
        </w:rPr>
        <w:t xml:space="preserve"> </w:t>
      </w:r>
      <w:r w:rsidRPr="00C62BF9">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38" w:tgtFrame="_new" w:history="1">
        <w:r w:rsidRPr="00C62BF9">
          <w:rPr>
            <w:rStyle w:val="Hyperlink"/>
            <w:rFonts w:ascii="Simplified Arabic" w:hAnsi="Simplified Arabic" w:cs="Simplified Arabic"/>
            <w:color w:val="auto"/>
            <w:sz w:val="28"/>
            <w:szCs w:val="28"/>
            <w:lang w:bidi="ar-EG"/>
          </w:rPr>
          <w:t>https://doi.org/10.1109/icccnt61001.2024.10723903</w:t>
        </w:r>
      </w:hyperlink>
    </w:p>
    <w:p w14:paraId="5B25199F"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lang w:bidi="ar-EG"/>
        </w:rPr>
        <w:t xml:space="preserve"> </w:t>
      </w:r>
      <w:r w:rsidRPr="00C62BF9">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39" w:history="1">
        <w:r w:rsidRPr="00C62BF9">
          <w:rPr>
            <w:rStyle w:val="Hyperlink"/>
            <w:rFonts w:ascii="Simplified Arabic" w:hAnsi="Simplified Arabic" w:cs="Simplified Arabic"/>
            <w:color w:val="auto"/>
            <w:sz w:val="28"/>
            <w:szCs w:val="28"/>
          </w:rPr>
          <w:t>https://doi.org/10.1007/S12517-021-08533-X</w:t>
        </w:r>
      </w:hyperlink>
      <w:r w:rsidRPr="00C62BF9">
        <w:rPr>
          <w:rFonts w:ascii="Simplified Arabic" w:hAnsi="Simplified Arabic" w:cs="Simplified Arabic"/>
          <w:sz w:val="28"/>
          <w:szCs w:val="28"/>
        </w:rPr>
        <w:t xml:space="preserve"> </w:t>
      </w:r>
    </w:p>
    <w:p w14:paraId="3954BF14"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C62BF9">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C62BF9">
          <w:rPr>
            <w:rStyle w:val="Hyperlink"/>
            <w:rFonts w:ascii="Simplified Arabic" w:hAnsi="Simplified Arabic" w:cs="Simplified Arabic"/>
            <w:color w:val="auto"/>
            <w:sz w:val="28"/>
            <w:szCs w:val="28"/>
          </w:rPr>
          <w:t>https://doi.org/10.15587/1729-4061.2023.275731</w:t>
        </w:r>
      </w:hyperlink>
    </w:p>
    <w:p w14:paraId="033345B3"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Almutairi, M. M. (2024). A framework for efficient crowd management with modern technologies (Doctoral dissertation, City, University of London).</w:t>
      </w:r>
    </w:p>
    <w:p w14:paraId="610598ED"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 xml:space="preserve">Al-Nami, W. T. (2023). Ranking and analysis the strategies of crowd management to reduce the risks of crushes and stampedes in crowded </w:t>
      </w:r>
      <w:r w:rsidRPr="009A7AB9">
        <w:rPr>
          <w:rFonts w:ascii="Simplified Arabic" w:hAnsi="Simplified Arabic" w:cs="Simplified Arabic"/>
          <w:sz w:val="28"/>
          <w:szCs w:val="28"/>
        </w:rPr>
        <w:lastRenderedPageBreak/>
        <w:t>environments and ensure the safety of passengers. Neutrosophic Systems with Applications, 8, 61-78.</w:t>
      </w:r>
      <w:r w:rsidRPr="009A7AB9">
        <w:rPr>
          <w:rFonts w:ascii="Simplified Arabic" w:hAnsi="Simplified Arabic" w:cs="Simplified Arabic"/>
          <w:sz w:val="28"/>
          <w:szCs w:val="28"/>
          <w:rtl/>
        </w:rPr>
        <w:t>‏</w:t>
      </w:r>
    </w:p>
    <w:p w14:paraId="2EC89F15"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Almutairi, M. M., Yamin, M., Halikias, G., &amp; Abi Sen, A. A. (2021). A framework for crowd management during COVID-19 with artificial intelligence. Sustainability, 14(1), 303.</w:t>
      </w:r>
      <w:r w:rsidRPr="009A7AB9">
        <w:rPr>
          <w:rFonts w:ascii="Simplified Arabic" w:hAnsi="Simplified Arabic" w:cs="Simplified Arabic"/>
          <w:sz w:val="28"/>
          <w:szCs w:val="28"/>
          <w:rtl/>
        </w:rPr>
        <w:t>‏</w:t>
      </w:r>
    </w:p>
    <w:p w14:paraId="618BB115"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Kanaujiya, A. K., &amp; Tiwari, V. (2022). Crowd Management and Strategies for Security and Surveillance During the Large Mass Gathering Events: The Prayagraj Kumbh Mela 2019 Experience: AK Kanaujiya, V. Tiwari. National Academy science letters, 45(3), 263-273.</w:t>
      </w:r>
    </w:p>
    <w:p w14:paraId="47156545"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Pigliautile, I., &amp; Caratù, M. (2022, May). Application of Crowd Sensing for Sustainable Management of Smart Cities. In INTERNATIONAL SYMPOSIUM: New Metropolitan Perspectives (pp. 2800-2808). Cham: Springer International Publishing.</w:t>
      </w:r>
    </w:p>
    <w:p w14:paraId="1ADADE76"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Ullah, M., Hamayun, S., Wahab, A., Khan, S. U., Rehman, M. U., Haq, Z. U., ... &amp; Naeem, M. (2023). Smart technologies used as smart tools in the management of cardiovascular disease and their future perspective. Current Problems in Cardiology, 48(11), 101922.</w:t>
      </w:r>
      <w:r w:rsidRPr="009A7AB9">
        <w:rPr>
          <w:rFonts w:ascii="Simplified Arabic" w:hAnsi="Simplified Arabic" w:cs="Simplified Arabic"/>
          <w:sz w:val="28"/>
          <w:szCs w:val="28"/>
          <w:rtl/>
        </w:rPr>
        <w:t>‏</w:t>
      </w:r>
    </w:p>
    <w:p w14:paraId="599518E7"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Lee, K. L., Wong, S. Y., Alzoubi, H. M., Al Kurdi, B., Alshurideh, M. T., &amp; El Khatib, M. (2023). Adopting smart supply chain and smart technologies to improve operational performance in manufacturing industry. International Journal of Engineering Business Management, 15, 18479790231200614</w:t>
      </w:r>
    </w:p>
    <w:p w14:paraId="47E92D0F"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Aivazidou, E., Banias, G., Lampridi, M., Vasileiadis, G., Anagnostis, A., Papageorgiou, E., &amp; Bochtis, D. (2021). Smart technologies for sustainable water management: An urban analysis. Sustainability, 13(24), 13940.</w:t>
      </w:r>
      <w:r w:rsidRPr="009A7AB9">
        <w:rPr>
          <w:rFonts w:ascii="Simplified Arabic" w:hAnsi="Simplified Arabic" w:cs="Simplified Arabic"/>
          <w:sz w:val="28"/>
          <w:szCs w:val="28"/>
          <w:rtl/>
        </w:rPr>
        <w:t>‏</w:t>
      </w:r>
    </w:p>
    <w:p w14:paraId="57727BCE"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lastRenderedPageBreak/>
        <w:t>Hwang, B. G., Ngo, J., &amp; Teo, J. Z. K. (2022). Challenges and strategies for the adoption of smart technologies in the construction industry: The case of Singapore. Journal of Management in Engineering, 38(1), 05021014</w:t>
      </w:r>
    </w:p>
    <w:p w14:paraId="5E046221"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9A7AB9">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9A7AB9">
        <w:rPr>
          <w:rFonts w:ascii="Simplified Arabic" w:hAnsi="Simplified Arabic" w:cs="Simplified Arabic"/>
          <w:sz w:val="28"/>
          <w:szCs w:val="28"/>
          <w:rtl/>
        </w:rPr>
        <w:t>‏</w:t>
      </w:r>
    </w:p>
    <w:p w14:paraId="69357316" w14:textId="77777777" w:rsidR="009106A1" w:rsidRDefault="009106A1" w:rsidP="009106A1">
      <w:pPr>
        <w:pStyle w:val="ListParagraph"/>
        <w:numPr>
          <w:ilvl w:val="0"/>
          <w:numId w:val="21"/>
        </w:numPr>
        <w:bidi w:val="0"/>
        <w:jc w:val="both"/>
        <w:rPr>
          <w:rFonts w:ascii="Simplified Arabic" w:hAnsi="Simplified Arabic" w:cs="Simplified Arabic"/>
          <w:sz w:val="28"/>
          <w:szCs w:val="28"/>
        </w:rPr>
      </w:pPr>
      <w:r w:rsidRPr="00BC29E8">
        <w:rPr>
          <w:rFonts w:ascii="Simplified Arabic" w:hAnsi="Simplified Arabic" w:cs="Simplified Arabic"/>
          <w:sz w:val="28"/>
          <w:szCs w:val="28"/>
        </w:rPr>
        <w:t>Zhang, Y., &amp; Deng, B. (2024). Exploring the nexus of smart technologies and sustainable ecotourism: A systematic review. Heliyon, 10(11).</w:t>
      </w:r>
    </w:p>
    <w:p w14:paraId="428D10CC" w14:textId="77777777" w:rsidR="009106A1" w:rsidRPr="00C62BF9" w:rsidRDefault="009106A1" w:rsidP="009106A1">
      <w:pPr>
        <w:pStyle w:val="ListParagraph"/>
        <w:numPr>
          <w:ilvl w:val="0"/>
          <w:numId w:val="21"/>
        </w:numPr>
        <w:bidi w:val="0"/>
        <w:jc w:val="both"/>
        <w:rPr>
          <w:rFonts w:ascii="Simplified Arabic" w:hAnsi="Simplified Arabic" w:cs="Simplified Arabic"/>
          <w:sz w:val="28"/>
          <w:szCs w:val="28"/>
        </w:rPr>
      </w:pPr>
    </w:p>
    <w:p w14:paraId="38CA3AFA" w14:textId="77777777" w:rsidR="009106A1" w:rsidRPr="00C62BF9" w:rsidRDefault="009106A1" w:rsidP="009106A1">
      <w:pPr>
        <w:pStyle w:val="ListParagraph"/>
        <w:bidi w:val="0"/>
        <w:jc w:val="both"/>
        <w:rPr>
          <w:rFonts w:ascii="Simplified Arabic" w:hAnsi="Simplified Arabic" w:cs="Simplified Arabic"/>
          <w:sz w:val="28"/>
          <w:szCs w:val="28"/>
        </w:rPr>
      </w:pPr>
    </w:p>
    <w:p w14:paraId="646EC747" w14:textId="77777777" w:rsidR="00405B10" w:rsidRPr="00277513" w:rsidRDefault="00405B10" w:rsidP="00405B10">
      <w:pPr>
        <w:jc w:val="both"/>
        <w:rPr>
          <w:rFonts w:ascii="Simplified Arabic" w:hAnsi="Simplified Arabic" w:cs="Simplified Arabic"/>
          <w:sz w:val="28"/>
          <w:szCs w:val="28"/>
          <w:rtl/>
        </w:rPr>
      </w:pPr>
    </w:p>
    <w:sectPr w:rsidR="00405B10" w:rsidRPr="00277513"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399EF" w14:textId="77777777" w:rsidR="00BA0007" w:rsidRDefault="00BA0007" w:rsidP="00621DED">
      <w:pPr>
        <w:spacing w:after="0" w:line="240" w:lineRule="auto"/>
      </w:pPr>
      <w:r>
        <w:separator/>
      </w:r>
    </w:p>
  </w:endnote>
  <w:endnote w:type="continuationSeparator" w:id="0">
    <w:p w14:paraId="7AD82A2D" w14:textId="77777777" w:rsidR="00BA0007" w:rsidRDefault="00BA0007"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14B80" w14:textId="77777777" w:rsidR="00BA0007" w:rsidRDefault="00BA0007" w:rsidP="00621DED">
      <w:pPr>
        <w:spacing w:after="0" w:line="240" w:lineRule="auto"/>
      </w:pPr>
      <w:r>
        <w:separator/>
      </w:r>
    </w:p>
  </w:footnote>
  <w:footnote w:type="continuationSeparator" w:id="0">
    <w:p w14:paraId="5736CDD6" w14:textId="77777777" w:rsidR="00BA0007" w:rsidRDefault="00BA0007"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1"/>
  </w:num>
  <w:num w:numId="2" w16cid:durableId="722676305">
    <w:abstractNumId w:val="16"/>
  </w:num>
  <w:num w:numId="3" w16cid:durableId="1612391823">
    <w:abstractNumId w:val="7"/>
  </w:num>
  <w:num w:numId="4" w16cid:durableId="484711512">
    <w:abstractNumId w:val="3"/>
  </w:num>
  <w:num w:numId="5" w16cid:durableId="1506020014">
    <w:abstractNumId w:val="21"/>
  </w:num>
  <w:num w:numId="6" w16cid:durableId="896816887">
    <w:abstractNumId w:val="1"/>
  </w:num>
  <w:num w:numId="7" w16cid:durableId="297416488">
    <w:abstractNumId w:val="10"/>
  </w:num>
  <w:num w:numId="8" w16cid:durableId="1037581495">
    <w:abstractNumId w:val="13"/>
  </w:num>
  <w:num w:numId="9" w16cid:durableId="762915338">
    <w:abstractNumId w:val="39"/>
  </w:num>
  <w:num w:numId="10" w16cid:durableId="1900287191">
    <w:abstractNumId w:val="20"/>
  </w:num>
  <w:num w:numId="11" w16cid:durableId="178087966">
    <w:abstractNumId w:val="2"/>
  </w:num>
  <w:num w:numId="12" w16cid:durableId="1196456994">
    <w:abstractNumId w:val="28"/>
  </w:num>
  <w:num w:numId="13" w16cid:durableId="135220262">
    <w:abstractNumId w:val="0"/>
  </w:num>
  <w:num w:numId="14" w16cid:durableId="46488563">
    <w:abstractNumId w:val="11"/>
  </w:num>
  <w:num w:numId="15" w16cid:durableId="1354186088">
    <w:abstractNumId w:val="25"/>
  </w:num>
  <w:num w:numId="16" w16cid:durableId="1230456850">
    <w:abstractNumId w:val="12"/>
  </w:num>
  <w:num w:numId="17" w16cid:durableId="939215101">
    <w:abstractNumId w:val="38"/>
  </w:num>
  <w:num w:numId="18" w16cid:durableId="1735346853">
    <w:abstractNumId w:val="19"/>
  </w:num>
  <w:num w:numId="19" w16cid:durableId="22947908">
    <w:abstractNumId w:val="27"/>
  </w:num>
  <w:num w:numId="20" w16cid:durableId="1165631200">
    <w:abstractNumId w:val="29"/>
  </w:num>
  <w:num w:numId="21" w16cid:durableId="1178347311">
    <w:abstractNumId w:val="37"/>
  </w:num>
  <w:num w:numId="22" w16cid:durableId="1957910601">
    <w:abstractNumId w:val="36"/>
  </w:num>
  <w:num w:numId="23" w16cid:durableId="868831893">
    <w:abstractNumId w:val="14"/>
  </w:num>
  <w:num w:numId="24" w16cid:durableId="1496410156">
    <w:abstractNumId w:val="22"/>
  </w:num>
  <w:num w:numId="25" w16cid:durableId="1883713791">
    <w:abstractNumId w:val="9"/>
  </w:num>
  <w:num w:numId="26" w16cid:durableId="1428967923">
    <w:abstractNumId w:val="5"/>
  </w:num>
  <w:num w:numId="27" w16cid:durableId="421532175">
    <w:abstractNumId w:val="34"/>
  </w:num>
  <w:num w:numId="28" w16cid:durableId="602734817">
    <w:abstractNumId w:val="32"/>
  </w:num>
  <w:num w:numId="29" w16cid:durableId="2019236600">
    <w:abstractNumId w:val="23"/>
  </w:num>
  <w:num w:numId="30" w16cid:durableId="646399073">
    <w:abstractNumId w:val="26"/>
  </w:num>
  <w:num w:numId="31" w16cid:durableId="457837095">
    <w:abstractNumId w:val="35"/>
  </w:num>
  <w:num w:numId="32" w16cid:durableId="1198354139">
    <w:abstractNumId w:val="8"/>
  </w:num>
  <w:num w:numId="33" w16cid:durableId="1608810104">
    <w:abstractNumId w:val="4"/>
  </w:num>
  <w:num w:numId="34" w16cid:durableId="261913691">
    <w:abstractNumId w:val="18"/>
  </w:num>
  <w:num w:numId="35" w16cid:durableId="699090905">
    <w:abstractNumId w:val="33"/>
  </w:num>
  <w:num w:numId="36" w16cid:durableId="256452896">
    <w:abstractNumId w:val="15"/>
  </w:num>
  <w:num w:numId="37" w16cid:durableId="1054693663">
    <w:abstractNumId w:val="30"/>
  </w:num>
  <w:num w:numId="38" w16cid:durableId="156962685">
    <w:abstractNumId w:val="17"/>
  </w:num>
  <w:num w:numId="39" w16cid:durableId="1052969971">
    <w:abstractNumId w:val="24"/>
  </w:num>
  <w:num w:numId="40" w16cid:durableId="821197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7A0"/>
    <w:rsid w:val="00021FD1"/>
    <w:rsid w:val="000236E3"/>
    <w:rsid w:val="000672A4"/>
    <w:rsid w:val="000D1962"/>
    <w:rsid w:val="000E0033"/>
    <w:rsid w:val="000F2B75"/>
    <w:rsid w:val="00105A15"/>
    <w:rsid w:val="001B07D9"/>
    <w:rsid w:val="001B43EF"/>
    <w:rsid w:val="001E3435"/>
    <w:rsid w:val="0024185C"/>
    <w:rsid w:val="002765C1"/>
    <w:rsid w:val="00277513"/>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314B2"/>
    <w:rsid w:val="00860640"/>
    <w:rsid w:val="00881070"/>
    <w:rsid w:val="008A6E68"/>
    <w:rsid w:val="008D1C82"/>
    <w:rsid w:val="009106A1"/>
    <w:rsid w:val="0091397D"/>
    <w:rsid w:val="00917C1F"/>
    <w:rsid w:val="0095065B"/>
    <w:rsid w:val="00955C78"/>
    <w:rsid w:val="00956FA5"/>
    <w:rsid w:val="009B7AB2"/>
    <w:rsid w:val="009C14F2"/>
    <w:rsid w:val="009D3DFA"/>
    <w:rsid w:val="009E740B"/>
    <w:rsid w:val="00A02588"/>
    <w:rsid w:val="00B04F4C"/>
    <w:rsid w:val="00B06F35"/>
    <w:rsid w:val="00B3427B"/>
    <w:rsid w:val="00B41819"/>
    <w:rsid w:val="00B729F2"/>
    <w:rsid w:val="00B91104"/>
    <w:rsid w:val="00BA0007"/>
    <w:rsid w:val="00C060B1"/>
    <w:rsid w:val="00C47709"/>
    <w:rsid w:val="00C6076E"/>
    <w:rsid w:val="00CB6D93"/>
    <w:rsid w:val="00CC209D"/>
    <w:rsid w:val="00CE3A56"/>
    <w:rsid w:val="00CE613B"/>
    <w:rsid w:val="00D15B17"/>
    <w:rsid w:val="00D27039"/>
    <w:rsid w:val="00D41B42"/>
    <w:rsid w:val="00D42274"/>
    <w:rsid w:val="00D439AC"/>
    <w:rsid w:val="00D6106B"/>
    <w:rsid w:val="00D8772F"/>
    <w:rsid w:val="00D923D8"/>
    <w:rsid w:val="00DE18A5"/>
    <w:rsid w:val="00E76458"/>
    <w:rsid w:val="00E819C0"/>
    <w:rsid w:val="00E931BE"/>
    <w:rsid w:val="00EC2DAD"/>
    <w:rsid w:val="00EC46FD"/>
    <w:rsid w:val="00ED3794"/>
    <w:rsid w:val="00EE4C90"/>
    <w:rsid w:val="00EF1163"/>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27845</Words>
  <Characters>157696</Characters>
  <Application>Microsoft Office Word</Application>
  <DocSecurity>0</DocSecurity>
  <Lines>3110</Lines>
  <Paragraphs>805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2025-06-29T20:53:00Z</cp:lastPrinted>
  <dcterms:created xsi:type="dcterms:W3CDTF">2026-04-04T09:13:00Z</dcterms:created>
  <dcterms:modified xsi:type="dcterms:W3CDTF">2026-04-04T09:13:00Z</dcterms:modified>
</cp:coreProperties>
</file>