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ED387" w14:textId="110CA557" w:rsidR="002954ED" w:rsidRPr="0071033D" w:rsidRDefault="002954ED">
      <w:pPr>
        <w:rPr>
          <w:sz w:val="32"/>
          <w:szCs w:val="32"/>
          <w:rtl/>
        </w:rPr>
      </w:pPr>
      <w:r w:rsidRPr="0071033D">
        <w:rPr>
          <w:rFonts w:hint="cs"/>
          <w:sz w:val="32"/>
          <w:szCs w:val="32"/>
          <w:rtl/>
        </w:rPr>
        <w:t>الدراسات السابقة:</w:t>
      </w:r>
    </w:p>
    <w:p w14:paraId="70C863E4" w14:textId="6370364E" w:rsidR="002954ED" w:rsidRPr="0071033D" w:rsidRDefault="002954ED" w:rsidP="00924796">
      <w:pPr>
        <w:rPr>
          <w:sz w:val="32"/>
          <w:szCs w:val="32"/>
          <w:rtl/>
        </w:rPr>
      </w:pPr>
      <w:r w:rsidRPr="0071033D">
        <w:rPr>
          <w:rFonts w:hint="cs"/>
          <w:sz w:val="32"/>
          <w:szCs w:val="32"/>
          <w:rtl/>
        </w:rPr>
        <w:t>هدفت دراسة الدكتور عبد الرحمن العتيبي ( 2025) تحت عنوان أثر مصداقية المؤثرين على سلوك الشراء لدى المستهلك السعودي عبر منصة التيك توك: إلى قياس مدى تأثير مصداقية المشاهير والمؤثرين في نجاح الحملات الإعلانية الممولة على منصة تيك توك. واعتمدت على المنهج الوصفي التحليلي بتطبيق استبانة على عينة من 400 فرد من الجمهور السعودي. وأظهرت النتائج أن الثقة والمصداقية هما العاملان الحاسمان في تحويل الإعلان إلى نجاح مالي واختيار المؤثر المناسب هو عامل النجاح الأول للإعلانات الممولة في السعودية، لكن أغفلت الدراسة العوامل التقنية الأخرى مثل وقت إطلاق الحملة وخوارزميات المنصة</w:t>
      </w:r>
      <w:r w:rsidR="00924796" w:rsidRPr="0071033D">
        <w:rPr>
          <w:rFonts w:hint="cs"/>
          <w:sz w:val="32"/>
          <w:szCs w:val="32"/>
          <w:rtl/>
        </w:rPr>
        <w:t>.</w:t>
      </w:r>
    </w:p>
    <w:p w14:paraId="7C4983BB" w14:textId="0C7A8448" w:rsidR="008E61C5" w:rsidRPr="0071033D" w:rsidRDefault="002954ED" w:rsidP="00924796">
      <w:pPr>
        <w:rPr>
          <w:sz w:val="32"/>
          <w:szCs w:val="32"/>
          <w:rtl/>
          <w:lang w:bidi="ar-AE"/>
        </w:rPr>
      </w:pPr>
      <w:r w:rsidRPr="0071033D">
        <w:rPr>
          <w:rFonts w:hint="cs"/>
          <w:sz w:val="32"/>
          <w:szCs w:val="32"/>
          <w:rtl/>
        </w:rPr>
        <w:t xml:space="preserve">وركزت دراسة الدكتورة سارة القحطاني ( 2024) تحت عنوان </w:t>
      </w:r>
      <w:r w:rsidR="008E61C5" w:rsidRPr="0071033D">
        <w:rPr>
          <w:rFonts w:hint="cs"/>
          <w:sz w:val="32"/>
          <w:szCs w:val="32"/>
          <w:rtl/>
        </w:rPr>
        <w:t xml:space="preserve">العوامل النفسية والاجتماعية المؤثرة في تقبل الجمهور السعودي للإعلانات الممولة عبر منصة </w:t>
      </w:r>
      <w:r w:rsidR="008E61C5" w:rsidRPr="0071033D">
        <w:rPr>
          <w:sz w:val="32"/>
          <w:szCs w:val="32"/>
          <w:lang w:bidi="ar-AE"/>
        </w:rPr>
        <w:t xml:space="preserve">X </w:t>
      </w:r>
      <w:r w:rsidR="008E61C5" w:rsidRPr="0071033D">
        <w:rPr>
          <w:rFonts w:hint="cs"/>
          <w:sz w:val="32"/>
          <w:szCs w:val="32"/>
          <w:rtl/>
          <w:lang w:bidi="ar-AE"/>
        </w:rPr>
        <w:t>: تحليل أسباب فشل ونجاح الإعلانات الممولة على منصة ( تويتر سابقاً ) من خلال دراية الجوانب النفسية ( مثل الانزعاج من التكرار) والاجتماعية ( العادات والتقاليد). طُبقت الدراسة على عينة من 500 مستخدم سعودي، وخلصت إلى أن الإعلانات التي تتنافى مع القيم المحلية تفشل فواراً وتتعرض لحملات مقاطعة، وأن الملاءمة الثقافية والدينية للمجتمع السعودي هي شرط أساسي لنجاح أي حملة ممولة، لكن يصعب تعميم النتائج على جميع المنصات المرئي</w:t>
      </w:r>
      <w:r w:rsidR="008E61C5" w:rsidRPr="0071033D">
        <w:rPr>
          <w:rFonts w:hint="eastAsia"/>
          <w:sz w:val="32"/>
          <w:szCs w:val="32"/>
          <w:rtl/>
          <w:lang w:bidi="ar-AE"/>
        </w:rPr>
        <w:t>ة</w:t>
      </w:r>
      <w:r w:rsidR="008E61C5" w:rsidRPr="0071033D">
        <w:rPr>
          <w:rFonts w:hint="cs"/>
          <w:sz w:val="32"/>
          <w:szCs w:val="32"/>
          <w:rtl/>
          <w:lang w:bidi="ar-AE"/>
        </w:rPr>
        <w:t xml:space="preserve"> مثل إنستغرام وتيك توك لأن الدراسة تمت على منصة واحده فقط</w:t>
      </w:r>
      <w:r w:rsidR="00924796" w:rsidRPr="0071033D">
        <w:rPr>
          <w:rFonts w:hint="cs"/>
          <w:sz w:val="32"/>
          <w:szCs w:val="32"/>
          <w:rtl/>
          <w:lang w:bidi="ar-AE"/>
        </w:rPr>
        <w:t>.</w:t>
      </w:r>
    </w:p>
    <w:p w14:paraId="2652303A" w14:textId="05F4FA5C" w:rsidR="008E61C5" w:rsidRPr="0071033D" w:rsidRDefault="00924796" w:rsidP="008E61C5">
      <w:pPr>
        <w:rPr>
          <w:sz w:val="32"/>
          <w:szCs w:val="32"/>
          <w:rtl/>
        </w:rPr>
      </w:pPr>
      <w:r w:rsidRPr="0071033D">
        <w:rPr>
          <w:rFonts w:hint="cs"/>
          <w:sz w:val="32"/>
          <w:szCs w:val="32"/>
          <w:rtl/>
          <w:lang w:bidi="ar-AE"/>
        </w:rPr>
        <w:t xml:space="preserve">وتناولت دراسة الدكتور خالد المطيري ومشاركون ( 2023) تحت عنوان </w:t>
      </w:r>
      <w:r w:rsidRPr="0071033D">
        <w:rPr>
          <w:sz w:val="32"/>
          <w:szCs w:val="32"/>
          <w:rtl/>
        </w:rPr>
        <w:t>محددات نجاح التسويق عبر إنستغرام: دراسة مسحية على المستهلكين في المنطقة الوسطى بالمملكة العربية السعودية</w:t>
      </w:r>
      <w:r w:rsidRPr="0071033D">
        <w:rPr>
          <w:rFonts w:hint="cs"/>
          <w:sz w:val="32"/>
          <w:szCs w:val="32"/>
          <w:rtl/>
        </w:rPr>
        <w:t xml:space="preserve">: </w:t>
      </w:r>
      <w:r w:rsidRPr="0071033D">
        <w:rPr>
          <w:sz w:val="32"/>
          <w:szCs w:val="32"/>
          <w:rtl/>
        </w:rPr>
        <w:t>العوامل التصميمية والبصرية للإعلانات الممولة على إنستغرام. وجد الباحثون عبر عينة من 350 مستهلكاً سعودياً أن جودة الفيديو، واستخدام الألوان الجاذبة، ووضوح زر "دعوة لاتخاذ إجراء</w:t>
      </w:r>
      <w:r w:rsidRPr="0071033D">
        <w:rPr>
          <w:sz w:val="32"/>
          <w:szCs w:val="32"/>
        </w:rPr>
        <w:t xml:space="preserve">" (CTA) </w:t>
      </w:r>
      <w:r w:rsidRPr="0071033D">
        <w:rPr>
          <w:sz w:val="32"/>
          <w:szCs w:val="32"/>
          <w:rtl/>
        </w:rPr>
        <w:t>هي العوامل الأكثر تأثيراً في نجاح الحملة وزيادة المبيعات</w:t>
      </w:r>
      <w:r w:rsidRPr="0071033D">
        <w:rPr>
          <w:rFonts w:hint="cs"/>
          <w:sz w:val="32"/>
          <w:szCs w:val="32"/>
          <w:rtl/>
        </w:rPr>
        <w:t xml:space="preserve">، لكن الدراسة </w:t>
      </w:r>
      <w:r w:rsidRPr="0071033D">
        <w:rPr>
          <w:sz w:val="32"/>
          <w:szCs w:val="32"/>
          <w:rtl/>
        </w:rPr>
        <w:t>اقتصرت على المنطقة الوسطى (الرياض) ولم تشمل تنوع بقية مناطق المملكة</w:t>
      </w:r>
      <w:r w:rsidRPr="0071033D">
        <w:rPr>
          <w:sz w:val="32"/>
          <w:szCs w:val="32"/>
        </w:rPr>
        <w:t>.</w:t>
      </w:r>
    </w:p>
    <w:p w14:paraId="72FB1565" w14:textId="29044E2C" w:rsidR="00924796" w:rsidRPr="0071033D" w:rsidRDefault="00924796" w:rsidP="008E61C5">
      <w:pPr>
        <w:rPr>
          <w:sz w:val="32"/>
          <w:szCs w:val="32"/>
          <w:rtl/>
        </w:rPr>
      </w:pPr>
      <w:r w:rsidRPr="0071033D">
        <w:rPr>
          <w:rFonts w:hint="cs"/>
          <w:sz w:val="32"/>
          <w:szCs w:val="32"/>
          <w:rtl/>
          <w:lang w:bidi="ar-AE"/>
        </w:rPr>
        <w:t xml:space="preserve">وبحثت دراسة الكتور محمد الشمري ( 2024) تحت عنوان </w:t>
      </w:r>
      <w:r w:rsidRPr="0071033D">
        <w:rPr>
          <w:sz w:val="32"/>
          <w:szCs w:val="32"/>
          <w:rtl/>
        </w:rPr>
        <w:t>دور التخصيص والذكاء الاصطناعي في نجاح الحملات الإعلانية الموجهة للجمهور السعودي عبر سناب شات</w:t>
      </w:r>
      <w:r w:rsidRPr="0071033D">
        <w:rPr>
          <w:rFonts w:hint="cs"/>
          <w:sz w:val="32"/>
          <w:szCs w:val="32"/>
          <w:rtl/>
        </w:rPr>
        <w:t xml:space="preserve">: </w:t>
      </w:r>
      <w:r w:rsidRPr="0071033D">
        <w:rPr>
          <w:sz w:val="32"/>
          <w:szCs w:val="32"/>
          <w:rtl/>
        </w:rPr>
        <w:t>كيف يسهم الاستهداف الذكي المبني على خوارزميات الذكاء الاصطناعي في إنجاح إعلانات سناب شات. وأكدت النتائج أن الجمهور السعودي يفضل الإعلانات التي تظهر بناءً على اهتماماته الشخصية الفعالية، بينما يعتبر الإعلانات العشوائية عاملاً رئيسياً للفشل بسبب إزعاج المستخدم</w:t>
      </w:r>
      <w:r w:rsidRPr="0071033D">
        <w:rPr>
          <w:rFonts w:hint="cs"/>
          <w:sz w:val="32"/>
          <w:szCs w:val="32"/>
          <w:rtl/>
        </w:rPr>
        <w:t>، رغم الاستهداف ا</w:t>
      </w:r>
      <w:r w:rsidRPr="0071033D">
        <w:rPr>
          <w:sz w:val="32"/>
          <w:szCs w:val="32"/>
          <w:rtl/>
        </w:rPr>
        <w:t>لدقيق للجمهور المستهدف</w:t>
      </w:r>
      <w:r w:rsidRPr="0071033D">
        <w:rPr>
          <w:sz w:val="32"/>
          <w:szCs w:val="32"/>
        </w:rPr>
        <w:t xml:space="preserve"> (Targeting) </w:t>
      </w:r>
      <w:r w:rsidRPr="0071033D">
        <w:rPr>
          <w:sz w:val="32"/>
          <w:szCs w:val="32"/>
          <w:rtl/>
        </w:rPr>
        <w:t>يرفع من معدل العائد على الاستثمار</w:t>
      </w:r>
      <w:r w:rsidRPr="0071033D">
        <w:rPr>
          <w:sz w:val="32"/>
          <w:szCs w:val="32"/>
        </w:rPr>
        <w:t xml:space="preserve"> (ROI)</w:t>
      </w:r>
      <w:r w:rsidRPr="0071033D">
        <w:rPr>
          <w:rFonts w:hint="cs"/>
          <w:sz w:val="32"/>
          <w:szCs w:val="32"/>
          <w:rtl/>
          <w:lang w:bidi="ar-AE"/>
        </w:rPr>
        <w:t xml:space="preserve">إلا أن الدراسة لم تناقش </w:t>
      </w:r>
      <w:r w:rsidRPr="0071033D">
        <w:rPr>
          <w:sz w:val="32"/>
          <w:szCs w:val="32"/>
          <w:rtl/>
        </w:rPr>
        <w:t>مخاوف الجمهور السعودي المتعلقة بخصوصية البيانات وكيفية جمعها</w:t>
      </w:r>
      <w:r w:rsidRPr="0071033D">
        <w:rPr>
          <w:sz w:val="32"/>
          <w:szCs w:val="32"/>
        </w:rPr>
        <w:t>.</w:t>
      </w:r>
    </w:p>
    <w:p w14:paraId="66282747" w14:textId="2B759208" w:rsidR="00924796" w:rsidRPr="0071033D" w:rsidRDefault="00924796" w:rsidP="008E61C5">
      <w:pPr>
        <w:rPr>
          <w:sz w:val="32"/>
          <w:szCs w:val="32"/>
          <w:rtl/>
        </w:rPr>
      </w:pPr>
      <w:r w:rsidRPr="0071033D">
        <w:rPr>
          <w:rFonts w:hint="cs"/>
          <w:sz w:val="32"/>
          <w:szCs w:val="32"/>
          <w:rtl/>
          <w:lang w:bidi="ar-AE"/>
        </w:rPr>
        <w:lastRenderedPageBreak/>
        <w:t xml:space="preserve">وركزة دراسة الدكتور فيصل الخميس ( 2025) تحت عنوان </w:t>
      </w:r>
      <w:r w:rsidRPr="0071033D">
        <w:rPr>
          <w:sz w:val="32"/>
          <w:szCs w:val="32"/>
          <w:rtl/>
        </w:rPr>
        <w:t>أسباب نفور المستخدمين من الإعلانات الرقمية: دراسة عن فشل الحملات الإعلانية في منصات التواصل بالمملكة</w:t>
      </w:r>
      <w:r w:rsidRPr="0071033D">
        <w:rPr>
          <w:rFonts w:hint="cs"/>
          <w:sz w:val="32"/>
          <w:szCs w:val="32"/>
          <w:rtl/>
        </w:rPr>
        <w:t xml:space="preserve">: </w:t>
      </w:r>
      <w:r w:rsidRPr="0071033D">
        <w:rPr>
          <w:sz w:val="32"/>
          <w:szCs w:val="32"/>
          <w:rtl/>
        </w:rPr>
        <w:t>الجانب العكسي وهو "عوامل الفشل". أشارت الدراسة التي شملت عينة من 600 مواطن ومقيم في السعودية إلى أن "التكرار الممل" للإعلان ذاته في فترات قصيرة، وظهور الإعلانات بشكل يعترض تصفح المستخدم</w:t>
      </w:r>
      <w:r w:rsidRPr="0071033D">
        <w:rPr>
          <w:sz w:val="32"/>
          <w:szCs w:val="32"/>
        </w:rPr>
        <w:t xml:space="preserve"> (Pop-ups / Unskippable) </w:t>
      </w:r>
      <w:r w:rsidRPr="0071033D">
        <w:rPr>
          <w:sz w:val="32"/>
          <w:szCs w:val="32"/>
          <w:rtl/>
        </w:rPr>
        <w:t>هما السببان الرئيسيان لفشل الحملات ونفور الجمهور</w:t>
      </w:r>
      <w:r w:rsidRPr="0071033D">
        <w:rPr>
          <w:rFonts w:hint="cs"/>
          <w:sz w:val="32"/>
          <w:szCs w:val="32"/>
          <w:rtl/>
        </w:rPr>
        <w:t>، لكن الدراسة لم تقدم حلولاً بديلة للمعلنين لزيادة الوعي بالعلامة التجارية دون تكرار.</w:t>
      </w:r>
    </w:p>
    <w:p w14:paraId="5ABBC1E2" w14:textId="1B2C1246" w:rsidR="00924796" w:rsidRPr="0071033D" w:rsidRDefault="00924796" w:rsidP="008E61C5">
      <w:pPr>
        <w:rPr>
          <w:sz w:val="32"/>
          <w:szCs w:val="32"/>
          <w:rtl/>
          <w:lang w:bidi="ar-AE"/>
        </w:rPr>
      </w:pPr>
      <w:r w:rsidRPr="0071033D">
        <w:rPr>
          <w:rFonts w:hint="cs"/>
          <w:sz w:val="32"/>
          <w:szCs w:val="32"/>
          <w:rtl/>
        </w:rPr>
        <w:t>ودرس ال</w:t>
      </w:r>
      <w:r w:rsidR="009D2554" w:rsidRPr="0071033D">
        <w:rPr>
          <w:rFonts w:hint="cs"/>
          <w:sz w:val="32"/>
          <w:szCs w:val="32"/>
          <w:rtl/>
        </w:rPr>
        <w:t xml:space="preserve">دكتور فهد الحربي ( 2023) تحت عنوان </w:t>
      </w:r>
      <w:r w:rsidR="009D2554" w:rsidRPr="0071033D">
        <w:rPr>
          <w:sz w:val="32"/>
          <w:szCs w:val="32"/>
          <w:rtl/>
        </w:rPr>
        <w:t>أثر استخدام اللهجة المحلية (البيضاء) في نجاح الإعلانات الممولة عبر وسائل التواصل الاجتماعي في المجتمع السعودي</w:t>
      </w:r>
      <w:r w:rsidR="009D2554" w:rsidRPr="0071033D">
        <w:rPr>
          <w:rFonts w:hint="cs"/>
          <w:sz w:val="32"/>
          <w:szCs w:val="32"/>
          <w:rtl/>
        </w:rPr>
        <w:t xml:space="preserve">: </w:t>
      </w:r>
      <w:r w:rsidR="009D2554" w:rsidRPr="0071033D">
        <w:rPr>
          <w:sz w:val="32"/>
          <w:szCs w:val="32"/>
          <w:rtl/>
        </w:rPr>
        <w:t>تأثير اللغة وصياغة المحتوى الإعلاني. قارنت الدراسة بين الإعلانات المكتوبة باللغة العربية الفصحى وتلك المكتوبة باللهجة السعودية الدارجة (البيضاء). وأظهرت النتائج تفضيل الجمهور السعودي الكبير للهجة المحلية لأنها تبني رابطاً عاطفياً وتسهم في نجاح الحملة</w:t>
      </w:r>
      <w:r w:rsidR="009D2554" w:rsidRPr="0071033D">
        <w:rPr>
          <w:rFonts w:hint="cs"/>
          <w:sz w:val="32"/>
          <w:szCs w:val="32"/>
          <w:rtl/>
        </w:rPr>
        <w:t xml:space="preserve">، لكن </w:t>
      </w:r>
      <w:r w:rsidR="009D2554" w:rsidRPr="0071033D">
        <w:rPr>
          <w:sz w:val="32"/>
          <w:szCs w:val="32"/>
          <w:rtl/>
        </w:rPr>
        <w:t>قد لا تصلح اللهجة المحلية لبعض المنتجات الطبية أو القانونية الفاخرة التي تتطلب فصحى لتوحي بالرسمية</w:t>
      </w:r>
      <w:r w:rsidR="009D2554" w:rsidRPr="0071033D">
        <w:rPr>
          <w:sz w:val="32"/>
          <w:szCs w:val="32"/>
        </w:rPr>
        <w:t>.</w:t>
      </w:r>
    </w:p>
    <w:p w14:paraId="32F60D0E" w14:textId="3D7913E5" w:rsidR="009D2554" w:rsidRPr="0071033D" w:rsidRDefault="009D2554" w:rsidP="008E61C5">
      <w:pPr>
        <w:rPr>
          <w:sz w:val="32"/>
          <w:szCs w:val="32"/>
          <w:rtl/>
        </w:rPr>
      </w:pPr>
      <w:r w:rsidRPr="0071033D">
        <w:rPr>
          <w:rFonts w:hint="cs"/>
          <w:sz w:val="32"/>
          <w:szCs w:val="32"/>
          <w:rtl/>
          <w:lang w:bidi="ar-AE"/>
        </w:rPr>
        <w:t xml:space="preserve">وتناولت دراسة الدكتور سلطان الدوسري ( 2024) تحت عنوان </w:t>
      </w:r>
      <w:r w:rsidRPr="0071033D">
        <w:rPr>
          <w:sz w:val="32"/>
          <w:szCs w:val="32"/>
          <w:rtl/>
        </w:rPr>
        <w:t>دور التوقيت وإدارة الميزانية في إنجاح الحملات الإعلانية الممولة عبر فيسبوك وإنستغرام في السوق السعودي</w:t>
      </w:r>
      <w:r w:rsidRPr="0071033D">
        <w:rPr>
          <w:rFonts w:hint="cs"/>
          <w:sz w:val="32"/>
          <w:szCs w:val="32"/>
          <w:rtl/>
        </w:rPr>
        <w:t xml:space="preserve">: </w:t>
      </w:r>
      <w:r w:rsidRPr="0071033D">
        <w:rPr>
          <w:sz w:val="32"/>
          <w:szCs w:val="32"/>
          <w:rtl/>
        </w:rPr>
        <w:t>الجانب الإداري والتقني للحملات؛ حيث قامت بتحليل أداء 100 حملة إعلانية حقيقية موجهة للسوق السعودي. ووجدت أن إطلاق الإعلانات في أوقات الرواتب (نهاية الشهر الميلادي) وفي الساعات من 8 مساءً إلى 12 صباحاً يرفع نسب النجاح بنسبة 40</w:t>
      </w:r>
      <w:r w:rsidRPr="0071033D">
        <w:rPr>
          <w:sz w:val="32"/>
          <w:szCs w:val="32"/>
        </w:rPr>
        <w:t>%</w:t>
      </w:r>
      <w:r w:rsidRPr="0071033D">
        <w:rPr>
          <w:rFonts w:hint="cs"/>
          <w:sz w:val="32"/>
          <w:szCs w:val="32"/>
          <w:rtl/>
        </w:rPr>
        <w:t xml:space="preserve">، لكن </w:t>
      </w:r>
      <w:r w:rsidRPr="0071033D">
        <w:rPr>
          <w:sz w:val="32"/>
          <w:szCs w:val="32"/>
          <w:rtl/>
        </w:rPr>
        <w:t>اعتمدت الدراسة على بيانات الشركات الإعلانية ولم تستطلع آراء الجمهور بشكل مباشر حول انطباعاتهم</w:t>
      </w:r>
      <w:r w:rsidRPr="0071033D">
        <w:rPr>
          <w:sz w:val="32"/>
          <w:szCs w:val="32"/>
        </w:rPr>
        <w:t>.</w:t>
      </w:r>
    </w:p>
    <w:p w14:paraId="4EFD1656" w14:textId="798C1AA6" w:rsidR="009D2554" w:rsidRPr="0071033D" w:rsidRDefault="009D2554" w:rsidP="008E61C5">
      <w:pPr>
        <w:rPr>
          <w:sz w:val="32"/>
          <w:szCs w:val="32"/>
          <w:rtl/>
        </w:rPr>
      </w:pPr>
      <w:r w:rsidRPr="0071033D">
        <w:rPr>
          <w:rFonts w:hint="cs"/>
          <w:sz w:val="32"/>
          <w:szCs w:val="32"/>
          <w:rtl/>
        </w:rPr>
        <w:t xml:space="preserve">وهدفت دراسة الدكتور ماجد الشهري ( 2024) تحت عنوان </w:t>
      </w:r>
      <w:r w:rsidRPr="0071033D">
        <w:rPr>
          <w:sz w:val="32"/>
          <w:szCs w:val="32"/>
          <w:rtl/>
        </w:rPr>
        <w:t>تقييم الجمهور السعودي لآليات "الدعوة لاتخاذ إجراء</w:t>
      </w:r>
      <w:r w:rsidRPr="0071033D">
        <w:rPr>
          <w:sz w:val="32"/>
          <w:szCs w:val="32"/>
        </w:rPr>
        <w:t xml:space="preserve">" (CTA) </w:t>
      </w:r>
      <w:r w:rsidRPr="0071033D">
        <w:rPr>
          <w:sz w:val="32"/>
          <w:szCs w:val="32"/>
          <w:rtl/>
        </w:rPr>
        <w:t>وعلاقتها بفشل أو نجاح الحملات الإعلانية</w:t>
      </w:r>
      <w:r w:rsidRPr="0071033D">
        <w:rPr>
          <w:rFonts w:hint="cs"/>
          <w:sz w:val="32"/>
          <w:szCs w:val="32"/>
          <w:rtl/>
        </w:rPr>
        <w:t xml:space="preserve">: </w:t>
      </w:r>
      <w:r w:rsidRPr="0071033D">
        <w:rPr>
          <w:sz w:val="32"/>
          <w:szCs w:val="32"/>
          <w:rtl/>
        </w:rPr>
        <w:t>معرفة سبب فشل الكثير من الحملات رغم جاذبيتها. واكتشفت من خلال عينة بحثية سعودية أن غموض الرابط، أو طول خطوات الشراء بعد الضغط على الإعلان</w:t>
      </w:r>
      <w:r w:rsidRPr="0071033D">
        <w:rPr>
          <w:sz w:val="32"/>
          <w:szCs w:val="32"/>
        </w:rPr>
        <w:t xml:space="preserve"> (User Experience)</w:t>
      </w:r>
      <w:r w:rsidRPr="0071033D">
        <w:rPr>
          <w:sz w:val="32"/>
          <w:szCs w:val="32"/>
          <w:rtl/>
        </w:rPr>
        <w:t>، يؤدي فوراً إلى فشل الحملة وتخلي الجمهور عن الشراء</w:t>
      </w:r>
      <w:r w:rsidRPr="0071033D">
        <w:rPr>
          <w:rFonts w:hint="cs"/>
          <w:sz w:val="32"/>
          <w:szCs w:val="32"/>
          <w:rtl/>
        </w:rPr>
        <w:t xml:space="preserve">، ولكن الدراسة </w:t>
      </w:r>
      <w:r w:rsidRPr="0071033D">
        <w:rPr>
          <w:sz w:val="32"/>
          <w:szCs w:val="32"/>
          <w:rtl/>
        </w:rPr>
        <w:t>ركزت فقط على مرحلة ما بعد النقر وأغفلت العوامل التي تجذب المستخدم للنقر أولاً</w:t>
      </w:r>
      <w:r w:rsidRPr="0071033D">
        <w:rPr>
          <w:sz w:val="32"/>
          <w:szCs w:val="32"/>
        </w:rPr>
        <w:t>.</w:t>
      </w:r>
    </w:p>
    <w:p w14:paraId="5AD69CAA" w14:textId="7DA5B9F2" w:rsidR="009D2554" w:rsidRPr="0071033D" w:rsidRDefault="009D2554" w:rsidP="008E61C5">
      <w:pPr>
        <w:rPr>
          <w:sz w:val="32"/>
          <w:szCs w:val="32"/>
          <w:rtl/>
        </w:rPr>
      </w:pPr>
      <w:r w:rsidRPr="0071033D">
        <w:rPr>
          <w:rFonts w:hint="cs"/>
          <w:sz w:val="32"/>
          <w:szCs w:val="32"/>
          <w:rtl/>
        </w:rPr>
        <w:t xml:space="preserve">وبحثت الدكتورة هيفاء الجاسر ( 2023) تحت عنوان </w:t>
      </w:r>
      <w:r w:rsidRPr="0071033D">
        <w:rPr>
          <w:sz w:val="32"/>
          <w:szCs w:val="32"/>
          <w:rtl/>
        </w:rPr>
        <w:t>الثقة في العلامة التجارية كمتغير وسيط بين الإعلانات الممولة وقرار الشراء لدى الشباب السعودي</w:t>
      </w:r>
      <w:r w:rsidRPr="0071033D">
        <w:rPr>
          <w:rFonts w:hint="cs"/>
          <w:sz w:val="32"/>
          <w:szCs w:val="32"/>
          <w:rtl/>
        </w:rPr>
        <w:t xml:space="preserve">: </w:t>
      </w:r>
      <w:r w:rsidRPr="0071033D">
        <w:rPr>
          <w:sz w:val="32"/>
          <w:szCs w:val="32"/>
          <w:rtl/>
        </w:rPr>
        <w:t>كيف تؤثر سمعة العلامة التجارية السابقة على نجاح الإعلان الممول. وأوضح نتائج الدراسة أن الشركات الناشئة التي تطلق حملات ضخمة دون بناء "وعي وثقة بالبراند" أولاً تواجه فشلاً، لأن الجمهور السعودي يتوجس من المتاجر المجهولة عبر الإنترنت</w:t>
      </w:r>
      <w:r w:rsidRPr="0071033D">
        <w:rPr>
          <w:rFonts w:hint="cs"/>
          <w:sz w:val="32"/>
          <w:szCs w:val="32"/>
          <w:rtl/>
        </w:rPr>
        <w:t xml:space="preserve">، لكن الدراسة </w:t>
      </w:r>
      <w:r w:rsidRPr="0071033D">
        <w:rPr>
          <w:sz w:val="32"/>
          <w:szCs w:val="32"/>
          <w:rtl/>
        </w:rPr>
        <w:t xml:space="preserve">اعتمدت </w:t>
      </w:r>
      <w:r w:rsidRPr="0071033D">
        <w:rPr>
          <w:sz w:val="32"/>
          <w:szCs w:val="32"/>
          <w:rtl/>
        </w:rPr>
        <w:lastRenderedPageBreak/>
        <w:t>العينة على فئة الشباب فقط (18-30 سنة) متجاهلة الفئات العمرية الأكبر ذات القوة الشرائية العالية</w:t>
      </w:r>
      <w:r w:rsidRPr="0071033D">
        <w:rPr>
          <w:rFonts w:hint="cs"/>
          <w:sz w:val="32"/>
          <w:szCs w:val="32"/>
          <w:rtl/>
        </w:rPr>
        <w:t>.</w:t>
      </w:r>
    </w:p>
    <w:p w14:paraId="55465443" w14:textId="47BCAF72" w:rsidR="009D2554" w:rsidRPr="0071033D" w:rsidRDefault="009D2554" w:rsidP="008E61C5">
      <w:pPr>
        <w:rPr>
          <w:sz w:val="32"/>
          <w:szCs w:val="32"/>
          <w:rtl/>
        </w:rPr>
      </w:pPr>
      <w:r w:rsidRPr="0071033D">
        <w:rPr>
          <w:rFonts w:hint="cs"/>
          <w:sz w:val="32"/>
          <w:szCs w:val="32"/>
          <w:rtl/>
        </w:rPr>
        <w:t xml:space="preserve">ودرس الدكتور بندر الزهراني ( 2025) تحت عنوان </w:t>
      </w:r>
      <w:r w:rsidRPr="0071033D">
        <w:rPr>
          <w:sz w:val="32"/>
          <w:szCs w:val="32"/>
          <w:rtl/>
        </w:rPr>
        <w:t>أثر العروض الترويجية والخصومات المصاحبة للإعلانات الممولة في جذب المستهلك السعودي</w:t>
      </w:r>
      <w:r w:rsidRPr="0071033D">
        <w:rPr>
          <w:rFonts w:hint="cs"/>
          <w:sz w:val="32"/>
          <w:szCs w:val="32"/>
          <w:rtl/>
        </w:rPr>
        <w:t xml:space="preserve">: </w:t>
      </w:r>
      <w:r w:rsidRPr="0071033D">
        <w:rPr>
          <w:sz w:val="32"/>
          <w:szCs w:val="32"/>
          <w:rtl/>
        </w:rPr>
        <w:t>المحفز الاقتصادي للإعلانات. أشارت النتائج المقاسة على عينة من 450 مشاركاً سعودياً إلى أن وجود كلمة "خصم لفترة محدودة" أو "شحن مجاني" داخل الإعلان الممول يرفع من احتمالية نجاح الحملة بنسبة كبيرة جداً مقارنة بالإعلانات التعريفية فقط</w:t>
      </w:r>
      <w:r w:rsidRPr="0071033D">
        <w:rPr>
          <w:rFonts w:hint="cs"/>
          <w:sz w:val="32"/>
          <w:szCs w:val="32"/>
          <w:rtl/>
        </w:rPr>
        <w:t xml:space="preserve">، ولكن </w:t>
      </w:r>
      <w:r w:rsidRPr="0071033D">
        <w:rPr>
          <w:sz w:val="32"/>
          <w:szCs w:val="32"/>
          <w:rtl/>
        </w:rPr>
        <w:t>الاعتماد الدائم على الخصومات قد يضر بصورة العلامة التجارية على المدى البعيد ويجعلها تبدو مستهلكة</w:t>
      </w:r>
      <w:r w:rsidRPr="0071033D">
        <w:rPr>
          <w:sz w:val="32"/>
          <w:szCs w:val="32"/>
        </w:rPr>
        <w:t>.</w:t>
      </w:r>
    </w:p>
    <w:p w14:paraId="3776DCB4" w14:textId="23E8FEA0" w:rsidR="009F4548" w:rsidRPr="0071033D" w:rsidRDefault="009F4548" w:rsidP="009F4548">
      <w:pPr>
        <w:rPr>
          <w:sz w:val="32"/>
          <w:szCs w:val="32"/>
          <w:rtl/>
        </w:rPr>
      </w:pPr>
      <w:r w:rsidRPr="0071033D">
        <w:rPr>
          <w:rFonts w:hint="cs"/>
          <w:sz w:val="32"/>
          <w:szCs w:val="32"/>
          <w:rtl/>
        </w:rPr>
        <w:t xml:space="preserve">واستهدفت دراسة الدكتورة نورة العتيبي (2024) تحت عنوان </w:t>
      </w:r>
      <w:r w:rsidRPr="0071033D">
        <w:rPr>
          <w:sz w:val="32"/>
          <w:szCs w:val="32"/>
          <w:rtl/>
        </w:rPr>
        <w:t>الفروق بين الجنسين في الاستجابة للإعلانات الممولة عبر منصات التواصل الاجتماعي في السعودية</w:t>
      </w:r>
      <w:r w:rsidRPr="0071033D">
        <w:rPr>
          <w:rFonts w:hint="cs"/>
          <w:sz w:val="32"/>
          <w:szCs w:val="32"/>
          <w:rtl/>
        </w:rPr>
        <w:t xml:space="preserve">: </w:t>
      </w:r>
      <w:r w:rsidRPr="0071033D">
        <w:rPr>
          <w:sz w:val="32"/>
          <w:szCs w:val="32"/>
          <w:rtl/>
        </w:rPr>
        <w:t>معرفة كيف يرى الرجال والنساء الإعلانات الممولة بشكل مختلف وما ينجح مع كل فئة. ووجدت أن الإناث في السعودية ينجذبن أكثر لإعلانات إنستغرام وسناب شات التي تركز على القصص، بينما يفضل الذكور إعلانات منصة</w:t>
      </w:r>
      <w:r w:rsidRPr="0071033D">
        <w:rPr>
          <w:sz w:val="32"/>
          <w:szCs w:val="32"/>
        </w:rPr>
        <w:t xml:space="preserve"> X </w:t>
      </w:r>
      <w:r w:rsidRPr="0071033D">
        <w:rPr>
          <w:sz w:val="32"/>
          <w:szCs w:val="32"/>
          <w:rtl/>
        </w:rPr>
        <w:t>ويوتيوب المباشرة والموجزة</w:t>
      </w:r>
    </w:p>
    <w:p w14:paraId="5C7C7083" w14:textId="558CE140" w:rsidR="00EE624C" w:rsidRPr="0071033D" w:rsidRDefault="009F4548" w:rsidP="00EE624C">
      <w:pPr>
        <w:rPr>
          <w:sz w:val="32"/>
          <w:szCs w:val="32"/>
          <w:rtl/>
        </w:rPr>
      </w:pPr>
      <w:r w:rsidRPr="0071033D">
        <w:rPr>
          <w:rFonts w:hint="cs"/>
          <w:sz w:val="32"/>
          <w:szCs w:val="32"/>
          <w:rtl/>
        </w:rPr>
        <w:t xml:space="preserve">وناقش الدكتور مشعل المطيري ( 2024) تحت عنوان </w:t>
      </w:r>
      <w:r w:rsidRPr="0071033D">
        <w:rPr>
          <w:sz w:val="32"/>
          <w:szCs w:val="32"/>
          <w:rtl/>
        </w:rPr>
        <w:t>ظاهرة "العَمى الإعلاني" لدى مستخدمي منصات التواصل الاجتماعي بالسعودية وأثرها في فشل الحملات التسويقية</w:t>
      </w:r>
      <w:r w:rsidRPr="0071033D">
        <w:rPr>
          <w:rFonts w:hint="cs"/>
          <w:sz w:val="32"/>
          <w:szCs w:val="32"/>
          <w:rtl/>
        </w:rPr>
        <w:t xml:space="preserve">: </w:t>
      </w:r>
      <w:r w:rsidRPr="0071033D">
        <w:rPr>
          <w:sz w:val="32"/>
          <w:szCs w:val="32"/>
          <w:rtl/>
        </w:rPr>
        <w:t>مشكلة تقنية ونفسية حديثة وهي قيام المخ بتجاهل الإعلانات الممولة تلقائياً</w:t>
      </w:r>
      <w:r w:rsidRPr="0071033D">
        <w:rPr>
          <w:sz w:val="32"/>
          <w:szCs w:val="32"/>
        </w:rPr>
        <w:t xml:space="preserve"> (Ad Blindness) </w:t>
      </w:r>
      <w:r w:rsidRPr="0071033D">
        <w:rPr>
          <w:sz w:val="32"/>
          <w:szCs w:val="32"/>
          <w:rtl/>
        </w:rPr>
        <w:t>بسبب كثرتها. أشارت الدراسة إلى أن الإعلانات التقليدية التي تبدو كإعلان صريح تفشل، بينما تنجح الإعلانات التي تندمج مع المحتوى العادي</w:t>
      </w:r>
      <w:r w:rsidRPr="0071033D">
        <w:rPr>
          <w:sz w:val="32"/>
          <w:szCs w:val="32"/>
        </w:rPr>
        <w:t xml:space="preserve"> (Native Ads) </w:t>
      </w:r>
      <w:r w:rsidRPr="0071033D">
        <w:rPr>
          <w:sz w:val="32"/>
          <w:szCs w:val="32"/>
          <w:rtl/>
        </w:rPr>
        <w:t>وتوفر تسلية أو معلومة</w:t>
      </w:r>
      <w:r w:rsidR="00EE624C" w:rsidRPr="0071033D">
        <w:rPr>
          <w:rFonts w:hint="cs"/>
          <w:sz w:val="32"/>
          <w:szCs w:val="32"/>
          <w:rtl/>
        </w:rPr>
        <w:t xml:space="preserve">، ولكن اعتمدت منهجية الدراسة </w:t>
      </w:r>
      <w:r w:rsidR="00EE624C" w:rsidRPr="0071033D">
        <w:rPr>
          <w:sz w:val="32"/>
          <w:szCs w:val="32"/>
          <w:rtl/>
        </w:rPr>
        <w:t>على استبيان ذاتي، وكان من الأفضل استخدام تقنيات تتبع حركة العين</w:t>
      </w:r>
      <w:r w:rsidR="00EE624C" w:rsidRPr="0071033D">
        <w:rPr>
          <w:sz w:val="32"/>
          <w:szCs w:val="32"/>
        </w:rPr>
        <w:t xml:space="preserve"> (Eye-Tracking)</w:t>
      </w:r>
      <w:r w:rsidR="00EE624C" w:rsidRPr="0071033D">
        <w:rPr>
          <w:rFonts w:hint="cs"/>
          <w:sz w:val="32"/>
          <w:szCs w:val="32"/>
          <w:rtl/>
        </w:rPr>
        <w:t>.</w:t>
      </w:r>
    </w:p>
    <w:p w14:paraId="56CA9697" w14:textId="60D8DA90" w:rsidR="00EE624C" w:rsidRPr="0071033D" w:rsidRDefault="00EE624C" w:rsidP="00EE624C">
      <w:pPr>
        <w:rPr>
          <w:sz w:val="32"/>
          <w:szCs w:val="32"/>
          <w:rtl/>
        </w:rPr>
      </w:pPr>
      <w:r w:rsidRPr="0071033D">
        <w:rPr>
          <w:rFonts w:hint="cs"/>
          <w:sz w:val="32"/>
          <w:szCs w:val="32"/>
          <w:rtl/>
        </w:rPr>
        <w:t xml:space="preserve">وركزت دراسة الدكتورة هناء السبيعي (2023) تحت عنوان </w:t>
      </w:r>
      <w:r w:rsidRPr="0071033D">
        <w:rPr>
          <w:sz w:val="32"/>
          <w:szCs w:val="32"/>
          <w:rtl/>
        </w:rPr>
        <w:t>أثر المراجعات والتعليقات السلبية</w:t>
      </w:r>
      <w:r w:rsidRPr="0071033D">
        <w:rPr>
          <w:sz w:val="32"/>
          <w:szCs w:val="32"/>
        </w:rPr>
        <w:t xml:space="preserve"> (Word of Mouth) </w:t>
      </w:r>
      <w:r w:rsidRPr="0071033D">
        <w:rPr>
          <w:sz w:val="32"/>
          <w:szCs w:val="32"/>
          <w:rtl/>
        </w:rPr>
        <w:t>أسفل الإعلانات الممولة في إفشال الحملات التجارية في السعودية</w:t>
      </w:r>
      <w:r w:rsidRPr="0071033D">
        <w:rPr>
          <w:rFonts w:hint="cs"/>
          <w:sz w:val="32"/>
          <w:szCs w:val="32"/>
          <w:rtl/>
        </w:rPr>
        <w:t xml:space="preserve">: </w:t>
      </w:r>
      <w:r w:rsidRPr="0071033D">
        <w:rPr>
          <w:sz w:val="32"/>
          <w:szCs w:val="32"/>
          <w:rtl/>
        </w:rPr>
        <w:t>قسم التعليقات المصاحب للإعلانات الممولة على فيسبوك وإنستغرام و</w:t>
      </w:r>
      <w:r w:rsidRPr="0071033D">
        <w:rPr>
          <w:sz w:val="32"/>
          <w:szCs w:val="32"/>
        </w:rPr>
        <w:t xml:space="preserve">X. </w:t>
      </w:r>
      <w:r w:rsidRPr="0071033D">
        <w:rPr>
          <w:sz w:val="32"/>
          <w:szCs w:val="32"/>
          <w:rtl/>
        </w:rPr>
        <w:t>أثبتت الدراسة أن وجود تعليقات سلبية غير مبررة أو شكاوى من عملاء سابقين أسفل الإعلان الممول كفيل بإفشال الحملة بالكامل، مهما كان حجم الميزانية المدفوعة فيها، نظراً لاهتمام المستهلك السعودي بآراء أقرانه</w:t>
      </w:r>
      <w:r w:rsidRPr="0071033D">
        <w:rPr>
          <w:rFonts w:hint="cs"/>
          <w:sz w:val="32"/>
          <w:szCs w:val="32"/>
          <w:rtl/>
        </w:rPr>
        <w:t xml:space="preserve">، ولكن لم تفرق الدراسة </w:t>
      </w:r>
      <w:r w:rsidRPr="0071033D">
        <w:rPr>
          <w:sz w:val="32"/>
          <w:szCs w:val="32"/>
          <w:rtl/>
        </w:rPr>
        <w:t>بين التعليقات السلبية الحقيقية (من عملاء) والتعليقات التخريبية من المنافسين</w:t>
      </w:r>
      <w:r w:rsidRPr="0071033D">
        <w:rPr>
          <w:sz w:val="32"/>
          <w:szCs w:val="32"/>
        </w:rPr>
        <w:t>.</w:t>
      </w:r>
    </w:p>
    <w:p w14:paraId="5E626FB7" w14:textId="6216A880" w:rsidR="00EE624C" w:rsidRPr="0071033D" w:rsidRDefault="00EE624C" w:rsidP="00EE624C">
      <w:pPr>
        <w:rPr>
          <w:sz w:val="32"/>
          <w:szCs w:val="32"/>
          <w:rtl/>
        </w:rPr>
      </w:pPr>
      <w:r w:rsidRPr="0071033D">
        <w:rPr>
          <w:rFonts w:hint="cs"/>
          <w:sz w:val="32"/>
          <w:szCs w:val="32"/>
          <w:rtl/>
        </w:rPr>
        <w:t xml:space="preserve">وهدفت دراسة الدكتور علي العسيري ( 2025) تحت عنوان </w:t>
      </w:r>
      <w:r w:rsidRPr="0071033D">
        <w:rPr>
          <w:sz w:val="32"/>
          <w:szCs w:val="32"/>
          <w:rtl/>
        </w:rPr>
        <w:t>مدى فعالية إعلانات الفيديو القصيرة</w:t>
      </w:r>
      <w:r w:rsidRPr="0071033D">
        <w:rPr>
          <w:sz w:val="32"/>
          <w:szCs w:val="32"/>
        </w:rPr>
        <w:t xml:space="preserve"> (Reels / Shorts) </w:t>
      </w:r>
      <w:r w:rsidRPr="0071033D">
        <w:rPr>
          <w:sz w:val="32"/>
          <w:szCs w:val="32"/>
          <w:rtl/>
        </w:rPr>
        <w:t>مقارنة بالإعلانات الثابتة في منصات التواصل الاجتماعي من وجهة نظر المستهلك السعودي</w:t>
      </w:r>
      <w:r w:rsidRPr="0071033D">
        <w:rPr>
          <w:rFonts w:hint="cs"/>
          <w:sz w:val="32"/>
          <w:szCs w:val="32"/>
          <w:rtl/>
        </w:rPr>
        <w:t xml:space="preserve">: </w:t>
      </w:r>
      <w:r w:rsidRPr="0071033D">
        <w:rPr>
          <w:sz w:val="32"/>
          <w:szCs w:val="32"/>
          <w:rtl/>
        </w:rPr>
        <w:t xml:space="preserve">المقارنة بين صيغ الإعلانات (فيديو قصير مقابل صورة ثابتة). واستنتجت من خلال دراسة مسحية أن إعلانات الفيديو القصيرة (أقل من </w:t>
      </w:r>
      <w:r w:rsidRPr="0071033D">
        <w:rPr>
          <w:sz w:val="32"/>
          <w:szCs w:val="32"/>
          <w:rtl/>
        </w:rPr>
        <w:lastRenderedPageBreak/>
        <w:t>15 ثانية) تحقق نسب نجاح وتفاعل وتذكر أعلى بـ 3 أضعاف لدى الجمهور السعودي مقارنة بالصور الثابتة التي أصبحت عاملاً من عوامل ضعف الحملة وفشلها</w:t>
      </w:r>
      <w:r w:rsidRPr="0071033D">
        <w:rPr>
          <w:rFonts w:hint="cs"/>
          <w:sz w:val="32"/>
          <w:szCs w:val="32"/>
          <w:rtl/>
        </w:rPr>
        <w:t xml:space="preserve">، ولكن </w:t>
      </w:r>
      <w:r w:rsidRPr="0071033D">
        <w:rPr>
          <w:sz w:val="32"/>
          <w:szCs w:val="32"/>
          <w:rtl/>
        </w:rPr>
        <w:t>غفلت الدراسة تكلفة إنتاج الفيديو مقارنة بالصور، والتي قد لا تناسب المشاريع الصغيرة جداً</w:t>
      </w:r>
      <w:r w:rsidRPr="0071033D">
        <w:rPr>
          <w:sz w:val="32"/>
          <w:szCs w:val="32"/>
        </w:rPr>
        <w:t>.</w:t>
      </w:r>
    </w:p>
    <w:p w14:paraId="509E5EA9" w14:textId="4D99E79D" w:rsidR="00EE624C" w:rsidRPr="0071033D" w:rsidRDefault="00EE624C" w:rsidP="00EE624C">
      <w:pPr>
        <w:rPr>
          <w:sz w:val="32"/>
          <w:szCs w:val="32"/>
          <w:rtl/>
        </w:rPr>
      </w:pPr>
      <w:r w:rsidRPr="0071033D">
        <w:rPr>
          <w:rFonts w:hint="cs"/>
          <w:sz w:val="32"/>
          <w:szCs w:val="32"/>
          <w:rtl/>
        </w:rPr>
        <w:t xml:space="preserve">وركزة دراسة الدكتورة رانيا الغامدي (2024) تحت عنوان </w:t>
      </w:r>
      <w:r w:rsidRPr="0071033D">
        <w:rPr>
          <w:sz w:val="32"/>
          <w:szCs w:val="32"/>
          <w:rtl/>
        </w:rPr>
        <w:t>العوامل المؤثرة في نجاح الإعلانات الممولة للتطبيقات الحكومية والخدمية في المملكة العربية السعودية</w:t>
      </w:r>
      <w:r w:rsidRPr="0071033D">
        <w:rPr>
          <w:rFonts w:hint="cs"/>
          <w:sz w:val="32"/>
          <w:szCs w:val="32"/>
          <w:rtl/>
        </w:rPr>
        <w:t xml:space="preserve">: </w:t>
      </w:r>
      <w:r w:rsidRPr="0071033D">
        <w:rPr>
          <w:sz w:val="32"/>
          <w:szCs w:val="32"/>
          <w:rtl/>
        </w:rPr>
        <w:t>الإعلانات الممولة غير التجارية (الحكومية والخدمية مثل أبشر، توكلنا، إلخ). ووجدت أن عوامل النجاح هنا تختلف؛ فالجمهور السعودي ينظر لنجاح هذه الحملات بناءً على وضوح المعلومة، والمصداقية العالية، وخلو الإعلان من الإثارة التسويقية، بينما تفشل إذا كانت صياغتها غامضة أو معقدة</w:t>
      </w:r>
      <w:r w:rsidRPr="0071033D">
        <w:rPr>
          <w:rFonts w:hint="cs"/>
          <w:sz w:val="32"/>
          <w:szCs w:val="32"/>
          <w:rtl/>
        </w:rPr>
        <w:t xml:space="preserve">، ولكن </w:t>
      </w:r>
      <w:r w:rsidRPr="0071033D">
        <w:rPr>
          <w:sz w:val="32"/>
          <w:szCs w:val="32"/>
          <w:rtl/>
        </w:rPr>
        <w:t>نتائج الدراسة لا يمكن إسقاطها بالكامل على الحملات التجارية التي تسعى للربح المالي الصرف</w:t>
      </w:r>
      <w:r w:rsidRPr="0071033D">
        <w:rPr>
          <w:rFonts w:hint="cs"/>
          <w:sz w:val="32"/>
          <w:szCs w:val="32"/>
          <w:rtl/>
        </w:rPr>
        <w:t xml:space="preserve">. </w:t>
      </w:r>
    </w:p>
    <w:p w14:paraId="0C73D125" w14:textId="6006A819" w:rsidR="0071033D" w:rsidRPr="0071033D" w:rsidRDefault="00EE624C" w:rsidP="0071033D">
      <w:pPr>
        <w:rPr>
          <w:sz w:val="32"/>
          <w:szCs w:val="32"/>
          <w:rtl/>
          <w:lang w:bidi="ar-AE"/>
        </w:rPr>
      </w:pPr>
      <w:r w:rsidRPr="0071033D">
        <w:rPr>
          <w:rFonts w:hint="cs"/>
          <w:sz w:val="32"/>
          <w:szCs w:val="32"/>
          <w:rtl/>
        </w:rPr>
        <w:t xml:space="preserve">وبحث الدكتور طارق الفوزان ( 2023) تحت عنوان </w:t>
      </w:r>
      <w:r w:rsidRPr="0071033D">
        <w:rPr>
          <w:sz w:val="32"/>
          <w:szCs w:val="32"/>
          <w:rtl/>
        </w:rPr>
        <w:t>دور الأمن السيبراني والمخاوف الأمنية في فشل حملات التجارة الإلكترونية الممولة عبر الإنترنت بالسعودية</w:t>
      </w:r>
      <w:r w:rsidRPr="0071033D">
        <w:rPr>
          <w:rFonts w:hint="cs"/>
          <w:sz w:val="32"/>
          <w:szCs w:val="32"/>
          <w:rtl/>
        </w:rPr>
        <w:t xml:space="preserve">: </w:t>
      </w:r>
      <w:r w:rsidRPr="0071033D">
        <w:rPr>
          <w:sz w:val="32"/>
          <w:szCs w:val="32"/>
          <w:rtl/>
        </w:rPr>
        <w:t>في الجانب الأمني؛ حيث أكد 70% من المستجيبين السعوديين في عينة الدراسة أنهم يتجنبون الشراء من إعلانات ممولة لروابط خارجية خوفاً من الاحتيال الإلكتروني وسرقة بطاقاتهم الائتمانية، مما يؤدي لفشل الحملة إذا لم يوفر الإعلان خيارات دفع آمنة ومعروفة</w:t>
      </w:r>
      <w:r w:rsidRPr="0071033D">
        <w:rPr>
          <w:sz w:val="32"/>
          <w:szCs w:val="32"/>
        </w:rPr>
        <w:t xml:space="preserve">  </w:t>
      </w:r>
      <w:r w:rsidR="0071033D" w:rsidRPr="0071033D">
        <w:rPr>
          <w:rFonts w:hint="cs"/>
          <w:sz w:val="32"/>
          <w:szCs w:val="32"/>
          <w:rtl/>
          <w:lang w:bidi="ar-AE"/>
        </w:rPr>
        <w:t xml:space="preserve">مثل ( مدى، </w:t>
      </w:r>
      <w:r w:rsidR="0071033D" w:rsidRPr="0071033D">
        <w:rPr>
          <w:sz w:val="32"/>
          <w:szCs w:val="32"/>
          <w:lang w:bidi="ar-AE"/>
        </w:rPr>
        <w:t>Apple Pay</w:t>
      </w:r>
      <w:r w:rsidR="0071033D" w:rsidRPr="0071033D">
        <w:rPr>
          <w:rFonts w:hint="cs"/>
          <w:sz w:val="32"/>
          <w:szCs w:val="32"/>
          <w:rtl/>
          <w:lang w:bidi="ar-AE"/>
        </w:rPr>
        <w:t>)، لكن الدراسة ركزت على الخوف الأمني وأغفلت جودة المنتج نفسة كعامل شراء.</w:t>
      </w:r>
    </w:p>
    <w:p w14:paraId="10A71147" w14:textId="3940A57F" w:rsidR="0071033D" w:rsidRPr="0071033D" w:rsidRDefault="0071033D" w:rsidP="0071033D">
      <w:pPr>
        <w:rPr>
          <w:sz w:val="32"/>
          <w:szCs w:val="32"/>
          <w:rtl/>
        </w:rPr>
      </w:pPr>
      <w:r w:rsidRPr="0071033D">
        <w:rPr>
          <w:rFonts w:hint="cs"/>
          <w:sz w:val="32"/>
          <w:szCs w:val="32"/>
          <w:rtl/>
          <w:lang w:bidi="ar-AE"/>
        </w:rPr>
        <w:t xml:space="preserve">وعقدت دراسة الدكتورة مها الحسين ( 2025) تحت عنوان </w:t>
      </w:r>
      <w:r w:rsidRPr="0071033D">
        <w:rPr>
          <w:sz w:val="32"/>
          <w:szCs w:val="32"/>
          <w:rtl/>
        </w:rPr>
        <w:t>أثر استخدام "صناع المحتوى المتخصصين" مقابل "مشاهير الترفيه" في نجاح الحملات الإعلانية الممولة: دراسة حالة السوق السعود</w:t>
      </w:r>
      <w:r w:rsidRPr="0071033D">
        <w:rPr>
          <w:rFonts w:hint="cs"/>
          <w:sz w:val="32"/>
          <w:szCs w:val="32"/>
          <w:rtl/>
        </w:rPr>
        <w:t xml:space="preserve">ي: </w:t>
      </w:r>
      <w:r w:rsidRPr="0071033D">
        <w:rPr>
          <w:sz w:val="32"/>
          <w:szCs w:val="32"/>
          <w:rtl/>
        </w:rPr>
        <w:t>مقارنة بين نوعين من المؤثرين الذين يتم تمويل إعلاناتهم. وأظهرت آراء الجمهور السعودي أن الإعلانات الممولة التي تستعين بصانع محتوى متخصص تكنولوجي/طبي/مالي تحقق نجاحاً مستداماً، بينما إعلانات مشاهير الترفيه تحقق انتشاراً مؤقتاً لكنها تفشل في تحقيق مبيعات فعلية</w:t>
      </w:r>
      <w:r w:rsidRPr="0071033D">
        <w:rPr>
          <w:sz w:val="32"/>
          <w:szCs w:val="32"/>
        </w:rPr>
        <w:t xml:space="preserve"> (Low conversion rate)</w:t>
      </w:r>
      <w:r w:rsidRPr="0071033D">
        <w:rPr>
          <w:rFonts w:hint="cs"/>
          <w:sz w:val="32"/>
          <w:szCs w:val="32"/>
          <w:rtl/>
        </w:rPr>
        <w:t xml:space="preserve">، ولكن </w:t>
      </w:r>
      <w:r w:rsidRPr="0071033D">
        <w:rPr>
          <w:sz w:val="32"/>
          <w:szCs w:val="32"/>
          <w:rtl/>
        </w:rPr>
        <w:t>العينة كانت متحيزة نوعاً ما لميول مستخدمي منصة معينة، ولم تمثل جمهور الترفيه على سناب شات بشكل كامل وعادل</w:t>
      </w:r>
      <w:r w:rsidRPr="0071033D">
        <w:rPr>
          <w:rFonts w:hint="cs"/>
          <w:sz w:val="32"/>
          <w:szCs w:val="32"/>
          <w:rtl/>
        </w:rPr>
        <w:t xml:space="preserve">. </w:t>
      </w:r>
    </w:p>
    <w:p w14:paraId="78B43E84" w14:textId="75CD1B11" w:rsidR="0071033D" w:rsidRPr="0071033D" w:rsidRDefault="0071033D" w:rsidP="0071033D">
      <w:pPr>
        <w:rPr>
          <w:sz w:val="32"/>
          <w:szCs w:val="32"/>
          <w:rtl/>
        </w:rPr>
      </w:pPr>
      <w:r w:rsidRPr="0071033D">
        <w:rPr>
          <w:rFonts w:hint="cs"/>
          <w:sz w:val="32"/>
          <w:szCs w:val="32"/>
          <w:rtl/>
        </w:rPr>
        <w:t xml:space="preserve">وركزت دراسة الدكتورة هند التميمي ( 2024) تحت عنوان </w:t>
      </w:r>
      <w:r w:rsidRPr="0071033D">
        <w:rPr>
          <w:sz w:val="32"/>
          <w:szCs w:val="32"/>
          <w:rtl/>
        </w:rPr>
        <w:t>أثر العوامل الموسمية (رمضان، الأعياد، العودة للمدارس) في نجاح الحملات الإعلانية الممولة عبر المنصات الرقمية بالسعودية</w:t>
      </w:r>
      <w:r w:rsidRPr="0071033D">
        <w:rPr>
          <w:rFonts w:hint="cs"/>
          <w:sz w:val="32"/>
          <w:szCs w:val="32"/>
          <w:rtl/>
        </w:rPr>
        <w:t xml:space="preserve">: </w:t>
      </w:r>
      <w:r w:rsidRPr="0071033D">
        <w:rPr>
          <w:sz w:val="32"/>
          <w:szCs w:val="32"/>
          <w:rtl/>
        </w:rPr>
        <w:t>ارتباط نجاح وفشل الحملات بالمواسم الاجتماعية والدينية في السعودية. أظهرت النتائج أن الحملات التي تُطلق في شهر رمضان تملك فرص نجاح مضاعفة إذا ركزت على البعد العاطفي والعائلي، بينما تفشل الحملات التي لا تراعي خصوصية الأوقات في هذا الشهر (مثل إطلاق إعلانات في وقت صلاة التراويح)</w:t>
      </w:r>
      <w:r w:rsidRPr="0071033D">
        <w:rPr>
          <w:rFonts w:hint="cs"/>
          <w:sz w:val="32"/>
          <w:szCs w:val="32"/>
          <w:rtl/>
        </w:rPr>
        <w:t xml:space="preserve">، ولكن الدراسة تغفل عن </w:t>
      </w:r>
      <w:r w:rsidRPr="0071033D">
        <w:rPr>
          <w:sz w:val="32"/>
          <w:szCs w:val="32"/>
          <w:rtl/>
        </w:rPr>
        <w:t>استراتيجيات النجاح في فترات "الركود" الموسمية (خارج أوقات المناسبات)</w:t>
      </w:r>
      <w:r w:rsidRPr="0071033D">
        <w:rPr>
          <w:sz w:val="32"/>
          <w:szCs w:val="32"/>
        </w:rPr>
        <w:t>.</w:t>
      </w:r>
    </w:p>
    <w:p w14:paraId="4B1E510B" w14:textId="1DF4BB05" w:rsidR="0071033D" w:rsidRPr="0071033D" w:rsidRDefault="0071033D" w:rsidP="0071033D">
      <w:pPr>
        <w:rPr>
          <w:sz w:val="32"/>
          <w:szCs w:val="32"/>
          <w:rtl/>
        </w:rPr>
      </w:pPr>
      <w:r w:rsidRPr="0071033D">
        <w:rPr>
          <w:rFonts w:hint="cs"/>
          <w:sz w:val="32"/>
          <w:szCs w:val="32"/>
          <w:rtl/>
        </w:rPr>
        <w:lastRenderedPageBreak/>
        <w:t xml:space="preserve">وتناولت دراسة الدكتور فهد الزهراني ومشاركون ( 2024) تحت عنوان </w:t>
      </w:r>
      <w:r w:rsidRPr="0071033D">
        <w:rPr>
          <w:sz w:val="32"/>
          <w:szCs w:val="32"/>
          <w:rtl/>
        </w:rPr>
        <w:t>أثر الإعلانات المضللة والمبالغة في الوعود الإعلانية على فشل الحملات التسويقية طويلة المدى في السعودية</w:t>
      </w:r>
      <w:r w:rsidRPr="0071033D">
        <w:rPr>
          <w:rFonts w:hint="cs"/>
          <w:sz w:val="32"/>
          <w:szCs w:val="32"/>
          <w:rtl/>
        </w:rPr>
        <w:t xml:space="preserve">: </w:t>
      </w:r>
      <w:r w:rsidRPr="0071033D">
        <w:rPr>
          <w:sz w:val="32"/>
          <w:szCs w:val="32"/>
          <w:rtl/>
        </w:rPr>
        <w:t>ظاهرة "الإعلانات المضللة</w:t>
      </w:r>
      <w:r w:rsidRPr="0071033D">
        <w:rPr>
          <w:sz w:val="32"/>
          <w:szCs w:val="32"/>
        </w:rPr>
        <w:t xml:space="preserve">" (Clickbait) </w:t>
      </w:r>
      <w:r w:rsidRPr="0071033D">
        <w:rPr>
          <w:sz w:val="32"/>
          <w:szCs w:val="32"/>
          <w:rtl/>
        </w:rPr>
        <w:t>وكيف تساهم في الفشل الذريع للشركات. من خلال استقصاء آراء عينة من المستهلكين السعوديين، تبين أنه حتى لو نجح الإعلان الممول في البداية بجلب نقرات بسبب المبالغة (مثل: اخسر 10 كيلو في يومين)، فإن الحملة تفشل على المدى الطويل وتتحول إلى تقييمات كارثية تدمر سمعة الشركة</w:t>
      </w:r>
      <w:r w:rsidRPr="0071033D">
        <w:rPr>
          <w:rFonts w:hint="cs"/>
          <w:sz w:val="32"/>
          <w:szCs w:val="32"/>
          <w:rtl/>
        </w:rPr>
        <w:t xml:space="preserve">، ولكن الدراسة ركزت </w:t>
      </w:r>
      <w:r w:rsidRPr="0071033D">
        <w:rPr>
          <w:sz w:val="32"/>
          <w:szCs w:val="32"/>
          <w:rtl/>
        </w:rPr>
        <w:t>على وعي المستهلك ولم تشر إلى دور الجهات الرقابية (مثل وزارة التجارة السعودية) في الحد من هذه الإعلانات</w:t>
      </w:r>
      <w:r w:rsidRPr="0071033D">
        <w:rPr>
          <w:sz w:val="32"/>
          <w:szCs w:val="32"/>
        </w:rPr>
        <w:t>.</w:t>
      </w:r>
    </w:p>
    <w:p w14:paraId="2B029237" w14:textId="2ACCB732" w:rsidR="0071033D" w:rsidRPr="0071033D" w:rsidRDefault="0071033D" w:rsidP="0071033D">
      <w:pPr>
        <w:rPr>
          <w:sz w:val="32"/>
          <w:szCs w:val="32"/>
          <w:rtl/>
        </w:rPr>
      </w:pPr>
      <w:r w:rsidRPr="0071033D">
        <w:rPr>
          <w:rFonts w:hint="cs"/>
          <w:sz w:val="32"/>
          <w:szCs w:val="32"/>
          <w:rtl/>
        </w:rPr>
        <w:t xml:space="preserve">واستهدفت دراسة الدكتورة الجوهرة السديري ( 2025) تحت عنوان </w:t>
      </w:r>
      <w:r w:rsidRPr="0071033D">
        <w:rPr>
          <w:sz w:val="32"/>
          <w:szCs w:val="32"/>
          <w:rtl/>
        </w:rPr>
        <w:t>العوامل المؤثرة في تفاعل الجمهور السعودي مع الإعلانات الممولة لمنصات الترفيه الرقمي (نتفليكس، شاهد، سينما)</w:t>
      </w:r>
      <w:r w:rsidRPr="0071033D">
        <w:rPr>
          <w:rFonts w:hint="cs"/>
          <w:sz w:val="32"/>
          <w:szCs w:val="32"/>
          <w:rtl/>
        </w:rPr>
        <w:t xml:space="preserve">: </w:t>
      </w:r>
      <w:r w:rsidRPr="0071033D">
        <w:rPr>
          <w:sz w:val="32"/>
          <w:szCs w:val="32"/>
          <w:rtl/>
        </w:rPr>
        <w:t>قطاع الترفيه الرقمي المتنامي في السعودية. وخلصت عبر استبانة إلكترونية وزعت على 500 فرد، إلى أن عوامل نجاح إعلانات</w:t>
      </w:r>
      <w:r w:rsidRPr="0071033D">
        <w:rPr>
          <w:sz w:val="32"/>
          <w:szCs w:val="32"/>
        </w:rPr>
        <w:t xml:space="preserve"> this </w:t>
      </w:r>
      <w:r w:rsidRPr="0071033D">
        <w:rPr>
          <w:sz w:val="32"/>
          <w:szCs w:val="32"/>
          <w:rtl/>
        </w:rPr>
        <w:t>قطاع تعتمد على "التشويق" وعرض لقطات مثيرة</w:t>
      </w:r>
      <w:r w:rsidRPr="0071033D">
        <w:rPr>
          <w:sz w:val="32"/>
          <w:szCs w:val="32"/>
        </w:rPr>
        <w:t xml:space="preserve"> (Trailers) </w:t>
      </w:r>
      <w:r w:rsidRPr="0071033D">
        <w:rPr>
          <w:sz w:val="32"/>
          <w:szCs w:val="32"/>
          <w:rtl/>
        </w:rPr>
        <w:t>في الإعلان الممول، بينما تفشل الحملات إذا كانت اللقطات المختارة مملة أو محروقة الأحداث أو لا تناسب الذوق القيمي للعائلات السعودية</w:t>
      </w:r>
      <w:r w:rsidRPr="0071033D">
        <w:rPr>
          <w:rFonts w:hint="cs"/>
          <w:sz w:val="32"/>
          <w:szCs w:val="32"/>
          <w:rtl/>
        </w:rPr>
        <w:t xml:space="preserve">، ولكن </w:t>
      </w:r>
      <w:r w:rsidRPr="0071033D">
        <w:rPr>
          <w:sz w:val="32"/>
          <w:szCs w:val="32"/>
          <w:rtl/>
        </w:rPr>
        <w:t>الدراسة متخصصة جداً في قطاع الترفيه، وبالتالي يصعب تطبيق نفس معايير نجاحها على قطاعات تقليدية كالأغذية أو العقارات</w:t>
      </w:r>
      <w:r w:rsidRPr="0071033D">
        <w:rPr>
          <w:rFonts w:hint="cs"/>
          <w:sz w:val="32"/>
          <w:szCs w:val="32"/>
          <w:rtl/>
        </w:rPr>
        <w:t>.</w:t>
      </w:r>
    </w:p>
    <w:p w14:paraId="3DD0651B" w14:textId="77777777" w:rsidR="0071033D" w:rsidRDefault="0071033D" w:rsidP="0071033D">
      <w:pPr>
        <w:rPr>
          <w:rtl/>
          <w:lang w:bidi="ar-AE"/>
        </w:rPr>
      </w:pPr>
    </w:p>
    <w:p w14:paraId="2B4E4639" w14:textId="77777777" w:rsidR="0071033D" w:rsidRPr="00924796" w:rsidRDefault="0071033D" w:rsidP="00EE624C">
      <w:pPr>
        <w:rPr>
          <w:lang w:bidi="ar-AE"/>
        </w:rPr>
      </w:pPr>
    </w:p>
    <w:sectPr w:rsidR="0071033D" w:rsidRPr="00924796" w:rsidSect="00D140F0">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4ED"/>
    <w:rsid w:val="002954ED"/>
    <w:rsid w:val="0071033D"/>
    <w:rsid w:val="008E61C5"/>
    <w:rsid w:val="00924796"/>
    <w:rsid w:val="009D2554"/>
    <w:rsid w:val="009F4548"/>
    <w:rsid w:val="00D140F0"/>
    <w:rsid w:val="00E5717E"/>
    <w:rsid w:val="00EE62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9783"/>
  <w15:chartTrackingRefBased/>
  <w15:docId w15:val="{07213669-6EAF-4CDA-9A58-838B7CF7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1550</Words>
  <Characters>8840</Characters>
  <Application>Microsoft Office Word</Application>
  <DocSecurity>0</DocSecurity>
  <Lines>73</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salsabeel manda</dc:creator>
  <cp:keywords/>
  <dc:description/>
  <cp:lastModifiedBy>salsabeel manda</cp:lastModifiedBy>
  <cp:revision>2</cp:revision>
  <dcterms:created xsi:type="dcterms:W3CDTF">2026-06-10T00:41:00Z</dcterms:created>
  <dcterms:modified xsi:type="dcterms:W3CDTF">2026-06-10T00:41:00Z</dcterms:modified>
</cp:coreProperties>
</file>