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156" w:line="265" w:lineRule="auto"/>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-891284</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pStyle w:val="Heading2"/>
        <w:spacing w:after="156" w:line="265" w:lineRule="auto"/>
        <w:jc w:val="center"/>
        <w:rPr/>
      </w:pPr>
      <w:r w:rsidDel="00000000" w:rsidR="00000000" w:rsidRPr="00000000">
        <w:rPr>
          <w:rtl w:val="0"/>
        </w:rPr>
      </w:r>
    </w:p>
    <w:p w:rsidR="00000000" w:rsidDel="00000000" w:rsidP="00000000" w:rsidRDefault="00000000" w:rsidRPr="00000000" w14:paraId="00000003">
      <w:pPr>
        <w:pStyle w:val="Heading2"/>
        <w:spacing w:after="156" w:line="265" w:lineRule="auto"/>
        <w:jc w:val="cente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0" w:line="240" w:lineRule="auto"/>
        <w:ind w:left="0" w:firstLine="0"/>
        <w:jc w:val="left"/>
        <w:rPr>
          <w:rFonts w:ascii="Roboto" w:cs="Roboto" w:eastAsia="Roboto" w:hAnsi="Roboto"/>
          <w:sz w:val="40"/>
          <w:szCs w:val="40"/>
        </w:rPr>
      </w:pPr>
      <w:r w:rsidDel="00000000" w:rsidR="00000000" w:rsidRPr="00000000">
        <w:rPr>
          <w:rtl w:val="0"/>
        </w:rPr>
      </w:r>
    </w:p>
    <w:p w:rsidR="00000000" w:rsidDel="00000000" w:rsidP="00000000" w:rsidRDefault="00000000" w:rsidRPr="00000000" w14:paraId="00000006">
      <w:pPr>
        <w:spacing w:after="0" w:line="240" w:lineRule="auto"/>
        <w:ind w:left="0" w:firstLine="0"/>
        <w:jc w:val="both"/>
        <w:rPr>
          <w:rFonts w:ascii="Roboto" w:cs="Roboto" w:eastAsia="Roboto" w:hAnsi="Roboto"/>
          <w:b w:val="1"/>
          <w:bCs w:val="1"/>
          <w:sz w:val="44"/>
          <w:szCs w:val="44"/>
        </w:rPr>
      </w:pPr>
      <w:r w:rsidDel="00000000" w:rsidR="00000000" w:rsidRPr="00000000">
        <w:rPr>
          <w:rFonts w:ascii="Roboto" w:cs="Roboto" w:eastAsia="Roboto" w:hAnsi="Roboto"/>
          <w:b w:val="1"/>
          <w:bCs w:val="1"/>
          <w:sz w:val="44"/>
          <w:szCs w:val="44"/>
          <w:rtl w:val="0"/>
        </w:rPr>
        <w:t xml:space="preserve">Developing a Lightweight Edge-AIoT Model for Real-Time Prediction of Mechanical Failures to Improve Maintenance</w:t>
      </w:r>
    </w:p>
    <w:p w:rsidR="00000000" w:rsidDel="00000000" w:rsidP="00000000" w:rsidRDefault="00000000" w:rsidRPr="00000000" w14:paraId="00000007">
      <w:pPr>
        <w:jc w:val="left"/>
        <w:rPr>
          <w:sz w:val="40"/>
          <w:szCs w:val="40"/>
        </w:rPr>
      </w:pPr>
      <w:r w:rsidDel="00000000" w:rsidR="00000000" w:rsidRPr="00000000">
        <w:rPr>
          <w:rtl w:val="0"/>
        </w:rPr>
      </w:r>
    </w:p>
    <w:p w:rsidR="00000000" w:rsidDel="00000000" w:rsidP="00000000" w:rsidRDefault="00000000" w:rsidRPr="00000000" w14:paraId="00000008">
      <w:pPr>
        <w:spacing w:after="376" w:line="249" w:lineRule="auto"/>
        <w:ind w:left="0" w:right="1366" w:firstLine="4"/>
        <w:jc w:val="center"/>
        <w:rPr/>
      </w:pPr>
      <w:r w:rsidDel="00000000" w:rsidR="00000000" w:rsidRPr="00000000">
        <w:rPr>
          <w:sz w:val="32"/>
          <w:szCs w:val="32"/>
          <w:rtl w:val="0"/>
        </w:rPr>
        <w:t xml:space="preserve">Prepared By</w:t>
      </w:r>
      <w:r w:rsidDel="00000000" w:rsidR="00000000" w:rsidRPr="00000000">
        <w:rPr>
          <w:sz w:val="40"/>
          <w:szCs w:val="40"/>
          <w:rtl w:val="0"/>
        </w:rPr>
        <w:t xml:space="preserve"> </w:t>
      </w:r>
      <w:r w:rsidDel="00000000" w:rsidR="00000000" w:rsidRPr="00000000">
        <w:rPr>
          <w:rtl w:val="0"/>
        </w:rPr>
      </w:r>
    </w:p>
    <w:p w:rsidR="00000000" w:rsidDel="00000000" w:rsidP="00000000" w:rsidRDefault="00000000" w:rsidRPr="00000000" w14:paraId="00000009">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Abdulaziz Saleh Mohammed Alhasil</w:t>
        <w:tab/>
        <w:t xml:space="preserve">         ID No.:</w:t>
      </w:r>
      <w:r w:rsidDel="00000000" w:rsidR="00000000" w:rsidRPr="00000000">
        <w:rPr>
          <w:rtl w:val="0"/>
        </w:rPr>
        <w:t xml:space="preserve"> </w:t>
      </w:r>
      <w:r w:rsidDel="00000000" w:rsidR="00000000" w:rsidRPr="00000000">
        <w:rPr>
          <w:sz w:val="32"/>
          <w:szCs w:val="32"/>
          <w:rtl w:val="0"/>
        </w:rPr>
        <w:t xml:space="preserve">261002308</w:t>
      </w:r>
    </w:p>
    <w:p w:rsidR="00000000" w:rsidDel="00000000" w:rsidP="00000000" w:rsidRDefault="00000000" w:rsidRPr="00000000" w14:paraId="0000000A">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Majed Humud Alhumuda</w:t>
        <w:tab/>
        <w:tab/>
        <w:t xml:space="preserve">ID No.:253002679</w:t>
      </w:r>
    </w:p>
    <w:p w:rsidR="00000000" w:rsidDel="00000000" w:rsidP="00000000" w:rsidRDefault="00000000" w:rsidRPr="00000000" w14:paraId="0000000B">
      <w:pPr>
        <w:spacing w:after="252" w:line="259" w:lineRule="auto"/>
        <w:ind w:left="0" w:firstLine="0"/>
        <w:jc w:val="center"/>
        <w:rPr>
          <w:sz w:val="32"/>
          <w:szCs w:val="32"/>
        </w:rPr>
      </w:pPr>
      <w:r w:rsidDel="00000000" w:rsidR="00000000" w:rsidRPr="00000000">
        <w:rPr>
          <w:rtl w:val="0"/>
        </w:rPr>
      </w:r>
    </w:p>
    <w:p w:rsidR="00000000" w:rsidDel="00000000" w:rsidP="00000000" w:rsidRDefault="00000000" w:rsidRPr="00000000" w14:paraId="0000000C">
      <w:pPr>
        <w:spacing w:after="424" w:line="249" w:lineRule="auto"/>
        <w:ind w:left="0" w:right="94" w:firstLine="4"/>
        <w:jc w:val="center"/>
        <w:rPr>
          <w:sz w:val="32"/>
          <w:szCs w:val="32"/>
        </w:rPr>
      </w:pPr>
      <w:r w:rsidDel="00000000" w:rsidR="00000000" w:rsidRPr="00000000">
        <w:rPr>
          <w:sz w:val="32"/>
          <w:szCs w:val="32"/>
          <w:rtl w:val="0"/>
        </w:rPr>
        <w:t xml:space="preserve">Submitted in fulfillment of the requirements for the degree Master of Science in Artificial Intelligence</w:t>
      </w:r>
    </w:p>
    <w:p w:rsidR="00000000" w:rsidDel="00000000" w:rsidP="00000000" w:rsidRDefault="00000000" w:rsidRPr="00000000" w14:paraId="0000000D">
      <w:pPr>
        <w:spacing w:after="424" w:line="249" w:lineRule="auto"/>
        <w:ind w:left="0" w:right="94" w:firstLine="4"/>
        <w:jc w:val="center"/>
        <w:rPr>
          <w:sz w:val="32"/>
          <w:szCs w:val="32"/>
        </w:rPr>
      </w:pPr>
      <w:r w:rsidDel="00000000" w:rsidR="00000000" w:rsidRPr="00000000">
        <w:rPr>
          <w:sz w:val="32"/>
          <w:szCs w:val="32"/>
          <w:rtl w:val="0"/>
        </w:rPr>
        <w:t xml:space="preserve">At</w:t>
      </w:r>
    </w:p>
    <w:p w:rsidR="00000000" w:rsidDel="00000000" w:rsidP="00000000" w:rsidRDefault="00000000" w:rsidRPr="00000000" w14:paraId="0000000E">
      <w:pPr>
        <w:spacing w:after="0" w:line="360" w:lineRule="auto"/>
        <w:ind w:left="0" w:right="94" w:firstLine="4"/>
        <w:jc w:val="center"/>
        <w:rPr>
          <w:sz w:val="32"/>
          <w:szCs w:val="32"/>
        </w:rPr>
      </w:pPr>
      <w:r w:rsidDel="00000000" w:rsidR="00000000" w:rsidRPr="00000000">
        <w:rPr>
          <w:sz w:val="32"/>
          <w:szCs w:val="32"/>
          <w:rtl w:val="0"/>
        </w:rPr>
        <w:t xml:space="preserve">Collage of Informatics</w:t>
      </w:r>
    </w:p>
    <w:p w:rsidR="00000000" w:rsidDel="00000000" w:rsidP="00000000" w:rsidRDefault="00000000" w:rsidRPr="00000000" w14:paraId="0000000F">
      <w:pPr>
        <w:spacing w:after="0" w:line="360" w:lineRule="auto"/>
        <w:ind w:left="0" w:right="94" w:firstLine="4"/>
        <w:jc w:val="center"/>
        <w:rPr>
          <w:sz w:val="32"/>
          <w:szCs w:val="32"/>
        </w:rPr>
      </w:pPr>
      <w:r w:rsidDel="00000000" w:rsidR="00000000" w:rsidRPr="00000000">
        <w:rPr>
          <w:sz w:val="32"/>
          <w:szCs w:val="32"/>
          <w:rtl w:val="0"/>
        </w:rPr>
        <w:t xml:space="preserve">Midocean University</w:t>
      </w:r>
    </w:p>
    <w:p w:rsidR="00000000" w:rsidDel="00000000" w:rsidP="00000000" w:rsidRDefault="00000000" w:rsidRPr="00000000" w14:paraId="00000010">
      <w:pPr>
        <w:spacing w:after="235" w:line="249" w:lineRule="auto"/>
        <w:ind w:left="0" w:right="1367" w:firstLine="4"/>
        <w:jc w:val="center"/>
        <w:rPr>
          <w:sz w:val="32"/>
          <w:szCs w:val="32"/>
        </w:rPr>
      </w:pPr>
      <w:r w:rsidDel="00000000" w:rsidR="00000000" w:rsidRPr="00000000">
        <w:rPr>
          <w:rtl w:val="0"/>
        </w:rPr>
      </w:r>
    </w:p>
    <w:p w:rsidR="00000000" w:rsidDel="00000000" w:rsidP="00000000" w:rsidRDefault="00000000" w:rsidRPr="00000000" w14:paraId="00000011">
      <w:pPr>
        <w:spacing w:after="235" w:line="249" w:lineRule="auto"/>
        <w:ind w:left="0" w:right="1367" w:firstLine="4"/>
        <w:jc w:val="center"/>
        <w:rPr>
          <w:sz w:val="32"/>
          <w:szCs w:val="32"/>
        </w:rPr>
      </w:pPr>
      <w:r w:rsidDel="00000000" w:rsidR="00000000" w:rsidRPr="00000000">
        <w:rPr>
          <w:sz w:val="32"/>
          <w:szCs w:val="32"/>
          <w:rtl w:val="0"/>
        </w:rPr>
        <w:t xml:space="preserve">Supervisor Name: Dr Sherif Mostafa</w:t>
      </w:r>
    </w:p>
    <w:p w:rsidR="00000000" w:rsidDel="00000000" w:rsidP="00000000" w:rsidRDefault="00000000" w:rsidRPr="00000000" w14:paraId="00000012">
      <w:pPr>
        <w:spacing w:after="235" w:line="249" w:lineRule="auto"/>
        <w:ind w:left="0" w:right="1367" w:firstLine="4"/>
        <w:jc w:val="center"/>
        <w:rPr>
          <w:sz w:val="32"/>
          <w:szCs w:val="32"/>
        </w:rPr>
      </w:pPr>
      <w:r w:rsidDel="00000000" w:rsidR="00000000" w:rsidRPr="00000000">
        <w:rPr>
          <w:sz w:val="32"/>
          <w:szCs w:val="32"/>
          <w:rtl w:val="0"/>
        </w:rPr>
        <w:t xml:space="preserve">Collage of Informatics, Midocean University, Comoros</w:t>
      </w:r>
    </w:p>
    <w:p w:rsidR="00000000" w:rsidDel="00000000" w:rsidP="00000000" w:rsidRDefault="00000000" w:rsidRPr="00000000" w14:paraId="00000013">
      <w:pPr>
        <w:spacing w:after="235" w:line="249" w:lineRule="auto"/>
        <w:ind w:left="0" w:right="1367" w:firstLine="4"/>
        <w:jc w:val="center"/>
        <w:rPr>
          <w:sz w:val="32"/>
          <w:szCs w:val="32"/>
        </w:rPr>
      </w:pPr>
      <w:r w:rsidDel="00000000" w:rsidR="00000000" w:rsidRPr="00000000">
        <w:rPr>
          <w:sz w:val="32"/>
          <w:szCs w:val="32"/>
          <w:rtl w:val="0"/>
        </w:rPr>
        <w:t xml:space="preserve">Email:…………………….</w:t>
      </w:r>
    </w:p>
    <w:p w:rsidR="00000000" w:rsidDel="00000000" w:rsidP="00000000" w:rsidRDefault="00000000" w:rsidRPr="00000000" w14:paraId="00000014">
      <w:pPr>
        <w:spacing w:after="0" w:line="259" w:lineRule="auto"/>
        <w:ind w:left="473" w:firstLine="0"/>
        <w:jc w:val="center"/>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5">
      <w:pPr>
        <w:pStyle w:val="Heading2"/>
        <w:spacing w:after="166" w:lineRule="auto"/>
        <w:ind w:left="0" w:firstLine="0"/>
        <w:rPr/>
      </w:pPr>
      <w:r w:rsidDel="00000000" w:rsidR="00000000" w:rsidRPr="00000000">
        <w:rPr>
          <w:rtl w:val="0"/>
        </w:rPr>
        <w:t xml:space="preserve">Acknowledgements </w:t>
      </w:r>
    </w:p>
    <w:p w:rsidR="00000000" w:rsidDel="00000000" w:rsidP="00000000" w:rsidRDefault="00000000" w:rsidRPr="00000000" w14:paraId="00000016">
      <w:pPr>
        <w:spacing w:after="301"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7">
      <w:pPr>
        <w:spacing w:after="33" w:line="475" w:lineRule="auto"/>
        <w:ind w:left="-5" w:right="4" w:firstLine="437"/>
        <w:rPr/>
      </w:pPr>
      <w:r w:rsidDel="00000000" w:rsidR="00000000" w:rsidRPr="00000000">
        <w:rPr>
          <w:rtl w:val="0"/>
        </w:rPr>
        <w:t xml:space="preserve">Special thanks to Dr. .</w:t>
      </w:r>
    </w:p>
    <w:p w:rsidR="00000000" w:rsidDel="00000000" w:rsidP="00000000" w:rsidRDefault="00000000" w:rsidRPr="00000000" w14:paraId="00000018">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9">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A">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B">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C">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D">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E">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F">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0">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1">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2">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3">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4">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5">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6">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7">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8">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9">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A">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B">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C">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D">
      <w:pPr>
        <w:spacing w:after="0" w:line="259" w:lineRule="auto"/>
        <w:ind w:left="0" w:firstLine="0"/>
        <w:jc w:val="left"/>
        <w:rPr>
          <w:sz w:val="32"/>
          <w:szCs w:val="32"/>
        </w:rPr>
      </w:pPr>
      <w:r w:rsidDel="00000000" w:rsidR="00000000" w:rsidRPr="00000000">
        <w:rPr>
          <w:sz w:val="32"/>
          <w:szCs w:val="32"/>
          <w:rtl w:val="0"/>
        </w:rPr>
        <w:t xml:space="preserve"> </w:t>
      </w:r>
    </w:p>
    <w:p w:rsidR="00000000" w:rsidDel="00000000" w:rsidP="00000000" w:rsidRDefault="00000000" w:rsidRPr="00000000" w14:paraId="0000002E">
      <w:pPr>
        <w:spacing w:after="160" w:line="259" w:lineRule="auto"/>
        <w:ind w:left="0" w:firstLine="0"/>
        <w:jc w:val="left"/>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0" w:line="259" w:lineRule="auto"/>
        <w:ind w:left="0" w:firstLine="0"/>
        <w:jc w:val="left"/>
        <w:rPr/>
      </w:pPr>
      <w:r w:rsidDel="00000000" w:rsidR="00000000" w:rsidRPr="00000000">
        <w:rPr>
          <w:rtl w:val="0"/>
        </w:rPr>
      </w:r>
    </w:p>
    <w:p w:rsidR="00000000" w:rsidDel="00000000" w:rsidP="00000000" w:rsidRDefault="00000000" w:rsidRPr="00000000" w14:paraId="00000030">
      <w:pPr>
        <w:pStyle w:val="Heading2"/>
        <w:spacing w:after="310" w:lineRule="auto"/>
        <w:ind w:left="-5" w:firstLine="391"/>
        <w:rPr/>
      </w:pPr>
      <w:r w:rsidDel="00000000" w:rsidR="00000000" w:rsidRPr="00000000">
        <w:rPr>
          <w:rtl w:val="0"/>
        </w:rPr>
        <w:t xml:space="preserve">Abstract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spacing w:after="162" w:lineRule="auto"/>
        <w:ind w:left="-5" w:firstLine="391"/>
        <w:rPr/>
      </w:pPr>
      <w:r w:rsidDel="00000000" w:rsidR="00000000" w:rsidRPr="00000000">
        <w:rPr>
          <w:rtl w:val="0"/>
        </w:rPr>
        <w:t xml:space="preserve">List of Publications </w:t>
      </w:r>
    </w:p>
    <w:p w:rsidR="00000000" w:rsidDel="00000000" w:rsidP="00000000" w:rsidRDefault="00000000" w:rsidRPr="00000000" w14:paraId="00000033">
      <w:pPr>
        <w:spacing w:after="18" w:line="259" w:lineRule="auto"/>
        <w:ind w:left="0" w:firstLine="0"/>
        <w:jc w:val="left"/>
        <w:rPr/>
      </w:pPr>
      <w:r w:rsidDel="00000000" w:rsidR="00000000" w:rsidRPr="00000000">
        <w:rPr>
          <w:rtl w:val="0"/>
        </w:rPr>
      </w:r>
    </w:p>
    <w:p w:rsidR="00000000" w:rsidDel="00000000" w:rsidP="00000000" w:rsidRDefault="00000000" w:rsidRPr="00000000" w14:paraId="00000034">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35">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6">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7">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38">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9">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A">
      <w:pPr>
        <w:spacing w:after="295" w:line="259" w:lineRule="auto"/>
        <w:ind w:left="0" w:firstLine="0"/>
        <w:jc w:val="left"/>
        <w:rPr/>
      </w:pPr>
      <w:r w:rsidDel="00000000" w:rsidR="00000000" w:rsidRPr="00000000">
        <w:rPr>
          <w:rtl w:val="0"/>
        </w:rPr>
        <w:t xml:space="preserve"> </w:t>
      </w:r>
    </w:p>
    <w:p w:rsidR="00000000" w:rsidDel="00000000" w:rsidP="00000000" w:rsidRDefault="00000000" w:rsidRPr="00000000" w14:paraId="0000003B">
      <w:pPr>
        <w:spacing w:after="295" w:line="259" w:lineRule="auto"/>
        <w:ind w:left="0" w:firstLine="0"/>
        <w:jc w:val="left"/>
        <w:rPr/>
      </w:pPr>
      <w:r w:rsidDel="00000000" w:rsidR="00000000" w:rsidRPr="00000000">
        <w:rPr>
          <w:rtl w:val="0"/>
        </w:rPr>
      </w:r>
    </w:p>
    <w:p w:rsidR="00000000" w:rsidDel="00000000" w:rsidP="00000000" w:rsidRDefault="00000000" w:rsidRPr="00000000" w14:paraId="0000003C">
      <w:pPr>
        <w:spacing w:after="295" w:line="259" w:lineRule="auto"/>
        <w:ind w:left="0" w:firstLine="0"/>
        <w:jc w:val="left"/>
        <w:rPr/>
      </w:pPr>
      <w:r w:rsidDel="00000000" w:rsidR="00000000" w:rsidRPr="00000000">
        <w:rPr>
          <w:rtl w:val="0"/>
        </w:rPr>
      </w:r>
    </w:p>
    <w:p w:rsidR="00000000" w:rsidDel="00000000" w:rsidP="00000000" w:rsidRDefault="00000000" w:rsidRPr="00000000" w14:paraId="0000003D">
      <w:pPr>
        <w:spacing w:after="295" w:line="259" w:lineRule="auto"/>
        <w:ind w:left="0" w:firstLine="0"/>
        <w:jc w:val="left"/>
        <w:rPr/>
      </w:pPr>
      <w:r w:rsidDel="00000000" w:rsidR="00000000" w:rsidRPr="00000000">
        <w:rPr>
          <w:rtl w:val="0"/>
        </w:rPr>
      </w:r>
    </w:p>
    <w:p w:rsidR="00000000" w:rsidDel="00000000" w:rsidP="00000000" w:rsidRDefault="00000000" w:rsidRPr="00000000" w14:paraId="0000003E">
      <w:pPr>
        <w:spacing w:after="295" w:line="259" w:lineRule="auto"/>
        <w:ind w:left="0" w:firstLine="0"/>
        <w:jc w:val="left"/>
        <w:rPr/>
      </w:pPr>
      <w:r w:rsidDel="00000000" w:rsidR="00000000" w:rsidRPr="00000000">
        <w:rPr>
          <w:rtl w:val="0"/>
        </w:rPr>
      </w:r>
    </w:p>
    <w:p w:rsidR="00000000" w:rsidDel="00000000" w:rsidP="00000000" w:rsidRDefault="00000000" w:rsidRPr="00000000" w14:paraId="0000003F">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0">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1">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2">
      <w:pPr>
        <w:spacing w:after="366" w:line="259" w:lineRule="auto"/>
        <w:ind w:left="0" w:firstLine="0"/>
        <w:jc w:val="left"/>
        <w:rPr/>
      </w:pPr>
      <w:r w:rsidDel="00000000" w:rsidR="00000000" w:rsidRPr="00000000">
        <w:rPr>
          <w:rtl w:val="0"/>
        </w:rPr>
        <w:t xml:space="preserve"> </w:t>
      </w:r>
    </w:p>
    <w:p w:rsidR="00000000" w:rsidDel="00000000" w:rsidP="00000000" w:rsidRDefault="00000000" w:rsidRPr="00000000" w14:paraId="00000043">
      <w:pPr>
        <w:spacing w:after="0" w:line="259" w:lineRule="auto"/>
        <w:ind w:left="374"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4">
      <w:pPr>
        <w:pStyle w:val="Heading2"/>
        <w:spacing w:after="274" w:lineRule="auto"/>
        <w:ind w:left="-5" w:firstLine="391"/>
        <w:rPr/>
      </w:pPr>
      <w:r w:rsidDel="00000000" w:rsidR="00000000" w:rsidRPr="00000000">
        <w:rPr>
          <w:rtl w:val="0"/>
        </w:rPr>
        <w:t xml:space="preserve">Table of Contents </w:t>
      </w:r>
    </w:p>
    <w:p w:rsidR="00000000" w:rsidDel="00000000" w:rsidP="00000000" w:rsidRDefault="00000000" w:rsidRPr="00000000" w14:paraId="00000045">
      <w:pPr>
        <w:spacing w:after="97" w:line="259" w:lineRule="auto"/>
        <w:ind w:left="0" w:firstLine="0"/>
        <w:jc w:val="left"/>
        <w:rPr/>
      </w:pPr>
      <w:r w:rsidDel="00000000" w:rsidR="00000000" w:rsidRPr="00000000">
        <w:rPr>
          <w:color w:val="2e74b5"/>
          <w:sz w:val="24"/>
          <w:szCs w:val="24"/>
          <w:rtl w:val="0"/>
        </w:rPr>
        <w:t xml:space="preserve"> </w:t>
      </w:r>
      <w:r w:rsidDel="00000000" w:rsidR="00000000" w:rsidRPr="00000000">
        <w:rPr>
          <w:rtl w:val="0"/>
        </w:rPr>
      </w:r>
    </w:p>
    <w:sdt>
      <w:sdtPr>
        <w:id w:val="-480397126"/>
        <w:docPartObj>
          <w:docPartGallery w:val="Table of Contents"/>
          <w:docPartUnique w:val="1"/>
        </w:docPartObj>
      </w:sdtPr>
      <w:sdtContent>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w:instrText>
            <w:fldChar w:fldCharType="separate"/>
          </w:r>
          <w:hyperlink w:anchor="_ire41wq200jf">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List of Abbreviations</w:t>
              <w:tab/>
              <w:t xml:space="preserve">viii</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hyperlink w:anchor="_4fdpjlw2fkhg">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List of Figures</w:t>
              <w:tab/>
              <w:t xml:space="preserve">ix</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hyperlink w:anchor="_hykq8azb67h6">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List of Tables</w:t>
              <w:tab/>
              <w:t xml:space="preserve">x</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A">
      <w:pPr>
        <w:spacing w:after="97" w:line="259" w:lineRule="auto"/>
        <w:ind w:left="540" w:firstLine="0"/>
        <w:jc w:val="left"/>
        <w:rPr/>
      </w:pPr>
      <w:r w:rsidDel="00000000" w:rsidR="00000000" w:rsidRPr="00000000">
        <w:rPr>
          <w:rtl w:val="0"/>
        </w:rPr>
        <w:t xml:space="preserve"> </w:t>
      </w:r>
    </w:p>
    <w:p w:rsidR="00000000" w:rsidDel="00000000" w:rsidP="00000000" w:rsidRDefault="00000000" w:rsidRPr="00000000" w14:paraId="0000004B">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C">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D">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E">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F">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0">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1">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2">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3">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4">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5">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6">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7">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8">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9">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A">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B">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C">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D">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E">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F">
      <w:pPr>
        <w:spacing w:after="97" w:line="259" w:lineRule="auto"/>
        <w:ind w:left="540" w:firstLine="0"/>
        <w:jc w:val="left"/>
        <w:rPr/>
      </w:pPr>
      <w:r w:rsidDel="00000000" w:rsidR="00000000" w:rsidRPr="00000000">
        <w:rPr>
          <w:rtl w:val="0"/>
        </w:rPr>
      </w:r>
    </w:p>
    <w:p w:rsidR="00000000" w:rsidDel="00000000" w:rsidP="00000000" w:rsidRDefault="00000000" w:rsidRPr="00000000" w14:paraId="00000060">
      <w:pPr>
        <w:spacing w:after="97" w:line="259" w:lineRule="auto"/>
        <w:ind w:left="540" w:firstLine="0"/>
        <w:jc w:val="left"/>
        <w:rPr/>
      </w:pPr>
      <w:r w:rsidDel="00000000" w:rsidR="00000000" w:rsidRPr="00000000">
        <w:rPr>
          <w:rtl w:val="0"/>
        </w:rPr>
      </w:r>
    </w:p>
    <w:p w:rsidR="00000000" w:rsidDel="00000000" w:rsidP="00000000" w:rsidRDefault="00000000" w:rsidRPr="00000000" w14:paraId="00000061">
      <w:pPr>
        <w:spacing w:after="83" w:lineRule="auto"/>
        <w:ind w:left="550" w:right="67" w:firstLine="437"/>
        <w:jc w:val="left"/>
        <w:rPr>
          <w:b w:val="1"/>
          <w:bCs w:val="1"/>
        </w:rPr>
      </w:pPr>
      <w:r w:rsidDel="00000000" w:rsidR="00000000" w:rsidRPr="00000000">
        <w:rPr>
          <w:b w:val="1"/>
          <w:bCs w:val="1"/>
          <w:rtl w:val="0"/>
        </w:rPr>
        <w:t xml:space="preserve">Chapter 1: Introduction </w:t>
      </w:r>
    </w:p>
    <w:p w:rsidR="00000000" w:rsidDel="00000000" w:rsidP="00000000" w:rsidRDefault="00000000" w:rsidRPr="00000000" w14:paraId="00000062">
      <w:pPr>
        <w:spacing w:after="83" w:lineRule="auto"/>
        <w:ind w:left="550" w:right="67" w:firstLine="437"/>
        <w:jc w:val="left"/>
        <w:rPr/>
      </w:pPr>
      <w:r w:rsidDel="00000000" w:rsidR="00000000" w:rsidRPr="00000000">
        <w:rPr>
          <w:rtl w:val="0"/>
        </w:rPr>
        <w:t xml:space="preserve">1.1 Overview                          ............................................................................... 1 </w:t>
      </w:r>
    </w:p>
    <w:p w:rsidR="00000000" w:rsidDel="00000000" w:rsidP="00000000" w:rsidRDefault="00000000" w:rsidRPr="00000000" w14:paraId="00000063">
      <w:pPr>
        <w:spacing w:after="85" w:lineRule="auto"/>
        <w:ind w:left="550" w:right="67" w:firstLine="437"/>
        <w:rPr/>
      </w:pPr>
      <w:r w:rsidDel="00000000" w:rsidR="00000000" w:rsidRPr="00000000">
        <w:rPr>
          <w:rtl w:val="0"/>
        </w:rPr>
        <w:t xml:space="preserve">1.2 Problem Definition ................................................................................... 2 </w:t>
      </w:r>
    </w:p>
    <w:p w:rsidR="00000000" w:rsidDel="00000000" w:rsidP="00000000" w:rsidRDefault="00000000" w:rsidRPr="00000000" w14:paraId="00000064">
      <w:pPr>
        <w:spacing w:after="82" w:lineRule="auto"/>
        <w:ind w:left="550" w:right="67" w:firstLine="437"/>
        <w:rPr/>
      </w:pPr>
      <w:r w:rsidDel="00000000" w:rsidR="00000000" w:rsidRPr="00000000">
        <w:rPr>
          <w:rtl w:val="0"/>
        </w:rPr>
        <w:t xml:space="preserve">1.3 Thesis Objectives ..................................................................................... 3 </w:t>
      </w:r>
    </w:p>
    <w:p w:rsidR="00000000" w:rsidDel="00000000" w:rsidP="00000000" w:rsidRDefault="00000000" w:rsidRPr="00000000" w14:paraId="00000065">
      <w:pPr>
        <w:spacing w:after="82" w:lineRule="auto"/>
        <w:ind w:left="550" w:right="67" w:firstLine="437"/>
        <w:rPr/>
      </w:pPr>
      <w:r w:rsidDel="00000000" w:rsidR="00000000" w:rsidRPr="00000000">
        <w:rPr>
          <w:rtl w:val="0"/>
        </w:rPr>
        <w:t xml:space="preserve">1.4 Thesis Contribution .................................................................................. 4 </w:t>
      </w:r>
    </w:p>
    <w:p w:rsidR="00000000" w:rsidDel="00000000" w:rsidP="00000000" w:rsidRDefault="00000000" w:rsidRPr="00000000" w14:paraId="00000066">
      <w:pPr>
        <w:spacing w:after="85" w:lineRule="auto"/>
        <w:ind w:left="550" w:right="67" w:firstLine="437"/>
        <w:rPr/>
      </w:pPr>
      <w:r w:rsidDel="00000000" w:rsidR="00000000" w:rsidRPr="00000000">
        <w:rPr>
          <w:rtl w:val="0"/>
        </w:rPr>
        <w:t xml:space="preserve">1.5 Thesis Organization................................................................................... 5 </w:t>
      </w:r>
    </w:p>
    <w:p w:rsidR="00000000" w:rsidDel="00000000" w:rsidP="00000000" w:rsidRDefault="00000000" w:rsidRPr="00000000" w14:paraId="00000067">
      <w:pPr>
        <w:spacing w:after="95" w:line="259" w:lineRule="auto"/>
        <w:ind w:left="0" w:firstLine="0"/>
        <w:jc w:val="left"/>
        <w:rPr>
          <w:color w:val="0563c1"/>
        </w:rPr>
      </w:pPr>
      <w:r w:rsidDel="00000000" w:rsidR="00000000" w:rsidRPr="00000000">
        <w:rPr>
          <w:color w:val="0563c1"/>
          <w:rtl w:val="0"/>
        </w:rPr>
        <w:t xml:space="preserve"> </w:t>
      </w:r>
    </w:p>
    <w:p w:rsidR="00000000" w:rsidDel="00000000" w:rsidP="00000000" w:rsidRDefault="00000000" w:rsidRPr="00000000" w14:paraId="00000068">
      <w:pPr>
        <w:spacing w:after="95" w:line="259" w:lineRule="auto"/>
        <w:ind w:left="0" w:firstLine="0"/>
        <w:jc w:val="left"/>
        <w:rPr/>
      </w:pPr>
      <w:r w:rsidDel="00000000" w:rsidR="00000000" w:rsidRPr="00000000">
        <w:rPr>
          <w:rtl w:val="0"/>
        </w:rPr>
      </w:r>
    </w:p>
    <w:p w:rsidR="00000000" w:rsidDel="00000000" w:rsidP="00000000" w:rsidRDefault="00000000" w:rsidRPr="00000000" w14:paraId="00000069">
      <w:pPr>
        <w:spacing w:after="82" w:lineRule="auto"/>
        <w:ind w:left="550" w:right="67" w:firstLine="437"/>
        <w:rPr/>
      </w:pPr>
      <w:r w:rsidDel="00000000" w:rsidR="00000000" w:rsidRPr="00000000">
        <w:rPr>
          <w:rtl w:val="0"/>
        </w:rPr>
      </w:r>
    </w:p>
    <w:p w:rsidR="00000000" w:rsidDel="00000000" w:rsidP="00000000" w:rsidRDefault="00000000" w:rsidRPr="00000000" w14:paraId="0000006A">
      <w:pPr>
        <w:spacing w:after="116" w:lineRule="auto"/>
        <w:ind w:left="550" w:right="67" w:firstLine="437"/>
        <w:jc w:val="left"/>
        <w:rPr>
          <w:color w:val="ee0000"/>
        </w:rPr>
      </w:pPr>
      <w:r w:rsidDel="00000000" w:rsidR="00000000" w:rsidRPr="00000000">
        <w:rPr>
          <w:b w:val="1"/>
          <w:bCs w:val="1"/>
          <w:color w:val="ee0000"/>
          <w:rtl w:val="0"/>
        </w:rPr>
        <w:t xml:space="preserve">Chapter 2: Background and Related Work</w:t>
      </w:r>
      <w:r w:rsidDel="00000000" w:rsidR="00000000" w:rsidRPr="00000000">
        <w:rPr>
          <w:color w:val="ee0000"/>
          <w:rtl w:val="0"/>
        </w:rPr>
        <w:t xml:space="preserve"> …………………………………………... 31 </w:t>
      </w:r>
    </w:p>
    <w:p w:rsidR="00000000" w:rsidDel="00000000" w:rsidP="00000000" w:rsidRDefault="00000000" w:rsidRPr="00000000" w14:paraId="0000006B">
      <w:pPr>
        <w:spacing w:after="85" w:lineRule="auto"/>
        <w:ind w:left="550" w:right="67" w:firstLine="437"/>
        <w:rPr>
          <w:b w:val="1"/>
          <w:bCs w:val="1"/>
        </w:rPr>
      </w:pPr>
      <w:r w:rsidDel="00000000" w:rsidR="00000000" w:rsidRPr="00000000">
        <w:rPr>
          <w:rtl w:val="0"/>
        </w:rPr>
      </w:r>
    </w:p>
    <w:p w:rsidR="00000000" w:rsidDel="00000000" w:rsidP="00000000" w:rsidRDefault="00000000" w:rsidRPr="00000000" w14:paraId="0000006C">
      <w:pPr>
        <w:spacing w:after="85" w:lineRule="auto"/>
        <w:ind w:left="550" w:right="67" w:firstLine="437"/>
        <w:rPr>
          <w:b w:val="1"/>
          <w:bCs w:val="1"/>
        </w:rPr>
      </w:pPr>
      <w:r w:rsidDel="00000000" w:rsidR="00000000" w:rsidRPr="00000000">
        <w:rPr>
          <w:rtl w:val="0"/>
        </w:rPr>
      </w:r>
    </w:p>
    <w:p w:rsidR="00000000" w:rsidDel="00000000" w:rsidP="00000000" w:rsidRDefault="00000000" w:rsidRPr="00000000" w14:paraId="0000006D">
      <w:pPr>
        <w:spacing w:after="85" w:lineRule="auto"/>
        <w:ind w:left="550" w:right="67" w:firstLine="437"/>
        <w:rPr/>
      </w:pPr>
      <w:r w:rsidDel="00000000" w:rsidR="00000000" w:rsidRPr="00000000">
        <w:rPr>
          <w:b w:val="1"/>
          <w:bCs w:val="1"/>
          <w:rtl w:val="0"/>
        </w:rPr>
        <w:t xml:space="preserve">Chapter 3: Proposed Approach </w:t>
      </w:r>
      <w:r w:rsidDel="00000000" w:rsidR="00000000" w:rsidRPr="00000000">
        <w:rPr>
          <w:rtl w:val="0"/>
        </w:rPr>
        <w:t xml:space="preserve"> ............................................................... 78 </w:t>
      </w:r>
    </w:p>
    <w:p w:rsidR="00000000" w:rsidDel="00000000" w:rsidP="00000000" w:rsidRDefault="00000000" w:rsidRPr="00000000" w14:paraId="0000006E">
      <w:pPr>
        <w:spacing w:after="82" w:lineRule="auto"/>
        <w:ind w:left="550" w:right="67" w:firstLine="437"/>
        <w:rPr/>
      </w:pPr>
      <w:r w:rsidDel="00000000" w:rsidR="00000000" w:rsidRPr="00000000">
        <w:rPr>
          <w:rtl w:val="0"/>
        </w:rPr>
        <w:t xml:space="preserve">4.1 Introduction ............................................................................................ 78 </w:t>
      </w:r>
    </w:p>
    <w:p w:rsidR="00000000" w:rsidDel="00000000" w:rsidP="00000000" w:rsidRDefault="00000000" w:rsidRPr="00000000" w14:paraId="0000006F">
      <w:pPr>
        <w:spacing w:after="290" w:line="259" w:lineRule="auto"/>
        <w:ind w:left="0" w:firstLine="0"/>
        <w:jc w:val="left"/>
        <w:rPr/>
      </w:pPr>
      <w:r w:rsidDel="00000000" w:rsidR="00000000" w:rsidRPr="00000000">
        <w:rPr>
          <w:rtl w:val="0"/>
        </w:rPr>
      </w:r>
    </w:p>
    <w:p w:rsidR="00000000" w:rsidDel="00000000" w:rsidP="00000000" w:rsidRDefault="00000000" w:rsidRPr="00000000" w14:paraId="00000070">
      <w:pPr>
        <w:pStyle w:val="Heading3"/>
        <w:spacing w:after="89" w:lineRule="auto"/>
        <w:ind w:left="550" w:firstLine="450.99999999999994"/>
        <w:rPr/>
      </w:pPr>
      <w:r w:rsidDel="00000000" w:rsidR="00000000" w:rsidRPr="00000000">
        <w:rPr>
          <w:rtl w:val="0"/>
        </w:rPr>
        <w:t xml:space="preserve">Chapter 4: Experimental Results and Discussion </w:t>
      </w:r>
      <w:r w:rsidDel="00000000" w:rsidR="00000000" w:rsidRPr="00000000">
        <w:rPr>
          <w:b w:val="0"/>
          <w:bCs w:val="0"/>
          <w:rtl w:val="0"/>
        </w:rPr>
        <w:t xml:space="preserve"> ................................... 86 </w:t>
      </w:r>
      <w:r w:rsidDel="00000000" w:rsidR="00000000" w:rsidRPr="00000000">
        <w:rPr>
          <w:rtl w:val="0"/>
        </w:rPr>
      </w:r>
    </w:p>
    <w:p w:rsidR="00000000" w:rsidDel="00000000" w:rsidP="00000000" w:rsidRDefault="00000000" w:rsidRPr="00000000" w14:paraId="00000071">
      <w:pPr>
        <w:spacing w:after="85" w:lineRule="auto"/>
        <w:ind w:left="550" w:right="67" w:firstLine="437"/>
        <w:rPr/>
      </w:pPr>
      <w:r w:rsidDel="00000000" w:rsidR="00000000" w:rsidRPr="00000000">
        <w:rPr>
          <w:rtl w:val="0"/>
        </w:rPr>
        <w:t xml:space="preserve"> </w:t>
      </w:r>
    </w:p>
    <w:p w:rsidR="00000000" w:rsidDel="00000000" w:rsidP="00000000" w:rsidRDefault="00000000" w:rsidRPr="00000000" w14:paraId="00000072">
      <w:pPr>
        <w:spacing w:after="290" w:line="259" w:lineRule="auto"/>
        <w:ind w:left="0" w:firstLine="0"/>
        <w:jc w:val="left"/>
        <w:rPr/>
      </w:pPr>
      <w:r w:rsidDel="00000000" w:rsidR="00000000" w:rsidRPr="00000000">
        <w:rPr>
          <w:rtl w:val="0"/>
        </w:rPr>
        <w:t xml:space="preserve"> </w:t>
      </w:r>
    </w:p>
    <w:p w:rsidR="00000000" w:rsidDel="00000000" w:rsidP="00000000" w:rsidRDefault="00000000" w:rsidRPr="00000000" w14:paraId="00000073">
      <w:pPr>
        <w:spacing w:after="82" w:lineRule="auto"/>
        <w:ind w:left="550" w:right="67" w:firstLine="437"/>
        <w:rPr/>
      </w:pPr>
      <w:r w:rsidDel="00000000" w:rsidR="00000000" w:rsidRPr="00000000">
        <w:rPr>
          <w:b w:val="1"/>
          <w:bCs w:val="1"/>
          <w:rtl w:val="0"/>
        </w:rPr>
        <w:t xml:space="preserve">Chapter 5: Conclusion and Future Work</w:t>
      </w:r>
      <w:r w:rsidDel="00000000" w:rsidR="00000000" w:rsidRPr="00000000">
        <w:rPr>
          <w:rtl w:val="0"/>
        </w:rPr>
        <w:t xml:space="preserve"> .............................................. 127 </w:t>
      </w:r>
    </w:p>
    <w:p w:rsidR="00000000" w:rsidDel="00000000" w:rsidP="00000000" w:rsidRDefault="00000000" w:rsidRPr="00000000" w14:paraId="00000074">
      <w:pPr>
        <w:spacing w:after="85" w:lineRule="auto"/>
        <w:ind w:left="550" w:right="67" w:firstLine="437"/>
        <w:rPr/>
      </w:pPr>
      <w:r w:rsidDel="00000000" w:rsidR="00000000" w:rsidRPr="00000000">
        <w:rPr>
          <w:rtl w:val="0"/>
        </w:rPr>
        <w:t xml:space="preserve">7.1 Important Features ............................................................................... 127  </w:t>
      </w:r>
    </w:p>
    <w:p w:rsidR="00000000" w:rsidDel="00000000" w:rsidP="00000000" w:rsidRDefault="00000000" w:rsidRPr="00000000" w14:paraId="00000075">
      <w:pPr>
        <w:spacing w:after="49" w:lineRule="auto"/>
        <w:ind w:left="550" w:right="67" w:firstLine="437"/>
        <w:rPr/>
      </w:pPr>
      <w:r w:rsidDel="00000000" w:rsidR="00000000" w:rsidRPr="00000000">
        <w:rPr>
          <w:rtl w:val="0"/>
        </w:rPr>
        <w:t xml:space="preserve">7.3 Future Work  ....................................................................................... 129 </w:t>
      </w:r>
    </w:p>
    <w:p w:rsidR="00000000" w:rsidDel="00000000" w:rsidP="00000000" w:rsidRDefault="00000000" w:rsidRPr="00000000" w14:paraId="00000076">
      <w:pPr>
        <w:spacing w:after="288"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7">
      <w:pPr>
        <w:spacing w:after="90" w:lineRule="auto"/>
        <w:ind w:left="550" w:right="67" w:firstLine="437"/>
        <w:rPr/>
      </w:pPr>
      <w:r w:rsidDel="00000000" w:rsidR="00000000" w:rsidRPr="00000000">
        <w:rPr>
          <w:rtl w:val="0"/>
        </w:rPr>
        <w:t xml:space="preserve">References .................................................................................................. 130 </w:t>
      </w:r>
    </w:p>
    <w:p w:rsidR="00000000" w:rsidDel="00000000" w:rsidP="00000000" w:rsidRDefault="00000000" w:rsidRPr="00000000" w14:paraId="00000078">
      <w:pPr>
        <w:spacing w:after="288" w:line="259"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79">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7A">
      <w:pPr>
        <w:pStyle w:val="Heading1"/>
        <w:spacing w:after="156" w:lineRule="auto"/>
        <w:ind w:left="-5" w:firstLine="391"/>
        <w:rPr/>
      </w:pPr>
      <w:bookmarkStart w:colFirst="0" w:colLast="0" w:name="_ire41wq200jf" w:id="0"/>
      <w:bookmarkEnd w:id="0"/>
      <w:r w:rsidDel="00000000" w:rsidR="00000000" w:rsidRPr="00000000">
        <w:rPr>
          <w:rtl w:val="0"/>
        </w:rPr>
        <w:br w:type="textWrapping"/>
        <w:t xml:space="preserve">List of Abbreviations </w:t>
      </w:r>
    </w:p>
    <w:p w:rsidR="00000000" w:rsidDel="00000000" w:rsidP="00000000" w:rsidRDefault="00000000" w:rsidRPr="00000000" w14:paraId="0000007B">
      <w:pPr>
        <w:numPr>
          <w:ilvl w:val="0"/>
          <w:numId w:val="1"/>
        </w:numPr>
        <w:ind w:left="360" w:right="67" w:hanging="360"/>
        <w:rPr/>
      </w:pPr>
      <w:r w:rsidDel="00000000" w:rsidR="00000000" w:rsidRPr="00000000">
        <w:rPr>
          <w:b w:val="1"/>
          <w:bCs w:val="1"/>
          <w:rtl w:val="0"/>
        </w:rPr>
        <w:t xml:space="preserve">Acc.:</w:t>
      </w:r>
      <w:r w:rsidDel="00000000" w:rsidR="00000000" w:rsidRPr="00000000">
        <w:rPr>
          <w:rtl w:val="0"/>
        </w:rPr>
        <w:t xml:space="preserve"> Accuracy </w:t>
      </w:r>
    </w:p>
    <w:p w:rsidR="00000000" w:rsidDel="00000000" w:rsidP="00000000" w:rsidRDefault="00000000" w:rsidRPr="00000000" w14:paraId="0000007C">
      <w:pPr>
        <w:numPr>
          <w:ilvl w:val="0"/>
          <w:numId w:val="1"/>
        </w:numPr>
        <w:ind w:left="360" w:right="67" w:hanging="360"/>
        <w:rPr/>
      </w:pPr>
      <w:r w:rsidDel="00000000" w:rsidR="00000000" w:rsidRPr="00000000">
        <w:rPr>
          <w:b w:val="1"/>
          <w:bCs w:val="1"/>
          <w:rtl w:val="0"/>
        </w:rPr>
        <w:t xml:space="preserve">ANN:</w:t>
      </w:r>
      <w:r w:rsidDel="00000000" w:rsidR="00000000" w:rsidRPr="00000000">
        <w:rPr>
          <w:rtl w:val="0"/>
        </w:rPr>
        <w:t xml:space="preserve"> Artificial Neural Network </w:t>
      </w:r>
    </w:p>
    <w:p w:rsidR="00000000" w:rsidDel="00000000" w:rsidP="00000000" w:rsidRDefault="00000000" w:rsidRPr="00000000" w14:paraId="0000007D">
      <w:pPr>
        <w:numPr>
          <w:ilvl w:val="0"/>
          <w:numId w:val="1"/>
        </w:numPr>
        <w:ind w:left="360" w:right="67" w:hanging="360"/>
        <w:rPr/>
      </w:pPr>
      <w:r w:rsidDel="00000000" w:rsidR="00000000" w:rsidRPr="00000000">
        <w:rPr>
          <w:b w:val="1"/>
          <w:bCs w:val="1"/>
          <w:rtl w:val="0"/>
        </w:rPr>
        <w:t xml:space="preserve">ANOVA:</w:t>
      </w:r>
      <w:r w:rsidDel="00000000" w:rsidR="00000000" w:rsidRPr="00000000">
        <w:rPr>
          <w:rtl w:val="0"/>
        </w:rPr>
        <w:t xml:space="preserve"> Analysis of Variance </w:t>
      </w:r>
    </w:p>
    <w:p w:rsidR="00000000" w:rsidDel="00000000" w:rsidP="00000000" w:rsidRDefault="00000000" w:rsidRPr="00000000" w14:paraId="0000007E">
      <w:pPr>
        <w:numPr>
          <w:ilvl w:val="0"/>
          <w:numId w:val="1"/>
        </w:numPr>
        <w:ind w:left="360" w:right="67" w:hanging="360"/>
        <w:rPr/>
      </w:pPr>
      <w:r w:rsidDel="00000000" w:rsidR="00000000" w:rsidRPr="00000000">
        <w:rPr>
          <w:b w:val="1"/>
          <w:bCs w:val="1"/>
          <w:rtl w:val="0"/>
        </w:rPr>
        <w:t xml:space="preserve">ROC:</w:t>
      </w:r>
      <w:r w:rsidDel="00000000" w:rsidR="00000000" w:rsidRPr="00000000">
        <w:rPr>
          <w:rtl w:val="0"/>
        </w:rPr>
        <w:t xml:space="preserve"> Receiver Operating Characteristic </w:t>
      </w:r>
    </w:p>
    <w:p w:rsidR="00000000" w:rsidDel="00000000" w:rsidP="00000000" w:rsidRDefault="00000000" w:rsidRPr="00000000" w14:paraId="0000007F">
      <w:pPr>
        <w:spacing w:after="18" w:line="259" w:lineRule="auto"/>
        <w:ind w:left="0" w:firstLine="0"/>
        <w:jc w:val="left"/>
        <w:rPr/>
      </w:pPr>
      <w:r w:rsidDel="00000000" w:rsidR="00000000" w:rsidRPr="00000000">
        <w:rPr>
          <w:rtl w:val="0"/>
        </w:rPr>
      </w:r>
    </w:p>
    <w:p w:rsidR="00000000" w:rsidDel="00000000" w:rsidP="00000000" w:rsidRDefault="00000000" w:rsidRPr="00000000" w14:paraId="00000080">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1">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2">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3">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4">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5">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6">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7">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8">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9">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A">
      <w:pPr>
        <w:spacing w:after="292" w:line="259" w:lineRule="auto"/>
        <w:ind w:left="0" w:firstLine="0"/>
        <w:jc w:val="left"/>
        <w:rPr/>
      </w:pPr>
      <w:r w:rsidDel="00000000" w:rsidR="00000000" w:rsidRPr="00000000">
        <w:rPr>
          <w:rtl w:val="0"/>
        </w:rPr>
      </w:r>
    </w:p>
    <w:p w:rsidR="00000000" w:rsidDel="00000000" w:rsidP="00000000" w:rsidRDefault="00000000" w:rsidRPr="00000000" w14:paraId="0000008B">
      <w:pPr>
        <w:spacing w:after="292" w:line="259" w:lineRule="auto"/>
        <w:ind w:left="0" w:firstLine="0"/>
        <w:jc w:val="left"/>
        <w:rPr/>
      </w:pPr>
      <w:r w:rsidDel="00000000" w:rsidR="00000000" w:rsidRPr="00000000">
        <w:rPr>
          <w:rtl w:val="0"/>
        </w:rPr>
      </w:r>
    </w:p>
    <w:p w:rsidR="00000000" w:rsidDel="00000000" w:rsidP="00000000" w:rsidRDefault="00000000" w:rsidRPr="00000000" w14:paraId="0000008C">
      <w:pPr>
        <w:spacing w:after="292" w:line="259" w:lineRule="auto"/>
        <w:ind w:left="0" w:firstLine="0"/>
        <w:jc w:val="left"/>
        <w:rPr/>
      </w:pPr>
      <w:r w:rsidDel="00000000" w:rsidR="00000000" w:rsidRPr="00000000">
        <w:rPr>
          <w:rtl w:val="0"/>
        </w:rPr>
      </w:r>
    </w:p>
    <w:p w:rsidR="00000000" w:rsidDel="00000000" w:rsidP="00000000" w:rsidRDefault="00000000" w:rsidRPr="00000000" w14:paraId="0000008D">
      <w:pPr>
        <w:spacing w:after="292" w:line="259" w:lineRule="auto"/>
        <w:ind w:left="0" w:firstLine="0"/>
        <w:jc w:val="left"/>
        <w:rPr/>
      </w:pPr>
      <w:r w:rsidDel="00000000" w:rsidR="00000000" w:rsidRPr="00000000">
        <w:rPr>
          <w:rtl w:val="0"/>
        </w:rPr>
      </w:r>
    </w:p>
    <w:p w:rsidR="00000000" w:rsidDel="00000000" w:rsidP="00000000" w:rsidRDefault="00000000" w:rsidRPr="00000000" w14:paraId="0000008E">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F">
      <w:pPr>
        <w:spacing w:after="0" w:line="259" w:lineRule="auto"/>
        <w:ind w:left="0" w:firstLine="0"/>
        <w:jc w:val="left"/>
        <w:rPr/>
      </w:pPr>
      <w:r w:rsidDel="00000000" w:rsidR="00000000" w:rsidRPr="00000000">
        <w:rPr>
          <w:rtl w:val="0"/>
        </w:rPr>
        <w:t xml:space="preserve"> </w:t>
      </w:r>
    </w:p>
    <w:p w:rsidR="00000000" w:rsidDel="00000000" w:rsidP="00000000" w:rsidRDefault="00000000" w:rsidRPr="00000000" w14:paraId="00000090">
      <w:pPr>
        <w:pStyle w:val="Heading1"/>
        <w:spacing w:after="0" w:lineRule="auto"/>
        <w:ind w:left="-5" w:firstLine="391"/>
        <w:rPr/>
      </w:pPr>
      <w:bookmarkStart w:colFirst="0" w:colLast="0" w:name="_4fdpjlw2fkhg" w:id="1"/>
      <w:bookmarkEnd w:id="1"/>
      <w:r w:rsidDel="00000000" w:rsidR="00000000" w:rsidRPr="00000000">
        <w:rPr>
          <w:rtl w:val="0"/>
        </w:rPr>
        <w:t xml:space="preserve">List of Figures </w:t>
      </w:r>
    </w:p>
    <w:tbl>
      <w:tblPr>
        <w:tblStyle w:val="Table1"/>
        <w:tblW w:w="9206.0" w:type="dxa"/>
        <w:jc w:val="left"/>
        <w:tblInd w:w="108.0" w:type="dxa"/>
        <w:tblLayout w:type="fixed"/>
        <w:tblLook w:val="0400"/>
      </w:tblPr>
      <w:tblGrid>
        <w:gridCol w:w="8855"/>
        <w:gridCol w:w="351"/>
        <w:tblGridChange w:id="0">
          <w:tblGrid>
            <w:gridCol w:w="8855"/>
            <w:gridCol w:w="351"/>
          </w:tblGrid>
        </w:tblGridChange>
      </w:tblGrid>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1">
            <w:pPr>
              <w:spacing w:after="0" w:line="259" w:lineRule="auto"/>
              <w:ind w:left="0" w:firstLine="0"/>
              <w:jc w:val="left"/>
              <w:rPr/>
            </w:pPr>
            <w:r w:rsidDel="00000000" w:rsidR="00000000" w:rsidRPr="00000000">
              <w:rPr>
                <w:b w:val="1"/>
                <w:bCs w:val="1"/>
                <w:rtl w:val="0"/>
              </w:rPr>
              <w:t xml:space="preserve">2.1</w:t>
            </w:r>
            <w:r w:rsidDel="00000000" w:rsidR="00000000" w:rsidRPr="00000000">
              <w:rPr>
                <w:rtl w:val="0"/>
              </w:rPr>
              <w:t xml:space="preserve"> Educational Data Mining Process ………………………………………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2">
            <w:pPr>
              <w:spacing w:after="0" w:line="259" w:lineRule="auto"/>
              <w:ind w:left="142" w:firstLine="0"/>
              <w:jc w:val="left"/>
              <w:rPr/>
            </w:pPr>
            <w:r w:rsidDel="00000000" w:rsidR="00000000" w:rsidRPr="00000000">
              <w:rPr>
                <w:rtl w:val="0"/>
              </w:rPr>
              <w:t xml:space="preserve">7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3">
            <w:pPr>
              <w:spacing w:after="0" w:line="259" w:lineRule="auto"/>
              <w:ind w:left="0" w:firstLine="0"/>
              <w:jc w:val="left"/>
              <w:rPr/>
            </w:pPr>
            <w:r w:rsidDel="00000000" w:rsidR="00000000" w:rsidRPr="00000000">
              <w:rPr>
                <w:b w:val="1"/>
                <w:bCs w:val="1"/>
                <w:rtl w:val="0"/>
              </w:rPr>
              <w:t xml:space="preserve">2.2</w:t>
            </w:r>
            <w:r w:rsidDel="00000000" w:rsidR="00000000" w:rsidRPr="00000000">
              <w:rPr>
                <w:rtl w:val="0"/>
              </w:rPr>
              <w:t xml:space="preserve"> Applications of Educational Data Mining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4">
            <w:pPr>
              <w:spacing w:after="0" w:line="259" w:lineRule="auto"/>
              <w:ind w:left="142" w:firstLine="0"/>
              <w:jc w:val="left"/>
              <w:rPr/>
            </w:pPr>
            <w:r w:rsidDel="00000000" w:rsidR="00000000" w:rsidRPr="00000000">
              <w:rPr>
                <w:rtl w:val="0"/>
              </w:rPr>
              <w:t xml:space="preserve">8 </w:t>
            </w:r>
          </w:p>
        </w:tc>
      </w:tr>
      <w:tr>
        <w:trPr>
          <w:cantSplit w:val="0"/>
          <w:trHeight w:val="3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5">
            <w:pPr>
              <w:spacing w:after="0" w:line="259" w:lineRule="auto"/>
              <w:ind w:left="0" w:firstLine="0"/>
              <w:jc w:val="left"/>
              <w:rPr/>
            </w:pPr>
            <w:r w:rsidDel="00000000" w:rsidR="00000000" w:rsidRPr="00000000">
              <w:rPr>
                <w:b w:val="1"/>
                <w:bCs w:val="1"/>
                <w:rtl w:val="0"/>
              </w:rPr>
              <w:t xml:space="preserve">2.3</w:t>
            </w:r>
            <w:r w:rsidDel="00000000" w:rsidR="00000000" w:rsidRPr="00000000">
              <w:rPr>
                <w:rtl w:val="0"/>
              </w:rPr>
              <w:t xml:space="preserve"> Distribution of Papers that used different attributes for PSP problem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6">
            <w:pPr>
              <w:spacing w:after="0" w:line="259" w:lineRule="auto"/>
              <w:ind w:left="0" w:firstLine="0"/>
              <w:rPr/>
            </w:pPr>
            <w:r w:rsidDel="00000000" w:rsidR="00000000" w:rsidRPr="00000000">
              <w:rPr>
                <w:rtl w:val="0"/>
              </w:rPr>
              <w:t xml:space="preserve">19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7">
            <w:pPr>
              <w:spacing w:after="0" w:line="259" w:lineRule="auto"/>
              <w:ind w:left="0" w:firstLine="0"/>
              <w:jc w:val="left"/>
              <w:rPr/>
            </w:pPr>
            <w:r w:rsidDel="00000000" w:rsidR="00000000" w:rsidRPr="00000000">
              <w:rPr>
                <w:b w:val="1"/>
                <w:bCs w:val="1"/>
                <w:rtl w:val="0"/>
              </w:rPr>
              <w:t xml:space="preserve">2.4</w:t>
            </w:r>
            <w:r w:rsidDel="00000000" w:rsidR="00000000" w:rsidRPr="00000000">
              <w:rPr>
                <w:rtl w:val="0"/>
              </w:rPr>
              <w:t xml:space="preserve"> Student Performance Data Set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8">
            <w:pPr>
              <w:spacing w:after="0" w:line="259" w:lineRule="auto"/>
              <w:ind w:left="0" w:firstLine="0"/>
              <w:rPr/>
            </w:pPr>
            <w:r w:rsidDel="00000000" w:rsidR="00000000" w:rsidRPr="00000000">
              <w:rPr>
                <w:rtl w:val="0"/>
              </w:rPr>
              <w:t xml:space="preserve">21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9">
            <w:pPr>
              <w:spacing w:after="0" w:line="259" w:lineRule="auto"/>
              <w:ind w:left="0" w:firstLine="0"/>
              <w:jc w:val="left"/>
              <w:rPr/>
            </w:pPr>
            <w:r w:rsidDel="00000000" w:rsidR="00000000" w:rsidRPr="00000000">
              <w:rPr>
                <w:b w:val="1"/>
                <w:bCs w:val="1"/>
                <w:rtl w:val="0"/>
              </w:rPr>
              <w:t xml:space="preserve">2.5</w:t>
            </w:r>
            <w:r w:rsidDel="00000000" w:rsidR="00000000" w:rsidRPr="00000000">
              <w:rPr>
                <w:rtl w:val="0"/>
              </w:rPr>
              <w:t xml:space="preserve"> Educational Process Mining (EPM): A Learning Analytics Data Set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A">
            <w:pPr>
              <w:spacing w:after="0" w:line="259" w:lineRule="auto"/>
              <w:ind w:left="0" w:firstLine="0"/>
              <w:rPr/>
            </w:pPr>
            <w:r w:rsidDel="00000000" w:rsidR="00000000" w:rsidRPr="00000000">
              <w:rPr>
                <w:rtl w:val="0"/>
              </w:rPr>
              <w:t xml:space="preserve">23 </w:t>
            </w:r>
          </w:p>
        </w:tc>
      </w:tr>
    </w:tbl>
    <w:p w:rsidR="00000000" w:rsidDel="00000000" w:rsidP="00000000" w:rsidRDefault="00000000" w:rsidRPr="00000000" w14:paraId="0000009B">
      <w:pPr>
        <w:spacing w:after="0" w:line="259" w:lineRule="auto"/>
        <w:ind w:left="0" w:firstLine="0"/>
        <w:jc w:val="left"/>
        <w:rPr/>
      </w:pPr>
      <w:r w:rsidDel="00000000" w:rsidR="00000000" w:rsidRPr="00000000">
        <w:rPr>
          <w:rtl w:val="0"/>
        </w:rPr>
      </w:r>
    </w:p>
    <w:p w:rsidR="00000000" w:rsidDel="00000000" w:rsidP="00000000" w:rsidRDefault="00000000" w:rsidRPr="00000000" w14:paraId="0000009C">
      <w:pPr>
        <w:spacing w:after="0" w:line="259" w:lineRule="auto"/>
        <w:ind w:left="0" w:firstLine="0"/>
        <w:jc w:val="left"/>
        <w:rPr/>
      </w:pPr>
      <w:r w:rsidDel="00000000" w:rsidR="00000000" w:rsidRPr="00000000">
        <w:rPr>
          <w:rtl w:val="0"/>
        </w:rPr>
      </w:r>
    </w:p>
    <w:p w:rsidR="00000000" w:rsidDel="00000000" w:rsidP="00000000" w:rsidRDefault="00000000" w:rsidRPr="00000000" w14:paraId="0000009D">
      <w:pPr>
        <w:spacing w:after="0" w:line="259" w:lineRule="auto"/>
        <w:ind w:left="0" w:firstLine="0"/>
        <w:jc w:val="left"/>
        <w:rPr/>
      </w:pPr>
      <w:r w:rsidDel="00000000" w:rsidR="00000000" w:rsidRPr="00000000">
        <w:rPr>
          <w:rtl w:val="0"/>
        </w:rPr>
      </w:r>
    </w:p>
    <w:p w:rsidR="00000000" w:rsidDel="00000000" w:rsidP="00000000" w:rsidRDefault="00000000" w:rsidRPr="00000000" w14:paraId="0000009E">
      <w:pPr>
        <w:spacing w:after="0" w:line="259" w:lineRule="auto"/>
        <w:ind w:left="0" w:firstLine="0"/>
        <w:jc w:val="left"/>
        <w:rPr/>
      </w:pPr>
      <w:r w:rsidDel="00000000" w:rsidR="00000000" w:rsidRPr="00000000">
        <w:rPr>
          <w:rtl w:val="0"/>
        </w:rPr>
      </w:r>
    </w:p>
    <w:p w:rsidR="00000000" w:rsidDel="00000000" w:rsidP="00000000" w:rsidRDefault="00000000" w:rsidRPr="00000000" w14:paraId="0000009F">
      <w:pPr>
        <w:spacing w:after="0" w:line="259" w:lineRule="auto"/>
        <w:ind w:left="0" w:firstLine="0"/>
        <w:jc w:val="left"/>
        <w:rPr/>
      </w:pPr>
      <w:r w:rsidDel="00000000" w:rsidR="00000000" w:rsidRPr="00000000">
        <w:rPr>
          <w:rtl w:val="0"/>
        </w:rPr>
      </w:r>
    </w:p>
    <w:p w:rsidR="00000000" w:rsidDel="00000000" w:rsidP="00000000" w:rsidRDefault="00000000" w:rsidRPr="00000000" w14:paraId="000000A0">
      <w:pPr>
        <w:spacing w:after="0" w:line="259" w:lineRule="auto"/>
        <w:ind w:left="0" w:firstLine="0"/>
        <w:jc w:val="left"/>
        <w:rPr/>
      </w:pPr>
      <w:r w:rsidDel="00000000" w:rsidR="00000000" w:rsidRPr="00000000">
        <w:rPr>
          <w:rtl w:val="0"/>
        </w:rPr>
      </w:r>
    </w:p>
    <w:p w:rsidR="00000000" w:rsidDel="00000000" w:rsidP="00000000" w:rsidRDefault="00000000" w:rsidRPr="00000000" w14:paraId="000000A1">
      <w:pPr>
        <w:spacing w:after="0" w:line="259" w:lineRule="auto"/>
        <w:ind w:left="0" w:firstLine="0"/>
        <w:jc w:val="left"/>
        <w:rPr/>
      </w:pPr>
      <w:r w:rsidDel="00000000" w:rsidR="00000000" w:rsidRPr="00000000">
        <w:rPr>
          <w:rtl w:val="0"/>
        </w:rPr>
      </w:r>
    </w:p>
    <w:p w:rsidR="00000000" w:rsidDel="00000000" w:rsidP="00000000" w:rsidRDefault="00000000" w:rsidRPr="00000000" w14:paraId="000000A2">
      <w:pPr>
        <w:spacing w:after="0" w:line="259" w:lineRule="auto"/>
        <w:ind w:left="0" w:firstLine="0"/>
        <w:jc w:val="left"/>
        <w:rPr/>
      </w:pPr>
      <w:r w:rsidDel="00000000" w:rsidR="00000000" w:rsidRPr="00000000">
        <w:rPr>
          <w:rtl w:val="0"/>
        </w:rPr>
      </w:r>
    </w:p>
    <w:p w:rsidR="00000000" w:rsidDel="00000000" w:rsidP="00000000" w:rsidRDefault="00000000" w:rsidRPr="00000000" w14:paraId="000000A3">
      <w:pPr>
        <w:spacing w:after="0" w:line="259" w:lineRule="auto"/>
        <w:ind w:left="0" w:firstLine="0"/>
        <w:jc w:val="left"/>
        <w:rPr/>
      </w:pPr>
      <w:r w:rsidDel="00000000" w:rsidR="00000000" w:rsidRPr="00000000">
        <w:rPr>
          <w:rtl w:val="0"/>
        </w:rPr>
      </w:r>
    </w:p>
    <w:p w:rsidR="00000000" w:rsidDel="00000000" w:rsidP="00000000" w:rsidRDefault="00000000" w:rsidRPr="00000000" w14:paraId="000000A4">
      <w:pPr>
        <w:spacing w:after="0" w:line="259" w:lineRule="auto"/>
        <w:ind w:left="0" w:firstLine="0"/>
        <w:jc w:val="left"/>
        <w:rPr/>
      </w:pPr>
      <w:r w:rsidDel="00000000" w:rsidR="00000000" w:rsidRPr="00000000">
        <w:rPr>
          <w:rtl w:val="0"/>
        </w:rPr>
      </w:r>
    </w:p>
    <w:p w:rsidR="00000000" w:rsidDel="00000000" w:rsidP="00000000" w:rsidRDefault="00000000" w:rsidRPr="00000000" w14:paraId="000000A5">
      <w:pPr>
        <w:spacing w:after="0" w:line="259" w:lineRule="auto"/>
        <w:ind w:left="0" w:firstLine="0"/>
        <w:jc w:val="left"/>
        <w:rPr/>
      </w:pPr>
      <w:r w:rsidDel="00000000" w:rsidR="00000000" w:rsidRPr="00000000">
        <w:rPr>
          <w:rtl w:val="0"/>
        </w:rPr>
      </w:r>
    </w:p>
    <w:p w:rsidR="00000000" w:rsidDel="00000000" w:rsidP="00000000" w:rsidRDefault="00000000" w:rsidRPr="00000000" w14:paraId="000000A6">
      <w:pPr>
        <w:spacing w:after="0" w:line="259" w:lineRule="auto"/>
        <w:ind w:left="0" w:firstLine="0"/>
        <w:jc w:val="left"/>
        <w:rPr/>
      </w:pPr>
      <w:r w:rsidDel="00000000" w:rsidR="00000000" w:rsidRPr="00000000">
        <w:rPr>
          <w:rtl w:val="0"/>
        </w:rPr>
      </w:r>
    </w:p>
    <w:p w:rsidR="00000000" w:rsidDel="00000000" w:rsidP="00000000" w:rsidRDefault="00000000" w:rsidRPr="00000000" w14:paraId="000000A7">
      <w:pPr>
        <w:spacing w:after="0" w:line="259" w:lineRule="auto"/>
        <w:ind w:left="0" w:firstLine="0"/>
        <w:jc w:val="left"/>
        <w:rPr/>
      </w:pPr>
      <w:r w:rsidDel="00000000" w:rsidR="00000000" w:rsidRPr="00000000">
        <w:rPr>
          <w:rtl w:val="0"/>
        </w:rPr>
      </w:r>
    </w:p>
    <w:p w:rsidR="00000000" w:rsidDel="00000000" w:rsidP="00000000" w:rsidRDefault="00000000" w:rsidRPr="00000000" w14:paraId="000000A8">
      <w:pPr>
        <w:spacing w:after="0" w:line="259" w:lineRule="auto"/>
        <w:ind w:left="0" w:firstLine="0"/>
        <w:jc w:val="left"/>
        <w:rPr/>
      </w:pPr>
      <w:r w:rsidDel="00000000" w:rsidR="00000000" w:rsidRPr="00000000">
        <w:rPr>
          <w:rtl w:val="0"/>
        </w:rPr>
      </w:r>
    </w:p>
    <w:p w:rsidR="00000000" w:rsidDel="00000000" w:rsidP="00000000" w:rsidRDefault="00000000" w:rsidRPr="00000000" w14:paraId="000000A9">
      <w:pPr>
        <w:spacing w:after="0" w:line="259" w:lineRule="auto"/>
        <w:ind w:left="0" w:firstLine="0"/>
        <w:jc w:val="left"/>
        <w:rPr/>
      </w:pPr>
      <w:r w:rsidDel="00000000" w:rsidR="00000000" w:rsidRPr="00000000">
        <w:rPr>
          <w:rtl w:val="0"/>
        </w:rPr>
      </w:r>
    </w:p>
    <w:p w:rsidR="00000000" w:rsidDel="00000000" w:rsidP="00000000" w:rsidRDefault="00000000" w:rsidRPr="00000000" w14:paraId="000000AA">
      <w:pPr>
        <w:spacing w:after="0" w:line="259" w:lineRule="auto"/>
        <w:ind w:left="0" w:firstLine="0"/>
        <w:jc w:val="left"/>
        <w:rPr/>
      </w:pPr>
      <w:r w:rsidDel="00000000" w:rsidR="00000000" w:rsidRPr="00000000">
        <w:rPr>
          <w:rtl w:val="0"/>
        </w:rPr>
      </w:r>
    </w:p>
    <w:p w:rsidR="00000000" w:rsidDel="00000000" w:rsidP="00000000" w:rsidRDefault="00000000" w:rsidRPr="00000000" w14:paraId="000000AB">
      <w:pPr>
        <w:spacing w:after="0" w:line="259" w:lineRule="auto"/>
        <w:ind w:left="0" w:firstLine="0"/>
        <w:jc w:val="left"/>
        <w:rPr/>
      </w:pPr>
      <w:r w:rsidDel="00000000" w:rsidR="00000000" w:rsidRPr="00000000">
        <w:rPr>
          <w:rtl w:val="0"/>
        </w:rPr>
      </w:r>
    </w:p>
    <w:p w:rsidR="00000000" w:rsidDel="00000000" w:rsidP="00000000" w:rsidRDefault="00000000" w:rsidRPr="00000000" w14:paraId="000000AC">
      <w:pPr>
        <w:spacing w:after="0" w:line="259" w:lineRule="auto"/>
        <w:ind w:left="0" w:firstLine="0"/>
        <w:jc w:val="left"/>
        <w:rPr/>
      </w:pPr>
      <w:r w:rsidDel="00000000" w:rsidR="00000000" w:rsidRPr="00000000">
        <w:rPr>
          <w:rtl w:val="0"/>
        </w:rPr>
      </w:r>
    </w:p>
    <w:p w:rsidR="00000000" w:rsidDel="00000000" w:rsidP="00000000" w:rsidRDefault="00000000" w:rsidRPr="00000000" w14:paraId="000000AD">
      <w:pPr>
        <w:spacing w:after="0" w:line="259" w:lineRule="auto"/>
        <w:ind w:left="0" w:firstLine="0"/>
        <w:jc w:val="left"/>
        <w:rPr/>
      </w:pPr>
      <w:r w:rsidDel="00000000" w:rsidR="00000000" w:rsidRPr="00000000">
        <w:rPr>
          <w:rtl w:val="0"/>
        </w:rPr>
      </w:r>
    </w:p>
    <w:p w:rsidR="00000000" w:rsidDel="00000000" w:rsidP="00000000" w:rsidRDefault="00000000" w:rsidRPr="00000000" w14:paraId="000000AE">
      <w:pPr>
        <w:spacing w:after="0" w:line="259" w:lineRule="auto"/>
        <w:ind w:left="0" w:firstLine="0"/>
        <w:jc w:val="left"/>
        <w:rPr/>
      </w:pPr>
      <w:r w:rsidDel="00000000" w:rsidR="00000000" w:rsidRPr="00000000">
        <w:rPr>
          <w:rtl w:val="0"/>
        </w:rPr>
      </w:r>
    </w:p>
    <w:p w:rsidR="00000000" w:rsidDel="00000000" w:rsidP="00000000" w:rsidRDefault="00000000" w:rsidRPr="00000000" w14:paraId="000000AF">
      <w:pPr>
        <w:spacing w:after="0" w:line="259" w:lineRule="auto"/>
        <w:ind w:left="0" w:firstLine="0"/>
        <w:jc w:val="left"/>
        <w:rPr/>
      </w:pPr>
      <w:r w:rsidDel="00000000" w:rsidR="00000000" w:rsidRPr="00000000">
        <w:rPr>
          <w:rtl w:val="0"/>
        </w:rPr>
      </w:r>
    </w:p>
    <w:p w:rsidR="00000000" w:rsidDel="00000000" w:rsidP="00000000" w:rsidRDefault="00000000" w:rsidRPr="00000000" w14:paraId="000000B0">
      <w:pPr>
        <w:spacing w:after="0" w:line="259" w:lineRule="auto"/>
        <w:ind w:left="0" w:firstLine="0"/>
        <w:jc w:val="left"/>
        <w:rPr/>
      </w:pPr>
      <w:r w:rsidDel="00000000" w:rsidR="00000000" w:rsidRPr="00000000">
        <w:rPr>
          <w:rtl w:val="0"/>
        </w:rPr>
      </w:r>
    </w:p>
    <w:p w:rsidR="00000000" w:rsidDel="00000000" w:rsidP="00000000" w:rsidRDefault="00000000" w:rsidRPr="00000000" w14:paraId="000000B1">
      <w:pPr>
        <w:spacing w:after="0" w:line="259" w:lineRule="auto"/>
        <w:ind w:left="0" w:firstLine="0"/>
        <w:jc w:val="left"/>
        <w:rPr/>
      </w:pPr>
      <w:r w:rsidDel="00000000" w:rsidR="00000000" w:rsidRPr="00000000">
        <w:rPr>
          <w:rtl w:val="0"/>
        </w:rPr>
      </w:r>
    </w:p>
    <w:p w:rsidR="00000000" w:rsidDel="00000000" w:rsidP="00000000" w:rsidRDefault="00000000" w:rsidRPr="00000000" w14:paraId="000000B2">
      <w:pPr>
        <w:spacing w:after="0" w:line="259" w:lineRule="auto"/>
        <w:ind w:left="0" w:firstLine="0"/>
        <w:jc w:val="left"/>
        <w:rPr/>
      </w:pPr>
      <w:r w:rsidDel="00000000" w:rsidR="00000000" w:rsidRPr="00000000">
        <w:rPr>
          <w:rtl w:val="0"/>
        </w:rPr>
      </w:r>
    </w:p>
    <w:p w:rsidR="00000000" w:rsidDel="00000000" w:rsidP="00000000" w:rsidRDefault="00000000" w:rsidRPr="00000000" w14:paraId="000000B3">
      <w:pPr>
        <w:spacing w:after="0" w:line="259" w:lineRule="auto"/>
        <w:ind w:left="0" w:firstLine="0"/>
        <w:jc w:val="left"/>
        <w:rPr/>
      </w:pPr>
      <w:r w:rsidDel="00000000" w:rsidR="00000000" w:rsidRPr="00000000">
        <w:rPr>
          <w:rtl w:val="0"/>
        </w:rPr>
      </w:r>
    </w:p>
    <w:p w:rsidR="00000000" w:rsidDel="00000000" w:rsidP="00000000" w:rsidRDefault="00000000" w:rsidRPr="00000000" w14:paraId="000000B4">
      <w:pPr>
        <w:spacing w:after="0" w:line="259" w:lineRule="auto"/>
        <w:ind w:left="0" w:firstLine="0"/>
        <w:jc w:val="left"/>
        <w:rPr/>
      </w:pPr>
      <w:r w:rsidDel="00000000" w:rsidR="00000000" w:rsidRPr="00000000">
        <w:rPr>
          <w:rtl w:val="0"/>
        </w:rPr>
      </w:r>
    </w:p>
    <w:p w:rsidR="00000000" w:rsidDel="00000000" w:rsidP="00000000" w:rsidRDefault="00000000" w:rsidRPr="00000000" w14:paraId="000000B5">
      <w:pPr>
        <w:spacing w:after="0" w:line="259" w:lineRule="auto"/>
        <w:ind w:left="0" w:firstLine="0"/>
        <w:jc w:val="left"/>
        <w:rPr/>
      </w:pPr>
      <w:r w:rsidDel="00000000" w:rsidR="00000000" w:rsidRPr="00000000">
        <w:rPr>
          <w:rtl w:val="0"/>
        </w:rPr>
      </w:r>
    </w:p>
    <w:p w:rsidR="00000000" w:rsidDel="00000000" w:rsidP="00000000" w:rsidRDefault="00000000" w:rsidRPr="00000000" w14:paraId="000000B6">
      <w:pPr>
        <w:spacing w:after="0" w:line="259" w:lineRule="auto"/>
        <w:ind w:left="0" w:firstLine="0"/>
        <w:jc w:val="left"/>
        <w:rPr/>
      </w:pPr>
      <w:r w:rsidDel="00000000" w:rsidR="00000000" w:rsidRPr="00000000">
        <w:rPr>
          <w:rtl w:val="0"/>
        </w:rPr>
      </w:r>
    </w:p>
    <w:p w:rsidR="00000000" w:rsidDel="00000000" w:rsidP="00000000" w:rsidRDefault="00000000" w:rsidRPr="00000000" w14:paraId="000000B7">
      <w:pPr>
        <w:spacing w:after="0" w:line="259" w:lineRule="auto"/>
        <w:ind w:left="0" w:firstLine="0"/>
        <w:jc w:val="left"/>
        <w:rPr/>
      </w:pPr>
      <w:r w:rsidDel="00000000" w:rsidR="00000000" w:rsidRPr="00000000">
        <w:rPr>
          <w:rtl w:val="0"/>
        </w:rPr>
      </w:r>
    </w:p>
    <w:p w:rsidR="00000000" w:rsidDel="00000000" w:rsidP="00000000" w:rsidRDefault="00000000" w:rsidRPr="00000000" w14:paraId="000000B8">
      <w:pPr>
        <w:pStyle w:val="Heading1"/>
        <w:spacing w:after="150" w:lineRule="auto"/>
        <w:ind w:left="-5" w:firstLine="391"/>
        <w:rPr/>
      </w:pPr>
      <w:bookmarkStart w:colFirst="0" w:colLast="0" w:name="_hykq8azb67h6" w:id="2"/>
      <w:bookmarkEnd w:id="2"/>
      <w:r w:rsidDel="00000000" w:rsidR="00000000" w:rsidRPr="00000000">
        <w:rPr>
          <w:rtl w:val="0"/>
        </w:rPr>
        <w:t xml:space="preserve">List of Tables </w:t>
      </w:r>
    </w:p>
    <w:p w:rsidR="00000000" w:rsidDel="00000000" w:rsidP="00000000" w:rsidRDefault="00000000" w:rsidRPr="00000000" w14:paraId="000000B9">
      <w:pPr>
        <w:tabs>
          <w:tab w:val="center" w:leader="none" w:pos="4624"/>
          <w:tab w:val="right" w:leader="none" w:pos="9364"/>
        </w:tabs>
        <w:spacing w:after="31" w:lineRule="auto"/>
        <w:ind w:left="0" w:firstLine="0"/>
        <w:jc w:val="left"/>
        <w:rPr/>
      </w:pPr>
      <w:r w:rsidDel="00000000" w:rsidR="00000000" w:rsidRPr="00000000">
        <w:rPr>
          <w:b w:val="1"/>
          <w:bCs w:val="1"/>
          <w:rtl w:val="0"/>
        </w:rPr>
        <w:t xml:space="preserve">2.1 </w:t>
        <w:tab/>
      </w:r>
      <w:r w:rsidDel="00000000" w:rsidR="00000000" w:rsidRPr="00000000">
        <w:rPr>
          <w:rtl w:val="0"/>
        </w:rPr>
        <w:t xml:space="preserve">Student Performance Data Set Description …………………………</w:t>
      </w:r>
      <w:r w:rsidDel="00000000" w:rsidR="00000000" w:rsidRPr="00000000">
        <w:rPr>
          <w:b w:val="1"/>
          <w:bCs w:val="1"/>
          <w:rtl w:val="0"/>
        </w:rPr>
        <w:t xml:space="preserve"> </w:t>
        <w:tab/>
      </w:r>
      <w:r w:rsidDel="00000000" w:rsidR="00000000" w:rsidRPr="00000000">
        <w:rPr>
          <w:rtl w:val="0"/>
        </w:rPr>
        <w:t xml:space="preserve">21</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BA">
      <w:pPr>
        <w:tabs>
          <w:tab w:val="center" w:leader="none" w:pos="4689"/>
          <w:tab w:val="right" w:leader="none" w:pos="9364"/>
        </w:tabs>
        <w:spacing w:after="42" w:lineRule="auto"/>
        <w:ind w:left="0" w:firstLine="0"/>
        <w:jc w:val="left"/>
        <w:rPr/>
      </w:pPr>
      <w:r w:rsidDel="00000000" w:rsidR="00000000" w:rsidRPr="00000000">
        <w:rPr>
          <w:b w:val="1"/>
          <w:bCs w:val="1"/>
          <w:rtl w:val="0"/>
        </w:rPr>
        <w:t xml:space="preserve">2.2 </w:t>
        <w:tab/>
      </w:r>
      <w:r w:rsidDel="00000000" w:rsidR="00000000" w:rsidRPr="00000000">
        <w:rPr>
          <w:rtl w:val="0"/>
        </w:rPr>
        <w:t xml:space="preserve">Students' Academic Performance Dataset Description ……………… </w:t>
        <w:tab/>
        <w:t xml:space="preserve">23 </w:t>
      </w:r>
    </w:p>
    <w:p w:rsidR="00000000" w:rsidDel="00000000" w:rsidP="00000000" w:rsidRDefault="00000000" w:rsidRPr="00000000" w14:paraId="000000BB">
      <w:pPr>
        <w:spacing w:after="0" w:line="259" w:lineRule="auto"/>
        <w:ind w:left="0" w:firstLine="0"/>
        <w:jc w:val="left"/>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pStyle w:val="Heading2"/>
        <w:spacing w:after="532" w:line="265" w:lineRule="auto"/>
        <w:ind w:left="-5" w:firstLine="391"/>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jc w:val="center"/>
        <w:rPr>
          <w:b w:val="1"/>
          <w:bCs w:val="1"/>
          <w:sz w:val="56"/>
          <w:szCs w:val="56"/>
        </w:rPr>
      </w:pPr>
      <w:r w:rsidDel="00000000" w:rsidR="00000000" w:rsidRPr="00000000">
        <w:rPr>
          <w:b w:val="1"/>
          <w:bCs w:val="1"/>
          <w:sz w:val="56"/>
          <w:szCs w:val="56"/>
          <w:rtl w:val="0"/>
        </w:rPr>
        <w:t xml:space="preserve">Chapter 1</w:t>
      </w:r>
    </w:p>
    <w:p w:rsidR="00000000" w:rsidDel="00000000" w:rsidP="00000000" w:rsidRDefault="00000000" w:rsidRPr="00000000" w14:paraId="000000E7">
      <w:pPr>
        <w:jc w:val="center"/>
        <w:rPr>
          <w:b w:val="1"/>
          <w:bCs w:val="1"/>
          <w:sz w:val="56"/>
          <w:szCs w:val="56"/>
        </w:rPr>
      </w:pPr>
      <w:r w:rsidDel="00000000" w:rsidR="00000000" w:rsidRPr="00000000">
        <w:rPr>
          <w:rtl w:val="0"/>
        </w:rPr>
      </w:r>
    </w:p>
    <w:p w:rsidR="00000000" w:rsidDel="00000000" w:rsidP="00000000" w:rsidRDefault="00000000" w:rsidRPr="00000000" w14:paraId="000000E8">
      <w:pPr>
        <w:jc w:val="center"/>
        <w:rPr>
          <w:b w:val="1"/>
          <w:bCs w:val="1"/>
          <w:sz w:val="56"/>
          <w:szCs w:val="56"/>
        </w:rPr>
      </w:pPr>
      <w:r w:rsidDel="00000000" w:rsidR="00000000" w:rsidRPr="00000000">
        <w:rPr>
          <w:b w:val="1"/>
          <w:bCs w:val="1"/>
          <w:sz w:val="56"/>
          <w:szCs w:val="56"/>
          <w:rtl w:val="0"/>
        </w:rPr>
        <w:t xml:space="preserve">Introduction</w:t>
      </w:r>
    </w:p>
    <w:p w:rsidR="00000000" w:rsidDel="00000000" w:rsidP="00000000" w:rsidRDefault="00000000" w:rsidRPr="00000000" w14:paraId="000000E9">
      <w:pPr>
        <w:jc w:val="center"/>
        <w:rPr>
          <w:b w:val="1"/>
          <w:bCs w:val="1"/>
          <w:sz w:val="56"/>
          <w:szCs w:val="56"/>
        </w:rPr>
      </w:pPr>
      <w:r w:rsidDel="00000000" w:rsidR="00000000" w:rsidRPr="00000000">
        <w:rPr>
          <w:rtl w:val="0"/>
        </w:rPr>
      </w:r>
    </w:p>
    <w:p w:rsidR="00000000" w:rsidDel="00000000" w:rsidP="00000000" w:rsidRDefault="00000000" w:rsidRPr="00000000" w14:paraId="000000EA">
      <w:pPr>
        <w:pStyle w:val="Heading2"/>
        <w:spacing w:after="532" w:line="265" w:lineRule="auto"/>
        <w:ind w:left="0" w:firstLine="0"/>
        <w:rPr/>
      </w:pPr>
      <w:r w:rsidDel="00000000" w:rsidR="00000000" w:rsidRPr="00000000">
        <w:rPr>
          <w:rtl w:val="0"/>
        </w:rPr>
        <w:tab/>
        <w:tab/>
        <w:t xml:space="preserve"> </w:t>
      </w:r>
    </w:p>
    <w:p w:rsidR="00000000" w:rsidDel="00000000" w:rsidP="00000000" w:rsidRDefault="00000000" w:rsidRPr="00000000" w14:paraId="000000EB">
      <w:pPr>
        <w:tabs>
          <w:tab w:val="left" w:leader="none" w:pos="3399"/>
        </w:tabs>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pStyle w:val="Heading2"/>
        <w:spacing w:after="532" w:line="265" w:lineRule="auto"/>
        <w:ind w:left="0" w:firstLine="0"/>
        <w:jc w:val="center"/>
        <w:rPr>
          <w:sz w:val="48"/>
          <w:szCs w:val="48"/>
        </w:rPr>
      </w:pPr>
      <w:r w:rsidDel="00000000" w:rsidR="00000000" w:rsidRPr="00000000">
        <w:rPr>
          <w:sz w:val="48"/>
          <w:szCs w:val="48"/>
          <w:rtl w:val="0"/>
        </w:rPr>
        <w:t xml:space="preserve">Chapter 1</w:t>
      </w:r>
    </w:p>
    <w:p w:rsidR="00000000" w:rsidDel="00000000" w:rsidP="00000000" w:rsidRDefault="00000000" w:rsidRPr="00000000" w14:paraId="000000F7">
      <w:pPr>
        <w:pStyle w:val="Heading2"/>
        <w:spacing w:after="532" w:line="265" w:lineRule="auto"/>
        <w:ind w:left="0" w:firstLine="0"/>
        <w:jc w:val="center"/>
        <w:rPr>
          <w:sz w:val="48"/>
          <w:szCs w:val="48"/>
        </w:rPr>
      </w:pPr>
      <w:r w:rsidDel="00000000" w:rsidR="00000000" w:rsidRPr="00000000">
        <w:rPr>
          <w:sz w:val="48"/>
          <w:szCs w:val="48"/>
          <w:rtl w:val="0"/>
        </w:rPr>
        <w:t xml:space="preserve">Introduction</w:t>
      </w:r>
    </w:p>
    <w:p w:rsidR="00000000" w:rsidDel="00000000" w:rsidP="00000000" w:rsidRDefault="00000000" w:rsidRPr="00000000" w14:paraId="000000F8">
      <w:pPr>
        <w:pStyle w:val="Heading3"/>
        <w:spacing w:after="360" w:lineRule="auto"/>
        <w:ind w:left="-5" w:firstLine="451"/>
        <w:rPr/>
      </w:pPr>
      <w:r w:rsidDel="00000000" w:rsidR="00000000" w:rsidRPr="00000000">
        <w:rPr>
          <w:rtl w:val="0"/>
        </w:rPr>
        <w:t xml:space="preserve">1.1 Overview </w:t>
      </w:r>
    </w:p>
    <w:p w:rsidR="00000000" w:rsidDel="00000000" w:rsidP="00000000" w:rsidRDefault="00000000" w:rsidRPr="00000000" w14:paraId="000000F9">
      <w:pPr>
        <w:spacing w:after="280" w:before="280" w:line="240" w:lineRule="auto"/>
        <w:ind w:left="0" w:firstLine="0"/>
        <w:rPr>
          <w:color w:val="000000"/>
        </w:rPr>
      </w:pPr>
      <w:r w:rsidDel="00000000" w:rsidR="00000000" w:rsidRPr="00000000">
        <w:rPr>
          <w:color w:val="000000"/>
          <w:rtl w:val="0"/>
        </w:rPr>
        <w:t xml:space="preserve">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rsidR="00000000" w:rsidDel="00000000" w:rsidP="00000000" w:rsidRDefault="00000000" w:rsidRPr="00000000" w14:paraId="000000FA">
      <w:pPr>
        <w:spacing w:after="280" w:before="280" w:line="240" w:lineRule="auto"/>
        <w:ind w:left="0" w:firstLine="0"/>
        <w:rPr>
          <w:color w:val="000000"/>
        </w:rPr>
      </w:pPr>
      <w:r w:rsidDel="00000000" w:rsidR="00000000" w:rsidRPr="00000000">
        <w:rPr>
          <w:color w:val="000000"/>
          <w:rtl w:val="0"/>
        </w:rPr>
        <w:t xml:space="preserve">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to provide a powerful tool that collects and analyzes data in real-time, predicting the lifespan of machinery before they stall or fail.</w:t>
      </w:r>
    </w:p>
    <w:p w:rsidR="00000000" w:rsidDel="00000000" w:rsidP="00000000" w:rsidRDefault="00000000" w:rsidRPr="00000000" w14:paraId="000000FB">
      <w:pPr>
        <w:spacing w:after="280" w:before="280" w:line="240" w:lineRule="auto"/>
        <w:ind w:left="0" w:firstLine="0"/>
        <w:rPr>
          <w:color w:val="000000"/>
        </w:rPr>
      </w:pPr>
      <w:r w:rsidDel="00000000" w:rsidR="00000000" w:rsidRPr="00000000">
        <w:rPr>
          <w:color w:val="000000"/>
          <w:rtl w:val="0"/>
        </w:rPr>
        <w:t xml:space="preserve">Therefore, the project will be: </w:t>
      </w:r>
      <w:r w:rsidDel="00000000" w:rsidR="00000000" w:rsidRPr="00000000">
        <w:rPr>
          <w:b w:val="1"/>
          <w:bCs w:val="1"/>
          <w:color w:val="000000"/>
          <w:rtl w:val="0"/>
        </w:rPr>
        <w:t xml:space="preserve">"</w:t>
      </w:r>
      <w:r w:rsidDel="00000000" w:rsidR="00000000" w:rsidRPr="00000000">
        <w:rPr>
          <w:rtl w:val="0"/>
        </w:rPr>
        <w:t xml:space="preserve"> </w:t>
      </w:r>
      <w:r w:rsidDel="00000000" w:rsidR="00000000" w:rsidRPr="00000000">
        <w:rPr>
          <w:b w:val="1"/>
          <w:bCs w:val="1"/>
          <w:color w:val="000000"/>
          <w:rtl w:val="0"/>
        </w:rPr>
        <w:t xml:space="preserve">Developing an AIoT model to predict mechanical failures and improve maintenance."</w:t>
      </w:r>
      <w:r w:rsidDel="00000000" w:rsidR="00000000" w:rsidRPr="00000000">
        <w:rPr>
          <w:color w:val="000000"/>
          <w:rtl w:val="0"/>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rsidR="00000000" w:rsidDel="00000000" w:rsidP="00000000" w:rsidRDefault="00000000" w:rsidRPr="00000000" w14:paraId="000000FC">
      <w:pPr>
        <w:pStyle w:val="Heading3"/>
        <w:spacing w:after="360" w:lineRule="auto"/>
        <w:ind w:left="-5" w:firstLine="451"/>
        <w:rPr/>
      </w:pPr>
      <w:r w:rsidDel="00000000" w:rsidR="00000000" w:rsidRPr="00000000">
        <w:rPr>
          <w:rtl w:val="0"/>
        </w:rPr>
      </w:r>
    </w:p>
    <w:p w:rsidR="00000000" w:rsidDel="00000000" w:rsidP="00000000" w:rsidRDefault="00000000" w:rsidRPr="00000000" w14:paraId="000000FD">
      <w:pPr>
        <w:pStyle w:val="Heading3"/>
        <w:spacing w:after="360" w:lineRule="auto"/>
        <w:ind w:left="-5" w:firstLine="451"/>
        <w:rPr/>
      </w:pPr>
      <w:r w:rsidDel="00000000" w:rsidR="00000000" w:rsidRPr="00000000">
        <w:rPr>
          <w:rtl w:val="0"/>
        </w:rPr>
        <w:t xml:space="preserve">1.2 Problem Definition </w:t>
      </w:r>
    </w:p>
    <w:p w:rsidR="00000000" w:rsidDel="00000000" w:rsidP="00000000" w:rsidRDefault="00000000" w:rsidRPr="00000000" w14:paraId="000000FE">
      <w:pPr>
        <w:rPr>
          <w:b w:val="1"/>
          <w:bCs w:val="1"/>
          <w:color w:val="000000"/>
        </w:rPr>
      </w:pPr>
      <w:r w:rsidDel="00000000" w:rsidR="00000000" w:rsidRPr="00000000">
        <w:rPr>
          <w:b w:val="1"/>
          <w:bCs w:val="1"/>
          <w:color w:val="000000"/>
          <w:rtl w:val="0"/>
        </w:rPr>
        <w:t xml:space="preserve">First: The Mechanical and Economic Problem</w:t>
      </w:r>
    </w:p>
    <w:p w:rsidR="00000000" w:rsidDel="00000000" w:rsidP="00000000" w:rsidRDefault="00000000" w:rsidRPr="00000000" w14:paraId="000000FF">
      <w:pPr>
        <w:rPr/>
      </w:pPr>
      <w:r w:rsidDel="00000000" w:rsidR="00000000" w:rsidRPr="00000000">
        <w:rPr>
          <w:color w:val="000000"/>
          <w:rtl w:val="0"/>
        </w:rPr>
        <w:t xml:space="preserve">Sudden breakdowns of mechanical machinery cause massive financial losses and disrupt production lines. This, in turn, directly impacts both manufacturers and end-consumers regarding the availability of goods and services</w:t>
      </w:r>
      <w:r w:rsidDel="00000000" w:rsidR="00000000" w:rsidRPr="00000000">
        <w:rPr>
          <w:rtl w:val="0"/>
        </w:rPr>
        <w:t xml:space="preserve">.</w:t>
      </w:r>
    </w:p>
    <w:p w:rsidR="00000000" w:rsidDel="00000000" w:rsidP="00000000" w:rsidRDefault="00000000" w:rsidRPr="00000000" w14:paraId="00000100">
      <w:pPr>
        <w:rPr>
          <w:color w:val="000000"/>
        </w:rPr>
      </w:pPr>
      <w:r w:rsidDel="00000000" w:rsidR="00000000" w:rsidRPr="00000000">
        <w:rPr>
          <w:rtl w:val="0"/>
        </w:rPr>
      </w:r>
    </w:p>
    <w:p w:rsidR="00000000" w:rsidDel="00000000" w:rsidP="00000000" w:rsidRDefault="00000000" w:rsidRPr="00000000" w14:paraId="00000101">
      <w:pPr>
        <w:rPr>
          <w:b w:val="1"/>
          <w:bCs w:val="1"/>
          <w:color w:val="000000"/>
        </w:rPr>
      </w:pPr>
      <w:r w:rsidDel="00000000" w:rsidR="00000000" w:rsidRPr="00000000">
        <w:rPr>
          <w:b w:val="1"/>
          <w:bCs w:val="1"/>
          <w:color w:val="000000"/>
          <w:rtl w:val="0"/>
        </w:rPr>
        <w:t xml:space="preserve">Second: The Current Software Problem</w:t>
      </w:r>
    </w:p>
    <w:p w:rsidR="00000000" w:rsidDel="00000000" w:rsidP="00000000" w:rsidRDefault="00000000" w:rsidRPr="00000000" w14:paraId="00000102">
      <w:pPr>
        <w:rPr>
          <w:color w:val="000000"/>
        </w:rPr>
      </w:pPr>
      <w:r w:rsidDel="00000000" w:rsidR="00000000" w:rsidRPr="00000000">
        <w:rPr>
          <w:color w:val="000000"/>
          <w:rtl w:val="0"/>
        </w:rPr>
        <w:t xml:space="preserve">Current solutions rely either on connecting Artificial Intelligence (AI) models to the cloud—which introduces data transmission delays (latency)—or on using compressed models that compromise accuracy, as well as dealing with noisy or distorted data.</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pStyle w:val="Heading3"/>
        <w:spacing w:after="360" w:lineRule="auto"/>
        <w:ind w:left="-5" w:firstLine="451"/>
        <w:rPr/>
      </w:pPr>
      <w:r w:rsidDel="00000000" w:rsidR="00000000" w:rsidRPr="00000000">
        <w:rPr>
          <w:rtl w:val="0"/>
        </w:rPr>
        <w:t xml:space="preserve">1.3 Thesis Objectives </w:t>
      </w:r>
    </w:p>
    <w:p w:rsidR="00000000" w:rsidDel="00000000" w:rsidP="00000000" w:rsidRDefault="00000000" w:rsidRPr="00000000" w14:paraId="00000106">
      <w:pPr>
        <w:jc w:val="left"/>
        <w:rPr>
          <w:color w:val="000000"/>
        </w:rPr>
      </w:pPr>
      <w:r w:rsidDel="00000000" w:rsidR="00000000" w:rsidRPr="00000000">
        <w:rPr>
          <w:color w:val="000000"/>
          <w:rtl w:val="0"/>
        </w:rPr>
        <w:t xml:space="preserve">Objective 1: Design a lightweight AIoT model optimized for edge computing devices to ensure real-time mechanical failure prediction.</w:t>
      </w:r>
    </w:p>
    <w:p w:rsidR="00000000" w:rsidDel="00000000" w:rsidP="00000000" w:rsidRDefault="00000000" w:rsidRPr="00000000" w14:paraId="00000107">
      <w:pPr>
        <w:jc w:val="left"/>
        <w:rPr>
          <w:color w:val="000000"/>
        </w:rPr>
      </w:pPr>
      <w:r w:rsidDel="00000000" w:rsidR="00000000" w:rsidRPr="00000000">
        <w:rPr>
          <w:rtl w:val="0"/>
        </w:rPr>
      </w:r>
    </w:p>
    <w:p w:rsidR="00000000" w:rsidDel="00000000" w:rsidP="00000000" w:rsidRDefault="00000000" w:rsidRPr="00000000" w14:paraId="00000108">
      <w:pPr>
        <w:jc w:val="left"/>
        <w:rPr>
          <w:color w:val="000000"/>
        </w:rPr>
      </w:pPr>
      <w:r w:rsidDel="00000000" w:rsidR="00000000" w:rsidRPr="00000000">
        <w:rPr>
          <w:color w:val="000000"/>
          <w:rtl w:val="0"/>
        </w:rPr>
        <w:t xml:space="preserve">Objective 2: Develop a fault-tolerant data fusion algorithm capable of handling noisy or missing sensor data (vibration, temperature).</w:t>
      </w:r>
    </w:p>
    <w:p w:rsidR="00000000" w:rsidDel="00000000" w:rsidP="00000000" w:rsidRDefault="00000000" w:rsidRPr="00000000" w14:paraId="00000109">
      <w:pPr>
        <w:jc w:val="left"/>
        <w:rPr>
          <w:color w:val="000000"/>
        </w:rPr>
      </w:pPr>
      <w:r w:rsidDel="00000000" w:rsidR="00000000" w:rsidRPr="00000000">
        <w:rPr>
          <w:rtl w:val="0"/>
        </w:rPr>
      </w:r>
    </w:p>
    <w:p w:rsidR="00000000" w:rsidDel="00000000" w:rsidP="00000000" w:rsidRDefault="00000000" w:rsidRPr="00000000" w14:paraId="0000010A">
      <w:pPr>
        <w:jc w:val="left"/>
        <w:rPr>
          <w:color w:val="000000"/>
        </w:rPr>
      </w:pPr>
      <w:r w:rsidDel="00000000" w:rsidR="00000000" w:rsidRPr="00000000">
        <w:rPr>
          <w:color w:val="000000"/>
          <w:rtl w:val="0"/>
        </w:rPr>
        <w:t xml:space="preserve">Objective 3: Implement an event-driven mechanism to balance between IoT device energy efficiency and high-fidelity transient signal capture.</w:t>
      </w:r>
    </w:p>
    <w:p w:rsidR="00000000" w:rsidDel="00000000" w:rsidP="00000000" w:rsidRDefault="00000000" w:rsidRPr="00000000" w14:paraId="0000010B">
      <w:pPr>
        <w:jc w:val="left"/>
        <w:rPr>
          <w:color w:val="000000"/>
        </w:rPr>
      </w:pPr>
      <w:r w:rsidDel="00000000" w:rsidR="00000000" w:rsidRPr="00000000">
        <w:rPr>
          <w:rtl w:val="0"/>
        </w:rPr>
      </w:r>
    </w:p>
    <w:p w:rsidR="00000000" w:rsidDel="00000000" w:rsidP="00000000" w:rsidRDefault="00000000" w:rsidRPr="00000000" w14:paraId="0000010C">
      <w:pPr>
        <w:jc w:val="left"/>
        <w:rPr>
          <w:color w:val="000000"/>
        </w:rPr>
      </w:pPr>
      <w:r w:rsidDel="00000000" w:rsidR="00000000" w:rsidRPr="00000000">
        <w:rPr>
          <w:color w:val="000000"/>
          <w:rtl w:val="0"/>
        </w:rPr>
        <w:t xml:space="preserve">Objective 4: Evaluate the proposed framework using real-world industrial datasets to benchmark accuracy and processing latency</w:t>
      </w:r>
    </w:p>
    <w:p w:rsidR="00000000" w:rsidDel="00000000" w:rsidP="00000000" w:rsidRDefault="00000000" w:rsidRPr="00000000" w14:paraId="0000010D">
      <w:pPr>
        <w:spacing w:after="0" w:line="259" w:lineRule="auto"/>
        <w:ind w:left="0" w:firstLine="0"/>
        <w:jc w:val="left"/>
        <w:rPr/>
      </w:pPr>
      <w:r w:rsidDel="00000000" w:rsidR="00000000" w:rsidRPr="00000000">
        <w:rPr>
          <w:rtl w:val="0"/>
        </w:rPr>
      </w:r>
    </w:p>
    <w:p w:rsidR="00000000" w:rsidDel="00000000" w:rsidP="00000000" w:rsidRDefault="00000000" w:rsidRPr="00000000" w14:paraId="0000010E">
      <w:pPr>
        <w:pStyle w:val="Heading3"/>
        <w:spacing w:after="360" w:lineRule="auto"/>
        <w:ind w:left="-5" w:firstLine="451"/>
        <w:rPr/>
      </w:pPr>
      <w:r w:rsidDel="00000000" w:rsidR="00000000" w:rsidRPr="00000000">
        <w:rPr>
          <w:rtl w:val="0"/>
        </w:rPr>
        <w:t xml:space="preserve">1.4 Thesis Contribution </w:t>
      </w:r>
    </w:p>
    <w:p w:rsidR="00000000" w:rsidDel="00000000" w:rsidP="00000000" w:rsidRDefault="00000000" w:rsidRPr="00000000" w14:paraId="0000010F">
      <w:pPr>
        <w:numPr>
          <w:ilvl w:val="1"/>
          <w:numId w:val="3"/>
        </w:numPr>
        <w:spacing w:after="0" w:before="280" w:line="240" w:lineRule="auto"/>
        <w:ind w:left="1440" w:hanging="360"/>
        <w:jc w:val="left"/>
        <w:rPr/>
      </w:pPr>
      <w:r w:rsidDel="00000000" w:rsidR="00000000" w:rsidRPr="00000000">
        <w:rPr>
          <w:b w:val="1"/>
          <w:bCs w:val="1"/>
          <w:rtl w:val="0"/>
        </w:rPr>
        <w:t xml:space="preserve">Contribution 1:</w:t>
      </w:r>
      <w:r w:rsidDel="00000000" w:rsidR="00000000" w:rsidRPr="00000000">
        <w:rPr>
          <w:rtl w:val="0"/>
        </w:rPr>
        <w:t xml:space="preserve"> Introducing an </w:t>
      </w:r>
      <w:r w:rsidDel="00000000" w:rsidR="00000000" w:rsidRPr="00000000">
        <w:rPr>
          <w:b w:val="1"/>
          <w:bCs w:val="1"/>
          <w:rtl w:val="0"/>
        </w:rPr>
        <w:t xml:space="preserve">Adaptive Edge-AI framework</w:t>
      </w:r>
      <w:r w:rsidDel="00000000" w:rsidR="00000000" w:rsidRPr="00000000">
        <w:rPr>
          <w:rtl w:val="0"/>
        </w:rPr>
        <w:t xml:space="preserve"> that self-updates locally on the IoT gateway without relying on cloud retraining.</w:t>
      </w:r>
    </w:p>
    <w:p w:rsidR="00000000" w:rsidDel="00000000" w:rsidP="00000000" w:rsidRDefault="00000000" w:rsidRPr="00000000" w14:paraId="00000110">
      <w:pPr>
        <w:numPr>
          <w:ilvl w:val="1"/>
          <w:numId w:val="3"/>
        </w:numPr>
        <w:spacing w:after="0" w:before="0" w:line="240" w:lineRule="auto"/>
        <w:ind w:left="1440" w:hanging="360"/>
        <w:jc w:val="left"/>
        <w:rPr/>
      </w:pPr>
      <w:r w:rsidDel="00000000" w:rsidR="00000000" w:rsidRPr="00000000">
        <w:rPr>
          <w:rtl w:val="0"/>
        </w:rPr>
      </w:r>
    </w:p>
    <w:p w:rsidR="00000000" w:rsidDel="00000000" w:rsidP="00000000" w:rsidRDefault="00000000" w:rsidRPr="00000000" w14:paraId="00000111">
      <w:pPr>
        <w:numPr>
          <w:ilvl w:val="1"/>
          <w:numId w:val="3"/>
        </w:numPr>
        <w:spacing w:after="0" w:before="0" w:line="240" w:lineRule="auto"/>
        <w:ind w:left="1440" w:hanging="360"/>
        <w:jc w:val="left"/>
        <w:rPr/>
      </w:pPr>
      <w:r w:rsidDel="00000000" w:rsidR="00000000" w:rsidRPr="00000000">
        <w:rPr>
          <w:b w:val="1"/>
          <w:bCs w:val="1"/>
          <w:rtl w:val="0"/>
        </w:rPr>
        <w:t xml:space="preserve">Contribution 2:</w:t>
      </w:r>
      <w:r w:rsidDel="00000000" w:rsidR="00000000" w:rsidRPr="00000000">
        <w:rPr>
          <w:rtl w:val="0"/>
        </w:rPr>
        <w:t xml:space="preserve"> A novel </w:t>
      </w:r>
      <w:r w:rsidDel="00000000" w:rsidR="00000000" w:rsidRPr="00000000">
        <w:rPr>
          <w:b w:val="1"/>
          <w:bCs w:val="1"/>
          <w:rtl w:val="0"/>
        </w:rPr>
        <w:t xml:space="preserve">Fault-Tolerant multi-sensor fusion architecture</w:t>
      </w:r>
      <w:r w:rsidDel="00000000" w:rsidR="00000000" w:rsidRPr="00000000">
        <w:rPr>
          <w:rtl w:val="0"/>
        </w:rPr>
        <w:t xml:space="preserve"> that maintains predictive accuracy even during individual sensor failure.</w:t>
      </w:r>
    </w:p>
    <w:p w:rsidR="00000000" w:rsidDel="00000000" w:rsidP="00000000" w:rsidRDefault="00000000" w:rsidRPr="00000000" w14:paraId="00000112">
      <w:pPr>
        <w:numPr>
          <w:ilvl w:val="1"/>
          <w:numId w:val="3"/>
        </w:numPr>
        <w:spacing w:after="0" w:before="0" w:line="240" w:lineRule="auto"/>
        <w:ind w:left="1440" w:hanging="360"/>
        <w:jc w:val="left"/>
        <w:rPr/>
      </w:pPr>
      <w:r w:rsidDel="00000000" w:rsidR="00000000" w:rsidRPr="00000000">
        <w:rPr>
          <w:rtl w:val="0"/>
        </w:rPr>
      </w:r>
    </w:p>
    <w:p w:rsidR="00000000" w:rsidDel="00000000" w:rsidP="00000000" w:rsidRDefault="00000000" w:rsidRPr="00000000" w14:paraId="00000113">
      <w:pPr>
        <w:numPr>
          <w:ilvl w:val="1"/>
          <w:numId w:val="3"/>
        </w:numPr>
        <w:spacing w:after="280" w:before="0" w:line="240" w:lineRule="auto"/>
        <w:ind w:left="1440" w:hanging="360"/>
        <w:jc w:val="left"/>
        <w:rPr/>
      </w:pPr>
      <w:r w:rsidDel="00000000" w:rsidR="00000000" w:rsidRPr="00000000">
        <w:rPr>
          <w:b w:val="1"/>
          <w:bCs w:val="1"/>
          <w:rtl w:val="0"/>
        </w:rPr>
        <w:t xml:space="preserve">Contribution 3:</w:t>
      </w:r>
      <w:r w:rsidDel="00000000" w:rsidR="00000000" w:rsidRPr="00000000">
        <w:rPr>
          <w:rtl w:val="0"/>
        </w:rPr>
        <w:t xml:space="preserve"> An optimized </w:t>
      </w:r>
      <w:r w:rsidDel="00000000" w:rsidR="00000000" w:rsidRPr="00000000">
        <w:rPr>
          <w:b w:val="1"/>
          <w:bCs w:val="1"/>
          <w:rtl w:val="0"/>
        </w:rPr>
        <w:t xml:space="preserve">Asynchronous XAI mechanism</w:t>
      </w:r>
      <w:r w:rsidDel="00000000" w:rsidR="00000000" w:rsidRPr="00000000">
        <w:rPr>
          <w:rtl w:val="0"/>
        </w:rPr>
        <w:t xml:space="preserve"> (like lightweight TreeSHAP) that explains failure root-causes to mechanical engineers without violating real-time execution constraints.</w:t>
      </w:r>
    </w:p>
    <w:p w:rsidR="00000000" w:rsidDel="00000000" w:rsidP="00000000" w:rsidRDefault="00000000" w:rsidRPr="00000000" w14:paraId="00000114">
      <w:pPr>
        <w:spacing w:after="0" w:line="259" w:lineRule="auto"/>
        <w:ind w:left="0" w:firstLine="0"/>
        <w:jc w:val="left"/>
        <w:rPr/>
      </w:pPr>
      <w:r w:rsidDel="00000000" w:rsidR="00000000" w:rsidRPr="00000000">
        <w:rPr>
          <w:rtl w:val="0"/>
        </w:rPr>
      </w:r>
    </w:p>
    <w:p w:rsidR="00000000" w:rsidDel="00000000" w:rsidP="00000000" w:rsidRDefault="00000000" w:rsidRPr="00000000" w14:paraId="00000115">
      <w:pPr>
        <w:pStyle w:val="Heading3"/>
        <w:spacing w:after="360" w:lineRule="auto"/>
        <w:ind w:left="-5" w:firstLine="451"/>
        <w:rPr/>
      </w:pPr>
      <w:r w:rsidDel="00000000" w:rsidR="00000000" w:rsidRPr="00000000">
        <w:rPr>
          <w:rtl w:val="0"/>
        </w:rPr>
        <w:t xml:space="preserve">1.5 Thesis Organization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 remainder of this thesis is organized as follows:</w:t>
      </w:r>
    </w:p>
    <w:p w:rsidR="00000000" w:rsidDel="00000000" w:rsidP="00000000" w:rsidRDefault="00000000" w:rsidRPr="00000000" w14:paraId="000001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2 (Background and   Related Work)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br w:type="textWrapping"/>
        <w:t xml:space="preserve">provides the theoretical background of AIoT and mechanical fault analysis, alongside a critical review of related work.</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3 Proposed Approach (Methodology)</w:t>
        <w:br w:type="textWrapping"/>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details the proposed adaptive AIoT model architecture, sensor fusion, and edge deployment strategies.</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4 (Experimental Results and Discussion)  </w:t>
        <w:br w:type="textWrapping"/>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presents the software implementation setup, dataset description, and performance evaluation metrics.</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5 (Conclusion &amp; Future Work)</w:t>
        <w:br w:type="textWrapping"/>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summarizes the core findings of this thesis and outlines potential directions for future research."</w:t>
      </w:r>
      <w:r w:rsidDel="00000000" w:rsidR="00000000" w:rsidRPr="00000000">
        <w:rPr>
          <w:rtl w:val="0"/>
        </w:rPr>
      </w:r>
    </w:p>
    <w:p w:rsidR="00000000" w:rsidDel="00000000" w:rsidP="00000000" w:rsidRDefault="00000000" w:rsidRPr="00000000" w14:paraId="0000011B">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C">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D">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E">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F">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0">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1">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2">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3">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4">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5">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6">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7">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8">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9">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Chapter 2</w:t>
      </w:r>
    </w:p>
    <w:p w:rsidR="00000000" w:rsidDel="00000000" w:rsidP="00000000" w:rsidRDefault="00000000" w:rsidRPr="00000000" w14:paraId="0000012A">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Background and Related Work</w:t>
      </w:r>
    </w:p>
    <w:p w:rsidR="00000000" w:rsidDel="00000000" w:rsidP="00000000" w:rsidRDefault="00000000" w:rsidRPr="00000000" w14:paraId="0000012B">
      <w:pPr>
        <w:spacing w:after="360" w:before="240" w:lineRule="auto"/>
        <w:jc w:val="left"/>
        <w:rPr>
          <w:color w:val="000000"/>
        </w:rPr>
      </w:pPr>
      <w:r w:rsidDel="00000000" w:rsidR="00000000" w:rsidRPr="00000000">
        <w:rPr>
          <w:b w:val="1"/>
          <w:bCs w:val="1"/>
          <w:color w:val="000000"/>
          <w:rtl w:val="0"/>
        </w:rPr>
        <w:br w:type="textWrapping"/>
      </w:r>
      <w:r w:rsidDel="00000000" w:rsidR="00000000" w:rsidRPr="00000000">
        <w:rPr>
          <w:rtl w:val="0"/>
        </w:rPr>
      </w:r>
    </w:p>
    <w:p w:rsidR="00000000" w:rsidDel="00000000" w:rsidP="00000000" w:rsidRDefault="00000000" w:rsidRPr="00000000" w14:paraId="0000012C">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D">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E">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F">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0">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1">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2">
      <w:pPr>
        <w:spacing w:after="360" w:before="240" w:lineRule="auto"/>
        <w:ind w:left="0" w:firstLine="0"/>
        <w:jc w:val="left"/>
        <w:rPr>
          <w:color w:val="000000"/>
        </w:rPr>
      </w:pPr>
      <w:r w:rsidDel="00000000" w:rsidR="00000000" w:rsidRPr="00000000">
        <w:rPr>
          <w:rtl w:val="0"/>
        </w:rPr>
      </w:r>
    </w:p>
    <w:p w:rsidR="00000000" w:rsidDel="00000000" w:rsidP="00000000" w:rsidRDefault="00000000" w:rsidRPr="00000000" w14:paraId="00000133">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Chapter 2</w:t>
      </w:r>
    </w:p>
    <w:p w:rsidR="00000000" w:rsidDel="00000000" w:rsidP="00000000" w:rsidRDefault="00000000" w:rsidRPr="00000000" w14:paraId="00000134">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Background and  Related Work</w:t>
      </w:r>
    </w:p>
    <w:p w:rsidR="00000000" w:rsidDel="00000000" w:rsidP="00000000" w:rsidRDefault="00000000" w:rsidRPr="00000000" w14:paraId="00000135">
      <w:pPr>
        <w:spacing w:after="360" w:before="240" w:lineRule="auto"/>
        <w:jc w:val="left"/>
        <w:rPr>
          <w:color w:val="000000"/>
          <w:sz w:val="22"/>
          <w:szCs w:val="22"/>
        </w:rPr>
      </w:pPr>
      <w:r w:rsidDel="00000000" w:rsidR="00000000" w:rsidRPr="00000000">
        <w:rPr>
          <w:b w:val="1"/>
          <w:bCs w:val="1"/>
          <w:rtl w:val="0"/>
        </w:rPr>
        <w:t xml:space="preserve">2.1 Research Background</w:t>
      </w:r>
      <w:r w:rsidDel="00000000" w:rsidR="00000000" w:rsidRPr="00000000">
        <w:rPr>
          <w:rtl w:val="0"/>
        </w:rPr>
      </w:r>
    </w:p>
    <w:p w:rsidR="00000000" w:rsidDel="00000000" w:rsidP="00000000" w:rsidRDefault="00000000" w:rsidRPr="00000000" w14:paraId="00000136">
      <w:pPr>
        <w:spacing w:after="80" w:before="240" w:lineRule="auto"/>
        <w:rPr/>
      </w:pPr>
      <w:r w:rsidDel="00000000" w:rsidR="00000000" w:rsidRPr="00000000">
        <w:rPr>
          <w:b w:val="1"/>
          <w:bCs w:val="1"/>
          <w:rtl w:val="0"/>
        </w:rPr>
        <w:t xml:space="preserve">2.1.1   Industrial Maintenance Paradigms</w:t>
      </w:r>
      <w:r w:rsidDel="00000000" w:rsidR="00000000" w:rsidRPr="00000000">
        <w:rPr>
          <w:rtl w:val="0"/>
        </w:rPr>
      </w:r>
    </w:p>
    <w:p w:rsidR="00000000" w:rsidDel="00000000" w:rsidP="00000000" w:rsidRDefault="00000000" w:rsidRPr="00000000" w14:paraId="00000137">
      <w:pPr>
        <w:spacing w:line="288" w:lineRule="auto"/>
        <w:rPr/>
      </w:pPr>
      <w:r w:rsidDel="00000000" w:rsidR="00000000" w:rsidRPr="00000000">
        <w:rPr>
          <w:rFonts w:ascii="Arial" w:cs="Arial" w:eastAsia="Arial" w:hAnsi="Arial"/>
          <w:rtl w:val="0"/>
        </w:rPr>
        <w:t xml:space="preserve">In modern industrial engineering and infrastructure management, maintaining the structural and operational integrity of mechanical assets is paramount. Historically, facilities relied heavily on Reactive Maintenance (Run-to-Failure), which entails repairing equipment only after a breakdown occurs. While structurally simple, this paradigm incurs severe financial deficits due to unexpected downtime, safety hazards, and catastrophic secondary damage to adjacent machinery.</w:t>
        <w:br w:type="textWrapping"/>
        <w:br w:type="textWrapping"/>
        <w:t xml:space="preserve">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has accelerated the global adoption of Predictive Maintenance (PdM)—a proactive approach that evaluates the actual real-time condition of an asset to forecast anomalies before failure occurs.</w:t>
      </w:r>
      <w:r w:rsidDel="00000000" w:rsidR="00000000" w:rsidRPr="00000000">
        <w:rPr>
          <w:rtl w:val="0"/>
        </w:rPr>
      </w:r>
    </w:p>
    <w:p w:rsidR="00000000" w:rsidDel="00000000" w:rsidP="00000000" w:rsidRDefault="00000000" w:rsidRPr="00000000" w14:paraId="00000138">
      <w:pPr>
        <w:spacing w:after="80" w:before="240" w:lineRule="auto"/>
        <w:rPr/>
      </w:pPr>
      <w:r w:rsidDel="00000000" w:rsidR="00000000" w:rsidRPr="00000000">
        <w:rPr>
          <w:b w:val="1"/>
          <w:bCs w:val="1"/>
          <w:rtl w:val="0"/>
        </w:rPr>
        <w:t xml:space="preserve">2.1.2   IoT Evolution and the Bandwidth Bottleneck</w:t>
      </w:r>
      <w:r w:rsidDel="00000000" w:rsidR="00000000" w:rsidRPr="00000000">
        <w:rPr>
          <w:rtl w:val="0"/>
        </w:rPr>
      </w:r>
    </w:p>
    <w:p w:rsidR="00000000" w:rsidDel="00000000" w:rsidP="00000000" w:rsidRDefault="00000000" w:rsidRPr="00000000" w14:paraId="00000139">
      <w:pPr>
        <w:spacing w:line="288" w:lineRule="auto"/>
        <w:rPr/>
      </w:pPr>
      <w:r w:rsidDel="00000000" w:rsidR="00000000" w:rsidRPr="00000000">
        <w:rPr>
          <w:rFonts w:ascii="Arial" w:cs="Arial" w:eastAsia="Arial" w:hAnsi="Arial"/>
          <w:rtl w:val="0"/>
        </w:rPr>
        <w:t xml:space="preserve">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br w:type="textWrapping"/>
        <w:br w:type="textWrapping"/>
        <w:t xml:space="preserve">However, classic cloud-centric IoT architectures suffer from critical constraints when scaled across extensive facilities. Streaming 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w:t>
      </w:r>
      <w:r w:rsidDel="00000000" w:rsidR="00000000" w:rsidRPr="00000000">
        <w:rPr>
          <w:rtl w:val="0"/>
        </w:rPr>
      </w:r>
    </w:p>
    <w:p w:rsidR="00000000" w:rsidDel="00000000" w:rsidP="00000000" w:rsidRDefault="00000000" w:rsidRPr="00000000" w14:paraId="0000013A">
      <w:pPr>
        <w:spacing w:after="80" w:before="240" w:lineRule="auto"/>
        <w:rPr>
          <w:b w:val="1"/>
          <w:bCs w:val="1"/>
        </w:rPr>
      </w:pPr>
      <w:r w:rsidDel="00000000" w:rsidR="00000000" w:rsidRPr="00000000">
        <w:rPr>
          <w:b w:val="1"/>
          <w:bCs w:val="1"/>
          <w:rtl w:val="0"/>
        </w:rPr>
        <w:t xml:space="preserve">2.1.3   Edge Intelligence (AIoT) and Hardware Optimization</w:t>
      </w:r>
    </w:p>
    <w:p w:rsidR="00000000" w:rsidDel="00000000" w:rsidP="00000000" w:rsidRDefault="00000000" w:rsidRPr="00000000" w14:paraId="0000013B">
      <w:pPr>
        <w:spacing w:line="288" w:lineRule="auto"/>
        <w:rPr/>
      </w:pPr>
      <w:r w:rsidDel="00000000" w:rsidR="00000000" w:rsidRPr="00000000">
        <w:rPr>
          <w:rFonts w:ascii="Arial" w:cs="Arial" w:eastAsia="Arial" w:hAnsi="Arial"/>
          <w:rtl w:val="0"/>
        </w:rPr>
        <w:t xml:space="preserve">To resolve cloud over-dependence, the modern engineering paradigm introduces AIoT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w:t>
        <w:br w:type="textWrapping"/>
        <w:br w:type="textWrapping"/>
        <w:t xml:space="preserve">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w:t>
      </w:r>
      <w:r w:rsidDel="00000000" w:rsidR="00000000" w:rsidRPr="00000000">
        <w:rPr>
          <w:rtl w:val="0"/>
        </w:rPr>
      </w:r>
    </w:p>
    <w:p w:rsidR="00000000" w:rsidDel="00000000" w:rsidP="00000000" w:rsidRDefault="00000000" w:rsidRPr="00000000" w14:paraId="0000013C">
      <w:pPr>
        <w:spacing w:after="80" w:before="240" w:lineRule="auto"/>
        <w:rPr>
          <w:b w:val="1"/>
          <w:bCs w:val="1"/>
        </w:rPr>
      </w:pPr>
      <w:r w:rsidDel="00000000" w:rsidR="00000000" w:rsidRPr="00000000">
        <w:rPr>
          <w:b w:val="1"/>
          <w:bCs w:val="1"/>
          <w:rtl w:val="0"/>
        </w:rPr>
        <w:t xml:space="preserve">2.1.4   Multi-Class Fault Analytics and Localized Anomaly Detection</w:t>
      </w:r>
    </w:p>
    <w:p w:rsidR="00000000" w:rsidDel="00000000" w:rsidP="00000000" w:rsidRDefault="00000000" w:rsidRPr="00000000" w14:paraId="0000013D">
      <w:pPr>
        <w:spacing w:line="288" w:lineRule="auto"/>
        <w:rPr/>
      </w:pPr>
      <w:r w:rsidDel="00000000" w:rsidR="00000000" w:rsidRPr="00000000">
        <w:rPr>
          <w:rFonts w:ascii="Arial" w:cs="Arial" w:eastAsia="Arial" w:hAnsi="Arial"/>
          <w:rtl w:val="0"/>
        </w:rPr>
        <w:t xml:space="preserve">The ultimate efficacy of an AIoT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br w:type="textWrapping"/>
        <w:br w:type="textWrapping"/>
        <w:t xml:space="preserve">By executing lightweight, highly optimized on-device deep learning 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ensuring robust, low-power, and continuous hardware asset reliability.</w:t>
      </w:r>
      <w:r w:rsidDel="00000000" w:rsidR="00000000" w:rsidRPr="00000000">
        <w:rPr>
          <w:rtl w:val="0"/>
        </w:rPr>
      </w:r>
    </w:p>
    <w:p w:rsidR="00000000" w:rsidDel="00000000" w:rsidP="00000000" w:rsidRDefault="00000000" w:rsidRPr="00000000" w14:paraId="0000013E">
      <w:pPr>
        <w:spacing w:line="288" w:lineRule="auto"/>
        <w:rPr/>
      </w:pPr>
      <w:r w:rsidDel="00000000" w:rsidR="00000000" w:rsidRPr="00000000">
        <w:rPr>
          <w:rtl w:val="0"/>
        </w:rPr>
      </w:r>
    </w:p>
    <w:p w:rsidR="00000000" w:rsidDel="00000000" w:rsidP="00000000" w:rsidRDefault="00000000" w:rsidRPr="00000000" w14:paraId="0000013F">
      <w:pPr>
        <w:spacing w:line="288" w:lineRule="auto"/>
        <w:rPr/>
      </w:pPr>
      <w:r w:rsidDel="00000000" w:rsidR="00000000" w:rsidRPr="00000000">
        <w:rPr>
          <w:rtl w:val="0"/>
        </w:rPr>
      </w:r>
    </w:p>
    <w:p w:rsidR="00000000" w:rsidDel="00000000" w:rsidP="00000000" w:rsidRDefault="00000000" w:rsidRPr="00000000" w14:paraId="00000140">
      <w:pPr>
        <w:spacing w:line="288" w:lineRule="auto"/>
        <w:rPr/>
      </w:pPr>
      <w:r w:rsidDel="00000000" w:rsidR="00000000" w:rsidRPr="00000000">
        <w:rPr>
          <w:rtl w:val="0"/>
        </w:rPr>
      </w:r>
    </w:p>
    <w:p w:rsidR="00000000" w:rsidDel="00000000" w:rsidP="00000000" w:rsidRDefault="00000000" w:rsidRPr="00000000" w14:paraId="00000141">
      <w:pPr>
        <w:spacing w:line="288" w:lineRule="auto"/>
        <w:rPr/>
      </w:pPr>
      <w:r w:rsidDel="00000000" w:rsidR="00000000" w:rsidRPr="00000000">
        <w:rPr>
          <w:rtl w:val="0"/>
        </w:rPr>
      </w:r>
    </w:p>
    <w:p w:rsidR="00000000" w:rsidDel="00000000" w:rsidP="00000000" w:rsidRDefault="00000000" w:rsidRPr="00000000" w14:paraId="00000142">
      <w:pPr>
        <w:spacing w:line="288" w:lineRule="auto"/>
        <w:rPr/>
      </w:pPr>
      <w:r w:rsidDel="00000000" w:rsidR="00000000" w:rsidRPr="00000000">
        <w:rPr>
          <w:rtl w:val="0"/>
        </w:rPr>
      </w:r>
    </w:p>
    <w:p w:rsidR="00000000" w:rsidDel="00000000" w:rsidP="00000000" w:rsidRDefault="00000000" w:rsidRPr="00000000" w14:paraId="00000143">
      <w:pPr>
        <w:spacing w:line="288" w:lineRule="auto"/>
        <w:rPr/>
      </w:pPr>
      <w:r w:rsidDel="00000000" w:rsidR="00000000" w:rsidRPr="00000000">
        <w:rPr>
          <w:rtl w:val="0"/>
        </w:rPr>
      </w:r>
    </w:p>
    <w:p w:rsidR="00000000" w:rsidDel="00000000" w:rsidP="00000000" w:rsidRDefault="00000000" w:rsidRPr="00000000" w14:paraId="00000144">
      <w:pPr>
        <w:spacing w:line="288" w:lineRule="auto"/>
        <w:rPr/>
      </w:pPr>
      <w:r w:rsidDel="00000000" w:rsidR="00000000" w:rsidRPr="00000000">
        <w:rPr>
          <w:rtl w:val="0"/>
        </w:rPr>
      </w:r>
    </w:p>
    <w:p w:rsidR="00000000" w:rsidDel="00000000" w:rsidP="00000000" w:rsidRDefault="00000000" w:rsidRPr="00000000" w14:paraId="00000145">
      <w:pPr>
        <w:spacing w:line="288" w:lineRule="auto"/>
        <w:rPr/>
      </w:pPr>
      <w:r w:rsidDel="00000000" w:rsidR="00000000" w:rsidRPr="00000000">
        <w:rPr>
          <w:rtl w:val="0"/>
        </w:rPr>
      </w:r>
    </w:p>
    <w:p w:rsidR="00000000" w:rsidDel="00000000" w:rsidP="00000000" w:rsidRDefault="00000000" w:rsidRPr="00000000" w14:paraId="00000146">
      <w:pPr>
        <w:spacing w:line="288" w:lineRule="auto"/>
        <w:rPr/>
      </w:pPr>
      <w:r w:rsidDel="00000000" w:rsidR="00000000" w:rsidRPr="00000000">
        <w:rPr>
          <w:rtl w:val="0"/>
        </w:rPr>
      </w:r>
    </w:p>
    <w:p w:rsidR="00000000" w:rsidDel="00000000" w:rsidP="00000000" w:rsidRDefault="00000000" w:rsidRPr="00000000" w14:paraId="00000147">
      <w:pPr>
        <w:spacing w:line="288" w:lineRule="auto"/>
        <w:rPr/>
      </w:pPr>
      <w:r w:rsidDel="00000000" w:rsidR="00000000" w:rsidRPr="00000000">
        <w:rPr>
          <w:rtl w:val="0"/>
        </w:rPr>
      </w:r>
    </w:p>
    <w:p w:rsidR="00000000" w:rsidDel="00000000" w:rsidP="00000000" w:rsidRDefault="00000000" w:rsidRPr="00000000" w14:paraId="00000148">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49">
      <w:pPr>
        <w:pStyle w:val="Heading3"/>
        <w:ind w:left="10" w:firstLine="451"/>
        <w:rPr>
          <w:color w:val="000000"/>
          <w:sz w:val="27"/>
          <w:szCs w:val="27"/>
        </w:rPr>
      </w:pPr>
      <w:r w:rsidDel="00000000" w:rsidR="00000000" w:rsidRPr="00000000">
        <w:rPr>
          <w:rtl w:val="0"/>
        </w:rPr>
        <w:t xml:space="preserve">1. Study by Montes-Sánchez et al. (2025)</w:t>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Montes-Sánchez et al. (2025) focused on the early detection of tube degradation and mechanical wear in peristaltic pumps to prevent sudden runtime structural failures during time-sensitive medical and industrial fluid operations. The methodology evaluated 939 hybrid architectural variations of Recurrent Neural Networks (specifically LSTMs and GRUs) while optimizing hidden unit tuning to discover the lightest execution architecture. Multi-modal signals from six physical sensors were captured and downsampled to 12 Hz for low-footprint execution across four different embedded microcontrollers (MCUs). While the top candidate networks achieved excellent predictive capabilities with F1-scores between 0.99 and 1.00 and ultra-low latency, the framework remained constrained to rigid, static operational environments. This leaves an open research gap and a distinct opportunity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developing a resilient Edge AIoT system capable of leak forecasting under complex multi-tier dynamic pressure variations and unpredictable flow environments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B">
      <w:pPr>
        <w:spacing w:after="160" w:line="259" w:lineRule="auto"/>
        <w:ind w:left="0" w:firstLine="0"/>
        <w:jc w:val="left"/>
        <w:rPr/>
      </w:pPr>
      <w:r w:rsidDel="00000000" w:rsidR="00000000" w:rsidRPr="00000000">
        <w:rPr>
          <w:rtl w:val="0"/>
        </w:rPr>
      </w:r>
    </w:p>
    <w:p w:rsidR="00000000" w:rsidDel="00000000" w:rsidP="00000000" w:rsidRDefault="00000000" w:rsidRPr="00000000" w14:paraId="0000014C">
      <w:pPr>
        <w:pStyle w:val="Heading3"/>
        <w:ind w:left="10" w:firstLine="451"/>
        <w:rPr>
          <w:color w:val="000000"/>
          <w:sz w:val="27"/>
          <w:szCs w:val="27"/>
        </w:rPr>
      </w:pPr>
      <w:r w:rsidDel="00000000" w:rsidR="00000000" w:rsidRPr="00000000">
        <w:rPr>
          <w:rtl w:val="0"/>
        </w:rPr>
        <w:t xml:space="preserve">2. Study by Reis (2025)</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Reis (2025) addressed the critical overhead complexities, as well as surging fuel and labor costs, inherent to last-mile commercial delivery logistics by formalizing the structural deployment pillars of Edge Intelligence (EI) for decentralized stream handling. The study executed a Structured Systematic Literature Review via the PRISMA 2020 protocol, supplemented by empirical expert validation using a qualitative 2-round Delphi investigative approach to finalize strategic adoption priorities. The architectural design focused on an Edge Intelligence Ecosystem integrating edge sensory layers with low-latency network processing and decentralized computing clusters. Although the findings highlighted measurable enhancements in route optimization and delivery latency compression, regional European SME hesitancy persisted due to steep initialization costs and skill shortages. The identified methodological gap stems from the heavily exploratory framework lacking concrete edge algorithm development, offering an opportunity to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bridge this gap by embedding these high-level managerial strategies directly into a compact, budget-conscious Edge AI embedded node layout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4E">
      <w:pPr>
        <w:spacing w:after="160" w:line="259" w:lineRule="auto"/>
        <w:ind w:left="0" w:firstLine="0"/>
        <w:jc w:val="left"/>
        <w:rPr/>
      </w:pPr>
      <w:r w:rsidDel="00000000" w:rsidR="00000000" w:rsidRPr="00000000">
        <w:rPr>
          <w:rtl w:val="0"/>
        </w:rPr>
      </w:r>
    </w:p>
    <w:p w:rsidR="00000000" w:rsidDel="00000000" w:rsidP="00000000" w:rsidRDefault="00000000" w:rsidRPr="00000000" w14:paraId="0000014F">
      <w:pPr>
        <w:pStyle w:val="Heading3"/>
        <w:ind w:left="10" w:firstLine="451"/>
        <w:rPr>
          <w:color w:val="000000"/>
          <w:sz w:val="27"/>
          <w:szCs w:val="27"/>
        </w:rPr>
      </w:pPr>
      <w:r w:rsidDel="00000000" w:rsidR="00000000" w:rsidRPr="00000000">
        <w:rPr>
          <w:rtl w:val="0"/>
        </w:rPr>
        <w:t xml:space="preserve">3. Study by Razaq et al. (2026)</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Razaq et al. (2026) targeted degraded energy efficiency and high operational maintenance expenses (OpEx) caused by grid inverter failures, while bridging disconnected edge data silos that historically relied on distant cloud backends. The researchers formulated an efficient deep hybrid Convolutional LSTM (CNN-LSTM) topology for immediate multi-class electrical fault classification, combined with a Health Index Prognostic Model to approximate Remaining Useful Life (RUL) limits. Deployed right at the generation point, the architecture applied model compression (Pruning and Quantization) using TensorFlow Lite to port models onto ARM-based nodes via MQTT. The system attained a diagnostic classification accuracy of up to 96.8% and compressed processing delays from 85 ms down to 18 ms. However, the framework relied partially on synthetic asset generation due to sparse real-world life-cycle fault records. This presents an opportunity to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extend embedded analytics to rugged multi-point deployment settings or configure low-power distributed frameworks, such as localized Master/Slave nodes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1">
      <w:pPr>
        <w:spacing w:after="160" w:line="259" w:lineRule="auto"/>
        <w:ind w:left="0" w:firstLine="0"/>
        <w:jc w:val="left"/>
        <w:rPr/>
      </w:pPr>
      <w:r w:rsidDel="00000000" w:rsidR="00000000" w:rsidRPr="00000000">
        <w:rPr>
          <w:rtl w:val="0"/>
        </w:rPr>
      </w:r>
    </w:p>
    <w:p w:rsidR="00000000" w:rsidDel="00000000" w:rsidP="00000000" w:rsidRDefault="00000000" w:rsidRPr="00000000" w14:paraId="00000152">
      <w:pPr>
        <w:pStyle w:val="Heading3"/>
        <w:ind w:left="10" w:firstLine="451"/>
        <w:rPr>
          <w:color w:val="000000"/>
          <w:sz w:val="27"/>
          <w:szCs w:val="27"/>
        </w:rPr>
      </w:pPr>
      <w:r w:rsidDel="00000000" w:rsidR="00000000" w:rsidRPr="00000000">
        <w:rPr>
          <w:rtl w:val="0"/>
        </w:rPr>
        <w:t xml:space="preserve">4. Study by Kumar et al. (2026)</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work of Kumar et al. (2026) aimed at eliminating structural vulnerabilities linked with cloud-reliant predictive maintenance, such as deep packet latency and network downtime risks, to preserve continuity in critical smart machinery setups. The study configured an optimized INT8-quantized edge classifier for parallel multi-fault prediction alongside Time-to-Failure (TTF) tracking, utilizing a conservative asymmetric loss function and Explainable AI (XAI) via SHAP descriptions. Deployed natively via TensorFlow Lite Micro onto a low-cost, resource-restricted commercial ESP32-S3 microcontroller, the hybrid Edge-Cloud orchestration layout featured a confidence-based fallback mechanism. The model locked a local real-time inference latency averaging just 42.3 ms and retained 97.3% of premium cloud model precision. The primary limitation was its exclusive confinement to standalone execution on an isolated single MCU unit inside a static environment. This opens the opportunity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utilizing this ultra-lightweight architecture to build a coordinated Master/Slave smart multi-point distributed sensory grid to monitor wide-area building networks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4">
      <w:pPr>
        <w:spacing w:after="160" w:line="259" w:lineRule="auto"/>
        <w:ind w:left="0" w:firstLine="0"/>
        <w:jc w:val="left"/>
        <w:rPr/>
      </w:pPr>
      <w:r w:rsidDel="00000000" w:rsidR="00000000" w:rsidRPr="00000000">
        <w:rPr>
          <w:rtl w:val="0"/>
        </w:rPr>
      </w:r>
    </w:p>
    <w:p w:rsidR="00000000" w:rsidDel="00000000" w:rsidP="00000000" w:rsidRDefault="00000000" w:rsidRPr="00000000" w14:paraId="00000155">
      <w:pPr>
        <w:spacing w:after="160" w:line="259" w:lineRule="auto"/>
        <w:ind w:left="0" w:firstLine="0"/>
        <w:jc w:val="left"/>
        <w:rPr/>
      </w:pPr>
      <w:r w:rsidDel="00000000" w:rsidR="00000000" w:rsidRPr="00000000">
        <w:rPr>
          <w:rtl w:val="0"/>
        </w:rPr>
      </w:r>
    </w:p>
    <w:p w:rsidR="00000000" w:rsidDel="00000000" w:rsidP="00000000" w:rsidRDefault="00000000" w:rsidRPr="00000000" w14:paraId="00000156">
      <w:pPr>
        <w:pStyle w:val="Heading3"/>
        <w:ind w:left="10" w:firstLine="451"/>
        <w:rPr>
          <w:color w:val="000000"/>
          <w:sz w:val="27"/>
          <w:szCs w:val="27"/>
        </w:rPr>
      </w:pPr>
      <w:r w:rsidDel="00000000" w:rsidR="00000000" w:rsidRPr="00000000">
        <w:rPr>
          <w:rtl w:val="0"/>
        </w:rPr>
        <w:t xml:space="preserve">5. Study by Garg et al. (2026)</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Garg et al. (2026) sought to resolve network processing lag, massive bandwidth costs, scalability bottlenecks, and data privacy vulnerabilities inherent to cloud-based streaming IoT telemetry within Cyber-Physical Smart Environments. The authors engineered a collection of compact, high-efficiency CNN and RNN lightweight deep learning models tailored for native edge compilation alongside adaptive stream handling pipelines for local Anomaly Detection. The distributed 4-tier structural architecture integrated MQTT for communications and compiled models via TensorFlow Lite for concurrent execution across Raspberry Pi and NVIDIA Jetson Nano boards. Results demonstrated an outstanding anomaly identification precision of 97.1% and a slashed computing latency down to 45 ms. Nevertheless, the framework targeted generic multi-sensor data patterns on relatively heavy edge compute nodes. This creates a direct opportunity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customizing this structural 4-tier approach down to bare-metal microcontrollers (such as an ESP32-driven architecture in the 'Mansob' leak detection system) for specialized hydraulic pressure anomaly filtering right at the sensor head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8">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59">
      <w:pPr>
        <w:spacing w:after="160" w:line="259" w:lineRule="auto"/>
        <w:ind w:left="0" w:firstLine="0"/>
        <w:jc w:val="left"/>
        <w:rPr/>
      </w:pPr>
      <w:r w:rsidDel="00000000" w:rsidR="00000000" w:rsidRPr="00000000">
        <w:rPr>
          <w:rtl w:val="0"/>
        </w:rPr>
      </w:r>
    </w:p>
    <w:p w:rsidR="00000000" w:rsidDel="00000000" w:rsidP="00000000" w:rsidRDefault="00000000" w:rsidRPr="00000000" w14:paraId="0000015A">
      <w:pPr>
        <w:pStyle w:val="Heading3"/>
        <w:ind w:left="10" w:firstLine="451"/>
        <w:rPr>
          <w:color w:val="000000"/>
          <w:sz w:val="27"/>
          <w:szCs w:val="27"/>
        </w:rPr>
      </w:pPr>
      <w:r w:rsidDel="00000000" w:rsidR="00000000" w:rsidRPr="00000000">
        <w:rPr>
          <w:rtl w:val="0"/>
        </w:rPr>
        <w:t xml:space="preserve">6. Study by Kang, J. S., et al. (2021)</w:t>
      </w: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Kang et al. (2021) directed their research toward reducing reliance on cloud computing and mitigating data transmission latency that delays real-time failure prediction. The methodology leveraged lightweight and compressed Convolutional Neural Networks (Quantized CNNs). The model was tested within an Industrial IoT setup with wireless vibration sensors deployed on an Edge Gateway (e.g., Raspberry Pi) for local inference. The architecture successfully reduced response latency by 40%, minimized network bandwidth, and achieved an initial fault classification accuracy of 89%. However, a significant software and algorithmic gap was identified: model quantization led to a loss of accuracy in predicting complex or overlapping mechanical faults, and the static nature of the model lacked online learning capabilities to adapt to changing environments.</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D">
      <w:pPr>
        <w:pStyle w:val="Heading3"/>
        <w:ind w:left="10" w:firstLine="451"/>
        <w:rPr>
          <w:color w:val="000000"/>
          <w:sz w:val="27"/>
          <w:szCs w:val="27"/>
        </w:rPr>
      </w:pPr>
      <w:r w:rsidDel="00000000" w:rsidR="00000000" w:rsidRPr="00000000">
        <w:rPr>
          <w:rtl w:val="0"/>
        </w:rPr>
        <w:t xml:space="preserve">7. Study by Zhao, M., et al. (2020)</w:t>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study by Zhao et al. (2020) addressed the core difficulty of predicting the Remaining Useful Life (RUL) of industrial machinery when relying exclusively on a single sensor type. To solve this, the authors proposed a Multi-sensor Data Fusion algorithm coupled with a Long Short-Term Memory (LSTM) recurrent neural network to track degradation over time. The environmental setup involved a heterogeneous IoT sensor network (vibration, temperature, and electrical current sensors) connected to a centralized control system. While the system achieved high accuracy in RUL estimation with a 15% reduction in Mean Squared Error (MSE), it suffered from a crucial algorithmic vulnerability. The system programmatically assumes 100% sensor reliability, leading to a total breakdown or erratic outputs when receiving noisy or missing data due to a lack of built-in fault-tolerance within the AI.</w:t>
      </w:r>
    </w:p>
    <w:p w:rsidR="00000000" w:rsidDel="00000000" w:rsidP="00000000" w:rsidRDefault="00000000" w:rsidRPr="00000000" w14:paraId="0000015F">
      <w:pPr>
        <w:spacing w:after="160" w:line="259" w:lineRule="auto"/>
        <w:ind w:left="0" w:firstLine="0"/>
        <w:jc w:val="left"/>
        <w:rPr/>
      </w:pPr>
      <w:r w:rsidDel="00000000" w:rsidR="00000000" w:rsidRPr="00000000">
        <w:rPr>
          <w:rtl w:val="0"/>
        </w:rPr>
      </w:r>
    </w:p>
    <w:p w:rsidR="00000000" w:rsidDel="00000000" w:rsidP="00000000" w:rsidRDefault="00000000" w:rsidRPr="00000000" w14:paraId="00000160">
      <w:pPr>
        <w:pStyle w:val="Heading3"/>
        <w:ind w:left="10" w:firstLine="451"/>
        <w:rPr>
          <w:color w:val="000000"/>
          <w:sz w:val="27"/>
          <w:szCs w:val="27"/>
        </w:rPr>
      </w:pPr>
      <w:r w:rsidDel="00000000" w:rsidR="00000000" w:rsidRPr="00000000">
        <w:rPr>
          <w:rtl w:val="0"/>
        </w:rPr>
        <w:t xml:space="preserve">8. Study by Berghout, T., et al. (2021)</w:t>
      </w: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Berghout et al. (2021) focused on tackling the severe data imbalance problem in smart factories, where actual failure data accounts for less than 1% of the total collected dataset. The methodology utilized Generative Adversarial Networks (GANs) to generate synthetic fault data to balance the training dataset. The IoT framework captured operational data from gears and motors, streaming it to a local server for data balancing and model training. This approach successfully improved the prediction rate of rare mechanical failures (Recall/Sensitivity) from 60% to 92%. However, a clear algorithmic gap remains: the synthetic data generated by GANs consists of isolated, snapshot instances, programmatically failing to replicate the continuous, time-dependent degradation trend of physical machinery.</w:t>
      </w:r>
    </w:p>
    <w:p w:rsidR="00000000" w:rsidDel="00000000" w:rsidP="00000000" w:rsidRDefault="00000000" w:rsidRPr="00000000" w14:paraId="00000162">
      <w:pPr>
        <w:spacing w:after="160" w:line="259" w:lineRule="auto"/>
        <w:ind w:left="0" w:firstLine="0"/>
        <w:jc w:val="left"/>
        <w:rPr/>
      </w:pPr>
      <w:r w:rsidDel="00000000" w:rsidR="00000000" w:rsidRPr="00000000">
        <w:rPr>
          <w:rtl w:val="0"/>
        </w:rPr>
      </w:r>
    </w:p>
    <w:p w:rsidR="00000000" w:rsidDel="00000000" w:rsidP="00000000" w:rsidRDefault="00000000" w:rsidRPr="00000000" w14:paraId="00000163">
      <w:pPr>
        <w:pStyle w:val="Heading3"/>
        <w:ind w:left="10" w:firstLine="451"/>
        <w:rPr>
          <w:color w:val="000000"/>
          <w:sz w:val="27"/>
          <w:szCs w:val="27"/>
        </w:rPr>
      </w:pPr>
      <w:r w:rsidDel="00000000" w:rsidR="00000000" w:rsidRPr="00000000">
        <w:rPr>
          <w:rtl w:val="0"/>
        </w:rPr>
        <w:t xml:space="preserve">9. Study by Zhang, L., et al. (2022)</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Zhang et al. (2022) investigated solutions for high battery consumption in wireless IoT sensors caused by the continuous sampling and broadcasting of high-frequency data. The authors implemented an intelligent scheduling algorithm utilizing Adaptive Sampling combined with lightweight embedded Machine Learning models. The deployment environment featured battery-powered smart sensors utilizing low-power wide-area networks (LoRaWAN) attached to mechanical assets. The framework successfully decreased IoT device energy consumption by 35%, extending operational battery life. Nonetheless, a critical software gap emerged: to save energy, the algorithm reduced the data sampling rate, causing the ML model to miss transient signals and sudden microscopic shocks that precede major mechanical failures. </w:t>
      </w:r>
    </w:p>
    <w:p w:rsidR="00000000" w:rsidDel="00000000" w:rsidP="00000000" w:rsidRDefault="00000000" w:rsidRPr="00000000" w14:paraId="00000165">
      <w:pPr>
        <w:spacing w:after="160" w:line="259" w:lineRule="auto"/>
        <w:ind w:left="0" w:firstLine="0"/>
        <w:jc w:val="left"/>
        <w:rPr/>
      </w:pPr>
      <w:r w:rsidDel="00000000" w:rsidR="00000000" w:rsidRPr="00000000">
        <w:rPr>
          <w:rtl w:val="0"/>
        </w:rPr>
      </w:r>
    </w:p>
    <w:p w:rsidR="00000000" w:rsidDel="00000000" w:rsidP="00000000" w:rsidRDefault="00000000" w:rsidRPr="00000000" w14:paraId="00000166">
      <w:pPr>
        <w:pStyle w:val="Heading3"/>
        <w:ind w:left="10" w:firstLine="451"/>
        <w:rPr>
          <w:color w:val="000000"/>
          <w:sz w:val="27"/>
          <w:szCs w:val="27"/>
        </w:rPr>
      </w:pPr>
      <w:r w:rsidDel="00000000" w:rsidR="00000000" w:rsidRPr="00000000">
        <w:rPr>
          <w:rtl w:val="0"/>
        </w:rPr>
        <w:t xml:space="preserve">10. Study by Silva, R., et al. (2023)</w:t>
      </w: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Silva et al. (2023) confronted the widespread issue of engineers' lack of trust in deep learning models due to their "Black Box" nature, which conceals the underlying reasoning behind failure alerts. The methodology integrated Explainable AI (XAI) frameworks, specifically SHAP and LIME, on top of the deep learning layers. The integrated AIoT platform mapped machine sensors to an interactive dashboard that displayed failure predictions alongside their root causes. This successfully enhanced user trust and streamlined maintenance workflows by pinpointing exact anomalous sensor attributes. However, the primary algorithmic gap lies in the fact that calculating SHAP values is highly computationally intensive, introducing severe algorithmic latency that violates the strict real-time constraints required for emergency shut-offs. </w:t>
      </w:r>
    </w:p>
    <w:p w:rsidR="00000000" w:rsidDel="00000000" w:rsidP="00000000" w:rsidRDefault="00000000" w:rsidRPr="00000000" w14:paraId="00000168">
      <w:pPr>
        <w:pStyle w:val="Heading3"/>
        <w:ind w:left="10" w:firstLine="451"/>
        <w:rPr>
          <w:color w:val="000000"/>
          <w:sz w:val="27"/>
          <w:szCs w:val="27"/>
        </w:rPr>
      </w:pPr>
      <w:r w:rsidDel="00000000" w:rsidR="00000000" w:rsidRPr="00000000">
        <w:rPr>
          <w:rtl w:val="0"/>
        </w:rPr>
        <w:t xml:space="preserve">11. Study by Vasilache, A., et al. (2024)</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Vasilache et al. (2024) conducted a comprehensive survey of Spiking Neural Networks (SNNs) and Artificial Neural Networks (ANNs) for low-power vibration-based predictive maintenance in Industry 4.0, aiming to reduce the energy and storage costs associated with cloud-based condition monitoring. The methodology systematically reviewed twelve SNN-based and eight ANN-based approaches, analyzing their datasets, preprocessing techniques, spike encoding schemes, neuron models, and network architectures, including hardware implementations such as the DYNAP-SE neuromorphic chip and the STM32F407VG6 microcontroller. The review found that the CWRU bearing dataset was the most commonly used benchmark, that SNNs favor shallow feed-forward architectures (1-3 layers) while ANNs adopt deeper models (4+ layers), and that only a minority of works validated their approach on real embedded hardware. However, a significant gap remains: no standardized benchmark dataset exists for evaluating low-power neural networks in predictive maintenance, leaving an open research opportunity to unify SNN and ANN evaluation and to expand real hardware validation on ultra-low-power edge devices. </w:t>
      </w:r>
    </w:p>
    <w:p w:rsidR="00000000" w:rsidDel="00000000" w:rsidP="00000000" w:rsidRDefault="00000000" w:rsidRPr="00000000" w14:paraId="0000016A">
      <w:pPr>
        <w:pStyle w:val="Heading3"/>
        <w:ind w:left="10" w:firstLine="451"/>
        <w:rPr>
          <w:color w:val="000000"/>
          <w:sz w:val="27"/>
          <w:szCs w:val="27"/>
        </w:rPr>
      </w:pPr>
      <w:r w:rsidDel="00000000" w:rsidR="00000000" w:rsidRPr="00000000">
        <w:rPr>
          <w:rtl w:val="0"/>
        </w:rPr>
        <w:t xml:space="preserve">12. Study by Arciniegas, S., et al. (2025)</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Arciniegas et al. (2025) addressed the challenge of detecting abnormal motor bearing vibrations in real time on a resource-constrained IoT edge device, aiming to overcome the latency and privacy limitations of cloud-dependent predictive maintenance systems. The methodology combined Fast Fourier Transform (FFT)-based spectral feature extraction with a lightweight feed-forward deep neural network (3-20-10-3 neurons) trained via the Edge Impulse platform, complemented by an unsupervised K-Means clustering algorithm for anomaly detection, and optimized through weight quantization (32-to-8-bit) and pruning. The system was deployed on a Seeed XIAO ESP32S3 microcontroller with an MPU6050 accelerometer, and integrated with MQTT, Node-RED, InfluxDB, and a Telegram bot for real-time alerting. The model achieved 96.5% accuracy, 25 ms inference time, and an end-to-end system latency of approximately 300 ms, outperforming Random Forest and SVM baselines, and sustained 98% accuracy over two months of real-world industrial operation. Nevertheless, the framework remained sensitive to environmental noise from adjacent machinery and was validated on a single motor only, highlighting an opportunity for multi-modal sensor fusion and federated learning to enable noise-robust, privacy-preserving, and scalable multi-motor deployment. </w:t>
      </w:r>
    </w:p>
    <w:p w:rsidR="00000000" w:rsidDel="00000000" w:rsidP="00000000" w:rsidRDefault="00000000" w:rsidRPr="00000000" w14:paraId="0000016C">
      <w:pPr>
        <w:pStyle w:val="Heading3"/>
        <w:ind w:left="10" w:firstLine="451"/>
        <w:rPr>
          <w:color w:val="000000"/>
          <w:sz w:val="27"/>
          <w:szCs w:val="27"/>
        </w:rPr>
      </w:pPr>
      <w:r w:rsidDel="00000000" w:rsidR="00000000" w:rsidRPr="00000000">
        <w:rPr>
          <w:rtl w:val="0"/>
        </w:rPr>
        <w:t xml:space="preserve">13. Study by Njor, E., et al. (2024)</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Njor et al. (2024) presented a holistic review of the TinyML stack for Predictive Maintenance, examining hardware, toolchains, ML models, data, and PdM applications as interconnected layers rather than isolated topics. The methodology surveyed the existing TinyML literature across each layer of the stack, comparing general-purpose microcontrollers, hardware accelerators (DSPs, FPGAs, ASICs, GPUs) and toolchains such as TensorFlow Lite Micro, Edge Impulse, and STM32Cube.AI, while cataloguing nine model optimisation techniques (quantisation, pruning, clustering, neuron merging, knowledge distillation, cascading architectures, early exit networks, AutoML, and compression). The review further examined the scarcity of dedicated PdM datasets, identifying only three usable options (ToyADMOS, MIMII, and the Turbofan Engine Degradation Dataset), and mapped TinyML-based PdM applications across manufacturing, automotive, aerospace, healthcare, and energy sectors. The authors found that ML models and their optimisations have received disproportionate research attention, while data-centric optimisations, TinyML-specific PdM datasets, and toolchain benchmarking remain largely unaddressed. This leaves a substantial gap: no existing work provides standardized, hardware-validated benchmarks or high-quality multimodal datasets tailored to TinyML-based predictive maintenance, presenting an opportunity for future research into energy harvesting, explainable AI, and standardisation efforts across the TinyML stack. </w:t>
      </w:r>
    </w:p>
    <w:p w:rsidR="00000000" w:rsidDel="00000000" w:rsidP="00000000" w:rsidRDefault="00000000" w:rsidRPr="00000000" w14:paraId="0000016E">
      <w:pPr>
        <w:pStyle w:val="Heading3"/>
        <w:ind w:left="10" w:firstLine="451"/>
        <w:rPr>
          <w:color w:val="000000"/>
          <w:sz w:val="27"/>
          <w:szCs w:val="27"/>
        </w:rPr>
      </w:pPr>
      <w:r w:rsidDel="00000000" w:rsidR="00000000" w:rsidRPr="00000000">
        <w:rPr>
          <w:rtl w:val="0"/>
        </w:rPr>
        <w:t xml:space="preserve">14. Study by Desikan, J., et al. (2025)</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Desikan et al. (2025) addressed the problem of unreliable fire prediction in oil-and-gas IIoT environments, where noise, drift, missing values, and outright faulty readings from RGB, infrared, gas, smoke, and flame sensors can delay or mask early fire warnings. The methodology combined a real-time anomaly-detection and statistical pre-processing stage, using dynamic upper/lower thresholds and HMAC-SHA256 cryptographic validation for data integrity, with a fault-adjusted machine learning fusion layer built from five sensor-specific models (MobileNet CNN, EfficientNet CNN, Random Forest, SVM, and Decision Tree), whose outputs were re-weighted by a Combined Weight Factor reflecting each sensor's historical failure rate, calibration, signal-to-noise ratio, and environmental exposure. A Dempster-Shafer Evidence Theory (DSET) decision engine, enhanced with Hellinger Distance and Deng Entropy to quantify inter-sensor similarity and uncertainty, dynamically fused the belief masses into a final fire/no-fire prediction, which triggered edge-server alerts (SMS, email, auto-shutdown) while a federated learning layer periodically synchronized local models with a global cloud model. Deployed on a Raspberry Pi edge server running TensorFlow Lite, the system achieved 98.9% accuracy with no anomalies present, retained 75.8% accuracy and 84.9% precision under a 40% anomaly rate, and still reached 67.8% accuracy when four of the five sensors failed. However, the framework was evaluated mainly on simulated and online datasets rather than live field deployments, and it depends on a fixed set of five hand-picked sensor modalities with one dedicated model per sensor. This leaves an opportunity to validate the approach on real oil-and-gas field data and to explore a more generalizable, sensor-agnostic fault-tolerant fusion architecture that scales to additional modalities without retraining a dedicated model for every new sensor. </w:t>
      </w:r>
    </w:p>
    <w:p w:rsidR="00000000" w:rsidDel="00000000" w:rsidP="00000000" w:rsidRDefault="00000000" w:rsidRPr="00000000" w14:paraId="00000170">
      <w:pPr>
        <w:pStyle w:val="Heading3"/>
        <w:ind w:left="10" w:firstLine="451"/>
        <w:rPr>
          <w:color w:val="000000"/>
          <w:sz w:val="27"/>
          <w:szCs w:val="27"/>
        </w:rPr>
      </w:pPr>
      <w:r w:rsidDel="00000000" w:rsidR="00000000" w:rsidRPr="00000000">
        <w:rPr>
          <w:rtl w:val="0"/>
        </w:rPr>
        <w:t xml:space="preserve">14. Study by Desikan, J., et al. (2025)</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Desikan et al. (2025) addressed the problem of unreliable fire prediction in oil-and-gas IIoT environments, where noise, drift, missing values, and outright faulty readings from RGB, infrared, gas, smoke, and flame sensors can delay or mask early fire warnings. The methodology combined a real-time anomaly-detection and statistical pre-processing stage, using dynamic upper/lower thresholds and HMAC-SHA256 cryptographic validation for data integrity, with a fault-adjusted machine learning fusion layer built from five sensor-specific models (MobileNet CNN, EfficientNet CNN, Random Forest, SVM, and Decision Tree), whose outputs were re-weighted by a Combined Weight Factor reflecting each sensor's historical failure rate, calibration, signal-to-noise ratio, and environmental exposure. A Dempster-Shafer Evidence Theory (DSET) decision engine, enhanced with Hellinger Distance and Deng Entropy to quantify inter-sensor similarity and uncertainty, dynamically fused the belief masses into a final fire/no-fire prediction, which triggered edge-server alerts (SMS, email, auto-shutdown) while a federated learning layer periodically synchronized local models with a global cloud model. Deployed on a Raspberry Pi edge server running TensorFlow Lite, the system achieved 98.9% accuracy with no anomalies present, retained 75.8% accuracy and 84.9% precision under a 40% anomaly rate, and still reached 67.8% accuracy when four of the five sensors failed. However, the framework was evaluated mainly on simulated and online datasets rather than live field deployments, and it depends on a fixed set of five hand-picked sensor modalities with one dedicated model per sensor. This leaves an opportunity to validate the approach on real oil-and-gas field data and to explore a more generalizable, sensor-agnostic fault-tolerant fusion architecture that scales to additional modalities without retraining a dedicated model for every new sensor. </w:t>
      </w:r>
    </w:p>
    <w:p w:rsidR="00000000" w:rsidDel="00000000" w:rsidP="00000000" w:rsidRDefault="00000000" w:rsidRPr="00000000" w14:paraId="00000172">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73">
      <w:pPr>
        <w:spacing w:after="240" w:before="480" w:lineRule="auto"/>
        <w:rPr>
          <w:rFonts w:ascii="Arial" w:cs="Arial" w:eastAsia="Arial" w:hAnsi="Arial"/>
          <w:b w:val="1"/>
          <w:bCs w:val="1"/>
          <w:color w:val="1f4e79"/>
          <w:sz w:val="32"/>
          <w:szCs w:val="32"/>
        </w:rPr>
      </w:pPr>
      <w:r w:rsidDel="00000000" w:rsidR="00000000" w:rsidRPr="00000000">
        <w:rPr>
          <w:b w:val="1"/>
          <w:bCs w:val="1"/>
          <w:color w:val="000000"/>
          <w:sz w:val="48"/>
          <w:szCs w:val="48"/>
          <w:rtl w:val="0"/>
        </w:rPr>
        <w:t xml:space="preserve">2.2   Related Work</w:t>
      </w:r>
      <w:r w:rsidDel="00000000" w:rsidR="00000000" w:rsidRPr="00000000">
        <w:rPr>
          <w:rFonts w:ascii="Arial" w:cs="Arial" w:eastAsia="Arial" w:hAnsi="Arial"/>
          <w:b w:val="1"/>
          <w:bCs w:val="1"/>
          <w:color w:val="1f4e79"/>
          <w:sz w:val="32"/>
          <w:szCs w:val="32"/>
          <w:rtl w:val="0"/>
        </w:rPr>
        <w:t xml:space="preserve"> </w:t>
      </w:r>
      <w:r w:rsidDel="00000000" w:rsidR="00000000" w:rsidRPr="00000000">
        <w:rPr>
          <w:b w:val="1"/>
          <w:bCs w:val="1"/>
          <w:color w:val="000000"/>
          <w:sz w:val="48"/>
          <w:szCs w:val="48"/>
          <w:rtl w:val="0"/>
        </w:rPr>
        <w:t xml:space="preserve">And Literatures Review</w:t>
      </w:r>
      <w:r w:rsidDel="00000000" w:rsidR="00000000" w:rsidRPr="00000000">
        <w:rPr>
          <w:rFonts w:ascii="Arial" w:cs="Arial" w:eastAsia="Arial" w:hAnsi="Arial"/>
          <w:b w:val="1"/>
          <w:bCs w:val="1"/>
          <w:color w:val="1f4e79"/>
          <w:sz w:val="32"/>
          <w:szCs w:val="32"/>
          <w:rtl w:val="0"/>
        </w:rPr>
        <w:t xml:space="preserve"> </w:t>
      </w:r>
    </w:p>
    <w:p w:rsidR="00000000" w:rsidDel="00000000" w:rsidP="00000000" w:rsidRDefault="00000000" w:rsidRPr="00000000" w14:paraId="00000174">
      <w:pPr>
        <w:spacing w:after="240" w:before="480" w:lineRule="auto"/>
        <w:rPr/>
      </w:pPr>
      <w:r w:rsidDel="00000000" w:rsidR="00000000" w:rsidRPr="00000000">
        <w:rPr>
          <w:rtl w:val="0"/>
        </w:rPr>
      </w:r>
    </w:p>
    <w:p w:rsidR="00000000" w:rsidDel="00000000" w:rsidP="00000000" w:rsidRDefault="00000000" w:rsidRPr="00000000" w14:paraId="00000175">
      <w:pPr>
        <w:spacing w:after="240" w:before="160" w:line="288" w:lineRule="auto"/>
        <w:ind w:left="437" w:firstLine="0"/>
        <w:rPr/>
      </w:pPr>
      <w:r w:rsidDel="00000000" w:rsidR="00000000" w:rsidRPr="00000000">
        <w:rPr>
          <w:rtl w:val="0"/>
        </w:rPr>
      </w:r>
    </w:p>
    <w:tbl>
      <w:tblPr>
        <w:tblStyle w:val="Table2"/>
        <w:tblW w:w="108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1680"/>
        <w:gridCol w:w="1560"/>
        <w:gridCol w:w="1560"/>
        <w:gridCol w:w="2040"/>
        <w:gridCol w:w="2610"/>
        <w:tblGridChange w:id="0">
          <w:tblGrid>
            <w:gridCol w:w="1440"/>
            <w:gridCol w:w="1680"/>
            <w:gridCol w:w="1560"/>
            <w:gridCol w:w="1560"/>
            <w:gridCol w:w="2040"/>
            <w:gridCol w:w="2610"/>
          </w:tblGrid>
        </w:tblGridChange>
      </w:tblGrid>
      <w:tr>
        <w:trPr>
          <w:cantSplit w:val="0"/>
          <w:tblHeader w:val="0"/>
        </w:trPr>
        <w:tc>
          <w:tcPr>
            <w:shd w:fill="1f4e79" w:val="clear"/>
            <w:tcMar>
              <w:top w:w="120.0" w:type="dxa"/>
              <w:left w:w="100.0" w:type="dxa"/>
              <w:bottom w:w="120.0" w:type="dxa"/>
              <w:right w:w="100.0" w:type="dxa"/>
            </w:tcMar>
          </w:tcPr>
          <w:p w:rsidR="00000000" w:rsidDel="00000000" w:rsidP="00000000" w:rsidRDefault="00000000" w:rsidRPr="00000000" w14:paraId="00000176">
            <w:pPr>
              <w:jc w:val="center"/>
              <w:rPr/>
            </w:pPr>
            <w:r w:rsidDel="00000000" w:rsidR="00000000" w:rsidRPr="00000000">
              <w:rPr>
                <w:rFonts w:ascii="Arial" w:cs="Arial" w:eastAsia="Arial" w:hAnsi="Arial"/>
                <w:b w:val="1"/>
                <w:bCs w:val="1"/>
                <w:color w:val="ffffff"/>
                <w:sz w:val="21"/>
                <w:szCs w:val="21"/>
                <w:rtl w:val="0"/>
              </w:rPr>
              <w:t xml:space="preserve">Citation / Author &amp; Year</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7">
            <w:pPr>
              <w:jc w:val="center"/>
              <w:rPr/>
            </w:pPr>
            <w:r w:rsidDel="00000000" w:rsidR="00000000" w:rsidRPr="00000000">
              <w:rPr>
                <w:rFonts w:ascii="Arial" w:cs="Arial" w:eastAsia="Arial" w:hAnsi="Arial"/>
                <w:b w:val="1"/>
                <w:bCs w:val="1"/>
                <w:color w:val="ffffff"/>
                <w:sz w:val="21"/>
                <w:szCs w:val="21"/>
                <w:rtl w:val="0"/>
              </w:rPr>
              <w:t xml:space="preserve">Objective &amp; Problem Statement</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8">
            <w:pPr>
              <w:jc w:val="center"/>
              <w:rPr/>
            </w:pPr>
            <w:r w:rsidDel="00000000" w:rsidR="00000000" w:rsidRPr="00000000">
              <w:rPr>
                <w:rFonts w:ascii="Arial" w:cs="Arial" w:eastAsia="Arial" w:hAnsi="Arial"/>
                <w:b w:val="1"/>
                <w:bCs w:val="1"/>
                <w:color w:val="ffffff"/>
                <w:sz w:val="21"/>
                <w:szCs w:val="21"/>
                <w:rtl w:val="0"/>
              </w:rPr>
              <w:t xml:space="preserve">AI / Algorithmic Methodology</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9">
            <w:pPr>
              <w:jc w:val="center"/>
              <w:rPr/>
            </w:pPr>
            <w:r w:rsidDel="00000000" w:rsidR="00000000" w:rsidRPr="00000000">
              <w:rPr>
                <w:rFonts w:ascii="Arial" w:cs="Arial" w:eastAsia="Arial" w:hAnsi="Arial"/>
                <w:b w:val="1"/>
                <w:bCs w:val="1"/>
                <w:color w:val="ffffff"/>
                <w:sz w:val="21"/>
                <w:szCs w:val="21"/>
                <w:rtl w:val="0"/>
              </w:rPr>
              <w:t xml:space="preserve">IoT Environment &amp; Edge Deployment</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A">
            <w:pPr>
              <w:jc w:val="center"/>
              <w:rPr/>
            </w:pPr>
            <w:r w:rsidDel="00000000" w:rsidR="00000000" w:rsidRPr="00000000">
              <w:rPr>
                <w:rFonts w:ascii="Arial" w:cs="Arial" w:eastAsia="Arial" w:hAnsi="Arial"/>
                <w:b w:val="1"/>
                <w:bCs w:val="1"/>
                <w:color w:val="ffffff"/>
                <w:sz w:val="21"/>
                <w:szCs w:val="21"/>
                <w:rtl w:val="0"/>
              </w:rPr>
              <w:t xml:space="preserve">Key Results &amp; Performance Metrics</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B">
            <w:pPr>
              <w:jc w:val="center"/>
              <w:rPr/>
            </w:pPr>
            <w:r w:rsidDel="00000000" w:rsidR="00000000" w:rsidRPr="00000000">
              <w:rPr>
                <w:rFonts w:ascii="Arial" w:cs="Arial" w:eastAsia="Arial" w:hAnsi="Arial"/>
                <w:b w:val="1"/>
                <w:bCs w:val="1"/>
                <w:color w:val="ffffff"/>
                <w:sz w:val="21"/>
                <w:szCs w:val="21"/>
                <w:rtl w:val="0"/>
              </w:rPr>
              <w:t xml:space="preserve">Identified Research Gap </w:t>
            </w:r>
            <w:r w:rsidDel="00000000" w:rsidR="00000000" w:rsidRPr="00000000">
              <w:rPr>
                <w:rtl w:val="0"/>
              </w:rPr>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7C">
            <w:pPr>
              <w:ind w:left="160" w:firstLine="437"/>
              <w:jc w:val="left"/>
              <w:rPr>
                <w:sz w:val="18"/>
                <w:szCs w:val="18"/>
              </w:rPr>
            </w:pPr>
            <w:r w:rsidDel="00000000" w:rsidR="00000000" w:rsidRPr="00000000">
              <w:rPr>
                <w:sz w:val="18"/>
                <w:szCs w:val="18"/>
                <w:rtl w:val="0"/>
              </w:rPr>
              <w:t xml:space="preserve">Montes-Sánchez et al. (2025)</w:t>
            </w:r>
          </w:p>
        </w:tc>
        <w:tc>
          <w:tcPr>
            <w:shd w:fill="f2f4f7" w:val="clear"/>
            <w:tcMar>
              <w:top w:w="100.0" w:type="dxa"/>
              <w:left w:w="100.0" w:type="dxa"/>
              <w:bottom w:w="100.0" w:type="dxa"/>
              <w:right w:w="100.0" w:type="dxa"/>
            </w:tcMar>
          </w:tcPr>
          <w:p w:rsidR="00000000" w:rsidDel="00000000" w:rsidP="00000000" w:rsidRDefault="00000000" w:rsidRPr="00000000" w14:paraId="0000017D">
            <w:pPr>
              <w:spacing w:after="280" w:line="240" w:lineRule="auto"/>
              <w:ind w:left="0" w:firstLine="0"/>
              <w:jc w:val="left"/>
              <w:rPr>
                <w:sz w:val="18"/>
                <w:szCs w:val="18"/>
              </w:rPr>
            </w:pPr>
            <w:r w:rsidDel="00000000" w:rsidR="00000000" w:rsidRPr="00000000">
              <w:rPr>
                <w:sz w:val="18"/>
                <w:szCs w:val="18"/>
                <w:rtl w:val="0"/>
              </w:rPr>
              <w:t xml:space="preserve">• Early pump tube wear detection.</w:t>
            </w:r>
          </w:p>
          <w:p w:rsidR="00000000" w:rsidDel="00000000" w:rsidP="00000000" w:rsidRDefault="00000000" w:rsidRPr="00000000" w14:paraId="0000017E">
            <w:pPr>
              <w:ind w:left="0" w:right="50" w:firstLine="0"/>
              <w:jc w:val="left"/>
              <w:rPr>
                <w:sz w:val="18"/>
                <w:szCs w:val="18"/>
              </w:rPr>
            </w:pPr>
            <w:r w:rsidDel="00000000" w:rsidR="00000000" w:rsidRPr="00000000">
              <w:rPr>
                <w:sz w:val="18"/>
                <w:szCs w:val="18"/>
                <w:rtl w:val="0"/>
              </w:rPr>
              <w:t xml:space="preserve">• Prevent sudden fluid runtime failures.</w:t>
            </w:r>
          </w:p>
        </w:tc>
        <w:tc>
          <w:tcPr>
            <w:shd w:fill="f2f4f7" w:val="clear"/>
            <w:tcMar>
              <w:top w:w="100.0" w:type="dxa"/>
              <w:left w:w="100.0" w:type="dxa"/>
              <w:bottom w:w="100.0" w:type="dxa"/>
              <w:right w:w="100.0" w:type="dxa"/>
            </w:tcMar>
          </w:tcPr>
          <w:p w:rsidR="00000000" w:rsidDel="00000000" w:rsidP="00000000" w:rsidRDefault="00000000" w:rsidRPr="00000000" w14:paraId="0000017F">
            <w:pPr>
              <w:spacing w:after="280" w:line="240" w:lineRule="auto"/>
              <w:ind w:left="10" w:firstLine="0"/>
              <w:jc w:val="left"/>
              <w:rPr>
                <w:sz w:val="18"/>
                <w:szCs w:val="18"/>
              </w:rPr>
            </w:pPr>
            <w:r w:rsidDel="00000000" w:rsidR="00000000" w:rsidRPr="00000000">
              <w:rPr>
                <w:sz w:val="18"/>
                <w:szCs w:val="18"/>
                <w:rtl w:val="0"/>
              </w:rPr>
              <w:t xml:space="preserve">• Evaluated 939 RNN variations.</w:t>
            </w:r>
          </w:p>
          <w:p w:rsidR="00000000" w:rsidDel="00000000" w:rsidP="00000000" w:rsidRDefault="00000000" w:rsidRPr="00000000" w14:paraId="00000180">
            <w:pPr>
              <w:spacing w:before="280" w:line="240" w:lineRule="auto"/>
              <w:ind w:left="10" w:firstLine="0"/>
              <w:jc w:val="left"/>
              <w:rPr>
                <w:sz w:val="18"/>
                <w:szCs w:val="18"/>
              </w:rPr>
            </w:pPr>
            <w:r w:rsidDel="00000000" w:rsidR="00000000" w:rsidRPr="00000000">
              <w:rPr>
                <w:sz w:val="18"/>
                <w:szCs w:val="18"/>
                <w:rtl w:val="0"/>
              </w:rPr>
              <w:t xml:space="preserve">• Tuned LSTM/GRU hidden units (2-64 nodes).</w:t>
            </w:r>
          </w:p>
        </w:tc>
        <w:tc>
          <w:tcPr>
            <w:shd w:fill="f2f4f7" w:val="clear"/>
            <w:tcMar>
              <w:top w:w="100.0" w:type="dxa"/>
              <w:left w:w="100.0" w:type="dxa"/>
              <w:bottom w:w="100.0" w:type="dxa"/>
              <w:right w:w="100.0" w:type="dxa"/>
            </w:tcMar>
          </w:tcPr>
          <w:p w:rsidR="00000000" w:rsidDel="00000000" w:rsidP="00000000" w:rsidRDefault="00000000" w:rsidRPr="00000000" w14:paraId="00000181">
            <w:pPr>
              <w:ind w:left="70" w:firstLine="437"/>
              <w:jc w:val="left"/>
              <w:rPr>
                <w:sz w:val="18"/>
                <w:szCs w:val="18"/>
              </w:rPr>
            </w:pPr>
            <w:r w:rsidDel="00000000" w:rsidR="00000000" w:rsidRPr="00000000">
              <w:rPr>
                <w:sz w:val="18"/>
                <w:szCs w:val="18"/>
                <w:rtl w:val="0"/>
              </w:rPr>
              <w:t xml:space="preserve">• 6 physical multi-modal sensors.</w:t>
            </w:r>
          </w:p>
          <w:p w:rsidR="00000000" w:rsidDel="00000000" w:rsidP="00000000" w:rsidRDefault="00000000" w:rsidRPr="00000000" w14:paraId="00000182">
            <w:pPr>
              <w:ind w:left="70" w:firstLine="437"/>
              <w:jc w:val="left"/>
              <w:rPr>
                <w:sz w:val="18"/>
                <w:szCs w:val="18"/>
              </w:rPr>
            </w:pPr>
            <w:r w:rsidDel="00000000" w:rsidR="00000000" w:rsidRPr="00000000">
              <w:rPr>
                <w:sz w:val="18"/>
                <w:szCs w:val="18"/>
                <w:rtl w:val="0"/>
              </w:rPr>
              <w:t xml:space="preserve">• Deployed at 12 Hz on 4 embedded MCUs.</w:t>
            </w:r>
          </w:p>
        </w:tc>
        <w:tc>
          <w:tcPr>
            <w:shd w:fill="f2f4f7" w:val="clear"/>
            <w:tcMar>
              <w:top w:w="100.0" w:type="dxa"/>
              <w:left w:w="100.0" w:type="dxa"/>
              <w:bottom w:w="100.0" w:type="dxa"/>
              <w:right w:w="100.0" w:type="dxa"/>
            </w:tcMar>
          </w:tcPr>
          <w:p w:rsidR="00000000" w:rsidDel="00000000" w:rsidP="00000000" w:rsidRDefault="00000000" w:rsidRPr="00000000" w14:paraId="00000183">
            <w:pPr>
              <w:ind w:left="40" w:firstLine="0"/>
              <w:jc w:val="left"/>
              <w:rPr>
                <w:sz w:val="18"/>
                <w:szCs w:val="18"/>
              </w:rPr>
            </w:pPr>
            <w:r w:rsidDel="00000000" w:rsidR="00000000" w:rsidRPr="00000000">
              <w:rPr>
                <w:sz w:val="18"/>
                <w:szCs w:val="18"/>
                <w:rtl w:val="0"/>
              </w:rPr>
              <w:t xml:space="preserve">• F1-score: 0.99 to 1.00.</w:t>
            </w:r>
          </w:p>
          <w:p w:rsidR="00000000" w:rsidDel="00000000" w:rsidP="00000000" w:rsidRDefault="00000000" w:rsidRPr="00000000" w14:paraId="00000184">
            <w:pPr>
              <w:ind w:left="40" w:firstLine="0"/>
              <w:jc w:val="left"/>
              <w:rPr>
                <w:sz w:val="18"/>
                <w:szCs w:val="18"/>
              </w:rPr>
            </w:pPr>
            <w:bookmarkStart w:colFirst="0" w:colLast="0" w:name="_qqxkvoathmez" w:id="3"/>
            <w:bookmarkEnd w:id="3"/>
            <w:r w:rsidDel="00000000" w:rsidR="00000000" w:rsidRPr="00000000">
              <w:rPr>
                <w:sz w:val="18"/>
                <w:szCs w:val="18"/>
                <w:rtl w:val="0"/>
              </w:rPr>
              <w:t xml:space="preserve">• Ultra-low latency edge inference.</w:t>
            </w:r>
          </w:p>
        </w:tc>
        <w:tc>
          <w:tcPr>
            <w:shd w:fill="f2f4f7" w:val="clear"/>
            <w:tcMar>
              <w:top w:w="100.0" w:type="dxa"/>
              <w:left w:w="100.0" w:type="dxa"/>
              <w:bottom w:w="100.0" w:type="dxa"/>
              <w:right w:w="100.0" w:type="dxa"/>
            </w:tcMar>
          </w:tcPr>
          <w:p w:rsidR="00000000" w:rsidDel="00000000" w:rsidP="00000000" w:rsidRDefault="00000000" w:rsidRPr="00000000" w14:paraId="00000185">
            <w:pPr>
              <w:ind w:left="70" w:firstLine="0"/>
              <w:jc w:val="left"/>
              <w:rPr>
                <w:sz w:val="18"/>
                <w:szCs w:val="18"/>
              </w:rPr>
            </w:pPr>
            <w:r w:rsidDel="00000000" w:rsidR="00000000" w:rsidRPr="00000000">
              <w:rPr>
                <w:sz w:val="18"/>
                <w:szCs w:val="18"/>
                <w:rtl w:val="0"/>
              </w:rPr>
              <w:t xml:space="preserve">• Gap: Limited to static environments.</w:t>
            </w:r>
          </w:p>
          <w:p w:rsidR="00000000" w:rsidDel="00000000" w:rsidP="00000000" w:rsidRDefault="00000000" w:rsidRPr="00000000" w14:paraId="00000186">
            <w:pPr>
              <w:ind w:left="70" w:firstLine="0"/>
              <w:jc w:val="left"/>
              <w:rPr>
                <w:sz w:val="18"/>
                <w:szCs w:val="18"/>
              </w:rPr>
            </w:pPr>
            <w:r w:rsidDel="00000000" w:rsidR="00000000" w:rsidRPr="00000000">
              <w:rPr>
                <w:sz w:val="18"/>
                <w:szCs w:val="18"/>
                <w:rtl w:val="0"/>
              </w:rPr>
              <w:t xml:space="preserve">• Opportunity: Leak forecasting under multi-tier dynamic pressure.</w:t>
            </w:r>
          </w:p>
        </w:tc>
      </w:tr>
      <w:tr>
        <w:trPr>
          <w:cantSplit w:val="0"/>
          <w:tblHeader w:val="0"/>
        </w:trPr>
        <w:tc>
          <w:tcPr>
            <w:shd w:fill="ffffff" w:val="clear"/>
            <w:tcMar>
              <w:top w:w="100.0" w:type="dxa"/>
              <w:left w:w="100.0" w:type="dxa"/>
              <w:bottom w:w="100.0" w:type="dxa"/>
              <w:right w:w="100.0" w:type="dxa"/>
            </w:tcMar>
          </w:tcPr>
          <w:p w:rsidR="00000000" w:rsidDel="00000000" w:rsidP="00000000" w:rsidRDefault="00000000" w:rsidRPr="00000000" w14:paraId="00000187">
            <w:pPr>
              <w:ind w:left="160" w:firstLine="437"/>
              <w:jc w:val="left"/>
              <w:rPr>
                <w:sz w:val="18"/>
                <w:szCs w:val="18"/>
              </w:rPr>
            </w:pPr>
            <w:r w:rsidDel="00000000" w:rsidR="00000000" w:rsidRPr="00000000">
              <w:rPr>
                <w:sz w:val="18"/>
                <w:szCs w:val="18"/>
                <w:rtl w:val="0"/>
              </w:rPr>
              <w:t xml:space="preserve">Reis (2025)</w:t>
            </w:r>
          </w:p>
        </w:tc>
        <w:tc>
          <w:tcPr>
            <w:shd w:fill="ffffff" w:val="clear"/>
            <w:tcMar>
              <w:top w:w="100.0" w:type="dxa"/>
              <w:left w:w="100.0" w:type="dxa"/>
              <w:bottom w:w="100.0" w:type="dxa"/>
              <w:right w:w="100.0" w:type="dxa"/>
            </w:tcMar>
          </w:tcPr>
          <w:p w:rsidR="00000000" w:rsidDel="00000000" w:rsidP="00000000" w:rsidRDefault="00000000" w:rsidRPr="00000000" w14:paraId="00000188">
            <w:pPr>
              <w:spacing w:after="280" w:line="240" w:lineRule="auto"/>
              <w:ind w:left="0" w:firstLine="0"/>
              <w:jc w:val="left"/>
              <w:rPr>
                <w:sz w:val="18"/>
                <w:szCs w:val="18"/>
              </w:rPr>
            </w:pPr>
            <w:r w:rsidDel="00000000" w:rsidR="00000000" w:rsidRPr="00000000">
              <w:rPr>
                <w:sz w:val="18"/>
                <w:szCs w:val="18"/>
                <w:rtl w:val="0"/>
              </w:rPr>
              <w:t xml:space="preserve">• Reduce last-mile logistics overhead.</w:t>
            </w:r>
          </w:p>
          <w:p w:rsidR="00000000" w:rsidDel="00000000" w:rsidP="00000000" w:rsidRDefault="00000000" w:rsidRPr="00000000" w14:paraId="00000189">
            <w:pPr>
              <w:ind w:left="0" w:firstLine="0"/>
              <w:jc w:val="left"/>
              <w:rPr>
                <w:sz w:val="18"/>
                <w:szCs w:val="18"/>
              </w:rPr>
            </w:pPr>
            <w:r w:rsidDel="00000000" w:rsidR="00000000" w:rsidRPr="00000000">
              <w:rPr>
                <w:sz w:val="18"/>
                <w:szCs w:val="18"/>
                <w:rtl w:val="0"/>
              </w:rPr>
              <w:t xml:space="preserve">• Formulate Edge Intelligence (EI) pillars.</w:t>
            </w:r>
          </w:p>
        </w:tc>
        <w:tc>
          <w:tcPr>
            <w:shd w:fill="ffffff" w:val="clear"/>
            <w:tcMar>
              <w:top w:w="100.0" w:type="dxa"/>
              <w:left w:w="100.0" w:type="dxa"/>
              <w:bottom w:w="100.0" w:type="dxa"/>
              <w:right w:w="100.0" w:type="dxa"/>
            </w:tcMar>
          </w:tcPr>
          <w:p w:rsidR="00000000" w:rsidDel="00000000" w:rsidP="00000000" w:rsidRDefault="00000000" w:rsidRPr="00000000" w14:paraId="0000018A">
            <w:pPr>
              <w:spacing w:after="280" w:line="240" w:lineRule="auto"/>
              <w:ind w:left="10" w:firstLine="437"/>
              <w:jc w:val="left"/>
              <w:rPr>
                <w:sz w:val="18"/>
                <w:szCs w:val="18"/>
              </w:rPr>
            </w:pPr>
            <w:r w:rsidDel="00000000" w:rsidR="00000000" w:rsidRPr="00000000">
              <w:rPr>
                <w:sz w:val="18"/>
                <w:szCs w:val="18"/>
                <w:rtl w:val="0"/>
              </w:rPr>
              <w:t xml:space="preserve">• PRISMA 2020 literature review.</w:t>
            </w:r>
          </w:p>
          <w:p w:rsidR="00000000" w:rsidDel="00000000" w:rsidP="00000000" w:rsidRDefault="00000000" w:rsidRPr="00000000" w14:paraId="0000018B">
            <w:pPr>
              <w:ind w:left="10" w:firstLine="437"/>
              <w:jc w:val="left"/>
              <w:rPr>
                <w:sz w:val="18"/>
                <w:szCs w:val="18"/>
              </w:rPr>
            </w:pPr>
            <w:r w:rsidDel="00000000" w:rsidR="00000000" w:rsidRPr="00000000">
              <w:rPr>
                <w:sz w:val="18"/>
                <w:szCs w:val="18"/>
                <w:rtl w:val="0"/>
              </w:rPr>
              <w:t xml:space="preserve">• 2-round Delphi expert validation.</w:t>
            </w:r>
          </w:p>
        </w:tc>
        <w:tc>
          <w:tcPr>
            <w:shd w:fill="ffffff" w:val="clear"/>
            <w:tcMar>
              <w:top w:w="100.0" w:type="dxa"/>
              <w:left w:w="100.0" w:type="dxa"/>
              <w:bottom w:w="100.0" w:type="dxa"/>
              <w:right w:w="100.0" w:type="dxa"/>
            </w:tcMar>
          </w:tcPr>
          <w:p w:rsidR="00000000" w:rsidDel="00000000" w:rsidP="00000000" w:rsidRDefault="00000000" w:rsidRPr="00000000" w14:paraId="0000018C">
            <w:pPr>
              <w:spacing w:after="280" w:line="240" w:lineRule="auto"/>
              <w:ind w:left="70" w:hanging="20"/>
              <w:jc w:val="left"/>
              <w:rPr>
                <w:sz w:val="18"/>
                <w:szCs w:val="18"/>
              </w:rPr>
            </w:pPr>
            <w:r w:rsidDel="00000000" w:rsidR="00000000" w:rsidRPr="00000000">
              <w:rPr>
                <w:sz w:val="18"/>
                <w:szCs w:val="18"/>
                <w:rtl w:val="0"/>
              </w:rPr>
              <w:t xml:space="preserve">• Edge intelligence sensory layer.</w:t>
            </w:r>
          </w:p>
          <w:p w:rsidR="00000000" w:rsidDel="00000000" w:rsidP="00000000" w:rsidRDefault="00000000" w:rsidRPr="00000000" w14:paraId="0000018D">
            <w:pPr>
              <w:ind w:left="70" w:firstLine="437"/>
              <w:jc w:val="left"/>
              <w:rPr>
                <w:sz w:val="18"/>
                <w:szCs w:val="18"/>
              </w:rPr>
            </w:pPr>
            <w:r w:rsidDel="00000000" w:rsidR="00000000" w:rsidRPr="00000000">
              <w:rPr>
                <w:sz w:val="18"/>
                <w:szCs w:val="18"/>
                <w:rtl w:val="0"/>
              </w:rPr>
              <w:t xml:space="preserve">• Decentralized cloud offloading topology.</w:t>
            </w:r>
          </w:p>
        </w:tc>
        <w:tc>
          <w:tcPr>
            <w:shd w:fill="ffffff" w:val="clear"/>
            <w:tcMar>
              <w:top w:w="100.0" w:type="dxa"/>
              <w:left w:w="100.0" w:type="dxa"/>
              <w:bottom w:w="100.0" w:type="dxa"/>
              <w:right w:w="100.0" w:type="dxa"/>
            </w:tcMar>
          </w:tcPr>
          <w:p w:rsidR="00000000" w:rsidDel="00000000" w:rsidP="00000000" w:rsidRDefault="00000000" w:rsidRPr="00000000" w14:paraId="0000018E">
            <w:pPr>
              <w:spacing w:after="280" w:line="240" w:lineRule="auto"/>
              <w:ind w:left="40" w:firstLine="0"/>
              <w:jc w:val="left"/>
              <w:rPr>
                <w:sz w:val="18"/>
                <w:szCs w:val="18"/>
              </w:rPr>
            </w:pPr>
            <w:r w:rsidDel="00000000" w:rsidR="00000000" w:rsidRPr="00000000">
              <w:rPr>
                <w:sz w:val="18"/>
                <w:szCs w:val="18"/>
                <w:rtl w:val="0"/>
              </w:rPr>
              <w:t xml:space="preserve">• Optimized routing &amp; latency.</w:t>
            </w:r>
          </w:p>
          <w:p w:rsidR="00000000" w:rsidDel="00000000" w:rsidP="00000000" w:rsidRDefault="00000000" w:rsidRPr="00000000" w14:paraId="0000018F">
            <w:pPr>
              <w:spacing w:after="0" w:line="240" w:lineRule="auto"/>
              <w:ind w:left="40" w:firstLine="0"/>
              <w:jc w:val="left"/>
              <w:rPr>
                <w:sz w:val="18"/>
                <w:szCs w:val="18"/>
              </w:rPr>
            </w:pPr>
            <w:r w:rsidDel="00000000" w:rsidR="00000000" w:rsidRPr="00000000">
              <w:rPr>
                <w:sz w:val="18"/>
                <w:szCs w:val="18"/>
                <w:rtl w:val="0"/>
              </w:rPr>
              <w:t xml:space="preserve">• Noted SME financial/skill barriers.</w:t>
            </w:r>
          </w:p>
        </w:tc>
        <w:tc>
          <w:tcPr>
            <w:shd w:fill="ffffff" w:val="clear"/>
            <w:tcMar>
              <w:top w:w="100.0" w:type="dxa"/>
              <w:left w:w="100.0" w:type="dxa"/>
              <w:bottom w:w="100.0" w:type="dxa"/>
              <w:right w:w="100.0" w:type="dxa"/>
            </w:tcMar>
          </w:tcPr>
          <w:p w:rsidR="00000000" w:rsidDel="00000000" w:rsidP="00000000" w:rsidRDefault="00000000" w:rsidRPr="00000000" w14:paraId="00000190">
            <w:pPr>
              <w:ind w:left="70" w:firstLine="0"/>
              <w:jc w:val="left"/>
              <w:rPr>
                <w:sz w:val="18"/>
                <w:szCs w:val="18"/>
              </w:rPr>
            </w:pPr>
            <w:r w:rsidDel="00000000" w:rsidR="00000000" w:rsidRPr="00000000">
              <w:rPr>
                <w:sz w:val="18"/>
                <w:szCs w:val="18"/>
                <w:rtl w:val="0"/>
              </w:rPr>
              <w:t xml:space="preserve">• Gap: Purely theoretical; no code/silicon tests.br&gt;• Opportunity: Embed strategies into a budget Edge AI node layout.</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91">
            <w:pPr>
              <w:ind w:left="160" w:firstLine="437"/>
              <w:jc w:val="left"/>
              <w:rPr>
                <w:sz w:val="18"/>
                <w:szCs w:val="18"/>
              </w:rPr>
            </w:pPr>
            <w:r w:rsidDel="00000000" w:rsidR="00000000" w:rsidRPr="00000000">
              <w:rPr>
                <w:sz w:val="18"/>
                <w:szCs w:val="18"/>
                <w:rtl w:val="0"/>
              </w:rPr>
              <w:t xml:space="preserve">Razaq et al. (2026)</w:t>
            </w:r>
          </w:p>
        </w:tc>
        <w:tc>
          <w:tcPr>
            <w:shd w:fill="f2f4f7" w:val="clear"/>
            <w:tcMar>
              <w:top w:w="100.0" w:type="dxa"/>
              <w:left w:w="100.0" w:type="dxa"/>
              <w:bottom w:w="100.0" w:type="dxa"/>
              <w:right w:w="100.0" w:type="dxa"/>
            </w:tcMar>
          </w:tcPr>
          <w:p w:rsidR="00000000" w:rsidDel="00000000" w:rsidP="00000000" w:rsidRDefault="00000000" w:rsidRPr="00000000" w14:paraId="00000192">
            <w:pPr>
              <w:spacing w:after="280" w:line="240" w:lineRule="auto"/>
              <w:ind w:left="0" w:firstLine="0"/>
              <w:jc w:val="left"/>
              <w:rPr>
                <w:sz w:val="18"/>
                <w:szCs w:val="18"/>
              </w:rPr>
            </w:pPr>
            <w:r w:rsidDel="00000000" w:rsidR="00000000" w:rsidRPr="00000000">
              <w:rPr>
                <w:sz w:val="18"/>
                <w:szCs w:val="18"/>
                <w:rtl w:val="0"/>
              </w:rPr>
              <w:t xml:space="preserve">• Fix grid inverter efficiency &amp; OpEx.</w:t>
            </w:r>
          </w:p>
          <w:p w:rsidR="00000000" w:rsidDel="00000000" w:rsidP="00000000" w:rsidRDefault="00000000" w:rsidRPr="00000000" w14:paraId="00000193">
            <w:pPr>
              <w:ind w:left="0" w:firstLine="0"/>
              <w:jc w:val="left"/>
              <w:rPr>
                <w:sz w:val="18"/>
                <w:szCs w:val="18"/>
              </w:rPr>
            </w:pPr>
            <w:r w:rsidDel="00000000" w:rsidR="00000000" w:rsidRPr="00000000">
              <w:rPr>
                <w:sz w:val="18"/>
                <w:szCs w:val="18"/>
                <w:rtl w:val="0"/>
              </w:rPr>
              <w:t xml:space="preserve">• Bridge isolated cloud-reliant data silos.</w:t>
            </w:r>
          </w:p>
        </w:tc>
        <w:tc>
          <w:tcPr>
            <w:shd w:fill="f2f4f7" w:val="clear"/>
            <w:tcMar>
              <w:top w:w="100.0" w:type="dxa"/>
              <w:left w:w="100.0" w:type="dxa"/>
              <w:bottom w:w="100.0" w:type="dxa"/>
              <w:right w:w="100.0" w:type="dxa"/>
            </w:tcMar>
          </w:tcPr>
          <w:p w:rsidR="00000000" w:rsidDel="00000000" w:rsidP="00000000" w:rsidRDefault="00000000" w:rsidRPr="00000000" w14:paraId="00000194">
            <w:pPr>
              <w:spacing w:after="280" w:line="240" w:lineRule="auto"/>
              <w:ind w:left="10" w:firstLine="437"/>
              <w:jc w:val="left"/>
              <w:rPr>
                <w:sz w:val="18"/>
                <w:szCs w:val="18"/>
              </w:rPr>
            </w:pPr>
            <w:r w:rsidDel="00000000" w:rsidR="00000000" w:rsidRPr="00000000">
              <w:rPr>
                <w:sz w:val="18"/>
                <w:szCs w:val="18"/>
                <w:rtl w:val="0"/>
              </w:rPr>
              <w:t xml:space="preserve">• Hybrid CNN-LSTM fault classifier.</w:t>
            </w:r>
          </w:p>
          <w:p w:rsidR="00000000" w:rsidDel="00000000" w:rsidP="00000000" w:rsidRDefault="00000000" w:rsidRPr="00000000" w14:paraId="00000195">
            <w:pPr>
              <w:ind w:left="10" w:firstLine="437"/>
              <w:jc w:val="left"/>
              <w:rPr>
                <w:sz w:val="18"/>
                <w:szCs w:val="18"/>
              </w:rPr>
            </w:pPr>
            <w:r w:rsidDel="00000000" w:rsidR="00000000" w:rsidRPr="00000000">
              <w:rPr>
                <w:sz w:val="18"/>
                <w:szCs w:val="18"/>
                <w:rtl w:val="0"/>
              </w:rPr>
              <w:t xml:space="preserve">• Health Index Model for RUL.</w:t>
            </w:r>
          </w:p>
        </w:tc>
        <w:tc>
          <w:tcPr>
            <w:shd w:fill="f2f4f7" w:val="clear"/>
            <w:tcMar>
              <w:top w:w="100.0" w:type="dxa"/>
              <w:left w:w="100.0" w:type="dxa"/>
              <w:bottom w:w="100.0" w:type="dxa"/>
              <w:right w:w="100.0" w:type="dxa"/>
            </w:tcMar>
          </w:tcPr>
          <w:p w:rsidR="00000000" w:rsidDel="00000000" w:rsidP="00000000" w:rsidRDefault="00000000" w:rsidRPr="00000000" w14:paraId="00000196">
            <w:pPr>
              <w:spacing w:after="280" w:line="240" w:lineRule="auto"/>
              <w:ind w:left="70" w:firstLine="437"/>
              <w:jc w:val="left"/>
              <w:rPr>
                <w:sz w:val="18"/>
                <w:szCs w:val="18"/>
              </w:rPr>
            </w:pPr>
            <w:r w:rsidDel="00000000" w:rsidR="00000000" w:rsidRPr="00000000">
              <w:rPr>
                <w:sz w:val="18"/>
                <w:szCs w:val="18"/>
                <w:rtl w:val="0"/>
              </w:rPr>
              <w:t xml:space="preserve">• Edge signal filtering.</w:t>
            </w:r>
          </w:p>
          <w:p w:rsidR="00000000" w:rsidDel="00000000" w:rsidP="00000000" w:rsidRDefault="00000000" w:rsidRPr="00000000" w14:paraId="00000197">
            <w:pPr>
              <w:ind w:left="70" w:firstLine="437"/>
              <w:jc w:val="left"/>
              <w:rPr>
                <w:sz w:val="18"/>
                <w:szCs w:val="18"/>
              </w:rPr>
            </w:pPr>
            <w:r w:rsidDel="00000000" w:rsidR="00000000" w:rsidRPr="00000000">
              <w:rPr>
                <w:sz w:val="18"/>
                <w:szCs w:val="18"/>
                <w:rtl w:val="0"/>
              </w:rPr>
              <w:t xml:space="preserve">• TF-Lite (Pruning/Quantization) on ARM nodes via MQTT.</w:t>
            </w:r>
          </w:p>
        </w:tc>
        <w:tc>
          <w:tcPr>
            <w:shd w:fill="f2f4f7" w:val="clear"/>
            <w:tcMar>
              <w:top w:w="100.0" w:type="dxa"/>
              <w:left w:w="100.0" w:type="dxa"/>
              <w:bottom w:w="100.0" w:type="dxa"/>
              <w:right w:w="100.0" w:type="dxa"/>
            </w:tcMar>
          </w:tcPr>
          <w:p w:rsidR="00000000" w:rsidDel="00000000" w:rsidP="00000000" w:rsidRDefault="00000000" w:rsidRPr="00000000" w14:paraId="00000198">
            <w:pPr>
              <w:spacing w:after="280" w:line="240" w:lineRule="auto"/>
              <w:ind w:left="40" w:firstLine="0"/>
              <w:jc w:val="left"/>
              <w:rPr>
                <w:sz w:val="18"/>
                <w:szCs w:val="18"/>
              </w:rPr>
            </w:pPr>
            <w:r w:rsidDel="00000000" w:rsidR="00000000" w:rsidRPr="00000000">
              <w:rPr>
                <w:sz w:val="18"/>
                <w:szCs w:val="18"/>
                <w:rtl w:val="0"/>
              </w:rPr>
              <w:t xml:space="preserve">• 96.8% diagnostic accuracy.</w:t>
            </w:r>
          </w:p>
          <w:p w:rsidR="00000000" w:rsidDel="00000000" w:rsidP="00000000" w:rsidRDefault="00000000" w:rsidRPr="00000000" w14:paraId="00000199">
            <w:pPr>
              <w:ind w:left="40" w:firstLine="0"/>
              <w:jc w:val="left"/>
              <w:rPr>
                <w:sz w:val="18"/>
                <w:szCs w:val="18"/>
              </w:rPr>
            </w:pPr>
            <w:r w:rsidDel="00000000" w:rsidR="00000000" w:rsidRPr="00000000">
              <w:rPr>
                <w:sz w:val="18"/>
                <w:szCs w:val="18"/>
                <w:rtl w:val="0"/>
              </w:rPr>
              <w:t xml:space="preserve">• Latency cut from 85ms (cloud) to 18ms (edge).</w:t>
            </w:r>
          </w:p>
        </w:tc>
        <w:tc>
          <w:tcPr>
            <w:shd w:fill="f2f4f7" w:val="clear"/>
            <w:tcMar>
              <w:top w:w="100.0" w:type="dxa"/>
              <w:left w:w="100.0" w:type="dxa"/>
              <w:bottom w:w="100.0" w:type="dxa"/>
              <w:right w:w="100.0" w:type="dxa"/>
            </w:tcMar>
          </w:tcPr>
          <w:p w:rsidR="00000000" w:rsidDel="00000000" w:rsidP="00000000" w:rsidRDefault="00000000" w:rsidRPr="00000000" w14:paraId="0000019A">
            <w:pPr>
              <w:spacing w:after="280" w:line="240" w:lineRule="auto"/>
              <w:ind w:left="70" w:firstLine="0"/>
              <w:jc w:val="left"/>
              <w:rPr>
                <w:sz w:val="18"/>
                <w:szCs w:val="18"/>
              </w:rPr>
            </w:pPr>
            <w:r w:rsidDel="00000000" w:rsidR="00000000" w:rsidRPr="00000000">
              <w:rPr>
                <w:sz w:val="18"/>
                <w:szCs w:val="18"/>
                <w:rtl w:val="0"/>
              </w:rPr>
              <w:t xml:space="preserve">• Gap: Relied on synthetic data in closed pilots.</w:t>
            </w:r>
          </w:p>
          <w:p w:rsidR="00000000" w:rsidDel="00000000" w:rsidP="00000000" w:rsidRDefault="00000000" w:rsidRPr="00000000" w14:paraId="0000019B">
            <w:pPr>
              <w:ind w:left="70" w:firstLine="0"/>
              <w:jc w:val="left"/>
              <w:rPr>
                <w:sz w:val="18"/>
                <w:szCs w:val="18"/>
              </w:rPr>
            </w:pPr>
            <w:r w:rsidDel="00000000" w:rsidR="00000000" w:rsidRPr="00000000">
              <w:rPr>
                <w:sz w:val="18"/>
                <w:szCs w:val="18"/>
                <w:rtl w:val="0"/>
              </w:rPr>
              <w:t xml:space="preserve">• Opportunity: Deploy in rugged settings using Master/Slave nodes.</w:t>
            </w:r>
          </w:p>
        </w:tc>
      </w:tr>
      <w:tr>
        <w:trPr>
          <w:cantSplit w:val="0"/>
          <w:tblHeader w:val="0"/>
        </w:trPr>
        <w:tc>
          <w:tcPr>
            <w:shd w:fill="ffffff" w:val="clear"/>
            <w:tcMar>
              <w:top w:w="100.0" w:type="dxa"/>
              <w:left w:w="100.0" w:type="dxa"/>
              <w:bottom w:w="100.0" w:type="dxa"/>
              <w:right w:w="100.0" w:type="dxa"/>
            </w:tcMar>
          </w:tcPr>
          <w:p w:rsidR="00000000" w:rsidDel="00000000" w:rsidP="00000000" w:rsidRDefault="00000000" w:rsidRPr="00000000" w14:paraId="0000019C">
            <w:pPr>
              <w:ind w:left="160" w:firstLine="437"/>
              <w:jc w:val="left"/>
              <w:rPr>
                <w:sz w:val="18"/>
                <w:szCs w:val="18"/>
              </w:rPr>
            </w:pPr>
            <w:r w:rsidDel="00000000" w:rsidR="00000000" w:rsidRPr="00000000">
              <w:rPr>
                <w:sz w:val="18"/>
                <w:szCs w:val="18"/>
                <w:rtl w:val="0"/>
              </w:rPr>
              <w:t xml:space="preserve">Kumar et al. (2026)</w:t>
            </w:r>
          </w:p>
        </w:tc>
        <w:tc>
          <w:tcPr>
            <w:shd w:fill="ffffff" w:val="clear"/>
            <w:tcMar>
              <w:top w:w="100.0" w:type="dxa"/>
              <w:left w:w="100.0" w:type="dxa"/>
              <w:bottom w:w="100.0" w:type="dxa"/>
              <w:right w:w="100.0" w:type="dxa"/>
            </w:tcMar>
          </w:tcPr>
          <w:p w:rsidR="00000000" w:rsidDel="00000000" w:rsidP="00000000" w:rsidRDefault="00000000" w:rsidRPr="00000000" w14:paraId="0000019D">
            <w:pPr>
              <w:spacing w:after="280" w:line="240" w:lineRule="auto"/>
              <w:ind w:left="0" w:firstLine="0"/>
              <w:jc w:val="left"/>
              <w:rPr>
                <w:sz w:val="18"/>
                <w:szCs w:val="18"/>
              </w:rPr>
            </w:pPr>
            <w:r w:rsidDel="00000000" w:rsidR="00000000" w:rsidRPr="00000000">
              <w:rPr>
                <w:sz w:val="18"/>
                <w:szCs w:val="18"/>
                <w:rtl w:val="0"/>
              </w:rPr>
              <w:t xml:space="preserve">• Eliminate cloud latency &amp; downtime.</w:t>
            </w:r>
          </w:p>
          <w:p w:rsidR="00000000" w:rsidDel="00000000" w:rsidP="00000000" w:rsidRDefault="00000000" w:rsidRPr="00000000" w14:paraId="0000019E">
            <w:pPr>
              <w:ind w:left="0" w:firstLine="0"/>
              <w:jc w:val="left"/>
              <w:rPr>
                <w:sz w:val="18"/>
                <w:szCs w:val="18"/>
              </w:rPr>
            </w:pPr>
            <w:r w:rsidDel="00000000" w:rsidR="00000000" w:rsidRPr="00000000">
              <w:rPr>
                <w:sz w:val="18"/>
                <w:szCs w:val="18"/>
                <w:rtl w:val="0"/>
              </w:rPr>
              <w:t xml:space="preserve">• Maintain smart machinery continuity.</w:t>
            </w:r>
          </w:p>
        </w:tc>
        <w:tc>
          <w:tcPr>
            <w:shd w:fill="ffffff" w:val="clear"/>
            <w:tcMar>
              <w:top w:w="100.0" w:type="dxa"/>
              <w:left w:w="100.0" w:type="dxa"/>
              <w:bottom w:w="100.0" w:type="dxa"/>
              <w:right w:w="100.0" w:type="dxa"/>
            </w:tcMar>
          </w:tcPr>
          <w:p w:rsidR="00000000" w:rsidDel="00000000" w:rsidP="00000000" w:rsidRDefault="00000000" w:rsidRPr="00000000" w14:paraId="0000019F">
            <w:pPr>
              <w:spacing w:after="280" w:line="240" w:lineRule="auto"/>
              <w:ind w:left="10" w:firstLine="437"/>
              <w:jc w:val="left"/>
              <w:rPr>
                <w:sz w:val="18"/>
                <w:szCs w:val="18"/>
              </w:rPr>
            </w:pPr>
            <w:r w:rsidDel="00000000" w:rsidR="00000000" w:rsidRPr="00000000">
              <w:rPr>
                <w:sz w:val="18"/>
                <w:szCs w:val="18"/>
                <w:rtl w:val="0"/>
              </w:rPr>
              <w:t xml:space="preserve">• INT8 edge classifier with TTF tracking.</w:t>
            </w:r>
          </w:p>
          <w:p w:rsidR="00000000" w:rsidDel="00000000" w:rsidP="00000000" w:rsidRDefault="00000000" w:rsidRPr="00000000" w14:paraId="000001A0">
            <w:pPr>
              <w:ind w:left="10" w:firstLine="437"/>
              <w:jc w:val="left"/>
              <w:rPr>
                <w:sz w:val="18"/>
                <w:szCs w:val="18"/>
              </w:rPr>
            </w:pPr>
            <w:r w:rsidDel="00000000" w:rsidR="00000000" w:rsidRPr="00000000">
              <w:rPr>
                <w:sz w:val="18"/>
                <w:szCs w:val="18"/>
                <w:rtl w:val="0"/>
              </w:rPr>
              <w:t xml:space="preserve">• XAI via SHAP descriptions.</w:t>
            </w:r>
          </w:p>
        </w:tc>
        <w:tc>
          <w:tcPr>
            <w:shd w:fill="ffffff" w:val="clear"/>
            <w:tcMar>
              <w:top w:w="100.0" w:type="dxa"/>
              <w:left w:w="100.0" w:type="dxa"/>
              <w:bottom w:w="100.0" w:type="dxa"/>
              <w:right w:w="100.0" w:type="dxa"/>
            </w:tcMar>
          </w:tcPr>
          <w:p w:rsidR="00000000" w:rsidDel="00000000" w:rsidP="00000000" w:rsidRDefault="00000000" w:rsidRPr="00000000" w14:paraId="000001A1">
            <w:pPr>
              <w:spacing w:after="280" w:line="240" w:lineRule="auto"/>
              <w:ind w:left="70" w:firstLine="437"/>
              <w:jc w:val="left"/>
              <w:rPr>
                <w:sz w:val="18"/>
                <w:szCs w:val="18"/>
              </w:rPr>
            </w:pPr>
            <w:r w:rsidDel="00000000" w:rsidR="00000000" w:rsidRPr="00000000">
              <w:rPr>
                <w:sz w:val="18"/>
                <w:szCs w:val="18"/>
                <w:rtl w:val="0"/>
              </w:rPr>
              <w:t xml:space="preserve">• Edge-Cloud fallback orchestration.</w:t>
            </w:r>
          </w:p>
          <w:p w:rsidR="00000000" w:rsidDel="00000000" w:rsidP="00000000" w:rsidRDefault="00000000" w:rsidRPr="00000000" w14:paraId="000001A2">
            <w:pPr>
              <w:ind w:left="70" w:firstLine="437"/>
              <w:jc w:val="left"/>
              <w:rPr>
                <w:sz w:val="18"/>
                <w:szCs w:val="18"/>
              </w:rPr>
            </w:pPr>
            <w:r w:rsidDel="00000000" w:rsidR="00000000" w:rsidRPr="00000000">
              <w:rPr>
                <w:sz w:val="18"/>
                <w:szCs w:val="18"/>
                <w:rtl w:val="0"/>
              </w:rPr>
              <w:t xml:space="preserve">• Deployed via TF-Lite Micro on ESP32-S3.</w:t>
            </w:r>
          </w:p>
        </w:tc>
        <w:tc>
          <w:tcPr>
            <w:shd w:fill="ffffff" w:val="clear"/>
            <w:tcMar>
              <w:top w:w="100.0" w:type="dxa"/>
              <w:left w:w="100.0" w:type="dxa"/>
              <w:bottom w:w="100.0" w:type="dxa"/>
              <w:right w:w="100.0" w:type="dxa"/>
            </w:tcMar>
          </w:tcPr>
          <w:p w:rsidR="00000000" w:rsidDel="00000000" w:rsidP="00000000" w:rsidRDefault="00000000" w:rsidRPr="00000000" w14:paraId="000001A3">
            <w:pPr>
              <w:spacing w:after="280" w:line="240" w:lineRule="auto"/>
              <w:ind w:left="40" w:firstLine="0"/>
              <w:jc w:val="left"/>
              <w:rPr>
                <w:sz w:val="18"/>
                <w:szCs w:val="18"/>
              </w:rPr>
            </w:pPr>
            <w:r w:rsidDel="00000000" w:rsidR="00000000" w:rsidRPr="00000000">
              <w:rPr>
                <w:sz w:val="18"/>
                <w:szCs w:val="18"/>
                <w:rtl w:val="0"/>
              </w:rPr>
              <w:t xml:space="preserve">• 42.3 ms local inference latency.</w:t>
            </w:r>
          </w:p>
          <w:p w:rsidR="00000000" w:rsidDel="00000000" w:rsidP="00000000" w:rsidRDefault="00000000" w:rsidRPr="00000000" w14:paraId="000001A4">
            <w:pPr>
              <w:ind w:left="40" w:firstLine="0"/>
              <w:jc w:val="left"/>
              <w:rPr>
                <w:sz w:val="18"/>
                <w:szCs w:val="18"/>
              </w:rPr>
            </w:pPr>
            <w:r w:rsidDel="00000000" w:rsidR="00000000" w:rsidRPr="00000000">
              <w:rPr>
                <w:sz w:val="18"/>
                <w:szCs w:val="18"/>
                <w:rtl w:val="0"/>
              </w:rPr>
              <w:t xml:space="preserve">• Retained 97.3% of premium cloud precision.</w:t>
            </w:r>
          </w:p>
        </w:tc>
        <w:tc>
          <w:tcPr>
            <w:shd w:fill="ffffff" w:val="clear"/>
            <w:tcMar>
              <w:top w:w="100.0" w:type="dxa"/>
              <w:left w:w="100.0" w:type="dxa"/>
              <w:bottom w:w="100.0" w:type="dxa"/>
              <w:right w:w="100.0" w:type="dxa"/>
            </w:tcMar>
          </w:tcPr>
          <w:p w:rsidR="00000000" w:rsidDel="00000000" w:rsidP="00000000" w:rsidRDefault="00000000" w:rsidRPr="00000000" w14:paraId="000001A5">
            <w:pPr>
              <w:spacing w:after="280" w:line="240" w:lineRule="auto"/>
              <w:ind w:left="70" w:firstLine="0"/>
              <w:jc w:val="left"/>
              <w:rPr>
                <w:sz w:val="18"/>
                <w:szCs w:val="18"/>
              </w:rPr>
            </w:pPr>
            <w:r w:rsidDel="00000000" w:rsidR="00000000" w:rsidRPr="00000000">
              <w:rPr>
                <w:sz w:val="18"/>
                <w:szCs w:val="18"/>
                <w:rtl w:val="0"/>
              </w:rPr>
              <w:t xml:space="preserve">• Gap: Standalone execution on a single isolated MCU.</w:t>
            </w:r>
          </w:p>
          <w:p w:rsidR="00000000" w:rsidDel="00000000" w:rsidP="00000000" w:rsidRDefault="00000000" w:rsidRPr="00000000" w14:paraId="000001A6">
            <w:pPr>
              <w:ind w:left="70" w:firstLine="0"/>
              <w:jc w:val="left"/>
              <w:rPr>
                <w:sz w:val="18"/>
                <w:szCs w:val="18"/>
              </w:rPr>
            </w:pPr>
            <w:r w:rsidDel="00000000" w:rsidR="00000000" w:rsidRPr="00000000">
              <w:rPr>
                <w:sz w:val="18"/>
                <w:szCs w:val="18"/>
                <w:rtl w:val="0"/>
              </w:rPr>
              <w:t xml:space="preserve">• Opportunity: Scale to a coordinated Master/Slave multi-point grid.</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A7">
            <w:pPr>
              <w:ind w:left="160" w:firstLine="437"/>
              <w:jc w:val="left"/>
              <w:rPr>
                <w:sz w:val="18"/>
                <w:szCs w:val="18"/>
              </w:rPr>
            </w:pPr>
            <w:r w:rsidDel="00000000" w:rsidR="00000000" w:rsidRPr="00000000">
              <w:rPr>
                <w:sz w:val="18"/>
                <w:szCs w:val="18"/>
                <w:rtl w:val="0"/>
              </w:rPr>
              <w:t xml:space="preserve">Garg et al. (2026)</w:t>
            </w:r>
          </w:p>
        </w:tc>
        <w:tc>
          <w:tcPr>
            <w:shd w:fill="f2f4f7" w:val="clear"/>
            <w:tcMar>
              <w:top w:w="100.0" w:type="dxa"/>
              <w:left w:w="100.0" w:type="dxa"/>
              <w:bottom w:w="100.0" w:type="dxa"/>
              <w:right w:w="100.0" w:type="dxa"/>
            </w:tcMar>
          </w:tcPr>
          <w:p w:rsidR="00000000" w:rsidDel="00000000" w:rsidP="00000000" w:rsidRDefault="00000000" w:rsidRPr="00000000" w14:paraId="000001A8">
            <w:pPr>
              <w:spacing w:after="280" w:line="240" w:lineRule="auto"/>
              <w:ind w:left="0" w:firstLine="0"/>
              <w:jc w:val="left"/>
              <w:rPr>
                <w:sz w:val="18"/>
                <w:szCs w:val="18"/>
              </w:rPr>
            </w:pPr>
            <w:r w:rsidDel="00000000" w:rsidR="00000000" w:rsidRPr="00000000">
              <w:rPr>
                <w:sz w:val="18"/>
                <w:szCs w:val="18"/>
                <w:rtl w:val="0"/>
              </w:rPr>
              <w:t xml:space="preserve">• Resolve cloud telemetry lag &amp; cost.</w:t>
            </w:r>
          </w:p>
          <w:p w:rsidR="00000000" w:rsidDel="00000000" w:rsidP="00000000" w:rsidRDefault="00000000" w:rsidRPr="00000000" w14:paraId="000001A9">
            <w:pPr>
              <w:ind w:left="0" w:firstLine="0"/>
              <w:jc w:val="left"/>
              <w:rPr>
                <w:sz w:val="18"/>
                <w:szCs w:val="18"/>
              </w:rPr>
            </w:pPr>
            <w:r w:rsidDel="00000000" w:rsidR="00000000" w:rsidRPr="00000000">
              <w:rPr>
                <w:sz w:val="18"/>
                <w:szCs w:val="18"/>
                <w:rtl w:val="0"/>
              </w:rPr>
              <w:t xml:space="preserve">• Enable low-latency local decisions.</w:t>
            </w:r>
          </w:p>
        </w:tc>
        <w:tc>
          <w:tcPr>
            <w:shd w:fill="f2f4f7" w:val="clear"/>
            <w:tcMar>
              <w:top w:w="100.0" w:type="dxa"/>
              <w:left w:w="100.0" w:type="dxa"/>
              <w:bottom w:w="100.0" w:type="dxa"/>
              <w:right w:w="100.0" w:type="dxa"/>
            </w:tcMar>
          </w:tcPr>
          <w:p w:rsidR="00000000" w:rsidDel="00000000" w:rsidP="00000000" w:rsidRDefault="00000000" w:rsidRPr="00000000" w14:paraId="000001AA">
            <w:pPr>
              <w:spacing w:after="280" w:line="240" w:lineRule="auto"/>
              <w:ind w:left="10" w:firstLine="437"/>
              <w:jc w:val="left"/>
              <w:rPr>
                <w:sz w:val="18"/>
                <w:szCs w:val="18"/>
              </w:rPr>
            </w:pPr>
            <w:r w:rsidDel="00000000" w:rsidR="00000000" w:rsidRPr="00000000">
              <w:rPr>
                <w:sz w:val="18"/>
                <w:szCs w:val="18"/>
                <w:rtl w:val="0"/>
              </w:rPr>
              <w:t xml:space="preserve">• Compact CNN &amp; RNN models.</w:t>
            </w:r>
          </w:p>
          <w:p w:rsidR="00000000" w:rsidDel="00000000" w:rsidP="00000000" w:rsidRDefault="00000000" w:rsidRPr="00000000" w14:paraId="000001AB">
            <w:pPr>
              <w:ind w:left="10" w:firstLine="437"/>
              <w:jc w:val="left"/>
              <w:rPr>
                <w:sz w:val="18"/>
                <w:szCs w:val="18"/>
              </w:rPr>
            </w:pPr>
            <w:r w:rsidDel="00000000" w:rsidR="00000000" w:rsidRPr="00000000">
              <w:rPr>
                <w:sz w:val="18"/>
                <w:szCs w:val="18"/>
                <w:rtl w:val="0"/>
              </w:rPr>
              <w:t xml:space="preserve">• Adaptive real-time anomaly risk scoring.</w:t>
            </w:r>
          </w:p>
        </w:tc>
        <w:tc>
          <w:tcPr>
            <w:shd w:fill="f2f4f7" w:val="clear"/>
            <w:tcMar>
              <w:top w:w="100.0" w:type="dxa"/>
              <w:left w:w="100.0" w:type="dxa"/>
              <w:bottom w:w="100.0" w:type="dxa"/>
              <w:right w:w="100.0" w:type="dxa"/>
            </w:tcMar>
          </w:tcPr>
          <w:p w:rsidR="00000000" w:rsidDel="00000000" w:rsidP="00000000" w:rsidRDefault="00000000" w:rsidRPr="00000000" w14:paraId="000001AC">
            <w:pPr>
              <w:spacing w:after="280" w:line="240" w:lineRule="auto"/>
              <w:ind w:left="70" w:firstLine="437"/>
              <w:jc w:val="left"/>
              <w:rPr>
                <w:sz w:val="18"/>
                <w:szCs w:val="18"/>
              </w:rPr>
            </w:pPr>
            <w:r w:rsidDel="00000000" w:rsidR="00000000" w:rsidRPr="00000000">
              <w:rPr>
                <w:sz w:val="18"/>
                <w:szCs w:val="18"/>
                <w:rtl w:val="0"/>
              </w:rPr>
              <w:t xml:space="preserve">• Distributed 4-tier architecture.</w:t>
            </w:r>
          </w:p>
          <w:p w:rsidR="00000000" w:rsidDel="00000000" w:rsidP="00000000" w:rsidRDefault="00000000" w:rsidRPr="00000000" w14:paraId="000001AD">
            <w:pPr>
              <w:spacing w:after="0" w:line="240" w:lineRule="auto"/>
              <w:ind w:left="70" w:firstLine="437"/>
              <w:jc w:val="left"/>
              <w:rPr>
                <w:sz w:val="18"/>
                <w:szCs w:val="18"/>
              </w:rPr>
            </w:pPr>
            <w:r w:rsidDel="00000000" w:rsidR="00000000" w:rsidRPr="00000000">
              <w:rPr>
                <w:sz w:val="18"/>
                <w:szCs w:val="18"/>
                <w:rtl w:val="0"/>
              </w:rPr>
              <w:t xml:space="preserve">• TF-Lite on Raspberry Pi &amp; Jetson Nano via MQTT.</w:t>
            </w:r>
          </w:p>
        </w:tc>
        <w:tc>
          <w:tcPr>
            <w:shd w:fill="f2f4f7" w:val="clear"/>
            <w:tcMar>
              <w:top w:w="100.0" w:type="dxa"/>
              <w:left w:w="100.0" w:type="dxa"/>
              <w:bottom w:w="100.0" w:type="dxa"/>
              <w:right w:w="100.0" w:type="dxa"/>
            </w:tcMar>
          </w:tcPr>
          <w:p w:rsidR="00000000" w:rsidDel="00000000" w:rsidP="00000000" w:rsidRDefault="00000000" w:rsidRPr="00000000" w14:paraId="000001AE">
            <w:pPr>
              <w:spacing w:after="280" w:line="240" w:lineRule="auto"/>
              <w:ind w:left="40" w:firstLine="0"/>
              <w:jc w:val="left"/>
              <w:rPr>
                <w:sz w:val="18"/>
                <w:szCs w:val="18"/>
              </w:rPr>
            </w:pPr>
            <w:r w:rsidDel="00000000" w:rsidR="00000000" w:rsidRPr="00000000">
              <w:rPr>
                <w:sz w:val="18"/>
                <w:szCs w:val="18"/>
                <w:rtl w:val="0"/>
              </w:rPr>
              <w:t xml:space="preserve">• 97.1% anomaly identification precision.</w:t>
            </w:r>
          </w:p>
          <w:p w:rsidR="00000000" w:rsidDel="00000000" w:rsidP="00000000" w:rsidRDefault="00000000" w:rsidRPr="00000000" w14:paraId="000001AF">
            <w:pPr>
              <w:spacing w:after="0" w:line="240" w:lineRule="auto"/>
              <w:ind w:left="40" w:firstLine="0"/>
              <w:jc w:val="left"/>
              <w:rPr>
                <w:sz w:val="18"/>
                <w:szCs w:val="18"/>
              </w:rPr>
            </w:pPr>
            <w:r w:rsidDel="00000000" w:rsidR="00000000" w:rsidRPr="00000000">
              <w:rPr>
                <w:sz w:val="18"/>
                <w:szCs w:val="18"/>
                <w:rtl w:val="0"/>
              </w:rPr>
              <w:t xml:space="preserve">• Latency dropped from 180ms to 45ms.</w:t>
            </w:r>
          </w:p>
        </w:tc>
        <w:tc>
          <w:tcPr>
            <w:shd w:fill="f2f4f7" w:val="clear"/>
            <w:tcMar>
              <w:top w:w="100.0" w:type="dxa"/>
              <w:left w:w="100.0" w:type="dxa"/>
              <w:bottom w:w="100.0" w:type="dxa"/>
              <w:right w:w="100.0" w:type="dxa"/>
            </w:tcMar>
          </w:tcPr>
          <w:p w:rsidR="00000000" w:rsidDel="00000000" w:rsidP="00000000" w:rsidRDefault="00000000" w:rsidRPr="00000000" w14:paraId="000001B0">
            <w:pPr>
              <w:spacing w:after="280" w:line="240" w:lineRule="auto"/>
              <w:ind w:left="70" w:firstLine="0"/>
              <w:jc w:val="left"/>
              <w:rPr>
                <w:sz w:val="18"/>
                <w:szCs w:val="18"/>
              </w:rPr>
            </w:pPr>
            <w:r w:rsidDel="00000000" w:rsidR="00000000" w:rsidRPr="00000000">
              <w:rPr>
                <w:sz w:val="18"/>
                <w:szCs w:val="18"/>
                <w:rtl w:val="0"/>
              </w:rPr>
              <w:t xml:space="preserve">• Gap: Heavy edge nodes; lacks resource micro-optimization.</w:t>
            </w:r>
          </w:p>
          <w:p w:rsidR="00000000" w:rsidDel="00000000" w:rsidP="00000000" w:rsidRDefault="00000000" w:rsidRPr="00000000" w14:paraId="000001B1">
            <w:pPr>
              <w:ind w:left="70" w:firstLine="0"/>
              <w:jc w:val="left"/>
              <w:rPr>
                <w:sz w:val="18"/>
                <w:szCs w:val="18"/>
              </w:rPr>
            </w:pPr>
            <w:r w:rsidDel="00000000" w:rsidR="00000000" w:rsidRPr="00000000">
              <w:rPr>
                <w:sz w:val="18"/>
                <w:szCs w:val="18"/>
                <w:rtl w:val="0"/>
              </w:rPr>
              <w:t xml:space="preserve">• Opportunity: Customize 4-tier design to bare-metal ESP32 for 'Mansob' system.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B2">
            <w:pPr>
              <w:ind w:left="160" w:firstLine="437"/>
              <w:jc w:val="left"/>
              <w:rPr>
                <w:sz w:val="18"/>
                <w:szCs w:val="18"/>
              </w:rPr>
            </w:pPr>
            <w:r w:rsidDel="00000000" w:rsidR="00000000" w:rsidRPr="00000000">
              <w:rPr>
                <w:sz w:val="18"/>
                <w:szCs w:val="18"/>
                <w:rtl w:val="0"/>
              </w:rPr>
              <w:t xml:space="preserve">Kang, J. S., et al. (2021)</w:t>
            </w:r>
          </w:p>
        </w:tc>
        <w:tc>
          <w:tcPr>
            <w:shd w:fill="auto" w:val="clear"/>
            <w:tcMar>
              <w:top w:w="100.0" w:type="dxa"/>
              <w:left w:w="100.0" w:type="dxa"/>
              <w:bottom w:w="100.0" w:type="dxa"/>
              <w:right w:w="100.0" w:type="dxa"/>
            </w:tcMar>
          </w:tcPr>
          <w:p w:rsidR="00000000" w:rsidDel="00000000" w:rsidP="00000000" w:rsidRDefault="00000000" w:rsidRPr="00000000" w14:paraId="000001B3">
            <w:pPr>
              <w:spacing w:after="280" w:line="240" w:lineRule="auto"/>
              <w:ind w:left="70" w:firstLine="0"/>
              <w:jc w:val="left"/>
              <w:rPr>
                <w:sz w:val="18"/>
                <w:szCs w:val="18"/>
              </w:rPr>
            </w:pPr>
            <w:r w:rsidDel="00000000" w:rsidR="00000000" w:rsidRPr="00000000">
              <w:rPr>
                <w:sz w:val="18"/>
                <w:szCs w:val="18"/>
                <w:rtl w:val="0"/>
              </w:rPr>
              <w:t xml:space="preserve">• Reduce cloud reliance.</w:t>
            </w:r>
          </w:p>
          <w:p w:rsidR="00000000" w:rsidDel="00000000" w:rsidP="00000000" w:rsidRDefault="00000000" w:rsidRPr="00000000" w14:paraId="000001B4">
            <w:pPr>
              <w:ind w:left="70" w:firstLine="0"/>
              <w:jc w:val="left"/>
              <w:rPr>
                <w:sz w:val="18"/>
                <w:szCs w:val="18"/>
              </w:rPr>
            </w:pPr>
            <w:r w:rsidDel="00000000" w:rsidR="00000000" w:rsidRPr="00000000">
              <w:rPr>
                <w:sz w:val="18"/>
                <w:szCs w:val="18"/>
                <w:rtl w:val="0"/>
              </w:rPr>
              <w:t xml:space="preserve">• Mitigate data transmission lag.</w:t>
            </w:r>
          </w:p>
        </w:tc>
        <w:tc>
          <w:tcPr>
            <w:shd w:fill="auto" w:val="clear"/>
            <w:tcMar>
              <w:top w:w="100.0" w:type="dxa"/>
              <w:left w:w="100.0" w:type="dxa"/>
              <w:bottom w:w="100.0" w:type="dxa"/>
              <w:right w:w="100.0" w:type="dxa"/>
            </w:tcMar>
          </w:tcPr>
          <w:p w:rsidR="00000000" w:rsidDel="00000000" w:rsidP="00000000" w:rsidRDefault="00000000" w:rsidRPr="00000000" w14:paraId="000001B5">
            <w:pPr>
              <w:ind w:left="10" w:firstLine="437"/>
              <w:jc w:val="left"/>
              <w:rPr>
                <w:sz w:val="18"/>
                <w:szCs w:val="18"/>
              </w:rPr>
            </w:pPr>
            <w:r w:rsidDel="00000000" w:rsidR="00000000" w:rsidRPr="00000000">
              <w:rPr>
                <w:sz w:val="18"/>
                <w:szCs w:val="18"/>
                <w:rtl w:val="0"/>
              </w:rPr>
              <w:t xml:space="preserve">• Lightweight Quantized CNNs.</w:t>
            </w:r>
          </w:p>
        </w:tc>
        <w:tc>
          <w:tcPr>
            <w:shd w:fill="auto" w:val="clear"/>
            <w:tcMar>
              <w:top w:w="100.0" w:type="dxa"/>
              <w:left w:w="100.0" w:type="dxa"/>
              <w:bottom w:w="100.0" w:type="dxa"/>
              <w:right w:w="100.0" w:type="dxa"/>
            </w:tcMar>
          </w:tcPr>
          <w:p w:rsidR="00000000" w:rsidDel="00000000" w:rsidP="00000000" w:rsidRDefault="00000000" w:rsidRPr="00000000" w14:paraId="000001B6">
            <w:pPr>
              <w:ind w:left="70" w:firstLine="0"/>
              <w:jc w:val="left"/>
              <w:rPr>
                <w:sz w:val="18"/>
                <w:szCs w:val="18"/>
              </w:rPr>
            </w:pPr>
            <w:r w:rsidDel="00000000" w:rsidR="00000000" w:rsidRPr="00000000">
              <w:rPr>
                <w:sz w:val="18"/>
                <w:szCs w:val="18"/>
                <w:rtl w:val="0"/>
              </w:rPr>
              <w:t xml:space="preserve">• IIoT wireless vibration sensors on Edge Gateway (Raspberry Pi).</w:t>
            </w:r>
          </w:p>
        </w:tc>
        <w:tc>
          <w:tcPr>
            <w:shd w:fill="auto" w:val="clear"/>
            <w:tcMar>
              <w:top w:w="100.0" w:type="dxa"/>
              <w:left w:w="100.0" w:type="dxa"/>
              <w:bottom w:w="100.0" w:type="dxa"/>
              <w:right w:w="100.0" w:type="dxa"/>
            </w:tcMar>
          </w:tcPr>
          <w:p w:rsidR="00000000" w:rsidDel="00000000" w:rsidP="00000000" w:rsidRDefault="00000000" w:rsidRPr="00000000" w14:paraId="000001B7">
            <w:pPr>
              <w:spacing w:after="280" w:line="240" w:lineRule="auto"/>
              <w:ind w:left="40" w:firstLine="437"/>
              <w:jc w:val="left"/>
              <w:rPr>
                <w:sz w:val="18"/>
                <w:szCs w:val="18"/>
              </w:rPr>
            </w:pPr>
            <w:r w:rsidDel="00000000" w:rsidR="00000000" w:rsidRPr="00000000">
              <w:rPr>
                <w:sz w:val="18"/>
                <w:szCs w:val="18"/>
                <w:rtl w:val="0"/>
              </w:rPr>
              <w:t xml:space="preserve">• Latency reduced by 40%.</w:t>
            </w:r>
          </w:p>
          <w:p w:rsidR="00000000" w:rsidDel="00000000" w:rsidP="00000000" w:rsidRDefault="00000000" w:rsidRPr="00000000" w14:paraId="000001B8">
            <w:pPr>
              <w:ind w:left="40" w:firstLine="437"/>
              <w:jc w:val="left"/>
              <w:rPr>
                <w:sz w:val="18"/>
                <w:szCs w:val="18"/>
              </w:rPr>
            </w:pPr>
            <w:r w:rsidDel="00000000" w:rsidR="00000000" w:rsidRPr="00000000">
              <w:rPr>
                <w:sz w:val="18"/>
                <w:szCs w:val="18"/>
                <w:rtl w:val="0"/>
              </w:rPr>
              <w:t xml:space="preserve">• 89% fault classification accuracy.</w:t>
            </w:r>
          </w:p>
        </w:tc>
        <w:tc>
          <w:tcPr>
            <w:shd w:fill="auto" w:val="clear"/>
            <w:tcMar>
              <w:top w:w="100.0" w:type="dxa"/>
              <w:left w:w="100.0" w:type="dxa"/>
              <w:bottom w:w="100.0" w:type="dxa"/>
              <w:right w:w="100.0" w:type="dxa"/>
            </w:tcMar>
          </w:tcPr>
          <w:p w:rsidR="00000000" w:rsidDel="00000000" w:rsidP="00000000" w:rsidRDefault="00000000" w:rsidRPr="00000000" w14:paraId="000001B9">
            <w:pPr>
              <w:spacing w:after="280" w:line="240" w:lineRule="auto"/>
              <w:ind w:left="70" w:firstLine="0"/>
              <w:jc w:val="left"/>
              <w:rPr>
                <w:sz w:val="18"/>
                <w:szCs w:val="18"/>
              </w:rPr>
            </w:pPr>
            <w:r w:rsidDel="00000000" w:rsidR="00000000" w:rsidRPr="00000000">
              <w:rPr>
                <w:sz w:val="18"/>
                <w:szCs w:val="18"/>
                <w:rtl w:val="0"/>
              </w:rPr>
              <w:t xml:space="preserve">• Gap: Quantization lost accuracy in overlapping faults; static model.</w:t>
            </w:r>
          </w:p>
          <w:p w:rsidR="00000000" w:rsidDel="00000000" w:rsidP="00000000" w:rsidRDefault="00000000" w:rsidRPr="00000000" w14:paraId="000001BA">
            <w:pPr>
              <w:ind w:left="70" w:firstLine="0"/>
              <w:jc w:val="left"/>
              <w:rPr>
                <w:sz w:val="18"/>
                <w:szCs w:val="18"/>
              </w:rPr>
            </w:pPr>
            <w:r w:rsidDel="00000000" w:rsidR="00000000" w:rsidRPr="00000000">
              <w:rPr>
                <w:sz w:val="18"/>
                <w:szCs w:val="18"/>
                <w:rtl w:val="0"/>
              </w:rPr>
              <w:t xml:space="preserve">• Opportunity: Introduce online learning for dynamic environments.</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BB">
            <w:pPr>
              <w:ind w:left="160" w:firstLine="437"/>
              <w:jc w:val="left"/>
              <w:rPr>
                <w:sz w:val="18"/>
                <w:szCs w:val="18"/>
              </w:rPr>
            </w:pPr>
            <w:r w:rsidDel="00000000" w:rsidR="00000000" w:rsidRPr="00000000">
              <w:rPr>
                <w:sz w:val="18"/>
                <w:szCs w:val="18"/>
                <w:rtl w:val="0"/>
              </w:rPr>
              <w:t xml:space="preserve">Zhao, M., et al. (2020)</w:t>
            </w:r>
          </w:p>
        </w:tc>
        <w:tc>
          <w:tcPr>
            <w:shd w:fill="f2f4f7" w:val="clear"/>
            <w:tcMar>
              <w:top w:w="100.0" w:type="dxa"/>
              <w:left w:w="100.0" w:type="dxa"/>
              <w:bottom w:w="100.0" w:type="dxa"/>
              <w:right w:w="100.0" w:type="dxa"/>
            </w:tcMar>
          </w:tcPr>
          <w:p w:rsidR="00000000" w:rsidDel="00000000" w:rsidP="00000000" w:rsidRDefault="00000000" w:rsidRPr="00000000" w14:paraId="000001BC">
            <w:pPr>
              <w:ind w:left="70" w:firstLine="0"/>
              <w:jc w:val="left"/>
              <w:rPr>
                <w:sz w:val="18"/>
                <w:szCs w:val="18"/>
              </w:rPr>
            </w:pPr>
            <w:r w:rsidDel="00000000" w:rsidR="00000000" w:rsidRPr="00000000">
              <w:rPr>
                <w:sz w:val="18"/>
                <w:szCs w:val="18"/>
                <w:rtl w:val="0"/>
              </w:rPr>
              <w:t xml:space="preserve">• Predict machinery RUL via multiple data streams.</w:t>
            </w:r>
          </w:p>
        </w:tc>
        <w:tc>
          <w:tcPr>
            <w:shd w:fill="f2f4f7" w:val="clear"/>
            <w:tcMar>
              <w:top w:w="100.0" w:type="dxa"/>
              <w:left w:w="100.0" w:type="dxa"/>
              <w:bottom w:w="100.0" w:type="dxa"/>
              <w:right w:w="100.0" w:type="dxa"/>
            </w:tcMar>
          </w:tcPr>
          <w:p w:rsidR="00000000" w:rsidDel="00000000" w:rsidP="00000000" w:rsidRDefault="00000000" w:rsidRPr="00000000" w14:paraId="000001BD">
            <w:pPr>
              <w:ind w:left="10" w:firstLine="437"/>
              <w:jc w:val="left"/>
              <w:rPr>
                <w:sz w:val="18"/>
                <w:szCs w:val="18"/>
              </w:rPr>
            </w:pPr>
            <w:r w:rsidDel="00000000" w:rsidR="00000000" w:rsidRPr="00000000">
              <w:rPr>
                <w:sz w:val="18"/>
                <w:szCs w:val="18"/>
                <w:rtl w:val="0"/>
              </w:rPr>
              <w:t xml:space="preserve">• Multi-sensor Data Fusion algorithm + LSTM.</w:t>
            </w:r>
          </w:p>
        </w:tc>
        <w:tc>
          <w:tcPr>
            <w:shd w:fill="f2f4f7" w:val="clear"/>
            <w:tcMar>
              <w:top w:w="100.0" w:type="dxa"/>
              <w:left w:w="100.0" w:type="dxa"/>
              <w:bottom w:w="100.0" w:type="dxa"/>
              <w:right w:w="100.0" w:type="dxa"/>
            </w:tcMar>
          </w:tcPr>
          <w:p w:rsidR="00000000" w:rsidDel="00000000" w:rsidP="00000000" w:rsidRDefault="00000000" w:rsidRPr="00000000" w14:paraId="000001BE">
            <w:pPr>
              <w:ind w:left="70" w:firstLine="0"/>
              <w:jc w:val="left"/>
              <w:rPr>
                <w:sz w:val="18"/>
                <w:szCs w:val="18"/>
              </w:rPr>
            </w:pPr>
            <w:r w:rsidDel="00000000" w:rsidR="00000000" w:rsidRPr="00000000">
              <w:rPr>
                <w:sz w:val="18"/>
                <w:szCs w:val="18"/>
                <w:rtl w:val="0"/>
              </w:rPr>
              <w:t xml:space="preserve">• Heterogeneous IoT network (vibration, temp, current) to central control.</w:t>
            </w:r>
          </w:p>
        </w:tc>
        <w:tc>
          <w:tcPr>
            <w:shd w:fill="f2f4f7" w:val="clear"/>
            <w:tcMar>
              <w:top w:w="100.0" w:type="dxa"/>
              <w:left w:w="100.0" w:type="dxa"/>
              <w:bottom w:w="100.0" w:type="dxa"/>
              <w:right w:w="100.0" w:type="dxa"/>
            </w:tcMar>
          </w:tcPr>
          <w:p w:rsidR="00000000" w:rsidDel="00000000" w:rsidP="00000000" w:rsidRDefault="00000000" w:rsidRPr="00000000" w14:paraId="000001BF">
            <w:pPr>
              <w:spacing w:after="280" w:line="240" w:lineRule="auto"/>
              <w:ind w:left="40" w:firstLine="437"/>
              <w:jc w:val="left"/>
              <w:rPr>
                <w:sz w:val="18"/>
                <w:szCs w:val="18"/>
              </w:rPr>
            </w:pPr>
            <w:r w:rsidDel="00000000" w:rsidR="00000000" w:rsidRPr="00000000">
              <w:rPr>
                <w:sz w:val="18"/>
                <w:szCs w:val="18"/>
                <w:rtl w:val="0"/>
              </w:rPr>
              <w:t xml:space="preserve">• High RUL estimation accuracy.</w:t>
            </w:r>
          </w:p>
          <w:p w:rsidR="00000000" w:rsidDel="00000000" w:rsidP="00000000" w:rsidRDefault="00000000" w:rsidRPr="00000000" w14:paraId="000001C0">
            <w:pPr>
              <w:ind w:left="40" w:firstLine="437"/>
              <w:jc w:val="left"/>
              <w:rPr>
                <w:sz w:val="18"/>
                <w:szCs w:val="18"/>
              </w:rPr>
            </w:pPr>
            <w:r w:rsidDel="00000000" w:rsidR="00000000" w:rsidRPr="00000000">
              <w:rPr>
                <w:sz w:val="18"/>
                <w:szCs w:val="18"/>
                <w:rtl w:val="0"/>
              </w:rPr>
              <w:t xml:space="preserve">• 15% reduction in MSE.</w:t>
            </w:r>
          </w:p>
        </w:tc>
        <w:tc>
          <w:tcPr>
            <w:shd w:fill="f2f4f7" w:val="clear"/>
            <w:tcMar>
              <w:top w:w="100.0" w:type="dxa"/>
              <w:left w:w="100.0" w:type="dxa"/>
              <w:bottom w:w="100.0" w:type="dxa"/>
              <w:right w:w="100.0" w:type="dxa"/>
            </w:tcMar>
          </w:tcPr>
          <w:p w:rsidR="00000000" w:rsidDel="00000000" w:rsidP="00000000" w:rsidRDefault="00000000" w:rsidRPr="00000000" w14:paraId="000001C1">
            <w:pPr>
              <w:ind w:left="70" w:firstLine="0"/>
              <w:jc w:val="left"/>
              <w:rPr>
                <w:sz w:val="18"/>
                <w:szCs w:val="18"/>
              </w:rPr>
            </w:pPr>
            <w:r w:rsidDel="00000000" w:rsidR="00000000" w:rsidRPr="00000000">
              <w:rPr>
                <w:sz w:val="18"/>
                <w:szCs w:val="18"/>
                <w:rtl w:val="0"/>
              </w:rPr>
              <w:t xml:space="preserve">• Gap: Assumes 100% sensor reliability; fails on noisy/missing data.br&gt;• Opportunity: Build fault-tolerant AI data-fusion mechanisms.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C2">
            <w:pPr>
              <w:ind w:left="160" w:firstLine="437"/>
              <w:jc w:val="left"/>
              <w:rPr>
                <w:sz w:val="18"/>
                <w:szCs w:val="18"/>
              </w:rPr>
            </w:pPr>
            <w:r w:rsidDel="00000000" w:rsidR="00000000" w:rsidRPr="00000000">
              <w:rPr>
                <w:sz w:val="18"/>
                <w:szCs w:val="18"/>
                <w:rtl w:val="0"/>
              </w:rPr>
              <w:t xml:space="preserve">Berghout, T., et al. (2021)</w:t>
            </w:r>
          </w:p>
        </w:tc>
        <w:tc>
          <w:tcPr>
            <w:shd w:fill="auto" w:val="clear"/>
            <w:tcMar>
              <w:top w:w="100.0" w:type="dxa"/>
              <w:left w:w="100.0" w:type="dxa"/>
              <w:bottom w:w="100.0" w:type="dxa"/>
              <w:right w:w="100.0" w:type="dxa"/>
            </w:tcMar>
          </w:tcPr>
          <w:p w:rsidR="00000000" w:rsidDel="00000000" w:rsidP="00000000" w:rsidRDefault="00000000" w:rsidRPr="00000000" w14:paraId="000001C3">
            <w:pPr>
              <w:ind w:left="70" w:firstLine="0"/>
              <w:jc w:val="left"/>
              <w:rPr>
                <w:sz w:val="18"/>
                <w:szCs w:val="18"/>
              </w:rPr>
            </w:pPr>
            <w:r w:rsidDel="00000000" w:rsidR="00000000" w:rsidRPr="00000000">
              <w:rPr>
                <w:sz w:val="18"/>
                <w:szCs w:val="18"/>
                <w:rtl w:val="0"/>
              </w:rPr>
              <w:t xml:space="preserve">• Balance severe industrial data imbalance (&lt;1% failure data).</w:t>
            </w:r>
          </w:p>
        </w:tc>
        <w:tc>
          <w:tcPr>
            <w:shd w:fill="auto" w:val="clear"/>
            <w:tcMar>
              <w:top w:w="100.0" w:type="dxa"/>
              <w:left w:w="100.0" w:type="dxa"/>
              <w:bottom w:w="100.0" w:type="dxa"/>
              <w:right w:w="100.0" w:type="dxa"/>
            </w:tcMar>
          </w:tcPr>
          <w:p w:rsidR="00000000" w:rsidDel="00000000" w:rsidP="00000000" w:rsidRDefault="00000000" w:rsidRPr="00000000" w14:paraId="000001C4">
            <w:pPr>
              <w:ind w:left="10" w:firstLine="437"/>
              <w:jc w:val="left"/>
              <w:rPr>
                <w:sz w:val="18"/>
                <w:szCs w:val="18"/>
              </w:rPr>
            </w:pPr>
            <w:r w:rsidDel="00000000" w:rsidR="00000000" w:rsidRPr="00000000">
              <w:rPr>
                <w:sz w:val="18"/>
                <w:szCs w:val="18"/>
                <w:rtl w:val="0"/>
              </w:rPr>
              <w:t xml:space="preserve">• Generative Adversarial Networks (GANs) for synthetic fault data.</w:t>
            </w:r>
          </w:p>
        </w:tc>
        <w:tc>
          <w:tcPr>
            <w:shd w:fill="auto" w:val="clear"/>
            <w:tcMar>
              <w:top w:w="100.0" w:type="dxa"/>
              <w:left w:w="100.0" w:type="dxa"/>
              <w:bottom w:w="100.0" w:type="dxa"/>
              <w:right w:w="100.0" w:type="dxa"/>
            </w:tcMar>
          </w:tcPr>
          <w:p w:rsidR="00000000" w:rsidDel="00000000" w:rsidP="00000000" w:rsidRDefault="00000000" w:rsidRPr="00000000" w14:paraId="000001C5">
            <w:pPr>
              <w:ind w:left="70" w:firstLine="0"/>
              <w:jc w:val="left"/>
              <w:rPr>
                <w:sz w:val="18"/>
                <w:szCs w:val="18"/>
              </w:rPr>
            </w:pPr>
            <w:r w:rsidDel="00000000" w:rsidR="00000000" w:rsidRPr="00000000">
              <w:rPr>
                <w:sz w:val="18"/>
                <w:szCs w:val="18"/>
                <w:rtl w:val="0"/>
              </w:rPr>
              <w:t xml:space="preserve">• IoT gear/motor data streamed to Local Server for model training.</w:t>
            </w:r>
          </w:p>
        </w:tc>
        <w:tc>
          <w:tcPr>
            <w:shd w:fill="auto" w:val="clear"/>
            <w:tcMar>
              <w:top w:w="100.0" w:type="dxa"/>
              <w:left w:w="100.0" w:type="dxa"/>
              <w:bottom w:w="100.0" w:type="dxa"/>
              <w:right w:w="100.0" w:type="dxa"/>
            </w:tcMar>
          </w:tcPr>
          <w:p w:rsidR="00000000" w:rsidDel="00000000" w:rsidP="00000000" w:rsidRDefault="00000000" w:rsidRPr="00000000" w14:paraId="000001C6">
            <w:pPr>
              <w:ind w:left="40" w:firstLine="437"/>
              <w:jc w:val="left"/>
              <w:rPr>
                <w:sz w:val="18"/>
                <w:szCs w:val="18"/>
              </w:rPr>
            </w:pPr>
            <w:r w:rsidDel="00000000" w:rsidR="00000000" w:rsidRPr="00000000">
              <w:rPr>
                <w:sz w:val="18"/>
                <w:szCs w:val="18"/>
                <w:rtl w:val="0"/>
              </w:rPr>
              <w:t xml:space="preserve">• Boosted rare failure prediction (Recall) from 60% to 92%.</w:t>
            </w:r>
          </w:p>
        </w:tc>
        <w:tc>
          <w:tcPr>
            <w:shd w:fill="auto" w:val="clear"/>
            <w:tcMar>
              <w:top w:w="100.0" w:type="dxa"/>
              <w:left w:w="100.0" w:type="dxa"/>
              <w:bottom w:w="100.0" w:type="dxa"/>
              <w:right w:w="100.0" w:type="dxa"/>
            </w:tcMar>
          </w:tcPr>
          <w:p w:rsidR="00000000" w:rsidDel="00000000" w:rsidP="00000000" w:rsidRDefault="00000000" w:rsidRPr="00000000" w14:paraId="000001C7">
            <w:pPr>
              <w:spacing w:after="280" w:line="240" w:lineRule="auto"/>
              <w:ind w:left="70" w:firstLine="0"/>
              <w:jc w:val="left"/>
              <w:rPr>
                <w:sz w:val="18"/>
                <w:szCs w:val="18"/>
              </w:rPr>
            </w:pPr>
            <w:r w:rsidDel="00000000" w:rsidR="00000000" w:rsidRPr="00000000">
              <w:rPr>
                <w:sz w:val="18"/>
                <w:szCs w:val="18"/>
                <w:rtl w:val="0"/>
              </w:rPr>
              <w:t xml:space="preserve">• Gap: GAN snapshots fail to mimic continuous time-dependent degradation.</w:t>
            </w:r>
          </w:p>
          <w:p w:rsidR="00000000" w:rsidDel="00000000" w:rsidP="00000000" w:rsidRDefault="00000000" w:rsidRPr="00000000" w14:paraId="000001C8">
            <w:pPr>
              <w:ind w:left="70" w:firstLine="0"/>
              <w:jc w:val="left"/>
              <w:rPr>
                <w:sz w:val="18"/>
                <w:szCs w:val="18"/>
              </w:rPr>
            </w:pPr>
            <w:r w:rsidDel="00000000" w:rsidR="00000000" w:rsidRPr="00000000">
              <w:rPr>
                <w:sz w:val="18"/>
                <w:szCs w:val="18"/>
                <w:rtl w:val="0"/>
              </w:rPr>
              <w:t xml:space="preserve">• Opportunity: Transition to sequential time-series data simulation.</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C9">
            <w:pPr>
              <w:ind w:left="160" w:firstLine="437"/>
              <w:jc w:val="left"/>
              <w:rPr>
                <w:sz w:val="18"/>
                <w:szCs w:val="18"/>
              </w:rPr>
            </w:pPr>
            <w:r w:rsidDel="00000000" w:rsidR="00000000" w:rsidRPr="00000000">
              <w:rPr>
                <w:sz w:val="18"/>
                <w:szCs w:val="18"/>
                <w:rtl w:val="0"/>
              </w:rPr>
              <w:t xml:space="preserve">Zhang, L., et al. (2022)</w:t>
            </w:r>
          </w:p>
        </w:tc>
        <w:tc>
          <w:tcPr>
            <w:shd w:fill="f2f4f7" w:val="clear"/>
            <w:tcMar>
              <w:top w:w="100.0" w:type="dxa"/>
              <w:left w:w="100.0" w:type="dxa"/>
              <w:bottom w:w="100.0" w:type="dxa"/>
              <w:right w:w="100.0" w:type="dxa"/>
            </w:tcMar>
          </w:tcPr>
          <w:p w:rsidR="00000000" w:rsidDel="00000000" w:rsidP="00000000" w:rsidRDefault="00000000" w:rsidRPr="00000000" w14:paraId="000001CA">
            <w:pPr>
              <w:ind w:left="70" w:firstLine="0"/>
              <w:jc w:val="left"/>
              <w:rPr>
                <w:sz w:val="18"/>
                <w:szCs w:val="18"/>
              </w:rPr>
            </w:pPr>
            <w:r w:rsidDel="00000000" w:rsidR="00000000" w:rsidRPr="00000000">
              <w:rPr>
                <w:sz w:val="18"/>
                <w:szCs w:val="18"/>
                <w:rtl w:val="0"/>
              </w:rPr>
              <w:t xml:space="preserve">• Reduce high battery consumption in wireless IoT sensors.</w:t>
            </w:r>
          </w:p>
        </w:tc>
        <w:tc>
          <w:tcPr>
            <w:shd w:fill="f2f4f7" w:val="clear"/>
            <w:tcMar>
              <w:top w:w="100.0" w:type="dxa"/>
              <w:left w:w="100.0" w:type="dxa"/>
              <w:bottom w:w="100.0" w:type="dxa"/>
              <w:right w:w="100.0" w:type="dxa"/>
            </w:tcMar>
          </w:tcPr>
          <w:p w:rsidR="00000000" w:rsidDel="00000000" w:rsidP="00000000" w:rsidRDefault="00000000" w:rsidRPr="00000000" w14:paraId="000001CB">
            <w:pPr>
              <w:ind w:left="10" w:firstLine="437"/>
              <w:jc w:val="left"/>
              <w:rPr>
                <w:sz w:val="18"/>
                <w:szCs w:val="18"/>
              </w:rPr>
            </w:pPr>
            <w:r w:rsidDel="00000000" w:rsidR="00000000" w:rsidRPr="00000000">
              <w:rPr>
                <w:sz w:val="18"/>
                <w:szCs w:val="18"/>
                <w:rtl w:val="0"/>
              </w:rPr>
              <w:t xml:space="preserve">• Adaptive Sampling algorithm + lightweight embedded ML.</w:t>
            </w:r>
          </w:p>
        </w:tc>
        <w:tc>
          <w:tcPr>
            <w:shd w:fill="f2f4f7" w:val="clear"/>
            <w:tcMar>
              <w:top w:w="100.0" w:type="dxa"/>
              <w:left w:w="100.0" w:type="dxa"/>
              <w:bottom w:w="100.0" w:type="dxa"/>
              <w:right w:w="100.0" w:type="dxa"/>
            </w:tcMar>
          </w:tcPr>
          <w:p w:rsidR="00000000" w:rsidDel="00000000" w:rsidP="00000000" w:rsidRDefault="00000000" w:rsidRPr="00000000" w14:paraId="000001CC">
            <w:pPr>
              <w:ind w:left="70" w:firstLine="0"/>
              <w:jc w:val="left"/>
              <w:rPr>
                <w:sz w:val="18"/>
                <w:szCs w:val="18"/>
              </w:rPr>
            </w:pPr>
            <w:r w:rsidDel="00000000" w:rsidR="00000000" w:rsidRPr="00000000">
              <w:rPr>
                <w:sz w:val="18"/>
                <w:szCs w:val="18"/>
                <w:rtl w:val="0"/>
              </w:rPr>
              <w:t xml:space="preserve">• Battery-powered LoRaWAN smart sensors on mechanical assets.</w:t>
            </w:r>
          </w:p>
        </w:tc>
        <w:tc>
          <w:tcPr>
            <w:shd w:fill="f2f4f7" w:val="clear"/>
            <w:tcMar>
              <w:top w:w="100.0" w:type="dxa"/>
              <w:left w:w="100.0" w:type="dxa"/>
              <w:bottom w:w="100.0" w:type="dxa"/>
              <w:right w:w="100.0" w:type="dxa"/>
            </w:tcMar>
          </w:tcPr>
          <w:p w:rsidR="00000000" w:rsidDel="00000000" w:rsidP="00000000" w:rsidRDefault="00000000" w:rsidRPr="00000000" w14:paraId="000001CD">
            <w:pPr>
              <w:spacing w:after="280" w:line="240" w:lineRule="auto"/>
              <w:ind w:left="40" w:firstLine="437"/>
              <w:jc w:val="left"/>
              <w:rPr>
                <w:sz w:val="18"/>
                <w:szCs w:val="18"/>
              </w:rPr>
            </w:pPr>
            <w:r w:rsidDel="00000000" w:rsidR="00000000" w:rsidRPr="00000000">
              <w:rPr>
                <w:sz w:val="18"/>
                <w:szCs w:val="18"/>
                <w:rtl w:val="0"/>
              </w:rPr>
              <w:t xml:space="preserve">• Decreased IoT node energy by 35%.</w:t>
            </w:r>
          </w:p>
          <w:p w:rsidR="00000000" w:rsidDel="00000000" w:rsidP="00000000" w:rsidRDefault="00000000" w:rsidRPr="00000000" w14:paraId="000001CE">
            <w:pPr>
              <w:ind w:left="40" w:firstLine="437"/>
              <w:jc w:val="left"/>
              <w:rPr>
                <w:sz w:val="18"/>
                <w:szCs w:val="18"/>
              </w:rPr>
            </w:pPr>
            <w:r w:rsidDel="00000000" w:rsidR="00000000" w:rsidRPr="00000000">
              <w:rPr>
                <w:sz w:val="18"/>
                <w:szCs w:val="18"/>
                <w:rtl w:val="0"/>
              </w:rPr>
              <w:t xml:space="preserve">• Extended battery life.</w:t>
            </w:r>
          </w:p>
        </w:tc>
        <w:tc>
          <w:tcPr>
            <w:shd w:fill="f2f4f7" w:val="clear"/>
            <w:tcMar>
              <w:top w:w="100.0" w:type="dxa"/>
              <w:left w:w="100.0" w:type="dxa"/>
              <w:bottom w:w="100.0" w:type="dxa"/>
              <w:right w:w="100.0" w:type="dxa"/>
            </w:tcMar>
          </w:tcPr>
          <w:p w:rsidR="00000000" w:rsidDel="00000000" w:rsidP="00000000" w:rsidRDefault="00000000" w:rsidRPr="00000000" w14:paraId="000001CF">
            <w:pPr>
              <w:spacing w:after="280" w:line="240" w:lineRule="auto"/>
              <w:ind w:left="70" w:firstLine="0"/>
              <w:jc w:val="left"/>
              <w:rPr>
                <w:sz w:val="18"/>
                <w:szCs w:val="18"/>
              </w:rPr>
            </w:pPr>
            <w:r w:rsidDel="00000000" w:rsidR="00000000" w:rsidRPr="00000000">
              <w:rPr>
                <w:sz w:val="18"/>
                <w:szCs w:val="18"/>
                <w:rtl w:val="0"/>
              </w:rPr>
              <w:t xml:space="preserve">• Gap: Lower sampling rates missed transient signals and micro-shocks.</w:t>
            </w:r>
          </w:p>
          <w:p w:rsidR="00000000" w:rsidDel="00000000" w:rsidP="00000000" w:rsidRDefault="00000000" w:rsidRPr="00000000" w14:paraId="000001D0">
            <w:pPr>
              <w:spacing w:after="0" w:line="240" w:lineRule="auto"/>
              <w:ind w:left="70" w:firstLine="0"/>
              <w:jc w:val="left"/>
              <w:rPr>
                <w:sz w:val="18"/>
                <w:szCs w:val="18"/>
              </w:rPr>
            </w:pPr>
            <w:r w:rsidDel="00000000" w:rsidR="00000000" w:rsidRPr="00000000">
              <w:rPr>
                <w:sz w:val="18"/>
                <w:szCs w:val="18"/>
                <w:rtl w:val="0"/>
              </w:rPr>
              <w:t xml:space="preserve">• Opportunity: Develop event-driven sampling triggered by micro-anomalies.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D1">
            <w:pPr>
              <w:ind w:left="160" w:firstLine="437"/>
              <w:jc w:val="left"/>
              <w:rPr>
                <w:sz w:val="18"/>
                <w:szCs w:val="18"/>
              </w:rPr>
            </w:pPr>
            <w:r w:rsidDel="00000000" w:rsidR="00000000" w:rsidRPr="00000000">
              <w:rPr>
                <w:sz w:val="18"/>
                <w:szCs w:val="18"/>
                <w:rtl w:val="0"/>
              </w:rPr>
              <w:t xml:space="preserve">Silva, R., et al. (2023)</w:t>
            </w:r>
          </w:p>
        </w:tc>
        <w:tc>
          <w:tcPr>
            <w:shd w:fill="auto" w:val="clear"/>
            <w:tcMar>
              <w:top w:w="100.0" w:type="dxa"/>
              <w:left w:w="100.0" w:type="dxa"/>
              <w:bottom w:w="100.0" w:type="dxa"/>
              <w:right w:w="100.0" w:type="dxa"/>
            </w:tcMar>
          </w:tcPr>
          <w:p w:rsidR="00000000" w:rsidDel="00000000" w:rsidP="00000000" w:rsidRDefault="00000000" w:rsidRPr="00000000" w14:paraId="000001D2">
            <w:pPr>
              <w:ind w:left="70" w:firstLine="0"/>
              <w:jc w:val="left"/>
              <w:rPr>
                <w:sz w:val="18"/>
                <w:szCs w:val="18"/>
              </w:rPr>
            </w:pPr>
            <w:r w:rsidDel="00000000" w:rsidR="00000000" w:rsidRPr="00000000">
              <w:rPr>
                <w:sz w:val="18"/>
                <w:szCs w:val="18"/>
                <w:rtl w:val="0"/>
              </w:rPr>
              <w:t xml:space="preserve">• Solve "Black Box" deep learning trust issues for engineers.</w:t>
            </w:r>
          </w:p>
        </w:tc>
        <w:tc>
          <w:tcPr>
            <w:shd w:fill="auto" w:val="clear"/>
            <w:tcMar>
              <w:top w:w="100.0" w:type="dxa"/>
              <w:left w:w="100.0" w:type="dxa"/>
              <w:bottom w:w="100.0" w:type="dxa"/>
              <w:right w:w="100.0" w:type="dxa"/>
            </w:tcMar>
          </w:tcPr>
          <w:p w:rsidR="00000000" w:rsidDel="00000000" w:rsidP="00000000" w:rsidRDefault="00000000" w:rsidRPr="00000000" w14:paraId="000001D3">
            <w:pPr>
              <w:ind w:left="10" w:firstLine="437"/>
              <w:jc w:val="left"/>
              <w:rPr>
                <w:sz w:val="18"/>
                <w:szCs w:val="18"/>
              </w:rPr>
            </w:pPr>
            <w:r w:rsidDel="00000000" w:rsidR="00000000" w:rsidRPr="00000000">
              <w:rPr>
                <w:sz w:val="18"/>
                <w:szCs w:val="18"/>
                <w:rtl w:val="0"/>
              </w:rPr>
              <w:t xml:space="preserve">• Integrated Explainable AI (XAI) frameworks (SHAP &amp; LIME).</w:t>
            </w:r>
          </w:p>
        </w:tc>
        <w:tc>
          <w:tcPr>
            <w:shd w:fill="auto" w:val="clear"/>
            <w:tcMar>
              <w:top w:w="100.0" w:type="dxa"/>
              <w:left w:w="100.0" w:type="dxa"/>
              <w:bottom w:w="100.0" w:type="dxa"/>
              <w:right w:w="100.0" w:type="dxa"/>
            </w:tcMar>
          </w:tcPr>
          <w:p w:rsidR="00000000" w:rsidDel="00000000" w:rsidP="00000000" w:rsidRDefault="00000000" w:rsidRPr="00000000" w14:paraId="000001D4">
            <w:pPr>
              <w:ind w:left="70" w:firstLine="0"/>
              <w:jc w:val="left"/>
              <w:rPr>
                <w:sz w:val="18"/>
                <w:szCs w:val="18"/>
              </w:rPr>
            </w:pPr>
            <w:r w:rsidDel="00000000" w:rsidR="00000000" w:rsidRPr="00000000">
              <w:rPr>
                <w:sz w:val="18"/>
                <w:szCs w:val="18"/>
                <w:rtl w:val="0"/>
              </w:rPr>
              <w:t xml:space="preserve">• AIoT platform mapping sensors to an interactive Dashboard.</w:t>
            </w:r>
          </w:p>
        </w:tc>
        <w:tc>
          <w:tcPr>
            <w:shd w:fill="auto" w:val="clear"/>
            <w:tcMar>
              <w:top w:w="100.0" w:type="dxa"/>
              <w:left w:w="100.0" w:type="dxa"/>
              <w:bottom w:w="100.0" w:type="dxa"/>
              <w:right w:w="100.0" w:type="dxa"/>
            </w:tcMar>
          </w:tcPr>
          <w:p w:rsidR="00000000" w:rsidDel="00000000" w:rsidP="00000000" w:rsidRDefault="00000000" w:rsidRPr="00000000" w14:paraId="000001D5">
            <w:pPr>
              <w:spacing w:after="280" w:line="240" w:lineRule="auto"/>
              <w:ind w:left="40" w:firstLine="437"/>
              <w:jc w:val="left"/>
              <w:rPr>
                <w:sz w:val="18"/>
                <w:szCs w:val="18"/>
              </w:rPr>
            </w:pPr>
            <w:r w:rsidDel="00000000" w:rsidR="00000000" w:rsidRPr="00000000">
              <w:rPr>
                <w:sz w:val="18"/>
                <w:szCs w:val="18"/>
                <w:rtl w:val="0"/>
              </w:rPr>
              <w:t xml:space="preserve">• Enhanced user trust.</w:t>
            </w:r>
          </w:p>
          <w:p w:rsidR="00000000" w:rsidDel="00000000" w:rsidP="00000000" w:rsidRDefault="00000000" w:rsidRPr="00000000" w14:paraId="000001D6">
            <w:pPr>
              <w:ind w:left="40" w:firstLine="437"/>
              <w:jc w:val="left"/>
              <w:rPr>
                <w:sz w:val="18"/>
                <w:szCs w:val="18"/>
              </w:rPr>
            </w:pPr>
            <w:r w:rsidDel="00000000" w:rsidR="00000000" w:rsidRPr="00000000">
              <w:rPr>
                <w:sz w:val="18"/>
                <w:szCs w:val="18"/>
                <w:rtl w:val="0"/>
              </w:rPr>
              <w:t xml:space="preserve">• Pinpointed anomalous sensor attributes.</w:t>
            </w:r>
          </w:p>
        </w:tc>
        <w:tc>
          <w:tcPr>
            <w:shd w:fill="auto" w:val="clear"/>
            <w:tcMar>
              <w:top w:w="100.0" w:type="dxa"/>
              <w:left w:w="100.0" w:type="dxa"/>
              <w:bottom w:w="100.0" w:type="dxa"/>
              <w:right w:w="100.0" w:type="dxa"/>
            </w:tcMar>
          </w:tcPr>
          <w:p w:rsidR="00000000" w:rsidDel="00000000" w:rsidP="00000000" w:rsidRDefault="00000000" w:rsidRPr="00000000" w14:paraId="000001D7">
            <w:pPr>
              <w:spacing w:after="280" w:line="240" w:lineRule="auto"/>
              <w:ind w:left="70" w:firstLine="0"/>
              <w:jc w:val="left"/>
              <w:rPr>
                <w:sz w:val="18"/>
                <w:szCs w:val="18"/>
              </w:rPr>
            </w:pPr>
            <w:r w:rsidDel="00000000" w:rsidR="00000000" w:rsidRPr="00000000">
              <w:rPr>
                <w:sz w:val="18"/>
                <w:szCs w:val="18"/>
                <w:rtl w:val="0"/>
              </w:rPr>
              <w:t xml:space="preserve">• Gap: Heavy SHAP computations caused severe real-time latency.</w:t>
            </w:r>
          </w:p>
          <w:p w:rsidR="00000000" w:rsidDel="00000000" w:rsidP="00000000" w:rsidRDefault="00000000" w:rsidRPr="00000000" w14:paraId="000001D8">
            <w:pPr>
              <w:ind w:left="70" w:firstLine="0"/>
              <w:jc w:val="left"/>
              <w:rPr>
                <w:sz w:val="18"/>
                <w:szCs w:val="18"/>
              </w:rPr>
            </w:pPr>
            <w:r w:rsidDel="00000000" w:rsidR="00000000" w:rsidRPr="00000000">
              <w:rPr>
                <w:sz w:val="18"/>
                <w:szCs w:val="18"/>
                <w:rtl w:val="0"/>
              </w:rPr>
              <w:t xml:space="preserve">• Opportunity: Compress and optimize XAI for strict real-time edge execution.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D9">
            <w:pPr>
              <w:ind w:left="160" w:firstLine="437"/>
              <w:jc w:val="left"/>
              <w:rPr>
                <w:sz w:val="18"/>
                <w:szCs w:val="18"/>
              </w:rPr>
            </w:pPr>
            <w:r w:rsidDel="00000000" w:rsidR="00000000" w:rsidRPr="00000000">
              <w:rPr>
                <w:sz w:val="18"/>
                <w:szCs w:val="18"/>
                <w:rtl w:val="0"/>
              </w:rPr>
              <w:t xml:space="preserve">Vasilache, A., et al. (2024)</w:t>
            </w:r>
          </w:p>
        </w:tc>
        <w:tc>
          <w:tcPr>
            <w:shd w:fill="auto" w:val="clear"/>
            <w:tcMar>
              <w:top w:w="100.0" w:type="dxa"/>
              <w:left w:w="100.0" w:type="dxa"/>
              <w:bottom w:w="100.0" w:type="dxa"/>
              <w:right w:w="100.0" w:type="dxa"/>
            </w:tcMar>
          </w:tcPr>
          <w:p w:rsidR="00000000" w:rsidDel="00000000" w:rsidP="00000000" w:rsidRDefault="00000000" w:rsidRPr="00000000" w14:paraId="000001DA">
            <w:pPr>
              <w:spacing w:after="280" w:line="240" w:lineRule="auto"/>
              <w:ind w:left="70" w:firstLine="0"/>
              <w:jc w:val="left"/>
              <w:rPr>
                <w:sz w:val="18"/>
                <w:szCs w:val="18"/>
              </w:rPr>
            </w:pPr>
            <w:r w:rsidDel="00000000" w:rsidR="00000000" w:rsidRPr="00000000">
              <w:rPr>
                <w:sz w:val="18"/>
                <w:szCs w:val="18"/>
                <w:rtl w:val="0"/>
              </w:rPr>
              <w:t xml:space="preserve">• Survey low-power on-device neural computation for vibration-based PM.</w:t>
            </w:r>
          </w:p>
          <w:p w:rsidR="00000000" w:rsidDel="00000000" w:rsidP="00000000" w:rsidRDefault="00000000" w:rsidRPr="00000000" w14:paraId="000001DB">
            <w:pPr>
              <w:ind w:left="70" w:firstLine="0"/>
              <w:jc w:val="left"/>
              <w:rPr>
                <w:sz w:val="18"/>
                <w:szCs w:val="18"/>
              </w:rPr>
            </w:pPr>
            <w:r w:rsidDel="00000000" w:rsidR="00000000" w:rsidRPr="00000000">
              <w:rPr>
                <w:sz w:val="18"/>
                <w:szCs w:val="18"/>
                <w:rtl w:val="0"/>
              </w:rPr>
              <w:t xml:space="preserve">• Address high energy/storage costs of cloud-based Industry 4.0 monitoring.</w:t>
            </w:r>
          </w:p>
        </w:tc>
        <w:tc>
          <w:tcPr>
            <w:shd w:fill="auto" w:val="clear"/>
            <w:tcMar>
              <w:top w:w="100.0" w:type="dxa"/>
              <w:left w:w="100.0" w:type="dxa"/>
              <w:bottom w:w="100.0" w:type="dxa"/>
              <w:right w:w="100.0" w:type="dxa"/>
            </w:tcMar>
          </w:tcPr>
          <w:p w:rsidR="00000000" w:rsidDel="00000000" w:rsidP="00000000" w:rsidRDefault="00000000" w:rsidRPr="00000000" w14:paraId="000001DC">
            <w:pPr>
              <w:spacing w:after="280" w:line="240" w:lineRule="auto"/>
              <w:ind w:left="70" w:firstLine="0"/>
              <w:jc w:val="left"/>
              <w:rPr>
                <w:sz w:val="18"/>
                <w:szCs w:val="18"/>
              </w:rPr>
            </w:pPr>
            <w:r w:rsidDel="00000000" w:rsidR="00000000" w:rsidRPr="00000000">
              <w:rPr>
                <w:sz w:val="18"/>
                <w:szCs w:val="18"/>
                <w:rtl w:val="0"/>
              </w:rPr>
              <w:t xml:space="preserve">• Comparative review of 12 SNN and 8 ANN approaches (LIF/ALIF/SRM neurons, CNN, LSTM, AE, reservoir models).</w:t>
            </w:r>
          </w:p>
          <w:p w:rsidR="00000000" w:rsidDel="00000000" w:rsidP="00000000" w:rsidRDefault="00000000" w:rsidRPr="00000000" w14:paraId="000001DD">
            <w:pPr>
              <w:ind w:left="70" w:firstLine="0"/>
              <w:jc w:val="left"/>
              <w:rPr>
                <w:sz w:val="18"/>
                <w:szCs w:val="18"/>
              </w:rPr>
            </w:pPr>
            <w:r w:rsidDel="00000000" w:rsidR="00000000" w:rsidRPr="00000000">
              <w:rPr>
                <w:sz w:val="18"/>
                <w:szCs w:val="18"/>
                <w:rtl w:val="0"/>
              </w:rPr>
              <w:t xml:space="preserve">• Analyzed preprocessing, spike encoding, and training methods across architectures.</w:t>
            </w:r>
          </w:p>
        </w:tc>
        <w:tc>
          <w:tcPr>
            <w:shd w:fill="auto" w:val="clear"/>
            <w:tcMar>
              <w:top w:w="100.0" w:type="dxa"/>
              <w:left w:w="100.0" w:type="dxa"/>
              <w:bottom w:w="100.0" w:type="dxa"/>
              <w:right w:w="100.0" w:type="dxa"/>
            </w:tcMar>
          </w:tcPr>
          <w:p w:rsidR="00000000" w:rsidDel="00000000" w:rsidP="00000000" w:rsidRDefault="00000000" w:rsidRPr="00000000" w14:paraId="000001DE">
            <w:pPr>
              <w:ind w:left="70" w:firstLine="0"/>
              <w:jc w:val="left"/>
              <w:rPr>
                <w:sz w:val="18"/>
                <w:szCs w:val="18"/>
              </w:rPr>
            </w:pPr>
            <w:r w:rsidDel="00000000" w:rsidR="00000000" w:rsidRPr="00000000">
              <w:rPr>
                <w:sz w:val="18"/>
                <w:szCs w:val="18"/>
                <w:rtl w:val="0"/>
              </w:rPr>
              <w:t xml:space="preserve">• Reviewed hardware deployments: DYNAP-SE chip, STM32F407VG6 MCU, Xilinx Artix 7 and Lattice iCE40 FPGAs.</w:t>
            </w:r>
          </w:p>
        </w:tc>
        <w:tc>
          <w:tcPr>
            <w:shd w:fill="auto" w:val="clear"/>
            <w:tcMar>
              <w:top w:w="100.0" w:type="dxa"/>
              <w:left w:w="100.0" w:type="dxa"/>
              <w:bottom w:w="100.0" w:type="dxa"/>
              <w:right w:w="100.0" w:type="dxa"/>
            </w:tcMar>
          </w:tcPr>
          <w:p w:rsidR="00000000" w:rsidDel="00000000" w:rsidP="00000000" w:rsidRDefault="00000000" w:rsidRPr="00000000" w14:paraId="000001DF">
            <w:pPr>
              <w:spacing w:after="280" w:line="240" w:lineRule="auto"/>
              <w:ind w:left="70" w:firstLine="0"/>
              <w:jc w:val="left"/>
              <w:rPr>
                <w:sz w:val="18"/>
                <w:szCs w:val="18"/>
              </w:rPr>
            </w:pPr>
            <w:r w:rsidDel="00000000" w:rsidR="00000000" w:rsidRPr="00000000">
              <w:rPr>
                <w:sz w:val="18"/>
                <w:szCs w:val="18"/>
                <w:rtl w:val="0"/>
              </w:rPr>
              <w:t xml:space="preserve">• CWRU dataset most widely used; feed-forward SNNs are shallow (1-3 layers) vs. deeper ANNs (4+ layers).</w:t>
            </w:r>
          </w:p>
          <w:p w:rsidR="00000000" w:rsidDel="00000000" w:rsidP="00000000" w:rsidRDefault="00000000" w:rsidRPr="00000000" w14:paraId="000001E0">
            <w:pPr>
              <w:ind w:left="70" w:firstLine="0"/>
              <w:jc w:val="left"/>
              <w:rPr>
                <w:sz w:val="18"/>
                <w:szCs w:val="18"/>
              </w:rPr>
            </w:pPr>
            <w:r w:rsidDel="00000000" w:rsidR="00000000" w:rsidRPr="00000000">
              <w:rPr>
                <w:sz w:val="18"/>
                <w:szCs w:val="18"/>
                <w:rtl w:val="0"/>
              </w:rPr>
              <w:t xml:space="preserve">• Only 2 of 12 SNN works and a few ANN works report real hardware implementation.</w:t>
            </w:r>
          </w:p>
        </w:tc>
        <w:tc>
          <w:tcPr>
            <w:shd w:fill="auto" w:val="clear"/>
            <w:tcMar>
              <w:top w:w="100.0" w:type="dxa"/>
              <w:left w:w="100.0" w:type="dxa"/>
              <w:bottom w:w="100.0" w:type="dxa"/>
              <w:right w:w="100.0" w:type="dxa"/>
            </w:tcMar>
          </w:tcPr>
          <w:p w:rsidR="00000000" w:rsidDel="00000000" w:rsidP="00000000" w:rsidRDefault="00000000" w:rsidRPr="00000000" w14:paraId="000001E1">
            <w:pPr>
              <w:spacing w:after="280" w:line="240" w:lineRule="auto"/>
              <w:ind w:left="70" w:firstLine="0"/>
              <w:jc w:val="left"/>
              <w:rPr>
                <w:sz w:val="18"/>
                <w:szCs w:val="18"/>
              </w:rPr>
            </w:pPr>
            <w:r w:rsidDel="00000000" w:rsidR="00000000" w:rsidRPr="00000000">
              <w:rPr>
                <w:sz w:val="18"/>
                <w:szCs w:val="18"/>
                <w:rtl w:val="0"/>
              </w:rPr>
              <w:t xml:space="preserve">• Gap: No standardized benchmark dataset exists for low-power vibration-based PM.</w:t>
            </w:r>
          </w:p>
          <w:p w:rsidR="00000000" w:rsidDel="00000000" w:rsidP="00000000" w:rsidRDefault="00000000" w:rsidRPr="00000000" w14:paraId="000001E2">
            <w:pPr>
              <w:ind w:left="70" w:firstLine="0"/>
              <w:jc w:val="left"/>
              <w:rPr>
                <w:sz w:val="18"/>
                <w:szCs w:val="18"/>
              </w:rPr>
            </w:pPr>
            <w:r w:rsidDel="00000000" w:rsidR="00000000" w:rsidRPr="00000000">
              <w:rPr>
                <w:sz w:val="18"/>
                <w:szCs w:val="18"/>
                <w:rtl w:val="0"/>
              </w:rPr>
              <w:t xml:space="preserve">• Opportunity: Develop a unified benchmark and validate practical hardware implementations bridging SNN/ANN approaches.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3">
            <w:pPr>
              <w:ind w:left="160" w:firstLine="437"/>
              <w:jc w:val="left"/>
              <w:rPr>
                <w:sz w:val="18"/>
                <w:szCs w:val="18"/>
              </w:rPr>
            </w:pPr>
            <w:r w:rsidDel="00000000" w:rsidR="00000000" w:rsidRPr="00000000">
              <w:rPr>
                <w:sz w:val="18"/>
                <w:szCs w:val="18"/>
                <w:rtl w:val="0"/>
              </w:rPr>
              <w:t xml:space="preserve">Arciniegas, S., et al. (2025)</w:t>
            </w:r>
          </w:p>
        </w:tc>
        <w:tc>
          <w:tcPr>
            <w:shd w:fill="auto" w:val="clear"/>
            <w:tcMar>
              <w:top w:w="100.0" w:type="dxa"/>
              <w:left w:w="100.0" w:type="dxa"/>
              <w:bottom w:w="100.0" w:type="dxa"/>
              <w:right w:w="100.0" w:type="dxa"/>
            </w:tcMar>
          </w:tcPr>
          <w:p w:rsidR="00000000" w:rsidDel="00000000" w:rsidP="00000000" w:rsidRDefault="00000000" w:rsidRPr="00000000" w14:paraId="000001E4">
            <w:pPr>
              <w:spacing w:after="280" w:line="240" w:lineRule="auto"/>
              <w:ind w:left="70" w:firstLine="0"/>
              <w:jc w:val="left"/>
              <w:rPr>
                <w:sz w:val="18"/>
                <w:szCs w:val="18"/>
              </w:rPr>
            </w:pPr>
            <w:r w:rsidDel="00000000" w:rsidR="00000000" w:rsidRPr="00000000">
              <w:rPr>
                <w:sz w:val="18"/>
                <w:szCs w:val="18"/>
                <w:rtl w:val="0"/>
              </w:rPr>
              <w:t xml:space="preserve">• Real-time motor bearing fault detection on an IoT edge device.</w:t>
            </w:r>
          </w:p>
          <w:p w:rsidR="00000000" w:rsidDel="00000000" w:rsidP="00000000" w:rsidRDefault="00000000" w:rsidRPr="00000000" w14:paraId="000001E5">
            <w:pPr>
              <w:ind w:left="70" w:firstLine="0"/>
              <w:jc w:val="left"/>
              <w:rPr>
                <w:sz w:val="18"/>
                <w:szCs w:val="18"/>
              </w:rPr>
            </w:pPr>
            <w:r w:rsidDel="00000000" w:rsidR="00000000" w:rsidRPr="00000000">
              <w:rPr>
                <w:sz w:val="18"/>
                <w:szCs w:val="18"/>
                <w:rtl w:val="0"/>
              </w:rPr>
              <w:t xml:space="preserve">• Avoids cloud latency and privacy risks.</w:t>
            </w:r>
          </w:p>
        </w:tc>
        <w:tc>
          <w:tcPr>
            <w:shd w:fill="auto" w:val="clear"/>
            <w:tcMar>
              <w:top w:w="100.0" w:type="dxa"/>
              <w:left w:w="100.0" w:type="dxa"/>
              <w:bottom w:w="100.0" w:type="dxa"/>
              <w:right w:w="100.0" w:type="dxa"/>
            </w:tcMar>
          </w:tcPr>
          <w:p w:rsidR="00000000" w:rsidDel="00000000" w:rsidP="00000000" w:rsidRDefault="00000000" w:rsidRPr="00000000" w14:paraId="000001E6">
            <w:pPr>
              <w:spacing w:after="280" w:line="240" w:lineRule="auto"/>
              <w:ind w:left="70" w:firstLine="0"/>
              <w:jc w:val="left"/>
              <w:rPr>
                <w:sz w:val="18"/>
                <w:szCs w:val="18"/>
              </w:rPr>
            </w:pPr>
            <w:r w:rsidDel="00000000" w:rsidR="00000000" w:rsidRPr="00000000">
              <w:rPr>
                <w:sz w:val="18"/>
                <w:szCs w:val="18"/>
                <w:rtl w:val="0"/>
              </w:rPr>
              <w:t xml:space="preserve">• Lightweight DNN (3-20-10-3) on FFT features.</w:t>
            </w:r>
          </w:p>
          <w:p w:rsidR="00000000" w:rsidDel="00000000" w:rsidP="00000000" w:rsidRDefault="00000000" w:rsidRPr="00000000" w14:paraId="000001E7">
            <w:pPr>
              <w:ind w:left="70" w:firstLine="0"/>
              <w:jc w:val="left"/>
              <w:rPr>
                <w:sz w:val="18"/>
                <w:szCs w:val="18"/>
              </w:rPr>
            </w:pPr>
            <w:r w:rsidDel="00000000" w:rsidR="00000000" w:rsidRPr="00000000">
              <w:rPr>
                <w:sz w:val="18"/>
                <w:szCs w:val="18"/>
                <w:rtl w:val="0"/>
              </w:rPr>
              <w:t xml:space="preserve">• K-Means anomaly detection; 8-bit quantization.</w:t>
            </w:r>
          </w:p>
        </w:tc>
        <w:tc>
          <w:tcPr>
            <w:shd w:fill="auto" w:val="clear"/>
            <w:tcMar>
              <w:top w:w="100.0" w:type="dxa"/>
              <w:left w:w="100.0" w:type="dxa"/>
              <w:bottom w:w="100.0" w:type="dxa"/>
              <w:right w:w="100.0" w:type="dxa"/>
            </w:tcMar>
          </w:tcPr>
          <w:p w:rsidR="00000000" w:rsidDel="00000000" w:rsidP="00000000" w:rsidRDefault="00000000" w:rsidRPr="00000000" w14:paraId="000001E8">
            <w:pPr>
              <w:spacing w:after="280" w:line="240" w:lineRule="auto"/>
              <w:ind w:left="70" w:firstLine="0"/>
              <w:jc w:val="left"/>
              <w:rPr>
                <w:sz w:val="18"/>
                <w:szCs w:val="18"/>
              </w:rPr>
            </w:pPr>
            <w:r w:rsidDel="00000000" w:rsidR="00000000" w:rsidRPr="00000000">
              <w:rPr>
                <w:sz w:val="18"/>
                <w:szCs w:val="18"/>
                <w:rtl w:val="0"/>
              </w:rPr>
              <w:t xml:space="preserve">• MPU6050 + ESP32S3 edge node.</w:t>
            </w:r>
          </w:p>
          <w:p w:rsidR="00000000" w:rsidDel="00000000" w:rsidP="00000000" w:rsidRDefault="00000000" w:rsidRPr="00000000" w14:paraId="000001E9">
            <w:pPr>
              <w:ind w:left="70" w:firstLine="0"/>
              <w:jc w:val="left"/>
              <w:rPr>
                <w:sz w:val="18"/>
                <w:szCs w:val="18"/>
              </w:rPr>
            </w:pPr>
            <w:r w:rsidDel="00000000" w:rsidR="00000000" w:rsidRPr="00000000">
              <w:rPr>
                <w:sz w:val="18"/>
                <w:szCs w:val="18"/>
                <w:rtl w:val="0"/>
              </w:rPr>
              <w:t xml:space="preserve">• MQTT, Node-RED, InfluxDB, Telegram alerts.</w:t>
            </w:r>
          </w:p>
        </w:tc>
        <w:tc>
          <w:tcPr>
            <w:shd w:fill="auto" w:val="clear"/>
            <w:tcMar>
              <w:top w:w="100.0" w:type="dxa"/>
              <w:left w:w="100.0" w:type="dxa"/>
              <w:bottom w:w="100.0" w:type="dxa"/>
              <w:right w:w="100.0" w:type="dxa"/>
            </w:tcMar>
          </w:tcPr>
          <w:p w:rsidR="00000000" w:rsidDel="00000000" w:rsidP="00000000" w:rsidRDefault="00000000" w:rsidRPr="00000000" w14:paraId="000001EA">
            <w:pPr>
              <w:spacing w:after="280" w:line="240" w:lineRule="auto"/>
              <w:ind w:left="70" w:firstLine="0"/>
              <w:jc w:val="left"/>
              <w:rPr>
                <w:sz w:val="18"/>
                <w:szCs w:val="18"/>
              </w:rPr>
            </w:pPr>
            <w:r w:rsidDel="00000000" w:rsidR="00000000" w:rsidRPr="00000000">
              <w:rPr>
                <w:sz w:val="18"/>
                <w:szCs w:val="18"/>
                <w:rtl w:val="0"/>
              </w:rPr>
              <w:t xml:space="preserve">• 96.5% accuracy, 25 ms inference time.</w:t>
            </w:r>
          </w:p>
          <w:p w:rsidR="00000000" w:rsidDel="00000000" w:rsidP="00000000" w:rsidRDefault="00000000" w:rsidRPr="00000000" w14:paraId="000001EB">
            <w:pPr>
              <w:ind w:left="70" w:firstLine="0"/>
              <w:jc w:val="left"/>
              <w:rPr>
                <w:sz w:val="18"/>
                <w:szCs w:val="18"/>
              </w:rPr>
            </w:pPr>
            <w:r w:rsidDel="00000000" w:rsidR="00000000" w:rsidRPr="00000000">
              <w:rPr>
                <w:sz w:val="18"/>
                <w:szCs w:val="18"/>
                <w:rtl w:val="0"/>
              </w:rPr>
              <w:t xml:space="preserve">• Outperformed RF/SVM; 98% accuracy over 2 months.</w:t>
            </w:r>
          </w:p>
        </w:tc>
        <w:tc>
          <w:tcPr>
            <w:shd w:fill="auto" w:val="clear"/>
            <w:tcMar>
              <w:top w:w="100.0" w:type="dxa"/>
              <w:left w:w="100.0" w:type="dxa"/>
              <w:bottom w:w="100.0" w:type="dxa"/>
              <w:right w:w="100.0" w:type="dxa"/>
            </w:tcMar>
          </w:tcPr>
          <w:p w:rsidR="00000000" w:rsidDel="00000000" w:rsidP="00000000" w:rsidRDefault="00000000" w:rsidRPr="00000000" w14:paraId="000001EC">
            <w:pPr>
              <w:spacing w:after="280" w:line="240" w:lineRule="auto"/>
              <w:ind w:left="70" w:firstLine="0"/>
              <w:jc w:val="left"/>
              <w:rPr>
                <w:sz w:val="18"/>
                <w:szCs w:val="18"/>
              </w:rPr>
            </w:pPr>
            <w:r w:rsidDel="00000000" w:rsidR="00000000" w:rsidRPr="00000000">
              <w:rPr>
                <w:sz w:val="18"/>
                <w:szCs w:val="18"/>
                <w:rtl w:val="0"/>
              </w:rPr>
              <w:t xml:space="preserve">• Gap: Noise sensitivity; single-motor validation.</w:t>
            </w:r>
          </w:p>
          <w:p w:rsidR="00000000" w:rsidDel="00000000" w:rsidP="00000000" w:rsidRDefault="00000000" w:rsidRPr="00000000" w14:paraId="000001ED">
            <w:pPr>
              <w:ind w:left="70" w:firstLine="0"/>
              <w:jc w:val="left"/>
              <w:rPr>
                <w:sz w:val="18"/>
                <w:szCs w:val="18"/>
              </w:rPr>
            </w:pPr>
            <w:r w:rsidDel="00000000" w:rsidR="00000000" w:rsidRPr="00000000">
              <w:rPr>
                <w:sz w:val="18"/>
                <w:szCs w:val="18"/>
                <w:rtl w:val="0"/>
              </w:rPr>
              <w:t xml:space="preserve">• Opportunity: Sensor fusion and federated learning.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E">
            <w:pPr>
              <w:ind w:left="160" w:firstLine="437"/>
              <w:jc w:val="left"/>
              <w:rPr>
                <w:sz w:val="18"/>
                <w:szCs w:val="18"/>
              </w:rPr>
            </w:pPr>
            <w:r w:rsidDel="00000000" w:rsidR="00000000" w:rsidRPr="00000000">
              <w:rPr>
                <w:sz w:val="18"/>
                <w:szCs w:val="18"/>
                <w:rtl w:val="0"/>
              </w:rPr>
              <w:t xml:space="preserve">Njor, E., et al. (2024)</w:t>
            </w:r>
          </w:p>
        </w:tc>
        <w:tc>
          <w:tcPr>
            <w:shd w:fill="auto" w:val="clear"/>
            <w:tcMar>
              <w:top w:w="100.0" w:type="dxa"/>
              <w:left w:w="100.0" w:type="dxa"/>
              <w:bottom w:w="100.0" w:type="dxa"/>
              <w:right w:w="100.0" w:type="dxa"/>
            </w:tcMar>
          </w:tcPr>
          <w:p w:rsidR="00000000" w:rsidDel="00000000" w:rsidP="00000000" w:rsidRDefault="00000000" w:rsidRPr="00000000" w14:paraId="000001EF">
            <w:pPr>
              <w:spacing w:after="280" w:line="240" w:lineRule="auto"/>
              <w:ind w:left="70" w:firstLine="0"/>
              <w:jc w:val="left"/>
              <w:rPr>
                <w:sz w:val="18"/>
                <w:szCs w:val="18"/>
              </w:rPr>
            </w:pPr>
            <w:r w:rsidDel="00000000" w:rsidR="00000000" w:rsidRPr="00000000">
              <w:rPr>
                <w:sz w:val="18"/>
                <w:szCs w:val="18"/>
                <w:rtl w:val="0"/>
              </w:rPr>
              <w:t xml:space="preserve">• Holistic review of the TinyML stack for PdM.</w:t>
            </w:r>
          </w:p>
          <w:p w:rsidR="00000000" w:rsidDel="00000000" w:rsidP="00000000" w:rsidRDefault="00000000" w:rsidRPr="00000000" w14:paraId="000001F0">
            <w:pPr>
              <w:ind w:left="70" w:firstLine="0"/>
              <w:jc w:val="left"/>
              <w:rPr>
                <w:sz w:val="18"/>
                <w:szCs w:val="18"/>
              </w:rPr>
            </w:pPr>
            <w:r w:rsidDel="00000000" w:rsidR="00000000" w:rsidRPr="00000000">
              <w:rPr>
                <w:sz w:val="18"/>
                <w:szCs w:val="18"/>
                <w:rtl w:val="0"/>
              </w:rPr>
              <w:t xml:space="preserve">• Fills gap in PdM-focused TinyML surveys.</w:t>
            </w:r>
          </w:p>
        </w:tc>
        <w:tc>
          <w:tcPr>
            <w:shd w:fill="auto" w:val="clear"/>
            <w:tcMar>
              <w:top w:w="100.0" w:type="dxa"/>
              <w:left w:w="100.0" w:type="dxa"/>
              <w:bottom w:w="100.0" w:type="dxa"/>
              <w:right w:w="100.0" w:type="dxa"/>
            </w:tcMar>
          </w:tcPr>
          <w:p w:rsidR="00000000" w:rsidDel="00000000" w:rsidP="00000000" w:rsidRDefault="00000000" w:rsidRPr="00000000" w14:paraId="000001F1">
            <w:pPr>
              <w:spacing w:after="280" w:line="240" w:lineRule="auto"/>
              <w:ind w:left="70" w:firstLine="0"/>
              <w:jc w:val="left"/>
              <w:rPr>
                <w:sz w:val="18"/>
                <w:szCs w:val="18"/>
              </w:rPr>
            </w:pPr>
            <w:r w:rsidDel="00000000" w:rsidR="00000000" w:rsidRPr="00000000">
              <w:rPr>
                <w:sz w:val="18"/>
                <w:szCs w:val="18"/>
                <w:rtl w:val="0"/>
              </w:rPr>
              <w:t xml:space="preserve">• Reviewed 9 model optimisation techniques.</w:t>
            </w:r>
          </w:p>
          <w:p w:rsidR="00000000" w:rsidDel="00000000" w:rsidP="00000000" w:rsidRDefault="00000000" w:rsidRPr="00000000" w14:paraId="000001F2">
            <w:pPr>
              <w:ind w:left="70" w:firstLine="0"/>
              <w:jc w:val="left"/>
              <w:rPr>
                <w:sz w:val="18"/>
                <w:szCs w:val="18"/>
              </w:rPr>
            </w:pPr>
            <w:r w:rsidDel="00000000" w:rsidR="00000000" w:rsidRPr="00000000">
              <w:rPr>
                <w:sz w:val="18"/>
                <w:szCs w:val="18"/>
                <w:rtl w:val="0"/>
              </w:rPr>
              <w:t xml:space="preserve">• Compared major TinyML toolchains.</w:t>
            </w:r>
          </w:p>
        </w:tc>
        <w:tc>
          <w:tcPr>
            <w:shd w:fill="auto" w:val="clear"/>
            <w:tcMar>
              <w:top w:w="100.0" w:type="dxa"/>
              <w:left w:w="100.0" w:type="dxa"/>
              <w:bottom w:w="100.0" w:type="dxa"/>
              <w:right w:w="100.0" w:type="dxa"/>
            </w:tcMar>
          </w:tcPr>
          <w:p w:rsidR="00000000" w:rsidDel="00000000" w:rsidP="00000000" w:rsidRDefault="00000000" w:rsidRPr="00000000" w14:paraId="000001F3">
            <w:pPr>
              <w:ind w:left="70" w:firstLine="0"/>
              <w:jc w:val="left"/>
              <w:rPr>
                <w:sz w:val="18"/>
                <w:szCs w:val="18"/>
              </w:rPr>
            </w:pPr>
            <w:r w:rsidDel="00000000" w:rsidR="00000000" w:rsidRPr="00000000">
              <w:rPr>
                <w:sz w:val="18"/>
                <w:szCs w:val="18"/>
                <w:rtl w:val="0"/>
              </w:rPr>
              <w:t xml:space="preserve">• Covered MCUs, DSPs, FPGAs, ASICs, and GPUs.</w:t>
            </w:r>
          </w:p>
        </w:tc>
        <w:tc>
          <w:tcPr>
            <w:shd w:fill="auto" w:val="clear"/>
            <w:tcMar>
              <w:top w:w="100.0" w:type="dxa"/>
              <w:left w:w="100.0" w:type="dxa"/>
              <w:bottom w:w="100.0" w:type="dxa"/>
              <w:right w:w="100.0" w:type="dxa"/>
            </w:tcMar>
          </w:tcPr>
          <w:p w:rsidR="00000000" w:rsidDel="00000000" w:rsidP="00000000" w:rsidRDefault="00000000" w:rsidRPr="00000000" w14:paraId="000001F4">
            <w:pPr>
              <w:spacing w:after="280" w:line="240" w:lineRule="auto"/>
              <w:ind w:left="70" w:firstLine="0"/>
              <w:jc w:val="left"/>
              <w:rPr>
                <w:sz w:val="18"/>
                <w:szCs w:val="18"/>
              </w:rPr>
            </w:pPr>
            <w:r w:rsidDel="00000000" w:rsidR="00000000" w:rsidRPr="00000000">
              <w:rPr>
                <w:sz w:val="18"/>
                <w:szCs w:val="18"/>
                <w:rtl w:val="0"/>
              </w:rPr>
              <w:t xml:space="preserve">• Only 3 usable PdM datasets found.</w:t>
            </w:r>
          </w:p>
          <w:p w:rsidR="00000000" w:rsidDel="00000000" w:rsidP="00000000" w:rsidRDefault="00000000" w:rsidRPr="00000000" w14:paraId="000001F5">
            <w:pPr>
              <w:ind w:left="70" w:firstLine="0"/>
              <w:jc w:val="left"/>
              <w:rPr>
                <w:sz w:val="18"/>
                <w:szCs w:val="18"/>
              </w:rPr>
            </w:pPr>
            <w:r w:rsidDel="00000000" w:rsidR="00000000" w:rsidRPr="00000000">
              <w:rPr>
                <w:sz w:val="18"/>
                <w:szCs w:val="18"/>
                <w:rtl w:val="0"/>
              </w:rPr>
              <w:t xml:space="preserve">• Models/optimisation over-studied; data under-studied.</w:t>
            </w:r>
          </w:p>
        </w:tc>
        <w:tc>
          <w:tcPr>
            <w:shd w:fill="auto" w:val="clear"/>
            <w:tcMar>
              <w:top w:w="100.0" w:type="dxa"/>
              <w:left w:w="100.0" w:type="dxa"/>
              <w:bottom w:w="100.0" w:type="dxa"/>
              <w:right w:w="100.0" w:type="dxa"/>
            </w:tcMar>
          </w:tcPr>
          <w:p w:rsidR="00000000" w:rsidDel="00000000" w:rsidP="00000000" w:rsidRDefault="00000000" w:rsidRPr="00000000" w14:paraId="000001F6">
            <w:pPr>
              <w:spacing w:after="280" w:line="240" w:lineRule="auto"/>
              <w:ind w:left="70" w:firstLine="0"/>
              <w:jc w:val="left"/>
              <w:rPr>
                <w:sz w:val="18"/>
                <w:szCs w:val="18"/>
              </w:rPr>
            </w:pPr>
            <w:r w:rsidDel="00000000" w:rsidR="00000000" w:rsidRPr="00000000">
              <w:rPr>
                <w:sz w:val="18"/>
                <w:szCs w:val="18"/>
                <w:rtl w:val="0"/>
              </w:rPr>
              <w:t xml:space="preserve">• Gap: No standard PdM benchmarks or datasets.</w:t>
            </w:r>
          </w:p>
          <w:p w:rsidR="00000000" w:rsidDel="00000000" w:rsidP="00000000" w:rsidRDefault="00000000" w:rsidRPr="00000000" w14:paraId="000001F7">
            <w:pPr>
              <w:ind w:left="70" w:firstLine="0"/>
              <w:jc w:val="left"/>
              <w:rPr>
                <w:sz w:val="18"/>
                <w:szCs w:val="18"/>
              </w:rPr>
            </w:pPr>
            <w:r w:rsidDel="00000000" w:rsidR="00000000" w:rsidRPr="00000000">
              <w:rPr>
                <w:sz w:val="18"/>
                <w:szCs w:val="18"/>
                <w:rtl w:val="0"/>
              </w:rPr>
              <w:t xml:space="preserve">• Opportunity: Energy harvesting, XAI, standardisation.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8">
            <w:pPr>
              <w:ind w:left="160" w:firstLine="437"/>
              <w:jc w:val="left"/>
              <w:rPr>
                <w:sz w:val="18"/>
                <w:szCs w:val="18"/>
              </w:rPr>
            </w:pPr>
            <w:r w:rsidDel="00000000" w:rsidR="00000000" w:rsidRPr="00000000">
              <w:rPr>
                <w:sz w:val="18"/>
                <w:szCs w:val="18"/>
                <w:rtl w:val="0"/>
              </w:rPr>
              <w:t xml:space="preserve">Desikan, J., et al. (2025)</w:t>
            </w:r>
          </w:p>
        </w:tc>
        <w:tc>
          <w:tcPr>
            <w:shd w:fill="auto" w:val="clear"/>
            <w:tcMar>
              <w:top w:w="100.0" w:type="dxa"/>
              <w:left w:w="100.0" w:type="dxa"/>
              <w:bottom w:w="100.0" w:type="dxa"/>
              <w:right w:w="100.0" w:type="dxa"/>
            </w:tcMar>
          </w:tcPr>
          <w:p w:rsidR="00000000" w:rsidDel="00000000" w:rsidP="00000000" w:rsidRDefault="00000000" w:rsidRPr="00000000" w14:paraId="000001F9">
            <w:pPr>
              <w:spacing w:after="280" w:line="240" w:lineRule="auto"/>
              <w:ind w:left="70" w:firstLine="0"/>
              <w:jc w:val="left"/>
              <w:rPr>
                <w:sz w:val="18"/>
                <w:szCs w:val="18"/>
              </w:rPr>
            </w:pPr>
            <w:r w:rsidDel="00000000" w:rsidR="00000000" w:rsidRPr="00000000">
              <w:rPr>
                <w:sz w:val="18"/>
                <w:szCs w:val="18"/>
                <w:rtl w:val="0"/>
              </w:rPr>
              <w:t xml:space="preserve">• Faulty/noisy multi-sensor fire data in oil &amp; gas IIoT.</w:t>
            </w:r>
          </w:p>
          <w:p w:rsidR="00000000" w:rsidDel="00000000" w:rsidP="00000000" w:rsidRDefault="00000000" w:rsidRPr="00000000" w14:paraId="000001FA">
            <w:pPr>
              <w:ind w:left="70" w:firstLine="0"/>
              <w:jc w:val="left"/>
              <w:rPr>
                <w:sz w:val="18"/>
                <w:szCs w:val="18"/>
              </w:rPr>
            </w:pPr>
            <w:r w:rsidDel="00000000" w:rsidR="00000000" w:rsidRPr="00000000">
              <w:rPr>
                <w:sz w:val="18"/>
                <w:szCs w:val="18"/>
                <w:rtl w:val="0"/>
              </w:rPr>
              <w:t xml:space="preserve">• Reduce false alarms and missed fire detections.</w:t>
            </w:r>
          </w:p>
        </w:tc>
        <w:tc>
          <w:tcPr>
            <w:shd w:fill="auto" w:val="clear"/>
            <w:tcMar>
              <w:top w:w="100.0" w:type="dxa"/>
              <w:left w:w="100.0" w:type="dxa"/>
              <w:bottom w:w="100.0" w:type="dxa"/>
              <w:right w:w="100.0" w:type="dxa"/>
            </w:tcMar>
          </w:tcPr>
          <w:p w:rsidR="00000000" w:rsidDel="00000000" w:rsidP="00000000" w:rsidRDefault="00000000" w:rsidRPr="00000000" w14:paraId="000001FB">
            <w:pPr>
              <w:spacing w:after="280" w:line="240" w:lineRule="auto"/>
              <w:ind w:left="70" w:firstLine="0"/>
              <w:jc w:val="left"/>
              <w:rPr>
                <w:sz w:val="18"/>
                <w:szCs w:val="18"/>
              </w:rPr>
            </w:pPr>
            <w:r w:rsidDel="00000000" w:rsidR="00000000" w:rsidRPr="00000000">
              <w:rPr>
                <w:sz w:val="18"/>
                <w:szCs w:val="18"/>
                <w:rtl w:val="0"/>
              </w:rPr>
              <w:t xml:space="preserve">• Dynamic-threshold anomaly detection + HMAC-SHA256 validation.</w:t>
            </w:r>
          </w:p>
          <w:p w:rsidR="00000000" w:rsidDel="00000000" w:rsidP="00000000" w:rsidRDefault="00000000" w:rsidRPr="00000000" w14:paraId="000001FC">
            <w:pPr>
              <w:ind w:left="70" w:firstLine="0"/>
              <w:jc w:val="left"/>
              <w:rPr>
                <w:sz w:val="18"/>
                <w:szCs w:val="18"/>
              </w:rPr>
            </w:pPr>
            <w:r w:rsidDel="00000000" w:rsidR="00000000" w:rsidRPr="00000000">
              <w:rPr>
                <w:sz w:val="18"/>
                <w:szCs w:val="18"/>
                <w:rtl w:val="0"/>
              </w:rPr>
              <w:t xml:space="preserve">• Fault-adjusted ML fusion (MobileNet, EfficientNet, RF, SVM, DT) + DSET with Hellinger/Deng Entropy.</w:t>
            </w:r>
          </w:p>
        </w:tc>
        <w:tc>
          <w:tcPr>
            <w:shd w:fill="auto" w:val="clear"/>
            <w:tcMar>
              <w:top w:w="100.0" w:type="dxa"/>
              <w:left w:w="100.0" w:type="dxa"/>
              <w:bottom w:w="100.0" w:type="dxa"/>
              <w:right w:w="100.0" w:type="dxa"/>
            </w:tcMar>
          </w:tcPr>
          <w:p w:rsidR="00000000" w:rsidDel="00000000" w:rsidP="00000000" w:rsidRDefault="00000000" w:rsidRPr="00000000" w14:paraId="000001FD">
            <w:pPr>
              <w:ind w:left="70" w:firstLine="0"/>
              <w:jc w:val="left"/>
              <w:rPr>
                <w:sz w:val="18"/>
                <w:szCs w:val="18"/>
              </w:rPr>
            </w:pPr>
            <w:r w:rsidDel="00000000" w:rsidR="00000000" w:rsidRPr="00000000">
              <w:rPr>
                <w:sz w:val="18"/>
                <w:szCs w:val="18"/>
                <w:rtl w:val="0"/>
              </w:rPr>
              <w:t xml:space="preserve">• RGB, IR, gas, smoke, flame sensors; Raspberry Pi edge server (TF Lite) + federated cloud updates.</w:t>
            </w:r>
          </w:p>
        </w:tc>
        <w:tc>
          <w:tcPr>
            <w:shd w:fill="auto" w:val="clear"/>
            <w:tcMar>
              <w:top w:w="100.0" w:type="dxa"/>
              <w:left w:w="100.0" w:type="dxa"/>
              <w:bottom w:w="100.0" w:type="dxa"/>
              <w:right w:w="100.0" w:type="dxa"/>
            </w:tcMar>
          </w:tcPr>
          <w:p w:rsidR="00000000" w:rsidDel="00000000" w:rsidP="00000000" w:rsidRDefault="00000000" w:rsidRPr="00000000" w14:paraId="000001FE">
            <w:pPr>
              <w:spacing w:after="280" w:line="240" w:lineRule="auto"/>
              <w:ind w:left="70" w:firstLine="0"/>
              <w:jc w:val="left"/>
              <w:rPr>
                <w:sz w:val="18"/>
                <w:szCs w:val="18"/>
              </w:rPr>
            </w:pPr>
            <w:r w:rsidDel="00000000" w:rsidR="00000000" w:rsidRPr="00000000">
              <w:rPr>
                <w:sz w:val="18"/>
                <w:szCs w:val="18"/>
                <w:rtl w:val="0"/>
              </w:rPr>
              <w:t xml:space="preserve">• 98.9% accuracy (no anomaly); 75.8% at 40% anomaly.</w:t>
            </w:r>
          </w:p>
          <w:p w:rsidR="00000000" w:rsidDel="00000000" w:rsidP="00000000" w:rsidRDefault="00000000" w:rsidRPr="00000000" w14:paraId="000001FF">
            <w:pPr>
              <w:ind w:left="70" w:firstLine="0"/>
              <w:jc w:val="left"/>
              <w:rPr>
                <w:sz w:val="18"/>
                <w:szCs w:val="18"/>
              </w:rPr>
            </w:pPr>
            <w:r w:rsidDel="00000000" w:rsidR="00000000" w:rsidRPr="00000000">
              <w:rPr>
                <w:sz w:val="18"/>
                <w:szCs w:val="18"/>
                <w:rtl w:val="0"/>
              </w:rPr>
              <w:t xml:space="preserve">• 67.8% accuracy with 4 of 5 sensors failed.</w:t>
            </w:r>
          </w:p>
        </w:tc>
        <w:tc>
          <w:tcPr>
            <w:shd w:fill="auto" w:val="clear"/>
            <w:tcMar>
              <w:top w:w="100.0" w:type="dxa"/>
              <w:left w:w="100.0" w:type="dxa"/>
              <w:bottom w:w="100.0" w:type="dxa"/>
              <w:right w:w="100.0" w:type="dxa"/>
            </w:tcMar>
          </w:tcPr>
          <w:p w:rsidR="00000000" w:rsidDel="00000000" w:rsidP="00000000" w:rsidRDefault="00000000" w:rsidRPr="00000000" w14:paraId="00000200">
            <w:pPr>
              <w:spacing w:after="280" w:line="240" w:lineRule="auto"/>
              <w:ind w:left="70" w:firstLine="0"/>
              <w:jc w:val="left"/>
              <w:rPr>
                <w:sz w:val="18"/>
                <w:szCs w:val="18"/>
              </w:rPr>
            </w:pPr>
            <w:r w:rsidDel="00000000" w:rsidR="00000000" w:rsidRPr="00000000">
              <w:rPr>
                <w:sz w:val="18"/>
                <w:szCs w:val="18"/>
                <w:rtl w:val="0"/>
              </w:rPr>
              <w:t xml:space="preserve">• Gap: Validated on simulated/online data, not live field deployments.</w:t>
            </w:r>
          </w:p>
          <w:p w:rsidR="00000000" w:rsidDel="00000000" w:rsidP="00000000" w:rsidRDefault="00000000" w:rsidRPr="00000000" w14:paraId="00000201">
            <w:pPr>
              <w:ind w:left="70" w:firstLine="0"/>
              <w:jc w:val="left"/>
              <w:rPr>
                <w:sz w:val="18"/>
                <w:szCs w:val="18"/>
              </w:rPr>
            </w:pPr>
            <w:r w:rsidDel="00000000" w:rsidR="00000000" w:rsidRPr="00000000">
              <w:rPr>
                <w:sz w:val="18"/>
                <w:szCs w:val="18"/>
                <w:rtl w:val="0"/>
              </w:rPr>
              <w:t xml:space="preserve">• Opportunity: Real-field validation; scalable sensor-agnostic fusion.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02">
            <w:pPr>
              <w:ind w:left="160" w:firstLine="437"/>
              <w:jc w:val="left"/>
              <w:rPr>
                <w:sz w:val="18"/>
                <w:szCs w:val="18"/>
              </w:rPr>
            </w:pPr>
            <w:r w:rsidDel="00000000" w:rsidR="00000000" w:rsidRPr="00000000">
              <w:rPr>
                <w:sz w:val="18"/>
                <w:szCs w:val="18"/>
                <w:rtl w:val="0"/>
              </w:rPr>
              <w:t xml:space="preserve">Desikan, J., et al. (2025)</w:t>
            </w:r>
          </w:p>
        </w:tc>
        <w:tc>
          <w:tcPr>
            <w:shd w:fill="auto" w:val="clear"/>
            <w:tcMar>
              <w:top w:w="100.0" w:type="dxa"/>
              <w:left w:w="100.0" w:type="dxa"/>
              <w:bottom w:w="100.0" w:type="dxa"/>
              <w:right w:w="100.0" w:type="dxa"/>
            </w:tcMar>
          </w:tcPr>
          <w:p w:rsidR="00000000" w:rsidDel="00000000" w:rsidP="00000000" w:rsidRDefault="00000000" w:rsidRPr="00000000" w14:paraId="00000203">
            <w:pPr>
              <w:spacing w:after="280" w:line="240" w:lineRule="auto"/>
              <w:ind w:left="70" w:firstLine="0"/>
              <w:jc w:val="left"/>
              <w:rPr>
                <w:sz w:val="18"/>
                <w:szCs w:val="18"/>
              </w:rPr>
            </w:pPr>
            <w:r w:rsidDel="00000000" w:rsidR="00000000" w:rsidRPr="00000000">
              <w:rPr>
                <w:sz w:val="18"/>
                <w:szCs w:val="18"/>
                <w:rtl w:val="0"/>
              </w:rPr>
              <w:t xml:space="preserve">• Faulty/noisy multi-sensor fire data in oil &amp; gas IIoT.</w:t>
            </w:r>
          </w:p>
          <w:p w:rsidR="00000000" w:rsidDel="00000000" w:rsidP="00000000" w:rsidRDefault="00000000" w:rsidRPr="00000000" w14:paraId="00000204">
            <w:pPr>
              <w:ind w:left="70" w:firstLine="0"/>
              <w:jc w:val="left"/>
              <w:rPr>
                <w:sz w:val="18"/>
                <w:szCs w:val="18"/>
              </w:rPr>
            </w:pPr>
            <w:r w:rsidDel="00000000" w:rsidR="00000000" w:rsidRPr="00000000">
              <w:rPr>
                <w:sz w:val="18"/>
                <w:szCs w:val="18"/>
                <w:rtl w:val="0"/>
              </w:rPr>
              <w:t xml:space="preserve">• Reduce false alarms and missed fire detections.</w:t>
            </w:r>
          </w:p>
        </w:tc>
        <w:tc>
          <w:tcPr>
            <w:shd w:fill="auto" w:val="clear"/>
            <w:tcMar>
              <w:top w:w="100.0" w:type="dxa"/>
              <w:left w:w="100.0" w:type="dxa"/>
              <w:bottom w:w="100.0" w:type="dxa"/>
              <w:right w:w="100.0" w:type="dxa"/>
            </w:tcMar>
          </w:tcPr>
          <w:p w:rsidR="00000000" w:rsidDel="00000000" w:rsidP="00000000" w:rsidRDefault="00000000" w:rsidRPr="00000000" w14:paraId="00000205">
            <w:pPr>
              <w:spacing w:after="280" w:line="240" w:lineRule="auto"/>
              <w:ind w:left="70" w:firstLine="0"/>
              <w:jc w:val="left"/>
              <w:rPr>
                <w:sz w:val="18"/>
                <w:szCs w:val="18"/>
              </w:rPr>
            </w:pPr>
            <w:r w:rsidDel="00000000" w:rsidR="00000000" w:rsidRPr="00000000">
              <w:rPr>
                <w:sz w:val="18"/>
                <w:szCs w:val="18"/>
                <w:rtl w:val="0"/>
              </w:rPr>
              <w:t xml:space="preserve">• Dynamic-threshold anomaly detection + HMAC-SHA256 validation.</w:t>
            </w:r>
          </w:p>
          <w:p w:rsidR="00000000" w:rsidDel="00000000" w:rsidP="00000000" w:rsidRDefault="00000000" w:rsidRPr="00000000" w14:paraId="00000206">
            <w:pPr>
              <w:ind w:left="70" w:firstLine="0"/>
              <w:jc w:val="left"/>
              <w:rPr>
                <w:sz w:val="18"/>
                <w:szCs w:val="18"/>
              </w:rPr>
            </w:pPr>
            <w:r w:rsidDel="00000000" w:rsidR="00000000" w:rsidRPr="00000000">
              <w:rPr>
                <w:sz w:val="18"/>
                <w:szCs w:val="18"/>
                <w:rtl w:val="0"/>
              </w:rPr>
              <w:t xml:space="preserve">• Fault-adjusted ML fusion (MobileNet, EfficientNet, RF, SVM, DT) + DSET with Hellinger/Deng Entropy.</w:t>
            </w:r>
          </w:p>
        </w:tc>
        <w:tc>
          <w:tcPr>
            <w:shd w:fill="auto" w:val="clear"/>
            <w:tcMar>
              <w:top w:w="100.0" w:type="dxa"/>
              <w:left w:w="100.0" w:type="dxa"/>
              <w:bottom w:w="100.0" w:type="dxa"/>
              <w:right w:w="100.0" w:type="dxa"/>
            </w:tcMar>
          </w:tcPr>
          <w:p w:rsidR="00000000" w:rsidDel="00000000" w:rsidP="00000000" w:rsidRDefault="00000000" w:rsidRPr="00000000" w14:paraId="00000207">
            <w:pPr>
              <w:ind w:left="70" w:firstLine="0"/>
              <w:jc w:val="left"/>
              <w:rPr>
                <w:sz w:val="18"/>
                <w:szCs w:val="18"/>
              </w:rPr>
            </w:pPr>
            <w:r w:rsidDel="00000000" w:rsidR="00000000" w:rsidRPr="00000000">
              <w:rPr>
                <w:sz w:val="18"/>
                <w:szCs w:val="18"/>
                <w:rtl w:val="0"/>
              </w:rPr>
              <w:t xml:space="preserve">• RGB, IR, gas, smoke, flame sensors; Raspberry Pi edge server (TF Lite) + federated cloud updates.</w:t>
            </w:r>
          </w:p>
        </w:tc>
        <w:tc>
          <w:tcPr>
            <w:shd w:fill="auto" w:val="clear"/>
            <w:tcMar>
              <w:top w:w="100.0" w:type="dxa"/>
              <w:left w:w="100.0" w:type="dxa"/>
              <w:bottom w:w="100.0" w:type="dxa"/>
              <w:right w:w="100.0" w:type="dxa"/>
            </w:tcMar>
          </w:tcPr>
          <w:p w:rsidR="00000000" w:rsidDel="00000000" w:rsidP="00000000" w:rsidRDefault="00000000" w:rsidRPr="00000000" w14:paraId="00000208">
            <w:pPr>
              <w:spacing w:after="280" w:line="240" w:lineRule="auto"/>
              <w:ind w:left="70" w:firstLine="0"/>
              <w:jc w:val="left"/>
              <w:rPr>
                <w:sz w:val="18"/>
                <w:szCs w:val="18"/>
              </w:rPr>
            </w:pPr>
            <w:r w:rsidDel="00000000" w:rsidR="00000000" w:rsidRPr="00000000">
              <w:rPr>
                <w:sz w:val="18"/>
                <w:szCs w:val="18"/>
                <w:rtl w:val="0"/>
              </w:rPr>
              <w:t xml:space="preserve">• 98.9% accuracy (no anomaly); 75.8% at 40% anomaly.</w:t>
            </w:r>
          </w:p>
          <w:p w:rsidR="00000000" w:rsidDel="00000000" w:rsidP="00000000" w:rsidRDefault="00000000" w:rsidRPr="00000000" w14:paraId="00000209">
            <w:pPr>
              <w:ind w:left="70" w:firstLine="0"/>
              <w:jc w:val="left"/>
              <w:rPr>
                <w:sz w:val="18"/>
                <w:szCs w:val="18"/>
              </w:rPr>
            </w:pPr>
            <w:r w:rsidDel="00000000" w:rsidR="00000000" w:rsidRPr="00000000">
              <w:rPr>
                <w:sz w:val="18"/>
                <w:szCs w:val="18"/>
                <w:rtl w:val="0"/>
              </w:rPr>
              <w:t xml:space="preserve">• 67.8% accuracy with 4 of 5 sensors failed.</w:t>
            </w:r>
          </w:p>
        </w:tc>
        <w:tc>
          <w:tcPr>
            <w:shd w:fill="auto" w:val="clear"/>
            <w:tcMar>
              <w:top w:w="100.0" w:type="dxa"/>
              <w:left w:w="100.0" w:type="dxa"/>
              <w:bottom w:w="100.0" w:type="dxa"/>
              <w:right w:w="100.0" w:type="dxa"/>
            </w:tcMar>
          </w:tcPr>
          <w:p w:rsidR="00000000" w:rsidDel="00000000" w:rsidP="00000000" w:rsidRDefault="00000000" w:rsidRPr="00000000" w14:paraId="0000020A">
            <w:pPr>
              <w:spacing w:after="280" w:line="240" w:lineRule="auto"/>
              <w:ind w:left="70" w:firstLine="0"/>
              <w:jc w:val="left"/>
              <w:rPr>
                <w:sz w:val="18"/>
                <w:szCs w:val="18"/>
              </w:rPr>
            </w:pPr>
            <w:r w:rsidDel="00000000" w:rsidR="00000000" w:rsidRPr="00000000">
              <w:rPr>
                <w:sz w:val="18"/>
                <w:szCs w:val="18"/>
                <w:rtl w:val="0"/>
              </w:rPr>
              <w:t xml:space="preserve">• Gap: Validated on simulated/online data, not live field deployments.</w:t>
            </w:r>
          </w:p>
          <w:p w:rsidR="00000000" w:rsidDel="00000000" w:rsidP="00000000" w:rsidRDefault="00000000" w:rsidRPr="00000000" w14:paraId="0000020B">
            <w:pPr>
              <w:ind w:left="70" w:firstLine="0"/>
              <w:jc w:val="left"/>
              <w:rPr>
                <w:sz w:val="18"/>
                <w:szCs w:val="18"/>
              </w:rPr>
            </w:pPr>
            <w:r w:rsidDel="00000000" w:rsidR="00000000" w:rsidRPr="00000000">
              <w:rPr>
                <w:sz w:val="18"/>
                <w:szCs w:val="18"/>
                <w:rtl w:val="0"/>
              </w:rPr>
              <w:t xml:space="preserve">• Opportunity: Real-field validation; scalable sensor-agnostic fusion.</w:t>
            </w:r>
          </w:p>
        </w:tc>
      </w:tr>
    </w:tbl>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spacing w:after="252"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3">
      <w:pPr>
        <w:spacing w:after="252"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4">
      <w:pPr>
        <w:spacing w:after="0"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5">
      <w:pPr>
        <w:spacing w:after="160" w:line="259" w:lineRule="auto"/>
        <w:ind w:left="0" w:firstLine="0"/>
        <w:jc w:val="left"/>
        <w:rPr>
          <w:b w:val="1"/>
          <w:bCs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16">
      <w:pPr>
        <w:pStyle w:val="Heading2"/>
        <w:spacing w:after="657" w:line="265" w:lineRule="auto"/>
        <w:ind w:left="-5" w:firstLine="391"/>
        <w:rPr/>
      </w:pPr>
      <w:r w:rsidDel="00000000" w:rsidR="00000000" w:rsidRPr="00000000">
        <w:rPr>
          <w:rtl w:val="0"/>
        </w:rPr>
        <w:t xml:space="preserve">Chapter 3 Proposed Approach (Methodology)</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spacing w:after="532" w:line="259" w:lineRule="auto"/>
        <w:ind w:left="0" w:firstLine="0"/>
        <w:jc w:val="left"/>
        <w:rPr/>
      </w:pPr>
      <w:r w:rsidDel="00000000" w:rsidR="00000000" w:rsidRPr="00000000">
        <w:rPr>
          <w:rtl w:val="0"/>
        </w:rPr>
      </w:r>
    </w:p>
    <w:p w:rsidR="00000000" w:rsidDel="00000000" w:rsidP="00000000" w:rsidRDefault="00000000" w:rsidRPr="00000000" w14:paraId="0000021A">
      <w:pPr>
        <w:spacing w:after="532" w:line="259" w:lineRule="auto"/>
        <w:ind w:left="0" w:firstLine="0"/>
        <w:jc w:val="left"/>
        <w:rPr/>
      </w:pPr>
      <w:r w:rsidDel="00000000" w:rsidR="00000000" w:rsidRPr="00000000">
        <w:rPr>
          <w:rtl w:val="0"/>
        </w:rPr>
      </w:r>
    </w:p>
    <w:p w:rsidR="00000000" w:rsidDel="00000000" w:rsidP="00000000" w:rsidRDefault="00000000" w:rsidRPr="00000000" w14:paraId="0000021B">
      <w:pPr>
        <w:spacing w:after="0" w:line="259" w:lineRule="auto"/>
        <w:ind w:left="0" w:firstLine="0"/>
        <w:jc w:val="left"/>
        <w:rPr/>
      </w:pPr>
      <w:r w:rsidDel="00000000" w:rsidR="00000000" w:rsidRPr="00000000">
        <w:rPr>
          <w:rtl w:val="0"/>
        </w:rPr>
        <w:t xml:space="preserve"> </w:t>
      </w:r>
    </w:p>
    <w:p w:rsidR="00000000" w:rsidDel="00000000" w:rsidP="00000000" w:rsidRDefault="00000000" w:rsidRPr="00000000" w14:paraId="0000021C">
      <w:pPr>
        <w:pStyle w:val="Heading1"/>
        <w:rPr/>
      </w:pPr>
      <w:r w:rsidDel="00000000" w:rsidR="00000000" w:rsidRPr="00000000">
        <w:br w:type="page"/>
      </w:r>
      <w:r w:rsidDel="00000000" w:rsidR="00000000" w:rsidRPr="00000000">
        <w:rPr>
          <w:rtl w:val="0"/>
        </w:rPr>
        <w:t xml:space="preserve">Chapter 4 :Experimental Results and Discussion </w:t>
      </w:r>
    </w:p>
    <w:p w:rsidR="00000000" w:rsidDel="00000000" w:rsidP="00000000" w:rsidRDefault="00000000" w:rsidRPr="00000000" w14:paraId="0000021D">
      <w:pPr>
        <w:spacing w:after="532" w:line="259" w:lineRule="auto"/>
        <w:ind w:left="0" w:firstLine="0"/>
        <w:jc w:val="left"/>
        <w:rPr/>
      </w:pPr>
      <w:r w:rsidDel="00000000" w:rsidR="00000000" w:rsidRPr="00000000">
        <w:rPr>
          <w:rtl w:val="0"/>
        </w:rPr>
      </w:r>
    </w:p>
    <w:p w:rsidR="00000000" w:rsidDel="00000000" w:rsidP="00000000" w:rsidRDefault="00000000" w:rsidRPr="00000000" w14:paraId="0000021E">
      <w:pPr>
        <w:spacing w:after="160" w:line="259" w:lineRule="auto"/>
        <w:ind w:left="0" w:firstLine="0"/>
        <w:jc w:val="left"/>
        <w:rPr>
          <w:b w:val="1"/>
          <w:bCs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1F">
      <w:pPr>
        <w:pStyle w:val="Heading2"/>
        <w:spacing w:after="292" w:line="265" w:lineRule="auto"/>
        <w:ind w:left="-5" w:firstLine="391"/>
        <w:rPr/>
      </w:pPr>
      <w:r w:rsidDel="00000000" w:rsidR="00000000" w:rsidRPr="00000000">
        <w:rPr>
          <w:rtl w:val="0"/>
        </w:rPr>
        <w:t xml:space="preserve">Chapter 5 Conclusion and Future Work </w:t>
      </w:r>
    </w:p>
    <w:p w:rsidR="00000000" w:rsidDel="00000000" w:rsidP="00000000" w:rsidRDefault="00000000" w:rsidRPr="00000000" w14:paraId="00000220">
      <w:pPr>
        <w:spacing w:after="0" w:line="259" w:lineRule="auto"/>
        <w:ind w:left="0" w:firstLine="0"/>
        <w:jc w:val="left"/>
        <w:rPr/>
      </w:pPr>
      <w:r w:rsidDel="00000000" w:rsidR="00000000" w:rsidRPr="00000000">
        <w:rPr>
          <w:rtl w:val="0"/>
        </w:rPr>
      </w:r>
    </w:p>
    <w:p w:rsidR="00000000" w:rsidDel="00000000" w:rsidP="00000000" w:rsidRDefault="00000000" w:rsidRPr="00000000" w14:paraId="00000221">
      <w:pPr>
        <w:spacing w:after="0" w:line="259" w:lineRule="auto"/>
        <w:ind w:left="0" w:firstLine="0"/>
        <w:jc w:val="left"/>
        <w:rPr/>
      </w:pPr>
      <w:r w:rsidDel="00000000" w:rsidR="00000000" w:rsidRPr="00000000">
        <w:rPr>
          <w:rtl w:val="0"/>
        </w:rPr>
      </w:r>
    </w:p>
    <w:p w:rsidR="00000000" w:rsidDel="00000000" w:rsidP="00000000" w:rsidRDefault="00000000" w:rsidRPr="00000000" w14:paraId="00000222">
      <w:pPr>
        <w:spacing w:after="0" w:line="259" w:lineRule="auto"/>
        <w:ind w:left="0" w:firstLine="0"/>
        <w:jc w:val="left"/>
        <w:rPr/>
      </w:pPr>
      <w:r w:rsidDel="00000000" w:rsidR="00000000" w:rsidRPr="00000000">
        <w:rPr>
          <w:rtl w:val="0"/>
        </w:rPr>
      </w:r>
    </w:p>
    <w:p w:rsidR="00000000" w:rsidDel="00000000" w:rsidP="00000000" w:rsidRDefault="00000000" w:rsidRPr="00000000" w14:paraId="00000223">
      <w:pPr>
        <w:spacing w:after="0" w:line="259" w:lineRule="auto"/>
        <w:ind w:left="0" w:firstLine="0"/>
        <w:jc w:val="left"/>
        <w:rPr/>
      </w:pPr>
      <w:r w:rsidDel="00000000" w:rsidR="00000000" w:rsidRPr="00000000">
        <w:rPr>
          <w:rtl w:val="0"/>
        </w:rPr>
      </w:r>
    </w:p>
    <w:p w:rsidR="00000000" w:rsidDel="00000000" w:rsidP="00000000" w:rsidRDefault="00000000" w:rsidRPr="00000000" w14:paraId="00000224">
      <w:pPr>
        <w:spacing w:after="0" w:line="259" w:lineRule="auto"/>
        <w:ind w:left="0" w:firstLine="0"/>
        <w:jc w:val="left"/>
        <w:rPr/>
      </w:pPr>
      <w:r w:rsidDel="00000000" w:rsidR="00000000" w:rsidRPr="00000000">
        <w:rPr>
          <w:rtl w:val="0"/>
        </w:rPr>
      </w:r>
    </w:p>
    <w:p w:rsidR="00000000" w:rsidDel="00000000" w:rsidP="00000000" w:rsidRDefault="00000000" w:rsidRPr="00000000" w14:paraId="00000225">
      <w:pPr>
        <w:spacing w:after="0" w:line="259" w:lineRule="auto"/>
        <w:ind w:left="0" w:firstLine="0"/>
        <w:jc w:val="left"/>
        <w:rPr/>
      </w:pPr>
      <w:r w:rsidDel="00000000" w:rsidR="00000000" w:rsidRPr="00000000">
        <w:rPr>
          <w:rtl w:val="0"/>
        </w:rPr>
      </w:r>
    </w:p>
    <w:p w:rsidR="00000000" w:rsidDel="00000000" w:rsidP="00000000" w:rsidRDefault="00000000" w:rsidRPr="00000000" w14:paraId="00000226">
      <w:pPr>
        <w:spacing w:after="0" w:line="259" w:lineRule="auto"/>
        <w:ind w:left="0" w:firstLine="0"/>
        <w:jc w:val="left"/>
        <w:rPr/>
      </w:pPr>
      <w:r w:rsidDel="00000000" w:rsidR="00000000" w:rsidRPr="00000000">
        <w:rPr>
          <w:rtl w:val="0"/>
        </w:rPr>
      </w:r>
    </w:p>
    <w:p w:rsidR="00000000" w:rsidDel="00000000" w:rsidP="00000000" w:rsidRDefault="00000000" w:rsidRPr="00000000" w14:paraId="00000227">
      <w:pPr>
        <w:spacing w:after="0" w:line="259" w:lineRule="auto"/>
        <w:ind w:left="0" w:firstLine="0"/>
        <w:jc w:val="left"/>
        <w:rPr/>
      </w:pPr>
      <w:r w:rsidDel="00000000" w:rsidR="00000000" w:rsidRPr="00000000">
        <w:rPr>
          <w:rtl w:val="0"/>
        </w:rPr>
      </w:r>
    </w:p>
    <w:p w:rsidR="00000000" w:rsidDel="00000000" w:rsidP="00000000" w:rsidRDefault="00000000" w:rsidRPr="00000000" w14:paraId="00000228">
      <w:pPr>
        <w:spacing w:after="0" w:line="259" w:lineRule="auto"/>
        <w:ind w:left="0" w:firstLine="0"/>
        <w:jc w:val="left"/>
        <w:rPr/>
      </w:pPr>
      <w:r w:rsidDel="00000000" w:rsidR="00000000" w:rsidRPr="00000000">
        <w:rPr>
          <w:rtl w:val="0"/>
        </w:rPr>
      </w:r>
    </w:p>
    <w:p w:rsidR="00000000" w:rsidDel="00000000" w:rsidP="00000000" w:rsidRDefault="00000000" w:rsidRPr="00000000" w14:paraId="00000229">
      <w:pPr>
        <w:spacing w:after="0" w:line="259" w:lineRule="auto"/>
        <w:ind w:left="0" w:firstLine="0"/>
        <w:jc w:val="left"/>
        <w:rPr/>
      </w:pPr>
      <w:r w:rsidDel="00000000" w:rsidR="00000000" w:rsidRPr="00000000">
        <w:rPr>
          <w:rtl w:val="0"/>
        </w:rPr>
      </w:r>
    </w:p>
    <w:p w:rsidR="00000000" w:rsidDel="00000000" w:rsidP="00000000" w:rsidRDefault="00000000" w:rsidRPr="00000000" w14:paraId="0000022A">
      <w:pPr>
        <w:spacing w:after="0" w:line="259" w:lineRule="auto"/>
        <w:ind w:left="0" w:firstLine="0"/>
        <w:jc w:val="left"/>
        <w:rPr/>
      </w:pPr>
      <w:r w:rsidDel="00000000" w:rsidR="00000000" w:rsidRPr="00000000">
        <w:rPr>
          <w:rtl w:val="0"/>
        </w:rPr>
      </w:r>
    </w:p>
    <w:p w:rsidR="00000000" w:rsidDel="00000000" w:rsidP="00000000" w:rsidRDefault="00000000" w:rsidRPr="00000000" w14:paraId="0000022B">
      <w:pPr>
        <w:spacing w:after="0" w:line="259" w:lineRule="auto"/>
        <w:ind w:left="0" w:firstLine="0"/>
        <w:jc w:val="left"/>
        <w:rPr/>
      </w:pPr>
      <w:r w:rsidDel="00000000" w:rsidR="00000000" w:rsidRPr="00000000">
        <w:rPr>
          <w:rtl w:val="0"/>
        </w:rPr>
      </w:r>
    </w:p>
    <w:p w:rsidR="00000000" w:rsidDel="00000000" w:rsidP="00000000" w:rsidRDefault="00000000" w:rsidRPr="00000000" w14:paraId="0000022C">
      <w:pPr>
        <w:spacing w:after="0" w:line="259" w:lineRule="auto"/>
        <w:ind w:left="0" w:firstLine="0"/>
        <w:jc w:val="left"/>
        <w:rPr/>
      </w:pPr>
      <w:r w:rsidDel="00000000" w:rsidR="00000000" w:rsidRPr="00000000">
        <w:rPr>
          <w:rtl w:val="0"/>
        </w:rPr>
      </w:r>
    </w:p>
    <w:p w:rsidR="00000000" w:rsidDel="00000000" w:rsidP="00000000" w:rsidRDefault="00000000" w:rsidRPr="00000000" w14:paraId="0000022D">
      <w:pPr>
        <w:spacing w:after="0" w:line="259" w:lineRule="auto"/>
        <w:ind w:left="0" w:firstLine="0"/>
        <w:jc w:val="left"/>
        <w:rPr/>
      </w:pPr>
      <w:r w:rsidDel="00000000" w:rsidR="00000000" w:rsidRPr="00000000">
        <w:rPr>
          <w:rtl w:val="0"/>
        </w:rPr>
      </w:r>
    </w:p>
    <w:p w:rsidR="00000000" w:rsidDel="00000000" w:rsidP="00000000" w:rsidRDefault="00000000" w:rsidRPr="00000000" w14:paraId="0000022E">
      <w:pPr>
        <w:spacing w:after="0" w:line="259" w:lineRule="auto"/>
        <w:ind w:left="0" w:firstLine="0"/>
        <w:jc w:val="left"/>
        <w:rPr/>
      </w:pPr>
      <w:r w:rsidDel="00000000" w:rsidR="00000000" w:rsidRPr="00000000">
        <w:rPr>
          <w:rtl w:val="0"/>
        </w:rPr>
      </w:r>
    </w:p>
    <w:p w:rsidR="00000000" w:rsidDel="00000000" w:rsidP="00000000" w:rsidRDefault="00000000" w:rsidRPr="00000000" w14:paraId="0000022F">
      <w:pPr>
        <w:spacing w:after="0" w:line="259" w:lineRule="auto"/>
        <w:ind w:left="0" w:firstLine="0"/>
        <w:jc w:val="left"/>
        <w:rPr/>
      </w:pPr>
      <w:r w:rsidDel="00000000" w:rsidR="00000000" w:rsidRPr="00000000">
        <w:rPr>
          <w:rtl w:val="0"/>
        </w:rPr>
      </w:r>
    </w:p>
    <w:p w:rsidR="00000000" w:rsidDel="00000000" w:rsidP="00000000" w:rsidRDefault="00000000" w:rsidRPr="00000000" w14:paraId="00000230">
      <w:pPr>
        <w:spacing w:after="0" w:line="259" w:lineRule="auto"/>
        <w:ind w:left="0" w:firstLine="0"/>
        <w:jc w:val="left"/>
        <w:rPr/>
      </w:pPr>
      <w:r w:rsidDel="00000000" w:rsidR="00000000" w:rsidRPr="00000000">
        <w:rPr>
          <w:rtl w:val="0"/>
        </w:rPr>
      </w:r>
    </w:p>
    <w:p w:rsidR="00000000" w:rsidDel="00000000" w:rsidP="00000000" w:rsidRDefault="00000000" w:rsidRPr="00000000" w14:paraId="00000231">
      <w:pPr>
        <w:spacing w:after="0" w:line="259" w:lineRule="auto"/>
        <w:ind w:left="0" w:firstLine="0"/>
        <w:jc w:val="left"/>
        <w:rPr/>
      </w:pPr>
      <w:r w:rsidDel="00000000" w:rsidR="00000000" w:rsidRPr="00000000">
        <w:rPr>
          <w:rtl w:val="0"/>
        </w:rPr>
      </w:r>
    </w:p>
    <w:p w:rsidR="00000000" w:rsidDel="00000000" w:rsidP="00000000" w:rsidRDefault="00000000" w:rsidRPr="00000000" w14:paraId="00000232">
      <w:pPr>
        <w:spacing w:after="0" w:line="259" w:lineRule="auto"/>
        <w:ind w:left="0" w:firstLine="0"/>
        <w:jc w:val="left"/>
        <w:rPr/>
      </w:pPr>
      <w:r w:rsidDel="00000000" w:rsidR="00000000" w:rsidRPr="00000000">
        <w:rPr>
          <w:rtl w:val="0"/>
        </w:rPr>
      </w:r>
    </w:p>
    <w:p w:rsidR="00000000" w:rsidDel="00000000" w:rsidP="00000000" w:rsidRDefault="00000000" w:rsidRPr="00000000" w14:paraId="00000233">
      <w:pPr>
        <w:spacing w:after="0" w:line="259" w:lineRule="auto"/>
        <w:ind w:left="0" w:firstLine="0"/>
        <w:jc w:val="left"/>
        <w:rPr/>
      </w:pPr>
      <w:r w:rsidDel="00000000" w:rsidR="00000000" w:rsidRPr="00000000">
        <w:rPr>
          <w:rtl w:val="0"/>
        </w:rPr>
      </w:r>
    </w:p>
    <w:p w:rsidR="00000000" w:rsidDel="00000000" w:rsidP="00000000" w:rsidRDefault="00000000" w:rsidRPr="00000000" w14:paraId="00000234">
      <w:pPr>
        <w:spacing w:after="0" w:line="259" w:lineRule="auto"/>
        <w:ind w:left="0" w:firstLine="0"/>
        <w:jc w:val="left"/>
        <w:rPr/>
      </w:pPr>
      <w:r w:rsidDel="00000000" w:rsidR="00000000" w:rsidRPr="00000000">
        <w:rPr>
          <w:rtl w:val="0"/>
        </w:rPr>
      </w:r>
    </w:p>
    <w:p w:rsidR="00000000" w:rsidDel="00000000" w:rsidP="00000000" w:rsidRDefault="00000000" w:rsidRPr="00000000" w14:paraId="00000235">
      <w:pPr>
        <w:spacing w:after="0" w:line="259" w:lineRule="auto"/>
        <w:ind w:left="0" w:firstLine="0"/>
        <w:jc w:val="left"/>
        <w:rPr/>
      </w:pPr>
      <w:r w:rsidDel="00000000" w:rsidR="00000000" w:rsidRPr="00000000">
        <w:rPr>
          <w:rtl w:val="0"/>
        </w:rPr>
      </w:r>
    </w:p>
    <w:p w:rsidR="00000000" w:rsidDel="00000000" w:rsidP="00000000" w:rsidRDefault="00000000" w:rsidRPr="00000000" w14:paraId="00000236">
      <w:pPr>
        <w:spacing w:after="0" w:line="259" w:lineRule="auto"/>
        <w:ind w:left="0" w:firstLine="0"/>
        <w:jc w:val="left"/>
        <w:rPr/>
      </w:pPr>
      <w:r w:rsidDel="00000000" w:rsidR="00000000" w:rsidRPr="00000000">
        <w:rPr>
          <w:rtl w:val="0"/>
        </w:rPr>
      </w:r>
    </w:p>
    <w:p w:rsidR="00000000" w:rsidDel="00000000" w:rsidP="00000000" w:rsidRDefault="00000000" w:rsidRPr="00000000" w14:paraId="00000237">
      <w:pPr>
        <w:spacing w:after="0" w:line="259" w:lineRule="auto"/>
        <w:ind w:left="0" w:firstLine="0"/>
        <w:jc w:val="left"/>
        <w:rPr/>
      </w:pPr>
      <w:r w:rsidDel="00000000" w:rsidR="00000000" w:rsidRPr="00000000">
        <w:rPr>
          <w:rtl w:val="0"/>
        </w:rPr>
      </w:r>
    </w:p>
    <w:p w:rsidR="00000000" w:rsidDel="00000000" w:rsidP="00000000" w:rsidRDefault="00000000" w:rsidRPr="00000000" w14:paraId="00000238">
      <w:pPr>
        <w:spacing w:after="0" w:line="259" w:lineRule="auto"/>
        <w:ind w:left="0" w:firstLine="0"/>
        <w:jc w:val="left"/>
        <w:rPr/>
      </w:pPr>
      <w:r w:rsidDel="00000000" w:rsidR="00000000" w:rsidRPr="00000000">
        <w:rPr>
          <w:rtl w:val="0"/>
        </w:rPr>
      </w:r>
    </w:p>
    <w:p w:rsidR="00000000" w:rsidDel="00000000" w:rsidP="00000000" w:rsidRDefault="00000000" w:rsidRPr="00000000" w14:paraId="00000239">
      <w:pPr>
        <w:spacing w:after="0" w:line="259" w:lineRule="auto"/>
        <w:ind w:left="0" w:firstLine="0"/>
        <w:jc w:val="left"/>
        <w:rPr/>
      </w:pPr>
      <w:r w:rsidDel="00000000" w:rsidR="00000000" w:rsidRPr="00000000">
        <w:rPr>
          <w:rtl w:val="0"/>
        </w:rPr>
      </w:r>
    </w:p>
    <w:p w:rsidR="00000000" w:rsidDel="00000000" w:rsidP="00000000" w:rsidRDefault="00000000" w:rsidRPr="00000000" w14:paraId="0000023A">
      <w:pPr>
        <w:spacing w:after="0" w:line="259" w:lineRule="auto"/>
        <w:ind w:left="0" w:firstLine="0"/>
        <w:jc w:val="left"/>
        <w:rPr/>
      </w:pPr>
      <w:r w:rsidDel="00000000" w:rsidR="00000000" w:rsidRPr="00000000">
        <w:rPr>
          <w:rtl w:val="0"/>
        </w:rPr>
      </w:r>
    </w:p>
    <w:p w:rsidR="00000000" w:rsidDel="00000000" w:rsidP="00000000" w:rsidRDefault="00000000" w:rsidRPr="00000000" w14:paraId="0000023B">
      <w:pPr>
        <w:pStyle w:val="Heading2"/>
        <w:spacing w:after="343" w:line="265" w:lineRule="auto"/>
        <w:ind w:right="1026"/>
        <w:jc w:val="center"/>
        <w:rPr/>
      </w:pPr>
      <w:r w:rsidDel="00000000" w:rsidR="00000000" w:rsidRPr="00000000">
        <w:rPr>
          <w:rtl w:val="0"/>
        </w:rPr>
      </w:r>
    </w:p>
    <w:p w:rsidR="00000000" w:rsidDel="00000000" w:rsidP="00000000" w:rsidRDefault="00000000" w:rsidRPr="00000000" w14:paraId="0000023C">
      <w:pPr>
        <w:pStyle w:val="Heading2"/>
        <w:spacing w:after="343" w:line="265" w:lineRule="auto"/>
        <w:ind w:right="1026"/>
        <w:jc w:val="center"/>
        <w:rPr/>
      </w:pPr>
      <w:r w:rsidDel="00000000" w:rsidR="00000000" w:rsidRPr="00000000">
        <w:rPr>
          <w:rtl w:val="0"/>
        </w:rPr>
        <w:t xml:space="preserve">References </w:t>
      </w:r>
    </w:p>
    <w:p w:rsidR="00000000" w:rsidDel="00000000" w:rsidP="00000000" w:rsidRDefault="00000000" w:rsidRPr="00000000" w14:paraId="0000023D">
      <w:pPr>
        <w:pStyle w:val="Heading3"/>
        <w:ind w:left="-5" w:firstLine="451"/>
        <w:rPr/>
      </w:pPr>
      <w:r w:rsidDel="00000000" w:rsidR="00000000" w:rsidRPr="00000000">
        <w:rPr>
          <w:rtl w:val="0"/>
        </w:rPr>
        <w:t xml:space="preserve">[Abiodun, Oludare Isaac, et al., 2018] </w:t>
      </w:r>
    </w:p>
    <w:p w:rsidR="00000000" w:rsidDel="00000000" w:rsidP="00000000" w:rsidRDefault="00000000" w:rsidRPr="00000000" w14:paraId="0000023E">
      <w:pPr>
        <w:spacing w:after="289" w:lineRule="auto"/>
        <w:ind w:left="-5" w:right="67" w:firstLine="437"/>
        <w:rPr/>
      </w:pPr>
      <w:r w:rsidDel="00000000" w:rsidR="00000000" w:rsidRPr="00000000">
        <w:rPr>
          <w:rtl w:val="0"/>
        </w:rPr>
        <w:t xml:space="preserve">Abiodun, Oludare Isaac, Aman Jantan, Abiodun Esther Omolara, Kemi Victoria Dada, Nachaat AbdElatif Mohamed, and Humaira Arshad. “State-of-the-art in artificial neural network applications: A survey”. Heliyon 4. 2018.</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3F">
      <w:pPr>
        <w:pStyle w:val="Heading3"/>
        <w:ind w:left="-5" w:firstLine="451"/>
        <w:rPr/>
      </w:pPr>
      <w:r w:rsidDel="00000000" w:rsidR="00000000" w:rsidRPr="00000000">
        <w:rPr>
          <w:rtl w:val="0"/>
        </w:rPr>
        <w:t xml:space="preserve">[Abu Saa, Amjed, et al., 2019] </w:t>
      </w:r>
    </w:p>
    <w:p w:rsidR="00000000" w:rsidDel="00000000" w:rsidP="00000000" w:rsidRDefault="00000000" w:rsidRPr="00000000" w14:paraId="00000240">
      <w:pPr>
        <w:spacing w:after="289" w:lineRule="auto"/>
        <w:ind w:left="-5" w:right="67" w:firstLine="437"/>
        <w:rPr/>
      </w:pPr>
      <w:r w:rsidDel="00000000" w:rsidR="00000000" w:rsidRPr="00000000">
        <w:rPr>
          <w:rtl w:val="0"/>
        </w:rPr>
        <w:t xml:space="preserve">Abu Saa, Amjed, Mostafa Al-Emran, and Khaled Shaalan. “Factors Affecting Students’ Performance in Higher Education: A Systematic Review of Predictive Data Mining Techniques”. Tech Know Learn 24, 567–598., 2019.  </w:t>
      </w:r>
    </w:p>
    <w:p w:rsidR="00000000" w:rsidDel="00000000" w:rsidP="00000000" w:rsidRDefault="00000000" w:rsidRPr="00000000" w14:paraId="00000241">
      <w:pPr>
        <w:pStyle w:val="Heading3"/>
        <w:ind w:left="-5" w:firstLine="451"/>
        <w:rPr/>
      </w:pPr>
      <w:r w:rsidDel="00000000" w:rsidR="00000000" w:rsidRPr="00000000">
        <w:rPr>
          <w:rtl w:val="0"/>
        </w:rPr>
        <w:t xml:space="preserve">[Adewale, Amoo M., et al., 2018] </w:t>
      </w:r>
    </w:p>
    <w:p w:rsidR="00000000" w:rsidDel="00000000" w:rsidP="00000000" w:rsidRDefault="00000000" w:rsidRPr="00000000" w14:paraId="00000242">
      <w:pPr>
        <w:spacing w:after="289" w:lineRule="auto"/>
        <w:ind w:left="-5" w:right="67" w:firstLine="437"/>
        <w:rPr/>
      </w:pPr>
      <w:r w:rsidDel="00000000" w:rsidR="00000000" w:rsidRPr="00000000">
        <w:rPr>
          <w:rtl w:val="0"/>
        </w:rP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rsidR="00000000" w:rsidDel="00000000" w:rsidP="00000000" w:rsidRDefault="00000000" w:rsidRPr="00000000" w14:paraId="00000243">
      <w:pPr>
        <w:pStyle w:val="Heading3"/>
        <w:ind w:left="-5" w:firstLine="451"/>
        <w:rPr/>
      </w:pPr>
      <w:r w:rsidDel="00000000" w:rsidR="00000000" w:rsidRPr="00000000">
        <w:rPr>
          <w:rtl w:val="0"/>
        </w:rPr>
        <w:t xml:space="preserve">[Ali S, Rasheed Mansoor, and S Perumal, 2022] </w:t>
      </w:r>
    </w:p>
    <w:p w:rsidR="00000000" w:rsidDel="00000000" w:rsidP="00000000" w:rsidRDefault="00000000" w:rsidRPr="00000000" w14:paraId="00000244">
      <w:pPr>
        <w:spacing w:after="284" w:line="273" w:lineRule="auto"/>
        <w:ind w:left="-5" w:right="29" w:firstLine="437"/>
        <w:jc w:val="left"/>
        <w:rPr/>
      </w:pPr>
      <w:r w:rsidDel="00000000" w:rsidR="00000000" w:rsidRPr="00000000">
        <w:rPr>
          <w:rtl w:val="0"/>
        </w:rPr>
        <w:t xml:space="preserve">Ali S, Rasheed Mansoor, and S. Perumal. “Multi-class LDA classifier and CNN feature extraction for student performance analysis during Covid-19 pandemic”. International Journal of Nonlinear Analysis and Applications, 13(1), pp. 13291339., 2022. </w:t>
      </w:r>
    </w:p>
    <w:p w:rsidR="00000000" w:rsidDel="00000000" w:rsidP="00000000" w:rsidRDefault="00000000" w:rsidRPr="00000000" w14:paraId="00000245">
      <w:pPr>
        <w:pStyle w:val="Heading3"/>
        <w:ind w:left="-5" w:firstLine="451"/>
        <w:rPr/>
      </w:pPr>
      <w:r w:rsidDel="00000000" w:rsidR="00000000" w:rsidRPr="00000000">
        <w:rPr>
          <w:rtl w:val="0"/>
        </w:rPr>
        <w:t xml:space="preserve">[Alpaydin, Ethem, 2010] </w:t>
      </w:r>
    </w:p>
    <w:p w:rsidR="00000000" w:rsidDel="00000000" w:rsidP="00000000" w:rsidRDefault="00000000" w:rsidRPr="00000000" w14:paraId="00000246">
      <w:pPr>
        <w:spacing w:after="284" w:lineRule="auto"/>
        <w:ind w:left="-5" w:right="67" w:firstLine="437"/>
        <w:rPr/>
      </w:pPr>
      <w:r w:rsidDel="00000000" w:rsidR="00000000" w:rsidRPr="00000000">
        <w:rPr>
          <w:rtl w:val="0"/>
        </w:rPr>
        <w:t xml:space="preserve">Alpaydin, Ethem (2010). Introduction to Machine Learning. London: The MIT Press. ISBN 978-0-262-01243-0 </w:t>
      </w:r>
    </w:p>
    <w:sectPr>
      <w:footerReference r:id="rId7" w:type="default"/>
      <w:footerReference r:id="rId8" w:type="first"/>
      <w:footerReference r:id="rId9" w:type="even"/>
      <w:pgSz w:h="15840" w:w="12240" w:orient="portrait"/>
      <w:pgMar w:bottom="1170"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Roboto"/>
  <w:font w:name="Arial"/>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7">
    <w:pPr>
      <w:spacing w:after="160" w:line="259" w:lineRule="auto"/>
      <w:ind w:lef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8">
    <w:pPr>
      <w:spacing w:after="160" w:line="259" w:lineRule="auto"/>
      <w:ind w:left="0" w:firstLine="0"/>
      <w:jc w:val="lef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9">
    <w:pPr>
      <w:spacing w:after="160" w:line="259" w:lineRule="auto"/>
      <w:ind w:lef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Arial" w:cs="Arial" w:eastAsia="Arial" w:hAnsi="Arial"/>
        <w:b w:val="0"/>
        <w:bCs w:val="0"/>
        <w:i w:val="0"/>
        <w:iCs w:val="0"/>
        <w:strike w:val="0"/>
        <w:color w:val="000000"/>
        <w:sz w:val="28"/>
        <w:szCs w:val="28"/>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8"/>
        <w:szCs w:val="28"/>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8"/>
        <w:szCs w:val="28"/>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spacing w:after="5" w:line="270" w:lineRule="auto"/>
        <w:ind w:left="447" w:hanging="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bCs w:val="1"/>
      <w:i w:val="0"/>
      <w:iCs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bCs w:val="1"/>
      <w:i w:val="0"/>
      <w:iCs w:val="0"/>
      <w:smallCaps w:val="0"/>
      <w:strike w:val="0"/>
      <w:color w:val="000000"/>
      <w:sz w:val="40"/>
      <w:szCs w:val="40"/>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92" w:before="0" w:line="264" w:lineRule="auto"/>
      <w:ind w:left="461" w:right="0" w:hanging="1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