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B2536" w14:textId="2667DB6F" w:rsidR="00A23E28" w:rsidRPr="00A04603" w:rsidRDefault="00A23E28" w:rsidP="00A04603">
      <w:pPr>
        <w:bidi/>
        <w:spacing w:line="360" w:lineRule="auto"/>
        <w:jc w:val="center"/>
        <w:rPr>
          <w:b/>
          <w:bCs/>
          <w:sz w:val="36"/>
          <w:szCs w:val="36"/>
          <w:rtl/>
        </w:rPr>
      </w:pPr>
      <w:r w:rsidRPr="00A04603">
        <w:rPr>
          <w:b/>
          <w:bCs/>
          <w:sz w:val="36"/>
          <w:szCs w:val="36"/>
          <w:rtl/>
        </w:rPr>
        <w:t>مقترح البحث</w:t>
      </w:r>
    </w:p>
    <w:p w14:paraId="7959F714" w14:textId="77777777" w:rsidR="00A04603" w:rsidRPr="00A04603" w:rsidRDefault="00A04603" w:rsidP="00A04603">
      <w:pPr>
        <w:bidi/>
        <w:spacing w:line="360" w:lineRule="auto"/>
        <w:jc w:val="center"/>
        <w:rPr>
          <w:b/>
          <w:bCs/>
          <w:vanish/>
          <w:sz w:val="36"/>
          <w:szCs w:val="36"/>
          <w:specVanish/>
        </w:rPr>
      </w:pPr>
    </w:p>
    <w:p w14:paraId="3B7F51AC" w14:textId="0B68BE98" w:rsidR="00A23E28" w:rsidRPr="00A04603" w:rsidRDefault="00A23E28" w:rsidP="00A04603">
      <w:pPr>
        <w:bidi/>
        <w:spacing w:line="360" w:lineRule="auto"/>
        <w:jc w:val="center"/>
        <w:rPr>
          <w:b/>
          <w:bCs/>
          <w:sz w:val="36"/>
          <w:szCs w:val="36"/>
        </w:rPr>
      </w:pPr>
      <w:r w:rsidRPr="00A04603">
        <w:rPr>
          <w:b/>
          <w:bCs/>
          <w:sz w:val="36"/>
          <w:szCs w:val="36"/>
        </w:rPr>
        <w:t>Research Proposal</w:t>
      </w:r>
    </w:p>
    <w:p w14:paraId="443E6277" w14:textId="45680CD2" w:rsidR="00A23E28" w:rsidRPr="00A23E28" w:rsidRDefault="00A04603" w:rsidP="00A04603">
      <w:pPr>
        <w:bidi/>
        <w:spacing w:line="360" w:lineRule="auto"/>
        <w:rPr>
          <w:sz w:val="28"/>
          <w:szCs w:val="28"/>
        </w:rPr>
      </w:pPr>
      <w:r>
        <w:rPr>
          <w:sz w:val="28"/>
          <w:szCs w:val="28"/>
        </w:rPr>
        <w:pict w14:anchorId="1D589056">
          <v:rect id="_x0000_i1025" style="width:0;height:.75pt" o:hralign="center" o:hrstd="t" o:hr="t" fillcolor="#a0a0a0" stroked="f"/>
        </w:pict>
      </w:r>
    </w:p>
    <w:p w14:paraId="28545090" w14:textId="77777777" w:rsidR="00A23E28" w:rsidRPr="00186D7A" w:rsidRDefault="00A23E28" w:rsidP="00186D7A">
      <w:pPr>
        <w:bidi/>
        <w:spacing w:line="360" w:lineRule="auto"/>
        <w:jc w:val="center"/>
        <w:rPr>
          <w:rFonts w:ascii="Avenir Next LT Pro" w:hAnsi="Avenir Next LT Pro"/>
          <w:sz w:val="32"/>
          <w:szCs w:val="32"/>
        </w:rPr>
      </w:pPr>
      <w:r w:rsidRPr="00186D7A">
        <w:rPr>
          <w:rFonts w:ascii="Avenir Next LT Pro" w:hAnsi="Avenir Next LT Pro"/>
          <w:b/>
          <w:bCs/>
          <w:sz w:val="32"/>
          <w:szCs w:val="32"/>
          <w:rtl/>
        </w:rPr>
        <w:t xml:space="preserve">جامعة </w:t>
      </w:r>
      <w:proofErr w:type="spellStart"/>
      <w:r w:rsidRPr="00186D7A">
        <w:rPr>
          <w:rFonts w:ascii="Avenir Next LT Pro" w:hAnsi="Avenir Next LT Pro"/>
          <w:b/>
          <w:bCs/>
          <w:sz w:val="32"/>
          <w:szCs w:val="32"/>
          <w:rtl/>
        </w:rPr>
        <w:t>ميدأوشن</w:t>
      </w:r>
      <w:proofErr w:type="spellEnd"/>
      <w:r w:rsidRPr="00186D7A">
        <w:rPr>
          <w:rFonts w:ascii="Avenir Next LT Pro" w:hAnsi="Avenir Next LT Pro"/>
          <w:sz w:val="32"/>
          <w:szCs w:val="32"/>
        </w:rPr>
        <w:br/>
      </w:r>
      <w:r w:rsidRPr="00186D7A">
        <w:rPr>
          <w:rFonts w:ascii="Avenir Next LT Pro" w:hAnsi="Avenir Next LT Pro"/>
          <w:b/>
          <w:bCs/>
          <w:sz w:val="32"/>
          <w:szCs w:val="32"/>
        </w:rPr>
        <w:t>MIDOCEAN UNIVERSITY</w:t>
      </w:r>
    </w:p>
    <w:p w14:paraId="45A37C47" w14:textId="77777777" w:rsidR="00A23E28" w:rsidRPr="00186D7A" w:rsidRDefault="00A23E28" w:rsidP="00186D7A">
      <w:pPr>
        <w:bidi/>
        <w:spacing w:line="360" w:lineRule="auto"/>
        <w:jc w:val="center"/>
        <w:rPr>
          <w:rFonts w:ascii="Avenir Next LT Pro" w:hAnsi="Avenir Next LT Pro"/>
          <w:sz w:val="32"/>
          <w:szCs w:val="32"/>
        </w:rPr>
      </w:pPr>
      <w:r w:rsidRPr="00186D7A">
        <w:rPr>
          <w:rFonts w:ascii="Avenir Next LT Pro" w:hAnsi="Avenir Next LT Pro"/>
          <w:b/>
          <w:bCs/>
          <w:sz w:val="32"/>
          <w:szCs w:val="32"/>
          <w:rtl/>
        </w:rPr>
        <w:t>كلية الريادة</w:t>
      </w:r>
      <w:r w:rsidRPr="00186D7A">
        <w:rPr>
          <w:rFonts w:ascii="Avenir Next LT Pro" w:hAnsi="Avenir Next LT Pro"/>
          <w:sz w:val="32"/>
          <w:szCs w:val="32"/>
        </w:rPr>
        <w:br/>
      </w:r>
      <w:r w:rsidRPr="00186D7A">
        <w:rPr>
          <w:rFonts w:ascii="Avenir Next LT Pro" w:hAnsi="Avenir Next LT Pro"/>
          <w:b/>
          <w:bCs/>
          <w:sz w:val="32"/>
          <w:szCs w:val="32"/>
        </w:rPr>
        <w:t>Faculty of Entrepreneurship</w:t>
      </w:r>
    </w:p>
    <w:p w14:paraId="2BE39313" w14:textId="77777777" w:rsidR="00A23E28" w:rsidRPr="00186D7A" w:rsidRDefault="00A23E28" w:rsidP="00186D7A">
      <w:pPr>
        <w:bidi/>
        <w:spacing w:line="360" w:lineRule="auto"/>
        <w:jc w:val="center"/>
        <w:rPr>
          <w:rFonts w:ascii="Avenir Next LT Pro" w:hAnsi="Avenir Next LT Pro"/>
          <w:sz w:val="32"/>
          <w:szCs w:val="32"/>
        </w:rPr>
      </w:pPr>
      <w:r w:rsidRPr="00186D7A">
        <w:rPr>
          <w:rFonts w:ascii="Avenir Next LT Pro" w:hAnsi="Avenir Next LT Pro"/>
          <w:b/>
          <w:bCs/>
          <w:sz w:val="32"/>
          <w:szCs w:val="32"/>
          <w:rtl/>
        </w:rPr>
        <w:t>برنامج الماجستير في ريادة الأعمال والابتكار</w:t>
      </w:r>
      <w:r w:rsidRPr="00186D7A">
        <w:rPr>
          <w:rFonts w:ascii="Avenir Next LT Pro" w:hAnsi="Avenir Next LT Pro"/>
          <w:sz w:val="32"/>
          <w:szCs w:val="32"/>
        </w:rPr>
        <w:br/>
      </w:r>
      <w:r w:rsidRPr="00186D7A">
        <w:rPr>
          <w:rFonts w:ascii="Avenir Next LT Pro" w:hAnsi="Avenir Next LT Pro"/>
          <w:b/>
          <w:bCs/>
          <w:sz w:val="32"/>
          <w:szCs w:val="32"/>
        </w:rPr>
        <w:t>Master Program in Entrepreneurship and Innovation</w:t>
      </w:r>
    </w:p>
    <w:p w14:paraId="548E0D3A" w14:textId="77777777" w:rsidR="00A23E28" w:rsidRPr="00A23E28" w:rsidRDefault="00A04603" w:rsidP="00997EEE">
      <w:pPr>
        <w:bidi/>
        <w:spacing w:line="360" w:lineRule="auto"/>
        <w:rPr>
          <w:sz w:val="28"/>
          <w:szCs w:val="28"/>
        </w:rPr>
      </w:pPr>
      <w:r>
        <w:rPr>
          <w:sz w:val="28"/>
          <w:szCs w:val="28"/>
        </w:rPr>
        <w:pict w14:anchorId="20AFE30E">
          <v:rect id="_x0000_i1027" style="width:0;height:.75pt" o:hralign="center" o:hrstd="t" o:hr="t" fillcolor="#a0a0a0" stroked="f"/>
        </w:pict>
      </w:r>
    </w:p>
    <w:p w14:paraId="5A08CAC2" w14:textId="1E1F61E0" w:rsidR="00186D7A" w:rsidRDefault="00A23E28" w:rsidP="00186D7A">
      <w:pPr>
        <w:bidi/>
        <w:spacing w:line="360" w:lineRule="auto"/>
        <w:jc w:val="center"/>
        <w:rPr>
          <w:b/>
          <w:bCs/>
          <w:sz w:val="28"/>
          <w:szCs w:val="28"/>
          <w:rtl/>
        </w:rPr>
      </w:pPr>
      <w:r w:rsidRPr="00A23E28">
        <w:rPr>
          <w:b/>
          <w:bCs/>
          <w:sz w:val="28"/>
          <w:szCs w:val="28"/>
          <w:rtl/>
        </w:rPr>
        <w:t>عنوان البحث</w:t>
      </w:r>
    </w:p>
    <w:p w14:paraId="689E554A" w14:textId="19A305BA" w:rsidR="00A23E28" w:rsidRPr="00A23E28" w:rsidRDefault="00A23E28" w:rsidP="00186D7A">
      <w:pPr>
        <w:bidi/>
        <w:spacing w:line="360" w:lineRule="auto"/>
        <w:jc w:val="center"/>
        <w:rPr>
          <w:b/>
          <w:bCs/>
          <w:sz w:val="28"/>
          <w:szCs w:val="28"/>
        </w:rPr>
      </w:pPr>
      <w:r w:rsidRPr="00A23E28">
        <w:rPr>
          <w:b/>
          <w:bCs/>
          <w:sz w:val="28"/>
          <w:szCs w:val="28"/>
        </w:rPr>
        <w:t>(Research Title</w:t>
      </w:r>
      <w:r w:rsidR="00186D7A">
        <w:rPr>
          <w:b/>
          <w:bCs/>
          <w:sz w:val="28"/>
          <w:szCs w:val="28"/>
        </w:rPr>
        <w:t>)</w:t>
      </w:r>
    </w:p>
    <w:p w14:paraId="1D3AF551" w14:textId="77777777" w:rsidR="00A23E28" w:rsidRPr="00A23E28" w:rsidRDefault="00A23E28" w:rsidP="00997EEE">
      <w:pPr>
        <w:bidi/>
        <w:spacing w:line="360" w:lineRule="auto"/>
        <w:jc w:val="center"/>
        <w:rPr>
          <w:sz w:val="32"/>
          <w:szCs w:val="32"/>
        </w:rPr>
      </w:pPr>
      <w:r w:rsidRPr="00A23E28">
        <w:rPr>
          <w:b/>
          <w:bCs/>
          <w:sz w:val="32"/>
          <w:szCs w:val="32"/>
          <w:rtl/>
        </w:rPr>
        <w:t>بالعربية</w:t>
      </w:r>
      <w:r w:rsidRPr="00A23E28">
        <w:rPr>
          <w:b/>
          <w:bCs/>
          <w:sz w:val="32"/>
          <w:szCs w:val="32"/>
        </w:rPr>
        <w:t>:</w:t>
      </w:r>
      <w:r w:rsidRPr="00A23E28">
        <w:rPr>
          <w:sz w:val="32"/>
          <w:szCs w:val="32"/>
        </w:rPr>
        <w:br/>
      </w:r>
      <w:r w:rsidRPr="00A23E28">
        <w:rPr>
          <w:sz w:val="32"/>
          <w:szCs w:val="32"/>
          <w:rtl/>
        </w:rPr>
        <w:t>تطوير لعبة</w:t>
      </w:r>
      <w:r w:rsidRPr="00A23E28">
        <w:rPr>
          <w:sz w:val="32"/>
          <w:szCs w:val="32"/>
        </w:rPr>
        <w:t xml:space="preserve"> "Hero Wars" </w:t>
      </w:r>
      <w:r w:rsidRPr="00A23E28">
        <w:rPr>
          <w:sz w:val="32"/>
          <w:szCs w:val="32"/>
          <w:rtl/>
        </w:rPr>
        <w:t>كنموذج ريادي للتعليم غير المباشر للغات الأجنبية عبر ترقية الشخصيات بالأسئلة اللغوية</w:t>
      </w:r>
    </w:p>
    <w:p w14:paraId="79E1DA72" w14:textId="77777777" w:rsidR="00A23E28" w:rsidRPr="00A23E28" w:rsidRDefault="00A23E28" w:rsidP="00997EEE">
      <w:pPr>
        <w:bidi/>
        <w:spacing w:line="360" w:lineRule="auto"/>
        <w:jc w:val="center"/>
        <w:rPr>
          <w:sz w:val="32"/>
          <w:szCs w:val="32"/>
        </w:rPr>
      </w:pPr>
      <w:r w:rsidRPr="00A23E28">
        <w:rPr>
          <w:b/>
          <w:bCs/>
          <w:sz w:val="32"/>
          <w:szCs w:val="32"/>
          <w:rtl/>
        </w:rPr>
        <w:t>بالإنجليزية</w:t>
      </w:r>
      <w:r w:rsidRPr="00A23E28">
        <w:rPr>
          <w:b/>
          <w:bCs/>
          <w:sz w:val="32"/>
          <w:szCs w:val="32"/>
        </w:rPr>
        <w:t>:</w:t>
      </w:r>
      <w:r w:rsidRPr="00A23E28">
        <w:rPr>
          <w:sz w:val="32"/>
          <w:szCs w:val="32"/>
        </w:rPr>
        <w:br/>
        <w:t>Developing "Hero Wars" as an Entrepreneurial Model for Incidental Foreign Language Learning Through Linguistic Quiz-Based Character Progression</w:t>
      </w:r>
    </w:p>
    <w:p w14:paraId="68864631" w14:textId="77777777" w:rsidR="00A23E28" w:rsidRPr="00A23E28" w:rsidRDefault="00A04603" w:rsidP="00997EEE">
      <w:pPr>
        <w:bidi/>
        <w:spacing w:line="360" w:lineRule="auto"/>
        <w:rPr>
          <w:sz w:val="28"/>
          <w:szCs w:val="28"/>
        </w:rPr>
      </w:pPr>
      <w:r>
        <w:rPr>
          <w:sz w:val="28"/>
          <w:szCs w:val="28"/>
        </w:rPr>
        <w:pict w14:anchorId="16A65938">
          <v:rect id="_x0000_i1028" style="width:0;height:.75pt" o:hralign="center" o:hrstd="t" o:hr="t" fillcolor="#a0a0a0" stroked="f"/>
        </w:pict>
      </w:r>
    </w:p>
    <w:p w14:paraId="76BF8BCB" w14:textId="0C50F778" w:rsidR="00F32709" w:rsidRDefault="00A23E28" w:rsidP="00997EEE">
      <w:pPr>
        <w:bidi/>
        <w:spacing w:line="360" w:lineRule="auto"/>
        <w:rPr>
          <w:sz w:val="28"/>
          <w:szCs w:val="28"/>
          <w:rtl/>
        </w:rPr>
      </w:pPr>
      <w:r w:rsidRPr="00A23E28">
        <w:rPr>
          <w:b/>
          <w:bCs/>
          <w:sz w:val="28"/>
          <w:szCs w:val="28"/>
          <w:rtl/>
        </w:rPr>
        <w:lastRenderedPageBreak/>
        <w:t>إعداد الطالب</w:t>
      </w:r>
      <w:r w:rsidRPr="00A23E28">
        <w:rPr>
          <w:b/>
          <w:bCs/>
          <w:sz w:val="28"/>
          <w:szCs w:val="28"/>
        </w:rPr>
        <w:t>:</w:t>
      </w:r>
      <w:r w:rsidRPr="00A23E28">
        <w:rPr>
          <w:sz w:val="28"/>
          <w:szCs w:val="28"/>
        </w:rPr>
        <w:br/>
      </w:r>
      <w:r w:rsidRPr="00A23E28">
        <w:rPr>
          <w:sz w:val="28"/>
          <w:szCs w:val="28"/>
          <w:rtl/>
        </w:rPr>
        <w:t>الاسم</w:t>
      </w:r>
      <w:r w:rsidR="00F32709">
        <w:rPr>
          <w:rFonts w:hint="cs"/>
          <w:sz w:val="28"/>
          <w:szCs w:val="28"/>
          <w:rtl/>
        </w:rPr>
        <w:t>: عبد الله محمد أحمد باحكيم</w:t>
      </w:r>
      <w:r w:rsidRPr="00A23E28">
        <w:rPr>
          <w:sz w:val="28"/>
          <w:szCs w:val="28"/>
        </w:rPr>
        <w:br/>
      </w:r>
      <w:r w:rsidRPr="00A23E28">
        <w:rPr>
          <w:sz w:val="28"/>
          <w:szCs w:val="28"/>
          <w:rtl/>
        </w:rPr>
        <w:t>الرقم الأكاديمي</w:t>
      </w:r>
      <w:r w:rsidR="00D928FC">
        <w:rPr>
          <w:rFonts w:hint="cs"/>
          <w:sz w:val="28"/>
          <w:szCs w:val="28"/>
          <w:rtl/>
        </w:rPr>
        <w:t xml:space="preserve">: </w:t>
      </w:r>
      <w:r w:rsidR="00D928FC" w:rsidRPr="00D928FC">
        <w:rPr>
          <w:sz w:val="28"/>
          <w:szCs w:val="28"/>
        </w:rPr>
        <w:t>20222006019</w:t>
      </w:r>
    </w:p>
    <w:p w14:paraId="5FCA9201" w14:textId="55179E1D" w:rsidR="00A23E28" w:rsidRPr="00A23E28" w:rsidRDefault="00A23E28" w:rsidP="00997EEE">
      <w:pPr>
        <w:bidi/>
        <w:spacing w:line="360" w:lineRule="auto"/>
        <w:rPr>
          <w:sz w:val="28"/>
          <w:szCs w:val="28"/>
        </w:rPr>
      </w:pPr>
      <w:r w:rsidRPr="00A23E28">
        <w:rPr>
          <w:b/>
          <w:bCs/>
          <w:sz w:val="28"/>
          <w:szCs w:val="28"/>
          <w:rtl/>
        </w:rPr>
        <w:t>إشراف</w:t>
      </w:r>
      <w:r w:rsidR="00D928FC">
        <w:rPr>
          <w:rFonts w:hint="cs"/>
          <w:b/>
          <w:bCs/>
          <w:sz w:val="28"/>
          <w:szCs w:val="28"/>
          <w:rtl/>
        </w:rPr>
        <w:t xml:space="preserve">: </w:t>
      </w:r>
      <w:r w:rsidR="00D928FC">
        <w:rPr>
          <w:rFonts w:hint="cs"/>
          <w:sz w:val="28"/>
          <w:szCs w:val="28"/>
          <w:rtl/>
        </w:rPr>
        <w:t>د. أحمد راجح</w:t>
      </w:r>
    </w:p>
    <w:p w14:paraId="79501DD5" w14:textId="787724E5" w:rsidR="00A23E28" w:rsidRPr="00A23E28" w:rsidRDefault="00A23E28" w:rsidP="00997EEE">
      <w:pPr>
        <w:bidi/>
        <w:spacing w:line="360" w:lineRule="auto"/>
        <w:rPr>
          <w:sz w:val="28"/>
          <w:szCs w:val="28"/>
        </w:rPr>
      </w:pPr>
      <w:r w:rsidRPr="00A23E28">
        <w:rPr>
          <w:b/>
          <w:bCs/>
          <w:sz w:val="28"/>
          <w:szCs w:val="28"/>
          <w:rtl/>
        </w:rPr>
        <w:t>العام الدراسي</w:t>
      </w:r>
      <w:r w:rsidR="00186D7A">
        <w:rPr>
          <w:rFonts w:hint="cs"/>
          <w:b/>
          <w:bCs/>
          <w:sz w:val="28"/>
          <w:szCs w:val="28"/>
          <w:rtl/>
        </w:rPr>
        <w:t xml:space="preserve">: </w:t>
      </w:r>
      <w:r w:rsidRPr="00A23E28">
        <w:rPr>
          <w:sz w:val="28"/>
          <w:szCs w:val="28"/>
        </w:rPr>
        <w:t>2025/2026</w:t>
      </w:r>
      <w:r w:rsidR="00186D7A">
        <w:rPr>
          <w:rFonts w:hint="cs"/>
          <w:sz w:val="28"/>
          <w:szCs w:val="28"/>
          <w:rtl/>
        </w:rPr>
        <w:t>م</w:t>
      </w:r>
    </w:p>
    <w:p w14:paraId="119573AF" w14:textId="77777777" w:rsidR="00A23E28" w:rsidRPr="00A23E28" w:rsidRDefault="00A04603" w:rsidP="00997EEE">
      <w:pPr>
        <w:bidi/>
        <w:spacing w:line="360" w:lineRule="auto"/>
        <w:rPr>
          <w:sz w:val="28"/>
          <w:szCs w:val="28"/>
        </w:rPr>
      </w:pPr>
      <w:r>
        <w:rPr>
          <w:sz w:val="28"/>
          <w:szCs w:val="28"/>
        </w:rPr>
        <w:pict w14:anchorId="06B9779D">
          <v:rect id="_x0000_i1029" style="width:0;height:.75pt" o:hralign="center" o:hrstd="t" o:hr="t" fillcolor="#a0a0a0" stroked="f"/>
        </w:pict>
      </w:r>
    </w:p>
    <w:p w14:paraId="3F715273" w14:textId="77777777" w:rsidR="00A27095" w:rsidRDefault="00A27095">
      <w:pPr>
        <w:rPr>
          <w:b/>
          <w:bCs/>
          <w:sz w:val="32"/>
          <w:szCs w:val="32"/>
          <w:rtl/>
        </w:rPr>
      </w:pPr>
      <w:r>
        <w:rPr>
          <w:b/>
          <w:bCs/>
          <w:sz w:val="32"/>
          <w:szCs w:val="32"/>
          <w:rtl/>
        </w:rPr>
        <w:br w:type="page"/>
      </w:r>
    </w:p>
    <w:p w14:paraId="2D83CB6E" w14:textId="131FA107" w:rsidR="00A23E28" w:rsidRPr="00A27095" w:rsidRDefault="00A23E28" w:rsidP="00997EEE">
      <w:pPr>
        <w:bidi/>
        <w:spacing w:line="360" w:lineRule="auto"/>
        <w:rPr>
          <w:b/>
          <w:bCs/>
          <w:vanish/>
          <w:sz w:val="32"/>
          <w:szCs w:val="32"/>
          <w:specVanish/>
        </w:rPr>
      </w:pPr>
      <w:r w:rsidRPr="00A23E28">
        <w:rPr>
          <w:b/>
          <w:bCs/>
          <w:sz w:val="32"/>
          <w:szCs w:val="32"/>
          <w:rtl/>
        </w:rPr>
        <w:lastRenderedPageBreak/>
        <w:t>المقدمة</w:t>
      </w:r>
      <w:r w:rsidRPr="00A23E28">
        <w:rPr>
          <w:b/>
          <w:bCs/>
          <w:sz w:val="32"/>
          <w:szCs w:val="32"/>
        </w:rPr>
        <w:t xml:space="preserve"> (Introduction)</w:t>
      </w:r>
    </w:p>
    <w:p w14:paraId="3420000C" w14:textId="2EF1F3B8" w:rsidR="00A23E28" w:rsidRPr="00A23E28" w:rsidRDefault="00A27095" w:rsidP="00997EEE">
      <w:pPr>
        <w:bidi/>
        <w:spacing w:line="360" w:lineRule="auto"/>
        <w:rPr>
          <w:sz w:val="28"/>
          <w:szCs w:val="28"/>
        </w:rPr>
      </w:pPr>
      <w:r>
        <w:rPr>
          <w:sz w:val="28"/>
          <w:szCs w:val="28"/>
        </w:rPr>
        <w:t xml:space="preserve"> </w:t>
      </w:r>
      <w:r w:rsidR="00A04603">
        <w:rPr>
          <w:sz w:val="28"/>
          <w:szCs w:val="28"/>
        </w:rPr>
        <w:pict w14:anchorId="142E7357">
          <v:rect id="_x0000_i1030" style="width:0;height:.75pt" o:hralign="center" o:hrstd="t" o:hr="t" fillcolor="#a0a0a0" stroked="f"/>
        </w:pict>
      </w:r>
    </w:p>
    <w:p w14:paraId="4AAE91F8" w14:textId="21F6885E" w:rsidR="00A23E28" w:rsidRPr="00A23E28" w:rsidRDefault="00A23E28" w:rsidP="00997EEE">
      <w:pPr>
        <w:bidi/>
        <w:spacing w:line="360" w:lineRule="auto"/>
        <w:jc w:val="both"/>
        <w:rPr>
          <w:sz w:val="28"/>
          <w:szCs w:val="28"/>
        </w:rPr>
      </w:pPr>
      <w:r w:rsidRPr="00A23E28">
        <w:rPr>
          <w:sz w:val="28"/>
          <w:szCs w:val="28"/>
          <w:rtl/>
        </w:rPr>
        <w:t xml:space="preserve">شهد العالم في العقد الأخير تحولاً رقمياً هائلاً طال جميع مناحي الحياة، وكانت صناعة ألعاب الفيديو في طليعة هذا التحول. إذ تجاوز عدد اللاعبين حول العالم </w:t>
      </w:r>
      <w:r w:rsidRPr="00A23E28">
        <w:rPr>
          <w:sz w:val="28"/>
          <w:szCs w:val="28"/>
        </w:rPr>
        <w:t xml:space="preserve">3.2 </w:t>
      </w:r>
      <w:r w:rsidRPr="00A23E28">
        <w:rPr>
          <w:rFonts w:hint="cs"/>
          <w:sz w:val="28"/>
          <w:szCs w:val="28"/>
          <w:rtl/>
        </w:rPr>
        <w:t>مليار</w:t>
      </w:r>
      <w:r w:rsidRPr="00A23E28">
        <w:rPr>
          <w:sz w:val="28"/>
          <w:szCs w:val="28"/>
          <w:rtl/>
        </w:rPr>
        <w:t xml:space="preserve"> لاعب، وأصبحت هذه الصناعة تدر إيرادات تفوق صناعتي السينما والموسيقى مجتمعتين</w:t>
      </w:r>
      <w:r w:rsidRPr="00A23E28">
        <w:rPr>
          <w:sz w:val="28"/>
          <w:szCs w:val="28"/>
        </w:rPr>
        <w:t xml:space="preserve"> (Statista, 2023). </w:t>
      </w:r>
      <w:r w:rsidRPr="00A23E28">
        <w:rPr>
          <w:sz w:val="28"/>
          <w:szCs w:val="28"/>
          <w:rtl/>
        </w:rPr>
        <w:t>في الوقت نفسه، يواجه متعلمو اللغات الأجنبية تحديات كبيرة تتعلق بالملل، وضعف الحافز، وانخفاض معدلات الاحتفاظ بالمفردات في بيئات التعليم التقليدية</w:t>
      </w:r>
      <w:r w:rsidRPr="00A23E28">
        <w:rPr>
          <w:sz w:val="28"/>
          <w:szCs w:val="28"/>
        </w:rPr>
        <w:t xml:space="preserve"> (Krashen, 1985; Nation, 2001).</w:t>
      </w:r>
    </w:p>
    <w:p w14:paraId="2622A71E" w14:textId="4F9AE672" w:rsidR="00A23E28" w:rsidRDefault="00A23E28" w:rsidP="00997EEE">
      <w:pPr>
        <w:bidi/>
        <w:spacing w:line="360" w:lineRule="auto"/>
        <w:jc w:val="both"/>
        <w:rPr>
          <w:sz w:val="28"/>
          <w:szCs w:val="28"/>
          <w:rtl/>
        </w:rPr>
      </w:pPr>
      <w:r w:rsidRPr="00A23E28">
        <w:rPr>
          <w:sz w:val="28"/>
          <w:szCs w:val="28"/>
          <w:rtl/>
        </w:rPr>
        <w:t>ويعود الاهتمام بتعليم اللغات الأجنبية إلى قرون مضت، حيث كانت وسائل التعليم تعتمد على الحفظ والتكرار والترجمة النحوية. ومع تطور الزمن، ظهرت مناهج تواصلية ووسائل تعليمية حديثة، إلا أن التحدي الأكبر ظل قائماً: كيف نجعل تعلم اللغة تجربة ممتعة وشيقة تحفز المتعلم على الاستم</w:t>
      </w:r>
      <w:r>
        <w:rPr>
          <w:rFonts w:hint="cs"/>
          <w:sz w:val="28"/>
          <w:szCs w:val="28"/>
          <w:rtl/>
        </w:rPr>
        <w:t xml:space="preserve">رار </w:t>
      </w:r>
      <w:r w:rsidRPr="00A23E28">
        <w:rPr>
          <w:sz w:val="28"/>
          <w:szCs w:val="28"/>
          <w:rtl/>
        </w:rPr>
        <w:t>وفي هذا السياق، برز مفهوم </w:t>
      </w:r>
      <w:r w:rsidRPr="00A23E28">
        <w:rPr>
          <w:b/>
          <w:bCs/>
          <w:sz w:val="28"/>
          <w:szCs w:val="28"/>
        </w:rPr>
        <w:t>"</w:t>
      </w:r>
      <w:r w:rsidRPr="00A23E28">
        <w:rPr>
          <w:b/>
          <w:bCs/>
          <w:sz w:val="28"/>
          <w:szCs w:val="28"/>
          <w:rtl/>
        </w:rPr>
        <w:t>التعليم غير المباشر</w:t>
      </w:r>
      <w:r w:rsidRPr="00A23E28">
        <w:rPr>
          <w:b/>
          <w:bCs/>
          <w:sz w:val="28"/>
          <w:szCs w:val="28"/>
        </w:rPr>
        <w:t>" (Incidental Learning)</w:t>
      </w:r>
      <w:r w:rsidRPr="00A23E28">
        <w:rPr>
          <w:sz w:val="28"/>
          <w:szCs w:val="28"/>
        </w:rPr>
        <w:t> </w:t>
      </w:r>
      <w:r w:rsidRPr="00A23E28">
        <w:rPr>
          <w:sz w:val="28"/>
          <w:szCs w:val="28"/>
          <w:rtl/>
        </w:rPr>
        <w:t>كأحد الحلول الواعدة، حيث يتعلم الفرد اللغة بشكل طبيعي أثناء انغماسه في نشاط آخر ممتع، دون وعي منه بعملية التعلم</w:t>
      </w:r>
      <w:r w:rsidRPr="00A23E28">
        <w:rPr>
          <w:sz w:val="28"/>
          <w:szCs w:val="28"/>
        </w:rPr>
        <w:t xml:space="preserve"> (Schmidt, 1994; </w:t>
      </w:r>
      <w:proofErr w:type="spellStart"/>
      <w:r w:rsidRPr="00A23E28">
        <w:rPr>
          <w:sz w:val="28"/>
          <w:szCs w:val="28"/>
        </w:rPr>
        <w:t>Hulstijn</w:t>
      </w:r>
      <w:proofErr w:type="spellEnd"/>
      <w:r w:rsidRPr="00A23E28">
        <w:rPr>
          <w:sz w:val="28"/>
          <w:szCs w:val="28"/>
        </w:rPr>
        <w:t xml:space="preserve">, 2001). </w:t>
      </w:r>
      <w:r w:rsidRPr="00A23E28">
        <w:rPr>
          <w:sz w:val="28"/>
          <w:szCs w:val="28"/>
          <w:rtl/>
        </w:rPr>
        <w:t>وقد أثبتت الدراسات أن الألعاب الإلكترونية توفر بيئة خصبة لهذا النوع من التعلم، لما تتمتع به من عناصر تشويق، وتكرار، وتفاعل، وسياق</w:t>
      </w:r>
      <w:r w:rsidRPr="00A23E28">
        <w:rPr>
          <w:sz w:val="28"/>
          <w:szCs w:val="28"/>
        </w:rPr>
        <w:t xml:space="preserve"> (Gee, 2003; Peterson, 2010).</w:t>
      </w:r>
    </w:p>
    <w:p w14:paraId="2E23960C" w14:textId="77777777" w:rsidR="007A1A47" w:rsidRPr="007A1A47" w:rsidRDefault="007A1A47" w:rsidP="00997EEE">
      <w:pPr>
        <w:bidi/>
        <w:spacing w:line="360" w:lineRule="auto"/>
        <w:jc w:val="both"/>
        <w:rPr>
          <w:sz w:val="28"/>
          <w:szCs w:val="28"/>
        </w:rPr>
      </w:pPr>
      <w:r w:rsidRPr="007A1A47">
        <w:rPr>
          <w:sz w:val="28"/>
          <w:szCs w:val="28"/>
          <w:rtl/>
        </w:rPr>
        <w:t>ومع تطور التكنولوجيا، ظهرت تطبيقات تعلم اللغات المدعومة بالذكاء الاصطناعي، مثل تلك التي تقدم مدرساً افتراضياً أو شخصية كرتونية تشرح الدروس وتتفاعل مع المتعلم. كما ظهرت مؤخراً شخصيات شبيهة بالبشر</w:t>
      </w:r>
      <w:r w:rsidRPr="007A1A47">
        <w:rPr>
          <w:sz w:val="28"/>
          <w:szCs w:val="28"/>
        </w:rPr>
        <w:t xml:space="preserve"> (Avatars) </w:t>
      </w:r>
      <w:r w:rsidRPr="007A1A47">
        <w:rPr>
          <w:sz w:val="28"/>
          <w:szCs w:val="28"/>
          <w:rtl/>
        </w:rPr>
        <w:t>مصممة بتقنيات الذكاء الاصطناعي، تهدف إلى محاكاة التفاعل البشري وجعل تجربة التعلم أكثر جاذبية</w:t>
      </w:r>
      <w:r w:rsidRPr="007A1A47">
        <w:rPr>
          <w:sz w:val="28"/>
          <w:szCs w:val="28"/>
        </w:rPr>
        <w:t>.</w:t>
      </w:r>
    </w:p>
    <w:p w14:paraId="26400C13" w14:textId="77777777" w:rsidR="007A1A47" w:rsidRPr="007A1A47" w:rsidRDefault="007A1A47" w:rsidP="00997EEE">
      <w:pPr>
        <w:bidi/>
        <w:spacing w:line="360" w:lineRule="auto"/>
        <w:jc w:val="both"/>
        <w:rPr>
          <w:sz w:val="28"/>
          <w:szCs w:val="28"/>
        </w:rPr>
      </w:pPr>
      <w:r w:rsidRPr="007A1A47">
        <w:rPr>
          <w:b/>
          <w:bCs/>
          <w:sz w:val="28"/>
          <w:szCs w:val="28"/>
          <w:rtl/>
        </w:rPr>
        <w:t>غير أن هذه التطورات، رغم حداثتها، لم تعالج المشكلة الجوهرية</w:t>
      </w:r>
      <w:r w:rsidRPr="007A1A47">
        <w:rPr>
          <w:sz w:val="28"/>
          <w:szCs w:val="28"/>
          <w:rtl/>
        </w:rPr>
        <w:t> للتعلم اللغوي، بل اكتفت بتغيير </w:t>
      </w:r>
      <w:r w:rsidRPr="007A1A47">
        <w:rPr>
          <w:b/>
          <w:bCs/>
          <w:sz w:val="28"/>
          <w:szCs w:val="28"/>
          <w:rtl/>
        </w:rPr>
        <w:t>طريقة العرض</w:t>
      </w:r>
      <w:r w:rsidRPr="007A1A47">
        <w:rPr>
          <w:sz w:val="28"/>
          <w:szCs w:val="28"/>
          <w:rtl/>
        </w:rPr>
        <w:t> فقط: فبدلاً من مدرس بشري يشرح أمام الطالب، أصبح هناك شخصية كرتونية تشرح، ثم تطورت لتصبح شخصية شبيهة بالإنسان، لكن </w:t>
      </w:r>
      <w:r w:rsidRPr="007A1A47">
        <w:rPr>
          <w:b/>
          <w:bCs/>
          <w:sz w:val="28"/>
          <w:szCs w:val="28"/>
          <w:rtl/>
        </w:rPr>
        <w:t>جوهر العملية التعليمية بقي كما هو</w:t>
      </w:r>
      <w:r w:rsidRPr="007A1A47">
        <w:rPr>
          <w:sz w:val="28"/>
          <w:szCs w:val="28"/>
          <w:rtl/>
        </w:rPr>
        <w:t> </w:t>
      </w:r>
      <w:r w:rsidRPr="007A1A47">
        <w:rPr>
          <w:sz w:val="28"/>
          <w:szCs w:val="28"/>
        </w:rPr>
        <w:t xml:space="preserve">– </w:t>
      </w:r>
      <w:r w:rsidRPr="007A1A47">
        <w:rPr>
          <w:sz w:val="28"/>
          <w:szCs w:val="28"/>
          <w:rtl/>
        </w:rPr>
        <w:t xml:space="preserve">تقديم محتوى تعليمي مباشر (دروس، قواعد، تمارين، اختبارات) بشكل تفاعلي لكنه لا يزال يعتمد </w:t>
      </w:r>
      <w:r w:rsidRPr="007A1A47">
        <w:rPr>
          <w:sz w:val="28"/>
          <w:szCs w:val="28"/>
          <w:rtl/>
        </w:rPr>
        <w:lastRenderedPageBreak/>
        <w:t>على الحفظ والتكرار. وما زال المتعلم يشعر بالملل وفقدان الحافز، لأن التغيير كان </w:t>
      </w:r>
      <w:r w:rsidRPr="007A1A47">
        <w:rPr>
          <w:b/>
          <w:bCs/>
          <w:sz w:val="28"/>
          <w:szCs w:val="28"/>
          <w:rtl/>
        </w:rPr>
        <w:t>شكلياً</w:t>
      </w:r>
      <w:r w:rsidRPr="007A1A47">
        <w:rPr>
          <w:sz w:val="28"/>
          <w:szCs w:val="28"/>
          <w:rtl/>
        </w:rPr>
        <w:t> وليس </w:t>
      </w:r>
      <w:r w:rsidRPr="007A1A47">
        <w:rPr>
          <w:b/>
          <w:bCs/>
          <w:sz w:val="28"/>
          <w:szCs w:val="28"/>
          <w:rtl/>
        </w:rPr>
        <w:t>جوهرياً</w:t>
      </w:r>
      <w:r w:rsidRPr="007A1A47">
        <w:rPr>
          <w:sz w:val="28"/>
          <w:szCs w:val="28"/>
        </w:rPr>
        <w:t>.</w:t>
      </w:r>
    </w:p>
    <w:p w14:paraId="021BF3D9" w14:textId="77777777" w:rsidR="007A1A47" w:rsidRPr="007A1A47" w:rsidRDefault="007A1A47" w:rsidP="00997EEE">
      <w:pPr>
        <w:bidi/>
        <w:spacing w:line="360" w:lineRule="auto"/>
        <w:jc w:val="both"/>
        <w:rPr>
          <w:sz w:val="28"/>
          <w:szCs w:val="28"/>
        </w:rPr>
      </w:pPr>
      <w:r w:rsidRPr="007A1A47">
        <w:rPr>
          <w:sz w:val="28"/>
          <w:szCs w:val="28"/>
          <w:rtl/>
        </w:rPr>
        <w:t>فالمشكلة ليست في شكل المعلم أو واجهة التطبيق، بل في </w:t>
      </w:r>
      <w:r w:rsidRPr="007A1A47">
        <w:rPr>
          <w:b/>
          <w:bCs/>
          <w:sz w:val="28"/>
          <w:szCs w:val="28"/>
          <w:rtl/>
        </w:rPr>
        <w:t>طبيعة التجربة التعليمية نفسها</w:t>
      </w:r>
      <w:r w:rsidRPr="007A1A47">
        <w:rPr>
          <w:sz w:val="28"/>
          <w:szCs w:val="28"/>
          <w:rtl/>
        </w:rPr>
        <w:t>، التي تظل منفصلة عن المتعة والتفاعل العميق الذي توفره الألعاب الإلكترونية التقليدية. وهنا تكمن الفجوة الحقيقية التي لم يستطع الذكاء الاصطناعي سدها</w:t>
      </w:r>
      <w:r w:rsidRPr="007A1A47">
        <w:rPr>
          <w:sz w:val="28"/>
          <w:szCs w:val="28"/>
        </w:rPr>
        <w:t>: </w:t>
      </w:r>
      <w:r w:rsidRPr="007A1A47">
        <w:rPr>
          <w:b/>
          <w:bCs/>
          <w:sz w:val="28"/>
          <w:szCs w:val="28"/>
          <w:rtl/>
        </w:rPr>
        <w:t>كيف نجعل تعلم اللغة تجربة ممتعة بحد ذاتها، وليس مجرد محتوى تعليمي يُقدم بقالب تقني جديد؟</w:t>
      </w:r>
    </w:p>
    <w:p w14:paraId="04879276" w14:textId="446451B9" w:rsidR="007A1A47" w:rsidRPr="00A23E28" w:rsidRDefault="00A04603" w:rsidP="00997EEE">
      <w:pPr>
        <w:bidi/>
        <w:spacing w:line="360" w:lineRule="auto"/>
        <w:jc w:val="both"/>
        <w:rPr>
          <w:sz w:val="28"/>
          <w:szCs w:val="28"/>
        </w:rPr>
      </w:pPr>
      <w:r>
        <w:rPr>
          <w:sz w:val="28"/>
          <w:szCs w:val="28"/>
        </w:rPr>
        <w:pict w14:anchorId="4804310A">
          <v:rect id="_x0000_i1031" style="width:0;height:.75pt" o:hralign="center" o:hrstd="t" o:hr="t" fillcolor="#a0a0a0" stroked="f"/>
        </w:pict>
      </w:r>
    </w:p>
    <w:p w14:paraId="1A720371" w14:textId="47E8D87E" w:rsidR="00A23E28" w:rsidRDefault="00A23E28" w:rsidP="00997EEE">
      <w:pPr>
        <w:bidi/>
        <w:spacing w:line="360" w:lineRule="auto"/>
        <w:rPr>
          <w:b/>
          <w:bCs/>
          <w:sz w:val="32"/>
          <w:szCs w:val="32"/>
          <w:rtl/>
        </w:rPr>
      </w:pPr>
      <w:r w:rsidRPr="00A23E28">
        <w:rPr>
          <w:b/>
          <w:bCs/>
          <w:sz w:val="32"/>
          <w:szCs w:val="32"/>
          <w:rtl/>
        </w:rPr>
        <w:t>أسباب اختيار الموضوع</w:t>
      </w:r>
      <w:r w:rsidRPr="00A23E28">
        <w:rPr>
          <w:b/>
          <w:bCs/>
          <w:sz w:val="32"/>
          <w:szCs w:val="32"/>
        </w:rPr>
        <w:t>:</w:t>
      </w:r>
    </w:p>
    <w:p w14:paraId="4AC63DBA" w14:textId="19D2D363" w:rsidR="00A27095" w:rsidRPr="00A23E28" w:rsidRDefault="00A04603" w:rsidP="00A27095">
      <w:pPr>
        <w:bidi/>
        <w:spacing w:line="360" w:lineRule="auto"/>
        <w:rPr>
          <w:sz w:val="32"/>
          <w:szCs w:val="32"/>
        </w:rPr>
      </w:pPr>
      <w:r>
        <w:rPr>
          <w:sz w:val="28"/>
          <w:szCs w:val="28"/>
        </w:rPr>
        <w:pict w14:anchorId="323AEE40">
          <v:rect id="_x0000_i1032" style="width:0;height:.75pt" o:hralign="center" o:hrstd="t" o:hr="t" fillcolor="#a0a0a0" stroked="f"/>
        </w:pict>
      </w:r>
    </w:p>
    <w:p w14:paraId="22FABBDA" w14:textId="77777777" w:rsidR="00A23E28" w:rsidRPr="00A23E28" w:rsidRDefault="00A23E28" w:rsidP="00997EEE">
      <w:pPr>
        <w:bidi/>
        <w:spacing w:line="360" w:lineRule="auto"/>
        <w:rPr>
          <w:sz w:val="28"/>
          <w:szCs w:val="28"/>
        </w:rPr>
      </w:pPr>
      <w:r w:rsidRPr="00A23E28">
        <w:rPr>
          <w:sz w:val="28"/>
          <w:szCs w:val="28"/>
          <w:rtl/>
        </w:rPr>
        <w:t>تم اختيار هذا الموضوع للأسباب التالية</w:t>
      </w:r>
      <w:r w:rsidRPr="00A23E28">
        <w:rPr>
          <w:sz w:val="28"/>
          <w:szCs w:val="28"/>
        </w:rPr>
        <w:t>:</w:t>
      </w:r>
    </w:p>
    <w:p w14:paraId="08055DB6" w14:textId="77777777" w:rsidR="00A23E28" w:rsidRPr="00A23E28" w:rsidRDefault="00A23E28" w:rsidP="00997EEE">
      <w:pPr>
        <w:numPr>
          <w:ilvl w:val="0"/>
          <w:numId w:val="1"/>
        </w:numPr>
        <w:bidi/>
        <w:spacing w:line="360" w:lineRule="auto"/>
        <w:rPr>
          <w:sz w:val="28"/>
          <w:szCs w:val="28"/>
        </w:rPr>
      </w:pPr>
      <w:r w:rsidRPr="00A23E28">
        <w:rPr>
          <w:b/>
          <w:bCs/>
          <w:sz w:val="28"/>
          <w:szCs w:val="28"/>
          <w:rtl/>
        </w:rPr>
        <w:t>الفجوة البحثية</w:t>
      </w:r>
      <w:r w:rsidRPr="00A23E28">
        <w:rPr>
          <w:b/>
          <w:bCs/>
          <w:sz w:val="28"/>
          <w:szCs w:val="28"/>
        </w:rPr>
        <w:t>:</w:t>
      </w:r>
      <w:r w:rsidRPr="00A23E28">
        <w:rPr>
          <w:sz w:val="28"/>
          <w:szCs w:val="28"/>
        </w:rPr>
        <w:t> </w:t>
      </w:r>
      <w:r w:rsidRPr="00A23E28">
        <w:rPr>
          <w:sz w:val="28"/>
          <w:szCs w:val="28"/>
          <w:rtl/>
        </w:rPr>
        <w:t>رغم وجود ألعاب تعليمية للغات، إلا أنها غالباً ما تضحي بعمق التجربة اللعوبية لصالح الجانب التعليمي، مما يجعلها أقل جذباً للاعبين مقارنة بالألعاب التجارية التقليدية</w:t>
      </w:r>
      <w:r w:rsidRPr="00A23E28">
        <w:rPr>
          <w:sz w:val="28"/>
          <w:szCs w:val="28"/>
        </w:rPr>
        <w:t xml:space="preserve"> (Reinders &amp; Wattana, 2015). </w:t>
      </w:r>
      <w:r w:rsidRPr="00A23E28">
        <w:rPr>
          <w:sz w:val="28"/>
          <w:szCs w:val="28"/>
          <w:rtl/>
        </w:rPr>
        <w:t>كما لا توجد دراسات كافية تناولت دمج التعلم غير المباشر للغات في آليات الألعاب القتالية الاستراتيجية، ولا سيما آليات ترقية الشخصيات التي تمثل جوهر هذه الألعاب</w:t>
      </w:r>
      <w:r w:rsidRPr="00A23E28">
        <w:rPr>
          <w:sz w:val="28"/>
          <w:szCs w:val="28"/>
        </w:rPr>
        <w:t xml:space="preserve"> (</w:t>
      </w:r>
      <w:proofErr w:type="spellStart"/>
      <w:r w:rsidRPr="00A23E28">
        <w:rPr>
          <w:sz w:val="28"/>
          <w:szCs w:val="28"/>
        </w:rPr>
        <w:t>Cornillie</w:t>
      </w:r>
      <w:proofErr w:type="spellEnd"/>
      <w:r w:rsidRPr="00A23E28">
        <w:rPr>
          <w:sz w:val="28"/>
          <w:szCs w:val="28"/>
        </w:rPr>
        <w:t xml:space="preserve"> et al., 2012).</w:t>
      </w:r>
    </w:p>
    <w:p w14:paraId="50E8B57B" w14:textId="77777777" w:rsidR="00A23E28" w:rsidRPr="00A23E28" w:rsidRDefault="00A23E28" w:rsidP="00997EEE">
      <w:pPr>
        <w:numPr>
          <w:ilvl w:val="0"/>
          <w:numId w:val="1"/>
        </w:numPr>
        <w:bidi/>
        <w:spacing w:line="360" w:lineRule="auto"/>
        <w:rPr>
          <w:sz w:val="28"/>
          <w:szCs w:val="28"/>
        </w:rPr>
      </w:pPr>
      <w:r w:rsidRPr="00A23E28">
        <w:rPr>
          <w:b/>
          <w:bCs/>
          <w:sz w:val="28"/>
          <w:szCs w:val="28"/>
          <w:rtl/>
        </w:rPr>
        <w:t>الأهمية التطبيقية</w:t>
      </w:r>
      <w:r w:rsidRPr="00A23E28">
        <w:rPr>
          <w:b/>
          <w:bCs/>
          <w:sz w:val="28"/>
          <w:szCs w:val="28"/>
        </w:rPr>
        <w:t>:</w:t>
      </w:r>
      <w:r w:rsidRPr="00A23E28">
        <w:rPr>
          <w:sz w:val="28"/>
          <w:szCs w:val="28"/>
        </w:rPr>
        <w:t> </w:t>
      </w:r>
      <w:r w:rsidRPr="00A23E28">
        <w:rPr>
          <w:sz w:val="28"/>
          <w:szCs w:val="28"/>
          <w:rtl/>
        </w:rPr>
        <w:t>يمكن أن يسهم هذا المشروع في سد الفجوة بين الترفيه الرقمي والتعليم اللغوي، وتقديم نموذج ريادي قابل للتطبيق في السوق، مع الاستفادة من شعبية ألعاب القتال الاستراتيجية مثل</w:t>
      </w:r>
      <w:r w:rsidRPr="00A23E28">
        <w:rPr>
          <w:sz w:val="28"/>
          <w:szCs w:val="28"/>
        </w:rPr>
        <w:t xml:space="preserve"> "Hero Wars".</w:t>
      </w:r>
    </w:p>
    <w:p w14:paraId="0A870987" w14:textId="77777777" w:rsidR="00A23E28" w:rsidRPr="00A23E28" w:rsidRDefault="00A23E28" w:rsidP="00997EEE">
      <w:pPr>
        <w:numPr>
          <w:ilvl w:val="0"/>
          <w:numId w:val="1"/>
        </w:numPr>
        <w:bidi/>
        <w:spacing w:line="360" w:lineRule="auto"/>
        <w:rPr>
          <w:sz w:val="28"/>
          <w:szCs w:val="28"/>
        </w:rPr>
      </w:pPr>
      <w:r w:rsidRPr="00A23E28">
        <w:rPr>
          <w:b/>
          <w:bCs/>
          <w:sz w:val="28"/>
          <w:szCs w:val="28"/>
          <w:rtl/>
        </w:rPr>
        <w:t>البعد الثقافي</w:t>
      </w:r>
      <w:r w:rsidRPr="00A23E28">
        <w:rPr>
          <w:b/>
          <w:bCs/>
          <w:sz w:val="28"/>
          <w:szCs w:val="28"/>
        </w:rPr>
        <w:t>:</w:t>
      </w:r>
      <w:r w:rsidRPr="00A23E28">
        <w:rPr>
          <w:sz w:val="28"/>
          <w:szCs w:val="28"/>
        </w:rPr>
        <w:t> </w:t>
      </w:r>
      <w:r w:rsidRPr="00A23E28">
        <w:rPr>
          <w:sz w:val="28"/>
          <w:szCs w:val="28"/>
          <w:rtl/>
        </w:rPr>
        <w:t>يضيف المشروع بعداً ثقافياً فريداً من خلال ربط كل شخصية بلغة وثقافة معينة، مما يعزز الفهم الثقافي إلى جانب التعلم اللغوي</w:t>
      </w:r>
      <w:r w:rsidRPr="00A23E28">
        <w:rPr>
          <w:sz w:val="28"/>
          <w:szCs w:val="28"/>
        </w:rPr>
        <w:t>.</w:t>
      </w:r>
    </w:p>
    <w:p w14:paraId="79852B59" w14:textId="19E83A24" w:rsidR="00A23E28" w:rsidRDefault="00A23E28" w:rsidP="00997EEE">
      <w:pPr>
        <w:numPr>
          <w:ilvl w:val="0"/>
          <w:numId w:val="1"/>
        </w:numPr>
        <w:bidi/>
        <w:spacing w:line="360" w:lineRule="auto"/>
        <w:rPr>
          <w:sz w:val="28"/>
          <w:szCs w:val="28"/>
        </w:rPr>
      </w:pPr>
      <w:r w:rsidRPr="00A23E28">
        <w:rPr>
          <w:b/>
          <w:bCs/>
          <w:sz w:val="28"/>
          <w:szCs w:val="28"/>
          <w:rtl/>
        </w:rPr>
        <w:t>الابتكار في نموذج العمل</w:t>
      </w:r>
      <w:r w:rsidRPr="00A23E28">
        <w:rPr>
          <w:b/>
          <w:bCs/>
          <w:sz w:val="28"/>
          <w:szCs w:val="28"/>
        </w:rPr>
        <w:t>:</w:t>
      </w:r>
      <w:r w:rsidRPr="00A23E28">
        <w:rPr>
          <w:sz w:val="28"/>
          <w:szCs w:val="28"/>
        </w:rPr>
        <w:t> </w:t>
      </w:r>
      <w:r w:rsidRPr="00A23E28">
        <w:rPr>
          <w:sz w:val="28"/>
          <w:szCs w:val="28"/>
          <w:rtl/>
        </w:rPr>
        <w:t>يقدم المشروع نموذجاً ريادياً مبتكراً يعتمد على آليات اللعبة الأساسية (الترقية القتالية) كوسيلة للتعلم، مما يضمن استمرارية تفاعل اللاعب مع المحتوى التعليمي</w:t>
      </w:r>
      <w:r w:rsidRPr="00A23E28">
        <w:rPr>
          <w:sz w:val="28"/>
          <w:szCs w:val="28"/>
        </w:rPr>
        <w:t>.</w:t>
      </w:r>
    </w:p>
    <w:p w14:paraId="37D40ECE" w14:textId="77777777" w:rsidR="007A1A47" w:rsidRPr="007A1A47" w:rsidRDefault="007A1A47" w:rsidP="00997EEE">
      <w:pPr>
        <w:pStyle w:val="ListParagraph"/>
        <w:numPr>
          <w:ilvl w:val="0"/>
          <w:numId w:val="1"/>
        </w:numPr>
        <w:bidi/>
        <w:spacing w:line="360" w:lineRule="auto"/>
        <w:rPr>
          <w:sz w:val="28"/>
          <w:szCs w:val="28"/>
        </w:rPr>
      </w:pPr>
      <w:r w:rsidRPr="00997EEE">
        <w:rPr>
          <w:rFonts w:cs="Arial"/>
          <w:b/>
          <w:bCs/>
          <w:sz w:val="28"/>
          <w:szCs w:val="28"/>
          <w:rtl/>
        </w:rPr>
        <w:lastRenderedPageBreak/>
        <w:t>تجاوز قصور الذكاء الاصطناعي</w:t>
      </w:r>
      <w:r w:rsidRPr="007A1A47">
        <w:rPr>
          <w:rFonts w:cs="Arial"/>
          <w:sz w:val="28"/>
          <w:szCs w:val="28"/>
          <w:rtl/>
        </w:rPr>
        <w:t>: يتجاوز المشروع مجرد تغيير شكل العرض (شخصيات كرتونية أو شبيهة بالبشر) إلى تغيير جوهري في طريقة التعلم ذاتها، من خلال دمج التعلم في صلب تجربة اللعب الاستراتيجية، بحيث يصبح التعلم جزءاً لا يتجزأ من المتعة وليس نشاطاً منفصلاً عنها</w:t>
      </w:r>
      <w:r w:rsidRPr="007A1A47">
        <w:rPr>
          <w:sz w:val="28"/>
          <w:szCs w:val="28"/>
        </w:rPr>
        <w:t>.</w:t>
      </w:r>
    </w:p>
    <w:p w14:paraId="7D0B28FA" w14:textId="77777777" w:rsidR="007A1A47" w:rsidRPr="00A23E28" w:rsidRDefault="007A1A47" w:rsidP="00997EEE">
      <w:pPr>
        <w:bidi/>
        <w:spacing w:line="360" w:lineRule="auto"/>
        <w:ind w:left="720"/>
        <w:rPr>
          <w:sz w:val="28"/>
          <w:szCs w:val="28"/>
        </w:rPr>
      </w:pPr>
    </w:p>
    <w:p w14:paraId="04DCF517" w14:textId="77777777" w:rsidR="00A23E28" w:rsidRPr="00A23E28" w:rsidRDefault="00A04603" w:rsidP="00997EEE">
      <w:pPr>
        <w:bidi/>
        <w:spacing w:line="360" w:lineRule="auto"/>
        <w:rPr>
          <w:sz w:val="28"/>
          <w:szCs w:val="28"/>
        </w:rPr>
      </w:pPr>
      <w:r>
        <w:rPr>
          <w:sz w:val="28"/>
          <w:szCs w:val="28"/>
        </w:rPr>
        <w:pict w14:anchorId="550B9803">
          <v:rect id="_x0000_i1033" style="width:0;height:.75pt" o:hralign="center" o:hrstd="t" o:hr="t" fillcolor="#a0a0a0" stroked="f"/>
        </w:pict>
      </w:r>
    </w:p>
    <w:p w14:paraId="2BB31B4B" w14:textId="77777777" w:rsidR="00A23E28" w:rsidRPr="00A27095" w:rsidRDefault="00A23E28" w:rsidP="00997EEE">
      <w:pPr>
        <w:bidi/>
        <w:spacing w:line="360" w:lineRule="auto"/>
        <w:rPr>
          <w:b/>
          <w:bCs/>
          <w:vanish/>
          <w:sz w:val="32"/>
          <w:szCs w:val="32"/>
          <w:specVanish/>
        </w:rPr>
      </w:pPr>
      <w:r w:rsidRPr="00A23E28">
        <w:rPr>
          <w:b/>
          <w:bCs/>
          <w:sz w:val="32"/>
          <w:szCs w:val="32"/>
          <w:rtl/>
        </w:rPr>
        <w:t>البحث</w:t>
      </w:r>
      <w:r w:rsidRPr="00A23E28">
        <w:rPr>
          <w:b/>
          <w:bCs/>
          <w:sz w:val="32"/>
          <w:szCs w:val="32"/>
        </w:rPr>
        <w:t xml:space="preserve"> (Research)</w:t>
      </w:r>
    </w:p>
    <w:p w14:paraId="112ADEF8" w14:textId="74ACE18B" w:rsidR="00A23E28" w:rsidRPr="00A23E28" w:rsidRDefault="00A27095" w:rsidP="00997EEE">
      <w:pPr>
        <w:bidi/>
        <w:spacing w:line="360" w:lineRule="auto"/>
        <w:rPr>
          <w:sz w:val="28"/>
          <w:szCs w:val="28"/>
        </w:rPr>
      </w:pPr>
      <w:r>
        <w:rPr>
          <w:sz w:val="28"/>
          <w:szCs w:val="28"/>
        </w:rPr>
        <w:t xml:space="preserve"> </w:t>
      </w:r>
      <w:r w:rsidR="00A04603">
        <w:rPr>
          <w:sz w:val="28"/>
          <w:szCs w:val="28"/>
        </w:rPr>
        <w:pict w14:anchorId="38D388E7">
          <v:rect id="_x0000_i1034" style="width:0;height:.75pt" o:hralign="center" o:hrstd="t" o:hr="t" fillcolor="#a0a0a0" stroked="f"/>
        </w:pict>
      </w:r>
    </w:p>
    <w:p w14:paraId="34B897F3" w14:textId="3279AEEF" w:rsidR="00A23E28" w:rsidRPr="00A23E28" w:rsidRDefault="00A23E28" w:rsidP="00997EEE">
      <w:pPr>
        <w:bidi/>
        <w:spacing w:line="360" w:lineRule="auto"/>
        <w:rPr>
          <w:b/>
          <w:bCs/>
          <w:sz w:val="32"/>
          <w:szCs w:val="32"/>
        </w:rPr>
      </w:pPr>
      <w:r w:rsidRPr="00A23E28">
        <w:rPr>
          <w:b/>
          <w:bCs/>
          <w:sz w:val="32"/>
          <w:szCs w:val="32"/>
          <w:rtl/>
        </w:rPr>
        <w:t xml:space="preserve">أولاً: مشكلة </w:t>
      </w:r>
      <w:r w:rsidRPr="007A1A47">
        <w:rPr>
          <w:rFonts w:hint="cs"/>
          <w:b/>
          <w:bCs/>
          <w:sz w:val="32"/>
          <w:szCs w:val="32"/>
          <w:rtl/>
        </w:rPr>
        <w:t xml:space="preserve">الدراسة </w:t>
      </w:r>
      <w:r w:rsidRPr="007A1A47">
        <w:rPr>
          <w:b/>
          <w:bCs/>
          <w:sz w:val="32"/>
          <w:szCs w:val="32"/>
        </w:rPr>
        <w:t>(</w:t>
      </w:r>
      <w:r w:rsidRPr="00A23E28">
        <w:rPr>
          <w:b/>
          <w:bCs/>
          <w:sz w:val="32"/>
          <w:szCs w:val="32"/>
        </w:rPr>
        <w:t>Research Problem)</w:t>
      </w:r>
    </w:p>
    <w:p w14:paraId="28AA2689" w14:textId="77777777" w:rsidR="00A23E28" w:rsidRPr="00A23E28" w:rsidRDefault="00A23E28" w:rsidP="00997EEE">
      <w:pPr>
        <w:bidi/>
        <w:spacing w:line="360" w:lineRule="auto"/>
        <w:rPr>
          <w:sz w:val="28"/>
          <w:szCs w:val="28"/>
        </w:rPr>
      </w:pPr>
      <w:r w:rsidRPr="00A23E28">
        <w:rPr>
          <w:sz w:val="28"/>
          <w:szCs w:val="28"/>
          <w:rtl/>
        </w:rPr>
        <w:t>على الرغم من التقدم الكبير في مجال التعليم الإلكتروني وتقنيات تعلم اللغات، لا تزال هناك فجوات بحثية وعملية واضحة</w:t>
      </w:r>
      <w:r w:rsidRPr="00A23E28">
        <w:rPr>
          <w:sz w:val="28"/>
          <w:szCs w:val="28"/>
        </w:rPr>
        <w:t>:</w:t>
      </w:r>
    </w:p>
    <w:p w14:paraId="229526C5" w14:textId="66B1BC65" w:rsidR="00A23E28" w:rsidRPr="00A23E28" w:rsidRDefault="00A23E28" w:rsidP="00997EEE">
      <w:pPr>
        <w:numPr>
          <w:ilvl w:val="0"/>
          <w:numId w:val="2"/>
        </w:numPr>
        <w:bidi/>
        <w:spacing w:line="360" w:lineRule="auto"/>
        <w:rPr>
          <w:sz w:val="28"/>
          <w:szCs w:val="28"/>
        </w:rPr>
      </w:pPr>
      <w:r w:rsidRPr="00A23E28">
        <w:rPr>
          <w:b/>
          <w:bCs/>
          <w:sz w:val="28"/>
          <w:szCs w:val="28"/>
          <w:rtl/>
        </w:rPr>
        <w:t>الفجوة الأولى (التعليم التقليدي)</w:t>
      </w:r>
      <w:r w:rsidR="007A1A47">
        <w:rPr>
          <w:rFonts w:hint="cs"/>
          <w:b/>
          <w:bCs/>
          <w:sz w:val="28"/>
          <w:szCs w:val="28"/>
          <w:rtl/>
        </w:rPr>
        <w:t xml:space="preserve">: </w:t>
      </w:r>
      <w:r w:rsidRPr="00A23E28">
        <w:rPr>
          <w:sz w:val="28"/>
          <w:szCs w:val="28"/>
          <w:rtl/>
        </w:rPr>
        <w:t>تعتمد معظم تطبيقات تعلم اللغات</w:t>
      </w:r>
      <w:r w:rsidRPr="00A23E28">
        <w:rPr>
          <w:sz w:val="28"/>
          <w:szCs w:val="28"/>
        </w:rPr>
        <w:t xml:space="preserve"> (</w:t>
      </w:r>
      <w:r w:rsidRPr="00A23E28">
        <w:rPr>
          <w:sz w:val="28"/>
          <w:szCs w:val="28"/>
          <w:rtl/>
        </w:rPr>
        <w:t>مثل</w:t>
      </w:r>
      <w:r w:rsidRPr="00A23E28">
        <w:rPr>
          <w:sz w:val="28"/>
          <w:szCs w:val="28"/>
        </w:rPr>
        <w:t xml:space="preserve"> Duolingo </w:t>
      </w:r>
      <w:r w:rsidRPr="00A23E28">
        <w:rPr>
          <w:sz w:val="28"/>
          <w:szCs w:val="28"/>
          <w:rtl/>
        </w:rPr>
        <w:t>و</w:t>
      </w:r>
      <w:proofErr w:type="spellStart"/>
      <w:r w:rsidRPr="00A23E28">
        <w:rPr>
          <w:sz w:val="28"/>
          <w:szCs w:val="28"/>
        </w:rPr>
        <w:t>Babbel</w:t>
      </w:r>
      <w:proofErr w:type="spellEnd"/>
      <w:r w:rsidRPr="00A23E28">
        <w:rPr>
          <w:sz w:val="28"/>
          <w:szCs w:val="28"/>
        </w:rPr>
        <w:t xml:space="preserve">) </w:t>
      </w:r>
      <w:r w:rsidRPr="00A23E28">
        <w:rPr>
          <w:sz w:val="28"/>
          <w:szCs w:val="28"/>
          <w:rtl/>
        </w:rPr>
        <w:t>على آليات تعليمية مباشرة (تمارين، دروس، اختبارات) التي سرعان ما يفقد المتعلمون معها الحافز بسبب الرتابة والتكرار</w:t>
      </w:r>
      <w:r w:rsidRPr="00A23E28">
        <w:rPr>
          <w:sz w:val="28"/>
          <w:szCs w:val="28"/>
        </w:rPr>
        <w:t xml:space="preserve"> (Loewen et al., 2019).</w:t>
      </w:r>
    </w:p>
    <w:p w14:paraId="4EFD149B" w14:textId="2CB48BE9" w:rsidR="00A23E28" w:rsidRPr="00A23E28" w:rsidRDefault="00A23E28" w:rsidP="00997EEE">
      <w:pPr>
        <w:numPr>
          <w:ilvl w:val="0"/>
          <w:numId w:val="2"/>
        </w:numPr>
        <w:bidi/>
        <w:spacing w:line="360" w:lineRule="auto"/>
        <w:rPr>
          <w:sz w:val="28"/>
          <w:szCs w:val="28"/>
        </w:rPr>
      </w:pPr>
      <w:r w:rsidRPr="00A23E28">
        <w:rPr>
          <w:b/>
          <w:bCs/>
          <w:sz w:val="28"/>
          <w:szCs w:val="28"/>
          <w:rtl/>
        </w:rPr>
        <w:t>الفجوة الثانية (الألعاب التعليمية)</w:t>
      </w:r>
      <w:r w:rsidR="007A1A47">
        <w:rPr>
          <w:rFonts w:hint="cs"/>
          <w:b/>
          <w:bCs/>
          <w:sz w:val="28"/>
          <w:szCs w:val="28"/>
          <w:rtl/>
        </w:rPr>
        <w:t xml:space="preserve">: </w:t>
      </w:r>
      <w:r w:rsidRPr="00A23E28">
        <w:rPr>
          <w:sz w:val="28"/>
          <w:szCs w:val="28"/>
          <w:rtl/>
        </w:rPr>
        <w:t>رغم وجود ألعاب تعليمية للغات، إلا أنها غالباً ما تضحي بعمق التجربة اللعوبية لصالح الجانب التعليمي، مما يجعلها أقل جذباً للاعبين مقارنة بالألعاب التجارية التقليدية</w:t>
      </w:r>
      <w:r w:rsidRPr="00A23E28">
        <w:rPr>
          <w:sz w:val="28"/>
          <w:szCs w:val="28"/>
        </w:rPr>
        <w:t xml:space="preserve"> (Reinders &amp; Wattana, 2015).</w:t>
      </w:r>
    </w:p>
    <w:p w14:paraId="5E0C4B42" w14:textId="671FF82B" w:rsidR="00A23E28" w:rsidRPr="00A23E28" w:rsidRDefault="00A23E28" w:rsidP="00997EEE">
      <w:pPr>
        <w:numPr>
          <w:ilvl w:val="0"/>
          <w:numId w:val="2"/>
        </w:numPr>
        <w:bidi/>
        <w:spacing w:line="360" w:lineRule="auto"/>
        <w:rPr>
          <w:sz w:val="28"/>
          <w:szCs w:val="28"/>
        </w:rPr>
      </w:pPr>
      <w:r w:rsidRPr="00A23E28">
        <w:rPr>
          <w:b/>
          <w:bCs/>
          <w:sz w:val="28"/>
          <w:szCs w:val="28"/>
          <w:rtl/>
        </w:rPr>
        <w:t>الفجوة الثالثة (التعلم غير المباشر في الألعاب القتالية)</w:t>
      </w:r>
      <w:r w:rsidR="007A1A47">
        <w:rPr>
          <w:rFonts w:hint="cs"/>
          <w:b/>
          <w:bCs/>
          <w:sz w:val="28"/>
          <w:szCs w:val="28"/>
          <w:rtl/>
        </w:rPr>
        <w:t xml:space="preserve">: </w:t>
      </w:r>
      <w:r w:rsidRPr="00A23E28">
        <w:rPr>
          <w:sz w:val="28"/>
          <w:szCs w:val="28"/>
          <w:rtl/>
        </w:rPr>
        <w:t>لا توجد دراسات كافية تناولت دمج التعلم غير المباشر للغات في آليات الألعاب القتالية الاستراتيجية، ولا سيما آليات ترقية الشخصيات التي تمثل جوهر هذه الألعاب</w:t>
      </w:r>
      <w:r w:rsidRPr="00A23E28">
        <w:rPr>
          <w:sz w:val="28"/>
          <w:szCs w:val="28"/>
        </w:rPr>
        <w:t xml:space="preserve"> (</w:t>
      </w:r>
      <w:proofErr w:type="spellStart"/>
      <w:r w:rsidRPr="00A23E28">
        <w:rPr>
          <w:sz w:val="28"/>
          <w:szCs w:val="28"/>
        </w:rPr>
        <w:t>Cornillie</w:t>
      </w:r>
      <w:proofErr w:type="spellEnd"/>
      <w:r w:rsidRPr="00A23E28">
        <w:rPr>
          <w:sz w:val="28"/>
          <w:szCs w:val="28"/>
        </w:rPr>
        <w:t xml:space="preserve"> et al., 2012).</w:t>
      </w:r>
    </w:p>
    <w:p w14:paraId="18B011B9" w14:textId="3805958A" w:rsidR="00A23E28" w:rsidRPr="00A23E28" w:rsidRDefault="00A23E28" w:rsidP="00997EEE">
      <w:pPr>
        <w:numPr>
          <w:ilvl w:val="0"/>
          <w:numId w:val="2"/>
        </w:numPr>
        <w:bidi/>
        <w:spacing w:line="360" w:lineRule="auto"/>
        <w:rPr>
          <w:sz w:val="28"/>
          <w:szCs w:val="28"/>
        </w:rPr>
      </w:pPr>
      <w:r w:rsidRPr="00A23E28">
        <w:rPr>
          <w:b/>
          <w:bCs/>
          <w:sz w:val="28"/>
          <w:szCs w:val="28"/>
          <w:rtl/>
        </w:rPr>
        <w:t>الفجوة الرابعة (الربط بين اللغة والثقافة والشخصية)</w:t>
      </w:r>
      <w:r w:rsidR="007A1A47">
        <w:rPr>
          <w:rFonts w:hint="cs"/>
          <w:b/>
          <w:bCs/>
          <w:sz w:val="28"/>
          <w:szCs w:val="28"/>
          <w:rtl/>
        </w:rPr>
        <w:t xml:space="preserve">: </w:t>
      </w:r>
      <w:r w:rsidRPr="00A23E28">
        <w:rPr>
          <w:sz w:val="28"/>
          <w:szCs w:val="28"/>
          <w:rtl/>
        </w:rPr>
        <w:t>لم تطرق الدراسات السابقة لفكرة ربط كل شخصية في اللعبة بلغة وثقافة معينة تعكس أصلها القصصي، مما يحول تنوع الشخصيات إلى تنوع لغوي وثقافي يثري تجربة التعلم</w:t>
      </w:r>
      <w:r w:rsidRPr="00A23E28">
        <w:rPr>
          <w:sz w:val="28"/>
          <w:szCs w:val="28"/>
        </w:rPr>
        <w:t>.</w:t>
      </w:r>
    </w:p>
    <w:p w14:paraId="35A4AB84" w14:textId="1F076D18" w:rsidR="00A23E28" w:rsidRDefault="00A23E28" w:rsidP="00997EEE">
      <w:pPr>
        <w:numPr>
          <w:ilvl w:val="0"/>
          <w:numId w:val="2"/>
        </w:numPr>
        <w:bidi/>
        <w:spacing w:line="360" w:lineRule="auto"/>
        <w:rPr>
          <w:sz w:val="28"/>
          <w:szCs w:val="28"/>
        </w:rPr>
      </w:pPr>
      <w:r w:rsidRPr="00A23E28">
        <w:rPr>
          <w:b/>
          <w:bCs/>
          <w:sz w:val="28"/>
          <w:szCs w:val="28"/>
          <w:rtl/>
        </w:rPr>
        <w:lastRenderedPageBreak/>
        <w:t>الفجوة الخامسة (النموذج الريادي)</w:t>
      </w:r>
      <w:r w:rsidR="007A1A47">
        <w:rPr>
          <w:rFonts w:hint="cs"/>
          <w:b/>
          <w:bCs/>
          <w:sz w:val="28"/>
          <w:szCs w:val="28"/>
          <w:rtl/>
        </w:rPr>
        <w:t>:</w:t>
      </w:r>
      <w:r w:rsidR="007A1A47">
        <w:rPr>
          <w:rFonts w:hint="cs"/>
          <w:sz w:val="28"/>
          <w:szCs w:val="28"/>
          <w:rtl/>
        </w:rPr>
        <w:t xml:space="preserve"> </w:t>
      </w:r>
      <w:r w:rsidRPr="00A23E28">
        <w:rPr>
          <w:sz w:val="28"/>
          <w:szCs w:val="28"/>
          <w:rtl/>
        </w:rPr>
        <w:t>فتقر الأدبيات إلى نموذج ريادي واضح يوضح الجدوى التجارية والتأثير التعليمي لمثل هذا التوجه، وكيف يمكن تحويله إلى مشروع تجاري مستدام</w:t>
      </w:r>
      <w:r w:rsidRPr="00A23E28">
        <w:rPr>
          <w:sz w:val="28"/>
          <w:szCs w:val="28"/>
        </w:rPr>
        <w:t>.</w:t>
      </w:r>
    </w:p>
    <w:p w14:paraId="5CA9EA8C" w14:textId="1C878E5B" w:rsidR="007A1A47" w:rsidRPr="007A1A47" w:rsidRDefault="007A1A47" w:rsidP="00997EEE">
      <w:pPr>
        <w:pStyle w:val="ListParagraph"/>
        <w:numPr>
          <w:ilvl w:val="0"/>
          <w:numId w:val="2"/>
        </w:numPr>
        <w:bidi/>
        <w:spacing w:line="360" w:lineRule="auto"/>
        <w:rPr>
          <w:sz w:val="28"/>
          <w:szCs w:val="28"/>
        </w:rPr>
      </w:pPr>
      <w:r w:rsidRPr="007A1A47">
        <w:rPr>
          <w:sz w:val="28"/>
          <w:szCs w:val="28"/>
        </w:rPr>
        <w:t xml:space="preserve"> </w:t>
      </w:r>
      <w:r w:rsidRPr="007A1A47">
        <w:rPr>
          <w:rFonts w:cs="Arial"/>
          <w:b/>
          <w:bCs/>
          <w:sz w:val="28"/>
          <w:szCs w:val="28"/>
          <w:rtl/>
        </w:rPr>
        <w:t>الفجوة السادسة (الذكاء الاصطناعي والتغيير الشكلي):</w:t>
      </w:r>
      <w:r w:rsidRPr="007A1A47">
        <w:rPr>
          <w:rFonts w:cs="Arial"/>
          <w:sz w:val="28"/>
          <w:szCs w:val="28"/>
          <w:rtl/>
        </w:rPr>
        <w:t xml:space="preserve"> على الرغم من التقدم الكبير في تطبيقات تعلم اللغات المدعومة بالذكاء الاصطناعي، والتي تطورت من شخصيات كرتونية بسيطة إلى شخصيات شبيهة بالبشر</w:t>
      </w:r>
      <w:r w:rsidRPr="007A1A47">
        <w:rPr>
          <w:sz w:val="28"/>
          <w:szCs w:val="28"/>
        </w:rPr>
        <w:t xml:space="preserve"> (Avatars) </w:t>
      </w:r>
      <w:r w:rsidRPr="007A1A47">
        <w:rPr>
          <w:rFonts w:cs="Arial"/>
          <w:sz w:val="28"/>
          <w:szCs w:val="28"/>
          <w:rtl/>
        </w:rPr>
        <w:t>قادرة على محاكاة التفاعل البشري، إلا أن هذه التقنيات لم تعالج المشكلة الجوهرية للتعلم اللغوي. فالتغيير كان شكلياً بحتاً، حيث اقتصر على استبدال المعلم البشري بشخصية رقمية، دون إحداث تغيير جوهري في طريقة التعلم نفسها. وما زال المتعلم يواجه نفس التحديات: الملل، وضعف الحافز، وانخفاض معدلات الاحتفاظ بالمفردات، لأن التجربة التعليمية ظلت منفصلة عن عناصر المتعة والتشويق والتفاعل العميق التي تميز ألعاب الفيديو التقليدية</w:t>
      </w:r>
      <w:r w:rsidRPr="007A1A47">
        <w:rPr>
          <w:sz w:val="28"/>
          <w:szCs w:val="28"/>
        </w:rPr>
        <w:t>.</w:t>
      </w:r>
    </w:p>
    <w:p w14:paraId="588C6ABC" w14:textId="77777777" w:rsidR="007A1A47" w:rsidRPr="00A23E28" w:rsidRDefault="007A1A47" w:rsidP="00997EEE">
      <w:pPr>
        <w:bidi/>
        <w:spacing w:line="360" w:lineRule="auto"/>
        <w:ind w:left="720"/>
        <w:rPr>
          <w:sz w:val="28"/>
          <w:szCs w:val="28"/>
        </w:rPr>
      </w:pPr>
    </w:p>
    <w:p w14:paraId="0954C178" w14:textId="77777777" w:rsidR="00A23E28" w:rsidRPr="00A23E28" w:rsidRDefault="00A23E28" w:rsidP="00997EEE">
      <w:pPr>
        <w:bidi/>
        <w:spacing w:line="360" w:lineRule="auto"/>
        <w:rPr>
          <w:sz w:val="28"/>
          <w:szCs w:val="28"/>
        </w:rPr>
      </w:pPr>
      <w:r w:rsidRPr="00A23E28">
        <w:rPr>
          <w:b/>
          <w:bCs/>
          <w:sz w:val="28"/>
          <w:szCs w:val="28"/>
          <w:rtl/>
        </w:rPr>
        <w:t>وعليه، تتمثل مشكلة هذا البحث في السؤال الرئيسي التالي</w:t>
      </w:r>
      <w:r w:rsidRPr="00A23E28">
        <w:rPr>
          <w:b/>
          <w:bCs/>
          <w:sz w:val="28"/>
          <w:szCs w:val="28"/>
        </w:rPr>
        <w:t>:</w:t>
      </w:r>
    </w:p>
    <w:p w14:paraId="19F6DA92" w14:textId="77777777" w:rsidR="007A1A47" w:rsidRPr="007A1A47" w:rsidRDefault="007A1A47" w:rsidP="00997EEE">
      <w:pPr>
        <w:bidi/>
        <w:spacing w:line="360" w:lineRule="auto"/>
        <w:jc w:val="both"/>
        <w:rPr>
          <w:i/>
          <w:iCs/>
          <w:sz w:val="28"/>
          <w:szCs w:val="28"/>
          <w:rtl/>
        </w:rPr>
      </w:pPr>
      <w:r w:rsidRPr="007A1A47">
        <w:rPr>
          <w:rFonts w:cs="Arial"/>
          <w:i/>
          <w:iCs/>
          <w:sz w:val="28"/>
          <w:szCs w:val="28"/>
          <w:rtl/>
        </w:rPr>
        <w:t>"كيف يمكن تطوير لعبة '</w:t>
      </w:r>
      <w:r w:rsidRPr="007A1A47">
        <w:rPr>
          <w:i/>
          <w:iCs/>
          <w:sz w:val="28"/>
          <w:szCs w:val="28"/>
        </w:rPr>
        <w:t>Hero Wars</w:t>
      </w:r>
      <w:r w:rsidRPr="007A1A47">
        <w:rPr>
          <w:rFonts w:cs="Arial"/>
          <w:i/>
          <w:iCs/>
          <w:sz w:val="28"/>
          <w:szCs w:val="28"/>
          <w:rtl/>
        </w:rPr>
        <w:t>' كنموذج ريادي للتعليم غير المباشر للغات الأجنبية من خلال ربط ترقية الشخصيات القتالية بأسئلة لغوية متعددة المستويات، بحيث تمثل كل شخصية لغة وثقافة مختلفة، مع الحفاظ على عمق التجربة الاستراتيجية القتالية، وذلك لتجاوز قصور الحلول الحالية التي اكتفت بتغيير شكل العرض دون معالجة جوهر مشكلة التعلم؟"</w:t>
      </w:r>
    </w:p>
    <w:p w14:paraId="6AA48446" w14:textId="77777777" w:rsidR="00A23E28" w:rsidRPr="00A23E28" w:rsidRDefault="00A04603" w:rsidP="00997EEE">
      <w:pPr>
        <w:bidi/>
        <w:spacing w:line="360" w:lineRule="auto"/>
        <w:rPr>
          <w:sz w:val="28"/>
          <w:szCs w:val="28"/>
        </w:rPr>
      </w:pPr>
      <w:r>
        <w:rPr>
          <w:sz w:val="28"/>
          <w:szCs w:val="28"/>
        </w:rPr>
        <w:pict w14:anchorId="2637C948">
          <v:rect id="_x0000_i1035" style="width:0;height:.75pt" o:hralign="center" o:hrstd="t" o:hr="t" fillcolor="#a0a0a0" stroked="f"/>
        </w:pict>
      </w:r>
    </w:p>
    <w:p w14:paraId="44736964" w14:textId="2BAB9996" w:rsidR="00A23E28" w:rsidRPr="00A23E28" w:rsidRDefault="00A23E28" w:rsidP="00997EEE">
      <w:pPr>
        <w:bidi/>
        <w:spacing w:line="360" w:lineRule="auto"/>
        <w:rPr>
          <w:b/>
          <w:bCs/>
          <w:sz w:val="32"/>
          <w:szCs w:val="32"/>
        </w:rPr>
      </w:pPr>
      <w:r w:rsidRPr="00A23E28">
        <w:rPr>
          <w:b/>
          <w:bCs/>
          <w:sz w:val="32"/>
          <w:szCs w:val="32"/>
          <w:rtl/>
        </w:rPr>
        <w:t xml:space="preserve">ثانياً: أهمية </w:t>
      </w:r>
      <w:r w:rsidR="00D928FC" w:rsidRPr="00A23E28">
        <w:rPr>
          <w:rFonts w:hint="cs"/>
          <w:b/>
          <w:bCs/>
          <w:sz w:val="32"/>
          <w:szCs w:val="32"/>
          <w:rtl/>
        </w:rPr>
        <w:t>الدراسة</w:t>
      </w:r>
      <w:r w:rsidR="00D928FC">
        <w:rPr>
          <w:rFonts w:hint="cs"/>
          <w:b/>
          <w:bCs/>
          <w:sz w:val="32"/>
          <w:szCs w:val="32"/>
          <w:rtl/>
        </w:rPr>
        <w:t xml:space="preserve"> </w:t>
      </w:r>
      <w:r w:rsidR="00D928FC" w:rsidRPr="00A23E28">
        <w:rPr>
          <w:b/>
          <w:bCs/>
          <w:sz w:val="32"/>
          <w:szCs w:val="32"/>
        </w:rPr>
        <w:t>(</w:t>
      </w:r>
      <w:r w:rsidRPr="00A23E28">
        <w:rPr>
          <w:b/>
          <w:bCs/>
          <w:sz w:val="32"/>
          <w:szCs w:val="32"/>
        </w:rPr>
        <w:t>Significance of the Study)</w:t>
      </w:r>
    </w:p>
    <w:p w14:paraId="1A9EF3C0" w14:textId="1A389BFE" w:rsidR="00A23E28" w:rsidRDefault="00A23E28" w:rsidP="00997EEE">
      <w:pPr>
        <w:bidi/>
        <w:spacing w:line="360" w:lineRule="auto"/>
        <w:rPr>
          <w:sz w:val="28"/>
          <w:szCs w:val="28"/>
          <w:rtl/>
        </w:rPr>
      </w:pPr>
      <w:r w:rsidRPr="00A23E28">
        <w:rPr>
          <w:sz w:val="28"/>
          <w:szCs w:val="28"/>
          <w:rtl/>
        </w:rPr>
        <w:t>تتضح أهمية الدراسة من خلال النقاط التالية</w:t>
      </w:r>
      <w:r w:rsidRPr="00A23E28">
        <w:rPr>
          <w:sz w:val="28"/>
          <w:szCs w:val="28"/>
        </w:rPr>
        <w:t>:</w:t>
      </w:r>
    </w:p>
    <w:tbl>
      <w:tblPr>
        <w:tblStyle w:val="GridTable4-Accent3"/>
        <w:bidiVisual/>
        <w:tblW w:w="0" w:type="auto"/>
        <w:tblInd w:w="10" w:type="dxa"/>
        <w:tblLook w:val="04A0" w:firstRow="1" w:lastRow="0" w:firstColumn="1" w:lastColumn="0" w:noHBand="0" w:noVBand="1"/>
      </w:tblPr>
      <w:tblGrid>
        <w:gridCol w:w="1788"/>
        <w:gridCol w:w="6832"/>
      </w:tblGrid>
      <w:tr w:rsidR="000E0E2A" w14:paraId="605A4312" w14:textId="77777777" w:rsidTr="000E0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9" w:type="dxa"/>
          </w:tcPr>
          <w:p w14:paraId="3CAE402D" w14:textId="43B31AA6" w:rsidR="000E0E2A" w:rsidRDefault="000E0E2A" w:rsidP="00997EEE">
            <w:pPr>
              <w:bidi/>
              <w:spacing w:line="360" w:lineRule="auto"/>
              <w:jc w:val="center"/>
              <w:rPr>
                <w:sz w:val="28"/>
                <w:szCs w:val="28"/>
                <w:rtl/>
              </w:rPr>
            </w:pPr>
            <w:r>
              <w:rPr>
                <w:rFonts w:hint="cs"/>
                <w:sz w:val="28"/>
                <w:szCs w:val="28"/>
                <w:rtl/>
              </w:rPr>
              <w:t>الجانب</w:t>
            </w:r>
          </w:p>
        </w:tc>
        <w:tc>
          <w:tcPr>
            <w:tcW w:w="6836" w:type="dxa"/>
          </w:tcPr>
          <w:p w14:paraId="03E0C10A" w14:textId="384955F1" w:rsidR="000E0E2A" w:rsidRPr="000E0E2A" w:rsidRDefault="000E0E2A" w:rsidP="00997EEE">
            <w:pPr>
              <w:bidi/>
              <w:spacing w:line="360" w:lineRule="auto"/>
              <w:jc w:val="center"/>
              <w:cnfStyle w:val="100000000000" w:firstRow="1" w:lastRow="0" w:firstColumn="0" w:lastColumn="0" w:oddVBand="0" w:evenVBand="0" w:oddHBand="0" w:evenHBand="0" w:firstRowFirstColumn="0" w:firstRowLastColumn="0" w:lastRowFirstColumn="0" w:lastRowLastColumn="0"/>
              <w:rPr>
                <w:sz w:val="28"/>
                <w:szCs w:val="28"/>
                <w:rtl/>
              </w:rPr>
            </w:pPr>
            <w:r w:rsidRPr="000E0E2A">
              <w:rPr>
                <w:rFonts w:hint="cs"/>
                <w:sz w:val="28"/>
                <w:szCs w:val="28"/>
                <w:rtl/>
              </w:rPr>
              <w:t>الأهمية</w:t>
            </w:r>
          </w:p>
        </w:tc>
      </w:tr>
      <w:tr w:rsidR="000E0E2A" w14:paraId="5FBC28DE" w14:textId="77777777" w:rsidTr="000E0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9" w:type="dxa"/>
          </w:tcPr>
          <w:p w14:paraId="01CBEA5A" w14:textId="653334E6" w:rsidR="000E0E2A" w:rsidRDefault="000E0E2A" w:rsidP="00997EEE">
            <w:pPr>
              <w:bidi/>
              <w:spacing w:line="360" w:lineRule="auto"/>
              <w:rPr>
                <w:sz w:val="28"/>
                <w:szCs w:val="28"/>
                <w:rtl/>
              </w:rPr>
            </w:pPr>
            <w:r w:rsidRPr="00A23E28">
              <w:rPr>
                <w:sz w:val="28"/>
                <w:szCs w:val="28"/>
                <w:rtl/>
              </w:rPr>
              <w:lastRenderedPageBreak/>
              <w:t>الأهمية العلمية (النظرية)</w:t>
            </w:r>
          </w:p>
        </w:tc>
        <w:tc>
          <w:tcPr>
            <w:tcW w:w="6836" w:type="dxa"/>
          </w:tcPr>
          <w:p w14:paraId="06EA25E3" w14:textId="31C41F9E" w:rsidR="000E0E2A" w:rsidRPr="000E0E2A" w:rsidRDefault="000E0E2A" w:rsidP="00997EEE">
            <w:pPr>
              <w:bidi/>
              <w:spacing w:line="360" w:lineRule="auto"/>
              <w:cnfStyle w:val="000000100000" w:firstRow="0" w:lastRow="0" w:firstColumn="0" w:lastColumn="0" w:oddVBand="0" w:evenVBand="0" w:oddHBand="1" w:evenHBand="0" w:firstRowFirstColumn="0" w:firstRowLastColumn="0" w:lastRowFirstColumn="0" w:lastRowLastColumn="0"/>
              <w:rPr>
                <w:sz w:val="28"/>
                <w:szCs w:val="28"/>
                <w:rtl/>
              </w:rPr>
            </w:pPr>
            <w:r w:rsidRPr="000E0E2A">
              <w:rPr>
                <w:sz w:val="28"/>
                <w:szCs w:val="28"/>
                <w:rtl/>
              </w:rPr>
              <w:t>تسهم الدراسة في سد الفجوة البحثية المتعلقة بدمج التعلم غير المباشر للغات في آليات الألعاب القتالية الاستراتيجية، وتقديم إطار نظري يمكن الاستفادة منه في دراسات مستقبلية</w:t>
            </w:r>
            <w:r w:rsidRPr="000E0E2A">
              <w:rPr>
                <w:sz w:val="28"/>
                <w:szCs w:val="28"/>
              </w:rPr>
              <w:t>.</w:t>
            </w:r>
          </w:p>
        </w:tc>
      </w:tr>
      <w:tr w:rsidR="000E0E2A" w14:paraId="6FCA9AAD" w14:textId="77777777" w:rsidTr="000E0E2A">
        <w:tc>
          <w:tcPr>
            <w:cnfStyle w:val="001000000000" w:firstRow="0" w:lastRow="0" w:firstColumn="1" w:lastColumn="0" w:oddVBand="0" w:evenVBand="0" w:oddHBand="0" w:evenHBand="0" w:firstRowFirstColumn="0" w:firstRowLastColumn="0" w:lastRowFirstColumn="0" w:lastRowLastColumn="0"/>
            <w:tcW w:w="1789" w:type="dxa"/>
          </w:tcPr>
          <w:p w14:paraId="35F229EF" w14:textId="788149FF" w:rsidR="000E0E2A" w:rsidRDefault="000E0E2A" w:rsidP="00997EEE">
            <w:pPr>
              <w:bidi/>
              <w:spacing w:line="360" w:lineRule="auto"/>
              <w:rPr>
                <w:sz w:val="28"/>
                <w:szCs w:val="28"/>
                <w:rtl/>
              </w:rPr>
            </w:pPr>
            <w:r w:rsidRPr="00A23E28">
              <w:rPr>
                <w:sz w:val="28"/>
                <w:szCs w:val="28"/>
                <w:rtl/>
              </w:rPr>
              <w:t>الأهمية التطبيقية (العملية)</w:t>
            </w:r>
          </w:p>
        </w:tc>
        <w:tc>
          <w:tcPr>
            <w:tcW w:w="6836" w:type="dxa"/>
          </w:tcPr>
          <w:p w14:paraId="263F91D7" w14:textId="5F7B77E7" w:rsidR="000E0E2A" w:rsidRPr="000E0E2A" w:rsidRDefault="000E0E2A" w:rsidP="00997EEE">
            <w:pPr>
              <w:bidi/>
              <w:spacing w:line="360" w:lineRule="auto"/>
              <w:cnfStyle w:val="000000000000" w:firstRow="0" w:lastRow="0" w:firstColumn="0" w:lastColumn="0" w:oddVBand="0" w:evenVBand="0" w:oddHBand="0" w:evenHBand="0" w:firstRowFirstColumn="0" w:firstRowLastColumn="0" w:lastRowFirstColumn="0" w:lastRowLastColumn="0"/>
              <w:rPr>
                <w:sz w:val="28"/>
                <w:szCs w:val="28"/>
                <w:rtl/>
              </w:rPr>
            </w:pPr>
            <w:r w:rsidRPr="000E0E2A">
              <w:rPr>
                <w:sz w:val="28"/>
                <w:szCs w:val="28"/>
                <w:rtl/>
              </w:rPr>
              <w:t>تقدم الدراسة نموذجاً تطبيقياً يمكن للمطورين وأصحاب الشركات الناشئة الاستفادة منه في تصميم ألعاب تعليمية تجمع بين المتعة والفائدة</w:t>
            </w:r>
            <w:r w:rsidRPr="000E0E2A">
              <w:rPr>
                <w:sz w:val="28"/>
                <w:szCs w:val="28"/>
              </w:rPr>
              <w:t>.</w:t>
            </w:r>
          </w:p>
        </w:tc>
      </w:tr>
      <w:tr w:rsidR="000E0E2A" w14:paraId="200C547A" w14:textId="77777777" w:rsidTr="000E0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9" w:type="dxa"/>
          </w:tcPr>
          <w:p w14:paraId="678423ED" w14:textId="1300B1CD" w:rsidR="000E0E2A" w:rsidRDefault="000E0E2A" w:rsidP="00997EEE">
            <w:pPr>
              <w:bidi/>
              <w:spacing w:line="360" w:lineRule="auto"/>
              <w:rPr>
                <w:sz w:val="28"/>
                <w:szCs w:val="28"/>
                <w:rtl/>
              </w:rPr>
            </w:pPr>
            <w:r w:rsidRPr="00A23E28">
              <w:rPr>
                <w:sz w:val="28"/>
                <w:szCs w:val="28"/>
                <w:rtl/>
              </w:rPr>
              <w:t>الأهمية الريادية</w:t>
            </w:r>
          </w:p>
        </w:tc>
        <w:tc>
          <w:tcPr>
            <w:tcW w:w="6836" w:type="dxa"/>
          </w:tcPr>
          <w:p w14:paraId="5363359B" w14:textId="727B2481" w:rsidR="000E0E2A" w:rsidRPr="000E0E2A" w:rsidRDefault="000E0E2A" w:rsidP="00997EEE">
            <w:pPr>
              <w:bidi/>
              <w:spacing w:line="360" w:lineRule="auto"/>
              <w:cnfStyle w:val="000000100000" w:firstRow="0" w:lastRow="0" w:firstColumn="0" w:lastColumn="0" w:oddVBand="0" w:evenVBand="0" w:oddHBand="1" w:evenHBand="0" w:firstRowFirstColumn="0" w:firstRowLastColumn="0" w:lastRowFirstColumn="0" w:lastRowLastColumn="0"/>
              <w:rPr>
                <w:sz w:val="28"/>
                <w:szCs w:val="28"/>
                <w:rtl/>
              </w:rPr>
            </w:pPr>
            <w:r w:rsidRPr="000E0E2A">
              <w:rPr>
                <w:sz w:val="28"/>
                <w:szCs w:val="28"/>
                <w:rtl/>
              </w:rPr>
              <w:t>تقدم نموذج عمل ريادي مبتكر يوضح الجدوى التجارية لمثل هذا التوجه، ويفتح آفاقاً جديدة لرواد الأعمال في صناعة الألعاب التعليمية</w:t>
            </w:r>
            <w:r w:rsidRPr="000E0E2A">
              <w:rPr>
                <w:sz w:val="28"/>
                <w:szCs w:val="28"/>
              </w:rPr>
              <w:t>.</w:t>
            </w:r>
          </w:p>
        </w:tc>
      </w:tr>
      <w:tr w:rsidR="000E0E2A" w14:paraId="118D36FA" w14:textId="77777777" w:rsidTr="000E0E2A">
        <w:tc>
          <w:tcPr>
            <w:cnfStyle w:val="001000000000" w:firstRow="0" w:lastRow="0" w:firstColumn="1" w:lastColumn="0" w:oddVBand="0" w:evenVBand="0" w:oddHBand="0" w:evenHBand="0" w:firstRowFirstColumn="0" w:firstRowLastColumn="0" w:lastRowFirstColumn="0" w:lastRowLastColumn="0"/>
            <w:tcW w:w="1789" w:type="dxa"/>
          </w:tcPr>
          <w:p w14:paraId="7193C384" w14:textId="1CB1CA2F" w:rsidR="000E0E2A" w:rsidRDefault="000E0E2A" w:rsidP="00997EEE">
            <w:pPr>
              <w:bidi/>
              <w:spacing w:line="360" w:lineRule="auto"/>
              <w:rPr>
                <w:sz w:val="28"/>
                <w:szCs w:val="28"/>
                <w:rtl/>
              </w:rPr>
            </w:pPr>
            <w:r w:rsidRPr="00A23E28">
              <w:rPr>
                <w:sz w:val="28"/>
                <w:szCs w:val="28"/>
                <w:rtl/>
              </w:rPr>
              <w:t>الأهمية الثقافية</w:t>
            </w:r>
          </w:p>
        </w:tc>
        <w:tc>
          <w:tcPr>
            <w:tcW w:w="6836" w:type="dxa"/>
          </w:tcPr>
          <w:p w14:paraId="4CC08A7A" w14:textId="673A2AC1" w:rsidR="000E0E2A" w:rsidRPr="000E0E2A" w:rsidRDefault="000E0E2A" w:rsidP="00997EEE">
            <w:pPr>
              <w:bidi/>
              <w:spacing w:line="360" w:lineRule="auto"/>
              <w:cnfStyle w:val="000000000000" w:firstRow="0" w:lastRow="0" w:firstColumn="0" w:lastColumn="0" w:oddVBand="0" w:evenVBand="0" w:oddHBand="0" w:evenHBand="0" w:firstRowFirstColumn="0" w:firstRowLastColumn="0" w:lastRowFirstColumn="0" w:lastRowLastColumn="0"/>
              <w:rPr>
                <w:sz w:val="28"/>
                <w:szCs w:val="28"/>
                <w:rtl/>
              </w:rPr>
            </w:pPr>
            <w:r w:rsidRPr="000E0E2A">
              <w:rPr>
                <w:sz w:val="28"/>
                <w:szCs w:val="28"/>
                <w:rtl/>
              </w:rPr>
              <w:t>تسهم في نشر الوعي الثقافي واللغوي من خلال ربط الشخصيات بلغات وثقافات مختلفة، وتعزيز التفاهم بين الثقافات</w:t>
            </w:r>
            <w:r w:rsidRPr="000E0E2A">
              <w:rPr>
                <w:sz w:val="28"/>
                <w:szCs w:val="28"/>
              </w:rPr>
              <w:t>.</w:t>
            </w:r>
          </w:p>
        </w:tc>
      </w:tr>
      <w:tr w:rsidR="000E0E2A" w14:paraId="40089552" w14:textId="77777777" w:rsidTr="000E0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89" w:type="dxa"/>
          </w:tcPr>
          <w:p w14:paraId="608374CA" w14:textId="6BA63634" w:rsidR="000E0E2A" w:rsidRDefault="000E0E2A" w:rsidP="00997EEE">
            <w:pPr>
              <w:bidi/>
              <w:spacing w:line="360" w:lineRule="auto"/>
              <w:rPr>
                <w:sz w:val="28"/>
                <w:szCs w:val="28"/>
                <w:rtl/>
              </w:rPr>
            </w:pPr>
            <w:r w:rsidRPr="00A23E28">
              <w:rPr>
                <w:sz w:val="28"/>
                <w:szCs w:val="28"/>
                <w:rtl/>
              </w:rPr>
              <w:t>الأهمية التعليمية</w:t>
            </w:r>
          </w:p>
        </w:tc>
        <w:tc>
          <w:tcPr>
            <w:tcW w:w="6836" w:type="dxa"/>
          </w:tcPr>
          <w:p w14:paraId="2E244219" w14:textId="01C45C3F" w:rsidR="000E0E2A" w:rsidRPr="000E0E2A" w:rsidRDefault="000E0E2A" w:rsidP="00997EEE">
            <w:pPr>
              <w:bidi/>
              <w:spacing w:line="360" w:lineRule="auto"/>
              <w:cnfStyle w:val="000000100000" w:firstRow="0" w:lastRow="0" w:firstColumn="0" w:lastColumn="0" w:oddVBand="0" w:evenVBand="0" w:oddHBand="1" w:evenHBand="0" w:firstRowFirstColumn="0" w:firstRowLastColumn="0" w:lastRowFirstColumn="0" w:lastRowLastColumn="0"/>
              <w:rPr>
                <w:sz w:val="28"/>
                <w:szCs w:val="28"/>
                <w:rtl/>
              </w:rPr>
            </w:pPr>
            <w:r w:rsidRPr="00A23E28">
              <w:rPr>
                <w:sz w:val="28"/>
                <w:szCs w:val="28"/>
                <w:rtl/>
              </w:rPr>
              <w:t>تقدم حلاً لمشكلة ضعف الحافز والملل في تعلم اللغات، من خلال تحويل التعلم إلى تجربة ممتعة وتفاعلية</w:t>
            </w:r>
            <w:r w:rsidRPr="00A23E28">
              <w:rPr>
                <w:sz w:val="28"/>
                <w:szCs w:val="28"/>
              </w:rPr>
              <w:t>.</w:t>
            </w:r>
          </w:p>
        </w:tc>
      </w:tr>
    </w:tbl>
    <w:p w14:paraId="08C51D78" w14:textId="77777777" w:rsidR="000E0E2A" w:rsidRPr="00A23E28" w:rsidRDefault="000E0E2A" w:rsidP="00997EEE">
      <w:pPr>
        <w:bidi/>
        <w:spacing w:line="360" w:lineRule="auto"/>
        <w:rPr>
          <w:sz w:val="28"/>
          <w:szCs w:val="28"/>
        </w:rPr>
      </w:pPr>
    </w:p>
    <w:p w14:paraId="432B64EC" w14:textId="50FDE6A1" w:rsidR="00A23E28" w:rsidRPr="000E0E2A" w:rsidRDefault="00A23E28" w:rsidP="00997EEE">
      <w:pPr>
        <w:bidi/>
        <w:spacing w:line="360" w:lineRule="auto"/>
        <w:rPr>
          <w:b/>
          <w:bCs/>
          <w:sz w:val="32"/>
          <w:szCs w:val="32"/>
          <w:rtl/>
        </w:rPr>
      </w:pPr>
      <w:r w:rsidRPr="00A23E28">
        <w:rPr>
          <w:b/>
          <w:bCs/>
          <w:sz w:val="32"/>
          <w:szCs w:val="32"/>
          <w:rtl/>
        </w:rPr>
        <w:t xml:space="preserve">ثالثاً: تساؤلات </w:t>
      </w:r>
      <w:r w:rsidR="00D928FC" w:rsidRPr="00A23E28">
        <w:rPr>
          <w:rFonts w:hint="cs"/>
          <w:b/>
          <w:bCs/>
          <w:sz w:val="32"/>
          <w:szCs w:val="32"/>
          <w:rtl/>
        </w:rPr>
        <w:t>البحث</w:t>
      </w:r>
      <w:r w:rsidR="00D928FC">
        <w:rPr>
          <w:rFonts w:hint="cs"/>
          <w:b/>
          <w:bCs/>
          <w:sz w:val="32"/>
          <w:szCs w:val="32"/>
          <w:rtl/>
        </w:rPr>
        <w:t xml:space="preserve"> </w:t>
      </w:r>
      <w:r w:rsidR="00D928FC" w:rsidRPr="00A23E28">
        <w:rPr>
          <w:b/>
          <w:bCs/>
          <w:sz w:val="32"/>
          <w:szCs w:val="32"/>
        </w:rPr>
        <w:t>(</w:t>
      </w:r>
      <w:r w:rsidRPr="00A23E28">
        <w:rPr>
          <w:b/>
          <w:bCs/>
          <w:sz w:val="32"/>
          <w:szCs w:val="32"/>
        </w:rPr>
        <w:t>Research Questions)</w:t>
      </w:r>
    </w:p>
    <w:tbl>
      <w:tblPr>
        <w:tblStyle w:val="GridTable4"/>
        <w:bidiVisual/>
        <w:tblW w:w="0" w:type="auto"/>
        <w:tblInd w:w="15" w:type="dxa"/>
        <w:tblLook w:val="04A0" w:firstRow="1" w:lastRow="0" w:firstColumn="1" w:lastColumn="0" w:noHBand="0" w:noVBand="1"/>
      </w:tblPr>
      <w:tblGrid>
        <w:gridCol w:w="639"/>
        <w:gridCol w:w="2048"/>
        <w:gridCol w:w="5928"/>
      </w:tblGrid>
      <w:tr w:rsidR="000E0E2A" w14:paraId="350BB91F" w14:textId="77777777" w:rsidTr="002B57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tcPr>
          <w:p w14:paraId="5BA93B99" w14:textId="1AD7D267" w:rsidR="000E0E2A" w:rsidRDefault="000E0E2A" w:rsidP="00997EEE">
            <w:pPr>
              <w:bidi/>
              <w:spacing w:line="360" w:lineRule="auto"/>
              <w:jc w:val="center"/>
              <w:rPr>
                <w:b w:val="0"/>
                <w:bCs w:val="0"/>
                <w:sz w:val="28"/>
                <w:szCs w:val="28"/>
                <w:rtl/>
              </w:rPr>
            </w:pPr>
            <w:r>
              <w:rPr>
                <w:rFonts w:hint="cs"/>
                <w:b w:val="0"/>
                <w:bCs w:val="0"/>
                <w:sz w:val="28"/>
                <w:szCs w:val="28"/>
                <w:rtl/>
              </w:rPr>
              <w:t>الرقم</w:t>
            </w:r>
          </w:p>
        </w:tc>
        <w:tc>
          <w:tcPr>
            <w:tcW w:w="2049" w:type="dxa"/>
          </w:tcPr>
          <w:p w14:paraId="06604E1A" w14:textId="2CB6D0E9" w:rsidR="000E0E2A" w:rsidRDefault="000E0E2A" w:rsidP="00997EEE">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8"/>
                <w:szCs w:val="28"/>
                <w:rtl/>
              </w:rPr>
            </w:pPr>
            <w:r>
              <w:rPr>
                <w:rFonts w:hint="cs"/>
                <w:b w:val="0"/>
                <w:bCs w:val="0"/>
                <w:sz w:val="28"/>
                <w:szCs w:val="28"/>
                <w:rtl/>
              </w:rPr>
              <w:t>الأساس المنطقي</w:t>
            </w:r>
          </w:p>
        </w:tc>
        <w:tc>
          <w:tcPr>
            <w:tcW w:w="5932" w:type="dxa"/>
          </w:tcPr>
          <w:p w14:paraId="37A0F60A" w14:textId="3E838458" w:rsidR="000E0E2A" w:rsidRDefault="000E0E2A" w:rsidP="00997EEE">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28"/>
                <w:szCs w:val="28"/>
                <w:rtl/>
              </w:rPr>
            </w:pPr>
            <w:r>
              <w:rPr>
                <w:rFonts w:hint="cs"/>
                <w:b w:val="0"/>
                <w:bCs w:val="0"/>
                <w:sz w:val="28"/>
                <w:szCs w:val="28"/>
                <w:rtl/>
              </w:rPr>
              <w:t>السؤال البحثي</w:t>
            </w:r>
          </w:p>
        </w:tc>
      </w:tr>
      <w:tr w:rsidR="000E0E2A" w14:paraId="216F367B" w14:textId="77777777" w:rsidTr="002B57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tcPr>
          <w:p w14:paraId="2DF9C508" w14:textId="6A8753DC" w:rsidR="000E0E2A" w:rsidRDefault="000E0E2A" w:rsidP="00997EEE">
            <w:pPr>
              <w:bidi/>
              <w:spacing w:line="360" w:lineRule="auto"/>
              <w:rPr>
                <w:b w:val="0"/>
                <w:bCs w:val="0"/>
                <w:sz w:val="28"/>
                <w:szCs w:val="28"/>
                <w:rtl/>
              </w:rPr>
            </w:pPr>
            <w:r>
              <w:rPr>
                <w:rFonts w:hint="cs"/>
                <w:b w:val="0"/>
                <w:bCs w:val="0"/>
                <w:sz w:val="28"/>
                <w:szCs w:val="28"/>
                <w:rtl/>
              </w:rPr>
              <w:t>1</w:t>
            </w:r>
          </w:p>
        </w:tc>
        <w:tc>
          <w:tcPr>
            <w:tcW w:w="2049" w:type="dxa"/>
          </w:tcPr>
          <w:p w14:paraId="62089C9F" w14:textId="28DCB721" w:rsidR="000E0E2A" w:rsidRPr="00D928FC" w:rsidRDefault="000E0E2A" w:rsidP="00997EEE">
            <w:pPr>
              <w:bidi/>
              <w:spacing w:line="360" w:lineRule="auto"/>
              <w:cnfStyle w:val="000000100000" w:firstRow="0" w:lastRow="0" w:firstColumn="0" w:lastColumn="0" w:oddVBand="0" w:evenVBand="0" w:oddHBand="1" w:evenHBand="0" w:firstRowFirstColumn="0" w:firstRowLastColumn="0" w:lastRowFirstColumn="0" w:lastRowLastColumn="0"/>
              <w:rPr>
                <w:b/>
                <w:bCs/>
                <w:sz w:val="28"/>
                <w:szCs w:val="28"/>
                <w:rtl/>
              </w:rPr>
            </w:pPr>
            <w:r w:rsidRPr="00D928FC">
              <w:rPr>
                <w:sz w:val="28"/>
                <w:szCs w:val="28"/>
                <w:rtl/>
              </w:rPr>
              <w:t>يحدد الإطار النظري والعملي للنموذج</w:t>
            </w:r>
            <w:r w:rsidRPr="00D928FC">
              <w:rPr>
                <w:sz w:val="28"/>
                <w:szCs w:val="28"/>
              </w:rPr>
              <w:t>.</w:t>
            </w:r>
          </w:p>
        </w:tc>
        <w:tc>
          <w:tcPr>
            <w:tcW w:w="5932" w:type="dxa"/>
          </w:tcPr>
          <w:p w14:paraId="7F6D5BFF" w14:textId="0BDBC39B" w:rsidR="000E0E2A" w:rsidRPr="00D928FC" w:rsidRDefault="000E0E2A" w:rsidP="00997EEE">
            <w:pPr>
              <w:bidi/>
              <w:spacing w:line="360" w:lineRule="auto"/>
              <w:cnfStyle w:val="000000100000" w:firstRow="0" w:lastRow="0" w:firstColumn="0" w:lastColumn="0" w:oddVBand="0" w:evenVBand="0" w:oddHBand="1" w:evenHBand="0" w:firstRowFirstColumn="0" w:firstRowLastColumn="0" w:lastRowFirstColumn="0" w:lastRowLastColumn="0"/>
              <w:rPr>
                <w:b/>
                <w:bCs/>
                <w:sz w:val="28"/>
                <w:szCs w:val="28"/>
                <w:rtl/>
              </w:rPr>
            </w:pPr>
            <w:r w:rsidRPr="00D928FC">
              <w:rPr>
                <w:sz w:val="28"/>
                <w:szCs w:val="28"/>
                <w:rtl/>
              </w:rPr>
              <w:t>ما النموذج الريادي المناسب لتوظيف لعبة</w:t>
            </w:r>
            <w:r w:rsidRPr="00D928FC">
              <w:rPr>
                <w:sz w:val="28"/>
                <w:szCs w:val="28"/>
              </w:rPr>
              <w:t xml:space="preserve"> "Hero Wars" </w:t>
            </w:r>
            <w:r w:rsidRPr="00D928FC">
              <w:rPr>
                <w:sz w:val="28"/>
                <w:szCs w:val="28"/>
                <w:rtl/>
              </w:rPr>
              <w:t>في التعليم غير المباشر للغات الأجنبية؟</w:t>
            </w:r>
          </w:p>
        </w:tc>
      </w:tr>
      <w:tr w:rsidR="000E0E2A" w14:paraId="23BA481E" w14:textId="77777777" w:rsidTr="002B5735">
        <w:tc>
          <w:tcPr>
            <w:cnfStyle w:val="001000000000" w:firstRow="0" w:lastRow="0" w:firstColumn="1" w:lastColumn="0" w:oddVBand="0" w:evenVBand="0" w:oddHBand="0" w:evenHBand="0" w:firstRowFirstColumn="0" w:firstRowLastColumn="0" w:lastRowFirstColumn="0" w:lastRowLastColumn="0"/>
            <w:tcW w:w="639" w:type="dxa"/>
          </w:tcPr>
          <w:p w14:paraId="3771FDFD" w14:textId="64A905DF" w:rsidR="000E0E2A" w:rsidRDefault="000E0E2A" w:rsidP="00997EEE">
            <w:pPr>
              <w:bidi/>
              <w:spacing w:line="360" w:lineRule="auto"/>
              <w:rPr>
                <w:b w:val="0"/>
                <w:bCs w:val="0"/>
                <w:sz w:val="28"/>
                <w:szCs w:val="28"/>
                <w:rtl/>
              </w:rPr>
            </w:pPr>
            <w:r>
              <w:rPr>
                <w:rFonts w:hint="cs"/>
                <w:b w:val="0"/>
                <w:bCs w:val="0"/>
                <w:sz w:val="28"/>
                <w:szCs w:val="28"/>
                <w:rtl/>
              </w:rPr>
              <w:t>2</w:t>
            </w:r>
          </w:p>
        </w:tc>
        <w:tc>
          <w:tcPr>
            <w:tcW w:w="2049" w:type="dxa"/>
          </w:tcPr>
          <w:p w14:paraId="2B299BF8" w14:textId="366A2EA0" w:rsidR="000E0E2A" w:rsidRPr="00D928FC" w:rsidRDefault="000E0E2A" w:rsidP="00997EEE">
            <w:pPr>
              <w:bidi/>
              <w:spacing w:line="360" w:lineRule="auto"/>
              <w:cnfStyle w:val="000000000000" w:firstRow="0" w:lastRow="0" w:firstColumn="0" w:lastColumn="0" w:oddVBand="0" w:evenVBand="0" w:oddHBand="0" w:evenHBand="0" w:firstRowFirstColumn="0" w:firstRowLastColumn="0" w:lastRowFirstColumn="0" w:lastRowLastColumn="0"/>
              <w:rPr>
                <w:b/>
                <w:bCs/>
                <w:sz w:val="28"/>
                <w:szCs w:val="28"/>
                <w:rtl/>
              </w:rPr>
            </w:pPr>
            <w:r w:rsidRPr="00D928FC">
              <w:rPr>
                <w:sz w:val="28"/>
                <w:szCs w:val="28"/>
                <w:rtl/>
              </w:rPr>
              <w:t>يوضح الآلية الأساسية للعبة</w:t>
            </w:r>
            <w:r w:rsidRPr="00D928FC">
              <w:rPr>
                <w:sz w:val="28"/>
                <w:szCs w:val="28"/>
              </w:rPr>
              <w:t>.</w:t>
            </w:r>
          </w:p>
        </w:tc>
        <w:tc>
          <w:tcPr>
            <w:tcW w:w="5932" w:type="dxa"/>
          </w:tcPr>
          <w:p w14:paraId="76513063" w14:textId="08EBCB3B" w:rsidR="000E0E2A" w:rsidRPr="00D928FC" w:rsidRDefault="000E0E2A" w:rsidP="00997EEE">
            <w:pPr>
              <w:bidi/>
              <w:spacing w:line="360" w:lineRule="auto"/>
              <w:cnfStyle w:val="000000000000" w:firstRow="0" w:lastRow="0" w:firstColumn="0" w:lastColumn="0" w:oddVBand="0" w:evenVBand="0" w:oddHBand="0" w:evenHBand="0" w:firstRowFirstColumn="0" w:firstRowLastColumn="0" w:lastRowFirstColumn="0" w:lastRowLastColumn="0"/>
              <w:rPr>
                <w:b/>
                <w:bCs/>
                <w:sz w:val="28"/>
                <w:szCs w:val="28"/>
                <w:rtl/>
              </w:rPr>
            </w:pPr>
            <w:r w:rsidRPr="00D928FC">
              <w:rPr>
                <w:sz w:val="28"/>
                <w:szCs w:val="28"/>
                <w:rtl/>
              </w:rPr>
              <w:t>كيف يمكن ربط ترقية الشخصيات القتالية (الهجوم/الدفاع) بالإجابة على أسئلة لغوية متعددة المستويات؟</w:t>
            </w:r>
          </w:p>
        </w:tc>
      </w:tr>
      <w:tr w:rsidR="000E0E2A" w14:paraId="570B8416" w14:textId="77777777" w:rsidTr="002B57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tcPr>
          <w:p w14:paraId="50251499" w14:textId="43532BE1" w:rsidR="000E0E2A" w:rsidRDefault="000E0E2A" w:rsidP="00997EEE">
            <w:pPr>
              <w:bidi/>
              <w:spacing w:line="360" w:lineRule="auto"/>
              <w:rPr>
                <w:b w:val="0"/>
                <w:bCs w:val="0"/>
                <w:sz w:val="28"/>
                <w:szCs w:val="28"/>
                <w:rtl/>
              </w:rPr>
            </w:pPr>
            <w:r>
              <w:rPr>
                <w:rFonts w:hint="cs"/>
                <w:b w:val="0"/>
                <w:bCs w:val="0"/>
                <w:sz w:val="28"/>
                <w:szCs w:val="28"/>
                <w:rtl/>
              </w:rPr>
              <w:t>3</w:t>
            </w:r>
          </w:p>
        </w:tc>
        <w:tc>
          <w:tcPr>
            <w:tcW w:w="2049" w:type="dxa"/>
          </w:tcPr>
          <w:p w14:paraId="399421C0" w14:textId="228B8E76" w:rsidR="000E0E2A" w:rsidRPr="00D928FC" w:rsidRDefault="000E0E2A" w:rsidP="00997EEE">
            <w:pPr>
              <w:bidi/>
              <w:spacing w:line="360" w:lineRule="auto"/>
              <w:cnfStyle w:val="000000100000" w:firstRow="0" w:lastRow="0" w:firstColumn="0" w:lastColumn="0" w:oddVBand="0" w:evenVBand="0" w:oddHBand="1" w:evenHBand="0" w:firstRowFirstColumn="0" w:firstRowLastColumn="0" w:lastRowFirstColumn="0" w:lastRowLastColumn="0"/>
              <w:rPr>
                <w:b/>
                <w:bCs/>
                <w:sz w:val="28"/>
                <w:szCs w:val="28"/>
                <w:rtl/>
              </w:rPr>
            </w:pPr>
            <w:r w:rsidRPr="00D928FC">
              <w:rPr>
                <w:sz w:val="28"/>
                <w:szCs w:val="28"/>
                <w:rtl/>
              </w:rPr>
              <w:t>يقيس الأثر التعليمي</w:t>
            </w:r>
            <w:r w:rsidRPr="00D928FC">
              <w:rPr>
                <w:sz w:val="28"/>
                <w:szCs w:val="28"/>
              </w:rPr>
              <w:t>.</w:t>
            </w:r>
          </w:p>
        </w:tc>
        <w:tc>
          <w:tcPr>
            <w:tcW w:w="5932" w:type="dxa"/>
          </w:tcPr>
          <w:p w14:paraId="02DF995F" w14:textId="58E05991" w:rsidR="000E0E2A" w:rsidRPr="00D928FC" w:rsidRDefault="000E0E2A" w:rsidP="00997EEE">
            <w:pPr>
              <w:bidi/>
              <w:spacing w:line="360" w:lineRule="auto"/>
              <w:cnfStyle w:val="000000100000" w:firstRow="0" w:lastRow="0" w:firstColumn="0" w:lastColumn="0" w:oddVBand="0" w:evenVBand="0" w:oddHBand="1" w:evenHBand="0" w:firstRowFirstColumn="0" w:firstRowLastColumn="0" w:lastRowFirstColumn="0" w:lastRowLastColumn="0"/>
              <w:rPr>
                <w:b/>
                <w:bCs/>
                <w:sz w:val="28"/>
                <w:szCs w:val="28"/>
                <w:rtl/>
              </w:rPr>
            </w:pPr>
            <w:r w:rsidRPr="00D928FC">
              <w:rPr>
                <w:sz w:val="28"/>
                <w:szCs w:val="28"/>
                <w:rtl/>
              </w:rPr>
              <w:t>ما مدى فعالية النموذج المقترح في تحسين اكتساب المفردات والتراكيب اللغوية بشكل غير مباشر؟</w:t>
            </w:r>
          </w:p>
        </w:tc>
      </w:tr>
      <w:tr w:rsidR="000E0E2A" w14:paraId="5D524A5C" w14:textId="77777777" w:rsidTr="002B5735">
        <w:tc>
          <w:tcPr>
            <w:cnfStyle w:val="001000000000" w:firstRow="0" w:lastRow="0" w:firstColumn="1" w:lastColumn="0" w:oddVBand="0" w:evenVBand="0" w:oddHBand="0" w:evenHBand="0" w:firstRowFirstColumn="0" w:firstRowLastColumn="0" w:lastRowFirstColumn="0" w:lastRowLastColumn="0"/>
            <w:tcW w:w="639" w:type="dxa"/>
          </w:tcPr>
          <w:p w14:paraId="18449042" w14:textId="68C737D8" w:rsidR="000E0E2A" w:rsidRDefault="000E0E2A" w:rsidP="00997EEE">
            <w:pPr>
              <w:bidi/>
              <w:spacing w:line="360" w:lineRule="auto"/>
              <w:rPr>
                <w:b w:val="0"/>
                <w:bCs w:val="0"/>
                <w:sz w:val="28"/>
                <w:szCs w:val="28"/>
                <w:rtl/>
              </w:rPr>
            </w:pPr>
            <w:r>
              <w:rPr>
                <w:rFonts w:hint="cs"/>
                <w:b w:val="0"/>
                <w:bCs w:val="0"/>
                <w:sz w:val="28"/>
                <w:szCs w:val="28"/>
                <w:rtl/>
              </w:rPr>
              <w:t>4</w:t>
            </w:r>
          </w:p>
        </w:tc>
        <w:tc>
          <w:tcPr>
            <w:tcW w:w="2049" w:type="dxa"/>
          </w:tcPr>
          <w:p w14:paraId="195EEA9A" w14:textId="5EE512A4" w:rsidR="000E0E2A" w:rsidRPr="00D928FC" w:rsidRDefault="000E0E2A" w:rsidP="00997EEE">
            <w:pPr>
              <w:bidi/>
              <w:spacing w:line="360" w:lineRule="auto"/>
              <w:cnfStyle w:val="000000000000" w:firstRow="0" w:lastRow="0" w:firstColumn="0" w:lastColumn="0" w:oddVBand="0" w:evenVBand="0" w:oddHBand="0" w:evenHBand="0" w:firstRowFirstColumn="0" w:firstRowLastColumn="0" w:lastRowFirstColumn="0" w:lastRowLastColumn="0"/>
              <w:rPr>
                <w:b/>
                <w:bCs/>
                <w:sz w:val="28"/>
                <w:szCs w:val="28"/>
                <w:rtl/>
              </w:rPr>
            </w:pPr>
            <w:r w:rsidRPr="00D928FC">
              <w:rPr>
                <w:sz w:val="28"/>
                <w:szCs w:val="28"/>
                <w:rtl/>
              </w:rPr>
              <w:t>يستكشف البعد الثقافي</w:t>
            </w:r>
            <w:r w:rsidRPr="00D928FC">
              <w:rPr>
                <w:sz w:val="28"/>
                <w:szCs w:val="28"/>
              </w:rPr>
              <w:t>.</w:t>
            </w:r>
          </w:p>
        </w:tc>
        <w:tc>
          <w:tcPr>
            <w:tcW w:w="5932" w:type="dxa"/>
          </w:tcPr>
          <w:p w14:paraId="695AD961" w14:textId="31D9064A" w:rsidR="000E0E2A" w:rsidRPr="00D928FC" w:rsidRDefault="000E0E2A" w:rsidP="00997EEE">
            <w:pPr>
              <w:bidi/>
              <w:spacing w:line="360" w:lineRule="auto"/>
              <w:cnfStyle w:val="000000000000" w:firstRow="0" w:lastRow="0" w:firstColumn="0" w:lastColumn="0" w:oddVBand="0" w:evenVBand="0" w:oddHBand="0" w:evenHBand="0" w:firstRowFirstColumn="0" w:firstRowLastColumn="0" w:lastRowFirstColumn="0" w:lastRowLastColumn="0"/>
              <w:rPr>
                <w:b/>
                <w:bCs/>
                <w:sz w:val="28"/>
                <w:szCs w:val="28"/>
                <w:rtl/>
              </w:rPr>
            </w:pPr>
            <w:r w:rsidRPr="00D928FC">
              <w:rPr>
                <w:sz w:val="28"/>
                <w:szCs w:val="28"/>
                <w:rtl/>
              </w:rPr>
              <w:t>كيف يمكن تمثيل كل شخصية بلغة وثقافة معينة، وما أثر ذلك على تجربة التعلم؟</w:t>
            </w:r>
          </w:p>
        </w:tc>
      </w:tr>
      <w:tr w:rsidR="000E0E2A" w14:paraId="2B7960E7" w14:textId="77777777" w:rsidTr="002B57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39" w:type="dxa"/>
          </w:tcPr>
          <w:p w14:paraId="6C1BABA7" w14:textId="3C899CFF" w:rsidR="000E0E2A" w:rsidRDefault="002B5735" w:rsidP="00997EEE">
            <w:pPr>
              <w:bidi/>
              <w:spacing w:line="360" w:lineRule="auto"/>
              <w:rPr>
                <w:b w:val="0"/>
                <w:bCs w:val="0"/>
                <w:sz w:val="28"/>
                <w:szCs w:val="28"/>
                <w:rtl/>
              </w:rPr>
            </w:pPr>
            <w:r>
              <w:rPr>
                <w:rFonts w:hint="cs"/>
                <w:b w:val="0"/>
                <w:bCs w:val="0"/>
                <w:sz w:val="28"/>
                <w:szCs w:val="28"/>
                <w:rtl/>
              </w:rPr>
              <w:t>5</w:t>
            </w:r>
          </w:p>
        </w:tc>
        <w:tc>
          <w:tcPr>
            <w:tcW w:w="2049" w:type="dxa"/>
          </w:tcPr>
          <w:p w14:paraId="7C95177B" w14:textId="1727B198" w:rsidR="000E0E2A" w:rsidRPr="00D928FC" w:rsidRDefault="000E0E2A" w:rsidP="00997EEE">
            <w:pPr>
              <w:bidi/>
              <w:spacing w:line="360" w:lineRule="auto"/>
              <w:cnfStyle w:val="000000100000" w:firstRow="0" w:lastRow="0" w:firstColumn="0" w:lastColumn="0" w:oddVBand="0" w:evenVBand="0" w:oddHBand="1" w:evenHBand="0" w:firstRowFirstColumn="0" w:firstRowLastColumn="0" w:lastRowFirstColumn="0" w:lastRowLastColumn="0"/>
              <w:rPr>
                <w:b/>
                <w:bCs/>
                <w:sz w:val="28"/>
                <w:szCs w:val="28"/>
                <w:rtl/>
              </w:rPr>
            </w:pPr>
            <w:r w:rsidRPr="00D928FC">
              <w:rPr>
                <w:sz w:val="28"/>
                <w:szCs w:val="28"/>
                <w:rtl/>
              </w:rPr>
              <w:t>يقيم الجانب الريادي</w:t>
            </w:r>
            <w:r w:rsidRPr="00D928FC">
              <w:rPr>
                <w:sz w:val="28"/>
                <w:szCs w:val="28"/>
              </w:rPr>
              <w:t>.</w:t>
            </w:r>
          </w:p>
        </w:tc>
        <w:tc>
          <w:tcPr>
            <w:tcW w:w="5932" w:type="dxa"/>
          </w:tcPr>
          <w:p w14:paraId="7EB2C696" w14:textId="54A52F87" w:rsidR="000E0E2A" w:rsidRPr="00D928FC" w:rsidRDefault="000E0E2A" w:rsidP="00997EEE">
            <w:pPr>
              <w:bidi/>
              <w:spacing w:line="360" w:lineRule="auto"/>
              <w:cnfStyle w:val="000000100000" w:firstRow="0" w:lastRow="0" w:firstColumn="0" w:lastColumn="0" w:oddVBand="0" w:evenVBand="0" w:oddHBand="1" w:evenHBand="0" w:firstRowFirstColumn="0" w:firstRowLastColumn="0" w:lastRowFirstColumn="0" w:lastRowLastColumn="0"/>
              <w:rPr>
                <w:b/>
                <w:bCs/>
                <w:sz w:val="28"/>
                <w:szCs w:val="28"/>
                <w:rtl/>
              </w:rPr>
            </w:pPr>
            <w:r w:rsidRPr="00D928FC">
              <w:rPr>
                <w:sz w:val="28"/>
                <w:szCs w:val="28"/>
                <w:rtl/>
              </w:rPr>
              <w:t>ما الجدوى التجارية للنموذج المقترح كنموذج ريادي في سوق الألعاب التعليمية؟</w:t>
            </w:r>
          </w:p>
        </w:tc>
      </w:tr>
    </w:tbl>
    <w:p w14:paraId="3C5FD926" w14:textId="77777777" w:rsidR="000E0E2A" w:rsidRPr="00A23E28" w:rsidRDefault="000E0E2A" w:rsidP="00997EEE">
      <w:pPr>
        <w:bidi/>
        <w:spacing w:line="360" w:lineRule="auto"/>
        <w:rPr>
          <w:b/>
          <w:bCs/>
          <w:sz w:val="28"/>
          <w:szCs w:val="28"/>
        </w:rPr>
      </w:pPr>
    </w:p>
    <w:p w14:paraId="772FD0E8" w14:textId="0B12DB4D" w:rsidR="00A23E28" w:rsidRPr="00A23E28" w:rsidRDefault="00A23E28" w:rsidP="00997EEE">
      <w:pPr>
        <w:bidi/>
        <w:spacing w:line="360" w:lineRule="auto"/>
        <w:rPr>
          <w:b/>
          <w:bCs/>
          <w:sz w:val="32"/>
          <w:szCs w:val="32"/>
        </w:rPr>
      </w:pPr>
      <w:r w:rsidRPr="00A23E28">
        <w:rPr>
          <w:b/>
          <w:bCs/>
          <w:sz w:val="32"/>
          <w:szCs w:val="32"/>
          <w:rtl/>
        </w:rPr>
        <w:lastRenderedPageBreak/>
        <w:t xml:space="preserve">رابعاً: المنطلقات </w:t>
      </w:r>
      <w:r w:rsidR="00A27095" w:rsidRPr="00A23E28">
        <w:rPr>
          <w:rFonts w:hint="cs"/>
          <w:b/>
          <w:bCs/>
          <w:sz w:val="32"/>
          <w:szCs w:val="32"/>
          <w:rtl/>
        </w:rPr>
        <w:t>النظرية</w:t>
      </w:r>
      <w:r w:rsidR="00A27095">
        <w:rPr>
          <w:rFonts w:hint="cs"/>
          <w:b/>
          <w:bCs/>
          <w:sz w:val="32"/>
          <w:szCs w:val="32"/>
          <w:rtl/>
        </w:rPr>
        <w:t xml:space="preserve"> </w:t>
      </w:r>
      <w:r w:rsidR="00A27095" w:rsidRPr="00A23E28">
        <w:rPr>
          <w:b/>
          <w:bCs/>
          <w:sz w:val="32"/>
          <w:szCs w:val="32"/>
        </w:rPr>
        <w:t>(</w:t>
      </w:r>
      <w:r w:rsidRPr="00A23E28">
        <w:rPr>
          <w:b/>
          <w:bCs/>
          <w:sz w:val="32"/>
          <w:szCs w:val="32"/>
        </w:rPr>
        <w:t>Theoretical Framework)</w:t>
      </w:r>
      <w:r w:rsidR="00A27095">
        <w:rPr>
          <w:rFonts w:hint="cs"/>
          <w:b/>
          <w:bCs/>
          <w:sz w:val="32"/>
          <w:szCs w:val="32"/>
          <w:rtl/>
        </w:rPr>
        <w:t xml:space="preserve"> </w:t>
      </w:r>
    </w:p>
    <w:p w14:paraId="006E3CF6" w14:textId="77777777" w:rsidR="00A23E28" w:rsidRPr="00A23E28" w:rsidRDefault="00A23E28" w:rsidP="00997EEE">
      <w:pPr>
        <w:bidi/>
        <w:spacing w:line="360" w:lineRule="auto"/>
        <w:rPr>
          <w:sz w:val="28"/>
          <w:szCs w:val="28"/>
        </w:rPr>
      </w:pPr>
      <w:r w:rsidRPr="00A23E28">
        <w:rPr>
          <w:sz w:val="28"/>
          <w:szCs w:val="28"/>
          <w:rtl/>
        </w:rPr>
        <w:t>يعتمد هذا البحث على عدة منطلقات نظرية تشكل الإطار الفكري للدراسة</w:t>
      </w:r>
      <w:r w:rsidRPr="00A23E28">
        <w:rPr>
          <w:sz w:val="28"/>
          <w:szCs w:val="28"/>
        </w:rPr>
        <w:t>:</w:t>
      </w:r>
    </w:p>
    <w:p w14:paraId="20255367" w14:textId="1F43FCA2" w:rsidR="00A23E28" w:rsidRPr="000E0E2A" w:rsidRDefault="00A23E28" w:rsidP="00997EEE">
      <w:pPr>
        <w:pStyle w:val="ListParagraph"/>
        <w:numPr>
          <w:ilvl w:val="0"/>
          <w:numId w:val="13"/>
        </w:numPr>
        <w:bidi/>
        <w:spacing w:line="360" w:lineRule="auto"/>
        <w:ind w:left="0"/>
        <w:rPr>
          <w:b/>
          <w:bCs/>
          <w:sz w:val="28"/>
          <w:szCs w:val="28"/>
        </w:rPr>
      </w:pPr>
      <w:r w:rsidRPr="000E0E2A">
        <w:rPr>
          <w:b/>
          <w:bCs/>
          <w:sz w:val="28"/>
          <w:szCs w:val="28"/>
          <w:rtl/>
        </w:rPr>
        <w:t xml:space="preserve">نظرية التعلم غير </w:t>
      </w:r>
      <w:r w:rsidR="00A27095" w:rsidRPr="000E0E2A">
        <w:rPr>
          <w:rFonts w:hint="cs"/>
          <w:b/>
          <w:bCs/>
          <w:sz w:val="28"/>
          <w:szCs w:val="28"/>
          <w:rtl/>
        </w:rPr>
        <w:t>المباشر</w:t>
      </w:r>
      <w:r w:rsidR="00A27095">
        <w:rPr>
          <w:rFonts w:hint="cs"/>
          <w:b/>
          <w:bCs/>
          <w:sz w:val="28"/>
          <w:szCs w:val="28"/>
          <w:rtl/>
        </w:rPr>
        <w:t xml:space="preserve"> </w:t>
      </w:r>
      <w:r w:rsidR="00A27095" w:rsidRPr="000E0E2A">
        <w:rPr>
          <w:b/>
          <w:bCs/>
          <w:sz w:val="28"/>
          <w:szCs w:val="28"/>
        </w:rPr>
        <w:t>(</w:t>
      </w:r>
      <w:r w:rsidRPr="000E0E2A">
        <w:rPr>
          <w:b/>
          <w:bCs/>
          <w:sz w:val="28"/>
          <w:szCs w:val="28"/>
        </w:rPr>
        <w:t>Incidental Learning Theory)</w:t>
      </w:r>
    </w:p>
    <w:p w14:paraId="52FD6C70" w14:textId="11E3896E" w:rsidR="00A23E28" w:rsidRDefault="00A23E28" w:rsidP="00997EEE">
      <w:pPr>
        <w:bidi/>
        <w:spacing w:line="360" w:lineRule="auto"/>
        <w:jc w:val="both"/>
        <w:rPr>
          <w:sz w:val="28"/>
          <w:szCs w:val="28"/>
          <w:rtl/>
        </w:rPr>
      </w:pPr>
      <w:r w:rsidRPr="00A23E28">
        <w:rPr>
          <w:sz w:val="28"/>
          <w:szCs w:val="28"/>
          <w:rtl/>
        </w:rPr>
        <w:t>تشير نظرية التعلم غير المباشر إلى أن المتعلم يكتسب المعرفة والمهارات اللغوية بشكل غير مقصود أثناء انخراطه في نشاط آخر ذي هدف مختلف</w:t>
      </w:r>
      <w:r w:rsidRPr="00A23E28">
        <w:rPr>
          <w:sz w:val="28"/>
          <w:szCs w:val="28"/>
        </w:rPr>
        <w:t xml:space="preserve"> (Schmidt, 1994). </w:t>
      </w:r>
      <w:r w:rsidRPr="00A23E28">
        <w:rPr>
          <w:sz w:val="28"/>
          <w:szCs w:val="28"/>
          <w:rtl/>
        </w:rPr>
        <w:t>وقد أثبتت الدراسات أن التعلم غير المباشر أكثر فعالية في اكتساب المفردات والتراكيب اللغوية من التعلم المباشر في بعض السياقات</w:t>
      </w:r>
      <w:r w:rsidRPr="00A23E28">
        <w:rPr>
          <w:sz w:val="28"/>
          <w:szCs w:val="28"/>
        </w:rPr>
        <w:t xml:space="preserve"> (</w:t>
      </w:r>
      <w:proofErr w:type="spellStart"/>
      <w:r w:rsidRPr="00A23E28">
        <w:rPr>
          <w:sz w:val="28"/>
          <w:szCs w:val="28"/>
        </w:rPr>
        <w:t>Hulstijn</w:t>
      </w:r>
      <w:proofErr w:type="spellEnd"/>
      <w:r w:rsidRPr="00A23E28">
        <w:rPr>
          <w:sz w:val="28"/>
          <w:szCs w:val="28"/>
        </w:rPr>
        <w:t xml:space="preserve">, 2001). </w:t>
      </w:r>
      <w:r w:rsidRPr="00A23E28">
        <w:rPr>
          <w:sz w:val="28"/>
          <w:szCs w:val="28"/>
          <w:rtl/>
        </w:rPr>
        <w:t>توفر الألعاب الإلكترونية بيئة مثالية لهذا النوع من التعلم، حيث ينغمس اللاعب في عالم اللعبة ويتعرض للغة بشكل طبيعي ومتكرر</w:t>
      </w:r>
      <w:r w:rsidRPr="00A23E28">
        <w:rPr>
          <w:sz w:val="28"/>
          <w:szCs w:val="28"/>
        </w:rPr>
        <w:t xml:space="preserve"> (Gee, 2003).</w:t>
      </w:r>
    </w:p>
    <w:p w14:paraId="43EB3F6A" w14:textId="77777777" w:rsidR="00F32709" w:rsidRPr="00F32709" w:rsidRDefault="00F32709" w:rsidP="00997EEE">
      <w:pPr>
        <w:bidi/>
        <w:spacing w:line="360" w:lineRule="auto"/>
        <w:jc w:val="both"/>
        <w:rPr>
          <w:sz w:val="28"/>
          <w:szCs w:val="28"/>
        </w:rPr>
      </w:pPr>
      <w:r w:rsidRPr="00F32709">
        <w:rPr>
          <w:b/>
          <w:bCs/>
          <w:sz w:val="28"/>
          <w:szCs w:val="28"/>
          <w:rtl/>
        </w:rPr>
        <w:t>وتؤكد هذه الفجوة أن التحدي الحقيقي لا يكمن في تصميم شخصيات ذكاء اصطناعي أكثر واقعية، بل في إعادة التفكير في طبيعة التجربة التعليمية ذاتها، والانتقال من نموذج "تقديم المحتوى" إلى نموذج "التعلم من خلال الانغماس والتفاعل"، وهو ما لم تحققه تطبيقات الذكاء الاصطناعي الحالية لأنها بقيت أسيرة النموذج التعليمي التقليدي في جوهرها، رغم تغير شكل العرض</w:t>
      </w:r>
      <w:r w:rsidRPr="00F32709">
        <w:rPr>
          <w:b/>
          <w:bCs/>
          <w:sz w:val="28"/>
          <w:szCs w:val="28"/>
        </w:rPr>
        <w:t>.</w:t>
      </w:r>
    </w:p>
    <w:p w14:paraId="611BED64" w14:textId="719F4487" w:rsidR="00F32709" w:rsidRPr="00A23E28" w:rsidRDefault="00F32709" w:rsidP="00997EEE">
      <w:pPr>
        <w:bidi/>
        <w:spacing w:line="360" w:lineRule="auto"/>
        <w:jc w:val="both"/>
        <w:rPr>
          <w:sz w:val="28"/>
          <w:szCs w:val="28"/>
        </w:rPr>
      </w:pPr>
      <w:r w:rsidRPr="00F32709">
        <w:rPr>
          <w:sz w:val="28"/>
          <w:szCs w:val="28"/>
          <w:rtl/>
        </w:rPr>
        <w:t>ومن هنا ينبثق الابتكار في هذا المشروع، حيث يسعى إلى تطبيق نموذج التعلم غير المباشر بشكل أصيل من خلال دمج الأسئلة اللغوية في آليات اللعبة الأساسية (الترقية القتالية)، بحيث يصبح التعلم جزءاً لا يتجزأ من تجربة اللعب نفسها، وليس نشاطاً منفصلاً عنها. وهذا يتجاوز بكثير مجرد تغيير شكل المعلم أو طريقة العرض، ليحدث نقلة نوعية في جوهر التجربة التعليمية ذاتها</w:t>
      </w:r>
      <w:r w:rsidRPr="00F32709">
        <w:rPr>
          <w:sz w:val="28"/>
          <w:szCs w:val="28"/>
        </w:rPr>
        <w:t>.</w:t>
      </w:r>
    </w:p>
    <w:p w14:paraId="5F35D7BE" w14:textId="516EFFF7" w:rsidR="00A23E28" w:rsidRPr="000E0E2A" w:rsidRDefault="00A23E28" w:rsidP="00997EEE">
      <w:pPr>
        <w:pStyle w:val="ListParagraph"/>
        <w:numPr>
          <w:ilvl w:val="0"/>
          <w:numId w:val="13"/>
        </w:numPr>
        <w:bidi/>
        <w:spacing w:line="360" w:lineRule="auto"/>
        <w:ind w:left="0" w:hanging="270"/>
        <w:rPr>
          <w:b/>
          <w:bCs/>
          <w:sz w:val="28"/>
          <w:szCs w:val="28"/>
        </w:rPr>
      </w:pPr>
      <w:r w:rsidRPr="000E0E2A">
        <w:rPr>
          <w:b/>
          <w:bCs/>
          <w:sz w:val="28"/>
          <w:szCs w:val="28"/>
          <w:rtl/>
        </w:rPr>
        <w:t>نظرية التدفق</w:t>
      </w:r>
      <w:r w:rsidRPr="000E0E2A">
        <w:rPr>
          <w:b/>
          <w:bCs/>
          <w:sz w:val="28"/>
          <w:szCs w:val="28"/>
        </w:rPr>
        <w:t xml:space="preserve"> (Flow Theory)</w:t>
      </w:r>
    </w:p>
    <w:p w14:paraId="2FA28E75" w14:textId="792E4AA5" w:rsidR="00A23E28" w:rsidRPr="00A23E28" w:rsidRDefault="00A23E28" w:rsidP="00997EEE">
      <w:pPr>
        <w:bidi/>
        <w:spacing w:line="360" w:lineRule="auto"/>
        <w:jc w:val="both"/>
        <w:rPr>
          <w:sz w:val="28"/>
          <w:szCs w:val="28"/>
        </w:rPr>
      </w:pPr>
      <w:r w:rsidRPr="00A23E28">
        <w:rPr>
          <w:sz w:val="28"/>
          <w:szCs w:val="28"/>
        </w:rPr>
        <w:t xml:space="preserve"> </w:t>
      </w:r>
      <w:r w:rsidRPr="00A23E28">
        <w:rPr>
          <w:sz w:val="28"/>
          <w:szCs w:val="28"/>
          <w:rtl/>
        </w:rPr>
        <w:t>نظرية التدفق التي تشير إلى أن الأفراد يصلون إلى حالة من الانغماس الكامل والتركيز عندما يكون التحدي متناسباً مع المهارات المتاحة.</w:t>
      </w:r>
      <w:r w:rsidR="00F32709">
        <w:rPr>
          <w:rFonts w:hint="cs"/>
          <w:sz w:val="28"/>
          <w:szCs w:val="28"/>
          <w:rtl/>
        </w:rPr>
        <w:t xml:space="preserve"> </w:t>
      </w:r>
      <w:r w:rsidR="00F32709" w:rsidRPr="00A23E28">
        <w:rPr>
          <w:sz w:val="28"/>
          <w:szCs w:val="28"/>
        </w:rPr>
        <w:t>(Csikszentmihalyi, 1990)</w:t>
      </w:r>
      <w:r w:rsidRPr="00A23E28">
        <w:rPr>
          <w:sz w:val="28"/>
          <w:szCs w:val="28"/>
          <w:rtl/>
        </w:rPr>
        <w:t xml:space="preserve"> تنطبق هذه النظرية على تصميم الألعاب التعليمية، حيث يجب أن تكون الأسئلة اللغوية في المستوى المناسب للاعب (تحدٍ مناسب) للحفاظ على حالة "التدفق" وتعزيز التعلم</w:t>
      </w:r>
      <w:r w:rsidRPr="00A23E28">
        <w:rPr>
          <w:sz w:val="28"/>
          <w:szCs w:val="28"/>
        </w:rPr>
        <w:t>.</w:t>
      </w:r>
    </w:p>
    <w:p w14:paraId="0A3FF0B4" w14:textId="207CA181" w:rsidR="00A23E28" w:rsidRPr="000E0E2A" w:rsidRDefault="00A23E28" w:rsidP="00997EEE">
      <w:pPr>
        <w:pStyle w:val="ListParagraph"/>
        <w:numPr>
          <w:ilvl w:val="0"/>
          <w:numId w:val="13"/>
        </w:numPr>
        <w:bidi/>
        <w:spacing w:line="360" w:lineRule="auto"/>
        <w:ind w:left="0" w:hanging="270"/>
        <w:rPr>
          <w:b/>
          <w:bCs/>
          <w:sz w:val="28"/>
          <w:szCs w:val="28"/>
        </w:rPr>
      </w:pPr>
      <w:r w:rsidRPr="000E0E2A">
        <w:rPr>
          <w:b/>
          <w:bCs/>
          <w:sz w:val="28"/>
          <w:szCs w:val="28"/>
          <w:rtl/>
        </w:rPr>
        <w:t>نظرية تحديد المصير</w:t>
      </w:r>
      <w:r w:rsidRPr="000E0E2A">
        <w:rPr>
          <w:b/>
          <w:bCs/>
          <w:sz w:val="28"/>
          <w:szCs w:val="28"/>
        </w:rPr>
        <w:t xml:space="preserve"> (Self-Determination Theory)</w:t>
      </w:r>
    </w:p>
    <w:p w14:paraId="5201E6D5" w14:textId="77777777" w:rsidR="00A23E28" w:rsidRPr="00A23E28" w:rsidRDefault="00A23E28" w:rsidP="00997EEE">
      <w:pPr>
        <w:bidi/>
        <w:spacing w:line="360" w:lineRule="auto"/>
        <w:jc w:val="both"/>
        <w:rPr>
          <w:sz w:val="28"/>
          <w:szCs w:val="28"/>
        </w:rPr>
      </w:pPr>
      <w:r w:rsidRPr="00A23E28">
        <w:rPr>
          <w:sz w:val="28"/>
          <w:szCs w:val="28"/>
          <w:rtl/>
        </w:rPr>
        <w:lastRenderedPageBreak/>
        <w:t>تشير نظرية تحديد المصير</w:t>
      </w:r>
      <w:r w:rsidRPr="00A23E28">
        <w:rPr>
          <w:sz w:val="28"/>
          <w:szCs w:val="28"/>
        </w:rPr>
        <w:t xml:space="preserve"> (Deci &amp; Ryan, 2000) </w:t>
      </w:r>
      <w:r w:rsidRPr="00A23E28">
        <w:rPr>
          <w:sz w:val="28"/>
          <w:szCs w:val="28"/>
          <w:rtl/>
        </w:rPr>
        <w:t xml:space="preserve">إلى أن الدافع الداخلي للأفراد يتعزز عند تلبية ثلاث حاجات نفسية أساسية: </w:t>
      </w:r>
      <w:r w:rsidRPr="00A27095">
        <w:rPr>
          <w:b/>
          <w:bCs/>
          <w:sz w:val="28"/>
          <w:szCs w:val="28"/>
          <w:u w:val="single"/>
          <w:rtl/>
        </w:rPr>
        <w:t>الكفاءة (الشعور بالقدرة)،</w:t>
      </w:r>
      <w:r w:rsidRPr="00A23E28">
        <w:rPr>
          <w:sz w:val="28"/>
          <w:szCs w:val="28"/>
          <w:rtl/>
        </w:rPr>
        <w:t xml:space="preserve"> </w:t>
      </w:r>
      <w:r w:rsidRPr="00A27095">
        <w:rPr>
          <w:b/>
          <w:bCs/>
          <w:sz w:val="28"/>
          <w:szCs w:val="28"/>
          <w:u w:val="single"/>
          <w:rtl/>
        </w:rPr>
        <w:t>والاستقلالية (الشعور بالتحكم)،</w:t>
      </w:r>
      <w:r w:rsidRPr="00A23E28">
        <w:rPr>
          <w:sz w:val="28"/>
          <w:szCs w:val="28"/>
          <w:rtl/>
        </w:rPr>
        <w:t xml:space="preserve"> </w:t>
      </w:r>
      <w:r w:rsidRPr="00A27095">
        <w:rPr>
          <w:b/>
          <w:bCs/>
          <w:sz w:val="28"/>
          <w:szCs w:val="28"/>
          <w:u w:val="single"/>
          <w:rtl/>
        </w:rPr>
        <w:t>والانتماء (الشعور بالارتباط بالآخرين).</w:t>
      </w:r>
      <w:r w:rsidRPr="00A23E28">
        <w:rPr>
          <w:sz w:val="28"/>
          <w:szCs w:val="28"/>
          <w:rtl/>
        </w:rPr>
        <w:t xml:space="preserve"> يتوافق تصميم اللعبة المقترح مع هذه الحاجات من خلال</w:t>
      </w:r>
      <w:r w:rsidRPr="00A23E28">
        <w:rPr>
          <w:sz w:val="28"/>
          <w:szCs w:val="28"/>
        </w:rPr>
        <w:t>:</w:t>
      </w:r>
    </w:p>
    <w:p w14:paraId="2E01511F" w14:textId="77777777" w:rsidR="00A23E28" w:rsidRPr="00A23E28" w:rsidRDefault="00A23E28" w:rsidP="00997EEE">
      <w:pPr>
        <w:numPr>
          <w:ilvl w:val="0"/>
          <w:numId w:val="3"/>
        </w:numPr>
        <w:bidi/>
        <w:spacing w:line="360" w:lineRule="auto"/>
        <w:rPr>
          <w:sz w:val="28"/>
          <w:szCs w:val="28"/>
        </w:rPr>
      </w:pPr>
      <w:r w:rsidRPr="00A23E28">
        <w:rPr>
          <w:b/>
          <w:bCs/>
          <w:sz w:val="28"/>
          <w:szCs w:val="28"/>
          <w:rtl/>
        </w:rPr>
        <w:t>الكفاءة</w:t>
      </w:r>
      <w:r w:rsidRPr="00A23E28">
        <w:rPr>
          <w:b/>
          <w:bCs/>
          <w:sz w:val="28"/>
          <w:szCs w:val="28"/>
        </w:rPr>
        <w:t>:</w:t>
      </w:r>
      <w:r w:rsidRPr="00A23E28">
        <w:rPr>
          <w:sz w:val="28"/>
          <w:szCs w:val="28"/>
        </w:rPr>
        <w:t> </w:t>
      </w:r>
      <w:r w:rsidRPr="00A23E28">
        <w:rPr>
          <w:sz w:val="28"/>
          <w:szCs w:val="28"/>
          <w:rtl/>
        </w:rPr>
        <w:t>الشعور بالتقدم عند الإجابة على الأسئلة وترقية الشخصيات</w:t>
      </w:r>
      <w:r w:rsidRPr="00A23E28">
        <w:rPr>
          <w:sz w:val="28"/>
          <w:szCs w:val="28"/>
        </w:rPr>
        <w:t>.</w:t>
      </w:r>
    </w:p>
    <w:p w14:paraId="0391E0A4" w14:textId="77777777" w:rsidR="00A23E28" w:rsidRPr="00A23E28" w:rsidRDefault="00A23E28" w:rsidP="00997EEE">
      <w:pPr>
        <w:numPr>
          <w:ilvl w:val="0"/>
          <w:numId w:val="3"/>
        </w:numPr>
        <w:bidi/>
        <w:spacing w:line="360" w:lineRule="auto"/>
        <w:rPr>
          <w:sz w:val="28"/>
          <w:szCs w:val="28"/>
        </w:rPr>
      </w:pPr>
      <w:r w:rsidRPr="00A23E28">
        <w:rPr>
          <w:b/>
          <w:bCs/>
          <w:sz w:val="28"/>
          <w:szCs w:val="28"/>
          <w:rtl/>
        </w:rPr>
        <w:t>الاستقلالية</w:t>
      </w:r>
      <w:r w:rsidRPr="00A23E28">
        <w:rPr>
          <w:b/>
          <w:bCs/>
          <w:sz w:val="28"/>
          <w:szCs w:val="28"/>
        </w:rPr>
        <w:t>:</w:t>
      </w:r>
      <w:r w:rsidRPr="00A23E28">
        <w:rPr>
          <w:sz w:val="28"/>
          <w:szCs w:val="28"/>
        </w:rPr>
        <w:t> </w:t>
      </w:r>
      <w:r w:rsidRPr="00A23E28">
        <w:rPr>
          <w:sz w:val="28"/>
          <w:szCs w:val="28"/>
          <w:rtl/>
        </w:rPr>
        <w:t>حرية اختيار الشخصيات واستراتيجيات القتال</w:t>
      </w:r>
      <w:r w:rsidRPr="00A23E28">
        <w:rPr>
          <w:sz w:val="28"/>
          <w:szCs w:val="28"/>
        </w:rPr>
        <w:t>.</w:t>
      </w:r>
    </w:p>
    <w:p w14:paraId="0E63A6E8" w14:textId="77777777" w:rsidR="00A23E28" w:rsidRPr="00A23E28" w:rsidRDefault="00A23E28" w:rsidP="00997EEE">
      <w:pPr>
        <w:numPr>
          <w:ilvl w:val="0"/>
          <w:numId w:val="3"/>
        </w:numPr>
        <w:bidi/>
        <w:spacing w:line="360" w:lineRule="auto"/>
        <w:rPr>
          <w:sz w:val="28"/>
          <w:szCs w:val="28"/>
        </w:rPr>
      </w:pPr>
      <w:r w:rsidRPr="00A23E28">
        <w:rPr>
          <w:b/>
          <w:bCs/>
          <w:sz w:val="28"/>
          <w:szCs w:val="28"/>
          <w:rtl/>
        </w:rPr>
        <w:t>الانتماء</w:t>
      </w:r>
      <w:r w:rsidRPr="00A23E28">
        <w:rPr>
          <w:b/>
          <w:bCs/>
          <w:sz w:val="28"/>
          <w:szCs w:val="28"/>
        </w:rPr>
        <w:t>:</w:t>
      </w:r>
      <w:r w:rsidRPr="00A23E28">
        <w:rPr>
          <w:sz w:val="28"/>
          <w:szCs w:val="28"/>
        </w:rPr>
        <w:t> </w:t>
      </w:r>
      <w:r w:rsidRPr="00A23E28">
        <w:rPr>
          <w:sz w:val="28"/>
          <w:szCs w:val="28"/>
          <w:rtl/>
        </w:rPr>
        <w:t>التفاعل مع شخصيات تمثل ثقافات مختلفة</w:t>
      </w:r>
      <w:r w:rsidRPr="00A23E28">
        <w:rPr>
          <w:sz w:val="28"/>
          <w:szCs w:val="28"/>
        </w:rPr>
        <w:t>.</w:t>
      </w:r>
    </w:p>
    <w:p w14:paraId="2006D605" w14:textId="3EC3D1E5" w:rsidR="00A23E28" w:rsidRPr="000E0E2A" w:rsidRDefault="00A23E28" w:rsidP="00997EEE">
      <w:pPr>
        <w:pStyle w:val="ListParagraph"/>
        <w:numPr>
          <w:ilvl w:val="0"/>
          <w:numId w:val="13"/>
        </w:numPr>
        <w:bidi/>
        <w:spacing w:line="360" w:lineRule="auto"/>
        <w:ind w:left="0" w:hanging="270"/>
        <w:rPr>
          <w:b/>
          <w:bCs/>
          <w:sz w:val="28"/>
          <w:szCs w:val="28"/>
        </w:rPr>
      </w:pPr>
      <w:r w:rsidRPr="000E0E2A">
        <w:rPr>
          <w:b/>
          <w:bCs/>
          <w:sz w:val="28"/>
          <w:szCs w:val="28"/>
          <w:rtl/>
        </w:rPr>
        <w:t xml:space="preserve">نموذج </w:t>
      </w:r>
      <w:proofErr w:type="spellStart"/>
      <w:r w:rsidRPr="000E0E2A">
        <w:rPr>
          <w:b/>
          <w:bCs/>
          <w:sz w:val="28"/>
          <w:szCs w:val="28"/>
          <w:rtl/>
        </w:rPr>
        <w:t>بارينجر</w:t>
      </w:r>
      <w:proofErr w:type="spellEnd"/>
      <w:r w:rsidRPr="000E0E2A">
        <w:rPr>
          <w:b/>
          <w:bCs/>
          <w:sz w:val="28"/>
          <w:szCs w:val="28"/>
          <w:rtl/>
        </w:rPr>
        <w:t>/</w:t>
      </w:r>
      <w:proofErr w:type="spellStart"/>
      <w:r w:rsidRPr="000E0E2A">
        <w:rPr>
          <w:b/>
          <w:bCs/>
          <w:sz w:val="28"/>
          <w:szCs w:val="28"/>
          <w:rtl/>
        </w:rPr>
        <w:t>آيرلاند</w:t>
      </w:r>
      <w:proofErr w:type="spellEnd"/>
      <w:r w:rsidRPr="000E0E2A">
        <w:rPr>
          <w:b/>
          <w:bCs/>
          <w:sz w:val="28"/>
          <w:szCs w:val="28"/>
          <w:rtl/>
        </w:rPr>
        <w:t xml:space="preserve"> لنموذج العمل</w:t>
      </w:r>
      <w:r w:rsidRPr="000E0E2A">
        <w:rPr>
          <w:b/>
          <w:bCs/>
          <w:sz w:val="28"/>
          <w:szCs w:val="28"/>
        </w:rPr>
        <w:t xml:space="preserve"> (Barringer/Ireland Business Model Template)</w:t>
      </w:r>
    </w:p>
    <w:p w14:paraId="414D3916" w14:textId="77777777" w:rsidR="00A23E28" w:rsidRPr="00A23E28" w:rsidRDefault="00A23E28" w:rsidP="00997EEE">
      <w:pPr>
        <w:bidi/>
        <w:spacing w:line="360" w:lineRule="auto"/>
        <w:rPr>
          <w:sz w:val="28"/>
          <w:szCs w:val="28"/>
        </w:rPr>
      </w:pPr>
      <w:r w:rsidRPr="00A23E28">
        <w:rPr>
          <w:sz w:val="28"/>
          <w:szCs w:val="28"/>
          <w:rtl/>
        </w:rPr>
        <w:t xml:space="preserve">يعتمد الجانب الريادي في هذا البحث على نموذج </w:t>
      </w:r>
      <w:proofErr w:type="spellStart"/>
      <w:r w:rsidRPr="00A23E28">
        <w:rPr>
          <w:sz w:val="28"/>
          <w:szCs w:val="28"/>
          <w:rtl/>
        </w:rPr>
        <w:t>بارينجر</w:t>
      </w:r>
      <w:proofErr w:type="spellEnd"/>
      <w:r w:rsidRPr="00A23E28">
        <w:rPr>
          <w:sz w:val="28"/>
          <w:szCs w:val="28"/>
          <w:rtl/>
        </w:rPr>
        <w:t>/</w:t>
      </w:r>
      <w:proofErr w:type="spellStart"/>
      <w:r w:rsidRPr="00A23E28">
        <w:rPr>
          <w:sz w:val="28"/>
          <w:szCs w:val="28"/>
          <w:rtl/>
        </w:rPr>
        <w:t>آيرلاند</w:t>
      </w:r>
      <w:proofErr w:type="spellEnd"/>
      <w:r w:rsidRPr="00A23E28">
        <w:rPr>
          <w:sz w:val="28"/>
          <w:szCs w:val="28"/>
        </w:rPr>
        <w:t xml:space="preserve"> (Barringer &amp; Ireland, 2019) </w:t>
      </w:r>
      <w:r w:rsidRPr="00A23E28">
        <w:rPr>
          <w:sz w:val="28"/>
          <w:szCs w:val="28"/>
          <w:rtl/>
        </w:rPr>
        <w:t>الذي يتكون من أربع فئات رئيسية: الاستراتيجية الأساسية، والموارد، والأمور المالية، والعمليات. سيتم استخدام هذا النموذج لتطوير وتقييم نموذج العمل المقترح للعبة</w:t>
      </w:r>
      <w:r w:rsidRPr="00A23E28">
        <w:rPr>
          <w:sz w:val="28"/>
          <w:szCs w:val="28"/>
        </w:rPr>
        <w:t>.</w:t>
      </w:r>
    </w:p>
    <w:p w14:paraId="4A93CE78" w14:textId="5FFCE137" w:rsidR="00A23E28" w:rsidRPr="000E0E2A" w:rsidRDefault="00A23E28" w:rsidP="00997EEE">
      <w:pPr>
        <w:pStyle w:val="ListParagraph"/>
        <w:numPr>
          <w:ilvl w:val="0"/>
          <w:numId w:val="13"/>
        </w:numPr>
        <w:bidi/>
        <w:spacing w:line="360" w:lineRule="auto"/>
        <w:ind w:left="0" w:hanging="270"/>
        <w:rPr>
          <w:b/>
          <w:bCs/>
          <w:sz w:val="28"/>
          <w:szCs w:val="28"/>
        </w:rPr>
      </w:pPr>
      <w:r w:rsidRPr="000E0E2A">
        <w:rPr>
          <w:b/>
          <w:bCs/>
          <w:sz w:val="28"/>
          <w:szCs w:val="28"/>
          <w:rtl/>
        </w:rPr>
        <w:t xml:space="preserve">نموذج القوى الخمس لمايكل </w:t>
      </w:r>
      <w:proofErr w:type="spellStart"/>
      <w:r w:rsidRPr="000E0E2A">
        <w:rPr>
          <w:b/>
          <w:bCs/>
          <w:sz w:val="28"/>
          <w:szCs w:val="28"/>
          <w:rtl/>
        </w:rPr>
        <w:t>بورتر</w:t>
      </w:r>
      <w:proofErr w:type="spellEnd"/>
      <w:r w:rsidRPr="000E0E2A">
        <w:rPr>
          <w:b/>
          <w:bCs/>
          <w:sz w:val="28"/>
          <w:szCs w:val="28"/>
        </w:rPr>
        <w:t xml:space="preserve"> (Porter's Five Forces Model)</w:t>
      </w:r>
    </w:p>
    <w:p w14:paraId="2364A464" w14:textId="77777777" w:rsidR="00A23E28" w:rsidRPr="00A23E28" w:rsidRDefault="00A23E28" w:rsidP="00997EEE">
      <w:pPr>
        <w:bidi/>
        <w:spacing w:line="360" w:lineRule="auto"/>
        <w:rPr>
          <w:sz w:val="28"/>
          <w:szCs w:val="28"/>
        </w:rPr>
      </w:pPr>
      <w:r w:rsidRPr="00A23E28">
        <w:rPr>
          <w:sz w:val="28"/>
          <w:szCs w:val="28"/>
          <w:rtl/>
        </w:rPr>
        <w:t xml:space="preserve">سيتم استخدام نموذج </w:t>
      </w:r>
      <w:proofErr w:type="spellStart"/>
      <w:r w:rsidRPr="00A23E28">
        <w:rPr>
          <w:sz w:val="28"/>
          <w:szCs w:val="28"/>
          <w:rtl/>
        </w:rPr>
        <w:t>بورتر</w:t>
      </w:r>
      <w:proofErr w:type="spellEnd"/>
      <w:r w:rsidRPr="00A23E28">
        <w:rPr>
          <w:sz w:val="28"/>
          <w:szCs w:val="28"/>
        </w:rPr>
        <w:t xml:space="preserve"> (Porter, 1980) </w:t>
      </w:r>
      <w:r w:rsidRPr="00A23E28">
        <w:rPr>
          <w:sz w:val="28"/>
          <w:szCs w:val="28"/>
          <w:rtl/>
        </w:rPr>
        <w:t>لتحليل جاذبية الصناعة وفهم البيئة التنافسية، من خلال تقييم: تهديد الداخلين الجدد، تهديد البدائل، التنافس بين الشركات القائمة، القوة التفاوضية للموردين، والقوة التفاوضية للمشترين</w:t>
      </w:r>
      <w:r w:rsidRPr="00A23E28">
        <w:rPr>
          <w:sz w:val="28"/>
          <w:szCs w:val="28"/>
        </w:rPr>
        <w:t>.</w:t>
      </w:r>
    </w:p>
    <w:p w14:paraId="67035F27" w14:textId="77777777" w:rsidR="00A23E28" w:rsidRPr="00A23E28" w:rsidRDefault="00A04603" w:rsidP="00997EEE">
      <w:pPr>
        <w:bidi/>
        <w:spacing w:line="360" w:lineRule="auto"/>
        <w:rPr>
          <w:sz w:val="28"/>
          <w:szCs w:val="28"/>
        </w:rPr>
      </w:pPr>
      <w:r>
        <w:rPr>
          <w:sz w:val="28"/>
          <w:szCs w:val="28"/>
        </w:rPr>
        <w:pict w14:anchorId="638C2D8F">
          <v:rect id="_x0000_i1036" style="width:0;height:.75pt" o:hralign="center" o:hrstd="t" o:hr="t" fillcolor="#a0a0a0" stroked="f"/>
        </w:pict>
      </w:r>
    </w:p>
    <w:p w14:paraId="0766384F" w14:textId="4934CA1D" w:rsidR="00A23E28" w:rsidRDefault="00A23E28" w:rsidP="00997EEE">
      <w:pPr>
        <w:bidi/>
        <w:spacing w:line="360" w:lineRule="auto"/>
        <w:rPr>
          <w:b/>
          <w:bCs/>
          <w:sz w:val="32"/>
          <w:szCs w:val="32"/>
          <w:rtl/>
        </w:rPr>
      </w:pPr>
      <w:r w:rsidRPr="00A23E28">
        <w:rPr>
          <w:b/>
          <w:bCs/>
          <w:sz w:val="32"/>
          <w:szCs w:val="32"/>
          <w:rtl/>
        </w:rPr>
        <w:t xml:space="preserve">خامساً: منهجية </w:t>
      </w:r>
      <w:r w:rsidR="00F32709" w:rsidRPr="00F32709">
        <w:rPr>
          <w:rFonts w:hint="cs"/>
          <w:b/>
          <w:bCs/>
          <w:sz w:val="32"/>
          <w:szCs w:val="32"/>
          <w:rtl/>
        </w:rPr>
        <w:t xml:space="preserve">الدراسة </w:t>
      </w:r>
      <w:r w:rsidR="00F32709" w:rsidRPr="00F32709">
        <w:rPr>
          <w:b/>
          <w:bCs/>
          <w:sz w:val="32"/>
          <w:szCs w:val="32"/>
        </w:rPr>
        <w:t>(</w:t>
      </w:r>
      <w:r w:rsidRPr="00A23E28">
        <w:rPr>
          <w:b/>
          <w:bCs/>
          <w:sz w:val="32"/>
          <w:szCs w:val="32"/>
        </w:rPr>
        <w:t>Research Methodology)</w:t>
      </w:r>
    </w:p>
    <w:p w14:paraId="5500C021" w14:textId="77777777" w:rsidR="00F364DA" w:rsidRPr="00F364DA" w:rsidRDefault="00F364DA" w:rsidP="00F364DA">
      <w:pPr>
        <w:bidi/>
        <w:rPr>
          <w:sz w:val="28"/>
          <w:szCs w:val="28"/>
          <w:rtl/>
        </w:rPr>
      </w:pPr>
      <w:r w:rsidRPr="00F364DA">
        <w:rPr>
          <w:rFonts w:cs="Arial"/>
          <w:sz w:val="28"/>
          <w:szCs w:val="28"/>
          <w:rtl/>
        </w:rPr>
        <w:t>يعتمد هذا البحث على المنهج الوصفي التحليلي (</w:t>
      </w:r>
      <w:r w:rsidRPr="00F364DA">
        <w:rPr>
          <w:sz w:val="28"/>
          <w:szCs w:val="28"/>
        </w:rPr>
        <w:t>Descriptive Analytical Approach</w:t>
      </w:r>
      <w:r w:rsidRPr="00F364DA">
        <w:rPr>
          <w:rFonts w:cs="Arial"/>
          <w:sz w:val="28"/>
          <w:szCs w:val="28"/>
          <w:rtl/>
        </w:rPr>
        <w:t>)، حيث يهدف إلى بناء نموذج نظري ريادي لتوظيف لعبة "</w:t>
      </w:r>
      <w:r w:rsidRPr="00F364DA">
        <w:rPr>
          <w:sz w:val="28"/>
          <w:szCs w:val="28"/>
        </w:rPr>
        <w:t>Hero Wars</w:t>
      </w:r>
      <w:r w:rsidRPr="00F364DA">
        <w:rPr>
          <w:rFonts w:cs="Arial"/>
          <w:sz w:val="28"/>
          <w:szCs w:val="28"/>
          <w:rtl/>
        </w:rPr>
        <w:t>" في التعليم غير المباشر للغات الأجنبية، وذلك من خلال تحليل الأدبيات والدراسات السابقة، وتقديم نموذج عمل مقترح، دون تنفيذ تطبيق ميداني أو برمجة لعبة.</w:t>
      </w:r>
    </w:p>
    <w:p w14:paraId="4258A1D6" w14:textId="60BCDDE4" w:rsidR="00A27095" w:rsidRDefault="00A27095" w:rsidP="00A27095">
      <w:pPr>
        <w:bidi/>
        <w:spacing w:line="360" w:lineRule="auto"/>
        <w:rPr>
          <w:b/>
          <w:bCs/>
          <w:sz w:val="32"/>
          <w:szCs w:val="32"/>
          <w:rtl/>
        </w:rPr>
      </w:pPr>
      <w:r w:rsidRPr="00A27095">
        <w:rPr>
          <w:b/>
          <w:bCs/>
          <w:sz w:val="32"/>
          <w:szCs w:val="32"/>
          <w:rtl/>
        </w:rPr>
        <w:t>وتتضمن المنهجية الأنشطة التالية</w:t>
      </w:r>
      <w:r w:rsidRPr="00A27095">
        <w:rPr>
          <w:b/>
          <w:bCs/>
          <w:sz w:val="32"/>
          <w:szCs w:val="32"/>
        </w:rPr>
        <w:t>:</w:t>
      </w:r>
    </w:p>
    <w:tbl>
      <w:tblPr>
        <w:tblStyle w:val="GridTable2-Accent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7"/>
        <w:gridCol w:w="6113"/>
      </w:tblGrid>
      <w:tr w:rsidR="002B5735" w:rsidRPr="002B5735" w14:paraId="5BBA6200" w14:textId="77777777" w:rsidTr="002B57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7" w:type="dxa"/>
            <w:tcBorders>
              <w:top w:val="none" w:sz="0" w:space="0" w:color="auto"/>
              <w:bottom w:val="none" w:sz="0" w:space="0" w:color="auto"/>
              <w:right w:val="none" w:sz="0" w:space="0" w:color="auto"/>
            </w:tcBorders>
          </w:tcPr>
          <w:p w14:paraId="7B04F4FE" w14:textId="5238E181" w:rsidR="002B5735" w:rsidRPr="002B5735" w:rsidRDefault="002B5735" w:rsidP="002B5735">
            <w:pPr>
              <w:bidi/>
              <w:spacing w:line="360" w:lineRule="auto"/>
              <w:jc w:val="center"/>
              <w:rPr>
                <w:b w:val="0"/>
                <w:bCs w:val="0"/>
                <w:sz w:val="32"/>
                <w:szCs w:val="32"/>
                <w:rtl/>
              </w:rPr>
            </w:pPr>
            <w:r w:rsidRPr="002B5735">
              <w:rPr>
                <w:b w:val="0"/>
                <w:bCs w:val="0"/>
                <w:sz w:val="32"/>
                <w:szCs w:val="32"/>
                <w:rtl/>
              </w:rPr>
              <w:t>النشاط</w:t>
            </w:r>
          </w:p>
        </w:tc>
        <w:tc>
          <w:tcPr>
            <w:tcW w:w="6113" w:type="dxa"/>
            <w:tcBorders>
              <w:top w:val="none" w:sz="0" w:space="0" w:color="auto"/>
              <w:left w:val="none" w:sz="0" w:space="0" w:color="auto"/>
              <w:bottom w:val="none" w:sz="0" w:space="0" w:color="auto"/>
            </w:tcBorders>
          </w:tcPr>
          <w:p w14:paraId="0837B228" w14:textId="4ECF85DB" w:rsidR="002B5735" w:rsidRPr="002B5735" w:rsidRDefault="002B5735" w:rsidP="002B5735">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sidRPr="002B5735">
              <w:rPr>
                <w:b w:val="0"/>
                <w:bCs w:val="0"/>
                <w:sz w:val="32"/>
                <w:szCs w:val="32"/>
                <w:rtl/>
              </w:rPr>
              <w:t>الوصف</w:t>
            </w:r>
          </w:p>
        </w:tc>
      </w:tr>
      <w:tr w:rsidR="002B5735" w:rsidRPr="002B5735" w14:paraId="38019F2B" w14:textId="77777777" w:rsidTr="002B57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7" w:type="dxa"/>
          </w:tcPr>
          <w:p w14:paraId="43B33396" w14:textId="7C413C30" w:rsidR="002B5735" w:rsidRPr="002B5735" w:rsidRDefault="00F364DA" w:rsidP="002B5735">
            <w:pPr>
              <w:pStyle w:val="ListParagraph"/>
              <w:numPr>
                <w:ilvl w:val="0"/>
                <w:numId w:val="15"/>
              </w:numPr>
              <w:bidi/>
              <w:spacing w:line="360" w:lineRule="auto"/>
              <w:rPr>
                <w:sz w:val="28"/>
                <w:szCs w:val="28"/>
                <w:rtl/>
              </w:rPr>
            </w:pPr>
            <w:r>
              <w:rPr>
                <w:rFonts w:hint="cs"/>
                <w:sz w:val="28"/>
                <w:szCs w:val="28"/>
                <w:rtl/>
              </w:rPr>
              <w:lastRenderedPageBreak/>
              <w:t>مراجعة</w:t>
            </w:r>
            <w:r w:rsidR="002B5735" w:rsidRPr="002B5735">
              <w:rPr>
                <w:sz w:val="28"/>
                <w:szCs w:val="28"/>
                <w:rtl/>
              </w:rPr>
              <w:t xml:space="preserve"> الأدبيات</w:t>
            </w:r>
          </w:p>
        </w:tc>
        <w:tc>
          <w:tcPr>
            <w:tcW w:w="6113" w:type="dxa"/>
          </w:tcPr>
          <w:p w14:paraId="4CCEE3AF" w14:textId="1D120191" w:rsidR="002B5735" w:rsidRPr="002B5735" w:rsidRDefault="00F364DA" w:rsidP="002B5735">
            <w:pPr>
              <w:bidi/>
              <w:spacing w:line="360" w:lineRule="auto"/>
              <w:cnfStyle w:val="000000100000" w:firstRow="0" w:lastRow="0" w:firstColumn="0" w:lastColumn="0" w:oddVBand="0" w:evenVBand="0" w:oddHBand="1" w:evenHBand="0" w:firstRowFirstColumn="0" w:firstRowLastColumn="0" w:lastRowFirstColumn="0" w:lastRowLastColumn="0"/>
              <w:rPr>
                <w:b/>
                <w:bCs/>
                <w:sz w:val="28"/>
                <w:szCs w:val="28"/>
                <w:rtl/>
              </w:rPr>
            </w:pPr>
            <w:r w:rsidRPr="00F364DA">
              <w:rPr>
                <w:rFonts w:cs="Arial"/>
                <w:sz w:val="28"/>
                <w:szCs w:val="28"/>
                <w:rtl/>
              </w:rPr>
              <w:t xml:space="preserve">استعراض شامل للأدبيات المتعلقة بـ: التعليم غير المباشر، ألعاب الفيديو التعليمية، نماذج الأعمال في صناعة الألعاب، نظريات التعلم (التدفق، تحديد المصير)، ونماذج التحليل التنافسي (القوى الخمس </w:t>
            </w:r>
            <w:proofErr w:type="spellStart"/>
            <w:r w:rsidRPr="00F364DA">
              <w:rPr>
                <w:rFonts w:cs="Arial"/>
                <w:sz w:val="28"/>
                <w:szCs w:val="28"/>
                <w:rtl/>
              </w:rPr>
              <w:t>لبورتر</w:t>
            </w:r>
            <w:proofErr w:type="spellEnd"/>
            <w:r w:rsidRPr="00F364DA">
              <w:rPr>
                <w:rFonts w:cs="Arial"/>
                <w:sz w:val="28"/>
                <w:szCs w:val="28"/>
                <w:rtl/>
              </w:rPr>
              <w:t>).</w:t>
            </w:r>
          </w:p>
        </w:tc>
      </w:tr>
      <w:tr w:rsidR="00F364DA" w:rsidRPr="002B5735" w14:paraId="2A21A3DB" w14:textId="77777777" w:rsidTr="002B5735">
        <w:tc>
          <w:tcPr>
            <w:cnfStyle w:val="001000000000" w:firstRow="0" w:lastRow="0" w:firstColumn="1" w:lastColumn="0" w:oddVBand="0" w:evenVBand="0" w:oddHBand="0" w:evenHBand="0" w:firstRowFirstColumn="0" w:firstRowLastColumn="0" w:lastRowFirstColumn="0" w:lastRowLastColumn="0"/>
            <w:tcW w:w="2517" w:type="dxa"/>
          </w:tcPr>
          <w:p w14:paraId="0CB9C0DD" w14:textId="1E6A6C92" w:rsidR="00F364DA" w:rsidRDefault="00F364DA" w:rsidP="002B5735">
            <w:pPr>
              <w:pStyle w:val="ListParagraph"/>
              <w:numPr>
                <w:ilvl w:val="0"/>
                <w:numId w:val="15"/>
              </w:numPr>
              <w:bidi/>
              <w:spacing w:line="360" w:lineRule="auto"/>
              <w:rPr>
                <w:sz w:val="28"/>
                <w:szCs w:val="28"/>
                <w:rtl/>
              </w:rPr>
            </w:pPr>
            <w:r>
              <w:rPr>
                <w:rFonts w:hint="cs"/>
                <w:sz w:val="28"/>
                <w:szCs w:val="28"/>
                <w:rtl/>
              </w:rPr>
              <w:t xml:space="preserve">بناء </w:t>
            </w:r>
            <w:r w:rsidR="000712DC">
              <w:rPr>
                <w:rFonts w:hint="cs"/>
                <w:sz w:val="28"/>
                <w:szCs w:val="28"/>
                <w:rtl/>
              </w:rPr>
              <w:t>الإطار</w:t>
            </w:r>
            <w:r>
              <w:rPr>
                <w:rFonts w:hint="cs"/>
                <w:sz w:val="28"/>
                <w:szCs w:val="28"/>
                <w:rtl/>
              </w:rPr>
              <w:t xml:space="preserve"> النظري</w:t>
            </w:r>
          </w:p>
        </w:tc>
        <w:tc>
          <w:tcPr>
            <w:tcW w:w="6113" w:type="dxa"/>
          </w:tcPr>
          <w:p w14:paraId="4D289D26" w14:textId="72814AA3" w:rsidR="00F364DA" w:rsidRPr="00F364DA" w:rsidRDefault="00F364DA" w:rsidP="002B5735">
            <w:pPr>
              <w:bidi/>
              <w:spacing w:line="360" w:lineRule="auto"/>
              <w:cnfStyle w:val="000000000000" w:firstRow="0" w:lastRow="0" w:firstColumn="0" w:lastColumn="0" w:oddVBand="0" w:evenVBand="0" w:oddHBand="0" w:evenHBand="0" w:firstRowFirstColumn="0" w:firstRowLastColumn="0" w:lastRowFirstColumn="0" w:lastRowLastColumn="0"/>
              <w:rPr>
                <w:rFonts w:cs="Arial"/>
                <w:sz w:val="28"/>
                <w:szCs w:val="28"/>
                <w:rtl/>
              </w:rPr>
            </w:pPr>
            <w:r w:rsidRPr="00F364DA">
              <w:rPr>
                <w:rFonts w:cs="Arial"/>
                <w:sz w:val="28"/>
                <w:szCs w:val="28"/>
                <w:rtl/>
              </w:rPr>
              <w:t>صياغة إطار نظري يدمج بين نظريات التعلم غير المباشر، نظرية التدفق، ونظرية تحديد المصير، ويوضح العلاقة بين آليات اللعبة المقترحة وعملية التعلم.</w:t>
            </w:r>
          </w:p>
        </w:tc>
      </w:tr>
      <w:tr w:rsidR="002B5735" w:rsidRPr="002B5735" w14:paraId="2D215639" w14:textId="77777777" w:rsidTr="002B57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7" w:type="dxa"/>
          </w:tcPr>
          <w:p w14:paraId="414887D6" w14:textId="116DD0F5" w:rsidR="002B5735" w:rsidRPr="002B5735" w:rsidRDefault="002B5735" w:rsidP="002B5735">
            <w:pPr>
              <w:pStyle w:val="ListParagraph"/>
              <w:numPr>
                <w:ilvl w:val="0"/>
                <w:numId w:val="15"/>
              </w:numPr>
              <w:bidi/>
              <w:spacing w:line="360" w:lineRule="auto"/>
              <w:rPr>
                <w:sz w:val="28"/>
                <w:szCs w:val="28"/>
                <w:rtl/>
              </w:rPr>
            </w:pPr>
            <w:r w:rsidRPr="002B5735">
              <w:rPr>
                <w:sz w:val="28"/>
                <w:szCs w:val="28"/>
                <w:rtl/>
              </w:rPr>
              <w:t xml:space="preserve">تصميم النموذج </w:t>
            </w:r>
            <w:r w:rsidR="00F364DA">
              <w:rPr>
                <w:rFonts w:hint="cs"/>
                <w:sz w:val="28"/>
                <w:szCs w:val="28"/>
                <w:rtl/>
              </w:rPr>
              <w:t>المقترح</w:t>
            </w:r>
          </w:p>
        </w:tc>
        <w:tc>
          <w:tcPr>
            <w:tcW w:w="6113" w:type="dxa"/>
          </w:tcPr>
          <w:p w14:paraId="6ED441E6" w14:textId="77777777" w:rsidR="00F364DA" w:rsidRPr="00F364DA" w:rsidRDefault="00F364DA" w:rsidP="00F364DA">
            <w:pPr>
              <w:bidi/>
              <w:spacing w:line="360" w:lineRule="auto"/>
              <w:cnfStyle w:val="000000100000" w:firstRow="0" w:lastRow="0" w:firstColumn="0" w:lastColumn="0" w:oddVBand="0" w:evenVBand="0" w:oddHBand="1" w:evenHBand="0" w:firstRowFirstColumn="0" w:firstRowLastColumn="0" w:lastRowFirstColumn="0" w:lastRowLastColumn="0"/>
              <w:rPr>
                <w:sz w:val="28"/>
                <w:szCs w:val="28"/>
                <w:rtl/>
              </w:rPr>
            </w:pPr>
            <w:r w:rsidRPr="00F364DA">
              <w:rPr>
                <w:rFonts w:cs="Arial"/>
                <w:sz w:val="28"/>
                <w:szCs w:val="28"/>
                <w:rtl/>
              </w:rPr>
              <w:t>تقديم تصميم مفصل للنموذج التعليمي الريادي، يشمل</w:t>
            </w:r>
            <w:r w:rsidRPr="00F364DA">
              <w:rPr>
                <w:sz w:val="28"/>
                <w:szCs w:val="28"/>
              </w:rPr>
              <w:t>:</w:t>
            </w:r>
          </w:p>
          <w:p w14:paraId="5FF11129" w14:textId="7943132A" w:rsidR="00F364DA" w:rsidRPr="00F364DA" w:rsidRDefault="00F364DA" w:rsidP="00F364DA">
            <w:pPr>
              <w:pStyle w:val="ListParagraph"/>
              <w:numPr>
                <w:ilvl w:val="0"/>
                <w:numId w:val="21"/>
              </w:numPr>
              <w:bidi/>
              <w:spacing w:line="360" w:lineRule="auto"/>
              <w:ind w:left="428"/>
              <w:cnfStyle w:val="000000100000" w:firstRow="0" w:lastRow="0" w:firstColumn="0" w:lastColumn="0" w:oddVBand="0" w:evenVBand="0" w:oddHBand="1" w:evenHBand="0" w:firstRowFirstColumn="0" w:firstRowLastColumn="0" w:lastRowFirstColumn="0" w:lastRowLastColumn="0"/>
              <w:rPr>
                <w:sz w:val="28"/>
                <w:szCs w:val="28"/>
                <w:rtl/>
              </w:rPr>
            </w:pPr>
            <w:r w:rsidRPr="00F364DA">
              <w:rPr>
                <w:rFonts w:cs="Arial"/>
                <w:sz w:val="28"/>
                <w:szCs w:val="28"/>
                <w:rtl/>
              </w:rPr>
              <w:t>آلية ربط ترقية الشخصيات بالأسئلة اللغوية متعددة المستويات</w:t>
            </w:r>
            <w:r w:rsidRPr="00F364DA">
              <w:rPr>
                <w:sz w:val="28"/>
                <w:szCs w:val="28"/>
              </w:rPr>
              <w:t>.</w:t>
            </w:r>
          </w:p>
          <w:p w14:paraId="38979481" w14:textId="77777777" w:rsidR="00F364DA" w:rsidRPr="00F364DA" w:rsidRDefault="00F364DA" w:rsidP="00F364DA">
            <w:pPr>
              <w:pStyle w:val="ListParagraph"/>
              <w:numPr>
                <w:ilvl w:val="0"/>
                <w:numId w:val="21"/>
              </w:numPr>
              <w:bidi/>
              <w:spacing w:line="360" w:lineRule="auto"/>
              <w:ind w:left="428"/>
              <w:cnfStyle w:val="000000100000" w:firstRow="0" w:lastRow="0" w:firstColumn="0" w:lastColumn="0" w:oddVBand="0" w:evenVBand="0" w:oddHBand="1" w:evenHBand="0" w:firstRowFirstColumn="0" w:firstRowLastColumn="0" w:lastRowFirstColumn="0" w:lastRowLastColumn="0"/>
              <w:rPr>
                <w:sz w:val="28"/>
                <w:szCs w:val="28"/>
                <w:rtl/>
              </w:rPr>
            </w:pPr>
            <w:r w:rsidRPr="00F364DA">
              <w:rPr>
                <w:rFonts w:cs="Arial"/>
                <w:sz w:val="28"/>
                <w:szCs w:val="28"/>
                <w:rtl/>
              </w:rPr>
              <w:t>نظام تمثيل الشخصيات للغات والثقافات المختلفة</w:t>
            </w:r>
            <w:r w:rsidRPr="00F364DA">
              <w:rPr>
                <w:sz w:val="28"/>
                <w:szCs w:val="28"/>
              </w:rPr>
              <w:t>.</w:t>
            </w:r>
          </w:p>
          <w:p w14:paraId="168FFE74" w14:textId="7B0637CC" w:rsidR="002B5735" w:rsidRPr="00F364DA" w:rsidRDefault="00F364DA" w:rsidP="00F364DA">
            <w:pPr>
              <w:pStyle w:val="ListParagraph"/>
              <w:numPr>
                <w:ilvl w:val="0"/>
                <w:numId w:val="21"/>
              </w:numPr>
              <w:bidi/>
              <w:spacing w:line="360" w:lineRule="auto"/>
              <w:ind w:left="428"/>
              <w:cnfStyle w:val="000000100000" w:firstRow="0" w:lastRow="0" w:firstColumn="0" w:lastColumn="0" w:oddVBand="0" w:evenVBand="0" w:oddHBand="1" w:evenHBand="0" w:firstRowFirstColumn="0" w:firstRowLastColumn="0" w:lastRowFirstColumn="0" w:lastRowLastColumn="0"/>
              <w:rPr>
                <w:sz w:val="28"/>
                <w:szCs w:val="28"/>
                <w:rtl/>
              </w:rPr>
            </w:pPr>
            <w:r w:rsidRPr="00F364DA">
              <w:rPr>
                <w:rFonts w:cs="Arial"/>
                <w:sz w:val="28"/>
                <w:szCs w:val="28"/>
                <w:rtl/>
              </w:rPr>
              <w:t>عناصر القتال الاستراتيجي (التوقيت، اختيار الشخصيات).</w:t>
            </w:r>
          </w:p>
        </w:tc>
      </w:tr>
      <w:tr w:rsidR="002B5735" w:rsidRPr="002B5735" w14:paraId="196D66E8" w14:textId="77777777" w:rsidTr="002B5735">
        <w:tc>
          <w:tcPr>
            <w:cnfStyle w:val="001000000000" w:firstRow="0" w:lastRow="0" w:firstColumn="1" w:lastColumn="0" w:oddVBand="0" w:evenVBand="0" w:oddHBand="0" w:evenHBand="0" w:firstRowFirstColumn="0" w:firstRowLastColumn="0" w:lastRowFirstColumn="0" w:lastRowLastColumn="0"/>
            <w:tcW w:w="2517" w:type="dxa"/>
          </w:tcPr>
          <w:p w14:paraId="452AE729" w14:textId="39349DFF" w:rsidR="002B5735" w:rsidRPr="002B5735" w:rsidRDefault="002B5735" w:rsidP="002B5735">
            <w:pPr>
              <w:pStyle w:val="ListParagraph"/>
              <w:numPr>
                <w:ilvl w:val="0"/>
                <w:numId w:val="15"/>
              </w:numPr>
              <w:bidi/>
              <w:spacing w:line="360" w:lineRule="auto"/>
              <w:rPr>
                <w:sz w:val="28"/>
                <w:szCs w:val="28"/>
                <w:rtl/>
              </w:rPr>
            </w:pPr>
            <w:r w:rsidRPr="002B5735">
              <w:rPr>
                <w:sz w:val="28"/>
                <w:szCs w:val="28"/>
                <w:rtl/>
              </w:rPr>
              <w:t>تطوير نموذج العمل</w:t>
            </w:r>
          </w:p>
        </w:tc>
        <w:tc>
          <w:tcPr>
            <w:tcW w:w="6113" w:type="dxa"/>
          </w:tcPr>
          <w:p w14:paraId="19F2F9FF" w14:textId="383CF9AA" w:rsidR="002B5735" w:rsidRPr="002B5735" w:rsidRDefault="00F364DA" w:rsidP="002B5735">
            <w:pPr>
              <w:bidi/>
              <w:spacing w:line="360" w:lineRule="auto"/>
              <w:cnfStyle w:val="000000000000" w:firstRow="0" w:lastRow="0" w:firstColumn="0" w:lastColumn="0" w:oddVBand="0" w:evenVBand="0" w:oddHBand="0" w:evenHBand="0" w:firstRowFirstColumn="0" w:firstRowLastColumn="0" w:lastRowFirstColumn="0" w:lastRowLastColumn="0"/>
              <w:rPr>
                <w:b/>
                <w:bCs/>
                <w:sz w:val="28"/>
                <w:szCs w:val="28"/>
                <w:rtl/>
              </w:rPr>
            </w:pPr>
            <w:r w:rsidRPr="00F364DA">
              <w:rPr>
                <w:rFonts w:cs="Arial"/>
                <w:sz w:val="28"/>
                <w:szCs w:val="28"/>
                <w:rtl/>
              </w:rPr>
              <w:t xml:space="preserve">استخدام نموذج </w:t>
            </w:r>
            <w:proofErr w:type="spellStart"/>
            <w:r w:rsidRPr="00F364DA">
              <w:rPr>
                <w:rFonts w:cs="Arial"/>
                <w:sz w:val="28"/>
                <w:szCs w:val="28"/>
                <w:rtl/>
              </w:rPr>
              <w:t>بارينجر</w:t>
            </w:r>
            <w:proofErr w:type="spellEnd"/>
            <w:r w:rsidRPr="00F364DA">
              <w:rPr>
                <w:rFonts w:cs="Arial"/>
                <w:sz w:val="28"/>
                <w:szCs w:val="28"/>
                <w:rtl/>
              </w:rPr>
              <w:t>/</w:t>
            </w:r>
            <w:proofErr w:type="spellStart"/>
            <w:r w:rsidRPr="00F364DA">
              <w:rPr>
                <w:rFonts w:cs="Arial"/>
                <w:sz w:val="28"/>
                <w:szCs w:val="28"/>
                <w:rtl/>
              </w:rPr>
              <w:t>آيرلاند</w:t>
            </w:r>
            <w:proofErr w:type="spellEnd"/>
            <w:r w:rsidRPr="00F364DA">
              <w:rPr>
                <w:rFonts w:cs="Arial"/>
                <w:sz w:val="28"/>
                <w:szCs w:val="28"/>
                <w:rtl/>
              </w:rPr>
              <w:t xml:space="preserve"> (</w:t>
            </w:r>
            <w:r w:rsidRPr="00F364DA">
              <w:rPr>
                <w:sz w:val="28"/>
                <w:szCs w:val="28"/>
              </w:rPr>
              <w:t>Barringer/Ireland Business Model Template</w:t>
            </w:r>
            <w:r w:rsidRPr="00F364DA">
              <w:rPr>
                <w:rFonts w:cs="Arial"/>
                <w:sz w:val="28"/>
                <w:szCs w:val="28"/>
                <w:rtl/>
              </w:rPr>
              <w:t>) لتصميم نموذج عمل ريادي متكامل للمشروع.</w:t>
            </w:r>
          </w:p>
        </w:tc>
      </w:tr>
      <w:tr w:rsidR="002B5735" w:rsidRPr="002B5735" w14:paraId="25B77D20" w14:textId="77777777" w:rsidTr="002B57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7" w:type="dxa"/>
          </w:tcPr>
          <w:p w14:paraId="5F865441" w14:textId="5A1FA22E" w:rsidR="002B5735" w:rsidRPr="002B5735" w:rsidRDefault="002B5735" w:rsidP="002B5735">
            <w:pPr>
              <w:pStyle w:val="ListParagraph"/>
              <w:numPr>
                <w:ilvl w:val="0"/>
                <w:numId w:val="15"/>
              </w:numPr>
              <w:bidi/>
              <w:spacing w:line="360" w:lineRule="auto"/>
              <w:rPr>
                <w:sz w:val="28"/>
                <w:szCs w:val="28"/>
                <w:rtl/>
              </w:rPr>
            </w:pPr>
            <w:r w:rsidRPr="002B5735">
              <w:rPr>
                <w:sz w:val="28"/>
                <w:szCs w:val="28"/>
                <w:rtl/>
              </w:rPr>
              <w:t xml:space="preserve">التحليل </w:t>
            </w:r>
            <w:r w:rsidR="00F364DA">
              <w:rPr>
                <w:rFonts w:hint="cs"/>
                <w:sz w:val="28"/>
                <w:szCs w:val="28"/>
                <w:rtl/>
              </w:rPr>
              <w:t xml:space="preserve">البيئة </w:t>
            </w:r>
            <w:r w:rsidRPr="002B5735">
              <w:rPr>
                <w:sz w:val="28"/>
                <w:szCs w:val="28"/>
                <w:rtl/>
              </w:rPr>
              <w:t>التنافسي</w:t>
            </w:r>
            <w:r w:rsidR="00F364DA">
              <w:rPr>
                <w:rFonts w:hint="cs"/>
                <w:sz w:val="28"/>
                <w:szCs w:val="28"/>
                <w:rtl/>
              </w:rPr>
              <w:t>ة</w:t>
            </w:r>
          </w:p>
        </w:tc>
        <w:tc>
          <w:tcPr>
            <w:tcW w:w="6113" w:type="dxa"/>
          </w:tcPr>
          <w:p w14:paraId="3F5B1EC0" w14:textId="48B45F93" w:rsidR="002B5735" w:rsidRPr="002B5735" w:rsidRDefault="00F364DA" w:rsidP="002B5735">
            <w:pPr>
              <w:bidi/>
              <w:spacing w:line="360" w:lineRule="auto"/>
              <w:cnfStyle w:val="000000100000" w:firstRow="0" w:lastRow="0" w:firstColumn="0" w:lastColumn="0" w:oddVBand="0" w:evenVBand="0" w:oddHBand="1" w:evenHBand="0" w:firstRowFirstColumn="0" w:firstRowLastColumn="0" w:lastRowFirstColumn="0" w:lastRowLastColumn="0"/>
              <w:rPr>
                <w:b/>
                <w:bCs/>
                <w:sz w:val="28"/>
                <w:szCs w:val="28"/>
                <w:rtl/>
              </w:rPr>
            </w:pPr>
            <w:r w:rsidRPr="00F364DA">
              <w:rPr>
                <w:rFonts w:cs="Arial"/>
                <w:sz w:val="28"/>
                <w:szCs w:val="28"/>
                <w:rtl/>
              </w:rPr>
              <w:t xml:space="preserve">استخدام نموذج القوى الخمس لمايكل </w:t>
            </w:r>
            <w:proofErr w:type="spellStart"/>
            <w:r w:rsidRPr="00F364DA">
              <w:rPr>
                <w:rFonts w:cs="Arial"/>
                <w:sz w:val="28"/>
                <w:szCs w:val="28"/>
                <w:rtl/>
              </w:rPr>
              <w:t>بورتر</w:t>
            </w:r>
            <w:proofErr w:type="spellEnd"/>
            <w:r w:rsidRPr="00F364DA">
              <w:rPr>
                <w:rFonts w:cs="Arial"/>
                <w:sz w:val="28"/>
                <w:szCs w:val="28"/>
                <w:rtl/>
              </w:rPr>
              <w:t xml:space="preserve"> لتحليل جاذبية الصناعة وفهم التحديات والفرص.</w:t>
            </w:r>
          </w:p>
        </w:tc>
      </w:tr>
      <w:tr w:rsidR="002B5735" w:rsidRPr="002B5735" w14:paraId="3CDBFD5F" w14:textId="77777777" w:rsidTr="002B5735">
        <w:tc>
          <w:tcPr>
            <w:cnfStyle w:val="001000000000" w:firstRow="0" w:lastRow="0" w:firstColumn="1" w:lastColumn="0" w:oddVBand="0" w:evenVBand="0" w:oddHBand="0" w:evenHBand="0" w:firstRowFirstColumn="0" w:firstRowLastColumn="0" w:lastRowFirstColumn="0" w:lastRowLastColumn="0"/>
            <w:tcW w:w="2517" w:type="dxa"/>
          </w:tcPr>
          <w:p w14:paraId="2DE668A3" w14:textId="47CBC540" w:rsidR="002B5735" w:rsidRPr="002B5735" w:rsidRDefault="00F364DA" w:rsidP="002B5735">
            <w:pPr>
              <w:pStyle w:val="ListParagraph"/>
              <w:numPr>
                <w:ilvl w:val="0"/>
                <w:numId w:val="15"/>
              </w:numPr>
              <w:bidi/>
              <w:spacing w:line="360" w:lineRule="auto"/>
              <w:rPr>
                <w:sz w:val="28"/>
                <w:szCs w:val="28"/>
                <w:rtl/>
              </w:rPr>
            </w:pPr>
            <w:r>
              <w:rPr>
                <w:rFonts w:hint="cs"/>
                <w:sz w:val="28"/>
                <w:szCs w:val="28"/>
                <w:rtl/>
              </w:rPr>
              <w:t xml:space="preserve">التقييم النظري للنموذج </w:t>
            </w:r>
          </w:p>
        </w:tc>
        <w:tc>
          <w:tcPr>
            <w:tcW w:w="6113" w:type="dxa"/>
          </w:tcPr>
          <w:p w14:paraId="5594D28C" w14:textId="77777777" w:rsidR="00F364DA" w:rsidRPr="00F364DA" w:rsidRDefault="00F364DA" w:rsidP="00F364DA">
            <w:pPr>
              <w:bidi/>
              <w:spacing w:line="360" w:lineRule="auto"/>
              <w:cnfStyle w:val="000000000000" w:firstRow="0" w:lastRow="0" w:firstColumn="0" w:lastColumn="0" w:oddVBand="0" w:evenVBand="0" w:oddHBand="0" w:evenHBand="0" w:firstRowFirstColumn="0" w:firstRowLastColumn="0" w:lastRowFirstColumn="0" w:lastRowLastColumn="0"/>
              <w:rPr>
                <w:sz w:val="28"/>
                <w:szCs w:val="28"/>
                <w:rtl/>
              </w:rPr>
            </w:pPr>
            <w:r w:rsidRPr="00F364DA">
              <w:rPr>
                <w:rFonts w:cs="Arial"/>
                <w:sz w:val="28"/>
                <w:szCs w:val="28"/>
                <w:rtl/>
              </w:rPr>
              <w:t>تقييم النموذج المقترح نظرياً من خلال</w:t>
            </w:r>
            <w:r w:rsidRPr="00F364DA">
              <w:rPr>
                <w:sz w:val="28"/>
                <w:szCs w:val="28"/>
              </w:rPr>
              <w:t>:</w:t>
            </w:r>
          </w:p>
          <w:p w14:paraId="495E23DE" w14:textId="110F3D74" w:rsidR="00F364DA" w:rsidRPr="00F364DA" w:rsidRDefault="00F364DA" w:rsidP="00F364DA">
            <w:pPr>
              <w:pStyle w:val="ListParagraph"/>
              <w:numPr>
                <w:ilvl w:val="1"/>
                <w:numId w:val="15"/>
              </w:numPr>
              <w:bidi/>
              <w:spacing w:line="360" w:lineRule="auto"/>
              <w:ind w:left="878"/>
              <w:cnfStyle w:val="000000000000" w:firstRow="0" w:lastRow="0" w:firstColumn="0" w:lastColumn="0" w:oddVBand="0" w:evenVBand="0" w:oddHBand="0" w:evenHBand="0" w:firstRowFirstColumn="0" w:firstRowLastColumn="0" w:lastRowFirstColumn="0" w:lastRowLastColumn="0"/>
              <w:rPr>
                <w:sz w:val="28"/>
                <w:szCs w:val="28"/>
                <w:rtl/>
              </w:rPr>
            </w:pPr>
            <w:r w:rsidRPr="00F364DA">
              <w:rPr>
                <w:rFonts w:cs="Arial"/>
                <w:sz w:val="28"/>
                <w:szCs w:val="28"/>
                <w:rtl/>
              </w:rPr>
              <w:t>مناقشة مدى توافقه مع النظريات التعليمية</w:t>
            </w:r>
            <w:r w:rsidRPr="00F364DA">
              <w:rPr>
                <w:sz w:val="28"/>
                <w:szCs w:val="28"/>
              </w:rPr>
              <w:t>.</w:t>
            </w:r>
          </w:p>
          <w:p w14:paraId="218329C0" w14:textId="77777777" w:rsidR="00F364DA" w:rsidRDefault="00F364DA" w:rsidP="00F364DA">
            <w:pPr>
              <w:pStyle w:val="ListParagraph"/>
              <w:numPr>
                <w:ilvl w:val="1"/>
                <w:numId w:val="15"/>
              </w:numPr>
              <w:bidi/>
              <w:spacing w:line="360" w:lineRule="auto"/>
              <w:ind w:left="878"/>
              <w:cnfStyle w:val="000000000000" w:firstRow="0" w:lastRow="0" w:firstColumn="0" w:lastColumn="0" w:oddVBand="0" w:evenVBand="0" w:oddHBand="0" w:evenHBand="0" w:firstRowFirstColumn="0" w:firstRowLastColumn="0" w:lastRowFirstColumn="0" w:lastRowLastColumn="0"/>
              <w:rPr>
                <w:sz w:val="28"/>
                <w:szCs w:val="28"/>
              </w:rPr>
            </w:pPr>
            <w:r w:rsidRPr="00F364DA">
              <w:rPr>
                <w:rFonts w:cs="Arial"/>
                <w:sz w:val="28"/>
                <w:szCs w:val="28"/>
                <w:rtl/>
              </w:rPr>
              <w:t>تقييم جدواه التجارية بناءً على تحليل السوق</w:t>
            </w:r>
            <w:r w:rsidRPr="00F364DA">
              <w:rPr>
                <w:sz w:val="28"/>
                <w:szCs w:val="28"/>
              </w:rPr>
              <w:t>.</w:t>
            </w:r>
          </w:p>
          <w:p w14:paraId="7B490F46" w14:textId="40AF5601" w:rsidR="002B5735" w:rsidRPr="00F364DA" w:rsidRDefault="00F364DA" w:rsidP="00F364DA">
            <w:pPr>
              <w:pStyle w:val="ListParagraph"/>
              <w:numPr>
                <w:ilvl w:val="1"/>
                <w:numId w:val="15"/>
              </w:numPr>
              <w:bidi/>
              <w:spacing w:line="360" w:lineRule="auto"/>
              <w:ind w:left="878"/>
              <w:cnfStyle w:val="000000000000" w:firstRow="0" w:lastRow="0" w:firstColumn="0" w:lastColumn="0" w:oddVBand="0" w:evenVBand="0" w:oddHBand="0" w:evenHBand="0" w:firstRowFirstColumn="0" w:firstRowLastColumn="0" w:lastRowFirstColumn="0" w:lastRowLastColumn="0"/>
              <w:rPr>
                <w:sz w:val="28"/>
                <w:szCs w:val="28"/>
                <w:rtl/>
              </w:rPr>
            </w:pPr>
            <w:r w:rsidRPr="00F364DA">
              <w:rPr>
                <w:rFonts w:cs="Arial"/>
                <w:sz w:val="28"/>
                <w:szCs w:val="28"/>
                <w:rtl/>
              </w:rPr>
              <w:t>مقارنته بالحلول الحالية (تطبيقات تعلم اللغات، الألعاب التعليمية).</w:t>
            </w:r>
          </w:p>
        </w:tc>
      </w:tr>
      <w:tr w:rsidR="00F364DA" w:rsidRPr="002B5735" w14:paraId="20C6744C" w14:textId="77777777" w:rsidTr="002B573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7" w:type="dxa"/>
          </w:tcPr>
          <w:p w14:paraId="7B5FF538" w14:textId="15E00AB6" w:rsidR="00F364DA" w:rsidRDefault="00F364DA" w:rsidP="002B5735">
            <w:pPr>
              <w:pStyle w:val="ListParagraph"/>
              <w:numPr>
                <w:ilvl w:val="0"/>
                <w:numId w:val="15"/>
              </w:numPr>
              <w:bidi/>
              <w:spacing w:line="360" w:lineRule="auto"/>
              <w:rPr>
                <w:sz w:val="28"/>
                <w:szCs w:val="28"/>
                <w:rtl/>
              </w:rPr>
            </w:pPr>
            <w:r>
              <w:rPr>
                <w:rFonts w:hint="cs"/>
                <w:sz w:val="28"/>
                <w:szCs w:val="28"/>
                <w:rtl/>
              </w:rPr>
              <w:t>تقديم التوصيات</w:t>
            </w:r>
          </w:p>
        </w:tc>
        <w:tc>
          <w:tcPr>
            <w:tcW w:w="6113" w:type="dxa"/>
          </w:tcPr>
          <w:p w14:paraId="2B4F6AF1" w14:textId="5EA162B2" w:rsidR="00F364DA" w:rsidRPr="00F364DA" w:rsidRDefault="00F364DA" w:rsidP="00F364DA">
            <w:pPr>
              <w:bidi/>
              <w:spacing w:line="360" w:lineRule="auto"/>
              <w:cnfStyle w:val="000000100000" w:firstRow="0" w:lastRow="0" w:firstColumn="0" w:lastColumn="0" w:oddVBand="0" w:evenVBand="0" w:oddHBand="1" w:evenHBand="0" w:firstRowFirstColumn="0" w:firstRowLastColumn="0" w:lastRowFirstColumn="0" w:lastRowLastColumn="0"/>
              <w:rPr>
                <w:rFonts w:cs="Arial"/>
                <w:sz w:val="28"/>
                <w:szCs w:val="28"/>
                <w:rtl/>
              </w:rPr>
            </w:pPr>
            <w:r w:rsidRPr="00F364DA">
              <w:rPr>
                <w:rFonts w:cs="Arial"/>
                <w:sz w:val="28"/>
                <w:szCs w:val="28"/>
                <w:rtl/>
              </w:rPr>
              <w:t>صياغة مجموعة من التوصيات للمطورين وصناع القرار ورجال الأعمال حول كيفية تبني هذا النموذج وتطبيقه مستقبلاً.</w:t>
            </w:r>
          </w:p>
        </w:tc>
      </w:tr>
    </w:tbl>
    <w:p w14:paraId="093A913B" w14:textId="1B1E425F" w:rsidR="00F32709" w:rsidRDefault="00F32709" w:rsidP="00997EEE">
      <w:pPr>
        <w:bidi/>
        <w:spacing w:line="360" w:lineRule="auto"/>
        <w:rPr>
          <w:b/>
          <w:bCs/>
          <w:sz w:val="32"/>
          <w:szCs w:val="32"/>
          <w:rtl/>
        </w:rPr>
      </w:pPr>
    </w:p>
    <w:p w14:paraId="52B0EF6F" w14:textId="77777777" w:rsidR="00F364DA" w:rsidRPr="00F364DA" w:rsidRDefault="00F364DA" w:rsidP="00F364DA">
      <w:pPr>
        <w:bidi/>
        <w:spacing w:line="360" w:lineRule="auto"/>
        <w:rPr>
          <w:b/>
          <w:bCs/>
          <w:sz w:val="32"/>
          <w:szCs w:val="32"/>
        </w:rPr>
      </w:pPr>
      <w:r w:rsidRPr="00F364DA">
        <w:rPr>
          <w:b/>
          <w:bCs/>
          <w:sz w:val="32"/>
          <w:szCs w:val="32"/>
          <w:rtl/>
        </w:rPr>
        <w:t>أدوات البحث (المصادر المعتمدة)</w:t>
      </w:r>
      <w:r w:rsidRPr="00F364DA">
        <w:rPr>
          <w:b/>
          <w:bCs/>
          <w:sz w:val="32"/>
          <w:szCs w:val="32"/>
        </w:rPr>
        <w:t>:</w:t>
      </w:r>
    </w:p>
    <w:p w14:paraId="68DE65CA" w14:textId="0689B308" w:rsidR="00F364DA" w:rsidRDefault="00F364DA" w:rsidP="00F364DA">
      <w:pPr>
        <w:bidi/>
        <w:spacing w:line="360" w:lineRule="auto"/>
        <w:rPr>
          <w:b/>
          <w:bCs/>
          <w:sz w:val="32"/>
          <w:szCs w:val="32"/>
          <w:rtl/>
        </w:rPr>
      </w:pPr>
      <w:r w:rsidRPr="00F364DA">
        <w:rPr>
          <w:b/>
          <w:bCs/>
          <w:sz w:val="32"/>
          <w:szCs w:val="32"/>
          <w:rtl/>
        </w:rPr>
        <w:lastRenderedPageBreak/>
        <w:t>تعتمد الدراسة على المصادر الثانوية فقط، وتشمل</w:t>
      </w:r>
      <w:r w:rsidRPr="00F364DA">
        <w:rPr>
          <w:b/>
          <w:bCs/>
          <w:sz w:val="32"/>
          <w:szCs w:val="32"/>
        </w:rPr>
        <w:t>:</w:t>
      </w:r>
    </w:p>
    <w:tbl>
      <w:tblPr>
        <w:tblStyle w:val="TableGrid"/>
        <w:bidiVisual/>
        <w:tblW w:w="8630" w:type="dxa"/>
        <w:tblLook w:val="04A0" w:firstRow="1" w:lastRow="0" w:firstColumn="1" w:lastColumn="0" w:noHBand="0" w:noVBand="1"/>
      </w:tblPr>
      <w:tblGrid>
        <w:gridCol w:w="2157"/>
        <w:gridCol w:w="6473"/>
      </w:tblGrid>
      <w:tr w:rsidR="000712DC" w14:paraId="51BCF4A8" w14:textId="77777777" w:rsidTr="00206CA9">
        <w:tc>
          <w:tcPr>
            <w:tcW w:w="2157" w:type="dxa"/>
          </w:tcPr>
          <w:p w14:paraId="15A48119" w14:textId="38D05B2A" w:rsidR="000712DC" w:rsidRDefault="000712DC" w:rsidP="000712DC">
            <w:pPr>
              <w:bidi/>
              <w:spacing w:line="360" w:lineRule="auto"/>
              <w:jc w:val="center"/>
              <w:rPr>
                <w:b/>
                <w:bCs/>
                <w:sz w:val="32"/>
                <w:szCs w:val="32"/>
                <w:rtl/>
              </w:rPr>
            </w:pPr>
            <w:r w:rsidRPr="00F364DA">
              <w:rPr>
                <w:b/>
                <w:bCs/>
                <w:sz w:val="32"/>
                <w:szCs w:val="32"/>
                <w:rtl/>
              </w:rPr>
              <w:t>نوع المصدر</w:t>
            </w:r>
          </w:p>
        </w:tc>
        <w:tc>
          <w:tcPr>
            <w:tcW w:w="6473" w:type="dxa"/>
          </w:tcPr>
          <w:p w14:paraId="11F99AE5" w14:textId="03822123" w:rsidR="000712DC" w:rsidRDefault="000712DC" w:rsidP="000712DC">
            <w:pPr>
              <w:bidi/>
              <w:spacing w:line="360" w:lineRule="auto"/>
              <w:jc w:val="center"/>
              <w:rPr>
                <w:b/>
                <w:bCs/>
                <w:sz w:val="32"/>
                <w:szCs w:val="32"/>
                <w:rtl/>
              </w:rPr>
            </w:pPr>
            <w:r w:rsidRPr="00F364DA">
              <w:rPr>
                <w:b/>
                <w:bCs/>
                <w:sz w:val="32"/>
                <w:szCs w:val="32"/>
                <w:rtl/>
              </w:rPr>
              <w:t>الأمثلة</w:t>
            </w:r>
          </w:p>
        </w:tc>
      </w:tr>
      <w:tr w:rsidR="000712DC" w14:paraId="079E4A32" w14:textId="77777777" w:rsidTr="00206CA9">
        <w:tc>
          <w:tcPr>
            <w:tcW w:w="2157" w:type="dxa"/>
          </w:tcPr>
          <w:p w14:paraId="100C6288" w14:textId="2C4637B2" w:rsidR="000712DC" w:rsidRDefault="000712DC" w:rsidP="000712DC">
            <w:pPr>
              <w:bidi/>
              <w:spacing w:line="360" w:lineRule="auto"/>
              <w:rPr>
                <w:b/>
                <w:bCs/>
                <w:sz w:val="32"/>
                <w:szCs w:val="32"/>
                <w:rtl/>
              </w:rPr>
            </w:pPr>
            <w:r w:rsidRPr="00F364DA">
              <w:rPr>
                <w:sz w:val="28"/>
                <w:szCs w:val="28"/>
                <w:rtl/>
              </w:rPr>
              <w:t>الأدبيات الأكاديمية</w:t>
            </w:r>
          </w:p>
        </w:tc>
        <w:tc>
          <w:tcPr>
            <w:tcW w:w="6473" w:type="dxa"/>
          </w:tcPr>
          <w:p w14:paraId="3DF221A4" w14:textId="323DF75C" w:rsidR="000712DC" w:rsidRDefault="000712DC" w:rsidP="000712DC">
            <w:pPr>
              <w:bidi/>
              <w:spacing w:line="360" w:lineRule="auto"/>
              <w:rPr>
                <w:b/>
                <w:bCs/>
                <w:sz w:val="32"/>
                <w:szCs w:val="32"/>
                <w:rtl/>
              </w:rPr>
            </w:pPr>
            <w:r w:rsidRPr="00F364DA">
              <w:rPr>
                <w:sz w:val="28"/>
                <w:szCs w:val="28"/>
                <w:rtl/>
              </w:rPr>
              <w:t>مقالات المجلات العلمية المحكمة، الكتب الأكاديمية، أبحاث المؤتمرات</w:t>
            </w:r>
            <w:r w:rsidRPr="00F364DA">
              <w:rPr>
                <w:sz w:val="28"/>
                <w:szCs w:val="28"/>
              </w:rPr>
              <w:t>.</w:t>
            </w:r>
          </w:p>
        </w:tc>
      </w:tr>
      <w:tr w:rsidR="000712DC" w14:paraId="0C65743C" w14:textId="77777777" w:rsidTr="00206CA9">
        <w:tc>
          <w:tcPr>
            <w:tcW w:w="2157" w:type="dxa"/>
          </w:tcPr>
          <w:p w14:paraId="3C65F874" w14:textId="1CD36E8C" w:rsidR="000712DC" w:rsidRDefault="000712DC" w:rsidP="000712DC">
            <w:pPr>
              <w:bidi/>
              <w:spacing w:line="360" w:lineRule="auto"/>
              <w:rPr>
                <w:b/>
                <w:bCs/>
                <w:sz w:val="32"/>
                <w:szCs w:val="32"/>
                <w:rtl/>
              </w:rPr>
            </w:pPr>
            <w:r w:rsidRPr="00F364DA">
              <w:rPr>
                <w:sz w:val="28"/>
                <w:szCs w:val="28"/>
                <w:rtl/>
              </w:rPr>
              <w:t>الدراسات السابقة</w:t>
            </w:r>
          </w:p>
        </w:tc>
        <w:tc>
          <w:tcPr>
            <w:tcW w:w="6473" w:type="dxa"/>
          </w:tcPr>
          <w:p w14:paraId="094868F6" w14:textId="0E474E61" w:rsidR="000712DC" w:rsidRDefault="000712DC" w:rsidP="000712DC">
            <w:pPr>
              <w:bidi/>
              <w:spacing w:line="360" w:lineRule="auto"/>
              <w:rPr>
                <w:b/>
                <w:bCs/>
                <w:sz w:val="32"/>
                <w:szCs w:val="32"/>
                <w:rtl/>
              </w:rPr>
            </w:pPr>
            <w:r w:rsidRPr="00F364DA">
              <w:rPr>
                <w:sz w:val="28"/>
                <w:szCs w:val="28"/>
                <w:rtl/>
              </w:rPr>
              <w:t>رسائل ماجستير ودكتوراه سابقة في مجالات: تعليم اللغات، ألعاب الفيديو، ريادة الأعمال</w:t>
            </w:r>
            <w:r w:rsidRPr="00F364DA">
              <w:rPr>
                <w:sz w:val="28"/>
                <w:szCs w:val="28"/>
              </w:rPr>
              <w:t>.</w:t>
            </w:r>
          </w:p>
        </w:tc>
      </w:tr>
      <w:tr w:rsidR="000712DC" w14:paraId="2BAC0108" w14:textId="77777777" w:rsidTr="00206CA9">
        <w:tc>
          <w:tcPr>
            <w:tcW w:w="2157" w:type="dxa"/>
          </w:tcPr>
          <w:p w14:paraId="2DA77AE7" w14:textId="7644C440" w:rsidR="000712DC" w:rsidRDefault="000712DC" w:rsidP="000712DC">
            <w:pPr>
              <w:bidi/>
              <w:spacing w:line="360" w:lineRule="auto"/>
              <w:rPr>
                <w:b/>
                <w:bCs/>
                <w:sz w:val="32"/>
                <w:szCs w:val="32"/>
                <w:rtl/>
              </w:rPr>
            </w:pPr>
            <w:r w:rsidRPr="00F364DA">
              <w:rPr>
                <w:sz w:val="28"/>
                <w:szCs w:val="28"/>
                <w:rtl/>
              </w:rPr>
              <w:t>التقارير الاحترافية</w:t>
            </w:r>
          </w:p>
        </w:tc>
        <w:tc>
          <w:tcPr>
            <w:tcW w:w="6473" w:type="dxa"/>
          </w:tcPr>
          <w:p w14:paraId="2FEAD43A" w14:textId="60969D6D" w:rsidR="000712DC" w:rsidRDefault="000712DC" w:rsidP="000712DC">
            <w:pPr>
              <w:bidi/>
              <w:spacing w:line="360" w:lineRule="auto"/>
              <w:rPr>
                <w:b/>
                <w:bCs/>
                <w:sz w:val="32"/>
                <w:szCs w:val="32"/>
                <w:rtl/>
              </w:rPr>
            </w:pPr>
            <w:r w:rsidRPr="00F364DA">
              <w:rPr>
                <w:sz w:val="28"/>
                <w:szCs w:val="28"/>
                <w:rtl/>
              </w:rPr>
              <w:t>تقارير مؤسسات الأبحاث</w:t>
            </w:r>
            <w:r w:rsidRPr="00F364DA">
              <w:rPr>
                <w:sz w:val="28"/>
                <w:szCs w:val="28"/>
              </w:rPr>
              <w:t xml:space="preserve"> (Statista</w:t>
            </w:r>
            <w:r w:rsidRPr="00F364DA">
              <w:rPr>
                <w:sz w:val="28"/>
                <w:szCs w:val="28"/>
                <w:rtl/>
              </w:rPr>
              <w:t xml:space="preserve">، </w:t>
            </w:r>
            <w:proofErr w:type="spellStart"/>
            <w:r w:rsidRPr="00F364DA">
              <w:rPr>
                <w:sz w:val="28"/>
                <w:szCs w:val="28"/>
              </w:rPr>
              <w:t>Newzoo</w:t>
            </w:r>
            <w:proofErr w:type="spellEnd"/>
            <w:r w:rsidRPr="00F364DA">
              <w:rPr>
                <w:sz w:val="28"/>
                <w:szCs w:val="28"/>
                <w:rtl/>
              </w:rPr>
              <w:t xml:space="preserve">، </w:t>
            </w:r>
            <w:r w:rsidRPr="00F364DA">
              <w:rPr>
                <w:sz w:val="28"/>
                <w:szCs w:val="28"/>
              </w:rPr>
              <w:t>Gartner).</w:t>
            </w:r>
          </w:p>
        </w:tc>
      </w:tr>
      <w:tr w:rsidR="000712DC" w14:paraId="42AFE4B3" w14:textId="77777777" w:rsidTr="00206CA9">
        <w:tc>
          <w:tcPr>
            <w:tcW w:w="2157" w:type="dxa"/>
          </w:tcPr>
          <w:p w14:paraId="05E8BF99" w14:textId="4729D1D2" w:rsidR="000712DC" w:rsidRDefault="000712DC" w:rsidP="000712DC">
            <w:pPr>
              <w:bidi/>
              <w:spacing w:line="360" w:lineRule="auto"/>
              <w:rPr>
                <w:b/>
                <w:bCs/>
                <w:sz w:val="32"/>
                <w:szCs w:val="32"/>
                <w:rtl/>
              </w:rPr>
            </w:pPr>
            <w:r w:rsidRPr="00F364DA">
              <w:rPr>
                <w:sz w:val="28"/>
                <w:szCs w:val="28"/>
                <w:rtl/>
              </w:rPr>
              <w:t>نماذج الأعمال الحالية</w:t>
            </w:r>
          </w:p>
        </w:tc>
        <w:tc>
          <w:tcPr>
            <w:tcW w:w="6473" w:type="dxa"/>
          </w:tcPr>
          <w:p w14:paraId="4B32F70B" w14:textId="0D2255AA" w:rsidR="000712DC" w:rsidRDefault="000712DC" w:rsidP="000712DC">
            <w:pPr>
              <w:bidi/>
              <w:spacing w:line="360" w:lineRule="auto"/>
              <w:rPr>
                <w:b/>
                <w:bCs/>
                <w:sz w:val="32"/>
                <w:szCs w:val="32"/>
                <w:rtl/>
              </w:rPr>
            </w:pPr>
            <w:r w:rsidRPr="00F364DA">
              <w:rPr>
                <w:sz w:val="28"/>
                <w:szCs w:val="28"/>
                <w:rtl/>
              </w:rPr>
              <w:t>تحليل تطبيقات وألعاب قائمة</w:t>
            </w:r>
            <w:r w:rsidRPr="00F364DA">
              <w:rPr>
                <w:sz w:val="28"/>
                <w:szCs w:val="28"/>
              </w:rPr>
              <w:t xml:space="preserve"> (Duolingo</w:t>
            </w:r>
            <w:r w:rsidRPr="00F364DA">
              <w:rPr>
                <w:sz w:val="28"/>
                <w:szCs w:val="28"/>
                <w:rtl/>
              </w:rPr>
              <w:t xml:space="preserve">، </w:t>
            </w:r>
            <w:r w:rsidRPr="00F364DA">
              <w:rPr>
                <w:sz w:val="28"/>
                <w:szCs w:val="28"/>
              </w:rPr>
              <w:t>Hero Wars</w:t>
            </w:r>
            <w:r w:rsidRPr="00F364DA">
              <w:rPr>
                <w:sz w:val="28"/>
                <w:szCs w:val="28"/>
                <w:rtl/>
              </w:rPr>
              <w:t xml:space="preserve">، </w:t>
            </w:r>
            <w:proofErr w:type="spellStart"/>
            <w:r w:rsidRPr="00F364DA">
              <w:rPr>
                <w:sz w:val="28"/>
                <w:szCs w:val="28"/>
              </w:rPr>
              <w:t>Babbel</w:t>
            </w:r>
            <w:proofErr w:type="spellEnd"/>
            <w:r w:rsidRPr="00F364DA">
              <w:rPr>
                <w:sz w:val="28"/>
                <w:szCs w:val="28"/>
              </w:rPr>
              <w:t xml:space="preserve">) </w:t>
            </w:r>
            <w:r w:rsidRPr="00F364DA">
              <w:rPr>
                <w:sz w:val="28"/>
                <w:szCs w:val="28"/>
                <w:rtl/>
              </w:rPr>
              <w:t>لفهم آلية عملها</w:t>
            </w:r>
            <w:r w:rsidRPr="00F364DA">
              <w:rPr>
                <w:sz w:val="28"/>
                <w:szCs w:val="28"/>
              </w:rPr>
              <w:t>.</w:t>
            </w:r>
          </w:p>
        </w:tc>
      </w:tr>
    </w:tbl>
    <w:p w14:paraId="6BA5EDAE" w14:textId="77777777" w:rsidR="000712DC" w:rsidRPr="00F364DA" w:rsidRDefault="000712DC" w:rsidP="000712DC">
      <w:pPr>
        <w:bidi/>
        <w:spacing w:line="360" w:lineRule="auto"/>
        <w:rPr>
          <w:b/>
          <w:bCs/>
          <w:sz w:val="32"/>
          <w:szCs w:val="32"/>
        </w:rPr>
      </w:pPr>
    </w:p>
    <w:p w14:paraId="28E2C637" w14:textId="7CDE6989" w:rsidR="00F364DA" w:rsidRDefault="00F364DA" w:rsidP="00F364DA">
      <w:pPr>
        <w:bidi/>
        <w:spacing w:line="360" w:lineRule="auto"/>
        <w:rPr>
          <w:b/>
          <w:bCs/>
          <w:sz w:val="32"/>
          <w:szCs w:val="32"/>
          <w:rtl/>
        </w:rPr>
      </w:pPr>
      <w:r w:rsidRPr="00F364DA">
        <w:rPr>
          <w:b/>
          <w:bCs/>
          <w:sz w:val="32"/>
          <w:szCs w:val="32"/>
          <w:rtl/>
        </w:rPr>
        <w:t>حدود الدراسة (القيود)</w:t>
      </w:r>
      <w:r w:rsidRPr="00F364DA">
        <w:rPr>
          <w:b/>
          <w:bCs/>
          <w:sz w:val="32"/>
          <w:szCs w:val="32"/>
        </w:rPr>
        <w:t>:</w:t>
      </w:r>
    </w:p>
    <w:tbl>
      <w:tblPr>
        <w:tblStyle w:val="GridTable4-Accent6"/>
        <w:bidiVisual/>
        <w:tblW w:w="8630" w:type="dxa"/>
        <w:tblLook w:val="04A0" w:firstRow="1" w:lastRow="0" w:firstColumn="1" w:lastColumn="0" w:noHBand="0" w:noVBand="1"/>
      </w:tblPr>
      <w:tblGrid>
        <w:gridCol w:w="2157"/>
        <w:gridCol w:w="6473"/>
      </w:tblGrid>
      <w:tr w:rsidR="000712DC" w14:paraId="60A0B56C" w14:textId="77777777" w:rsidTr="00FD0B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3C153BE3" w14:textId="450D9EEF" w:rsidR="000712DC" w:rsidRDefault="000712DC" w:rsidP="000712DC">
            <w:pPr>
              <w:bidi/>
              <w:spacing w:line="360" w:lineRule="auto"/>
              <w:jc w:val="center"/>
              <w:rPr>
                <w:b w:val="0"/>
                <w:bCs w:val="0"/>
                <w:sz w:val="32"/>
                <w:szCs w:val="32"/>
                <w:rtl/>
              </w:rPr>
            </w:pPr>
            <w:r w:rsidRPr="00F364DA">
              <w:rPr>
                <w:sz w:val="32"/>
                <w:szCs w:val="32"/>
                <w:rtl/>
              </w:rPr>
              <w:t>القيد</w:t>
            </w:r>
          </w:p>
        </w:tc>
        <w:tc>
          <w:tcPr>
            <w:tcW w:w="6473" w:type="dxa"/>
          </w:tcPr>
          <w:p w14:paraId="0E86B37F" w14:textId="06EC61C0" w:rsidR="000712DC" w:rsidRDefault="000712DC" w:rsidP="000712DC">
            <w:pPr>
              <w:bidi/>
              <w:spacing w:line="360" w:lineRule="auto"/>
              <w:jc w:val="center"/>
              <w:cnfStyle w:val="100000000000" w:firstRow="1" w:lastRow="0" w:firstColumn="0" w:lastColumn="0" w:oddVBand="0" w:evenVBand="0" w:oddHBand="0" w:evenHBand="0" w:firstRowFirstColumn="0" w:firstRowLastColumn="0" w:lastRowFirstColumn="0" w:lastRowLastColumn="0"/>
              <w:rPr>
                <w:b w:val="0"/>
                <w:bCs w:val="0"/>
                <w:sz w:val="32"/>
                <w:szCs w:val="32"/>
                <w:rtl/>
              </w:rPr>
            </w:pPr>
            <w:r w:rsidRPr="00F364DA">
              <w:rPr>
                <w:sz w:val="32"/>
                <w:szCs w:val="32"/>
                <w:rtl/>
              </w:rPr>
              <w:t>التوضيح</w:t>
            </w:r>
          </w:p>
        </w:tc>
      </w:tr>
      <w:tr w:rsidR="000712DC" w14:paraId="504B8CFB" w14:textId="77777777" w:rsidTr="00FD0B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5052E3BA" w14:textId="369716CF" w:rsidR="000712DC" w:rsidRDefault="000712DC" w:rsidP="000712DC">
            <w:pPr>
              <w:bidi/>
              <w:spacing w:line="360" w:lineRule="auto"/>
              <w:rPr>
                <w:b w:val="0"/>
                <w:bCs w:val="0"/>
                <w:sz w:val="32"/>
                <w:szCs w:val="32"/>
                <w:rtl/>
              </w:rPr>
            </w:pPr>
            <w:r w:rsidRPr="00F364DA">
              <w:rPr>
                <w:sz w:val="28"/>
                <w:szCs w:val="28"/>
                <w:rtl/>
              </w:rPr>
              <w:t>النطاق</w:t>
            </w:r>
          </w:p>
        </w:tc>
        <w:tc>
          <w:tcPr>
            <w:tcW w:w="6473" w:type="dxa"/>
          </w:tcPr>
          <w:p w14:paraId="57757663" w14:textId="356EC97C" w:rsidR="000712DC" w:rsidRDefault="000712DC" w:rsidP="000712DC">
            <w:pPr>
              <w:bidi/>
              <w:spacing w:line="360" w:lineRule="auto"/>
              <w:cnfStyle w:val="000000100000" w:firstRow="0" w:lastRow="0" w:firstColumn="0" w:lastColumn="0" w:oddVBand="0" w:evenVBand="0" w:oddHBand="1" w:evenHBand="0" w:firstRowFirstColumn="0" w:firstRowLastColumn="0" w:lastRowFirstColumn="0" w:lastRowLastColumn="0"/>
              <w:rPr>
                <w:b/>
                <w:bCs/>
                <w:sz w:val="32"/>
                <w:szCs w:val="32"/>
                <w:rtl/>
              </w:rPr>
            </w:pPr>
            <w:r w:rsidRPr="00F364DA">
              <w:rPr>
                <w:sz w:val="28"/>
                <w:szCs w:val="28"/>
                <w:rtl/>
              </w:rPr>
              <w:t>الدراسة نظرية بحتة، ولا تتضمن تطبيقاً ميدانياً أو برمجة لعبة فعلية</w:t>
            </w:r>
            <w:r w:rsidRPr="00F364DA">
              <w:rPr>
                <w:sz w:val="28"/>
                <w:szCs w:val="28"/>
              </w:rPr>
              <w:t>.</w:t>
            </w:r>
          </w:p>
        </w:tc>
      </w:tr>
      <w:tr w:rsidR="000712DC" w14:paraId="52F27E8B" w14:textId="77777777" w:rsidTr="00FD0B29">
        <w:tc>
          <w:tcPr>
            <w:cnfStyle w:val="001000000000" w:firstRow="0" w:lastRow="0" w:firstColumn="1" w:lastColumn="0" w:oddVBand="0" w:evenVBand="0" w:oddHBand="0" w:evenHBand="0" w:firstRowFirstColumn="0" w:firstRowLastColumn="0" w:lastRowFirstColumn="0" w:lastRowLastColumn="0"/>
            <w:tcW w:w="2157" w:type="dxa"/>
          </w:tcPr>
          <w:p w14:paraId="27C912A0" w14:textId="5D52D0D3" w:rsidR="000712DC" w:rsidRDefault="000712DC" w:rsidP="000712DC">
            <w:pPr>
              <w:bidi/>
              <w:spacing w:line="360" w:lineRule="auto"/>
              <w:rPr>
                <w:b w:val="0"/>
                <w:bCs w:val="0"/>
                <w:sz w:val="32"/>
                <w:szCs w:val="32"/>
                <w:rtl/>
              </w:rPr>
            </w:pPr>
            <w:r w:rsidRPr="00F364DA">
              <w:rPr>
                <w:sz w:val="28"/>
                <w:szCs w:val="28"/>
                <w:rtl/>
              </w:rPr>
              <w:t>البيانات</w:t>
            </w:r>
          </w:p>
        </w:tc>
        <w:tc>
          <w:tcPr>
            <w:tcW w:w="6473" w:type="dxa"/>
          </w:tcPr>
          <w:p w14:paraId="3E836CD2" w14:textId="76345F81" w:rsidR="000712DC" w:rsidRDefault="000712DC" w:rsidP="000712DC">
            <w:pPr>
              <w:bidi/>
              <w:spacing w:line="360" w:lineRule="auto"/>
              <w:cnfStyle w:val="000000000000" w:firstRow="0" w:lastRow="0" w:firstColumn="0" w:lastColumn="0" w:oddVBand="0" w:evenVBand="0" w:oddHBand="0" w:evenHBand="0" w:firstRowFirstColumn="0" w:firstRowLastColumn="0" w:lastRowFirstColumn="0" w:lastRowLastColumn="0"/>
              <w:rPr>
                <w:b/>
                <w:bCs/>
                <w:sz w:val="32"/>
                <w:szCs w:val="32"/>
                <w:rtl/>
              </w:rPr>
            </w:pPr>
            <w:r w:rsidRPr="00F364DA">
              <w:rPr>
                <w:sz w:val="28"/>
                <w:szCs w:val="28"/>
                <w:rtl/>
              </w:rPr>
              <w:t>تعتمد على المصادر الثانوية فقط، ولا تتضمن جمع بيانات أولية من عينة بشرية</w:t>
            </w:r>
            <w:r w:rsidRPr="00F364DA">
              <w:rPr>
                <w:sz w:val="28"/>
                <w:szCs w:val="28"/>
              </w:rPr>
              <w:t>.</w:t>
            </w:r>
          </w:p>
        </w:tc>
      </w:tr>
      <w:tr w:rsidR="000712DC" w14:paraId="7725A011" w14:textId="77777777" w:rsidTr="00FD0B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7" w:type="dxa"/>
          </w:tcPr>
          <w:p w14:paraId="06EED961" w14:textId="4D220F62" w:rsidR="000712DC" w:rsidRDefault="000712DC" w:rsidP="000712DC">
            <w:pPr>
              <w:bidi/>
              <w:spacing w:line="360" w:lineRule="auto"/>
              <w:rPr>
                <w:b w:val="0"/>
                <w:bCs w:val="0"/>
                <w:sz w:val="32"/>
                <w:szCs w:val="32"/>
                <w:rtl/>
              </w:rPr>
            </w:pPr>
            <w:r w:rsidRPr="00F364DA">
              <w:rPr>
                <w:sz w:val="28"/>
                <w:szCs w:val="28"/>
                <w:rtl/>
              </w:rPr>
              <w:t>التعميم</w:t>
            </w:r>
          </w:p>
        </w:tc>
        <w:tc>
          <w:tcPr>
            <w:tcW w:w="6473" w:type="dxa"/>
          </w:tcPr>
          <w:p w14:paraId="1F9D7887" w14:textId="02F9371D" w:rsidR="000712DC" w:rsidRDefault="000712DC" w:rsidP="000712DC">
            <w:pPr>
              <w:bidi/>
              <w:spacing w:line="360" w:lineRule="auto"/>
              <w:cnfStyle w:val="000000100000" w:firstRow="0" w:lastRow="0" w:firstColumn="0" w:lastColumn="0" w:oddVBand="0" w:evenVBand="0" w:oddHBand="1" w:evenHBand="0" w:firstRowFirstColumn="0" w:firstRowLastColumn="0" w:lastRowFirstColumn="0" w:lastRowLastColumn="0"/>
              <w:rPr>
                <w:b/>
                <w:bCs/>
                <w:sz w:val="32"/>
                <w:szCs w:val="32"/>
                <w:rtl/>
              </w:rPr>
            </w:pPr>
            <w:r w:rsidRPr="00F364DA">
              <w:rPr>
                <w:sz w:val="28"/>
                <w:szCs w:val="28"/>
                <w:rtl/>
              </w:rPr>
              <w:t>النتائج والتوصيات قابلة للنقاش النظري، ولا يمكن تعميمها دون تطبيق ميداني مستقبلي</w:t>
            </w:r>
            <w:r w:rsidRPr="00F364DA">
              <w:rPr>
                <w:sz w:val="28"/>
                <w:szCs w:val="28"/>
              </w:rPr>
              <w:t>.</w:t>
            </w:r>
          </w:p>
        </w:tc>
      </w:tr>
    </w:tbl>
    <w:p w14:paraId="7B83B37D" w14:textId="77777777" w:rsidR="000712DC" w:rsidRPr="00F364DA" w:rsidRDefault="000712DC" w:rsidP="000712DC">
      <w:pPr>
        <w:bidi/>
        <w:spacing w:line="360" w:lineRule="auto"/>
        <w:rPr>
          <w:b/>
          <w:bCs/>
          <w:sz w:val="32"/>
          <w:szCs w:val="32"/>
        </w:rPr>
      </w:pPr>
    </w:p>
    <w:p w14:paraId="229F8BB3" w14:textId="77777777" w:rsidR="00F364DA" w:rsidRPr="00F364DA" w:rsidRDefault="00F364DA" w:rsidP="00F364DA">
      <w:pPr>
        <w:bidi/>
        <w:spacing w:line="360" w:lineRule="auto"/>
        <w:rPr>
          <w:b/>
          <w:bCs/>
          <w:sz w:val="32"/>
          <w:szCs w:val="32"/>
        </w:rPr>
      </w:pPr>
      <w:r w:rsidRPr="00F364DA">
        <w:rPr>
          <w:b/>
          <w:bCs/>
          <w:sz w:val="32"/>
          <w:szCs w:val="32"/>
          <w:rtl/>
        </w:rPr>
        <w:t>الاعتبارات الأخلاقية</w:t>
      </w:r>
      <w:r w:rsidRPr="00F364DA">
        <w:rPr>
          <w:b/>
          <w:bCs/>
          <w:sz w:val="32"/>
          <w:szCs w:val="32"/>
        </w:rPr>
        <w:t>:</w:t>
      </w:r>
    </w:p>
    <w:p w14:paraId="5DBF24D2" w14:textId="77777777" w:rsidR="00F364DA" w:rsidRPr="00F364DA" w:rsidRDefault="00F364DA" w:rsidP="00F364DA">
      <w:pPr>
        <w:bidi/>
        <w:spacing w:line="360" w:lineRule="auto"/>
        <w:rPr>
          <w:sz w:val="28"/>
          <w:szCs w:val="28"/>
        </w:rPr>
      </w:pPr>
      <w:r w:rsidRPr="00F364DA">
        <w:rPr>
          <w:sz w:val="28"/>
          <w:szCs w:val="28"/>
          <w:rtl/>
        </w:rPr>
        <w:t>نظراً لأن الدراسة نظرية ولا تشمل مشاركين من البشر، فإن الاعتبارات الأخلاقية تقتصر على</w:t>
      </w:r>
      <w:r w:rsidRPr="00F364DA">
        <w:rPr>
          <w:sz w:val="28"/>
          <w:szCs w:val="28"/>
        </w:rPr>
        <w:t>:</w:t>
      </w:r>
    </w:p>
    <w:p w14:paraId="08F4817B" w14:textId="77777777" w:rsidR="00F364DA" w:rsidRPr="00F364DA" w:rsidRDefault="00F364DA" w:rsidP="00F364DA">
      <w:pPr>
        <w:numPr>
          <w:ilvl w:val="0"/>
          <w:numId w:val="23"/>
        </w:numPr>
        <w:bidi/>
        <w:spacing w:line="360" w:lineRule="auto"/>
        <w:rPr>
          <w:sz w:val="28"/>
          <w:szCs w:val="28"/>
        </w:rPr>
      </w:pPr>
      <w:r w:rsidRPr="00F364DA">
        <w:rPr>
          <w:sz w:val="28"/>
          <w:szCs w:val="28"/>
          <w:rtl/>
        </w:rPr>
        <w:t>الالتزام بأمانة الاقتباس والنقل</w:t>
      </w:r>
      <w:r w:rsidRPr="00F364DA">
        <w:rPr>
          <w:sz w:val="28"/>
          <w:szCs w:val="28"/>
        </w:rPr>
        <w:t>.</w:t>
      </w:r>
    </w:p>
    <w:p w14:paraId="27180275" w14:textId="2F4A8975" w:rsidR="00F364DA" w:rsidRPr="00F364DA" w:rsidRDefault="00F364DA" w:rsidP="00F364DA">
      <w:pPr>
        <w:numPr>
          <w:ilvl w:val="0"/>
          <w:numId w:val="23"/>
        </w:numPr>
        <w:bidi/>
        <w:spacing w:line="360" w:lineRule="auto"/>
        <w:rPr>
          <w:sz w:val="28"/>
          <w:szCs w:val="28"/>
        </w:rPr>
      </w:pPr>
      <w:r w:rsidRPr="00F364DA">
        <w:rPr>
          <w:sz w:val="28"/>
          <w:szCs w:val="28"/>
          <w:rtl/>
        </w:rPr>
        <w:t>توثيق المصادر</w:t>
      </w:r>
      <w:r w:rsidRPr="00F364DA">
        <w:rPr>
          <w:sz w:val="28"/>
          <w:szCs w:val="28"/>
        </w:rPr>
        <w:t>.</w:t>
      </w:r>
    </w:p>
    <w:p w14:paraId="5F2313E0" w14:textId="77777777" w:rsidR="00F364DA" w:rsidRPr="00F364DA" w:rsidRDefault="00F364DA" w:rsidP="00F364DA">
      <w:pPr>
        <w:numPr>
          <w:ilvl w:val="0"/>
          <w:numId w:val="23"/>
        </w:numPr>
        <w:bidi/>
        <w:spacing w:line="360" w:lineRule="auto"/>
        <w:rPr>
          <w:sz w:val="28"/>
          <w:szCs w:val="28"/>
        </w:rPr>
      </w:pPr>
      <w:r w:rsidRPr="00F364DA">
        <w:rPr>
          <w:sz w:val="28"/>
          <w:szCs w:val="28"/>
          <w:rtl/>
        </w:rPr>
        <w:t>تجنب الانتحال الفكري</w:t>
      </w:r>
      <w:r w:rsidRPr="00F364DA">
        <w:rPr>
          <w:sz w:val="28"/>
          <w:szCs w:val="28"/>
        </w:rPr>
        <w:t xml:space="preserve"> (Plagiarism).</w:t>
      </w:r>
    </w:p>
    <w:p w14:paraId="5FBE5C41" w14:textId="77777777" w:rsidR="00F364DA" w:rsidRPr="00F364DA" w:rsidRDefault="00A04603" w:rsidP="00F364DA">
      <w:pPr>
        <w:bidi/>
        <w:spacing w:line="360" w:lineRule="auto"/>
        <w:rPr>
          <w:b/>
          <w:bCs/>
          <w:sz w:val="32"/>
          <w:szCs w:val="32"/>
        </w:rPr>
      </w:pPr>
      <w:r>
        <w:rPr>
          <w:b/>
          <w:bCs/>
          <w:sz w:val="32"/>
          <w:szCs w:val="32"/>
        </w:rPr>
        <w:lastRenderedPageBreak/>
        <w:pict w14:anchorId="4C17E606">
          <v:rect id="_x0000_i1037" style="width:0;height:.75pt" o:hralign="center" o:hrstd="t" o:hr="t" fillcolor="#a0a0a0" stroked="f"/>
        </w:pict>
      </w:r>
    </w:p>
    <w:p w14:paraId="58FBED49" w14:textId="77777777" w:rsidR="000712DC" w:rsidRDefault="00F364DA" w:rsidP="000712DC">
      <w:pPr>
        <w:bidi/>
        <w:spacing w:line="360" w:lineRule="auto"/>
        <w:jc w:val="center"/>
        <w:rPr>
          <w:b/>
          <w:bCs/>
          <w:sz w:val="32"/>
          <w:szCs w:val="32"/>
          <w:rtl/>
        </w:rPr>
      </w:pPr>
      <w:r w:rsidRPr="00F364DA">
        <w:rPr>
          <w:b/>
          <w:bCs/>
          <w:sz w:val="32"/>
          <w:szCs w:val="32"/>
          <w:rtl/>
        </w:rPr>
        <w:t>الخاتمة</w:t>
      </w:r>
    </w:p>
    <w:p w14:paraId="3C5B7927" w14:textId="53CADC64" w:rsidR="000712DC" w:rsidRPr="00F364DA" w:rsidRDefault="00F364DA" w:rsidP="000712DC">
      <w:pPr>
        <w:bidi/>
        <w:spacing w:line="360" w:lineRule="auto"/>
        <w:jc w:val="center"/>
        <w:rPr>
          <w:b/>
          <w:bCs/>
          <w:sz w:val="32"/>
          <w:szCs w:val="32"/>
        </w:rPr>
      </w:pPr>
      <w:r w:rsidRPr="00F364DA">
        <w:rPr>
          <w:b/>
          <w:bCs/>
          <w:sz w:val="32"/>
          <w:szCs w:val="32"/>
        </w:rPr>
        <w:t>(Conclusion)</w:t>
      </w:r>
    </w:p>
    <w:p w14:paraId="27DA2268" w14:textId="77777777" w:rsidR="00F364DA" w:rsidRPr="00F364DA" w:rsidRDefault="00A04603" w:rsidP="00F364DA">
      <w:pPr>
        <w:bidi/>
        <w:spacing w:line="360" w:lineRule="auto"/>
        <w:rPr>
          <w:b/>
          <w:bCs/>
          <w:sz w:val="32"/>
          <w:szCs w:val="32"/>
        </w:rPr>
      </w:pPr>
      <w:r>
        <w:rPr>
          <w:b/>
          <w:bCs/>
          <w:sz w:val="32"/>
          <w:szCs w:val="32"/>
        </w:rPr>
        <w:pict w14:anchorId="4BE06432">
          <v:rect id="_x0000_i1038" style="width:0;height:.75pt" o:hralign="center" o:hrstd="t" o:hr="t" fillcolor="#a0a0a0" stroked="f"/>
        </w:pict>
      </w:r>
    </w:p>
    <w:p w14:paraId="7666C9D8" w14:textId="77777777" w:rsidR="00F364DA" w:rsidRPr="00F364DA" w:rsidRDefault="00F364DA" w:rsidP="00F364DA">
      <w:pPr>
        <w:bidi/>
        <w:spacing w:line="360" w:lineRule="auto"/>
        <w:rPr>
          <w:sz w:val="28"/>
          <w:szCs w:val="28"/>
        </w:rPr>
      </w:pPr>
      <w:r w:rsidRPr="00F364DA">
        <w:rPr>
          <w:sz w:val="28"/>
          <w:szCs w:val="28"/>
          <w:rtl/>
        </w:rPr>
        <w:t>يتناول هذا المقترح البحثي تطوير نموذج ريادي مبتكر لتوظيف لعبة</w:t>
      </w:r>
      <w:r w:rsidRPr="00F364DA">
        <w:rPr>
          <w:sz w:val="28"/>
          <w:szCs w:val="28"/>
        </w:rPr>
        <w:t xml:space="preserve"> "Hero Wars" </w:t>
      </w:r>
      <w:r w:rsidRPr="00F364DA">
        <w:rPr>
          <w:sz w:val="28"/>
          <w:szCs w:val="28"/>
          <w:rtl/>
        </w:rPr>
        <w:t>في التعليم غير المباشر للغات الأجنبية، من خلال ربط ترقية الشخصيات القتالية بأسئلة لغوية متعددة المستويات، بحيث تمثل كل شخصية لغة وثقافة معينة. ويأتي هذا المشروع ليسهم في سد الفجوة بين الترفيه الرقمي والتعليم اللغوي، وتقديم نموذج نظري يمكن للمطورين وأصحاب الشركات الناشئة الاستفادة منه</w:t>
      </w:r>
      <w:r w:rsidRPr="00F364DA">
        <w:rPr>
          <w:sz w:val="28"/>
          <w:szCs w:val="28"/>
        </w:rPr>
        <w:t>.</w:t>
      </w:r>
    </w:p>
    <w:p w14:paraId="605A4A0B" w14:textId="77777777" w:rsidR="00F364DA" w:rsidRPr="00F364DA" w:rsidRDefault="00F364DA" w:rsidP="00F364DA">
      <w:pPr>
        <w:bidi/>
        <w:spacing w:line="360" w:lineRule="auto"/>
        <w:rPr>
          <w:b/>
          <w:bCs/>
          <w:sz w:val="28"/>
          <w:szCs w:val="28"/>
        </w:rPr>
      </w:pPr>
      <w:r w:rsidRPr="00F364DA">
        <w:rPr>
          <w:b/>
          <w:bCs/>
          <w:sz w:val="28"/>
          <w:szCs w:val="28"/>
          <w:rtl/>
        </w:rPr>
        <w:t>ومن المتوقع أن تسهم نتائج هذا البحث في</w:t>
      </w:r>
      <w:r w:rsidRPr="00F364DA">
        <w:rPr>
          <w:b/>
          <w:bCs/>
          <w:sz w:val="28"/>
          <w:szCs w:val="28"/>
        </w:rPr>
        <w:t>:</w:t>
      </w:r>
    </w:p>
    <w:p w14:paraId="02D77B77" w14:textId="77777777" w:rsidR="00F364DA" w:rsidRPr="00F364DA" w:rsidRDefault="00F364DA" w:rsidP="00F364DA">
      <w:pPr>
        <w:numPr>
          <w:ilvl w:val="0"/>
          <w:numId w:val="24"/>
        </w:numPr>
        <w:bidi/>
        <w:spacing w:line="360" w:lineRule="auto"/>
        <w:rPr>
          <w:sz w:val="28"/>
          <w:szCs w:val="28"/>
        </w:rPr>
      </w:pPr>
      <w:r w:rsidRPr="00F364DA">
        <w:rPr>
          <w:sz w:val="28"/>
          <w:szCs w:val="28"/>
          <w:rtl/>
        </w:rPr>
        <w:t>تقديم إطار نظري لدمج التعلم غير المباشر في ألعاب الفيديو القتالية</w:t>
      </w:r>
      <w:r w:rsidRPr="00F364DA">
        <w:rPr>
          <w:sz w:val="28"/>
          <w:szCs w:val="28"/>
        </w:rPr>
        <w:t>.</w:t>
      </w:r>
    </w:p>
    <w:p w14:paraId="1FA83430" w14:textId="77777777" w:rsidR="00F364DA" w:rsidRPr="00F364DA" w:rsidRDefault="00F364DA" w:rsidP="00F364DA">
      <w:pPr>
        <w:numPr>
          <w:ilvl w:val="0"/>
          <w:numId w:val="24"/>
        </w:numPr>
        <w:bidi/>
        <w:spacing w:line="360" w:lineRule="auto"/>
        <w:rPr>
          <w:sz w:val="28"/>
          <w:szCs w:val="28"/>
        </w:rPr>
      </w:pPr>
      <w:r w:rsidRPr="00F364DA">
        <w:rPr>
          <w:sz w:val="28"/>
          <w:szCs w:val="28"/>
          <w:rtl/>
        </w:rPr>
        <w:t>تطوير نموذج عمل ريادي قابل للتطبيق في سوق الألعاب التعليمية</w:t>
      </w:r>
      <w:r w:rsidRPr="00F364DA">
        <w:rPr>
          <w:sz w:val="28"/>
          <w:szCs w:val="28"/>
        </w:rPr>
        <w:t>.</w:t>
      </w:r>
    </w:p>
    <w:p w14:paraId="12E6D282" w14:textId="77777777" w:rsidR="00F364DA" w:rsidRPr="00F364DA" w:rsidRDefault="00F364DA" w:rsidP="00F364DA">
      <w:pPr>
        <w:numPr>
          <w:ilvl w:val="0"/>
          <w:numId w:val="24"/>
        </w:numPr>
        <w:bidi/>
        <w:spacing w:line="360" w:lineRule="auto"/>
        <w:rPr>
          <w:sz w:val="28"/>
          <w:szCs w:val="28"/>
        </w:rPr>
      </w:pPr>
      <w:r w:rsidRPr="00F364DA">
        <w:rPr>
          <w:sz w:val="28"/>
          <w:szCs w:val="28"/>
          <w:rtl/>
        </w:rPr>
        <w:t>تقديم تصور نظري لأداة تعليمية فعالة لتحسين اكتساب اللغة بشكل ممتع وتفاعلي</w:t>
      </w:r>
      <w:r w:rsidRPr="00F364DA">
        <w:rPr>
          <w:sz w:val="28"/>
          <w:szCs w:val="28"/>
        </w:rPr>
        <w:t>.</w:t>
      </w:r>
    </w:p>
    <w:p w14:paraId="3C269121" w14:textId="77777777" w:rsidR="00F364DA" w:rsidRPr="00F364DA" w:rsidRDefault="00F364DA" w:rsidP="00F364DA">
      <w:pPr>
        <w:numPr>
          <w:ilvl w:val="0"/>
          <w:numId w:val="24"/>
        </w:numPr>
        <w:bidi/>
        <w:spacing w:line="360" w:lineRule="auto"/>
        <w:rPr>
          <w:sz w:val="28"/>
          <w:szCs w:val="28"/>
        </w:rPr>
      </w:pPr>
      <w:r w:rsidRPr="00F364DA">
        <w:rPr>
          <w:sz w:val="28"/>
          <w:szCs w:val="28"/>
          <w:rtl/>
        </w:rPr>
        <w:t>إثراء الأدبيات الأكاديمية في مجالات ريادة الأعمال، والألعاب التعليمية، وتعليم اللغات</w:t>
      </w:r>
      <w:r w:rsidRPr="00F364DA">
        <w:rPr>
          <w:sz w:val="28"/>
          <w:szCs w:val="28"/>
        </w:rPr>
        <w:t>.</w:t>
      </w:r>
    </w:p>
    <w:p w14:paraId="2E9A78E7" w14:textId="77777777" w:rsidR="00F364DA" w:rsidRPr="00F364DA" w:rsidRDefault="00F364DA" w:rsidP="00F364DA">
      <w:pPr>
        <w:numPr>
          <w:ilvl w:val="0"/>
          <w:numId w:val="24"/>
        </w:numPr>
        <w:bidi/>
        <w:spacing w:line="360" w:lineRule="auto"/>
        <w:rPr>
          <w:sz w:val="28"/>
          <w:szCs w:val="28"/>
        </w:rPr>
      </w:pPr>
      <w:r w:rsidRPr="00F364DA">
        <w:rPr>
          <w:sz w:val="28"/>
          <w:szCs w:val="28"/>
          <w:rtl/>
        </w:rPr>
        <w:t>تقديم توصيات عملية للمطورين ورجال الأعمال لتبني هذا النموذج مستقبلاً</w:t>
      </w:r>
      <w:r w:rsidRPr="00F364DA">
        <w:rPr>
          <w:sz w:val="28"/>
          <w:szCs w:val="28"/>
        </w:rPr>
        <w:t>.</w:t>
      </w:r>
    </w:p>
    <w:p w14:paraId="771D0E8E" w14:textId="77777777" w:rsidR="00F364DA" w:rsidRPr="00F364DA" w:rsidRDefault="00A04603" w:rsidP="00F364DA">
      <w:pPr>
        <w:bidi/>
        <w:spacing w:line="360" w:lineRule="auto"/>
        <w:rPr>
          <w:b/>
          <w:bCs/>
          <w:sz w:val="32"/>
          <w:szCs w:val="32"/>
        </w:rPr>
      </w:pPr>
      <w:r>
        <w:rPr>
          <w:b/>
          <w:bCs/>
          <w:sz w:val="32"/>
          <w:szCs w:val="32"/>
        </w:rPr>
        <w:pict w14:anchorId="7A70C134">
          <v:rect id="_x0000_i1039" style="width:0;height:.75pt" o:hralign="center" o:hrstd="t" o:hr="t" fillcolor="#a0a0a0" stroked="f"/>
        </w:pict>
      </w:r>
    </w:p>
    <w:p w14:paraId="0C933521" w14:textId="480B8447" w:rsidR="00A23E28" w:rsidRPr="00A23E28" w:rsidRDefault="00A23E28" w:rsidP="00997EEE">
      <w:pPr>
        <w:bidi/>
        <w:spacing w:line="360" w:lineRule="auto"/>
        <w:rPr>
          <w:sz w:val="28"/>
          <w:szCs w:val="28"/>
        </w:rPr>
      </w:pPr>
    </w:p>
    <w:p w14:paraId="64528A74" w14:textId="77777777" w:rsidR="00A23E28" w:rsidRPr="00A23E28" w:rsidRDefault="00A04603" w:rsidP="00997EEE">
      <w:pPr>
        <w:bidi/>
        <w:spacing w:line="360" w:lineRule="auto"/>
        <w:rPr>
          <w:sz w:val="28"/>
          <w:szCs w:val="28"/>
        </w:rPr>
      </w:pPr>
      <w:r>
        <w:rPr>
          <w:sz w:val="28"/>
          <w:szCs w:val="28"/>
        </w:rPr>
        <w:pict w14:anchorId="688E53DA">
          <v:rect id="_x0000_i1040" style="width:0;height:.75pt" o:hralign="center" o:hrstd="t" o:hr="t" fillcolor="#a0a0a0" stroked="f"/>
        </w:pict>
      </w:r>
    </w:p>
    <w:p w14:paraId="4D965FB4" w14:textId="72EE085C" w:rsidR="00A23E28" w:rsidRPr="00A23E28" w:rsidRDefault="00A23E28" w:rsidP="00997EEE">
      <w:pPr>
        <w:bidi/>
        <w:spacing w:line="360" w:lineRule="auto"/>
        <w:rPr>
          <w:b/>
          <w:bCs/>
          <w:sz w:val="32"/>
          <w:szCs w:val="32"/>
        </w:rPr>
      </w:pPr>
      <w:r w:rsidRPr="00A23E28">
        <w:rPr>
          <w:b/>
          <w:bCs/>
          <w:sz w:val="32"/>
          <w:szCs w:val="32"/>
          <w:rtl/>
        </w:rPr>
        <w:t xml:space="preserve">المراجع والمصادر </w:t>
      </w:r>
      <w:r w:rsidR="00F32709" w:rsidRPr="00F32709">
        <w:rPr>
          <w:rFonts w:hint="cs"/>
          <w:b/>
          <w:bCs/>
          <w:sz w:val="32"/>
          <w:szCs w:val="32"/>
          <w:rtl/>
        </w:rPr>
        <w:t xml:space="preserve">المقترحة </w:t>
      </w:r>
      <w:r w:rsidR="00F32709" w:rsidRPr="00F32709">
        <w:rPr>
          <w:b/>
          <w:bCs/>
          <w:sz w:val="32"/>
          <w:szCs w:val="32"/>
        </w:rPr>
        <w:t>(</w:t>
      </w:r>
      <w:r w:rsidRPr="00A23E28">
        <w:rPr>
          <w:b/>
          <w:bCs/>
          <w:sz w:val="32"/>
          <w:szCs w:val="32"/>
        </w:rPr>
        <w:t>References)</w:t>
      </w:r>
    </w:p>
    <w:p w14:paraId="1CE254E2" w14:textId="77777777" w:rsidR="00A23E28" w:rsidRPr="00A23E28" w:rsidRDefault="00A04603" w:rsidP="00997EEE">
      <w:pPr>
        <w:bidi/>
        <w:spacing w:line="360" w:lineRule="auto"/>
        <w:rPr>
          <w:sz w:val="28"/>
          <w:szCs w:val="28"/>
        </w:rPr>
      </w:pPr>
      <w:r>
        <w:rPr>
          <w:sz w:val="28"/>
          <w:szCs w:val="28"/>
        </w:rPr>
        <w:pict w14:anchorId="3733C164">
          <v:rect id="_x0000_i1041" style="width:0;height:.75pt" o:hralign="center" o:hrstd="t" o:hr="t" fillcolor="#a0a0a0" stroked="f"/>
        </w:pict>
      </w:r>
    </w:p>
    <w:p w14:paraId="31DF296F" w14:textId="77777777" w:rsidR="00A23E28" w:rsidRPr="00A23E28" w:rsidRDefault="00A23E28" w:rsidP="00997EEE">
      <w:pPr>
        <w:bidi/>
        <w:spacing w:line="360" w:lineRule="auto"/>
        <w:rPr>
          <w:b/>
          <w:bCs/>
          <w:sz w:val="28"/>
          <w:szCs w:val="28"/>
        </w:rPr>
      </w:pPr>
      <w:r w:rsidRPr="00A23E28">
        <w:rPr>
          <w:b/>
          <w:bCs/>
          <w:sz w:val="28"/>
          <w:szCs w:val="28"/>
          <w:rtl/>
        </w:rPr>
        <w:lastRenderedPageBreak/>
        <w:t>المراجع العربية المقترحة</w:t>
      </w:r>
      <w:r w:rsidRPr="00A23E28">
        <w:rPr>
          <w:b/>
          <w:bCs/>
          <w:sz w:val="28"/>
          <w:szCs w:val="28"/>
        </w:rPr>
        <w:t>:</w:t>
      </w:r>
    </w:p>
    <w:p w14:paraId="59455E2A" w14:textId="77777777" w:rsidR="00A23E28" w:rsidRPr="00A23E28" w:rsidRDefault="00A23E28" w:rsidP="00997EEE">
      <w:pPr>
        <w:numPr>
          <w:ilvl w:val="0"/>
          <w:numId w:val="5"/>
        </w:numPr>
        <w:bidi/>
        <w:spacing w:line="360" w:lineRule="auto"/>
        <w:rPr>
          <w:sz w:val="28"/>
          <w:szCs w:val="28"/>
        </w:rPr>
      </w:pPr>
      <w:r w:rsidRPr="00A23E28">
        <w:rPr>
          <w:sz w:val="28"/>
          <w:szCs w:val="28"/>
          <w:rtl/>
        </w:rPr>
        <w:t>الشمري، خالد</w:t>
      </w:r>
      <w:r w:rsidRPr="00A23E28">
        <w:rPr>
          <w:sz w:val="28"/>
          <w:szCs w:val="28"/>
        </w:rPr>
        <w:t>. (2020). </w:t>
      </w:r>
      <w:r w:rsidRPr="00A23E28">
        <w:rPr>
          <w:b/>
          <w:bCs/>
          <w:sz w:val="28"/>
          <w:szCs w:val="28"/>
          <w:rtl/>
        </w:rPr>
        <w:t>ألعاب الفيديو كأدوات تعليمية: النظرية والتطبيق</w:t>
      </w:r>
      <w:r w:rsidRPr="00A23E28">
        <w:rPr>
          <w:sz w:val="28"/>
          <w:szCs w:val="28"/>
        </w:rPr>
        <w:t xml:space="preserve">. </w:t>
      </w:r>
      <w:r w:rsidRPr="00A23E28">
        <w:rPr>
          <w:sz w:val="28"/>
          <w:szCs w:val="28"/>
          <w:rtl/>
        </w:rPr>
        <w:t>الرياض: دار النشر العلمي</w:t>
      </w:r>
      <w:r w:rsidRPr="00A23E28">
        <w:rPr>
          <w:sz w:val="28"/>
          <w:szCs w:val="28"/>
        </w:rPr>
        <w:t>.</w:t>
      </w:r>
    </w:p>
    <w:p w14:paraId="553A5F1A" w14:textId="77777777" w:rsidR="00A23E28" w:rsidRPr="00A23E28" w:rsidRDefault="00A23E28" w:rsidP="00997EEE">
      <w:pPr>
        <w:numPr>
          <w:ilvl w:val="0"/>
          <w:numId w:val="5"/>
        </w:numPr>
        <w:bidi/>
        <w:spacing w:line="360" w:lineRule="auto"/>
        <w:rPr>
          <w:sz w:val="28"/>
          <w:szCs w:val="28"/>
        </w:rPr>
      </w:pPr>
      <w:r w:rsidRPr="00A23E28">
        <w:rPr>
          <w:sz w:val="28"/>
          <w:szCs w:val="28"/>
          <w:rtl/>
        </w:rPr>
        <w:t>العيسى، نورة</w:t>
      </w:r>
      <w:r w:rsidRPr="00A23E28">
        <w:rPr>
          <w:sz w:val="28"/>
          <w:szCs w:val="28"/>
        </w:rPr>
        <w:t>. (2022). </w:t>
      </w:r>
      <w:r w:rsidRPr="00A23E28">
        <w:rPr>
          <w:b/>
          <w:bCs/>
          <w:sz w:val="28"/>
          <w:szCs w:val="28"/>
          <w:rtl/>
        </w:rPr>
        <w:t>ريادة الأعمال في صناعة الألعاب الإلكترونية</w:t>
      </w:r>
      <w:r w:rsidRPr="00A23E28">
        <w:rPr>
          <w:sz w:val="28"/>
          <w:szCs w:val="28"/>
        </w:rPr>
        <w:t xml:space="preserve">. </w:t>
      </w:r>
      <w:r w:rsidRPr="00A23E28">
        <w:rPr>
          <w:sz w:val="28"/>
          <w:szCs w:val="28"/>
          <w:rtl/>
        </w:rPr>
        <w:t>جدة: مركز البحوث والدراسات</w:t>
      </w:r>
      <w:r w:rsidRPr="00A23E28">
        <w:rPr>
          <w:sz w:val="28"/>
          <w:szCs w:val="28"/>
        </w:rPr>
        <w:t>.</w:t>
      </w:r>
    </w:p>
    <w:p w14:paraId="3B5F4D39" w14:textId="77777777" w:rsidR="00A23E28" w:rsidRPr="00A23E28" w:rsidRDefault="00A23E28" w:rsidP="00997EEE">
      <w:pPr>
        <w:numPr>
          <w:ilvl w:val="0"/>
          <w:numId w:val="5"/>
        </w:numPr>
        <w:bidi/>
        <w:spacing w:line="360" w:lineRule="auto"/>
        <w:rPr>
          <w:sz w:val="28"/>
          <w:szCs w:val="28"/>
        </w:rPr>
      </w:pPr>
      <w:r w:rsidRPr="00A23E28">
        <w:rPr>
          <w:sz w:val="28"/>
          <w:szCs w:val="28"/>
          <w:rtl/>
        </w:rPr>
        <w:t>الغامدي، أحمد</w:t>
      </w:r>
      <w:r w:rsidRPr="00A23E28">
        <w:rPr>
          <w:sz w:val="28"/>
          <w:szCs w:val="28"/>
        </w:rPr>
        <w:t>. (2021). </w:t>
      </w:r>
      <w:r w:rsidRPr="00A23E28">
        <w:rPr>
          <w:b/>
          <w:bCs/>
          <w:sz w:val="28"/>
          <w:szCs w:val="28"/>
          <w:rtl/>
        </w:rPr>
        <w:t>تعليم اللغات في العصر الرقمي</w:t>
      </w:r>
      <w:r w:rsidRPr="00A23E28">
        <w:rPr>
          <w:sz w:val="28"/>
          <w:szCs w:val="28"/>
        </w:rPr>
        <w:t xml:space="preserve">. </w:t>
      </w:r>
      <w:r w:rsidRPr="00A23E28">
        <w:rPr>
          <w:sz w:val="28"/>
          <w:szCs w:val="28"/>
          <w:rtl/>
        </w:rPr>
        <w:t>مكة المكرمة: دار الحكمة</w:t>
      </w:r>
      <w:r w:rsidRPr="00A23E28">
        <w:rPr>
          <w:sz w:val="28"/>
          <w:szCs w:val="28"/>
        </w:rPr>
        <w:t>.</w:t>
      </w:r>
    </w:p>
    <w:p w14:paraId="5222694F" w14:textId="77777777" w:rsidR="00A23E28" w:rsidRPr="00A23E28" w:rsidRDefault="00A04603" w:rsidP="00997EEE">
      <w:pPr>
        <w:bidi/>
        <w:spacing w:line="360" w:lineRule="auto"/>
        <w:rPr>
          <w:sz w:val="28"/>
          <w:szCs w:val="28"/>
        </w:rPr>
      </w:pPr>
      <w:r>
        <w:rPr>
          <w:sz w:val="28"/>
          <w:szCs w:val="28"/>
        </w:rPr>
        <w:pict w14:anchorId="578EE215">
          <v:rect id="_x0000_i1042" style="width:0;height:.75pt" o:hralign="center" o:hrstd="t" o:hr="t" fillcolor="#a0a0a0" stroked="f"/>
        </w:pict>
      </w:r>
    </w:p>
    <w:p w14:paraId="0D2EE13B" w14:textId="5520002C" w:rsidR="00A23E28" w:rsidRPr="000712DC" w:rsidRDefault="00A23E28" w:rsidP="00997EEE">
      <w:pPr>
        <w:bidi/>
        <w:spacing w:line="360" w:lineRule="auto"/>
        <w:rPr>
          <w:b/>
          <w:bCs/>
          <w:sz w:val="32"/>
          <w:szCs w:val="32"/>
          <w:rtl/>
        </w:rPr>
      </w:pPr>
      <w:r w:rsidRPr="000712DC">
        <w:rPr>
          <w:b/>
          <w:bCs/>
          <w:sz w:val="32"/>
          <w:szCs w:val="32"/>
          <w:rtl/>
        </w:rPr>
        <w:t>المراجع الأجنبية المقترحة</w:t>
      </w:r>
      <w:r w:rsidRPr="000712DC">
        <w:rPr>
          <w:b/>
          <w:bCs/>
          <w:sz w:val="32"/>
          <w:szCs w:val="32"/>
        </w:rPr>
        <w:t>:</w:t>
      </w:r>
    </w:p>
    <w:p w14:paraId="79A3264E" w14:textId="77777777" w:rsidR="000712DC" w:rsidRPr="000712DC" w:rsidRDefault="000712DC" w:rsidP="000712DC">
      <w:pPr>
        <w:numPr>
          <w:ilvl w:val="0"/>
          <w:numId w:val="25"/>
        </w:numPr>
        <w:spacing w:line="360" w:lineRule="auto"/>
        <w:rPr>
          <w:sz w:val="28"/>
          <w:szCs w:val="28"/>
        </w:rPr>
      </w:pPr>
      <w:r w:rsidRPr="000712DC">
        <w:rPr>
          <w:sz w:val="28"/>
          <w:szCs w:val="28"/>
        </w:rPr>
        <w:t>Barringer, B. R., &amp; Ireland, R. D. (2019). </w:t>
      </w:r>
      <w:r w:rsidRPr="000712DC">
        <w:rPr>
          <w:i/>
          <w:iCs/>
          <w:sz w:val="28"/>
          <w:szCs w:val="28"/>
        </w:rPr>
        <w:t>Entrepreneurship: Successfully Launching New Ventures</w:t>
      </w:r>
      <w:r w:rsidRPr="000712DC">
        <w:rPr>
          <w:sz w:val="28"/>
          <w:szCs w:val="28"/>
        </w:rPr>
        <w:t> (6th ed.). Pearson.</w:t>
      </w:r>
    </w:p>
    <w:p w14:paraId="030184D6" w14:textId="77777777" w:rsidR="000712DC" w:rsidRPr="000712DC" w:rsidRDefault="000712DC" w:rsidP="000712DC">
      <w:pPr>
        <w:numPr>
          <w:ilvl w:val="0"/>
          <w:numId w:val="25"/>
        </w:numPr>
        <w:spacing w:line="360" w:lineRule="auto"/>
        <w:rPr>
          <w:sz w:val="28"/>
          <w:szCs w:val="28"/>
        </w:rPr>
      </w:pPr>
      <w:proofErr w:type="spellStart"/>
      <w:r w:rsidRPr="000712DC">
        <w:rPr>
          <w:sz w:val="28"/>
          <w:szCs w:val="28"/>
        </w:rPr>
        <w:t>Cornillie</w:t>
      </w:r>
      <w:proofErr w:type="spellEnd"/>
      <w:r w:rsidRPr="000712DC">
        <w:rPr>
          <w:sz w:val="28"/>
          <w:szCs w:val="28"/>
        </w:rPr>
        <w:t xml:space="preserve">, F., Thorne, S. L., &amp; </w:t>
      </w:r>
      <w:proofErr w:type="spellStart"/>
      <w:r w:rsidRPr="000712DC">
        <w:rPr>
          <w:sz w:val="28"/>
          <w:szCs w:val="28"/>
        </w:rPr>
        <w:t>Desmet</w:t>
      </w:r>
      <w:proofErr w:type="spellEnd"/>
      <w:r w:rsidRPr="000712DC">
        <w:rPr>
          <w:sz w:val="28"/>
          <w:szCs w:val="28"/>
        </w:rPr>
        <w:t xml:space="preserve">, P. (2012). </w:t>
      </w:r>
      <w:proofErr w:type="spellStart"/>
      <w:r w:rsidRPr="000712DC">
        <w:rPr>
          <w:sz w:val="28"/>
          <w:szCs w:val="28"/>
        </w:rPr>
        <w:t>ReCALL</w:t>
      </w:r>
      <w:proofErr w:type="spellEnd"/>
      <w:r w:rsidRPr="000712DC">
        <w:rPr>
          <w:sz w:val="28"/>
          <w:szCs w:val="28"/>
        </w:rPr>
        <w:t xml:space="preserve"> and game-based language learning. </w:t>
      </w:r>
      <w:proofErr w:type="spellStart"/>
      <w:r w:rsidRPr="000712DC">
        <w:rPr>
          <w:i/>
          <w:iCs/>
          <w:sz w:val="28"/>
          <w:szCs w:val="28"/>
        </w:rPr>
        <w:t>ReCALL</w:t>
      </w:r>
      <w:proofErr w:type="spellEnd"/>
      <w:r w:rsidRPr="000712DC">
        <w:rPr>
          <w:sz w:val="28"/>
          <w:szCs w:val="28"/>
        </w:rPr>
        <w:t>, 24(3), 249-252.</w:t>
      </w:r>
    </w:p>
    <w:p w14:paraId="6C51BB04" w14:textId="77777777" w:rsidR="000712DC" w:rsidRPr="000712DC" w:rsidRDefault="000712DC" w:rsidP="000712DC">
      <w:pPr>
        <w:numPr>
          <w:ilvl w:val="0"/>
          <w:numId w:val="25"/>
        </w:numPr>
        <w:spacing w:line="360" w:lineRule="auto"/>
        <w:rPr>
          <w:sz w:val="28"/>
          <w:szCs w:val="28"/>
        </w:rPr>
      </w:pPr>
      <w:r w:rsidRPr="000712DC">
        <w:rPr>
          <w:sz w:val="28"/>
          <w:szCs w:val="28"/>
        </w:rPr>
        <w:t>Csikszentmihalyi, M. (1990). </w:t>
      </w:r>
      <w:r w:rsidRPr="000712DC">
        <w:rPr>
          <w:i/>
          <w:iCs/>
          <w:sz w:val="28"/>
          <w:szCs w:val="28"/>
        </w:rPr>
        <w:t>Flow: The Psychology of Optimal Experience</w:t>
      </w:r>
      <w:r w:rsidRPr="000712DC">
        <w:rPr>
          <w:sz w:val="28"/>
          <w:szCs w:val="28"/>
        </w:rPr>
        <w:t>. Harper &amp; Row.</w:t>
      </w:r>
    </w:p>
    <w:p w14:paraId="168067EB" w14:textId="77777777" w:rsidR="000712DC" w:rsidRPr="000712DC" w:rsidRDefault="000712DC" w:rsidP="000712DC">
      <w:pPr>
        <w:numPr>
          <w:ilvl w:val="0"/>
          <w:numId w:val="25"/>
        </w:numPr>
        <w:spacing w:line="360" w:lineRule="auto"/>
        <w:rPr>
          <w:sz w:val="28"/>
          <w:szCs w:val="28"/>
        </w:rPr>
      </w:pPr>
      <w:r w:rsidRPr="000712DC">
        <w:rPr>
          <w:sz w:val="28"/>
          <w:szCs w:val="28"/>
        </w:rPr>
        <w:t>Deci, E. L., &amp; Ryan, R. M. (2000). The "What" and "Why" of Goal Pursuits: Human Needs and the Self-Determination of Behavior. </w:t>
      </w:r>
      <w:r w:rsidRPr="000712DC">
        <w:rPr>
          <w:i/>
          <w:iCs/>
          <w:sz w:val="28"/>
          <w:szCs w:val="28"/>
        </w:rPr>
        <w:t>Psychological Inquiry</w:t>
      </w:r>
      <w:r w:rsidRPr="000712DC">
        <w:rPr>
          <w:sz w:val="28"/>
          <w:szCs w:val="28"/>
        </w:rPr>
        <w:t>, 11(4), 227-268.</w:t>
      </w:r>
    </w:p>
    <w:p w14:paraId="571F564C" w14:textId="77777777" w:rsidR="000712DC" w:rsidRPr="000712DC" w:rsidRDefault="000712DC" w:rsidP="000712DC">
      <w:pPr>
        <w:numPr>
          <w:ilvl w:val="0"/>
          <w:numId w:val="25"/>
        </w:numPr>
        <w:spacing w:line="360" w:lineRule="auto"/>
        <w:rPr>
          <w:sz w:val="28"/>
          <w:szCs w:val="28"/>
        </w:rPr>
      </w:pPr>
      <w:r w:rsidRPr="000712DC">
        <w:rPr>
          <w:sz w:val="28"/>
          <w:szCs w:val="28"/>
        </w:rPr>
        <w:t>Gee, J. P. (2003). </w:t>
      </w:r>
      <w:r w:rsidRPr="000712DC">
        <w:rPr>
          <w:i/>
          <w:iCs/>
          <w:sz w:val="28"/>
          <w:szCs w:val="28"/>
        </w:rPr>
        <w:t>What Video Games Have to Teach Us About Learning and Literacy</w:t>
      </w:r>
      <w:r w:rsidRPr="000712DC">
        <w:rPr>
          <w:sz w:val="28"/>
          <w:szCs w:val="28"/>
        </w:rPr>
        <w:t>. Palgrave Macmillan.</w:t>
      </w:r>
    </w:p>
    <w:p w14:paraId="683E76BA" w14:textId="77777777" w:rsidR="000712DC" w:rsidRPr="000712DC" w:rsidRDefault="000712DC" w:rsidP="000712DC">
      <w:pPr>
        <w:numPr>
          <w:ilvl w:val="0"/>
          <w:numId w:val="25"/>
        </w:numPr>
        <w:spacing w:line="360" w:lineRule="auto"/>
        <w:rPr>
          <w:sz w:val="28"/>
          <w:szCs w:val="28"/>
        </w:rPr>
      </w:pPr>
      <w:proofErr w:type="spellStart"/>
      <w:r w:rsidRPr="000712DC">
        <w:rPr>
          <w:sz w:val="28"/>
          <w:szCs w:val="28"/>
        </w:rPr>
        <w:t>Hulstijn</w:t>
      </w:r>
      <w:proofErr w:type="spellEnd"/>
      <w:r w:rsidRPr="000712DC">
        <w:rPr>
          <w:sz w:val="28"/>
          <w:szCs w:val="28"/>
        </w:rPr>
        <w:t xml:space="preserve">, J. H. (2001). Intentional and Incidental Second Language Vocabulary Learning: A Reappraisal of Elaboration, Rehearsal and </w:t>
      </w:r>
      <w:r w:rsidRPr="000712DC">
        <w:rPr>
          <w:sz w:val="28"/>
          <w:szCs w:val="28"/>
        </w:rPr>
        <w:lastRenderedPageBreak/>
        <w:t>Automaticity. In P. Robinson (Ed.), </w:t>
      </w:r>
      <w:r w:rsidRPr="000712DC">
        <w:rPr>
          <w:i/>
          <w:iCs/>
          <w:sz w:val="28"/>
          <w:szCs w:val="28"/>
        </w:rPr>
        <w:t>Cognition and Second Language Instruction</w:t>
      </w:r>
      <w:r w:rsidRPr="000712DC">
        <w:rPr>
          <w:sz w:val="28"/>
          <w:szCs w:val="28"/>
        </w:rPr>
        <w:t> (pp. 258-286). Cambridge University Press.</w:t>
      </w:r>
    </w:p>
    <w:p w14:paraId="3F5DA499" w14:textId="77777777" w:rsidR="000712DC" w:rsidRPr="000712DC" w:rsidRDefault="000712DC" w:rsidP="000712DC">
      <w:pPr>
        <w:numPr>
          <w:ilvl w:val="0"/>
          <w:numId w:val="25"/>
        </w:numPr>
        <w:spacing w:line="360" w:lineRule="auto"/>
        <w:rPr>
          <w:sz w:val="28"/>
          <w:szCs w:val="28"/>
        </w:rPr>
      </w:pPr>
      <w:r w:rsidRPr="000712DC">
        <w:rPr>
          <w:sz w:val="28"/>
          <w:szCs w:val="28"/>
        </w:rPr>
        <w:t>Krashen, S. D. (1985). </w:t>
      </w:r>
      <w:r w:rsidRPr="000712DC">
        <w:rPr>
          <w:i/>
          <w:iCs/>
          <w:sz w:val="28"/>
          <w:szCs w:val="28"/>
        </w:rPr>
        <w:t>The Input Hypothesis: Issues and Implications</w:t>
      </w:r>
      <w:r w:rsidRPr="000712DC">
        <w:rPr>
          <w:sz w:val="28"/>
          <w:szCs w:val="28"/>
        </w:rPr>
        <w:t>. Longman.</w:t>
      </w:r>
    </w:p>
    <w:p w14:paraId="0680520F" w14:textId="77777777" w:rsidR="000712DC" w:rsidRPr="000712DC" w:rsidRDefault="000712DC" w:rsidP="000712DC">
      <w:pPr>
        <w:numPr>
          <w:ilvl w:val="0"/>
          <w:numId w:val="25"/>
        </w:numPr>
        <w:spacing w:line="360" w:lineRule="auto"/>
        <w:rPr>
          <w:sz w:val="28"/>
          <w:szCs w:val="28"/>
        </w:rPr>
      </w:pPr>
      <w:r w:rsidRPr="000712DC">
        <w:rPr>
          <w:sz w:val="28"/>
          <w:szCs w:val="28"/>
        </w:rPr>
        <w:t xml:space="preserve">Loewen, S., Isbell, D. R., &amp; </w:t>
      </w:r>
      <w:proofErr w:type="spellStart"/>
      <w:r w:rsidRPr="000712DC">
        <w:rPr>
          <w:sz w:val="28"/>
          <w:szCs w:val="28"/>
        </w:rPr>
        <w:t>Sporn</w:t>
      </w:r>
      <w:proofErr w:type="spellEnd"/>
      <w:r w:rsidRPr="000712DC">
        <w:rPr>
          <w:sz w:val="28"/>
          <w:szCs w:val="28"/>
        </w:rPr>
        <w:t>, Z. (2019). The Effectiveness of App-Based Language Learning: A Meta-Analysis. </w:t>
      </w:r>
      <w:r w:rsidRPr="000712DC">
        <w:rPr>
          <w:i/>
          <w:iCs/>
          <w:sz w:val="28"/>
          <w:szCs w:val="28"/>
        </w:rPr>
        <w:t>Language Learning</w:t>
      </w:r>
      <w:r w:rsidRPr="000712DC">
        <w:rPr>
          <w:sz w:val="28"/>
          <w:szCs w:val="28"/>
        </w:rPr>
        <w:t>, 69(2), 1-31.</w:t>
      </w:r>
    </w:p>
    <w:p w14:paraId="03D8C013" w14:textId="77777777" w:rsidR="000712DC" w:rsidRPr="000712DC" w:rsidRDefault="000712DC" w:rsidP="000712DC">
      <w:pPr>
        <w:numPr>
          <w:ilvl w:val="0"/>
          <w:numId w:val="25"/>
        </w:numPr>
        <w:spacing w:line="360" w:lineRule="auto"/>
        <w:rPr>
          <w:sz w:val="28"/>
          <w:szCs w:val="28"/>
        </w:rPr>
      </w:pPr>
      <w:r w:rsidRPr="000712DC">
        <w:rPr>
          <w:sz w:val="28"/>
          <w:szCs w:val="28"/>
        </w:rPr>
        <w:t>Nation, I. S. P. (2001). </w:t>
      </w:r>
      <w:r w:rsidRPr="000712DC">
        <w:rPr>
          <w:i/>
          <w:iCs/>
          <w:sz w:val="28"/>
          <w:szCs w:val="28"/>
        </w:rPr>
        <w:t>Learning Vocabulary in Another Language</w:t>
      </w:r>
      <w:r w:rsidRPr="000712DC">
        <w:rPr>
          <w:sz w:val="28"/>
          <w:szCs w:val="28"/>
        </w:rPr>
        <w:t>. Cambridge University Press.</w:t>
      </w:r>
    </w:p>
    <w:p w14:paraId="2D4D5C57" w14:textId="77777777" w:rsidR="000712DC" w:rsidRPr="000712DC" w:rsidRDefault="000712DC" w:rsidP="000712DC">
      <w:pPr>
        <w:numPr>
          <w:ilvl w:val="0"/>
          <w:numId w:val="25"/>
        </w:numPr>
        <w:spacing w:line="360" w:lineRule="auto"/>
        <w:rPr>
          <w:sz w:val="28"/>
          <w:szCs w:val="28"/>
        </w:rPr>
      </w:pPr>
      <w:r w:rsidRPr="000712DC">
        <w:rPr>
          <w:sz w:val="28"/>
          <w:szCs w:val="28"/>
        </w:rPr>
        <w:t>Peterson, M. (2010). Computerized Games and Simulations in Computer-Assisted Language Learning: A Meta-Analysis of Research. </w:t>
      </w:r>
      <w:r w:rsidRPr="000712DC">
        <w:rPr>
          <w:i/>
          <w:iCs/>
          <w:sz w:val="28"/>
          <w:szCs w:val="28"/>
        </w:rPr>
        <w:t>Simulation &amp; Gaming</w:t>
      </w:r>
      <w:r w:rsidRPr="000712DC">
        <w:rPr>
          <w:sz w:val="28"/>
          <w:szCs w:val="28"/>
        </w:rPr>
        <w:t>, 41(1), 72-93.</w:t>
      </w:r>
    </w:p>
    <w:p w14:paraId="0BDC3B5E" w14:textId="77777777" w:rsidR="000712DC" w:rsidRPr="000712DC" w:rsidRDefault="000712DC" w:rsidP="000712DC">
      <w:pPr>
        <w:numPr>
          <w:ilvl w:val="0"/>
          <w:numId w:val="25"/>
        </w:numPr>
        <w:spacing w:line="360" w:lineRule="auto"/>
        <w:rPr>
          <w:sz w:val="28"/>
          <w:szCs w:val="28"/>
        </w:rPr>
      </w:pPr>
      <w:r w:rsidRPr="000712DC">
        <w:rPr>
          <w:sz w:val="28"/>
          <w:szCs w:val="28"/>
        </w:rPr>
        <w:t>Porter, M. E. (1980). </w:t>
      </w:r>
      <w:r w:rsidRPr="000712DC">
        <w:rPr>
          <w:i/>
          <w:iCs/>
          <w:sz w:val="28"/>
          <w:szCs w:val="28"/>
        </w:rPr>
        <w:t>Competitive Strategy: Techniques for Analyzing Industries and Competitors</w:t>
      </w:r>
      <w:r w:rsidRPr="000712DC">
        <w:rPr>
          <w:sz w:val="28"/>
          <w:szCs w:val="28"/>
        </w:rPr>
        <w:t>. Free Press.</w:t>
      </w:r>
    </w:p>
    <w:p w14:paraId="1ADE3CBF" w14:textId="77777777" w:rsidR="000712DC" w:rsidRPr="000712DC" w:rsidRDefault="000712DC" w:rsidP="000712DC">
      <w:pPr>
        <w:numPr>
          <w:ilvl w:val="0"/>
          <w:numId w:val="25"/>
        </w:numPr>
        <w:spacing w:line="360" w:lineRule="auto"/>
        <w:rPr>
          <w:sz w:val="28"/>
          <w:szCs w:val="28"/>
        </w:rPr>
      </w:pPr>
      <w:r w:rsidRPr="000712DC">
        <w:rPr>
          <w:sz w:val="28"/>
          <w:szCs w:val="28"/>
        </w:rPr>
        <w:t>Reinders, H., &amp; Wattana, S. (2015). Affect and Willingness to Communicate in Digital Game-Based Learning. </w:t>
      </w:r>
      <w:proofErr w:type="spellStart"/>
      <w:r w:rsidRPr="000712DC">
        <w:rPr>
          <w:i/>
          <w:iCs/>
          <w:sz w:val="28"/>
          <w:szCs w:val="28"/>
        </w:rPr>
        <w:t>ReCALL</w:t>
      </w:r>
      <w:proofErr w:type="spellEnd"/>
      <w:r w:rsidRPr="000712DC">
        <w:rPr>
          <w:sz w:val="28"/>
          <w:szCs w:val="28"/>
        </w:rPr>
        <w:t>, 27(1), 38-57.</w:t>
      </w:r>
    </w:p>
    <w:p w14:paraId="5ACD3CAF" w14:textId="77777777" w:rsidR="000712DC" w:rsidRPr="000712DC" w:rsidRDefault="000712DC" w:rsidP="000712DC">
      <w:pPr>
        <w:numPr>
          <w:ilvl w:val="0"/>
          <w:numId w:val="25"/>
        </w:numPr>
        <w:spacing w:line="360" w:lineRule="auto"/>
        <w:rPr>
          <w:sz w:val="28"/>
          <w:szCs w:val="28"/>
        </w:rPr>
      </w:pPr>
      <w:r w:rsidRPr="000712DC">
        <w:rPr>
          <w:sz w:val="28"/>
          <w:szCs w:val="28"/>
        </w:rPr>
        <w:t>Schmidt, R. (1994). Deconstructing Consciousness in Search of Useful Definitions for Applied Linguistics. </w:t>
      </w:r>
      <w:r w:rsidRPr="000712DC">
        <w:rPr>
          <w:i/>
          <w:iCs/>
          <w:sz w:val="28"/>
          <w:szCs w:val="28"/>
        </w:rPr>
        <w:t>AILA Review</w:t>
      </w:r>
      <w:r w:rsidRPr="000712DC">
        <w:rPr>
          <w:sz w:val="28"/>
          <w:szCs w:val="28"/>
        </w:rPr>
        <w:t>, 11, 11-26.</w:t>
      </w:r>
    </w:p>
    <w:p w14:paraId="0E9DE27D" w14:textId="77777777" w:rsidR="000712DC" w:rsidRPr="000712DC" w:rsidRDefault="000712DC" w:rsidP="000712DC">
      <w:pPr>
        <w:numPr>
          <w:ilvl w:val="0"/>
          <w:numId w:val="25"/>
        </w:numPr>
        <w:spacing w:line="360" w:lineRule="auto"/>
        <w:rPr>
          <w:sz w:val="28"/>
          <w:szCs w:val="28"/>
        </w:rPr>
      </w:pPr>
      <w:r w:rsidRPr="000712DC">
        <w:rPr>
          <w:sz w:val="28"/>
          <w:szCs w:val="28"/>
        </w:rPr>
        <w:t>Statista. (2023). </w:t>
      </w:r>
      <w:r w:rsidRPr="000712DC">
        <w:rPr>
          <w:i/>
          <w:iCs/>
          <w:sz w:val="28"/>
          <w:szCs w:val="28"/>
        </w:rPr>
        <w:t>Video Game Industry - Statistics &amp; Facts</w:t>
      </w:r>
      <w:r w:rsidRPr="000712DC">
        <w:rPr>
          <w:sz w:val="28"/>
          <w:szCs w:val="28"/>
        </w:rPr>
        <w:t>. Retrieved from </w:t>
      </w:r>
      <w:hyperlink r:id="rId6" w:tgtFrame="_blank" w:history="1">
        <w:r w:rsidRPr="000712DC">
          <w:rPr>
            <w:rStyle w:val="Hyperlink"/>
            <w:sz w:val="28"/>
            <w:szCs w:val="28"/>
          </w:rPr>
          <w:t>www.statista.com</w:t>
        </w:r>
      </w:hyperlink>
    </w:p>
    <w:p w14:paraId="47B381C8" w14:textId="77777777" w:rsidR="000712DC" w:rsidRPr="00A23E28" w:rsidRDefault="000712DC" w:rsidP="000712DC">
      <w:pPr>
        <w:bidi/>
        <w:spacing w:line="360" w:lineRule="auto"/>
        <w:rPr>
          <w:b/>
          <w:bCs/>
          <w:sz w:val="28"/>
          <w:szCs w:val="28"/>
        </w:rPr>
      </w:pPr>
    </w:p>
    <w:p w14:paraId="6DF9B429" w14:textId="77777777" w:rsidR="00A23E28" w:rsidRPr="00A23E28" w:rsidRDefault="00A04603" w:rsidP="00997EEE">
      <w:pPr>
        <w:bidi/>
        <w:spacing w:line="360" w:lineRule="auto"/>
        <w:rPr>
          <w:sz w:val="28"/>
          <w:szCs w:val="28"/>
        </w:rPr>
      </w:pPr>
      <w:r>
        <w:rPr>
          <w:sz w:val="28"/>
          <w:szCs w:val="28"/>
        </w:rPr>
        <w:pict w14:anchorId="1F8427C8">
          <v:rect id="_x0000_i1043" style="width:0;height:.75pt" o:hralign="center" o:hrstd="t" o:hr="t" fillcolor="#a0a0a0" stroked="f"/>
        </w:pict>
      </w:r>
    </w:p>
    <w:p w14:paraId="1F817FF5" w14:textId="77777777" w:rsidR="00A23E28" w:rsidRPr="00A23E28" w:rsidRDefault="00A23E28" w:rsidP="00997EEE">
      <w:pPr>
        <w:bidi/>
        <w:spacing w:line="360" w:lineRule="auto"/>
        <w:rPr>
          <w:sz w:val="28"/>
          <w:szCs w:val="28"/>
        </w:rPr>
      </w:pPr>
      <w:r w:rsidRPr="00A23E28">
        <w:rPr>
          <w:b/>
          <w:bCs/>
          <w:sz w:val="28"/>
          <w:szCs w:val="28"/>
          <w:rtl/>
        </w:rPr>
        <w:lastRenderedPageBreak/>
        <w:t>ملاحظة</w:t>
      </w:r>
      <w:r w:rsidRPr="00A23E28">
        <w:rPr>
          <w:b/>
          <w:bCs/>
          <w:sz w:val="28"/>
          <w:szCs w:val="28"/>
        </w:rPr>
        <w:t>:</w:t>
      </w:r>
      <w:r w:rsidRPr="00A23E28">
        <w:rPr>
          <w:sz w:val="28"/>
          <w:szCs w:val="28"/>
        </w:rPr>
        <w:t> </w:t>
      </w:r>
      <w:r w:rsidRPr="00A23E28">
        <w:rPr>
          <w:sz w:val="28"/>
          <w:szCs w:val="28"/>
          <w:rtl/>
        </w:rPr>
        <w:t>سيتم تحديث قائمة المراجع وتوسيعها أثناء مرحلة كتابة البحث الفعلي، بما يتناسب مع التطورات في الموضوع والدراسات الجديدة المنشورة</w:t>
      </w:r>
      <w:r w:rsidRPr="00A23E28">
        <w:rPr>
          <w:sz w:val="28"/>
          <w:szCs w:val="28"/>
        </w:rPr>
        <w:t>.</w:t>
      </w:r>
    </w:p>
    <w:p w14:paraId="4616A59B" w14:textId="77777777" w:rsidR="00A23E28" w:rsidRPr="00A23E28" w:rsidRDefault="00A04603" w:rsidP="00997EEE">
      <w:pPr>
        <w:bidi/>
        <w:spacing w:line="360" w:lineRule="auto"/>
        <w:rPr>
          <w:sz w:val="28"/>
          <w:szCs w:val="28"/>
        </w:rPr>
      </w:pPr>
      <w:r>
        <w:rPr>
          <w:sz w:val="28"/>
          <w:szCs w:val="28"/>
        </w:rPr>
        <w:pict w14:anchorId="2BF6E991">
          <v:rect id="_x0000_i1044" style="width:0;height:.75pt" o:hralign="center" o:hrstd="t" o:hr="t" fillcolor="#a0a0a0" stroked="f"/>
        </w:pict>
      </w:r>
    </w:p>
    <w:p w14:paraId="31CA5D72" w14:textId="0682FE8A" w:rsidR="00A23E28" w:rsidRPr="000712DC" w:rsidRDefault="00A23E28" w:rsidP="000712DC">
      <w:pPr>
        <w:bidi/>
        <w:spacing w:line="360" w:lineRule="auto"/>
        <w:rPr>
          <w:sz w:val="32"/>
          <w:szCs w:val="32"/>
        </w:rPr>
      </w:pPr>
      <w:r w:rsidRPr="00A23E28">
        <w:rPr>
          <w:b/>
          <w:bCs/>
          <w:sz w:val="32"/>
          <w:szCs w:val="32"/>
          <w:rtl/>
        </w:rPr>
        <w:t>انتهى المقترح البحثي</w:t>
      </w:r>
    </w:p>
    <w:sectPr w:rsidR="00A23E28" w:rsidRPr="000712D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F5AFE"/>
    <w:multiLevelType w:val="hybridMultilevel"/>
    <w:tmpl w:val="0D7C8F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F761E3"/>
    <w:multiLevelType w:val="hybridMultilevel"/>
    <w:tmpl w:val="183401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931192"/>
    <w:multiLevelType w:val="hybridMultilevel"/>
    <w:tmpl w:val="8452BF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33499E"/>
    <w:multiLevelType w:val="hybridMultilevel"/>
    <w:tmpl w:val="DC88F584"/>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1A6F55F4"/>
    <w:multiLevelType w:val="multilevel"/>
    <w:tmpl w:val="5914C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280141"/>
    <w:multiLevelType w:val="hybridMultilevel"/>
    <w:tmpl w:val="76BA3F0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3029552F"/>
    <w:multiLevelType w:val="hybridMultilevel"/>
    <w:tmpl w:val="3A846448"/>
    <w:lvl w:ilvl="0" w:tplc="0409000F">
      <w:start w:val="1"/>
      <w:numFmt w:val="decimal"/>
      <w:lvlText w:val="%1."/>
      <w:lvlJc w:val="left"/>
      <w:pPr>
        <w:ind w:left="720" w:hanging="360"/>
      </w:pPr>
      <w:rPr>
        <w:rFonts w:hint="default"/>
      </w:rPr>
    </w:lvl>
    <w:lvl w:ilvl="1" w:tplc="B4BCFEEE">
      <w:start w:val="5"/>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A26C48"/>
    <w:multiLevelType w:val="multilevel"/>
    <w:tmpl w:val="BF12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5B1926"/>
    <w:multiLevelType w:val="hybridMultilevel"/>
    <w:tmpl w:val="08F4F19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5791FE7"/>
    <w:multiLevelType w:val="hybridMultilevel"/>
    <w:tmpl w:val="31AE448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3B805138"/>
    <w:multiLevelType w:val="multilevel"/>
    <w:tmpl w:val="2D64B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B16FDA"/>
    <w:multiLevelType w:val="hybridMultilevel"/>
    <w:tmpl w:val="9BD6F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44718FA"/>
    <w:multiLevelType w:val="hybridMultilevel"/>
    <w:tmpl w:val="D1A65DD8"/>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47FF3DAC"/>
    <w:multiLevelType w:val="multilevel"/>
    <w:tmpl w:val="7E76F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A33C28"/>
    <w:multiLevelType w:val="multilevel"/>
    <w:tmpl w:val="2446DB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1351E04"/>
    <w:multiLevelType w:val="multilevel"/>
    <w:tmpl w:val="6C88F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AC5985"/>
    <w:multiLevelType w:val="hybridMultilevel"/>
    <w:tmpl w:val="13E0FBA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621925BF"/>
    <w:multiLevelType w:val="hybridMultilevel"/>
    <w:tmpl w:val="78862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7144EB"/>
    <w:multiLevelType w:val="multilevel"/>
    <w:tmpl w:val="52643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463DE8"/>
    <w:multiLevelType w:val="multilevel"/>
    <w:tmpl w:val="7EBEC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AB43E4B"/>
    <w:multiLevelType w:val="hybridMultilevel"/>
    <w:tmpl w:val="14EE72EC"/>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6B8E62E7"/>
    <w:multiLevelType w:val="multilevel"/>
    <w:tmpl w:val="E5081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634C5D"/>
    <w:multiLevelType w:val="hybridMultilevel"/>
    <w:tmpl w:val="A6CEDE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887C72"/>
    <w:multiLevelType w:val="hybridMultilevel"/>
    <w:tmpl w:val="D6D071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D9F19FF"/>
    <w:multiLevelType w:val="multilevel"/>
    <w:tmpl w:val="E01E6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9"/>
  </w:num>
  <w:num w:numId="2">
    <w:abstractNumId w:val="24"/>
  </w:num>
  <w:num w:numId="3">
    <w:abstractNumId w:val="4"/>
  </w:num>
  <w:num w:numId="4">
    <w:abstractNumId w:val="7"/>
  </w:num>
  <w:num w:numId="5">
    <w:abstractNumId w:val="10"/>
  </w:num>
  <w:num w:numId="6">
    <w:abstractNumId w:val="21"/>
  </w:num>
  <w:num w:numId="7">
    <w:abstractNumId w:val="20"/>
  </w:num>
  <w:num w:numId="8">
    <w:abstractNumId w:val="9"/>
  </w:num>
  <w:num w:numId="9">
    <w:abstractNumId w:val="3"/>
  </w:num>
  <w:num w:numId="10">
    <w:abstractNumId w:val="16"/>
  </w:num>
  <w:num w:numId="11">
    <w:abstractNumId w:val="12"/>
  </w:num>
  <w:num w:numId="12">
    <w:abstractNumId w:val="0"/>
  </w:num>
  <w:num w:numId="13">
    <w:abstractNumId w:val="2"/>
  </w:num>
  <w:num w:numId="14">
    <w:abstractNumId w:val="18"/>
  </w:num>
  <w:num w:numId="15">
    <w:abstractNumId w:val="6"/>
  </w:num>
  <w:num w:numId="16">
    <w:abstractNumId w:val="11"/>
  </w:num>
  <w:num w:numId="17">
    <w:abstractNumId w:val="8"/>
  </w:num>
  <w:num w:numId="18">
    <w:abstractNumId w:val="1"/>
  </w:num>
  <w:num w:numId="19">
    <w:abstractNumId w:val="22"/>
  </w:num>
  <w:num w:numId="20">
    <w:abstractNumId w:val="23"/>
  </w:num>
  <w:num w:numId="21">
    <w:abstractNumId w:val="5"/>
  </w:num>
  <w:num w:numId="22">
    <w:abstractNumId w:val="17"/>
  </w:num>
  <w:num w:numId="23">
    <w:abstractNumId w:val="13"/>
  </w:num>
  <w:num w:numId="24">
    <w:abstractNumId w:val="14"/>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E28"/>
    <w:rsid w:val="000712DC"/>
    <w:rsid w:val="00075596"/>
    <w:rsid w:val="000E0E2A"/>
    <w:rsid w:val="00186D7A"/>
    <w:rsid w:val="00206CA9"/>
    <w:rsid w:val="002B5735"/>
    <w:rsid w:val="00755BB7"/>
    <w:rsid w:val="007A1A47"/>
    <w:rsid w:val="008E341F"/>
    <w:rsid w:val="00997EEE"/>
    <w:rsid w:val="00A04603"/>
    <w:rsid w:val="00A23E28"/>
    <w:rsid w:val="00A27095"/>
    <w:rsid w:val="00D928FC"/>
    <w:rsid w:val="00F32709"/>
    <w:rsid w:val="00F364DA"/>
    <w:rsid w:val="00FD0B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506E6"/>
  <w15:chartTrackingRefBased/>
  <w15:docId w15:val="{AA791B9D-CF5A-4B72-8232-F00C67A83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3E28"/>
    <w:rPr>
      <w:color w:val="0563C1" w:themeColor="hyperlink"/>
      <w:u w:val="single"/>
    </w:rPr>
  </w:style>
  <w:style w:type="character" w:styleId="UnresolvedMention">
    <w:name w:val="Unresolved Mention"/>
    <w:basedOn w:val="DefaultParagraphFont"/>
    <w:uiPriority w:val="99"/>
    <w:semiHidden/>
    <w:unhideWhenUsed/>
    <w:rsid w:val="00A23E28"/>
    <w:rPr>
      <w:color w:val="605E5C"/>
      <w:shd w:val="clear" w:color="auto" w:fill="E1DFDD"/>
    </w:rPr>
  </w:style>
  <w:style w:type="paragraph" w:styleId="ListParagraph">
    <w:name w:val="List Paragraph"/>
    <w:basedOn w:val="Normal"/>
    <w:uiPriority w:val="34"/>
    <w:qFormat/>
    <w:rsid w:val="00A23E28"/>
    <w:pPr>
      <w:ind w:left="720"/>
      <w:contextualSpacing/>
    </w:pPr>
  </w:style>
  <w:style w:type="table" w:styleId="TableGrid">
    <w:name w:val="Table Grid"/>
    <w:basedOn w:val="TableNormal"/>
    <w:uiPriority w:val="39"/>
    <w:rsid w:val="000E0E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E0E2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E0E2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0E0E2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0E0E2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3">
    <w:name w:val="Grid Table 4 Accent 3"/>
    <w:basedOn w:val="TableNormal"/>
    <w:uiPriority w:val="49"/>
    <w:rsid w:val="000E0E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0E0E2A"/>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5">
    <w:name w:val="Grid Table 2 Accent 5"/>
    <w:basedOn w:val="TableNormal"/>
    <w:uiPriority w:val="47"/>
    <w:rsid w:val="002B5735"/>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4">
    <w:name w:val="Grid Table 4 Accent 4"/>
    <w:basedOn w:val="TableNormal"/>
    <w:uiPriority w:val="49"/>
    <w:rsid w:val="00FD0B2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FD0B2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516642">
      <w:bodyDiv w:val="1"/>
      <w:marLeft w:val="0"/>
      <w:marRight w:val="0"/>
      <w:marTop w:val="0"/>
      <w:marBottom w:val="0"/>
      <w:divBdr>
        <w:top w:val="none" w:sz="0" w:space="0" w:color="auto"/>
        <w:left w:val="none" w:sz="0" w:space="0" w:color="auto"/>
        <w:bottom w:val="none" w:sz="0" w:space="0" w:color="auto"/>
        <w:right w:val="none" w:sz="0" w:space="0" w:color="auto"/>
      </w:divBdr>
    </w:div>
    <w:div w:id="975645462">
      <w:bodyDiv w:val="1"/>
      <w:marLeft w:val="0"/>
      <w:marRight w:val="0"/>
      <w:marTop w:val="0"/>
      <w:marBottom w:val="0"/>
      <w:divBdr>
        <w:top w:val="none" w:sz="0" w:space="0" w:color="auto"/>
        <w:left w:val="none" w:sz="0" w:space="0" w:color="auto"/>
        <w:bottom w:val="none" w:sz="0" w:space="0" w:color="auto"/>
        <w:right w:val="none" w:sz="0" w:space="0" w:color="auto"/>
      </w:divBdr>
      <w:divsChild>
        <w:div w:id="1891455003">
          <w:blockQuote w:val="1"/>
          <w:marLeft w:val="0"/>
          <w:marRight w:val="0"/>
          <w:marTop w:val="240"/>
          <w:marBottom w:val="0"/>
          <w:divBdr>
            <w:top w:val="none" w:sz="0" w:space="0" w:color="auto"/>
            <w:left w:val="single" w:sz="12" w:space="11" w:color="81858C"/>
            <w:bottom w:val="none" w:sz="0" w:space="0" w:color="auto"/>
            <w:right w:val="none" w:sz="0" w:space="0" w:color="auto"/>
          </w:divBdr>
        </w:div>
        <w:div w:id="1439641001">
          <w:marLeft w:val="0"/>
          <w:marRight w:val="0"/>
          <w:marTop w:val="0"/>
          <w:marBottom w:val="0"/>
          <w:divBdr>
            <w:top w:val="none" w:sz="0" w:space="0" w:color="auto"/>
            <w:left w:val="none" w:sz="0" w:space="0" w:color="auto"/>
            <w:bottom w:val="none" w:sz="0" w:space="0" w:color="auto"/>
            <w:right w:val="none" w:sz="0" w:space="0" w:color="auto"/>
          </w:divBdr>
        </w:div>
        <w:div w:id="2118018863">
          <w:marLeft w:val="0"/>
          <w:marRight w:val="0"/>
          <w:marTop w:val="0"/>
          <w:marBottom w:val="0"/>
          <w:divBdr>
            <w:top w:val="none" w:sz="0" w:space="0" w:color="auto"/>
            <w:left w:val="none" w:sz="0" w:space="0" w:color="auto"/>
            <w:bottom w:val="none" w:sz="0" w:space="0" w:color="auto"/>
            <w:right w:val="none" w:sz="0" w:space="0" w:color="auto"/>
          </w:divBdr>
        </w:div>
        <w:div w:id="1453135478">
          <w:marLeft w:val="0"/>
          <w:marRight w:val="0"/>
          <w:marTop w:val="0"/>
          <w:marBottom w:val="0"/>
          <w:divBdr>
            <w:top w:val="none" w:sz="0" w:space="0" w:color="auto"/>
            <w:left w:val="none" w:sz="0" w:space="0" w:color="auto"/>
            <w:bottom w:val="none" w:sz="0" w:space="0" w:color="auto"/>
            <w:right w:val="none" w:sz="0" w:space="0" w:color="auto"/>
          </w:divBdr>
        </w:div>
      </w:divsChild>
    </w:div>
    <w:div w:id="1080296414">
      <w:bodyDiv w:val="1"/>
      <w:marLeft w:val="0"/>
      <w:marRight w:val="0"/>
      <w:marTop w:val="0"/>
      <w:marBottom w:val="0"/>
      <w:divBdr>
        <w:top w:val="none" w:sz="0" w:space="0" w:color="auto"/>
        <w:left w:val="none" w:sz="0" w:space="0" w:color="auto"/>
        <w:bottom w:val="none" w:sz="0" w:space="0" w:color="auto"/>
        <w:right w:val="none" w:sz="0" w:space="0" w:color="auto"/>
      </w:divBdr>
      <w:divsChild>
        <w:div w:id="1059741116">
          <w:blockQuote w:val="1"/>
          <w:marLeft w:val="0"/>
          <w:marRight w:val="0"/>
          <w:marTop w:val="240"/>
          <w:marBottom w:val="0"/>
          <w:divBdr>
            <w:top w:val="none" w:sz="0" w:space="0" w:color="auto"/>
            <w:left w:val="single" w:sz="12" w:space="11" w:color="81858C"/>
            <w:bottom w:val="none" w:sz="0" w:space="0" w:color="auto"/>
            <w:right w:val="none" w:sz="0" w:space="0" w:color="auto"/>
          </w:divBdr>
        </w:div>
        <w:div w:id="943608613">
          <w:marLeft w:val="0"/>
          <w:marRight w:val="0"/>
          <w:marTop w:val="0"/>
          <w:marBottom w:val="0"/>
          <w:divBdr>
            <w:top w:val="none" w:sz="0" w:space="0" w:color="auto"/>
            <w:left w:val="none" w:sz="0" w:space="0" w:color="auto"/>
            <w:bottom w:val="none" w:sz="0" w:space="0" w:color="auto"/>
            <w:right w:val="none" w:sz="0" w:space="0" w:color="auto"/>
          </w:divBdr>
        </w:div>
        <w:div w:id="517697292">
          <w:marLeft w:val="0"/>
          <w:marRight w:val="0"/>
          <w:marTop w:val="0"/>
          <w:marBottom w:val="0"/>
          <w:divBdr>
            <w:top w:val="none" w:sz="0" w:space="0" w:color="auto"/>
            <w:left w:val="none" w:sz="0" w:space="0" w:color="auto"/>
            <w:bottom w:val="none" w:sz="0" w:space="0" w:color="auto"/>
            <w:right w:val="none" w:sz="0" w:space="0" w:color="auto"/>
          </w:divBdr>
        </w:div>
        <w:div w:id="1058631203">
          <w:marLeft w:val="0"/>
          <w:marRight w:val="0"/>
          <w:marTop w:val="0"/>
          <w:marBottom w:val="0"/>
          <w:divBdr>
            <w:top w:val="none" w:sz="0" w:space="0" w:color="auto"/>
            <w:left w:val="none" w:sz="0" w:space="0" w:color="auto"/>
            <w:bottom w:val="none" w:sz="0" w:space="0" w:color="auto"/>
            <w:right w:val="none" w:sz="0" w:space="0" w:color="auto"/>
          </w:divBdr>
        </w:div>
      </w:divsChild>
    </w:div>
    <w:div w:id="1093820500">
      <w:bodyDiv w:val="1"/>
      <w:marLeft w:val="0"/>
      <w:marRight w:val="0"/>
      <w:marTop w:val="0"/>
      <w:marBottom w:val="0"/>
      <w:divBdr>
        <w:top w:val="none" w:sz="0" w:space="0" w:color="auto"/>
        <w:left w:val="none" w:sz="0" w:space="0" w:color="auto"/>
        <w:bottom w:val="none" w:sz="0" w:space="0" w:color="auto"/>
        <w:right w:val="none" w:sz="0" w:space="0" w:color="auto"/>
      </w:divBdr>
      <w:divsChild>
        <w:div w:id="78186498">
          <w:blockQuote w:val="1"/>
          <w:marLeft w:val="0"/>
          <w:marRight w:val="0"/>
          <w:marTop w:val="240"/>
          <w:marBottom w:val="0"/>
          <w:divBdr>
            <w:top w:val="none" w:sz="0" w:space="0" w:color="auto"/>
            <w:left w:val="single" w:sz="12" w:space="11" w:color="81858C"/>
            <w:bottom w:val="none" w:sz="0" w:space="0" w:color="auto"/>
            <w:right w:val="none" w:sz="0" w:space="0" w:color="auto"/>
          </w:divBdr>
        </w:div>
      </w:divsChild>
    </w:div>
    <w:div w:id="1560163412">
      <w:bodyDiv w:val="1"/>
      <w:marLeft w:val="0"/>
      <w:marRight w:val="0"/>
      <w:marTop w:val="0"/>
      <w:marBottom w:val="0"/>
      <w:divBdr>
        <w:top w:val="none" w:sz="0" w:space="0" w:color="auto"/>
        <w:left w:val="none" w:sz="0" w:space="0" w:color="auto"/>
        <w:bottom w:val="none" w:sz="0" w:space="0" w:color="auto"/>
        <w:right w:val="none" w:sz="0" w:space="0" w:color="auto"/>
      </w:divBdr>
      <w:divsChild>
        <w:div w:id="1171675039">
          <w:marLeft w:val="0"/>
          <w:marRight w:val="0"/>
          <w:marTop w:val="0"/>
          <w:marBottom w:val="0"/>
          <w:divBdr>
            <w:top w:val="none" w:sz="0" w:space="0" w:color="auto"/>
            <w:left w:val="none" w:sz="0" w:space="0" w:color="auto"/>
            <w:bottom w:val="none" w:sz="0" w:space="0" w:color="auto"/>
            <w:right w:val="none" w:sz="0" w:space="0" w:color="auto"/>
          </w:divBdr>
        </w:div>
        <w:div w:id="578713196">
          <w:marLeft w:val="0"/>
          <w:marRight w:val="0"/>
          <w:marTop w:val="0"/>
          <w:marBottom w:val="0"/>
          <w:divBdr>
            <w:top w:val="none" w:sz="0" w:space="0" w:color="auto"/>
            <w:left w:val="none" w:sz="0" w:space="0" w:color="auto"/>
            <w:bottom w:val="none" w:sz="0" w:space="0" w:color="auto"/>
            <w:right w:val="none" w:sz="0" w:space="0" w:color="auto"/>
          </w:divBdr>
        </w:div>
      </w:divsChild>
    </w:div>
    <w:div w:id="1692756798">
      <w:bodyDiv w:val="1"/>
      <w:marLeft w:val="0"/>
      <w:marRight w:val="0"/>
      <w:marTop w:val="0"/>
      <w:marBottom w:val="0"/>
      <w:divBdr>
        <w:top w:val="none" w:sz="0" w:space="0" w:color="auto"/>
        <w:left w:val="none" w:sz="0" w:space="0" w:color="auto"/>
        <w:bottom w:val="none" w:sz="0" w:space="0" w:color="auto"/>
        <w:right w:val="none" w:sz="0" w:space="0" w:color="auto"/>
      </w:divBdr>
    </w:div>
    <w:div w:id="1943956340">
      <w:bodyDiv w:val="1"/>
      <w:marLeft w:val="0"/>
      <w:marRight w:val="0"/>
      <w:marTop w:val="0"/>
      <w:marBottom w:val="0"/>
      <w:divBdr>
        <w:top w:val="none" w:sz="0" w:space="0" w:color="auto"/>
        <w:left w:val="none" w:sz="0" w:space="0" w:color="auto"/>
        <w:bottom w:val="none" w:sz="0" w:space="0" w:color="auto"/>
        <w:right w:val="none" w:sz="0" w:space="0" w:color="auto"/>
      </w:divBdr>
      <w:divsChild>
        <w:div w:id="597177942">
          <w:marLeft w:val="0"/>
          <w:marRight w:val="0"/>
          <w:marTop w:val="0"/>
          <w:marBottom w:val="0"/>
          <w:divBdr>
            <w:top w:val="none" w:sz="0" w:space="0" w:color="auto"/>
            <w:left w:val="none" w:sz="0" w:space="0" w:color="auto"/>
            <w:bottom w:val="none" w:sz="0" w:space="0" w:color="auto"/>
            <w:right w:val="none" w:sz="0" w:space="0" w:color="auto"/>
          </w:divBdr>
        </w:div>
        <w:div w:id="1875539987">
          <w:marLeft w:val="0"/>
          <w:marRight w:val="0"/>
          <w:marTop w:val="0"/>
          <w:marBottom w:val="0"/>
          <w:divBdr>
            <w:top w:val="none" w:sz="0" w:space="0" w:color="auto"/>
            <w:left w:val="none" w:sz="0" w:space="0" w:color="auto"/>
            <w:bottom w:val="none" w:sz="0" w:space="0" w:color="auto"/>
            <w:right w:val="none" w:sz="0" w:space="0" w:color="auto"/>
          </w:divBdr>
        </w:div>
      </w:divsChild>
    </w:div>
    <w:div w:id="1951626226">
      <w:bodyDiv w:val="1"/>
      <w:marLeft w:val="0"/>
      <w:marRight w:val="0"/>
      <w:marTop w:val="0"/>
      <w:marBottom w:val="0"/>
      <w:divBdr>
        <w:top w:val="none" w:sz="0" w:space="0" w:color="auto"/>
        <w:left w:val="none" w:sz="0" w:space="0" w:color="auto"/>
        <w:bottom w:val="none" w:sz="0" w:space="0" w:color="auto"/>
        <w:right w:val="none" w:sz="0" w:space="0" w:color="auto"/>
      </w:divBdr>
    </w:div>
    <w:div w:id="1980645608">
      <w:bodyDiv w:val="1"/>
      <w:marLeft w:val="0"/>
      <w:marRight w:val="0"/>
      <w:marTop w:val="0"/>
      <w:marBottom w:val="0"/>
      <w:divBdr>
        <w:top w:val="none" w:sz="0" w:space="0" w:color="auto"/>
        <w:left w:val="none" w:sz="0" w:space="0" w:color="auto"/>
        <w:bottom w:val="none" w:sz="0" w:space="0" w:color="auto"/>
        <w:right w:val="none" w:sz="0" w:space="0" w:color="auto"/>
      </w:divBdr>
      <w:divsChild>
        <w:div w:id="13792078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tatista.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350856-E4AB-431E-956A-2E25762D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15</Pages>
  <Words>2406</Words>
  <Characters>13717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bahakim</dc:creator>
  <cp:keywords/>
  <dc:description/>
  <cp:lastModifiedBy>Abdullah bahakim</cp:lastModifiedBy>
  <cp:revision>9</cp:revision>
  <cp:lastPrinted>2026-07-11T17:37:00Z</cp:lastPrinted>
  <dcterms:created xsi:type="dcterms:W3CDTF">2026-07-10T16:32:00Z</dcterms:created>
  <dcterms:modified xsi:type="dcterms:W3CDTF">2026-07-11T17:41:00Z</dcterms:modified>
</cp:coreProperties>
</file>