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881D47" w:rsidRDefault="00E8012E" w:rsidP="00E8012E">
      <w:pPr>
        <w:spacing w:line="30" w:lineRule="atLeast"/>
        <w:jc w:val="cente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جامعة ميداوشن</w:t>
      </w:r>
    </w:p>
    <w:p w14:paraId="103BAB15" w14:textId="77777777" w:rsidR="00E8012E" w:rsidRPr="00881D47" w:rsidRDefault="00E8012E" w:rsidP="00E8012E">
      <w:pPr>
        <w:spacing w:line="30" w:lineRule="atLeast"/>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كلية الإدارة</w:t>
      </w:r>
    </w:p>
    <w:p w14:paraId="5C1EF182" w14:textId="77777777" w:rsidR="00E8012E" w:rsidRPr="00881D47" w:rsidRDefault="00E8012E" w:rsidP="00E8012E">
      <w:pPr>
        <w:spacing w:line="30" w:lineRule="atLeast"/>
        <w:rPr>
          <w:rFonts w:ascii="Traditional Arabic" w:hAnsi="Traditional Arabic" w:cs="Traditional Arabic"/>
          <w:b/>
          <w:bCs/>
          <w:sz w:val="32"/>
          <w:szCs w:val="32"/>
          <w:rtl/>
        </w:rPr>
      </w:pPr>
    </w:p>
    <w:p w14:paraId="2A2400DD" w14:textId="77777777" w:rsidR="00E8012E" w:rsidRPr="00881D47" w:rsidRDefault="00E8012E" w:rsidP="00E8012E">
      <w:pPr>
        <w:spacing w:line="30" w:lineRule="atLeast"/>
        <w:rPr>
          <w:rFonts w:ascii="Traditional Arabic" w:hAnsi="Traditional Arabic" w:cs="Traditional Arabic"/>
          <w:sz w:val="24"/>
          <w:szCs w:val="24"/>
        </w:rPr>
      </w:pPr>
    </w:p>
    <w:p w14:paraId="4241E2B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w:t>
      </w:r>
      <w:r w:rsidRPr="00881D47">
        <w:rPr>
          <w:rFonts w:ascii="Traditional Arabic" w:hAnsi="Traditional Arabic" w:cs="Traditional Arabic"/>
          <w:b/>
          <w:bCs/>
          <w:sz w:val="28"/>
          <w:szCs w:val="28"/>
          <w:rtl/>
        </w:rPr>
        <w:t xml:space="preserve"> المقدمة</w:t>
      </w:r>
    </w:p>
    <w:p w14:paraId="3912747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881D47">
        <w:rPr>
          <w:rFonts w:ascii="Traditional Arabic" w:hAnsi="Traditional Arabic" w:cs="Traditional Arabic"/>
          <w:sz w:val="24"/>
          <w:szCs w:val="24"/>
        </w:rPr>
        <w:t xml:space="preserve"> (Waldkirch, 2021).</w:t>
      </w:r>
    </w:p>
    <w:p w14:paraId="140A9375"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881D47">
        <w:rPr>
          <w:rFonts w:ascii="Traditional Arabic" w:hAnsi="Traditional Arabic" w:cs="Traditional Arabic"/>
          <w:sz w:val="24"/>
          <w:szCs w:val="24"/>
        </w:rPr>
        <w:t xml:space="preserve"> (Baguio et al., 2023).</w:t>
      </w:r>
    </w:p>
    <w:p w14:paraId="74C7B901"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Pr="00881D47">
        <w:rPr>
          <w:rFonts w:ascii="Traditional Arabic" w:hAnsi="Traditional Arabic" w:cs="Traditional Arabic"/>
          <w:sz w:val="24"/>
          <w:szCs w:val="24"/>
        </w:rPr>
        <w:t>.</w:t>
      </w:r>
    </w:p>
    <w:p w14:paraId="2D1162D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إيجابياته وتحدياته، خاصة فيما يتعلق بمتطلبات العمل، والجاهزية التقنية، والتوازن بين الحياة المهنية والشخصية. 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Pr="00881D47">
        <w:rPr>
          <w:rFonts w:ascii="Traditional Arabic" w:hAnsi="Traditional Arabic" w:cs="Traditional Arabic"/>
          <w:sz w:val="24"/>
          <w:szCs w:val="24"/>
        </w:rPr>
        <w:t>.</w:t>
      </w:r>
    </w:p>
    <w:p w14:paraId="0F096ECE"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ورغم هذا التوسع في تطبيق العمل عن بُعد في مراكز الاتصال داخل المملكة العربية السعودية، تشير مراجعة الأدبيات العلمية إلى </w:t>
      </w:r>
      <w:r w:rsidRPr="00881D47">
        <w:rPr>
          <w:rFonts w:ascii="Traditional Arabic" w:hAnsi="Traditional Arabic" w:cs="Traditional Arabic"/>
          <w:b/>
          <w:bCs/>
          <w:sz w:val="24"/>
          <w:szCs w:val="24"/>
          <w:rtl/>
        </w:rPr>
        <w:t>محدودية الدراسات الميدانية</w:t>
      </w:r>
      <w:r w:rsidRPr="00881D47">
        <w:rPr>
          <w:rFonts w:ascii="Traditional Arabic" w:hAnsi="Traditional Arabic" w:cs="Traditional Arabic"/>
          <w:sz w:val="24"/>
          <w:szCs w:val="24"/>
          <w:rtl/>
        </w:rPr>
        <w:t xml:space="preserve"> التي تناولت بصورة مباشرة أثر العمل عن بُعد على </w:t>
      </w:r>
      <w:r w:rsidRPr="00881D47">
        <w:rPr>
          <w:rFonts w:ascii="Traditional Arabic" w:hAnsi="Traditional Arabic" w:cs="Traditional Arabic"/>
          <w:b/>
          <w:bCs/>
          <w:sz w:val="24"/>
          <w:szCs w:val="24"/>
          <w:rtl/>
        </w:rPr>
        <w:t>الأداء الوظيفي لموظفي مراكز الاتصال</w:t>
      </w:r>
      <w:r w:rsidRPr="00881D47">
        <w:rPr>
          <w:rFonts w:ascii="Traditional Arabic" w:hAnsi="Traditional Arabic" w:cs="Traditional Arabic"/>
          <w:sz w:val="24"/>
          <w:szCs w:val="24"/>
          <w:rtl/>
        </w:rPr>
        <w:t xml:space="preserve"> في قطاع الاتصالات السعودي، مع التركيز على الربط بين العمل عن بُعد، والرضا الوظيفي، والأداء الوظيفي باستخدام مؤشرات تشغيلية تعكس واقع هذا القطاع. وانطلاقًا من هذه الفجوة البحثية، تأتي هذه الدراسة لتحليل أثر العمل عن بُعد على أداء موظفي مركز الاتصال في قطاع الأعمال </w:t>
      </w:r>
      <w:r w:rsidRPr="00881D47">
        <w:rPr>
          <w:rFonts w:ascii="Traditional Arabic" w:hAnsi="Traditional Arabic" w:cs="Traditional Arabic"/>
          <w:sz w:val="24"/>
          <w:szCs w:val="24"/>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Pr="00881D47">
        <w:rPr>
          <w:rFonts w:ascii="Traditional Arabic" w:hAnsi="Traditional Arabic" w:cs="Traditional Arabic"/>
          <w:sz w:val="24"/>
          <w:szCs w:val="24"/>
        </w:rPr>
        <w:t>.</w:t>
      </w:r>
    </w:p>
    <w:p w14:paraId="7D043DF8" w14:textId="77777777" w:rsidR="00895A39" w:rsidRPr="00881D47" w:rsidRDefault="00895A39" w:rsidP="00895A39">
      <w:pPr>
        <w:spacing w:line="30" w:lineRule="atLeast"/>
        <w:rPr>
          <w:rFonts w:ascii="Traditional Arabic" w:hAnsi="Traditional Arabic" w:cs="Traditional Arabic"/>
          <w:sz w:val="28"/>
          <w:szCs w:val="28"/>
          <w:rtl/>
        </w:rPr>
      </w:pPr>
    </w:p>
    <w:p w14:paraId="28A1A73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1.2</w:t>
      </w:r>
      <w:r w:rsidRPr="00881D47">
        <w:rPr>
          <w:rFonts w:ascii="Traditional Arabic" w:hAnsi="Traditional Arabic" w:cs="Traditional Arabic"/>
          <w:b/>
          <w:bCs/>
          <w:sz w:val="28"/>
          <w:szCs w:val="28"/>
          <w:rtl/>
        </w:rPr>
        <w:t xml:space="preserve"> خلفية الدراسة</w:t>
      </w:r>
    </w:p>
    <w:p w14:paraId="5C98C3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881D47">
        <w:rPr>
          <w:rFonts w:ascii="Traditional Arabic" w:hAnsi="Traditional Arabic" w:cs="Traditional Arabic"/>
          <w:sz w:val="24"/>
          <w:szCs w:val="24"/>
        </w:rPr>
        <w:t>.</w:t>
      </w:r>
    </w:p>
    <w:p w14:paraId="6B82437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كشفت دراسة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881D47">
        <w:rPr>
          <w:rFonts w:ascii="Traditional Arabic" w:hAnsi="Traditional Arabic" w:cs="Traditional Arabic"/>
          <w:sz w:val="24"/>
          <w:szCs w:val="24"/>
        </w:rPr>
        <w:t>.</w:t>
      </w:r>
    </w:p>
    <w:p w14:paraId="7F623551" w14:textId="31BDFFB2"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أما في البيئات التقنية المتقدمة، فقد أظهرت دراسة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Gibbs, Mengel, &amp; Siemroth, 2021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881D47">
        <w:rPr>
          <w:rFonts w:ascii="Traditional Arabic" w:hAnsi="Traditional Arabic" w:cs="Traditional Arabic"/>
          <w:sz w:val="24"/>
          <w:szCs w:val="24"/>
        </w:rPr>
        <w:t>.</w:t>
      </w:r>
    </w:p>
    <w:p w14:paraId="75A45A9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881D47">
        <w:rPr>
          <w:rFonts w:ascii="Traditional Arabic" w:hAnsi="Traditional Arabic" w:cs="Traditional Arabic"/>
          <w:sz w:val="24"/>
          <w:szCs w:val="24"/>
        </w:rPr>
        <w:t>.</w:t>
      </w:r>
    </w:p>
    <w:p w14:paraId="3D341791" w14:textId="0EA49ABB"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ومن جهة أخرى، تُعد نتائج بعض الدراسات العالمية مثل دراسة </w:t>
      </w:r>
      <w:r w:rsidRPr="00881D47">
        <w:rPr>
          <w:rFonts w:ascii="Traditional Arabic" w:hAnsi="Traditional Arabic" w:cs="Traditional Arabic"/>
          <w:b/>
          <w:bCs/>
          <w:sz w:val="24"/>
          <w:szCs w:val="24"/>
        </w:rPr>
        <w:t>(Gibbs et al., 202</w:t>
      </w:r>
      <w:r w:rsidR="00091227" w:rsidRPr="00881D47">
        <w:rPr>
          <w:rFonts w:ascii="Traditional Arabic" w:hAnsi="Traditional Arabic" w:cs="Traditional Arabic"/>
          <w:b/>
          <w:bCs/>
          <w:sz w:val="24"/>
          <w:szCs w:val="24"/>
        </w:rPr>
        <w:t>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881D47">
        <w:rPr>
          <w:rFonts w:ascii="Traditional Arabic" w:hAnsi="Traditional Arabic" w:cs="Traditional Arabic"/>
          <w:sz w:val="24"/>
          <w:szCs w:val="24"/>
        </w:rPr>
        <w:t>.</w:t>
      </w:r>
    </w:p>
    <w:p w14:paraId="1278DEE2" w14:textId="77777777" w:rsidR="00E8012E" w:rsidRPr="00881D47" w:rsidRDefault="00E8012E" w:rsidP="00E8012E">
      <w:pPr>
        <w:spacing w:line="30" w:lineRule="atLeast"/>
        <w:rPr>
          <w:rFonts w:ascii="Traditional Arabic" w:hAnsi="Traditional Arabic" w:cs="Traditional Arabic"/>
          <w:b/>
          <w:bCs/>
          <w:sz w:val="28"/>
          <w:szCs w:val="28"/>
          <w:rtl/>
        </w:rPr>
      </w:pPr>
    </w:p>
    <w:p w14:paraId="420B4956"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1.3</w:t>
      </w:r>
      <w:r w:rsidRPr="00881D47">
        <w:rPr>
          <w:rFonts w:ascii="Traditional Arabic" w:hAnsi="Traditional Arabic" w:cs="Traditional Arabic"/>
          <w:b/>
          <w:bCs/>
          <w:sz w:val="28"/>
          <w:szCs w:val="28"/>
          <w:rtl/>
        </w:rPr>
        <w:t xml:space="preserve"> مشكلة الدراسة</w:t>
      </w:r>
    </w:p>
    <w:p w14:paraId="532F42F4" w14:textId="3B8BF73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مثل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881D47">
        <w:rPr>
          <w:rFonts w:ascii="Traditional Arabic" w:hAnsi="Traditional Arabic" w:cs="Traditional Arabic"/>
          <w:sz w:val="24"/>
          <w:szCs w:val="24"/>
        </w:rPr>
        <w:t>.</w:t>
      </w:r>
    </w:p>
    <w:p w14:paraId="572870B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881D47">
        <w:rPr>
          <w:rFonts w:ascii="Traditional Arabic" w:hAnsi="Traditional Arabic" w:cs="Traditional Arabic"/>
          <w:sz w:val="24"/>
          <w:szCs w:val="24"/>
        </w:rPr>
        <w:t xml:space="preserve"> (Baguio et al., 2023; Al-Maliki &amp; Mujlid, 2024). </w:t>
      </w:r>
      <w:r w:rsidRPr="00881D47">
        <w:rPr>
          <w:rFonts w:ascii="Traditional Arabic" w:hAnsi="Traditional Arabic" w:cs="Traditional Arabic"/>
          <w:sz w:val="24"/>
          <w:szCs w:val="24"/>
          <w:rtl/>
        </w:rPr>
        <w:t>كما تؤكد دراسات دولية مثل دراسة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Pr>
        <w:lastRenderedPageBreak/>
        <w:t xml:space="preserve">Gibbs, Mengel, &amp; Siemroth (2021) </w:t>
      </w:r>
      <w:r w:rsidRPr="00881D47">
        <w:rPr>
          <w:rFonts w:ascii="Traditional Arabic" w:hAnsi="Traditional Arabic" w:cs="Traditional Arabic"/>
          <w:sz w:val="24"/>
          <w:szCs w:val="24"/>
          <w:rtl/>
        </w:rPr>
        <w:t>أن نماذج العمل الرقمية قد ترفع ساعات العمل دون تحقيق زيادة موازية في الإنتاجية، مما يعكس الحاجة إلى فهم أعمق لمحددات الأداء في البيئات الافتراضية</w:t>
      </w:r>
      <w:r w:rsidRPr="00881D47">
        <w:rPr>
          <w:rFonts w:ascii="Traditional Arabic" w:hAnsi="Traditional Arabic" w:cs="Traditional Arabic"/>
          <w:sz w:val="24"/>
          <w:szCs w:val="24"/>
        </w:rPr>
        <w:t>.</w:t>
      </w:r>
    </w:p>
    <w:p w14:paraId="45781F46" w14:textId="5CA799AB"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 السياق السعودي، ورغم تسارع مشاريع التحول الرقمي بعد جائحة كوفيد-19، فإن خصوصية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من حيث كثافة التفاعل، وارتباط المهام برضا العملاء اللحظي، وتنوّع القوى العاملة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881D47">
        <w:rPr>
          <w:rFonts w:ascii="Traditional Arabic" w:hAnsi="Traditional Arabic" w:cs="Traditional Arabic"/>
          <w:sz w:val="24"/>
          <w:szCs w:val="24"/>
        </w:rPr>
        <w:t>.</w:t>
      </w:r>
    </w:p>
    <w:p w14:paraId="2C54ACA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تتمثل </w:t>
      </w:r>
      <w:r w:rsidRPr="00881D47">
        <w:rPr>
          <w:rFonts w:ascii="Traditional Arabic" w:hAnsi="Traditional Arabic" w:cs="Traditional Arabic"/>
          <w:b/>
          <w:bCs/>
          <w:sz w:val="24"/>
          <w:szCs w:val="24"/>
          <w:rtl/>
        </w:rPr>
        <w:t>مشكلة الدراسة</w:t>
      </w:r>
      <w:r w:rsidRPr="00881D47">
        <w:rPr>
          <w:rFonts w:ascii="Traditional Arabic" w:hAnsi="Traditional Arabic" w:cs="Traditional Arabic"/>
          <w:sz w:val="24"/>
          <w:szCs w:val="24"/>
          <w:rtl/>
        </w:rPr>
        <w:t xml:space="preserve">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tl/>
        </w:rPr>
        <w:t>غياب الأدلة الميدانية السعودية التي تفسّر أثر تطبيق نموذج العمل عن بُعد على الأداء الوظيفي في بيئات مراكز الاتصال، مع الأخذ في الاعتبار دور جودة التواصل الداخلي، وكفاءة التفاعل بين الفرق، والمهارات الرقمية باعتبارها محددات أساسية للأداء</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881D47">
        <w:rPr>
          <w:rFonts w:ascii="Traditional Arabic" w:hAnsi="Traditional Arabic" w:cs="Traditional Arabic"/>
          <w:sz w:val="24"/>
          <w:szCs w:val="24"/>
        </w:rPr>
        <w:t>.</w:t>
      </w:r>
    </w:p>
    <w:p w14:paraId="1FD5E9B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 </w:t>
      </w:r>
    </w:p>
    <w:p w14:paraId="6C74043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1.4</w:t>
      </w:r>
      <w:r w:rsidRPr="00881D47">
        <w:rPr>
          <w:rFonts w:ascii="Traditional Arabic" w:hAnsi="Traditional Arabic" w:cs="Traditional Arabic"/>
          <w:b/>
          <w:bCs/>
          <w:sz w:val="28"/>
          <w:szCs w:val="28"/>
          <w:rtl/>
        </w:rPr>
        <w:t xml:space="preserve"> تساؤلات الدراسة</w:t>
      </w:r>
    </w:p>
    <w:p w14:paraId="6AA37291"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881D47">
        <w:rPr>
          <w:rFonts w:ascii="Traditional Arabic" w:hAnsi="Traditional Arabic" w:cs="Traditional Arabic"/>
          <w:sz w:val="24"/>
          <w:szCs w:val="24"/>
        </w:rPr>
        <w:t>:</w:t>
      </w:r>
    </w:p>
    <w:p w14:paraId="1B6F2209"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881D47" w:rsidRDefault="00E8012E" w:rsidP="00E8012E">
      <w:pPr>
        <w:spacing w:line="30" w:lineRule="atLeast"/>
        <w:rPr>
          <w:rFonts w:ascii="Traditional Arabic" w:hAnsi="Traditional Arabic" w:cs="Traditional Arabic"/>
          <w:sz w:val="24"/>
          <w:szCs w:val="24"/>
          <w:rtl/>
        </w:rPr>
      </w:pPr>
    </w:p>
    <w:p w14:paraId="75E6FA55" w14:textId="77777777" w:rsidR="00961D85" w:rsidRPr="00881D47" w:rsidRDefault="00E8012E"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Pr>
        <w:t>1.5</w:t>
      </w:r>
      <w:r w:rsidRPr="00881D47">
        <w:rPr>
          <w:rFonts w:ascii="Traditional Arabic" w:hAnsi="Traditional Arabic" w:cs="Traditional Arabic"/>
          <w:b/>
          <w:bCs/>
          <w:sz w:val="28"/>
          <w:szCs w:val="28"/>
          <w:rtl/>
        </w:rPr>
        <w:t xml:space="preserve"> هدف الدراسة</w:t>
      </w:r>
      <w:r w:rsidRPr="00881D47">
        <w:rPr>
          <w:rFonts w:ascii="Traditional Arabic" w:hAnsi="Traditional Arabic" w:cs="Traditional Arabic"/>
          <w:sz w:val="24"/>
          <w:szCs w:val="24"/>
        </w:rPr>
        <w:br/>
      </w:r>
      <w:r w:rsidR="00961D85" w:rsidRPr="00881D47">
        <w:rPr>
          <w:rFonts w:ascii="Traditional Arabic" w:hAnsi="Traditional Arabic" w:cs="Traditional Arabic"/>
          <w:sz w:val="24"/>
          <w:szCs w:val="24"/>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881D47">
        <w:rPr>
          <w:rFonts w:ascii="Traditional Arabic" w:hAnsi="Traditional Arabic" w:cs="Traditional Arabic"/>
          <w:sz w:val="24"/>
          <w:szCs w:val="24"/>
        </w:rPr>
        <w:t>.</w:t>
      </w:r>
    </w:p>
    <w:p w14:paraId="391E93A7"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وينبثق الهدف العام للدراسة من الفجوة البحثية التي تناولتها الأدبيات الحديثة، ويتمثل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تحليل أثر تبنّي نموذج العمل عن بُعد على الأداء الوظيفي في مراكز الاتصال السعودية، واختبار دور الرضا الوظيفي كمتغير وسيط في هذه العلاقة</w:t>
      </w:r>
      <w:r w:rsidRPr="00881D47">
        <w:rPr>
          <w:rFonts w:ascii="Traditional Arabic" w:hAnsi="Traditional Arabic" w:cs="Traditional Arabic"/>
          <w:sz w:val="24"/>
          <w:szCs w:val="24"/>
        </w:rPr>
        <w:t>.</w:t>
      </w:r>
    </w:p>
    <w:p w14:paraId="65134269"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ولتحقيق هذا الهدف العام، تسعى الدراسة إلى تحقيق الأهداف الفرعية التالية</w:t>
      </w:r>
      <w:r w:rsidRPr="00881D47">
        <w:rPr>
          <w:rFonts w:ascii="Traditional Arabic" w:hAnsi="Traditional Arabic" w:cs="Traditional Arabic"/>
          <w:sz w:val="24"/>
          <w:szCs w:val="24"/>
        </w:rPr>
        <w:t>:</w:t>
      </w:r>
    </w:p>
    <w:p w14:paraId="2EE7A0B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تطبيق العمل عن بُعد على مستوى الرضا الوظيفي لدى موظفي مركز الاتصال في قطاع الأعمال بشركة موبايلي</w:t>
      </w:r>
      <w:r w:rsidRPr="00881D47">
        <w:rPr>
          <w:rFonts w:ascii="Traditional Arabic" w:hAnsi="Traditional Arabic" w:cs="Traditional Arabic"/>
          <w:sz w:val="24"/>
          <w:szCs w:val="24"/>
        </w:rPr>
        <w:t>.</w:t>
      </w:r>
    </w:p>
    <w:p w14:paraId="070C8B6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قياس أثر الرضا الوظيفي على الأداء الوظيفي للعاملين في مركز الاتصال</w:t>
      </w:r>
      <w:r w:rsidRPr="00881D47">
        <w:rPr>
          <w:rFonts w:ascii="Traditional Arabic" w:hAnsi="Traditional Arabic" w:cs="Traditional Arabic"/>
          <w:sz w:val="24"/>
          <w:szCs w:val="24"/>
        </w:rPr>
        <w:t>.</w:t>
      </w:r>
    </w:p>
    <w:p w14:paraId="074BE35B"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الأثر المباشر للعمل عن بُعد على الأداء الوظيفي</w:t>
      </w:r>
      <w:r w:rsidRPr="00881D47">
        <w:rPr>
          <w:rFonts w:ascii="Traditional Arabic" w:hAnsi="Traditional Arabic" w:cs="Traditional Arabic"/>
          <w:sz w:val="24"/>
          <w:szCs w:val="24"/>
        </w:rPr>
        <w:t>.</w:t>
      </w:r>
    </w:p>
    <w:p w14:paraId="055DC8BE"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اختبار الدور الوسيط للرضا الوظيفي في العلاقة بين العمل عن بُعد والأداء الوظيفي</w:t>
      </w:r>
      <w:r w:rsidRPr="00881D47">
        <w:rPr>
          <w:rFonts w:ascii="Traditional Arabic" w:hAnsi="Traditional Arabic" w:cs="Traditional Arabic"/>
          <w:sz w:val="24"/>
          <w:szCs w:val="24"/>
        </w:rPr>
        <w:t>.</w:t>
      </w:r>
    </w:p>
    <w:p w14:paraId="79EADAB7" w14:textId="0B324485"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تفسير كيفية انعكاس مظاهر وممارسات العمل </w:t>
      </w:r>
      <w:r w:rsidR="002F7564" w:rsidRPr="00881D47">
        <w:rPr>
          <w:rFonts w:ascii="Traditional Arabic" w:hAnsi="Traditional Arabic" w:cs="Traditional Arabic" w:hint="cs"/>
          <w:sz w:val="24"/>
          <w:szCs w:val="24"/>
          <w:rtl/>
        </w:rPr>
        <w:t>الرقمي، مثل</w:t>
      </w:r>
      <w:r w:rsidRPr="00881D47">
        <w:rPr>
          <w:rFonts w:ascii="Traditional Arabic" w:hAnsi="Traditional Arabic" w:cs="Traditional Arabic"/>
          <w:sz w:val="24"/>
          <w:szCs w:val="24"/>
          <w:rtl/>
        </w:rPr>
        <w:t xml:space="preserve"> جودة التواصل الداخلي، وكفاءة التفاعل، والمهارات الرقمية، والبنية التحتية </w:t>
      </w:r>
      <w:r w:rsidR="002F7564"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باعتبارها محددات تنظيمية ضمن إطار العمل عن بُعد، على المتغيرات الثلاثة المقاسة في الدراسة</w:t>
      </w:r>
      <w:r w:rsidRPr="00881D47">
        <w:rPr>
          <w:rFonts w:ascii="Traditional Arabic" w:hAnsi="Traditional Arabic" w:cs="Traditional Arabic"/>
          <w:sz w:val="24"/>
          <w:szCs w:val="24"/>
        </w:rPr>
        <w:t>.</w:t>
      </w:r>
    </w:p>
    <w:p w14:paraId="41D59970"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881D47">
        <w:rPr>
          <w:rFonts w:ascii="Traditional Arabic" w:hAnsi="Traditional Arabic" w:cs="Traditional Arabic"/>
          <w:sz w:val="24"/>
          <w:szCs w:val="24"/>
        </w:rPr>
        <w:t>.</w:t>
      </w:r>
    </w:p>
    <w:p w14:paraId="3A6C3A60"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881D47">
        <w:rPr>
          <w:rFonts w:ascii="Traditional Arabic" w:hAnsi="Traditional Arabic" w:cs="Traditional Arabic"/>
          <w:sz w:val="24"/>
          <w:szCs w:val="24"/>
        </w:rPr>
        <w:t>.</w:t>
      </w:r>
    </w:p>
    <w:p w14:paraId="045AC9F2" w14:textId="650842CC" w:rsidR="00E8012E" w:rsidRPr="00881D47" w:rsidRDefault="00E8012E" w:rsidP="00961D85">
      <w:pPr>
        <w:spacing w:line="30" w:lineRule="atLeast"/>
        <w:rPr>
          <w:rFonts w:ascii="Traditional Arabic" w:hAnsi="Traditional Arabic" w:cs="Traditional Arabic"/>
          <w:b/>
          <w:bCs/>
          <w:sz w:val="28"/>
          <w:szCs w:val="28"/>
          <w:rtl/>
        </w:rPr>
      </w:pPr>
    </w:p>
    <w:p w14:paraId="2A01F80C"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1.6</w:t>
      </w:r>
      <w:r w:rsidRPr="00881D47">
        <w:rPr>
          <w:rFonts w:ascii="Traditional Arabic" w:hAnsi="Traditional Arabic" w:cs="Traditional Arabic"/>
          <w:b/>
          <w:bCs/>
          <w:sz w:val="28"/>
          <w:szCs w:val="28"/>
          <w:rtl/>
        </w:rPr>
        <w:t xml:space="preserve"> أهمية الدراسة</w:t>
      </w:r>
    </w:p>
    <w:p w14:paraId="44CE282D"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الرقمنة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881D47">
        <w:rPr>
          <w:rFonts w:ascii="Traditional Arabic" w:hAnsi="Traditional Arabic" w:cs="Traditional Arabic"/>
          <w:sz w:val="24"/>
          <w:szCs w:val="24"/>
        </w:rPr>
        <w:t>.</w:t>
      </w:r>
    </w:p>
    <w:p w14:paraId="33E82E93"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881D47">
        <w:rPr>
          <w:rFonts w:ascii="Traditional Arabic" w:hAnsi="Traditional Arabic" w:cs="Traditional Arabic"/>
          <w:sz w:val="24"/>
          <w:szCs w:val="24"/>
        </w:rPr>
        <w:t>.</w:t>
      </w:r>
    </w:p>
    <w:p w14:paraId="2C871DCB" w14:textId="77777777" w:rsidR="00E8012E" w:rsidRPr="00881D47" w:rsidRDefault="00E8012E" w:rsidP="00E8012E">
      <w:pPr>
        <w:spacing w:line="30" w:lineRule="atLeast"/>
        <w:rPr>
          <w:rFonts w:ascii="Traditional Arabic" w:hAnsi="Traditional Arabic" w:cs="Traditional Arabic"/>
          <w:b/>
          <w:bCs/>
          <w:sz w:val="24"/>
          <w:szCs w:val="24"/>
        </w:rPr>
      </w:pPr>
    </w:p>
    <w:p w14:paraId="568ECCF0"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أولًا: الأهمية النظرية</w:t>
      </w:r>
    </w:p>
    <w:p w14:paraId="22649475" w14:textId="3262D3B9" w:rsidR="00E8012E" w:rsidRPr="00881D47" w:rsidRDefault="004C253E" w:rsidP="004C253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وتستند الدراسة إلى إطار نظري تكاملي يربط بين العمل عن بُعد، والرضا الوظيفي، والأداء الوظيفي، مستندة إلى نموذج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xml:space="preserve">،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w:t>
      </w:r>
      <w:r w:rsidRPr="00881D47">
        <w:rPr>
          <w:rFonts w:ascii="Traditional Arabic" w:hAnsi="Traditional Arabic" w:cs="Traditional Arabic"/>
          <w:sz w:val="24"/>
          <w:szCs w:val="24"/>
          <w:rtl/>
        </w:rPr>
        <w:lastRenderedPageBreak/>
        <w:t>الدراسات السابقة حول أثر العمل عن بُعد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تسهم الدراسة في توضيح الآليات التفسيرية للعلاقة بين العمل عن بُعد والأداء الوظيفي من خلال اختبار دور الرضا الوظيفي كمتغير وسيط، بما يدعم الانتقال من توصيف العلاقات المباشرة بين المتغيرات إلى بناء تفسير سببي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سببي يدمج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881D47">
        <w:rPr>
          <w:rFonts w:ascii="Traditional Arabic" w:hAnsi="Traditional Arabic" w:cs="Traditional Arabic"/>
          <w:sz w:val="24"/>
          <w:szCs w:val="24"/>
        </w:rPr>
        <w:t>.</w:t>
      </w:r>
    </w:p>
    <w:p w14:paraId="68AB8933" w14:textId="77777777" w:rsidR="004C253E" w:rsidRPr="00881D47" w:rsidRDefault="004C253E" w:rsidP="004C253E">
      <w:pPr>
        <w:spacing w:line="30" w:lineRule="atLeast"/>
        <w:rPr>
          <w:rFonts w:ascii="Traditional Arabic" w:hAnsi="Traditional Arabic" w:cs="Traditional Arabic"/>
          <w:sz w:val="24"/>
          <w:szCs w:val="24"/>
        </w:rPr>
      </w:pPr>
    </w:p>
    <w:p w14:paraId="07A01C2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الأهمية التطبيقية</w:t>
      </w:r>
    </w:p>
    <w:p w14:paraId="2464E13B"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على الصعيد التطبيقي، توفّر هذه الدراسة نتائج عملية قابلة للتوظيف من قبل</w:t>
      </w:r>
      <w:r w:rsidRPr="00881D47">
        <w:rPr>
          <w:rFonts w:ascii="Traditional Arabic" w:hAnsi="Traditional Arabic" w:cs="Traditional Arabic"/>
          <w:sz w:val="24"/>
          <w:szCs w:val="24"/>
        </w:rPr>
        <w:t>:</w:t>
      </w:r>
    </w:p>
    <w:p w14:paraId="4D215ED6"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صُنّاع القرار في شركات الاتصالات،</w:t>
      </w:r>
    </w:p>
    <w:p w14:paraId="14401FBF"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الإدارات التشغيلية لمراكز الاتصال،</w:t>
      </w:r>
    </w:p>
    <w:p w14:paraId="7B0E9A5B"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مسؤولي الموارد البشرية والتحول الرقمي،</w:t>
      </w:r>
    </w:p>
    <w:p w14:paraId="7A44893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881D47">
        <w:rPr>
          <w:rFonts w:ascii="Traditional Arabic" w:hAnsi="Traditional Arabic" w:cs="Traditional Arabic"/>
          <w:sz w:val="24"/>
          <w:szCs w:val="24"/>
        </w:rPr>
        <w:t>.</w:t>
      </w:r>
    </w:p>
    <w:p w14:paraId="325031FC" w14:textId="77777777" w:rsidR="00E8012E" w:rsidRPr="00881D47" w:rsidRDefault="00E8012E" w:rsidP="00E8012E">
      <w:pPr>
        <w:spacing w:line="30" w:lineRule="atLeast"/>
        <w:rPr>
          <w:rFonts w:ascii="Traditional Arabic" w:hAnsi="Traditional Arabic" w:cs="Traditional Arabic"/>
          <w:sz w:val="24"/>
          <w:szCs w:val="24"/>
        </w:rPr>
      </w:pPr>
    </w:p>
    <w:p w14:paraId="499A5CE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881D47">
        <w:rPr>
          <w:rFonts w:ascii="Traditional Arabic" w:hAnsi="Traditional Arabic" w:cs="Traditional Arabic"/>
          <w:sz w:val="24"/>
          <w:szCs w:val="24"/>
        </w:rPr>
        <w:t>:</w:t>
      </w:r>
    </w:p>
    <w:p w14:paraId="41EAC0EA" w14:textId="77777777" w:rsidR="00E8012E" w:rsidRPr="00881D47" w:rsidRDefault="00E8012E" w:rsidP="00E8012E">
      <w:pPr>
        <w:spacing w:line="30" w:lineRule="atLeast"/>
        <w:rPr>
          <w:rFonts w:ascii="Traditional Arabic" w:hAnsi="Traditional Arabic" w:cs="Traditional Arabic"/>
          <w:sz w:val="24"/>
          <w:szCs w:val="24"/>
        </w:rPr>
      </w:pPr>
    </w:p>
    <w:p w14:paraId="65F7B748"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تطوير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استراتيجيات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الداخلي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القنوات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التنسيق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w:t>
      </w:r>
    </w:p>
    <w:p w14:paraId="6B3F4309"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اقتراح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وتوازن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والرقابة</w:t>
      </w:r>
      <w:r w:rsidRPr="00881D47">
        <w:rPr>
          <w:rFonts w:ascii="Traditional Arabic" w:hAnsi="Traditional Arabic" w:cs="Traditional Arabic"/>
          <w:sz w:val="24"/>
          <w:szCs w:val="24"/>
          <w:rtl/>
        </w:rPr>
        <w:t>.</w:t>
      </w:r>
    </w:p>
    <w:p w14:paraId="74FB901A"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تصميم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برامج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تدريب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متقدمة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ومهارات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التعاون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الافتراضي</w:t>
      </w:r>
      <w:r w:rsidRPr="00881D47">
        <w:rPr>
          <w:rFonts w:ascii="Traditional Arabic" w:hAnsi="Traditional Arabic" w:cs="Traditional Arabic"/>
          <w:sz w:val="24"/>
          <w:szCs w:val="24"/>
          <w:rtl/>
        </w:rPr>
        <w:t>.</w:t>
      </w:r>
    </w:p>
    <w:p w14:paraId="71D41B92"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تحسين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استقرار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الشبكات،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وتبني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سحابية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ذكية،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ومنصات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لمتابعة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وضمان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الخدمة</w:t>
      </w:r>
      <w:r w:rsidRPr="00881D47">
        <w:rPr>
          <w:rFonts w:ascii="Traditional Arabic" w:hAnsi="Traditional Arabic" w:cs="Traditional Arabic"/>
          <w:sz w:val="24"/>
          <w:szCs w:val="24"/>
          <w:rtl/>
        </w:rPr>
        <w:t>.</w:t>
      </w:r>
    </w:p>
    <w:p w14:paraId="7132A00E"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بحث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إمكانات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الاصطناعي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وتقييم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الانتباه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الجوانب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الأخلاقية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المرتبطة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بالمراقبة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w:t>
      </w:r>
    </w:p>
    <w:p w14:paraId="3E332834" w14:textId="77777777" w:rsidR="00E8012E" w:rsidRPr="00881D47" w:rsidRDefault="00E8012E" w:rsidP="00E8012E">
      <w:pPr>
        <w:spacing w:line="30" w:lineRule="atLeast"/>
        <w:rPr>
          <w:rFonts w:ascii="Traditional Arabic" w:hAnsi="Traditional Arabic" w:cs="Traditional Arabic"/>
          <w:sz w:val="24"/>
          <w:szCs w:val="24"/>
          <w:rtl/>
        </w:rPr>
      </w:pPr>
    </w:p>
    <w:p w14:paraId="4B9A3B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881D47">
        <w:rPr>
          <w:rFonts w:ascii="Traditional Arabic" w:hAnsi="Traditional Arabic" w:cs="Traditional Arabic"/>
          <w:sz w:val="24"/>
          <w:szCs w:val="24"/>
        </w:rPr>
        <w:t>.</w:t>
      </w:r>
    </w:p>
    <w:p w14:paraId="76DABAC6" w14:textId="77777777" w:rsidR="00E8012E" w:rsidRPr="00881D47" w:rsidRDefault="00E8012E" w:rsidP="00E8012E">
      <w:pPr>
        <w:spacing w:line="30" w:lineRule="atLeast"/>
        <w:rPr>
          <w:rFonts w:ascii="Traditional Arabic" w:hAnsi="Traditional Arabic" w:cs="Traditional Arabic"/>
          <w:sz w:val="24"/>
          <w:szCs w:val="24"/>
          <w:rtl/>
        </w:rPr>
      </w:pPr>
    </w:p>
    <w:p w14:paraId="403C25B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1.7</w:t>
      </w:r>
      <w:r w:rsidRPr="00881D47">
        <w:rPr>
          <w:rFonts w:ascii="Traditional Arabic" w:hAnsi="Traditional Arabic" w:cs="Traditional Arabic"/>
          <w:b/>
          <w:bCs/>
          <w:sz w:val="28"/>
          <w:szCs w:val="28"/>
          <w:rtl/>
        </w:rPr>
        <w:t xml:space="preserve"> فرضيات الدراسة</w:t>
      </w:r>
    </w:p>
    <w:p w14:paraId="5E7F5A4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881D47" w:rsidRDefault="00E8012E" w:rsidP="00E8012E">
      <w:pPr>
        <w:spacing w:line="30" w:lineRule="atLeast"/>
        <w:rPr>
          <w:rFonts w:ascii="Traditional Arabic" w:hAnsi="Traditional Arabic" w:cs="Traditional Arabic"/>
          <w:sz w:val="24"/>
          <w:szCs w:val="24"/>
          <w:rtl/>
        </w:rPr>
      </w:pPr>
    </w:p>
    <w:p w14:paraId="31034A0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الفرضية الرئيسة:</w:t>
      </w:r>
    </w:p>
    <w:p w14:paraId="663CC45D"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881D47" w:rsidRDefault="00E8012E" w:rsidP="00E8012E">
      <w:pPr>
        <w:spacing w:line="30" w:lineRule="atLeast"/>
        <w:rPr>
          <w:rFonts w:ascii="Traditional Arabic" w:hAnsi="Traditional Arabic" w:cs="Traditional Arabic"/>
          <w:sz w:val="24"/>
          <w:szCs w:val="24"/>
          <w:rtl/>
        </w:rPr>
      </w:pPr>
    </w:p>
    <w:p w14:paraId="4FD44A1E"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الفرضيات الفرعية:</w:t>
      </w:r>
    </w:p>
    <w:p w14:paraId="1E2C4F6C" w14:textId="77777777" w:rsidR="00E8012E" w:rsidRPr="00881D47" w:rsidRDefault="00E8012E" w:rsidP="00E8012E">
      <w:pPr>
        <w:numPr>
          <w:ilvl w:val="0"/>
          <w:numId w:val="18"/>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sidRPr="00881D47">
        <w:rPr>
          <w:rFonts w:ascii="Traditional Arabic" w:hAnsi="Traditional Arabic" w:cs="Traditional Arabic" w:hint="cs"/>
          <w:sz w:val="24"/>
          <w:szCs w:val="24"/>
          <w:rtl/>
        </w:rPr>
        <w:t>ي.</w:t>
      </w:r>
    </w:p>
    <w:p w14:paraId="4EFB8141" w14:textId="77777777" w:rsidR="00E8012E" w:rsidRPr="00881D47" w:rsidRDefault="00E8012E" w:rsidP="00E8012E">
      <w:pPr>
        <w:spacing w:line="30" w:lineRule="atLeast"/>
        <w:rPr>
          <w:rFonts w:ascii="Traditional Arabic" w:hAnsi="Traditional Arabic" w:cs="Traditional Arabic"/>
          <w:sz w:val="24"/>
          <w:szCs w:val="24"/>
          <w:rtl/>
        </w:rPr>
      </w:pPr>
    </w:p>
    <w:p w14:paraId="219A7FD8" w14:textId="77777777" w:rsidR="00E8012E" w:rsidRPr="00881D47" w:rsidRDefault="00E8012E" w:rsidP="00E8012E">
      <w:pPr>
        <w:spacing w:line="30" w:lineRule="atLeast"/>
        <w:rPr>
          <w:rFonts w:ascii="Traditional Arabic" w:hAnsi="Traditional Arabic" w:cs="Traditional Arabic"/>
          <w:sz w:val="24"/>
          <w:szCs w:val="24"/>
          <w:rtl/>
        </w:rPr>
      </w:pPr>
    </w:p>
    <w:p w14:paraId="3F274428"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1.8</w:t>
      </w:r>
      <w:r w:rsidRPr="00881D47">
        <w:rPr>
          <w:rFonts w:ascii="Traditional Arabic" w:hAnsi="Traditional Arabic" w:cs="Traditional Arabic"/>
          <w:b/>
          <w:bCs/>
          <w:sz w:val="28"/>
          <w:szCs w:val="28"/>
          <w:rtl/>
        </w:rPr>
        <w:t xml:space="preserve"> منهجية الدراسة</w:t>
      </w:r>
    </w:p>
    <w:p w14:paraId="48C896B8"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تعتمد هذه الدراسة على </w:t>
      </w:r>
      <w:r w:rsidRPr="00881D47">
        <w:rPr>
          <w:rFonts w:ascii="Traditional Arabic" w:hAnsi="Traditional Arabic" w:cs="Traditional Arabic"/>
          <w:b/>
          <w:bCs/>
          <w:sz w:val="24"/>
          <w:szCs w:val="24"/>
          <w:rtl/>
        </w:rPr>
        <w:t>المنهج الكمي الوصفي التحليلي</w:t>
      </w:r>
      <w:r w:rsidRPr="00881D47">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881D47">
        <w:rPr>
          <w:rFonts w:ascii="Traditional Arabic" w:hAnsi="Traditional Arabic" w:cs="Traditional Arabic"/>
          <w:sz w:val="24"/>
          <w:szCs w:val="24"/>
        </w:rPr>
        <w:t>.</w:t>
      </w:r>
    </w:p>
    <w:p w14:paraId="524AE5A9"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اعتمد الباحث على </w:t>
      </w:r>
      <w:r w:rsidRPr="00881D47">
        <w:rPr>
          <w:rFonts w:ascii="Traditional Arabic" w:hAnsi="Traditional Arabic" w:cs="Traditional Arabic"/>
          <w:b/>
          <w:bCs/>
          <w:sz w:val="24"/>
          <w:szCs w:val="24"/>
          <w:rtl/>
        </w:rPr>
        <w:t>أداة بحث كمية (الاستبانة الإلكترونية)</w:t>
      </w:r>
      <w:r w:rsidRPr="00881D47">
        <w:rPr>
          <w:rFonts w:ascii="Traditional Arabic" w:hAnsi="Traditional Arabic" w:cs="Traditional Arabic"/>
          <w:sz w:val="24"/>
          <w:szCs w:val="24"/>
          <w:rtl/>
        </w:rPr>
        <w:t xml:space="preserve"> التي تم تصميمها وتحكيمها وفق المتطلبات العلمية لدليل جامعة ميدأوشن، والتي تتألف من ثلاثة محاور رئيسية تمثل متغيرات الدراسة، وهي</w:t>
      </w:r>
      <w:r w:rsidRPr="00881D47">
        <w:rPr>
          <w:rFonts w:ascii="Traditional Arabic" w:hAnsi="Traditional Arabic" w:cs="Traditional Arabic"/>
          <w:sz w:val="24"/>
          <w:szCs w:val="24"/>
        </w:rPr>
        <w:t>:</w:t>
      </w:r>
    </w:p>
    <w:p w14:paraId="1E5975EA"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العمل عن بُعد (المتغير المستقل)</w:t>
      </w:r>
    </w:p>
    <w:p w14:paraId="690D4C99"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الرضا الوظيفي (المتغير الوسيط)</w:t>
      </w:r>
    </w:p>
    <w:p w14:paraId="3E408B6F"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الأداء الوظيفي (المتغير التابع)</w:t>
      </w:r>
    </w:p>
    <w:p w14:paraId="48D28016" w14:textId="77777777" w:rsidR="00273435" w:rsidRPr="00273435"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lastRenderedPageBreak/>
        <w:t>وتضمنت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الأداة</w:t>
      </w:r>
      <w:r w:rsidRPr="00273435">
        <w:rPr>
          <w:rFonts w:ascii="Traditional Arabic" w:hAnsi="Traditional Arabic" w:cs="Traditional Arabic"/>
          <w:sz w:val="24"/>
          <w:szCs w:val="24"/>
          <w:rtl/>
        </w:rPr>
        <w:t xml:space="preserve"> (15) </w:t>
      </w:r>
      <w:r w:rsidRPr="00273435">
        <w:rPr>
          <w:rFonts w:ascii="Traditional Arabic" w:hAnsi="Traditional Arabic" w:cs="Traditional Arabic" w:hint="cs"/>
          <w:sz w:val="24"/>
          <w:szCs w:val="24"/>
          <w:rtl/>
        </w:rPr>
        <w:t>عبارة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موزعة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بالتساوي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المحاور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الثلاثة،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إضافة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إلى</w:t>
      </w:r>
      <w:r w:rsidRPr="00273435">
        <w:rPr>
          <w:rFonts w:ascii="Traditional Arabic" w:hAnsi="Traditional Arabic" w:cs="Traditional Arabic"/>
          <w:sz w:val="24"/>
          <w:szCs w:val="24"/>
          <w:rtl/>
        </w:rPr>
        <w:t xml:space="preserve"> (9) </w:t>
      </w:r>
      <w:r w:rsidRPr="00273435">
        <w:rPr>
          <w:rFonts w:ascii="Traditional Arabic" w:hAnsi="Traditional Arabic" w:cs="Traditional Arabic" w:hint="cs"/>
          <w:sz w:val="24"/>
          <w:szCs w:val="24"/>
          <w:rtl/>
        </w:rPr>
        <w:t>أسئلة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ديموغرافية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تهدف</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توصيف</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خصائص</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المشاركين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وتحليل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الفروق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ذات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الدلالة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الإحصائية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وقد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تطبيق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الأداة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فعليًا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موظفي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مركز</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الاتصال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قطاع</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الأعمال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بشركة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موبايلي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خلال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الربع</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الأخير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عام</w:t>
      </w:r>
      <w:r w:rsidRPr="00273435">
        <w:rPr>
          <w:rFonts w:ascii="Traditional Arabic" w:hAnsi="Traditional Arabic" w:cs="Traditional Arabic"/>
          <w:sz w:val="24"/>
          <w:szCs w:val="24"/>
          <w:rtl/>
        </w:rPr>
        <w:t xml:space="preserve"> 2025</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وذلك</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بعد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اعتمادها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لجنة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الإشراف</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الأكاديمي</w:t>
      </w:r>
      <w:r w:rsidRPr="00273435">
        <w:rPr>
          <w:rFonts w:ascii="Traditional Arabic" w:hAnsi="Traditional Arabic" w:cs="Traditional Arabic"/>
          <w:sz w:val="24"/>
          <w:szCs w:val="24"/>
          <w:rtl/>
        </w:rPr>
        <w:t>.</w:t>
      </w:r>
    </w:p>
    <w:p w14:paraId="4E889FB0" w14:textId="77777777" w:rsidR="00273435" w:rsidRPr="00273435" w:rsidRDefault="00273435" w:rsidP="00273435">
      <w:pPr>
        <w:spacing w:line="30" w:lineRule="atLeast"/>
        <w:rPr>
          <w:rFonts w:ascii="Traditional Arabic" w:hAnsi="Traditional Arabic" w:cs="Traditional Arabic"/>
          <w:sz w:val="24"/>
          <w:szCs w:val="24"/>
          <w:rtl/>
        </w:rPr>
      </w:pPr>
    </w:p>
    <w:p w14:paraId="6A62F8A7" w14:textId="77777777" w:rsidR="00273435" w:rsidRPr="00273435"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t>وقد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تصميم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بنود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الاستبانة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بحيث</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تعكس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بصورة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مباشرة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متغيرات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الدراسة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الثلاثة،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حيث</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خُصِّص</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لكل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رئيس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بُعد،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الرضا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الأداء</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خمس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عبارات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تقيس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أبعاده</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المختلفة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وفق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الإطار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النظري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المعتمد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هذه</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الدراسة،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وبما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يضمن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الاتساق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الإطار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النظري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وأداة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القياس</w:t>
      </w:r>
      <w:r w:rsidRPr="00273435">
        <w:rPr>
          <w:rFonts w:ascii="Traditional Arabic" w:hAnsi="Traditional Arabic" w:cs="Traditional Arabic"/>
          <w:sz w:val="24"/>
          <w:szCs w:val="24"/>
          <w:rtl/>
        </w:rPr>
        <w:t>.</w:t>
      </w:r>
    </w:p>
    <w:p w14:paraId="71EA1713" w14:textId="77777777" w:rsidR="00273435" w:rsidRPr="00273435" w:rsidRDefault="00273435" w:rsidP="00273435">
      <w:pPr>
        <w:spacing w:line="30" w:lineRule="atLeast"/>
        <w:rPr>
          <w:rFonts w:ascii="Traditional Arabic" w:hAnsi="Traditional Arabic" w:cs="Traditional Arabic"/>
          <w:sz w:val="24"/>
          <w:szCs w:val="24"/>
          <w:rtl/>
        </w:rPr>
      </w:pPr>
    </w:p>
    <w:p w14:paraId="3C843022" w14:textId="77777777" w:rsidR="00273435" w:rsidRPr="00273435"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t>ويمثل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المحور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الأول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بُعد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المستقل</w:t>
      </w:r>
      <w:r w:rsidRPr="00273435">
        <w:rPr>
          <w:rFonts w:ascii="Traditional Arabic" w:hAnsi="Traditional Arabic" w:cs="Traditional Arabic"/>
          <w:sz w:val="24"/>
          <w:szCs w:val="24"/>
          <w:rtl/>
        </w:rPr>
        <w:t>)</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ويقيس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درجة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تطبيق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بيئة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الرقمية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حيث</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البنية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التحتية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التقنية،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ووضوح</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السياسات،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والدعم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الإشرافي،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ومرونة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وفاعلية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أدوات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التواصل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بينما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يمثل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المحور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الثاني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الرضا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الوسيط</w:t>
      </w:r>
      <w:r w:rsidRPr="00273435">
        <w:rPr>
          <w:rFonts w:ascii="Traditional Arabic" w:hAnsi="Traditional Arabic" w:cs="Traditional Arabic"/>
          <w:sz w:val="24"/>
          <w:szCs w:val="24"/>
          <w:rtl/>
        </w:rPr>
        <w:t>)</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ويقيس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مستوى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رضا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الموظف</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بيئة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الرقمية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والدعم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التنظيمي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والتوازن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والحياة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أما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المحور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الثالث</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فيمثل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الأداء</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المتغير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التابع</w:t>
      </w:r>
      <w:r w:rsidRPr="00273435">
        <w:rPr>
          <w:rFonts w:ascii="Traditional Arabic" w:hAnsi="Traditional Arabic" w:cs="Traditional Arabic"/>
          <w:sz w:val="24"/>
          <w:szCs w:val="24"/>
          <w:rtl/>
        </w:rPr>
        <w:t>)</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ويقيس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كفاءة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تنفيذ</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المهام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وجودة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الأداء</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والالتزام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بالمعايير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التشغيلية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بيئة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مراكز</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الاتصال</w:t>
      </w:r>
      <w:r w:rsidRPr="00273435">
        <w:rPr>
          <w:rFonts w:ascii="Traditional Arabic" w:hAnsi="Traditional Arabic" w:cs="Traditional Arabic"/>
          <w:sz w:val="24"/>
          <w:szCs w:val="24"/>
          <w:rtl/>
        </w:rPr>
        <w:t>.</w:t>
      </w:r>
    </w:p>
    <w:p w14:paraId="3637687C" w14:textId="77777777" w:rsidR="00273435" w:rsidRPr="00273435" w:rsidRDefault="00273435" w:rsidP="00273435">
      <w:pPr>
        <w:spacing w:line="30" w:lineRule="atLeast"/>
        <w:rPr>
          <w:rFonts w:ascii="Traditional Arabic" w:hAnsi="Traditional Arabic" w:cs="Traditional Arabic"/>
          <w:sz w:val="24"/>
          <w:szCs w:val="24"/>
          <w:rtl/>
        </w:rPr>
      </w:pPr>
    </w:p>
    <w:p w14:paraId="06B0389D" w14:textId="77777777" w:rsidR="00273435" w:rsidRPr="00273435"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t>وقد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صُمِّمت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هذه</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البنية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بما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يتيح</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اختبار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العلاقات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المباشرة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وغير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المباشرة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المتغيرات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وفق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نموذج</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الدراسة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المعتمد</w:t>
      </w:r>
      <w:r w:rsidRPr="00273435">
        <w:rPr>
          <w:rFonts w:ascii="Traditional Arabic" w:hAnsi="Traditional Arabic" w:cs="Traditional Arabic"/>
          <w:sz w:val="24"/>
          <w:szCs w:val="24"/>
          <w:rtl/>
        </w:rPr>
        <w:t>.</w:t>
      </w:r>
    </w:p>
    <w:p w14:paraId="3178912A" w14:textId="77777777" w:rsidR="00273435" w:rsidRPr="00273435" w:rsidRDefault="00273435" w:rsidP="00273435">
      <w:pPr>
        <w:spacing w:line="30" w:lineRule="atLeast"/>
        <w:rPr>
          <w:rFonts w:ascii="Traditional Arabic" w:hAnsi="Traditional Arabic" w:cs="Traditional Arabic"/>
          <w:sz w:val="24"/>
          <w:szCs w:val="24"/>
          <w:rtl/>
        </w:rPr>
      </w:pPr>
    </w:p>
    <w:p w14:paraId="7965BF96" w14:textId="77777777" w:rsidR="00273435" w:rsidRPr="00273435"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t>وقد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تمت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معالجة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البيانات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إحصائيًا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باستخدام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برنامج</w:t>
      </w:r>
      <w:r w:rsidRPr="00273435">
        <w:rPr>
          <w:rFonts w:ascii="Traditional Arabic" w:hAnsi="Traditional Arabic" w:cs="Traditional Arabic"/>
          <w:sz w:val="24"/>
          <w:szCs w:val="24"/>
          <w:rtl/>
        </w:rPr>
        <w:t xml:space="preserve"> </w:t>
      </w:r>
      <w:r w:rsidRPr="00273435">
        <w:rPr>
          <w:rFonts w:ascii="Traditional Arabic" w:hAnsi="Traditional Arabic" w:cs="Traditional Arabic"/>
          <w:sz w:val="24"/>
          <w:szCs w:val="24"/>
        </w:rPr>
        <w:t>SPSS</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الإصدار</w:t>
      </w:r>
      <w:r w:rsidRPr="00273435">
        <w:rPr>
          <w:rFonts w:ascii="Traditional Arabic" w:hAnsi="Traditional Arabic" w:cs="Traditional Arabic"/>
          <w:sz w:val="24"/>
          <w:szCs w:val="24"/>
          <w:rtl/>
        </w:rPr>
        <w:t xml:space="preserve"> 27)</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وذلك</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لحساب</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الإحصاءات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الوصفية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التكرارات،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النسب</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المئوية،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المتوسطات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الحسابية،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والانحرافات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المعيارية</w:t>
      </w:r>
      <w:r w:rsidRPr="00273435">
        <w:rPr>
          <w:rFonts w:ascii="Traditional Arabic" w:hAnsi="Traditional Arabic" w:cs="Traditional Arabic"/>
          <w:sz w:val="24"/>
          <w:szCs w:val="24"/>
          <w:rtl/>
        </w:rPr>
        <w:t>)</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وقياس</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معاملات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الثبات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كرونباخ</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ألفا</w:t>
      </w:r>
      <w:r w:rsidRPr="00273435">
        <w:rPr>
          <w:rFonts w:ascii="Traditional Arabic" w:hAnsi="Traditional Arabic" w:cs="Traditional Arabic"/>
          <w:sz w:val="24"/>
          <w:szCs w:val="24"/>
          <w:rtl/>
        </w:rPr>
        <w:t>)</w:t>
      </w:r>
      <w:r w:rsidRPr="00273435">
        <w:rPr>
          <w:rFonts w:ascii="Traditional Arabic" w:hAnsi="Traditional Arabic" w:cs="Traditional Arabic" w:hint="cs"/>
          <w:sz w:val="24"/>
          <w:szCs w:val="24"/>
          <w:rtl/>
        </w:rPr>
        <w:t>،</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ومعامل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ارتباط</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بيرسون،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إضافة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استخدام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نماذج</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الانحدار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البسيط</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والمتعدد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لاختبار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الفرضيات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الرئيسة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والفرعية،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بما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ذلك</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اختبار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نموذج</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الوساطة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الإحصائية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وفق</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منهجية</w:t>
      </w:r>
      <w:r w:rsidRPr="00273435">
        <w:rPr>
          <w:rFonts w:ascii="Traditional Arabic" w:hAnsi="Traditional Arabic" w:cs="Traditional Arabic"/>
          <w:sz w:val="24"/>
          <w:szCs w:val="24"/>
          <w:rtl/>
        </w:rPr>
        <w:t xml:space="preserve"> </w:t>
      </w:r>
      <w:r w:rsidRPr="00273435">
        <w:rPr>
          <w:rFonts w:ascii="Traditional Arabic" w:hAnsi="Traditional Arabic" w:cs="Traditional Arabic"/>
          <w:sz w:val="24"/>
          <w:szCs w:val="24"/>
        </w:rPr>
        <w:t>Baron &amp; Kenny</w:t>
      </w:r>
      <w:r w:rsidRPr="00273435">
        <w:rPr>
          <w:rFonts w:ascii="Traditional Arabic" w:hAnsi="Traditional Arabic" w:cs="Traditional Arabic"/>
          <w:sz w:val="24"/>
          <w:szCs w:val="24"/>
          <w:rtl/>
        </w:rPr>
        <w:t xml:space="preserve"> (1986) </w:t>
      </w:r>
      <w:r w:rsidRPr="00273435">
        <w:rPr>
          <w:rFonts w:ascii="Traditional Arabic" w:hAnsi="Traditional Arabic" w:cs="Traditional Arabic" w:hint="cs"/>
          <w:sz w:val="24"/>
          <w:szCs w:val="24"/>
          <w:rtl/>
        </w:rPr>
        <w:t>عند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مستوى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دلالة</w:t>
      </w:r>
      <w:r w:rsidRPr="00273435">
        <w:rPr>
          <w:rFonts w:ascii="Traditional Arabic" w:hAnsi="Traditional Arabic" w:cs="Traditional Arabic"/>
          <w:sz w:val="24"/>
          <w:szCs w:val="24"/>
          <w:rtl/>
        </w:rPr>
        <w:t xml:space="preserve"> (</w:t>
      </w:r>
      <w:r w:rsidRPr="00273435">
        <w:rPr>
          <w:rFonts w:ascii="Cambria" w:hAnsi="Cambria" w:cs="Cambria"/>
          <w:sz w:val="24"/>
          <w:szCs w:val="24"/>
        </w:rPr>
        <w:t>α</w:t>
      </w:r>
      <w:r w:rsidRPr="00273435">
        <w:rPr>
          <w:rFonts w:ascii="Traditional Arabic" w:hAnsi="Traditional Arabic" w:cs="Traditional Arabic"/>
          <w:sz w:val="24"/>
          <w:szCs w:val="24"/>
        </w:rPr>
        <w:t xml:space="preserve"> = 0.05</w:t>
      </w:r>
      <w:r w:rsidRPr="00273435">
        <w:rPr>
          <w:rFonts w:ascii="Traditional Arabic" w:hAnsi="Traditional Arabic" w:cs="Traditional Arabic"/>
          <w:sz w:val="24"/>
          <w:szCs w:val="24"/>
          <w:rtl/>
        </w:rPr>
        <w:t>).</w:t>
      </w:r>
    </w:p>
    <w:p w14:paraId="4F73DAB2" w14:textId="77777777" w:rsidR="00273435" w:rsidRPr="00273435" w:rsidRDefault="00273435" w:rsidP="00273435">
      <w:pPr>
        <w:spacing w:line="30" w:lineRule="atLeast"/>
        <w:rPr>
          <w:rFonts w:ascii="Traditional Arabic" w:hAnsi="Traditional Arabic" w:cs="Traditional Arabic"/>
          <w:sz w:val="24"/>
          <w:szCs w:val="24"/>
          <w:rtl/>
        </w:rPr>
      </w:pPr>
    </w:p>
    <w:p w14:paraId="540A77F0" w14:textId="2A99CC96" w:rsidR="00E8012E" w:rsidRPr="00881D47" w:rsidRDefault="00273435" w:rsidP="00273435">
      <w:pPr>
        <w:spacing w:line="30" w:lineRule="atLeast"/>
        <w:rPr>
          <w:rFonts w:ascii="Traditional Arabic" w:hAnsi="Traditional Arabic" w:cs="Traditional Arabic"/>
          <w:sz w:val="24"/>
          <w:szCs w:val="24"/>
          <w:rtl/>
        </w:rPr>
      </w:pPr>
      <w:r w:rsidRPr="00273435">
        <w:rPr>
          <w:rFonts w:ascii="Traditional Arabic" w:hAnsi="Traditional Arabic" w:cs="Traditional Arabic" w:hint="cs"/>
          <w:sz w:val="24"/>
          <w:szCs w:val="24"/>
          <w:rtl/>
        </w:rPr>
        <w:t>ويُعد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هذا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النهج</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الإحصائي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متوافقًا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مع</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طبيعة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الدراسة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وأسئلتها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وفرضياتها،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ويُمكّن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تحليل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أثر</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العمل</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بُعد</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على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الرضا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والأداء</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الوظيفي</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استنادًا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إلى</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بيانات</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تم</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قياسها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فعليًا</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ضمن</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أداة</w:t>
      </w:r>
      <w:r w:rsidRPr="00273435">
        <w:rPr>
          <w:rFonts w:ascii="Traditional Arabic" w:hAnsi="Traditional Arabic" w:cs="Traditional Arabic"/>
          <w:sz w:val="24"/>
          <w:szCs w:val="24"/>
          <w:rtl/>
        </w:rPr>
        <w:t xml:space="preserve"> </w:t>
      </w:r>
      <w:r w:rsidRPr="00273435">
        <w:rPr>
          <w:rFonts w:ascii="Traditional Arabic" w:hAnsi="Traditional Arabic" w:cs="Traditional Arabic" w:hint="cs"/>
          <w:sz w:val="24"/>
          <w:szCs w:val="24"/>
          <w:rtl/>
        </w:rPr>
        <w:t>الدراسة</w:t>
      </w:r>
      <w:r w:rsidRPr="00273435">
        <w:rPr>
          <w:rFonts w:ascii="Traditional Arabic" w:hAnsi="Traditional Arabic" w:cs="Traditional Arabic"/>
          <w:sz w:val="24"/>
          <w:szCs w:val="24"/>
          <w:rtl/>
        </w:rPr>
        <w:t>.</w:t>
      </w:r>
    </w:p>
    <w:p w14:paraId="691965E4" w14:textId="77777777" w:rsidR="00482309" w:rsidRPr="00881D47" w:rsidRDefault="00482309" w:rsidP="00E8012E">
      <w:pPr>
        <w:spacing w:line="30" w:lineRule="atLeast"/>
        <w:rPr>
          <w:rFonts w:ascii="Traditional Arabic" w:hAnsi="Traditional Arabic" w:cs="Traditional Arabic"/>
          <w:sz w:val="24"/>
          <w:szCs w:val="24"/>
          <w:rtl/>
        </w:rPr>
      </w:pPr>
    </w:p>
    <w:p w14:paraId="30A80A8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1.9</w:t>
      </w:r>
      <w:r w:rsidRPr="00881D47">
        <w:rPr>
          <w:rFonts w:ascii="Traditional Arabic" w:hAnsi="Traditional Arabic" w:cs="Traditional Arabic"/>
          <w:b/>
          <w:bCs/>
          <w:sz w:val="28"/>
          <w:szCs w:val="28"/>
          <w:rtl/>
        </w:rPr>
        <w:t xml:space="preserve"> مصطلحات الدراسة الأساسية</w:t>
      </w:r>
    </w:p>
    <w:p w14:paraId="39A8BCC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881D47">
        <w:rPr>
          <w:rFonts w:ascii="Traditional Arabic" w:hAnsi="Traditional Arabic" w:cs="Traditional Arabic"/>
          <w:sz w:val="24"/>
          <w:szCs w:val="24"/>
        </w:rPr>
        <w:t>:</w:t>
      </w:r>
    </w:p>
    <w:p w14:paraId="195FE38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العمل عن بُعد</w:t>
      </w:r>
    </w:p>
    <w:p w14:paraId="0EA9ABAF" w14:textId="359045F0"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Gibbs, Mengel, &amp; Siemroth, 2021</w:t>
      </w:r>
      <w:r w:rsidRPr="00881D47">
        <w:rPr>
          <w:rFonts w:ascii="Traditional Arabic" w:hAnsi="Traditional Arabic" w:cs="Traditional Arabic"/>
          <w:b/>
          <w:bCs/>
          <w:sz w:val="24"/>
          <w:szCs w:val="24"/>
        </w:rPr>
        <w:t>).</w:t>
      </w:r>
    </w:p>
    <w:p w14:paraId="4B4BBD1D" w14:textId="77777777" w:rsidR="00C307E5" w:rsidRPr="00881D47" w:rsidRDefault="00C307E5" w:rsidP="00E8012E">
      <w:pPr>
        <w:spacing w:line="30" w:lineRule="atLeast"/>
        <w:rPr>
          <w:rFonts w:ascii="Traditional Arabic" w:hAnsi="Traditional Arabic" w:cs="Traditional Arabic"/>
          <w:sz w:val="24"/>
          <w:szCs w:val="24"/>
          <w:rtl/>
        </w:rPr>
      </w:pPr>
    </w:p>
    <w:p w14:paraId="1E2C1E09"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جودة التواصل الداخلي</w:t>
      </w:r>
    </w:p>
    <w:p w14:paraId="1D89015C" w14:textId="7E09F787"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881D47">
        <w:rPr>
          <w:rFonts w:ascii="Traditional Arabic" w:hAnsi="Traditional Arabic" w:cs="Traditional Arabic"/>
          <w:b/>
          <w:bCs/>
        </w:rPr>
        <w:t>(Ng, Lit, &amp; Cheung, 2022).</w:t>
      </w:r>
    </w:p>
    <w:p w14:paraId="0E466AFE" w14:textId="77777777" w:rsidR="00C307E5" w:rsidRPr="00881D47" w:rsidRDefault="00C307E5" w:rsidP="00D267B2">
      <w:pPr>
        <w:spacing w:line="30" w:lineRule="atLeast"/>
        <w:rPr>
          <w:rFonts w:ascii="Traditional Arabic" w:hAnsi="Traditional Arabic" w:cs="Traditional Arabic"/>
          <w:b/>
          <w:bCs/>
        </w:rPr>
      </w:pPr>
    </w:p>
    <w:p w14:paraId="2C05E1D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كفاءة التفاعل بين فرق العمل</w:t>
      </w:r>
    </w:p>
    <w:p w14:paraId="78B5D08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881D47">
        <w:rPr>
          <w:rFonts w:ascii="Traditional Arabic" w:hAnsi="Traditional Arabic" w:cs="Traditional Arabic"/>
          <w:b/>
          <w:bCs/>
          <w:sz w:val="24"/>
          <w:szCs w:val="24"/>
        </w:rPr>
        <w:t>(Aslan, Yaman, Aksu, &amp; Güngör, 2022).</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881D47">
        <w:rPr>
          <w:rFonts w:ascii="Traditional Arabic" w:hAnsi="Traditional Arabic" w:cs="Traditional Arabic"/>
          <w:sz w:val="24"/>
          <w:szCs w:val="24"/>
        </w:rPr>
        <w:t>.</w:t>
      </w:r>
    </w:p>
    <w:p w14:paraId="4694F466" w14:textId="77777777" w:rsidR="00C307E5" w:rsidRPr="00881D47" w:rsidRDefault="00C307E5" w:rsidP="00E8012E">
      <w:pPr>
        <w:spacing w:line="30" w:lineRule="atLeast"/>
        <w:rPr>
          <w:rFonts w:ascii="Traditional Arabic" w:hAnsi="Traditional Arabic" w:cs="Traditional Arabic"/>
          <w:sz w:val="24"/>
          <w:szCs w:val="24"/>
        </w:rPr>
      </w:pPr>
    </w:p>
    <w:p w14:paraId="720D48D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المهارات الرقمية</w:t>
      </w:r>
    </w:p>
    <w:p w14:paraId="02B162AA" w14:textId="70E5672B"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تشمل المعارف والقدرات التي تمكّن الموظف من استخدام الأدوات الرقمية بكفاءة، مثل منصات التعاون السحابي،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881D47">
        <w:rPr>
          <w:rFonts w:ascii="Traditional Arabic" w:hAnsi="Traditional Arabic" w:cs="Traditional Arabic"/>
          <w:b/>
          <w:bCs/>
        </w:rPr>
        <w:t>(Ng, Lit, &amp; Cheung, 2022).</w:t>
      </w:r>
    </w:p>
    <w:p w14:paraId="5DB57DA0" w14:textId="77777777" w:rsidR="00C307E5" w:rsidRPr="00881D47" w:rsidRDefault="00C307E5" w:rsidP="00D267B2">
      <w:pPr>
        <w:spacing w:line="30" w:lineRule="atLeast"/>
        <w:rPr>
          <w:rFonts w:ascii="Traditional Arabic" w:hAnsi="Traditional Arabic" w:cs="Traditional Arabic"/>
          <w:b/>
          <w:bCs/>
        </w:rPr>
      </w:pPr>
    </w:p>
    <w:p w14:paraId="6A22CA8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الأداء الوظيفي</w:t>
      </w:r>
    </w:p>
    <w:p w14:paraId="53C094C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881D47">
        <w:rPr>
          <w:rFonts w:ascii="Traditional Arabic" w:hAnsi="Traditional Arabic" w:cs="Traditional Arabic"/>
          <w:b/>
          <w:bCs/>
          <w:sz w:val="24"/>
          <w:szCs w:val="24"/>
        </w:rPr>
        <w:t>(Aslan et al., 2022).</w:t>
      </w:r>
    </w:p>
    <w:p w14:paraId="0596A325" w14:textId="77777777" w:rsidR="00C307E5" w:rsidRPr="00881D47" w:rsidRDefault="00C307E5" w:rsidP="00E8012E">
      <w:pPr>
        <w:spacing w:line="30" w:lineRule="atLeast"/>
        <w:rPr>
          <w:rFonts w:ascii="Traditional Arabic" w:hAnsi="Traditional Arabic" w:cs="Traditional Arabic"/>
          <w:sz w:val="24"/>
          <w:szCs w:val="24"/>
        </w:rPr>
      </w:pPr>
    </w:p>
    <w:p w14:paraId="1E18912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مراكز الاتصال</w:t>
      </w:r>
    </w:p>
    <w:p w14:paraId="2F8640F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881D47">
        <w:rPr>
          <w:rFonts w:ascii="Traditional Arabic" w:hAnsi="Traditional Arabic" w:cs="Traditional Arabic"/>
          <w:b/>
          <w:bCs/>
          <w:sz w:val="24"/>
          <w:szCs w:val="24"/>
        </w:rPr>
        <w:t>(Jueco et al., 2023).</w:t>
      </w:r>
    </w:p>
    <w:p w14:paraId="21CB5507" w14:textId="77777777" w:rsidR="00C307E5" w:rsidRPr="00881D47" w:rsidRDefault="00C307E5" w:rsidP="00E8012E">
      <w:pPr>
        <w:spacing w:line="30" w:lineRule="atLeast"/>
        <w:rPr>
          <w:rFonts w:ascii="Traditional Arabic" w:hAnsi="Traditional Arabic" w:cs="Traditional Arabic"/>
          <w:sz w:val="24"/>
          <w:szCs w:val="24"/>
          <w:rtl/>
        </w:rPr>
      </w:pPr>
    </w:p>
    <w:p w14:paraId="3EDB3D9B" w14:textId="77777777" w:rsidR="00C307E5" w:rsidRPr="00881D47" w:rsidRDefault="00C307E5" w:rsidP="00C307E5">
      <w:p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hint="cs"/>
          <w:b/>
          <w:bCs/>
          <w:sz w:val="24"/>
          <w:szCs w:val="24"/>
          <w:rtl/>
        </w:rPr>
        <w:t>:</w:t>
      </w:r>
      <w:r w:rsidRPr="00881D47">
        <w:rPr>
          <w:rFonts w:ascii="Traditional Arabic" w:hAnsi="Traditional Arabic" w:cs="Traditional Arabic"/>
          <w:sz w:val="24"/>
          <w:szCs w:val="24"/>
        </w:rPr>
        <w:br/>
      </w:r>
      <w:r w:rsidRPr="00881D47">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881D47">
        <w:rPr>
          <w:rFonts w:ascii="Traditional Arabic" w:hAnsi="Traditional Arabic" w:cs="Traditional Arabic"/>
        </w:rPr>
        <w:t>.</w:t>
      </w:r>
    </w:p>
    <w:p w14:paraId="5BC620F9" w14:textId="1571FA68" w:rsidR="00EC2B2A" w:rsidRPr="00EC2B2A" w:rsidRDefault="00EC2B2A" w:rsidP="00EC2B2A">
      <w:pPr>
        <w:spacing w:line="30" w:lineRule="atLeast"/>
        <w:rPr>
          <w:rFonts w:ascii="Traditional Arabic" w:hAnsi="Traditional Arabic" w:cs="Traditional Arabic"/>
          <w:b/>
          <w:bCs/>
          <w:sz w:val="28"/>
          <w:szCs w:val="28"/>
          <w:rtl/>
        </w:rPr>
      </w:pPr>
      <w:r w:rsidRPr="00EC2B2A">
        <w:rPr>
          <w:rFonts w:ascii="Traditional Arabic" w:hAnsi="Traditional Arabic" w:cs="Traditional Arabic"/>
          <w:b/>
          <w:bCs/>
          <w:sz w:val="28"/>
          <w:szCs w:val="28"/>
          <w:rtl/>
        </w:rPr>
        <w:lastRenderedPageBreak/>
        <w:t xml:space="preserve">1.9.1 </w:t>
      </w:r>
      <w:r w:rsidRPr="00EC2B2A">
        <w:rPr>
          <w:rFonts w:ascii="Traditional Arabic" w:hAnsi="Traditional Arabic" w:cs="Traditional Arabic" w:hint="cs"/>
          <w:b/>
          <w:bCs/>
          <w:sz w:val="28"/>
          <w:szCs w:val="28"/>
          <w:rtl/>
        </w:rPr>
        <w:t>الأبعاد</w:t>
      </w:r>
      <w:r w:rsidRPr="00EC2B2A">
        <w:rPr>
          <w:rFonts w:ascii="Traditional Arabic" w:hAnsi="Traditional Arabic" w:cs="Traditional Arabic"/>
          <w:b/>
          <w:bCs/>
          <w:sz w:val="28"/>
          <w:szCs w:val="28"/>
          <w:rtl/>
        </w:rPr>
        <w:t xml:space="preserve"> </w:t>
      </w:r>
      <w:r w:rsidRPr="00EC2B2A">
        <w:rPr>
          <w:rFonts w:ascii="Traditional Arabic" w:hAnsi="Traditional Arabic" w:cs="Traditional Arabic" w:hint="cs"/>
          <w:b/>
          <w:bCs/>
          <w:sz w:val="28"/>
          <w:szCs w:val="28"/>
          <w:rtl/>
        </w:rPr>
        <w:t>الفرعية</w:t>
      </w:r>
      <w:r w:rsidRPr="00EC2B2A">
        <w:rPr>
          <w:rFonts w:ascii="Traditional Arabic" w:hAnsi="Traditional Arabic" w:cs="Traditional Arabic"/>
          <w:b/>
          <w:bCs/>
          <w:sz w:val="28"/>
          <w:szCs w:val="28"/>
          <w:rtl/>
        </w:rPr>
        <w:t xml:space="preserve"> </w:t>
      </w:r>
      <w:r w:rsidRPr="00EC2B2A">
        <w:rPr>
          <w:rFonts w:ascii="Traditional Arabic" w:hAnsi="Traditional Arabic" w:cs="Traditional Arabic" w:hint="cs"/>
          <w:b/>
          <w:bCs/>
          <w:sz w:val="28"/>
          <w:szCs w:val="28"/>
          <w:rtl/>
        </w:rPr>
        <w:t>لمتغيرات</w:t>
      </w:r>
      <w:r w:rsidRPr="00EC2B2A">
        <w:rPr>
          <w:rFonts w:ascii="Traditional Arabic" w:hAnsi="Traditional Arabic" w:cs="Traditional Arabic"/>
          <w:b/>
          <w:bCs/>
          <w:sz w:val="28"/>
          <w:szCs w:val="28"/>
          <w:rtl/>
        </w:rPr>
        <w:t xml:space="preserve"> </w:t>
      </w:r>
      <w:r w:rsidRPr="00EC2B2A">
        <w:rPr>
          <w:rFonts w:ascii="Traditional Arabic" w:hAnsi="Traditional Arabic" w:cs="Traditional Arabic" w:hint="cs"/>
          <w:b/>
          <w:bCs/>
          <w:sz w:val="28"/>
          <w:szCs w:val="28"/>
          <w:rtl/>
        </w:rPr>
        <w:t>الدراسة</w:t>
      </w:r>
    </w:p>
    <w:p w14:paraId="5AEBE9C4"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استنادًا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الإطار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النظري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وبما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يتوافق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تصميم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أداة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القياس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الاستبانة</w:t>
      </w:r>
      <w:r w:rsidRPr="00EC2B2A">
        <w:rPr>
          <w:rFonts w:ascii="Traditional Arabic" w:hAnsi="Traditional Arabic" w:cs="Traditional Arabic"/>
          <w:sz w:val="24"/>
          <w:szCs w:val="24"/>
          <w:rtl/>
        </w:rPr>
        <w:t>)</w:t>
      </w:r>
      <w:r w:rsidRPr="00EC2B2A">
        <w:rPr>
          <w:rFonts w:ascii="Traditional Arabic" w:hAnsi="Traditional Arabic" w:cs="Traditional Arabic" w:hint="cs"/>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تحديد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الأبعاد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الفرعية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الثلاثة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النحو</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الآتي،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وذلك</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بهدف</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توضيح</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المكونات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التشغيلية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لكل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متغير،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وضمان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الاتساق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الإطار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المفاهيمي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وأداة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القياس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المستخدمة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w:t>
      </w:r>
    </w:p>
    <w:p w14:paraId="2773E0F7" w14:textId="77777777" w:rsidR="00EC2B2A" w:rsidRPr="00EC2B2A" w:rsidRDefault="00EC2B2A" w:rsidP="00EC2B2A">
      <w:pPr>
        <w:spacing w:line="30" w:lineRule="atLeast"/>
        <w:rPr>
          <w:rFonts w:ascii="Traditional Arabic" w:hAnsi="Traditional Arabic" w:cs="Traditional Arabic"/>
          <w:sz w:val="24"/>
          <w:szCs w:val="24"/>
          <w:rtl/>
        </w:rPr>
      </w:pPr>
    </w:p>
    <w:p w14:paraId="238A38A0" w14:textId="77777777" w:rsidR="00EC2B2A" w:rsidRPr="00EC2B2A" w:rsidRDefault="00EC2B2A" w:rsidP="00EC2B2A">
      <w:pPr>
        <w:spacing w:line="30" w:lineRule="atLeast"/>
        <w:rPr>
          <w:rFonts w:ascii="Traditional Arabic" w:hAnsi="Traditional Arabic" w:cs="Traditional Arabic"/>
          <w:b/>
          <w:bCs/>
          <w:sz w:val="24"/>
          <w:szCs w:val="24"/>
          <w:rtl/>
        </w:rPr>
      </w:pPr>
      <w:r w:rsidRPr="00EC2B2A">
        <w:rPr>
          <w:rFonts w:ascii="Traditional Arabic" w:hAnsi="Traditional Arabic" w:cs="Traditional Arabic" w:hint="cs"/>
          <w:b/>
          <w:bCs/>
          <w:sz w:val="24"/>
          <w:szCs w:val="24"/>
          <w:rtl/>
        </w:rPr>
        <w:t>أولًا</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العمل</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عن</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بُعد</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المتغير</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المستقل</w:t>
      </w:r>
      <w:r w:rsidRPr="00EC2B2A">
        <w:rPr>
          <w:rFonts w:ascii="Traditional Arabic" w:hAnsi="Traditional Arabic" w:cs="Traditional Arabic"/>
          <w:b/>
          <w:bCs/>
          <w:sz w:val="24"/>
          <w:szCs w:val="24"/>
          <w:rtl/>
        </w:rPr>
        <w:t>)</w:t>
      </w:r>
    </w:p>
    <w:p w14:paraId="08AB244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يتم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قياس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خلال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مجموعة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الأبعاد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التشغيلية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تعكس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طبيعة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تطبيقه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بيئات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مراكز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وتشمل</w:t>
      </w:r>
      <w:r w:rsidRPr="00EC2B2A">
        <w:rPr>
          <w:rFonts w:ascii="Traditional Arabic" w:hAnsi="Traditional Arabic" w:cs="Traditional Arabic"/>
          <w:sz w:val="24"/>
          <w:szCs w:val="24"/>
          <w:rtl/>
        </w:rPr>
        <w:t>:</w:t>
      </w:r>
    </w:p>
    <w:p w14:paraId="289A61BA"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مرونة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ترتيبات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Flexibility</w:t>
      </w:r>
      <w:r w:rsidRPr="00EC2B2A">
        <w:rPr>
          <w:rFonts w:ascii="Traditional Arabic" w:hAnsi="Traditional Arabic" w:cs="Traditional Arabic"/>
          <w:sz w:val="24"/>
          <w:szCs w:val="24"/>
          <w:rtl/>
        </w:rPr>
        <w:t>)</w:t>
      </w:r>
    </w:p>
    <w:p w14:paraId="45A3D212"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توفر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البنية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التحتية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التقنية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Technological Infrastructure</w:t>
      </w:r>
      <w:r w:rsidRPr="00EC2B2A">
        <w:rPr>
          <w:rFonts w:ascii="Traditional Arabic" w:hAnsi="Traditional Arabic" w:cs="Traditional Arabic"/>
          <w:sz w:val="24"/>
          <w:szCs w:val="24"/>
          <w:rtl/>
        </w:rPr>
        <w:t>)</w:t>
      </w:r>
    </w:p>
    <w:p w14:paraId="38BECA8A"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وضوح</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السياسات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والإجراءات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المرتبطة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بُعد</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Policies &amp; Procedures</w:t>
      </w:r>
      <w:r w:rsidRPr="00EC2B2A">
        <w:rPr>
          <w:rFonts w:ascii="Traditional Arabic" w:hAnsi="Traditional Arabic" w:cs="Traditional Arabic"/>
          <w:sz w:val="24"/>
          <w:szCs w:val="24"/>
          <w:rtl/>
        </w:rPr>
        <w:t>)</w:t>
      </w:r>
    </w:p>
    <w:p w14:paraId="0A6CED59"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مستوى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الدعم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الفني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والتنظيمي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Support</w:t>
      </w:r>
      <w:r w:rsidRPr="00EC2B2A">
        <w:rPr>
          <w:rFonts w:ascii="Traditional Arabic" w:hAnsi="Traditional Arabic" w:cs="Traditional Arabic"/>
          <w:sz w:val="24"/>
          <w:szCs w:val="24"/>
          <w:rtl/>
        </w:rPr>
        <w:t>)</w:t>
      </w:r>
    </w:p>
    <w:p w14:paraId="0FDA215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فاعلية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أدوات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والتواصل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الرقمي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Communication Tools</w:t>
      </w:r>
      <w:r w:rsidRPr="00EC2B2A">
        <w:rPr>
          <w:rFonts w:ascii="Traditional Arabic" w:hAnsi="Traditional Arabic" w:cs="Traditional Arabic"/>
          <w:sz w:val="24"/>
          <w:szCs w:val="24"/>
          <w:rtl/>
        </w:rPr>
        <w:t>)</w:t>
      </w:r>
    </w:p>
    <w:p w14:paraId="3E3CB375" w14:textId="77777777" w:rsidR="00EC2B2A" w:rsidRPr="00EC2B2A" w:rsidRDefault="00EC2B2A" w:rsidP="00EC2B2A">
      <w:pPr>
        <w:spacing w:line="30" w:lineRule="atLeast"/>
        <w:rPr>
          <w:rFonts w:ascii="Traditional Arabic" w:hAnsi="Traditional Arabic" w:cs="Traditional Arabic"/>
          <w:sz w:val="24"/>
          <w:szCs w:val="24"/>
          <w:rtl/>
        </w:rPr>
      </w:pPr>
    </w:p>
    <w:p w14:paraId="39BD6E97" w14:textId="77777777" w:rsidR="00EC2B2A" w:rsidRPr="00EC2B2A" w:rsidRDefault="00EC2B2A" w:rsidP="00EC2B2A">
      <w:pPr>
        <w:spacing w:line="30" w:lineRule="atLeast"/>
        <w:rPr>
          <w:rFonts w:ascii="Traditional Arabic" w:hAnsi="Traditional Arabic" w:cs="Traditional Arabic"/>
          <w:b/>
          <w:bCs/>
          <w:sz w:val="24"/>
          <w:szCs w:val="24"/>
          <w:rtl/>
        </w:rPr>
      </w:pPr>
      <w:r w:rsidRPr="00EC2B2A">
        <w:rPr>
          <w:rFonts w:ascii="Traditional Arabic" w:hAnsi="Traditional Arabic" w:cs="Traditional Arabic" w:hint="cs"/>
          <w:b/>
          <w:bCs/>
          <w:sz w:val="24"/>
          <w:szCs w:val="24"/>
          <w:rtl/>
        </w:rPr>
        <w:t>ثانيًا</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الرضا</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الوظيفي</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المتغير</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الوسيط</w:t>
      </w:r>
      <w:r w:rsidRPr="00EC2B2A">
        <w:rPr>
          <w:rFonts w:ascii="Traditional Arabic" w:hAnsi="Traditional Arabic" w:cs="Traditional Arabic"/>
          <w:b/>
          <w:bCs/>
          <w:sz w:val="24"/>
          <w:szCs w:val="24"/>
          <w:rtl/>
        </w:rPr>
        <w:t>)</w:t>
      </w:r>
    </w:p>
    <w:p w14:paraId="33485D97"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يُقاس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الرضا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الوظيفي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خلال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أبعاد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تعكس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إدراك</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الموظف</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لبيئة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وتجربته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المهنية،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وتشمل</w:t>
      </w:r>
      <w:r w:rsidRPr="00EC2B2A">
        <w:rPr>
          <w:rFonts w:ascii="Traditional Arabic" w:hAnsi="Traditional Arabic" w:cs="Traditional Arabic"/>
          <w:sz w:val="24"/>
          <w:szCs w:val="24"/>
          <w:rtl/>
        </w:rPr>
        <w:t>:</w:t>
      </w:r>
    </w:p>
    <w:p w14:paraId="7A3B2F5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مستوى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الرضا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بيئة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الرقمية</w:t>
      </w:r>
    </w:p>
    <w:p w14:paraId="4B92F883"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جودة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العلاقة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الزملاء</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والمشرفين</w:t>
      </w:r>
    </w:p>
    <w:p w14:paraId="60549B85"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التوازن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الحياة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المهنية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والشخصية</w:t>
      </w:r>
    </w:p>
    <w:p w14:paraId="28DF26AB"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مستوى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التقدير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والدعم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التنظيمي</w:t>
      </w:r>
    </w:p>
    <w:p w14:paraId="13DB307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فرص</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التطور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والنمو</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الوظيفي</w:t>
      </w:r>
    </w:p>
    <w:p w14:paraId="5ADDE2A5" w14:textId="77777777" w:rsidR="00EC2B2A" w:rsidRPr="00EC2B2A" w:rsidRDefault="00EC2B2A" w:rsidP="00EC2B2A">
      <w:pPr>
        <w:spacing w:line="30" w:lineRule="atLeast"/>
        <w:rPr>
          <w:rFonts w:ascii="Traditional Arabic" w:hAnsi="Traditional Arabic" w:cs="Traditional Arabic"/>
          <w:sz w:val="24"/>
          <w:szCs w:val="24"/>
          <w:rtl/>
        </w:rPr>
      </w:pPr>
    </w:p>
    <w:p w14:paraId="0D4CC95C" w14:textId="77777777" w:rsidR="00EC2B2A" w:rsidRPr="00EC2B2A" w:rsidRDefault="00EC2B2A" w:rsidP="00EC2B2A">
      <w:pPr>
        <w:spacing w:line="30" w:lineRule="atLeast"/>
        <w:rPr>
          <w:rFonts w:ascii="Traditional Arabic" w:hAnsi="Traditional Arabic" w:cs="Traditional Arabic"/>
          <w:b/>
          <w:bCs/>
          <w:sz w:val="24"/>
          <w:szCs w:val="24"/>
          <w:rtl/>
        </w:rPr>
      </w:pPr>
      <w:r w:rsidRPr="00EC2B2A">
        <w:rPr>
          <w:rFonts w:ascii="Traditional Arabic" w:hAnsi="Traditional Arabic" w:cs="Traditional Arabic" w:hint="cs"/>
          <w:b/>
          <w:bCs/>
          <w:sz w:val="24"/>
          <w:szCs w:val="24"/>
          <w:rtl/>
        </w:rPr>
        <w:t>ثالثًا</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الأداء</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الوظيفي</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المتغير</w:t>
      </w:r>
      <w:r w:rsidRPr="00EC2B2A">
        <w:rPr>
          <w:rFonts w:ascii="Traditional Arabic" w:hAnsi="Traditional Arabic" w:cs="Traditional Arabic"/>
          <w:b/>
          <w:bCs/>
          <w:sz w:val="24"/>
          <w:szCs w:val="24"/>
          <w:rtl/>
        </w:rPr>
        <w:t xml:space="preserve"> </w:t>
      </w:r>
      <w:r w:rsidRPr="00EC2B2A">
        <w:rPr>
          <w:rFonts w:ascii="Traditional Arabic" w:hAnsi="Traditional Arabic" w:cs="Traditional Arabic" w:hint="cs"/>
          <w:b/>
          <w:bCs/>
          <w:sz w:val="24"/>
          <w:szCs w:val="24"/>
          <w:rtl/>
        </w:rPr>
        <w:t>التابع</w:t>
      </w:r>
      <w:r w:rsidRPr="00EC2B2A">
        <w:rPr>
          <w:rFonts w:ascii="Traditional Arabic" w:hAnsi="Traditional Arabic" w:cs="Traditional Arabic"/>
          <w:b/>
          <w:bCs/>
          <w:sz w:val="24"/>
          <w:szCs w:val="24"/>
          <w:rtl/>
        </w:rPr>
        <w:t>)</w:t>
      </w:r>
    </w:p>
    <w:p w14:paraId="55D573BC"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يُقاس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الأداء</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الوظيفي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خلال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مجموعة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المؤشرات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تعكس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كفاءة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تنفيذ</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المهام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بيئة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مراكز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وتشمل</w:t>
      </w:r>
      <w:r w:rsidRPr="00EC2B2A">
        <w:rPr>
          <w:rFonts w:ascii="Traditional Arabic" w:hAnsi="Traditional Arabic" w:cs="Traditional Arabic"/>
          <w:sz w:val="24"/>
          <w:szCs w:val="24"/>
          <w:rtl/>
        </w:rPr>
        <w:t>:</w:t>
      </w:r>
    </w:p>
    <w:p w14:paraId="78C5DEAA"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كفاءة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إنجاز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المهام</w:t>
      </w:r>
    </w:p>
    <w:p w14:paraId="59FC2B2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جودة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الأداء</w:t>
      </w:r>
    </w:p>
    <w:p w14:paraId="3A0F3EC5"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الالتزام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بالمعايير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والإجراءات</w:t>
      </w:r>
    </w:p>
    <w:p w14:paraId="75E7E4BA"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تحقيق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الأهداف</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التشغيلية</w:t>
      </w:r>
    </w:p>
    <w:p w14:paraId="5C3EB99E"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eastAsia"/>
          <w:sz w:val="24"/>
          <w:szCs w:val="24"/>
          <w:rtl/>
        </w:rPr>
        <w:lastRenderedPageBreak/>
        <w:t>•</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الاستمرارية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والثبات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الأداء</w:t>
      </w:r>
    </w:p>
    <w:p w14:paraId="6D63BA96" w14:textId="77777777" w:rsidR="00EC2B2A" w:rsidRPr="00EC2B2A" w:rsidRDefault="00EC2B2A" w:rsidP="00EC2B2A">
      <w:pPr>
        <w:spacing w:line="30" w:lineRule="atLeast"/>
        <w:rPr>
          <w:rFonts w:ascii="Traditional Arabic" w:hAnsi="Traditional Arabic" w:cs="Traditional Arabic"/>
          <w:sz w:val="24"/>
          <w:szCs w:val="24"/>
          <w:rtl/>
        </w:rPr>
      </w:pPr>
    </w:p>
    <w:p w14:paraId="10317219" w14:textId="25FA04AE" w:rsidR="00C307E5"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وتجدر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الإشارة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الأبعاد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تمثل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مستقلة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إضافية،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تُعد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مكونات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تحليلية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للمتغيرات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الرئيسة،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وقد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اشتقاق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بنود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الاستبانة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بناءً</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عليها،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بما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يضمن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تحقيق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الاتساق</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الإطار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النظري،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وأداة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القياس،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والتحليل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الإحصائي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المستخدم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w:t>
      </w:r>
    </w:p>
    <w:p w14:paraId="5550759F" w14:textId="77777777" w:rsidR="003710B6" w:rsidRDefault="003710B6" w:rsidP="00EC2B2A">
      <w:pPr>
        <w:spacing w:line="30" w:lineRule="atLeast"/>
        <w:rPr>
          <w:rFonts w:ascii="Traditional Arabic" w:hAnsi="Traditional Arabic" w:cs="Traditional Arabic"/>
          <w:sz w:val="24"/>
          <w:szCs w:val="24"/>
          <w:rtl/>
        </w:rPr>
      </w:pPr>
    </w:p>
    <w:p w14:paraId="16304171" w14:textId="03C438D8" w:rsidR="003710B6" w:rsidRPr="003710B6" w:rsidRDefault="003710B6" w:rsidP="003710B6">
      <w:pPr>
        <w:spacing w:line="30" w:lineRule="atLeast"/>
        <w:rPr>
          <w:rFonts w:ascii="Traditional Arabic" w:hAnsi="Traditional Arabic" w:cs="Traditional Arabic"/>
          <w:sz w:val="24"/>
          <w:szCs w:val="24"/>
          <w:rtl/>
        </w:rPr>
      </w:pPr>
      <w:proofErr w:type="gramStart"/>
      <w:r w:rsidRPr="007D6EDD">
        <w:rPr>
          <w:rFonts w:ascii="Traditional Arabic" w:hAnsi="Traditional Arabic" w:cs="Traditional Arabic"/>
          <w:b/>
          <w:bCs/>
          <w:sz w:val="24"/>
          <w:szCs w:val="24"/>
          <w:highlight w:val="yellow"/>
          <w:rtl/>
        </w:rPr>
        <w:t>جدول</w:t>
      </w:r>
      <w:r w:rsidRPr="007D6EDD">
        <w:rPr>
          <w:rFonts w:ascii="Traditional Arabic" w:hAnsi="Traditional Arabic" w:cs="Traditional Arabic"/>
          <w:b/>
          <w:bCs/>
          <w:sz w:val="24"/>
          <w:szCs w:val="24"/>
          <w:highlight w:val="yellow"/>
        </w:rPr>
        <w:t xml:space="preserve"> :</w:t>
      </w:r>
      <w:proofErr w:type="gramEnd"/>
      <w:r w:rsidRPr="007D6EDD">
        <w:rPr>
          <w:rFonts w:ascii="Traditional Arabic" w:hAnsi="Traditional Arabic" w:cs="Traditional Arabic"/>
          <w:b/>
          <w:bCs/>
          <w:sz w:val="24"/>
          <w:szCs w:val="24"/>
          <w:highlight w:val="yellow"/>
        </w:rPr>
        <w:t xml:space="preserve"> </w:t>
      </w:r>
      <w:r w:rsidRPr="007D6EDD">
        <w:rPr>
          <w:rFonts w:ascii="Traditional Arabic" w:hAnsi="Traditional Arabic" w:cs="Traditional Arabic"/>
          <w:b/>
          <w:bCs/>
          <w:sz w:val="24"/>
          <w:szCs w:val="24"/>
          <w:highlight w:val="yellow"/>
          <w:rtl/>
        </w:rPr>
        <w:t>ربط الأبعاد الفرعية لمتغيرات الدراسة ببنود الاستبانة والتحليل الإحصائي</w:t>
      </w:r>
    </w:p>
    <w:p w14:paraId="3766F85D" w14:textId="77777777" w:rsidR="003710B6" w:rsidRDefault="003710B6" w:rsidP="00EC2B2A">
      <w:pPr>
        <w:spacing w:line="30" w:lineRule="atLeast"/>
        <w:rPr>
          <w:rFonts w:ascii="Traditional Arabic" w:hAnsi="Traditional Arabic" w:cs="Traditional Arabic"/>
          <w:sz w:val="24"/>
          <w:szCs w:val="24"/>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7"/>
        <w:gridCol w:w="1470"/>
        <w:gridCol w:w="3306"/>
        <w:gridCol w:w="2703"/>
      </w:tblGrid>
      <w:tr w:rsidR="003710B6" w:rsidRPr="007D6EDD" w14:paraId="43A37345" w14:textId="77777777" w:rsidTr="003710B6">
        <w:trPr>
          <w:tblHeader/>
          <w:tblCellSpacing w:w="15" w:type="dxa"/>
          <w:jc w:val="center"/>
        </w:trPr>
        <w:tc>
          <w:tcPr>
            <w:tcW w:w="0" w:type="auto"/>
            <w:vAlign w:val="center"/>
            <w:hideMark/>
          </w:tcPr>
          <w:p w14:paraId="7C4F657F" w14:textId="77777777" w:rsidR="003710B6" w:rsidRPr="007D6EDD" w:rsidRDefault="003710B6" w:rsidP="003710B6">
            <w:pPr>
              <w:spacing w:line="30" w:lineRule="atLeast"/>
              <w:jc w:val="center"/>
              <w:rPr>
                <w:rFonts w:ascii="Traditional Arabic" w:hAnsi="Traditional Arabic" w:cs="Traditional Arabic"/>
                <w:b/>
                <w:bCs/>
                <w:sz w:val="24"/>
                <w:szCs w:val="24"/>
                <w:highlight w:val="yellow"/>
              </w:rPr>
            </w:pPr>
            <w:r w:rsidRPr="007D6EDD">
              <w:rPr>
                <w:rFonts w:ascii="Traditional Arabic" w:hAnsi="Traditional Arabic" w:cs="Traditional Arabic"/>
                <w:b/>
                <w:bCs/>
                <w:sz w:val="24"/>
                <w:szCs w:val="24"/>
                <w:highlight w:val="yellow"/>
                <w:rtl/>
              </w:rPr>
              <w:t>المتغير</w:t>
            </w:r>
          </w:p>
        </w:tc>
        <w:tc>
          <w:tcPr>
            <w:tcW w:w="0" w:type="auto"/>
            <w:vAlign w:val="center"/>
            <w:hideMark/>
          </w:tcPr>
          <w:p w14:paraId="0CF5B60C" w14:textId="77777777" w:rsidR="003710B6" w:rsidRPr="007D6EDD" w:rsidRDefault="003710B6" w:rsidP="003710B6">
            <w:pPr>
              <w:spacing w:line="30" w:lineRule="atLeast"/>
              <w:jc w:val="center"/>
              <w:rPr>
                <w:rFonts w:ascii="Traditional Arabic" w:hAnsi="Traditional Arabic" w:cs="Traditional Arabic"/>
                <w:b/>
                <w:bCs/>
                <w:sz w:val="24"/>
                <w:szCs w:val="24"/>
                <w:highlight w:val="yellow"/>
              </w:rPr>
            </w:pPr>
            <w:r w:rsidRPr="007D6EDD">
              <w:rPr>
                <w:rFonts w:ascii="Traditional Arabic" w:hAnsi="Traditional Arabic" w:cs="Traditional Arabic"/>
                <w:b/>
                <w:bCs/>
                <w:sz w:val="24"/>
                <w:szCs w:val="24"/>
                <w:highlight w:val="yellow"/>
                <w:rtl/>
              </w:rPr>
              <w:t>البعد الفرعي</w:t>
            </w:r>
          </w:p>
        </w:tc>
        <w:tc>
          <w:tcPr>
            <w:tcW w:w="0" w:type="auto"/>
            <w:vAlign w:val="center"/>
            <w:hideMark/>
          </w:tcPr>
          <w:p w14:paraId="4955960B" w14:textId="77777777" w:rsidR="003710B6" w:rsidRPr="007D6EDD" w:rsidRDefault="003710B6" w:rsidP="003710B6">
            <w:pPr>
              <w:spacing w:line="30" w:lineRule="atLeast"/>
              <w:jc w:val="center"/>
              <w:rPr>
                <w:rFonts w:ascii="Traditional Arabic" w:hAnsi="Traditional Arabic" w:cs="Traditional Arabic"/>
                <w:b/>
                <w:bCs/>
                <w:sz w:val="24"/>
                <w:szCs w:val="24"/>
                <w:highlight w:val="yellow"/>
              </w:rPr>
            </w:pPr>
            <w:r w:rsidRPr="007D6EDD">
              <w:rPr>
                <w:rFonts w:ascii="Traditional Arabic" w:hAnsi="Traditional Arabic" w:cs="Traditional Arabic"/>
                <w:b/>
                <w:bCs/>
                <w:sz w:val="24"/>
                <w:szCs w:val="24"/>
                <w:highlight w:val="yellow"/>
                <w:rtl/>
              </w:rPr>
              <w:t>بند الاستبانة المرتبط به</w:t>
            </w:r>
          </w:p>
        </w:tc>
        <w:tc>
          <w:tcPr>
            <w:tcW w:w="0" w:type="auto"/>
            <w:vAlign w:val="center"/>
            <w:hideMark/>
          </w:tcPr>
          <w:p w14:paraId="7369F9DC" w14:textId="77777777" w:rsidR="003710B6" w:rsidRPr="007D6EDD" w:rsidRDefault="003710B6" w:rsidP="003710B6">
            <w:pPr>
              <w:spacing w:line="30" w:lineRule="atLeast"/>
              <w:jc w:val="center"/>
              <w:rPr>
                <w:rFonts w:ascii="Traditional Arabic" w:hAnsi="Traditional Arabic" w:cs="Traditional Arabic"/>
                <w:b/>
                <w:bCs/>
                <w:sz w:val="24"/>
                <w:szCs w:val="24"/>
                <w:highlight w:val="yellow"/>
              </w:rPr>
            </w:pPr>
            <w:r w:rsidRPr="007D6EDD">
              <w:rPr>
                <w:rFonts w:ascii="Traditional Arabic" w:hAnsi="Traditional Arabic" w:cs="Traditional Arabic"/>
                <w:b/>
                <w:bCs/>
                <w:sz w:val="24"/>
                <w:szCs w:val="24"/>
                <w:highlight w:val="yellow"/>
                <w:rtl/>
              </w:rPr>
              <w:t>أسلوب التحليل الإحصائي</w:t>
            </w:r>
          </w:p>
        </w:tc>
      </w:tr>
      <w:tr w:rsidR="003710B6" w:rsidRPr="007D6EDD" w14:paraId="02F0A134" w14:textId="77777777" w:rsidTr="003710B6">
        <w:trPr>
          <w:tblCellSpacing w:w="15" w:type="dxa"/>
          <w:jc w:val="center"/>
        </w:trPr>
        <w:tc>
          <w:tcPr>
            <w:tcW w:w="0" w:type="auto"/>
            <w:vAlign w:val="center"/>
            <w:hideMark/>
          </w:tcPr>
          <w:p w14:paraId="7089EBC4"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العمل عن بُعد</w:t>
            </w:r>
          </w:p>
        </w:tc>
        <w:tc>
          <w:tcPr>
            <w:tcW w:w="0" w:type="auto"/>
            <w:vAlign w:val="center"/>
            <w:hideMark/>
          </w:tcPr>
          <w:p w14:paraId="7626A5E7"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مرونة ترتيبات العمل</w:t>
            </w:r>
          </w:p>
        </w:tc>
        <w:tc>
          <w:tcPr>
            <w:tcW w:w="0" w:type="auto"/>
            <w:vAlign w:val="center"/>
            <w:hideMark/>
          </w:tcPr>
          <w:p w14:paraId="43B777BE"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أشعر بمرونة كافية في أداء مهامي عند العمل عن بُعد</w:t>
            </w:r>
            <w:r w:rsidRPr="007D6EDD">
              <w:rPr>
                <w:rFonts w:ascii="Traditional Arabic" w:hAnsi="Traditional Arabic" w:cs="Traditional Arabic"/>
                <w:sz w:val="24"/>
                <w:szCs w:val="24"/>
                <w:highlight w:val="yellow"/>
              </w:rPr>
              <w:t>.</w:t>
            </w:r>
          </w:p>
        </w:tc>
        <w:tc>
          <w:tcPr>
            <w:tcW w:w="0" w:type="auto"/>
            <w:vAlign w:val="center"/>
            <w:hideMark/>
          </w:tcPr>
          <w:p w14:paraId="7079925B"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العمل عن بُعد</w:t>
            </w:r>
          </w:p>
        </w:tc>
      </w:tr>
      <w:tr w:rsidR="003710B6" w:rsidRPr="007D6EDD" w14:paraId="5F562744" w14:textId="77777777" w:rsidTr="003710B6">
        <w:trPr>
          <w:tblCellSpacing w:w="15" w:type="dxa"/>
          <w:jc w:val="center"/>
        </w:trPr>
        <w:tc>
          <w:tcPr>
            <w:tcW w:w="0" w:type="auto"/>
            <w:vAlign w:val="center"/>
            <w:hideMark/>
          </w:tcPr>
          <w:p w14:paraId="6464E9FB"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العمل عن بُعد</w:t>
            </w:r>
          </w:p>
        </w:tc>
        <w:tc>
          <w:tcPr>
            <w:tcW w:w="0" w:type="auto"/>
            <w:vAlign w:val="center"/>
            <w:hideMark/>
          </w:tcPr>
          <w:p w14:paraId="0E7134D4"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البنية التحتية التقنية</w:t>
            </w:r>
          </w:p>
        </w:tc>
        <w:tc>
          <w:tcPr>
            <w:tcW w:w="0" w:type="auto"/>
            <w:vAlign w:val="center"/>
            <w:hideMark/>
          </w:tcPr>
          <w:p w14:paraId="2804700D"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تتوفر لديّ البنية التحتية التقنية المناسبة (أجهزة، إنترنت، برامج)</w:t>
            </w:r>
            <w:r w:rsidRPr="007D6EDD">
              <w:rPr>
                <w:rFonts w:ascii="Traditional Arabic" w:hAnsi="Traditional Arabic" w:cs="Traditional Arabic"/>
                <w:sz w:val="24"/>
                <w:szCs w:val="24"/>
                <w:highlight w:val="yellow"/>
              </w:rPr>
              <w:t>.</w:t>
            </w:r>
          </w:p>
        </w:tc>
        <w:tc>
          <w:tcPr>
            <w:tcW w:w="0" w:type="auto"/>
            <w:vAlign w:val="center"/>
            <w:hideMark/>
          </w:tcPr>
          <w:p w14:paraId="4D4B5DB1"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العمل عن بُعد</w:t>
            </w:r>
          </w:p>
        </w:tc>
      </w:tr>
      <w:tr w:rsidR="003710B6" w:rsidRPr="007D6EDD" w14:paraId="6ED4D28A" w14:textId="77777777" w:rsidTr="003710B6">
        <w:trPr>
          <w:tblCellSpacing w:w="15" w:type="dxa"/>
          <w:jc w:val="center"/>
        </w:trPr>
        <w:tc>
          <w:tcPr>
            <w:tcW w:w="0" w:type="auto"/>
            <w:vAlign w:val="center"/>
            <w:hideMark/>
          </w:tcPr>
          <w:p w14:paraId="072D3EFD"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العمل عن بُعد</w:t>
            </w:r>
          </w:p>
        </w:tc>
        <w:tc>
          <w:tcPr>
            <w:tcW w:w="0" w:type="auto"/>
            <w:vAlign w:val="center"/>
            <w:hideMark/>
          </w:tcPr>
          <w:p w14:paraId="6DD616D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وضوح السياسات والإجراءات</w:t>
            </w:r>
          </w:p>
        </w:tc>
        <w:tc>
          <w:tcPr>
            <w:tcW w:w="0" w:type="auto"/>
            <w:vAlign w:val="center"/>
            <w:hideMark/>
          </w:tcPr>
          <w:p w14:paraId="4938543C"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سياسات وإجراءات العمل عن بُعد واضحة ومفهومة بالنسبة لي</w:t>
            </w:r>
            <w:r w:rsidRPr="007D6EDD">
              <w:rPr>
                <w:rFonts w:ascii="Traditional Arabic" w:hAnsi="Traditional Arabic" w:cs="Traditional Arabic"/>
                <w:sz w:val="24"/>
                <w:szCs w:val="24"/>
                <w:highlight w:val="yellow"/>
              </w:rPr>
              <w:t>.</w:t>
            </w:r>
          </w:p>
        </w:tc>
        <w:tc>
          <w:tcPr>
            <w:tcW w:w="0" w:type="auto"/>
            <w:vAlign w:val="center"/>
            <w:hideMark/>
          </w:tcPr>
          <w:p w14:paraId="110458F1"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العمل عن بُعد</w:t>
            </w:r>
          </w:p>
        </w:tc>
      </w:tr>
      <w:tr w:rsidR="003710B6" w:rsidRPr="007D6EDD" w14:paraId="020B1FB3" w14:textId="77777777" w:rsidTr="003710B6">
        <w:trPr>
          <w:tblCellSpacing w:w="15" w:type="dxa"/>
          <w:jc w:val="center"/>
        </w:trPr>
        <w:tc>
          <w:tcPr>
            <w:tcW w:w="0" w:type="auto"/>
            <w:vAlign w:val="center"/>
            <w:hideMark/>
          </w:tcPr>
          <w:p w14:paraId="759DF2CA"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العمل عن بُعد</w:t>
            </w:r>
          </w:p>
        </w:tc>
        <w:tc>
          <w:tcPr>
            <w:tcW w:w="0" w:type="auto"/>
            <w:vAlign w:val="center"/>
            <w:hideMark/>
          </w:tcPr>
          <w:p w14:paraId="4778168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الدعم الفني والتنظيمي</w:t>
            </w:r>
          </w:p>
        </w:tc>
        <w:tc>
          <w:tcPr>
            <w:tcW w:w="0" w:type="auto"/>
            <w:vAlign w:val="center"/>
            <w:hideMark/>
          </w:tcPr>
          <w:p w14:paraId="65064A6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أتلقى دعمًا كافيًا من المشرفين أو مسؤولي الوردية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3D62600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العمل عن بُعد</w:t>
            </w:r>
          </w:p>
        </w:tc>
      </w:tr>
      <w:tr w:rsidR="003710B6" w:rsidRPr="007D6EDD" w14:paraId="3E3A1AA4" w14:textId="77777777" w:rsidTr="003710B6">
        <w:trPr>
          <w:tblCellSpacing w:w="15" w:type="dxa"/>
          <w:jc w:val="center"/>
        </w:trPr>
        <w:tc>
          <w:tcPr>
            <w:tcW w:w="0" w:type="auto"/>
            <w:vAlign w:val="center"/>
            <w:hideMark/>
          </w:tcPr>
          <w:p w14:paraId="7FCBD51D"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العمل عن بُعد</w:t>
            </w:r>
          </w:p>
        </w:tc>
        <w:tc>
          <w:tcPr>
            <w:tcW w:w="0" w:type="auto"/>
            <w:vAlign w:val="center"/>
            <w:hideMark/>
          </w:tcPr>
          <w:p w14:paraId="49BBB77E"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فاعلية أدوات التواصل الرقمي</w:t>
            </w:r>
          </w:p>
        </w:tc>
        <w:tc>
          <w:tcPr>
            <w:tcW w:w="0" w:type="auto"/>
            <w:vAlign w:val="center"/>
            <w:hideMark/>
          </w:tcPr>
          <w:p w14:paraId="417B3437"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أدوات التواصل عن بُعد فعّالة وتُسهم في إنجاز المهام</w:t>
            </w:r>
            <w:r w:rsidRPr="007D6EDD">
              <w:rPr>
                <w:rFonts w:ascii="Traditional Arabic" w:hAnsi="Traditional Arabic" w:cs="Traditional Arabic"/>
                <w:sz w:val="24"/>
                <w:szCs w:val="24"/>
                <w:highlight w:val="yellow"/>
              </w:rPr>
              <w:t>.</w:t>
            </w:r>
          </w:p>
        </w:tc>
        <w:tc>
          <w:tcPr>
            <w:tcW w:w="0" w:type="auto"/>
            <w:vAlign w:val="center"/>
            <w:hideMark/>
          </w:tcPr>
          <w:p w14:paraId="2E8EFAD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العمل عن بُعد</w:t>
            </w:r>
          </w:p>
        </w:tc>
      </w:tr>
      <w:tr w:rsidR="003710B6" w:rsidRPr="007D6EDD" w14:paraId="50707DBF" w14:textId="77777777" w:rsidTr="003710B6">
        <w:trPr>
          <w:tblCellSpacing w:w="15" w:type="dxa"/>
          <w:jc w:val="center"/>
        </w:trPr>
        <w:tc>
          <w:tcPr>
            <w:tcW w:w="0" w:type="auto"/>
            <w:vAlign w:val="center"/>
            <w:hideMark/>
          </w:tcPr>
          <w:p w14:paraId="561CEE2D"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الوظيفي</w:t>
            </w:r>
          </w:p>
        </w:tc>
        <w:tc>
          <w:tcPr>
            <w:tcW w:w="0" w:type="auto"/>
            <w:vAlign w:val="center"/>
            <w:hideMark/>
          </w:tcPr>
          <w:p w14:paraId="2EEA2411"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عن بيئة العمل الرقمية</w:t>
            </w:r>
          </w:p>
        </w:tc>
        <w:tc>
          <w:tcPr>
            <w:tcW w:w="0" w:type="auto"/>
            <w:vAlign w:val="center"/>
            <w:hideMark/>
          </w:tcPr>
          <w:p w14:paraId="67767358"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أشعر بالرضا عن بيئة العمل الرقمية المتاحة لي</w:t>
            </w:r>
            <w:r w:rsidRPr="007D6EDD">
              <w:rPr>
                <w:rFonts w:ascii="Traditional Arabic" w:hAnsi="Traditional Arabic" w:cs="Traditional Arabic"/>
                <w:sz w:val="24"/>
                <w:szCs w:val="24"/>
                <w:highlight w:val="yellow"/>
              </w:rPr>
              <w:t>.</w:t>
            </w:r>
          </w:p>
        </w:tc>
        <w:tc>
          <w:tcPr>
            <w:tcW w:w="0" w:type="auto"/>
            <w:vAlign w:val="center"/>
            <w:hideMark/>
          </w:tcPr>
          <w:p w14:paraId="4633E8A3"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الرضا الوظيفي</w:t>
            </w:r>
          </w:p>
        </w:tc>
      </w:tr>
      <w:tr w:rsidR="003710B6" w:rsidRPr="007D6EDD" w14:paraId="73DC4D93" w14:textId="77777777" w:rsidTr="003710B6">
        <w:trPr>
          <w:tblCellSpacing w:w="15" w:type="dxa"/>
          <w:jc w:val="center"/>
        </w:trPr>
        <w:tc>
          <w:tcPr>
            <w:tcW w:w="0" w:type="auto"/>
            <w:vAlign w:val="center"/>
            <w:hideMark/>
          </w:tcPr>
          <w:p w14:paraId="0694DBA3"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الوظيفي</w:t>
            </w:r>
          </w:p>
        </w:tc>
        <w:tc>
          <w:tcPr>
            <w:tcW w:w="0" w:type="auto"/>
            <w:vAlign w:val="center"/>
            <w:hideMark/>
          </w:tcPr>
          <w:p w14:paraId="17BAA820"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العلاقة مع الزملاء والمشرفين</w:t>
            </w:r>
          </w:p>
        </w:tc>
        <w:tc>
          <w:tcPr>
            <w:tcW w:w="0" w:type="auto"/>
            <w:vAlign w:val="center"/>
            <w:hideMark/>
          </w:tcPr>
          <w:p w14:paraId="6ED09808"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أشعر بوجود تواصل وتعاون جيد مع الزملاء والمشرفين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536564E3"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الرضا الوظيفي</w:t>
            </w:r>
          </w:p>
        </w:tc>
      </w:tr>
      <w:tr w:rsidR="003710B6" w:rsidRPr="007D6EDD" w14:paraId="4C2B91A4" w14:textId="77777777" w:rsidTr="003710B6">
        <w:trPr>
          <w:tblCellSpacing w:w="15" w:type="dxa"/>
          <w:jc w:val="center"/>
        </w:trPr>
        <w:tc>
          <w:tcPr>
            <w:tcW w:w="0" w:type="auto"/>
            <w:vAlign w:val="center"/>
            <w:hideMark/>
          </w:tcPr>
          <w:p w14:paraId="6598FCEE"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الوظيفي</w:t>
            </w:r>
          </w:p>
        </w:tc>
        <w:tc>
          <w:tcPr>
            <w:tcW w:w="0" w:type="auto"/>
            <w:vAlign w:val="center"/>
            <w:hideMark/>
          </w:tcPr>
          <w:p w14:paraId="392C3278"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التوازن بين العمل والحياة</w:t>
            </w:r>
          </w:p>
        </w:tc>
        <w:tc>
          <w:tcPr>
            <w:tcW w:w="0" w:type="auto"/>
            <w:vAlign w:val="center"/>
            <w:hideMark/>
          </w:tcPr>
          <w:p w14:paraId="6F98F0AB"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يساعدني العمل عن بُعد على تحقيق توازن أفضل بين العمل والحياة الشخصية</w:t>
            </w:r>
            <w:r w:rsidRPr="007D6EDD">
              <w:rPr>
                <w:rFonts w:ascii="Traditional Arabic" w:hAnsi="Traditional Arabic" w:cs="Traditional Arabic"/>
                <w:sz w:val="24"/>
                <w:szCs w:val="24"/>
                <w:highlight w:val="yellow"/>
              </w:rPr>
              <w:t>.</w:t>
            </w:r>
          </w:p>
        </w:tc>
        <w:tc>
          <w:tcPr>
            <w:tcW w:w="0" w:type="auto"/>
            <w:vAlign w:val="center"/>
            <w:hideMark/>
          </w:tcPr>
          <w:p w14:paraId="5955D07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الرضا الوظيفي</w:t>
            </w:r>
          </w:p>
        </w:tc>
      </w:tr>
      <w:tr w:rsidR="003710B6" w:rsidRPr="007D6EDD" w14:paraId="3C269391" w14:textId="77777777" w:rsidTr="003710B6">
        <w:trPr>
          <w:tblCellSpacing w:w="15" w:type="dxa"/>
          <w:jc w:val="center"/>
        </w:trPr>
        <w:tc>
          <w:tcPr>
            <w:tcW w:w="0" w:type="auto"/>
            <w:vAlign w:val="center"/>
            <w:hideMark/>
          </w:tcPr>
          <w:p w14:paraId="3E7F18B2"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الوظيفي</w:t>
            </w:r>
          </w:p>
        </w:tc>
        <w:tc>
          <w:tcPr>
            <w:tcW w:w="0" w:type="auto"/>
            <w:vAlign w:val="center"/>
            <w:hideMark/>
          </w:tcPr>
          <w:p w14:paraId="2CE32F85"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التقدير والدعم التنظيمي</w:t>
            </w:r>
          </w:p>
        </w:tc>
        <w:tc>
          <w:tcPr>
            <w:tcW w:w="0" w:type="auto"/>
            <w:vAlign w:val="center"/>
            <w:hideMark/>
          </w:tcPr>
          <w:p w14:paraId="22A2C667"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أشعر بتقدير ودعم كافيين من الإدارة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59A22306"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الرضا الوظيفي</w:t>
            </w:r>
          </w:p>
        </w:tc>
      </w:tr>
      <w:tr w:rsidR="003710B6" w:rsidRPr="007D6EDD" w14:paraId="36FA43DC" w14:textId="77777777" w:rsidTr="003710B6">
        <w:trPr>
          <w:tblCellSpacing w:w="15" w:type="dxa"/>
          <w:jc w:val="center"/>
        </w:trPr>
        <w:tc>
          <w:tcPr>
            <w:tcW w:w="0" w:type="auto"/>
            <w:vAlign w:val="center"/>
            <w:hideMark/>
          </w:tcPr>
          <w:p w14:paraId="2EF7FB37"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الرضا الوظيفي</w:t>
            </w:r>
          </w:p>
        </w:tc>
        <w:tc>
          <w:tcPr>
            <w:tcW w:w="0" w:type="auto"/>
            <w:vAlign w:val="center"/>
            <w:hideMark/>
          </w:tcPr>
          <w:p w14:paraId="7A6D4924"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فرص التطور والنمو الوظيفي</w:t>
            </w:r>
          </w:p>
        </w:tc>
        <w:tc>
          <w:tcPr>
            <w:tcW w:w="0" w:type="auto"/>
            <w:vAlign w:val="center"/>
            <w:hideMark/>
          </w:tcPr>
          <w:p w14:paraId="4D9BD3F4"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يوفر العمل عن بُعد فرصًا مناسبة للتطور والنمو الوظيفي</w:t>
            </w:r>
            <w:r w:rsidRPr="007D6EDD">
              <w:rPr>
                <w:rFonts w:ascii="Traditional Arabic" w:hAnsi="Traditional Arabic" w:cs="Traditional Arabic"/>
                <w:sz w:val="24"/>
                <w:szCs w:val="24"/>
                <w:highlight w:val="yellow"/>
              </w:rPr>
              <w:t>.</w:t>
            </w:r>
          </w:p>
        </w:tc>
        <w:tc>
          <w:tcPr>
            <w:tcW w:w="0" w:type="auto"/>
            <w:vAlign w:val="center"/>
            <w:hideMark/>
          </w:tcPr>
          <w:p w14:paraId="6E1F0471"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الرضا الوظيفي</w:t>
            </w:r>
          </w:p>
        </w:tc>
      </w:tr>
      <w:tr w:rsidR="003710B6" w:rsidRPr="007D6EDD" w14:paraId="1BDC1262" w14:textId="77777777" w:rsidTr="003710B6">
        <w:trPr>
          <w:tblCellSpacing w:w="15" w:type="dxa"/>
          <w:jc w:val="center"/>
        </w:trPr>
        <w:tc>
          <w:tcPr>
            <w:tcW w:w="0" w:type="auto"/>
            <w:vAlign w:val="center"/>
            <w:hideMark/>
          </w:tcPr>
          <w:p w14:paraId="3A0A1C7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lastRenderedPageBreak/>
              <w:t>الأداء الوظيفي</w:t>
            </w:r>
          </w:p>
        </w:tc>
        <w:tc>
          <w:tcPr>
            <w:tcW w:w="0" w:type="auto"/>
            <w:vAlign w:val="center"/>
            <w:hideMark/>
          </w:tcPr>
          <w:p w14:paraId="30F327B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كفاءة إنجاز المهام</w:t>
            </w:r>
          </w:p>
        </w:tc>
        <w:tc>
          <w:tcPr>
            <w:tcW w:w="0" w:type="auto"/>
            <w:vAlign w:val="center"/>
            <w:hideMark/>
          </w:tcPr>
          <w:p w14:paraId="7B47AEE8"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أتمكن من إنجاز مهامي بكفاءة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080DFE29"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الأداء الوظيفي</w:t>
            </w:r>
          </w:p>
        </w:tc>
      </w:tr>
      <w:tr w:rsidR="003710B6" w:rsidRPr="007D6EDD" w14:paraId="521A05EC" w14:textId="77777777" w:rsidTr="003710B6">
        <w:trPr>
          <w:tblCellSpacing w:w="15" w:type="dxa"/>
          <w:jc w:val="center"/>
        </w:trPr>
        <w:tc>
          <w:tcPr>
            <w:tcW w:w="0" w:type="auto"/>
            <w:vAlign w:val="center"/>
            <w:hideMark/>
          </w:tcPr>
          <w:p w14:paraId="64BA08E0"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الأداء الوظيفي</w:t>
            </w:r>
          </w:p>
        </w:tc>
        <w:tc>
          <w:tcPr>
            <w:tcW w:w="0" w:type="auto"/>
            <w:vAlign w:val="center"/>
            <w:hideMark/>
          </w:tcPr>
          <w:p w14:paraId="4FF359F5"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جودة الأداء</w:t>
            </w:r>
          </w:p>
        </w:tc>
        <w:tc>
          <w:tcPr>
            <w:tcW w:w="0" w:type="auto"/>
            <w:vAlign w:val="center"/>
            <w:hideMark/>
          </w:tcPr>
          <w:p w14:paraId="45CEEB03"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يساعدني العمل عن بُعد على المحافظة على جودة أدائي</w:t>
            </w:r>
            <w:r w:rsidRPr="007D6EDD">
              <w:rPr>
                <w:rFonts w:ascii="Traditional Arabic" w:hAnsi="Traditional Arabic" w:cs="Traditional Arabic"/>
                <w:sz w:val="24"/>
                <w:szCs w:val="24"/>
                <w:highlight w:val="yellow"/>
              </w:rPr>
              <w:t>.</w:t>
            </w:r>
          </w:p>
        </w:tc>
        <w:tc>
          <w:tcPr>
            <w:tcW w:w="0" w:type="auto"/>
            <w:vAlign w:val="center"/>
            <w:hideMark/>
          </w:tcPr>
          <w:p w14:paraId="2E1AB838"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الأداء الوظيفي</w:t>
            </w:r>
          </w:p>
        </w:tc>
      </w:tr>
      <w:tr w:rsidR="003710B6" w:rsidRPr="007D6EDD" w14:paraId="2C104BD3" w14:textId="77777777" w:rsidTr="003710B6">
        <w:trPr>
          <w:tblCellSpacing w:w="15" w:type="dxa"/>
          <w:jc w:val="center"/>
        </w:trPr>
        <w:tc>
          <w:tcPr>
            <w:tcW w:w="0" w:type="auto"/>
            <w:vAlign w:val="center"/>
            <w:hideMark/>
          </w:tcPr>
          <w:p w14:paraId="4B6216C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الأداء الوظيفي</w:t>
            </w:r>
          </w:p>
        </w:tc>
        <w:tc>
          <w:tcPr>
            <w:tcW w:w="0" w:type="auto"/>
            <w:vAlign w:val="center"/>
            <w:hideMark/>
          </w:tcPr>
          <w:p w14:paraId="0D11E881"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الالتزام بالمعايير والإجراءات</w:t>
            </w:r>
          </w:p>
        </w:tc>
        <w:tc>
          <w:tcPr>
            <w:tcW w:w="0" w:type="auto"/>
            <w:vAlign w:val="center"/>
            <w:hideMark/>
          </w:tcPr>
          <w:p w14:paraId="03116686"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ألتزم بالمعايير والإجراءات المطلوبة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4D96C4F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الأداء الوظيفي</w:t>
            </w:r>
          </w:p>
        </w:tc>
      </w:tr>
      <w:tr w:rsidR="003710B6" w:rsidRPr="007D6EDD" w14:paraId="49A8D510" w14:textId="77777777" w:rsidTr="003710B6">
        <w:trPr>
          <w:tblCellSpacing w:w="15" w:type="dxa"/>
          <w:jc w:val="center"/>
        </w:trPr>
        <w:tc>
          <w:tcPr>
            <w:tcW w:w="0" w:type="auto"/>
            <w:vAlign w:val="center"/>
            <w:hideMark/>
          </w:tcPr>
          <w:p w14:paraId="08399853"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الأداء الوظيفي</w:t>
            </w:r>
          </w:p>
        </w:tc>
        <w:tc>
          <w:tcPr>
            <w:tcW w:w="0" w:type="auto"/>
            <w:vAlign w:val="center"/>
            <w:hideMark/>
          </w:tcPr>
          <w:p w14:paraId="2495643F"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تحقيق الأهداف التشغيلية</w:t>
            </w:r>
          </w:p>
        </w:tc>
        <w:tc>
          <w:tcPr>
            <w:tcW w:w="0" w:type="auto"/>
            <w:vAlign w:val="center"/>
            <w:hideMark/>
          </w:tcPr>
          <w:p w14:paraId="1233924A"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أتمكن من تحقيق أهدافي التشغيلية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5F7FECB5"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المتوسط الحسابي والانحراف المعياري ضمن محور الأداء الوظيفي</w:t>
            </w:r>
          </w:p>
        </w:tc>
      </w:tr>
      <w:tr w:rsidR="003710B6" w:rsidRPr="003710B6" w14:paraId="2F43E152" w14:textId="77777777" w:rsidTr="003710B6">
        <w:trPr>
          <w:tblCellSpacing w:w="15" w:type="dxa"/>
          <w:jc w:val="center"/>
        </w:trPr>
        <w:tc>
          <w:tcPr>
            <w:tcW w:w="0" w:type="auto"/>
            <w:vAlign w:val="center"/>
            <w:hideMark/>
          </w:tcPr>
          <w:p w14:paraId="6D02A392"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الأداء الوظيفي</w:t>
            </w:r>
          </w:p>
        </w:tc>
        <w:tc>
          <w:tcPr>
            <w:tcW w:w="0" w:type="auto"/>
            <w:vAlign w:val="center"/>
            <w:hideMark/>
          </w:tcPr>
          <w:p w14:paraId="194A134C"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الاستمرارية والثبات في الأداء</w:t>
            </w:r>
          </w:p>
        </w:tc>
        <w:tc>
          <w:tcPr>
            <w:tcW w:w="0" w:type="auto"/>
            <w:vAlign w:val="center"/>
            <w:hideMark/>
          </w:tcPr>
          <w:p w14:paraId="49D31CCE" w14:textId="77777777" w:rsidR="003710B6" w:rsidRPr="007D6EDD" w:rsidRDefault="003710B6" w:rsidP="003710B6">
            <w:pPr>
              <w:spacing w:line="30" w:lineRule="atLeast"/>
              <w:jc w:val="center"/>
              <w:rPr>
                <w:rFonts w:ascii="Traditional Arabic" w:hAnsi="Traditional Arabic" w:cs="Traditional Arabic"/>
                <w:sz w:val="24"/>
                <w:szCs w:val="24"/>
                <w:highlight w:val="yellow"/>
              </w:rPr>
            </w:pPr>
            <w:r w:rsidRPr="007D6EDD">
              <w:rPr>
                <w:rFonts w:ascii="Traditional Arabic" w:hAnsi="Traditional Arabic" w:cs="Traditional Arabic"/>
                <w:sz w:val="24"/>
                <w:szCs w:val="24"/>
                <w:highlight w:val="yellow"/>
                <w:rtl/>
              </w:rPr>
              <w:t>أحافظ على مستوى أداء ثابت ومستمر أثناء العمل عن بُعد</w:t>
            </w:r>
            <w:r w:rsidRPr="007D6EDD">
              <w:rPr>
                <w:rFonts w:ascii="Traditional Arabic" w:hAnsi="Traditional Arabic" w:cs="Traditional Arabic"/>
                <w:sz w:val="24"/>
                <w:szCs w:val="24"/>
                <w:highlight w:val="yellow"/>
              </w:rPr>
              <w:t>.</w:t>
            </w:r>
          </w:p>
        </w:tc>
        <w:tc>
          <w:tcPr>
            <w:tcW w:w="0" w:type="auto"/>
            <w:vAlign w:val="center"/>
            <w:hideMark/>
          </w:tcPr>
          <w:p w14:paraId="4304EEA4" w14:textId="77777777" w:rsidR="003710B6" w:rsidRPr="003710B6" w:rsidRDefault="003710B6" w:rsidP="003710B6">
            <w:pPr>
              <w:spacing w:line="30" w:lineRule="atLeast"/>
              <w:jc w:val="center"/>
              <w:rPr>
                <w:rFonts w:ascii="Traditional Arabic" w:hAnsi="Traditional Arabic" w:cs="Traditional Arabic"/>
                <w:sz w:val="24"/>
                <w:szCs w:val="24"/>
              </w:rPr>
            </w:pPr>
            <w:r w:rsidRPr="007D6EDD">
              <w:rPr>
                <w:rFonts w:ascii="Traditional Arabic" w:hAnsi="Traditional Arabic" w:cs="Traditional Arabic"/>
                <w:sz w:val="24"/>
                <w:szCs w:val="24"/>
                <w:highlight w:val="yellow"/>
                <w:rtl/>
              </w:rPr>
              <w:t>المتوسط الحسابي والانحراف المعياري ضمن محور الأداء الوظيفي</w:t>
            </w:r>
          </w:p>
        </w:tc>
      </w:tr>
    </w:tbl>
    <w:p w14:paraId="4C781B5A" w14:textId="77777777" w:rsidR="00E8012E" w:rsidRDefault="00E8012E" w:rsidP="00E8012E">
      <w:pPr>
        <w:spacing w:line="30" w:lineRule="atLeast"/>
        <w:rPr>
          <w:rFonts w:ascii="Traditional Arabic" w:hAnsi="Traditional Arabic" w:cs="Traditional Arabic"/>
          <w:sz w:val="24"/>
          <w:szCs w:val="24"/>
          <w:rtl/>
        </w:rPr>
      </w:pPr>
    </w:p>
    <w:p w14:paraId="5DA92A41" w14:textId="4B2C1273" w:rsidR="007D6EDD" w:rsidRDefault="007D6EDD" w:rsidP="007D6EDD">
      <w:pPr>
        <w:spacing w:line="30" w:lineRule="atLeast"/>
        <w:rPr>
          <w:rFonts w:ascii="Traditional Arabic" w:hAnsi="Traditional Arabic" w:cs="Traditional Arabic"/>
          <w:sz w:val="24"/>
          <w:szCs w:val="24"/>
          <w:rtl/>
        </w:rPr>
      </w:pPr>
      <w:r w:rsidRPr="007D6EDD">
        <w:rPr>
          <w:rFonts w:ascii="Traditional Arabic" w:hAnsi="Traditional Arabic" w:cs="Traditional Arabic"/>
          <w:sz w:val="24"/>
          <w:szCs w:val="24"/>
          <w:highlight w:val="yellow"/>
          <w:rtl/>
        </w:rPr>
        <w:t>وبذلك، تم ربط الأبعاد الفرعية لمتغيرات الدراسة ببنود الاستبانة المستخدمة في القياس، كما تم تحليل كل بند إحصائيًا ضمن محوره الرئيس في الفصل الرابع باستخدام المتوسطات الحسابية والانحرافات المعيارية، مع الاعتماد على الدرجة الكلية لكل محور في اختبارات الارتباط والانحدار واختبار الفرضيات</w:t>
      </w:r>
      <w:r w:rsidRPr="007D6EDD">
        <w:rPr>
          <w:rFonts w:ascii="Traditional Arabic" w:hAnsi="Traditional Arabic" w:cs="Traditional Arabic"/>
          <w:sz w:val="24"/>
          <w:szCs w:val="24"/>
          <w:highlight w:val="yellow"/>
        </w:rPr>
        <w:t>.</w:t>
      </w:r>
    </w:p>
    <w:p w14:paraId="064BCBFE" w14:textId="61FBB2BF" w:rsidR="007D6EDD" w:rsidRPr="007D6EDD" w:rsidRDefault="007D6EDD" w:rsidP="007D6EDD">
      <w:pPr>
        <w:spacing w:line="30" w:lineRule="atLeast"/>
        <w:rPr>
          <w:rFonts w:ascii="Traditional Arabic" w:hAnsi="Traditional Arabic" w:cs="Traditional Arabic"/>
          <w:sz w:val="24"/>
          <w:szCs w:val="24"/>
          <w:rtl/>
        </w:rPr>
      </w:pPr>
      <w:r w:rsidRPr="007D6EDD">
        <w:rPr>
          <w:rFonts w:ascii="Traditional Arabic" w:hAnsi="Traditional Arabic" w:cs="Traditional Arabic"/>
          <w:sz w:val="24"/>
          <w:szCs w:val="24"/>
          <w:highlight w:val="yellow"/>
          <w:rtl/>
        </w:rPr>
        <w:t>كما يمكن استخدام هذه الأبعاد الفرعية في التحليل الوصفي لتفسير الفروق داخل كل متغير، بينما يُعتمد على الدرجة الكلية لكل متغير في اختبار الفرضيات والعلاقات الإحصائية بين المتغيرات.</w:t>
      </w:r>
    </w:p>
    <w:p w14:paraId="36BE25AF" w14:textId="77777777" w:rsidR="00E8012E" w:rsidRPr="00881D47" w:rsidRDefault="00E8012E" w:rsidP="00E8012E">
      <w:pPr>
        <w:spacing w:line="30" w:lineRule="atLeast"/>
        <w:rPr>
          <w:rFonts w:ascii="Traditional Arabic" w:hAnsi="Traditional Arabic" w:cs="Traditional Arabic"/>
          <w:sz w:val="24"/>
          <w:szCs w:val="24"/>
        </w:rPr>
      </w:pPr>
    </w:p>
    <w:p w14:paraId="55C285C8" w14:textId="6AE74079" w:rsidR="00EC2B2A" w:rsidRPr="00EC2B2A" w:rsidRDefault="00E8012E" w:rsidP="00EC2B2A">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1.10</w:t>
      </w:r>
      <w:r w:rsidRPr="00881D47">
        <w:rPr>
          <w:rFonts w:ascii="Traditional Arabic" w:hAnsi="Traditional Arabic" w:cs="Traditional Arabic"/>
          <w:b/>
          <w:bCs/>
          <w:sz w:val="28"/>
          <w:szCs w:val="28"/>
          <w:rtl/>
        </w:rPr>
        <w:t xml:space="preserve"> حدود الدراسة</w:t>
      </w:r>
    </w:p>
    <w:p w14:paraId="0343DF9D" w14:textId="44A14C21" w:rsid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تتحدد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بعدد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الزمانية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والمكانية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والمنهجية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والبشرية،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ينبغي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أخذها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الاعتبار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تفسير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نتائجها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وتحديد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مدى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إمكانية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تعميمها،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وذلك</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النحو</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الآتي</w:t>
      </w:r>
      <w:r w:rsidRPr="00EC2B2A">
        <w:rPr>
          <w:rFonts w:ascii="Traditional Arabic" w:hAnsi="Traditional Arabic" w:cs="Traditional Arabic"/>
          <w:sz w:val="24"/>
          <w:szCs w:val="24"/>
          <w:rtl/>
        </w:rPr>
        <w:t>:</w:t>
      </w:r>
    </w:p>
    <w:p w14:paraId="42BF2815" w14:textId="77777777" w:rsidR="00EC2B2A" w:rsidRPr="00EC2B2A" w:rsidRDefault="00EC2B2A" w:rsidP="00EC2B2A">
      <w:pPr>
        <w:spacing w:line="30" w:lineRule="atLeast"/>
        <w:rPr>
          <w:rFonts w:ascii="Traditional Arabic" w:hAnsi="Traditional Arabic" w:cs="Traditional Arabic"/>
          <w:sz w:val="24"/>
          <w:szCs w:val="24"/>
          <w:rtl/>
        </w:rPr>
      </w:pPr>
    </w:p>
    <w:p w14:paraId="5DE6320C"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sz w:val="24"/>
          <w:szCs w:val="24"/>
          <w:rtl/>
        </w:rPr>
        <w:t xml:space="preserve">1.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الموضوعية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المحورية</w:t>
      </w:r>
      <w:r w:rsidRPr="00EC2B2A">
        <w:rPr>
          <w:rFonts w:ascii="Traditional Arabic" w:hAnsi="Traditional Arabic" w:cs="Traditional Arabic"/>
          <w:sz w:val="24"/>
          <w:szCs w:val="24"/>
          <w:rtl/>
        </w:rPr>
        <w:t>):</w:t>
      </w:r>
    </w:p>
    <w:p w14:paraId="631AD00D"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تقتصر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تحليل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أثر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الأداء</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الوظيفي،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اختبار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دور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الرضا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الوظيفي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كمتغير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وسيط</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العلاقة،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وذلك</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بيئة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مراكز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ويأتي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التحديد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الموضوعي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بهدف</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بناء</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نموذج</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تفسيري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واضح</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ومحدد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يمكن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اختباره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إحصائيًا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بدقة،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وتجنب</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التوسع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إدراج</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إضافية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قد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تؤثر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دقة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التحليل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أو</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تشتت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الإطار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المفاهيمي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للدراسة</w:t>
      </w:r>
      <w:r w:rsidRPr="00EC2B2A">
        <w:rPr>
          <w:rFonts w:ascii="Traditional Arabic" w:hAnsi="Traditional Arabic" w:cs="Traditional Arabic"/>
          <w:sz w:val="24"/>
          <w:szCs w:val="24"/>
          <w:rtl/>
        </w:rPr>
        <w:t>.</w:t>
      </w:r>
    </w:p>
    <w:p w14:paraId="16AC5D77"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ولا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تمتد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تحليل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التحول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الرقمي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كمتغير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مستقل،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يتم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التعامل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معه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كإطار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سياقي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داعم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يفسّر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تبنّي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وذلك</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لضمان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التركيز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العلاقات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السببية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الأساسية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الثلاثة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محل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w:t>
      </w:r>
    </w:p>
    <w:p w14:paraId="6D8A506E" w14:textId="77777777" w:rsidR="00EC2B2A" w:rsidRPr="00EC2B2A" w:rsidRDefault="00EC2B2A" w:rsidP="00EC2B2A">
      <w:pPr>
        <w:spacing w:line="30" w:lineRule="atLeast"/>
        <w:rPr>
          <w:rFonts w:ascii="Traditional Arabic" w:hAnsi="Traditional Arabic" w:cs="Traditional Arabic"/>
          <w:sz w:val="24"/>
          <w:szCs w:val="24"/>
          <w:rtl/>
        </w:rPr>
      </w:pPr>
    </w:p>
    <w:p w14:paraId="6E3C809F"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sz w:val="24"/>
          <w:szCs w:val="24"/>
          <w:rtl/>
        </w:rPr>
        <w:lastRenderedPageBreak/>
        <w:t xml:space="preserve">2.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المكانية</w:t>
      </w:r>
      <w:r w:rsidRPr="00EC2B2A">
        <w:rPr>
          <w:rFonts w:ascii="Traditional Arabic" w:hAnsi="Traditional Arabic" w:cs="Traditional Arabic"/>
          <w:sz w:val="24"/>
          <w:szCs w:val="24"/>
          <w:rtl/>
        </w:rPr>
        <w:t>:</w:t>
      </w:r>
    </w:p>
    <w:p w14:paraId="221F4CEC"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تُجرى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ميدانيًا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مركز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بقطاع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الأعمال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شركة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اتحاد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اتصالات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موبايلي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بمدينة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الرياض</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ويعود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اختيار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الموقع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إلى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كونه</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يمثل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نموذجًا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واقعيًا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لبيئات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مراكز</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الرقمية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في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قطاع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الاتصالات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السعودي،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حيث</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طبيعة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وكثافة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التفاعل،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والاعتماد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الأنظمة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التقنية</w:t>
      </w:r>
      <w:r w:rsidRPr="00EC2B2A">
        <w:rPr>
          <w:rFonts w:ascii="Traditional Arabic" w:hAnsi="Traditional Arabic" w:cs="Traditional Arabic"/>
          <w:sz w:val="24"/>
          <w:szCs w:val="24"/>
          <w:rtl/>
        </w:rPr>
        <w:t>.</w:t>
      </w:r>
    </w:p>
    <w:p w14:paraId="66D7BBC2" w14:textId="77777777" w:rsidR="00145C9C" w:rsidRPr="00145C9C" w:rsidRDefault="00145C9C" w:rsidP="00145C9C">
      <w:pPr>
        <w:spacing w:line="30" w:lineRule="atLeast"/>
        <w:rPr>
          <w:rFonts w:ascii="Traditional Arabic" w:hAnsi="Traditional Arabic" w:cs="Traditional Arabic"/>
          <w:sz w:val="24"/>
          <w:szCs w:val="24"/>
          <w:highlight w:val="yellow"/>
          <w:rtl/>
        </w:rPr>
      </w:pPr>
      <w:r w:rsidRPr="00145C9C">
        <w:rPr>
          <w:rFonts w:ascii="Traditional Arabic" w:hAnsi="Traditional Arabic" w:cs="Traditional Arabic" w:hint="cs"/>
          <w:sz w:val="24"/>
          <w:szCs w:val="24"/>
          <w:highlight w:val="yellow"/>
          <w:rtl/>
        </w:rPr>
        <w:t>وعليه،</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فإن</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نتائج</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هذه</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الدراسة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يمكن</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تعميمها</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بشكل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حذر</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على</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مراكز</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الاتصال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المشابهة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في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قطاع</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الاتصالات</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السعودي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التي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تتقارب</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في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طبيعة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العمل،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وكثافة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التفاعل،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ومستوى</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الاعتماد</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على</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الأنظمة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الرقمية</w:t>
      </w:r>
      <w:r w:rsidRPr="00145C9C">
        <w:rPr>
          <w:rFonts w:ascii="Traditional Arabic" w:hAnsi="Traditional Arabic" w:cs="Traditional Arabic"/>
          <w:sz w:val="24"/>
          <w:szCs w:val="24"/>
          <w:highlight w:val="yellow"/>
          <w:rtl/>
        </w:rPr>
        <w:t xml:space="preserve">.  </w:t>
      </w:r>
    </w:p>
    <w:p w14:paraId="3BDBD2F5" w14:textId="7D4AF670" w:rsidR="00EC2B2A" w:rsidRPr="00EC2B2A" w:rsidRDefault="00145C9C" w:rsidP="00145C9C">
      <w:pPr>
        <w:spacing w:line="30" w:lineRule="atLeast"/>
        <w:rPr>
          <w:rFonts w:ascii="Traditional Arabic" w:hAnsi="Traditional Arabic" w:cs="Traditional Arabic"/>
          <w:sz w:val="24"/>
          <w:szCs w:val="24"/>
          <w:rtl/>
        </w:rPr>
      </w:pPr>
      <w:r w:rsidRPr="00145C9C">
        <w:rPr>
          <w:rFonts w:ascii="Traditional Arabic" w:hAnsi="Traditional Arabic" w:cs="Traditional Arabic" w:hint="cs"/>
          <w:sz w:val="24"/>
          <w:szCs w:val="24"/>
          <w:highlight w:val="yellow"/>
          <w:rtl/>
        </w:rPr>
        <w:t>بينما</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يظل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تعميم</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النتائج</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محدودًا</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عند</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تطبيقها</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على</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قطاعات</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خدمية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أو</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إدارية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تختلف</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في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طبيعة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المهام</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التشغيلية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أو</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مستوى</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الجاهزية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التقنية،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نظرًا</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لاختلاف</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العوامل</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المؤثرة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في</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بيئة</w:t>
      </w:r>
      <w:r w:rsidRPr="00145C9C">
        <w:rPr>
          <w:rFonts w:ascii="Traditional Arabic" w:hAnsi="Traditional Arabic" w:cs="Traditional Arabic"/>
          <w:sz w:val="24"/>
          <w:szCs w:val="24"/>
          <w:highlight w:val="yellow"/>
          <w:rtl/>
        </w:rPr>
        <w:t xml:space="preserve"> </w:t>
      </w:r>
      <w:r w:rsidRPr="00145C9C">
        <w:rPr>
          <w:rFonts w:ascii="Traditional Arabic" w:hAnsi="Traditional Arabic" w:cs="Traditional Arabic" w:hint="cs"/>
          <w:sz w:val="24"/>
          <w:szCs w:val="24"/>
          <w:highlight w:val="yellow"/>
          <w:rtl/>
        </w:rPr>
        <w:t>العمل</w:t>
      </w:r>
      <w:r w:rsidRPr="00145C9C">
        <w:rPr>
          <w:rFonts w:ascii="Traditional Arabic" w:hAnsi="Traditional Arabic" w:cs="Traditional Arabic"/>
          <w:sz w:val="24"/>
          <w:szCs w:val="24"/>
          <w:highlight w:val="yellow"/>
          <w:rtl/>
        </w:rPr>
        <w:t>.</w:t>
      </w:r>
    </w:p>
    <w:p w14:paraId="7B38CE4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sz w:val="24"/>
          <w:szCs w:val="24"/>
          <w:rtl/>
        </w:rPr>
        <w:t xml:space="preserve">3.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البشرية</w:t>
      </w:r>
      <w:r w:rsidRPr="00EC2B2A">
        <w:rPr>
          <w:rFonts w:ascii="Traditional Arabic" w:hAnsi="Traditional Arabic" w:cs="Traditional Arabic"/>
          <w:sz w:val="24"/>
          <w:szCs w:val="24"/>
          <w:rtl/>
        </w:rPr>
        <w:t>:</w:t>
      </w:r>
    </w:p>
    <w:p w14:paraId="7F3B5F7E" w14:textId="2DAA631C" w:rsidR="00EC2B2A" w:rsidRPr="00145C9C" w:rsidRDefault="00145C9C" w:rsidP="00145C9C">
      <w:pPr>
        <w:spacing w:line="30" w:lineRule="atLeast"/>
        <w:rPr>
          <w:rFonts w:ascii="Traditional Arabic" w:hAnsi="Traditional Arabic" w:cs="Traditional Arabic"/>
          <w:sz w:val="24"/>
          <w:szCs w:val="24"/>
          <w:rtl/>
        </w:rPr>
      </w:pPr>
      <w:r w:rsidRPr="00145C9C">
        <w:rPr>
          <w:rFonts w:ascii="Traditional Arabic" w:hAnsi="Traditional Arabic" w:cs="Traditional Arabic"/>
          <w:sz w:val="24"/>
          <w:szCs w:val="24"/>
          <w:highlight w:val="yellow"/>
          <w:rtl/>
        </w:rPr>
        <w:t>تقتصر عينة الدراسة على الموظفين العاملين في مركز الاتصال بقطاع الأعمال في شركة موبايلي، بمختلف فئاتهم التشغيلية. ويهدف هذا التحديد إلى ضمان تجانس العينة من حيث طبيعة المهام التشغيلية، بما يعزز دقة القياس الداخلي</w:t>
      </w:r>
      <w:r w:rsidRPr="00145C9C">
        <w:rPr>
          <w:rFonts w:ascii="Traditional Arabic" w:hAnsi="Traditional Arabic" w:cs="Traditional Arabic"/>
          <w:sz w:val="24"/>
          <w:szCs w:val="24"/>
          <w:highlight w:val="yellow"/>
        </w:rPr>
        <w:t>.</w:t>
      </w:r>
      <w:r w:rsidRPr="00145C9C">
        <w:rPr>
          <w:rFonts w:ascii="Traditional Arabic" w:hAnsi="Traditional Arabic" w:cs="Traditional Arabic"/>
          <w:sz w:val="24"/>
          <w:szCs w:val="24"/>
          <w:highlight w:val="yellow"/>
        </w:rPr>
        <w:br/>
      </w:r>
      <w:r w:rsidRPr="00145C9C">
        <w:rPr>
          <w:rFonts w:ascii="Traditional Arabic" w:hAnsi="Traditional Arabic" w:cs="Traditional Arabic"/>
          <w:sz w:val="24"/>
          <w:szCs w:val="24"/>
          <w:highlight w:val="yellow"/>
          <w:rtl/>
        </w:rPr>
        <w:t>ومع ذلك، فإن اختلاف خصائص القوى العاملة في قطاعات أو مؤسسات أخرى قد يحد من إمكانية تعميم النتائج بشكل مباشر خارج نطاق مراكز الاتصال أو خارج السياق السعودي، كما أن هذا التحديد—على الرغم من إسهامه في رفع دقة القياس—قد يقلل من إمكانية تعميم النتائج على فئات وظيفية مختلفة أو على بيئات عمل لا تعتمد على نفس النمط التشغيلي لمراكز الاتصال</w:t>
      </w:r>
      <w:r w:rsidRPr="00145C9C">
        <w:rPr>
          <w:rFonts w:ascii="Traditional Arabic" w:hAnsi="Traditional Arabic" w:cs="Traditional Arabic"/>
          <w:sz w:val="24"/>
          <w:szCs w:val="24"/>
          <w:highlight w:val="yellow"/>
        </w:rPr>
        <w:t>.</w:t>
      </w:r>
    </w:p>
    <w:p w14:paraId="23CB5ED5"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sz w:val="24"/>
          <w:szCs w:val="24"/>
          <w:rtl/>
        </w:rPr>
        <w:t xml:space="preserve">4.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الزمانية</w:t>
      </w:r>
      <w:r w:rsidRPr="00EC2B2A">
        <w:rPr>
          <w:rFonts w:ascii="Traditional Arabic" w:hAnsi="Traditional Arabic" w:cs="Traditional Arabic"/>
          <w:sz w:val="24"/>
          <w:szCs w:val="24"/>
          <w:rtl/>
        </w:rPr>
        <w:t>:</w:t>
      </w:r>
    </w:p>
    <w:p w14:paraId="7CB2E637" w14:textId="77777777" w:rsidR="00421AA3" w:rsidRPr="00421AA3" w:rsidRDefault="00421AA3" w:rsidP="00421AA3">
      <w:pPr>
        <w:spacing w:line="30" w:lineRule="atLeast"/>
        <w:rPr>
          <w:rFonts w:ascii="Traditional Arabic" w:hAnsi="Traditional Arabic" w:cs="Traditional Arabic"/>
          <w:sz w:val="24"/>
          <w:szCs w:val="24"/>
          <w:highlight w:val="yellow"/>
          <w:rtl/>
        </w:rPr>
      </w:pPr>
      <w:r w:rsidRPr="00421AA3">
        <w:rPr>
          <w:rFonts w:ascii="Traditional Arabic" w:hAnsi="Traditional Arabic" w:cs="Traditional Arabic" w:hint="cs"/>
          <w:sz w:val="24"/>
          <w:szCs w:val="24"/>
          <w:highlight w:val="yellow"/>
          <w:rtl/>
        </w:rPr>
        <w:t>تُنفَّذ</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الدراسة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خلال</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العام</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الأكاديمي</w:t>
      </w:r>
      <w:r w:rsidRPr="00421AA3">
        <w:rPr>
          <w:rFonts w:ascii="Traditional Arabic" w:hAnsi="Traditional Arabic" w:cs="Traditional Arabic"/>
          <w:sz w:val="24"/>
          <w:szCs w:val="24"/>
          <w:highlight w:val="yellow"/>
          <w:rtl/>
        </w:rPr>
        <w:t xml:space="preserve"> 2024–2025</w:t>
      </w:r>
      <w:r w:rsidRPr="00421AA3">
        <w:rPr>
          <w:rFonts w:ascii="Traditional Arabic" w:hAnsi="Traditional Arabic" w:cs="Traditional Arabic" w:hint="cs"/>
          <w:sz w:val="24"/>
          <w:szCs w:val="24"/>
          <w:highlight w:val="yellow"/>
          <w:rtl/>
        </w:rPr>
        <w:t>م،</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وتم</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جمع</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البيانات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خلال</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الربع</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الأخير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من</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عام</w:t>
      </w:r>
      <w:r w:rsidRPr="00421AA3">
        <w:rPr>
          <w:rFonts w:ascii="Traditional Arabic" w:hAnsi="Traditional Arabic" w:cs="Traditional Arabic"/>
          <w:sz w:val="24"/>
          <w:szCs w:val="24"/>
          <w:highlight w:val="yellow"/>
          <w:rtl/>
        </w:rPr>
        <w:t xml:space="preserve"> 2025</w:t>
      </w:r>
      <w:r w:rsidRPr="00421AA3">
        <w:rPr>
          <w:rFonts w:ascii="Traditional Arabic" w:hAnsi="Traditional Arabic" w:cs="Traditional Arabic" w:hint="cs"/>
          <w:sz w:val="24"/>
          <w:szCs w:val="24"/>
          <w:highlight w:val="yellow"/>
          <w:rtl/>
        </w:rPr>
        <w:t>م</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ويعكس</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هذا</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الإطار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الزمني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واقع</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تطبيق</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العمل</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عن</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بُعد</w:t>
      </w:r>
      <w:r w:rsidRPr="00421AA3">
        <w:rPr>
          <w:rFonts w:ascii="Traditional Arabic" w:hAnsi="Traditional Arabic" w:cs="Traditional Arabic"/>
          <w:sz w:val="24"/>
          <w:szCs w:val="24"/>
          <w:highlight w:val="yellow"/>
          <w:rtl/>
        </w:rPr>
        <w:t xml:space="preserve"> </w:t>
      </w:r>
      <w:proofErr w:type="spellStart"/>
      <w:r w:rsidRPr="00421AA3">
        <w:rPr>
          <w:rFonts w:ascii="Traditional Arabic" w:hAnsi="Traditional Arabic" w:cs="Traditional Arabic" w:hint="cs"/>
          <w:sz w:val="24"/>
          <w:szCs w:val="24"/>
          <w:highlight w:val="yellow"/>
          <w:rtl/>
        </w:rPr>
        <w:t>بعد</w:t>
      </w:r>
      <w:proofErr w:type="spellEnd"/>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مرحلة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الاستقرار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النسبي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التي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تلت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جائحة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كوفيد</w:t>
      </w:r>
      <w:r w:rsidRPr="00421AA3">
        <w:rPr>
          <w:rFonts w:ascii="Traditional Arabic" w:hAnsi="Traditional Arabic" w:cs="Traditional Arabic"/>
          <w:sz w:val="24"/>
          <w:szCs w:val="24"/>
          <w:highlight w:val="yellow"/>
          <w:rtl/>
        </w:rPr>
        <w:t xml:space="preserve">-19.  </w:t>
      </w:r>
    </w:p>
    <w:p w14:paraId="41EC3DBF" w14:textId="7636D4CC" w:rsidR="00EC2B2A" w:rsidRDefault="00421AA3" w:rsidP="00421AA3">
      <w:pPr>
        <w:spacing w:line="30" w:lineRule="atLeast"/>
        <w:rPr>
          <w:rFonts w:ascii="Traditional Arabic" w:hAnsi="Traditional Arabic" w:cs="Traditional Arabic"/>
          <w:sz w:val="24"/>
          <w:szCs w:val="24"/>
          <w:rtl/>
        </w:rPr>
      </w:pPr>
      <w:r w:rsidRPr="00421AA3">
        <w:rPr>
          <w:rFonts w:ascii="Traditional Arabic" w:hAnsi="Traditional Arabic" w:cs="Traditional Arabic" w:hint="cs"/>
          <w:sz w:val="24"/>
          <w:szCs w:val="24"/>
          <w:highlight w:val="yellow"/>
          <w:rtl/>
        </w:rPr>
        <w:t>وعليه،</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فإن</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نتائج</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الدراسة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يجب</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تفسيرها</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ضمن</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الإطار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الزمني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الذي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أُجريت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فيه،</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إذ</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قد</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تؤثر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التغيرات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المستقبلية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في</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سياسات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العمل</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أو</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التطورات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التقنية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على</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طبيعة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النتائج،</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مما</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يحد</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من</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إمكانية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تعميمها</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عبر</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فترات</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زمنية</w:t>
      </w:r>
      <w:r w:rsidRPr="00421AA3">
        <w:rPr>
          <w:rFonts w:ascii="Traditional Arabic" w:hAnsi="Traditional Arabic" w:cs="Traditional Arabic"/>
          <w:sz w:val="24"/>
          <w:szCs w:val="24"/>
          <w:highlight w:val="yellow"/>
          <w:rtl/>
        </w:rPr>
        <w:t xml:space="preserve"> </w:t>
      </w:r>
      <w:r w:rsidRPr="00421AA3">
        <w:rPr>
          <w:rFonts w:ascii="Traditional Arabic" w:hAnsi="Traditional Arabic" w:cs="Traditional Arabic" w:hint="cs"/>
          <w:sz w:val="24"/>
          <w:szCs w:val="24"/>
          <w:highlight w:val="yellow"/>
          <w:rtl/>
        </w:rPr>
        <w:t>مختلفة</w:t>
      </w:r>
      <w:r w:rsidRPr="00421AA3">
        <w:rPr>
          <w:rFonts w:ascii="Traditional Arabic" w:hAnsi="Traditional Arabic" w:cs="Traditional Arabic"/>
          <w:sz w:val="24"/>
          <w:szCs w:val="24"/>
          <w:highlight w:val="yellow"/>
          <w:rtl/>
        </w:rPr>
        <w:t>.</w:t>
      </w:r>
    </w:p>
    <w:p w14:paraId="6751E204" w14:textId="77777777" w:rsidR="00421AA3" w:rsidRPr="00EC2B2A" w:rsidRDefault="00421AA3" w:rsidP="00421AA3">
      <w:pPr>
        <w:spacing w:line="30" w:lineRule="atLeast"/>
        <w:rPr>
          <w:rFonts w:ascii="Traditional Arabic" w:hAnsi="Traditional Arabic" w:cs="Traditional Arabic"/>
          <w:sz w:val="24"/>
          <w:szCs w:val="24"/>
          <w:rtl/>
        </w:rPr>
      </w:pPr>
    </w:p>
    <w:p w14:paraId="1F09A8C0"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sz w:val="24"/>
          <w:szCs w:val="24"/>
          <w:rtl/>
        </w:rPr>
        <w:t xml:space="preserve">5. </w:t>
      </w:r>
      <w:r w:rsidRPr="00EC2B2A">
        <w:rPr>
          <w:rFonts w:ascii="Traditional Arabic" w:hAnsi="Traditional Arabic" w:cs="Traditional Arabic" w:hint="cs"/>
          <w:sz w:val="24"/>
          <w:szCs w:val="24"/>
          <w:rtl/>
        </w:rPr>
        <w:t>الحدود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المنهجية</w:t>
      </w:r>
      <w:r w:rsidRPr="00EC2B2A">
        <w:rPr>
          <w:rFonts w:ascii="Traditional Arabic" w:hAnsi="Traditional Arabic" w:cs="Traditional Arabic"/>
          <w:sz w:val="24"/>
          <w:szCs w:val="24"/>
          <w:rtl/>
        </w:rPr>
        <w:t>:</w:t>
      </w:r>
    </w:p>
    <w:p w14:paraId="509B7F21" w14:textId="77777777" w:rsidR="00EC2B2A" w:rsidRPr="00EC2B2A"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تعتمد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الدراسة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المنهج</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الكمي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باستخدام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الاستبانة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كأداة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رئيسة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لجمع</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البيانات،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وتحليلها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باستخدام</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برنامج</w:t>
      </w:r>
      <w:r w:rsidRPr="00EC2B2A">
        <w:rPr>
          <w:rFonts w:ascii="Traditional Arabic" w:hAnsi="Traditional Arabic" w:cs="Traditional Arabic"/>
          <w:sz w:val="24"/>
          <w:szCs w:val="24"/>
          <w:rtl/>
        </w:rPr>
        <w:t xml:space="preserve"> </w:t>
      </w:r>
      <w:r w:rsidRPr="00EC2B2A">
        <w:rPr>
          <w:rFonts w:ascii="Traditional Arabic" w:hAnsi="Traditional Arabic" w:cs="Traditional Arabic"/>
          <w:sz w:val="24"/>
          <w:szCs w:val="24"/>
        </w:rPr>
        <w:t>SPSS</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ويتيح</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هذا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المنهج</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اختبار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العلاقات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الإحصائية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المتغيرات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بدقة</w:t>
      </w:r>
      <w:r w:rsidRPr="00EC2B2A">
        <w:rPr>
          <w:rFonts w:ascii="Traditional Arabic" w:hAnsi="Traditional Arabic" w:cs="Traditional Arabic"/>
          <w:sz w:val="24"/>
          <w:szCs w:val="24"/>
          <w:rtl/>
        </w:rPr>
        <w:t>.</w:t>
      </w:r>
    </w:p>
    <w:p w14:paraId="0124A5D7" w14:textId="7868E35C" w:rsidR="00E8012E" w:rsidRPr="00881D47" w:rsidRDefault="00EC2B2A" w:rsidP="00EC2B2A">
      <w:pPr>
        <w:spacing w:line="30" w:lineRule="atLeast"/>
        <w:rPr>
          <w:rFonts w:ascii="Traditional Arabic" w:hAnsi="Traditional Arabic" w:cs="Traditional Arabic"/>
          <w:sz w:val="24"/>
          <w:szCs w:val="24"/>
          <w:rtl/>
        </w:rPr>
      </w:pPr>
      <w:r w:rsidRPr="00EC2B2A">
        <w:rPr>
          <w:rFonts w:ascii="Traditional Arabic" w:hAnsi="Traditional Arabic" w:cs="Traditional Arabic" w:hint="cs"/>
          <w:sz w:val="24"/>
          <w:szCs w:val="24"/>
          <w:rtl/>
        </w:rPr>
        <w:t>إلا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الاعتماد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على</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البيانات</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الكمية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قد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يعكس</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بشكل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كامل</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الجوانب</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العميقة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للتجربة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الإنسانية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للعاملين،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مما</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يحد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تفسير</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بعض</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الأبعاد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السلوكية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أو</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النفسية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التي</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قد</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تتطلب</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مناهج</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نوعية</w:t>
      </w:r>
      <w:r w:rsidRPr="00EC2B2A">
        <w:rPr>
          <w:rFonts w:ascii="Traditional Arabic" w:hAnsi="Traditional Arabic" w:cs="Traditional Arabic"/>
          <w:sz w:val="24"/>
          <w:szCs w:val="24"/>
          <w:rtl/>
        </w:rPr>
        <w:t xml:space="preserve"> </w:t>
      </w:r>
      <w:r w:rsidRPr="00EC2B2A">
        <w:rPr>
          <w:rFonts w:ascii="Traditional Arabic" w:hAnsi="Traditional Arabic" w:cs="Traditional Arabic" w:hint="cs"/>
          <w:sz w:val="24"/>
          <w:szCs w:val="24"/>
          <w:rtl/>
        </w:rPr>
        <w:t>مكمّلة</w:t>
      </w:r>
      <w:r w:rsidRPr="00EC2B2A">
        <w:rPr>
          <w:rFonts w:ascii="Traditional Arabic" w:hAnsi="Traditional Arabic" w:cs="Traditional Arabic"/>
          <w:sz w:val="24"/>
          <w:szCs w:val="24"/>
          <w:rtl/>
        </w:rPr>
        <w:t>.</w:t>
      </w:r>
    </w:p>
    <w:p w14:paraId="4CB2ED7E" w14:textId="77777777" w:rsidR="00C93CD3" w:rsidRPr="00881D47" w:rsidRDefault="00C93CD3" w:rsidP="00C93CD3">
      <w:pPr>
        <w:spacing w:line="30" w:lineRule="atLeast"/>
        <w:rPr>
          <w:rFonts w:ascii="Traditional Arabic" w:hAnsi="Traditional Arabic" w:cs="Traditional Arabic"/>
          <w:sz w:val="24"/>
          <w:szCs w:val="24"/>
          <w:rtl/>
        </w:rPr>
      </w:pPr>
    </w:p>
    <w:p w14:paraId="6C9556A8" w14:textId="5D72D94C" w:rsidR="00412DA8" w:rsidRPr="00412DA8" w:rsidRDefault="00E8012E" w:rsidP="00412DA8">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1.11</w:t>
      </w:r>
      <w:r w:rsidRPr="00881D47">
        <w:rPr>
          <w:rFonts w:ascii="Traditional Arabic" w:hAnsi="Traditional Arabic" w:cs="Traditional Arabic"/>
          <w:b/>
          <w:bCs/>
          <w:sz w:val="28"/>
          <w:szCs w:val="28"/>
          <w:rtl/>
        </w:rPr>
        <w:t xml:space="preserve"> </w:t>
      </w:r>
      <w:r w:rsidR="00D267B2" w:rsidRPr="00881D47">
        <w:rPr>
          <w:rFonts w:ascii="Traditional Arabic" w:hAnsi="Traditional Arabic" w:cs="Traditional Arabic"/>
          <w:b/>
          <w:bCs/>
          <w:sz w:val="28"/>
          <w:szCs w:val="28"/>
          <w:rtl/>
        </w:rPr>
        <w:t>الدراسات السابقة</w:t>
      </w:r>
    </w:p>
    <w:p w14:paraId="382A4D90" w14:textId="45008A9D" w:rsidR="00412DA8" w:rsidRPr="00412DA8" w:rsidRDefault="00412DA8" w:rsidP="00F077CF">
      <w:pPr>
        <w:spacing w:line="30" w:lineRule="atLeast"/>
        <w:rPr>
          <w:rFonts w:ascii="Traditional Arabic" w:hAnsi="Traditional Arabic" w:cs="Traditional Arabic"/>
          <w:sz w:val="24"/>
          <w:szCs w:val="24"/>
          <w:rtl/>
        </w:rPr>
      </w:pPr>
      <w:r w:rsidRPr="00412DA8">
        <w:rPr>
          <w:rFonts w:ascii="Traditional Arabic" w:hAnsi="Traditional Arabic" w:cs="Traditional Arabic" w:hint="cs"/>
          <w:sz w:val="24"/>
          <w:szCs w:val="24"/>
          <w:rtl/>
        </w:rPr>
        <w:t>تمت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مراجعة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الدراسات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السابقة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ذات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الصلة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بموضوع</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العمل</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عن</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بُعد</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والأداء</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الوظيفي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والرضا</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الوظيفي،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وذلك</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بهدف</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بناء</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أساس</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علمي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متين</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للدراسة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الحالية،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وفهم</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تطور</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هذا</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الموضوع</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عبر</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السياقات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المختلفة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وقد</w:t>
      </w:r>
      <w:r w:rsidRPr="00412DA8">
        <w:rPr>
          <w:rFonts w:ascii="Traditional Arabic" w:hAnsi="Traditional Arabic" w:cs="Traditional Arabic"/>
          <w:sz w:val="24"/>
          <w:szCs w:val="24"/>
          <w:rtl/>
        </w:rPr>
        <w:t xml:space="preserve"> </w:t>
      </w:r>
      <w:r w:rsidR="00A462C4" w:rsidRPr="00A462C4">
        <w:rPr>
          <w:rFonts w:ascii="Traditional Arabic" w:hAnsi="Traditional Arabic" w:cs="Traditional Arabic"/>
          <w:sz w:val="24"/>
          <w:szCs w:val="24"/>
          <w:rtl/>
        </w:rPr>
        <w:t xml:space="preserve">تم تنظيم عرض هذه الدراسات وفق تصنيف موضوعي يميز بين الدراسات الدولية والدراسات المحلية، </w:t>
      </w:r>
      <w:r w:rsidR="00F077CF" w:rsidRPr="00F077CF">
        <w:rPr>
          <w:rFonts w:ascii="Traditional Arabic" w:hAnsi="Traditional Arabic" w:cs="Traditional Arabic"/>
          <w:sz w:val="24"/>
          <w:szCs w:val="24"/>
          <w:rtl/>
        </w:rPr>
        <w:t>مع مراعاة البعد الزمني في عرض وتحليل تطور النتائج، من خلال ترتيب الدراسات وفق التسلسل الزمني للنشر</w:t>
      </w:r>
    </w:p>
    <w:p w14:paraId="49EE61C2" w14:textId="77777777" w:rsidR="00412DA8" w:rsidRPr="00412DA8" w:rsidRDefault="00412DA8" w:rsidP="00412DA8">
      <w:pPr>
        <w:spacing w:line="30" w:lineRule="atLeast"/>
        <w:rPr>
          <w:rFonts w:ascii="Traditional Arabic" w:hAnsi="Traditional Arabic" w:cs="Traditional Arabic"/>
          <w:sz w:val="24"/>
          <w:szCs w:val="24"/>
          <w:rtl/>
        </w:rPr>
      </w:pPr>
    </w:p>
    <w:p w14:paraId="59291E26" w14:textId="77777777" w:rsidR="00412DA8" w:rsidRPr="004B1DD5" w:rsidRDefault="00412DA8" w:rsidP="00412DA8">
      <w:pPr>
        <w:spacing w:line="30" w:lineRule="atLeast"/>
        <w:rPr>
          <w:rFonts w:ascii="Traditional Arabic" w:hAnsi="Traditional Arabic" w:cs="Traditional Arabic"/>
          <w:b/>
          <w:bCs/>
          <w:sz w:val="24"/>
          <w:szCs w:val="24"/>
          <w:rtl/>
        </w:rPr>
      </w:pPr>
      <w:r w:rsidRPr="004B1DD5">
        <w:rPr>
          <w:rFonts w:ascii="Traditional Arabic" w:hAnsi="Traditional Arabic" w:cs="Traditional Arabic" w:hint="cs"/>
          <w:b/>
          <w:bCs/>
          <w:sz w:val="24"/>
          <w:szCs w:val="24"/>
          <w:rtl/>
        </w:rPr>
        <w:t>أولًا</w:t>
      </w:r>
      <w:r w:rsidRPr="004B1DD5">
        <w:rPr>
          <w:rFonts w:ascii="Traditional Arabic" w:hAnsi="Traditional Arabic" w:cs="Traditional Arabic"/>
          <w:b/>
          <w:bCs/>
          <w:sz w:val="24"/>
          <w:szCs w:val="24"/>
          <w:rtl/>
        </w:rPr>
        <w:t xml:space="preserve">: </w:t>
      </w:r>
      <w:r w:rsidRPr="004B1DD5">
        <w:rPr>
          <w:rFonts w:ascii="Traditional Arabic" w:hAnsi="Traditional Arabic" w:cs="Traditional Arabic" w:hint="cs"/>
          <w:b/>
          <w:bCs/>
          <w:sz w:val="24"/>
          <w:szCs w:val="24"/>
          <w:rtl/>
        </w:rPr>
        <w:t>الدراسات</w:t>
      </w:r>
      <w:r w:rsidRPr="004B1DD5">
        <w:rPr>
          <w:rFonts w:ascii="Traditional Arabic" w:hAnsi="Traditional Arabic" w:cs="Traditional Arabic"/>
          <w:b/>
          <w:bCs/>
          <w:sz w:val="24"/>
          <w:szCs w:val="24"/>
          <w:rtl/>
        </w:rPr>
        <w:t xml:space="preserve"> </w:t>
      </w:r>
      <w:r w:rsidRPr="004B1DD5">
        <w:rPr>
          <w:rFonts w:ascii="Traditional Arabic" w:hAnsi="Traditional Arabic" w:cs="Traditional Arabic" w:hint="cs"/>
          <w:b/>
          <w:bCs/>
          <w:sz w:val="24"/>
          <w:szCs w:val="24"/>
          <w:rtl/>
        </w:rPr>
        <w:t>الدولية</w:t>
      </w:r>
    </w:p>
    <w:p w14:paraId="19768D5F" w14:textId="77777777" w:rsidR="00412DA8" w:rsidRPr="00412DA8" w:rsidRDefault="00412DA8" w:rsidP="00412DA8">
      <w:pPr>
        <w:spacing w:line="30" w:lineRule="atLeast"/>
        <w:rPr>
          <w:rFonts w:ascii="Traditional Arabic" w:hAnsi="Traditional Arabic" w:cs="Traditional Arabic"/>
          <w:sz w:val="24"/>
          <w:szCs w:val="24"/>
          <w:rtl/>
        </w:rPr>
      </w:pPr>
    </w:p>
    <w:p w14:paraId="741A28C3" w14:textId="657D163B" w:rsidR="00412DA8" w:rsidRDefault="0012764E" w:rsidP="00412DA8">
      <w:pPr>
        <w:spacing w:line="30" w:lineRule="atLeast"/>
        <w:rPr>
          <w:rFonts w:ascii="Traditional Arabic" w:hAnsi="Traditional Arabic" w:cs="Traditional Arabic"/>
          <w:sz w:val="24"/>
          <w:szCs w:val="24"/>
          <w:rtl/>
        </w:rPr>
      </w:pPr>
      <w:r w:rsidRPr="0012764E">
        <w:rPr>
          <w:rFonts w:ascii="Traditional Arabic" w:hAnsi="Traditional Arabic" w:cs="Traditional Arabic"/>
          <w:sz w:val="24"/>
          <w:szCs w:val="24"/>
          <w:rtl/>
        </w:rPr>
        <w:t>تُظهر الدراسات السابقة تباينًا في النتائج يعود إلى اختلاف السياقات التطبيقية، إذ ركزت بعض الدراسات على البيئات الإدارية العامة دون اختبار بيئات تشغيلية عالية التفاعل مثل مراكز الاتصال، كما لم تتناول معظمها الدور الوسيط للرضا الوظيفي ضمن نموذج تفسيري متكامل</w:t>
      </w:r>
      <w:r w:rsidR="001E4528">
        <w:rPr>
          <w:rFonts w:ascii="Traditional Arabic" w:hAnsi="Traditional Arabic" w:cs="Traditional Arabic" w:hint="cs"/>
          <w:sz w:val="24"/>
          <w:szCs w:val="24"/>
          <w:rtl/>
        </w:rPr>
        <w:t>،</w:t>
      </w:r>
      <w:r w:rsidR="00A462C4">
        <w:rPr>
          <w:rFonts w:ascii="Traditional Arabic" w:hAnsi="Traditional Arabic" w:cs="Traditional Arabic" w:hint="cs"/>
          <w:sz w:val="24"/>
          <w:szCs w:val="24"/>
          <w:rtl/>
        </w:rPr>
        <w:t xml:space="preserve"> </w:t>
      </w:r>
      <w:r w:rsidR="00A462C4" w:rsidRPr="00A462C4">
        <w:rPr>
          <w:rFonts w:ascii="Traditional Arabic" w:hAnsi="Traditional Arabic" w:cs="Traditional Arabic"/>
          <w:sz w:val="24"/>
          <w:szCs w:val="24"/>
          <w:rtl/>
        </w:rPr>
        <w:t>حيث ركّزت بعض الدراسات على تحليل تأثيره على الإنتاجية وأنماط العمل، بينما تناولت دراسات أخرى الجوانب التنظيمية والسلوكية المرتبطة به</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ففي</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هذا</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السياق،</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أشارت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دراسة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sz w:val="24"/>
          <w:szCs w:val="24"/>
        </w:rPr>
        <w:t xml:space="preserve">Gibbs, Mengel, &amp; </w:t>
      </w:r>
      <w:proofErr w:type="spellStart"/>
      <w:r w:rsidR="00412DA8" w:rsidRPr="00412DA8">
        <w:rPr>
          <w:rFonts w:ascii="Traditional Arabic" w:hAnsi="Traditional Arabic" w:cs="Traditional Arabic"/>
          <w:sz w:val="24"/>
          <w:szCs w:val="24"/>
        </w:rPr>
        <w:t>Siemroth</w:t>
      </w:r>
      <w:proofErr w:type="spellEnd"/>
      <w:r w:rsidR="00412DA8" w:rsidRPr="00412DA8">
        <w:rPr>
          <w:rFonts w:ascii="Traditional Arabic" w:hAnsi="Traditional Arabic" w:cs="Traditional Arabic"/>
          <w:sz w:val="24"/>
          <w:szCs w:val="24"/>
          <w:rtl/>
        </w:rPr>
        <w:t xml:space="preserve"> (202</w:t>
      </w:r>
      <w:r w:rsidR="006B3DDD">
        <w:rPr>
          <w:rFonts w:ascii="Traditional Arabic" w:hAnsi="Traditional Arabic" w:cs="Traditional Arabic" w:hint="cs"/>
          <w:sz w:val="24"/>
          <w:szCs w:val="24"/>
          <w:rtl/>
        </w:rPr>
        <w:t>1</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إلى</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وجود</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تغيرات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في</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أنماط</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العمل</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وساعات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الأداء</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في</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البيئات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الرقمية،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مما</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يعكس</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تأثير</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طبيعة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العمل</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عن</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بُعد</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على</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تنظيم</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الوقت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والتفاعل</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المهني</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كما</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تناولت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دراسة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sz w:val="24"/>
          <w:szCs w:val="24"/>
        </w:rPr>
        <w:t>Baguio et al</w:t>
      </w:r>
      <w:r w:rsidR="00412DA8" w:rsidRPr="00412DA8">
        <w:rPr>
          <w:rFonts w:ascii="Traditional Arabic" w:hAnsi="Traditional Arabic" w:cs="Traditional Arabic"/>
          <w:sz w:val="24"/>
          <w:szCs w:val="24"/>
          <w:rtl/>
        </w:rPr>
        <w:t xml:space="preserve">. (2023) </w:t>
      </w:r>
      <w:r w:rsidR="00412DA8" w:rsidRPr="00412DA8">
        <w:rPr>
          <w:rFonts w:ascii="Traditional Arabic" w:hAnsi="Traditional Arabic" w:cs="Traditional Arabic" w:hint="cs"/>
          <w:sz w:val="24"/>
          <w:szCs w:val="24"/>
          <w:rtl/>
        </w:rPr>
        <w:t>أثر</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البيئة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الفيزيائية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المنزلية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على</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تجربة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العمل،</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وأبرزت</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أهمية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تهيئة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بيئة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عمل</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مناسبة</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لدعم</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الأداء</w:t>
      </w:r>
      <w:r w:rsidR="00412DA8" w:rsidRPr="00412DA8">
        <w:rPr>
          <w:rFonts w:ascii="Traditional Arabic" w:hAnsi="Traditional Arabic" w:cs="Traditional Arabic"/>
          <w:sz w:val="24"/>
          <w:szCs w:val="24"/>
          <w:rtl/>
        </w:rPr>
        <w:t xml:space="preserve"> </w:t>
      </w:r>
      <w:r w:rsidR="00412DA8" w:rsidRPr="00412DA8">
        <w:rPr>
          <w:rFonts w:ascii="Traditional Arabic" w:hAnsi="Traditional Arabic" w:cs="Traditional Arabic" w:hint="cs"/>
          <w:sz w:val="24"/>
          <w:szCs w:val="24"/>
          <w:rtl/>
        </w:rPr>
        <w:t>الوظيفي</w:t>
      </w:r>
      <w:r w:rsidR="00412DA8" w:rsidRPr="00412DA8">
        <w:rPr>
          <w:rFonts w:ascii="Traditional Arabic" w:hAnsi="Traditional Arabic" w:cs="Traditional Arabic"/>
          <w:sz w:val="24"/>
          <w:szCs w:val="24"/>
          <w:rtl/>
        </w:rPr>
        <w:t>.</w:t>
      </w:r>
    </w:p>
    <w:p w14:paraId="5BC18C02" w14:textId="07B99182" w:rsidR="003A529C" w:rsidRPr="00412DA8" w:rsidRDefault="003A529C" w:rsidP="00412DA8">
      <w:pPr>
        <w:spacing w:line="30" w:lineRule="atLeast"/>
        <w:rPr>
          <w:rFonts w:ascii="Traditional Arabic" w:hAnsi="Traditional Arabic" w:cs="Traditional Arabic"/>
          <w:sz w:val="24"/>
          <w:szCs w:val="24"/>
          <w:rtl/>
        </w:rPr>
      </w:pPr>
      <w:r w:rsidRPr="003A529C">
        <w:rPr>
          <w:rFonts w:ascii="Traditional Arabic" w:hAnsi="Traditional Arabic" w:cs="Traditional Arabic"/>
          <w:sz w:val="24"/>
          <w:szCs w:val="24"/>
          <w:highlight w:val="yellow"/>
          <w:rtl/>
        </w:rPr>
        <w:t xml:space="preserve">ويُلاحظ من المقارنة بين هاتين الدراستين أن كلًّا منهما ركّز على بُعد محدد من أبعاد العمل عن بُعد، حيث اهتمت دراسة </w:t>
      </w:r>
      <w:r w:rsidRPr="003A529C">
        <w:rPr>
          <w:rFonts w:ascii="Traditional Arabic" w:hAnsi="Traditional Arabic" w:cs="Traditional Arabic"/>
          <w:sz w:val="24"/>
          <w:szCs w:val="24"/>
          <w:highlight w:val="yellow"/>
        </w:rPr>
        <w:t>Gibbs</w:t>
      </w:r>
      <w:r w:rsidRPr="003A529C">
        <w:rPr>
          <w:rFonts w:ascii="Traditional Arabic" w:hAnsi="Traditional Arabic" w:cs="Traditional Arabic"/>
          <w:sz w:val="24"/>
          <w:szCs w:val="24"/>
          <w:highlight w:val="yellow"/>
          <w:rtl/>
        </w:rPr>
        <w:t xml:space="preserve"> بالجانب الزمني والتنظيمي للعمل، بينما ركّزت دراسة </w:t>
      </w:r>
      <w:r w:rsidRPr="003A529C">
        <w:rPr>
          <w:rFonts w:ascii="Traditional Arabic" w:hAnsi="Traditional Arabic" w:cs="Traditional Arabic"/>
          <w:sz w:val="24"/>
          <w:szCs w:val="24"/>
          <w:highlight w:val="yellow"/>
        </w:rPr>
        <w:t>Baguio</w:t>
      </w:r>
      <w:r w:rsidRPr="003A529C">
        <w:rPr>
          <w:rFonts w:ascii="Traditional Arabic" w:hAnsi="Traditional Arabic" w:cs="Traditional Arabic"/>
          <w:sz w:val="24"/>
          <w:szCs w:val="24"/>
          <w:highlight w:val="yellow"/>
          <w:rtl/>
        </w:rPr>
        <w:t xml:space="preserve"> على البيئة الفيزيائية المنزلية، دون تقديم إطار تفسيري متكامل يجمع بين الأبعاد التنظيمية والتقنية والسلوكية، وهو ما يمثل قصورًا منهجيًا في تفسير الأداء الوظيفي في بيئات العمل عن بُعد.</w:t>
      </w:r>
    </w:p>
    <w:p w14:paraId="2A9AA3F9" w14:textId="77777777" w:rsidR="00412DA8" w:rsidRPr="00412DA8" w:rsidRDefault="00412DA8" w:rsidP="00412DA8">
      <w:pPr>
        <w:spacing w:line="30" w:lineRule="atLeast"/>
        <w:rPr>
          <w:rFonts w:ascii="Traditional Arabic" w:hAnsi="Traditional Arabic" w:cs="Traditional Arabic"/>
          <w:sz w:val="24"/>
          <w:szCs w:val="24"/>
          <w:rtl/>
        </w:rPr>
      </w:pPr>
    </w:p>
    <w:p w14:paraId="099146ED" w14:textId="77777777" w:rsidR="00412DA8" w:rsidRPr="004B1DD5" w:rsidRDefault="00412DA8" w:rsidP="00412DA8">
      <w:pPr>
        <w:spacing w:line="30" w:lineRule="atLeast"/>
        <w:rPr>
          <w:rFonts w:ascii="Traditional Arabic" w:hAnsi="Traditional Arabic" w:cs="Traditional Arabic"/>
          <w:b/>
          <w:bCs/>
          <w:sz w:val="24"/>
          <w:szCs w:val="24"/>
          <w:rtl/>
        </w:rPr>
      </w:pPr>
      <w:r w:rsidRPr="004B1DD5">
        <w:rPr>
          <w:rFonts w:ascii="Traditional Arabic" w:hAnsi="Traditional Arabic" w:cs="Traditional Arabic" w:hint="cs"/>
          <w:b/>
          <w:bCs/>
          <w:sz w:val="24"/>
          <w:szCs w:val="24"/>
          <w:rtl/>
        </w:rPr>
        <w:t>ثانيًا</w:t>
      </w:r>
      <w:r w:rsidRPr="004B1DD5">
        <w:rPr>
          <w:rFonts w:ascii="Traditional Arabic" w:hAnsi="Traditional Arabic" w:cs="Traditional Arabic"/>
          <w:b/>
          <w:bCs/>
          <w:sz w:val="24"/>
          <w:szCs w:val="24"/>
          <w:rtl/>
        </w:rPr>
        <w:t xml:space="preserve">: </w:t>
      </w:r>
      <w:r w:rsidRPr="004B1DD5">
        <w:rPr>
          <w:rFonts w:ascii="Traditional Arabic" w:hAnsi="Traditional Arabic" w:cs="Traditional Arabic" w:hint="cs"/>
          <w:b/>
          <w:bCs/>
          <w:sz w:val="24"/>
          <w:szCs w:val="24"/>
          <w:rtl/>
        </w:rPr>
        <w:t>الدراسات</w:t>
      </w:r>
      <w:r w:rsidRPr="004B1DD5">
        <w:rPr>
          <w:rFonts w:ascii="Traditional Arabic" w:hAnsi="Traditional Arabic" w:cs="Traditional Arabic"/>
          <w:b/>
          <w:bCs/>
          <w:sz w:val="24"/>
          <w:szCs w:val="24"/>
          <w:rtl/>
        </w:rPr>
        <w:t xml:space="preserve"> </w:t>
      </w:r>
      <w:r w:rsidRPr="004B1DD5">
        <w:rPr>
          <w:rFonts w:ascii="Traditional Arabic" w:hAnsi="Traditional Arabic" w:cs="Traditional Arabic" w:hint="cs"/>
          <w:b/>
          <w:bCs/>
          <w:sz w:val="24"/>
          <w:szCs w:val="24"/>
          <w:rtl/>
        </w:rPr>
        <w:t>المحلية</w:t>
      </w:r>
    </w:p>
    <w:p w14:paraId="255A9FCE" w14:textId="77777777" w:rsidR="00412DA8" w:rsidRPr="00412DA8" w:rsidRDefault="00412DA8" w:rsidP="00412DA8">
      <w:pPr>
        <w:spacing w:line="30" w:lineRule="atLeast"/>
        <w:rPr>
          <w:rFonts w:ascii="Traditional Arabic" w:hAnsi="Traditional Arabic" w:cs="Traditional Arabic"/>
          <w:sz w:val="24"/>
          <w:szCs w:val="24"/>
          <w:rtl/>
        </w:rPr>
      </w:pPr>
    </w:p>
    <w:p w14:paraId="20B17409" w14:textId="77777777" w:rsidR="00412DA8" w:rsidRPr="00412DA8" w:rsidRDefault="00412DA8" w:rsidP="00412DA8">
      <w:pPr>
        <w:spacing w:line="30" w:lineRule="atLeast"/>
        <w:rPr>
          <w:rFonts w:ascii="Traditional Arabic" w:hAnsi="Traditional Arabic" w:cs="Traditional Arabic"/>
          <w:sz w:val="24"/>
          <w:szCs w:val="24"/>
          <w:rtl/>
        </w:rPr>
      </w:pPr>
      <w:r w:rsidRPr="00412DA8">
        <w:rPr>
          <w:rFonts w:ascii="Traditional Arabic" w:hAnsi="Traditional Arabic" w:cs="Traditional Arabic" w:hint="cs"/>
          <w:sz w:val="24"/>
          <w:szCs w:val="24"/>
          <w:rtl/>
        </w:rPr>
        <w:t>أما</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على</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المستوى</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المحلي،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فقد</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ركّزت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الدراسات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السعودية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على</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التحديات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التنظيمية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والتقنية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المرتبطة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بتطبيق</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العمل</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عن</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بُعد</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حيث</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أوضحت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دراسة</w:t>
      </w:r>
      <w:r w:rsidRPr="00412DA8">
        <w:rPr>
          <w:rFonts w:ascii="Traditional Arabic" w:hAnsi="Traditional Arabic" w:cs="Traditional Arabic"/>
          <w:sz w:val="24"/>
          <w:szCs w:val="24"/>
          <w:rtl/>
        </w:rPr>
        <w:t xml:space="preserve"> </w:t>
      </w:r>
      <w:r w:rsidRPr="00412DA8">
        <w:rPr>
          <w:rFonts w:ascii="Traditional Arabic" w:hAnsi="Traditional Arabic" w:cs="Traditional Arabic"/>
          <w:sz w:val="24"/>
          <w:szCs w:val="24"/>
        </w:rPr>
        <w:t>Alghamdi, Alqarni, &amp; Alshenaifi</w:t>
      </w:r>
      <w:r w:rsidRPr="00412DA8">
        <w:rPr>
          <w:rFonts w:ascii="Traditional Arabic" w:hAnsi="Traditional Arabic" w:cs="Traditional Arabic"/>
          <w:sz w:val="24"/>
          <w:szCs w:val="24"/>
          <w:rtl/>
        </w:rPr>
        <w:t xml:space="preserve"> (2023) </w:t>
      </w:r>
      <w:r w:rsidRPr="00412DA8">
        <w:rPr>
          <w:rFonts w:ascii="Traditional Arabic" w:hAnsi="Traditional Arabic" w:cs="Traditional Arabic" w:hint="cs"/>
          <w:sz w:val="24"/>
          <w:szCs w:val="24"/>
          <w:rtl/>
        </w:rPr>
        <w:t>وجود</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تحديات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تتعلق</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بالجاهزية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الرقمية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والبنية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التحتية،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في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حين</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تناولت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دراسة</w:t>
      </w:r>
      <w:r w:rsidRPr="00412DA8">
        <w:rPr>
          <w:rFonts w:ascii="Traditional Arabic" w:hAnsi="Traditional Arabic" w:cs="Traditional Arabic"/>
          <w:sz w:val="24"/>
          <w:szCs w:val="24"/>
          <w:rtl/>
        </w:rPr>
        <w:t xml:space="preserve"> </w:t>
      </w:r>
      <w:r w:rsidRPr="00412DA8">
        <w:rPr>
          <w:rFonts w:ascii="Traditional Arabic" w:hAnsi="Traditional Arabic" w:cs="Traditional Arabic"/>
          <w:sz w:val="24"/>
          <w:szCs w:val="24"/>
        </w:rPr>
        <w:t>Alahmadi</w:t>
      </w:r>
      <w:r w:rsidRPr="00412DA8">
        <w:rPr>
          <w:rFonts w:ascii="Traditional Arabic" w:hAnsi="Traditional Arabic" w:cs="Traditional Arabic"/>
          <w:sz w:val="24"/>
          <w:szCs w:val="24"/>
          <w:rtl/>
        </w:rPr>
        <w:t xml:space="preserve"> (2024) </w:t>
      </w:r>
      <w:r w:rsidRPr="00412DA8">
        <w:rPr>
          <w:rFonts w:ascii="Traditional Arabic" w:hAnsi="Traditional Arabic" w:cs="Traditional Arabic" w:hint="cs"/>
          <w:sz w:val="24"/>
          <w:szCs w:val="24"/>
          <w:rtl/>
        </w:rPr>
        <w:t>تأثير</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السياسات</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التنظيمية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ومستوى</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الدعم</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المؤسسي</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على</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تجربة</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العمل</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عن</w:t>
      </w:r>
      <w:r w:rsidRPr="00412DA8">
        <w:rPr>
          <w:rFonts w:ascii="Traditional Arabic" w:hAnsi="Traditional Arabic" w:cs="Traditional Arabic"/>
          <w:sz w:val="24"/>
          <w:szCs w:val="24"/>
          <w:rtl/>
        </w:rPr>
        <w:t xml:space="preserve"> </w:t>
      </w:r>
      <w:r w:rsidRPr="00412DA8">
        <w:rPr>
          <w:rFonts w:ascii="Traditional Arabic" w:hAnsi="Traditional Arabic" w:cs="Traditional Arabic" w:hint="cs"/>
          <w:sz w:val="24"/>
          <w:szCs w:val="24"/>
          <w:rtl/>
        </w:rPr>
        <w:t>بُعد</w:t>
      </w:r>
      <w:r w:rsidRPr="00412DA8">
        <w:rPr>
          <w:rFonts w:ascii="Traditional Arabic" w:hAnsi="Traditional Arabic" w:cs="Traditional Arabic"/>
          <w:sz w:val="24"/>
          <w:szCs w:val="24"/>
          <w:rtl/>
        </w:rPr>
        <w:t>.</w:t>
      </w:r>
    </w:p>
    <w:p w14:paraId="52BD3AB6" w14:textId="77777777" w:rsidR="00412DA8" w:rsidRPr="00412DA8" w:rsidRDefault="00412DA8" w:rsidP="00412DA8">
      <w:pPr>
        <w:spacing w:line="30" w:lineRule="atLeast"/>
        <w:rPr>
          <w:rFonts w:ascii="Traditional Arabic" w:hAnsi="Traditional Arabic" w:cs="Traditional Arabic"/>
          <w:sz w:val="24"/>
          <w:szCs w:val="24"/>
          <w:rtl/>
        </w:rPr>
      </w:pPr>
    </w:p>
    <w:p w14:paraId="655B9D17"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ويُلاحظ</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العرض</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السابقة،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الرغم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إسهامها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توضيح</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بعض</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جوانب</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تعاني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عدد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أوجه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القصور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المنهجية،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أبرزها</w:t>
      </w:r>
      <w:r w:rsidRPr="00FC0506">
        <w:rPr>
          <w:rFonts w:ascii="Traditional Arabic" w:hAnsi="Traditional Arabic" w:cs="Traditional Arabic"/>
          <w:sz w:val="24"/>
          <w:szCs w:val="24"/>
          <w:highlight w:val="yellow"/>
          <w:rtl/>
        </w:rPr>
        <w:t>:</w:t>
      </w:r>
    </w:p>
    <w:p w14:paraId="06A67591"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eastAsia"/>
          <w:sz w:val="24"/>
          <w:szCs w:val="24"/>
          <w:highlight w:val="yellow"/>
          <w:rtl/>
        </w:rPr>
        <w:t>•</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عدم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بيئات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تشغيلية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عالية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التفاعل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مراكز</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الاتصال</w:t>
      </w:r>
    </w:p>
    <w:p w14:paraId="3AF8F8F8"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eastAsia"/>
          <w:sz w:val="24"/>
          <w:szCs w:val="24"/>
          <w:highlight w:val="yellow"/>
          <w:rtl/>
        </w:rPr>
        <w:t>•</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غياب</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النماذج</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التفسيرية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المتكاملة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تربط</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المتغيرات</w:t>
      </w:r>
    </w:p>
    <w:p w14:paraId="7C740BE5"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eastAsia"/>
          <w:sz w:val="24"/>
          <w:szCs w:val="24"/>
          <w:highlight w:val="yellow"/>
          <w:rtl/>
        </w:rPr>
        <w:t>•</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محدودية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اختبار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المتغيرات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السلوكية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الوسيطة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الرضا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p>
    <w:p w14:paraId="0AF94D2D"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0FBDFEC8" w14:textId="191269ED" w:rsidR="00412DA8" w:rsidRDefault="00FC0506" w:rsidP="00FC0506">
      <w:pPr>
        <w:spacing w:line="30" w:lineRule="atLeast"/>
        <w:rPr>
          <w:rFonts w:ascii="Traditional Arabic" w:hAnsi="Traditional Arabic" w:cs="Traditional Arabic"/>
          <w:b/>
          <w:bCs/>
          <w:sz w:val="24"/>
          <w:szCs w:val="24"/>
          <w:rtl/>
        </w:rPr>
      </w:pPr>
      <w:r w:rsidRPr="00FC0506">
        <w:rPr>
          <w:rFonts w:ascii="Traditional Arabic" w:hAnsi="Traditional Arabic" w:cs="Traditional Arabic" w:hint="cs"/>
          <w:sz w:val="24"/>
          <w:szCs w:val="24"/>
          <w:highlight w:val="yellow"/>
          <w:rtl/>
        </w:rPr>
        <w:t>وهو</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يبرر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الحاجة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تطبيقية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تتجاوز</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القيود</w:t>
      </w:r>
      <w:r w:rsidRPr="00FC0506">
        <w:rPr>
          <w:rFonts w:ascii="Traditional Arabic" w:hAnsi="Traditional Arabic" w:cs="Traditional Arabic"/>
          <w:sz w:val="24"/>
          <w:szCs w:val="24"/>
          <w:highlight w:val="yellow"/>
          <w:rtl/>
        </w:rPr>
        <w:t>.</w:t>
      </w:r>
    </w:p>
    <w:p w14:paraId="45483CDB" w14:textId="77777777" w:rsidR="00FC0506" w:rsidRDefault="00FC0506" w:rsidP="00FC0506">
      <w:pPr>
        <w:spacing w:line="30" w:lineRule="atLeast"/>
        <w:rPr>
          <w:rFonts w:ascii="Traditional Arabic" w:hAnsi="Traditional Arabic" w:cs="Traditional Arabic"/>
          <w:b/>
          <w:bCs/>
          <w:sz w:val="24"/>
          <w:szCs w:val="24"/>
          <w:rtl/>
        </w:rPr>
      </w:pPr>
    </w:p>
    <w:p w14:paraId="1C55D7B6" w14:textId="618F0B06" w:rsidR="00412DA8" w:rsidRPr="00881D47" w:rsidRDefault="00412DA8" w:rsidP="00F077CF">
      <w:pPr>
        <w:spacing w:line="30" w:lineRule="atLeast"/>
        <w:rPr>
          <w:rFonts w:ascii="Traditional Arabic" w:hAnsi="Traditional Arabic" w:cs="Traditional Arabic"/>
          <w:b/>
          <w:bCs/>
          <w:sz w:val="24"/>
          <w:szCs w:val="24"/>
          <w:rtl/>
        </w:rPr>
      </w:pPr>
      <w:r w:rsidRPr="00412DA8">
        <w:rPr>
          <w:rFonts w:ascii="Traditional Arabic" w:hAnsi="Traditional Arabic" w:cs="Traditional Arabic"/>
          <w:b/>
          <w:bCs/>
          <w:sz w:val="24"/>
          <w:szCs w:val="24"/>
          <w:rtl/>
        </w:rPr>
        <w:t>وفيما يلي عرض مقارن لأبرز الدراسات السابقة ذات الصلة:</w:t>
      </w:r>
    </w:p>
    <w:p w14:paraId="6AD14111" w14:textId="77777777" w:rsidR="00E8012E"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
        <w:gridCol w:w="1976"/>
        <w:gridCol w:w="558"/>
        <w:gridCol w:w="791"/>
        <w:gridCol w:w="989"/>
        <w:gridCol w:w="2588"/>
        <w:gridCol w:w="1181"/>
      </w:tblGrid>
      <w:tr w:rsidR="00F077CF" w:rsidRPr="00F077CF" w14:paraId="6C3A5213" w14:textId="77777777" w:rsidTr="008E6B4D">
        <w:trPr>
          <w:tblHeader/>
          <w:tblCellSpacing w:w="15" w:type="dxa"/>
        </w:trPr>
        <w:tc>
          <w:tcPr>
            <w:tcW w:w="0" w:type="auto"/>
            <w:vAlign w:val="center"/>
            <w:hideMark/>
          </w:tcPr>
          <w:p w14:paraId="16C0F397" w14:textId="77777777" w:rsidR="00F077CF" w:rsidRPr="00F077CF" w:rsidRDefault="00F077CF" w:rsidP="008E6B4D">
            <w:pPr>
              <w:spacing w:line="30" w:lineRule="atLeast"/>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lastRenderedPageBreak/>
              <w:t>م</w:t>
            </w:r>
          </w:p>
        </w:tc>
        <w:tc>
          <w:tcPr>
            <w:tcW w:w="0" w:type="auto"/>
            <w:vAlign w:val="center"/>
            <w:hideMark/>
          </w:tcPr>
          <w:p w14:paraId="034DAAFF"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المرجع</w:t>
            </w:r>
          </w:p>
        </w:tc>
        <w:tc>
          <w:tcPr>
            <w:tcW w:w="0" w:type="auto"/>
            <w:vAlign w:val="center"/>
            <w:hideMark/>
          </w:tcPr>
          <w:p w14:paraId="55A5A285"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المنهج</w:t>
            </w:r>
          </w:p>
        </w:tc>
        <w:tc>
          <w:tcPr>
            <w:tcW w:w="0" w:type="auto"/>
            <w:vAlign w:val="center"/>
            <w:hideMark/>
          </w:tcPr>
          <w:p w14:paraId="4E58B6C3"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العينة</w:t>
            </w:r>
          </w:p>
        </w:tc>
        <w:tc>
          <w:tcPr>
            <w:tcW w:w="0" w:type="auto"/>
            <w:vAlign w:val="center"/>
            <w:hideMark/>
          </w:tcPr>
          <w:p w14:paraId="3C683DA4"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الأداة</w:t>
            </w:r>
          </w:p>
        </w:tc>
        <w:tc>
          <w:tcPr>
            <w:tcW w:w="0" w:type="auto"/>
            <w:vAlign w:val="center"/>
            <w:hideMark/>
          </w:tcPr>
          <w:p w14:paraId="06119E83"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أبرز النتائج</w:t>
            </w:r>
          </w:p>
        </w:tc>
        <w:tc>
          <w:tcPr>
            <w:tcW w:w="0" w:type="auto"/>
            <w:vAlign w:val="center"/>
            <w:hideMark/>
          </w:tcPr>
          <w:p w14:paraId="6CFACA93"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الصلة بالدراسة</w:t>
            </w:r>
          </w:p>
        </w:tc>
      </w:tr>
      <w:tr w:rsidR="00F077CF" w:rsidRPr="00F077CF" w14:paraId="27F78777" w14:textId="77777777" w:rsidTr="008E6B4D">
        <w:trPr>
          <w:tblCellSpacing w:w="15" w:type="dxa"/>
        </w:trPr>
        <w:tc>
          <w:tcPr>
            <w:tcW w:w="0" w:type="auto"/>
            <w:vAlign w:val="center"/>
            <w:hideMark/>
          </w:tcPr>
          <w:p w14:paraId="146B99AB" w14:textId="77777777" w:rsidR="00F077CF" w:rsidRPr="00F077CF" w:rsidRDefault="00F077CF" w:rsidP="008E6B4D">
            <w:pPr>
              <w:spacing w:line="30" w:lineRule="atLeast"/>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1</w:t>
            </w:r>
          </w:p>
        </w:tc>
        <w:tc>
          <w:tcPr>
            <w:tcW w:w="0" w:type="auto"/>
            <w:vAlign w:val="center"/>
            <w:hideMark/>
          </w:tcPr>
          <w:p w14:paraId="7EF2E4D9"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 xml:space="preserve">Gibbs, M., Mengel, F., &amp; </w:t>
            </w:r>
            <w:proofErr w:type="spellStart"/>
            <w:r w:rsidRPr="00F077CF">
              <w:rPr>
                <w:rFonts w:ascii="Traditional Arabic" w:hAnsi="Traditional Arabic" w:cs="Traditional Arabic"/>
                <w:sz w:val="24"/>
                <w:szCs w:val="24"/>
                <w:highlight w:val="yellow"/>
              </w:rPr>
              <w:t>Siemroth</w:t>
            </w:r>
            <w:proofErr w:type="spellEnd"/>
            <w:r w:rsidRPr="00F077CF">
              <w:rPr>
                <w:rFonts w:ascii="Traditional Arabic" w:hAnsi="Traditional Arabic" w:cs="Traditional Arabic"/>
                <w:sz w:val="24"/>
                <w:szCs w:val="24"/>
                <w:highlight w:val="yellow"/>
              </w:rPr>
              <w:t>, C. (2021)</w:t>
            </w:r>
          </w:p>
        </w:tc>
        <w:tc>
          <w:tcPr>
            <w:tcW w:w="0" w:type="auto"/>
            <w:vAlign w:val="center"/>
            <w:hideMark/>
          </w:tcPr>
          <w:p w14:paraId="47424DB8"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كمي تحليلي</w:t>
            </w:r>
          </w:p>
        </w:tc>
        <w:tc>
          <w:tcPr>
            <w:tcW w:w="0" w:type="auto"/>
            <w:vAlign w:val="center"/>
            <w:hideMark/>
          </w:tcPr>
          <w:p w14:paraId="55AC7378"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موظفو قطاع تقني</w:t>
            </w:r>
          </w:p>
        </w:tc>
        <w:tc>
          <w:tcPr>
            <w:tcW w:w="0" w:type="auto"/>
            <w:vAlign w:val="center"/>
            <w:hideMark/>
          </w:tcPr>
          <w:p w14:paraId="53D6A473"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تحليلات أداء باستخدام برامج المراقبة الرقمية</w:t>
            </w:r>
          </w:p>
        </w:tc>
        <w:tc>
          <w:tcPr>
            <w:tcW w:w="0" w:type="auto"/>
            <w:vAlign w:val="center"/>
            <w:hideMark/>
          </w:tcPr>
          <w:p w14:paraId="6C6FB228" w14:textId="3A5FCBAB" w:rsidR="00F077CF" w:rsidRPr="003A529C" w:rsidRDefault="003A529C" w:rsidP="008E6B4D">
            <w:pPr>
              <w:spacing w:line="30" w:lineRule="atLeast"/>
              <w:jc w:val="center"/>
              <w:rPr>
                <w:rFonts w:ascii="Traditional Arabic" w:hAnsi="Traditional Arabic" w:cs="Traditional Arabic"/>
                <w:sz w:val="24"/>
                <w:szCs w:val="24"/>
                <w:highlight w:val="yellow"/>
              </w:rPr>
            </w:pPr>
            <w:r w:rsidRPr="003A529C">
              <w:rPr>
                <w:rFonts w:ascii="Traditional Arabic" w:hAnsi="Traditional Arabic" w:cs="Traditional Arabic"/>
                <w:sz w:val="24"/>
                <w:szCs w:val="24"/>
                <w:highlight w:val="yellow"/>
                <w:rtl/>
              </w:rPr>
              <w:t xml:space="preserve">وقد أشارت دراسة </w:t>
            </w:r>
            <w:r w:rsidRPr="003A529C">
              <w:rPr>
                <w:rFonts w:ascii="Traditional Arabic" w:hAnsi="Traditional Arabic" w:cs="Traditional Arabic"/>
                <w:sz w:val="24"/>
                <w:szCs w:val="24"/>
                <w:highlight w:val="yellow"/>
              </w:rPr>
              <w:t xml:space="preserve">Gibbs, Mengel, and </w:t>
            </w:r>
            <w:proofErr w:type="spellStart"/>
            <w:r w:rsidRPr="003A529C">
              <w:rPr>
                <w:rFonts w:ascii="Traditional Arabic" w:hAnsi="Traditional Arabic" w:cs="Traditional Arabic"/>
                <w:sz w:val="24"/>
                <w:szCs w:val="24"/>
                <w:highlight w:val="yellow"/>
              </w:rPr>
              <w:t>Siemroth</w:t>
            </w:r>
            <w:proofErr w:type="spellEnd"/>
            <w:r w:rsidRPr="003A529C">
              <w:rPr>
                <w:rFonts w:ascii="Traditional Arabic" w:hAnsi="Traditional Arabic" w:cs="Traditional Arabic"/>
                <w:sz w:val="24"/>
                <w:szCs w:val="24"/>
                <w:highlight w:val="yellow"/>
                <w:rtl/>
              </w:rPr>
              <w:t xml:space="preserve"> (2021) إلى وجود تغيرات في الإنتاجية تراوحت بين (8%–19%) خلال تطبيق العمل عن بُعد، إلى جانب زيادة في ساعات العمل، مما يعكس تأثير طبيعة العمل عن بُعد على كفاءة الأداء والتنظيم الزمني.</w:t>
            </w:r>
          </w:p>
        </w:tc>
        <w:tc>
          <w:tcPr>
            <w:tcW w:w="0" w:type="auto"/>
            <w:vAlign w:val="center"/>
            <w:hideMark/>
          </w:tcPr>
          <w:p w14:paraId="14129555"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توضح التأثيرات النفسية والزمنية لنظام العمل عن بُعد على كفاءة الإنجاز</w:t>
            </w:r>
            <w:r w:rsidRPr="00F077CF">
              <w:rPr>
                <w:rFonts w:ascii="Traditional Arabic" w:hAnsi="Traditional Arabic" w:cs="Traditional Arabic"/>
                <w:sz w:val="24"/>
                <w:szCs w:val="24"/>
                <w:highlight w:val="yellow"/>
              </w:rPr>
              <w:t>.</w:t>
            </w:r>
          </w:p>
        </w:tc>
      </w:tr>
      <w:tr w:rsidR="00F077CF" w:rsidRPr="00F077CF" w14:paraId="711E7957" w14:textId="77777777" w:rsidTr="008E6B4D">
        <w:trPr>
          <w:tblCellSpacing w:w="15" w:type="dxa"/>
        </w:trPr>
        <w:tc>
          <w:tcPr>
            <w:tcW w:w="0" w:type="auto"/>
            <w:vAlign w:val="center"/>
            <w:hideMark/>
          </w:tcPr>
          <w:p w14:paraId="5E14B2CD" w14:textId="77777777" w:rsidR="00F077CF" w:rsidRPr="00F077CF" w:rsidRDefault="00F077CF" w:rsidP="008E6B4D">
            <w:pPr>
              <w:spacing w:line="30" w:lineRule="atLeast"/>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2</w:t>
            </w:r>
          </w:p>
        </w:tc>
        <w:tc>
          <w:tcPr>
            <w:tcW w:w="0" w:type="auto"/>
            <w:vAlign w:val="center"/>
            <w:hideMark/>
          </w:tcPr>
          <w:p w14:paraId="5B1C42C1"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 xml:space="preserve">Baguio, I., Tindugan, J. Jr., Amistad, J. Jr., </w:t>
            </w:r>
            <w:proofErr w:type="spellStart"/>
            <w:r w:rsidRPr="00F077CF">
              <w:rPr>
                <w:rFonts w:ascii="Traditional Arabic" w:hAnsi="Traditional Arabic" w:cs="Traditional Arabic"/>
                <w:sz w:val="24"/>
                <w:szCs w:val="24"/>
                <w:highlight w:val="yellow"/>
              </w:rPr>
              <w:t>Alfanta</w:t>
            </w:r>
            <w:proofErr w:type="spellEnd"/>
            <w:r w:rsidRPr="00F077CF">
              <w:rPr>
                <w:rFonts w:ascii="Traditional Arabic" w:hAnsi="Traditional Arabic" w:cs="Traditional Arabic"/>
                <w:sz w:val="24"/>
                <w:szCs w:val="24"/>
                <w:highlight w:val="yellow"/>
              </w:rPr>
              <w:t xml:space="preserve">, M. L., </w:t>
            </w:r>
            <w:proofErr w:type="spellStart"/>
            <w:r w:rsidRPr="00F077CF">
              <w:rPr>
                <w:rFonts w:ascii="Traditional Arabic" w:hAnsi="Traditional Arabic" w:cs="Traditional Arabic"/>
                <w:sz w:val="24"/>
                <w:szCs w:val="24"/>
                <w:highlight w:val="yellow"/>
              </w:rPr>
              <w:t>Dibdib</w:t>
            </w:r>
            <w:proofErr w:type="spellEnd"/>
            <w:r w:rsidRPr="00F077CF">
              <w:rPr>
                <w:rFonts w:ascii="Traditional Arabic" w:hAnsi="Traditional Arabic" w:cs="Traditional Arabic"/>
                <w:sz w:val="24"/>
                <w:szCs w:val="24"/>
                <w:highlight w:val="yellow"/>
              </w:rPr>
              <w:t xml:space="preserve">, C. R. Z., &amp; </w:t>
            </w:r>
            <w:proofErr w:type="spellStart"/>
            <w:r w:rsidRPr="00F077CF">
              <w:rPr>
                <w:rFonts w:ascii="Traditional Arabic" w:hAnsi="Traditional Arabic" w:cs="Traditional Arabic"/>
                <w:sz w:val="24"/>
                <w:szCs w:val="24"/>
                <w:highlight w:val="yellow"/>
              </w:rPr>
              <w:t>Jueco</w:t>
            </w:r>
            <w:proofErr w:type="spellEnd"/>
            <w:r w:rsidRPr="00F077CF">
              <w:rPr>
                <w:rFonts w:ascii="Traditional Arabic" w:hAnsi="Traditional Arabic" w:cs="Traditional Arabic"/>
                <w:sz w:val="24"/>
                <w:szCs w:val="24"/>
                <w:highlight w:val="yellow"/>
              </w:rPr>
              <w:t>, J. C. (2023)</w:t>
            </w:r>
          </w:p>
        </w:tc>
        <w:tc>
          <w:tcPr>
            <w:tcW w:w="0" w:type="auto"/>
            <w:vAlign w:val="center"/>
            <w:hideMark/>
          </w:tcPr>
          <w:p w14:paraId="6639CF9C"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دراسة حالة ميدانية</w:t>
            </w:r>
          </w:p>
        </w:tc>
        <w:tc>
          <w:tcPr>
            <w:tcW w:w="0" w:type="auto"/>
            <w:vAlign w:val="center"/>
            <w:hideMark/>
          </w:tcPr>
          <w:p w14:paraId="52DE8A48"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موظفو مراكز اتصال يعملون من المنزل</w:t>
            </w:r>
          </w:p>
        </w:tc>
        <w:tc>
          <w:tcPr>
            <w:tcW w:w="0" w:type="auto"/>
            <w:vAlign w:val="center"/>
            <w:hideMark/>
          </w:tcPr>
          <w:p w14:paraId="3E6BDA9A"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أداة</w:t>
            </w:r>
            <w:r w:rsidRPr="00F077CF">
              <w:rPr>
                <w:rFonts w:ascii="Traditional Arabic" w:hAnsi="Traditional Arabic" w:cs="Traditional Arabic"/>
                <w:sz w:val="24"/>
                <w:szCs w:val="24"/>
                <w:highlight w:val="yellow"/>
              </w:rPr>
              <w:t xml:space="preserve"> ROSA </w:t>
            </w:r>
            <w:r w:rsidRPr="00F077CF">
              <w:rPr>
                <w:rFonts w:ascii="Traditional Arabic" w:hAnsi="Traditional Arabic" w:cs="Traditional Arabic"/>
                <w:sz w:val="24"/>
                <w:szCs w:val="24"/>
                <w:highlight w:val="yellow"/>
                <w:rtl/>
              </w:rPr>
              <w:t>لتقييم بيئة العمل الفيزيائية المنزلية</w:t>
            </w:r>
          </w:p>
        </w:tc>
        <w:tc>
          <w:tcPr>
            <w:tcW w:w="0" w:type="auto"/>
            <w:vAlign w:val="center"/>
            <w:hideMark/>
          </w:tcPr>
          <w:p w14:paraId="4AAE15BE"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F077CF">
              <w:rPr>
                <w:rFonts w:ascii="Traditional Arabic" w:hAnsi="Traditional Arabic" w:cs="Traditional Arabic"/>
                <w:sz w:val="24"/>
                <w:szCs w:val="24"/>
                <w:highlight w:val="yellow"/>
              </w:rPr>
              <w:t>.</w:t>
            </w:r>
          </w:p>
        </w:tc>
        <w:tc>
          <w:tcPr>
            <w:tcW w:w="0" w:type="auto"/>
            <w:vAlign w:val="center"/>
            <w:hideMark/>
          </w:tcPr>
          <w:p w14:paraId="13850506"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يبرز أثر العوامل الفيزيائية المنزلية على جودة بيئة العمل وكفاءة الأداء في مراكز الاتصال</w:t>
            </w:r>
            <w:r w:rsidRPr="00F077CF">
              <w:rPr>
                <w:rFonts w:ascii="Traditional Arabic" w:hAnsi="Traditional Arabic" w:cs="Traditional Arabic"/>
                <w:sz w:val="24"/>
                <w:szCs w:val="24"/>
                <w:highlight w:val="yellow"/>
              </w:rPr>
              <w:t>.</w:t>
            </w:r>
          </w:p>
        </w:tc>
      </w:tr>
      <w:tr w:rsidR="00F077CF" w:rsidRPr="00F077CF" w14:paraId="45DB08C4" w14:textId="77777777" w:rsidTr="008E6B4D">
        <w:trPr>
          <w:tblCellSpacing w:w="15" w:type="dxa"/>
        </w:trPr>
        <w:tc>
          <w:tcPr>
            <w:tcW w:w="0" w:type="auto"/>
            <w:vAlign w:val="center"/>
            <w:hideMark/>
          </w:tcPr>
          <w:p w14:paraId="3921E75B" w14:textId="77777777" w:rsidR="00F077CF" w:rsidRPr="00F077CF" w:rsidRDefault="00F077CF" w:rsidP="008E6B4D">
            <w:pPr>
              <w:spacing w:line="30" w:lineRule="atLeast"/>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3</w:t>
            </w:r>
          </w:p>
        </w:tc>
        <w:tc>
          <w:tcPr>
            <w:tcW w:w="0" w:type="auto"/>
            <w:vAlign w:val="center"/>
            <w:hideMark/>
          </w:tcPr>
          <w:p w14:paraId="64B5657F"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 xml:space="preserve">Alghamdi, A. A., Alqarni, M. M., &amp; </w:t>
            </w:r>
            <w:proofErr w:type="spellStart"/>
            <w:r w:rsidRPr="00F077CF">
              <w:rPr>
                <w:rFonts w:ascii="Traditional Arabic" w:hAnsi="Traditional Arabic" w:cs="Traditional Arabic"/>
                <w:sz w:val="24"/>
                <w:szCs w:val="24"/>
                <w:highlight w:val="yellow"/>
              </w:rPr>
              <w:t>Alshenaifi</w:t>
            </w:r>
            <w:proofErr w:type="spellEnd"/>
            <w:r w:rsidRPr="00F077CF">
              <w:rPr>
                <w:rFonts w:ascii="Traditional Arabic" w:hAnsi="Traditional Arabic" w:cs="Traditional Arabic"/>
                <w:sz w:val="24"/>
                <w:szCs w:val="24"/>
                <w:highlight w:val="yellow"/>
              </w:rPr>
              <w:t>, N. I. (2023)</w:t>
            </w:r>
          </w:p>
        </w:tc>
        <w:tc>
          <w:tcPr>
            <w:tcW w:w="0" w:type="auto"/>
            <w:vAlign w:val="center"/>
            <w:hideMark/>
          </w:tcPr>
          <w:p w14:paraId="1E03B85E"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وصفي تحليلي</w:t>
            </w:r>
          </w:p>
        </w:tc>
        <w:tc>
          <w:tcPr>
            <w:tcW w:w="0" w:type="auto"/>
            <w:vAlign w:val="center"/>
            <w:hideMark/>
          </w:tcPr>
          <w:p w14:paraId="0FC4B1F6"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موظفو القطاع العام في السعودية</w:t>
            </w:r>
          </w:p>
        </w:tc>
        <w:tc>
          <w:tcPr>
            <w:tcW w:w="0" w:type="auto"/>
            <w:vAlign w:val="center"/>
            <w:hideMark/>
          </w:tcPr>
          <w:p w14:paraId="07EBEC9C"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استبانة ميدانية</w:t>
            </w:r>
          </w:p>
        </w:tc>
        <w:tc>
          <w:tcPr>
            <w:tcW w:w="0" w:type="auto"/>
            <w:vAlign w:val="center"/>
            <w:hideMark/>
          </w:tcPr>
          <w:p w14:paraId="00E0BFAB"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 xml:space="preserve">كشفت الدراسة أن ضعف البنية التحتية الرقمية ونقص التدريب وغياب السياسات التشغيلية </w:t>
            </w:r>
            <w:proofErr w:type="gramStart"/>
            <w:r w:rsidRPr="00F077CF">
              <w:rPr>
                <w:rFonts w:ascii="Traditional Arabic" w:hAnsi="Traditional Arabic" w:cs="Traditional Arabic"/>
                <w:sz w:val="24"/>
                <w:szCs w:val="24"/>
                <w:highlight w:val="yellow"/>
                <w:rtl/>
              </w:rPr>
              <w:t>يعيق</w:t>
            </w:r>
            <w:proofErr w:type="gramEnd"/>
            <w:r w:rsidRPr="00F077CF">
              <w:rPr>
                <w:rFonts w:ascii="Traditional Arabic" w:hAnsi="Traditional Arabic" w:cs="Traditional Arabic"/>
                <w:sz w:val="24"/>
                <w:szCs w:val="24"/>
                <w:highlight w:val="yellow"/>
                <w:rtl/>
              </w:rPr>
              <w:t xml:space="preserve"> كفاءة تطبيق نموذج العمل عن بُعد</w:t>
            </w:r>
            <w:r w:rsidRPr="00F077CF">
              <w:rPr>
                <w:rFonts w:ascii="Traditional Arabic" w:hAnsi="Traditional Arabic" w:cs="Traditional Arabic"/>
                <w:sz w:val="24"/>
                <w:szCs w:val="24"/>
                <w:highlight w:val="yellow"/>
              </w:rPr>
              <w:t>.</w:t>
            </w:r>
          </w:p>
        </w:tc>
        <w:tc>
          <w:tcPr>
            <w:tcW w:w="0" w:type="auto"/>
            <w:vAlign w:val="center"/>
            <w:hideMark/>
          </w:tcPr>
          <w:p w14:paraId="4925AFEE"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توفر إطارًا لفهم التحديات التنظيمية والتقنية في السياق السعودي المحلي</w:t>
            </w:r>
            <w:r w:rsidRPr="00F077CF">
              <w:rPr>
                <w:rFonts w:ascii="Traditional Arabic" w:hAnsi="Traditional Arabic" w:cs="Traditional Arabic"/>
                <w:sz w:val="24"/>
                <w:szCs w:val="24"/>
                <w:highlight w:val="yellow"/>
              </w:rPr>
              <w:t>.</w:t>
            </w:r>
          </w:p>
        </w:tc>
      </w:tr>
      <w:tr w:rsidR="00F077CF" w:rsidRPr="00F077CF" w14:paraId="0B3A9862" w14:textId="77777777" w:rsidTr="008E6B4D">
        <w:trPr>
          <w:tblCellSpacing w:w="15" w:type="dxa"/>
        </w:trPr>
        <w:tc>
          <w:tcPr>
            <w:tcW w:w="0" w:type="auto"/>
            <w:vAlign w:val="center"/>
            <w:hideMark/>
          </w:tcPr>
          <w:p w14:paraId="7EEC1B32" w14:textId="77777777" w:rsidR="00F077CF" w:rsidRPr="00F077CF" w:rsidRDefault="00F077CF" w:rsidP="008E6B4D">
            <w:pPr>
              <w:spacing w:line="30" w:lineRule="atLeast"/>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4</w:t>
            </w:r>
          </w:p>
        </w:tc>
        <w:tc>
          <w:tcPr>
            <w:tcW w:w="0" w:type="auto"/>
            <w:vAlign w:val="center"/>
            <w:hideMark/>
          </w:tcPr>
          <w:p w14:paraId="42DC3EC1"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Pr>
              <w:t>Alghamdi, H. A., &amp; Al-Shammari, W. S. (2024)</w:t>
            </w:r>
          </w:p>
        </w:tc>
        <w:tc>
          <w:tcPr>
            <w:tcW w:w="0" w:type="auto"/>
            <w:vAlign w:val="center"/>
            <w:hideMark/>
          </w:tcPr>
          <w:p w14:paraId="16605A0B"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كمي ميداني</w:t>
            </w:r>
          </w:p>
        </w:tc>
        <w:tc>
          <w:tcPr>
            <w:tcW w:w="0" w:type="auto"/>
            <w:vAlign w:val="center"/>
            <w:hideMark/>
          </w:tcPr>
          <w:p w14:paraId="096B0901"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موظفو إدارة تعليم بيشة</w:t>
            </w:r>
          </w:p>
        </w:tc>
        <w:tc>
          <w:tcPr>
            <w:tcW w:w="0" w:type="auto"/>
            <w:vAlign w:val="center"/>
            <w:hideMark/>
          </w:tcPr>
          <w:p w14:paraId="6A4516E5"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استبانة</w:t>
            </w:r>
          </w:p>
        </w:tc>
        <w:tc>
          <w:tcPr>
            <w:tcW w:w="0" w:type="auto"/>
            <w:vAlign w:val="center"/>
            <w:hideMark/>
          </w:tcPr>
          <w:p w14:paraId="778C3D7C" w14:textId="77777777" w:rsidR="00F077CF" w:rsidRPr="00F077CF" w:rsidRDefault="00F077CF" w:rsidP="008E6B4D">
            <w:pPr>
              <w:spacing w:line="30" w:lineRule="atLeast"/>
              <w:jc w:val="center"/>
              <w:rPr>
                <w:rFonts w:ascii="Traditional Arabic" w:hAnsi="Traditional Arabic" w:cs="Traditional Arabic"/>
                <w:sz w:val="24"/>
                <w:szCs w:val="24"/>
                <w:highlight w:val="yellow"/>
              </w:rPr>
            </w:pPr>
            <w:r w:rsidRPr="00F077CF">
              <w:rPr>
                <w:rFonts w:ascii="Traditional Arabic" w:hAnsi="Traditional Arabic" w:cs="Traditional Arabic"/>
                <w:sz w:val="24"/>
                <w:szCs w:val="24"/>
                <w:highlight w:val="yellow"/>
                <w:rtl/>
              </w:rPr>
              <w:t>أظهرت النتائج انخفاض جودة الأداء نتيجة ضعف الأدوات الرقمية وعدم كفاية التنسيق الإداري خلال فترة الجائحة</w:t>
            </w:r>
            <w:r w:rsidRPr="00F077CF">
              <w:rPr>
                <w:rFonts w:ascii="Traditional Arabic" w:hAnsi="Traditional Arabic" w:cs="Traditional Arabic"/>
                <w:sz w:val="24"/>
                <w:szCs w:val="24"/>
                <w:highlight w:val="yellow"/>
              </w:rPr>
              <w:t>.</w:t>
            </w:r>
          </w:p>
        </w:tc>
        <w:tc>
          <w:tcPr>
            <w:tcW w:w="0" w:type="auto"/>
            <w:vAlign w:val="center"/>
            <w:hideMark/>
          </w:tcPr>
          <w:p w14:paraId="5A1FA645" w14:textId="77777777" w:rsidR="00F077CF" w:rsidRPr="00F077CF" w:rsidRDefault="00F077CF" w:rsidP="008E6B4D">
            <w:pPr>
              <w:spacing w:line="30" w:lineRule="atLeast"/>
              <w:jc w:val="center"/>
              <w:rPr>
                <w:rFonts w:ascii="Traditional Arabic" w:hAnsi="Traditional Arabic" w:cs="Traditional Arabic"/>
                <w:sz w:val="24"/>
                <w:szCs w:val="24"/>
              </w:rPr>
            </w:pPr>
            <w:r w:rsidRPr="00F077CF">
              <w:rPr>
                <w:rFonts w:ascii="Traditional Arabic" w:hAnsi="Traditional Arabic" w:cs="Traditional Arabic"/>
                <w:sz w:val="24"/>
                <w:szCs w:val="24"/>
                <w:highlight w:val="yellow"/>
                <w:rtl/>
              </w:rPr>
              <w:t>تعزز من أهمية جاهزية البنية الرقمية والإدارية في البيئات الخدمية السعودية</w:t>
            </w:r>
            <w:r w:rsidRPr="00F077CF">
              <w:rPr>
                <w:rFonts w:ascii="Traditional Arabic" w:hAnsi="Traditional Arabic" w:cs="Traditional Arabic"/>
                <w:sz w:val="24"/>
                <w:szCs w:val="24"/>
                <w:highlight w:val="yellow"/>
              </w:rPr>
              <w:t>.</w:t>
            </w:r>
          </w:p>
        </w:tc>
      </w:tr>
    </w:tbl>
    <w:p w14:paraId="575B3BF9" w14:textId="77777777" w:rsidR="00F077CF" w:rsidRPr="00F077CF" w:rsidRDefault="00F077CF" w:rsidP="00E8012E">
      <w:pPr>
        <w:spacing w:line="30" w:lineRule="atLeast"/>
        <w:rPr>
          <w:rFonts w:ascii="Traditional Arabic" w:hAnsi="Traditional Arabic" w:cs="Traditional Arabic"/>
          <w:b/>
          <w:bCs/>
          <w:sz w:val="28"/>
          <w:szCs w:val="28"/>
          <w:rtl/>
        </w:rPr>
      </w:pPr>
    </w:p>
    <w:p w14:paraId="4612482F" w14:textId="77777777" w:rsidR="00E8012E" w:rsidRPr="00881D47" w:rsidRDefault="00E8012E" w:rsidP="00E8012E">
      <w:pPr>
        <w:spacing w:line="30" w:lineRule="atLeast"/>
        <w:rPr>
          <w:rFonts w:ascii="Traditional Arabic" w:hAnsi="Traditional Arabic" w:cs="Traditional Arabic"/>
          <w:b/>
          <w:bCs/>
          <w:sz w:val="24"/>
          <w:szCs w:val="24"/>
          <w:rtl/>
        </w:rPr>
      </w:pPr>
    </w:p>
    <w:p w14:paraId="2E129F1E" w14:textId="206E5AD6" w:rsidR="00FC0506" w:rsidRPr="00FC0506" w:rsidRDefault="00A462C4" w:rsidP="00FC0506">
      <w:pPr>
        <w:spacing w:line="30" w:lineRule="atLeast"/>
        <w:rPr>
          <w:rFonts w:ascii="Traditional Arabic" w:hAnsi="Traditional Arabic" w:cs="Traditional Arabic"/>
          <w:b/>
          <w:bCs/>
          <w:sz w:val="28"/>
          <w:szCs w:val="28"/>
          <w:rtl/>
        </w:rPr>
      </w:pPr>
      <w:r w:rsidRPr="00A462C4">
        <w:rPr>
          <w:rFonts w:ascii="Traditional Arabic" w:hAnsi="Traditional Arabic" w:cs="Traditional Arabic"/>
          <w:b/>
          <w:bCs/>
          <w:sz w:val="28"/>
          <w:szCs w:val="28"/>
          <w:rtl/>
        </w:rPr>
        <w:t>ثانيًا: التحليل النقدي والتحليل المقارن للدراسات السابقة</w:t>
      </w:r>
    </w:p>
    <w:p w14:paraId="1B6EFCCB"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الرغم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إسهام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السابقة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بناء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فهم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أولي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لطبيعة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تحليلها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يكشف</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عدد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أوجه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القصور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المنهجية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تحد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إمكانية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تعميم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نتائجها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سياق</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الدراسة</w:t>
      </w:r>
      <w:r w:rsidRPr="00FC0506">
        <w:rPr>
          <w:rFonts w:ascii="Traditional Arabic" w:hAnsi="Traditional Arabic" w:cs="Traditional Arabic"/>
          <w:sz w:val="24"/>
          <w:szCs w:val="24"/>
          <w:highlight w:val="yellow"/>
          <w:rtl/>
        </w:rPr>
        <w:t>.</w:t>
      </w:r>
    </w:p>
    <w:p w14:paraId="0BE4C8BF"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62F6086C" w14:textId="457BA681" w:rsidR="00FC0506" w:rsidRPr="003A529C" w:rsidRDefault="00FC0506" w:rsidP="00FC0506">
      <w:pPr>
        <w:spacing w:line="30" w:lineRule="atLeast"/>
        <w:rPr>
          <w:rFonts w:ascii="Traditional Arabic" w:hAnsi="Traditional Arabic" w:cs="Traditional Arabic"/>
          <w:sz w:val="24"/>
          <w:szCs w:val="24"/>
          <w:highlight w:val="yellow"/>
          <w:rtl/>
        </w:rPr>
      </w:pPr>
      <w:r w:rsidRPr="003A529C">
        <w:rPr>
          <w:rFonts w:ascii="Traditional Arabic" w:hAnsi="Traditional Arabic" w:cs="Traditional Arabic" w:hint="cs"/>
          <w:sz w:val="24"/>
          <w:szCs w:val="24"/>
          <w:highlight w:val="yellow"/>
          <w:rtl/>
        </w:rPr>
        <w:lastRenderedPageBreak/>
        <w:t>ففيما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يتعلق</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بالدراسات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الدولية،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أشارت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دراسة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sz w:val="24"/>
          <w:szCs w:val="24"/>
          <w:highlight w:val="yellow"/>
        </w:rPr>
        <w:t xml:space="preserve">Gibbs, Mengel, &amp; </w:t>
      </w:r>
      <w:proofErr w:type="spellStart"/>
      <w:r w:rsidRPr="003A529C">
        <w:rPr>
          <w:rFonts w:ascii="Traditional Arabic" w:hAnsi="Traditional Arabic" w:cs="Traditional Arabic"/>
          <w:sz w:val="24"/>
          <w:szCs w:val="24"/>
          <w:highlight w:val="yellow"/>
        </w:rPr>
        <w:t>Siemroth</w:t>
      </w:r>
      <w:proofErr w:type="spellEnd"/>
      <w:r w:rsidRPr="003A529C">
        <w:rPr>
          <w:rFonts w:ascii="Traditional Arabic" w:hAnsi="Traditional Arabic" w:cs="Traditional Arabic"/>
          <w:sz w:val="24"/>
          <w:szCs w:val="24"/>
          <w:highlight w:val="yellow"/>
          <w:rtl/>
        </w:rPr>
        <w:t xml:space="preserve"> (2021) </w:t>
      </w:r>
      <w:r w:rsidRPr="003A529C">
        <w:rPr>
          <w:rFonts w:ascii="Traditional Arabic" w:hAnsi="Traditional Arabic" w:cs="Traditional Arabic" w:hint="cs"/>
          <w:sz w:val="24"/>
          <w:szCs w:val="24"/>
          <w:highlight w:val="yellow"/>
          <w:rtl/>
        </w:rPr>
        <w:t>إلى</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تغيرات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في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أنماط</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العمل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وزيادة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ساعات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العمل</w:t>
      </w:r>
      <w:r w:rsidRPr="003A529C">
        <w:rPr>
          <w:rFonts w:ascii="Traditional Arabic" w:hAnsi="Traditional Arabic" w:cs="Traditional Arabic"/>
          <w:sz w:val="24"/>
          <w:szCs w:val="24"/>
          <w:highlight w:val="yellow"/>
          <w:rtl/>
        </w:rPr>
        <w:t xml:space="preserve"> </w:t>
      </w:r>
      <w:r w:rsidR="003A529C" w:rsidRPr="003A529C">
        <w:rPr>
          <w:rFonts w:ascii="Traditional Arabic" w:hAnsi="Traditional Arabic" w:cs="Traditional Arabic"/>
          <w:sz w:val="24"/>
          <w:szCs w:val="24"/>
          <w:highlight w:val="yellow"/>
          <w:rtl/>
        </w:rPr>
        <w:t>دون وجود نمط ثابت لتحسن الإنتاجية</w:t>
      </w:r>
      <w:r w:rsidRPr="003A529C">
        <w:rPr>
          <w:rFonts w:ascii="Traditional Arabic" w:hAnsi="Traditional Arabic" w:cs="Traditional Arabic" w:hint="cs"/>
          <w:sz w:val="24"/>
          <w:szCs w:val="24"/>
          <w:highlight w:val="yellow"/>
          <w:rtl/>
        </w:rPr>
        <w:t>،</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إلا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أن</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هذه</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الدراسة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أُجريت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في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بيئات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تقنية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غربية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لا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تعتمد</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على</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التفاعل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اللحظي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المكثف</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كما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هو</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الحال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في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مراكز</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الاتصال،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كما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لم</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تتناول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متغيرات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سلوكية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مثل</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الرضا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الوظيفي،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مما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يحد</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من</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قدرتها</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على</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تفسير</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الأداء</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في</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البيئات</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الخدمية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عالية</w:t>
      </w:r>
      <w:r w:rsidRPr="003A529C">
        <w:rPr>
          <w:rFonts w:ascii="Traditional Arabic" w:hAnsi="Traditional Arabic" w:cs="Traditional Arabic"/>
          <w:sz w:val="24"/>
          <w:szCs w:val="24"/>
          <w:highlight w:val="yellow"/>
          <w:rtl/>
        </w:rPr>
        <w:t xml:space="preserve"> </w:t>
      </w:r>
      <w:r w:rsidRPr="003A529C">
        <w:rPr>
          <w:rFonts w:ascii="Traditional Arabic" w:hAnsi="Traditional Arabic" w:cs="Traditional Arabic" w:hint="cs"/>
          <w:sz w:val="24"/>
          <w:szCs w:val="24"/>
          <w:highlight w:val="yellow"/>
          <w:rtl/>
        </w:rPr>
        <w:t>التفاعل</w:t>
      </w:r>
      <w:r w:rsidRPr="003A529C">
        <w:rPr>
          <w:rFonts w:ascii="Traditional Arabic" w:hAnsi="Traditional Arabic" w:cs="Traditional Arabic"/>
          <w:sz w:val="24"/>
          <w:szCs w:val="24"/>
          <w:highlight w:val="yellow"/>
          <w:rtl/>
        </w:rPr>
        <w:t>.</w:t>
      </w:r>
    </w:p>
    <w:p w14:paraId="13AE0A8D"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16D78B9B"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أما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sz w:val="24"/>
          <w:szCs w:val="24"/>
          <w:highlight w:val="yellow"/>
        </w:rPr>
        <w:t>Baguio et al</w:t>
      </w:r>
      <w:r w:rsidRPr="00FC0506">
        <w:rPr>
          <w:rFonts w:ascii="Traditional Arabic" w:hAnsi="Traditional Arabic" w:cs="Traditional Arabic"/>
          <w:sz w:val="24"/>
          <w:szCs w:val="24"/>
          <w:highlight w:val="yellow"/>
          <w:rtl/>
        </w:rPr>
        <w:t>. (2023)</w:t>
      </w:r>
      <w:r w:rsidRPr="00FC0506">
        <w:rPr>
          <w:rFonts w:ascii="Traditional Arabic" w:hAnsi="Traditional Arabic" w:cs="Traditional Arabic" w:hint="cs"/>
          <w:sz w:val="24"/>
          <w:szCs w:val="24"/>
          <w:highlight w:val="yellow"/>
          <w:rtl/>
        </w:rPr>
        <w:t>،</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فقد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ركزت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البيئة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الفيزيائية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المنزلية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وأثرها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راحة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العاملين،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اقتصرت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الجوانب</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المادية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ولم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تتناول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العوامل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التنظيمية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جودة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التواصل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الداخلي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أو</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الدعم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الإداري،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وهو</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فجوة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مهمة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تفسير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الأداء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بيئات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بُعد</w:t>
      </w:r>
      <w:r w:rsidRPr="00FC0506">
        <w:rPr>
          <w:rFonts w:ascii="Traditional Arabic" w:hAnsi="Traditional Arabic" w:cs="Traditional Arabic"/>
          <w:sz w:val="24"/>
          <w:szCs w:val="24"/>
          <w:highlight w:val="yellow"/>
          <w:rtl/>
        </w:rPr>
        <w:t>.</w:t>
      </w:r>
    </w:p>
    <w:p w14:paraId="66137E9E"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14ED4DEA"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وعلى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المستوى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المحلي،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أوضحت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sz w:val="24"/>
          <w:szCs w:val="24"/>
          <w:highlight w:val="yellow"/>
        </w:rPr>
        <w:t>Alghamdi et al</w:t>
      </w:r>
      <w:r w:rsidRPr="00FC0506">
        <w:rPr>
          <w:rFonts w:ascii="Traditional Arabic" w:hAnsi="Traditional Arabic" w:cs="Traditional Arabic"/>
          <w:sz w:val="24"/>
          <w:szCs w:val="24"/>
          <w:highlight w:val="yellow"/>
          <w:rtl/>
        </w:rPr>
        <w:t xml:space="preserve">. (2023) </w:t>
      </w:r>
      <w:r w:rsidRPr="00FC0506">
        <w:rPr>
          <w:rFonts w:ascii="Traditional Arabic" w:hAnsi="Traditional Arabic" w:cs="Traditional Arabic" w:hint="cs"/>
          <w:sz w:val="24"/>
          <w:szCs w:val="24"/>
          <w:highlight w:val="yellow"/>
          <w:rtl/>
        </w:rPr>
        <w:t>وجود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تحديات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تتعلق</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بالبنية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التحتية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الرقمية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والجاهزية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التقنية،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لم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تختبر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أثر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التحديات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ضمن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نموذج</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تحليلي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يربط</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والأداء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بشكل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مباشر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كما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تناولت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sz w:val="24"/>
          <w:szCs w:val="24"/>
          <w:highlight w:val="yellow"/>
        </w:rPr>
        <w:t>Alahmadi</w:t>
      </w:r>
      <w:r w:rsidRPr="00FC0506">
        <w:rPr>
          <w:rFonts w:ascii="Traditional Arabic" w:hAnsi="Traditional Arabic" w:cs="Traditional Arabic"/>
          <w:sz w:val="24"/>
          <w:szCs w:val="24"/>
          <w:highlight w:val="yellow"/>
          <w:rtl/>
        </w:rPr>
        <w:t xml:space="preserve"> (2024) </w:t>
      </w:r>
      <w:r w:rsidRPr="00FC0506">
        <w:rPr>
          <w:rFonts w:ascii="Traditional Arabic" w:hAnsi="Traditional Arabic" w:cs="Traditional Arabic" w:hint="cs"/>
          <w:sz w:val="24"/>
          <w:szCs w:val="24"/>
          <w:highlight w:val="yellow"/>
          <w:rtl/>
        </w:rPr>
        <w:t>تأثير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السياسات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التنظيمية،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لكنها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ركزت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بيئات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تعليمية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ولم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تمتد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بيئات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تشغيلية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عالية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الكثافة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مراكز</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الاتصال</w:t>
      </w:r>
      <w:r w:rsidRPr="00FC0506">
        <w:rPr>
          <w:rFonts w:ascii="Traditional Arabic" w:hAnsi="Traditional Arabic" w:cs="Traditional Arabic"/>
          <w:sz w:val="24"/>
          <w:szCs w:val="24"/>
          <w:highlight w:val="yellow"/>
          <w:rtl/>
        </w:rPr>
        <w:t>.</w:t>
      </w:r>
    </w:p>
    <w:p w14:paraId="6ED2CDAA"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2828F3C9"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ويُظهر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التحليل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أن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معظم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السابقة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تناولت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المتغيرات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بشكل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منفصل،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دون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بناء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نموذج</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تفسيري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متكامل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يوضح</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العلاقات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السببية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بينها،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خاصة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فيما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يتعلق</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بدور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الرضا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كمتغير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وسيط</w:t>
      </w:r>
      <w:r w:rsidRPr="00FC0506">
        <w:rPr>
          <w:rFonts w:ascii="Traditional Arabic" w:hAnsi="Traditional Arabic" w:cs="Traditional Arabic"/>
          <w:sz w:val="24"/>
          <w:szCs w:val="24"/>
          <w:highlight w:val="yellow"/>
          <w:rtl/>
        </w:rPr>
        <w:t>.</w:t>
      </w:r>
    </w:p>
    <w:p w14:paraId="461D37C4"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69F13A8F"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hint="cs"/>
          <w:sz w:val="24"/>
          <w:szCs w:val="24"/>
          <w:highlight w:val="yellow"/>
          <w:rtl/>
        </w:rPr>
        <w:t>وانطلاقًا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الفجوات،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تسعى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الحالية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تجاوز</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القيود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خلال</w:t>
      </w:r>
      <w:r w:rsidRPr="00FC0506">
        <w:rPr>
          <w:rFonts w:ascii="Traditional Arabic" w:hAnsi="Traditional Arabic" w:cs="Traditional Arabic"/>
          <w:sz w:val="24"/>
          <w:szCs w:val="24"/>
          <w:highlight w:val="yellow"/>
          <w:rtl/>
        </w:rPr>
        <w:t>:</w:t>
      </w:r>
    </w:p>
    <w:p w14:paraId="6660706A"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sz w:val="24"/>
          <w:szCs w:val="24"/>
          <w:highlight w:val="yellow"/>
          <w:rtl/>
        </w:rPr>
        <w:t xml:space="preserve">1. </w:t>
      </w:r>
      <w:r w:rsidRPr="00FC0506">
        <w:rPr>
          <w:rFonts w:ascii="Traditional Arabic" w:hAnsi="Traditional Arabic" w:cs="Traditional Arabic" w:hint="cs"/>
          <w:sz w:val="24"/>
          <w:szCs w:val="24"/>
          <w:highlight w:val="yellow"/>
          <w:rtl/>
        </w:rPr>
        <w:t>تطبيق</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بيئة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مراكز</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الاتصال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عالية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التفاعل</w:t>
      </w:r>
      <w:r w:rsidRPr="00FC0506">
        <w:rPr>
          <w:rFonts w:ascii="Traditional Arabic" w:hAnsi="Traditional Arabic" w:cs="Traditional Arabic"/>
          <w:sz w:val="24"/>
          <w:szCs w:val="24"/>
          <w:highlight w:val="yellow"/>
          <w:rtl/>
        </w:rPr>
        <w:t>.</w:t>
      </w:r>
    </w:p>
    <w:p w14:paraId="1CC58500"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sz w:val="24"/>
          <w:szCs w:val="24"/>
          <w:highlight w:val="yellow"/>
          <w:rtl/>
        </w:rPr>
        <w:t xml:space="preserve">2. </w:t>
      </w:r>
      <w:r w:rsidRPr="00FC0506">
        <w:rPr>
          <w:rFonts w:ascii="Traditional Arabic" w:hAnsi="Traditional Arabic" w:cs="Traditional Arabic" w:hint="cs"/>
          <w:sz w:val="24"/>
          <w:szCs w:val="24"/>
          <w:highlight w:val="yellow"/>
          <w:rtl/>
        </w:rPr>
        <w:t>بناء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نموذج</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تحليلي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متكامل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يربط</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بُعد</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والرضا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والأداء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w:t>
      </w:r>
    </w:p>
    <w:p w14:paraId="608C1974" w14:textId="77777777" w:rsidR="00FC0506" w:rsidRPr="00FC0506" w:rsidRDefault="00FC0506" w:rsidP="00FC0506">
      <w:pPr>
        <w:spacing w:line="30" w:lineRule="atLeast"/>
        <w:rPr>
          <w:rFonts w:ascii="Traditional Arabic" w:hAnsi="Traditional Arabic" w:cs="Traditional Arabic"/>
          <w:sz w:val="24"/>
          <w:szCs w:val="24"/>
          <w:highlight w:val="yellow"/>
          <w:rtl/>
        </w:rPr>
      </w:pPr>
      <w:r w:rsidRPr="00FC0506">
        <w:rPr>
          <w:rFonts w:ascii="Traditional Arabic" w:hAnsi="Traditional Arabic" w:cs="Traditional Arabic"/>
          <w:sz w:val="24"/>
          <w:szCs w:val="24"/>
          <w:highlight w:val="yellow"/>
          <w:rtl/>
        </w:rPr>
        <w:t xml:space="preserve">3. </w:t>
      </w:r>
      <w:r w:rsidRPr="00FC0506">
        <w:rPr>
          <w:rFonts w:ascii="Traditional Arabic" w:hAnsi="Traditional Arabic" w:cs="Traditional Arabic" w:hint="cs"/>
          <w:sz w:val="24"/>
          <w:szCs w:val="24"/>
          <w:highlight w:val="yellow"/>
          <w:rtl/>
        </w:rPr>
        <w:t>اختبار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الدور</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الوسيط</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للرضا</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الوظيفي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باستخدام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بيانات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ميدانية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السياق</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السعودي</w:t>
      </w:r>
      <w:r w:rsidRPr="00FC0506">
        <w:rPr>
          <w:rFonts w:ascii="Traditional Arabic" w:hAnsi="Traditional Arabic" w:cs="Traditional Arabic"/>
          <w:sz w:val="24"/>
          <w:szCs w:val="24"/>
          <w:highlight w:val="yellow"/>
          <w:rtl/>
        </w:rPr>
        <w:t>.</w:t>
      </w:r>
    </w:p>
    <w:p w14:paraId="79B969C7" w14:textId="77777777" w:rsidR="00FC0506" w:rsidRPr="00FC0506" w:rsidRDefault="00FC0506" w:rsidP="00FC0506">
      <w:pPr>
        <w:spacing w:line="30" w:lineRule="atLeast"/>
        <w:rPr>
          <w:rFonts w:ascii="Traditional Arabic" w:hAnsi="Traditional Arabic" w:cs="Traditional Arabic"/>
          <w:sz w:val="24"/>
          <w:szCs w:val="24"/>
          <w:highlight w:val="yellow"/>
          <w:rtl/>
        </w:rPr>
      </w:pPr>
    </w:p>
    <w:p w14:paraId="77871095" w14:textId="591BF40C" w:rsidR="00E8012E" w:rsidRPr="00A462C4" w:rsidRDefault="00FC0506" w:rsidP="00FC0506">
      <w:pPr>
        <w:spacing w:line="30" w:lineRule="atLeast"/>
        <w:rPr>
          <w:rFonts w:ascii="Traditional Arabic" w:hAnsi="Traditional Arabic" w:cs="Traditional Arabic"/>
          <w:sz w:val="24"/>
          <w:szCs w:val="24"/>
        </w:rPr>
      </w:pPr>
      <w:r w:rsidRPr="00FC0506">
        <w:rPr>
          <w:rFonts w:ascii="Traditional Arabic" w:hAnsi="Traditional Arabic" w:cs="Traditional Arabic" w:hint="cs"/>
          <w:sz w:val="24"/>
          <w:szCs w:val="24"/>
          <w:highlight w:val="yellow"/>
          <w:rtl/>
        </w:rPr>
        <w:t>وبذلك،</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تقدم</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هذه</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الدراسة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إضافة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علمية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تتمثل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الانتقال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من</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التحليل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الوصفي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إلى</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بناء</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نموذج</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تفسيري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سببي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متكامل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يعكس</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طبيعة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العمل</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في</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البيئات</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الرقمية</w:t>
      </w:r>
      <w:r w:rsidRPr="00FC0506">
        <w:rPr>
          <w:rFonts w:ascii="Traditional Arabic" w:hAnsi="Traditional Arabic" w:cs="Traditional Arabic"/>
          <w:sz w:val="24"/>
          <w:szCs w:val="24"/>
          <w:highlight w:val="yellow"/>
          <w:rtl/>
        </w:rPr>
        <w:t xml:space="preserve"> </w:t>
      </w:r>
      <w:r w:rsidRPr="00FC0506">
        <w:rPr>
          <w:rFonts w:ascii="Traditional Arabic" w:hAnsi="Traditional Arabic" w:cs="Traditional Arabic" w:hint="cs"/>
          <w:sz w:val="24"/>
          <w:szCs w:val="24"/>
          <w:highlight w:val="yellow"/>
          <w:rtl/>
        </w:rPr>
        <w:t>الخدمية</w:t>
      </w:r>
      <w:r w:rsidRPr="00FC0506">
        <w:rPr>
          <w:rFonts w:ascii="Traditional Arabic" w:hAnsi="Traditional Arabic" w:cs="Traditional Arabic"/>
          <w:sz w:val="24"/>
          <w:szCs w:val="24"/>
          <w:highlight w:val="yellow"/>
          <w:rtl/>
        </w:rPr>
        <w:t>.</w:t>
      </w:r>
    </w:p>
    <w:p w14:paraId="13942D7A" w14:textId="77777777" w:rsidR="00E8012E" w:rsidRPr="00881D47" w:rsidRDefault="00E8012E" w:rsidP="00E8012E">
      <w:pPr>
        <w:spacing w:line="30" w:lineRule="atLeast"/>
        <w:rPr>
          <w:rFonts w:ascii="Traditional Arabic" w:hAnsi="Traditional Arabic" w:cs="Traditional Arabic"/>
          <w:sz w:val="24"/>
          <w:szCs w:val="24"/>
          <w:rtl/>
        </w:rPr>
      </w:pPr>
    </w:p>
    <w:p w14:paraId="36A152D9"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1.12</w:t>
      </w:r>
      <w:r w:rsidRPr="00881D47">
        <w:rPr>
          <w:rFonts w:ascii="Traditional Arabic" w:hAnsi="Traditional Arabic" w:cs="Traditional Arabic"/>
          <w:b/>
          <w:bCs/>
          <w:sz w:val="28"/>
          <w:szCs w:val="28"/>
          <w:rtl/>
        </w:rPr>
        <w:t xml:space="preserve"> الفجوة البحثية:</w:t>
      </w:r>
    </w:p>
    <w:p w14:paraId="178110F2" w14:textId="7B9565A2" w:rsidR="00A462C4" w:rsidRPr="00A462C4" w:rsidRDefault="00A462C4" w:rsidP="00A462C4">
      <w:pPr>
        <w:spacing w:line="30" w:lineRule="atLeast"/>
        <w:rPr>
          <w:rFonts w:ascii="Traditional Arabic" w:hAnsi="Traditional Arabic" w:cs="Traditional Arabic"/>
          <w:sz w:val="24"/>
          <w:szCs w:val="24"/>
        </w:rPr>
      </w:pPr>
      <w:r w:rsidRPr="00A462C4">
        <w:rPr>
          <w:rFonts w:ascii="Traditional Arabic" w:hAnsi="Traditional Arabic" w:cs="Traditional Arabic"/>
          <w:sz w:val="24"/>
          <w:szCs w:val="24"/>
          <w:rtl/>
        </w:rPr>
        <w:t>استنادًا إلى ما سبق من التحليل النقدي والمقارن للدراسات السابقة، يتضح أن موضوع العمل عن بُعد قد حظي باهتمام واسع</w:t>
      </w:r>
      <w:r w:rsidRPr="00A462C4">
        <w:rPr>
          <w:rFonts w:ascii="Traditional Arabic" w:hAnsi="Traditional Arabic" w:cs="Traditional Arabic" w:hint="cs"/>
          <w:sz w:val="24"/>
          <w:szCs w:val="24"/>
          <w:rtl/>
        </w:rPr>
        <w:t xml:space="preserve"> </w:t>
      </w:r>
      <w:r w:rsidRPr="00A462C4">
        <w:rPr>
          <w:rFonts w:ascii="Traditional Arabic" w:hAnsi="Traditional Arabic" w:cs="Traditional Arabic"/>
          <w:sz w:val="24"/>
          <w:szCs w:val="24"/>
          <w:rtl/>
        </w:rPr>
        <w:t>في الدراسات الدولية، إلا أن هذا الاهتمام اتجه في معظمه إلى سياقات تنظيمية وتقنية لا تعكس بصورة كافية خصوصية البيئات الخدمية عالية التفاعل مثل مراكز الاتصال. كما يتضح أن العديد من الدراسات تناولت العلاقة بين العمل عن بُعد والأداء الوظيفي أو الرضا الوظيفي بشكل منفصل، دون بناء نموذج تفسيري متكامل يوضح العلاقات السببية بينها، خاصة فيما يتعلق بدور الرضا الوظيفي كمتغير وسيط</w:t>
      </w:r>
      <w:r w:rsidRPr="00A462C4">
        <w:rPr>
          <w:rFonts w:ascii="Traditional Arabic" w:hAnsi="Traditional Arabic" w:cs="Traditional Arabic"/>
          <w:sz w:val="24"/>
          <w:szCs w:val="24"/>
        </w:rPr>
        <w:t>.</w:t>
      </w:r>
    </w:p>
    <w:p w14:paraId="4D73DA59" w14:textId="77777777" w:rsidR="00A462C4" w:rsidRPr="00A462C4" w:rsidRDefault="00A462C4" w:rsidP="00A462C4">
      <w:pPr>
        <w:spacing w:line="30" w:lineRule="atLeast"/>
        <w:rPr>
          <w:rFonts w:ascii="Traditional Arabic" w:hAnsi="Traditional Arabic" w:cs="Traditional Arabic"/>
          <w:sz w:val="24"/>
          <w:szCs w:val="24"/>
        </w:rPr>
      </w:pPr>
      <w:r w:rsidRPr="00A462C4">
        <w:rPr>
          <w:rFonts w:ascii="Traditional Arabic" w:hAnsi="Traditional Arabic" w:cs="Traditional Arabic"/>
          <w:sz w:val="24"/>
          <w:szCs w:val="24"/>
          <w:rtl/>
        </w:rPr>
        <w:lastRenderedPageBreak/>
        <w:t>وعلى المستوى المحلي، ما يزال تمثيل بيئات مراكز الاتصال في قطاع الاتصالات السعودي محدودًا في الأدبيات، رغم خصوصيتها التشغيلية واعتمادها على مؤشرات أداء دقيقة وتفاعل لحظي مستمر. ومن ثم، تتحدد الفجوة البحثية لهذه الدراسة في الحاجة إلى بناء واختبار نموذج تحليلي متكامل يربط بين العمل عن بُعد والرضا الوظيفي والأداء الوظيفي، مع التركيز على اختبار الدور الوسيط للرضا الوظيفي في سياق بيئة مراكز الاتصال في قطاع الاتصالات السعودي</w:t>
      </w:r>
      <w:r w:rsidRPr="00A462C4">
        <w:rPr>
          <w:rFonts w:ascii="Traditional Arabic" w:hAnsi="Traditional Arabic" w:cs="Traditional Arabic"/>
          <w:sz w:val="24"/>
          <w:szCs w:val="24"/>
        </w:rPr>
        <w:t>.</w:t>
      </w:r>
    </w:p>
    <w:p w14:paraId="244721A9" w14:textId="77777777" w:rsidR="009C3717" w:rsidRPr="00A462C4" w:rsidRDefault="009C3717" w:rsidP="00E8012E">
      <w:pPr>
        <w:spacing w:line="30" w:lineRule="atLeast"/>
        <w:rPr>
          <w:rFonts w:ascii="Traditional Arabic" w:hAnsi="Traditional Arabic" w:cs="Traditional Arabic"/>
          <w:sz w:val="24"/>
          <w:szCs w:val="24"/>
          <w:rtl/>
        </w:rPr>
      </w:pPr>
    </w:p>
    <w:p w14:paraId="3C8B2300" w14:textId="1B9F688F" w:rsidR="009C3717" w:rsidRPr="00881D47" w:rsidRDefault="009C3717" w:rsidP="009C3717">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ولتوضيح الفجوة البحثية بصورة تحليلية أكثر، يبين جدول (2.1) أوجه القصور في الدراسات السابقة وكيف تعالجها الدراسة الحالية</w:t>
      </w:r>
      <w:r w:rsidRPr="00881D47">
        <w:rPr>
          <w:rFonts w:ascii="Traditional Arabic" w:hAnsi="Traditional Arabic" w:cs="Traditional Arabic"/>
          <w:b/>
          <w:bCs/>
          <w:sz w:val="24"/>
          <w:szCs w:val="24"/>
        </w:rPr>
        <w:t>.</w:t>
      </w:r>
    </w:p>
    <w:p w14:paraId="595C3426" w14:textId="77777777" w:rsidR="009C3717" w:rsidRPr="00881D47" w:rsidRDefault="009C3717" w:rsidP="00E8012E">
      <w:pPr>
        <w:spacing w:line="30" w:lineRule="atLeast"/>
        <w:rPr>
          <w:rFonts w:ascii="Traditional Arabic" w:hAnsi="Traditional Arabic" w:cs="Traditional Arabic"/>
          <w:sz w:val="24"/>
          <w:szCs w:val="24"/>
          <w:rtl/>
        </w:rPr>
      </w:pPr>
    </w:p>
    <w:tbl>
      <w:tblPr>
        <w:tblStyle w:val="2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1295"/>
        <w:gridCol w:w="1371"/>
        <w:gridCol w:w="1698"/>
        <w:gridCol w:w="2041"/>
      </w:tblGrid>
      <w:tr w:rsidR="009C3717" w:rsidRPr="00881D47" w14:paraId="40DA5438" w14:textId="77777777" w:rsidTr="009C37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3D83B" w14:textId="77777777" w:rsidR="009C3717" w:rsidRPr="00881D47" w:rsidRDefault="009C3717" w:rsidP="009C3717">
            <w:pPr>
              <w:spacing w:after="160"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الدراسة</w:t>
            </w:r>
          </w:p>
        </w:tc>
        <w:tc>
          <w:tcPr>
            <w:tcW w:w="0" w:type="auto"/>
            <w:hideMark/>
          </w:tcPr>
          <w:p w14:paraId="4CFB375C"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سياق الدراسة</w:t>
            </w:r>
          </w:p>
        </w:tc>
        <w:tc>
          <w:tcPr>
            <w:tcW w:w="0" w:type="auto"/>
            <w:hideMark/>
          </w:tcPr>
          <w:p w14:paraId="5C879BC9"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أبرز ما تناولته</w:t>
            </w:r>
          </w:p>
        </w:tc>
        <w:tc>
          <w:tcPr>
            <w:tcW w:w="0" w:type="auto"/>
            <w:hideMark/>
          </w:tcPr>
          <w:p w14:paraId="59706647"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القصور في الدراسة</w:t>
            </w:r>
          </w:p>
        </w:tc>
        <w:tc>
          <w:tcPr>
            <w:tcW w:w="0" w:type="auto"/>
            <w:hideMark/>
          </w:tcPr>
          <w:p w14:paraId="4810A016"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كيف تعالجه الدراسة الحالية</w:t>
            </w:r>
          </w:p>
        </w:tc>
      </w:tr>
      <w:tr w:rsidR="009C3717" w:rsidRPr="00881D47" w14:paraId="2D1A07DA"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DB539" w14:textId="0649747B"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 xml:space="preserve">Gibbs, Mengel &amp; </w:t>
            </w:r>
            <w:proofErr w:type="spellStart"/>
            <w:r w:rsidRPr="00881D47">
              <w:rPr>
                <w:rFonts w:asciiTheme="majorBidi" w:hAnsiTheme="majorBidi" w:cstheme="majorBidi"/>
                <w:sz w:val="24"/>
                <w:szCs w:val="24"/>
              </w:rPr>
              <w:t>Siemroth</w:t>
            </w:r>
            <w:proofErr w:type="spellEnd"/>
            <w:r w:rsidRPr="00881D47">
              <w:rPr>
                <w:rFonts w:asciiTheme="majorBidi" w:hAnsiTheme="majorBidi" w:cstheme="majorBidi"/>
                <w:sz w:val="24"/>
                <w:szCs w:val="24"/>
              </w:rPr>
              <w:t xml:space="preserve"> (202</w:t>
            </w:r>
            <w:r w:rsidR="006B3DDD">
              <w:rPr>
                <w:rFonts w:asciiTheme="majorBidi" w:hAnsiTheme="majorBidi" w:cstheme="majorBidi"/>
                <w:sz w:val="24"/>
                <w:szCs w:val="24"/>
              </w:rPr>
              <w:t>1</w:t>
            </w:r>
            <w:r w:rsidRPr="00881D47">
              <w:rPr>
                <w:rFonts w:asciiTheme="majorBidi" w:hAnsiTheme="majorBidi" w:cstheme="majorBidi"/>
                <w:sz w:val="24"/>
                <w:szCs w:val="24"/>
              </w:rPr>
              <w:t>)</w:t>
            </w:r>
          </w:p>
        </w:tc>
        <w:tc>
          <w:tcPr>
            <w:tcW w:w="0" w:type="auto"/>
            <w:hideMark/>
          </w:tcPr>
          <w:p w14:paraId="5E7E0D1E"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بيئات عمل رقمية في سياقات غربية</w:t>
            </w:r>
          </w:p>
        </w:tc>
        <w:tc>
          <w:tcPr>
            <w:tcW w:w="0" w:type="auto"/>
            <w:hideMark/>
          </w:tcPr>
          <w:p w14:paraId="24CA27B2"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العمل عن بُعد على ساعات العمل والإنتاجية</w:t>
            </w:r>
          </w:p>
        </w:tc>
        <w:tc>
          <w:tcPr>
            <w:tcW w:w="0" w:type="auto"/>
            <w:hideMark/>
          </w:tcPr>
          <w:p w14:paraId="7A618B7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ولم تدرس جودة التواصل أو الرضا الوظيفي كمتغير وسيط</w:t>
            </w:r>
          </w:p>
        </w:tc>
        <w:tc>
          <w:tcPr>
            <w:tcW w:w="0" w:type="auto"/>
            <w:hideMark/>
          </w:tcPr>
          <w:p w14:paraId="0B2F353C"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الحالية على مراكز الاتصال، وتختبر دور الرضا الوظيفي في العلاقة بين العمل عن بُعد والأداء</w:t>
            </w:r>
          </w:p>
        </w:tc>
      </w:tr>
      <w:tr w:rsidR="009C3717" w:rsidRPr="00881D47" w14:paraId="45EABD91"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AC13DB"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Ng, Chan &amp; Yeow (2022)</w:t>
            </w:r>
          </w:p>
        </w:tc>
        <w:tc>
          <w:tcPr>
            <w:tcW w:w="0" w:type="auto"/>
            <w:hideMark/>
          </w:tcPr>
          <w:p w14:paraId="16829459"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مؤسسات تعتمد التحول الرقمي</w:t>
            </w:r>
          </w:p>
        </w:tc>
        <w:tc>
          <w:tcPr>
            <w:tcW w:w="0" w:type="auto"/>
            <w:hideMark/>
          </w:tcPr>
          <w:p w14:paraId="2A81E15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دور البنية التحتية الرقمية في دعم الأداء</w:t>
            </w:r>
          </w:p>
        </w:tc>
        <w:tc>
          <w:tcPr>
            <w:tcW w:w="0" w:type="auto"/>
            <w:hideMark/>
          </w:tcPr>
          <w:p w14:paraId="53AF8E1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تُطبق على السياق السعودي ولا على بيئات خدمية عالية التفاعل</w:t>
            </w:r>
          </w:p>
        </w:tc>
        <w:tc>
          <w:tcPr>
            <w:tcW w:w="0" w:type="auto"/>
            <w:hideMark/>
          </w:tcPr>
          <w:p w14:paraId="10EBECDE" w14:textId="63C40D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تعالج الدراسة الحالية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في مركز اتصال سعودي مع مؤشرات أداء تشغيلية</w:t>
            </w:r>
          </w:p>
        </w:tc>
      </w:tr>
      <w:tr w:rsidR="009C3717" w:rsidRPr="00881D47" w14:paraId="5AEF32D5"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73100"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Baguio et al. (2023)</w:t>
            </w:r>
          </w:p>
        </w:tc>
        <w:tc>
          <w:tcPr>
            <w:tcW w:w="0" w:type="auto"/>
            <w:hideMark/>
          </w:tcPr>
          <w:p w14:paraId="4C9FB839"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w:t>
            </w:r>
          </w:p>
        </w:tc>
        <w:tc>
          <w:tcPr>
            <w:tcW w:w="0" w:type="auto"/>
            <w:hideMark/>
          </w:tcPr>
          <w:p w14:paraId="266B39C7"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أثر البيئة الفيزيائية المنزلية على الأداء</w:t>
            </w:r>
          </w:p>
        </w:tc>
        <w:tc>
          <w:tcPr>
            <w:tcW w:w="0" w:type="auto"/>
            <w:hideMark/>
          </w:tcPr>
          <w:p w14:paraId="7A943D5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تجاهلت المتغيرات التنظيمية والتواصل الداخلي</w:t>
            </w:r>
          </w:p>
        </w:tc>
        <w:tc>
          <w:tcPr>
            <w:tcW w:w="0" w:type="auto"/>
            <w:hideMark/>
          </w:tcPr>
          <w:p w14:paraId="240124D8" w14:textId="27215C9C"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تدمج الدراسة العوامل التنظيمية والتقنية والمهارات الرقمية ضمن نموذج تفسيري واحد</w:t>
            </w:r>
          </w:p>
        </w:tc>
      </w:tr>
      <w:tr w:rsidR="009C3717" w:rsidRPr="00881D47" w14:paraId="1CAD7799"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7DF058"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Mostafa (2021)</w:t>
            </w:r>
          </w:p>
        </w:tc>
        <w:tc>
          <w:tcPr>
            <w:tcW w:w="0" w:type="auto"/>
            <w:hideMark/>
          </w:tcPr>
          <w:p w14:paraId="6B7A2713"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دراسات نفسية عن العمل عن بُعد</w:t>
            </w:r>
          </w:p>
        </w:tc>
        <w:tc>
          <w:tcPr>
            <w:tcW w:w="0" w:type="auto"/>
            <w:hideMark/>
          </w:tcPr>
          <w:p w14:paraId="4839EC3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الضغط والعزلة المهنية</w:t>
            </w:r>
          </w:p>
        </w:tc>
        <w:tc>
          <w:tcPr>
            <w:tcW w:w="0" w:type="auto"/>
            <w:hideMark/>
          </w:tcPr>
          <w:p w14:paraId="71275ABC"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تربط النتائج بالأداء التشغيلي في مراكز الاتصال</w:t>
            </w:r>
          </w:p>
        </w:tc>
        <w:tc>
          <w:tcPr>
            <w:tcW w:w="0" w:type="auto"/>
            <w:hideMark/>
          </w:tcPr>
          <w:p w14:paraId="0DD0C1F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تربط الدراسة الرضا الوظيفي بالأداء باستخدام</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تشغيلية</w:t>
            </w:r>
          </w:p>
        </w:tc>
      </w:tr>
      <w:tr w:rsidR="009C3717" w:rsidRPr="00881D47" w14:paraId="70911282"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D1E6C6"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Alghamdi et al. (2023) / Alahmadi (2024)</w:t>
            </w:r>
          </w:p>
        </w:tc>
        <w:tc>
          <w:tcPr>
            <w:tcW w:w="0" w:type="auto"/>
            <w:hideMark/>
          </w:tcPr>
          <w:p w14:paraId="208F0AA1"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السياق السعودي (قطاع عام/تعليمي)</w:t>
            </w:r>
          </w:p>
        </w:tc>
        <w:tc>
          <w:tcPr>
            <w:tcW w:w="0" w:type="auto"/>
            <w:hideMark/>
          </w:tcPr>
          <w:p w14:paraId="2A978E05"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تحديات الجاهزية الرقمية</w:t>
            </w:r>
          </w:p>
        </w:tc>
        <w:tc>
          <w:tcPr>
            <w:tcW w:w="0" w:type="auto"/>
            <w:hideMark/>
          </w:tcPr>
          <w:p w14:paraId="13300CE4"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أو التفاعل اللحظي</w:t>
            </w:r>
          </w:p>
        </w:tc>
        <w:tc>
          <w:tcPr>
            <w:tcW w:w="0" w:type="auto"/>
            <w:hideMark/>
          </w:tcPr>
          <w:p w14:paraId="356B4DB6"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على بيئة اتصال خدمية ذات خصوصية تشغيلية</w:t>
            </w:r>
          </w:p>
        </w:tc>
      </w:tr>
    </w:tbl>
    <w:p w14:paraId="3DC20B45" w14:textId="77777777" w:rsidR="009C3717" w:rsidRPr="00881D47" w:rsidRDefault="009C3717" w:rsidP="00E8012E">
      <w:pPr>
        <w:spacing w:line="30" w:lineRule="atLeast"/>
        <w:rPr>
          <w:rFonts w:ascii="Traditional Arabic" w:hAnsi="Traditional Arabic" w:cs="Traditional Arabic"/>
          <w:sz w:val="24"/>
          <w:szCs w:val="24"/>
        </w:rPr>
      </w:pPr>
    </w:p>
    <w:p w14:paraId="10BF8638" w14:textId="77777777" w:rsidR="00E8012E" w:rsidRPr="00881D47" w:rsidRDefault="00E8012E" w:rsidP="00E8012E">
      <w:pPr>
        <w:spacing w:line="30" w:lineRule="atLeast"/>
        <w:rPr>
          <w:rFonts w:ascii="Traditional Arabic" w:hAnsi="Traditional Arabic" w:cs="Traditional Arabic"/>
          <w:sz w:val="24"/>
          <w:szCs w:val="24"/>
        </w:rPr>
      </w:pPr>
    </w:p>
    <w:p w14:paraId="59F78270" w14:textId="77777777" w:rsidR="00E8012E" w:rsidRPr="00881D47" w:rsidRDefault="00E8012E" w:rsidP="00E8012E">
      <w:pPr>
        <w:spacing w:line="30" w:lineRule="atLeast"/>
        <w:rPr>
          <w:rFonts w:ascii="Traditional Arabic" w:hAnsi="Traditional Arabic" w:cs="Traditional Arabic"/>
          <w:sz w:val="24"/>
          <w:szCs w:val="24"/>
        </w:rPr>
      </w:pPr>
    </w:p>
    <w:p w14:paraId="0753DD0F" w14:textId="77777777" w:rsidR="00E8012E" w:rsidRPr="00881D47" w:rsidRDefault="00E8012E" w:rsidP="00E8012E">
      <w:pPr>
        <w:spacing w:line="30" w:lineRule="atLeast"/>
        <w:rPr>
          <w:rFonts w:ascii="Traditional Arabic" w:hAnsi="Traditional Arabic" w:cs="Traditional Arabic"/>
          <w:sz w:val="24"/>
          <w:szCs w:val="24"/>
          <w:rtl/>
        </w:rPr>
      </w:pPr>
    </w:p>
    <w:p w14:paraId="37542ED0" w14:textId="7B820318"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w:t>
      </w:r>
      <w:r w:rsidR="004B1DD5">
        <w:rPr>
          <w:rFonts w:ascii="Traditional Arabic" w:hAnsi="Traditional Arabic" w:cs="Traditional Arabic"/>
          <w:b/>
          <w:bCs/>
          <w:sz w:val="28"/>
          <w:szCs w:val="28"/>
        </w:rPr>
        <w:t>3</w:t>
      </w:r>
      <w:r w:rsidRPr="00881D47">
        <w:rPr>
          <w:rFonts w:ascii="Traditional Arabic" w:hAnsi="Traditional Arabic" w:cs="Traditional Arabic"/>
          <w:b/>
          <w:bCs/>
          <w:sz w:val="28"/>
          <w:szCs w:val="28"/>
          <w:rtl/>
        </w:rPr>
        <w:t xml:space="preserve"> تنظيم الرسالة</w:t>
      </w:r>
    </w:p>
    <w:p w14:paraId="3394BB6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جاء تنظيم هذه الرسالة بما يتوافق مع الإرشادات المنهجية الواردة في </w:t>
      </w:r>
      <w:r w:rsidRPr="00881D47">
        <w:rPr>
          <w:rFonts w:ascii="Traditional Arabic" w:hAnsi="Traditional Arabic" w:cs="Traditional Arabic"/>
          <w:b/>
          <w:bCs/>
          <w:sz w:val="24"/>
          <w:szCs w:val="24"/>
          <w:rtl/>
        </w:rPr>
        <w:t>دليل الباحثين بجامعة ميدأوشن</w:t>
      </w:r>
      <w:r w:rsidRPr="00881D47">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881D47">
        <w:rPr>
          <w:rFonts w:ascii="Traditional Arabic" w:hAnsi="Traditional Arabic" w:cs="Traditional Arabic"/>
          <w:sz w:val="24"/>
          <w:szCs w:val="24"/>
        </w:rPr>
        <w:t>:</w:t>
      </w:r>
    </w:p>
    <w:p w14:paraId="299A4E53" w14:textId="77777777" w:rsidR="004618DB" w:rsidRPr="00881D47" w:rsidRDefault="004618DB" w:rsidP="00E8012E">
      <w:pPr>
        <w:spacing w:line="30" w:lineRule="atLeast"/>
        <w:rPr>
          <w:rFonts w:ascii="Traditional Arabic" w:hAnsi="Traditional Arabic" w:cs="Traditional Arabic"/>
          <w:sz w:val="24"/>
          <w:szCs w:val="24"/>
        </w:rPr>
      </w:pPr>
    </w:p>
    <w:p w14:paraId="6BE63016"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الأول: الإطار العام للدراسة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881D47">
        <w:rPr>
          <w:rFonts w:ascii="Traditional Arabic" w:hAnsi="Traditional Arabic" w:cs="Traditional Arabic"/>
          <w:sz w:val="24"/>
          <w:szCs w:val="24"/>
        </w:rPr>
        <w:t>.</w:t>
      </w:r>
    </w:p>
    <w:p w14:paraId="7C1DE322" w14:textId="77777777" w:rsidR="004618DB" w:rsidRPr="00881D47" w:rsidRDefault="004618DB" w:rsidP="004618DB">
      <w:pPr>
        <w:spacing w:line="30" w:lineRule="atLeast"/>
        <w:rPr>
          <w:rFonts w:ascii="Traditional Arabic" w:hAnsi="Traditional Arabic" w:cs="Traditional Arabic"/>
          <w:sz w:val="24"/>
          <w:szCs w:val="24"/>
        </w:rPr>
      </w:pPr>
    </w:p>
    <w:p w14:paraId="78CFBBBE"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الثاني: الإطار النظري والدراسات السابقة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يتناول هذا الفصل المفاهيم النظرية المرتبطة بالعمل عن بُعد، وجودة التواصل الداخلي، وكفاءة التفاعل بين فرق العمل، والأداء الوظيفي. كما يتضمن مراجعة تحليلية ونقدية للدراسات السابقة ذات الصلة، وتحديد الفجوة البحثية التي تسعى الدراسة إلى معالجتها</w:t>
      </w:r>
      <w:r w:rsidRPr="00881D47">
        <w:rPr>
          <w:rFonts w:ascii="Traditional Arabic" w:hAnsi="Traditional Arabic" w:cs="Traditional Arabic"/>
          <w:sz w:val="24"/>
          <w:szCs w:val="24"/>
        </w:rPr>
        <w:t>.</w:t>
      </w:r>
    </w:p>
    <w:p w14:paraId="316FC61A" w14:textId="77777777" w:rsidR="004618DB" w:rsidRPr="00881D47" w:rsidRDefault="004618DB" w:rsidP="004618DB">
      <w:pPr>
        <w:pStyle w:val="a6"/>
        <w:rPr>
          <w:rFonts w:ascii="Traditional Arabic" w:hAnsi="Traditional Arabic" w:cs="Traditional Arabic"/>
          <w:sz w:val="24"/>
          <w:szCs w:val="24"/>
          <w:rtl/>
        </w:rPr>
      </w:pPr>
    </w:p>
    <w:p w14:paraId="7E5C2E79" w14:textId="77777777" w:rsidR="004618DB" w:rsidRPr="00881D47" w:rsidRDefault="004618DB" w:rsidP="004618DB">
      <w:pPr>
        <w:spacing w:line="30" w:lineRule="atLeast"/>
        <w:rPr>
          <w:rFonts w:ascii="Traditional Arabic" w:hAnsi="Traditional Arabic" w:cs="Traditional Arabic"/>
          <w:sz w:val="24"/>
          <w:szCs w:val="24"/>
        </w:rPr>
      </w:pPr>
    </w:p>
    <w:p w14:paraId="54625CB0" w14:textId="78F32529" w:rsidR="00E8012E" w:rsidRPr="00881D47" w:rsidRDefault="007D7D72" w:rsidP="007D7D72">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الثالث: الطريقة والإجراءات</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881D47">
        <w:rPr>
          <w:rFonts w:ascii="Traditional Arabic" w:hAnsi="Traditional Arabic" w:cs="Traditional Arabic"/>
          <w:sz w:val="24"/>
          <w:szCs w:val="24"/>
        </w:rPr>
        <w:t>.</w:t>
      </w:r>
    </w:p>
    <w:p w14:paraId="7C8E9A27" w14:textId="77777777" w:rsidR="004618DB" w:rsidRPr="00881D47" w:rsidRDefault="004618DB" w:rsidP="004618DB">
      <w:pPr>
        <w:spacing w:line="30" w:lineRule="atLeast"/>
        <w:rPr>
          <w:rFonts w:ascii="Traditional Arabic" w:hAnsi="Traditional Arabic" w:cs="Traditional Arabic"/>
          <w:sz w:val="24"/>
          <w:szCs w:val="24"/>
        </w:rPr>
      </w:pPr>
    </w:p>
    <w:p w14:paraId="5C8A9EBB" w14:textId="1961C835" w:rsidR="00E8012E" w:rsidRPr="00881D47" w:rsidRDefault="00E8012E" w:rsidP="004618DB">
      <w:pPr>
        <w:numPr>
          <w:ilvl w:val="0"/>
          <w:numId w:val="14"/>
        </w:num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الفصل الرابع: عرض النتائج وتحليلها</w:t>
      </w:r>
      <w:r w:rsidRPr="00881D47">
        <w:rPr>
          <w:rFonts w:ascii="Traditional Arabic" w:hAnsi="Traditional Arabic" w:cs="Traditional Arabic"/>
          <w:sz w:val="24"/>
          <w:szCs w:val="24"/>
        </w:rPr>
        <w:br/>
      </w:r>
      <w:r w:rsidR="004618DB" w:rsidRPr="00881D47">
        <w:rPr>
          <w:rFonts w:ascii="Traditional Arabic" w:hAnsi="Traditional Arabic" w:cs="Traditional Arabic"/>
          <w:sz w:val="24"/>
          <w:szCs w:val="24"/>
          <w:rtl/>
        </w:rPr>
        <w:t>يتضمن هذا الفصل عرضًا منظمًا ودقيقًا للنتائج الإحصائية المستخلصة من الدراسة الميدانية، وذلك وفق الأساليب التحليلية التي وردت في الفصل الثالث، وبما يشمل عرض الجداول والمؤشرات الرقمية الخاصة بمتغيرات الدراسة واختبار فرضياتها. ويقتصر هذا الفصل على العرض الإحصائي للنتائج دون الخوض في تفسيرها أو مناقشتها أو ربطها بالدراسات السابقة، على أن يتم تناول هذه الجوانب ضمن الفصل الخامس المخصص للمناقشة واستخلاص النتائج</w:t>
      </w:r>
      <w:r w:rsidR="004618DB" w:rsidRPr="00881D47">
        <w:rPr>
          <w:rFonts w:ascii="Traditional Arabic" w:hAnsi="Traditional Arabic" w:cs="Traditional Arabic"/>
          <w:sz w:val="24"/>
          <w:szCs w:val="24"/>
        </w:rPr>
        <w:t>.</w:t>
      </w:r>
    </w:p>
    <w:p w14:paraId="7E82C11D" w14:textId="77777777" w:rsidR="004618DB" w:rsidRPr="00881D47" w:rsidRDefault="004618DB" w:rsidP="004618DB">
      <w:pPr>
        <w:pStyle w:val="a6"/>
        <w:rPr>
          <w:rFonts w:ascii="Traditional Arabic" w:hAnsi="Traditional Arabic" w:cs="Traditional Arabic"/>
          <w:rtl/>
        </w:rPr>
      </w:pPr>
    </w:p>
    <w:p w14:paraId="376A27B9" w14:textId="77777777" w:rsidR="004618DB" w:rsidRPr="00881D47" w:rsidRDefault="004618DB" w:rsidP="004618DB">
      <w:pPr>
        <w:spacing w:line="30" w:lineRule="atLeast"/>
        <w:rPr>
          <w:rFonts w:ascii="Traditional Arabic" w:hAnsi="Traditional Arabic" w:cs="Traditional Arabic"/>
        </w:rPr>
      </w:pPr>
    </w:p>
    <w:p w14:paraId="4CF8611F"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الخامس: المناقشة، النتائج، التوصيات</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881D47">
        <w:rPr>
          <w:rFonts w:ascii="Traditional Arabic" w:hAnsi="Traditional Arabic" w:cs="Traditional Arabic"/>
          <w:sz w:val="24"/>
          <w:szCs w:val="24"/>
        </w:rPr>
        <w:t>.</w:t>
      </w:r>
    </w:p>
    <w:p w14:paraId="610595E3" w14:textId="77777777" w:rsidR="004618DB" w:rsidRPr="00881D47" w:rsidRDefault="004618DB" w:rsidP="004618DB">
      <w:pPr>
        <w:spacing w:line="30" w:lineRule="atLeast"/>
        <w:rPr>
          <w:rFonts w:ascii="Traditional Arabic" w:hAnsi="Traditional Arabic" w:cs="Traditional Arabic"/>
          <w:sz w:val="24"/>
          <w:szCs w:val="24"/>
        </w:rPr>
      </w:pPr>
    </w:p>
    <w:p w14:paraId="6FB2BF6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881D47">
        <w:rPr>
          <w:rFonts w:ascii="Traditional Arabic" w:hAnsi="Traditional Arabic" w:cs="Traditional Arabic"/>
          <w:sz w:val="24"/>
          <w:szCs w:val="24"/>
        </w:rPr>
        <w:t>.</w:t>
      </w:r>
    </w:p>
    <w:p w14:paraId="37657D6D" w14:textId="77777777" w:rsidR="00E8012E" w:rsidRDefault="00E8012E" w:rsidP="00E8012E">
      <w:pPr>
        <w:spacing w:line="30" w:lineRule="atLeast"/>
        <w:rPr>
          <w:rFonts w:ascii="Traditional Arabic" w:hAnsi="Traditional Arabic" w:cs="Traditional Arabic"/>
          <w:sz w:val="24"/>
          <w:szCs w:val="24"/>
          <w:rtl/>
        </w:rPr>
      </w:pPr>
    </w:p>
    <w:p w14:paraId="19605F11" w14:textId="77777777" w:rsidR="004B1DD5" w:rsidRDefault="004B1DD5" w:rsidP="00E8012E">
      <w:pPr>
        <w:spacing w:line="30" w:lineRule="atLeast"/>
        <w:rPr>
          <w:rFonts w:ascii="Traditional Arabic" w:hAnsi="Traditional Arabic" w:cs="Traditional Arabic"/>
          <w:sz w:val="24"/>
          <w:szCs w:val="24"/>
          <w:rtl/>
        </w:rPr>
      </w:pPr>
    </w:p>
    <w:p w14:paraId="296F5478" w14:textId="77777777" w:rsidR="004B1DD5" w:rsidRPr="00881D47" w:rsidRDefault="004B1DD5" w:rsidP="00E8012E">
      <w:pPr>
        <w:spacing w:line="30" w:lineRule="atLeast"/>
        <w:rPr>
          <w:rFonts w:ascii="Traditional Arabic" w:hAnsi="Traditional Arabic" w:cs="Traditional Arabic"/>
          <w:sz w:val="24"/>
          <w:szCs w:val="24"/>
          <w:rtl/>
        </w:rPr>
      </w:pPr>
    </w:p>
    <w:p w14:paraId="52E5C466" w14:textId="77777777" w:rsidR="00D267B2" w:rsidRPr="00881D47" w:rsidRDefault="00D267B2" w:rsidP="00D267B2">
      <w:pPr>
        <w:spacing w:line="30" w:lineRule="atLeast"/>
        <w:rPr>
          <w:rFonts w:ascii="Traditional Arabic" w:hAnsi="Traditional Arabic" w:cs="Traditional Arabic"/>
          <w:sz w:val="24"/>
          <w:szCs w:val="24"/>
          <w:rtl/>
        </w:rPr>
      </w:pPr>
      <w:r w:rsidRPr="00881D47">
        <w:rPr>
          <w:rFonts w:ascii="Traditional Arabic" w:hAnsi="Traditional Arabic" w:cs="Traditional Arabic"/>
          <w:b/>
          <w:bCs/>
          <w:sz w:val="24"/>
          <w:szCs w:val="24"/>
          <w:rtl/>
        </w:rPr>
        <w:t>خاتمة الفصل الأول</w:t>
      </w:r>
    </w:p>
    <w:p w14:paraId="1D790278" w14:textId="77777777" w:rsidR="006250A3" w:rsidRPr="00881D47" w:rsidRDefault="006250A3" w:rsidP="006250A3">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881D47">
        <w:rPr>
          <w:rFonts w:ascii="Traditional Arabic" w:hAnsi="Traditional Arabic" w:cs="Traditional Arabic"/>
          <w:sz w:val="24"/>
          <w:szCs w:val="24"/>
        </w:rPr>
        <w:t>.</w:t>
      </w:r>
    </w:p>
    <w:p w14:paraId="4A9C8B63" w14:textId="77777777" w:rsidR="00E8012E" w:rsidRPr="00881D47" w:rsidRDefault="00E8012E" w:rsidP="00E8012E">
      <w:pPr>
        <w:spacing w:line="30" w:lineRule="atLeast"/>
        <w:rPr>
          <w:rFonts w:ascii="Traditional Arabic" w:hAnsi="Traditional Arabic" w:cs="Traditional Arabic"/>
          <w:rtl/>
        </w:rPr>
      </w:pPr>
    </w:p>
    <w:p w14:paraId="729C2F7A" w14:textId="77777777" w:rsidR="00E8012E" w:rsidRPr="00881D47" w:rsidRDefault="00E8012E" w:rsidP="00E8012E">
      <w:pPr>
        <w:spacing w:line="30" w:lineRule="atLeast"/>
        <w:rPr>
          <w:rFonts w:ascii="Traditional Arabic" w:hAnsi="Traditional Arabic" w:cs="Traditional Arabic"/>
        </w:rPr>
      </w:pPr>
    </w:p>
    <w:p w14:paraId="6CD64557" w14:textId="77777777" w:rsidR="00E8012E" w:rsidRPr="00881D47" w:rsidRDefault="00E8012E" w:rsidP="00E8012E">
      <w:pPr>
        <w:spacing w:line="30" w:lineRule="atLeast"/>
        <w:rPr>
          <w:rFonts w:ascii="Traditional Arabic" w:hAnsi="Traditional Arabic" w:cs="Traditional Arabic"/>
        </w:rPr>
      </w:pPr>
    </w:p>
    <w:p w14:paraId="732F1BB4" w14:textId="77777777" w:rsidR="00E8012E" w:rsidRPr="00881D47" w:rsidRDefault="00E8012E" w:rsidP="00E8012E">
      <w:pPr>
        <w:rPr>
          <w:rFonts w:ascii="Traditional Arabic" w:hAnsi="Traditional Arabic" w:cs="Traditional Arabic"/>
          <w:rtl/>
        </w:rPr>
      </w:pPr>
    </w:p>
    <w:p w14:paraId="7146C764" w14:textId="77777777" w:rsidR="00E8012E" w:rsidRPr="00881D47" w:rsidRDefault="00E8012E" w:rsidP="00E8012E">
      <w:pPr>
        <w:rPr>
          <w:rFonts w:ascii="Traditional Arabic" w:hAnsi="Traditional Arabic" w:cs="Traditional Arabic"/>
          <w:rtl/>
        </w:rPr>
      </w:pPr>
    </w:p>
    <w:p w14:paraId="435C4309" w14:textId="77777777" w:rsidR="00E8012E" w:rsidRPr="00881D47" w:rsidRDefault="00E8012E" w:rsidP="00E8012E">
      <w:pPr>
        <w:rPr>
          <w:rFonts w:ascii="Traditional Arabic" w:hAnsi="Traditional Arabic" w:cs="Traditional Arabic"/>
          <w:rtl/>
        </w:rPr>
      </w:pPr>
    </w:p>
    <w:p w14:paraId="458485EA" w14:textId="77777777" w:rsidR="00E8012E" w:rsidRPr="00881D47" w:rsidRDefault="00E8012E" w:rsidP="00E8012E">
      <w:pPr>
        <w:rPr>
          <w:rFonts w:ascii="Traditional Arabic" w:hAnsi="Traditional Arabic" w:cs="Traditional Arabic"/>
          <w:rtl/>
        </w:rPr>
      </w:pPr>
    </w:p>
    <w:p w14:paraId="08122D17" w14:textId="77777777" w:rsidR="00E8012E" w:rsidRPr="00881D47" w:rsidRDefault="00E8012E" w:rsidP="00E8012E">
      <w:pPr>
        <w:rPr>
          <w:rFonts w:ascii="Traditional Arabic" w:hAnsi="Traditional Arabic" w:cs="Traditional Arabic"/>
          <w:rtl/>
        </w:rPr>
      </w:pPr>
    </w:p>
    <w:p w14:paraId="3C587EFB" w14:textId="77777777" w:rsidR="00E8012E" w:rsidRPr="00881D47" w:rsidRDefault="00E8012E" w:rsidP="00E8012E">
      <w:pPr>
        <w:rPr>
          <w:rFonts w:ascii="Traditional Arabic" w:hAnsi="Traditional Arabic" w:cs="Traditional Arabic"/>
          <w:rtl/>
        </w:rPr>
      </w:pPr>
    </w:p>
    <w:p w14:paraId="2A0C42CB" w14:textId="77777777" w:rsidR="00E8012E" w:rsidRPr="00881D47" w:rsidRDefault="00E8012E" w:rsidP="00E8012E">
      <w:pPr>
        <w:rPr>
          <w:rFonts w:ascii="Traditional Arabic" w:hAnsi="Traditional Arabic" w:cs="Traditional Arabic"/>
          <w:rtl/>
        </w:rPr>
      </w:pPr>
    </w:p>
    <w:p w14:paraId="336B36E5" w14:textId="77777777" w:rsidR="00E8012E" w:rsidRPr="00881D47" w:rsidRDefault="00E8012E" w:rsidP="00E8012E">
      <w:pPr>
        <w:rPr>
          <w:rFonts w:ascii="Traditional Arabic" w:hAnsi="Traditional Arabic" w:cs="Traditional Arabic"/>
          <w:rtl/>
        </w:rPr>
      </w:pPr>
    </w:p>
    <w:p w14:paraId="3325BE2B" w14:textId="77777777" w:rsidR="00E8012E" w:rsidRPr="00881D47" w:rsidRDefault="00E8012E" w:rsidP="00E8012E">
      <w:pPr>
        <w:rPr>
          <w:rFonts w:ascii="Traditional Arabic" w:hAnsi="Traditional Arabic" w:cs="Traditional Arabic"/>
          <w:rtl/>
        </w:rPr>
      </w:pPr>
    </w:p>
    <w:p w14:paraId="49FD3C54" w14:textId="77777777" w:rsidR="00E8012E" w:rsidRPr="00881D47" w:rsidRDefault="00E8012E" w:rsidP="00E8012E">
      <w:pPr>
        <w:rPr>
          <w:rFonts w:ascii="Traditional Arabic" w:hAnsi="Traditional Arabic" w:cs="Traditional Arabic"/>
          <w:rtl/>
        </w:rPr>
      </w:pPr>
    </w:p>
    <w:p w14:paraId="13005203" w14:textId="77777777" w:rsidR="00E8012E" w:rsidRPr="00881D47" w:rsidRDefault="00E8012E" w:rsidP="00E8012E">
      <w:pPr>
        <w:rPr>
          <w:rFonts w:ascii="Traditional Arabic" w:hAnsi="Traditional Arabic" w:cs="Traditional Arabic"/>
          <w:rtl/>
        </w:rPr>
      </w:pPr>
    </w:p>
    <w:p w14:paraId="0E56FB5C" w14:textId="77777777" w:rsidR="00E8012E" w:rsidRPr="00881D47" w:rsidRDefault="00E8012E" w:rsidP="00E8012E">
      <w:pPr>
        <w:rPr>
          <w:rFonts w:ascii="Traditional Arabic" w:hAnsi="Traditional Arabic" w:cs="Traditional Arabic"/>
          <w:rtl/>
        </w:rPr>
      </w:pPr>
    </w:p>
    <w:p w14:paraId="39F5A9BA" w14:textId="77777777" w:rsidR="00E8012E" w:rsidRPr="00881D47" w:rsidRDefault="00E8012E" w:rsidP="00E8012E">
      <w:pPr>
        <w:rPr>
          <w:rFonts w:ascii="Traditional Arabic" w:hAnsi="Traditional Arabic" w:cs="Traditional Arabic"/>
          <w:rtl/>
        </w:rPr>
      </w:pPr>
    </w:p>
    <w:p w14:paraId="207D0BFB" w14:textId="77777777" w:rsidR="00E8012E" w:rsidRPr="00881D47" w:rsidRDefault="00E8012E" w:rsidP="00E8012E">
      <w:pPr>
        <w:rPr>
          <w:rFonts w:ascii="Traditional Arabic" w:hAnsi="Traditional Arabic" w:cs="Traditional Arabic"/>
          <w:rtl/>
        </w:rPr>
      </w:pPr>
    </w:p>
    <w:p w14:paraId="784153A1" w14:textId="77777777" w:rsidR="00E8012E" w:rsidRDefault="00E8012E" w:rsidP="00E8012E">
      <w:pPr>
        <w:rPr>
          <w:rFonts w:ascii="Traditional Arabic" w:hAnsi="Traditional Arabic" w:cs="Traditional Arabic"/>
          <w:rtl/>
        </w:rPr>
      </w:pPr>
    </w:p>
    <w:p w14:paraId="448B2D22" w14:textId="77777777" w:rsidR="008A527B" w:rsidRDefault="008A527B" w:rsidP="00E8012E">
      <w:pPr>
        <w:rPr>
          <w:rFonts w:ascii="Traditional Arabic" w:hAnsi="Traditional Arabic" w:cs="Traditional Arabic"/>
          <w:rtl/>
        </w:rPr>
      </w:pPr>
    </w:p>
    <w:p w14:paraId="40F891F8" w14:textId="77777777" w:rsidR="008A527B" w:rsidRDefault="008A527B" w:rsidP="00E8012E">
      <w:pPr>
        <w:rPr>
          <w:rFonts w:ascii="Traditional Arabic" w:hAnsi="Traditional Arabic" w:cs="Traditional Arabic"/>
          <w:rtl/>
        </w:rPr>
      </w:pPr>
    </w:p>
    <w:p w14:paraId="1FB97ED7" w14:textId="77777777" w:rsidR="008A527B" w:rsidRDefault="008A527B" w:rsidP="00E8012E">
      <w:pPr>
        <w:rPr>
          <w:rFonts w:ascii="Traditional Arabic" w:hAnsi="Traditional Arabic" w:cs="Traditional Arabic"/>
          <w:rtl/>
        </w:rPr>
      </w:pPr>
    </w:p>
    <w:p w14:paraId="05CC0718" w14:textId="77777777" w:rsidR="008A527B" w:rsidRDefault="008A527B" w:rsidP="00E8012E">
      <w:pPr>
        <w:rPr>
          <w:rFonts w:ascii="Traditional Arabic" w:hAnsi="Traditional Arabic" w:cs="Traditional Arabic"/>
          <w:rtl/>
        </w:rPr>
      </w:pPr>
    </w:p>
    <w:p w14:paraId="40CD000C" w14:textId="77777777" w:rsidR="008A527B" w:rsidRDefault="008A527B" w:rsidP="00E8012E">
      <w:pPr>
        <w:rPr>
          <w:rFonts w:ascii="Traditional Arabic" w:hAnsi="Traditional Arabic" w:cs="Traditional Arabic"/>
          <w:rtl/>
        </w:rPr>
      </w:pPr>
    </w:p>
    <w:p w14:paraId="53C0DE10" w14:textId="77777777" w:rsidR="008A527B" w:rsidRPr="00881D47" w:rsidRDefault="008A527B" w:rsidP="00E8012E">
      <w:pPr>
        <w:rPr>
          <w:rFonts w:ascii="Traditional Arabic" w:hAnsi="Traditional Arabic" w:cs="Traditional Arabic"/>
          <w:rtl/>
        </w:rPr>
      </w:pPr>
    </w:p>
    <w:p w14:paraId="7D323135" w14:textId="77777777" w:rsidR="00E8012E" w:rsidRPr="00881D47" w:rsidRDefault="00E8012E" w:rsidP="00E8012E">
      <w:pPr>
        <w:rPr>
          <w:rFonts w:ascii="Traditional Arabic" w:hAnsi="Traditional Arabic" w:cs="Traditional Arabic"/>
          <w:rtl/>
        </w:rPr>
      </w:pPr>
    </w:p>
    <w:p w14:paraId="0996C9D9" w14:textId="77777777" w:rsidR="00E8012E" w:rsidRDefault="00E8012E" w:rsidP="00E8012E">
      <w:pPr>
        <w:rPr>
          <w:rFonts w:ascii="Traditional Arabic" w:hAnsi="Traditional Arabic" w:cs="Traditional Arabic"/>
          <w:rtl/>
        </w:rPr>
      </w:pPr>
    </w:p>
    <w:p w14:paraId="10D489C7" w14:textId="77777777" w:rsidR="00743BB5" w:rsidRDefault="00743BB5" w:rsidP="00E8012E">
      <w:pPr>
        <w:rPr>
          <w:rFonts w:ascii="Traditional Arabic" w:hAnsi="Traditional Arabic" w:cs="Traditional Arabic"/>
          <w:rtl/>
        </w:rPr>
      </w:pPr>
    </w:p>
    <w:p w14:paraId="230B5A76" w14:textId="77777777" w:rsidR="00743BB5" w:rsidRDefault="00743BB5" w:rsidP="00E8012E">
      <w:pPr>
        <w:rPr>
          <w:rFonts w:ascii="Traditional Arabic" w:hAnsi="Traditional Arabic" w:cs="Traditional Arabic"/>
          <w:rtl/>
        </w:rPr>
      </w:pPr>
    </w:p>
    <w:p w14:paraId="057829B6" w14:textId="77777777" w:rsidR="00743BB5" w:rsidRDefault="00743BB5" w:rsidP="00E8012E">
      <w:pPr>
        <w:rPr>
          <w:rFonts w:ascii="Traditional Arabic" w:hAnsi="Traditional Arabic" w:cs="Traditional Arabic"/>
          <w:rtl/>
        </w:rPr>
      </w:pPr>
    </w:p>
    <w:p w14:paraId="7F000D1D" w14:textId="77777777" w:rsidR="00743BB5" w:rsidRDefault="00743BB5" w:rsidP="00E8012E">
      <w:pPr>
        <w:rPr>
          <w:rFonts w:ascii="Traditional Arabic" w:hAnsi="Traditional Arabic" w:cs="Traditional Arabic"/>
          <w:rtl/>
        </w:rPr>
      </w:pPr>
    </w:p>
    <w:p w14:paraId="7609DE56" w14:textId="77777777" w:rsidR="00743BB5" w:rsidRDefault="00743BB5" w:rsidP="00E8012E">
      <w:pPr>
        <w:rPr>
          <w:rFonts w:ascii="Traditional Arabic" w:hAnsi="Traditional Arabic" w:cs="Traditional Arabic"/>
          <w:rtl/>
        </w:rPr>
      </w:pPr>
    </w:p>
    <w:p w14:paraId="635B520E" w14:textId="77777777" w:rsidR="00743BB5" w:rsidRPr="00881D47" w:rsidRDefault="00743BB5" w:rsidP="00E8012E">
      <w:pPr>
        <w:rPr>
          <w:rFonts w:ascii="Traditional Arabic" w:hAnsi="Traditional Arabic" w:cs="Traditional Arabic"/>
          <w:rtl/>
        </w:rPr>
      </w:pPr>
    </w:p>
    <w:p w14:paraId="78CA4C97" w14:textId="77777777" w:rsidR="00E8012E" w:rsidRPr="00881D47" w:rsidRDefault="00E8012E" w:rsidP="00E8012E">
      <w:pPr>
        <w:rPr>
          <w:rFonts w:ascii="Traditional Arabic" w:hAnsi="Traditional Arabic" w:cs="Traditional Arabic"/>
          <w:rtl/>
        </w:rPr>
      </w:pPr>
    </w:p>
    <w:p w14:paraId="03E936FE" w14:textId="77777777" w:rsidR="00E8012E" w:rsidRPr="00881D47" w:rsidRDefault="00E8012E" w:rsidP="00E8012E">
      <w:pPr>
        <w:rPr>
          <w:rFonts w:ascii="Traditional Arabic" w:hAnsi="Traditional Arabic" w:cs="Traditional Arabic"/>
          <w:rtl/>
        </w:rPr>
      </w:pPr>
    </w:p>
    <w:p w14:paraId="24EF64C0" w14:textId="77777777" w:rsidR="00E8012E" w:rsidRPr="00881D47" w:rsidRDefault="00E8012E" w:rsidP="00E8012E">
      <w:pPr>
        <w:rPr>
          <w:rFonts w:ascii="Traditional Arabic" w:hAnsi="Traditional Arabic" w:cs="Traditional Arabic"/>
          <w:rtl/>
        </w:rPr>
      </w:pPr>
    </w:p>
    <w:p w14:paraId="0EF8CF41" w14:textId="77777777" w:rsidR="00E8012E" w:rsidRPr="00881D47" w:rsidRDefault="00E8012E" w:rsidP="00E8012E">
      <w:pPr>
        <w:spacing w:line="30" w:lineRule="atLeast"/>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الثاني: الإطار النظري ومراجعة الأدبيات</w:t>
      </w:r>
    </w:p>
    <w:p w14:paraId="20A05D7F" w14:textId="77777777" w:rsidR="00C837F7" w:rsidRPr="00881D47" w:rsidRDefault="00C837F7" w:rsidP="00E8012E">
      <w:pPr>
        <w:spacing w:line="30" w:lineRule="atLeast"/>
        <w:rPr>
          <w:rFonts w:ascii="Traditional Arabic" w:hAnsi="Traditional Arabic" w:cs="Traditional Arabic"/>
          <w:b/>
          <w:bCs/>
          <w:sz w:val="32"/>
          <w:szCs w:val="32"/>
        </w:rPr>
      </w:pPr>
    </w:p>
    <w:p w14:paraId="7A33983F" w14:textId="12F4118E"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2.1 </w:t>
      </w:r>
      <w:r w:rsidR="00E8012E" w:rsidRPr="00881D47">
        <w:rPr>
          <w:rFonts w:ascii="Traditional Arabic" w:hAnsi="Traditional Arabic" w:cs="Traditional Arabic"/>
          <w:b/>
          <w:bCs/>
          <w:sz w:val="28"/>
          <w:szCs w:val="28"/>
          <w:rtl/>
        </w:rPr>
        <w:t>المقدمة</w:t>
      </w:r>
    </w:p>
    <w:p w14:paraId="39390335" w14:textId="432F8FA1" w:rsidR="00E8012E" w:rsidRPr="00881D47" w:rsidRDefault="00E8012E" w:rsidP="00C837F7">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881D47">
        <w:rPr>
          <w:rFonts w:ascii="Traditional Arabic" w:hAnsi="Traditional Arabic" w:cs="Traditional Arabic"/>
          <w:sz w:val="24"/>
          <w:szCs w:val="24"/>
        </w:rPr>
        <w:t xml:space="preserve"> (Ng, Lit, &amp; Cheung, 2022). </w:t>
      </w:r>
      <w:r w:rsidRPr="00881D47">
        <w:rPr>
          <w:rFonts w:ascii="Traditional Arabic" w:hAnsi="Traditional Arabic" w:cs="Traditional Arabic"/>
          <w:sz w:val="24"/>
          <w:szCs w:val="24"/>
          <w:rtl/>
        </w:rPr>
        <w:t>وقد ساهمت جائحة كوفيد-19 بشكل حاسم في تسريع تبنّي نماذج العمل عن بُعد، حيث دفعت العديد من المؤسسات إلى اعتماد هذا النموذج لضمان استمرارية الأعمال وتوفير بيئات عمل مرنة تراعي السلامة والكفاءة التشغيلية في آنٍ واحد</w:t>
      </w:r>
      <w:r w:rsidRPr="00881D47">
        <w:rPr>
          <w:rFonts w:ascii="Traditional Arabic" w:hAnsi="Traditional Arabic" w:cs="Traditional Arabic"/>
          <w:sz w:val="24"/>
          <w:szCs w:val="24"/>
        </w:rPr>
        <w:t xml:space="preserve"> (Gibbs, Mengel, &amp; Siemroth, 2021).</w:t>
      </w:r>
    </w:p>
    <w:p w14:paraId="7F9D6311" w14:textId="77777777" w:rsidR="00C837F7" w:rsidRPr="00881D47" w:rsidRDefault="00C837F7" w:rsidP="00C837F7">
      <w:pPr>
        <w:spacing w:line="30" w:lineRule="atLeast"/>
        <w:rPr>
          <w:rFonts w:ascii="Traditional Arabic" w:hAnsi="Traditional Arabic" w:cs="Traditional Arabic"/>
          <w:sz w:val="24"/>
          <w:szCs w:val="24"/>
        </w:rPr>
      </w:pPr>
    </w:p>
    <w:p w14:paraId="5B3CE80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881D47">
        <w:rPr>
          <w:rFonts w:ascii="Traditional Arabic" w:hAnsi="Traditional Arabic" w:cs="Traditional Arabic"/>
          <w:sz w:val="24"/>
          <w:szCs w:val="24"/>
        </w:rPr>
        <w:t xml:space="preserve"> (Lund et al., 2021).</w:t>
      </w:r>
    </w:p>
    <w:p w14:paraId="4A9D9A2C" w14:textId="77777777" w:rsidR="00E8012E" w:rsidRPr="00881D47" w:rsidRDefault="00E8012E" w:rsidP="00E8012E">
      <w:pPr>
        <w:spacing w:line="30" w:lineRule="atLeast"/>
        <w:rPr>
          <w:rFonts w:ascii="Traditional Arabic" w:hAnsi="Traditional Arabic" w:cs="Traditional Arabic"/>
          <w:sz w:val="24"/>
          <w:szCs w:val="24"/>
        </w:rPr>
      </w:pPr>
    </w:p>
    <w:p w14:paraId="1B30771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881D47">
        <w:rPr>
          <w:rFonts w:ascii="Traditional Arabic" w:hAnsi="Traditional Arabic" w:cs="Traditional Arabic"/>
          <w:sz w:val="24"/>
          <w:szCs w:val="24"/>
        </w:rPr>
        <w:t xml:space="preserve"> Makridis &amp; Schloetzer (2024)</w:t>
      </w:r>
      <w:r w:rsidRPr="00881D47">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881D47">
        <w:rPr>
          <w:rFonts w:ascii="Traditional Arabic" w:hAnsi="Traditional Arabic" w:cs="Traditional Arabic"/>
          <w:sz w:val="24"/>
          <w:szCs w:val="24"/>
        </w:rPr>
        <w:t>.</w:t>
      </w:r>
    </w:p>
    <w:p w14:paraId="2D552617" w14:textId="77777777" w:rsidR="00E8012E" w:rsidRPr="00881D47" w:rsidRDefault="00E8012E" w:rsidP="00E8012E">
      <w:pPr>
        <w:spacing w:line="30" w:lineRule="atLeast"/>
        <w:rPr>
          <w:rFonts w:ascii="Traditional Arabic" w:hAnsi="Traditional Arabic" w:cs="Traditional Arabic"/>
          <w:sz w:val="24"/>
          <w:szCs w:val="24"/>
        </w:rPr>
      </w:pPr>
    </w:p>
    <w:p w14:paraId="36A30271"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ويُعد </w:t>
      </w:r>
      <w:r w:rsidRPr="00881D47">
        <w:rPr>
          <w:rFonts w:ascii="Traditional Arabic" w:hAnsi="Traditional Arabic" w:cs="Traditional Arabic"/>
          <w:b/>
          <w:bCs/>
          <w:sz w:val="24"/>
          <w:szCs w:val="24"/>
          <w:rtl/>
        </w:rPr>
        <w:t>مركز الاتصال في قطاع الأعمال بشركة موبايلي</w:t>
      </w:r>
      <w:r w:rsidRPr="00881D47">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881D47">
        <w:rPr>
          <w:rFonts w:ascii="Traditional Arabic" w:hAnsi="Traditional Arabic" w:cs="Traditional Arabic"/>
          <w:b/>
          <w:bCs/>
          <w:sz w:val="24"/>
          <w:szCs w:val="24"/>
          <w:rtl/>
        </w:rPr>
        <w:t>دراسة حالة</w:t>
      </w:r>
      <w:r w:rsidRPr="00881D47">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881D47">
        <w:rPr>
          <w:rFonts w:ascii="Traditional Arabic" w:hAnsi="Traditional Arabic" w:cs="Traditional Arabic"/>
          <w:sz w:val="24"/>
          <w:szCs w:val="24"/>
        </w:rPr>
        <w:t xml:space="preserve"> (Baguio et al., 2023).</w:t>
      </w:r>
    </w:p>
    <w:p w14:paraId="26A18AD6" w14:textId="77777777" w:rsidR="00E8012E" w:rsidRPr="00881D47" w:rsidRDefault="00E8012E" w:rsidP="00E8012E">
      <w:pPr>
        <w:spacing w:line="30" w:lineRule="atLeast"/>
        <w:rPr>
          <w:rFonts w:ascii="Traditional Arabic" w:hAnsi="Traditional Arabic" w:cs="Traditional Arabic"/>
          <w:sz w:val="24"/>
          <w:szCs w:val="24"/>
        </w:rPr>
      </w:pPr>
    </w:p>
    <w:p w14:paraId="1E57E8CB"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881D47">
        <w:rPr>
          <w:rFonts w:ascii="Traditional Arabic" w:hAnsi="Traditional Arabic" w:cs="Traditional Arabic"/>
          <w:b/>
          <w:bCs/>
          <w:sz w:val="24"/>
          <w:szCs w:val="24"/>
          <w:rtl/>
        </w:rPr>
        <w:t>رؤية 2030</w:t>
      </w:r>
      <w:r w:rsidRPr="00881D47">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881D47">
        <w:rPr>
          <w:rFonts w:ascii="Traditional Arabic" w:hAnsi="Traditional Arabic" w:cs="Traditional Arabic"/>
          <w:sz w:val="24"/>
          <w:szCs w:val="24"/>
        </w:rPr>
        <w:t xml:space="preserve"> (Alahmadi, 2024).</w:t>
      </w:r>
    </w:p>
    <w:p w14:paraId="2D8A7E4D" w14:textId="77777777" w:rsidR="00E8012E" w:rsidRPr="00881D47" w:rsidRDefault="00E8012E" w:rsidP="00E8012E">
      <w:pPr>
        <w:spacing w:line="30" w:lineRule="atLeast"/>
        <w:rPr>
          <w:rFonts w:ascii="Traditional Arabic" w:hAnsi="Traditional Arabic" w:cs="Traditional Arabic"/>
          <w:sz w:val="24"/>
          <w:szCs w:val="24"/>
        </w:rPr>
      </w:pPr>
    </w:p>
    <w:p w14:paraId="351C1F8C"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881D47">
        <w:rPr>
          <w:rFonts w:ascii="Traditional Arabic" w:hAnsi="Traditional Arabic" w:cs="Traditional Arabic"/>
          <w:sz w:val="24"/>
          <w:szCs w:val="24"/>
        </w:rPr>
        <w:t>:</w:t>
      </w:r>
    </w:p>
    <w:p w14:paraId="12F313F4" w14:textId="77777777" w:rsidR="00E8012E" w:rsidRPr="00881D47" w:rsidRDefault="00E8012E" w:rsidP="00E8012E">
      <w:pPr>
        <w:spacing w:line="30" w:lineRule="atLeast"/>
        <w:rPr>
          <w:rFonts w:ascii="Traditional Arabic" w:hAnsi="Traditional Arabic" w:cs="Traditional Arabic"/>
          <w:sz w:val="24"/>
          <w:szCs w:val="24"/>
        </w:rPr>
      </w:pPr>
    </w:p>
    <w:p w14:paraId="1251462B"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881D47">
        <w:rPr>
          <w:rFonts w:ascii="Traditional Arabic" w:hAnsi="Traditional Arabic" w:cs="Traditional Arabic"/>
          <w:sz w:val="24"/>
          <w:szCs w:val="24"/>
        </w:rPr>
        <w:t>.</w:t>
      </w:r>
    </w:p>
    <w:p w14:paraId="52FDA0E2"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تحليل النظريات ذات العلاقة، مثل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نموذج</w:t>
      </w:r>
      <w:r w:rsidRPr="00881D47">
        <w:rPr>
          <w:rFonts w:ascii="Traditional Arabic" w:hAnsi="Traditional Arabic" w:cs="Traditional Arabic"/>
          <w:b/>
          <w:bCs/>
          <w:sz w:val="24"/>
          <w:szCs w:val="24"/>
        </w:rPr>
        <w:t xml:space="preserve"> TOE</w:t>
      </w:r>
      <w:r w:rsidRPr="00881D47">
        <w:rPr>
          <w:rFonts w:ascii="Traditional Arabic" w:hAnsi="Traditional Arabic" w:cs="Traditional Arabic"/>
          <w:sz w:val="24"/>
          <w:szCs w:val="24"/>
          <w:rtl/>
        </w:rPr>
        <w:t>، التي تفسر طبيعة العلاقة بين جودة التواصل الداخلي وكفاءة فرق العمل والأداء</w:t>
      </w:r>
      <w:r w:rsidRPr="00881D47">
        <w:rPr>
          <w:rFonts w:ascii="Traditional Arabic" w:hAnsi="Traditional Arabic" w:cs="Traditional Arabic"/>
          <w:sz w:val="24"/>
          <w:szCs w:val="24"/>
        </w:rPr>
        <w:t>.</w:t>
      </w:r>
    </w:p>
    <w:p w14:paraId="6711DFF5"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881D47">
        <w:rPr>
          <w:rFonts w:ascii="Traditional Arabic" w:hAnsi="Traditional Arabic" w:cs="Traditional Arabic"/>
          <w:sz w:val="24"/>
          <w:szCs w:val="24"/>
        </w:rPr>
        <w:t>.</w:t>
      </w:r>
    </w:p>
    <w:p w14:paraId="33C99C63"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881D47">
        <w:rPr>
          <w:rFonts w:ascii="Traditional Arabic" w:hAnsi="Traditional Arabic" w:cs="Traditional Arabic"/>
          <w:b/>
          <w:bCs/>
          <w:sz w:val="24"/>
          <w:szCs w:val="24"/>
          <w:rtl/>
        </w:rPr>
        <w:t>بيئة مركز الاتصال بقطاع الأعمال في شركة موبايلي</w:t>
      </w:r>
      <w:r w:rsidRPr="00881D47">
        <w:rPr>
          <w:rFonts w:ascii="Traditional Arabic" w:hAnsi="Traditional Arabic" w:cs="Traditional Arabic"/>
          <w:sz w:val="24"/>
          <w:szCs w:val="24"/>
          <w:rtl/>
        </w:rPr>
        <w:t xml:space="preserve"> كدراسة حالة ميدانية</w:t>
      </w:r>
      <w:r w:rsidRPr="00881D47">
        <w:rPr>
          <w:rFonts w:ascii="Traditional Arabic" w:hAnsi="Traditional Arabic" w:cs="Traditional Arabic"/>
          <w:sz w:val="24"/>
          <w:szCs w:val="24"/>
        </w:rPr>
        <w:t>.</w:t>
      </w:r>
    </w:p>
    <w:p w14:paraId="58814865" w14:textId="77777777" w:rsidR="00E8012E" w:rsidRPr="00881D47" w:rsidRDefault="00E8012E" w:rsidP="00E8012E">
      <w:pPr>
        <w:spacing w:line="30" w:lineRule="atLeast"/>
        <w:rPr>
          <w:rFonts w:ascii="Traditional Arabic" w:hAnsi="Traditional Arabic" w:cs="Traditional Arabic"/>
          <w:sz w:val="24"/>
          <w:szCs w:val="24"/>
        </w:rPr>
      </w:pPr>
    </w:p>
    <w:p w14:paraId="72C3410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881D47">
        <w:rPr>
          <w:rFonts w:ascii="Traditional Arabic" w:hAnsi="Traditional Arabic" w:cs="Traditional Arabic"/>
          <w:b/>
          <w:bCs/>
          <w:sz w:val="24"/>
          <w:szCs w:val="24"/>
          <w:rtl/>
        </w:rPr>
        <w:t>دراسة الحالة المعتمدة</w:t>
      </w:r>
      <w:r w:rsidRPr="00881D47">
        <w:rPr>
          <w:rFonts w:ascii="Traditional Arabic" w:hAnsi="Traditional Arabic" w:cs="Traditional Arabic"/>
          <w:sz w:val="24"/>
          <w:szCs w:val="24"/>
        </w:rPr>
        <w:t>.</w:t>
      </w:r>
    </w:p>
    <w:p w14:paraId="47A195EF" w14:textId="77777777" w:rsidR="00E8012E" w:rsidRPr="00881D47" w:rsidRDefault="00E8012E" w:rsidP="00E8012E">
      <w:pPr>
        <w:spacing w:line="30" w:lineRule="atLeast"/>
        <w:rPr>
          <w:rFonts w:ascii="Traditional Arabic" w:hAnsi="Traditional Arabic" w:cs="Traditional Arabic"/>
          <w:sz w:val="24"/>
          <w:szCs w:val="24"/>
          <w:rtl/>
        </w:rPr>
      </w:pPr>
    </w:p>
    <w:p w14:paraId="1D01D242" w14:textId="77777777" w:rsidR="00E8012E" w:rsidRPr="00881D47" w:rsidRDefault="00E8012E" w:rsidP="00E8012E">
      <w:pPr>
        <w:spacing w:line="30" w:lineRule="atLeast"/>
        <w:rPr>
          <w:rFonts w:ascii="Traditional Arabic" w:hAnsi="Traditional Arabic" w:cs="Traditional Arabic"/>
          <w:sz w:val="24"/>
          <w:szCs w:val="24"/>
        </w:rPr>
      </w:pPr>
    </w:p>
    <w:p w14:paraId="69EBFF0C" w14:textId="5B637E60"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 </w:t>
      </w:r>
      <w:r w:rsidR="00E8012E" w:rsidRPr="00881D47">
        <w:rPr>
          <w:rFonts w:ascii="Traditional Arabic" w:hAnsi="Traditional Arabic" w:cs="Traditional Arabic"/>
          <w:b/>
          <w:bCs/>
          <w:sz w:val="28"/>
          <w:szCs w:val="28"/>
          <w:rtl/>
        </w:rPr>
        <w:t>مفهوم العمل عن بُعد</w:t>
      </w:r>
    </w:p>
    <w:p w14:paraId="1DA45DBB" w14:textId="11AAAAB4"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2.2.1 </w:t>
      </w:r>
      <w:r w:rsidR="00E8012E" w:rsidRPr="00881D47">
        <w:rPr>
          <w:rFonts w:ascii="Traditional Arabic" w:hAnsi="Traditional Arabic" w:cs="Traditional Arabic"/>
          <w:b/>
          <w:bCs/>
          <w:sz w:val="28"/>
          <w:szCs w:val="28"/>
          <w:rtl/>
        </w:rPr>
        <w:t>تعريف العمل عن بُعد</w:t>
      </w:r>
    </w:p>
    <w:p w14:paraId="579834D0"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881D47">
        <w:rPr>
          <w:rFonts w:ascii="Traditional Arabic" w:hAnsi="Traditional Arabic" w:cs="Traditional Arabic"/>
          <w:sz w:val="24"/>
          <w:szCs w:val="24"/>
        </w:rPr>
        <w:t xml:space="preserve"> (Gibbs, Mengel, &amp; Siemroth, 2021). </w:t>
      </w:r>
      <w:r w:rsidRPr="00881D47">
        <w:rPr>
          <w:rFonts w:ascii="Traditional Arabic" w:hAnsi="Traditional Arabic" w:cs="Traditional Arabic"/>
          <w:sz w:val="24"/>
          <w:szCs w:val="24"/>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881D47">
        <w:rPr>
          <w:rFonts w:ascii="Traditional Arabic" w:hAnsi="Traditional Arabic" w:cs="Traditional Arabic"/>
          <w:sz w:val="24"/>
          <w:szCs w:val="24"/>
        </w:rPr>
        <w:t>.</w:t>
      </w:r>
    </w:p>
    <w:p w14:paraId="052F03E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 </w:t>
      </w:r>
      <w:r w:rsidRPr="00881D47">
        <w:rPr>
          <w:rFonts w:ascii="Traditional Arabic" w:hAnsi="Traditional Arabic" w:cs="Traditional Arabic"/>
          <w:sz w:val="24"/>
          <w:szCs w:val="24"/>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881D47">
        <w:rPr>
          <w:rFonts w:ascii="Traditional Arabic" w:hAnsi="Traditional Arabic" w:cs="Traditional Arabic"/>
          <w:sz w:val="24"/>
          <w:szCs w:val="24"/>
        </w:rPr>
        <w:t>.</w:t>
      </w:r>
    </w:p>
    <w:p w14:paraId="77B6784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881D47">
        <w:rPr>
          <w:rFonts w:ascii="Traditional Arabic" w:hAnsi="Traditional Arabic" w:cs="Traditional Arabic"/>
          <w:sz w:val="24"/>
          <w:szCs w:val="24"/>
        </w:rPr>
        <w:t>.</w:t>
      </w:r>
    </w:p>
    <w:p w14:paraId="5D95DE72" w14:textId="77777777" w:rsidR="00091227" w:rsidRPr="00881D47" w:rsidRDefault="00091227" w:rsidP="00091227">
      <w:pPr>
        <w:spacing w:line="30" w:lineRule="atLeast"/>
        <w:rPr>
          <w:rFonts w:ascii="Traditional Arabic" w:hAnsi="Traditional Arabic" w:cs="Traditional Arabic"/>
        </w:rPr>
      </w:pPr>
    </w:p>
    <w:p w14:paraId="094702F6" w14:textId="77777777" w:rsidR="00E8012E" w:rsidRPr="00881D47" w:rsidRDefault="00E8012E" w:rsidP="00E8012E">
      <w:pPr>
        <w:spacing w:line="30" w:lineRule="atLeast"/>
        <w:rPr>
          <w:rFonts w:ascii="Traditional Arabic" w:hAnsi="Traditional Arabic" w:cs="Traditional Arabic"/>
          <w:sz w:val="24"/>
          <w:szCs w:val="24"/>
        </w:rPr>
      </w:pPr>
    </w:p>
    <w:p w14:paraId="04495928" w14:textId="0F78358A"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2.2.2 </w:t>
      </w:r>
      <w:r w:rsidR="00E8012E" w:rsidRPr="00881D47">
        <w:rPr>
          <w:rFonts w:ascii="Traditional Arabic" w:hAnsi="Traditional Arabic" w:cs="Traditional Arabic"/>
          <w:b/>
          <w:bCs/>
          <w:sz w:val="28"/>
          <w:szCs w:val="28"/>
          <w:rtl/>
        </w:rPr>
        <w:t>مزايا العمل عن بُعد</w:t>
      </w:r>
    </w:p>
    <w:p w14:paraId="584CE1FA"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الأدبيات الحديثة إلى أن العمل عن بعد يقدم مزايا تشغيلية وتنظيمية متعددة، إلا أن أثر هذه المزايا يختلف باختلاف طبيعة القطاع. وفي بيئة مراكز الاتصال، يتخذ هذا النموذج طابعاً خاصاً نظراً لاعتماد العمل على التفاعل اللحظي والاستجابة الفورية. ففيما يتعلق بتحسين الإنتاجية، توضح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العمل عن بعد قد يسهم في تقليل الانقطاعات وزيادة التحكم في إدارة الوقت، إلا أن انعكاس ذلك على مركز الاتصال يعتمد على مدى قدرة الموظف على المحافظة على سرعة الاستجابة أثناء المكالمات ومعالجة الطلبات في الوقت المناسب. ويظهر البعد التطبيقي لهذا الأمر في مؤشرات مثل دقة التوثيق وجودة الحل من أول اتصال، إذ ترتبط هذه المؤشرات بقدرة الموظف على التعامل مع أنظمة العمل الرقمية دون تأخير</w:t>
      </w:r>
      <w:r w:rsidRPr="00881D47">
        <w:rPr>
          <w:rFonts w:ascii="Traditional Arabic" w:hAnsi="Traditional Arabic" w:cs="Traditional Arabic"/>
          <w:sz w:val="24"/>
          <w:szCs w:val="24"/>
        </w:rPr>
        <w:t>.</w:t>
      </w:r>
    </w:p>
    <w:p w14:paraId="18860BB7"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فيما يتعلق بتقليل التكاليف التشغيلية، فإن المبدأ العام للعمل عن بعد يشير إلى خفض تكاليف المكاتب والخدمات. إلا أن هذا الانخفاض لا يتحقق بالكامل في مركز الاتصال، حيث تنخفض بعض التكاليف مثل المساحات المكتبية، بينما قد ترتفع تكاليف أخرى مثل الدعم الفني، وصيانة الأنظمة، وبرامج الحماية الرقمية، وضمان استقرار الشبكات المنزلية لدى الموظفين. وهذا يعني أن التوفير المالي في هذه البيئة ليس مطلقاً، بل مشروطاً بكفاءة البنية التقنية وفاعلية الدعم الفني</w:t>
      </w:r>
      <w:r w:rsidRPr="00881D47">
        <w:rPr>
          <w:rFonts w:ascii="Traditional Arabic" w:hAnsi="Traditional Arabic" w:cs="Traditional Arabic"/>
          <w:sz w:val="24"/>
          <w:szCs w:val="24"/>
        </w:rPr>
        <w:t>.</w:t>
      </w:r>
    </w:p>
    <w:p w14:paraId="697C216D" w14:textId="491AB773"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يخص المرونة الوظيفية، تشير دراسة</w:t>
      </w:r>
      <w:r w:rsidRPr="00881D47">
        <w:rPr>
          <w:rFonts w:ascii="Traditional Arabic" w:hAnsi="Traditional Arabic" w:cs="Traditional Arabic"/>
          <w:sz w:val="24"/>
          <w:szCs w:val="24"/>
        </w:rPr>
        <w:t xml:space="preserve"> 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w:t>
      </w:r>
      <w:r w:rsidR="006B3DDD">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إلى أن المرونة تسهم في رفع رضا الموظفين، وهو عامل مهم في مراكز الاتصال التي تتطلب متابعة دقيقة لساعات الذروة وتوزيع المهام. ومع ذلك، فإن المرونة الزائدة قد تؤدي إلى تباين في مستويات الجاهزية أثناء الفترات عالية الضغط، مما يستوجب وجود سياسات تشغيلية واضحة لتنظيم الجداول وموازنة عدد الموظفين المتاحين في كل فترة تشغيلية</w:t>
      </w:r>
      <w:r w:rsidRPr="00881D47">
        <w:rPr>
          <w:rFonts w:ascii="Traditional Arabic" w:hAnsi="Traditional Arabic" w:cs="Traditional Arabic"/>
          <w:sz w:val="24"/>
          <w:szCs w:val="24"/>
        </w:rPr>
        <w:t>.</w:t>
      </w:r>
    </w:p>
    <w:p w14:paraId="5A1B4A68" w14:textId="77777777" w:rsidR="0047105C" w:rsidRPr="00881D47" w:rsidRDefault="0047105C" w:rsidP="0047105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وتشير الأدبيات كذلك إلى أن العمل عن بعد يرتبط بتعزيز استدامة الأعمال، كما أوضحت دراسة</w:t>
      </w:r>
      <w:r w:rsidRPr="00881D47">
        <w:rPr>
          <w:rFonts w:ascii="Traditional Arabic" w:hAnsi="Traditional Arabic" w:cs="Traditional Arabic"/>
          <w:sz w:val="24"/>
          <w:szCs w:val="24"/>
        </w:rPr>
        <w:t xml:space="preserve"> Radu et al. (2023)</w:t>
      </w:r>
      <w:r w:rsidRPr="00881D47">
        <w:rPr>
          <w:rFonts w:ascii="Traditional Arabic" w:hAnsi="Traditional Arabic" w:cs="Traditional Arabic"/>
          <w:sz w:val="24"/>
          <w:szCs w:val="24"/>
          <w:rtl/>
        </w:rPr>
        <w:t>، من خلال تقليل التنقل وتخفيف الضغط على البنية التشغيلية. وينطبق ذلك جزئياً على مراكز الاتصال، حيث يسمح العمل عن بعد باستمرارية تقديم الخدمة خلال الظروف الطارئة، لكنه يتطلب في المقابل استثمارات إضافية لضمان تشغيل الأنظمة دون انقطاع، مما يجعل الاستدامة هنا نتيجة توازن بين الفوائد التشغيلية والتكاليف التقنية المصاحبة</w:t>
      </w:r>
      <w:r w:rsidRPr="00881D47">
        <w:rPr>
          <w:rFonts w:ascii="Traditional Arabic" w:hAnsi="Traditional Arabic" w:cs="Traditional Arabic"/>
          <w:sz w:val="24"/>
          <w:szCs w:val="24"/>
        </w:rPr>
        <w:t>.</w:t>
      </w:r>
    </w:p>
    <w:p w14:paraId="6EAF06A1" w14:textId="77777777" w:rsidR="002C0134" w:rsidRPr="00881D47" w:rsidRDefault="002C0134" w:rsidP="0047105C">
      <w:pPr>
        <w:spacing w:line="30" w:lineRule="atLeast"/>
        <w:rPr>
          <w:rFonts w:ascii="Traditional Arabic" w:hAnsi="Traditional Arabic" w:cs="Traditional Arabic"/>
          <w:sz w:val="24"/>
          <w:szCs w:val="24"/>
          <w:rtl/>
        </w:rPr>
      </w:pPr>
    </w:p>
    <w:p w14:paraId="2662759F" w14:textId="598EA523" w:rsidR="002C0134" w:rsidRPr="00881D47" w:rsidRDefault="002C0134" w:rsidP="0047105C">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نقدي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لمزايا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سياق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4F0D0892"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881D47">
        <w:rPr>
          <w:rFonts w:ascii="Traditional Arabic" w:hAnsi="Traditional Arabic" w:cs="Traditional Arabic"/>
          <w:sz w:val="24"/>
          <w:szCs w:val="24"/>
        </w:rPr>
        <w:t>.</w:t>
      </w:r>
    </w:p>
    <w:p w14:paraId="5CE734D1" w14:textId="77777777" w:rsidR="002C0134" w:rsidRPr="00881D47" w:rsidRDefault="002C0134" w:rsidP="0047105C">
      <w:pPr>
        <w:spacing w:line="30" w:lineRule="atLeast"/>
        <w:rPr>
          <w:rFonts w:ascii="Traditional Arabic" w:hAnsi="Traditional Arabic" w:cs="Traditional Arabic"/>
          <w:b/>
          <w:bCs/>
          <w:sz w:val="28"/>
          <w:szCs w:val="28"/>
        </w:rPr>
      </w:pPr>
    </w:p>
    <w:p w14:paraId="7A83F494" w14:textId="77777777" w:rsidR="00E8012E" w:rsidRPr="00881D47" w:rsidRDefault="00E8012E" w:rsidP="00E8012E">
      <w:pPr>
        <w:spacing w:line="30" w:lineRule="atLeast"/>
        <w:rPr>
          <w:rFonts w:ascii="Traditional Arabic" w:hAnsi="Traditional Arabic" w:cs="Traditional Arabic"/>
          <w:sz w:val="24"/>
          <w:szCs w:val="24"/>
        </w:rPr>
      </w:pPr>
    </w:p>
    <w:p w14:paraId="334AD138" w14:textId="38521E8C"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2.2.3 </w:t>
      </w:r>
      <w:r w:rsidR="00E8012E" w:rsidRPr="00881D47">
        <w:rPr>
          <w:rFonts w:ascii="Traditional Arabic" w:hAnsi="Traditional Arabic" w:cs="Traditional Arabic"/>
          <w:b/>
          <w:bCs/>
          <w:sz w:val="28"/>
          <w:szCs w:val="28"/>
          <w:rtl/>
        </w:rPr>
        <w:t>تحديات العمل عن بُعد</w:t>
      </w:r>
    </w:p>
    <w:p w14:paraId="2BFD953A"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رغم المزايا التي يقدمها العمل عن بعد، إلا أن تطبيقه يكشف عن مجموعة من التحديات التي ترتبط مباشرة بطبيعة العمل في مراكز الاتصال، وهي بيئات تقوم أساسًا على التنسيق اللحظي والاستجابة الفورية. ويبرز أول هذه التحديات في </w:t>
      </w:r>
      <w:r w:rsidRPr="00881D47">
        <w:rPr>
          <w:rFonts w:ascii="Traditional Arabic" w:hAnsi="Traditional Arabic" w:cs="Traditional Arabic"/>
          <w:b/>
          <w:bCs/>
          <w:sz w:val="24"/>
          <w:szCs w:val="24"/>
          <w:rtl/>
        </w:rPr>
        <w:t>جودة التواصل اللحظي</w:t>
      </w:r>
      <w:r w:rsidRPr="00881D47">
        <w:rPr>
          <w:rFonts w:ascii="Traditional Arabic" w:hAnsi="Traditional Arabic" w:cs="Traditional Arabic"/>
          <w:sz w:val="24"/>
          <w:szCs w:val="24"/>
          <w:rtl/>
        </w:rPr>
        <w:t>؛ إذ أوضحت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غياب التواصل المباشر يؤدي إلى بطء في تدفق المعلومات وضعف في التنسيق بين الموظفين والمشرفين، وهو ما يظهر بوضوح في مركز الاتصال من خلال التأخر في تصعيد البلاغات أو انخفاض دقة التوثيق داخل النظام عند التعامل مع العدد الكبير من المكالمات اليومية</w:t>
      </w:r>
      <w:r w:rsidRPr="00881D47">
        <w:rPr>
          <w:rFonts w:ascii="Traditional Arabic" w:hAnsi="Traditional Arabic" w:cs="Traditional Arabic"/>
          <w:sz w:val="24"/>
          <w:szCs w:val="24"/>
        </w:rPr>
        <w:t>.</w:t>
      </w:r>
    </w:p>
    <w:p w14:paraId="3A52A40B"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يبرز تحدي </w:t>
      </w:r>
      <w:r w:rsidRPr="00881D47">
        <w:rPr>
          <w:rFonts w:ascii="Traditional Arabic" w:hAnsi="Traditional Arabic" w:cs="Traditional Arabic"/>
          <w:b/>
          <w:bCs/>
          <w:sz w:val="24"/>
          <w:szCs w:val="24"/>
          <w:rtl/>
        </w:rPr>
        <w:t>العزلة المهنية</w:t>
      </w:r>
      <w:r w:rsidRPr="00881D47">
        <w:rPr>
          <w:rFonts w:ascii="Traditional Arabic" w:hAnsi="Traditional Arabic" w:cs="Traditional Arabic"/>
          <w:sz w:val="24"/>
          <w:szCs w:val="24"/>
          <w:rtl/>
        </w:rPr>
        <w:t xml:space="preserve"> الذي تؤكده دراسة</w:t>
      </w:r>
      <w:r w:rsidRPr="00881D47">
        <w:rPr>
          <w:rFonts w:ascii="Traditional Arabic" w:hAnsi="Traditional Arabic" w:cs="Traditional Arabic"/>
          <w:sz w:val="24"/>
          <w:szCs w:val="24"/>
        </w:rPr>
        <w:t xml:space="preserve"> Mostafa (2021)</w:t>
      </w:r>
      <w:r w:rsidRPr="00881D47">
        <w:rPr>
          <w:rFonts w:ascii="Traditional Arabic" w:hAnsi="Traditional Arabic" w:cs="Traditional Arabic"/>
          <w:sz w:val="24"/>
          <w:szCs w:val="24"/>
          <w:rtl/>
        </w:rPr>
        <w:t>، حيث ترتفع لديه احتمالية شعور العاملين عن بعد بالوحدة وغياب الروابط الاجتماعية اليومية، مما ينعكس على مستويات رضا الموظفين وتحفيزهم، ويؤثر بالتالي على جودة الأداء في الفترات التشغيلية ذات الضغط المرتفع</w:t>
      </w:r>
      <w:r w:rsidRPr="00881D47">
        <w:rPr>
          <w:rFonts w:ascii="Traditional Arabic" w:hAnsi="Traditional Arabic" w:cs="Traditional Arabic"/>
          <w:sz w:val="24"/>
          <w:szCs w:val="24"/>
        </w:rPr>
        <w:t>.</w:t>
      </w:r>
    </w:p>
    <w:p w14:paraId="0F6C08E6"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يتعلق بتقييم الأداء، فإن الاعتماد على مؤشرات غير مباشرة يمثل تحديًا إضافيًا، حيث تبيّن</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التركيز على الوقت بدل المخرجات يُضعف دقة التقييم. ويظهر ذلك في واقع مركز الاتصال من خلال الحاجة إلى مؤشرات كمية واضحة مثل معدل الحل من أول اتصال ومتوسط زمن المعالجة ورضا العملاء، لكون هذه البيئة تعتمد بشكل كامل على الأداء القابل للقياس وليس على الحضور المكاني</w:t>
      </w:r>
      <w:r w:rsidRPr="00881D47">
        <w:rPr>
          <w:rFonts w:ascii="Traditional Arabic" w:hAnsi="Traditional Arabic" w:cs="Traditional Arabic"/>
          <w:sz w:val="24"/>
          <w:szCs w:val="24"/>
        </w:rPr>
        <w:t>.</w:t>
      </w:r>
    </w:p>
    <w:p w14:paraId="3E9E1D4C"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تُعد </w:t>
      </w:r>
      <w:r w:rsidRPr="00881D47">
        <w:rPr>
          <w:rFonts w:ascii="Traditional Arabic" w:hAnsi="Traditional Arabic" w:cs="Traditional Arabic"/>
          <w:b/>
          <w:bCs/>
          <w:sz w:val="24"/>
          <w:szCs w:val="24"/>
          <w:rtl/>
        </w:rPr>
        <w:t>البنية التحتية الرقمية المنزلية</w:t>
      </w:r>
      <w:r w:rsidRPr="00881D47">
        <w:rPr>
          <w:rFonts w:ascii="Traditional Arabic" w:hAnsi="Traditional Arabic" w:cs="Traditional Arabic"/>
          <w:sz w:val="24"/>
          <w:szCs w:val="24"/>
          <w:rtl/>
        </w:rPr>
        <w:t xml:space="preserve"> أحد عناصر التباين المؤثرة؛ إذ تشير الأدبيات إلى أن ضعف الاتصال أو انقطاع الشبكة ينعكس مباشرة على جودة المكالمات وسرعة الاستجابة، وهو الأمر الذي يؤدي في مراكز الاتصال إلى زيادة المكالمات المقطوعة أو تأخر معالجة الطلبات. ويضاف إلى ذلك تحدي </w:t>
      </w:r>
      <w:r w:rsidRPr="00881D47">
        <w:rPr>
          <w:rFonts w:ascii="Traditional Arabic" w:hAnsi="Traditional Arabic" w:cs="Traditional Arabic"/>
          <w:b/>
          <w:bCs/>
          <w:sz w:val="24"/>
          <w:szCs w:val="24"/>
          <w:rtl/>
        </w:rPr>
        <w:t>الأمن السيبراني</w:t>
      </w:r>
      <w:r w:rsidRPr="00881D47">
        <w:rPr>
          <w:rFonts w:ascii="Traditional Arabic" w:hAnsi="Traditional Arabic" w:cs="Traditional Arabic"/>
          <w:sz w:val="24"/>
          <w:szCs w:val="24"/>
          <w:rtl/>
        </w:rPr>
        <w:t>، حيث يفرض التعامل مع بيانات العملاء الحساسة ضرورة وجود أنظمة حماية متقدمة وتدريب مستمر للموظفين، كما بيّنت دراسة</w:t>
      </w:r>
      <w:r w:rsidRPr="00881D47">
        <w:rPr>
          <w:rFonts w:ascii="Traditional Arabic" w:hAnsi="Traditional Arabic" w:cs="Traditional Arabic"/>
          <w:sz w:val="24"/>
          <w:szCs w:val="24"/>
        </w:rPr>
        <w:t xml:space="preserve"> El Attari (2024).</w:t>
      </w:r>
    </w:p>
    <w:p w14:paraId="52D6B9DC" w14:textId="77777777" w:rsidR="00BA7154" w:rsidRPr="00881D47" w:rsidRDefault="00BA7154" w:rsidP="00BA7154">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وأخيرًا، فإن </w:t>
      </w:r>
      <w:r w:rsidRPr="00881D47">
        <w:rPr>
          <w:rFonts w:ascii="Traditional Arabic" w:hAnsi="Traditional Arabic" w:cs="Traditional Arabic"/>
          <w:b/>
          <w:bCs/>
          <w:sz w:val="24"/>
          <w:szCs w:val="24"/>
          <w:rtl/>
        </w:rPr>
        <w:t>التوازن بين العمل والحياة الشخصية</w:t>
      </w:r>
      <w:r w:rsidRPr="00881D47">
        <w:rPr>
          <w:rFonts w:ascii="Traditional Arabic" w:hAnsi="Traditional Arabic" w:cs="Traditional Arabic"/>
          <w:sz w:val="24"/>
          <w:szCs w:val="24"/>
          <w:rtl/>
        </w:rPr>
        <w:t xml:space="preserve"> يمثل إشكالية أخرى، إذ يمكن أن يؤدي غياب الحدود الواضحة إلى الإرهاق النفسي، كما أشارت دراسة</w:t>
      </w:r>
      <w:r w:rsidRPr="00881D47">
        <w:rPr>
          <w:rFonts w:ascii="Traditional Arabic" w:hAnsi="Traditional Arabic" w:cs="Traditional Arabic"/>
          <w:sz w:val="24"/>
          <w:szCs w:val="24"/>
        </w:rPr>
        <w:t xml:space="preserve"> Mostafa (2021). </w:t>
      </w:r>
      <w:r w:rsidRPr="00881D47">
        <w:rPr>
          <w:rFonts w:ascii="Traditional Arabic" w:hAnsi="Traditional Arabic" w:cs="Traditional Arabic"/>
          <w:sz w:val="24"/>
          <w:szCs w:val="24"/>
          <w:rtl/>
        </w:rPr>
        <w:t>ويظهر هذا التحدي بشكل أكبر لدى موظفي مراكز الاتصال بسبب طبيعة الجداول المرتبطة بساعات الذروة وتنوع الفترات التشغيلية، مما يجعل الحفاظ على الاستقرار النفسي أحد العوامل المؤثرة في جودة الأداء</w:t>
      </w:r>
      <w:r w:rsidRPr="00881D47">
        <w:rPr>
          <w:rFonts w:ascii="Traditional Arabic" w:hAnsi="Traditional Arabic" w:cs="Traditional Arabic"/>
          <w:sz w:val="24"/>
          <w:szCs w:val="24"/>
        </w:rPr>
        <w:t>.</w:t>
      </w:r>
    </w:p>
    <w:p w14:paraId="0F3CEC31" w14:textId="77777777" w:rsidR="002C0134" w:rsidRPr="00881D47" w:rsidRDefault="002C0134" w:rsidP="00BA7154">
      <w:pPr>
        <w:spacing w:line="30" w:lineRule="atLeast"/>
        <w:rPr>
          <w:rFonts w:ascii="Traditional Arabic" w:hAnsi="Traditional Arabic" w:cs="Traditional Arabic"/>
          <w:sz w:val="24"/>
          <w:szCs w:val="24"/>
          <w:rtl/>
        </w:rPr>
      </w:pPr>
    </w:p>
    <w:p w14:paraId="7345FB9B" w14:textId="6C25466C" w:rsidR="002C0134" w:rsidRPr="00881D47" w:rsidRDefault="002C0134" w:rsidP="00BA7154">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lastRenderedPageBreak/>
        <w:t>قراءة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تفسيرية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لتحديات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1C3A98D1"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881D47">
        <w:rPr>
          <w:rFonts w:ascii="Traditional Arabic" w:hAnsi="Traditional Arabic" w:cs="Traditional Arabic"/>
          <w:sz w:val="24"/>
          <w:szCs w:val="24"/>
        </w:rPr>
        <w:t>.</w:t>
      </w:r>
    </w:p>
    <w:p w14:paraId="71646647" w14:textId="77777777" w:rsidR="002C0134" w:rsidRPr="00881D47" w:rsidRDefault="002C0134" w:rsidP="00BA7154">
      <w:pPr>
        <w:spacing w:line="30" w:lineRule="atLeast"/>
        <w:rPr>
          <w:rFonts w:ascii="Traditional Arabic" w:hAnsi="Traditional Arabic" w:cs="Traditional Arabic"/>
          <w:b/>
          <w:bCs/>
          <w:sz w:val="28"/>
          <w:szCs w:val="28"/>
        </w:rPr>
      </w:pPr>
    </w:p>
    <w:p w14:paraId="2FE8C457" w14:textId="77777777" w:rsidR="00E8012E" w:rsidRPr="00881D47" w:rsidRDefault="00E8012E" w:rsidP="00E8012E">
      <w:pPr>
        <w:spacing w:line="30" w:lineRule="atLeast"/>
        <w:rPr>
          <w:rFonts w:ascii="Traditional Arabic" w:hAnsi="Traditional Arabic" w:cs="Traditional Arabic"/>
          <w:sz w:val="24"/>
          <w:szCs w:val="24"/>
          <w:rtl/>
        </w:rPr>
      </w:pPr>
    </w:p>
    <w:p w14:paraId="0FC103D1" w14:textId="77777777" w:rsidR="00E8012E" w:rsidRPr="00881D47" w:rsidRDefault="00E8012E" w:rsidP="00E8012E">
      <w:pPr>
        <w:spacing w:line="30" w:lineRule="atLeast"/>
        <w:rPr>
          <w:rFonts w:ascii="Traditional Arabic" w:hAnsi="Traditional Arabic" w:cs="Traditional Arabic"/>
          <w:sz w:val="24"/>
          <w:szCs w:val="24"/>
        </w:rPr>
      </w:pPr>
    </w:p>
    <w:p w14:paraId="7ABC23F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2.3</w:t>
      </w:r>
      <w:r w:rsidRPr="00881D47">
        <w:rPr>
          <w:rFonts w:ascii="Traditional Arabic" w:hAnsi="Traditional Arabic" w:cs="Traditional Arabic"/>
          <w:b/>
          <w:bCs/>
          <w:sz w:val="28"/>
          <w:szCs w:val="28"/>
          <w:rtl/>
        </w:rPr>
        <w:t xml:space="preserve"> الإطار النظري لموضوع الدراسة</w:t>
      </w:r>
    </w:p>
    <w:p w14:paraId="1EBCC00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2.3.1 </w:t>
      </w:r>
      <w:r w:rsidRPr="00881D47">
        <w:rPr>
          <w:rFonts w:ascii="Traditional Arabic" w:hAnsi="Traditional Arabic" w:cs="Traditional Arabic"/>
          <w:b/>
          <w:bCs/>
          <w:sz w:val="24"/>
          <w:szCs w:val="24"/>
          <w:rtl/>
        </w:rPr>
        <w:t>تعريف المفاهيم الأساسية</w:t>
      </w:r>
    </w:p>
    <w:p w14:paraId="4A1FABC7" w14:textId="16388A80" w:rsidR="00E8012E" w:rsidRPr="00881D47" w:rsidRDefault="00E8012E" w:rsidP="00091227">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8"/>
          <w:szCs w:val="28"/>
          <w:rtl/>
        </w:rPr>
        <w:t>أولًا: العمل عن بُعد</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881D47">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881D47">
        <w:rPr>
          <w:rFonts w:ascii="Traditional Arabic" w:hAnsi="Traditional Arabic" w:cs="Traditional Arabic"/>
          <w:sz w:val="24"/>
          <w:szCs w:val="24"/>
        </w:rPr>
        <w:t>(Gibbs, Mengel, &amp; Siemroth, 2021).</w:t>
      </w:r>
      <w:r w:rsidRPr="00881D47">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881D47">
        <w:rPr>
          <w:rFonts w:ascii="Traditional Arabic" w:hAnsi="Traditional Arabic" w:cs="Traditional Arabic"/>
          <w:sz w:val="24"/>
          <w:szCs w:val="24"/>
        </w:rPr>
        <w:t xml:space="preserve"> Jueco et al. (2023) </w:t>
      </w:r>
      <w:r w:rsidRPr="00881D47">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881D47">
        <w:rPr>
          <w:rFonts w:ascii="Traditional Arabic" w:hAnsi="Traditional Arabic" w:cs="Traditional Arabic"/>
          <w:sz w:val="24"/>
          <w:szCs w:val="24"/>
        </w:rPr>
        <w:t xml:space="preserve"> (Ng et al., 2022).</w:t>
      </w:r>
    </w:p>
    <w:p w14:paraId="3C0DC5F6" w14:textId="77777777" w:rsidR="00E8012E" w:rsidRPr="00881D47" w:rsidRDefault="00E8012E" w:rsidP="00E8012E">
      <w:pPr>
        <w:spacing w:line="30" w:lineRule="atLeast"/>
        <w:rPr>
          <w:rFonts w:ascii="Traditional Arabic" w:hAnsi="Traditional Arabic" w:cs="Traditional Arabic"/>
          <w:b/>
          <w:bCs/>
          <w:sz w:val="24"/>
          <w:szCs w:val="24"/>
        </w:rPr>
      </w:pPr>
    </w:p>
    <w:p w14:paraId="777051F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التحول الرقمي</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881D47">
        <w:rPr>
          <w:rFonts w:ascii="Traditional Arabic" w:hAnsi="Traditional Arabic" w:cs="Traditional Arabic"/>
          <w:sz w:val="24"/>
          <w:szCs w:val="24"/>
        </w:rPr>
        <w:t xml:space="preserve"> (Ng et al., 2022). </w:t>
      </w:r>
      <w:r w:rsidRPr="00881D47">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881D47">
        <w:rPr>
          <w:rFonts w:ascii="Traditional Arabic" w:hAnsi="Traditional Arabic" w:cs="Traditional Arabic"/>
          <w:sz w:val="24"/>
          <w:szCs w:val="24"/>
        </w:rPr>
        <w:t xml:space="preserve"> (Queue Time) </w:t>
      </w:r>
      <w:r w:rsidRPr="00881D47">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الحل من أول اتصال</w:t>
      </w:r>
      <w:r w:rsidRPr="00881D47">
        <w:rPr>
          <w:rFonts w:ascii="Traditional Arabic" w:hAnsi="Traditional Arabic" w:cs="Traditional Arabic"/>
          <w:sz w:val="24"/>
          <w:szCs w:val="24"/>
        </w:rPr>
        <w:t xml:space="preserve"> (FCR).</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نموذج التكنولوجيا–المنظمة–البيئة</w:t>
      </w:r>
      <w:r w:rsidRPr="00881D47">
        <w:rPr>
          <w:rFonts w:ascii="Traditional Arabic" w:hAnsi="Traditional Arabic" w:cs="Traditional Arabic"/>
          <w:sz w:val="24"/>
          <w:szCs w:val="24"/>
        </w:rPr>
        <w:t xml:space="preserve"> (TOE) </w:t>
      </w:r>
      <w:r w:rsidRPr="00881D47">
        <w:rPr>
          <w:rFonts w:ascii="Traditional Arabic" w:hAnsi="Traditional Arabic" w:cs="Traditional Arabic"/>
          <w:sz w:val="24"/>
          <w:szCs w:val="24"/>
          <w:rtl/>
        </w:rPr>
        <w:t xml:space="preserve">أهمية تحقيق التوازن بين الأبعاد الثلاثة لنجاح التحول الرقمي؛ إذ يعتمد الأداء المؤسسي </w:t>
      </w:r>
      <w:r w:rsidRPr="00881D47">
        <w:rPr>
          <w:rFonts w:ascii="Traditional Arabic" w:hAnsi="Traditional Arabic" w:cs="Traditional Arabic"/>
          <w:sz w:val="24"/>
          <w:szCs w:val="24"/>
          <w:rtl/>
        </w:rPr>
        <w:lastRenderedPageBreak/>
        <w:t>على تكامل البنية التكنولوجية مع الهيكل التنظيمي والدعم القيادي، ضمن بيئة عمل رقمية قادرة على التكيّف مع متطلبات العمل عن بُعد</w:t>
      </w:r>
      <w:r w:rsidRPr="00881D47">
        <w:rPr>
          <w:rFonts w:ascii="Traditional Arabic" w:hAnsi="Traditional Arabic" w:cs="Traditional Arabic"/>
          <w:sz w:val="24"/>
          <w:szCs w:val="24"/>
        </w:rPr>
        <w:t xml:space="preserve"> (Ng et al., 2022).</w:t>
      </w:r>
    </w:p>
    <w:p w14:paraId="2B049A1D" w14:textId="77777777" w:rsidR="00E8012E" w:rsidRPr="00881D47" w:rsidRDefault="00E8012E" w:rsidP="00E8012E">
      <w:pPr>
        <w:spacing w:line="30" w:lineRule="atLeast"/>
        <w:rPr>
          <w:rFonts w:ascii="Traditional Arabic" w:hAnsi="Traditional Arabic" w:cs="Traditional Arabic"/>
          <w:b/>
          <w:bCs/>
          <w:sz w:val="24"/>
          <w:szCs w:val="24"/>
        </w:rPr>
      </w:pPr>
    </w:p>
    <w:p w14:paraId="1D9CF6B8" w14:textId="77777777" w:rsidR="00565E8C" w:rsidRPr="00881D47" w:rsidRDefault="00E8012E" w:rsidP="00565E8C">
      <w:pPr>
        <w:spacing w:line="30" w:lineRule="atLeast"/>
        <w:rPr>
          <w:rFonts w:ascii="Traditional Arabic" w:hAnsi="Traditional Arabic" w:cs="Traditional Arabic"/>
        </w:rPr>
      </w:pPr>
      <w:r w:rsidRPr="00881D47">
        <w:rPr>
          <w:rFonts w:ascii="Traditional Arabic" w:hAnsi="Traditional Arabic" w:cs="Traditional Arabic"/>
          <w:b/>
          <w:bCs/>
          <w:sz w:val="28"/>
          <w:szCs w:val="28"/>
          <w:rtl/>
        </w:rPr>
        <w:t>ثالثًا: الأداء الوظيفي</w:t>
      </w:r>
      <w:r w:rsidRPr="00881D47">
        <w:rPr>
          <w:rFonts w:ascii="Traditional Arabic" w:hAnsi="Traditional Arabic" w:cs="Traditional Arabic"/>
          <w:b/>
          <w:bCs/>
          <w:sz w:val="24"/>
          <w:szCs w:val="24"/>
        </w:rPr>
        <w:br/>
      </w:r>
      <w:r w:rsidR="00565E8C" w:rsidRPr="00881D47">
        <w:rPr>
          <w:rFonts w:ascii="Traditional Arabic" w:hAnsi="Traditional Arabic" w:cs="Traditional Arabic"/>
          <w:rtl/>
        </w:rPr>
        <w:t>يُعرَّف الأداء الوظيفي في هذه الدراسة تعريفًا عملياتيًا ينسجم مع طبيعة العمل في مراكز الاتصال، ويعتمد على مؤشرات كمية قابلة للقياس تُستخدم فعليًا في تقييم أداء الموظفين. ففي بيئة مركز الاتصال بقطاع الأعمال في شركة موبايلي، لا يُقاس الأداء بمفهومه العام، بل يُحدد وفق مجموعة من مؤشرات الأداء الرئيسة</w:t>
      </w:r>
      <w:r w:rsidR="00565E8C" w:rsidRPr="00881D47">
        <w:rPr>
          <w:rFonts w:ascii="Traditional Arabic" w:hAnsi="Traditional Arabic" w:cs="Traditional Arabic"/>
        </w:rPr>
        <w:t xml:space="preserve"> (KPIs) </w:t>
      </w:r>
      <w:r w:rsidR="00565E8C" w:rsidRPr="00881D47">
        <w:rPr>
          <w:rFonts w:ascii="Traditional Arabic" w:hAnsi="Traditional Arabic" w:cs="Traditional Arabic"/>
          <w:rtl/>
        </w:rPr>
        <w:t xml:space="preserve">التي تعكس جودة وسرعة وفاعلية معالجة طلبات العملاء، </w:t>
      </w:r>
      <w:r w:rsidR="00565E8C" w:rsidRPr="00881D47">
        <w:rPr>
          <w:rFonts w:ascii="Traditional Arabic" w:hAnsi="Traditional Arabic" w:cs="Traditional Arabic"/>
          <w:b/>
          <w:bCs/>
          <w:rtl/>
        </w:rPr>
        <w:t>وتربط الأداء الفردي بمستوى الخدمة المقدمة</w:t>
      </w:r>
      <w:r w:rsidR="00565E8C" w:rsidRPr="00881D47">
        <w:rPr>
          <w:rFonts w:ascii="Traditional Arabic" w:hAnsi="Traditional Arabic" w:cs="Traditional Arabic"/>
        </w:rPr>
        <w:t>.</w:t>
      </w:r>
    </w:p>
    <w:p w14:paraId="32F8FC64" w14:textId="77777777"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وتشمل هذه المؤشرات ما يلي</w:t>
      </w:r>
      <w:r w:rsidRPr="00881D47">
        <w:rPr>
          <w:rFonts w:ascii="Traditional Arabic" w:hAnsi="Traditional Arabic" w:cs="Traditional Arabic"/>
          <w:sz w:val="24"/>
          <w:szCs w:val="24"/>
        </w:rPr>
        <w:t>:</w:t>
      </w:r>
    </w:p>
    <w:p w14:paraId="29B1A42C" w14:textId="3A56E76C"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معدل الحل من أول اتصال</w:t>
      </w:r>
      <w:r w:rsidRPr="00881D47">
        <w:rPr>
          <w:rFonts w:ascii="Traditional Arabic" w:hAnsi="Traditional Arabic" w:cs="Traditional Arabic"/>
          <w:b/>
          <w:bCs/>
          <w:sz w:val="24"/>
          <w:szCs w:val="24"/>
        </w:rPr>
        <w:t xml:space="preserve"> (FCR):</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النسبة المئوية للمكالمات التي تُحل دون الحاجة إلى إعادة الاتصال، ويعد مؤشرًا مباشرًا لجودة الحلّ وكفاءة المعرفة التشغيلية لدى الموظف</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w:t>
      </w:r>
      <w:r w:rsidRPr="00881D47">
        <w:rPr>
          <w:rFonts w:ascii="Traditional Arabic" w:hAnsi="Traditional Arabic" w:cs="Traditional Arabic" w:hint="cs"/>
          <w:b/>
          <w:bCs/>
          <w:sz w:val="24"/>
          <w:szCs w:val="24"/>
          <w:rtl/>
        </w:rPr>
        <w:t xml:space="preserve"> </w:t>
      </w:r>
      <w:r w:rsidRPr="00881D47">
        <w:rPr>
          <w:rFonts w:ascii="Traditional Arabic" w:hAnsi="Traditional Arabic" w:cs="Traditional Arabic"/>
          <w:b/>
          <w:bCs/>
          <w:sz w:val="24"/>
          <w:szCs w:val="24"/>
          <w:rtl/>
        </w:rPr>
        <w:t>متوسط زمن المعالجة</w:t>
      </w:r>
      <w:r w:rsidRPr="00881D47">
        <w:rPr>
          <w:rFonts w:ascii="Traditional Arabic" w:hAnsi="Traditional Arabic" w:cs="Traditional Arabic"/>
          <w:b/>
          <w:bCs/>
          <w:sz w:val="24"/>
          <w:szCs w:val="24"/>
        </w:rPr>
        <w:t xml:space="preserve"> (AHT):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الوقت الإجمالي الذي يستغرقه الموظف في التعامل مع المكالمة، بما يشمل زمن الحديث والتوثيق، وهو يعكس القدرة على إدارة الوقت والدقة في تنفيذ المهام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نسبة رضا العملاء</w:t>
      </w:r>
      <w:r w:rsidRPr="00881D47">
        <w:rPr>
          <w:rFonts w:ascii="Traditional Arabic" w:hAnsi="Traditional Arabic" w:cs="Traditional Arabic"/>
          <w:b/>
          <w:bCs/>
          <w:sz w:val="24"/>
          <w:szCs w:val="24"/>
        </w:rPr>
        <w:t xml:space="preserve"> (CSAT):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التقييم الذي يقدمه العملاء بعد تلقي الخدمة، ويُعد مقياسًا مباشرًا لجودة التفاعل ومهارات التواصل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دقة التوثيق وجودة إدخال البيانات</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مدى التزام الموظف بإدخال الأسباب الصحيحة واتباع الإجراءات المعتمدة بدقة، وهو عنصر جوهري في بيئات العمل الرقمية</w:t>
      </w:r>
      <w:r w:rsidRPr="00881D47">
        <w:rPr>
          <w:rFonts w:ascii="Traditional Arabic" w:hAnsi="Traditional Arabic" w:cs="Traditional Arabic"/>
          <w:sz w:val="24"/>
          <w:szCs w:val="24"/>
        </w:rPr>
        <w:t>.</w:t>
      </w:r>
    </w:p>
    <w:p w14:paraId="713320A7" w14:textId="77777777" w:rsidR="00565E8C" w:rsidRPr="00881D47" w:rsidRDefault="00565E8C" w:rsidP="00565E8C">
      <w:pPr>
        <w:spacing w:line="30" w:lineRule="atLeast"/>
        <w:rPr>
          <w:rFonts w:ascii="Traditional Arabic" w:hAnsi="Traditional Arabic" w:cs="Traditional Arabic"/>
          <w:sz w:val="24"/>
          <w:szCs w:val="24"/>
        </w:rPr>
      </w:pPr>
    </w:p>
    <w:p w14:paraId="1EF3EFB9" w14:textId="77777777" w:rsidR="00565E8C" w:rsidRPr="00881D47" w:rsidRDefault="00565E8C" w:rsidP="00565E8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تُعد هذه المؤشرات من أكثر المقاييس استخدامًا في تقييم أداء مراكز الاتصال، نظرًا لقدرتها على عكس الكفاءة التشغيلية وجودة الخدمة في آنٍ واحد، الأمر الذي يجعلها مناسبة لقياس الأداء الوظيفي في بيئات العمل الرقمية وعن بُعد، ويعزز من اتساق التعريف العملياتي مع أهداف الدراسة وأدواتها التحليلية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وبذلك، يُسهم هذا التعريف العملياتي في مواءمة مفهوم الأداء الوظيفي مع طبيعة الدراسة، ويُتيح قياسه إحصائيًا بدقة، بما يعكس واقع مراكز الاتصال التي تعتمد على نماذج عمل رقمية وعن بُعد</w:t>
      </w:r>
      <w:r w:rsidRPr="00881D47">
        <w:rPr>
          <w:rFonts w:ascii="Traditional Arabic" w:hAnsi="Traditional Arabic" w:cs="Traditional Arabic"/>
          <w:sz w:val="24"/>
          <w:szCs w:val="24"/>
        </w:rPr>
        <w:t>.</w:t>
      </w:r>
    </w:p>
    <w:p w14:paraId="46D9F2F0" w14:textId="0F40477B" w:rsidR="00E8012E" w:rsidRPr="00881D47" w:rsidRDefault="00E8012E" w:rsidP="00565E8C">
      <w:pPr>
        <w:spacing w:line="30" w:lineRule="atLeast"/>
        <w:rPr>
          <w:rFonts w:ascii="Traditional Arabic" w:hAnsi="Traditional Arabic" w:cs="Traditional Arabic"/>
          <w:sz w:val="24"/>
          <w:szCs w:val="24"/>
          <w:rtl/>
        </w:rPr>
      </w:pPr>
    </w:p>
    <w:p w14:paraId="3249B3E9" w14:textId="77777777" w:rsidR="00E8012E" w:rsidRPr="00881D47" w:rsidRDefault="00E8012E" w:rsidP="00E8012E">
      <w:pPr>
        <w:spacing w:line="30" w:lineRule="atLeast"/>
        <w:rPr>
          <w:rFonts w:ascii="Traditional Arabic" w:hAnsi="Traditional Arabic" w:cs="Traditional Arabic"/>
          <w:sz w:val="24"/>
          <w:szCs w:val="24"/>
        </w:rPr>
      </w:pPr>
    </w:p>
    <w:p w14:paraId="5087B980" w14:textId="12F672F4" w:rsidR="00E8012E" w:rsidRPr="00881D47" w:rsidRDefault="00077C10"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2.3.2 </w:t>
      </w:r>
      <w:r w:rsidR="00E8012E" w:rsidRPr="00881D47">
        <w:rPr>
          <w:rFonts w:ascii="Traditional Arabic" w:hAnsi="Traditional Arabic" w:cs="Traditional Arabic"/>
          <w:b/>
          <w:bCs/>
          <w:sz w:val="28"/>
          <w:szCs w:val="28"/>
          <w:rtl/>
        </w:rPr>
        <w:t>النظريات ذات العلاقة</w:t>
      </w:r>
    </w:p>
    <w:p w14:paraId="600E9211"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يستند الإطار النظري في هذه الدراسة إلى مقاربة تكاملية تجمع بين أربعة أطر ونظريات رئيسة، تُفسّر بصورة مترابطة كيف يؤثر العمل عن بُعد في الرضا الوظيفي، وكيف ينتقل هذا الأثر ليؤثر في الأداء الوظيفي داخل بيئة مراكز الاتصال. ولا تُقدَّم هذه النظريات كعناصر منفصلة، بل تُدمج في إطار واحد ينسجم مع طبيعة البيئة التشغيلية لمركز الاتصال بقطاع الأعمال في شركة موبايلي، ويعكس الواقع العملي للنماذج الرقمية في قطاع الاتصالات السعودي</w:t>
      </w:r>
      <w:r w:rsidRPr="00881D47">
        <w:rPr>
          <w:rFonts w:ascii="Traditional Arabic" w:hAnsi="Traditional Arabic" w:cs="Traditional Arabic"/>
          <w:sz w:val="24"/>
          <w:szCs w:val="24"/>
        </w:rPr>
        <w:t>.</w:t>
      </w:r>
    </w:p>
    <w:p w14:paraId="2935E09B" w14:textId="77777777" w:rsidR="00077C10" w:rsidRPr="00881D47" w:rsidRDefault="00077C10" w:rsidP="00077C10">
      <w:pPr>
        <w:spacing w:after="0" w:line="240" w:lineRule="auto"/>
        <w:rPr>
          <w:rFonts w:ascii="Traditional Arabic" w:hAnsi="Traditional Arabic" w:cs="Traditional Arabic"/>
          <w:sz w:val="24"/>
          <w:szCs w:val="24"/>
        </w:rPr>
      </w:pPr>
    </w:p>
    <w:p w14:paraId="2A066DFF"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أولًا: نظرية دعم الأداء الرقمي</w:t>
      </w:r>
      <w:r w:rsidRPr="00881D47">
        <w:rPr>
          <w:rFonts w:ascii="Traditional Arabic" w:hAnsi="Traditional Arabic" w:cs="Traditional Arabic"/>
          <w:b/>
          <w:bCs/>
          <w:sz w:val="24"/>
          <w:szCs w:val="24"/>
        </w:rPr>
        <w:t xml:space="preserve"> (Digital Performance Support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تبرز هذه النظرية البعد التقني–العملي للعمل عن بُعد، إذ تشير إلى أن توافر الأدوات الرقمية المناسبة وأنظمة إدارة المعرفة والتوجيه اللحظي يمكّن الموظفين من الوصول السريع إلى المعلومات وإنجاز المهام بكفاءة أعلى، خاصة في بيئات تتطلب سرعة استجابة ودقة تشغيلية مثل </w:t>
      </w:r>
      <w:r w:rsidRPr="00881D47">
        <w:rPr>
          <w:rFonts w:ascii="Traditional Arabic" w:hAnsi="Traditional Arabic" w:cs="Traditional Arabic"/>
          <w:sz w:val="24"/>
          <w:szCs w:val="24"/>
          <w:rtl/>
        </w:rPr>
        <w:lastRenderedPageBreak/>
        <w:t>مراكز الاتصال. وفي حالة مركز الاتصال في “موبايلي”، تُسهم هذه الأدوات في تحسين مؤشرات الأداء مثل معدل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w:t>
      </w:r>
      <w:r w:rsidRPr="00881D47">
        <w:rPr>
          <w:rFonts w:ascii="Traditional Arabic" w:hAnsi="Traditional Arabic" w:cs="Traditional Arabic"/>
          <w:sz w:val="24"/>
          <w:szCs w:val="24"/>
          <w:rtl/>
        </w:rPr>
        <w:t>، بما يربط التحول الرقمي بشكل مباشر بالأداء الوظيفي</w:t>
      </w:r>
      <w:r w:rsidRPr="00881D47">
        <w:rPr>
          <w:rFonts w:ascii="Traditional Arabic" w:hAnsi="Traditional Arabic" w:cs="Traditional Arabic"/>
          <w:sz w:val="24"/>
          <w:szCs w:val="24"/>
        </w:rPr>
        <w:t>.</w:t>
      </w:r>
    </w:p>
    <w:p w14:paraId="0D75ABAA" w14:textId="77777777" w:rsidR="00077C10" w:rsidRPr="00881D47" w:rsidRDefault="00077C10" w:rsidP="00077C10">
      <w:pPr>
        <w:spacing w:after="0" w:line="240" w:lineRule="auto"/>
        <w:rPr>
          <w:rFonts w:ascii="Traditional Arabic" w:hAnsi="Traditional Arabic" w:cs="Traditional Arabic"/>
          <w:sz w:val="24"/>
          <w:szCs w:val="24"/>
        </w:rPr>
      </w:pPr>
    </w:p>
    <w:p w14:paraId="53B6959E"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ثانيًا: نظرية العمل الافتراضي</w:t>
      </w:r>
      <w:r w:rsidRPr="00881D47">
        <w:rPr>
          <w:rFonts w:ascii="Traditional Arabic" w:hAnsi="Traditional Arabic" w:cs="Traditional Arabic"/>
          <w:b/>
          <w:bCs/>
          <w:sz w:val="24"/>
          <w:szCs w:val="24"/>
        </w:rPr>
        <w:t xml:space="preserve"> (Virtual Work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طبيعة بيئات العمل الرقمية، وكيف تؤثر أدوات الاتصال اللحظي والتعاون الافتراضي في التنسيق بين الموظفين والمشرفين. وتوضح أن العمل عن بُعد يصبح أكثر فاعلية عندما تتوافر بنية رقمية تدعم التفاعل المستمر، مما يخفّض الضغوط التشغيلية ويرفع مستوى الراحة والمرونة، وهو ما يعزز الرضا الوظيفي. وبهذا، تمثل هذه النظرية الجسر الذي يربط بين خصائص العمل عن بُعد وبين المتغير الوسيط “الرضا الوظيفي</w:t>
      </w:r>
      <w:r w:rsidRPr="00881D47">
        <w:rPr>
          <w:rFonts w:ascii="Traditional Arabic" w:hAnsi="Traditional Arabic" w:cs="Traditional Arabic"/>
          <w:sz w:val="24"/>
          <w:szCs w:val="24"/>
        </w:rPr>
        <w:t>”.</w:t>
      </w:r>
    </w:p>
    <w:p w14:paraId="160C2C5E" w14:textId="77777777" w:rsidR="00077C10" w:rsidRPr="00881D47" w:rsidRDefault="00077C10" w:rsidP="00077C10">
      <w:pPr>
        <w:spacing w:after="0" w:line="240" w:lineRule="auto"/>
        <w:rPr>
          <w:rFonts w:ascii="Traditional Arabic" w:hAnsi="Traditional Arabic" w:cs="Traditional Arabic"/>
          <w:sz w:val="24"/>
          <w:szCs w:val="24"/>
        </w:rPr>
      </w:pPr>
    </w:p>
    <w:p w14:paraId="1E96C144" w14:textId="45FBFF60"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ثالثًا: إطار التحول الرقمي وإنتاجية الموظفين</w:t>
      </w:r>
      <w:r w:rsidRPr="00881D47">
        <w:rPr>
          <w:rFonts w:ascii="Traditional Arabic" w:hAnsi="Traditional Arabic" w:cs="Traditional Arabic"/>
          <w:b/>
          <w:bCs/>
          <w:sz w:val="24"/>
          <w:szCs w:val="24"/>
        </w:rPr>
        <w:t xml:space="preserve"> (Digital Transformation and Productivity Framework)</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يضيف هذا الإطار البعد التنظيمي البنيوي، حيث يؤكد أن الجاهزية الرقمية </w:t>
      </w:r>
      <w:proofErr w:type="gramStart"/>
      <w:r w:rsidRPr="00881D47">
        <w:rPr>
          <w:rFonts w:ascii="Traditional Arabic" w:hAnsi="Traditional Arabic" w:cs="Traditional Arabic"/>
          <w:sz w:val="24"/>
          <w:szCs w:val="24"/>
          <w:rtl/>
        </w:rPr>
        <w:t xml:space="preserve">للمؤسسة </w:t>
      </w:r>
      <w:r w:rsidR="00182815" w:rsidRPr="00881D47">
        <w:rPr>
          <w:rFonts w:ascii="Traditional Arabic" w:hAnsi="Traditional Arabic" w:cs="Traditional Arabic" w:hint="cs"/>
          <w:sz w:val="24"/>
          <w:szCs w:val="24"/>
          <w:rtl/>
        </w:rPr>
        <w:t>،</w:t>
      </w:r>
      <w:proofErr w:type="gramEnd"/>
      <w:r w:rsidRPr="00881D47">
        <w:rPr>
          <w:rFonts w:ascii="Traditional Arabic" w:hAnsi="Traditional Arabic" w:cs="Traditional Arabic"/>
          <w:sz w:val="24"/>
          <w:szCs w:val="24"/>
          <w:rtl/>
        </w:rPr>
        <w:t xml:space="preserve"> بما في ذلك الأتمتة، وأنظمة مراقبة الأداء، ولوحات المؤشرات الرقمية، والتحليلات </w:t>
      </w:r>
      <w:proofErr w:type="gramStart"/>
      <w:r w:rsidRPr="00881D47">
        <w:rPr>
          <w:rFonts w:ascii="Traditional Arabic" w:hAnsi="Traditional Arabic" w:cs="Traditional Arabic"/>
          <w:sz w:val="24"/>
          <w:szCs w:val="24"/>
          <w:rtl/>
        </w:rPr>
        <w:t xml:space="preserve">الفورية </w:t>
      </w:r>
      <w:r w:rsidR="00182815" w:rsidRPr="00881D47">
        <w:rPr>
          <w:rFonts w:ascii="Traditional Arabic" w:hAnsi="Traditional Arabic" w:cs="Traditional Arabic" w:hint="cs"/>
          <w:sz w:val="24"/>
          <w:szCs w:val="24"/>
          <w:rtl/>
        </w:rPr>
        <w:t>،</w:t>
      </w:r>
      <w:proofErr w:type="gramEnd"/>
      <w:r w:rsidRPr="00881D47">
        <w:rPr>
          <w:rFonts w:ascii="Traditional Arabic" w:hAnsi="Traditional Arabic" w:cs="Traditional Arabic"/>
          <w:sz w:val="24"/>
          <w:szCs w:val="24"/>
          <w:rtl/>
        </w:rPr>
        <w:t xml:space="preserve"> تشكّل عاملًا حاسمًا في نجاح نموذج العمل عن بُعد. وفي مراكز الاتصال، تضمن هذه الجاهزية قدرة الموظفين على الحفاظ على جودة الخدمة واستمرارية العمليات، كما تسهم في رفع مؤشرات الأداء الكمية مثل</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التوثيق، وهو ما يربط البنية التقنية بالأداء الفعلي في بيئات الضغط العالي</w:t>
      </w:r>
      <w:r w:rsidRPr="00881D47">
        <w:rPr>
          <w:rFonts w:ascii="Traditional Arabic" w:hAnsi="Traditional Arabic" w:cs="Traditional Arabic"/>
          <w:sz w:val="24"/>
          <w:szCs w:val="24"/>
        </w:rPr>
        <w:t>.</w:t>
      </w:r>
    </w:p>
    <w:p w14:paraId="492DE6A9" w14:textId="77777777" w:rsidR="00077C10" w:rsidRPr="00881D47" w:rsidRDefault="00077C10" w:rsidP="00077C10">
      <w:pPr>
        <w:spacing w:after="0" w:line="240" w:lineRule="auto"/>
        <w:rPr>
          <w:rFonts w:ascii="Traditional Arabic" w:hAnsi="Traditional Arabic" w:cs="Traditional Arabic"/>
          <w:sz w:val="24"/>
          <w:szCs w:val="24"/>
        </w:rPr>
      </w:pPr>
    </w:p>
    <w:p w14:paraId="188112A4"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رابعًا: نظرية التبادل الاجتماعي</w:t>
      </w:r>
      <w:r w:rsidRPr="00881D47">
        <w:rPr>
          <w:rFonts w:ascii="Traditional Arabic" w:hAnsi="Traditional Arabic" w:cs="Traditional Arabic"/>
          <w:b/>
          <w:bCs/>
          <w:sz w:val="28"/>
          <w:szCs w:val="28"/>
        </w:rPr>
        <w:t xml:space="preserve"> (Social Exchange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الجانب السلوكي–النفسي للعلاقة بين العمل عن بُعد والأداء الوظيفي. إذ يقوم جوهرها على أن شعور الموظف بالدعم والثقة والتقدير يعزز الرضا الوظيفي، والذي يتحول بدوره إلى التزام أعلى وسلوك وظيفي إيجابي ينعكس مباشرة على الأداء. وفي سياق العمل عن بُعد في مركز الاتصال، يمثل الدعم التنظيمي الواضح أحد أهم العوامل التي تحوّل البيئة الرقمية من مجرد نموذج تشغيلي إلى بيئة محفزة تسهم في تحسين الأداء</w:t>
      </w:r>
      <w:r w:rsidRPr="00881D47">
        <w:rPr>
          <w:rFonts w:ascii="Traditional Arabic" w:hAnsi="Traditional Arabic" w:cs="Traditional Arabic"/>
          <w:sz w:val="24"/>
          <w:szCs w:val="24"/>
        </w:rPr>
        <w:t>.</w:t>
      </w:r>
    </w:p>
    <w:p w14:paraId="3E3CA53A" w14:textId="77777777" w:rsidR="000059D6" w:rsidRPr="00881D47" w:rsidRDefault="000059D6" w:rsidP="00077C10">
      <w:pPr>
        <w:spacing w:after="0" w:line="240" w:lineRule="auto"/>
        <w:rPr>
          <w:rFonts w:ascii="Traditional Arabic" w:hAnsi="Traditional Arabic" w:cs="Traditional Arabic"/>
          <w:sz w:val="24"/>
          <w:szCs w:val="24"/>
          <w:rtl/>
        </w:rPr>
      </w:pPr>
    </w:p>
    <w:p w14:paraId="6FF4C841" w14:textId="77777777" w:rsidR="000059D6" w:rsidRPr="00881D47" w:rsidRDefault="000059D6" w:rsidP="000059D6">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هذا الإطار النظري المتكامل، لا يقتصر دور النموذج المقترح في هذه الدراسة على تقديم تفسير مفاهيمي للعلاقات بين المتغيرات، بل يمتد ليشكّل أساسًا منهجيًا واضحًا لتصميم التحليل الكمي المستخدم في الفصول اللاحقة. إذ إن تحديد العمل عن بُعد كمتغير مستقل، والرضا الوظيفي كمتغير وسيط، والأداء الوظيفي كمتغير تابع، قد تم بما ينسجم مع منطق نماذج الاختبار السببي وتحليل الوساطة، بما يسمح بفحص الأثر المباشر وغير المباشر للعلاقات المقترحة بصورة دقيقة. وفي هذا السياق، تُعد مؤشرات الأداء التشغيلية المستخدمة في الدراسة ترجمة عملية لمخرجات الإطار النظري، حيث تعكس هذه المؤشرات النتائج السلوكية والتنظيمية المتوقعة لتفاعل المتغيرات داخل بيئة مراكز الاتصال. كما يضمن هذا الربط بين الإطار النظري والمنهج التحليلي اتساقًا منهجيًا بين الأسس النظرية للدراسة وإجراءات اختبار الفرضيات، ويعزز من موثوقية النتائج المتوصل إليها عند تفسير أثر العمل عن بُعد في الأداء الوظيفي من خلال الرضا الوظيفي في بيئة تشغيلية عالية الكثافة مثل مراكز الاتصال</w:t>
      </w:r>
      <w:r w:rsidRPr="00881D47">
        <w:rPr>
          <w:rFonts w:ascii="Traditional Arabic" w:hAnsi="Traditional Arabic" w:cs="Traditional Arabic"/>
          <w:sz w:val="24"/>
          <w:szCs w:val="24"/>
        </w:rPr>
        <w:t>.</w:t>
      </w:r>
    </w:p>
    <w:p w14:paraId="64F893C7" w14:textId="77777777" w:rsidR="000059D6" w:rsidRPr="00881D47" w:rsidRDefault="000059D6" w:rsidP="00077C10">
      <w:pPr>
        <w:spacing w:after="0" w:line="240" w:lineRule="auto"/>
        <w:rPr>
          <w:rFonts w:ascii="Traditional Arabic" w:hAnsi="Traditional Arabic" w:cs="Traditional Arabic"/>
          <w:sz w:val="24"/>
          <w:szCs w:val="24"/>
          <w:rtl/>
        </w:rPr>
      </w:pPr>
    </w:p>
    <w:p w14:paraId="5C22BF40" w14:textId="77777777" w:rsidR="00077C10" w:rsidRPr="00881D47" w:rsidRDefault="00077C10" w:rsidP="00077C10">
      <w:pPr>
        <w:spacing w:after="0" w:line="240" w:lineRule="auto"/>
        <w:rPr>
          <w:rFonts w:ascii="Traditional Arabic" w:hAnsi="Traditional Arabic" w:cs="Traditional Arabic"/>
          <w:sz w:val="24"/>
          <w:szCs w:val="24"/>
        </w:rPr>
      </w:pPr>
    </w:p>
    <w:p w14:paraId="5A6FC3DE" w14:textId="77777777" w:rsidR="00F8310F" w:rsidRPr="00881D47" w:rsidRDefault="00077C10"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التكامل النظري وبناء النموذج المفاهيمي</w:t>
      </w:r>
      <w:r w:rsidRPr="00881D47">
        <w:rPr>
          <w:rFonts w:ascii="Traditional Arabic" w:hAnsi="Traditional Arabic" w:cs="Traditional Arabic"/>
          <w:sz w:val="24"/>
          <w:szCs w:val="24"/>
        </w:rPr>
        <w:br/>
      </w:r>
      <w:r w:rsidR="00F8310F" w:rsidRPr="00881D47">
        <w:rPr>
          <w:rFonts w:ascii="Traditional Arabic" w:hAnsi="Traditional Arabic" w:cs="Traditional Arabic"/>
          <w:sz w:val="24"/>
          <w:szCs w:val="24"/>
          <w:rtl/>
        </w:rPr>
        <w:t>عند دمج الأطر النظرية التي تناولها هذا القسم، يتشكّل نموذج تفسيري متكامل يربط بين متغيرات الدراسة الثلاثة وفق مسار سببي منطقي يتمثل 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b/>
          <w:bCs/>
          <w:sz w:val="24"/>
          <w:szCs w:val="24"/>
          <w:rtl/>
        </w:rPr>
        <w:t xml:space="preserve">العمل عن بُعد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الرضا</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b/>
          <w:bCs/>
          <w:sz w:val="24"/>
          <w:szCs w:val="24"/>
          <w:rtl/>
        </w:rPr>
        <w:t xml:space="preserve">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الأداء</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sz w:val="24"/>
          <w:szCs w:val="24"/>
          <w:rtl/>
        </w:rPr>
        <w:t>ويعكس هذا المسار فهمًا متعدد الأبعاد لطبيعة تأثير العمل عن بُعد، بوصفه</w:t>
      </w:r>
      <w:r w:rsidR="00F8310F" w:rsidRPr="00881D47">
        <w:rPr>
          <w:rFonts w:ascii="Traditional Arabic" w:hAnsi="Traditional Arabic" w:cs="Traditional Arabic"/>
          <w:rtl/>
        </w:rPr>
        <w:t xml:space="preserve"> </w:t>
      </w:r>
      <w:r w:rsidR="00F8310F" w:rsidRPr="00881D47">
        <w:rPr>
          <w:rFonts w:ascii="Traditional Arabic" w:hAnsi="Traditional Arabic" w:cs="Traditional Arabic"/>
          <w:sz w:val="24"/>
          <w:szCs w:val="24"/>
          <w:rtl/>
        </w:rPr>
        <w:t>ليس مجرد ترتيب مكاني لأداء العمل، بل منظومة تشغيلية وتنظيمية وسلوكية تتفاعل داخلها العوامل التقنية والمؤسسية والنفسية لتشكّل في مجملها مخرجات الأداء</w:t>
      </w:r>
      <w:r w:rsidR="00F8310F" w:rsidRPr="00881D47">
        <w:rPr>
          <w:rFonts w:ascii="Traditional Arabic" w:hAnsi="Traditional Arabic" w:cs="Traditional Arabic"/>
          <w:sz w:val="24"/>
          <w:szCs w:val="24"/>
        </w:rPr>
        <w:t>.</w:t>
      </w:r>
    </w:p>
    <w:p w14:paraId="06F34D6B" w14:textId="77777777" w:rsidR="00F8310F" w:rsidRPr="00881D47" w:rsidRDefault="00F8310F" w:rsidP="00F8310F">
      <w:pPr>
        <w:spacing w:after="0" w:line="240" w:lineRule="auto"/>
        <w:rPr>
          <w:rFonts w:ascii="Traditional Arabic" w:hAnsi="Traditional Arabic" w:cs="Traditional Arabic"/>
          <w:sz w:val="24"/>
          <w:szCs w:val="24"/>
        </w:rPr>
      </w:pPr>
    </w:p>
    <w:p w14:paraId="0CBA13B0"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فمن المنظور التقني والتنظيمي، يفسّر كل من </w:t>
      </w:r>
      <w:r w:rsidRPr="00881D47">
        <w:rPr>
          <w:rFonts w:ascii="Traditional Arabic" w:hAnsi="Traditional Arabic" w:cs="Traditional Arabic"/>
          <w:b/>
          <w:bCs/>
          <w:sz w:val="24"/>
          <w:szCs w:val="24"/>
          <w:rtl/>
        </w:rPr>
        <w:t>دعم الأداء الرقمي</w:t>
      </w:r>
      <w:r w:rsidRPr="00881D47">
        <w:rPr>
          <w:rFonts w:ascii="Traditional Arabic" w:hAnsi="Traditional Arabic" w:cs="Traditional Arabic"/>
          <w:sz w:val="24"/>
          <w:szCs w:val="24"/>
          <w:rtl/>
        </w:rPr>
        <w:t xml:space="preserve"> وإطار </w:t>
      </w:r>
      <w:r w:rsidRPr="00881D47">
        <w:rPr>
          <w:rFonts w:ascii="Traditional Arabic" w:hAnsi="Traditional Arabic" w:cs="Traditional Arabic"/>
          <w:b/>
          <w:bCs/>
          <w:sz w:val="24"/>
          <w:szCs w:val="24"/>
          <w:rtl/>
        </w:rPr>
        <w:t>التحول الرقمي</w:t>
      </w:r>
      <w:r w:rsidRPr="00881D47">
        <w:rPr>
          <w:rFonts w:ascii="Traditional Arabic" w:hAnsi="Traditional Arabic" w:cs="Traditional Arabic"/>
          <w:sz w:val="24"/>
          <w:szCs w:val="24"/>
          <w:rtl/>
        </w:rPr>
        <w:t xml:space="preserve"> الأساس الذي يُمكّن تطبيق العمل عن بُعد داخل مراكز الاتصال، من خلال توفير الأدوات الرقمية، والبنية التحتية، ونظم الدعم الفني، وآليات المتابعة التشغيلية. وتُعد هذه العناصر شرطًا لازمًا لنجاح العمل عن بُعد، إذ تضمن استمرارية العمليات التشغيلية، وتقلّل من الانقطاعات، وتحافظ على مستويات مقبولة من جودة الخدمة في بيئة تعتمد على التفاعل اللحظي مع العملاء</w:t>
      </w:r>
      <w:r w:rsidRPr="00881D47">
        <w:rPr>
          <w:rFonts w:ascii="Traditional Arabic" w:hAnsi="Traditional Arabic" w:cs="Traditional Arabic"/>
          <w:sz w:val="24"/>
          <w:szCs w:val="24"/>
        </w:rPr>
        <w:t>.</w:t>
      </w:r>
    </w:p>
    <w:p w14:paraId="3EC07B1C" w14:textId="77777777" w:rsidR="00F8310F" w:rsidRPr="00881D47" w:rsidRDefault="00F8310F" w:rsidP="00F8310F">
      <w:pPr>
        <w:spacing w:after="0" w:line="240" w:lineRule="auto"/>
        <w:rPr>
          <w:rFonts w:ascii="Traditional Arabic" w:hAnsi="Traditional Arabic" w:cs="Traditional Arabic"/>
          <w:sz w:val="24"/>
          <w:szCs w:val="24"/>
        </w:rPr>
      </w:pPr>
    </w:p>
    <w:p w14:paraId="5991F9F6"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وعلى المستوى التفاعلي والسلوكي، توضّح </w:t>
      </w:r>
      <w:r w:rsidRPr="00881D47">
        <w:rPr>
          <w:rFonts w:ascii="Traditional Arabic" w:hAnsi="Traditional Arabic" w:cs="Traditional Arabic"/>
          <w:b/>
          <w:bCs/>
          <w:sz w:val="24"/>
          <w:szCs w:val="24"/>
          <w:rtl/>
        </w:rPr>
        <w:t>نظرية العمل الافتراضي</w:t>
      </w:r>
      <w:r w:rsidRPr="00881D47">
        <w:rPr>
          <w:rFonts w:ascii="Traditional Arabic" w:hAnsi="Traditional Arabic" w:cs="Traditional Arabic"/>
          <w:sz w:val="24"/>
          <w:szCs w:val="24"/>
          <w:rtl/>
        </w:rPr>
        <w:t xml:space="preserve"> الكيفية التي يُترجم بها هذا الأساس التقني إلى بيئة عمل رقمية فعلية، من خلال أنماط التواصل، وتدفّق المعلومات، ومستوى التنسيق بين الموظفين والمشرفين. وتؤثر جودة هذه البيئة الرقمية بشكل مباشر في إدراك الموظفين لمرونة العمل، ووضوح الأدوار، وسهولة الوصول إلى الدعم، وهي عوامل ترتبط ارتباطًا وثيقًا بتشكّل الرضا الوظيفي، خاصة في بيئات العمل ذات الضغط التشغيلي المرتفع مثل مراكز الاتصال</w:t>
      </w:r>
      <w:r w:rsidRPr="00881D47">
        <w:rPr>
          <w:rFonts w:ascii="Traditional Arabic" w:hAnsi="Traditional Arabic" w:cs="Traditional Arabic"/>
          <w:sz w:val="24"/>
          <w:szCs w:val="24"/>
        </w:rPr>
        <w:t>.</w:t>
      </w:r>
    </w:p>
    <w:p w14:paraId="1D1E71F4" w14:textId="77777777" w:rsidR="00F8310F" w:rsidRPr="00881D47" w:rsidRDefault="00F8310F" w:rsidP="00F8310F">
      <w:pPr>
        <w:spacing w:after="0" w:line="240" w:lineRule="auto"/>
        <w:rPr>
          <w:rFonts w:ascii="Traditional Arabic" w:hAnsi="Traditional Arabic" w:cs="Traditional Arabic"/>
          <w:sz w:val="24"/>
          <w:szCs w:val="24"/>
        </w:rPr>
      </w:pPr>
    </w:p>
    <w:p w14:paraId="502F46F4"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وتأتي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xml:space="preserve"> لتقدّم تفسيرًا أعمق للآلية التي يتحول من خلالها الرضا الوظيفي إلى أداء وظيفي أعلى. فحين يدرك الموظف أن المنظمة توفّر له الدعم، والثقة، والإنصاف، والتقدير—خصوصًا في سياق العمل عن بُعد—فإن ذلك يولّد التزامًا نفسيًا وسلوكيًا يدفعه إلى الاستجابة الإيجابية عبر بذل جهد إضافي، والالتزام بمعايير الجودة، وتحسين مستوى الأداء. وفي هذا السياق، لا يُنظر إلى الرضا الوظيفي بوصفه نتيجة نهائية، بل بوصفه حلقة وسيطة محورية تفسّر انتقال أثر العمل عن بُعد إلى مخرجات أداء قابلة للقياس</w:t>
      </w:r>
      <w:r w:rsidRPr="00881D47">
        <w:rPr>
          <w:rFonts w:ascii="Traditional Arabic" w:hAnsi="Traditional Arabic" w:cs="Traditional Arabic"/>
          <w:sz w:val="24"/>
          <w:szCs w:val="24"/>
        </w:rPr>
        <w:t>.</w:t>
      </w:r>
    </w:p>
    <w:p w14:paraId="742B9D7F" w14:textId="77777777" w:rsidR="00F8310F" w:rsidRPr="00881D47" w:rsidRDefault="00F8310F" w:rsidP="00F8310F">
      <w:pPr>
        <w:spacing w:after="0" w:line="240" w:lineRule="auto"/>
        <w:rPr>
          <w:rFonts w:ascii="Traditional Arabic" w:hAnsi="Traditional Arabic" w:cs="Traditional Arabic"/>
          <w:sz w:val="24"/>
          <w:szCs w:val="24"/>
        </w:rPr>
      </w:pPr>
    </w:p>
    <w:p w14:paraId="40C1F0C2"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وبذلك، لا تعمل هذه الأطر النظرية بمعزل عن بعضها، بل تتكامل لتشكّل نموذجًا تفسيريًا موحدًا يربط بين الأبعاد التقنية والتنظيمية والسلوكية في تفسير أثر العمل عن بُعد على الأداء الوظيفي. ويكتسب هذا التكامل أهمية خاصة في بيئة مراكز الاتصال، حيث تتداخل متطلبات الأداء اللحظي، وجودة الخدمة، والاستقرار النفسي للموظفين، ضمن إطار تشغيلي يعتمد بدرجة كبيرة على كفاءة النظم الرقمية ومستوى الدعم التنظيمي</w:t>
      </w:r>
      <w:r w:rsidRPr="00881D47">
        <w:rPr>
          <w:rFonts w:ascii="Traditional Arabic" w:hAnsi="Traditional Arabic" w:cs="Traditional Arabic"/>
          <w:sz w:val="24"/>
          <w:szCs w:val="24"/>
        </w:rPr>
        <w:t>.</w:t>
      </w:r>
    </w:p>
    <w:p w14:paraId="6B3E0E74" w14:textId="574BA023" w:rsidR="00F8310F" w:rsidRPr="00881D47" w:rsidRDefault="00F8310F" w:rsidP="00F8310F">
      <w:pPr>
        <w:spacing w:after="0" w:line="240" w:lineRule="auto"/>
        <w:rPr>
          <w:rFonts w:ascii="Traditional Arabic" w:hAnsi="Traditional Arabic" w:cs="Traditional Arabic"/>
          <w:sz w:val="24"/>
          <w:szCs w:val="24"/>
        </w:rPr>
      </w:pPr>
    </w:p>
    <w:p w14:paraId="46BD5906" w14:textId="43AECDC5" w:rsidR="00F8310F" w:rsidRPr="00881D47" w:rsidRDefault="00F8310F" w:rsidP="00F8310F">
      <w:pPr>
        <w:spacing w:after="0" w:line="240" w:lineRule="auto"/>
        <w:rPr>
          <w:rFonts w:ascii="Traditional Arabic" w:hAnsi="Traditional Arabic" w:cs="Traditional Arabic"/>
          <w:b/>
          <w:bCs/>
          <w:sz w:val="28"/>
          <w:szCs w:val="28"/>
        </w:rPr>
      </w:pPr>
      <w:r w:rsidRPr="00881D47">
        <w:rPr>
          <w:rFonts w:ascii="Traditional Arabic" w:hAnsi="Traditional Arabic" w:cs="Traditional Arabic"/>
          <w:b/>
          <w:bCs/>
          <w:sz w:val="28"/>
          <w:szCs w:val="28"/>
          <w:rtl/>
        </w:rPr>
        <w:t>الربط المنهجي والتمهيد لاختبارات الفصل الرابع</w:t>
      </w:r>
    </w:p>
    <w:p w14:paraId="690D0FC6"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هذا الإطار التفسيري المتكامل، صُمّم النموذج المقترح في هذه الدراسة ليكون قابلًا للاختبار الإحصائي ضمن التحليل الكمي في الفصل الرابع، وليس مجرد بناء نظري وصفي. إذ إن تحديد العمل عن بُعد كمتغير مستقل، والرضا الوظيفي كمتغير وسيط، والأداء الوظيفي كمتغير تابع، ينسجم مع منطق نماذج الاختبار السببي وتحليل الوساطة، بما يتيح فحص الأثر المباشر للعمل عن بُعد في الأداء الوظيفي، إلى جانب الأثر غير المباشر الذي ينتقل عبر الرضا الوظيفي</w:t>
      </w:r>
      <w:r w:rsidRPr="00881D47">
        <w:rPr>
          <w:rFonts w:ascii="Traditional Arabic" w:hAnsi="Traditional Arabic" w:cs="Traditional Arabic"/>
          <w:sz w:val="24"/>
          <w:szCs w:val="24"/>
        </w:rPr>
        <w:t>.</w:t>
      </w:r>
    </w:p>
    <w:p w14:paraId="3522FB8B"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كما تمثّل مؤشرات الأداء التشغيلية المستخدمة في الدراسة ترجمة عملية لمخرجات هذا الإطار النظري، حيث تعكس هذه المؤشرات النتائج السلوكية والتنظيمية المتوقعة لتفاعل المتغيرات داخل بيئة مراكز الاتصال. ويسهم هذا الربط المنهجي بين الإطار النظري وأدوات القياس والتحليل في تعزيز الاتساق الداخلي للدراسة، ويدعم موثوقية تفسير النتائج عند مناقشة أثر العمل عن بُعد على الأداء الوظيفي في سياق عملي واقعي مثل مركز الاتصال بقطاع الأعمال في شركة موبايلي</w:t>
      </w:r>
      <w:r w:rsidRPr="00881D47">
        <w:rPr>
          <w:rFonts w:ascii="Traditional Arabic" w:hAnsi="Traditional Arabic" w:cs="Traditional Arabic"/>
          <w:sz w:val="24"/>
          <w:szCs w:val="24"/>
        </w:rPr>
        <w:t>.</w:t>
      </w:r>
    </w:p>
    <w:p w14:paraId="020ECC48" w14:textId="1A18CA75" w:rsidR="004F0813" w:rsidRPr="00881D47" w:rsidRDefault="004F0813" w:rsidP="00F8310F">
      <w:pPr>
        <w:spacing w:after="0" w:line="240" w:lineRule="auto"/>
        <w:rPr>
          <w:rFonts w:ascii="Traditional Arabic" w:eastAsia="Times New Roman" w:hAnsi="Traditional Arabic" w:cs="Traditional Arabic"/>
          <w:color w:val="000000"/>
          <w:kern w:val="0"/>
          <w:sz w:val="24"/>
          <w:szCs w:val="24"/>
          <w:rtl/>
          <w14:ligatures w14:val="none"/>
        </w:rPr>
      </w:pPr>
    </w:p>
    <w:p w14:paraId="3BC03204" w14:textId="77777777" w:rsidR="00F8310F" w:rsidRPr="00881D47" w:rsidRDefault="00F8310F" w:rsidP="00F8310F">
      <w:pPr>
        <w:spacing w:after="0" w:line="240" w:lineRule="auto"/>
        <w:rPr>
          <w:rFonts w:ascii="Traditional Arabic" w:eastAsia="Times New Roman" w:hAnsi="Traditional Arabic" w:cs="Traditional Arabic"/>
          <w:color w:val="000000"/>
          <w:kern w:val="0"/>
          <w:sz w:val="24"/>
          <w:szCs w:val="24"/>
          <w:rtl/>
          <w14:ligatures w14:val="none"/>
        </w:rPr>
      </w:pPr>
    </w:p>
    <w:p w14:paraId="5C294D6A" w14:textId="7393E80E" w:rsidR="004F0813" w:rsidRPr="00881D47" w:rsidRDefault="004F0813" w:rsidP="004F0813">
      <w:pPr>
        <w:spacing w:line="30" w:lineRule="atLeast"/>
        <w:rPr>
          <w:rFonts w:ascii="Traditional Arabic" w:eastAsia="Times New Roman" w:hAnsi="Traditional Arabic" w:cs="Traditional Arabic"/>
          <w:b/>
          <w:bCs/>
          <w:color w:val="000000"/>
          <w:kern w:val="0"/>
          <w:sz w:val="24"/>
          <w:szCs w:val="24"/>
          <w:rtl/>
          <w14:ligatures w14:val="none"/>
        </w:rPr>
      </w:pPr>
      <w:r w:rsidRPr="00881D47">
        <w:rPr>
          <w:rFonts w:ascii="Traditional Arabic" w:eastAsia="Times New Roman" w:hAnsi="Traditional Arabic" w:cs="Traditional Arabic"/>
          <w:b/>
          <w:bCs/>
          <w:color w:val="000000"/>
          <w:kern w:val="0"/>
          <w:sz w:val="24"/>
          <w:szCs w:val="24"/>
          <w:rtl/>
          <w14:ligatures w14:val="none"/>
        </w:rPr>
        <w:t>خامسًا: نموذج التكنولوجيا–المنظمة–البيئة</w:t>
      </w:r>
      <w:r w:rsidRPr="00881D47">
        <w:rPr>
          <w:rFonts w:ascii="Traditional Arabic" w:eastAsia="Times New Roman" w:hAnsi="Traditional Arabic" w:cs="Traditional Arabic"/>
          <w:b/>
          <w:bCs/>
          <w:color w:val="000000"/>
          <w:kern w:val="0"/>
          <w:sz w:val="24"/>
          <w:szCs w:val="24"/>
          <w14:ligatures w14:val="none"/>
        </w:rPr>
        <w:t xml:space="preserve"> (Technology–Organization–Environment, TOE) </w:t>
      </w:r>
    </w:p>
    <w:p w14:paraId="378BBDB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يُعدُّ نموذج التكنولوجيا–المنظمة–البيئة</w:t>
      </w:r>
      <w:r w:rsidRPr="00881D47">
        <w:rPr>
          <w:rFonts w:ascii="Traditional Arabic" w:eastAsia="Times New Roman" w:hAnsi="Traditional Arabic" w:cs="Traditional Arabic"/>
          <w:color w:val="000000"/>
          <w:kern w:val="0"/>
          <w:sz w:val="24"/>
          <w:szCs w:val="24"/>
          <w14:ligatures w14:val="none"/>
        </w:rPr>
        <w:t xml:space="preserve"> (Technology–Organization–Environment, TOE) </w:t>
      </w:r>
      <w:r w:rsidRPr="00881D47">
        <w:rPr>
          <w:rFonts w:ascii="Traditional Arabic" w:eastAsia="Times New Roman" w:hAnsi="Traditional Arabic" w:cs="Traditional Arabic"/>
          <w:color w:val="000000"/>
          <w:kern w:val="0"/>
          <w:sz w:val="24"/>
          <w:szCs w:val="24"/>
          <w:rtl/>
          <w14:ligatures w14:val="none"/>
        </w:rPr>
        <w:t>أحد الأطر المفاهيمية الرئيسة التي تستند إليها هذه الدراسة في تفسير محددات تطبيق العمل عن بُعد داخل بيئة مراكز الاتصال، وتحديد مكوّناته التشغيلية التي يمكن قياسها ميدانيًا. ويرتكز هذا النموذج على ثلاثة أبعاد متكاملة تشكِّل مجتمعةً الأساس المنهجي لفهم مدى نضج بيئة العمل الرقمية، وكيفية تأثيرها في رضا الموظفين وأدائهم الوظيفي، وهي</w:t>
      </w:r>
      <w:r w:rsidRPr="00881D47">
        <w:rPr>
          <w:rFonts w:ascii="Traditional Arabic" w:eastAsia="Times New Roman" w:hAnsi="Traditional Arabic" w:cs="Traditional Arabic"/>
          <w:color w:val="000000"/>
          <w:kern w:val="0"/>
          <w:sz w:val="24"/>
          <w:szCs w:val="24"/>
          <w14:ligatures w14:val="none"/>
        </w:rPr>
        <w:t>:</w:t>
      </w:r>
    </w:p>
    <w:p w14:paraId="06FADA86"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lastRenderedPageBreak/>
        <w:t>(أ) البنية التكنولوجية</w:t>
      </w:r>
      <w:r w:rsidRPr="00881D47">
        <w:rPr>
          <w:rFonts w:ascii="Traditional Arabic" w:eastAsia="Times New Roman" w:hAnsi="Traditional Arabic" w:cs="Traditional Arabic"/>
          <w:b/>
          <w:bCs/>
          <w:color w:val="000000"/>
          <w:kern w:val="0"/>
          <w:sz w:val="24"/>
          <w:szCs w:val="24"/>
          <w14:ligatures w14:val="none"/>
        </w:rPr>
        <w:t xml:space="preserve"> (Technology):</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وتشمل مستوى الجاهزية التقنية للمؤسسة، وجودة البنية التحتية الرقمية، وتوافر منصات العمل عن بُعد، وأنظمة إدارة المعرفة، وأدوات التحليل اللحظي لمؤشرات الأداء. وتمثل هذه العناصر متطلبًا محوريًا لضمان فعالية العمل عن بُعد داخل مراكز الاتصال، باعتبار أن طبيعة العمل تعتمد بصورة كبيرة على سرعة الوصول للمعلومات، وتكامل الأنظمة الرقمية، وقنوات الاتصال اللحظي التي تتيح للموظفين تنفيذ المهام بكفاءة وموثوقية</w:t>
      </w:r>
      <w:r w:rsidRPr="00881D47">
        <w:rPr>
          <w:rFonts w:ascii="Traditional Arabic" w:eastAsia="Times New Roman" w:hAnsi="Traditional Arabic" w:cs="Traditional Arabic"/>
          <w:color w:val="000000"/>
          <w:kern w:val="0"/>
          <w:sz w:val="24"/>
          <w:szCs w:val="24"/>
          <w14:ligatures w14:val="none"/>
        </w:rPr>
        <w:t>.</w:t>
      </w:r>
    </w:p>
    <w:p w14:paraId="609DF881"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(ب) العوامل التنظيمية</w:t>
      </w:r>
      <w:r w:rsidRPr="00881D47">
        <w:rPr>
          <w:rFonts w:ascii="Traditional Arabic" w:eastAsia="Times New Roman" w:hAnsi="Traditional Arabic" w:cs="Traditional Arabic"/>
          <w:b/>
          <w:bCs/>
          <w:color w:val="000000"/>
          <w:kern w:val="0"/>
          <w:sz w:val="24"/>
          <w:szCs w:val="24"/>
          <w14:ligatures w14:val="none"/>
        </w:rPr>
        <w:t xml:space="preserve"> (Organization):</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وتتضمن السياسات والإجراءات الداخلية، ومستوى الدعم الإداري، والهيكل التنظيمي، وتوجهات القيادة في تبنّي النماذج الرقمية. ويُبرز هذا البعد الدور المؤسسي في تهيئة بيئة عمل مستدامة، من خلال وضوح الأدوار، وتيسير إجراءات العمل، وتوفير آليات الإشراف والتقييم المتوافقة مع طبيعة العمل عن بُعد. كما يرتبط هذا البعد بقدرة المؤسسة على المواءمة بين ضوابط الجودة التشغيلية ومتطلبات المرونة الرقمية، وهو ما يعد عاملًا جوهريًا في تعزيز الرضا الوظيفي ومن ثم جودة الأداء</w:t>
      </w:r>
      <w:r w:rsidRPr="00881D47">
        <w:rPr>
          <w:rFonts w:ascii="Traditional Arabic" w:eastAsia="Times New Roman" w:hAnsi="Traditional Arabic" w:cs="Traditional Arabic"/>
          <w:color w:val="000000"/>
          <w:kern w:val="0"/>
          <w:sz w:val="24"/>
          <w:szCs w:val="24"/>
          <w14:ligatures w14:val="none"/>
        </w:rPr>
        <w:t>.</w:t>
      </w:r>
    </w:p>
    <w:p w14:paraId="2753650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(ج) البيئة المؤسسية</w:t>
      </w:r>
      <w:r w:rsidRPr="00881D47">
        <w:rPr>
          <w:rFonts w:ascii="Traditional Arabic" w:eastAsia="Times New Roman" w:hAnsi="Traditional Arabic" w:cs="Traditional Arabic"/>
          <w:b/>
          <w:bCs/>
          <w:color w:val="000000"/>
          <w:kern w:val="0"/>
          <w:sz w:val="24"/>
          <w:szCs w:val="24"/>
          <w14:ligatures w14:val="none"/>
        </w:rPr>
        <w:t xml:space="preserve"> (Environment):</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وتشمل المتطلبات التشريعية والتنظيمية، وتوجهات التحول الوطني نحو الرقمنة، ومستوى النضج القطاعي، والضوابط الحكومية المرتبطة بتنظيم العمل عن بُعد. وفي ضوء هذا البعد، تتفاعل المؤسسة مع البيئة المُحيطة بها بما يضمن توافق ممارسات العمل عن بُعد مع الإطار التنظيمي العام، وبما يعزز الالتزام المهني والموثوقية التشغيلية والحفاظ على جودة الخدمات المقدمة</w:t>
      </w:r>
      <w:r w:rsidRPr="00881D47">
        <w:rPr>
          <w:rFonts w:ascii="Traditional Arabic" w:eastAsia="Times New Roman" w:hAnsi="Traditional Arabic" w:cs="Traditional Arabic"/>
          <w:color w:val="000000"/>
          <w:kern w:val="0"/>
          <w:sz w:val="24"/>
          <w:szCs w:val="24"/>
          <w14:ligatures w14:val="none"/>
        </w:rPr>
        <w:t>.</w:t>
      </w:r>
    </w:p>
    <w:p w14:paraId="455864AF"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وفي ضوء هذه الأبعاد الثلاثة، يسهم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تفسير المحددات المؤثرة في نجاح تطبيق العمل عن بُعد داخل مراكز الاتصال بقطاع الاتصالات السعودي، حيث تبدأ منظومة النجاح بتوافر البنية التكنولوجية المناسبة، مرورًا بدور المؤسسة في تنظيم وتوجيه الممارسات التشغيلية، وانتهاءً بمدى توافق البيئة المؤسسية مع المتطلبات التشريعية والتنظيمية للتحول الرقمي. وبناءً على ذلك، تم الاعتماد على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تحديد المؤشرات التشغيلية لمحور العمل عن بُعد داخل الاستبانة المعتمدة في هذه الدراسة، وذلك عبر ترجمة أبعاده الثلاثة إلى عبارات قياس تغطي مستوى الجاهزية التقنية، وجودة الدعم التنظيمي، ومدى توافق بيئة العمل مع المتطلبات العامة للحوكمة الرقمية واستدامة التشغيل. ومن ثم، يُعد هذا النموذج الأساس الذي تم بناءه عليه النموذج المفاهيمي للدراسة، وتفسير علاقته بالرضا الوظيفي والأداء الوظيفي داخل بيئة مراكز الاتصال</w:t>
      </w:r>
      <w:r w:rsidRPr="00881D47">
        <w:rPr>
          <w:rFonts w:ascii="Traditional Arabic" w:eastAsia="Times New Roman" w:hAnsi="Traditional Arabic" w:cs="Traditional Arabic"/>
          <w:color w:val="000000"/>
          <w:kern w:val="0"/>
          <w:sz w:val="24"/>
          <w:szCs w:val="24"/>
          <w14:ligatures w14:val="none"/>
        </w:rPr>
        <w:t>.</w:t>
      </w:r>
    </w:p>
    <w:p w14:paraId="2AAFAD79" w14:textId="77777777" w:rsidR="004F0813" w:rsidRPr="00881D47" w:rsidRDefault="004F0813" w:rsidP="00AA5F0D">
      <w:pPr>
        <w:spacing w:line="30" w:lineRule="atLeast"/>
        <w:rPr>
          <w:rFonts w:ascii="Traditional Arabic" w:eastAsia="Times New Roman" w:hAnsi="Traditional Arabic" w:cs="Traditional Arabic"/>
          <w:color w:val="000000"/>
          <w:kern w:val="0"/>
          <w:sz w:val="24"/>
          <w:szCs w:val="24"/>
          <w:rtl/>
          <w14:ligatures w14:val="none"/>
        </w:rPr>
      </w:pPr>
    </w:p>
    <w:p w14:paraId="59A5C892" w14:textId="77777777" w:rsidR="00AA5F0D" w:rsidRPr="00881D47" w:rsidRDefault="00AA5F0D" w:rsidP="00E8012E">
      <w:pPr>
        <w:spacing w:line="30" w:lineRule="atLeast"/>
        <w:rPr>
          <w:rFonts w:ascii="Traditional Arabic" w:hAnsi="Traditional Arabic" w:cs="Traditional Arabic"/>
          <w:sz w:val="24"/>
          <w:szCs w:val="24"/>
          <w:rtl/>
        </w:rPr>
      </w:pPr>
    </w:p>
    <w:p w14:paraId="1C61D883" w14:textId="0E0F27E3" w:rsidR="00E8012E" w:rsidRPr="00881D47" w:rsidRDefault="00E8012E" w:rsidP="00E8012E">
      <w:pPr>
        <w:spacing w:line="30" w:lineRule="atLeast"/>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2.3.3 </w:t>
      </w:r>
      <w:r w:rsidR="00BD7A67"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العلاقة</w:t>
      </w:r>
      <w:proofErr w:type="gramEnd"/>
      <w:r w:rsidRPr="00881D47">
        <w:rPr>
          <w:rFonts w:ascii="Traditional Arabic" w:hAnsi="Traditional Arabic" w:cs="Traditional Arabic"/>
          <w:b/>
          <w:bCs/>
          <w:sz w:val="28"/>
          <w:szCs w:val="28"/>
          <w:rtl/>
        </w:rPr>
        <w:t xml:space="preserve"> بين العمل عن بُعد والأداء الوظيفي في ضوء الرضا الوظيفي</w:t>
      </w:r>
    </w:p>
    <w:p w14:paraId="4B2F451B" w14:textId="77777777" w:rsidR="00BA6552" w:rsidRPr="00881D47" w:rsidRDefault="00BA6552" w:rsidP="00BA655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881D47">
        <w:rPr>
          <w:rFonts w:ascii="Traditional Arabic" w:hAnsi="Traditional Arabic" w:cs="Traditional Arabic"/>
          <w:sz w:val="24"/>
          <w:szCs w:val="24"/>
        </w:rPr>
        <w:t>.</w:t>
      </w:r>
    </w:p>
    <w:p w14:paraId="6F7AF5AC" w14:textId="1261E4CD" w:rsidR="00BA6552" w:rsidRPr="00881D47" w:rsidRDefault="009168DF" w:rsidP="009168D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دراسة</w:t>
      </w:r>
      <w:r w:rsidRPr="00881D47">
        <w:rPr>
          <w:rFonts w:ascii="Traditional Arabic" w:hAnsi="Traditional Arabic" w:cs="Traditional Arabic"/>
          <w:sz w:val="24"/>
          <w:szCs w:val="24"/>
        </w:rPr>
        <w:t xml:space="preserve"> 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w:t>
      </w:r>
      <w:r w:rsidR="006B3DDD">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881D47">
        <w:rPr>
          <w:rFonts w:ascii="Traditional Arabic" w:hAnsi="Traditional Arabic" w:cs="Traditional Arabic"/>
          <w:sz w:val="24"/>
          <w:szCs w:val="24"/>
        </w:rPr>
        <w:t xml:space="preserve"> Strandt (2024) </w:t>
      </w:r>
      <w:r w:rsidRPr="00881D47">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كذلك توصلت دراسة</w:t>
      </w:r>
      <w:r w:rsidRPr="00881D47">
        <w:rPr>
          <w:rFonts w:ascii="Traditional Arabic" w:hAnsi="Traditional Arabic" w:cs="Traditional Arabic"/>
          <w:sz w:val="24"/>
          <w:szCs w:val="24"/>
        </w:rPr>
        <w:t xml:space="preserve"> Gavoille and Hazans (2022) </w:t>
      </w:r>
      <w:r w:rsidRPr="00881D47">
        <w:rPr>
          <w:rFonts w:ascii="Traditional Arabic" w:hAnsi="Traditional Arabic" w:cs="Traditional Arabic"/>
          <w:sz w:val="24"/>
          <w:szCs w:val="24"/>
          <w:rtl/>
        </w:rPr>
        <w:t>إلى أن استجابات الموظفين للعمل عن بُعد تختلف تبعًا للسمات الشخصية</w:t>
      </w:r>
      <w:r w:rsidR="00BA6552" w:rsidRPr="00881D47">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881D47">
        <w:rPr>
          <w:rFonts w:ascii="Traditional Arabic" w:hAnsi="Traditional Arabic" w:cs="Traditional Arabic"/>
          <w:b/>
          <w:bCs/>
          <w:sz w:val="24"/>
          <w:szCs w:val="24"/>
        </w:rPr>
        <w:t>Alghamdi, Alqarni, and Alshunaifi (2023)</w:t>
      </w:r>
      <w:r w:rsidR="00BA6552" w:rsidRPr="00881D47">
        <w:rPr>
          <w:rFonts w:ascii="Traditional Arabic" w:hAnsi="Traditional Arabic" w:cs="Traditional Arabic"/>
          <w:sz w:val="24"/>
          <w:szCs w:val="24"/>
        </w:rPr>
        <w:t xml:space="preserve"> </w:t>
      </w:r>
      <w:r w:rsidR="00BA6552" w:rsidRPr="00881D47">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881D47">
        <w:rPr>
          <w:rFonts w:ascii="Traditional Arabic" w:hAnsi="Traditional Arabic" w:cs="Traditional Arabic"/>
          <w:sz w:val="24"/>
          <w:szCs w:val="24"/>
        </w:rPr>
        <w:t>.</w:t>
      </w:r>
    </w:p>
    <w:p w14:paraId="12EBF9EF"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وتُظهر الأدبيات أن الرضا الوظيفي لا يُعد مجرد نتيجة فرعية لتطبيق العمل عن بُعد، بل يمثل عنصرًا تفسيرًا جوهريًا يساعد في فهم مستوى الأداء في البيئات الرقمية. فوفقًا لدراسة </w:t>
      </w:r>
      <w:r w:rsidRPr="00881D47">
        <w:rPr>
          <w:rFonts w:ascii="Traditional Arabic" w:hAnsi="Traditional Arabic" w:cs="Traditional Arabic"/>
          <w:i/>
          <w:iCs/>
          <w:sz w:val="24"/>
          <w:szCs w:val="24"/>
        </w:rPr>
        <w:t>Aslan et al. (2022)</w:t>
      </w:r>
      <w:r w:rsidRPr="00881D47">
        <w:rPr>
          <w:rFonts w:ascii="Traditional Arabic" w:hAnsi="Traditional Arabic" w:cs="Traditional Arabic"/>
          <w:sz w:val="24"/>
          <w:szCs w:val="24"/>
          <w:rtl/>
        </w:rPr>
        <w:t>، يرتبط ارتفاع مستويات الرضا النفسي والمهني للعاملين بتحسن أدائهم الوظيفي، في حين تُسهم عوامل الضغط والعزلة التنظيمية في إضعاف جودة الإنجاز</w:t>
      </w:r>
      <w:r w:rsidRPr="00881D47">
        <w:rPr>
          <w:rFonts w:ascii="Traditional Arabic" w:hAnsi="Traditional Arabic" w:cs="Traditional Arabic"/>
          <w:sz w:val="24"/>
          <w:szCs w:val="24"/>
        </w:rPr>
        <w:t>.</w:t>
      </w:r>
    </w:p>
    <w:p w14:paraId="01E00C7C"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ويُعزّز ذلك ما أشار إليه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في نموذج الوساطة السببية، الذي يفترض أن العلاقة بين المتغير المستقل والمتغير التابع قد تمر عبر متغير وسيط يفسّر التأثير غير المباشر. وفي هذه الدراسة، يمثّل الرضا الوظيفي ذلك المتغير الوسيط الذي يمكن أن يساهم في نقل أثر العمل عن بُعد نحو تحسين الأداء الوظيفي</w:t>
      </w:r>
      <w:r w:rsidRPr="00881D47">
        <w:rPr>
          <w:rFonts w:ascii="Traditional Arabic" w:hAnsi="Traditional Arabic" w:cs="Traditional Arabic"/>
          <w:sz w:val="24"/>
          <w:szCs w:val="24"/>
        </w:rPr>
        <w:t>.</w:t>
      </w:r>
    </w:p>
    <w:p w14:paraId="0B4BAF8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بيئة مركز الاتصال بقطاع الأعمال في شركة موبايلي (دراسة الحالة)، يُتوقع أن يسهم تطبيق العمل عن بُعد في رفع مستوى الأداء من خلال تعزيز رضا الموظفين؛ نظرًا لما يوفره من مرونة تنظيمية، وخفض أعباء التنقل، وتحسين التوازن بين متطلبات الحياة الشخصية والعملية. كما أن الدعم التقني والإداري المتاح للعاملين داخل الشركة يعزّز من هذه الفرضية، إذ يساعد الموظفين على أداء مهامهم بكفاءة عالية مع المحافظة على جودة الخدمة ورضا العملاء</w:t>
      </w:r>
      <w:r w:rsidRPr="00881D47">
        <w:rPr>
          <w:rFonts w:ascii="Traditional Arabic" w:hAnsi="Traditional Arabic" w:cs="Traditional Arabic"/>
          <w:sz w:val="24"/>
          <w:szCs w:val="24"/>
        </w:rPr>
        <w:t>.</w:t>
      </w:r>
    </w:p>
    <w:p w14:paraId="719A0757"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يفترض النموذج الحالي أن العمل عن بُعد يؤثر بصورة إيجابية على الأداء الوظيفي عبر الرضا الوظيفي كمتغير وسيط، وهو ما سيتم اختباره ميدانيًا لاحقًا باستخدام نماذج الانحدار البسيط والمتعدد وفق منهجية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للتحقق من شروط الوساطة الإحصائية ودراسة طبيعة العلاقات المباشرة وغير المباشرة بين المتغيرات</w:t>
      </w:r>
      <w:r w:rsidRPr="00881D47">
        <w:rPr>
          <w:rFonts w:ascii="Traditional Arabic" w:hAnsi="Traditional Arabic" w:cs="Traditional Arabic"/>
          <w:sz w:val="24"/>
          <w:szCs w:val="24"/>
        </w:rPr>
        <w:t>.</w:t>
      </w:r>
    </w:p>
    <w:p w14:paraId="1C3EE774" w14:textId="77777777" w:rsidR="00E8012E" w:rsidRPr="00881D47" w:rsidRDefault="00E8012E" w:rsidP="00E8012E">
      <w:pPr>
        <w:spacing w:line="30" w:lineRule="atLeast"/>
        <w:rPr>
          <w:rFonts w:ascii="Traditional Arabic" w:hAnsi="Traditional Arabic" w:cs="Traditional Arabic"/>
          <w:sz w:val="24"/>
          <w:szCs w:val="24"/>
          <w:rtl/>
        </w:rPr>
      </w:pPr>
    </w:p>
    <w:p w14:paraId="34420F74" w14:textId="77777777" w:rsidR="00E8012E" w:rsidRPr="00881D47" w:rsidRDefault="00E8012E" w:rsidP="00E8012E">
      <w:pPr>
        <w:spacing w:line="30" w:lineRule="atLeast"/>
        <w:rPr>
          <w:rFonts w:ascii="Traditional Arabic" w:hAnsi="Traditional Arabic" w:cs="Traditional Arabic"/>
          <w:sz w:val="24"/>
          <w:szCs w:val="24"/>
        </w:rPr>
      </w:pPr>
    </w:p>
    <w:p w14:paraId="6557A576" w14:textId="0AB30B51" w:rsidR="00E8012E" w:rsidRPr="00881D47" w:rsidRDefault="00E8012E" w:rsidP="00E8012E">
      <w:pPr>
        <w:spacing w:line="30" w:lineRule="atLeast"/>
        <w:rPr>
          <w:rFonts w:ascii="Traditional Arabic" w:hAnsi="Traditional Arabic" w:cs="Traditional Arabic"/>
          <w:b/>
          <w:bCs/>
          <w:sz w:val="28"/>
          <w:szCs w:val="28"/>
          <w:rtl/>
        </w:rPr>
      </w:pPr>
      <w:proofErr w:type="gramStart"/>
      <w:r w:rsidRPr="00881D47">
        <w:rPr>
          <w:rFonts w:ascii="Traditional Arabic" w:hAnsi="Traditional Arabic" w:cs="Traditional Arabic"/>
          <w:b/>
          <w:bCs/>
          <w:sz w:val="28"/>
          <w:szCs w:val="28"/>
        </w:rPr>
        <w:t xml:space="preserve">2.4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الدراسات</w:t>
      </w:r>
      <w:proofErr w:type="gramEnd"/>
      <w:r w:rsidRPr="00881D47">
        <w:rPr>
          <w:rFonts w:ascii="Traditional Arabic" w:hAnsi="Traditional Arabic" w:cs="Traditional Arabic"/>
          <w:b/>
          <w:bCs/>
          <w:sz w:val="28"/>
          <w:szCs w:val="28"/>
          <w:rtl/>
        </w:rPr>
        <w:t xml:space="preserve"> السابقة وتحليلها</w:t>
      </w:r>
    </w:p>
    <w:p w14:paraId="6E73954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881D47">
        <w:rPr>
          <w:rFonts w:ascii="Traditional Arabic" w:hAnsi="Traditional Arabic" w:cs="Traditional Arabic"/>
          <w:sz w:val="24"/>
          <w:szCs w:val="24"/>
        </w:rPr>
        <w:t>.</w:t>
      </w:r>
    </w:p>
    <w:p w14:paraId="6332B6D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881D47">
        <w:rPr>
          <w:rFonts w:ascii="Traditional Arabic" w:hAnsi="Traditional Arabic" w:cs="Traditional Arabic"/>
          <w:sz w:val="24"/>
          <w:szCs w:val="24"/>
        </w:rPr>
        <w:t>.</w:t>
      </w:r>
    </w:p>
    <w:p w14:paraId="2B9CF4E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وفي </w:t>
      </w:r>
      <w:r w:rsidRPr="00881D47">
        <w:rPr>
          <w:rFonts w:ascii="Traditional Arabic" w:hAnsi="Traditional Arabic" w:cs="Traditional Arabic"/>
          <w:b/>
          <w:bCs/>
          <w:sz w:val="24"/>
          <w:szCs w:val="24"/>
          <w:rtl/>
        </w:rPr>
        <w:t>بيئة مركز الاتصال بقطاع الأعمال في شركة موبايلي (دراسة الحالة)</w:t>
      </w:r>
      <w:r w:rsidRPr="00881D47">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881D47">
        <w:rPr>
          <w:rFonts w:ascii="Traditional Arabic" w:hAnsi="Traditional Arabic" w:cs="Traditional Arabic"/>
          <w:sz w:val="24"/>
          <w:szCs w:val="24"/>
        </w:rPr>
        <w:t>.</w:t>
      </w:r>
    </w:p>
    <w:p w14:paraId="122E6EC0" w14:textId="77777777" w:rsidR="00B9222C" w:rsidRPr="00881D47" w:rsidRDefault="00B9222C" w:rsidP="00B9222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ضوء التحليل النقدي للدراسات السابقة، تبيّن وجود تباين منهجي ومضموني في كيفية تناول موضوع العمل عن بُعد وآثاره على الأداء الوظيفي في الأدبيات العالمية. ولأجل تقديم عرض منظم وشامل يُبرز الفروق الجوهرية بين هذه الدراسات، ويُسهم في تحديد نقاط القوة والقصور فيها، فقد تم إعداد الجدول التحليلي الآتي، الذي يتضمن أبرز الدراسات الدولية ذات الصلة بموضوع الأطروحة</w:t>
      </w:r>
      <w:r w:rsidRPr="00881D47">
        <w:rPr>
          <w:rFonts w:ascii="Traditional Arabic" w:hAnsi="Traditional Arabic" w:cs="Traditional Arabic"/>
          <w:sz w:val="24"/>
          <w:szCs w:val="24"/>
        </w:rPr>
        <w:t>.</w:t>
      </w:r>
    </w:p>
    <w:p w14:paraId="407118BC" w14:textId="77777777" w:rsidR="00B9222C" w:rsidRPr="00881D47" w:rsidRDefault="00B9222C" w:rsidP="00B9222C">
      <w:pPr>
        <w:spacing w:line="30" w:lineRule="atLeast"/>
        <w:rPr>
          <w:rFonts w:ascii="Traditional Arabic" w:hAnsi="Traditional Arabic" w:cs="Traditional Arabic"/>
          <w:sz w:val="24"/>
          <w:szCs w:val="24"/>
        </w:rPr>
      </w:pPr>
    </w:p>
    <w:p w14:paraId="1A5B6543"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ويعرض الجدول خلاصة مركزة لكل دراسة وفق ستة محاور رئيسة</w:t>
      </w:r>
      <w:r w:rsidRPr="00881D47">
        <w:rPr>
          <w:rFonts w:ascii="Traditional Arabic" w:hAnsi="Traditional Arabic" w:cs="Traditional Arabic"/>
          <w:sz w:val="24"/>
          <w:szCs w:val="24"/>
        </w:rPr>
        <w:t xml:space="preserve">: </w:t>
      </w:r>
      <w:r w:rsidRPr="00881D47">
        <w:rPr>
          <w:rFonts w:ascii="Traditional Arabic" w:hAnsi="Traditional Arabic" w:cs="Traditional Arabic"/>
          <w:b/>
          <w:bCs/>
          <w:sz w:val="24"/>
          <w:szCs w:val="24"/>
          <w:rtl/>
        </w:rPr>
        <w:t>المنهجية المتبعة، وطبيعة العينة، والنتائج الرئيسة، ونقاط القوة، ونقاط الضعف، والتوصيات</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ويهدف هذا العرض إلى إمداد القارئ بمرجعية علمية واضحة حول ما توصلت إليه الأدبيات العالمية بخصوص تأثيرات العمل عن بُعد في بيئات تشغيلية متعددة، وإبراز الجوانب التطبيقية القابلة للمقارنة مع بيئة مراكز الاتصال في المملكة العربية </w:t>
      </w:r>
      <w:r w:rsidRPr="00881D47">
        <w:rPr>
          <w:rFonts w:ascii="Traditional Arabic" w:hAnsi="Traditional Arabic" w:cs="Traditional Arabic"/>
          <w:sz w:val="24"/>
          <w:szCs w:val="24"/>
          <w:rtl/>
        </w:rPr>
        <w:lastRenderedPageBreak/>
        <w:t>السعودية. كما يتيح هذا التحليل بناء تقدير علمي موضوعي للفجوات البحثية التي يتعين على الدراسة الحالية معالجتها، ويُسهم في تهيئة أرضية معرفية قوية تدعم بناء النموذج النظري وتفسير نتائجه لاحقًا</w:t>
      </w:r>
      <w:r w:rsidRPr="00881D47">
        <w:rPr>
          <w:rFonts w:ascii="Traditional Arabic" w:hAnsi="Traditional Arabic" w:cs="Traditional Arabic"/>
          <w:sz w:val="24"/>
          <w:szCs w:val="24"/>
        </w:rPr>
        <w:t>.</w:t>
      </w:r>
    </w:p>
    <w:p w14:paraId="3F4886F1"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يلي ملخص تحليلي لأبرز هذه الدراسات</w:t>
      </w:r>
      <w:r w:rsidRPr="00881D47">
        <w:rPr>
          <w:rFonts w:ascii="Traditional Arabic" w:hAnsi="Traditional Arabic" w:cs="Traditional Arabic"/>
          <w:sz w:val="24"/>
          <w:szCs w:val="24"/>
        </w:rPr>
        <w:t>:</w:t>
      </w:r>
    </w:p>
    <w:p w14:paraId="2F74EA0A" w14:textId="77777777" w:rsidR="00E8012E" w:rsidRPr="00881D47"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4"/>
        <w:gridCol w:w="878"/>
        <w:gridCol w:w="1011"/>
        <w:gridCol w:w="1450"/>
        <w:gridCol w:w="816"/>
        <w:gridCol w:w="1047"/>
        <w:gridCol w:w="1180"/>
      </w:tblGrid>
      <w:tr w:rsidR="00E8012E" w:rsidRPr="00881D47" w14:paraId="4040B268" w14:textId="77777777" w:rsidTr="00B9222C">
        <w:trPr>
          <w:tblHeader/>
          <w:tblCellSpacing w:w="15" w:type="dxa"/>
          <w:jc w:val="center"/>
        </w:trPr>
        <w:tc>
          <w:tcPr>
            <w:tcW w:w="0" w:type="auto"/>
            <w:vAlign w:val="center"/>
            <w:hideMark/>
          </w:tcPr>
          <w:p w14:paraId="33435B8C"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الدراسة</w:t>
            </w:r>
          </w:p>
        </w:tc>
        <w:tc>
          <w:tcPr>
            <w:tcW w:w="0" w:type="auto"/>
            <w:vAlign w:val="center"/>
            <w:hideMark/>
          </w:tcPr>
          <w:p w14:paraId="3A1BE280"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المنهجية</w:t>
            </w:r>
          </w:p>
        </w:tc>
        <w:tc>
          <w:tcPr>
            <w:tcW w:w="0" w:type="auto"/>
            <w:vAlign w:val="center"/>
            <w:hideMark/>
          </w:tcPr>
          <w:p w14:paraId="5ACD1DC4"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العينة</w:t>
            </w:r>
          </w:p>
        </w:tc>
        <w:tc>
          <w:tcPr>
            <w:tcW w:w="0" w:type="auto"/>
            <w:vAlign w:val="center"/>
            <w:hideMark/>
          </w:tcPr>
          <w:p w14:paraId="09FBDD2B"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النتائج الرئيسية</w:t>
            </w:r>
          </w:p>
        </w:tc>
        <w:tc>
          <w:tcPr>
            <w:tcW w:w="0" w:type="auto"/>
            <w:vAlign w:val="center"/>
            <w:hideMark/>
          </w:tcPr>
          <w:p w14:paraId="1E6082DB"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القوة</w:t>
            </w:r>
          </w:p>
        </w:tc>
        <w:tc>
          <w:tcPr>
            <w:tcW w:w="0" w:type="auto"/>
            <w:vAlign w:val="center"/>
            <w:hideMark/>
          </w:tcPr>
          <w:p w14:paraId="7788C2ED"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الضعف</w:t>
            </w:r>
          </w:p>
        </w:tc>
        <w:tc>
          <w:tcPr>
            <w:tcW w:w="0" w:type="auto"/>
            <w:vAlign w:val="center"/>
            <w:hideMark/>
          </w:tcPr>
          <w:p w14:paraId="54AB0737"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التوصيات</w:t>
            </w:r>
          </w:p>
        </w:tc>
      </w:tr>
      <w:tr w:rsidR="00E8012E" w:rsidRPr="00881D47" w14:paraId="111BE43A" w14:textId="77777777" w:rsidTr="00B9222C">
        <w:trPr>
          <w:tblCellSpacing w:w="15" w:type="dxa"/>
          <w:jc w:val="center"/>
        </w:trPr>
        <w:tc>
          <w:tcPr>
            <w:tcW w:w="0" w:type="auto"/>
            <w:vAlign w:val="center"/>
            <w:hideMark/>
          </w:tcPr>
          <w:p w14:paraId="0D090911" w14:textId="0B54E9A4"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 from Home &amp; Productivity (20</w:t>
            </w:r>
            <w:r w:rsidR="00BA6552" w:rsidRPr="00881D47">
              <w:rPr>
                <w:rFonts w:ascii="Traditional Arabic" w:hAnsi="Traditional Arabic" w:cs="Traditional Arabic"/>
                <w:b/>
                <w:bCs/>
                <w:sz w:val="24"/>
                <w:szCs w:val="24"/>
              </w:rPr>
              <w:t>21</w:t>
            </w:r>
            <w:r w:rsidRPr="00881D47">
              <w:rPr>
                <w:rFonts w:ascii="Traditional Arabic" w:hAnsi="Traditional Arabic" w:cs="Traditional Arabic"/>
                <w:b/>
                <w:bCs/>
                <w:sz w:val="24"/>
                <w:szCs w:val="24"/>
              </w:rPr>
              <w:t>)</w:t>
            </w:r>
          </w:p>
        </w:tc>
        <w:tc>
          <w:tcPr>
            <w:tcW w:w="0" w:type="auto"/>
            <w:vAlign w:val="center"/>
            <w:hideMark/>
          </w:tcPr>
          <w:p w14:paraId="2EAD770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كمي لبيانات إنتاجية</w:t>
            </w:r>
          </w:p>
        </w:tc>
        <w:tc>
          <w:tcPr>
            <w:tcW w:w="0" w:type="auto"/>
            <w:vAlign w:val="center"/>
            <w:hideMark/>
          </w:tcPr>
          <w:p w14:paraId="4FBBA3E0"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قطاع التكنولوجيا في أمريكا الشمالية</w:t>
            </w:r>
          </w:p>
        </w:tc>
        <w:tc>
          <w:tcPr>
            <w:tcW w:w="0" w:type="auto"/>
            <w:vAlign w:val="center"/>
            <w:hideMark/>
          </w:tcPr>
          <w:p w14:paraId="6C8AB6E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بيانات واقعية وموثقة من السوق</w:t>
            </w:r>
          </w:p>
        </w:tc>
        <w:tc>
          <w:tcPr>
            <w:tcW w:w="0" w:type="auto"/>
            <w:vAlign w:val="center"/>
            <w:hideMark/>
          </w:tcPr>
          <w:p w14:paraId="6663AF0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محدودية تعميم النتائج على قطاعات مثل مراكز الاتصال</w:t>
            </w:r>
          </w:p>
        </w:tc>
        <w:tc>
          <w:tcPr>
            <w:tcW w:w="0" w:type="auto"/>
            <w:vAlign w:val="center"/>
            <w:hideMark/>
          </w:tcPr>
          <w:p w14:paraId="193E9662"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الاستثمار في البنية التحتية وتدريب الموظفين عن بُعد</w:t>
            </w:r>
          </w:p>
        </w:tc>
      </w:tr>
      <w:tr w:rsidR="00E8012E" w:rsidRPr="00881D47" w14:paraId="1EF332B7" w14:textId="77777777" w:rsidTr="00B9222C">
        <w:trPr>
          <w:tblCellSpacing w:w="15" w:type="dxa"/>
          <w:jc w:val="center"/>
        </w:trPr>
        <w:tc>
          <w:tcPr>
            <w:tcW w:w="0" w:type="auto"/>
            <w:vAlign w:val="center"/>
            <w:hideMark/>
          </w:tcPr>
          <w:p w14:paraId="760F488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The Impact of Remote Work on Employee Productivity (2023)</w:t>
            </w:r>
          </w:p>
        </w:tc>
        <w:tc>
          <w:tcPr>
            <w:tcW w:w="0" w:type="auto"/>
            <w:vAlign w:val="center"/>
            <w:hideMark/>
          </w:tcPr>
          <w:p w14:paraId="435D68FC"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بيانات أداء ومقابلات</w:t>
            </w:r>
          </w:p>
        </w:tc>
        <w:tc>
          <w:tcPr>
            <w:tcW w:w="0" w:type="auto"/>
            <w:vAlign w:val="center"/>
            <w:hideMark/>
          </w:tcPr>
          <w:p w14:paraId="7191699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قطاعات متعددة</w:t>
            </w:r>
          </w:p>
        </w:tc>
        <w:tc>
          <w:tcPr>
            <w:tcW w:w="0" w:type="auto"/>
            <w:vAlign w:val="center"/>
            <w:hideMark/>
          </w:tcPr>
          <w:p w14:paraId="728C516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تفاوت في الأداء الوظيفي حسب توافر الدعم التقني والسياسات الإدارية</w:t>
            </w:r>
          </w:p>
        </w:tc>
        <w:tc>
          <w:tcPr>
            <w:tcW w:w="0" w:type="auto"/>
            <w:vAlign w:val="center"/>
            <w:hideMark/>
          </w:tcPr>
          <w:p w14:paraId="0C1B68A3"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التحليل الكمي والنوعي</w:t>
            </w:r>
          </w:p>
        </w:tc>
        <w:tc>
          <w:tcPr>
            <w:tcW w:w="0" w:type="auto"/>
            <w:vAlign w:val="center"/>
            <w:hideMark/>
          </w:tcPr>
          <w:p w14:paraId="1289D9B5"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ضعف التركيز على بيئات العمل كثيفة التفاعل</w:t>
            </w:r>
          </w:p>
        </w:tc>
        <w:tc>
          <w:tcPr>
            <w:tcW w:w="0" w:type="auto"/>
            <w:vAlign w:val="center"/>
            <w:hideMark/>
          </w:tcPr>
          <w:p w14:paraId="4D71B9D6"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تطوير سياسات مرنة لقياس الأداء عن بُعد</w:t>
            </w:r>
          </w:p>
        </w:tc>
      </w:tr>
      <w:tr w:rsidR="00E8012E" w:rsidRPr="00881D47" w14:paraId="3774781D" w14:textId="77777777" w:rsidTr="00B9222C">
        <w:trPr>
          <w:tblCellSpacing w:w="15" w:type="dxa"/>
          <w:jc w:val="center"/>
        </w:trPr>
        <w:tc>
          <w:tcPr>
            <w:tcW w:w="0" w:type="auto"/>
            <w:vAlign w:val="center"/>
            <w:hideMark/>
          </w:tcPr>
          <w:p w14:paraId="72ED6680"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Workstation Evaluation of WFH Call Center Agents Using ROSA (2023)</w:t>
            </w:r>
          </w:p>
        </w:tc>
        <w:tc>
          <w:tcPr>
            <w:tcW w:w="0" w:type="auto"/>
            <w:vAlign w:val="center"/>
            <w:hideMark/>
          </w:tcPr>
          <w:p w14:paraId="18823C68"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دراسة حالة باستخدام أداة</w:t>
            </w:r>
            <w:r w:rsidRPr="00881D47">
              <w:rPr>
                <w:rFonts w:ascii="Traditional Arabic" w:hAnsi="Traditional Arabic" w:cs="Traditional Arabic"/>
                <w:sz w:val="24"/>
                <w:szCs w:val="24"/>
              </w:rPr>
              <w:t xml:space="preserve"> ROSA</w:t>
            </w:r>
          </w:p>
        </w:tc>
        <w:tc>
          <w:tcPr>
            <w:tcW w:w="0" w:type="auto"/>
            <w:vAlign w:val="center"/>
            <w:hideMark/>
          </w:tcPr>
          <w:p w14:paraId="575417A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 (عددهم 61 في سيبو، الفلبين)</w:t>
            </w:r>
          </w:p>
        </w:tc>
        <w:tc>
          <w:tcPr>
            <w:tcW w:w="0" w:type="auto"/>
            <w:vAlign w:val="center"/>
            <w:hideMark/>
          </w:tcPr>
          <w:p w14:paraId="501C5282"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متخصص على بيئة مراكز الاتصال</w:t>
            </w:r>
          </w:p>
        </w:tc>
        <w:tc>
          <w:tcPr>
            <w:tcW w:w="0" w:type="auto"/>
            <w:vAlign w:val="center"/>
            <w:hideMark/>
          </w:tcPr>
          <w:p w14:paraId="425D3C6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على الجانب الفسيولوجي دون التطرق إلى التفاعل الاجتماعي</w:t>
            </w:r>
          </w:p>
        </w:tc>
        <w:tc>
          <w:tcPr>
            <w:tcW w:w="0" w:type="auto"/>
            <w:vAlign w:val="center"/>
            <w:hideMark/>
          </w:tcPr>
          <w:p w14:paraId="0DE2236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تعزيز استخدام أدوات التقييم المريحة مثل الكراسي المصممة وفق القياسات البشرية للحد من الإجهاد الجسدي</w:t>
            </w:r>
          </w:p>
        </w:tc>
      </w:tr>
      <w:tr w:rsidR="00E8012E" w:rsidRPr="00881D47" w14:paraId="306E9747" w14:textId="77777777" w:rsidTr="00B9222C">
        <w:trPr>
          <w:tblCellSpacing w:w="15" w:type="dxa"/>
          <w:jc w:val="center"/>
        </w:trPr>
        <w:tc>
          <w:tcPr>
            <w:tcW w:w="0" w:type="auto"/>
            <w:vAlign w:val="center"/>
            <w:hideMark/>
          </w:tcPr>
          <w:p w14:paraId="0A30C0A3"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The Effect of Remote Working on Employees’ Wellbeing (2023)</w:t>
            </w:r>
          </w:p>
        </w:tc>
        <w:tc>
          <w:tcPr>
            <w:tcW w:w="0" w:type="auto"/>
            <w:vAlign w:val="center"/>
            <w:hideMark/>
          </w:tcPr>
          <w:p w14:paraId="0B5AE75D"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استبيانات وتحليل إحصائي</w:t>
            </w:r>
          </w:p>
        </w:tc>
        <w:tc>
          <w:tcPr>
            <w:tcW w:w="0" w:type="auto"/>
            <w:vAlign w:val="center"/>
            <w:hideMark/>
          </w:tcPr>
          <w:p w14:paraId="396A8C7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بيئات عمل مرنة</w:t>
            </w:r>
          </w:p>
        </w:tc>
        <w:tc>
          <w:tcPr>
            <w:tcW w:w="0" w:type="auto"/>
            <w:vAlign w:val="center"/>
            <w:hideMark/>
          </w:tcPr>
          <w:p w14:paraId="479B751E"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تسليط الضوء على الجانب النفسي</w:t>
            </w:r>
          </w:p>
        </w:tc>
        <w:tc>
          <w:tcPr>
            <w:tcW w:w="0" w:type="auto"/>
            <w:vAlign w:val="center"/>
            <w:hideMark/>
          </w:tcPr>
          <w:p w14:paraId="4A77D60B"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غياب ربط مباشر مع الأداء في مراكز الاتصال</w:t>
            </w:r>
          </w:p>
        </w:tc>
        <w:tc>
          <w:tcPr>
            <w:tcW w:w="0" w:type="auto"/>
            <w:vAlign w:val="center"/>
            <w:hideMark/>
          </w:tcPr>
          <w:p w14:paraId="725B378A"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الدعم النفسي ضمن أنظمة العمل عن بُعد</w:t>
            </w:r>
          </w:p>
        </w:tc>
      </w:tr>
    </w:tbl>
    <w:p w14:paraId="1DAE593C" w14:textId="77777777" w:rsidR="00E8012E" w:rsidRPr="00881D47" w:rsidRDefault="00E8012E" w:rsidP="00E8012E">
      <w:pPr>
        <w:spacing w:line="30" w:lineRule="atLeast"/>
        <w:rPr>
          <w:rFonts w:ascii="Traditional Arabic" w:hAnsi="Traditional Arabic" w:cs="Traditional Arabic"/>
          <w:sz w:val="24"/>
          <w:szCs w:val="24"/>
          <w:rtl/>
        </w:rPr>
      </w:pPr>
    </w:p>
    <w:p w14:paraId="4D6CD913" w14:textId="77777777" w:rsidR="00FD0AFB" w:rsidRPr="00881D47" w:rsidRDefault="00FD0AFB" w:rsidP="00FD0AFB">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w:t>
      </w:r>
      <w:r w:rsidRPr="00881D47">
        <w:rPr>
          <w:rFonts w:ascii="Traditional Arabic" w:hAnsi="Traditional Arabic" w:cs="Traditional Arabic"/>
          <w:sz w:val="24"/>
          <w:szCs w:val="24"/>
          <w:rtl/>
        </w:rPr>
        <w:lastRenderedPageBreak/>
        <w:t>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881D47">
        <w:rPr>
          <w:rFonts w:ascii="Traditional Arabic" w:hAnsi="Traditional Arabic" w:cs="Traditional Arabic"/>
          <w:sz w:val="24"/>
          <w:szCs w:val="24"/>
        </w:rPr>
        <w:t>.</w:t>
      </w:r>
    </w:p>
    <w:p w14:paraId="22E4BC02" w14:textId="77777777" w:rsidR="005D0DCF" w:rsidRPr="00881D47" w:rsidRDefault="005D0DCF" w:rsidP="00E8012E">
      <w:pPr>
        <w:spacing w:line="30" w:lineRule="atLeast"/>
        <w:rPr>
          <w:rFonts w:ascii="Traditional Arabic" w:hAnsi="Traditional Arabic" w:cs="Traditional Arabic"/>
          <w:sz w:val="24"/>
          <w:szCs w:val="24"/>
          <w:rtl/>
        </w:rPr>
      </w:pPr>
    </w:p>
    <w:p w14:paraId="1FB914C1" w14:textId="77777777" w:rsidR="005D0DCF" w:rsidRPr="00881D47" w:rsidRDefault="005D0DCF" w:rsidP="00E8012E">
      <w:pPr>
        <w:spacing w:line="30" w:lineRule="atLeast"/>
        <w:rPr>
          <w:rFonts w:ascii="Traditional Arabic" w:hAnsi="Traditional Arabic" w:cs="Traditional Arabic"/>
          <w:sz w:val="24"/>
          <w:szCs w:val="24"/>
          <w:rtl/>
        </w:rPr>
      </w:pPr>
    </w:p>
    <w:p w14:paraId="2F3A196F" w14:textId="3762A240" w:rsidR="002A4B24" w:rsidRPr="00881D47" w:rsidRDefault="002A4B24" w:rsidP="002A4B2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2.4.1 </w:t>
      </w:r>
      <w:r w:rsidRPr="00881D47">
        <w:rPr>
          <w:rFonts w:ascii="Traditional Arabic" w:hAnsi="Traditional Arabic" w:cs="Traditional Arabic"/>
          <w:b/>
          <w:bCs/>
          <w:sz w:val="28"/>
          <w:szCs w:val="28"/>
          <w:rtl/>
        </w:rPr>
        <w:t>الدراسات السابقة في السياق السعودي والعربي</w:t>
      </w:r>
    </w:p>
    <w:p w14:paraId="0BB54ACB" w14:textId="77777777"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شهدت السياقات البحثية في المملكة العربية السعودية اهتمامًا متزايدًا بدراسة أثر التحول الرقمي وتطبيقات العمل عن بُعد على بيئات العمل والأداء الوظيفي، لا سيّما في المؤسسات الخدمية التي تعتمد على الأنظمة الرقمية، وهو ما يعزز من ارتباط هذه الدراسات بموضوع الأطروحة. فقد أشار الأحمدي (2024) في دراسته المعنونة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دور التحول الرقمي في تحسين كفاءة إدارة الموارد البشرية لشركة الاتصالات السعودية بالمدينة المنورة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إلى أن تطبيق حلول التحول الرقمي أسهم بفاعلية في رفع جودة إدارة الموارد البشرية، وتحسين الإنجاز، وتقليل الوقت والجهد المستغرق في العمليات التشغيلية. وتؤكد نتائج هذه الدراسة أهمية تبنّي التقنيات الرقمية للتطوير المؤسسي وتحسين الأداء الوظيفي في قطاع الاتصالات السعودي</w:t>
      </w:r>
      <w:r w:rsidR="005D0DCF" w:rsidRPr="00881D47">
        <w:rPr>
          <w:rFonts w:ascii="Traditional Arabic" w:hAnsi="Traditional Arabic" w:cs="Traditional Arabic" w:hint="cs"/>
          <w:sz w:val="24"/>
          <w:szCs w:val="24"/>
          <w:rtl/>
        </w:rPr>
        <w:t>.</w:t>
      </w:r>
    </w:p>
    <w:p w14:paraId="36CEE822" w14:textId="573447DA"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كما توصّلت دراسة المالكي ومجلد</w:t>
      </w:r>
      <w:r w:rsidRPr="00881D47">
        <w:rPr>
          <w:rFonts w:ascii="Traditional Arabic" w:hAnsi="Traditional Arabic" w:cs="Traditional Arabic"/>
          <w:sz w:val="24"/>
          <w:szCs w:val="24"/>
        </w:rPr>
        <w:t xml:space="preserve"> (2024)</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وأثره على جودة الحياة الوظيفية والاغتراب الوظيفي</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إلى وجود أثر ملموس للعمل عن بُعد في تحسين جودة الحياة الوظيفية للعاملين بالمؤسسات الصحية في المملكة، مع إبراز دور الثقة التنظيمية والإنتاجية والتوازن بين العمل والحياة الخاصة في تعزيز جودة البيئة الوظيفية. وقد أوصت الدراسة بالتوسع في تطبيق نماذج العمل الهجين بعد جائحة كوفيد-19، بما يعكس توجهاً تنظيمياً حديثاً في المؤسسات السعودية نحو المرونة التشغيلية</w:t>
      </w:r>
      <w:r w:rsidR="005D0DCF" w:rsidRPr="00881D47">
        <w:rPr>
          <w:rFonts w:ascii="Traditional Arabic" w:hAnsi="Traditional Arabic" w:cs="Traditional Arabic" w:hint="cs"/>
          <w:sz w:val="24"/>
          <w:szCs w:val="24"/>
          <w:rtl/>
        </w:rPr>
        <w:t>.</w:t>
      </w:r>
    </w:p>
    <w:p w14:paraId="1C2DEF3A" w14:textId="03001FC1" w:rsidR="00BB11D6"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دراسة الونيس</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ضغوط العمل عن بُعد على أداء العاملين</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التي أجريت على إحدى الشركات السعودية المتخصصة في التطوير والتدريب، تبيّن وجود علاقة مباشرة بين ضغوط العمل عن بُعد والأداء الوظيفي. وقد أكدت الدراسة أهمية دعم العاملين فنيًا ونفسيًا لضمان استقرار مستويات الأداء، لا سيما عند اتساع نطاق الاعتماد على الأنظمة الرقمية في إدارة العمليات التشغيلية</w:t>
      </w:r>
      <w:r w:rsidR="005D0DCF" w:rsidRPr="00881D47">
        <w:rPr>
          <w:rFonts w:ascii="Traditional Arabic" w:hAnsi="Traditional Arabic" w:cs="Traditional Arabic" w:hint="cs"/>
          <w:sz w:val="24"/>
          <w:szCs w:val="24"/>
          <w:rtl/>
        </w:rPr>
        <w:t>.</w:t>
      </w:r>
    </w:p>
    <w:p w14:paraId="5BF68646" w14:textId="73324C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تناولت دراسة الغامدي والقرني والشنيفي</w:t>
      </w:r>
      <w:r w:rsidRPr="00881D47">
        <w:rPr>
          <w:rFonts w:ascii="Traditional Arabic" w:hAnsi="Traditional Arabic" w:cs="Traditional Arabic"/>
          <w:sz w:val="24"/>
          <w:szCs w:val="24"/>
        </w:rPr>
        <w:t xml:space="preserve"> (2023)</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خلال أزمة كوفيد-19 من وجهة نظر موظفي القطاع العام في المملكة العربية السعودية: التحديات والحلول</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أبرز الصعوبات التنظيمية والتقنية والسلوكية المصاحبة لتطبيق العمل عن بُعد في مؤسسات القطاع العام، مع تحليل التحديات وفرص التطوير والاقتراحات التنظيمية لضمان استدامة هذا النمط في المستقبل. وقد جاءت نتائجها داعمة لأهمية تطوير البنية التحتية الرقمية وتعزيز آليات الإشراف والمتابعة لضمان كفاءة تطبيق العمل عن بُعد</w:t>
      </w:r>
      <w:r w:rsidRPr="00881D47">
        <w:rPr>
          <w:rFonts w:ascii="Traditional Arabic" w:hAnsi="Traditional Arabic" w:cs="Traditional Arabic"/>
          <w:sz w:val="24"/>
          <w:szCs w:val="24"/>
        </w:rPr>
        <w:t>.</w:t>
      </w:r>
    </w:p>
    <w:p w14:paraId="42370524" w14:textId="3CAC58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ذاته، تناولت دراسة الغامدي والشمري</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تطبيق العمل عن بُعد على الأداء الوظيفي خلال جائحة كورونا: دراسة ميدانية على موظفي إدارة تعليم بيشة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أثر تطبيق نموذج العمل عن بُعد على الأداء الوظيفي، وأظهرت نتائجها وجود أثر إيجابي دال إحصائيًا للتطبيق الفعّال للعمل عن بُعد في رفع مستوى الأداء وتحسين المخرجات، وذلك عند توفر الدعم الإداري والتقني الملائم</w:t>
      </w:r>
      <w:r w:rsidRPr="00881D47">
        <w:rPr>
          <w:rFonts w:ascii="Traditional Arabic" w:hAnsi="Traditional Arabic" w:cs="Traditional Arabic"/>
          <w:sz w:val="24"/>
          <w:szCs w:val="24"/>
        </w:rPr>
        <w:t>.</w:t>
      </w:r>
    </w:p>
    <w:p w14:paraId="53CD0EF1" w14:textId="77777777" w:rsidR="00BB11D6" w:rsidRPr="00881D47" w:rsidRDefault="00BB11D6" w:rsidP="00BB11D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وتعكس هذه الدراسات مجتمعةً وجود اهتمام بحثي سعودي واضح بتحليل أثر العمل عن بُعد والتحول الرقمي على الأداء الوظيفي وجودة العمل، كما تُوفر قاعدة معرفية مهمة تُعزِّز من منطق الدراسة الحالية، وتثبت أصالة موضوعها وسياقه المحلي، خاصة في ضوء التطور السريع في تطبيقات العمل الرقمي في قطاع الاتصالات السعودي</w:t>
      </w:r>
      <w:r w:rsidRPr="00881D47">
        <w:rPr>
          <w:rFonts w:ascii="Traditional Arabic" w:hAnsi="Traditional Arabic" w:cs="Traditional Arabic"/>
          <w:sz w:val="24"/>
          <w:szCs w:val="24"/>
        </w:rPr>
        <w:t>.</w:t>
      </w:r>
    </w:p>
    <w:p w14:paraId="44A20F7D" w14:textId="77777777" w:rsidR="00E8012E" w:rsidRPr="00881D47" w:rsidRDefault="00E8012E" w:rsidP="00E8012E">
      <w:pPr>
        <w:spacing w:line="30" w:lineRule="atLeast"/>
        <w:rPr>
          <w:rFonts w:ascii="Traditional Arabic" w:hAnsi="Traditional Arabic" w:cs="Traditional Arabic"/>
          <w:sz w:val="24"/>
          <w:szCs w:val="24"/>
          <w:rtl/>
        </w:rPr>
      </w:pPr>
    </w:p>
    <w:p w14:paraId="515C306E" w14:textId="77777777" w:rsidR="001A2179" w:rsidRPr="00881D47" w:rsidRDefault="001A2179" w:rsidP="00E8012E">
      <w:pPr>
        <w:spacing w:line="30" w:lineRule="atLeast"/>
        <w:rPr>
          <w:rFonts w:ascii="Traditional Arabic" w:hAnsi="Traditional Arabic" w:cs="Traditional Arabic"/>
          <w:sz w:val="24"/>
          <w:szCs w:val="24"/>
          <w:rtl/>
        </w:rPr>
      </w:pPr>
    </w:p>
    <w:p w14:paraId="18390D3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تحليل الفجوات البحثية</w:t>
      </w:r>
    </w:p>
    <w:p w14:paraId="4B3DFAA8"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881D47">
        <w:rPr>
          <w:rFonts w:ascii="Traditional Arabic" w:hAnsi="Traditional Arabic" w:cs="Traditional Arabic"/>
          <w:sz w:val="24"/>
          <w:szCs w:val="24"/>
        </w:rPr>
        <w:t>.</w:t>
      </w:r>
    </w:p>
    <w:p w14:paraId="23C5D26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881D47">
        <w:rPr>
          <w:rFonts w:ascii="Traditional Arabic" w:hAnsi="Traditional Arabic" w:cs="Traditional Arabic"/>
          <w:sz w:val="24"/>
          <w:szCs w:val="24"/>
        </w:rPr>
        <w:t>.</w:t>
      </w:r>
    </w:p>
    <w:p w14:paraId="77267FCD"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881D47">
        <w:rPr>
          <w:rFonts w:ascii="Traditional Arabic" w:hAnsi="Traditional Arabic" w:cs="Traditional Arabic"/>
          <w:sz w:val="24"/>
          <w:szCs w:val="24"/>
        </w:rPr>
        <w:t>.</w:t>
      </w:r>
    </w:p>
    <w:p w14:paraId="36AD514D" w14:textId="77777777" w:rsidR="00E8012E" w:rsidRPr="00881D47" w:rsidRDefault="00E8012E" w:rsidP="00E8012E">
      <w:pPr>
        <w:spacing w:line="30" w:lineRule="atLeast"/>
        <w:rPr>
          <w:rFonts w:ascii="Traditional Arabic" w:hAnsi="Traditional Arabic" w:cs="Traditional Arabic"/>
          <w:sz w:val="24"/>
          <w:szCs w:val="24"/>
        </w:rPr>
      </w:pPr>
    </w:p>
    <w:p w14:paraId="33241DA6" w14:textId="77777777" w:rsidR="00D62B54" w:rsidRPr="00881D47" w:rsidRDefault="00D62B54" w:rsidP="00D62B5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جدول الفجوة البحثية وكيف ستعالجها الدراسة الحالية</w:t>
      </w:r>
    </w:p>
    <w:p w14:paraId="0B92477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r w:rsidRPr="00881D47">
        <w:rPr>
          <w:rFonts w:ascii="Traditional Arabic" w:hAnsi="Traditional Arabic" w:cs="Traditional Arabic"/>
          <w:sz w:val="24"/>
          <w:szCs w:val="24"/>
        </w:rPr>
        <w:t>:</w:t>
      </w:r>
    </w:p>
    <w:p w14:paraId="775268F6" w14:textId="4E72A641" w:rsidR="00E844B7" w:rsidRPr="00881D47" w:rsidRDefault="00E844B7" w:rsidP="00E844B7">
      <w:pPr>
        <w:spacing w:line="30" w:lineRule="atLeast"/>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07"/>
        <w:gridCol w:w="4289"/>
      </w:tblGrid>
      <w:tr w:rsidR="00D62B54" w:rsidRPr="00881D47" w14:paraId="664A925D" w14:textId="77777777" w:rsidTr="00D62B54">
        <w:trPr>
          <w:tblHeader/>
          <w:tblCellSpacing w:w="15" w:type="dxa"/>
          <w:jc w:val="center"/>
        </w:trPr>
        <w:tc>
          <w:tcPr>
            <w:tcW w:w="0" w:type="auto"/>
            <w:vAlign w:val="center"/>
            <w:hideMark/>
          </w:tcPr>
          <w:p w14:paraId="77357708"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أوجه القصور في الدراسات السابقة</w:t>
            </w:r>
          </w:p>
        </w:tc>
        <w:tc>
          <w:tcPr>
            <w:tcW w:w="0" w:type="auto"/>
            <w:vAlign w:val="center"/>
            <w:hideMark/>
          </w:tcPr>
          <w:p w14:paraId="59247287"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كيفية معالجة الدراسة الحالية لهذا القصور</w:t>
            </w:r>
          </w:p>
        </w:tc>
      </w:tr>
      <w:tr w:rsidR="00D62B54" w:rsidRPr="00881D47" w14:paraId="0E89BABD" w14:textId="77777777" w:rsidTr="00D62B54">
        <w:trPr>
          <w:tblCellSpacing w:w="15" w:type="dxa"/>
          <w:jc w:val="center"/>
        </w:trPr>
        <w:tc>
          <w:tcPr>
            <w:tcW w:w="0" w:type="auto"/>
            <w:vAlign w:val="center"/>
            <w:hideMark/>
          </w:tcPr>
          <w:p w14:paraId="55DDD426" w14:textId="26A4F421"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1. </w:t>
            </w:r>
            <w:r w:rsidRPr="00881D47">
              <w:rPr>
                <w:rFonts w:ascii="Traditional Arabic" w:hAnsi="Traditional Arabic" w:cs="Traditional Arabic"/>
                <w:i/>
                <w:iCs/>
                <w:sz w:val="24"/>
                <w:szCs w:val="24"/>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881D47">
              <w:rPr>
                <w:rFonts w:ascii="Traditional Arabic" w:hAnsi="Traditional Arabic" w:cs="Traditional Arabic"/>
                <w:i/>
                <w:iCs/>
                <w:sz w:val="24"/>
                <w:szCs w:val="24"/>
              </w:rPr>
              <w:t>.</w:t>
            </w:r>
          </w:p>
        </w:tc>
        <w:tc>
          <w:tcPr>
            <w:tcW w:w="0" w:type="auto"/>
            <w:vAlign w:val="center"/>
            <w:hideMark/>
          </w:tcPr>
          <w:p w14:paraId="3A2091E4" w14:textId="2BAC1836"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881D47">
              <w:rPr>
                <w:rFonts w:ascii="Traditional Arabic" w:hAnsi="Traditional Arabic" w:cs="Traditional Arabic"/>
                <w:sz w:val="24"/>
                <w:szCs w:val="24"/>
              </w:rPr>
              <w:t>.</w:t>
            </w:r>
          </w:p>
        </w:tc>
      </w:tr>
      <w:tr w:rsidR="00D62B54" w:rsidRPr="00881D47" w14:paraId="34AE347A" w14:textId="77777777" w:rsidTr="00D62B54">
        <w:trPr>
          <w:tblCellSpacing w:w="15" w:type="dxa"/>
          <w:jc w:val="center"/>
        </w:trPr>
        <w:tc>
          <w:tcPr>
            <w:tcW w:w="0" w:type="auto"/>
            <w:vAlign w:val="center"/>
            <w:hideMark/>
          </w:tcPr>
          <w:p w14:paraId="54CD8F25" w14:textId="213660B2"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2. </w:t>
            </w:r>
            <w:r w:rsidR="00D62B54" w:rsidRPr="00881D47">
              <w:rPr>
                <w:rFonts w:ascii="Traditional Arabic" w:hAnsi="Traditional Arabic" w:cs="Traditional Arabic"/>
                <w:sz w:val="24"/>
                <w:szCs w:val="24"/>
                <w:rtl/>
              </w:rPr>
              <w:t>تباين النتائج حول العلاقة بين التحول الرقمي والأداء الوظيفي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بعض الدراسات أظهرت أثرًا إيجابيًا وأخرى أظهرت آثارًا سلبية بسبب التوتر والعزلة</w:t>
            </w:r>
            <w:r w:rsidR="00D62B54" w:rsidRPr="00881D47">
              <w:rPr>
                <w:rFonts w:ascii="Traditional Arabic" w:hAnsi="Traditional Arabic" w:cs="Traditional Arabic"/>
                <w:sz w:val="24"/>
                <w:szCs w:val="24"/>
              </w:rPr>
              <w:t>.</w:t>
            </w:r>
          </w:p>
        </w:tc>
        <w:tc>
          <w:tcPr>
            <w:tcW w:w="0" w:type="auto"/>
            <w:vAlign w:val="center"/>
            <w:hideMark/>
          </w:tcPr>
          <w:p w14:paraId="6CF957E7"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بناء نموذج نظري متكامل يقيس العلاقة عبر المتغير الوسيط (الرضا الوظيفي)، لتحليل الأثر الحقيقي للتحول الرقمي والعمل عن بُعد على الأداء في السياق السعودي</w:t>
            </w:r>
            <w:r w:rsidRPr="00881D47">
              <w:rPr>
                <w:rFonts w:ascii="Traditional Arabic" w:hAnsi="Traditional Arabic" w:cs="Traditional Arabic"/>
                <w:sz w:val="24"/>
                <w:szCs w:val="24"/>
              </w:rPr>
              <w:t>.</w:t>
            </w:r>
          </w:p>
        </w:tc>
      </w:tr>
      <w:tr w:rsidR="00D62B54" w:rsidRPr="00881D47" w14:paraId="248C8E87" w14:textId="77777777" w:rsidTr="00D62B54">
        <w:trPr>
          <w:tblCellSpacing w:w="15" w:type="dxa"/>
          <w:jc w:val="center"/>
        </w:trPr>
        <w:tc>
          <w:tcPr>
            <w:tcW w:w="0" w:type="auto"/>
            <w:vAlign w:val="center"/>
            <w:hideMark/>
          </w:tcPr>
          <w:p w14:paraId="1A1FF408" w14:textId="3E2843D0"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3. </w:t>
            </w:r>
            <w:r w:rsidR="00D62B54" w:rsidRPr="00881D47">
              <w:rPr>
                <w:rFonts w:ascii="Traditional Arabic" w:hAnsi="Traditional Arabic" w:cs="Traditional Arabic"/>
                <w:sz w:val="24"/>
                <w:szCs w:val="24"/>
                <w:rtl/>
              </w:rPr>
              <w:t>ضعف التركيز على البُعد الثقافي والتنظيمي المحلي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أغلب الدراسات أهملت خصوصية الثقافة التنظيمية والقيم المؤسسية السعودية</w:t>
            </w:r>
            <w:r w:rsidR="00D62B54" w:rsidRPr="00881D47">
              <w:rPr>
                <w:rFonts w:ascii="Traditional Arabic" w:hAnsi="Traditional Arabic" w:cs="Traditional Arabic"/>
                <w:sz w:val="24"/>
                <w:szCs w:val="24"/>
              </w:rPr>
              <w:t>.</w:t>
            </w:r>
          </w:p>
        </w:tc>
        <w:tc>
          <w:tcPr>
            <w:tcW w:w="0" w:type="auto"/>
            <w:vAlign w:val="center"/>
            <w:hideMark/>
          </w:tcPr>
          <w:p w14:paraId="56E183DD"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تضمين البعد التنظيمي من خلال بيئة موبايلي أعمال، وتحليل العلاقة بين الدعم التنظيمي والأداء عن بُعد كجزء من نموذج الدراسة</w:t>
            </w:r>
            <w:r w:rsidRPr="00881D47">
              <w:rPr>
                <w:rFonts w:ascii="Traditional Arabic" w:hAnsi="Traditional Arabic" w:cs="Traditional Arabic"/>
                <w:sz w:val="24"/>
                <w:szCs w:val="24"/>
              </w:rPr>
              <w:t>.</w:t>
            </w:r>
          </w:p>
        </w:tc>
      </w:tr>
      <w:tr w:rsidR="00D62B54" w:rsidRPr="00881D47" w14:paraId="39BA859B" w14:textId="77777777" w:rsidTr="00D62B54">
        <w:trPr>
          <w:tblCellSpacing w:w="15" w:type="dxa"/>
          <w:jc w:val="center"/>
        </w:trPr>
        <w:tc>
          <w:tcPr>
            <w:tcW w:w="0" w:type="auto"/>
            <w:vAlign w:val="center"/>
            <w:hideMark/>
          </w:tcPr>
          <w:p w14:paraId="3F449155" w14:textId="29BE506A"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4. </w:t>
            </w:r>
            <w:r w:rsidR="00D62B54" w:rsidRPr="00881D47">
              <w:rPr>
                <w:rFonts w:ascii="Traditional Arabic" w:hAnsi="Traditional Arabic" w:cs="Traditional Arabic"/>
                <w:sz w:val="24"/>
                <w:szCs w:val="24"/>
                <w:rtl/>
              </w:rPr>
              <w:t>نقص النماذج المتكاملة لتقييم أداء موظفي مراكز الاتصال عن بُعد</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الدراسات ركزت على الجوانب الجسدية أو التقنية فقط دون نموذج شامل للأداء</w:t>
            </w:r>
            <w:r w:rsidR="00D62B54" w:rsidRPr="00881D47">
              <w:rPr>
                <w:rFonts w:ascii="Traditional Arabic" w:hAnsi="Traditional Arabic" w:cs="Traditional Arabic"/>
                <w:sz w:val="24"/>
                <w:szCs w:val="24"/>
              </w:rPr>
              <w:t>.</w:t>
            </w:r>
          </w:p>
        </w:tc>
        <w:tc>
          <w:tcPr>
            <w:tcW w:w="0" w:type="auto"/>
            <w:vAlign w:val="center"/>
            <w:hideMark/>
          </w:tcPr>
          <w:p w14:paraId="44883DE0"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مؤشرات أداء تشغيلية فعلية</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تشمل</w:t>
            </w:r>
            <w:r w:rsidRPr="00881D47">
              <w:rPr>
                <w:rFonts w:ascii="Traditional Arabic" w:hAnsi="Traditional Arabic" w:cs="Traditional Arabic"/>
                <w:sz w:val="24"/>
                <w:szCs w:val="24"/>
              </w:rPr>
              <w:t>: FCR</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AHT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CSAT</w:t>
            </w:r>
            <w:r w:rsidRPr="00881D47">
              <w:rPr>
                <w:rFonts w:ascii="Traditional Arabic" w:hAnsi="Traditional Arabic" w:cs="Traditional Arabic"/>
                <w:sz w:val="24"/>
                <w:szCs w:val="24"/>
                <w:rtl/>
              </w:rPr>
              <w:t>، ودقة التوثيق، لتقديم نموذج قياس شامل للأداء في بيئة العمل الرقمي</w:t>
            </w:r>
            <w:r w:rsidRPr="00881D47">
              <w:rPr>
                <w:rFonts w:ascii="Traditional Arabic" w:hAnsi="Traditional Arabic" w:cs="Traditional Arabic"/>
                <w:sz w:val="24"/>
                <w:szCs w:val="24"/>
              </w:rPr>
              <w:t>.</w:t>
            </w:r>
          </w:p>
        </w:tc>
      </w:tr>
      <w:tr w:rsidR="00D62B54" w:rsidRPr="00881D47" w14:paraId="74D10122" w14:textId="77777777" w:rsidTr="00D62B54">
        <w:trPr>
          <w:tblCellSpacing w:w="15" w:type="dxa"/>
          <w:jc w:val="center"/>
        </w:trPr>
        <w:tc>
          <w:tcPr>
            <w:tcW w:w="0" w:type="auto"/>
            <w:vAlign w:val="center"/>
            <w:hideMark/>
          </w:tcPr>
          <w:p w14:paraId="43A44CDF" w14:textId="051FC1C9"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lastRenderedPageBreak/>
              <w:t xml:space="preserve"> </w:t>
            </w:r>
            <w:r w:rsidR="00D62B54" w:rsidRPr="00881D47">
              <w:rPr>
                <w:rFonts w:ascii="Traditional Arabic" w:hAnsi="Traditional Arabic" w:cs="Traditional Arabic"/>
                <w:sz w:val="24"/>
                <w:szCs w:val="24"/>
              </w:rPr>
              <w:t xml:space="preserve">5. </w:t>
            </w:r>
            <w:r w:rsidR="00D62B54" w:rsidRPr="00881D47">
              <w:rPr>
                <w:rFonts w:ascii="Traditional Arabic" w:hAnsi="Traditional Arabic" w:cs="Traditional Arabic"/>
                <w:sz w:val="24"/>
                <w:szCs w:val="24"/>
                <w:rtl/>
              </w:rPr>
              <w:t>ضعف دمج الجوانب التقنية والنفسية والاجتماعية</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معظم الدراسات ركزت على جانب واحد ولم تربط بين التحول الرقمي ورفاه الموظف وأثرهما على الأداء</w:t>
            </w:r>
            <w:r w:rsidR="00D62B54" w:rsidRPr="00881D47">
              <w:rPr>
                <w:rFonts w:ascii="Traditional Arabic" w:hAnsi="Traditional Arabic" w:cs="Traditional Arabic"/>
                <w:sz w:val="24"/>
                <w:szCs w:val="24"/>
              </w:rPr>
              <w:t>.</w:t>
            </w:r>
          </w:p>
        </w:tc>
        <w:tc>
          <w:tcPr>
            <w:tcW w:w="0" w:type="auto"/>
            <w:vAlign w:val="center"/>
            <w:hideMark/>
          </w:tcPr>
          <w:p w14:paraId="1125DE62"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الأبعاد التقنية والسلوكية والتنظيمية من خلال قياس: التحول الرقمي + العمل عن بُعد + الرضا الوظيفي + الأداء، داخل نموذج تفسيري واحد يعكس واقع مراكز الاتصال السعودية</w:t>
            </w:r>
            <w:r w:rsidRPr="00881D47">
              <w:rPr>
                <w:rFonts w:ascii="Traditional Arabic" w:hAnsi="Traditional Arabic" w:cs="Traditional Arabic"/>
                <w:sz w:val="24"/>
                <w:szCs w:val="24"/>
              </w:rPr>
              <w:t>.</w:t>
            </w:r>
          </w:p>
        </w:tc>
      </w:tr>
    </w:tbl>
    <w:p w14:paraId="74A3EEAB" w14:textId="77777777" w:rsidR="00E8012E" w:rsidRPr="00881D47" w:rsidRDefault="00E8012E" w:rsidP="00E8012E">
      <w:pPr>
        <w:spacing w:line="30" w:lineRule="atLeast"/>
        <w:rPr>
          <w:rFonts w:ascii="Traditional Arabic" w:hAnsi="Traditional Arabic" w:cs="Traditional Arabic"/>
          <w:b/>
          <w:bCs/>
          <w:sz w:val="24"/>
          <w:szCs w:val="24"/>
          <w:rtl/>
        </w:rPr>
      </w:pPr>
    </w:p>
    <w:p w14:paraId="6729BEB0" w14:textId="77777777" w:rsidR="00D62B54" w:rsidRPr="00881D47" w:rsidRDefault="00D62B54" w:rsidP="00E8012E">
      <w:pPr>
        <w:spacing w:line="30" w:lineRule="atLeast"/>
        <w:rPr>
          <w:rFonts w:ascii="Traditional Arabic" w:hAnsi="Traditional Arabic" w:cs="Traditional Arabic"/>
          <w:b/>
          <w:bCs/>
          <w:sz w:val="24"/>
          <w:szCs w:val="24"/>
          <w:rtl/>
        </w:rPr>
      </w:pPr>
    </w:p>
    <w:p w14:paraId="5007FEA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التوصيات بناءً على الدراسات السابقة</w:t>
      </w:r>
    </w:p>
    <w:p w14:paraId="5DC0E8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881D47">
        <w:rPr>
          <w:rFonts w:ascii="Traditional Arabic" w:hAnsi="Traditional Arabic" w:cs="Traditional Arabic"/>
          <w:b/>
          <w:bCs/>
          <w:sz w:val="24"/>
          <w:szCs w:val="24"/>
          <w:rtl/>
        </w:rPr>
        <w:t>مركز الاتصال بقطاع الأعمال في شركة موبايلي (دراسة الحالة)</w:t>
      </w:r>
      <w:r w:rsidRPr="00881D47">
        <w:rPr>
          <w:rFonts w:ascii="Traditional Arabic" w:hAnsi="Traditional Arabic" w:cs="Traditional Arabic"/>
          <w:sz w:val="24"/>
          <w:szCs w:val="24"/>
          <w:rtl/>
        </w:rPr>
        <w:t>، على النحو الآتي</w:t>
      </w:r>
      <w:r w:rsidRPr="00881D47">
        <w:rPr>
          <w:rFonts w:ascii="Traditional Arabic" w:hAnsi="Traditional Arabic" w:cs="Traditional Arabic"/>
          <w:sz w:val="24"/>
          <w:szCs w:val="24"/>
        </w:rPr>
        <w:t>:</w:t>
      </w:r>
    </w:p>
    <w:p w14:paraId="4CAE8576" w14:textId="77777777" w:rsidR="00E8012E" w:rsidRPr="00881D47" w:rsidRDefault="00E8012E" w:rsidP="00E8012E">
      <w:pPr>
        <w:spacing w:line="30" w:lineRule="atLeast"/>
        <w:rPr>
          <w:rFonts w:ascii="Traditional Arabic" w:hAnsi="Traditional Arabic" w:cs="Traditional Arabic"/>
          <w:sz w:val="24"/>
          <w:szCs w:val="24"/>
        </w:rPr>
      </w:pPr>
    </w:p>
    <w:p w14:paraId="5E42ED09" w14:textId="170B7353" w:rsidR="00E8012E" w:rsidRPr="00881D47" w:rsidRDefault="00E8012E" w:rsidP="00FB63A3">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تحسين أدوات التنسيق الرقمي اللحظي</w:t>
      </w:r>
      <w:r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أظهرت دراسة</w:t>
      </w:r>
      <w:r w:rsidR="00FB63A3" w:rsidRPr="00881D47">
        <w:rPr>
          <w:rFonts w:ascii="Traditional Arabic" w:hAnsi="Traditional Arabic" w:cs="Traditional Arabic"/>
          <w:sz w:val="24"/>
          <w:szCs w:val="24"/>
        </w:rPr>
        <w:t xml:space="preserve"> Columna and Lontoc (2023) </w:t>
      </w:r>
      <w:r w:rsidR="00FB63A3" w:rsidRPr="00881D47">
        <w:rPr>
          <w:rFonts w:ascii="Traditional Arabic" w:hAnsi="Traditional Arabic" w:cs="Traditional Arabic"/>
          <w:sz w:val="24"/>
          <w:szCs w:val="24"/>
          <w:rtl/>
        </w:rPr>
        <w:t>أن اعتماد أدوات رقمية متخصصة مثل</w:t>
      </w:r>
      <w:r w:rsidR="00FB63A3" w:rsidRPr="00881D47">
        <w:rPr>
          <w:rFonts w:ascii="Traditional Arabic" w:hAnsi="Traditional Arabic" w:cs="Traditional Arabic"/>
          <w:sz w:val="24"/>
          <w:szCs w:val="24"/>
        </w:rPr>
        <w:t xml:space="preserve"> ROSA </w:t>
      </w:r>
      <w:r w:rsidR="00FB63A3" w:rsidRPr="00881D47">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881D47">
        <w:rPr>
          <w:rFonts w:ascii="Traditional Arabic" w:hAnsi="Traditional Arabic" w:cs="Traditional Arabic"/>
          <w:sz w:val="24"/>
          <w:szCs w:val="24"/>
        </w:rPr>
        <w:t>.</w:t>
      </w:r>
      <w:r w:rsidR="00FB63A3"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881D47">
        <w:rPr>
          <w:rFonts w:ascii="Traditional Arabic" w:hAnsi="Traditional Arabic" w:cs="Traditional Arabic"/>
          <w:sz w:val="24"/>
          <w:szCs w:val="24"/>
        </w:rPr>
        <w:t>.</w:t>
      </w:r>
    </w:p>
    <w:p w14:paraId="5464D08D" w14:textId="77777777" w:rsidR="00FB63A3" w:rsidRPr="00881D47" w:rsidRDefault="00FB63A3" w:rsidP="00FB63A3">
      <w:pPr>
        <w:spacing w:line="30" w:lineRule="atLeast"/>
        <w:rPr>
          <w:rFonts w:ascii="Traditional Arabic" w:hAnsi="Traditional Arabic" w:cs="Traditional Arabic"/>
          <w:sz w:val="24"/>
          <w:szCs w:val="24"/>
        </w:rPr>
      </w:pPr>
    </w:p>
    <w:p w14:paraId="488C650F" w14:textId="77777777" w:rsidR="00E8012E" w:rsidRPr="00881D47" w:rsidRDefault="00E8012E" w:rsidP="00E8012E">
      <w:pPr>
        <w:spacing w:line="30" w:lineRule="atLeast"/>
        <w:rPr>
          <w:rFonts w:ascii="Traditional Arabic" w:hAnsi="Traditional Arabic" w:cs="Traditional Arabic"/>
          <w:sz w:val="24"/>
          <w:szCs w:val="24"/>
        </w:rPr>
      </w:pPr>
    </w:p>
    <w:p w14:paraId="4D0DD4C7" w14:textId="20C75E9E"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تطوير مهارات الموظفين التقنية وفق خطط مرحلية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أكدت دراسة</w:t>
      </w:r>
      <w:r w:rsidRPr="00881D47">
        <w:rPr>
          <w:rFonts w:ascii="Traditional Arabic" w:hAnsi="Traditional Arabic" w:cs="Traditional Arabic"/>
          <w:sz w:val="24"/>
          <w:szCs w:val="24"/>
        </w:rPr>
        <w:t xml:space="preserve"> Gibbs, Mengel, and Siemroth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بناءً على ذلك، يُقترح اعتماد برامج تطوير مهني مرحلية ومرنة في </w:t>
      </w:r>
      <w:r w:rsidRPr="00881D47">
        <w:rPr>
          <w:rFonts w:ascii="Traditional Arabic" w:hAnsi="Traditional Arabic" w:cs="Traditional Arabic"/>
          <w:b/>
          <w:bCs/>
          <w:sz w:val="24"/>
          <w:szCs w:val="24"/>
          <w:rtl/>
        </w:rPr>
        <w:t>مراكز الاتصال السعودية</w:t>
      </w:r>
      <w:r w:rsidRPr="00881D47">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881D47">
        <w:rPr>
          <w:rFonts w:ascii="Traditional Arabic" w:hAnsi="Traditional Arabic" w:cs="Traditional Arabic"/>
          <w:sz w:val="24"/>
          <w:szCs w:val="24"/>
        </w:rPr>
        <w:t>.</w:t>
      </w:r>
    </w:p>
    <w:p w14:paraId="26A8B873" w14:textId="77777777" w:rsidR="00E8012E" w:rsidRPr="00881D47" w:rsidRDefault="00E8012E" w:rsidP="00E8012E">
      <w:pPr>
        <w:spacing w:line="30" w:lineRule="atLeast"/>
        <w:rPr>
          <w:rFonts w:ascii="Traditional Arabic" w:hAnsi="Traditional Arabic" w:cs="Traditional Arabic"/>
          <w:sz w:val="24"/>
          <w:szCs w:val="24"/>
        </w:rPr>
      </w:pPr>
    </w:p>
    <w:p w14:paraId="31B8EBAB"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دمج أبعاد الدعم النفسي ضمن سياسات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دراسة</w:t>
      </w:r>
      <w:r w:rsidRPr="00881D47">
        <w:rPr>
          <w:rFonts w:ascii="Traditional Arabic" w:hAnsi="Traditional Arabic" w:cs="Traditional Arabic"/>
          <w:sz w:val="24"/>
          <w:szCs w:val="24"/>
        </w:rPr>
        <w:t xml:space="preserve"> Al-Ghamdi, Al-Qarni, and Al-Shunaifi (2023) </w:t>
      </w:r>
      <w:r w:rsidRPr="00881D47">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881D47">
        <w:rPr>
          <w:rFonts w:ascii="Traditional Arabic" w:hAnsi="Traditional Arabic" w:cs="Traditional Arabic"/>
          <w:sz w:val="24"/>
          <w:szCs w:val="24"/>
        </w:rPr>
        <w:t>.</w:t>
      </w:r>
    </w:p>
    <w:p w14:paraId="1E35DB6F" w14:textId="77777777" w:rsidR="00E8012E" w:rsidRPr="00881D47" w:rsidRDefault="00E8012E" w:rsidP="00E8012E">
      <w:pPr>
        <w:spacing w:line="30" w:lineRule="atLeast"/>
        <w:rPr>
          <w:rFonts w:ascii="Traditional Arabic" w:hAnsi="Traditional Arabic" w:cs="Traditional Arabic"/>
          <w:sz w:val="24"/>
          <w:szCs w:val="24"/>
        </w:rPr>
      </w:pPr>
    </w:p>
    <w:p w14:paraId="133002C6"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lastRenderedPageBreak/>
        <w:t>تصميم نماذج تقييم شاملة قابلة للتطبيق التجريبي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رغم فعالية بعض الأدوات مثل</w:t>
      </w:r>
      <w:r w:rsidRPr="00881D47">
        <w:rPr>
          <w:rFonts w:ascii="Traditional Arabic" w:hAnsi="Traditional Arabic" w:cs="Traditional Arabic"/>
          <w:sz w:val="24"/>
          <w:szCs w:val="24"/>
        </w:rPr>
        <w:t xml:space="preserve"> ROSA </w:t>
      </w:r>
      <w:r w:rsidRPr="00881D47">
        <w:rPr>
          <w:rFonts w:ascii="Traditional Arabic" w:hAnsi="Traditional Arabic" w:cs="Traditional Arabic"/>
          <w:sz w:val="24"/>
          <w:szCs w:val="24"/>
          <w:rtl/>
        </w:rPr>
        <w:t>في تقييم الجوانب الفسيولوجية، فإن دراسة</w:t>
      </w:r>
      <w:r w:rsidRPr="00881D47">
        <w:rPr>
          <w:rFonts w:ascii="Traditional Arabic" w:hAnsi="Traditional Arabic" w:cs="Traditional Arabic"/>
          <w:sz w:val="24"/>
          <w:szCs w:val="24"/>
        </w:rPr>
        <w:t xml:space="preserve"> Columna and Lontoc (2023) </w:t>
      </w:r>
      <w:r w:rsidRPr="00881D47">
        <w:rPr>
          <w:rFonts w:ascii="Traditional Arabic" w:hAnsi="Traditional Arabic" w:cs="Traditional Arabic"/>
          <w:sz w:val="24"/>
          <w:szCs w:val="24"/>
          <w:rtl/>
        </w:rPr>
        <w:t>لم تقدم نموذجًا متكاملًا لتقييم الأداء الكلي في البيئات الرقمية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وعليه، يُقترح تطوير </w:t>
      </w:r>
      <w:r w:rsidRPr="00881D47">
        <w:rPr>
          <w:rFonts w:ascii="Traditional Arabic" w:hAnsi="Traditional Arabic" w:cs="Traditional Arabic"/>
          <w:b/>
          <w:bCs/>
          <w:sz w:val="24"/>
          <w:szCs w:val="24"/>
          <w:rtl/>
        </w:rPr>
        <w:t>نموذج تقييم تجريبي متكامل</w:t>
      </w:r>
      <w:r w:rsidRPr="00881D47">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881D47">
        <w:rPr>
          <w:rFonts w:ascii="Traditional Arabic" w:hAnsi="Traditional Arabic" w:cs="Traditional Arabic"/>
          <w:sz w:val="24"/>
          <w:szCs w:val="24"/>
        </w:rPr>
        <w:t>.</w:t>
      </w:r>
    </w:p>
    <w:p w14:paraId="33E72A6A" w14:textId="77777777" w:rsidR="00E8012E" w:rsidRPr="00881D47" w:rsidRDefault="00E8012E" w:rsidP="00E8012E">
      <w:pPr>
        <w:spacing w:line="30" w:lineRule="atLeast"/>
        <w:rPr>
          <w:rFonts w:ascii="Traditional Arabic" w:hAnsi="Traditional Arabic" w:cs="Traditional Arabic"/>
          <w:sz w:val="24"/>
          <w:szCs w:val="24"/>
        </w:rPr>
      </w:pPr>
    </w:p>
    <w:p w14:paraId="4652FF19"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تشجيع الدراسات المحلية التطبيقية في بيئة مراكز الاتصال</w:t>
      </w:r>
      <w:r w:rsidRPr="00881D47">
        <w:rPr>
          <w:rFonts w:ascii="Traditional Arabic" w:hAnsi="Traditional Arabic" w:cs="Traditional Arabic"/>
          <w:sz w:val="28"/>
          <w:szCs w:val="28"/>
        </w:rPr>
        <w:br/>
      </w:r>
      <w:r w:rsidRPr="00881D47">
        <w:rPr>
          <w:rFonts w:ascii="Traditional Arabic" w:hAnsi="Traditional Arabic" w:cs="Traditional Arabic"/>
          <w:sz w:val="24"/>
          <w:szCs w:val="24"/>
          <w:rtl/>
        </w:rPr>
        <w:t>أشارت دراسة</w:t>
      </w:r>
      <w:r w:rsidRPr="00881D47">
        <w:rPr>
          <w:rFonts w:ascii="Traditional Arabic" w:hAnsi="Traditional Arabic" w:cs="Traditional Arabic"/>
          <w:sz w:val="24"/>
          <w:szCs w:val="24"/>
        </w:rPr>
        <w:t xml:space="preserve"> Aslan et al (2022) </w:t>
      </w:r>
      <w:r w:rsidRPr="00881D47">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ومن هذا المنطلق، يُوصى بتكثيف </w:t>
      </w:r>
      <w:r w:rsidRPr="00881D47">
        <w:rPr>
          <w:rFonts w:ascii="Traditional Arabic" w:hAnsi="Traditional Arabic" w:cs="Traditional Arabic"/>
          <w:b/>
          <w:bCs/>
          <w:sz w:val="24"/>
          <w:szCs w:val="24"/>
          <w:rtl/>
        </w:rPr>
        <w:t>الدراسات التطبيقية المحلية في المملكة العربية السعودية</w:t>
      </w:r>
      <w:r w:rsidRPr="00881D47">
        <w:rPr>
          <w:rFonts w:ascii="Traditional Arabic" w:hAnsi="Traditional Arabic" w:cs="Traditional Arabic"/>
          <w:sz w:val="24"/>
          <w:szCs w:val="24"/>
          <w:rtl/>
        </w:rPr>
        <w:t xml:space="preserve">، خصوصًا في </w:t>
      </w:r>
      <w:r w:rsidRPr="00881D47">
        <w:rPr>
          <w:rFonts w:ascii="Traditional Arabic" w:hAnsi="Traditional Arabic" w:cs="Traditional Arabic"/>
          <w:b/>
          <w:bCs/>
          <w:sz w:val="24"/>
          <w:szCs w:val="24"/>
          <w:rtl/>
        </w:rPr>
        <w:t>مراكز الاتصال التابعة لقطاع الاتصالات مثل موبايلي أعمال</w:t>
      </w:r>
      <w:r w:rsidRPr="00881D47">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881D47">
        <w:rPr>
          <w:rFonts w:ascii="Traditional Arabic" w:hAnsi="Traditional Arabic" w:cs="Traditional Arabic"/>
          <w:sz w:val="24"/>
          <w:szCs w:val="24"/>
        </w:rPr>
        <w:t>.</w:t>
      </w:r>
    </w:p>
    <w:p w14:paraId="79112CB5" w14:textId="77777777" w:rsidR="00E8012E" w:rsidRPr="00881D47" w:rsidRDefault="00E8012E" w:rsidP="00E8012E">
      <w:pPr>
        <w:spacing w:line="30" w:lineRule="atLeast"/>
        <w:rPr>
          <w:rFonts w:ascii="Traditional Arabic" w:hAnsi="Traditional Arabic" w:cs="Traditional Arabic"/>
          <w:sz w:val="24"/>
          <w:szCs w:val="24"/>
          <w:rtl/>
        </w:rPr>
      </w:pPr>
    </w:p>
    <w:p w14:paraId="22ED18A9" w14:textId="3AF8E3EF" w:rsidR="00E8012E" w:rsidRPr="00881D47" w:rsidRDefault="00E8012E" w:rsidP="00E8012E">
      <w:pPr>
        <w:spacing w:line="30" w:lineRule="atLeast"/>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2.5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تحليل</w:t>
      </w:r>
      <w:proofErr w:type="gramEnd"/>
      <w:r w:rsidRPr="00881D47">
        <w:rPr>
          <w:rFonts w:ascii="Traditional Arabic" w:hAnsi="Traditional Arabic" w:cs="Traditional Arabic"/>
          <w:b/>
          <w:bCs/>
          <w:sz w:val="28"/>
          <w:szCs w:val="28"/>
          <w:rtl/>
        </w:rPr>
        <w:t xml:space="preserve"> الفجوات البحثية</w:t>
      </w:r>
    </w:p>
    <w:p w14:paraId="7CD7DD7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881D47">
        <w:rPr>
          <w:rFonts w:ascii="Traditional Arabic" w:hAnsi="Traditional Arabic" w:cs="Traditional Arabic"/>
          <w:sz w:val="24"/>
          <w:szCs w:val="24"/>
        </w:rPr>
        <w:t>.</w:t>
      </w:r>
    </w:p>
    <w:p w14:paraId="00570DEC"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تلخيص أبرز هذه الفجوات على النحو الآتي</w:t>
      </w:r>
      <w:r w:rsidRPr="00881D47">
        <w:rPr>
          <w:rFonts w:ascii="Traditional Arabic" w:hAnsi="Traditional Arabic" w:cs="Traditional Arabic"/>
          <w:sz w:val="24"/>
          <w:szCs w:val="24"/>
        </w:rPr>
        <w:t>:</w:t>
      </w:r>
    </w:p>
    <w:p w14:paraId="26BDD082" w14:textId="794D0AA8"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1. </w:t>
      </w:r>
      <w:r w:rsidR="00E8012E" w:rsidRPr="00881D47">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تركّز معظم الدراسات السابقة على بيئات عمل تقنية أو في دول صناعية غربية، مما يجعل تعميم نتائجها على بيئة مراكز الاتصال السعودية محدودًا</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فعلى سبيل المثال، توصلت دراسة </w:t>
      </w:r>
      <w:r w:rsidRPr="00881D47">
        <w:rPr>
          <w:rFonts w:ascii="Traditional Arabic" w:hAnsi="Traditional Arabic" w:cs="Traditional Arabic"/>
          <w:sz w:val="24"/>
          <w:szCs w:val="24"/>
        </w:rPr>
        <w:t>Gibbs, Mengel, and Siemroth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إلى أن متوسط إنتاجية الموظفين ارتفع بنسبة </w:t>
      </w:r>
      <w:r w:rsidRPr="00881D47">
        <w:rPr>
          <w:rFonts w:ascii="Traditional Arabic" w:hAnsi="Traditional Arabic" w:cs="Traditional Arabic"/>
          <w:sz w:val="24"/>
          <w:szCs w:val="24"/>
        </w:rPr>
        <w:t xml:space="preserve">13% </w:t>
      </w:r>
      <w:r w:rsidRPr="00881D47">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881D47">
        <w:rPr>
          <w:rFonts w:ascii="Traditional Arabic" w:hAnsi="Traditional Arabic" w:cs="Traditional Arabic"/>
          <w:sz w:val="24"/>
          <w:szCs w:val="24"/>
        </w:rPr>
        <w:t>.</w:t>
      </w:r>
    </w:p>
    <w:p w14:paraId="7A86FC79" w14:textId="77777777" w:rsidR="00E8012E" w:rsidRPr="00881D47" w:rsidRDefault="00E8012E" w:rsidP="00E8012E">
      <w:pPr>
        <w:spacing w:line="30" w:lineRule="atLeast"/>
        <w:rPr>
          <w:rFonts w:ascii="Traditional Arabic" w:hAnsi="Traditional Arabic" w:cs="Traditional Arabic"/>
          <w:sz w:val="24"/>
          <w:szCs w:val="24"/>
        </w:rPr>
      </w:pPr>
    </w:p>
    <w:p w14:paraId="279096DC" w14:textId="1B9ED023"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 </w:t>
      </w:r>
      <w:r w:rsidR="00E8012E" w:rsidRPr="00881D47">
        <w:rPr>
          <w:rFonts w:ascii="Traditional Arabic" w:hAnsi="Traditional Arabic" w:cs="Traditional Arabic"/>
          <w:b/>
          <w:bCs/>
          <w:sz w:val="28"/>
          <w:szCs w:val="28"/>
          <w:rtl/>
        </w:rPr>
        <w:t>تباين نتائج تأثير التحول الرقمي على الأداء الوظيفي</w:t>
      </w:r>
    </w:p>
    <w:p w14:paraId="70F834C9" w14:textId="2D4E99FC"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تُظهر الأدبيات تباينًا واضحًا في نتائج الدراسات التي تناولت العلاقة بين التحول الرقمي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بينت دراسة </w:t>
      </w:r>
      <w:r w:rsidR="00D267B2" w:rsidRPr="00881D47">
        <w:rPr>
          <w:rFonts w:ascii="Traditional Arabic" w:hAnsi="Traditional Arabic" w:cs="Traditional Arabic"/>
          <w:sz w:val="24"/>
          <w:szCs w:val="24"/>
        </w:rPr>
        <w:t>Gibbs et al</w:t>
      </w:r>
      <w:r w:rsidR="00D267B2" w:rsidRPr="00881D47">
        <w:rPr>
          <w:rFonts w:ascii="Traditional Arabic" w:hAnsi="Traditional Arabic" w:cs="Traditional Arabic"/>
          <w:sz w:val="24"/>
          <w:szCs w:val="24"/>
          <w:rtl/>
        </w:rPr>
        <w:t>.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881D47">
        <w:rPr>
          <w:rFonts w:ascii="Traditional Arabic" w:hAnsi="Traditional Arabic" w:cs="Traditional Arabic"/>
          <w:sz w:val="24"/>
          <w:szCs w:val="24"/>
        </w:rPr>
        <w:t xml:space="preserve">Aslan et al. (2022) </w:t>
      </w:r>
      <w:r w:rsidRPr="00881D47">
        <w:rPr>
          <w:rFonts w:ascii="Traditional Arabic" w:hAnsi="Traditional Arabic" w:cs="Traditional Arabic"/>
          <w:sz w:val="24"/>
          <w:szCs w:val="24"/>
          <w:rtl/>
        </w:rPr>
        <w:t xml:space="preserve">التي أجريت على موظفي مراكز اتصال في تركيا </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أن الرضا الوظيفي يُؤدي دورًا وسيطًا جزئيًا بين موقع العمل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881D47">
        <w:rPr>
          <w:rFonts w:ascii="Traditional Arabic" w:hAnsi="Traditional Arabic" w:cs="Traditional Arabic"/>
          <w:sz w:val="24"/>
          <w:szCs w:val="24"/>
        </w:rPr>
        <w:t>.</w:t>
      </w:r>
    </w:p>
    <w:p w14:paraId="7D0DEC11" w14:textId="77777777" w:rsidR="00E8012E" w:rsidRPr="00881D47" w:rsidRDefault="00E8012E" w:rsidP="00E8012E">
      <w:pPr>
        <w:spacing w:line="30" w:lineRule="atLeast"/>
        <w:rPr>
          <w:rFonts w:ascii="Traditional Arabic" w:hAnsi="Traditional Arabic" w:cs="Traditional Arabic"/>
          <w:sz w:val="24"/>
          <w:szCs w:val="24"/>
        </w:rPr>
      </w:pPr>
    </w:p>
    <w:p w14:paraId="1A263B7E" w14:textId="36A380FE"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 </w:t>
      </w:r>
      <w:r w:rsidR="00E8012E" w:rsidRPr="00881D47">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Pr="00881D47" w:rsidRDefault="00FB63A3" w:rsidP="00FB63A3">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أوضحت دراسة</w:t>
      </w:r>
      <w:r w:rsidRPr="00881D47">
        <w:rPr>
          <w:rFonts w:ascii="Traditional Arabic" w:hAnsi="Traditional Arabic" w:cs="Traditional Arabic"/>
          <w:sz w:val="24"/>
          <w:szCs w:val="24"/>
        </w:rPr>
        <w:t xml:space="preserve"> Baguio et al. (2023) </w:t>
      </w:r>
      <w:r w:rsidRPr="00881D47">
        <w:rPr>
          <w:rFonts w:ascii="Traditional Arabic" w:hAnsi="Traditional Arabic" w:cs="Traditional Arabic"/>
          <w:sz w:val="24"/>
          <w:szCs w:val="24"/>
          <w:rtl/>
        </w:rPr>
        <w:t xml:space="preserve">أن العمل من المنزل في مراكز الاتصال يستدعي نماذج تقييمية تراعي </w:t>
      </w:r>
      <w:r w:rsidRPr="00881D47">
        <w:rPr>
          <w:rFonts w:ascii="Traditional Arabic" w:hAnsi="Traditional Arabic" w:cs="Traditional Arabic"/>
          <w:b/>
          <w:bCs/>
          <w:sz w:val="24"/>
          <w:szCs w:val="24"/>
          <w:rtl/>
        </w:rPr>
        <w:t>المخاطر الفسيولوجية المرتبطة بالوضعيات الجسدية</w:t>
      </w:r>
      <w:r w:rsidRPr="00881D47">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881D47">
        <w:rPr>
          <w:rFonts w:ascii="Traditional Arabic" w:hAnsi="Traditional Arabic" w:cs="Traditional Arabic"/>
          <w:sz w:val="24"/>
          <w:szCs w:val="24"/>
        </w:rPr>
        <w:t>.</w:t>
      </w:r>
    </w:p>
    <w:p w14:paraId="55A9F3BC" w14:textId="77777777" w:rsidR="00FB63A3" w:rsidRPr="00881D47" w:rsidRDefault="00FB63A3" w:rsidP="00FB63A3">
      <w:pPr>
        <w:spacing w:line="30" w:lineRule="atLeast"/>
        <w:rPr>
          <w:rFonts w:ascii="Traditional Arabic" w:hAnsi="Traditional Arabic" w:cs="Traditional Arabic"/>
          <w:sz w:val="24"/>
          <w:szCs w:val="24"/>
        </w:rPr>
      </w:pPr>
    </w:p>
    <w:p w14:paraId="2C6BF483" w14:textId="3998658B"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 </w:t>
      </w:r>
      <w:r w:rsidR="00E8012E" w:rsidRPr="00881D47">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وقد أظهرت دراسة </w:t>
      </w:r>
      <w:r w:rsidRPr="00881D47">
        <w:rPr>
          <w:rFonts w:ascii="Traditional Arabic" w:hAnsi="Traditional Arabic" w:cs="Traditional Arabic"/>
          <w:sz w:val="24"/>
          <w:szCs w:val="24"/>
        </w:rPr>
        <w:t xml:space="preserve">Al-Ghamdi, Al-Qarni, and Al-Shunaifi (2023) </w:t>
      </w:r>
      <w:r w:rsidRPr="00881D47">
        <w:rPr>
          <w:rFonts w:ascii="Traditional Arabic" w:hAnsi="Traditional Arabic" w:cs="Traditional Arabic"/>
          <w:sz w:val="24"/>
          <w:szCs w:val="24"/>
          <w:rtl/>
        </w:rPr>
        <w:t xml:space="preserve">أن </w:t>
      </w:r>
      <w:r w:rsidRPr="00881D47">
        <w:rPr>
          <w:rFonts w:ascii="Traditional Arabic" w:hAnsi="Traditional Arabic" w:cs="Traditional Arabic"/>
          <w:sz w:val="24"/>
          <w:szCs w:val="24"/>
        </w:rPr>
        <w:t xml:space="preserve">68.3% </w:t>
      </w:r>
      <w:r w:rsidRPr="00881D47">
        <w:rPr>
          <w:rFonts w:ascii="Traditional Arabic" w:hAnsi="Traditional Arabic" w:cs="Traditional Arabic"/>
          <w:sz w:val="24"/>
          <w:szCs w:val="24"/>
          <w:rtl/>
        </w:rPr>
        <w:t>من الموظفين العاملين عن بُعد عبّروا عن شعور مرتفع بالتوتر، و</w:t>
      </w:r>
      <w:r w:rsidRPr="00881D47">
        <w:rPr>
          <w:rFonts w:ascii="Traditional Arabic" w:hAnsi="Traditional Arabic" w:cs="Traditional Arabic"/>
          <w:sz w:val="24"/>
          <w:szCs w:val="24"/>
        </w:rPr>
        <w:t xml:space="preserve">61.4% </w:t>
      </w:r>
      <w:r w:rsidRPr="00881D47">
        <w:rPr>
          <w:rFonts w:ascii="Traditional Arabic" w:hAnsi="Traditional Arabic" w:cs="Traditional Arabic"/>
          <w:sz w:val="24"/>
          <w:szCs w:val="24"/>
          <w:rtl/>
        </w:rPr>
        <w:t>عن العزلة النفسية، مما يُبرز أهمية دمج هذه العوامل عند تقييم استدامة 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881D47">
        <w:rPr>
          <w:rFonts w:ascii="Traditional Arabic" w:hAnsi="Traditional Arabic" w:cs="Traditional Arabic"/>
          <w:sz w:val="24"/>
          <w:szCs w:val="24"/>
        </w:rPr>
        <w:t>.</w:t>
      </w:r>
    </w:p>
    <w:p w14:paraId="64D0F623" w14:textId="77777777" w:rsidR="00E8012E" w:rsidRPr="00881D47" w:rsidRDefault="00E8012E" w:rsidP="00E8012E">
      <w:pPr>
        <w:spacing w:line="30" w:lineRule="atLeast"/>
        <w:rPr>
          <w:rFonts w:ascii="Traditional Arabic" w:hAnsi="Traditional Arabic" w:cs="Traditional Arabic"/>
          <w:sz w:val="24"/>
          <w:szCs w:val="24"/>
        </w:rPr>
      </w:pPr>
    </w:p>
    <w:p w14:paraId="3F7F7BF3" w14:textId="267C5419"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5. </w:t>
      </w:r>
      <w:r w:rsidR="00E8012E" w:rsidRPr="00881D47">
        <w:rPr>
          <w:rFonts w:ascii="Traditional Arabic" w:hAnsi="Traditional Arabic" w:cs="Traditional Arabic"/>
          <w:b/>
          <w:bCs/>
          <w:sz w:val="28"/>
          <w:szCs w:val="28"/>
          <w:rtl/>
        </w:rPr>
        <w:t>غياب نموذج نظري متكامل يراعي السياق السعودي</w:t>
      </w:r>
    </w:p>
    <w:p w14:paraId="18C2EDF3" w14:textId="6C3798D8"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مثل مركز الاتصال بقطاع الأعمال في شركة موبايلي</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بما يُسهم في بناء إطار علمي قابل للتعميم على البيئات الخليجية المشابهة</w:t>
      </w:r>
      <w:r w:rsidRPr="00881D47">
        <w:rPr>
          <w:rFonts w:ascii="Traditional Arabic" w:hAnsi="Traditional Arabic" w:cs="Traditional Arabic"/>
          <w:sz w:val="24"/>
          <w:szCs w:val="24"/>
        </w:rPr>
        <w:t>.</w:t>
      </w:r>
    </w:p>
    <w:p w14:paraId="092F407F" w14:textId="77777777" w:rsidR="00E8012E" w:rsidRPr="00881D47" w:rsidRDefault="00E8012E" w:rsidP="00E8012E">
      <w:pPr>
        <w:spacing w:line="30" w:lineRule="atLeast"/>
        <w:rPr>
          <w:rFonts w:ascii="Traditional Arabic" w:hAnsi="Traditional Arabic" w:cs="Traditional Arabic"/>
          <w:sz w:val="24"/>
          <w:szCs w:val="24"/>
          <w:rtl/>
        </w:rPr>
      </w:pPr>
    </w:p>
    <w:p w14:paraId="74CA0AF8" w14:textId="5CDF19C2" w:rsidR="00E8012E" w:rsidRPr="00881D47" w:rsidRDefault="00C312E8"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2.</w:t>
      </w:r>
      <w:r>
        <w:rPr>
          <w:rFonts w:ascii="Traditional Arabic" w:hAnsi="Traditional Arabic" w:cs="Traditional Arabic"/>
          <w:b/>
          <w:bCs/>
          <w:sz w:val="28"/>
          <w:szCs w:val="28"/>
        </w:rPr>
        <w:t>6</w:t>
      </w:r>
      <w:r w:rsidR="00E8012E" w:rsidRPr="00881D47">
        <w:rPr>
          <w:rFonts w:ascii="Traditional Arabic" w:hAnsi="Traditional Arabic" w:cs="Traditional Arabic"/>
          <w:b/>
          <w:bCs/>
          <w:sz w:val="28"/>
          <w:szCs w:val="28"/>
          <w:rtl/>
        </w:rPr>
        <w:t xml:space="preserve"> النموذج النظري للدراسة</w:t>
      </w:r>
    </w:p>
    <w:p w14:paraId="344EDBC1" w14:textId="77777777" w:rsidR="006142F0" w:rsidRDefault="00A94AA3" w:rsidP="00A94AA3">
      <w:pPr>
        <w:spacing w:line="30" w:lineRule="atLeast"/>
        <w:rPr>
          <w:rFonts w:ascii="Traditional Arabic" w:hAnsi="Traditional Arabic" w:cs="Traditional Arabic"/>
          <w:sz w:val="24"/>
          <w:szCs w:val="24"/>
          <w:rtl/>
        </w:rPr>
      </w:pPr>
      <w:r w:rsidRPr="00A94AA3">
        <w:rPr>
          <w:rFonts w:ascii="Traditional Arabic" w:hAnsi="Traditional Arabic" w:cs="Traditional Arabic"/>
          <w:sz w:val="24"/>
          <w:szCs w:val="24"/>
          <w:rtl/>
        </w:rPr>
        <w:lastRenderedPageBreak/>
        <w:t xml:space="preserve">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w:t>
      </w:r>
      <w:r w:rsidRPr="00A94AA3">
        <w:rPr>
          <w:rFonts w:ascii="Traditional Arabic" w:hAnsi="Traditional Arabic" w:cs="Traditional Arabic"/>
          <w:b/>
          <w:bCs/>
          <w:sz w:val="24"/>
          <w:szCs w:val="24"/>
          <w:rtl/>
        </w:rPr>
        <w:t>بناء نموذج نظري يوضح العلاقات المفترضة بين متغيرات الدراسة الرئيسة</w:t>
      </w:r>
      <w:r w:rsidRPr="00A94AA3">
        <w:rPr>
          <w:rFonts w:ascii="Traditional Arabic" w:hAnsi="Traditional Arabic" w:cs="Traditional Arabic"/>
          <w:sz w:val="24"/>
          <w:szCs w:val="24"/>
          <w:rtl/>
        </w:rPr>
        <w:t>، وهي: العمل عن بُعد بوصفه متغيرًا مستقلاً، والرضا الوظيفي بوصفه متغيرًا وسيطًا، والأداء الوظيفي بوصفه متغيرًا تابعًا</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ويعكس هذا النموذج خصوصية بيئة مراكز الاتصال في المملكة العربية السعودية، ولا سيما مركز الاتصال بقطاع الأعمال في شركة موبايلي، حيث يمثل العمل عن بُعد أحد مظاهر التحول الرقمي الذي يسهم في تعزيز كفاءة العمليات التشغيلية في البيئات الخدمية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ويهدف النموذج إلى اختبار التأثير المباشر للعمل عن بُعد في الأداء الوظيفي، إضافة إلى التأثير غير المباشر من خلال الرضا الوظيفي بوصفه متغيرًا وسيطًا. ويستند هذا التصور إلى إطار</w:t>
      </w:r>
      <w:r w:rsidRPr="00A94AA3">
        <w:rPr>
          <w:rFonts w:ascii="Traditional Arabic" w:hAnsi="Traditional Arabic" w:cs="Traditional Arabic"/>
          <w:sz w:val="24"/>
          <w:szCs w:val="24"/>
        </w:rPr>
        <w:t xml:space="preserve"> Baron and Kenny (1986) </w:t>
      </w:r>
      <w:r w:rsidRPr="00A94AA3">
        <w:rPr>
          <w:rFonts w:ascii="Traditional Arabic" w:hAnsi="Traditional Arabic" w:cs="Traditional Arabic"/>
          <w:sz w:val="24"/>
          <w:szCs w:val="24"/>
          <w:rtl/>
        </w:rPr>
        <w:t>لتحليل الوساطة، والذي يفترض انتقال أثر المتغير المستقل إلى المتغير التابع عبر المتغير الوسيط</w:t>
      </w:r>
      <w:r w:rsidRPr="00A94AA3">
        <w:rPr>
          <w:rFonts w:ascii="Traditional Arabic" w:hAnsi="Traditional Arabic" w:cs="Traditional Arabic"/>
          <w:sz w:val="24"/>
          <w:szCs w:val="24"/>
        </w:rPr>
        <w:t>.</w:t>
      </w:r>
    </w:p>
    <w:p w14:paraId="57F90B8F" w14:textId="77777777" w:rsidR="006142F0" w:rsidRDefault="00A94AA3" w:rsidP="00A94AA3">
      <w:pPr>
        <w:spacing w:line="30" w:lineRule="atLeast"/>
        <w:rPr>
          <w:rFonts w:ascii="Traditional Arabic" w:hAnsi="Traditional Arabic" w:cs="Traditional Arabic"/>
          <w:sz w:val="24"/>
          <w:szCs w:val="24"/>
        </w:rPr>
      </w:pP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 xml:space="preserve">ويتكون النموذج من </w:t>
      </w:r>
      <w:proofErr w:type="gramStart"/>
      <w:r w:rsidRPr="00A94AA3">
        <w:rPr>
          <w:rFonts w:ascii="Traditional Arabic" w:hAnsi="Traditional Arabic" w:cs="Traditional Arabic"/>
          <w:sz w:val="24"/>
          <w:szCs w:val="24"/>
          <w:rtl/>
        </w:rPr>
        <w:t>ثلاثة</w:t>
      </w:r>
      <w:proofErr w:type="gramEnd"/>
      <w:r w:rsidRPr="00A94AA3">
        <w:rPr>
          <w:rFonts w:ascii="Traditional Arabic" w:hAnsi="Traditional Arabic" w:cs="Traditional Arabic"/>
          <w:sz w:val="24"/>
          <w:szCs w:val="24"/>
          <w:rtl/>
        </w:rPr>
        <w:t xml:space="preserve"> متغيرات رئيسة، تتمثل في</w:t>
      </w:r>
      <w:r w:rsidRPr="00A94AA3">
        <w:rPr>
          <w:rFonts w:ascii="Traditional Arabic" w:hAnsi="Traditional Arabic" w:cs="Traditional Arabic"/>
          <w:sz w:val="24"/>
          <w:szCs w:val="24"/>
        </w:rPr>
        <w:t>:</w:t>
      </w:r>
    </w:p>
    <w:p w14:paraId="3E93C85C" w14:textId="50513F5F" w:rsidR="008A527B" w:rsidRDefault="00A94AA3" w:rsidP="00A94AA3">
      <w:pPr>
        <w:spacing w:line="30" w:lineRule="atLeast"/>
        <w:rPr>
          <w:rFonts w:ascii="Traditional Arabic" w:hAnsi="Traditional Arabic" w:cs="Traditional Arabic"/>
          <w:sz w:val="24"/>
          <w:szCs w:val="24"/>
          <w:rtl/>
        </w:rPr>
      </w:pPr>
      <w:r w:rsidRPr="00A94AA3">
        <w:rPr>
          <w:rFonts w:ascii="Traditional Arabic" w:hAnsi="Traditional Arabic" w:cs="Traditional Arabic"/>
          <w:sz w:val="24"/>
          <w:szCs w:val="24"/>
        </w:rPr>
        <w:br/>
        <w:t xml:space="preserve">• </w:t>
      </w:r>
      <w:r w:rsidRPr="00A94AA3">
        <w:rPr>
          <w:rFonts w:ascii="Traditional Arabic" w:hAnsi="Traditional Arabic" w:cs="Traditional Arabic"/>
          <w:sz w:val="24"/>
          <w:szCs w:val="24"/>
          <w:rtl/>
        </w:rPr>
        <w:t>العمل عن بُعد: ويشير إلى درجة تطبيق ترتيبات العمل المرنة باستخدام التقنيات الرقمية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t xml:space="preserve">• </w:t>
      </w:r>
      <w:r w:rsidRPr="00A94AA3">
        <w:rPr>
          <w:rFonts w:ascii="Traditional Arabic" w:hAnsi="Traditional Arabic" w:cs="Traditional Arabic"/>
          <w:sz w:val="24"/>
          <w:szCs w:val="24"/>
          <w:rtl/>
        </w:rPr>
        <w:t>الرضا الوظيفي: ويعكس مستوى رضا الموظف عن بيئة العمل والدعم التنظيمي</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t xml:space="preserve">• </w:t>
      </w:r>
      <w:r w:rsidRPr="00A94AA3">
        <w:rPr>
          <w:rFonts w:ascii="Traditional Arabic" w:hAnsi="Traditional Arabic" w:cs="Traditional Arabic"/>
          <w:sz w:val="24"/>
          <w:szCs w:val="24"/>
          <w:rtl/>
        </w:rPr>
        <w:t>الأداء الوظيفي: ويُقصد به كفاءة تنفيذ المهام في بيئة مراكز الاتصال وفق المعايير التشغيلية المعتمدة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ويُعرض الشكل (2.1) النموذج النظري المقترح للدراسة، والذي يوضح العلاقات المفترضة بين هذه المتغيرات</w:t>
      </w:r>
      <w:r w:rsidRPr="00A94AA3">
        <w:rPr>
          <w:rFonts w:ascii="Traditional Arabic" w:hAnsi="Traditional Arabic" w:cs="Traditional Arabic"/>
          <w:sz w:val="24"/>
          <w:szCs w:val="24"/>
        </w:rPr>
        <w:t>.</w:t>
      </w:r>
    </w:p>
    <w:p w14:paraId="316449F8" w14:textId="77777777" w:rsidR="006142F0" w:rsidRPr="00881D47" w:rsidRDefault="006142F0" w:rsidP="00A94AA3">
      <w:pPr>
        <w:spacing w:line="30" w:lineRule="atLeast"/>
        <w:rPr>
          <w:rFonts w:ascii="Traditional Arabic" w:hAnsi="Traditional Arabic" w:cs="Traditional Arabic"/>
          <w:sz w:val="24"/>
          <w:szCs w:val="24"/>
          <w:rtl/>
        </w:rPr>
      </w:pPr>
    </w:p>
    <w:p w14:paraId="71268F2B" w14:textId="44CA172B" w:rsidR="00011920" w:rsidRDefault="00E8012E" w:rsidP="008A527B">
      <w:pPr>
        <w:spacing w:line="30" w:lineRule="atLeast"/>
        <w:rPr>
          <w:rFonts w:ascii="Traditional Arabic" w:hAnsi="Traditional Arabic" w:cs="Traditional Arabic"/>
          <w:b/>
          <w:bCs/>
          <w:sz w:val="28"/>
          <w:szCs w:val="28"/>
          <w:rtl/>
        </w:rPr>
      </w:pPr>
      <w:r w:rsidRPr="003479CD">
        <w:rPr>
          <w:rFonts w:ascii="Traditional Arabic" w:hAnsi="Traditional Arabic" w:cs="Traditional Arabic"/>
          <w:b/>
          <w:bCs/>
          <w:sz w:val="28"/>
          <w:szCs w:val="28"/>
          <w:highlight w:val="yellow"/>
          <w:rtl/>
        </w:rPr>
        <w:t>الشكل (2.1): النموذج النظري المقترح للدراسة</w:t>
      </w:r>
    </w:p>
    <w:p w14:paraId="3B19456B" w14:textId="4E559AF7" w:rsidR="009F2E1D" w:rsidRDefault="00267F82" w:rsidP="008A527B">
      <w:pPr>
        <w:spacing w:line="30" w:lineRule="atLeast"/>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p>
    <w:p w14:paraId="5857B7DF" w14:textId="3BF456BF" w:rsidR="00267F82" w:rsidRDefault="006142F0" w:rsidP="008A527B">
      <w:pPr>
        <w:spacing w:line="30" w:lineRule="atLeast"/>
        <w:rPr>
          <w:rFonts w:ascii="Traditional Arabic" w:hAnsi="Traditional Arabic" w:cs="Traditional Arabic"/>
          <w:b/>
          <w:bCs/>
          <w:sz w:val="28"/>
          <w:szCs w:val="28"/>
          <w:rtl/>
        </w:rPr>
      </w:pP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1312" behindDoc="0" locked="0" layoutInCell="1" allowOverlap="1" wp14:anchorId="29D9F917" wp14:editId="19F6D202">
                <wp:simplePos x="0" y="0"/>
                <wp:positionH relativeFrom="margin">
                  <wp:align>left</wp:align>
                </wp:positionH>
                <wp:positionV relativeFrom="paragraph">
                  <wp:posOffset>6350</wp:posOffset>
                </wp:positionV>
                <wp:extent cx="1143000" cy="509270"/>
                <wp:effectExtent l="0" t="0" r="19050" b="24130"/>
                <wp:wrapNone/>
                <wp:docPr id="1310236314" name="مستطيل 4"/>
                <wp:cNvGraphicFramePr/>
                <a:graphic xmlns:a="http://schemas.openxmlformats.org/drawingml/2006/main">
                  <a:graphicData uri="http://schemas.microsoft.com/office/word/2010/wordprocessingShape">
                    <wps:wsp>
                      <wps:cNvSpPr/>
                      <wps:spPr>
                        <a:xfrm>
                          <a:off x="0" y="0"/>
                          <a:ext cx="1143000"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B8B1B8" w14:textId="0024BE96"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sz w:val="28"/>
                                <w:szCs w:val="28"/>
                                <w:rtl/>
                              </w:rPr>
                              <w:t>العمل عن بُعد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9F917" id="مستطيل 4" o:spid="_x0000_s1026" style="position:absolute;left:0;text-align:left;margin-left:0;margin-top:.5pt;width:90pt;height:40.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" fillcolor="#156082 [3204]" strokecolor="#030e13 [484]" strokeweight="1pt">
                <v:textbox>
                  <w:txbxContent>
                    <w:p w14:paraId="02B8B1B8" w14:textId="0024BE96"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sz w:val="28"/>
                          <w:szCs w:val="28"/>
                          <w:rtl/>
                        </w:rPr>
                        <w:t>العمل عن بُعد</w:t>
                      </w:r>
                    </w:p>
                  </w:txbxContent>
                </v:textbox>
                <w10:wrap anchorx="margin"/>
              </v:rect>
            </w:pict>
          </mc:Fallback>
        </mc:AlternateContent>
      </w:r>
      <w:r>
        <w:rPr>
          <w:rFonts w:ascii="Traditional Arabic" w:hAnsi="Traditional Arabic" w:cs="Traditional Arabic" w:hint="cs"/>
          <w:b/>
          <w:bCs/>
          <w:noProof/>
          <w:sz w:val="28"/>
          <w:szCs w:val="28"/>
          <w:rtl/>
          <w:lang w:val="ar-SA"/>
        </w:rPr>
        <mc:AlternateContent>
          <mc:Choice Requires="wps">
            <w:drawing>
              <wp:anchor distT="0" distB="0" distL="114300" distR="114300" simplePos="0" relativeHeight="251662336" behindDoc="0" locked="0" layoutInCell="1" allowOverlap="1" wp14:anchorId="59B7D629" wp14:editId="131F6650">
                <wp:simplePos x="0" y="0"/>
                <wp:positionH relativeFrom="column">
                  <wp:posOffset>1385253</wp:posOffset>
                </wp:positionH>
                <wp:positionV relativeFrom="paragraph">
                  <wp:posOffset>211455</wp:posOffset>
                </wp:positionV>
                <wp:extent cx="361950" cy="214313"/>
                <wp:effectExtent l="0" t="19050" r="38100" b="33655"/>
                <wp:wrapNone/>
                <wp:docPr id="1731534622" name="سهم: لليمين 5"/>
                <wp:cNvGraphicFramePr/>
                <a:graphic xmlns:a="http://schemas.openxmlformats.org/drawingml/2006/main">
                  <a:graphicData uri="http://schemas.microsoft.com/office/word/2010/wordprocessingShape">
                    <wps:wsp>
                      <wps:cNvSpPr/>
                      <wps:spPr>
                        <a:xfrm>
                          <a:off x="0" y="0"/>
                          <a:ext cx="361950" cy="21431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B28E35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109.1pt;margin-top:16.65pt;width:28.5pt;height:16.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" adj="15205" fillcolor="#156082 [3204]" strokecolor="#030e13 [484]" strokeweight="1pt"/>
            </w:pict>
          </mc:Fallback>
        </mc:AlternateContent>
      </w: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0288" behindDoc="0" locked="0" layoutInCell="1" allowOverlap="1" wp14:anchorId="55A35AC4" wp14:editId="3CD41607">
                <wp:simplePos x="0" y="0"/>
                <wp:positionH relativeFrom="column">
                  <wp:posOffset>2071688</wp:posOffset>
                </wp:positionH>
                <wp:positionV relativeFrom="paragraph">
                  <wp:posOffset>6668</wp:posOffset>
                </wp:positionV>
                <wp:extent cx="1142682" cy="528320"/>
                <wp:effectExtent l="0" t="0" r="19685" b="24130"/>
                <wp:wrapNone/>
                <wp:docPr id="1776908884" name="مستطيل 3"/>
                <wp:cNvGraphicFramePr/>
                <a:graphic xmlns:a="http://schemas.openxmlformats.org/drawingml/2006/main">
                  <a:graphicData uri="http://schemas.microsoft.com/office/word/2010/wordprocessingShape">
                    <wps:wsp>
                      <wps:cNvSpPr/>
                      <wps:spPr>
                        <a:xfrm>
                          <a:off x="0" y="0"/>
                          <a:ext cx="1142682" cy="528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6E40EF" w14:textId="10D9DFBA"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hint="cs"/>
                                <w:sz w:val="28"/>
                                <w:szCs w:val="28"/>
                                <w:rtl/>
                              </w:rPr>
                              <w:t>الرضا</w:t>
                            </w:r>
                            <w:r w:rsidRPr="00E11CEE">
                              <w:rPr>
                                <w:rFonts w:ascii="Traditional Arabic" w:hAnsi="Traditional Arabic" w:cs="Traditional Arabic"/>
                                <w:sz w:val="28"/>
                                <w:szCs w:val="28"/>
                                <w:rtl/>
                              </w:rPr>
                              <w:t xml:space="preserve"> </w:t>
                            </w:r>
                            <w:r w:rsidRPr="00E11CEE">
                              <w:rPr>
                                <w:rFonts w:ascii="Traditional Arabic" w:hAnsi="Traditional Arabic" w:cs="Traditional Arabic" w:hint="cs"/>
                                <w:sz w:val="28"/>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35AC4" id="مستطيل 3" o:spid="_x0000_s1027" style="position:absolute;left:0;text-align:left;margin-left:163.15pt;margin-top:.55pt;width:89.95pt;height:4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" fillcolor="#156082 [3204]" strokecolor="#030e13 [484]" strokeweight="1pt">
                <v:textbox>
                  <w:txbxContent>
                    <w:p w14:paraId="7C6E40EF" w14:textId="10D9DFBA"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hint="cs"/>
                          <w:sz w:val="28"/>
                          <w:szCs w:val="28"/>
                          <w:rtl/>
                        </w:rPr>
                        <w:t>الرضا</w:t>
                      </w:r>
                      <w:r w:rsidRPr="00E11CEE">
                        <w:rPr>
                          <w:rFonts w:ascii="Traditional Arabic" w:hAnsi="Traditional Arabic" w:cs="Traditional Arabic"/>
                          <w:sz w:val="28"/>
                          <w:szCs w:val="28"/>
                          <w:rtl/>
                        </w:rPr>
                        <w:t xml:space="preserve"> </w:t>
                      </w:r>
                      <w:r w:rsidRPr="00E11CEE">
                        <w:rPr>
                          <w:rFonts w:ascii="Traditional Arabic" w:hAnsi="Traditional Arabic" w:cs="Traditional Arabic" w:hint="cs"/>
                          <w:sz w:val="28"/>
                          <w:szCs w:val="28"/>
                          <w:rtl/>
                        </w:rPr>
                        <w:t>الوظيفي</w:t>
                      </w:r>
                    </w:p>
                  </w:txbxContent>
                </v:textbox>
              </v:rect>
            </w:pict>
          </mc:Fallback>
        </mc:AlternateContent>
      </w:r>
      <w:r>
        <w:rPr>
          <w:rFonts w:ascii="Traditional Arabic" w:hAnsi="Traditional Arabic" w:cs="Traditional Arabic" w:hint="cs"/>
          <w:b/>
          <w:bCs/>
          <w:noProof/>
          <w:sz w:val="28"/>
          <w:szCs w:val="28"/>
          <w:rtl/>
          <w:lang w:val="ar-SA"/>
        </w:rPr>
        <mc:AlternateContent>
          <mc:Choice Requires="wps">
            <w:drawing>
              <wp:anchor distT="0" distB="0" distL="114300" distR="114300" simplePos="0" relativeHeight="251663360" behindDoc="0" locked="0" layoutInCell="1" allowOverlap="1" wp14:anchorId="31574CBC" wp14:editId="36376C12">
                <wp:simplePos x="0" y="0"/>
                <wp:positionH relativeFrom="column">
                  <wp:posOffset>3467100</wp:posOffset>
                </wp:positionH>
                <wp:positionV relativeFrom="paragraph">
                  <wp:posOffset>220663</wp:posOffset>
                </wp:positionV>
                <wp:extent cx="342900" cy="223837"/>
                <wp:effectExtent l="0" t="19050" r="38100" b="43180"/>
                <wp:wrapNone/>
                <wp:docPr id="1233062656" name="سهم: لليمين 6"/>
                <wp:cNvGraphicFramePr/>
                <a:graphic xmlns:a="http://schemas.openxmlformats.org/drawingml/2006/main">
                  <a:graphicData uri="http://schemas.microsoft.com/office/word/2010/wordprocessingShape">
                    <wps:wsp>
                      <wps:cNvSpPr/>
                      <wps:spPr>
                        <a:xfrm>
                          <a:off x="0" y="0"/>
                          <a:ext cx="342900" cy="22383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0418499" id="سهم: لليمين 6" o:spid="_x0000_s1026" type="#_x0000_t13" style="position:absolute;left:0;text-align:left;margin-left:273pt;margin-top:17.4pt;width:27pt;height:17.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" adj="14550" fillcolor="#156082 [3204]" strokecolor="#030e13 [484]" strokeweight="1pt"/>
            </w:pict>
          </mc:Fallback>
        </mc:AlternateContent>
      </w: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59264" behindDoc="0" locked="0" layoutInCell="1" allowOverlap="1" wp14:anchorId="23822921" wp14:editId="206CBFB8">
                <wp:simplePos x="0" y="0"/>
                <wp:positionH relativeFrom="margin">
                  <wp:posOffset>4081462</wp:posOffset>
                </wp:positionH>
                <wp:positionV relativeFrom="paragraph">
                  <wp:posOffset>20955</wp:posOffset>
                </wp:positionV>
                <wp:extent cx="1171575" cy="537845"/>
                <wp:effectExtent l="0" t="0" r="28575" b="14605"/>
                <wp:wrapNone/>
                <wp:docPr id="221290337" name="مستطيل 1"/>
                <wp:cNvGraphicFramePr/>
                <a:graphic xmlns:a="http://schemas.openxmlformats.org/drawingml/2006/main">
                  <a:graphicData uri="http://schemas.microsoft.com/office/word/2010/wordprocessingShape">
                    <wps:wsp>
                      <wps:cNvSpPr/>
                      <wps:spPr>
                        <a:xfrm>
                          <a:off x="0" y="0"/>
                          <a:ext cx="1171575" cy="5378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DB3FB4" w14:textId="24233ED1"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hint="cs"/>
                                <w:sz w:val="28"/>
                                <w:szCs w:val="28"/>
                                <w:rtl/>
                              </w:rPr>
                              <w:t>الأداء</w:t>
                            </w:r>
                            <w:r w:rsidRPr="00E11CEE">
                              <w:rPr>
                                <w:rFonts w:ascii="Traditional Arabic" w:hAnsi="Traditional Arabic" w:cs="Traditional Arabic"/>
                                <w:sz w:val="28"/>
                                <w:szCs w:val="28"/>
                                <w:rtl/>
                              </w:rPr>
                              <w:t xml:space="preserve"> </w:t>
                            </w:r>
                            <w:r w:rsidRPr="00E11CEE">
                              <w:rPr>
                                <w:rFonts w:ascii="Traditional Arabic" w:hAnsi="Traditional Arabic" w:cs="Traditional Arabic" w:hint="cs"/>
                                <w:sz w:val="28"/>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822921" id="مستطيل 1" o:spid="_x0000_s1028" style="position:absolute;left:0;text-align:left;margin-left:321.35pt;margin-top:1.65pt;width:92.25pt;height:42.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" fillcolor="#156082 [3204]" strokecolor="#030e13 [484]" strokeweight="1pt">
                <v:textbox>
                  <w:txbxContent>
                    <w:p w14:paraId="12DB3FB4" w14:textId="24233ED1" w:rsidR="00267F82" w:rsidRPr="00E11CEE" w:rsidRDefault="00267F82" w:rsidP="00267F82">
                      <w:pPr>
                        <w:jc w:val="center"/>
                        <w:rPr>
                          <w:rFonts w:ascii="Traditional Arabic" w:hAnsi="Traditional Arabic" w:cs="Traditional Arabic"/>
                          <w:sz w:val="28"/>
                          <w:szCs w:val="28"/>
                        </w:rPr>
                      </w:pPr>
                      <w:r w:rsidRPr="00E11CEE">
                        <w:rPr>
                          <w:rFonts w:ascii="Traditional Arabic" w:hAnsi="Traditional Arabic" w:cs="Traditional Arabic" w:hint="cs"/>
                          <w:sz w:val="28"/>
                          <w:szCs w:val="28"/>
                          <w:rtl/>
                        </w:rPr>
                        <w:t>الأداء</w:t>
                      </w:r>
                      <w:r w:rsidRPr="00E11CEE">
                        <w:rPr>
                          <w:rFonts w:ascii="Traditional Arabic" w:hAnsi="Traditional Arabic" w:cs="Traditional Arabic"/>
                          <w:sz w:val="28"/>
                          <w:szCs w:val="28"/>
                          <w:rtl/>
                        </w:rPr>
                        <w:t xml:space="preserve"> </w:t>
                      </w:r>
                      <w:r w:rsidRPr="00E11CEE">
                        <w:rPr>
                          <w:rFonts w:ascii="Traditional Arabic" w:hAnsi="Traditional Arabic" w:cs="Traditional Arabic" w:hint="cs"/>
                          <w:sz w:val="28"/>
                          <w:szCs w:val="28"/>
                          <w:rtl/>
                        </w:rPr>
                        <w:t>الوظيفي</w:t>
                      </w:r>
                    </w:p>
                  </w:txbxContent>
                </v:textbox>
                <w10:wrap anchorx="margin"/>
              </v:rect>
            </w:pict>
          </mc:Fallback>
        </mc:AlternateContent>
      </w:r>
    </w:p>
    <w:p w14:paraId="48F4738A" w14:textId="10690BDB" w:rsidR="009F2E1D" w:rsidRPr="008A527B" w:rsidRDefault="00915B87" w:rsidP="008A527B">
      <w:pPr>
        <w:spacing w:line="30" w:lineRule="atLeast"/>
        <w:rPr>
          <w:rFonts w:ascii="Traditional Arabic" w:hAnsi="Traditional Arabic" w:cs="Traditional Arabic"/>
          <w:b/>
          <w:bCs/>
          <w:sz w:val="28"/>
          <w:szCs w:val="28"/>
        </w:rPr>
      </w:pPr>
      <w:r>
        <w:rPr>
          <w:rFonts w:ascii="Traditional Arabic" w:hAnsi="Traditional Arabic" w:cs="Traditional Arabic" w:hint="cs"/>
          <w:b/>
          <w:bCs/>
          <w:noProof/>
          <w:sz w:val="28"/>
          <w:szCs w:val="28"/>
        </w:rPr>
        <mc:AlternateContent>
          <mc:Choice Requires="wps">
            <w:drawing>
              <wp:anchor distT="0" distB="0" distL="114300" distR="114300" simplePos="0" relativeHeight="251664384" behindDoc="0" locked="0" layoutInCell="1" allowOverlap="1" wp14:anchorId="28F89C03" wp14:editId="17E9E8A7">
                <wp:simplePos x="0" y="0"/>
                <wp:positionH relativeFrom="column">
                  <wp:posOffset>476250</wp:posOffset>
                </wp:positionH>
                <wp:positionV relativeFrom="paragraph">
                  <wp:posOffset>206694</wp:posOffset>
                </wp:positionV>
                <wp:extent cx="4433888" cy="438150"/>
                <wp:effectExtent l="0" t="19050" r="0" b="19050"/>
                <wp:wrapNone/>
                <wp:docPr id="68009951" name="سهم: منحني لأعلى 10"/>
                <wp:cNvGraphicFramePr/>
                <a:graphic xmlns:a="http://schemas.openxmlformats.org/drawingml/2006/main">
                  <a:graphicData uri="http://schemas.microsoft.com/office/word/2010/wordprocessingShape">
                    <wps:wsp>
                      <wps:cNvSpPr/>
                      <wps:spPr>
                        <a:xfrm>
                          <a:off x="0" y="0"/>
                          <a:ext cx="4433888" cy="438150"/>
                        </a:xfrm>
                        <a:prstGeom prst="curved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D881C"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10" o:spid="_x0000_s1026" type="#_x0000_t104" style="position:absolute;left:0;text-align:left;margin-left:37.5pt;margin-top:16.3pt;width:349.1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" adj="20533,21333,5400" fillcolor="#156082 [3204]" strokecolor="#030e13 [484]" strokeweight="1pt"/>
            </w:pict>
          </mc:Fallback>
        </mc:AlternateContent>
      </w:r>
    </w:p>
    <w:p w14:paraId="1AE5CC3C" w14:textId="1C9C22F5" w:rsidR="00E8012E" w:rsidRDefault="00E8012E" w:rsidP="00E8012E">
      <w:pPr>
        <w:spacing w:line="30" w:lineRule="atLeast"/>
        <w:rPr>
          <w:rFonts w:ascii="Traditional Arabic" w:hAnsi="Traditional Arabic" w:cs="Traditional Arabic"/>
          <w:sz w:val="24"/>
          <w:szCs w:val="24"/>
          <w:rtl/>
        </w:rPr>
      </w:pPr>
    </w:p>
    <w:p w14:paraId="26E38B9A" w14:textId="589D3DA5" w:rsidR="00267F82" w:rsidRDefault="00267F82" w:rsidP="00E8012E">
      <w:pPr>
        <w:spacing w:line="30" w:lineRule="atLeast"/>
        <w:rPr>
          <w:rFonts w:ascii="Traditional Arabic" w:hAnsi="Traditional Arabic" w:cs="Traditional Arabic"/>
          <w:sz w:val="24"/>
          <w:szCs w:val="24"/>
          <w:rtl/>
        </w:rPr>
      </w:pPr>
    </w:p>
    <w:p w14:paraId="0420D590" w14:textId="77777777" w:rsidR="00267F82" w:rsidRPr="00881D47" w:rsidRDefault="00267F82" w:rsidP="00E8012E">
      <w:pPr>
        <w:spacing w:line="30" w:lineRule="atLeast"/>
        <w:rPr>
          <w:rFonts w:ascii="Traditional Arabic" w:hAnsi="Traditional Arabic" w:cs="Traditional Arabic"/>
          <w:sz w:val="24"/>
          <w:szCs w:val="24"/>
        </w:rPr>
      </w:pPr>
    </w:p>
    <w:p w14:paraId="1D76E92D" w14:textId="27FB9676" w:rsidR="00390A7C" w:rsidRDefault="00A94AA3" w:rsidP="00A94AA3">
      <w:pPr>
        <w:spacing w:line="30" w:lineRule="atLeast"/>
        <w:rPr>
          <w:rFonts w:ascii="Traditional Arabic" w:hAnsi="Traditional Arabic" w:cs="Traditional Arabic"/>
          <w:b/>
          <w:bCs/>
          <w:sz w:val="28"/>
          <w:szCs w:val="28"/>
          <w:rtl/>
        </w:rPr>
      </w:pPr>
      <w:r w:rsidRPr="00A94AA3">
        <w:rPr>
          <w:rFonts w:ascii="Traditional Arabic" w:hAnsi="Traditional Arabic" w:cs="Traditional Arabic"/>
          <w:sz w:val="24"/>
          <w:szCs w:val="24"/>
          <w:rtl/>
        </w:rPr>
        <w:t>يوضح الشكل (2.1) النموذج النظري الذي تعتمد عليه هذه الدراسة في تفسير العلاقة بين العمل عن بُعد والأداء الوظيفي من خلال الدور الوسيط للرضا الوظيفي، حيث يُفترض أن تأثير العمل عن بُعد لا يقتصر على الأثر المباشر في الأداء، بل يمتد ليشمل أثرًا غير مباشر يتشكل عبر مستوى الرضا الوظيفي لدى الموظفين، ولا سيما في بيئات العمل الخدمية ذات الكثافة التشغيلية العالية مثل مراكز الاتصال. ويستند هذا النموذج إلى تصور تكاملي يربط بين الأبعاد التقنية والتنظيمية والسلوكية، بما يتيح فهمًا أكثر شمولًا لطبيعة العلاقات بين متغيرات الدراسة في سياق التحول نحو أنماط العمل الرقمية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وفي هذا الإطار، يسهم نموذج التكنولوجيا–المنظمة–البيئة</w:t>
      </w:r>
      <w:r w:rsidRPr="00A94AA3">
        <w:rPr>
          <w:rFonts w:ascii="Traditional Arabic" w:hAnsi="Traditional Arabic" w:cs="Traditional Arabic"/>
          <w:sz w:val="24"/>
          <w:szCs w:val="24"/>
        </w:rPr>
        <w:t xml:space="preserve"> (TOE) </w:t>
      </w:r>
      <w:r w:rsidRPr="00A94AA3">
        <w:rPr>
          <w:rFonts w:ascii="Traditional Arabic" w:hAnsi="Traditional Arabic" w:cs="Traditional Arabic"/>
          <w:sz w:val="24"/>
          <w:szCs w:val="24"/>
          <w:rtl/>
        </w:rPr>
        <w:t xml:space="preserve">في تفسير العوامل المؤسسية المحيطة بتطبيق العمل عن بُعد، من خلال إبراز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كما تساعد </w:t>
      </w:r>
      <w:r w:rsidRPr="00A94AA3">
        <w:rPr>
          <w:rFonts w:ascii="Traditional Arabic" w:hAnsi="Traditional Arabic" w:cs="Traditional Arabic"/>
          <w:b/>
          <w:bCs/>
          <w:sz w:val="24"/>
          <w:szCs w:val="24"/>
          <w:rtl/>
        </w:rPr>
        <w:t>النظريات المرتبطة بالعمل الافتراضي</w:t>
      </w:r>
      <w:r w:rsidRPr="00A94AA3">
        <w:rPr>
          <w:rFonts w:ascii="Traditional Arabic" w:hAnsi="Traditional Arabic" w:cs="Traditional Arabic"/>
          <w:sz w:val="24"/>
          <w:szCs w:val="24"/>
          <w:rtl/>
        </w:rPr>
        <w:t xml:space="preserve"> في تفسير طبيعة التفاعل داخل البيئات الرقمية، ودورها في تشكيل إدراك الموظفين لمرونة بيئة العمل وجودتها، وهو ما ينعكس بدوره على مستوى الرضا الوظيفي، حيث لا تقتصر آثار البيئة الرقمية على كفاءة إنجاز المهام، بل تمتد لتشمل الجوانب النفسية والسلوكية للموظف، مثل الشعور بالتمكين والمرونة والاستقلالية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lastRenderedPageBreak/>
        <w:t>ومن جانب آخر، تقدم نظرية التبادل الاجتماعي تفسيرًا سلوكيًا للعلاقة بين الرضا الوظيفي والأداء الوظيفي، إذ تفترض أن شعور الموظف بالدعم والثقة والالتزام المتبادل من جانب المؤسسة يدفعه إلى الاستجابة الإيجابية من خلال تحسين جودة أدائه والالتزام بمعايير العمل، وهي آلية تكتسب أهمية خاصة في بيئات مراكز الاتصال التي تعتمد على الأداء الفردي المتسق لتحقيق مستويات عالية من جودة الخدمة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وبناءً على ذلك، يوفّر هذا النموذج إطارًا تفسيريًا متماسكًا يربط بين متغيرات الدراسة الثلاثة، ويشكّل في الوقت ذاته الأساس الذي استندت إليه صياغة فرضيات البحث وتصميم أداة القياس، كما يوجّه عملية التحليل الكمي في الفصل الرابع من خلال ترجمة العلاقات النظرية إلى اختبارات إحصائية مناسبة، بما يضمن الاتساق بين الإطار النظري والمنهج التحليلي والنتائج المتوقعة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كما تنبع أهمية هذا النموذج من خصوصية بيئة مراكز الاتصال التي تتسم بكثافة التفاعل اللحظي وحساسية مؤشرات الأداء واعتمادها العالي على النظم الرقمية في إدارة العمليات اليومية</w:t>
      </w:r>
      <w:r w:rsidRPr="00A94AA3">
        <w:rPr>
          <w:rFonts w:ascii="Traditional Arabic" w:hAnsi="Traditional Arabic" w:cs="Traditional Arabic"/>
          <w:sz w:val="24"/>
          <w:szCs w:val="24"/>
        </w:rPr>
        <w:t>.</w:t>
      </w:r>
      <w:r w:rsidRPr="00A94AA3">
        <w:rPr>
          <w:rFonts w:ascii="Traditional Arabic" w:hAnsi="Traditional Arabic" w:cs="Traditional Arabic"/>
          <w:sz w:val="24"/>
          <w:szCs w:val="24"/>
        </w:rPr>
        <w:br/>
      </w:r>
      <w:r w:rsidRPr="00A94AA3">
        <w:rPr>
          <w:rFonts w:ascii="Traditional Arabic" w:hAnsi="Traditional Arabic" w:cs="Traditional Arabic"/>
          <w:sz w:val="24"/>
          <w:szCs w:val="24"/>
          <w:rtl/>
        </w:rPr>
        <w:t>ويجعل ذلك من الصعب تفسير الأداء الوظيفي بمعزل عن السياق التقني والتنظيمي والنفسي الذي يعمل ضمنه الموظف، وهو ما يبرر اعتماد الرضا الوظيفي كمتغير وسيط يربط بين متطلبات العمل عن بُعد ومخرجات الأداء، ويسهم في تقديم تفسير أكثر دقة لتباين نتائج الدراسات السابقة من خلال الانتقال من تفسير أحادي البعد إلى تفسير تكاملي يراعي طبيعة العمل الخدمي الرقمي في مراكز الاتصال</w:t>
      </w:r>
      <w:r w:rsidRPr="00A94AA3">
        <w:rPr>
          <w:rFonts w:ascii="Traditional Arabic" w:hAnsi="Traditional Arabic" w:cs="Traditional Arabic"/>
          <w:sz w:val="24"/>
          <w:szCs w:val="24"/>
        </w:rPr>
        <w:t>.</w:t>
      </w:r>
    </w:p>
    <w:p w14:paraId="2DEF2DD6" w14:textId="77777777" w:rsidR="00A94AA3" w:rsidRPr="00881D47" w:rsidRDefault="00A94AA3" w:rsidP="00A94AA3">
      <w:pPr>
        <w:spacing w:line="30" w:lineRule="atLeast"/>
        <w:rPr>
          <w:rFonts w:ascii="Traditional Arabic" w:hAnsi="Traditional Arabic" w:cs="Traditional Arabic"/>
          <w:b/>
          <w:bCs/>
          <w:sz w:val="28"/>
          <w:szCs w:val="28"/>
        </w:rPr>
      </w:pPr>
    </w:p>
    <w:p w14:paraId="45572EA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جدول (2.1): تصنيف المتغيرات في النموذج</w:t>
      </w:r>
    </w:p>
    <w:p w14:paraId="3CA4E1B5" w14:textId="77777777" w:rsidR="00E8012E" w:rsidRPr="00881D47" w:rsidRDefault="00E8012E" w:rsidP="00E8012E">
      <w:pPr>
        <w:spacing w:line="30" w:lineRule="atLeast"/>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393"/>
        <w:gridCol w:w="6995"/>
      </w:tblGrid>
      <w:tr w:rsidR="00C77002" w:rsidRPr="00881D47" w14:paraId="036B4D74" w14:textId="77777777" w:rsidTr="00C77002">
        <w:trPr>
          <w:tblHeader/>
          <w:tblCellSpacing w:w="15" w:type="dxa"/>
          <w:jc w:val="center"/>
        </w:trPr>
        <w:tc>
          <w:tcPr>
            <w:tcW w:w="0" w:type="auto"/>
            <w:vAlign w:val="center"/>
            <w:hideMark/>
          </w:tcPr>
          <w:p w14:paraId="2D5ECF54"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المتغير</w:t>
            </w:r>
          </w:p>
        </w:tc>
        <w:tc>
          <w:tcPr>
            <w:tcW w:w="0" w:type="auto"/>
            <w:vAlign w:val="center"/>
            <w:hideMark/>
          </w:tcPr>
          <w:p w14:paraId="2944A3F5"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النوع</w:t>
            </w:r>
          </w:p>
        </w:tc>
        <w:tc>
          <w:tcPr>
            <w:tcW w:w="0" w:type="auto"/>
            <w:vAlign w:val="center"/>
            <w:hideMark/>
          </w:tcPr>
          <w:p w14:paraId="4952AAB2"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الوصف التشغيلي</w:t>
            </w:r>
            <w:r w:rsidRPr="00881D47">
              <w:rPr>
                <w:rFonts w:ascii="Traditional Arabic" w:hAnsi="Traditional Arabic" w:cs="Traditional Arabic"/>
                <w:b/>
                <w:bCs/>
                <w:sz w:val="18"/>
                <w:szCs w:val="18"/>
              </w:rPr>
              <w:t xml:space="preserve"> (Operational Definition)</w:t>
            </w:r>
          </w:p>
        </w:tc>
      </w:tr>
      <w:tr w:rsidR="00C77002" w:rsidRPr="00881D47" w14:paraId="332DED5E" w14:textId="77777777" w:rsidTr="00C77002">
        <w:trPr>
          <w:tblCellSpacing w:w="15" w:type="dxa"/>
          <w:jc w:val="center"/>
        </w:trPr>
        <w:tc>
          <w:tcPr>
            <w:tcW w:w="0" w:type="auto"/>
            <w:vAlign w:val="center"/>
            <w:hideMark/>
          </w:tcPr>
          <w:p w14:paraId="4687060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العمل عن بُعد</w:t>
            </w:r>
          </w:p>
        </w:tc>
        <w:tc>
          <w:tcPr>
            <w:tcW w:w="0" w:type="auto"/>
            <w:vAlign w:val="center"/>
            <w:hideMark/>
          </w:tcPr>
          <w:p w14:paraId="44FE03F1"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مستقل</w:t>
            </w:r>
          </w:p>
        </w:tc>
        <w:tc>
          <w:tcPr>
            <w:tcW w:w="0" w:type="auto"/>
            <w:vAlign w:val="center"/>
            <w:hideMark/>
          </w:tcPr>
          <w:p w14:paraId="5FEA1B8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881D47">
              <w:rPr>
                <w:rFonts w:ascii="Traditional Arabic" w:hAnsi="Traditional Arabic" w:cs="Traditional Arabic"/>
                <w:sz w:val="18"/>
                <w:szCs w:val="18"/>
              </w:rPr>
              <w:t>.</w:t>
            </w:r>
          </w:p>
        </w:tc>
      </w:tr>
      <w:tr w:rsidR="00C77002" w:rsidRPr="00881D47" w14:paraId="357C7436" w14:textId="77777777" w:rsidTr="00C77002">
        <w:trPr>
          <w:tblCellSpacing w:w="15" w:type="dxa"/>
          <w:jc w:val="center"/>
        </w:trPr>
        <w:tc>
          <w:tcPr>
            <w:tcW w:w="0" w:type="auto"/>
            <w:vAlign w:val="center"/>
            <w:hideMark/>
          </w:tcPr>
          <w:p w14:paraId="03F81042"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الرضا الوظيفي</w:t>
            </w:r>
          </w:p>
        </w:tc>
        <w:tc>
          <w:tcPr>
            <w:tcW w:w="0" w:type="auto"/>
            <w:vAlign w:val="center"/>
            <w:hideMark/>
          </w:tcPr>
          <w:p w14:paraId="5E947709"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وسيط</w:t>
            </w:r>
          </w:p>
        </w:tc>
        <w:tc>
          <w:tcPr>
            <w:tcW w:w="0" w:type="auto"/>
            <w:vAlign w:val="center"/>
            <w:hideMark/>
          </w:tcPr>
          <w:p w14:paraId="00A783EB"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مستوى شعور الموظف بالرضا عن بيئة العمل، والدعم الإداري، والتوازن بين العمل والحياة، ويُعد العامل الذي يربط بين العمل عن بُعد ومستوى الأداء</w:t>
            </w:r>
            <w:r w:rsidRPr="00881D47">
              <w:rPr>
                <w:rFonts w:ascii="Traditional Arabic" w:hAnsi="Traditional Arabic" w:cs="Traditional Arabic"/>
                <w:sz w:val="18"/>
                <w:szCs w:val="18"/>
              </w:rPr>
              <w:t>.</w:t>
            </w:r>
          </w:p>
        </w:tc>
      </w:tr>
      <w:tr w:rsidR="00C77002" w:rsidRPr="00881D47" w14:paraId="1494E2FA" w14:textId="77777777" w:rsidTr="00C77002">
        <w:trPr>
          <w:tblCellSpacing w:w="15" w:type="dxa"/>
          <w:jc w:val="center"/>
        </w:trPr>
        <w:tc>
          <w:tcPr>
            <w:tcW w:w="0" w:type="auto"/>
            <w:vAlign w:val="center"/>
            <w:hideMark/>
          </w:tcPr>
          <w:p w14:paraId="02830B0C"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الأداء الوظيفي</w:t>
            </w:r>
          </w:p>
        </w:tc>
        <w:tc>
          <w:tcPr>
            <w:tcW w:w="0" w:type="auto"/>
            <w:vAlign w:val="center"/>
            <w:hideMark/>
          </w:tcPr>
          <w:p w14:paraId="784B789D"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تابع</w:t>
            </w:r>
          </w:p>
        </w:tc>
        <w:tc>
          <w:tcPr>
            <w:tcW w:w="0" w:type="auto"/>
            <w:vAlign w:val="center"/>
            <w:hideMark/>
          </w:tcPr>
          <w:p w14:paraId="025F1428"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يُقاس من خلال مؤشرات تشغيلية في بيئة مراكز الاتصال: جودة الخدمة، سرعة تنفيذ الطلبات، الالتزام التشغيلي، ودقة التوثيق</w:t>
            </w:r>
            <w:r w:rsidRPr="00881D47">
              <w:rPr>
                <w:rFonts w:ascii="Traditional Arabic" w:hAnsi="Traditional Arabic" w:cs="Traditional Arabic"/>
                <w:sz w:val="18"/>
                <w:szCs w:val="18"/>
              </w:rPr>
              <w:t>.</w:t>
            </w:r>
          </w:p>
        </w:tc>
      </w:tr>
    </w:tbl>
    <w:p w14:paraId="23B5C097" w14:textId="77777777" w:rsidR="00E8012E" w:rsidRPr="00881D47" w:rsidRDefault="00E8012E" w:rsidP="00E8012E">
      <w:pPr>
        <w:spacing w:line="30" w:lineRule="atLeast"/>
        <w:rPr>
          <w:rFonts w:ascii="Traditional Arabic" w:hAnsi="Traditional Arabic" w:cs="Traditional Arabic"/>
          <w:b/>
          <w:bCs/>
          <w:sz w:val="28"/>
          <w:szCs w:val="28"/>
        </w:rPr>
      </w:pPr>
    </w:p>
    <w:p w14:paraId="0EAA2F02" w14:textId="0D75538E" w:rsidR="00E8012E" w:rsidRPr="00881D47" w:rsidRDefault="003479CD"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2.6.1 </w:t>
      </w:r>
      <w:r w:rsidR="00E8012E" w:rsidRPr="00881D47">
        <w:rPr>
          <w:rFonts w:ascii="Traditional Arabic" w:hAnsi="Traditional Arabic" w:cs="Traditional Arabic"/>
          <w:b/>
          <w:bCs/>
          <w:sz w:val="28"/>
          <w:szCs w:val="28"/>
          <w:rtl/>
        </w:rPr>
        <w:t>التفسير العلمي للنموذج</w:t>
      </w:r>
    </w:p>
    <w:p w14:paraId="31DA248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881D47" w:rsidRDefault="00E8012E" w:rsidP="00E8012E">
      <w:pPr>
        <w:spacing w:line="30" w:lineRule="atLeast"/>
        <w:rPr>
          <w:rFonts w:ascii="Traditional Arabic" w:hAnsi="Traditional Arabic" w:cs="Traditional Arabic"/>
          <w:b/>
          <w:bCs/>
          <w:sz w:val="24"/>
          <w:szCs w:val="24"/>
          <w:rtl/>
        </w:rPr>
      </w:pPr>
    </w:p>
    <w:p w14:paraId="53909172"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أولًا، العمل عن بُعد كمتغير مستقل:</w:t>
      </w:r>
    </w:p>
    <w:p w14:paraId="6CBA3E63" w14:textId="35C6080E" w:rsidR="00E8012E" w:rsidRDefault="00DD1324" w:rsidP="00E8012E">
      <w:pPr>
        <w:spacing w:line="30" w:lineRule="atLeast"/>
        <w:rPr>
          <w:rFonts w:ascii="Traditional Arabic" w:hAnsi="Traditional Arabic" w:cs="Traditional Arabic"/>
          <w:sz w:val="24"/>
          <w:szCs w:val="24"/>
          <w:rtl/>
        </w:rPr>
      </w:pPr>
      <w:r w:rsidRPr="00DD1324">
        <w:rPr>
          <w:rFonts w:ascii="Traditional Arabic" w:hAnsi="Traditional Arabic" w:cs="Traditional Arabic"/>
          <w:sz w:val="24"/>
          <w:szCs w:val="24"/>
          <w:rtl/>
        </w:rPr>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DD1324">
        <w:rPr>
          <w:rFonts w:ascii="Traditional Arabic" w:hAnsi="Traditional Arabic" w:cs="Traditional Arabic"/>
          <w:sz w:val="24"/>
          <w:szCs w:val="24"/>
        </w:rPr>
        <w:t xml:space="preserve">Gibbs, Mengel, and </w:t>
      </w:r>
      <w:proofErr w:type="spellStart"/>
      <w:r w:rsidRPr="00DD1324">
        <w:rPr>
          <w:rFonts w:ascii="Traditional Arabic" w:hAnsi="Traditional Arabic" w:cs="Traditional Arabic"/>
          <w:sz w:val="24"/>
          <w:szCs w:val="24"/>
        </w:rPr>
        <w:t>Siemroth</w:t>
      </w:r>
      <w:proofErr w:type="spellEnd"/>
      <w:r w:rsidRPr="00DD1324">
        <w:rPr>
          <w:rFonts w:ascii="Traditional Arabic" w:hAnsi="Traditional Arabic" w:cs="Traditional Arabic"/>
          <w:sz w:val="24"/>
          <w:szCs w:val="24"/>
          <w:rtl/>
        </w:rPr>
        <w:t xml:space="preserve"> (2021) أن اعتماد ترتيبات العمل عن بُعد أدى إلى رفع متوسط إنتاجية الموظفين بشكل ملحوظ في المؤسسات التي وفرت بنية تقنية وإدارية داعمة، مما يؤكد الأثر الإيجابي المباشر للعمل عن بُعد على الكفاءة التشغيلية.</w:t>
      </w:r>
    </w:p>
    <w:p w14:paraId="0A8FD78D" w14:textId="77777777" w:rsidR="00DD1324" w:rsidRPr="00881D47" w:rsidRDefault="00DD1324" w:rsidP="00E8012E">
      <w:pPr>
        <w:spacing w:line="30" w:lineRule="atLeast"/>
        <w:rPr>
          <w:rFonts w:ascii="Traditional Arabic" w:hAnsi="Traditional Arabic" w:cs="Traditional Arabic"/>
          <w:sz w:val="24"/>
          <w:szCs w:val="24"/>
          <w:rtl/>
        </w:rPr>
      </w:pPr>
    </w:p>
    <w:p w14:paraId="3FF84BA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الرضا الوظيفي كمتغير وسيط:</w:t>
      </w:r>
    </w:p>
    <w:p w14:paraId="0DBB5300" w14:textId="77777777" w:rsidR="00DD1324" w:rsidRPr="00DD1324" w:rsidRDefault="00DD1324" w:rsidP="00DD1324">
      <w:pPr>
        <w:spacing w:line="30" w:lineRule="atLeast"/>
        <w:rPr>
          <w:rFonts w:ascii="Traditional Arabic" w:hAnsi="Traditional Arabic" w:cs="Traditional Arabic"/>
          <w:sz w:val="24"/>
          <w:szCs w:val="24"/>
          <w:rtl/>
        </w:rPr>
      </w:pPr>
      <w:r w:rsidRPr="00DD1324">
        <w:rPr>
          <w:rFonts w:ascii="Traditional Arabic" w:hAnsi="Traditional Arabic" w:cs="Traditional Arabic" w:hint="cs"/>
          <w:sz w:val="24"/>
          <w:szCs w:val="24"/>
          <w:rtl/>
        </w:rPr>
        <w:lastRenderedPageBreak/>
        <w:t>يُفسّر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العلاقة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بين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العمل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عن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بُعد</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والأداء</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من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خلال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دوره</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في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تعزيز</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الدافعية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الداخلية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والشعور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بالاستقرار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النفسي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والمهني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فقد</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أوضحت</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دراسة</w:t>
      </w:r>
      <w:r w:rsidRPr="00DD1324">
        <w:rPr>
          <w:rFonts w:ascii="Traditional Arabic" w:hAnsi="Traditional Arabic" w:cs="Traditional Arabic"/>
          <w:sz w:val="24"/>
          <w:szCs w:val="24"/>
          <w:rtl/>
        </w:rPr>
        <w:t xml:space="preserve"> </w:t>
      </w:r>
      <w:r w:rsidRPr="00DD1324">
        <w:rPr>
          <w:rFonts w:ascii="Traditional Arabic" w:hAnsi="Traditional Arabic" w:cs="Traditional Arabic"/>
          <w:sz w:val="24"/>
          <w:szCs w:val="24"/>
        </w:rPr>
        <w:t xml:space="preserve">Alghamdi, Alqarni, and </w:t>
      </w:r>
      <w:proofErr w:type="spellStart"/>
      <w:r w:rsidRPr="00DD1324">
        <w:rPr>
          <w:rFonts w:ascii="Traditional Arabic" w:hAnsi="Traditional Arabic" w:cs="Traditional Arabic"/>
          <w:sz w:val="24"/>
          <w:szCs w:val="24"/>
        </w:rPr>
        <w:t>Alshunaifi</w:t>
      </w:r>
      <w:proofErr w:type="spellEnd"/>
      <w:r w:rsidRPr="00DD1324">
        <w:rPr>
          <w:rFonts w:ascii="Traditional Arabic" w:hAnsi="Traditional Arabic" w:cs="Traditional Arabic"/>
          <w:sz w:val="24"/>
          <w:szCs w:val="24"/>
          <w:rtl/>
        </w:rPr>
        <w:t xml:space="preserve"> (2023) </w:t>
      </w:r>
      <w:r w:rsidRPr="00DD1324">
        <w:rPr>
          <w:rFonts w:ascii="Traditional Arabic" w:hAnsi="Traditional Arabic" w:cs="Traditional Arabic" w:hint="cs"/>
          <w:sz w:val="24"/>
          <w:szCs w:val="24"/>
          <w:rtl/>
        </w:rPr>
        <w:t>أن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الرضا</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عن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بيئة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العمل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والتقدير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الإداري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يسهمان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بشكل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كبير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في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تخفيض</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التوتر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والعزلة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النفسية،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مما</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يعزز</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أداء</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الموظف</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في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البيئات</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الرقمية</w:t>
      </w:r>
      <w:r w:rsidRPr="00DD1324">
        <w:rPr>
          <w:rFonts w:ascii="Traditional Arabic" w:hAnsi="Traditional Arabic" w:cs="Traditional Arabic"/>
          <w:sz w:val="24"/>
          <w:szCs w:val="24"/>
          <w:rtl/>
        </w:rPr>
        <w:t>.</w:t>
      </w:r>
    </w:p>
    <w:p w14:paraId="322B1DB9" w14:textId="666BCE43" w:rsidR="00E8012E" w:rsidRDefault="00DD1324" w:rsidP="00DD1324">
      <w:pPr>
        <w:spacing w:line="30" w:lineRule="atLeast"/>
        <w:rPr>
          <w:rFonts w:ascii="Traditional Arabic" w:hAnsi="Traditional Arabic" w:cs="Traditional Arabic"/>
          <w:sz w:val="24"/>
          <w:szCs w:val="24"/>
          <w:rtl/>
        </w:rPr>
      </w:pPr>
      <w:r w:rsidRPr="00DD1324">
        <w:rPr>
          <w:rFonts w:ascii="Traditional Arabic" w:hAnsi="Traditional Arabic" w:cs="Traditional Arabic" w:hint="cs"/>
          <w:sz w:val="24"/>
          <w:szCs w:val="24"/>
          <w:rtl/>
        </w:rPr>
        <w:t>كما</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أشار</w:t>
      </w:r>
      <w:r w:rsidRPr="00DD1324">
        <w:rPr>
          <w:rFonts w:ascii="Traditional Arabic" w:hAnsi="Traditional Arabic" w:cs="Traditional Arabic"/>
          <w:sz w:val="24"/>
          <w:szCs w:val="24"/>
          <w:rtl/>
        </w:rPr>
        <w:t xml:space="preserve"> </w:t>
      </w:r>
      <w:r w:rsidRPr="00DD1324">
        <w:rPr>
          <w:rFonts w:ascii="Traditional Arabic" w:hAnsi="Traditional Arabic" w:cs="Traditional Arabic"/>
          <w:sz w:val="24"/>
          <w:szCs w:val="24"/>
        </w:rPr>
        <w:t>Baron and Kenny</w:t>
      </w:r>
      <w:r w:rsidRPr="00DD1324">
        <w:rPr>
          <w:rFonts w:ascii="Traditional Arabic" w:hAnsi="Traditional Arabic" w:cs="Traditional Arabic"/>
          <w:sz w:val="24"/>
          <w:szCs w:val="24"/>
          <w:rtl/>
        </w:rPr>
        <w:t xml:space="preserve"> (1986) </w:t>
      </w:r>
      <w:r w:rsidRPr="00DD1324">
        <w:rPr>
          <w:rFonts w:ascii="Traditional Arabic" w:hAnsi="Traditional Arabic" w:cs="Traditional Arabic" w:hint="cs"/>
          <w:sz w:val="24"/>
          <w:szCs w:val="24"/>
          <w:rtl/>
        </w:rPr>
        <w:t>إلى</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أن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المتغير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الوسيط</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ينقل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التأثير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من</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المتغير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المستقل</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إلى</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التابع</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عبر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آلية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نفسية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أو</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سلوكية،</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وهو</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ما</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ينطبق</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على</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دور</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الرضا</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الوظيفي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في</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هذه</w:t>
      </w:r>
      <w:r w:rsidRPr="00DD1324">
        <w:rPr>
          <w:rFonts w:ascii="Traditional Arabic" w:hAnsi="Traditional Arabic" w:cs="Traditional Arabic"/>
          <w:sz w:val="24"/>
          <w:szCs w:val="24"/>
          <w:rtl/>
        </w:rPr>
        <w:t xml:space="preserve"> </w:t>
      </w:r>
      <w:r w:rsidRPr="00DD1324">
        <w:rPr>
          <w:rFonts w:ascii="Traditional Arabic" w:hAnsi="Traditional Arabic" w:cs="Traditional Arabic" w:hint="cs"/>
          <w:sz w:val="24"/>
          <w:szCs w:val="24"/>
          <w:rtl/>
        </w:rPr>
        <w:t>الدراسة</w:t>
      </w:r>
      <w:r w:rsidRPr="00DD1324">
        <w:rPr>
          <w:rFonts w:ascii="Traditional Arabic" w:hAnsi="Traditional Arabic" w:cs="Traditional Arabic"/>
          <w:sz w:val="24"/>
          <w:szCs w:val="24"/>
          <w:rtl/>
        </w:rPr>
        <w:t>.</w:t>
      </w:r>
    </w:p>
    <w:p w14:paraId="0CFFBC7D" w14:textId="77777777" w:rsidR="00DD1324" w:rsidRPr="00881D47" w:rsidRDefault="00DD1324" w:rsidP="00DD1324">
      <w:pPr>
        <w:spacing w:line="30" w:lineRule="atLeast"/>
        <w:rPr>
          <w:rFonts w:ascii="Traditional Arabic" w:hAnsi="Traditional Arabic" w:cs="Traditional Arabic"/>
          <w:sz w:val="24"/>
          <w:szCs w:val="24"/>
          <w:rtl/>
        </w:rPr>
      </w:pPr>
    </w:p>
    <w:p w14:paraId="3B2015D4"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ثالثًا، الأداء الوظيفي كمتغير تابع:</w:t>
      </w:r>
    </w:p>
    <w:p w14:paraId="58F234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881D47">
        <w:rPr>
          <w:rFonts w:ascii="Traditional Arabic" w:hAnsi="Traditional Arabic" w:cs="Traditional Arabic"/>
          <w:sz w:val="24"/>
          <w:szCs w:val="24"/>
        </w:rPr>
        <w:t>Aslan et al</w:t>
      </w:r>
      <w:r w:rsidRPr="00881D47">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881D47" w:rsidRDefault="00E8012E" w:rsidP="00E8012E">
      <w:pPr>
        <w:spacing w:line="30" w:lineRule="atLeast"/>
        <w:rPr>
          <w:rFonts w:ascii="Traditional Arabic" w:hAnsi="Traditional Arabic" w:cs="Traditional Arabic"/>
          <w:sz w:val="24"/>
          <w:szCs w:val="24"/>
          <w:rtl/>
        </w:rPr>
      </w:pPr>
    </w:p>
    <w:p w14:paraId="2FDD270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881D47" w:rsidRDefault="00E8012E" w:rsidP="00E8012E">
      <w:pPr>
        <w:spacing w:line="30" w:lineRule="atLeast"/>
        <w:rPr>
          <w:rFonts w:ascii="Traditional Arabic" w:hAnsi="Traditional Arabic" w:cs="Traditional Arabic"/>
          <w:sz w:val="24"/>
          <w:szCs w:val="24"/>
          <w:rtl/>
        </w:rPr>
      </w:pPr>
    </w:p>
    <w:p w14:paraId="70B29B0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وفي هذا الإطار، يستند النموذج إلى مبادئ تحليل الوساطة الإحصائية كما صاغها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من خلال اختبار التأثيرات المباشرة للعمل عن بُعد على كلٍّ من الرضا الوظيفي والأداء الوظيفي، ثم قياس الأثر غير المباشر عبر الرضا الوظيفي كمتغير وسيط باستخدام نماذج الانحدار البسيط والمتعدد ضمن برنامج</w:t>
      </w:r>
      <w:r w:rsidRPr="00881D47">
        <w:rPr>
          <w:rFonts w:ascii="Traditional Arabic" w:hAnsi="Traditional Arabic" w:cs="Traditional Arabic"/>
          <w:sz w:val="24"/>
          <w:szCs w:val="24"/>
        </w:rPr>
        <w:t xml:space="preserve"> SPSS</w:t>
      </w:r>
      <w:r w:rsidRPr="00881D47">
        <w:rPr>
          <w:rFonts w:ascii="Traditional Arabic" w:hAnsi="Traditional Arabic" w:cs="Traditional Arabic"/>
          <w:sz w:val="24"/>
          <w:szCs w:val="24"/>
          <w:rtl/>
        </w:rPr>
        <w:t>؛ وذلك لتقدير طبيعة العلاقات السببية بين المتغيرات وتحديد مدى تحقق شروط الوساطة الإحصائية</w:t>
      </w:r>
      <w:r w:rsidRPr="00881D47">
        <w:rPr>
          <w:rFonts w:ascii="Traditional Arabic" w:hAnsi="Traditional Arabic" w:cs="Traditional Arabic"/>
          <w:sz w:val="24"/>
          <w:szCs w:val="24"/>
        </w:rPr>
        <w:t>.</w:t>
      </w:r>
    </w:p>
    <w:p w14:paraId="43413899"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Pr="00881D47" w:rsidRDefault="00E8012E" w:rsidP="00E8012E">
      <w:pPr>
        <w:spacing w:line="30" w:lineRule="atLeast"/>
        <w:rPr>
          <w:rFonts w:ascii="Traditional Arabic" w:hAnsi="Traditional Arabic" w:cs="Traditional Arabic"/>
          <w:sz w:val="24"/>
          <w:szCs w:val="24"/>
          <w:rtl/>
        </w:rPr>
      </w:pPr>
    </w:p>
    <w:p w14:paraId="02F406C1" w14:textId="77777777" w:rsidR="00E8012E" w:rsidRPr="00881D47" w:rsidRDefault="00E8012E" w:rsidP="00E8012E">
      <w:pPr>
        <w:spacing w:line="30" w:lineRule="atLeast"/>
        <w:rPr>
          <w:rFonts w:ascii="Traditional Arabic" w:hAnsi="Traditional Arabic" w:cs="Traditional Arabic"/>
          <w:sz w:val="24"/>
          <w:szCs w:val="24"/>
          <w:rtl/>
        </w:rPr>
      </w:pPr>
    </w:p>
    <w:p w14:paraId="66B3DB13"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2.7 الخاتمة</w:t>
      </w:r>
    </w:p>
    <w:p w14:paraId="1CE8544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881D47" w:rsidRDefault="00E8012E" w:rsidP="00E8012E">
      <w:pPr>
        <w:spacing w:line="30" w:lineRule="atLeast"/>
        <w:rPr>
          <w:rFonts w:ascii="Traditional Arabic" w:hAnsi="Traditional Arabic" w:cs="Traditional Arabic"/>
          <w:sz w:val="24"/>
          <w:szCs w:val="24"/>
          <w:rtl/>
        </w:rPr>
      </w:pPr>
    </w:p>
    <w:p w14:paraId="5EBF52D4"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881D47" w:rsidRDefault="00E8012E" w:rsidP="00E8012E">
      <w:pPr>
        <w:spacing w:line="30" w:lineRule="atLeast"/>
        <w:rPr>
          <w:rFonts w:ascii="Traditional Arabic" w:hAnsi="Traditional Arabic" w:cs="Traditional Arabic"/>
          <w:sz w:val="24"/>
          <w:szCs w:val="24"/>
          <w:rtl/>
        </w:rPr>
      </w:pPr>
    </w:p>
    <w:p w14:paraId="5749763A"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686FEEED" w14:textId="77777777" w:rsidR="00FD03B4" w:rsidRPr="00881D47" w:rsidRDefault="00FD03B4" w:rsidP="00FD03B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تناولته الأدبيات والنماذج النظرية السابقة، تتضح الحاجة إلى الانتقال من الإطار المفاهيمي والتحليلي إلى عرض المنهجية التي تُستخدم لاختبار العلاقات بين المتغيرات الثلاثة كما صيغت في هذا النموذج</w:t>
      </w:r>
      <w:r w:rsidRPr="00881D47">
        <w:rPr>
          <w:rFonts w:ascii="Traditional Arabic" w:hAnsi="Traditional Arabic" w:cs="Traditional Arabic"/>
          <w:sz w:val="24"/>
          <w:szCs w:val="24"/>
        </w:rPr>
        <w:t>.</w:t>
      </w:r>
    </w:p>
    <w:p w14:paraId="32345F5C" w14:textId="77777777" w:rsidR="00FD03B4" w:rsidRPr="00881D47" w:rsidRDefault="00FD03B4" w:rsidP="00E8012E">
      <w:pPr>
        <w:spacing w:line="30" w:lineRule="atLeast"/>
        <w:rPr>
          <w:rFonts w:ascii="Traditional Arabic" w:hAnsi="Traditional Arabic" w:cs="Traditional Arabic"/>
          <w:sz w:val="24"/>
          <w:szCs w:val="24"/>
        </w:rPr>
      </w:pPr>
    </w:p>
    <w:p w14:paraId="38497B7E" w14:textId="77777777" w:rsidR="00E8012E" w:rsidRPr="00881D47" w:rsidRDefault="00E8012E" w:rsidP="00E8012E">
      <w:pPr>
        <w:spacing w:line="30" w:lineRule="atLeast"/>
        <w:rPr>
          <w:rFonts w:ascii="Traditional Arabic" w:hAnsi="Traditional Arabic" w:cs="Traditional Arabic"/>
          <w:sz w:val="24"/>
          <w:szCs w:val="24"/>
          <w:rtl/>
        </w:rPr>
      </w:pPr>
    </w:p>
    <w:p w14:paraId="7613643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881D47" w:rsidRDefault="00E8012E" w:rsidP="00E8012E">
      <w:pPr>
        <w:spacing w:line="30" w:lineRule="atLeast"/>
        <w:rPr>
          <w:rFonts w:ascii="Traditional Arabic" w:hAnsi="Traditional Arabic" w:cs="Traditional Arabic"/>
          <w:sz w:val="24"/>
          <w:szCs w:val="24"/>
        </w:rPr>
      </w:pPr>
    </w:p>
    <w:p w14:paraId="72EC374D" w14:textId="77777777" w:rsidR="00E8012E" w:rsidRPr="00881D47" w:rsidRDefault="00E8012E" w:rsidP="00E8012E">
      <w:pPr>
        <w:rPr>
          <w:rFonts w:ascii="Traditional Arabic" w:hAnsi="Traditional Arabic" w:cs="Traditional Arabic"/>
        </w:rPr>
      </w:pPr>
    </w:p>
    <w:p w14:paraId="6B126B66" w14:textId="77777777" w:rsidR="00E8012E" w:rsidRPr="00881D47" w:rsidRDefault="00E8012E" w:rsidP="00E8012E">
      <w:pPr>
        <w:rPr>
          <w:rtl/>
        </w:rPr>
      </w:pPr>
    </w:p>
    <w:p w14:paraId="3CAF0D95" w14:textId="77777777" w:rsidR="00E8012E" w:rsidRPr="00881D47" w:rsidRDefault="00E8012E" w:rsidP="00E8012E">
      <w:pPr>
        <w:rPr>
          <w:rtl/>
        </w:rPr>
      </w:pPr>
    </w:p>
    <w:p w14:paraId="22A8EBC4" w14:textId="77777777" w:rsidR="00E8012E" w:rsidRPr="00881D47" w:rsidRDefault="00E8012E" w:rsidP="00E8012E">
      <w:pPr>
        <w:rPr>
          <w:rtl/>
        </w:rPr>
      </w:pPr>
    </w:p>
    <w:p w14:paraId="4569817D" w14:textId="77777777" w:rsidR="00E8012E" w:rsidRPr="00881D47" w:rsidRDefault="00E8012E" w:rsidP="00E8012E">
      <w:pPr>
        <w:rPr>
          <w:rtl/>
        </w:rPr>
      </w:pPr>
    </w:p>
    <w:p w14:paraId="7B997697" w14:textId="77777777" w:rsidR="00E8012E" w:rsidRPr="00881D47" w:rsidRDefault="00E8012E" w:rsidP="00E8012E">
      <w:pPr>
        <w:rPr>
          <w:rtl/>
        </w:rPr>
      </w:pPr>
    </w:p>
    <w:p w14:paraId="49678B6C" w14:textId="77777777" w:rsidR="00E8012E" w:rsidRPr="00881D47" w:rsidRDefault="00E8012E" w:rsidP="00E8012E">
      <w:pPr>
        <w:rPr>
          <w:rtl/>
        </w:rPr>
      </w:pPr>
    </w:p>
    <w:p w14:paraId="245C7EC9" w14:textId="77777777" w:rsidR="00E8012E" w:rsidRPr="00881D47" w:rsidRDefault="00E8012E" w:rsidP="00E8012E">
      <w:pPr>
        <w:rPr>
          <w:rtl/>
        </w:rPr>
      </w:pPr>
    </w:p>
    <w:p w14:paraId="0B78A29D" w14:textId="77777777" w:rsidR="00E8012E" w:rsidRPr="00881D47" w:rsidRDefault="00E8012E" w:rsidP="00E8012E">
      <w:pPr>
        <w:rPr>
          <w:rtl/>
        </w:rPr>
      </w:pPr>
    </w:p>
    <w:p w14:paraId="2E03205A" w14:textId="77777777" w:rsidR="00E8012E" w:rsidRPr="00881D47" w:rsidRDefault="00E8012E" w:rsidP="00E8012E">
      <w:pPr>
        <w:rPr>
          <w:rtl/>
        </w:rPr>
      </w:pPr>
    </w:p>
    <w:p w14:paraId="48FCE2D4" w14:textId="77777777" w:rsidR="00E8012E" w:rsidRPr="00881D47" w:rsidRDefault="00E8012E" w:rsidP="00E8012E">
      <w:pPr>
        <w:rPr>
          <w:rtl/>
        </w:rPr>
      </w:pPr>
    </w:p>
    <w:p w14:paraId="2896B975" w14:textId="77777777" w:rsidR="00E8012E" w:rsidRPr="00881D47" w:rsidRDefault="00E8012E" w:rsidP="00E8012E">
      <w:pPr>
        <w:rPr>
          <w:rtl/>
        </w:rPr>
      </w:pPr>
    </w:p>
    <w:p w14:paraId="39557A32" w14:textId="77777777" w:rsidR="00E8012E" w:rsidRPr="00881D47" w:rsidRDefault="00E8012E" w:rsidP="00E8012E">
      <w:pPr>
        <w:rPr>
          <w:rtl/>
        </w:rPr>
      </w:pPr>
    </w:p>
    <w:p w14:paraId="1F3DAEF3" w14:textId="77777777" w:rsidR="00E8012E" w:rsidRPr="00881D47" w:rsidRDefault="00E8012E" w:rsidP="00E8012E">
      <w:pPr>
        <w:rPr>
          <w:rtl/>
        </w:rPr>
      </w:pPr>
    </w:p>
    <w:p w14:paraId="1C6D7181" w14:textId="77777777" w:rsidR="00E8012E" w:rsidRPr="00881D47" w:rsidRDefault="00E8012E" w:rsidP="00E8012E">
      <w:pPr>
        <w:rPr>
          <w:rtl/>
        </w:rPr>
      </w:pPr>
    </w:p>
    <w:p w14:paraId="2DA81172" w14:textId="77777777" w:rsidR="00E8012E" w:rsidRPr="00881D47" w:rsidRDefault="00E8012E" w:rsidP="00E8012E">
      <w:pPr>
        <w:rPr>
          <w:rtl/>
        </w:rPr>
      </w:pPr>
    </w:p>
    <w:p w14:paraId="2C5BE016" w14:textId="77777777" w:rsidR="00C14F64" w:rsidRPr="00881D47" w:rsidRDefault="00C14F64" w:rsidP="00E8012E">
      <w:pPr>
        <w:rPr>
          <w:rtl/>
        </w:rPr>
      </w:pPr>
    </w:p>
    <w:p w14:paraId="1A36DA27" w14:textId="77777777" w:rsidR="00C14F64" w:rsidRDefault="00C14F64" w:rsidP="00E8012E">
      <w:pPr>
        <w:rPr>
          <w:rtl/>
        </w:rPr>
      </w:pPr>
    </w:p>
    <w:p w14:paraId="5696861A" w14:textId="77777777" w:rsidR="003123EA" w:rsidRDefault="003123EA" w:rsidP="00E8012E">
      <w:pPr>
        <w:rPr>
          <w:rtl/>
        </w:rPr>
      </w:pPr>
    </w:p>
    <w:p w14:paraId="0353DED1" w14:textId="77777777" w:rsidR="003123EA" w:rsidRDefault="003123EA" w:rsidP="00E8012E">
      <w:pPr>
        <w:rPr>
          <w:rtl/>
        </w:rPr>
      </w:pPr>
    </w:p>
    <w:p w14:paraId="2C91A05A" w14:textId="77777777" w:rsidR="003123EA" w:rsidRDefault="003123EA" w:rsidP="00E8012E">
      <w:pPr>
        <w:rPr>
          <w:rtl/>
        </w:rPr>
      </w:pPr>
    </w:p>
    <w:p w14:paraId="3CCAE481" w14:textId="77777777" w:rsidR="003123EA" w:rsidRDefault="003123EA" w:rsidP="00E8012E">
      <w:pPr>
        <w:rPr>
          <w:rtl/>
        </w:rPr>
      </w:pPr>
    </w:p>
    <w:p w14:paraId="5D5EEFCC" w14:textId="77777777" w:rsidR="003123EA" w:rsidRDefault="003123EA" w:rsidP="00E8012E">
      <w:pPr>
        <w:rPr>
          <w:rtl/>
        </w:rPr>
      </w:pPr>
    </w:p>
    <w:p w14:paraId="2248E84A" w14:textId="77777777" w:rsidR="003123EA" w:rsidRDefault="003123EA" w:rsidP="00E8012E">
      <w:pPr>
        <w:rPr>
          <w:rtl/>
        </w:rPr>
      </w:pPr>
    </w:p>
    <w:p w14:paraId="52B3F469" w14:textId="77777777" w:rsidR="003123EA" w:rsidRDefault="003123EA" w:rsidP="00E8012E">
      <w:pPr>
        <w:rPr>
          <w:rtl/>
        </w:rPr>
      </w:pPr>
    </w:p>
    <w:p w14:paraId="09E1E18F" w14:textId="77777777" w:rsidR="003123EA" w:rsidRPr="00881D47" w:rsidRDefault="003123EA" w:rsidP="00E8012E">
      <w:pPr>
        <w:rPr>
          <w:rtl/>
        </w:rPr>
      </w:pPr>
    </w:p>
    <w:p w14:paraId="6F166B9D" w14:textId="77777777" w:rsidR="00C14F64" w:rsidRPr="00881D47" w:rsidRDefault="00C14F64" w:rsidP="00E8012E">
      <w:pPr>
        <w:rPr>
          <w:rtl/>
        </w:rPr>
      </w:pPr>
    </w:p>
    <w:p w14:paraId="23B20301" w14:textId="77777777" w:rsidR="00E8012E" w:rsidRPr="00881D47" w:rsidRDefault="00E8012E" w:rsidP="00E8012E">
      <w:pPr>
        <w:rPr>
          <w:rtl/>
        </w:rPr>
      </w:pPr>
    </w:p>
    <w:p w14:paraId="7F2A06DD" w14:textId="77777777" w:rsidR="00E8012E" w:rsidRPr="00881D47" w:rsidRDefault="00E8012E" w:rsidP="00E8012E">
      <w:pPr>
        <w:rPr>
          <w:rtl/>
        </w:rPr>
      </w:pPr>
    </w:p>
    <w:p w14:paraId="0A5653C2" w14:textId="77777777" w:rsidR="00E8012E" w:rsidRPr="00881D47" w:rsidRDefault="00E8012E" w:rsidP="00E8012E">
      <w:pPr>
        <w:rPr>
          <w:rtl/>
        </w:rPr>
      </w:pPr>
    </w:p>
    <w:p w14:paraId="75000369" w14:textId="7ABD5FB9" w:rsidR="00E8012E" w:rsidRPr="00881D47" w:rsidRDefault="007D7D72" w:rsidP="007D7D72">
      <w:pPr>
        <w:jc w:val="center"/>
        <w:rPr>
          <w:rFonts w:ascii="Traditional Arabic" w:hAnsi="Traditional Arabic" w:cs="Traditional Arabic"/>
          <w:b/>
          <w:bCs/>
          <w:sz w:val="28"/>
          <w:szCs w:val="28"/>
          <w:rtl/>
        </w:rPr>
      </w:pPr>
      <w:r w:rsidRPr="00881D47">
        <w:rPr>
          <w:rFonts w:ascii="Traditional Arabic" w:hAnsi="Traditional Arabic" w:cs="Traditional Arabic"/>
          <w:b/>
          <w:bCs/>
          <w:sz w:val="32"/>
          <w:szCs w:val="32"/>
          <w:rtl/>
        </w:rPr>
        <w:t>الفصل الثالث: الطريقة والإجراءات</w:t>
      </w:r>
    </w:p>
    <w:p w14:paraId="59E80E99" w14:textId="77777777" w:rsidR="007D7D72" w:rsidRPr="00881D47" w:rsidRDefault="007D7D72" w:rsidP="00E8012E">
      <w:pPr>
        <w:rPr>
          <w:rFonts w:ascii="Traditional Arabic" w:hAnsi="Traditional Arabic" w:cs="Traditional Arabic"/>
          <w:b/>
          <w:bCs/>
          <w:sz w:val="28"/>
          <w:szCs w:val="28"/>
          <w:rtl/>
        </w:rPr>
      </w:pPr>
    </w:p>
    <w:p w14:paraId="36BDCD03" w14:textId="201A502E" w:rsidR="007D7D72" w:rsidRPr="00881D47" w:rsidRDefault="007D7D72" w:rsidP="00FD064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881D47">
        <w:rPr>
          <w:rFonts w:ascii="Traditional Arabic" w:hAnsi="Traditional Arabic" w:cs="Traditional Arabic"/>
          <w:sz w:val="24"/>
          <w:szCs w:val="24"/>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881D47">
        <w:rPr>
          <w:rFonts w:ascii="Traditional Arabic" w:hAnsi="Traditional Arabic" w:cs="Traditional Arabic"/>
          <w:sz w:val="24"/>
          <w:szCs w:val="24"/>
        </w:rPr>
        <w:t xml:space="preserve"> SPSS </w:t>
      </w:r>
      <w:r w:rsidR="00FD064E" w:rsidRPr="00881D47">
        <w:rPr>
          <w:rFonts w:ascii="Traditional Arabic" w:hAnsi="Traditional Arabic" w:cs="Traditional Arabic"/>
          <w:sz w:val="24"/>
          <w:szCs w:val="24"/>
          <w:rtl/>
        </w:rPr>
        <w:t>واختبار علاقات الوساطة الإحصائية وفق منهجية</w:t>
      </w:r>
      <w:r w:rsidR="00FD064E" w:rsidRPr="00881D47">
        <w:rPr>
          <w:rFonts w:ascii="Traditional Arabic" w:hAnsi="Traditional Arabic" w:cs="Traditional Arabic"/>
          <w:sz w:val="24"/>
          <w:szCs w:val="24"/>
        </w:rPr>
        <w:t xml:space="preserve"> Baron &amp; Kenny (1986)</w:t>
      </w:r>
      <w:r w:rsidR="00FD064E" w:rsidRPr="00881D47">
        <w:rPr>
          <w:rFonts w:ascii="Traditional Arabic" w:hAnsi="Traditional Arabic" w:cs="Traditional Arabic" w:hint="cs"/>
          <w:sz w:val="24"/>
          <w:szCs w:val="24"/>
          <w:rtl/>
        </w:rPr>
        <w:t>.</w:t>
      </w:r>
    </w:p>
    <w:p w14:paraId="2A6EC196"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881D47">
        <w:rPr>
          <w:rFonts w:ascii="Traditional Arabic" w:hAnsi="Traditional Arabic" w:cs="Traditional Arabic"/>
          <w:sz w:val="24"/>
          <w:szCs w:val="24"/>
        </w:rPr>
        <w:t>.</w:t>
      </w:r>
    </w:p>
    <w:p w14:paraId="760554A1"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وتأسيسًا على ما سبق، يُعد هذا الفصل الركيزة المنهجية التي تُبنى عليها نتائج الدراسة في الفصل الرابع، إذ يوضح خطوات البحث </w:t>
      </w:r>
      <w:proofErr w:type="gramStart"/>
      <w:r w:rsidRPr="00881D47">
        <w:rPr>
          <w:rFonts w:ascii="Traditional Arabic" w:hAnsi="Traditional Arabic" w:cs="Traditional Arabic"/>
          <w:sz w:val="24"/>
          <w:szCs w:val="24"/>
          <w:rtl/>
        </w:rPr>
        <w:t>بصورة</w:t>
      </w:r>
      <w:proofErr w:type="gramEnd"/>
      <w:r w:rsidRPr="00881D47">
        <w:rPr>
          <w:rFonts w:ascii="Traditional Arabic" w:hAnsi="Traditional Arabic" w:cs="Traditional Arabic"/>
          <w:sz w:val="24"/>
          <w:szCs w:val="24"/>
          <w:rtl/>
        </w:rPr>
        <w:t xml:space="preserve"> واضحة ودقيقة وشفافة</w:t>
      </w:r>
      <w:r w:rsidRPr="00881D47">
        <w:rPr>
          <w:rFonts w:ascii="Traditional Arabic" w:hAnsi="Traditional Arabic" w:cs="Traditional Arabic"/>
          <w:sz w:val="24"/>
          <w:szCs w:val="24"/>
        </w:rPr>
        <w:t>.</w:t>
      </w:r>
    </w:p>
    <w:p w14:paraId="2154D3BD" w14:textId="77777777" w:rsidR="007D7D72" w:rsidRPr="00881D47" w:rsidRDefault="007D7D72" w:rsidP="00E8012E">
      <w:pPr>
        <w:rPr>
          <w:rFonts w:ascii="Traditional Arabic" w:hAnsi="Traditional Arabic" w:cs="Traditional Arabic"/>
          <w:b/>
          <w:bCs/>
          <w:sz w:val="28"/>
          <w:szCs w:val="28"/>
          <w:rtl/>
        </w:rPr>
      </w:pPr>
    </w:p>
    <w:p w14:paraId="51305473" w14:textId="77777777" w:rsidR="007D7D72" w:rsidRPr="00881D47" w:rsidRDefault="007D7D72" w:rsidP="00E8012E">
      <w:pPr>
        <w:rPr>
          <w:rFonts w:ascii="Traditional Arabic" w:hAnsi="Traditional Arabic" w:cs="Traditional Arabic"/>
          <w:b/>
          <w:bCs/>
          <w:sz w:val="28"/>
          <w:szCs w:val="28"/>
          <w:rtl/>
        </w:rPr>
      </w:pPr>
    </w:p>
    <w:p w14:paraId="5870EC9A" w14:textId="77777777" w:rsidR="004B64A2" w:rsidRPr="00881D47" w:rsidRDefault="00E8012E" w:rsidP="004B64A2">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3.1 </w:t>
      </w:r>
      <w:r w:rsidRPr="00881D47">
        <w:rPr>
          <w:rFonts w:ascii="Traditional Arabic" w:hAnsi="Traditional Arabic" w:cs="Traditional Arabic"/>
          <w:b/>
          <w:bCs/>
          <w:sz w:val="28"/>
          <w:szCs w:val="28"/>
          <w:rtl/>
        </w:rPr>
        <w:t>منهجية البحث</w:t>
      </w:r>
      <w:r w:rsidRPr="00881D47">
        <w:rPr>
          <w:rFonts w:ascii="Traditional Arabic" w:hAnsi="Traditional Arabic" w:cs="Traditional Arabic"/>
          <w:sz w:val="24"/>
          <w:szCs w:val="24"/>
        </w:rPr>
        <w:br/>
      </w:r>
      <w:r w:rsidR="004B64A2" w:rsidRPr="00881D47">
        <w:rPr>
          <w:rFonts w:ascii="Traditional Arabic" w:hAnsi="Traditional Arabic" w:cs="Traditional Arabic"/>
          <w:sz w:val="24"/>
          <w:szCs w:val="24"/>
          <w:rtl/>
        </w:rPr>
        <w:t xml:space="preserve">اعتمدت هذه الدراسة المنهج </w:t>
      </w:r>
      <w:r w:rsidR="004B64A2" w:rsidRPr="00881D47">
        <w:rPr>
          <w:rFonts w:ascii="Traditional Arabic" w:hAnsi="Traditional Arabic" w:cs="Traditional Arabic"/>
          <w:b/>
          <w:bCs/>
          <w:sz w:val="24"/>
          <w:szCs w:val="24"/>
          <w:rtl/>
        </w:rPr>
        <w:t>الوصفي التحليلي</w:t>
      </w:r>
      <w:r w:rsidR="004B64A2" w:rsidRPr="00881D47">
        <w:rPr>
          <w:rFonts w:ascii="Traditional Arabic" w:hAnsi="Traditional Arabic" w:cs="Traditional Arabic"/>
          <w:sz w:val="24"/>
          <w:szCs w:val="24"/>
          <w:rtl/>
        </w:rPr>
        <w:t xml:space="preserve"> </w:t>
      </w:r>
      <w:r w:rsidR="004B64A2" w:rsidRPr="00881D47">
        <w:rPr>
          <w:rFonts w:ascii="Traditional Arabic" w:hAnsi="Traditional Arabic" w:cs="Traditional Arabic"/>
          <w:sz w:val="24"/>
          <w:szCs w:val="24"/>
        </w:rPr>
        <w:t xml:space="preserve">(Descriptive–Analytical </w:t>
      </w:r>
      <w:proofErr w:type="gramStart"/>
      <w:r w:rsidR="004B64A2" w:rsidRPr="00881D47">
        <w:rPr>
          <w:rFonts w:ascii="Traditional Arabic" w:hAnsi="Traditional Arabic" w:cs="Traditional Arabic"/>
          <w:sz w:val="24"/>
          <w:szCs w:val="24"/>
        </w:rPr>
        <w:t>Method)</w:t>
      </w:r>
      <w:r w:rsidR="004B64A2" w:rsidRPr="00881D47">
        <w:rPr>
          <w:rFonts w:ascii="Traditional Arabic" w:hAnsi="Traditional Arabic" w:cs="Traditional Arabic"/>
          <w:sz w:val="24"/>
          <w:szCs w:val="24"/>
          <w:rtl/>
        </w:rPr>
        <w:t>،</w:t>
      </w:r>
      <w:proofErr w:type="gramEnd"/>
      <w:r w:rsidR="004B64A2" w:rsidRPr="00881D47">
        <w:rPr>
          <w:rFonts w:ascii="Traditional Arabic" w:hAnsi="Traditional Arabic" w:cs="Traditional Arabic"/>
          <w:sz w:val="24"/>
          <w:szCs w:val="24"/>
          <w:rtl/>
        </w:rPr>
        <w:t xml:space="preserve"> وهو المنهج الأكثر ملاءمة لطبيعة </w:t>
      </w:r>
      <w:r w:rsidR="004B64A2" w:rsidRPr="00881D47">
        <w:rPr>
          <w:rFonts w:ascii="Traditional Arabic" w:hAnsi="Traditional Arabic" w:cs="Traditional Arabic"/>
          <w:sz w:val="24"/>
          <w:szCs w:val="24"/>
          <w:rtl/>
        </w:rPr>
        <w:lastRenderedPageBreak/>
        <w:t>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881D47">
        <w:rPr>
          <w:rFonts w:ascii="Traditional Arabic" w:hAnsi="Traditional Arabic" w:cs="Traditional Arabic"/>
          <w:sz w:val="24"/>
          <w:szCs w:val="24"/>
        </w:rPr>
        <w:t>.</w:t>
      </w:r>
    </w:p>
    <w:p w14:paraId="7F31BE89" w14:textId="77777777" w:rsidR="004B64A2" w:rsidRPr="00881D47" w:rsidRDefault="004B64A2" w:rsidP="004B64A2">
      <w:pPr>
        <w:rPr>
          <w:rFonts w:ascii="Traditional Arabic" w:hAnsi="Traditional Arabic" w:cs="Traditional Arabic"/>
          <w:sz w:val="24"/>
          <w:szCs w:val="24"/>
        </w:rPr>
      </w:pPr>
      <w:r w:rsidRPr="00881D47">
        <w:rPr>
          <w:rFonts w:ascii="Traditional Arabic" w:hAnsi="Traditional Arabic" w:cs="Traditional Arabic"/>
          <w:sz w:val="24"/>
          <w:szCs w:val="24"/>
          <w:rtl/>
        </w:rPr>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881D47">
        <w:rPr>
          <w:rFonts w:ascii="Traditional Arabic" w:hAnsi="Traditional Arabic" w:cs="Traditional Arabic"/>
          <w:sz w:val="24"/>
          <w:szCs w:val="24"/>
        </w:rPr>
        <w:t>.</w:t>
      </w:r>
    </w:p>
    <w:p w14:paraId="457ADEAF" w14:textId="77777777" w:rsidR="00FF2BAF" w:rsidRPr="00881D47" w:rsidRDefault="00FF2BAF" w:rsidP="00FF2BAF">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واعتمادًا على الإطار المنهجي للدراسة، تم استخدام أدوات التحليل الإحصائي الملائمة لاختبار الفرضيات، بما في ذلك تحليل الارتباط وانحدار الخطين البسيط والمتعدد، إضافةً إلى تحليل الوساطة الإحصائية وفق منهجية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للتحقق من الأثر المباشر للعمل عن بُعد على كلٍّ من الرضا الوظيفي والأداء الوظيفي، وقياس الأثر غير المباشر عبر الرضا الوظيفي كمتغير وسيط وفق شروط الوساطة المعتمدة ضمن برنامج</w:t>
      </w:r>
      <w:r w:rsidRPr="00881D47">
        <w:rPr>
          <w:rFonts w:ascii="Traditional Arabic" w:hAnsi="Traditional Arabic" w:cs="Traditional Arabic"/>
          <w:sz w:val="24"/>
          <w:szCs w:val="24"/>
        </w:rPr>
        <w:t xml:space="preserve"> SPSS.</w:t>
      </w:r>
    </w:p>
    <w:p w14:paraId="367A4954" w14:textId="4A53D47B" w:rsidR="00E8012E" w:rsidRPr="00881D47" w:rsidRDefault="00E8012E" w:rsidP="004B64A2">
      <w:pPr>
        <w:rPr>
          <w:rFonts w:ascii="Traditional Arabic" w:hAnsi="Traditional Arabic" w:cs="Traditional Arabic"/>
          <w:b/>
          <w:bCs/>
          <w:sz w:val="28"/>
          <w:szCs w:val="28"/>
          <w:rtl/>
        </w:rPr>
      </w:pPr>
    </w:p>
    <w:p w14:paraId="0C5BDC7B" w14:textId="77777777" w:rsidR="00E8012E" w:rsidRPr="00881D47" w:rsidRDefault="00E8012E" w:rsidP="00E8012E">
      <w:pPr>
        <w:rPr>
          <w:rFonts w:ascii="Traditional Arabic" w:hAnsi="Traditional Arabic" w:cs="Traditional Arabic"/>
          <w:b/>
          <w:bCs/>
          <w:sz w:val="28"/>
          <w:szCs w:val="28"/>
        </w:rPr>
      </w:pPr>
    </w:p>
    <w:p w14:paraId="12A1023D" w14:textId="77777777" w:rsidR="009F15CE" w:rsidRPr="00881D47" w:rsidRDefault="00E8012E" w:rsidP="009F15CE">
      <w:pPr>
        <w:rPr>
          <w:rFonts w:ascii="Traditional Arabic" w:hAnsi="Traditional Arabic" w:cs="Traditional Arabic"/>
          <w:sz w:val="24"/>
          <w:szCs w:val="24"/>
        </w:rPr>
      </w:pPr>
      <w:proofErr w:type="gramStart"/>
      <w:r w:rsidRPr="00881D47">
        <w:rPr>
          <w:rFonts w:ascii="Traditional Arabic" w:hAnsi="Traditional Arabic" w:cs="Traditional Arabic"/>
          <w:b/>
          <w:bCs/>
          <w:sz w:val="28"/>
          <w:szCs w:val="28"/>
        </w:rPr>
        <w:t xml:space="preserve">3.2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مجتمع</w:t>
      </w:r>
      <w:proofErr w:type="gramEnd"/>
      <w:r w:rsidRPr="00881D47">
        <w:rPr>
          <w:rFonts w:ascii="Traditional Arabic" w:hAnsi="Traditional Arabic" w:cs="Traditional Arabic"/>
          <w:b/>
          <w:bCs/>
          <w:sz w:val="28"/>
          <w:szCs w:val="28"/>
          <w:rtl/>
        </w:rPr>
        <w:t xml:space="preserve"> الدراسة</w:t>
      </w:r>
      <w:r w:rsidRPr="00881D47">
        <w:rPr>
          <w:rFonts w:ascii="Traditional Arabic" w:hAnsi="Traditional Arabic" w:cs="Traditional Arabic"/>
          <w:b/>
          <w:bCs/>
          <w:sz w:val="28"/>
          <w:szCs w:val="28"/>
        </w:rPr>
        <w:br/>
      </w:r>
      <w:r w:rsidR="009F15CE" w:rsidRPr="00881D47">
        <w:rPr>
          <w:rFonts w:ascii="Traditional Arabic" w:hAnsi="Traditional Arabic" w:cs="Traditional Arabic"/>
          <w:sz w:val="24"/>
          <w:szCs w:val="24"/>
          <w:rtl/>
        </w:rPr>
        <w:t>يتكون مجتمع الدراسة من جميع موظفي مركز الاتصال في قطاع الأعمال بشركة موبايلي، والبالغ عددهم (50) موظفًا، وقد سعى الباحث إلى شمول المجتمع كاملًا وفق منهج الحصر الشامل، نظرًا لمحدودية حجمه وإمكانية الوصول إلى جميع أفراده. وقد بلغ عدد الاستجابات الصالحة للتحليل الإحصائي (49) استجابة، بنسبة استجابة مرتفعة بلغت (98%)، حيث تعذّر الحصول على استجابة واحدة فقط بسبب إجازة الموظف المعني. وتُعد هذه النسبة مؤشرًا قويًا على جودة البيانات وارتفاع درجة تمثيل مجتمع الدراسة، بما يعكس واقع البيئة التشغيلية محل البحث بدقة عالية</w:t>
      </w:r>
      <w:r w:rsidR="009F15CE" w:rsidRPr="00881D47">
        <w:rPr>
          <w:rFonts w:ascii="Traditional Arabic" w:hAnsi="Traditional Arabic" w:cs="Traditional Arabic"/>
          <w:sz w:val="24"/>
          <w:szCs w:val="24"/>
        </w:rPr>
        <w:t>.</w:t>
      </w:r>
    </w:p>
    <w:p w14:paraId="45DFA797"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الأدبيات المنهجية المتخصصة في مجال البحوث الإدارية والاجتماعية، لا يُعد اللجوء إلى تحليل القدرة الإحصائية</w:t>
      </w:r>
      <w:r w:rsidRPr="00881D47">
        <w:rPr>
          <w:rFonts w:ascii="Traditional Arabic" w:hAnsi="Traditional Arabic" w:cs="Traditional Arabic"/>
          <w:sz w:val="24"/>
          <w:szCs w:val="24"/>
        </w:rPr>
        <w:t xml:space="preserve"> (Power Analysis) </w:t>
      </w:r>
      <w:r w:rsidRPr="00881D47">
        <w:rPr>
          <w:rFonts w:ascii="Traditional Arabic" w:hAnsi="Traditional Arabic" w:cs="Traditional Arabic"/>
          <w:sz w:val="24"/>
          <w:szCs w:val="24"/>
          <w:rtl/>
        </w:rPr>
        <w:t>أو اختبارات إضافية لتحديد حجم العينة مطلبًا منهجيًا في الدراسات التي يكون فيها مجتمع الدراسة محدودًا ويتم شمول غالبية أفراده بصورة شبه كاملة. إذ يشير كل من</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w:t>
      </w:r>
      <w:r w:rsidRPr="00881D47">
        <w:rPr>
          <w:rFonts w:ascii="Traditional Arabic" w:hAnsi="Traditional Arabic" w:cs="Traditional Arabic"/>
          <w:sz w:val="24"/>
          <w:szCs w:val="24"/>
        </w:rPr>
        <w:t xml:space="preserve">Sekaran &amp; Bougie (2016) </w:t>
      </w:r>
      <w:r w:rsidRPr="00881D47">
        <w:rPr>
          <w:rFonts w:ascii="Traditional Arabic" w:hAnsi="Traditional Arabic" w:cs="Traditional Arabic"/>
          <w:sz w:val="24"/>
          <w:szCs w:val="24"/>
          <w:rtl/>
        </w:rPr>
        <w:t>إلى أن الدراسات التي تستوفي مجتمعًا صغيرًا ومحددًا تمثيلًا شبه شامل تُعد ذات قوة تفسيرية مرتفعة، ما دام حجم الاستجابة الفعلية مناسبًا ويستوفي الحد الأدنى المقبول في الدراسات الوصفية التحليلية، وهو ما تحقق فعليًا في هذه الدراسة</w:t>
      </w:r>
      <w:r w:rsidRPr="00881D47">
        <w:rPr>
          <w:rFonts w:ascii="Traditional Arabic" w:hAnsi="Traditional Arabic" w:cs="Traditional Arabic"/>
          <w:sz w:val="24"/>
          <w:szCs w:val="24"/>
        </w:rPr>
        <w:t>.</w:t>
      </w:r>
    </w:p>
    <w:p w14:paraId="302D25FF"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فإن حجم الاستجابة المحقق في هذه الدراسة يُعد كافيًا لإجراء التحليلات الإحصائية المخطط لها، ويُسهم تمثيل مجتمع الدراسة بصورة شبه كاملة في رفع قوة الاستدلال وموثوقية النتائج الإحصائية، والحد من التحيزات المرتبطة بأحجام العينات الصغيرة، فضلًا عن تعزيز استقرار تقديرات معاملات الارتباط والانحدار ودقة تفسير العلاقات بين المتغيرات الرئيسة للدراسة</w:t>
      </w:r>
      <w:r w:rsidRPr="00881D47">
        <w:rPr>
          <w:rFonts w:ascii="Traditional Arabic" w:hAnsi="Traditional Arabic" w:cs="Traditional Arabic"/>
          <w:sz w:val="24"/>
          <w:szCs w:val="24"/>
        </w:rPr>
        <w:t>.</w:t>
      </w:r>
    </w:p>
    <w:p w14:paraId="4D06D198" w14:textId="77777777" w:rsidR="007D0320" w:rsidRPr="00881D47" w:rsidRDefault="007D0320" w:rsidP="007D0320">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الأدبيات المنهجية، فإن حجم العينة في هذه الدراسة (49) يُعد مناسبًا لإجراء تحليلات الانحدار وتحليل الوساطة المخطط لها، لا سيما في دراسات الحالة شبه الشاملة التي تستهدف التعمق في ظاهرة محددة داخل سياق تنظيمي واحد. وتشير دراسات سابقة في سياقات تنظيمية مماثلة إلى إمكانية استخدام أحجام عينات قريبة بنجاح في اختبار نماذج الوساطة، مثل ما ورد في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وهو ما يدعم كفاية حجم العينة المعتمد في هذه الدراسة لتحقيق أهدافها التحليلية، وبما يتوافق مع طبيعة النموذج النظري المعتمد وإجراءات التحليل الإحصائي اللاحقة</w:t>
      </w:r>
      <w:r w:rsidRPr="00881D47">
        <w:rPr>
          <w:rFonts w:ascii="Traditional Arabic" w:hAnsi="Traditional Arabic" w:cs="Traditional Arabic"/>
          <w:sz w:val="24"/>
          <w:szCs w:val="24"/>
        </w:rPr>
        <w:t>.</w:t>
      </w:r>
    </w:p>
    <w:p w14:paraId="625D076E" w14:textId="51033732" w:rsidR="001B689C" w:rsidRPr="00881D47" w:rsidRDefault="001B689C" w:rsidP="009F15CE">
      <w:pPr>
        <w:rPr>
          <w:rFonts w:ascii="Traditional Arabic" w:hAnsi="Traditional Arabic" w:cs="Traditional Arabic"/>
          <w:sz w:val="24"/>
          <w:szCs w:val="24"/>
        </w:rPr>
      </w:pPr>
    </w:p>
    <w:p w14:paraId="50E82950" w14:textId="274B8EF8" w:rsidR="00E8012E" w:rsidRPr="00881D47" w:rsidRDefault="00E8012E" w:rsidP="00BC6DE3">
      <w:pPr>
        <w:rPr>
          <w:rFonts w:ascii="Traditional Arabic" w:hAnsi="Traditional Arabic" w:cs="Traditional Arabic"/>
          <w:b/>
          <w:bCs/>
          <w:sz w:val="28"/>
          <w:szCs w:val="28"/>
          <w:rtl/>
        </w:rPr>
      </w:pPr>
    </w:p>
    <w:p w14:paraId="7585BB00" w14:textId="77777777" w:rsidR="00E8012E" w:rsidRPr="00881D47" w:rsidRDefault="00E8012E" w:rsidP="00E8012E">
      <w:pPr>
        <w:rPr>
          <w:rFonts w:ascii="Traditional Arabic" w:hAnsi="Traditional Arabic" w:cs="Traditional Arabic"/>
          <w:b/>
          <w:bCs/>
          <w:sz w:val="28"/>
          <w:szCs w:val="28"/>
        </w:rPr>
      </w:pPr>
    </w:p>
    <w:p w14:paraId="10E80FE1" w14:textId="22B26E4D" w:rsidR="00653908" w:rsidRPr="00653908" w:rsidRDefault="00E8012E" w:rsidP="00653908">
      <w:pPr>
        <w:rPr>
          <w:rFonts w:ascii="Traditional Arabic" w:hAnsi="Traditional Arabic" w:cs="Traditional Arabic"/>
          <w:b/>
          <w:bCs/>
          <w:sz w:val="28"/>
          <w:szCs w:val="28"/>
          <w:rtl/>
        </w:rPr>
      </w:pPr>
      <w:proofErr w:type="gramStart"/>
      <w:r w:rsidRPr="00881D47">
        <w:rPr>
          <w:rFonts w:ascii="Traditional Arabic" w:hAnsi="Traditional Arabic" w:cs="Traditional Arabic"/>
          <w:b/>
          <w:bCs/>
          <w:sz w:val="28"/>
          <w:szCs w:val="28"/>
        </w:rPr>
        <w:t xml:space="preserve">3.3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عينة</w:t>
      </w:r>
      <w:proofErr w:type="gramEnd"/>
      <w:r w:rsidRPr="00881D47">
        <w:rPr>
          <w:rFonts w:ascii="Traditional Arabic" w:hAnsi="Traditional Arabic" w:cs="Traditional Arabic"/>
          <w:b/>
          <w:bCs/>
          <w:sz w:val="28"/>
          <w:szCs w:val="28"/>
          <w:rtl/>
        </w:rPr>
        <w:t xml:space="preserve"> الدراسة</w:t>
      </w:r>
    </w:p>
    <w:p w14:paraId="31B5E722" w14:textId="77777777" w:rsidR="00653908"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نظرًا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لتحديد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حصريًا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بموظفي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مركز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الاتصال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قطاع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الأعمال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بشركة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موبايلي،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فقد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تطبيق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أسلوب</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المسح</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شبه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الشامل</w:t>
      </w:r>
      <w:r w:rsidRPr="00653908">
        <w:rPr>
          <w:rFonts w:ascii="Traditional Arabic" w:hAnsi="Traditional Arabic" w:cs="Traditional Arabic"/>
          <w:sz w:val="24"/>
          <w:szCs w:val="24"/>
          <w:rtl/>
        </w:rPr>
        <w:t xml:space="preserve"> (</w:t>
      </w:r>
      <w:r w:rsidRPr="00653908">
        <w:rPr>
          <w:rFonts w:ascii="Traditional Arabic" w:hAnsi="Traditional Arabic" w:cs="Traditional Arabic"/>
          <w:sz w:val="24"/>
          <w:szCs w:val="24"/>
        </w:rPr>
        <w:t>Semi-Census</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كاملًا،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أتاح</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الوصول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إلى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جميع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الأفراد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المستهدفين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واستلام</w:t>
      </w:r>
      <w:r w:rsidRPr="00653908">
        <w:rPr>
          <w:rFonts w:ascii="Traditional Arabic" w:hAnsi="Traditional Arabic" w:cs="Traditional Arabic"/>
          <w:sz w:val="24"/>
          <w:szCs w:val="24"/>
          <w:rtl/>
        </w:rPr>
        <w:t xml:space="preserve"> (49) </w:t>
      </w:r>
      <w:r w:rsidRPr="00653908">
        <w:rPr>
          <w:rFonts w:ascii="Traditional Arabic" w:hAnsi="Traditional Arabic" w:cs="Traditional Arabic" w:hint="cs"/>
          <w:sz w:val="24"/>
          <w:szCs w:val="24"/>
          <w:rtl/>
        </w:rPr>
        <w:t>استبانة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مكتملة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أصل</w:t>
      </w:r>
      <w:r w:rsidRPr="00653908">
        <w:rPr>
          <w:rFonts w:ascii="Traditional Arabic" w:hAnsi="Traditional Arabic" w:cs="Traditional Arabic"/>
          <w:sz w:val="24"/>
          <w:szCs w:val="24"/>
          <w:rtl/>
        </w:rPr>
        <w:t xml:space="preserve"> (50)</w:t>
      </w:r>
      <w:r w:rsidRPr="00653908">
        <w:rPr>
          <w:rFonts w:ascii="Traditional Arabic" w:hAnsi="Traditional Arabic" w:cs="Traditional Arabic" w:hint="cs"/>
          <w:sz w:val="24"/>
          <w:szCs w:val="24"/>
          <w:rtl/>
        </w:rPr>
        <w:t>،</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بنسبة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تمثيل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بلغت</w:t>
      </w:r>
      <w:r w:rsidRPr="00653908">
        <w:rPr>
          <w:rFonts w:ascii="Traditional Arabic" w:hAnsi="Traditional Arabic" w:cs="Traditional Arabic"/>
          <w:sz w:val="24"/>
          <w:szCs w:val="24"/>
          <w:rtl/>
        </w:rPr>
        <w:t xml:space="preserve"> (98%). </w:t>
      </w:r>
      <w:r w:rsidRPr="00653908">
        <w:rPr>
          <w:rFonts w:ascii="Traditional Arabic" w:hAnsi="Traditional Arabic" w:cs="Traditional Arabic" w:hint="cs"/>
          <w:sz w:val="24"/>
          <w:szCs w:val="24"/>
          <w:rtl/>
        </w:rPr>
        <w:t>ويُعد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المستوى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التمثيل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ملائمًا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ومنهجيًا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لإجراء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المطلوب،</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ذلك</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اختبارات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الارتباط</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والانحدار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الوساطة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وذلك</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للتحقق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العلاقات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المباشرة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وإمكانية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وجود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أثر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غير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مباشر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للرضا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الوظيفي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بين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متغيرات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w:t>
      </w:r>
    </w:p>
    <w:p w14:paraId="2A70C644" w14:textId="77777777" w:rsidR="00653908" w:rsidRPr="00653908" w:rsidRDefault="00653908" w:rsidP="00653908">
      <w:pPr>
        <w:rPr>
          <w:rFonts w:ascii="Traditional Arabic" w:hAnsi="Traditional Arabic" w:cs="Traditional Arabic"/>
          <w:b/>
          <w:bCs/>
          <w:sz w:val="24"/>
          <w:szCs w:val="24"/>
          <w:rtl/>
        </w:rPr>
      </w:pPr>
    </w:p>
    <w:p w14:paraId="4372DA0C" w14:textId="77777777" w:rsidR="00653908"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ويُسهم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المستوى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المرتفع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التمثيل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الحد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التحيزات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المرتبطة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بحجم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العينة،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ويعزز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استقرار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تقديرات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معاملات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الانحدار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ودقة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تفسير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النتائج،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سيما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التطبيقية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تستهدف</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علاقات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سببية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داخل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سياق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تنظيمي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واحد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وبذلك،</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يتوافق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تمثيل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المتحقق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المتطلبات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اللازمة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لإجراء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التحليلات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المخطط</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لها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وفق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النموذج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النظري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ويوفر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أساسًا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منهجيًا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مناسبًا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لاختبار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العلاقات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بين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العمل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بُعد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والرضا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الوظيفي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والأداء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الوظيفي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بيئة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مركز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الاتصال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محل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w:t>
      </w:r>
    </w:p>
    <w:p w14:paraId="2823D2CE" w14:textId="77777777" w:rsidR="00653908" w:rsidRPr="00653908" w:rsidRDefault="00653908" w:rsidP="00653908">
      <w:pPr>
        <w:rPr>
          <w:rFonts w:ascii="Traditional Arabic" w:hAnsi="Traditional Arabic" w:cs="Traditional Arabic"/>
          <w:b/>
          <w:bCs/>
          <w:sz w:val="24"/>
          <w:szCs w:val="24"/>
          <w:rtl/>
        </w:rPr>
      </w:pPr>
    </w:p>
    <w:p w14:paraId="015AF784" w14:textId="77777777" w:rsidR="00653908"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وبناءً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الأدبيات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المنهجية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البحوث</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التنظيمية،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يُعد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حجم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العينة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المستخدم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(49 </w:t>
      </w:r>
      <w:r w:rsidRPr="00653908">
        <w:rPr>
          <w:rFonts w:ascii="Traditional Arabic" w:hAnsi="Traditional Arabic" w:cs="Traditional Arabic" w:hint="cs"/>
          <w:sz w:val="24"/>
          <w:szCs w:val="24"/>
          <w:rtl/>
        </w:rPr>
        <w:t>موظفًا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مناسبًا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لإجراء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تحليلات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الانحدار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واختبار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علاقات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الوساطة،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سيما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دراسات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الحالة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شبه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الشاملة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تستهدف</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التعمق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ظاهرة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محددة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ضمن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بيئة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تنظيمية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واحدة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وتشير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منهجية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sz w:val="24"/>
          <w:szCs w:val="24"/>
        </w:rPr>
        <w:t>Baron &amp; Kenny</w:t>
      </w:r>
      <w:r w:rsidRPr="00653908">
        <w:rPr>
          <w:rFonts w:ascii="Traditional Arabic" w:hAnsi="Traditional Arabic" w:cs="Traditional Arabic"/>
          <w:sz w:val="24"/>
          <w:szCs w:val="24"/>
          <w:rtl/>
        </w:rPr>
        <w:t xml:space="preserve"> (1986) </w:t>
      </w:r>
      <w:r w:rsidRPr="00653908">
        <w:rPr>
          <w:rFonts w:ascii="Traditional Arabic" w:hAnsi="Traditional Arabic" w:cs="Traditional Arabic" w:hint="cs"/>
          <w:sz w:val="24"/>
          <w:szCs w:val="24"/>
          <w:rtl/>
        </w:rPr>
        <w:t>إلى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الوساطة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يشترط</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أحجام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عينات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كبيرة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عندما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يكون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النموذج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التحليلي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واضحًا،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والمتغيرات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محددة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بدقة،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والعينة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ممثّلة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وهو</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ينطبق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الحالة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الراهنة</w:t>
      </w:r>
      <w:r w:rsidRPr="00653908">
        <w:rPr>
          <w:rFonts w:ascii="Traditional Arabic" w:hAnsi="Traditional Arabic" w:cs="Traditional Arabic"/>
          <w:sz w:val="24"/>
          <w:szCs w:val="24"/>
          <w:rtl/>
        </w:rPr>
        <w:t>.</w:t>
      </w:r>
    </w:p>
    <w:p w14:paraId="485ABDFF" w14:textId="323E352C" w:rsidR="00653908"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كما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اعتماد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عينة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شبه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شاملة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يقلّل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تحيز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الاختيار،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ويعزّز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موثوقية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النتائج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المستخلصة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إطار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البيئة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التشغيلية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محل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دون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الادعاء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بالتعميم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خارج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السياق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وعليه،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فإن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حجم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العينة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يُعد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كافيًا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لتحقيق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أهداف</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الكمي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المقررة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وبما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ينسجم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طبيعة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نموذج</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الوساطة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المستخدم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وإجراءات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التحليل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الإحصائي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المعتمدة</w:t>
      </w:r>
      <w:r w:rsidRPr="00653908">
        <w:rPr>
          <w:rFonts w:ascii="Traditional Arabic" w:hAnsi="Traditional Arabic" w:cs="Traditional Arabic"/>
          <w:sz w:val="24"/>
          <w:szCs w:val="24"/>
          <w:rtl/>
        </w:rPr>
        <w:t>.</w:t>
      </w:r>
    </w:p>
    <w:p w14:paraId="3EC75CA7" w14:textId="77777777" w:rsidR="00653908" w:rsidRPr="00653908" w:rsidRDefault="00653908" w:rsidP="00653908">
      <w:pPr>
        <w:rPr>
          <w:rFonts w:ascii="Traditional Arabic" w:hAnsi="Traditional Arabic" w:cs="Traditional Arabic"/>
          <w:sz w:val="24"/>
          <w:szCs w:val="24"/>
          <w:rtl/>
        </w:rPr>
      </w:pPr>
    </w:p>
    <w:p w14:paraId="5C37CE44" w14:textId="77777777" w:rsidR="00653908"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وقبل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تطبيق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أداة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الدراسة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باستخدام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أسلوب</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المسح</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شبه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الشامل،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تم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إجراء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اختبار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استطلاعي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محدود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عدد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أفراد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المجتمع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نفسه،</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وهم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موظفي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مركز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الاتصال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بقطاع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الأعمال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شركة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موبايلي،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وذلك</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بهدف</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التحقق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وضوح</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بنود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الاستبانة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وسلامة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صياغتها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ومدى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ملاءمتها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لطبيعة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العمل</w:t>
      </w:r>
      <w:r w:rsidRPr="00653908">
        <w:rPr>
          <w:rFonts w:ascii="Traditional Arabic" w:hAnsi="Traditional Arabic" w:cs="Traditional Arabic"/>
          <w:sz w:val="24"/>
          <w:szCs w:val="24"/>
          <w:rtl/>
        </w:rPr>
        <w:t>.</w:t>
      </w:r>
    </w:p>
    <w:p w14:paraId="63F0FB24" w14:textId="77777777" w:rsidR="00653908" w:rsidRPr="00653908" w:rsidRDefault="00653908" w:rsidP="00653908">
      <w:pPr>
        <w:rPr>
          <w:rFonts w:ascii="Traditional Arabic" w:hAnsi="Traditional Arabic" w:cs="Traditional Arabic"/>
          <w:b/>
          <w:bCs/>
          <w:sz w:val="24"/>
          <w:szCs w:val="24"/>
          <w:rtl/>
        </w:rPr>
      </w:pPr>
    </w:p>
    <w:p w14:paraId="6E5E3186" w14:textId="2EDF7842" w:rsidR="009E0C1E" w:rsidRPr="00653908" w:rsidRDefault="00653908" w:rsidP="00653908">
      <w:pPr>
        <w:rPr>
          <w:rFonts w:ascii="Traditional Arabic" w:hAnsi="Traditional Arabic" w:cs="Traditional Arabic"/>
          <w:sz w:val="24"/>
          <w:szCs w:val="24"/>
          <w:rtl/>
        </w:rPr>
      </w:pPr>
      <w:r w:rsidRPr="00653908">
        <w:rPr>
          <w:rFonts w:ascii="Traditional Arabic" w:hAnsi="Traditional Arabic" w:cs="Traditional Arabic" w:hint="cs"/>
          <w:sz w:val="24"/>
          <w:szCs w:val="24"/>
          <w:rtl/>
        </w:rPr>
        <w:t>وقد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أسهم</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هذا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الاختبار</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في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التأكد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قابلية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الأداة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للتطبيق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الميداني،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إجراء</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بعض</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التعديلات</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الطفيفة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صياغة</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عدد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البنود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بما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يعزز</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من</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دقتها</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قبل</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التطبيق</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النهائي</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على</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جميع</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أفراد</w:t>
      </w:r>
      <w:r w:rsidRPr="00653908">
        <w:rPr>
          <w:rFonts w:ascii="Traditional Arabic" w:hAnsi="Traditional Arabic" w:cs="Traditional Arabic"/>
          <w:sz w:val="24"/>
          <w:szCs w:val="24"/>
          <w:rtl/>
        </w:rPr>
        <w:t xml:space="preserve"> </w:t>
      </w:r>
      <w:r w:rsidRPr="00653908">
        <w:rPr>
          <w:rFonts w:ascii="Traditional Arabic" w:hAnsi="Traditional Arabic" w:cs="Traditional Arabic" w:hint="cs"/>
          <w:sz w:val="24"/>
          <w:szCs w:val="24"/>
          <w:rtl/>
        </w:rPr>
        <w:t>المجتمع</w:t>
      </w:r>
      <w:r w:rsidRPr="00653908">
        <w:rPr>
          <w:rFonts w:ascii="Traditional Arabic" w:hAnsi="Traditional Arabic" w:cs="Traditional Arabic"/>
          <w:sz w:val="24"/>
          <w:szCs w:val="24"/>
          <w:rtl/>
        </w:rPr>
        <w:t>.</w:t>
      </w:r>
    </w:p>
    <w:p w14:paraId="3422EE13" w14:textId="77777777" w:rsidR="00653908" w:rsidRPr="00653908" w:rsidRDefault="00653908" w:rsidP="00653908">
      <w:pPr>
        <w:rPr>
          <w:rFonts w:ascii="Traditional Arabic" w:hAnsi="Traditional Arabic" w:cs="Traditional Arabic"/>
          <w:sz w:val="28"/>
          <w:szCs w:val="28"/>
        </w:rPr>
      </w:pPr>
    </w:p>
    <w:p w14:paraId="5A93DC71" w14:textId="77777777" w:rsidR="003A3660" w:rsidRPr="00881D47" w:rsidRDefault="00E8012E" w:rsidP="003A3660">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3.4 </w:t>
      </w:r>
      <w:r w:rsidRPr="00881D47">
        <w:rPr>
          <w:rFonts w:ascii="Traditional Arabic" w:hAnsi="Traditional Arabic" w:cs="Traditional Arabic"/>
          <w:b/>
          <w:bCs/>
          <w:sz w:val="28"/>
          <w:szCs w:val="28"/>
          <w:rtl/>
        </w:rPr>
        <w:t>أداة الدراسة</w:t>
      </w:r>
      <w:r w:rsidRPr="00881D47">
        <w:rPr>
          <w:rFonts w:ascii="Traditional Arabic" w:hAnsi="Traditional Arabic" w:cs="Traditional Arabic"/>
          <w:sz w:val="24"/>
          <w:szCs w:val="24"/>
        </w:rPr>
        <w:br/>
      </w:r>
      <w:r w:rsidR="003A3660" w:rsidRPr="00881D47">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881D47">
        <w:rPr>
          <w:rFonts w:ascii="Traditional Arabic" w:hAnsi="Traditional Arabic" w:cs="Traditional Arabic"/>
          <w:sz w:val="24"/>
          <w:szCs w:val="24"/>
        </w:rPr>
        <w:t>: Gavoille (</w:t>
      </w:r>
      <w:proofErr w:type="gramStart"/>
      <w:r w:rsidR="003A3660" w:rsidRPr="00881D47">
        <w:rPr>
          <w:rFonts w:ascii="Traditional Arabic" w:hAnsi="Traditional Arabic" w:cs="Traditional Arabic"/>
          <w:sz w:val="24"/>
          <w:szCs w:val="24"/>
        </w:rPr>
        <w:t>2022)</w:t>
      </w:r>
      <w:r w:rsidR="003A3660" w:rsidRPr="00881D47">
        <w:rPr>
          <w:rFonts w:ascii="Traditional Arabic" w:hAnsi="Traditional Arabic" w:cs="Traditional Arabic"/>
          <w:sz w:val="24"/>
          <w:szCs w:val="24"/>
          <w:rtl/>
        </w:rPr>
        <w:t>،</w:t>
      </w:r>
      <w:proofErr w:type="gramEnd"/>
      <w:r w:rsidR="003A3660" w:rsidRPr="00881D47">
        <w:rPr>
          <w:rFonts w:ascii="Traditional Arabic" w:hAnsi="Traditional Arabic" w:cs="Traditional Arabic"/>
          <w:sz w:val="24"/>
          <w:szCs w:val="24"/>
          <w:rtl/>
        </w:rPr>
        <w:t xml:space="preserve"> </w:t>
      </w:r>
      <w:r w:rsidR="003A3660" w:rsidRPr="00881D47">
        <w:rPr>
          <w:rFonts w:ascii="Traditional Arabic" w:hAnsi="Traditional Arabic" w:cs="Traditional Arabic"/>
          <w:sz w:val="24"/>
          <w:szCs w:val="24"/>
        </w:rPr>
        <w:t>Gibbs et al. (</w:t>
      </w:r>
      <w:proofErr w:type="gramStart"/>
      <w:r w:rsidR="003A3660" w:rsidRPr="00881D47">
        <w:rPr>
          <w:rFonts w:ascii="Traditional Arabic" w:hAnsi="Traditional Arabic" w:cs="Traditional Arabic"/>
          <w:sz w:val="24"/>
          <w:szCs w:val="24"/>
        </w:rPr>
        <w:t>2021)</w:t>
      </w:r>
      <w:r w:rsidR="003A3660" w:rsidRPr="00881D47">
        <w:rPr>
          <w:rFonts w:ascii="Traditional Arabic" w:hAnsi="Traditional Arabic" w:cs="Traditional Arabic"/>
          <w:sz w:val="24"/>
          <w:szCs w:val="24"/>
          <w:rtl/>
        </w:rPr>
        <w:t>،</w:t>
      </w:r>
      <w:proofErr w:type="gramEnd"/>
      <w:r w:rsidR="003A3660" w:rsidRPr="00881D47">
        <w:rPr>
          <w:rFonts w:ascii="Traditional Arabic" w:hAnsi="Traditional Arabic" w:cs="Traditional Arabic"/>
          <w:sz w:val="24"/>
          <w:szCs w:val="24"/>
          <w:rtl/>
        </w:rPr>
        <w:t xml:space="preserve"> و</w:t>
      </w:r>
      <w:r w:rsidR="003A3660" w:rsidRPr="00881D47">
        <w:rPr>
          <w:rFonts w:ascii="Traditional Arabic" w:hAnsi="Traditional Arabic" w:cs="Traditional Arabic"/>
          <w:sz w:val="24"/>
          <w:szCs w:val="24"/>
        </w:rPr>
        <w:t xml:space="preserve">Al-Ghamdi, Al-Qarni, &amp; Al-Shunaifi (2023). </w:t>
      </w:r>
      <w:r w:rsidR="003A3660" w:rsidRPr="00881D47">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881D47">
        <w:rPr>
          <w:rFonts w:ascii="Traditional Arabic" w:hAnsi="Traditional Arabic" w:cs="Traditional Arabic"/>
          <w:sz w:val="24"/>
          <w:szCs w:val="24"/>
        </w:rPr>
        <w:t>.</w:t>
      </w:r>
    </w:p>
    <w:p w14:paraId="757CC6F2" w14:textId="43CD669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ولضمان صدق المحتوى، عُرضت الاستبانة على لجنة </w:t>
      </w:r>
      <w:proofErr w:type="gramStart"/>
      <w:r w:rsidRPr="00881D47">
        <w:rPr>
          <w:rFonts w:ascii="Traditional Arabic" w:hAnsi="Traditional Arabic" w:cs="Traditional Arabic"/>
          <w:sz w:val="24"/>
          <w:szCs w:val="24"/>
          <w:rtl/>
        </w:rPr>
        <w:t>إشرافية ،</w:t>
      </w:r>
      <w:proofErr w:type="gramEnd"/>
      <w:r w:rsidRPr="00881D47">
        <w:rPr>
          <w:rFonts w:ascii="Traditional Arabic" w:hAnsi="Traditional Arabic" w:cs="Traditional Arabic"/>
          <w:sz w:val="24"/>
          <w:szCs w:val="24"/>
          <w:rtl/>
        </w:rPr>
        <w:t xml:space="preserve"> وتم إدخال التعديلات اللازمة قبل التطبيق الميداني</w:t>
      </w:r>
      <w:r w:rsidRPr="00881D47">
        <w:rPr>
          <w:rFonts w:ascii="Traditional Arabic" w:hAnsi="Traditional Arabic" w:cs="Traditional Arabic"/>
          <w:sz w:val="24"/>
          <w:szCs w:val="24"/>
        </w:rPr>
        <w:t>.</w:t>
      </w:r>
    </w:p>
    <w:p w14:paraId="4EE92155"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الأول: 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الثاني: 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الثالث: 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881D47">
        <w:rPr>
          <w:rFonts w:ascii="Traditional Arabic" w:hAnsi="Traditional Arabic" w:cs="Traditional Arabic"/>
          <w:sz w:val="24"/>
          <w:szCs w:val="24"/>
        </w:rPr>
        <w:t>.</w:t>
      </w:r>
    </w:p>
    <w:p w14:paraId="60B0979D"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صيغت جميع البنود بصيغة مغلقة باستخدام مقياس ليكرت الخماسي (1 = لا أوافق بشدة إلى 5 = أوافق بشدة)، وهو المقياس الذي توصِي به الأدبيات الإحصائية لقياس الاتجاهات والسلوكيات بدقة وموضوعية</w:t>
      </w:r>
      <w:r w:rsidRPr="00881D47">
        <w:rPr>
          <w:rFonts w:ascii="Traditional Arabic" w:hAnsi="Traditional Arabic" w:cs="Traditional Arabic"/>
          <w:sz w:val="24"/>
          <w:szCs w:val="24"/>
        </w:rPr>
        <w:t xml:space="preserve"> (Gliem &amp; Gliem, 2003). </w:t>
      </w:r>
      <w:r w:rsidRPr="00881D47">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881D47">
        <w:rPr>
          <w:rFonts w:ascii="Traditional Arabic" w:hAnsi="Traditional Arabic" w:cs="Traditional Arabic"/>
          <w:sz w:val="24"/>
          <w:szCs w:val="24"/>
        </w:rPr>
        <w:t>.</w:t>
      </w:r>
    </w:p>
    <w:p w14:paraId="2193A21E" w14:textId="77777777" w:rsidR="003A3660" w:rsidRPr="00881D47"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881D47" w14:paraId="2A92540D" w14:textId="77777777" w:rsidTr="00E02CCA">
        <w:trPr>
          <w:tblHeader/>
          <w:tblCellSpacing w:w="15" w:type="dxa"/>
          <w:jc w:val="right"/>
        </w:trPr>
        <w:tc>
          <w:tcPr>
            <w:tcW w:w="0" w:type="auto"/>
            <w:vAlign w:val="center"/>
            <w:hideMark/>
          </w:tcPr>
          <w:p w14:paraId="26519B1C"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23B84A01"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6FFBD11E"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معامل كرونباخ ألفا</w:t>
            </w:r>
          </w:p>
        </w:tc>
      </w:tr>
      <w:tr w:rsidR="00E8012E" w:rsidRPr="00881D47" w14:paraId="028798E3" w14:textId="77777777" w:rsidTr="00E02CCA">
        <w:trPr>
          <w:tblCellSpacing w:w="15" w:type="dxa"/>
          <w:jc w:val="right"/>
        </w:trPr>
        <w:tc>
          <w:tcPr>
            <w:tcW w:w="0" w:type="auto"/>
            <w:vAlign w:val="center"/>
            <w:hideMark/>
          </w:tcPr>
          <w:p w14:paraId="4AAF3CC8"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FBB9820"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C7EACE"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0.9400</w:t>
            </w:r>
          </w:p>
        </w:tc>
      </w:tr>
      <w:tr w:rsidR="00E8012E" w:rsidRPr="00881D47" w14:paraId="07765DD2" w14:textId="77777777" w:rsidTr="00E02CCA">
        <w:trPr>
          <w:tblCellSpacing w:w="15" w:type="dxa"/>
          <w:jc w:val="right"/>
        </w:trPr>
        <w:tc>
          <w:tcPr>
            <w:tcW w:w="0" w:type="auto"/>
            <w:vAlign w:val="center"/>
            <w:hideMark/>
          </w:tcPr>
          <w:p w14:paraId="2700EAD9"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693E4B04"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5D0D48A"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0.9545</w:t>
            </w:r>
          </w:p>
        </w:tc>
      </w:tr>
      <w:tr w:rsidR="00E8012E" w:rsidRPr="00881D47" w14:paraId="4B0788AE" w14:textId="77777777" w:rsidTr="00E02CCA">
        <w:trPr>
          <w:tblCellSpacing w:w="15" w:type="dxa"/>
          <w:jc w:val="right"/>
        </w:trPr>
        <w:tc>
          <w:tcPr>
            <w:tcW w:w="0" w:type="auto"/>
            <w:vAlign w:val="center"/>
            <w:hideMark/>
          </w:tcPr>
          <w:p w14:paraId="62F9F0CB"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29977BBB"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3372828F"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0.8907</w:t>
            </w:r>
          </w:p>
        </w:tc>
      </w:tr>
    </w:tbl>
    <w:p w14:paraId="7B136827" w14:textId="77777777" w:rsidR="00E8012E" w:rsidRPr="00881D47" w:rsidRDefault="00E8012E" w:rsidP="00E8012E">
      <w:pPr>
        <w:rPr>
          <w:rFonts w:ascii="Traditional Arabic" w:hAnsi="Traditional Arabic" w:cs="Traditional Arabic"/>
          <w:sz w:val="24"/>
          <w:szCs w:val="24"/>
          <w:rtl/>
        </w:rPr>
      </w:pPr>
    </w:p>
    <w:p w14:paraId="31E5D818"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881D47">
        <w:rPr>
          <w:rFonts w:ascii="Traditional Arabic" w:hAnsi="Traditional Arabic" w:cs="Traditional Arabic"/>
          <w:sz w:val="24"/>
          <w:szCs w:val="24"/>
        </w:rPr>
        <w:t>.</w:t>
      </w:r>
    </w:p>
    <w:p w14:paraId="318E7E41" w14:textId="77777777" w:rsidR="0000040F" w:rsidRPr="00881D47" w:rsidRDefault="0000040F" w:rsidP="003A3660">
      <w:pPr>
        <w:rPr>
          <w:rFonts w:ascii="Traditional Arabic" w:hAnsi="Traditional Arabic" w:cs="Traditional Arabic"/>
          <w:sz w:val="24"/>
          <w:szCs w:val="24"/>
        </w:rPr>
      </w:pPr>
    </w:p>
    <w:p w14:paraId="1776D98E"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b/>
          <w:bCs/>
          <w:sz w:val="28"/>
          <w:szCs w:val="28"/>
          <w:rtl/>
        </w:rPr>
        <w:t>آلية بناء الأداة واعتمادها والتحقق من صدقها وثباتها</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 xml:space="preserve">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w:t>
      </w:r>
      <w:r w:rsidRPr="00881D47">
        <w:rPr>
          <w:rFonts w:ascii="Traditional Arabic" w:hAnsi="Traditional Arabic" w:cs="Traditional Arabic"/>
          <w:sz w:val="24"/>
          <w:szCs w:val="24"/>
          <w:rtl/>
        </w:rPr>
        <w:lastRenderedPageBreak/>
        <w:t>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ليكرت الخماسي نظرًا لقدرته على قياس مستويات الاستجابة وتحويلها إلى بيانات كمية قابلة للتحليل الإحصائي</w:t>
      </w:r>
      <w:r w:rsidRPr="00881D47">
        <w:rPr>
          <w:rFonts w:ascii="Traditional Arabic" w:hAnsi="Traditional Arabic" w:cs="Traditional Arabic"/>
          <w:sz w:val="24"/>
          <w:szCs w:val="24"/>
        </w:rPr>
        <w:t>.</w:t>
      </w:r>
    </w:p>
    <w:p w14:paraId="4584DCCD"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881D47">
        <w:rPr>
          <w:rFonts w:ascii="Traditional Arabic" w:hAnsi="Traditional Arabic" w:cs="Traditional Arabic"/>
          <w:sz w:val="24"/>
          <w:szCs w:val="24"/>
        </w:rPr>
        <w:t>.</w:t>
      </w:r>
    </w:p>
    <w:p w14:paraId="15177180"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جودة الأداة قبل تعميمها على مجتمع الدراسة الأساسي، أُجري اختبار استطلاعي تجريبي</w:t>
      </w:r>
      <w:r w:rsidRPr="00881D47">
        <w:rPr>
          <w:rFonts w:ascii="Traditional Arabic" w:hAnsi="Traditional Arabic" w:cs="Traditional Arabic"/>
          <w:sz w:val="24"/>
          <w:szCs w:val="24"/>
        </w:rPr>
        <w:t xml:space="preserve"> (Pilot Test) </w:t>
      </w:r>
      <w:r w:rsidRPr="00881D47">
        <w:rPr>
          <w:rFonts w:ascii="Traditional Arabic" w:hAnsi="Traditional Arabic" w:cs="Traditional Arabic"/>
          <w:sz w:val="24"/>
          <w:szCs w:val="24"/>
          <w:rtl/>
        </w:rPr>
        <w:t>على عينة محدودة بهدف التأكد من وضوح البنود وسهولة فهمها وخلوها من اللبس. وأسفرت نتائج الاختبار عن مستوى مرتفع من الثبات وفق معامل كرونباخ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881D47">
        <w:rPr>
          <w:rFonts w:ascii="Traditional Arabic" w:hAnsi="Traditional Arabic" w:cs="Traditional Arabic"/>
          <w:sz w:val="24"/>
          <w:szCs w:val="24"/>
        </w:rPr>
        <w:t>.</w:t>
      </w:r>
    </w:p>
    <w:p w14:paraId="56BDD06E" w14:textId="77777777" w:rsidR="00E8012E" w:rsidRPr="00881D47" w:rsidRDefault="00E8012E" w:rsidP="00E8012E">
      <w:pPr>
        <w:rPr>
          <w:rFonts w:ascii="Traditional Arabic" w:hAnsi="Traditional Arabic" w:cs="Traditional Arabic"/>
          <w:b/>
          <w:bCs/>
          <w:sz w:val="28"/>
          <w:szCs w:val="28"/>
        </w:rPr>
      </w:pPr>
    </w:p>
    <w:p w14:paraId="33D349BC" w14:textId="77777777" w:rsidR="002B1ED2" w:rsidRPr="00405B2D" w:rsidRDefault="00E8012E" w:rsidP="002B1ED2">
      <w:pPr>
        <w:rPr>
          <w:rFonts w:ascii="Traditional Arabic" w:hAnsi="Traditional Arabic" w:cs="Traditional Arabic"/>
          <w:sz w:val="24"/>
          <w:szCs w:val="24"/>
          <w:highlight w:val="yellow"/>
        </w:rPr>
      </w:pPr>
      <w:r w:rsidRPr="00881D47">
        <w:rPr>
          <w:rFonts w:ascii="Traditional Arabic" w:hAnsi="Traditional Arabic" w:cs="Traditional Arabic"/>
          <w:b/>
          <w:bCs/>
          <w:sz w:val="28"/>
          <w:szCs w:val="28"/>
        </w:rPr>
        <w:t xml:space="preserve"> </w:t>
      </w:r>
      <w:r w:rsidRPr="00405B2D">
        <w:rPr>
          <w:rFonts w:ascii="Traditional Arabic" w:hAnsi="Traditional Arabic" w:cs="Traditional Arabic"/>
          <w:b/>
          <w:bCs/>
          <w:sz w:val="28"/>
          <w:szCs w:val="28"/>
          <w:highlight w:val="yellow"/>
        </w:rPr>
        <w:t xml:space="preserve">3.5 </w:t>
      </w:r>
      <w:r w:rsidRPr="00405B2D">
        <w:rPr>
          <w:rFonts w:ascii="Traditional Arabic" w:hAnsi="Traditional Arabic" w:cs="Traditional Arabic"/>
          <w:b/>
          <w:bCs/>
          <w:sz w:val="28"/>
          <w:szCs w:val="28"/>
          <w:highlight w:val="yellow"/>
          <w:rtl/>
        </w:rPr>
        <w:t>صدق وثبات الأداة</w:t>
      </w:r>
      <w:r w:rsidRPr="00405B2D">
        <w:rPr>
          <w:rFonts w:ascii="Traditional Arabic" w:hAnsi="Traditional Arabic" w:cs="Traditional Arabic"/>
          <w:sz w:val="24"/>
          <w:szCs w:val="24"/>
          <w:highlight w:val="yellow"/>
        </w:rPr>
        <w:br/>
      </w:r>
      <w:r w:rsidR="002B1ED2" w:rsidRPr="00405B2D">
        <w:rPr>
          <w:rFonts w:ascii="Traditional Arabic" w:hAnsi="Traditional Arabic" w:cs="Traditional Arabic"/>
          <w:sz w:val="24"/>
          <w:szCs w:val="24"/>
          <w:highlight w:val="yellow"/>
          <w:rtl/>
        </w:rPr>
        <w:t>لضمان صدق أداة الدراسة، تم عرض الاستبانة بصيغتها الأولية على لجنة الإشراف الأكاديمي على أطروحة الدكتوراه، حيث قامت اللجنة بمراجعة بنودها من حيث وضوح الصياغة، وسلامة البناء، ومدى ملاءمة العبارات لمتغيرات الدراسة وأهدافها، بالإضافة إلى توافقها مع طبيعة بيئة مراكز الاتصال في قطاع الأعمال بشركة موبايلي. وقد تم الأخذ بجميع ملاحظات اللجنة وإجراء التعديلات اللازمة، إلى أن تم اعتماد الاستبانة بصيغتها النهائية رسميًا، بما يحقق صدق المحتوى ويعزز مواءمة الأداة مع السياق التطبيقي للدراسة</w:t>
      </w:r>
      <w:r w:rsidR="002B1ED2" w:rsidRPr="00405B2D">
        <w:rPr>
          <w:rFonts w:ascii="Traditional Arabic" w:hAnsi="Traditional Arabic" w:cs="Traditional Arabic"/>
          <w:sz w:val="24"/>
          <w:szCs w:val="24"/>
          <w:highlight w:val="yellow"/>
        </w:rPr>
        <w:t>.</w:t>
      </w:r>
    </w:p>
    <w:p w14:paraId="6F0CDD81" w14:textId="77777777" w:rsidR="002B1ED2" w:rsidRPr="00405B2D" w:rsidRDefault="002B1ED2" w:rsidP="002B1ED2">
      <w:pPr>
        <w:rPr>
          <w:rFonts w:ascii="Traditional Arabic" w:hAnsi="Traditional Arabic" w:cs="Traditional Arabic"/>
          <w:b/>
          <w:bCs/>
          <w:sz w:val="24"/>
          <w:szCs w:val="24"/>
          <w:highlight w:val="yellow"/>
          <w:rtl/>
        </w:rPr>
      </w:pPr>
      <w:r w:rsidRPr="00405B2D">
        <w:rPr>
          <w:rFonts w:ascii="Traditional Arabic" w:hAnsi="Traditional Arabic" w:cs="Traditional Arabic"/>
          <w:sz w:val="24"/>
          <w:szCs w:val="24"/>
          <w:highlight w:val="yellow"/>
          <w:rtl/>
        </w:rPr>
        <w:t>أما فيما يتعلق بثبات الأداة، فقد تم التحقق منه على مرحلتين، وذلك على النحو الآتي</w:t>
      </w:r>
      <w:r w:rsidRPr="00405B2D">
        <w:rPr>
          <w:rFonts w:ascii="Traditional Arabic" w:hAnsi="Traditional Arabic" w:cs="Traditional Arabic"/>
          <w:sz w:val="24"/>
          <w:szCs w:val="24"/>
          <w:highlight w:val="yellow"/>
        </w:rPr>
        <w:t>:</w:t>
      </w:r>
    </w:p>
    <w:p w14:paraId="5205AE15" w14:textId="77777777" w:rsidR="002B1ED2" w:rsidRPr="00405B2D" w:rsidRDefault="002B1ED2" w:rsidP="002B1ED2">
      <w:pPr>
        <w:rPr>
          <w:rFonts w:ascii="Traditional Arabic" w:hAnsi="Traditional Arabic" w:cs="Traditional Arabic"/>
          <w:b/>
          <w:bCs/>
          <w:sz w:val="24"/>
          <w:szCs w:val="24"/>
          <w:highlight w:val="yellow"/>
          <w:rtl/>
        </w:rPr>
      </w:pPr>
    </w:p>
    <w:p w14:paraId="3103394A" w14:textId="12C671FF" w:rsidR="002B1ED2" w:rsidRPr="00405B2D" w:rsidRDefault="002B1ED2" w:rsidP="002B1ED2">
      <w:pPr>
        <w:rPr>
          <w:rFonts w:ascii="Traditional Arabic" w:hAnsi="Traditional Arabic" w:cs="Traditional Arabic"/>
          <w:sz w:val="24"/>
          <w:szCs w:val="24"/>
          <w:highlight w:val="yellow"/>
          <w:rtl/>
        </w:rPr>
      </w:pPr>
      <w:r w:rsidRPr="00405B2D">
        <w:rPr>
          <w:rFonts w:ascii="Traditional Arabic" w:hAnsi="Traditional Arabic" w:cs="Traditional Arabic"/>
          <w:b/>
          <w:bCs/>
          <w:sz w:val="24"/>
          <w:szCs w:val="24"/>
          <w:highlight w:val="yellow"/>
          <w:rtl/>
        </w:rPr>
        <w:t>أولًا: الثبات في الدراسة الاستطلاعية</w:t>
      </w:r>
      <w:r w:rsidRPr="00405B2D">
        <w:rPr>
          <w:rFonts w:ascii="Traditional Arabic" w:hAnsi="Traditional Arabic" w:cs="Traditional Arabic"/>
          <w:b/>
          <w:bCs/>
          <w:sz w:val="24"/>
          <w:szCs w:val="24"/>
          <w:highlight w:val="yellow"/>
        </w:rPr>
        <w:t xml:space="preserve"> (Pilot Study)</w:t>
      </w:r>
      <w:r w:rsidRPr="00405B2D">
        <w:rPr>
          <w:rFonts w:ascii="Traditional Arabic" w:hAnsi="Traditional Arabic" w:cs="Traditional Arabic"/>
          <w:sz w:val="24"/>
          <w:szCs w:val="24"/>
          <w:highlight w:val="yellow"/>
        </w:rPr>
        <w:br/>
      </w:r>
      <w:r w:rsidR="00405B2D" w:rsidRPr="00405B2D">
        <w:rPr>
          <w:rFonts w:ascii="Traditional Arabic" w:hAnsi="Traditional Arabic" w:cs="Traditional Arabic"/>
          <w:sz w:val="24"/>
          <w:szCs w:val="24"/>
          <w:highlight w:val="yellow"/>
          <w:rtl/>
        </w:rPr>
        <w:t>تم تطبيق الاستبانة على عينة استطلاعية مكونة من (10) موظفين من مجتمع الدراسة (مركز الاتصال – موبايلي)، وقد تم اختيار هذه العينة من نفس مجتمع الدراسة المعتمد، بما يتوافق مع طبيعة الدراسة كدراسة حالة، وذلك بهدف التحقق من وضوح العبارات</w:t>
      </w:r>
      <w:r w:rsidRPr="00405B2D">
        <w:rPr>
          <w:rFonts w:ascii="Traditional Arabic" w:hAnsi="Traditional Arabic" w:cs="Traditional Arabic"/>
          <w:sz w:val="24"/>
          <w:szCs w:val="24"/>
          <w:highlight w:val="yellow"/>
          <w:rtl/>
        </w:rPr>
        <w:t>، ومدى ملاءمتها، واختبار الاتساق الداخلي لبنود الأداة قبل التطبيق النهائي</w:t>
      </w:r>
      <w:r w:rsidRPr="00405B2D">
        <w:rPr>
          <w:rFonts w:ascii="Traditional Arabic" w:hAnsi="Traditional Arabic" w:cs="Traditional Arabic"/>
          <w:sz w:val="24"/>
          <w:szCs w:val="24"/>
          <w:highlight w:val="yellow"/>
        </w:rPr>
        <w:t>.</w:t>
      </w:r>
      <w:r w:rsidRPr="00405B2D">
        <w:rPr>
          <w:rFonts w:ascii="Traditional Arabic" w:hAnsi="Traditional Arabic" w:cs="Traditional Arabic"/>
          <w:sz w:val="24"/>
          <w:szCs w:val="24"/>
          <w:highlight w:val="yellow"/>
        </w:rPr>
        <w:br/>
      </w:r>
      <w:r w:rsidRPr="00405B2D">
        <w:rPr>
          <w:rFonts w:ascii="Traditional Arabic" w:hAnsi="Traditional Arabic" w:cs="Traditional Arabic"/>
          <w:sz w:val="24"/>
          <w:szCs w:val="24"/>
          <w:highlight w:val="yellow"/>
          <w:rtl/>
        </w:rPr>
        <w:t xml:space="preserve">وقد أظهرت نتائج التحليل أن معاملات الثبات باستخدام معامل </w:t>
      </w:r>
      <w:proofErr w:type="spellStart"/>
      <w:r w:rsidRPr="00405B2D">
        <w:rPr>
          <w:rFonts w:ascii="Traditional Arabic" w:hAnsi="Traditional Arabic" w:cs="Traditional Arabic"/>
          <w:sz w:val="24"/>
          <w:szCs w:val="24"/>
          <w:highlight w:val="yellow"/>
          <w:rtl/>
        </w:rPr>
        <w:t>كرونباخ</w:t>
      </w:r>
      <w:proofErr w:type="spellEnd"/>
      <w:r w:rsidRPr="00405B2D">
        <w:rPr>
          <w:rFonts w:ascii="Traditional Arabic" w:hAnsi="Traditional Arabic" w:cs="Traditional Arabic"/>
          <w:sz w:val="24"/>
          <w:szCs w:val="24"/>
          <w:highlight w:val="yellow"/>
          <w:rtl/>
        </w:rPr>
        <w:t xml:space="preserve"> ألفا</w:t>
      </w:r>
      <w:r w:rsidRPr="00405B2D">
        <w:rPr>
          <w:rFonts w:ascii="Traditional Arabic" w:hAnsi="Traditional Arabic" w:cs="Traditional Arabic"/>
          <w:sz w:val="24"/>
          <w:szCs w:val="24"/>
          <w:highlight w:val="yellow"/>
        </w:rPr>
        <w:t xml:space="preserve"> (Cronbach’s Alpha) </w:t>
      </w:r>
      <w:r w:rsidRPr="00405B2D">
        <w:rPr>
          <w:rFonts w:ascii="Traditional Arabic" w:hAnsi="Traditional Arabic" w:cs="Traditional Arabic"/>
          <w:sz w:val="24"/>
          <w:szCs w:val="24"/>
          <w:highlight w:val="yellow"/>
          <w:rtl/>
        </w:rPr>
        <w:t xml:space="preserve">تراوحت بين (0.79 – 0.88)، وهي قيم تشير إلى مستوى جيد إلى مرتفع من الاتساق الداخلي، مما يؤكد صلاحية الأداة للاستخدام، </w:t>
      </w:r>
      <w:r w:rsidRPr="00405B2D">
        <w:rPr>
          <w:rFonts w:ascii="Traditional Arabic" w:hAnsi="Traditional Arabic" w:cs="Traditional Arabic"/>
          <w:b/>
          <w:bCs/>
          <w:sz w:val="24"/>
          <w:szCs w:val="24"/>
          <w:highlight w:val="yellow"/>
          <w:rtl/>
        </w:rPr>
        <w:t>كما هو موضح في الجدول</w:t>
      </w:r>
      <w:r w:rsidRPr="00405B2D">
        <w:rPr>
          <w:rFonts w:ascii="Traditional Arabic" w:hAnsi="Traditional Arabic" w:cs="Traditional Arabic"/>
          <w:sz w:val="24"/>
          <w:szCs w:val="24"/>
          <w:highlight w:val="yellow"/>
        </w:rPr>
        <w:t>.</w:t>
      </w:r>
      <w:r w:rsidRPr="00405B2D">
        <w:rPr>
          <w:rFonts w:ascii="Traditional Arabic" w:hAnsi="Traditional Arabic" w:cs="Traditional Arabic"/>
          <w:sz w:val="24"/>
          <w:szCs w:val="24"/>
          <w:highlight w:val="yellow"/>
        </w:rPr>
        <w:br/>
      </w:r>
      <w:r w:rsidRPr="00405B2D">
        <w:rPr>
          <w:rFonts w:ascii="Traditional Arabic" w:hAnsi="Traditional Arabic" w:cs="Traditional Arabic"/>
          <w:sz w:val="24"/>
          <w:szCs w:val="24"/>
          <w:highlight w:val="yellow"/>
          <w:rtl/>
        </w:rPr>
        <w:t>وبناءً على نتائج الدراسة الاستطلاعية، لم تظهر الحاجة إلى إجراء تعديلات جوهرية على بنود الاستبانة، وتم اعتمادها بصيغتها النهائية</w:t>
      </w:r>
      <w:r w:rsidRPr="00405B2D">
        <w:rPr>
          <w:rFonts w:ascii="Traditional Arabic" w:hAnsi="Traditional Arabic" w:cs="Traditional Arabic"/>
          <w:sz w:val="24"/>
          <w:szCs w:val="24"/>
          <w:highlight w:val="yellow"/>
        </w:rPr>
        <w:t>.</w:t>
      </w:r>
    </w:p>
    <w:p w14:paraId="351D14FE" w14:textId="77777777" w:rsidR="00805A2F" w:rsidRPr="00405B2D" w:rsidRDefault="00805A2F" w:rsidP="002B1ED2">
      <w:pPr>
        <w:rPr>
          <w:rFonts w:ascii="Traditional Arabic" w:hAnsi="Traditional Arabic" w:cs="Traditional Arabic"/>
          <w:sz w:val="24"/>
          <w:szCs w:val="24"/>
          <w:highlight w:val="yellow"/>
          <w:rtl/>
        </w:rPr>
      </w:pPr>
    </w:p>
    <w:p w14:paraId="63B99DC7" w14:textId="77777777" w:rsidR="002B1ED2" w:rsidRPr="00405B2D" w:rsidRDefault="002B1ED2" w:rsidP="002B1ED2">
      <w:pPr>
        <w:rPr>
          <w:rFonts w:ascii="Traditional Arabic" w:hAnsi="Traditional Arabic" w:cs="Traditional Arabic"/>
          <w:sz w:val="24"/>
          <w:szCs w:val="24"/>
          <w:highlight w:val="yellow"/>
        </w:rPr>
      </w:pPr>
      <w:r w:rsidRPr="00405B2D">
        <w:rPr>
          <w:rFonts w:ascii="Traditional Arabic" w:hAnsi="Traditional Arabic" w:cs="Traditional Arabic"/>
          <w:b/>
          <w:bCs/>
          <w:sz w:val="24"/>
          <w:szCs w:val="24"/>
          <w:highlight w:val="yellow"/>
          <w:rtl/>
        </w:rPr>
        <w:t>ثانيًا: الثبات في التطبيق الفعلي للدراسة</w:t>
      </w:r>
      <w:r w:rsidRPr="00405B2D">
        <w:rPr>
          <w:rFonts w:ascii="Traditional Arabic" w:hAnsi="Traditional Arabic" w:cs="Traditional Arabic"/>
          <w:sz w:val="24"/>
          <w:szCs w:val="24"/>
          <w:highlight w:val="yellow"/>
        </w:rPr>
        <w:br/>
      </w:r>
      <w:r w:rsidRPr="00405B2D">
        <w:rPr>
          <w:rFonts w:ascii="Traditional Arabic" w:hAnsi="Traditional Arabic" w:cs="Traditional Arabic"/>
          <w:sz w:val="24"/>
          <w:szCs w:val="24"/>
          <w:highlight w:val="yellow"/>
          <w:rtl/>
        </w:rPr>
        <w:t xml:space="preserve">تم حساب معامل </w:t>
      </w:r>
      <w:proofErr w:type="spellStart"/>
      <w:r w:rsidRPr="00405B2D">
        <w:rPr>
          <w:rFonts w:ascii="Traditional Arabic" w:hAnsi="Traditional Arabic" w:cs="Traditional Arabic"/>
          <w:sz w:val="24"/>
          <w:szCs w:val="24"/>
          <w:highlight w:val="yellow"/>
          <w:rtl/>
        </w:rPr>
        <w:t>كرونباخ</w:t>
      </w:r>
      <w:proofErr w:type="spellEnd"/>
      <w:r w:rsidRPr="00405B2D">
        <w:rPr>
          <w:rFonts w:ascii="Traditional Arabic" w:hAnsi="Traditional Arabic" w:cs="Traditional Arabic"/>
          <w:sz w:val="24"/>
          <w:szCs w:val="24"/>
          <w:highlight w:val="yellow"/>
          <w:rtl/>
        </w:rPr>
        <w:t xml:space="preserve"> ألفا مرة أخرى على بيانات العينة الأساسية للدراسة، بهدف التحقق من استقرار الاتساق الداخلي للأداة في </w:t>
      </w:r>
      <w:r w:rsidRPr="00405B2D">
        <w:rPr>
          <w:rFonts w:ascii="Traditional Arabic" w:hAnsi="Traditional Arabic" w:cs="Traditional Arabic"/>
          <w:sz w:val="24"/>
          <w:szCs w:val="24"/>
          <w:highlight w:val="yellow"/>
          <w:rtl/>
        </w:rPr>
        <w:lastRenderedPageBreak/>
        <w:t xml:space="preserve">التطبيق الميداني، وقد أظهرت النتائج مستوى مرتفعًا من الثبات، حيث تجاوزت قيم </w:t>
      </w:r>
      <w:proofErr w:type="spellStart"/>
      <w:r w:rsidRPr="00405B2D">
        <w:rPr>
          <w:rFonts w:ascii="Traditional Arabic" w:hAnsi="Traditional Arabic" w:cs="Traditional Arabic"/>
          <w:sz w:val="24"/>
          <w:szCs w:val="24"/>
          <w:highlight w:val="yellow"/>
          <w:rtl/>
        </w:rPr>
        <w:t>كرونباخ</w:t>
      </w:r>
      <w:proofErr w:type="spellEnd"/>
      <w:r w:rsidRPr="00405B2D">
        <w:rPr>
          <w:rFonts w:ascii="Traditional Arabic" w:hAnsi="Traditional Arabic" w:cs="Traditional Arabic"/>
          <w:sz w:val="24"/>
          <w:szCs w:val="24"/>
          <w:highlight w:val="yellow"/>
          <w:rtl/>
        </w:rPr>
        <w:t xml:space="preserve"> ألفا الحد المقبول إحصائيًا، مما يدعم موثوقية الأداة وصلاحيتها للتحليل الإحصائي</w:t>
      </w:r>
      <w:r w:rsidRPr="00405B2D">
        <w:rPr>
          <w:rFonts w:ascii="Traditional Arabic" w:hAnsi="Traditional Arabic" w:cs="Traditional Arabic"/>
          <w:sz w:val="24"/>
          <w:szCs w:val="24"/>
          <w:highlight w:val="yellow"/>
        </w:rPr>
        <w:t>.</w:t>
      </w:r>
    </w:p>
    <w:p w14:paraId="62E6C996" w14:textId="77777777" w:rsidR="002B1ED2" w:rsidRPr="002B1ED2" w:rsidRDefault="002B1ED2" w:rsidP="002B1ED2">
      <w:pPr>
        <w:rPr>
          <w:rFonts w:ascii="Traditional Arabic" w:hAnsi="Traditional Arabic" w:cs="Traditional Arabic"/>
          <w:sz w:val="24"/>
          <w:szCs w:val="24"/>
        </w:rPr>
      </w:pPr>
      <w:r w:rsidRPr="00405B2D">
        <w:rPr>
          <w:rFonts w:ascii="Traditional Arabic" w:hAnsi="Traditional Arabic" w:cs="Traditional Arabic"/>
          <w:sz w:val="24"/>
          <w:szCs w:val="24"/>
          <w:highlight w:val="yellow"/>
          <w:rtl/>
        </w:rPr>
        <w:t>وبذلك، تؤكد نتائج الصدق والثبات أن أداة الدراسة تتمتع بدرجة عالية من الموثوقية، وقابلة للاستخدام في تحليل العلاقات بين متغيرات الدراسة ضمن بيئة مراكز الاتصال</w:t>
      </w:r>
      <w:r w:rsidRPr="00405B2D">
        <w:rPr>
          <w:rFonts w:ascii="Traditional Arabic" w:hAnsi="Traditional Arabic" w:cs="Traditional Arabic"/>
          <w:sz w:val="24"/>
          <w:szCs w:val="24"/>
          <w:highlight w:val="yellow"/>
        </w:rPr>
        <w:t>.</w:t>
      </w:r>
    </w:p>
    <w:p w14:paraId="171C1E39" w14:textId="4AD067B8" w:rsidR="00E8012E" w:rsidRPr="00881D47" w:rsidRDefault="00E8012E" w:rsidP="002B1ED2">
      <w:pPr>
        <w:rPr>
          <w:rFonts w:ascii="Traditional Arabic" w:hAnsi="Traditional Arabic" w:cs="Traditional Arabic"/>
          <w:sz w:val="24"/>
          <w:szCs w:val="24"/>
          <w:rtl/>
        </w:rPr>
      </w:pPr>
    </w:p>
    <w:p w14:paraId="2CC02E60" w14:textId="77777777"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6.5pt" o:ole="">
            <v:imagedata r:id="rId7" o:title=""/>
          </v:shape>
          <o:OLEObject Type="Embed" ProgID="Excel.Sheet.12" ShapeID="_x0000_i1025" DrawAspect="Content" ObjectID="_1838648579" r:id="rId8"/>
        </w:object>
      </w:r>
    </w:p>
    <w:p w14:paraId="1F2EF3FB" w14:textId="77777777" w:rsidR="004343FA" w:rsidRPr="00881D47" w:rsidRDefault="004343FA" w:rsidP="00E8012E">
      <w:pPr>
        <w:rPr>
          <w:rFonts w:ascii="Traditional Arabic" w:hAnsi="Traditional Arabic" w:cs="Traditional Arabic"/>
          <w:b/>
          <w:bCs/>
          <w:sz w:val="28"/>
          <w:szCs w:val="28"/>
          <w:rtl/>
        </w:rPr>
      </w:pPr>
    </w:p>
    <w:p w14:paraId="52E0E9E8" w14:textId="34D9076F" w:rsidR="00E8012E" w:rsidRPr="00881D47" w:rsidRDefault="00916C07"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3.6 </w:t>
      </w:r>
      <w:r w:rsidR="00E8012E" w:rsidRPr="00881D47">
        <w:rPr>
          <w:rFonts w:ascii="Traditional Arabic" w:hAnsi="Traditional Arabic" w:cs="Traditional Arabic"/>
          <w:b/>
          <w:bCs/>
          <w:sz w:val="28"/>
          <w:szCs w:val="28"/>
          <w:rtl/>
        </w:rPr>
        <w:t>المتغيرات</w:t>
      </w:r>
    </w:p>
    <w:p w14:paraId="4D6AC314"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تعتمد الدراسة الحالية على نموذج سببي يتضمن </w:t>
      </w:r>
      <w:proofErr w:type="gramStart"/>
      <w:r w:rsidRPr="00881D47">
        <w:rPr>
          <w:rFonts w:ascii="Traditional Arabic" w:hAnsi="Traditional Arabic" w:cs="Traditional Arabic"/>
          <w:sz w:val="24"/>
          <w:szCs w:val="24"/>
          <w:rtl/>
        </w:rPr>
        <w:t>ثلاثة</w:t>
      </w:r>
      <w:proofErr w:type="gramEnd"/>
      <w:r w:rsidRPr="00881D47">
        <w:rPr>
          <w:rFonts w:ascii="Traditional Arabic" w:hAnsi="Traditional Arabic" w:cs="Traditional Arabic"/>
          <w:sz w:val="24"/>
          <w:szCs w:val="24"/>
          <w:rtl/>
        </w:rPr>
        <w:t xml:space="preserve">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881D47">
        <w:rPr>
          <w:rFonts w:ascii="Traditional Arabic" w:hAnsi="Traditional Arabic" w:cs="Traditional Arabic"/>
          <w:sz w:val="24"/>
          <w:szCs w:val="24"/>
        </w:rPr>
        <w:t xml:space="preserve"> (Gavoille, 2022; Gibbs et al., 2021; Alghamdi, Alqarni, &amp; Alshunaifi, 2023).</w:t>
      </w:r>
    </w:p>
    <w:p w14:paraId="27894C81" w14:textId="77777777" w:rsidR="003A3660" w:rsidRPr="00881D47" w:rsidRDefault="003A3660" w:rsidP="003A3660">
      <w:pPr>
        <w:rPr>
          <w:rFonts w:ascii="Traditional Arabic" w:hAnsi="Traditional Arabic" w:cs="Traditional Arabic"/>
          <w:sz w:val="24"/>
          <w:szCs w:val="24"/>
        </w:rPr>
      </w:pPr>
    </w:p>
    <w:p w14:paraId="13CAAF6F"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المستقل</w:t>
      </w:r>
      <w:r w:rsidRPr="00881D47">
        <w:rPr>
          <w:rFonts w:ascii="Traditional Arabic" w:hAnsi="Traditional Arabic" w:cs="Traditional Arabic"/>
          <w:b/>
          <w:bCs/>
          <w:sz w:val="24"/>
          <w:szCs w:val="24"/>
        </w:rPr>
        <w:t xml:space="preserve"> (Independent Variable): </w:t>
      </w:r>
      <w:r w:rsidRPr="00881D47">
        <w:rPr>
          <w:rFonts w:ascii="Traditional Arabic" w:hAnsi="Traditional Arabic" w:cs="Traditional Arabic"/>
          <w:b/>
          <w:bCs/>
          <w:sz w:val="24"/>
          <w:szCs w:val="24"/>
          <w:rtl/>
        </w:rPr>
        <w:t>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881D47">
        <w:rPr>
          <w:rFonts w:ascii="Traditional Arabic" w:hAnsi="Traditional Arabic" w:cs="Traditional Arabic"/>
          <w:sz w:val="24"/>
          <w:szCs w:val="24"/>
        </w:rPr>
        <w:t xml:space="preserve"> (Gibbs et al., 2021; Gavoille, 2022). </w:t>
      </w:r>
      <w:r w:rsidRPr="00881D47">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881D47">
        <w:rPr>
          <w:rFonts w:ascii="Traditional Arabic" w:hAnsi="Traditional Arabic" w:cs="Traditional Arabic"/>
          <w:sz w:val="24"/>
          <w:szCs w:val="24"/>
        </w:rPr>
        <w:t xml:space="preserve"> (Bloom et al., 2013).</w:t>
      </w:r>
    </w:p>
    <w:p w14:paraId="54FA7693" w14:textId="77777777" w:rsidR="003A3660" w:rsidRPr="00881D47" w:rsidRDefault="003A3660" w:rsidP="003A3660">
      <w:pPr>
        <w:rPr>
          <w:rFonts w:ascii="Traditional Arabic" w:hAnsi="Traditional Arabic" w:cs="Traditional Arabic"/>
          <w:b/>
          <w:bCs/>
          <w:sz w:val="24"/>
          <w:szCs w:val="24"/>
          <w:rtl/>
        </w:rPr>
      </w:pPr>
    </w:p>
    <w:p w14:paraId="61B8EEA5" w14:textId="5948B2A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الوسيط</w:t>
      </w:r>
      <w:r w:rsidRPr="00881D47">
        <w:rPr>
          <w:rFonts w:ascii="Traditional Arabic" w:hAnsi="Traditional Arabic" w:cs="Traditional Arabic"/>
          <w:b/>
          <w:bCs/>
          <w:sz w:val="24"/>
          <w:szCs w:val="24"/>
        </w:rPr>
        <w:t xml:space="preserve"> (Mediating Variable): </w:t>
      </w: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يُعد الرضا الوظيفي متغيرًا وسيطًا يفسّر العلاقة بين العمل عن بُعد والأداء الوظيفي، ويُقاس عبر مؤشرات تشمل التقدير المهني، وجودة 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881D47">
        <w:rPr>
          <w:rFonts w:ascii="Traditional Arabic" w:hAnsi="Traditional Arabic" w:cs="Traditional Arabic"/>
          <w:sz w:val="24"/>
          <w:szCs w:val="24"/>
        </w:rPr>
        <w:t xml:space="preserve"> (Baron &amp; Kenny, 1986; Alghamdi et al., 2023).</w:t>
      </w:r>
    </w:p>
    <w:p w14:paraId="52A14007" w14:textId="77777777" w:rsidR="003A3660" w:rsidRPr="00881D47" w:rsidRDefault="003A3660" w:rsidP="003A3660">
      <w:pPr>
        <w:rPr>
          <w:rFonts w:ascii="Traditional Arabic" w:hAnsi="Traditional Arabic" w:cs="Traditional Arabic"/>
          <w:b/>
          <w:bCs/>
          <w:sz w:val="24"/>
          <w:szCs w:val="24"/>
          <w:rtl/>
        </w:rPr>
      </w:pPr>
    </w:p>
    <w:p w14:paraId="0EA8080F" w14:textId="27A3D14D"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lastRenderedPageBreak/>
        <w:t>المتغير التابع</w:t>
      </w:r>
      <w:r w:rsidRPr="00881D47">
        <w:rPr>
          <w:rFonts w:ascii="Traditional Arabic" w:hAnsi="Traditional Arabic" w:cs="Traditional Arabic"/>
          <w:b/>
          <w:bCs/>
          <w:sz w:val="24"/>
          <w:szCs w:val="24"/>
        </w:rPr>
        <w:t xml:space="preserve"> (Dependent Variable): </w:t>
      </w:r>
      <w:r w:rsidRPr="00881D47">
        <w:rPr>
          <w:rFonts w:ascii="Traditional Arabic" w:hAnsi="Traditional Arabic" w:cs="Traditional Arabic"/>
          <w:b/>
          <w:bCs/>
          <w:sz w:val="24"/>
          <w:szCs w:val="24"/>
          <w:rtl/>
        </w:rPr>
        <w:t>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881D47">
        <w:rPr>
          <w:rFonts w:ascii="Traditional Arabic" w:hAnsi="Traditional Arabic" w:cs="Traditional Arabic"/>
          <w:sz w:val="24"/>
          <w:szCs w:val="24"/>
        </w:rPr>
        <w:t xml:space="preserve"> (</w:t>
      </w:r>
      <w:r w:rsidRPr="00881D47">
        <w:rPr>
          <w:rFonts w:ascii="Traditional Arabic" w:hAnsi="Traditional Arabic" w:cs="Traditional Arabic"/>
          <w:i/>
          <w:iCs/>
          <w:sz w:val="24"/>
          <w:szCs w:val="24"/>
        </w:rPr>
        <w:t>The Role of Remote Work in Enhancing Employee Productivity</w:t>
      </w:r>
      <w:r w:rsidRPr="00881D47">
        <w:rPr>
          <w:rFonts w:ascii="Traditional Arabic" w:hAnsi="Traditional Arabic" w:cs="Traditional Arabic"/>
          <w:sz w:val="24"/>
          <w:szCs w:val="24"/>
        </w:rPr>
        <w:t>, 2022).</w:t>
      </w:r>
    </w:p>
    <w:p w14:paraId="73360E0B" w14:textId="0D65968E" w:rsidR="00E8012E" w:rsidRPr="00881D47" w:rsidRDefault="008954DA" w:rsidP="008954DA">
      <w:pPr>
        <w:rPr>
          <w:rFonts w:ascii="Traditional Arabic" w:hAnsi="Traditional Arabic" w:cs="Traditional Arabic"/>
          <w:sz w:val="24"/>
          <w:szCs w:val="24"/>
          <w:rtl/>
        </w:rPr>
      </w:pPr>
      <w:r w:rsidRPr="00881D47">
        <w:rPr>
          <w:rFonts w:ascii="Traditional Arabic" w:hAnsi="Traditional Arabic" w:cs="Traditional Arabic"/>
          <w:sz w:val="24"/>
          <w:szCs w:val="24"/>
          <w:rtl/>
        </w:rPr>
        <w:t>وسيُختبر النموذج السببي باستخدام تحليل الوساطة الإحصائية</w:t>
      </w:r>
      <w:r w:rsidRPr="00881D47">
        <w:rPr>
          <w:rFonts w:ascii="Traditional Arabic" w:hAnsi="Traditional Arabic" w:cs="Traditional Arabic"/>
          <w:sz w:val="24"/>
          <w:szCs w:val="24"/>
        </w:rPr>
        <w:t xml:space="preserve"> (Mediation Analysis) </w:t>
      </w:r>
      <w:r w:rsidRPr="00881D47">
        <w:rPr>
          <w:rFonts w:ascii="Traditional Arabic" w:hAnsi="Traditional Arabic" w:cs="Traditional Arabic"/>
          <w:sz w:val="24"/>
          <w:szCs w:val="24"/>
          <w:rtl/>
        </w:rPr>
        <w:t>لقياس الأثر غير المباشر المحتمل للعمل عن بُعد على الأداء الوظيفي عبر الرضا الوظيفي، وذلك بالاعتماد على المنهجية الكلاسيكية التي قدمها</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والتي تقوم على تحليل نماذج الانحدار المتتابعة للتحقق من الشروط الثلاثة الرئيسة للوساطة الإحصائية، وقياس كلٍّ من التأثير المباشر وغير المباشر بين متغيرات الدراسة</w:t>
      </w:r>
      <w:r w:rsidRPr="00881D47">
        <w:rPr>
          <w:rFonts w:ascii="Traditional Arabic" w:hAnsi="Traditional Arabic" w:cs="Traditional Arabic"/>
          <w:sz w:val="24"/>
          <w:szCs w:val="24"/>
        </w:rPr>
        <w:t>.</w:t>
      </w:r>
    </w:p>
    <w:p w14:paraId="7BC5B1C8" w14:textId="77777777" w:rsidR="00E8012E" w:rsidRPr="00881D47" w:rsidRDefault="00E8012E" w:rsidP="00E8012E">
      <w:pPr>
        <w:rPr>
          <w:rFonts w:ascii="Traditional Arabic" w:hAnsi="Traditional Arabic" w:cs="Traditional Arabic"/>
          <w:b/>
          <w:bCs/>
          <w:sz w:val="28"/>
          <w:szCs w:val="28"/>
        </w:rPr>
      </w:pPr>
    </w:p>
    <w:p w14:paraId="6A42342C" w14:textId="642984DB" w:rsidR="00E8012E" w:rsidRPr="00881D47" w:rsidRDefault="00916C07" w:rsidP="00E8012E">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3.7 </w:t>
      </w:r>
      <w:r w:rsidR="00E8012E" w:rsidRPr="00881D47">
        <w:rPr>
          <w:rFonts w:ascii="Traditional Arabic" w:hAnsi="Traditional Arabic" w:cs="Traditional Arabic"/>
          <w:b/>
          <w:bCs/>
          <w:sz w:val="28"/>
          <w:szCs w:val="28"/>
          <w:rtl/>
        </w:rPr>
        <w:t>إجراءات تنفيذ الدراسة</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00E8012E" w:rsidRPr="00881D47">
        <w:rPr>
          <w:rFonts w:ascii="Traditional Arabic" w:hAnsi="Traditional Arabic" w:cs="Traditional Arabic"/>
          <w:sz w:val="24"/>
          <w:szCs w:val="24"/>
        </w:rPr>
        <w:t>.</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00E8012E" w:rsidRPr="00881D47">
        <w:rPr>
          <w:rFonts w:ascii="Traditional Arabic" w:hAnsi="Traditional Arabic" w:cs="Traditional Arabic"/>
          <w:sz w:val="24"/>
          <w:szCs w:val="24"/>
        </w:rPr>
        <w:t>.</w:t>
      </w:r>
    </w:p>
    <w:p w14:paraId="08D87931"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سيتّبع الباحث إجراءات محددة للتقليل من التحيّز الذاتي في جمع البيانات، وذلك من خلال</w:t>
      </w:r>
      <w:r w:rsidRPr="00881D47">
        <w:rPr>
          <w:rFonts w:ascii="Traditional Arabic" w:hAnsi="Traditional Arabic" w:cs="Traditional Arabic"/>
          <w:sz w:val="24"/>
          <w:szCs w:val="24"/>
        </w:rPr>
        <w:t>:</w:t>
      </w:r>
    </w:p>
    <w:p w14:paraId="73AE1448"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عدم تعقّب الهوية أو تتبّع استجابات الأفراد بأي شكل</w:t>
      </w:r>
      <w:r w:rsidRPr="00881D47">
        <w:rPr>
          <w:rFonts w:ascii="Traditional Arabic" w:hAnsi="Traditional Arabic" w:cs="Traditional Arabic"/>
          <w:sz w:val="24"/>
          <w:szCs w:val="24"/>
        </w:rPr>
        <w:t>.</w:t>
      </w:r>
    </w:p>
    <w:p w14:paraId="3FE902F2"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881D47">
        <w:rPr>
          <w:rFonts w:ascii="Traditional Arabic" w:hAnsi="Traditional Arabic" w:cs="Traditional Arabic"/>
          <w:i/>
          <w:iCs/>
          <w:sz w:val="24"/>
          <w:szCs w:val="24"/>
        </w:rPr>
        <w:t>(Microsoft Teams)</w:t>
      </w:r>
      <w:r w:rsidRPr="00881D47">
        <w:rPr>
          <w:rFonts w:ascii="Traditional Arabic" w:hAnsi="Traditional Arabic" w:cs="Traditional Arabic"/>
          <w:sz w:val="24"/>
          <w:szCs w:val="24"/>
          <w:rtl/>
        </w:rPr>
        <w:t>، بما يضمن وصولها إلى جميع الفئات المستهدفة من الموظفين</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881D47">
        <w:rPr>
          <w:rFonts w:ascii="Traditional Arabic" w:hAnsi="Traditional Arabic" w:cs="Traditional Arabic"/>
          <w:sz w:val="24"/>
          <w:szCs w:val="24"/>
        </w:rPr>
        <w:t>.</w:t>
      </w:r>
    </w:p>
    <w:p w14:paraId="6922DCD9"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وسيحرص الباحث على حفظ الردود في ملفات إلكترونية مؤمنة، والتعامل معها بسرّية تامة، التزامًا بالضوابط الأخلاقية الواردة في </w:t>
      </w:r>
      <w:r w:rsidRPr="00881D47">
        <w:rPr>
          <w:rFonts w:ascii="Traditional Arabic" w:hAnsi="Traditional Arabic" w:cs="Traditional Arabic"/>
          <w:b/>
          <w:bCs/>
          <w:sz w:val="24"/>
          <w:szCs w:val="24"/>
          <w:rtl/>
        </w:rPr>
        <w:t>دليل جامعة ميدأوشن</w:t>
      </w:r>
      <w:r w:rsidRPr="00881D47">
        <w:rPr>
          <w:rFonts w:ascii="Traditional Arabic" w:hAnsi="Traditional Arabic" w:cs="Traditional Arabic"/>
          <w:b/>
          <w:bCs/>
          <w:sz w:val="24"/>
          <w:szCs w:val="24"/>
        </w:rPr>
        <w:t xml:space="preserve"> (2025)</w:t>
      </w:r>
      <w:r w:rsidRPr="00881D47">
        <w:rPr>
          <w:rFonts w:ascii="Traditional Arabic" w:hAnsi="Traditional Arabic" w:cs="Traditional Arabic"/>
          <w:sz w:val="24"/>
          <w:szCs w:val="24"/>
          <w:rtl/>
        </w:rPr>
        <w:t xml:space="preserve">، والتوصيات المنهجية لبحوث الإدارة الميدانية كما وردت في </w:t>
      </w:r>
      <w:r w:rsidRPr="00881D47">
        <w:rPr>
          <w:rFonts w:ascii="Traditional Arabic" w:hAnsi="Traditional Arabic" w:cs="Traditional Arabic"/>
          <w:b/>
          <w:bCs/>
          <w:sz w:val="24"/>
          <w:szCs w:val="24"/>
        </w:rPr>
        <w:t>Sekaran &amp; Bougie (2016)</w:t>
      </w:r>
      <w:r w:rsidRPr="00881D47">
        <w:rPr>
          <w:rFonts w:ascii="Traditional Arabic" w:hAnsi="Traditional Arabic" w:cs="Traditional Arabic"/>
          <w:sz w:val="24"/>
          <w:szCs w:val="24"/>
        </w:rPr>
        <w:t>.</w:t>
      </w:r>
    </w:p>
    <w:p w14:paraId="797F4FFD"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881D47">
        <w:rPr>
          <w:rFonts w:ascii="Traditional Arabic" w:hAnsi="Traditional Arabic" w:cs="Traditional Arabic"/>
          <w:sz w:val="24"/>
          <w:szCs w:val="24"/>
        </w:rPr>
        <w:t>.</w:t>
      </w:r>
    </w:p>
    <w:p w14:paraId="242C90FA" w14:textId="77777777" w:rsidR="00E8012E" w:rsidRPr="00881D47" w:rsidRDefault="00E8012E" w:rsidP="00E8012E">
      <w:pPr>
        <w:rPr>
          <w:rFonts w:ascii="Traditional Arabic" w:hAnsi="Traditional Arabic" w:cs="Traditional Arabic"/>
          <w:b/>
          <w:bCs/>
          <w:sz w:val="28"/>
          <w:szCs w:val="28"/>
          <w:rtl/>
        </w:rPr>
      </w:pPr>
    </w:p>
    <w:p w14:paraId="5CC2883B" w14:textId="77777777" w:rsidR="00E8012E" w:rsidRPr="00881D47" w:rsidRDefault="00E8012E" w:rsidP="00E8012E">
      <w:pPr>
        <w:rPr>
          <w:rFonts w:ascii="Traditional Arabic" w:hAnsi="Traditional Arabic" w:cs="Traditional Arabic"/>
          <w:b/>
          <w:bCs/>
          <w:sz w:val="28"/>
          <w:szCs w:val="28"/>
        </w:rPr>
      </w:pPr>
    </w:p>
    <w:p w14:paraId="2DF12F3A" w14:textId="4773B867" w:rsidR="00E8012E" w:rsidRPr="00881D47" w:rsidRDefault="00F71B1D"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3.8 </w:t>
      </w:r>
      <w:r w:rsidR="00E8012E" w:rsidRPr="00881D47">
        <w:rPr>
          <w:rFonts w:ascii="Traditional Arabic" w:hAnsi="Traditional Arabic" w:cs="Traditional Arabic"/>
          <w:b/>
          <w:bCs/>
          <w:sz w:val="28"/>
          <w:szCs w:val="28"/>
          <w:rtl/>
        </w:rPr>
        <w:t>الأساليب الإحصائية</w:t>
      </w:r>
    </w:p>
    <w:p w14:paraId="0C692B45"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881D47">
        <w:rPr>
          <w:rFonts w:ascii="Traditional Arabic" w:hAnsi="Traditional Arabic" w:cs="Traditional Arabic"/>
          <w:sz w:val="24"/>
          <w:szCs w:val="24"/>
        </w:rPr>
        <w:t>.</w:t>
      </w:r>
    </w:p>
    <w:p w14:paraId="4A439BEE" w14:textId="77777777" w:rsidR="00F71B1D" w:rsidRPr="00881D47" w:rsidRDefault="00F71B1D" w:rsidP="00F71B1D">
      <w:pPr>
        <w:rPr>
          <w:rFonts w:ascii="Traditional Arabic" w:hAnsi="Traditional Arabic" w:cs="Traditional Arabic"/>
          <w:sz w:val="24"/>
          <w:szCs w:val="24"/>
        </w:rPr>
      </w:pPr>
    </w:p>
    <w:p w14:paraId="39ADB801"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4"/>
          <w:szCs w:val="24"/>
          <w:rtl/>
        </w:rPr>
        <w:t>أولًا: الأساليب الإحصائية الأساسية لاختبار فرضيات الدراسة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في ضوء طبيعة فرضيات الدراسة، التي تفترض وجود علاقات ارتباط وتأثير مباشر وغير مباشر بين متغيرات الدراسة، تم الاعتماد على الأساليب الإحصائية الآتية بوصفها أدوات التحليل الرئيسة</w:t>
      </w:r>
      <w:r w:rsidRPr="00881D47">
        <w:rPr>
          <w:rFonts w:ascii="Traditional Arabic" w:hAnsi="Traditional Arabic" w:cs="Traditional Arabic"/>
          <w:sz w:val="24"/>
          <w:szCs w:val="24"/>
        </w:rPr>
        <w:t>:</w:t>
      </w:r>
    </w:p>
    <w:p w14:paraId="5878D235"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الإحصاءات الوصفية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881D47">
        <w:rPr>
          <w:rFonts w:ascii="Traditional Arabic" w:hAnsi="Traditional Arabic" w:cs="Traditional Arabic"/>
          <w:sz w:val="24"/>
          <w:szCs w:val="24"/>
        </w:rPr>
        <w:t>.</w:t>
      </w:r>
    </w:p>
    <w:p w14:paraId="2E251EE9"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معامل ارتباط بيرسون</w:t>
      </w:r>
      <w:r w:rsidRPr="00881D47">
        <w:rPr>
          <w:rFonts w:ascii="Traditional Arabic" w:hAnsi="Traditional Arabic" w:cs="Traditional Arabic"/>
          <w:b/>
          <w:bCs/>
          <w:sz w:val="24"/>
          <w:szCs w:val="24"/>
        </w:rPr>
        <w:t xml:space="preserve"> (Pearson Correlation Coefficient)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التأثير السببي</w:t>
      </w:r>
      <w:r w:rsidRPr="00881D47">
        <w:rPr>
          <w:rFonts w:ascii="Traditional Arabic" w:hAnsi="Traditional Arabic" w:cs="Traditional Arabic"/>
          <w:sz w:val="24"/>
          <w:szCs w:val="24"/>
        </w:rPr>
        <w:t>.</w:t>
      </w:r>
    </w:p>
    <w:p w14:paraId="611F9A72"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الانحدار الخطي البسيط والمتعدد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881D47">
        <w:rPr>
          <w:rFonts w:ascii="Traditional Arabic" w:hAnsi="Traditional Arabic" w:cs="Traditional Arabic"/>
          <w:sz w:val="24"/>
          <w:szCs w:val="24"/>
        </w:rPr>
        <w:t>.</w:t>
      </w:r>
    </w:p>
    <w:p w14:paraId="14750466"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الوساطة الإحصائية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تطبيق تحليل الوساطة الإحصائية للتحقق من الدور الوسيط للرضا الوظيفي في العلاقة بين العمل عن بُعد والأداء الوظيفي، وذلك وفق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881D47">
        <w:rPr>
          <w:rFonts w:ascii="Traditional Arabic" w:hAnsi="Traditional Arabic" w:cs="Traditional Arabic"/>
          <w:sz w:val="24"/>
          <w:szCs w:val="24"/>
        </w:rPr>
        <w:t>.</w:t>
      </w:r>
    </w:p>
    <w:p w14:paraId="7CBD4446" w14:textId="77777777" w:rsidR="00511455" w:rsidRPr="00881D47" w:rsidRDefault="00511455" w:rsidP="00F71B1D">
      <w:pPr>
        <w:rPr>
          <w:rFonts w:ascii="Traditional Arabic" w:hAnsi="Traditional Arabic" w:cs="Traditional Arabic"/>
          <w:sz w:val="24"/>
          <w:szCs w:val="24"/>
          <w:rtl/>
        </w:rPr>
      </w:pPr>
    </w:p>
    <w:p w14:paraId="5CBD8AC1" w14:textId="77777777" w:rsidR="00511455" w:rsidRPr="00881D47" w:rsidRDefault="00511455" w:rsidP="00511455">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تُمثّل هذه الأساليب الإحصائية الأدوات الرئيسة لاختبار فرضيات الدراسة وفق نموذجها التفسيري</w:t>
      </w:r>
      <w:r w:rsidRPr="00881D47">
        <w:rPr>
          <w:rFonts w:ascii="Traditional Arabic" w:hAnsi="Traditional Arabic" w:cs="Traditional Arabic"/>
          <w:sz w:val="24"/>
          <w:szCs w:val="24"/>
        </w:rPr>
        <w:t>.</w:t>
      </w:r>
    </w:p>
    <w:p w14:paraId="556BF838" w14:textId="77777777" w:rsidR="00511455" w:rsidRPr="00881D47" w:rsidRDefault="00511455" w:rsidP="00F71B1D">
      <w:pPr>
        <w:rPr>
          <w:rFonts w:ascii="Traditional Arabic" w:hAnsi="Traditional Arabic" w:cs="Traditional Arabic"/>
          <w:sz w:val="24"/>
          <w:szCs w:val="24"/>
          <w:rtl/>
        </w:rPr>
      </w:pPr>
    </w:p>
    <w:p w14:paraId="68366FA1" w14:textId="576C9C83"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lastRenderedPageBreak/>
        <w:t>ثانيًا: الأساليب الإحصائية التكميلية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r w:rsidRPr="00881D47">
        <w:rPr>
          <w:rFonts w:ascii="Traditional Arabic" w:hAnsi="Traditional Arabic" w:cs="Traditional Arabic"/>
          <w:sz w:val="24"/>
          <w:szCs w:val="24"/>
        </w:rPr>
        <w:t>:</w:t>
      </w:r>
    </w:p>
    <w:p w14:paraId="0B6564A2"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t>اختبار</w:t>
      </w:r>
      <w:r w:rsidRPr="00881D47">
        <w:rPr>
          <w:rFonts w:ascii="Traditional Arabic" w:hAnsi="Traditional Arabic" w:cs="Traditional Arabic"/>
          <w:b/>
          <w:bCs/>
          <w:sz w:val="24"/>
          <w:szCs w:val="24"/>
        </w:rPr>
        <w:t xml:space="preserve"> (t-test)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مجموعتين ديموغرافيتين عند توفر المبرر الإحصائي لذلك</w:t>
      </w:r>
      <w:r w:rsidRPr="00881D47">
        <w:rPr>
          <w:rFonts w:ascii="Traditional Arabic" w:hAnsi="Traditional Arabic" w:cs="Traditional Arabic"/>
          <w:sz w:val="24"/>
          <w:szCs w:val="24"/>
        </w:rPr>
        <w:t>.</w:t>
      </w:r>
    </w:p>
    <w:p w14:paraId="4BD258F7"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التباين الأحادي</w:t>
      </w:r>
      <w:r w:rsidRPr="00881D47">
        <w:rPr>
          <w:rFonts w:ascii="Traditional Arabic" w:hAnsi="Traditional Arabic" w:cs="Traditional Arabic"/>
          <w:b/>
          <w:bCs/>
          <w:sz w:val="24"/>
          <w:szCs w:val="24"/>
        </w:rPr>
        <w:t xml:space="preserve"> (One-Way ANOVA)</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أكثر من فئة ديموغرافية، بهدف إثراء تفسير النتائج وفهم الفروق المحتملة بين المجموعات</w:t>
      </w:r>
      <w:r w:rsidRPr="00881D47">
        <w:rPr>
          <w:rFonts w:ascii="Traditional Arabic" w:hAnsi="Traditional Arabic" w:cs="Traditional Arabic"/>
          <w:sz w:val="24"/>
          <w:szCs w:val="24"/>
        </w:rPr>
        <w:t>.</w:t>
      </w:r>
    </w:p>
    <w:p w14:paraId="5FABEBD2"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ويأتي توظيف هذه الاختبارات التكميلية في إطار التحليل الاستكشافي الداعم، وليس بوصفها أدوات لاختبار العلاقات السببية أو فرضيات الدراسة الرئيسة</w:t>
      </w:r>
      <w:r w:rsidRPr="00881D47">
        <w:rPr>
          <w:rFonts w:ascii="Traditional Arabic" w:hAnsi="Traditional Arabic" w:cs="Traditional Arabic"/>
          <w:sz w:val="24"/>
          <w:szCs w:val="24"/>
        </w:rPr>
        <w:t>.</w:t>
      </w:r>
    </w:p>
    <w:p w14:paraId="304512E8" w14:textId="77777777" w:rsidR="00964D4D" w:rsidRPr="00881D47" w:rsidRDefault="00964D4D" w:rsidP="00964D4D">
      <w:pPr>
        <w:rPr>
          <w:rFonts w:ascii="Traditional Arabic" w:hAnsi="Traditional Arabic" w:cs="Traditional Arabic"/>
          <w:sz w:val="24"/>
          <w:szCs w:val="24"/>
        </w:rPr>
      </w:pPr>
      <w:r w:rsidRPr="00881D47">
        <w:rPr>
          <w:rFonts w:ascii="Traditional Arabic" w:hAnsi="Traditional Arabic" w:cs="Traditional Arabic"/>
          <w:sz w:val="24"/>
          <w:szCs w:val="24"/>
          <w:rtl/>
        </w:rPr>
        <w:t>ولا تُستخدم هذه الاختبارات التكميلية ضمن اختبار الفرضيات الرئيسة للدراسة، وإنما لأغراض وصفية داعمة عند الحاجة فقط</w:t>
      </w:r>
      <w:r w:rsidRPr="00881D47">
        <w:rPr>
          <w:rFonts w:ascii="Traditional Arabic" w:hAnsi="Traditional Arabic" w:cs="Traditional Arabic"/>
          <w:sz w:val="24"/>
          <w:szCs w:val="24"/>
        </w:rPr>
        <w:t>.</w:t>
      </w:r>
    </w:p>
    <w:p w14:paraId="35FC6DA2" w14:textId="77777777" w:rsidR="00964D4D" w:rsidRPr="00881D47" w:rsidRDefault="00964D4D" w:rsidP="00F71B1D">
      <w:pPr>
        <w:rPr>
          <w:rFonts w:ascii="Traditional Arabic" w:hAnsi="Traditional Arabic" w:cs="Traditional Arabic"/>
          <w:sz w:val="24"/>
          <w:szCs w:val="24"/>
          <w:rtl/>
        </w:rPr>
      </w:pPr>
    </w:p>
    <w:p w14:paraId="03327A60" w14:textId="77777777" w:rsidR="00F71B1D" w:rsidRPr="00881D47" w:rsidRDefault="00F71B1D" w:rsidP="00F71B1D">
      <w:pPr>
        <w:rPr>
          <w:rFonts w:ascii="Traditional Arabic" w:hAnsi="Traditional Arabic" w:cs="Traditional Arabic"/>
          <w:sz w:val="24"/>
          <w:szCs w:val="24"/>
        </w:rPr>
      </w:pPr>
    </w:p>
    <w:p w14:paraId="6182CD4D"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برنامج التحليل الإحصائي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أُجريت جميع التحليلات الإحصائية باستخدام برنامج </w:t>
      </w:r>
      <w:r w:rsidRPr="00881D47">
        <w:rPr>
          <w:rFonts w:ascii="Traditional Arabic" w:hAnsi="Traditional Arabic" w:cs="Traditional Arabic"/>
          <w:b/>
          <w:bCs/>
          <w:sz w:val="24"/>
          <w:szCs w:val="24"/>
        </w:rPr>
        <w:t>SPSS (</w:t>
      </w:r>
      <w:r w:rsidRPr="00881D47">
        <w:rPr>
          <w:rFonts w:ascii="Traditional Arabic" w:hAnsi="Traditional Arabic" w:cs="Traditional Arabic"/>
          <w:b/>
          <w:bCs/>
          <w:sz w:val="24"/>
          <w:szCs w:val="24"/>
          <w:rtl/>
        </w:rPr>
        <w:t>الإصدار 27</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حيث شملت عمليات إدخال البيانات وتنظيفها وترميزها، ثم تطبيق الاختبارات الإحصائية المناسبة. وقد تم اعتماد مستوى دلالة 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 </w:t>
      </w:r>
      <w:r w:rsidRPr="00881D47">
        <w:rPr>
          <w:rFonts w:ascii="Traditional Arabic" w:hAnsi="Traditional Arabic" w:cs="Traditional Arabic"/>
          <w:sz w:val="24"/>
          <w:szCs w:val="24"/>
          <w:rtl/>
        </w:rPr>
        <w:t>للحكم على معنوية النتائج، وفق الأعراف المعتمدة في بحوث الإدارة والعلوم الاجتماعية</w:t>
      </w:r>
      <w:r w:rsidRPr="00881D47">
        <w:rPr>
          <w:rFonts w:ascii="Traditional Arabic" w:hAnsi="Traditional Arabic" w:cs="Traditional Arabic"/>
          <w:sz w:val="24"/>
          <w:szCs w:val="24"/>
        </w:rPr>
        <w:t>.</w:t>
      </w:r>
    </w:p>
    <w:p w14:paraId="1940D070" w14:textId="77777777" w:rsidR="00EE5A84" w:rsidRPr="00881D47" w:rsidRDefault="00EE5A84" w:rsidP="00E8012E">
      <w:pPr>
        <w:rPr>
          <w:rFonts w:ascii="Traditional Arabic" w:hAnsi="Traditional Arabic" w:cs="Traditional Arabic"/>
          <w:b/>
          <w:bCs/>
          <w:rtl/>
        </w:rPr>
      </w:pPr>
    </w:p>
    <w:p w14:paraId="76636FF1" w14:textId="77777777" w:rsidR="00EE5A84" w:rsidRPr="00881D47" w:rsidRDefault="00EE5A84" w:rsidP="00E8012E">
      <w:pPr>
        <w:rPr>
          <w:rFonts w:ascii="Traditional Arabic" w:hAnsi="Traditional Arabic" w:cs="Traditional Arabic"/>
          <w:b/>
          <w:bCs/>
          <w:rtl/>
        </w:rPr>
      </w:pPr>
    </w:p>
    <w:p w14:paraId="634B9B75" w14:textId="28B23185" w:rsidR="00E8012E" w:rsidRPr="00881D47" w:rsidRDefault="00DE08CB"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3.9 </w:t>
      </w:r>
      <w:r w:rsidR="00E8012E" w:rsidRPr="00881D47">
        <w:rPr>
          <w:rFonts w:ascii="Traditional Arabic" w:hAnsi="Traditional Arabic" w:cs="Traditional Arabic"/>
          <w:b/>
          <w:bCs/>
          <w:sz w:val="28"/>
          <w:szCs w:val="28"/>
          <w:rtl/>
        </w:rPr>
        <w:t>القيود الميدانية والاعتبارات المحتملة</w:t>
      </w:r>
    </w:p>
    <w:p w14:paraId="6697B144"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881D47" w:rsidRDefault="00E8012E" w:rsidP="00E8012E">
      <w:pPr>
        <w:rPr>
          <w:rFonts w:ascii="Traditional Arabic" w:hAnsi="Traditional Arabic" w:cs="Traditional Arabic"/>
          <w:sz w:val="24"/>
          <w:szCs w:val="24"/>
          <w:rtl/>
        </w:rPr>
      </w:pPr>
    </w:p>
    <w:p w14:paraId="21EC221E" w14:textId="77777777" w:rsidR="00E8012E" w:rsidRPr="00881D47" w:rsidRDefault="00E8012E" w:rsidP="00E8012E">
      <w:pPr>
        <w:numPr>
          <w:ilvl w:val="0"/>
          <w:numId w:val="22"/>
        </w:numPr>
        <w:rPr>
          <w:rFonts w:ascii="Traditional Arabic" w:hAnsi="Traditional Arabic" w:cs="Traditional Arabic"/>
          <w:sz w:val="24"/>
          <w:szCs w:val="24"/>
        </w:rPr>
      </w:pPr>
      <w:r w:rsidRPr="00881D47">
        <w:rPr>
          <w:rFonts w:ascii="Traditional Arabic" w:hAnsi="Traditional Arabic" w:cs="Traditional Arabic"/>
          <w:b/>
          <w:bCs/>
          <w:sz w:val="24"/>
          <w:szCs w:val="24"/>
          <w:rtl/>
        </w:rPr>
        <w:t>محدودية الوقت والتوافر:</w:t>
      </w:r>
      <w:r w:rsidRPr="00881D47">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881D47">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تفاوت الرغبة في المشاركة:</w:t>
      </w:r>
      <w:r w:rsidRPr="00881D47">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881D47">
        <w:rPr>
          <w:rFonts w:ascii="Traditional Arabic" w:hAnsi="Traditional Arabic" w:cs="Traditional Arabic"/>
          <w:sz w:val="24"/>
          <w:szCs w:val="24"/>
          <w:rtl/>
        </w:rPr>
        <w:br/>
      </w:r>
      <w:r w:rsidRPr="00881D47">
        <w:rPr>
          <w:rFonts w:ascii="Traditional Arabic" w:hAnsi="Traditional Arabic" w:cs="Traditional Arabic"/>
          <w:sz w:val="24"/>
          <w:szCs w:val="24"/>
          <w:rtl/>
        </w:rPr>
        <w:lastRenderedPageBreak/>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القيود التقنية أو اللوجستية:</w:t>
      </w:r>
      <w:r w:rsidRPr="00881D47">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881D47">
        <w:rPr>
          <w:rFonts w:ascii="Traditional Arabic" w:hAnsi="Traditional Arabic" w:cs="Traditional Arabic"/>
          <w:sz w:val="24"/>
          <w:szCs w:val="24"/>
          <w:rtl/>
        </w:rPr>
        <w:br/>
        <w:t xml:space="preserve">وقد تم التخطيط لاستخدام قنوات داخلية موثوقة مثل البريد المؤسسي ومنصة </w:t>
      </w:r>
      <w:r w:rsidRPr="00881D47">
        <w:rPr>
          <w:rFonts w:ascii="Traditional Arabic" w:hAnsi="Traditional Arabic" w:cs="Traditional Arabic"/>
          <w:sz w:val="24"/>
          <w:szCs w:val="24"/>
        </w:rPr>
        <w:t>Microsoft Teams</w:t>
      </w:r>
      <w:r w:rsidRPr="00881D47">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التحفظات المرتبطة بالخصوصية المؤسسية:</w:t>
      </w:r>
      <w:r w:rsidRPr="00881D47">
        <w:rPr>
          <w:rFonts w:ascii="Traditional Arabic" w:hAnsi="Traditional Arabic" w:cs="Traditional Arabic"/>
          <w:sz w:val="24"/>
          <w:szCs w:val="24"/>
          <w:rtl/>
        </w:rPr>
        <w:br/>
        <w:t>في بيئات العمل الخاضعة لسياسات حوكمة صارمة، قد يُظهر بعض الأفراد تحفظًا تجاه الإفصاح عن آرائهم حتى مع وجود ضمانات للسرية.</w:t>
      </w:r>
      <w:r w:rsidRPr="00881D47">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الأحداث التنظيمية أو التشغيلية الطارئة:</w:t>
      </w:r>
      <w:r w:rsidRPr="00881D47">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881D47">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881D47" w:rsidRDefault="00E8012E" w:rsidP="00E8012E">
      <w:pPr>
        <w:rPr>
          <w:rFonts w:ascii="Traditional Arabic" w:hAnsi="Traditional Arabic" w:cs="Traditional Arabic"/>
          <w:sz w:val="24"/>
          <w:szCs w:val="24"/>
        </w:rPr>
      </w:pPr>
    </w:p>
    <w:p w14:paraId="3B67437B"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ميدأوشن (2025، ص. 124)، إضافة إلى التوصيات المنهجية لبحوث الإدارة الميدانية التي أشار إليها </w:t>
      </w:r>
      <w:r w:rsidRPr="00881D47">
        <w:rPr>
          <w:rFonts w:ascii="Traditional Arabic" w:hAnsi="Traditional Arabic" w:cs="Traditional Arabic"/>
          <w:sz w:val="24"/>
          <w:szCs w:val="24"/>
        </w:rPr>
        <w:t>Bryman</w:t>
      </w:r>
      <w:r w:rsidRPr="00881D47">
        <w:rPr>
          <w:rFonts w:ascii="Traditional Arabic" w:hAnsi="Traditional Arabic" w:cs="Traditional Arabic"/>
          <w:sz w:val="24"/>
          <w:szCs w:val="24"/>
          <w:rtl/>
        </w:rPr>
        <w:t xml:space="preserve"> (2016) و</w:t>
      </w:r>
      <w:r w:rsidRPr="00881D47">
        <w:rPr>
          <w:rFonts w:ascii="Traditional Arabic" w:hAnsi="Traditional Arabic" w:cs="Traditional Arabic"/>
          <w:sz w:val="24"/>
          <w:szCs w:val="24"/>
        </w:rPr>
        <w:t>Sekaran</w:t>
      </w:r>
      <w:r w:rsidRPr="00881D47">
        <w:rPr>
          <w:rFonts w:ascii="Traditional Arabic" w:hAnsi="Traditional Arabic" w:cs="Traditional Arabic"/>
          <w:sz w:val="24"/>
          <w:szCs w:val="24"/>
          <w:rtl/>
        </w:rPr>
        <w:t xml:space="preserve"> &amp; </w:t>
      </w:r>
      <w:r w:rsidRPr="00881D47">
        <w:rPr>
          <w:rFonts w:ascii="Traditional Arabic" w:hAnsi="Traditional Arabic" w:cs="Traditional Arabic"/>
          <w:sz w:val="24"/>
          <w:szCs w:val="24"/>
        </w:rPr>
        <w:t>Bougie</w:t>
      </w:r>
      <w:r w:rsidRPr="00881D47">
        <w:rPr>
          <w:rFonts w:ascii="Traditional Arabic" w:hAnsi="Traditional Arabic" w:cs="Traditional Arabic"/>
          <w:sz w:val="24"/>
          <w:szCs w:val="24"/>
          <w:rtl/>
        </w:rPr>
        <w:t xml:space="preserve"> (2016).</w:t>
      </w:r>
    </w:p>
    <w:p w14:paraId="5D1103C9" w14:textId="77777777" w:rsidR="00FD03B4" w:rsidRPr="00881D47" w:rsidRDefault="00FD03B4" w:rsidP="00E8012E">
      <w:pPr>
        <w:rPr>
          <w:rFonts w:ascii="Traditional Arabic" w:hAnsi="Traditional Arabic" w:cs="Traditional Arabic"/>
          <w:sz w:val="24"/>
          <w:szCs w:val="24"/>
          <w:rtl/>
        </w:rPr>
      </w:pPr>
    </w:p>
    <w:p w14:paraId="027033DC" w14:textId="77777777" w:rsidR="00FD03B4" w:rsidRPr="00881D47" w:rsidRDefault="00FD03B4" w:rsidP="00FD03B4">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منهجية البحث وأدواته وإجراءاته الإحصائية، ينتقل هذا البحث الآن إلى عرض النتائج الكمية المستخلصة من تحليل بيانات الاستبانة. ويأتي هذا الانتقال بوصفه امتدادًا طبيعيًا للإطار المنهجي الذي حدد المتغيرات، وطرق قياسها، وآليات اختبار الفرضيات، بما يمكّن من تفسير العلاقات بين العمل عن بُعد والرضا الوظيفي والأداء الوظيفي وفقًا للنموذج النظري المعتمد. وعليه، يتناول الفصل الرابع النتائج الإحصائية الرئيسة، ويعرض دلالاتها في ضوء الأساليب التي تم توظيفها في هذا الفصل، تمهيدًا لمناقشتها وربطها بالأدبيات في الفصل الخامس</w:t>
      </w:r>
      <w:r w:rsidRPr="00881D47">
        <w:rPr>
          <w:rFonts w:ascii="Traditional Arabic" w:hAnsi="Traditional Arabic" w:cs="Traditional Arabic"/>
          <w:sz w:val="24"/>
          <w:szCs w:val="24"/>
        </w:rPr>
        <w:t>.</w:t>
      </w:r>
    </w:p>
    <w:p w14:paraId="3BAA5FE2" w14:textId="77777777" w:rsidR="00FD03B4" w:rsidRPr="00881D47" w:rsidRDefault="00FD03B4" w:rsidP="00E8012E">
      <w:pPr>
        <w:rPr>
          <w:rFonts w:ascii="Traditional Arabic" w:hAnsi="Traditional Arabic" w:cs="Traditional Arabic"/>
          <w:sz w:val="24"/>
          <w:szCs w:val="24"/>
        </w:rPr>
      </w:pPr>
    </w:p>
    <w:p w14:paraId="0394A5D2" w14:textId="77777777" w:rsidR="00E8012E" w:rsidRPr="00881D47" w:rsidRDefault="00E8012E" w:rsidP="00E8012E">
      <w:pPr>
        <w:rPr>
          <w:rFonts w:ascii="Traditional Arabic" w:hAnsi="Traditional Arabic" w:cs="Traditional Arabic"/>
          <w:b/>
          <w:bCs/>
          <w:rtl/>
        </w:rPr>
      </w:pPr>
    </w:p>
    <w:p w14:paraId="5D85AE57" w14:textId="77777777" w:rsidR="00E8012E" w:rsidRPr="00881D47" w:rsidRDefault="00E8012E" w:rsidP="00E8012E">
      <w:pPr>
        <w:rPr>
          <w:rtl/>
        </w:rPr>
      </w:pPr>
    </w:p>
    <w:p w14:paraId="6C7E2C53" w14:textId="77777777" w:rsidR="00E8012E" w:rsidRPr="00881D47" w:rsidRDefault="00E8012E" w:rsidP="00E8012E">
      <w:pPr>
        <w:rPr>
          <w:rtl/>
        </w:rPr>
      </w:pPr>
    </w:p>
    <w:p w14:paraId="3F775B7F" w14:textId="77777777" w:rsidR="00E8012E" w:rsidRPr="00881D47" w:rsidRDefault="00E8012E" w:rsidP="00E8012E">
      <w:pPr>
        <w:rPr>
          <w:rtl/>
        </w:rPr>
      </w:pPr>
    </w:p>
    <w:p w14:paraId="0B7F1C12" w14:textId="77777777" w:rsidR="00E8012E" w:rsidRPr="00881D47" w:rsidRDefault="00E8012E" w:rsidP="00E8012E">
      <w:pPr>
        <w:spacing w:line="20" w:lineRule="atLeast"/>
        <w:rPr>
          <w:rFonts w:ascii="Traditional Arabic" w:hAnsi="Traditional Arabic" w:cs="Traditional Arabic"/>
          <w:b/>
          <w:bCs/>
          <w:sz w:val="24"/>
          <w:szCs w:val="24"/>
          <w:rtl/>
        </w:rPr>
      </w:pPr>
    </w:p>
    <w:p w14:paraId="26648FB2"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lastRenderedPageBreak/>
        <w:t>استبانة بحثية لأغراض أكاديمية</w:t>
      </w:r>
    </w:p>
    <w:p w14:paraId="7AE9592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عنوان الدراسة:</w:t>
      </w:r>
    </w:p>
    <w:p w14:paraId="650D5367"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2"/>
          <w:szCs w:val="32"/>
          <w:rtl/>
        </w:rPr>
        <w:t>أثر العمل عن بُعد على أداء موظفي مركز الاتصال في قطاع الأعمال بشركة موبايلي: دراسة حالة</w:t>
      </w:r>
    </w:p>
    <w:p w14:paraId="4B457F8B"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الباحث: مراد سعد الشهراني</w:t>
      </w:r>
    </w:p>
    <w:p w14:paraId="443ACB4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كلية الإدارة</w:t>
      </w:r>
    </w:p>
    <w:p w14:paraId="1E94CC6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جامعة ميداوشن</w:t>
      </w:r>
    </w:p>
    <w:p w14:paraId="4D71E64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2024</w:t>
      </w:r>
    </w:p>
    <w:p w14:paraId="259B21DC"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رسالة للمشارك الكريم:</w:t>
      </w:r>
    </w:p>
    <w:p w14:paraId="77C48D21"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أخي / أختي الموظف(ـة) في مركز التواصل:</w:t>
      </w:r>
    </w:p>
    <w:p w14:paraId="4A672CB0"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881D47" w:rsidRDefault="00E8012E" w:rsidP="00E8012E">
      <w:pPr>
        <w:spacing w:line="20" w:lineRule="atLeast"/>
        <w:rPr>
          <w:rFonts w:ascii="Traditional Arabic" w:hAnsi="Traditional Arabic" w:cs="Traditional Arabic"/>
          <w:b/>
          <w:bCs/>
          <w:sz w:val="24"/>
          <w:szCs w:val="24"/>
          <w:rtl/>
        </w:rPr>
      </w:pPr>
    </w:p>
    <w:p w14:paraId="37CAC90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المدة المتوقعة للتعبئة: 5–7 دقائق فقط.</w:t>
      </w:r>
    </w:p>
    <w:p w14:paraId="7F722C0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مع خالص الشكر والتقدير.</w:t>
      </w:r>
    </w:p>
    <w:p w14:paraId="5A0FD2CC" w14:textId="77777777" w:rsidR="00E8012E" w:rsidRPr="00881D47" w:rsidRDefault="00E8012E" w:rsidP="00E8012E">
      <w:pPr>
        <w:spacing w:line="20" w:lineRule="atLeast"/>
        <w:rPr>
          <w:rFonts w:ascii="Traditional Arabic" w:hAnsi="Traditional Arabic" w:cs="Traditional Arabic"/>
          <w:b/>
          <w:bCs/>
          <w:sz w:val="24"/>
          <w:szCs w:val="24"/>
          <w:rtl/>
        </w:rPr>
      </w:pPr>
    </w:p>
    <w:p w14:paraId="2C16B640"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تعليمات عامة:</w:t>
      </w:r>
    </w:p>
    <w:p w14:paraId="7E5A7C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لا توجد إجابات صحيحة أو خاطئة.</w:t>
      </w:r>
    </w:p>
    <w:p w14:paraId="7064773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أجب على جميع البنود بناءً على تجربتك الواقعية.</w:t>
      </w:r>
    </w:p>
    <w:p w14:paraId="593EE23B"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جميع الإجابات ستُعامل بسرية تامة.</w:t>
      </w:r>
    </w:p>
    <w:p w14:paraId="5C79DC81" w14:textId="77777777" w:rsidR="00E8012E" w:rsidRPr="00881D47" w:rsidRDefault="00E8012E" w:rsidP="00E8012E">
      <w:pPr>
        <w:spacing w:line="20" w:lineRule="atLeast"/>
        <w:rPr>
          <w:rFonts w:ascii="Traditional Arabic" w:hAnsi="Traditional Arabic" w:cs="Traditional Arabic"/>
          <w:b/>
          <w:bCs/>
          <w:sz w:val="24"/>
          <w:szCs w:val="24"/>
          <w:rtl/>
        </w:rPr>
      </w:pPr>
    </w:p>
    <w:p w14:paraId="4A0D305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881D47">
        <w:rPr>
          <w:rFonts w:ascii="Traditional Arabic" w:hAnsi="Traditional Arabic" w:cs="Traditional Arabic"/>
          <w:b/>
          <w:bCs/>
          <w:sz w:val="24"/>
          <w:szCs w:val="24"/>
        </w:rPr>
        <w:t>:</w:t>
      </w:r>
    </w:p>
    <w:p w14:paraId="7704F7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lastRenderedPageBreak/>
        <w:t xml:space="preserve">1. </w:t>
      </w:r>
      <w:r w:rsidRPr="00881D47">
        <w:rPr>
          <w:rFonts w:ascii="Traditional Arabic" w:hAnsi="Traditional Arabic" w:cs="Traditional Arabic"/>
          <w:b/>
          <w:bCs/>
          <w:sz w:val="24"/>
          <w:szCs w:val="24"/>
          <w:rtl/>
        </w:rPr>
        <w:t>الجنس</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ذكر</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أنثى</w:t>
      </w:r>
    </w:p>
    <w:p w14:paraId="149EF29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 </w:t>
      </w:r>
      <w:r w:rsidRPr="00881D47">
        <w:rPr>
          <w:rFonts w:ascii="Traditional Arabic" w:hAnsi="Traditional Arabic" w:cs="Traditional Arabic"/>
          <w:b/>
          <w:bCs/>
          <w:sz w:val="24"/>
          <w:szCs w:val="24"/>
          <w:rtl/>
        </w:rPr>
        <w:t>الفئة العمرية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25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25 إلى 34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35 إلى 44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45 </w:t>
      </w:r>
      <w:r w:rsidRPr="00881D47">
        <w:rPr>
          <w:rFonts w:ascii="Traditional Arabic" w:hAnsi="Traditional Arabic" w:cs="Traditional Arabic"/>
          <w:b/>
          <w:bCs/>
          <w:sz w:val="24"/>
          <w:szCs w:val="24"/>
          <w:rtl/>
        </w:rPr>
        <w:t>سنة فأكثر</w:t>
      </w:r>
    </w:p>
    <w:p w14:paraId="30CDEBDE"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3. </w:t>
      </w:r>
      <w:r w:rsidRPr="00881D47">
        <w:rPr>
          <w:rFonts w:ascii="Traditional Arabic" w:hAnsi="Traditional Arabic" w:cs="Traditional Arabic"/>
          <w:b/>
          <w:bCs/>
          <w:sz w:val="24"/>
          <w:szCs w:val="24"/>
          <w:rtl/>
        </w:rPr>
        <w:t>المؤهل العلمي الأعلى</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ثانوي أو أقل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دبلوم</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بكالوريوس</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دراسات عليا</w:t>
      </w:r>
    </w:p>
    <w:p w14:paraId="66DE69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4. </w:t>
      </w:r>
      <w:r w:rsidRPr="00881D47">
        <w:rPr>
          <w:rFonts w:ascii="Traditional Arabic" w:hAnsi="Traditional Arabic" w:cs="Traditional Arabic"/>
          <w:b/>
          <w:bCs/>
          <w:sz w:val="24"/>
          <w:szCs w:val="24"/>
          <w:rtl/>
        </w:rPr>
        <w:t>مدة الخبرة في مراكز الاتصال</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 إلى 3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4 إلى 6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6 سنوات</w:t>
      </w:r>
    </w:p>
    <w:p w14:paraId="7D703962"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5. </w:t>
      </w:r>
      <w:r w:rsidRPr="00881D47">
        <w:rPr>
          <w:rFonts w:ascii="Traditional Arabic" w:hAnsi="Traditional Arabic" w:cs="Traditional Arabic"/>
          <w:b/>
          <w:bCs/>
          <w:sz w:val="24"/>
          <w:szCs w:val="24"/>
          <w:rtl/>
        </w:rPr>
        <w:t>المسمى الوظيفي (اختر الأقرب لوظيفتك الحالية)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مركز اتصال (استقبال مكالمات / محادثات)</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مشرف مركز اتصال</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ضمان جودة</w:t>
      </w:r>
      <w:r w:rsidRPr="00881D47">
        <w:rPr>
          <w:rFonts w:ascii="Traditional Arabic" w:hAnsi="Traditional Arabic" w:cs="Traditional Arabic"/>
          <w:b/>
          <w:bCs/>
          <w:sz w:val="24"/>
          <w:szCs w:val="24"/>
        </w:rPr>
        <w:t xml:space="preserve"> (QA)</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القوى العاملة</w:t>
      </w:r>
      <w:r w:rsidRPr="00881D47">
        <w:rPr>
          <w:rFonts w:ascii="Traditional Arabic" w:hAnsi="Traditional Arabic" w:cs="Traditional Arabic"/>
          <w:b/>
          <w:bCs/>
          <w:sz w:val="24"/>
          <w:szCs w:val="24"/>
        </w:rPr>
        <w:t xml:space="preserve"> (WFM)</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غير ذلك، يُرجى التحديد</w:t>
      </w:r>
      <w:r w:rsidRPr="00881D47">
        <w:rPr>
          <w:rFonts w:ascii="Traditional Arabic" w:hAnsi="Traditional Arabic" w:cs="Traditional Arabic"/>
          <w:b/>
          <w:bCs/>
          <w:sz w:val="24"/>
          <w:szCs w:val="24"/>
        </w:rPr>
        <w:t>: ____________</w:t>
      </w:r>
    </w:p>
    <w:p w14:paraId="555670DE"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Pr>
        <w:t xml:space="preserve">6. </w:t>
      </w:r>
      <w:r w:rsidRPr="00881D47">
        <w:rPr>
          <w:rFonts w:ascii="Traditional Arabic" w:hAnsi="Traditional Arabic" w:cs="Traditional Arabic"/>
          <w:b/>
          <w:bCs/>
          <w:sz w:val="24"/>
          <w:szCs w:val="24"/>
          <w:rtl/>
        </w:rPr>
        <w:t>طبيعة دورك من حيث التواصل مع العملاء</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أتعامل مع العملاء بشكل مباشر (مكالمات / محادثة / بريد إلكتروني)</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لا أتعامل مع العملاء مباشرة، ولكن أقدّم دعمًا داخليًا</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 xml:space="preserve">إشراف، جودة، </w:t>
      </w:r>
      <w:r w:rsidRPr="00881D47">
        <w:rPr>
          <w:rFonts w:ascii="Traditional Arabic" w:hAnsi="Traditional Arabic" w:cs="Traditional Arabic"/>
          <w:b/>
          <w:bCs/>
          <w:sz w:val="24"/>
          <w:szCs w:val="24"/>
        </w:rPr>
        <w:t>WFM...)</w:t>
      </w:r>
    </w:p>
    <w:p w14:paraId="7034CF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tl/>
        </w:rPr>
        <w:t>أتعامل مع العملاء أحيانًا، بالإضافة إلى تقديم دعم داخلي</w:t>
      </w:r>
      <w:r w:rsidRPr="00881D47">
        <w:rPr>
          <w:rFonts w:ascii="Traditional Arabic" w:hAnsi="Traditional Arabic" w:cs="Traditional Arabic" w:hint="cs"/>
          <w:b/>
          <w:bCs/>
          <w:sz w:val="24"/>
          <w:szCs w:val="24"/>
          <w:rtl/>
        </w:rPr>
        <w:t>.</w:t>
      </w:r>
    </w:p>
    <w:p w14:paraId="35106104"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7. </w:t>
      </w:r>
      <w:r w:rsidRPr="00881D47">
        <w:rPr>
          <w:rFonts w:ascii="Traditional Arabic" w:hAnsi="Traditional Arabic" w:cs="Traditional Arabic"/>
          <w:b/>
          <w:bCs/>
          <w:sz w:val="24"/>
          <w:szCs w:val="24"/>
          <w:rtl/>
        </w:rPr>
        <w:t>عدد أيام العمل عن بعد أسبوعيًا</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1–2</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3–4</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5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w:t>
      </w:r>
    </w:p>
    <w:p w14:paraId="5066946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8. </w:t>
      </w:r>
      <w:r w:rsidRPr="00881D47">
        <w:rPr>
          <w:rFonts w:ascii="Traditional Arabic" w:hAnsi="Traditional Arabic" w:cs="Traditional Arabic"/>
          <w:b/>
          <w:bCs/>
          <w:sz w:val="24"/>
          <w:szCs w:val="24"/>
          <w:rtl/>
        </w:rPr>
        <w:t>نمط العمل الحالي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حضوري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عمل هجين</w:t>
      </w:r>
    </w:p>
    <w:p w14:paraId="0A58AF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9. </w:t>
      </w:r>
      <w:r w:rsidRPr="00881D47">
        <w:rPr>
          <w:rFonts w:ascii="Traditional Arabic" w:hAnsi="Traditional Arabic" w:cs="Traditional Arabic"/>
          <w:b/>
          <w:bCs/>
          <w:sz w:val="24"/>
          <w:szCs w:val="24"/>
          <w:rtl/>
        </w:rPr>
        <w:t>عدد الموظفين في فريقك المباشر (اختياري)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5</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5 إلى 10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11 إلى 20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20</w:t>
      </w:r>
    </w:p>
    <w:p w14:paraId="073F7770" w14:textId="77777777" w:rsidR="00E8012E" w:rsidRPr="00881D47" w:rsidRDefault="00E8012E" w:rsidP="00E8012E">
      <w:pPr>
        <w:spacing w:line="20" w:lineRule="atLeast"/>
        <w:rPr>
          <w:rFonts w:ascii="Traditional Arabic" w:hAnsi="Traditional Arabic" w:cs="Traditional Arabic"/>
          <w:sz w:val="24"/>
          <w:szCs w:val="24"/>
          <w:rtl/>
        </w:rPr>
      </w:pPr>
    </w:p>
    <w:p w14:paraId="28D5B9A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الرمز</w:t>
      </w:r>
      <w:r w:rsidRPr="00881D47">
        <w:rPr>
          <w:rFonts w:ascii="Traditional Arabic" w:hAnsi="Traditional Arabic" w:cs="Traditional Arabic"/>
          <w:b/>
          <w:bCs/>
          <w:sz w:val="24"/>
          <w:szCs w:val="24"/>
          <w:rtl/>
        </w:rPr>
        <w:tab/>
        <w:t>درجة الموافقة</w:t>
      </w:r>
    </w:p>
    <w:p w14:paraId="5F45053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لا أوافق بشدة</w:t>
      </w:r>
    </w:p>
    <w:p w14:paraId="75E6F61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لا أوافق</w:t>
      </w:r>
    </w:p>
    <w:p w14:paraId="387C812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3</w:t>
      </w:r>
      <w:r w:rsidRPr="00881D47">
        <w:rPr>
          <w:rFonts w:ascii="Traditional Arabic" w:hAnsi="Traditional Arabic" w:cs="Traditional Arabic"/>
          <w:sz w:val="24"/>
          <w:szCs w:val="24"/>
          <w:rtl/>
        </w:rPr>
        <w:tab/>
        <w:t>محايد</w:t>
      </w:r>
    </w:p>
    <w:p w14:paraId="1B73FEC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4</w:t>
      </w:r>
      <w:r w:rsidRPr="00881D47">
        <w:rPr>
          <w:rFonts w:ascii="Traditional Arabic" w:hAnsi="Traditional Arabic" w:cs="Traditional Arabic"/>
          <w:sz w:val="24"/>
          <w:szCs w:val="24"/>
          <w:rtl/>
        </w:rPr>
        <w:tab/>
        <w:t>أوافق</w:t>
      </w:r>
    </w:p>
    <w:p w14:paraId="4C02D072"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أوافق بشدة</w:t>
      </w:r>
    </w:p>
    <w:p w14:paraId="23037451" w14:textId="77777777" w:rsidR="00E8012E" w:rsidRPr="00881D47" w:rsidRDefault="00E8012E" w:rsidP="00E8012E">
      <w:pPr>
        <w:spacing w:line="20" w:lineRule="atLeast"/>
        <w:rPr>
          <w:rFonts w:ascii="Traditional Arabic" w:hAnsi="Traditional Arabic" w:cs="Traditional Arabic"/>
          <w:b/>
          <w:bCs/>
          <w:sz w:val="24"/>
          <w:szCs w:val="24"/>
          <w:rtl/>
        </w:rPr>
      </w:pPr>
    </w:p>
    <w:p w14:paraId="5692052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الأول: العمل عن بُعد</w:t>
      </w:r>
    </w:p>
    <w:p w14:paraId="3ADD0FDF"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4DB6C244"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3</w:t>
      </w:r>
      <w:r w:rsidRPr="00881D47">
        <w:rPr>
          <w:rFonts w:ascii="Traditional Arabic" w:hAnsi="Traditional Arabic" w:cs="Traditional Arabic"/>
          <w:b/>
          <w:bCs/>
          <w:sz w:val="24"/>
          <w:szCs w:val="24"/>
          <w:rtl/>
        </w:rPr>
        <w:tab/>
        <w:t>القواعد والتعليمات المعتمدة للعمل عن بُعد في شركتي واضحة ومفهومة</w:t>
      </w:r>
      <w:r w:rsidRPr="00881D47">
        <w:rPr>
          <w:rFonts w:ascii="Traditional Arabic" w:hAnsi="Traditional Arabic" w:cs="Traditional Arabic"/>
          <w:b/>
          <w:bCs/>
          <w:sz w:val="24"/>
          <w:szCs w:val="24"/>
        </w:rPr>
        <w:t>.</w:t>
      </w:r>
    </w:p>
    <w:p w14:paraId="257EAF0B"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4</w:t>
      </w:r>
      <w:r w:rsidRPr="00881D47">
        <w:rPr>
          <w:rFonts w:ascii="Traditional Arabic" w:hAnsi="Traditional Arabic" w:cs="Traditional Arabic"/>
          <w:b/>
          <w:bCs/>
          <w:sz w:val="24"/>
          <w:szCs w:val="24"/>
          <w:rtl/>
        </w:rPr>
        <w:tab/>
        <w:t xml:space="preserve">أتلقى دعمًا كافيًا من المشرفين أو مسؤولي </w:t>
      </w:r>
      <w:r w:rsidRPr="00881D47">
        <w:rPr>
          <w:rFonts w:ascii="Traditional Arabic" w:hAnsi="Traditional Arabic" w:cs="Traditional Arabic" w:hint="cs"/>
          <w:b/>
          <w:bCs/>
          <w:sz w:val="24"/>
          <w:szCs w:val="24"/>
          <w:rtl/>
        </w:rPr>
        <w:t>الوردية (المناوبة)</w:t>
      </w:r>
      <w:r w:rsidRPr="00881D47">
        <w:rPr>
          <w:rFonts w:ascii="Traditional Arabic" w:hAnsi="Traditional Arabic" w:cs="Traditional Arabic"/>
          <w:b/>
          <w:bCs/>
          <w:sz w:val="24"/>
          <w:szCs w:val="24"/>
          <w:rtl/>
        </w:rPr>
        <w:t xml:space="preserve"> أثناء العمل عن بُعد</w:t>
      </w:r>
      <w:r w:rsidRPr="00881D47">
        <w:rPr>
          <w:rFonts w:ascii="Traditional Arabic" w:hAnsi="Traditional Arabic" w:cs="Traditional Arabic"/>
          <w:b/>
          <w:bCs/>
          <w:sz w:val="24"/>
          <w:szCs w:val="24"/>
        </w:rPr>
        <w:t>.</w:t>
      </w:r>
    </w:p>
    <w:p w14:paraId="080E0DF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881D47" w:rsidRDefault="00E8012E" w:rsidP="00E8012E">
      <w:pPr>
        <w:spacing w:line="20" w:lineRule="atLeast"/>
        <w:rPr>
          <w:rFonts w:ascii="Traditional Arabic" w:hAnsi="Traditional Arabic" w:cs="Traditional Arabic"/>
          <w:b/>
          <w:bCs/>
          <w:sz w:val="24"/>
          <w:szCs w:val="24"/>
          <w:rtl/>
        </w:rPr>
      </w:pPr>
    </w:p>
    <w:p w14:paraId="48927201"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الثاني: الأداء الوظيفي</w:t>
      </w:r>
    </w:p>
    <w:p w14:paraId="352C6C9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044F1A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6</w:t>
      </w:r>
      <w:r w:rsidRPr="00881D47">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7</w:t>
      </w:r>
      <w:r w:rsidRPr="00881D47">
        <w:rPr>
          <w:rFonts w:ascii="Traditional Arabic" w:hAnsi="Traditional Arabic" w:cs="Traditional Arabic"/>
          <w:b/>
          <w:bCs/>
          <w:sz w:val="24"/>
          <w:szCs w:val="24"/>
          <w:rtl/>
        </w:rPr>
        <w:tab/>
        <w:t>أحافظ على جودة عالية في تنفيذ مهامي حتى عند العمل عن بُعد</w:t>
      </w:r>
      <w:r w:rsidRPr="00881D47">
        <w:rPr>
          <w:rFonts w:ascii="Traditional Arabic" w:hAnsi="Traditional Arabic" w:cs="Traditional Arabic"/>
          <w:b/>
          <w:bCs/>
          <w:sz w:val="24"/>
          <w:szCs w:val="24"/>
        </w:rPr>
        <w:t>.</w:t>
      </w:r>
    </w:p>
    <w:p w14:paraId="7569F5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8</w:t>
      </w:r>
      <w:r w:rsidRPr="00881D47">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9</w:t>
      </w:r>
      <w:r w:rsidRPr="00881D47">
        <w:rPr>
          <w:rFonts w:ascii="Traditional Arabic" w:hAnsi="Traditional Arabic" w:cs="Traditional Arabic"/>
          <w:sz w:val="24"/>
          <w:szCs w:val="24"/>
          <w:rtl/>
        </w:rPr>
        <w:tab/>
        <w:t>أحقق الأهداف المطلوبة مني بشكل منتظم.</w:t>
      </w:r>
    </w:p>
    <w:p w14:paraId="2598D43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10</w:t>
      </w:r>
      <w:r w:rsidRPr="00881D47">
        <w:rPr>
          <w:rFonts w:ascii="Traditional Arabic" w:hAnsi="Traditional Arabic" w:cs="Traditional Arabic"/>
          <w:b/>
          <w:bCs/>
          <w:sz w:val="24"/>
          <w:szCs w:val="24"/>
          <w:rtl/>
        </w:rPr>
        <w:tab/>
        <w:t>أُنجز مهامي بكفاءة متسقة سواء كنت أعمل حضورياً أو عن بُعد</w:t>
      </w:r>
      <w:r w:rsidRPr="00881D47">
        <w:rPr>
          <w:rFonts w:ascii="Traditional Arabic" w:hAnsi="Traditional Arabic" w:cs="Traditional Arabic"/>
          <w:b/>
          <w:bCs/>
          <w:sz w:val="24"/>
          <w:szCs w:val="24"/>
        </w:rPr>
        <w:t>.</w:t>
      </w:r>
    </w:p>
    <w:p w14:paraId="73128C36" w14:textId="77777777" w:rsidR="00E8012E" w:rsidRPr="00881D47" w:rsidRDefault="00E8012E" w:rsidP="00E8012E">
      <w:pPr>
        <w:spacing w:line="20" w:lineRule="atLeast"/>
        <w:rPr>
          <w:rFonts w:ascii="Traditional Arabic" w:hAnsi="Traditional Arabic" w:cs="Traditional Arabic"/>
          <w:b/>
          <w:bCs/>
          <w:sz w:val="24"/>
          <w:szCs w:val="24"/>
          <w:rtl/>
        </w:rPr>
      </w:pPr>
    </w:p>
    <w:p w14:paraId="2999D6F9"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الثالث: الرضا الوظيفي</w:t>
      </w:r>
    </w:p>
    <w:p w14:paraId="0DD8E2E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54858697" w14:textId="77777777" w:rsidR="00E8012E" w:rsidRPr="00881D47" w:rsidRDefault="00E8012E" w:rsidP="00E8012E">
      <w:pP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11</w:t>
      </w:r>
      <w:r w:rsidRPr="00881D47">
        <w:rPr>
          <w:rFonts w:ascii="Traditional Arabic" w:hAnsi="Traditional Arabic" w:cs="Traditional Arabic"/>
          <w:b/>
          <w:bCs/>
          <w:sz w:val="24"/>
          <w:szCs w:val="24"/>
          <w:rtl/>
        </w:rPr>
        <w:tab/>
      </w:r>
      <w:r w:rsidRPr="00881D47">
        <w:rPr>
          <w:rFonts w:ascii="Traditional Arabic" w:hAnsi="Traditional Arabic" w:cs="Traditional Arabic" w:hint="cs"/>
          <w:b/>
          <w:bCs/>
          <w:sz w:val="24"/>
          <w:szCs w:val="24"/>
          <w:rtl/>
        </w:rPr>
        <w:t>أشعر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بأن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جهودي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تقدير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قبل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مشرفي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أو</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إدارة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القسم</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الذي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فيه</w:t>
      </w:r>
      <w:r w:rsidRPr="00881D47">
        <w:rPr>
          <w:rFonts w:ascii="Traditional Arabic" w:hAnsi="Traditional Arabic" w:cs="Traditional Arabic"/>
          <w:b/>
          <w:bCs/>
          <w:sz w:val="24"/>
          <w:szCs w:val="24"/>
          <w:rtl/>
        </w:rPr>
        <w:t>.</w:t>
      </w:r>
    </w:p>
    <w:p w14:paraId="2189446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12</w:t>
      </w:r>
      <w:r w:rsidRPr="00881D47">
        <w:rPr>
          <w:rFonts w:ascii="Traditional Arabic" w:hAnsi="Traditional Arabic" w:cs="Traditional Arabic"/>
          <w:sz w:val="24"/>
          <w:szCs w:val="24"/>
          <w:rtl/>
        </w:rPr>
        <w:tab/>
        <w:t>العلاقة بيني وبين زملائي إيجابية وتعاونية.</w:t>
      </w:r>
    </w:p>
    <w:p w14:paraId="2A12967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13</w:t>
      </w:r>
      <w:r w:rsidRPr="00881D47">
        <w:rPr>
          <w:rFonts w:ascii="Traditional Arabic" w:hAnsi="Traditional Arabic" w:cs="Traditional Arabic"/>
          <w:sz w:val="24"/>
          <w:szCs w:val="24"/>
          <w:rtl/>
        </w:rPr>
        <w:tab/>
        <w:t>يوجد توازن مناسب بين عملي وحياتي الشخصية.</w:t>
      </w:r>
    </w:p>
    <w:p w14:paraId="2623F62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14</w:t>
      </w:r>
      <w:r w:rsidRPr="00881D47">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15</w:t>
      </w:r>
      <w:r w:rsidRPr="00881D47">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Pr="00881D47" w:rsidRDefault="00E8012E" w:rsidP="00E8012E">
      <w:pPr>
        <w:rPr>
          <w:rFonts w:ascii="Traditional Arabic" w:hAnsi="Traditional Arabic" w:cs="Traditional Arabic"/>
          <w:sz w:val="24"/>
          <w:szCs w:val="24"/>
          <w:rtl/>
        </w:rPr>
      </w:pPr>
    </w:p>
    <w:p w14:paraId="22020D2E" w14:textId="77777777" w:rsidR="00E8012E" w:rsidRPr="00881D47" w:rsidRDefault="00E8012E" w:rsidP="00E8012E">
      <w:pPr>
        <w:rPr>
          <w:rFonts w:ascii="Traditional Arabic" w:hAnsi="Traditional Arabic" w:cs="Traditional Arabic"/>
          <w:sz w:val="24"/>
          <w:szCs w:val="24"/>
          <w:rtl/>
        </w:rPr>
      </w:pPr>
    </w:p>
    <w:p w14:paraId="43C05AC7" w14:textId="77777777" w:rsidR="00E8012E" w:rsidRPr="00881D47" w:rsidRDefault="00E8012E" w:rsidP="00E8012E">
      <w:pPr>
        <w:rPr>
          <w:rFonts w:ascii="Traditional Arabic" w:hAnsi="Traditional Arabic" w:cs="Traditional Arabic"/>
          <w:sz w:val="24"/>
          <w:szCs w:val="24"/>
          <w:rtl/>
        </w:rPr>
      </w:pPr>
    </w:p>
    <w:p w14:paraId="45675F8E" w14:textId="77777777" w:rsidR="00E8012E" w:rsidRPr="00881D47" w:rsidRDefault="00E8012E" w:rsidP="00E8012E">
      <w:pPr>
        <w:rPr>
          <w:rFonts w:ascii="Traditional Arabic" w:hAnsi="Traditional Arabic" w:cs="Traditional Arabic"/>
          <w:sz w:val="24"/>
          <w:szCs w:val="24"/>
          <w:rtl/>
        </w:rPr>
      </w:pPr>
    </w:p>
    <w:p w14:paraId="29C9AD91" w14:textId="77777777" w:rsidR="00E8012E" w:rsidRPr="00881D47" w:rsidRDefault="00E8012E" w:rsidP="00E8012E">
      <w:pPr>
        <w:rPr>
          <w:rFonts w:ascii="Traditional Arabic" w:hAnsi="Traditional Arabic" w:cs="Traditional Arabic"/>
          <w:sz w:val="24"/>
          <w:szCs w:val="24"/>
          <w:rtl/>
        </w:rPr>
      </w:pPr>
    </w:p>
    <w:p w14:paraId="39146B7E" w14:textId="77777777" w:rsidR="00E8012E" w:rsidRPr="00881D47" w:rsidRDefault="00E8012E" w:rsidP="00E8012E">
      <w:pPr>
        <w:rPr>
          <w:rFonts w:ascii="Traditional Arabic" w:hAnsi="Traditional Arabic" w:cs="Traditional Arabic"/>
          <w:sz w:val="24"/>
          <w:szCs w:val="24"/>
          <w:rtl/>
        </w:rPr>
      </w:pPr>
    </w:p>
    <w:p w14:paraId="5F6C961D" w14:textId="77777777" w:rsidR="00E8012E" w:rsidRPr="00881D47" w:rsidRDefault="00E8012E" w:rsidP="00E8012E">
      <w:pPr>
        <w:rPr>
          <w:rFonts w:ascii="Traditional Arabic" w:hAnsi="Traditional Arabic" w:cs="Traditional Arabic"/>
          <w:sz w:val="24"/>
          <w:szCs w:val="24"/>
          <w:rtl/>
        </w:rPr>
      </w:pPr>
    </w:p>
    <w:p w14:paraId="63C7D277" w14:textId="77777777" w:rsidR="00E8012E" w:rsidRPr="00881D47" w:rsidRDefault="00E8012E" w:rsidP="00E8012E">
      <w:pPr>
        <w:rPr>
          <w:rFonts w:ascii="Traditional Arabic" w:hAnsi="Traditional Arabic" w:cs="Traditional Arabic"/>
          <w:sz w:val="24"/>
          <w:szCs w:val="24"/>
          <w:rtl/>
        </w:rPr>
      </w:pPr>
    </w:p>
    <w:p w14:paraId="03E209B5" w14:textId="77777777" w:rsidR="00E8012E" w:rsidRPr="00881D47" w:rsidRDefault="00E8012E" w:rsidP="00E8012E">
      <w:pPr>
        <w:rPr>
          <w:rFonts w:ascii="Traditional Arabic" w:hAnsi="Traditional Arabic" w:cs="Traditional Arabic"/>
          <w:sz w:val="24"/>
          <w:szCs w:val="24"/>
          <w:rtl/>
        </w:rPr>
      </w:pPr>
    </w:p>
    <w:p w14:paraId="119B1C81" w14:textId="77777777" w:rsidR="00E8012E" w:rsidRPr="00881D47" w:rsidRDefault="00E8012E" w:rsidP="00E8012E">
      <w:pPr>
        <w:rPr>
          <w:rFonts w:ascii="Traditional Arabic" w:hAnsi="Traditional Arabic" w:cs="Traditional Arabic"/>
          <w:sz w:val="24"/>
          <w:szCs w:val="24"/>
          <w:rtl/>
        </w:rPr>
      </w:pPr>
    </w:p>
    <w:p w14:paraId="06A139BD" w14:textId="77777777" w:rsidR="00E8012E" w:rsidRPr="00881D47" w:rsidRDefault="00E8012E" w:rsidP="00E8012E">
      <w:pPr>
        <w:rPr>
          <w:rFonts w:ascii="Traditional Arabic" w:hAnsi="Traditional Arabic" w:cs="Traditional Arabic"/>
          <w:sz w:val="24"/>
          <w:szCs w:val="24"/>
          <w:rtl/>
        </w:rPr>
      </w:pPr>
    </w:p>
    <w:p w14:paraId="7230B5F7" w14:textId="77777777" w:rsidR="00E8012E" w:rsidRPr="00881D47" w:rsidRDefault="00E8012E" w:rsidP="00E8012E">
      <w:pPr>
        <w:rPr>
          <w:rFonts w:ascii="Traditional Arabic" w:hAnsi="Traditional Arabic" w:cs="Traditional Arabic"/>
          <w:sz w:val="24"/>
          <w:szCs w:val="24"/>
          <w:rtl/>
        </w:rPr>
      </w:pPr>
    </w:p>
    <w:p w14:paraId="51C1A84F" w14:textId="77777777" w:rsidR="00E8012E" w:rsidRPr="00881D47" w:rsidRDefault="00E8012E" w:rsidP="00E8012E">
      <w:pPr>
        <w:rPr>
          <w:rFonts w:ascii="Traditional Arabic" w:hAnsi="Traditional Arabic" w:cs="Traditional Arabic"/>
          <w:sz w:val="24"/>
          <w:szCs w:val="24"/>
          <w:rtl/>
        </w:rPr>
      </w:pPr>
    </w:p>
    <w:p w14:paraId="0D62C7FA" w14:textId="77777777" w:rsidR="00E8012E" w:rsidRPr="00881D47" w:rsidRDefault="00E8012E" w:rsidP="00E8012E">
      <w:pPr>
        <w:rPr>
          <w:rFonts w:ascii="Traditional Arabic" w:hAnsi="Traditional Arabic" w:cs="Traditional Arabic"/>
          <w:sz w:val="24"/>
          <w:szCs w:val="24"/>
          <w:rtl/>
        </w:rPr>
      </w:pPr>
    </w:p>
    <w:p w14:paraId="219E7D2A" w14:textId="77777777" w:rsidR="00E8012E" w:rsidRPr="00881D47" w:rsidRDefault="00E8012E" w:rsidP="00E8012E">
      <w:pPr>
        <w:rPr>
          <w:rFonts w:ascii="Traditional Arabic" w:hAnsi="Traditional Arabic" w:cs="Traditional Arabic"/>
          <w:sz w:val="24"/>
          <w:szCs w:val="24"/>
          <w:rtl/>
        </w:rPr>
      </w:pPr>
    </w:p>
    <w:p w14:paraId="583488B3" w14:textId="77777777" w:rsidR="00E8012E" w:rsidRPr="00881D47" w:rsidRDefault="00E8012E" w:rsidP="00E8012E">
      <w:pPr>
        <w:rPr>
          <w:rFonts w:ascii="Traditional Arabic" w:hAnsi="Traditional Arabic" w:cs="Traditional Arabic"/>
          <w:sz w:val="24"/>
          <w:szCs w:val="24"/>
          <w:rtl/>
        </w:rPr>
      </w:pPr>
    </w:p>
    <w:p w14:paraId="183CCCCF" w14:textId="77777777" w:rsidR="00E8012E" w:rsidRPr="00881D47" w:rsidRDefault="00E8012E" w:rsidP="00E8012E">
      <w:pPr>
        <w:rPr>
          <w:rFonts w:ascii="Traditional Arabic" w:hAnsi="Traditional Arabic" w:cs="Traditional Arabic"/>
          <w:sz w:val="24"/>
          <w:szCs w:val="24"/>
          <w:rtl/>
        </w:rPr>
      </w:pPr>
    </w:p>
    <w:p w14:paraId="1D3BD1EC" w14:textId="77777777" w:rsidR="001D4761" w:rsidRPr="00881D47" w:rsidRDefault="001D4761" w:rsidP="00E8012E">
      <w:pPr>
        <w:rPr>
          <w:rFonts w:ascii="Traditional Arabic" w:hAnsi="Traditional Arabic" w:cs="Traditional Arabic"/>
          <w:sz w:val="24"/>
          <w:szCs w:val="24"/>
          <w:rtl/>
        </w:rPr>
      </w:pPr>
    </w:p>
    <w:p w14:paraId="04DAFBDB" w14:textId="77777777" w:rsidR="00916C07" w:rsidRDefault="00916C07" w:rsidP="00E8012E">
      <w:pPr>
        <w:rPr>
          <w:rFonts w:ascii="Traditional Arabic" w:hAnsi="Traditional Arabic" w:cs="Traditional Arabic"/>
          <w:sz w:val="24"/>
          <w:szCs w:val="24"/>
          <w:rtl/>
        </w:rPr>
      </w:pPr>
    </w:p>
    <w:p w14:paraId="61BA5F1B" w14:textId="77777777" w:rsidR="003D276B" w:rsidRDefault="003D276B" w:rsidP="00E8012E">
      <w:pPr>
        <w:rPr>
          <w:rFonts w:ascii="Traditional Arabic" w:hAnsi="Traditional Arabic" w:cs="Traditional Arabic"/>
          <w:sz w:val="24"/>
          <w:szCs w:val="24"/>
          <w:rtl/>
        </w:rPr>
      </w:pPr>
    </w:p>
    <w:p w14:paraId="297BDA6C" w14:textId="77777777" w:rsidR="003D276B" w:rsidRDefault="003D276B" w:rsidP="00E8012E">
      <w:pPr>
        <w:rPr>
          <w:rFonts w:ascii="Traditional Arabic" w:hAnsi="Traditional Arabic" w:cs="Traditional Arabic"/>
          <w:sz w:val="24"/>
          <w:szCs w:val="24"/>
          <w:rtl/>
        </w:rPr>
      </w:pPr>
    </w:p>
    <w:p w14:paraId="6ADA6851" w14:textId="77777777" w:rsidR="003D276B" w:rsidRDefault="003D276B" w:rsidP="00E8012E">
      <w:pPr>
        <w:rPr>
          <w:rFonts w:ascii="Traditional Arabic" w:hAnsi="Traditional Arabic" w:cs="Traditional Arabic"/>
          <w:sz w:val="24"/>
          <w:szCs w:val="24"/>
          <w:rtl/>
        </w:rPr>
      </w:pPr>
    </w:p>
    <w:p w14:paraId="665583EE" w14:textId="77777777" w:rsidR="003D276B" w:rsidRDefault="003D276B" w:rsidP="00E8012E">
      <w:pPr>
        <w:rPr>
          <w:rFonts w:ascii="Traditional Arabic" w:hAnsi="Traditional Arabic" w:cs="Traditional Arabic"/>
          <w:sz w:val="24"/>
          <w:szCs w:val="24"/>
          <w:rtl/>
        </w:rPr>
      </w:pPr>
    </w:p>
    <w:p w14:paraId="68C63826" w14:textId="77777777" w:rsidR="003D276B" w:rsidRPr="00881D47" w:rsidRDefault="003D276B" w:rsidP="00E8012E">
      <w:pPr>
        <w:rPr>
          <w:rFonts w:ascii="Traditional Arabic" w:hAnsi="Traditional Arabic" w:cs="Traditional Arabic"/>
          <w:sz w:val="24"/>
          <w:szCs w:val="24"/>
          <w:rtl/>
        </w:rPr>
      </w:pPr>
    </w:p>
    <w:p w14:paraId="2CFB90C5" w14:textId="77777777" w:rsidR="001D4761" w:rsidRPr="00881D47" w:rsidRDefault="001D4761" w:rsidP="00E8012E">
      <w:pPr>
        <w:rPr>
          <w:rFonts w:ascii="Traditional Arabic" w:hAnsi="Traditional Arabic" w:cs="Traditional Arabic"/>
          <w:sz w:val="24"/>
          <w:szCs w:val="24"/>
          <w:rtl/>
        </w:rPr>
      </w:pPr>
    </w:p>
    <w:p w14:paraId="2146782A" w14:textId="1B265383" w:rsidR="00E8012E" w:rsidRPr="00881D47" w:rsidRDefault="001C330D" w:rsidP="001C330D">
      <w:pPr>
        <w:rPr>
          <w:rFonts w:ascii="Traditional Arabic" w:hAnsi="Traditional Arabic" w:cs="Traditional Arabic"/>
          <w:sz w:val="28"/>
          <w:szCs w:val="28"/>
          <w:rtl/>
        </w:rPr>
      </w:pPr>
      <w:r w:rsidRPr="00881D47">
        <w:rPr>
          <w:rFonts w:ascii="Traditional Arabic" w:hAnsi="Traditional Arabic" w:cs="Traditional Arabic"/>
          <w:b/>
          <w:bCs/>
          <w:sz w:val="32"/>
          <w:szCs w:val="32"/>
          <w:rtl/>
        </w:rPr>
        <w:lastRenderedPageBreak/>
        <w:t>الفصل الرابع: عرض النتائج الإحصائية</w:t>
      </w:r>
    </w:p>
    <w:p w14:paraId="13A531F1" w14:textId="77777777" w:rsidR="001C330D" w:rsidRPr="00881D47" w:rsidRDefault="001C330D" w:rsidP="001C330D">
      <w:pPr>
        <w:rPr>
          <w:rFonts w:ascii="Traditional Arabic" w:hAnsi="Traditional Arabic" w:cs="Traditional Arabic"/>
          <w:sz w:val="28"/>
          <w:szCs w:val="28"/>
          <w:rtl/>
        </w:rPr>
      </w:pPr>
    </w:p>
    <w:p w14:paraId="277CAA37" w14:textId="69B06FBC"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4.1 </w:t>
      </w:r>
      <w:r w:rsidR="00E8012E" w:rsidRPr="00881D47">
        <w:rPr>
          <w:rFonts w:ascii="Traditional Arabic" w:hAnsi="Traditional Arabic" w:cs="Traditional Arabic"/>
          <w:b/>
          <w:bCs/>
          <w:sz w:val="28"/>
          <w:szCs w:val="28"/>
          <w:rtl/>
        </w:rPr>
        <w:t>مقدمة الفصل</w:t>
      </w:r>
    </w:p>
    <w:p w14:paraId="56E59145" w14:textId="77777777" w:rsidR="006A2E74" w:rsidRPr="00881D47" w:rsidRDefault="00463314" w:rsidP="006A2E74">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w:t>
      </w:r>
      <w:proofErr w:type="gramStart"/>
      <w:r w:rsidRPr="00881D47">
        <w:rPr>
          <w:rFonts w:ascii="Traditional Arabic" w:hAnsi="Traditional Arabic" w:cs="Traditional Arabic"/>
          <w:sz w:val="24"/>
          <w:szCs w:val="24"/>
          <w:rtl/>
        </w:rPr>
        <w:t>ثلاثة</w:t>
      </w:r>
      <w:proofErr w:type="gramEnd"/>
      <w:r w:rsidRPr="00881D47">
        <w:rPr>
          <w:rFonts w:ascii="Traditional Arabic" w:hAnsi="Traditional Arabic" w:cs="Traditional Arabic"/>
          <w:sz w:val="24"/>
          <w:szCs w:val="24"/>
          <w:rtl/>
        </w:rPr>
        <w:t xml:space="preserve">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كرونباخ ألفا، ثم اختبار فروض الدراسة باستخدام الأساليب الإحصائية الملائمة، بما في ذلك معامل ارتباط بيرسون</w:t>
      </w:r>
      <w:r w:rsidRPr="00881D47">
        <w:rPr>
          <w:rFonts w:ascii="Traditional Arabic" w:hAnsi="Traditional Arabic" w:cs="Traditional Arabic"/>
          <w:sz w:val="24"/>
          <w:szCs w:val="24"/>
        </w:rPr>
        <w:t xml:space="preserve"> (Pearson Correlation)</w:t>
      </w:r>
      <w:r w:rsidRPr="00881D47">
        <w:rPr>
          <w:rFonts w:ascii="Traditional Arabic" w:hAnsi="Traditional Arabic" w:cs="Traditional Arabic"/>
          <w:sz w:val="24"/>
          <w:szCs w:val="24"/>
          <w:rtl/>
        </w:rPr>
        <w:t xml:space="preserve">، </w:t>
      </w:r>
      <w:r w:rsidR="006A2E74" w:rsidRPr="00881D47">
        <w:rPr>
          <w:rFonts w:ascii="Traditional Arabic" w:hAnsi="Traditional Arabic" w:cs="Traditional Arabic"/>
          <w:sz w:val="24"/>
          <w:szCs w:val="24"/>
          <w:rtl/>
        </w:rPr>
        <w:t>وتحليل الانحدار الخطي</w:t>
      </w:r>
      <w:r w:rsidR="006A2E74" w:rsidRPr="00881D47">
        <w:rPr>
          <w:rFonts w:ascii="Traditional Arabic" w:hAnsi="Traditional Arabic" w:cs="Traditional Arabic"/>
          <w:sz w:val="24"/>
          <w:szCs w:val="24"/>
        </w:rPr>
        <w:t xml:space="preserve"> (Linear Regression)</w:t>
      </w:r>
      <w:r w:rsidR="006A2E74" w:rsidRPr="00881D47">
        <w:rPr>
          <w:rFonts w:ascii="Traditional Arabic" w:hAnsi="Traditional Arabic" w:cs="Traditional Arabic"/>
          <w:sz w:val="24"/>
          <w:szCs w:val="24"/>
          <w:rtl/>
        </w:rPr>
        <w:t>، واختبار نموذج الوساطة باستخدام تحليل الانحدار المتعدد وفق منهجية</w:t>
      </w:r>
      <w:r w:rsidR="006A2E74" w:rsidRPr="00881D47">
        <w:rPr>
          <w:rFonts w:ascii="Traditional Arabic" w:hAnsi="Traditional Arabic" w:cs="Traditional Arabic"/>
          <w:sz w:val="24"/>
          <w:szCs w:val="24"/>
        </w:rPr>
        <w:t xml:space="preserve"> Baron &amp; Kenny (1986)</w:t>
      </w:r>
      <w:r w:rsidR="006A2E74" w:rsidRPr="00881D47">
        <w:rPr>
          <w:rFonts w:ascii="Traditional Arabic" w:hAnsi="Traditional Arabic" w:cs="Traditional Arabic"/>
          <w:sz w:val="24"/>
          <w:szCs w:val="24"/>
          <w:rtl/>
        </w:rPr>
        <w:t>، ضمن مستوى الدلالة الإحصائية</w:t>
      </w:r>
      <w:r w:rsidR="006A2E74" w:rsidRPr="00881D47">
        <w:rPr>
          <w:rFonts w:ascii="Traditional Arabic" w:hAnsi="Traditional Arabic" w:cs="Traditional Arabic"/>
          <w:sz w:val="24"/>
          <w:szCs w:val="24"/>
        </w:rPr>
        <w:t xml:space="preserve"> (</w:t>
      </w:r>
      <w:r w:rsidR="006A2E74" w:rsidRPr="00881D47">
        <w:rPr>
          <w:rFonts w:ascii="Cambria" w:hAnsi="Cambria" w:cs="Cambria"/>
          <w:sz w:val="24"/>
          <w:szCs w:val="24"/>
        </w:rPr>
        <w:t>α</w:t>
      </w:r>
      <w:r w:rsidR="006A2E74" w:rsidRPr="00881D47">
        <w:rPr>
          <w:rFonts w:ascii="Traditional Arabic" w:hAnsi="Traditional Arabic" w:cs="Traditional Arabic"/>
          <w:sz w:val="24"/>
          <w:szCs w:val="24"/>
        </w:rPr>
        <w:t xml:space="preserve"> = 0.05)</w:t>
      </w:r>
      <w:r w:rsidR="006A2E74" w:rsidRPr="00881D47">
        <w:rPr>
          <w:rFonts w:ascii="Traditional Arabic" w:hAnsi="Traditional Arabic" w:cs="Traditional Arabic"/>
          <w:sz w:val="24"/>
          <w:szCs w:val="24"/>
          <w:rtl/>
        </w:rPr>
        <w:t>.</w:t>
      </w:r>
    </w:p>
    <w:p w14:paraId="0E8E9E12" w14:textId="69D2CBE9" w:rsidR="00E8012E" w:rsidRPr="00881D47" w:rsidRDefault="00463314" w:rsidP="006A2E74">
      <w:pPr>
        <w:rPr>
          <w:rFonts w:ascii="Traditional Arabic" w:hAnsi="Traditional Arabic" w:cs="Traditional Arabic"/>
          <w:sz w:val="32"/>
          <w:szCs w:val="32"/>
          <w:rtl/>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881D47">
        <w:rPr>
          <w:rFonts w:ascii="Traditional Arabic" w:hAnsi="Traditional Arabic" w:cs="Traditional Arabic"/>
          <w:sz w:val="24"/>
          <w:szCs w:val="24"/>
        </w:rPr>
        <w:t>.</w:t>
      </w:r>
    </w:p>
    <w:p w14:paraId="1052CE7E" w14:textId="77777777" w:rsidR="00E8012E" w:rsidRPr="00881D47" w:rsidRDefault="00E8012E" w:rsidP="00E8012E">
      <w:pPr>
        <w:rPr>
          <w:rFonts w:ascii="Traditional Arabic" w:hAnsi="Traditional Arabic" w:cs="Traditional Arabic"/>
          <w:sz w:val="28"/>
          <w:szCs w:val="28"/>
          <w:rtl/>
        </w:rPr>
      </w:pPr>
    </w:p>
    <w:p w14:paraId="53C862DB" w14:textId="30BB691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4.2 </w:t>
      </w:r>
      <w:r w:rsidR="00E8012E" w:rsidRPr="00881D47">
        <w:rPr>
          <w:rFonts w:ascii="Traditional Arabic" w:hAnsi="Traditional Arabic" w:cs="Traditional Arabic"/>
          <w:b/>
          <w:bCs/>
          <w:sz w:val="28"/>
          <w:szCs w:val="28"/>
          <w:rtl/>
        </w:rPr>
        <w:t>الخصائص الديموغرافية لمجتمع الدراسة</w:t>
      </w:r>
    </w:p>
    <w:p w14:paraId="4BBC649F" w14:textId="7C10D49F" w:rsidR="00E8012E" w:rsidRPr="00881D47" w:rsidRDefault="00463314" w:rsidP="00463314">
      <w:pPr>
        <w:rPr>
          <w:rFonts w:ascii="Traditional Arabic" w:hAnsi="Traditional Arabic" w:cs="Traditional Arabic"/>
          <w:rtl/>
        </w:rPr>
      </w:pPr>
      <w:r w:rsidRPr="00881D47">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881D47">
        <w:rPr>
          <w:rFonts w:ascii="Traditional Arabic" w:hAnsi="Traditional Arabic" w:cs="Traditional Arabic"/>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881D47">
        <w:rPr>
          <w:rFonts w:ascii="Traditional Arabic" w:hAnsi="Traditional Arabic" w:cs="Traditional Arabic"/>
          <w:sz w:val="24"/>
          <w:szCs w:val="24"/>
        </w:rPr>
        <w:t>.</w:t>
      </w:r>
    </w:p>
    <w:p w14:paraId="156CF9BD" w14:textId="77777777" w:rsidR="00E8012E" w:rsidRPr="00881D47" w:rsidRDefault="00E8012E" w:rsidP="00E8012E">
      <w:pPr>
        <w:rPr>
          <w:rFonts w:ascii="Traditional Arabic" w:hAnsi="Traditional Arabic" w:cs="Traditional Arabic"/>
          <w:b/>
          <w:bCs/>
          <w:sz w:val="28"/>
          <w:szCs w:val="28"/>
        </w:rPr>
      </w:pPr>
    </w:p>
    <w:p w14:paraId="10B57BAA" w14:textId="7B15BCD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 </w:t>
      </w:r>
      <w:r w:rsidR="00E8012E" w:rsidRPr="00881D47">
        <w:rPr>
          <w:rFonts w:ascii="Traditional Arabic" w:hAnsi="Traditional Arabic" w:cs="Traditional Arabic"/>
          <w:b/>
          <w:bCs/>
          <w:sz w:val="28"/>
          <w:szCs w:val="28"/>
          <w:rtl/>
        </w:rPr>
        <w:t>التحليل الوصفي للخصائص الديموغرافية لمجتمع الدراسة</w:t>
      </w:r>
    </w:p>
    <w:p w14:paraId="0244F798" w14:textId="007C7A86" w:rsidR="00E8012E" w:rsidRPr="00881D47" w:rsidRDefault="00463314" w:rsidP="00463314">
      <w:pPr>
        <w:rPr>
          <w:rFonts w:ascii="Traditional Arabic" w:hAnsi="Traditional Arabic" w:cs="Traditional Arabic"/>
          <w:sz w:val="28"/>
          <w:szCs w:val="28"/>
          <w:rtl/>
        </w:rPr>
      </w:pPr>
      <w:r w:rsidRPr="00881D47">
        <w:rPr>
          <w:rFonts w:ascii="Traditional Arabic" w:hAnsi="Traditional Arabic" w:cs="Traditional Arabic"/>
          <w:sz w:val="24"/>
          <w:szCs w:val="24"/>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881D47">
        <w:rPr>
          <w:rFonts w:ascii="Traditional Arabic" w:hAnsi="Traditional Arabic" w:cs="Traditional Arabic"/>
          <w:sz w:val="24"/>
          <w:szCs w:val="24"/>
        </w:rPr>
        <w:t xml:space="preserve"> (98%).</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881D47">
        <w:rPr>
          <w:rFonts w:ascii="Traditional Arabic" w:hAnsi="Traditional Arabic" w:cs="Traditional Arabic"/>
          <w:sz w:val="24"/>
          <w:szCs w:val="24"/>
        </w:rPr>
        <w:t>.</w:t>
      </w:r>
    </w:p>
    <w:p w14:paraId="10F37336" w14:textId="77777777" w:rsidR="00EF0DBF" w:rsidRPr="00881D47" w:rsidRDefault="00EF0DBF" w:rsidP="00EF0DBF">
      <w:pPr>
        <w:rPr>
          <w:rFonts w:ascii="Traditional Arabic" w:hAnsi="Traditional Arabic" w:cs="Traditional Arabic"/>
          <w:sz w:val="28"/>
          <w:szCs w:val="28"/>
          <w:rtl/>
        </w:rPr>
      </w:pPr>
    </w:p>
    <w:p w14:paraId="354ECEDC" w14:textId="0BFB8A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4.3.1 </w:t>
      </w:r>
      <w:r w:rsidR="00E8012E" w:rsidRPr="00881D47">
        <w:rPr>
          <w:rFonts w:ascii="Traditional Arabic" w:hAnsi="Traditional Arabic" w:cs="Traditional Arabic"/>
          <w:b/>
          <w:bCs/>
          <w:sz w:val="28"/>
          <w:szCs w:val="28"/>
          <w:rtl/>
        </w:rPr>
        <w:t>الجنس</w:t>
      </w:r>
    </w:p>
    <w:p w14:paraId="00CAE442" w14:textId="59FF6A1E" w:rsidR="00EF0DBF" w:rsidRDefault="003D276B" w:rsidP="00EF0DBF">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يوضح هذا الجدول توزيع أفراد عينة الدراسة حسب الجنس، حيث بلغ عدد الذكور (37) بنسبة (75.5%)، في حين بلغ عدد الإناث (12) بنسبة (24.5%).</w:t>
      </w:r>
    </w:p>
    <w:p w14:paraId="584BE88D" w14:textId="77777777" w:rsidR="003D276B" w:rsidRPr="00881D47" w:rsidRDefault="003D276B" w:rsidP="00EF0DBF">
      <w:pPr>
        <w:rPr>
          <w:rFonts w:ascii="Traditional Arabic" w:hAnsi="Traditional Arabic" w:cs="Traditional Arabic"/>
          <w:sz w:val="24"/>
          <w:szCs w:val="24"/>
          <w:rtl/>
        </w:rPr>
      </w:pPr>
    </w:p>
    <w:p w14:paraId="7FCB380A" w14:textId="7325418F" w:rsidR="00E8012E" w:rsidRDefault="00EF0DBF" w:rsidP="003D276B">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الجنس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7C08BEC5" w14:textId="77777777" w:rsidR="003D276B" w:rsidRPr="003D276B" w:rsidRDefault="003D276B" w:rsidP="003D276B">
      <w:pPr>
        <w:rPr>
          <w:rFonts w:ascii="Traditional Arabic" w:hAnsi="Traditional Arabic" w:cs="Traditional Arabic"/>
          <w:sz w:val="24"/>
          <w:szCs w:val="24"/>
        </w:rPr>
      </w:pPr>
    </w:p>
    <w:tbl>
      <w:tblPr>
        <w:tblW w:w="392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062"/>
        <w:gridCol w:w="1865"/>
      </w:tblGrid>
      <w:tr w:rsidR="00E8012E" w:rsidRPr="00881D47" w14:paraId="5E53844B" w14:textId="77777777" w:rsidTr="00EF0DBF">
        <w:trPr>
          <w:trHeight w:val="600"/>
          <w:tblHeader/>
          <w:tblCellSpacing w:w="15" w:type="dxa"/>
          <w:jc w:val="center"/>
        </w:trPr>
        <w:tc>
          <w:tcPr>
            <w:tcW w:w="0" w:type="auto"/>
            <w:vAlign w:val="center"/>
            <w:hideMark/>
          </w:tcPr>
          <w:p w14:paraId="3231CB2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6BE9477" w14:textId="77777777" w:rsidTr="00EF0DBF">
        <w:trPr>
          <w:trHeight w:val="600"/>
          <w:tblCellSpacing w:w="15" w:type="dxa"/>
          <w:jc w:val="center"/>
        </w:trPr>
        <w:tc>
          <w:tcPr>
            <w:tcW w:w="0" w:type="auto"/>
            <w:vAlign w:val="center"/>
            <w:hideMark/>
          </w:tcPr>
          <w:p w14:paraId="45071187"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ذكر</w:t>
            </w:r>
          </w:p>
        </w:tc>
        <w:tc>
          <w:tcPr>
            <w:tcW w:w="0" w:type="auto"/>
            <w:vAlign w:val="center"/>
            <w:hideMark/>
          </w:tcPr>
          <w:p w14:paraId="3B38518B"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37</w:t>
            </w:r>
          </w:p>
        </w:tc>
        <w:tc>
          <w:tcPr>
            <w:tcW w:w="0" w:type="auto"/>
            <w:vAlign w:val="center"/>
            <w:hideMark/>
          </w:tcPr>
          <w:p w14:paraId="7A9D11BE"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75.5%</w:t>
            </w:r>
          </w:p>
        </w:tc>
      </w:tr>
      <w:tr w:rsidR="00E8012E" w:rsidRPr="00881D47" w14:paraId="6D1301E4" w14:textId="77777777" w:rsidTr="00EF0DBF">
        <w:trPr>
          <w:trHeight w:val="592"/>
          <w:tblCellSpacing w:w="15" w:type="dxa"/>
          <w:jc w:val="center"/>
        </w:trPr>
        <w:tc>
          <w:tcPr>
            <w:tcW w:w="0" w:type="auto"/>
            <w:vAlign w:val="center"/>
            <w:hideMark/>
          </w:tcPr>
          <w:p w14:paraId="08528F8C"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أنثى</w:t>
            </w:r>
          </w:p>
        </w:tc>
        <w:tc>
          <w:tcPr>
            <w:tcW w:w="0" w:type="auto"/>
            <w:vAlign w:val="center"/>
            <w:hideMark/>
          </w:tcPr>
          <w:p w14:paraId="62599A24"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27B3E55"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bl>
    <w:p w14:paraId="0D3C7ED1" w14:textId="77777777" w:rsidR="00E8012E" w:rsidRPr="00881D47" w:rsidRDefault="00E8012E" w:rsidP="00E8012E">
      <w:pPr>
        <w:rPr>
          <w:rFonts w:ascii="Traditional Arabic" w:hAnsi="Traditional Arabic" w:cs="Traditional Arabic"/>
          <w:sz w:val="28"/>
          <w:szCs w:val="28"/>
          <w:rtl/>
        </w:rPr>
      </w:pPr>
    </w:p>
    <w:p w14:paraId="63CDE5BA" w14:textId="14DD054F"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18E19FB" w14:textId="77777777" w:rsidR="00EF0DBF" w:rsidRPr="00881D47" w:rsidRDefault="00EF0DBF" w:rsidP="00E8012E">
      <w:pPr>
        <w:rPr>
          <w:rFonts w:ascii="Traditional Arabic" w:hAnsi="Traditional Arabic" w:cs="Traditional Arabic"/>
          <w:sz w:val="28"/>
          <w:szCs w:val="28"/>
          <w:rtl/>
        </w:rPr>
      </w:pPr>
    </w:p>
    <w:p w14:paraId="6E5544F9" w14:textId="77777777" w:rsidR="00EF0DBF" w:rsidRPr="00881D47" w:rsidRDefault="00EF0DBF" w:rsidP="00EF0DBF">
      <w:pPr>
        <w:rPr>
          <w:rFonts w:ascii="Traditional Arabic" w:hAnsi="Traditional Arabic" w:cs="Traditional Arabic"/>
          <w:sz w:val="28"/>
          <w:szCs w:val="28"/>
          <w:rtl/>
        </w:rPr>
      </w:pPr>
    </w:p>
    <w:p w14:paraId="64D9DC7C" w14:textId="4C07F77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4.3.2 </w:t>
      </w:r>
      <w:r w:rsidR="00E8012E" w:rsidRPr="00881D47">
        <w:rPr>
          <w:rFonts w:ascii="Traditional Arabic" w:hAnsi="Traditional Arabic" w:cs="Traditional Arabic"/>
          <w:b/>
          <w:bCs/>
          <w:sz w:val="28"/>
          <w:szCs w:val="28"/>
          <w:rtl/>
        </w:rPr>
        <w:t>الفئة العمرية</w:t>
      </w:r>
    </w:p>
    <w:p w14:paraId="678DCBA1" w14:textId="63BEE8FD" w:rsidR="00EF0DBF" w:rsidRDefault="003D276B" w:rsidP="00EF0DBF">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lastRenderedPageBreak/>
        <w:t>يوضح جدول (4.2) 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w:t>
      </w:r>
    </w:p>
    <w:p w14:paraId="6039F09A" w14:textId="77777777" w:rsidR="003D276B" w:rsidRPr="00881D47" w:rsidRDefault="003D276B" w:rsidP="00EF0DBF">
      <w:pPr>
        <w:rPr>
          <w:rFonts w:ascii="Traditional Arabic" w:hAnsi="Traditional Arabic" w:cs="Traditional Arabic"/>
          <w:sz w:val="24"/>
          <w:szCs w:val="24"/>
          <w:rtl/>
        </w:rPr>
      </w:pPr>
    </w:p>
    <w:p w14:paraId="45C9CE88"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(4.2):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B8F9AD1" w14:textId="77777777" w:rsidR="00E8012E" w:rsidRPr="00881D47" w:rsidRDefault="00E8012E" w:rsidP="00E8012E">
      <w:pPr>
        <w:rPr>
          <w:rFonts w:ascii="Traditional Arabic" w:hAnsi="Traditional Arabic" w:cs="Traditional Arabic"/>
          <w:sz w:val="32"/>
          <w:szCs w:val="32"/>
        </w:rPr>
      </w:pPr>
    </w:p>
    <w:tbl>
      <w:tblPr>
        <w:tblW w:w="614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1139"/>
        <w:gridCol w:w="2001"/>
      </w:tblGrid>
      <w:tr w:rsidR="00E8012E" w:rsidRPr="00881D47" w14:paraId="5959B885" w14:textId="77777777" w:rsidTr="00EF0DBF">
        <w:trPr>
          <w:trHeight w:val="573"/>
          <w:tblHeader/>
          <w:tblCellSpacing w:w="15" w:type="dxa"/>
          <w:jc w:val="center"/>
        </w:trPr>
        <w:tc>
          <w:tcPr>
            <w:tcW w:w="0" w:type="auto"/>
            <w:vAlign w:val="center"/>
            <w:hideMark/>
          </w:tcPr>
          <w:p w14:paraId="5F331AD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الفئة العمرية</w:t>
            </w:r>
          </w:p>
        </w:tc>
        <w:tc>
          <w:tcPr>
            <w:tcW w:w="0" w:type="auto"/>
            <w:vAlign w:val="center"/>
            <w:hideMark/>
          </w:tcPr>
          <w:p w14:paraId="46999EEB"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5EDC27C" w14:textId="77777777" w:rsidTr="00EF0DBF">
        <w:trPr>
          <w:trHeight w:val="573"/>
          <w:tblCellSpacing w:w="15" w:type="dxa"/>
          <w:jc w:val="center"/>
        </w:trPr>
        <w:tc>
          <w:tcPr>
            <w:tcW w:w="0" w:type="auto"/>
            <w:vAlign w:val="center"/>
            <w:hideMark/>
          </w:tcPr>
          <w:p w14:paraId="6208A85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66AAEA5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785A3853" w14:textId="77777777" w:rsidTr="00EF0DBF">
        <w:trPr>
          <w:trHeight w:val="565"/>
          <w:tblCellSpacing w:w="15" w:type="dxa"/>
          <w:jc w:val="center"/>
        </w:trPr>
        <w:tc>
          <w:tcPr>
            <w:tcW w:w="0" w:type="auto"/>
            <w:vAlign w:val="center"/>
            <w:hideMark/>
          </w:tcPr>
          <w:p w14:paraId="4D4AE60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c>
          <w:tcPr>
            <w:tcW w:w="0" w:type="auto"/>
            <w:vAlign w:val="center"/>
            <w:hideMark/>
          </w:tcPr>
          <w:p w14:paraId="257E464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r>
      <w:tr w:rsidR="00E8012E" w:rsidRPr="00881D47" w14:paraId="656613D6" w14:textId="77777777" w:rsidTr="00EF0DBF">
        <w:trPr>
          <w:trHeight w:val="573"/>
          <w:tblCellSpacing w:w="15" w:type="dxa"/>
          <w:jc w:val="center"/>
        </w:trPr>
        <w:tc>
          <w:tcPr>
            <w:tcW w:w="0" w:type="auto"/>
            <w:vAlign w:val="center"/>
            <w:hideMark/>
          </w:tcPr>
          <w:p w14:paraId="382FCD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45 </w:t>
            </w:r>
            <w:r w:rsidRPr="00881D47">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239906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r w:rsidR="00E8012E" w:rsidRPr="00881D47" w14:paraId="1E105343" w14:textId="77777777" w:rsidTr="00EF0DBF">
        <w:trPr>
          <w:trHeight w:val="565"/>
          <w:tblCellSpacing w:w="15" w:type="dxa"/>
          <w:jc w:val="center"/>
        </w:trPr>
        <w:tc>
          <w:tcPr>
            <w:tcW w:w="0" w:type="auto"/>
            <w:vAlign w:val="center"/>
            <w:hideMark/>
          </w:tcPr>
          <w:p w14:paraId="1813F71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DFB559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7356E20A" w14:textId="77777777" w:rsidR="00E8012E" w:rsidRPr="00881D47" w:rsidRDefault="00E8012E" w:rsidP="00E8012E">
      <w:pPr>
        <w:rPr>
          <w:rFonts w:ascii="Traditional Arabic" w:hAnsi="Traditional Arabic" w:cs="Traditional Arabic"/>
          <w:sz w:val="28"/>
          <w:szCs w:val="28"/>
          <w:rtl/>
        </w:rPr>
      </w:pPr>
    </w:p>
    <w:p w14:paraId="15AC0A63" w14:textId="64BC1596"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FA4EB2C" w14:textId="77777777" w:rsidR="00EF0DBF" w:rsidRPr="00881D47" w:rsidRDefault="00EF0DBF" w:rsidP="00EF0DBF">
      <w:pPr>
        <w:rPr>
          <w:rFonts w:ascii="Traditional Arabic" w:hAnsi="Traditional Arabic" w:cs="Traditional Arabic"/>
          <w:sz w:val="28"/>
          <w:szCs w:val="28"/>
          <w:rtl/>
        </w:rPr>
      </w:pPr>
    </w:p>
    <w:p w14:paraId="672A9C61" w14:textId="68AE78A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4.3.3 </w:t>
      </w:r>
      <w:r w:rsidR="00E8012E" w:rsidRPr="00881D47">
        <w:rPr>
          <w:rFonts w:ascii="Traditional Arabic" w:hAnsi="Traditional Arabic" w:cs="Traditional Arabic"/>
          <w:b/>
          <w:bCs/>
          <w:sz w:val="28"/>
          <w:szCs w:val="28"/>
          <w:rtl/>
        </w:rPr>
        <w:t>المؤهل العلمي الأعلى</w:t>
      </w:r>
    </w:p>
    <w:p w14:paraId="6739A453" w14:textId="16BDE701" w:rsidR="00EF0DBF" w:rsidRDefault="003D276B" w:rsidP="00EF0DBF">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تشير نتائج جدول (4.3) 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w:t>
      </w:r>
    </w:p>
    <w:p w14:paraId="412BA153" w14:textId="77777777" w:rsidR="003D276B" w:rsidRPr="00881D47" w:rsidRDefault="003D276B" w:rsidP="00EF0DBF">
      <w:pPr>
        <w:rPr>
          <w:rFonts w:ascii="Traditional Arabic" w:hAnsi="Traditional Arabic" w:cs="Traditional Arabic"/>
          <w:sz w:val="24"/>
          <w:szCs w:val="24"/>
          <w:rtl/>
        </w:rPr>
      </w:pPr>
    </w:p>
    <w:p w14:paraId="2961E6FC"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(4.3):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المؤهل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العلمي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63E1440C" w14:textId="77777777" w:rsidR="00E8012E" w:rsidRPr="00881D47" w:rsidRDefault="00E8012E" w:rsidP="00E8012E">
      <w:pPr>
        <w:rPr>
          <w:rFonts w:ascii="Traditional Arabic" w:hAnsi="Traditional Arabic" w:cs="Traditional Arabic"/>
          <w:sz w:val="32"/>
          <w:szCs w:val="32"/>
        </w:rPr>
      </w:pPr>
    </w:p>
    <w:tbl>
      <w:tblPr>
        <w:tblW w:w="610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082"/>
        <w:gridCol w:w="1901"/>
      </w:tblGrid>
      <w:tr w:rsidR="00E8012E" w:rsidRPr="00881D47" w14:paraId="714FB64D" w14:textId="77777777" w:rsidTr="00AA6118">
        <w:trPr>
          <w:trHeight w:val="586"/>
          <w:tblHeader/>
          <w:tblCellSpacing w:w="15" w:type="dxa"/>
          <w:jc w:val="center"/>
        </w:trPr>
        <w:tc>
          <w:tcPr>
            <w:tcW w:w="0" w:type="auto"/>
            <w:vAlign w:val="center"/>
            <w:hideMark/>
          </w:tcPr>
          <w:p w14:paraId="53FC7D9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35268E30" w14:textId="77777777" w:rsidTr="00AA6118">
        <w:trPr>
          <w:trHeight w:val="586"/>
          <w:tblCellSpacing w:w="15" w:type="dxa"/>
          <w:jc w:val="center"/>
        </w:trPr>
        <w:tc>
          <w:tcPr>
            <w:tcW w:w="0" w:type="auto"/>
            <w:vAlign w:val="center"/>
            <w:hideMark/>
          </w:tcPr>
          <w:p w14:paraId="1A118D8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34</w:t>
            </w:r>
          </w:p>
        </w:tc>
        <w:tc>
          <w:tcPr>
            <w:tcW w:w="0" w:type="auto"/>
            <w:vAlign w:val="center"/>
            <w:hideMark/>
          </w:tcPr>
          <w:p w14:paraId="578570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69.4%</w:t>
            </w:r>
          </w:p>
        </w:tc>
      </w:tr>
      <w:tr w:rsidR="00E8012E" w:rsidRPr="00881D47" w14:paraId="551123A0" w14:textId="77777777" w:rsidTr="00AA6118">
        <w:trPr>
          <w:trHeight w:val="578"/>
          <w:tblCellSpacing w:w="15" w:type="dxa"/>
          <w:jc w:val="center"/>
        </w:trPr>
        <w:tc>
          <w:tcPr>
            <w:tcW w:w="0" w:type="auto"/>
            <w:vAlign w:val="center"/>
            <w:hideMark/>
          </w:tcPr>
          <w:p w14:paraId="2329874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دراسات عليا</w:t>
            </w:r>
          </w:p>
        </w:tc>
        <w:tc>
          <w:tcPr>
            <w:tcW w:w="0" w:type="auto"/>
            <w:vAlign w:val="center"/>
            <w:hideMark/>
          </w:tcPr>
          <w:p w14:paraId="0B377F5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B1D108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5CAC3D31" w14:textId="77777777" w:rsidTr="00AA6118">
        <w:trPr>
          <w:trHeight w:val="586"/>
          <w:tblCellSpacing w:w="15" w:type="dxa"/>
          <w:jc w:val="center"/>
        </w:trPr>
        <w:tc>
          <w:tcPr>
            <w:tcW w:w="0" w:type="auto"/>
            <w:vAlign w:val="center"/>
            <w:hideMark/>
          </w:tcPr>
          <w:p w14:paraId="0D909DB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دبلوم</w:t>
            </w:r>
          </w:p>
        </w:tc>
        <w:tc>
          <w:tcPr>
            <w:tcW w:w="0" w:type="auto"/>
            <w:vAlign w:val="center"/>
            <w:hideMark/>
          </w:tcPr>
          <w:p w14:paraId="7FFE971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4F66C7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701D82CF" w14:textId="77777777" w:rsidTr="00AA6118">
        <w:trPr>
          <w:trHeight w:val="578"/>
          <w:tblCellSpacing w:w="15" w:type="dxa"/>
          <w:jc w:val="center"/>
        </w:trPr>
        <w:tc>
          <w:tcPr>
            <w:tcW w:w="0" w:type="auto"/>
            <w:vAlign w:val="center"/>
            <w:hideMark/>
          </w:tcPr>
          <w:p w14:paraId="56B4557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ثانوي</w:t>
            </w:r>
          </w:p>
        </w:tc>
        <w:tc>
          <w:tcPr>
            <w:tcW w:w="0" w:type="auto"/>
            <w:vAlign w:val="center"/>
            <w:hideMark/>
          </w:tcPr>
          <w:p w14:paraId="5F3FC02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2BBC412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7303E21" w14:textId="77777777" w:rsidR="00E8012E" w:rsidRPr="00881D47" w:rsidRDefault="00E8012E" w:rsidP="00E8012E">
      <w:pPr>
        <w:rPr>
          <w:rFonts w:ascii="Traditional Arabic" w:hAnsi="Traditional Arabic" w:cs="Traditional Arabic"/>
          <w:sz w:val="28"/>
          <w:szCs w:val="28"/>
          <w:rtl/>
        </w:rPr>
      </w:pPr>
    </w:p>
    <w:p w14:paraId="0BB2BDCA" w14:textId="73335866" w:rsidR="00AA6118" w:rsidRPr="00881D47" w:rsidRDefault="00EF0DBF"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0CC4670" w14:textId="77777777" w:rsidR="00E8012E" w:rsidRPr="00881D47" w:rsidRDefault="00E8012E" w:rsidP="00E8012E">
      <w:pPr>
        <w:rPr>
          <w:rFonts w:ascii="Traditional Arabic" w:hAnsi="Traditional Arabic" w:cs="Traditional Arabic"/>
          <w:sz w:val="28"/>
          <w:szCs w:val="28"/>
        </w:rPr>
      </w:pPr>
    </w:p>
    <w:p w14:paraId="47B71758" w14:textId="0856D338"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4.3.4 </w:t>
      </w:r>
      <w:r w:rsidR="00E8012E" w:rsidRPr="00881D47">
        <w:rPr>
          <w:rFonts w:ascii="Traditional Arabic" w:hAnsi="Traditional Arabic" w:cs="Traditional Arabic"/>
          <w:b/>
          <w:bCs/>
          <w:sz w:val="28"/>
          <w:szCs w:val="28"/>
          <w:rtl/>
        </w:rPr>
        <w:t>مدة الخبرة في مراكز الاتصال</w:t>
      </w:r>
    </w:p>
    <w:p w14:paraId="5EC358A9" w14:textId="4F4496D4" w:rsidR="00AA6118" w:rsidRDefault="003D276B" w:rsidP="00AA6118">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يبين جدول (4.4) 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w:t>
      </w:r>
    </w:p>
    <w:p w14:paraId="65B934D9" w14:textId="77777777" w:rsidR="003D276B" w:rsidRPr="00881D47" w:rsidRDefault="003D276B" w:rsidP="00AA6118">
      <w:pPr>
        <w:rPr>
          <w:rFonts w:ascii="Traditional Arabic" w:hAnsi="Traditional Arabic" w:cs="Traditional Arabic"/>
          <w:sz w:val="24"/>
          <w:szCs w:val="24"/>
          <w:rtl/>
        </w:rPr>
      </w:pPr>
    </w:p>
    <w:p w14:paraId="072D2C95"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7684D5EB" w14:textId="77777777" w:rsidR="00E8012E" w:rsidRPr="00881D47" w:rsidRDefault="00E8012E" w:rsidP="00E8012E">
      <w:pPr>
        <w:rPr>
          <w:rFonts w:ascii="Traditional Arabic" w:hAnsi="Traditional Arabic" w:cs="Traditional Arabic"/>
          <w:sz w:val="32"/>
          <w:szCs w:val="32"/>
        </w:rPr>
      </w:pPr>
    </w:p>
    <w:tbl>
      <w:tblPr>
        <w:tblW w:w="60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134"/>
        <w:gridCol w:w="1993"/>
      </w:tblGrid>
      <w:tr w:rsidR="00E8012E" w:rsidRPr="00881D47" w14:paraId="42EB0D60" w14:textId="77777777" w:rsidTr="00AA6118">
        <w:trPr>
          <w:trHeight w:val="578"/>
          <w:tblHeader/>
          <w:tblCellSpacing w:w="15" w:type="dxa"/>
          <w:jc w:val="center"/>
        </w:trPr>
        <w:tc>
          <w:tcPr>
            <w:tcW w:w="0" w:type="auto"/>
            <w:vAlign w:val="center"/>
            <w:hideMark/>
          </w:tcPr>
          <w:p w14:paraId="610F88B0" w14:textId="77777777" w:rsidR="00E8012E" w:rsidRPr="00881D47" w:rsidRDefault="00E8012E" w:rsidP="00E02CCA">
            <w:pPr>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مدة الخبرة</w:t>
            </w:r>
          </w:p>
        </w:tc>
        <w:tc>
          <w:tcPr>
            <w:tcW w:w="0" w:type="auto"/>
            <w:vAlign w:val="center"/>
            <w:hideMark/>
          </w:tcPr>
          <w:p w14:paraId="2BFBAC91"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A32EB20" w14:textId="77777777" w:rsidTr="00AA6118">
        <w:trPr>
          <w:trHeight w:val="570"/>
          <w:tblCellSpacing w:w="15" w:type="dxa"/>
          <w:jc w:val="center"/>
        </w:trPr>
        <w:tc>
          <w:tcPr>
            <w:tcW w:w="0" w:type="auto"/>
            <w:vAlign w:val="center"/>
            <w:hideMark/>
          </w:tcPr>
          <w:p w14:paraId="4E6CF9C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042CEAA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68824843" w14:textId="77777777" w:rsidTr="00AA6118">
        <w:trPr>
          <w:trHeight w:val="578"/>
          <w:tblCellSpacing w:w="15" w:type="dxa"/>
          <w:jc w:val="center"/>
        </w:trPr>
        <w:tc>
          <w:tcPr>
            <w:tcW w:w="0" w:type="auto"/>
            <w:vAlign w:val="center"/>
            <w:hideMark/>
          </w:tcPr>
          <w:p w14:paraId="1E72F80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4E8F3F7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761622EE" w14:textId="77777777" w:rsidTr="00AA6118">
        <w:trPr>
          <w:trHeight w:val="570"/>
          <w:tblCellSpacing w:w="15" w:type="dxa"/>
          <w:jc w:val="center"/>
        </w:trPr>
        <w:tc>
          <w:tcPr>
            <w:tcW w:w="0" w:type="auto"/>
            <w:vAlign w:val="center"/>
            <w:hideMark/>
          </w:tcPr>
          <w:p w14:paraId="691B2D9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9</w:t>
            </w:r>
          </w:p>
        </w:tc>
        <w:tc>
          <w:tcPr>
            <w:tcW w:w="0" w:type="auto"/>
            <w:vAlign w:val="center"/>
            <w:hideMark/>
          </w:tcPr>
          <w:p w14:paraId="6F0D8E3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18.4%</w:t>
            </w:r>
          </w:p>
        </w:tc>
      </w:tr>
      <w:tr w:rsidR="00E8012E" w:rsidRPr="00881D47" w14:paraId="0118AD2F" w14:textId="77777777" w:rsidTr="00AA6118">
        <w:trPr>
          <w:trHeight w:val="570"/>
          <w:tblCellSpacing w:w="15" w:type="dxa"/>
          <w:jc w:val="center"/>
        </w:trPr>
        <w:tc>
          <w:tcPr>
            <w:tcW w:w="0" w:type="auto"/>
            <w:vAlign w:val="center"/>
            <w:hideMark/>
          </w:tcPr>
          <w:p w14:paraId="4A46F8F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2FF9114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4.1%</w:t>
            </w:r>
          </w:p>
        </w:tc>
      </w:tr>
    </w:tbl>
    <w:p w14:paraId="2AB89621" w14:textId="77777777" w:rsidR="00E8012E" w:rsidRPr="00881D47" w:rsidRDefault="00E8012E" w:rsidP="00E8012E">
      <w:pPr>
        <w:rPr>
          <w:rFonts w:ascii="Traditional Arabic" w:hAnsi="Traditional Arabic" w:cs="Traditional Arabic"/>
          <w:sz w:val="28"/>
          <w:szCs w:val="28"/>
          <w:rtl/>
        </w:rPr>
      </w:pPr>
    </w:p>
    <w:p w14:paraId="5BB2958F"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27ECB0CD" w14:textId="6ADA7691" w:rsidR="00AA6118" w:rsidRPr="00881D47" w:rsidRDefault="00AA6118" w:rsidP="00AA6118">
      <w:pPr>
        <w:rPr>
          <w:rFonts w:ascii="Traditional Arabic" w:hAnsi="Traditional Arabic" w:cs="Traditional Arabic"/>
          <w:sz w:val="28"/>
          <w:szCs w:val="28"/>
          <w:rtl/>
        </w:rPr>
      </w:pPr>
    </w:p>
    <w:p w14:paraId="28383E16" w14:textId="77777777" w:rsidR="00AA6118" w:rsidRPr="00881D47" w:rsidRDefault="00AA6118" w:rsidP="00AA6118">
      <w:pPr>
        <w:rPr>
          <w:rFonts w:ascii="Traditional Arabic" w:hAnsi="Traditional Arabic" w:cs="Traditional Arabic"/>
          <w:sz w:val="28"/>
          <w:szCs w:val="28"/>
        </w:rPr>
      </w:pPr>
    </w:p>
    <w:p w14:paraId="0664305B" w14:textId="05F1C23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4.3.5 </w:t>
      </w:r>
      <w:r w:rsidR="00E8012E" w:rsidRPr="00881D47">
        <w:rPr>
          <w:rFonts w:ascii="Traditional Arabic" w:hAnsi="Traditional Arabic" w:cs="Traditional Arabic"/>
          <w:b/>
          <w:bCs/>
          <w:sz w:val="28"/>
          <w:szCs w:val="28"/>
          <w:rtl/>
        </w:rPr>
        <w:t>المسمى الوظيفي</w:t>
      </w:r>
    </w:p>
    <w:p w14:paraId="52FC3BD7" w14:textId="0BDEF123" w:rsidR="00AA6118" w:rsidRDefault="003D276B" w:rsidP="00AA6118">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تُظهر نتائج جدول (4.5) أن وظيفة "موظف مركز اتصال (استقبال مكالمات/محادثات)" هي الأكثر انتشارًا بنسبة (30.6%)، تليها وظيفة "موظف ضمان جودة (</w:t>
      </w:r>
      <w:r w:rsidRPr="003D276B">
        <w:rPr>
          <w:rFonts w:ascii="Traditional Arabic" w:hAnsi="Traditional Arabic" w:cs="Traditional Arabic"/>
          <w:sz w:val="24"/>
          <w:szCs w:val="24"/>
          <w:highlight w:val="yellow"/>
        </w:rPr>
        <w:t>QA</w:t>
      </w:r>
      <w:r w:rsidRPr="003D276B">
        <w:rPr>
          <w:rFonts w:ascii="Traditional Arabic" w:hAnsi="Traditional Arabic" w:cs="Traditional Arabic"/>
          <w:sz w:val="24"/>
          <w:szCs w:val="24"/>
          <w:highlight w:val="yellow"/>
          <w:rtl/>
        </w:rPr>
        <w:t xml:space="preserve">)" بنسبة (16.3%)، ثم وظيفة "مشرف مركز اتصال" بنسبة (12.2%). وتوزعت النسب الباقية على </w:t>
      </w:r>
      <w:r w:rsidRPr="003D276B">
        <w:rPr>
          <w:rFonts w:ascii="Traditional Arabic" w:hAnsi="Traditional Arabic" w:cs="Traditional Arabic"/>
          <w:sz w:val="24"/>
          <w:szCs w:val="24"/>
          <w:highlight w:val="yellow"/>
          <w:rtl/>
        </w:rPr>
        <w:lastRenderedPageBreak/>
        <w:t>مجموعة من الوظائف الفنية والإدارية الداعمة مثل إدارة التدريب والمعرفة، الدعم الفني، القوى العاملة، والتحصيل، بنسبة لا تتجاوز (2%) لكل منها.</w:t>
      </w:r>
    </w:p>
    <w:p w14:paraId="5191C296" w14:textId="77777777" w:rsidR="003D276B" w:rsidRPr="00881D47" w:rsidRDefault="003D276B" w:rsidP="00AA6118">
      <w:pPr>
        <w:rPr>
          <w:rFonts w:ascii="Traditional Arabic" w:hAnsi="Traditional Arabic" w:cs="Traditional Arabic"/>
          <w:sz w:val="24"/>
          <w:szCs w:val="24"/>
          <w:rtl/>
        </w:rPr>
      </w:pPr>
    </w:p>
    <w:p w14:paraId="31908212" w14:textId="1378D2EE"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(4.5):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المسمى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53D39B3B" w14:textId="77777777" w:rsidR="00AA6118" w:rsidRPr="00881D47" w:rsidRDefault="00AA6118" w:rsidP="00AA6118">
      <w:pPr>
        <w:rPr>
          <w:rFonts w:ascii="Traditional Arabic" w:hAnsi="Traditional Arabic" w:cs="Traditional Arabic"/>
          <w:sz w:val="24"/>
          <w:szCs w:val="24"/>
          <w:rtl/>
        </w:rPr>
      </w:pPr>
    </w:p>
    <w:tbl>
      <w:tblPr>
        <w:tblW w:w="765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7"/>
        <w:gridCol w:w="873"/>
        <w:gridCol w:w="1532"/>
      </w:tblGrid>
      <w:tr w:rsidR="00884986" w:rsidRPr="00881D47" w14:paraId="7E0D16A4" w14:textId="1F62D3B1" w:rsidTr="00884986">
        <w:trPr>
          <w:trHeight w:val="682"/>
          <w:tblHeader/>
          <w:tblCellSpacing w:w="15" w:type="dxa"/>
          <w:jc w:val="center"/>
        </w:trPr>
        <w:tc>
          <w:tcPr>
            <w:tcW w:w="0" w:type="auto"/>
            <w:vAlign w:val="center"/>
            <w:hideMark/>
          </w:tcPr>
          <w:p w14:paraId="0C673299" w14:textId="324F7665"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المسمى الوظيفي</w:t>
            </w:r>
          </w:p>
        </w:tc>
        <w:tc>
          <w:tcPr>
            <w:tcW w:w="0" w:type="auto"/>
            <w:vAlign w:val="center"/>
            <w:hideMark/>
          </w:tcPr>
          <w:p w14:paraId="6E0CD9D1" w14:textId="1CCDE490"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التكرار</w:t>
            </w:r>
          </w:p>
        </w:tc>
        <w:tc>
          <w:tcPr>
            <w:tcW w:w="0" w:type="auto"/>
            <w:vAlign w:val="center"/>
          </w:tcPr>
          <w:p w14:paraId="2D5FE3B3" w14:textId="4A2D2EA5" w:rsidR="00884986" w:rsidRPr="00881D47" w:rsidRDefault="00884986" w:rsidP="00884986">
            <w:pPr>
              <w:jc w:val="center"/>
              <w:rPr>
                <w:rFonts w:ascii="Traditional Arabic" w:hAnsi="Traditional Arabic" w:cs="Traditional Arabic"/>
                <w:b/>
                <w:bCs/>
                <w:sz w:val="24"/>
                <w:szCs w:val="24"/>
                <w:rtl/>
              </w:rPr>
            </w:pPr>
            <w:r w:rsidRPr="00881D47">
              <w:rPr>
                <w:rFonts w:ascii="Traditional Arabic" w:hAnsi="Traditional Arabic" w:cs="Traditional Arabic" w:hint="cs"/>
                <w:b/>
                <w:bCs/>
                <w:color w:val="000000"/>
                <w:sz w:val="24"/>
                <w:szCs w:val="24"/>
                <w:rtl/>
              </w:rPr>
              <w:t>النسبة المئوية</w:t>
            </w:r>
          </w:p>
        </w:tc>
      </w:tr>
      <w:tr w:rsidR="00884986" w:rsidRPr="00881D47" w14:paraId="1FC92C8E" w14:textId="52AF1EEC" w:rsidTr="00884986">
        <w:trPr>
          <w:trHeight w:val="672"/>
          <w:tblCellSpacing w:w="15" w:type="dxa"/>
          <w:jc w:val="center"/>
        </w:trPr>
        <w:tc>
          <w:tcPr>
            <w:tcW w:w="0" w:type="auto"/>
            <w:vAlign w:val="center"/>
            <w:hideMark/>
          </w:tcPr>
          <w:p w14:paraId="162A82C9" w14:textId="79344B3E"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hint="cs"/>
                <w:color w:val="000000"/>
                <w:sz w:val="24"/>
                <w:szCs w:val="24"/>
                <w:rtl/>
              </w:rPr>
              <w:t>موظف مركز اتصال (استقبال مكالمات/محادثات)</w:t>
            </w:r>
          </w:p>
        </w:tc>
        <w:tc>
          <w:tcPr>
            <w:tcW w:w="0" w:type="auto"/>
            <w:vAlign w:val="center"/>
            <w:hideMark/>
          </w:tcPr>
          <w:p w14:paraId="77E82465" w14:textId="7BC55513"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15</w:t>
            </w:r>
          </w:p>
        </w:tc>
        <w:tc>
          <w:tcPr>
            <w:tcW w:w="0" w:type="auto"/>
            <w:vAlign w:val="center"/>
          </w:tcPr>
          <w:p w14:paraId="234215DC" w14:textId="12D90E3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30.60%</w:t>
            </w:r>
          </w:p>
        </w:tc>
      </w:tr>
      <w:tr w:rsidR="00884986" w:rsidRPr="00881D47" w14:paraId="406879F0" w14:textId="394D4F65" w:rsidTr="00884986">
        <w:trPr>
          <w:trHeight w:val="682"/>
          <w:tblCellSpacing w:w="15" w:type="dxa"/>
          <w:jc w:val="center"/>
        </w:trPr>
        <w:tc>
          <w:tcPr>
            <w:tcW w:w="0" w:type="auto"/>
            <w:vAlign w:val="center"/>
            <w:hideMark/>
          </w:tcPr>
          <w:p w14:paraId="544082A2" w14:textId="067C3C25"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 xml:space="preserve">موظف ضمان جودة </w:t>
            </w:r>
            <w:r w:rsidRPr="00881D47">
              <w:rPr>
                <w:rFonts w:ascii="Traditional Arabic" w:hAnsi="Traditional Arabic" w:cs="Traditional Arabic" w:hint="cs"/>
                <w:color w:val="000000"/>
                <w:sz w:val="24"/>
                <w:szCs w:val="24"/>
              </w:rPr>
              <w:t>QA</w:t>
            </w:r>
          </w:p>
        </w:tc>
        <w:tc>
          <w:tcPr>
            <w:tcW w:w="0" w:type="auto"/>
            <w:vAlign w:val="center"/>
            <w:hideMark/>
          </w:tcPr>
          <w:p w14:paraId="49E063FB" w14:textId="37CDA2B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8</w:t>
            </w:r>
          </w:p>
        </w:tc>
        <w:tc>
          <w:tcPr>
            <w:tcW w:w="0" w:type="auto"/>
            <w:vAlign w:val="center"/>
          </w:tcPr>
          <w:p w14:paraId="65EBB18D" w14:textId="6A64B515"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16.30%</w:t>
            </w:r>
          </w:p>
        </w:tc>
      </w:tr>
      <w:tr w:rsidR="00884986" w:rsidRPr="00881D47" w14:paraId="2B806645" w14:textId="1E076297" w:rsidTr="00884986">
        <w:trPr>
          <w:trHeight w:val="672"/>
          <w:tblCellSpacing w:w="15" w:type="dxa"/>
          <w:jc w:val="center"/>
        </w:trPr>
        <w:tc>
          <w:tcPr>
            <w:tcW w:w="0" w:type="auto"/>
            <w:vAlign w:val="center"/>
            <w:hideMark/>
          </w:tcPr>
          <w:p w14:paraId="33432234" w14:textId="3FF6D0AF"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مشرف مركز اتصال</w:t>
            </w:r>
          </w:p>
        </w:tc>
        <w:tc>
          <w:tcPr>
            <w:tcW w:w="0" w:type="auto"/>
            <w:vAlign w:val="center"/>
            <w:hideMark/>
          </w:tcPr>
          <w:p w14:paraId="3183E1F6" w14:textId="66E6FAC1"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6</w:t>
            </w:r>
          </w:p>
        </w:tc>
        <w:tc>
          <w:tcPr>
            <w:tcW w:w="0" w:type="auto"/>
            <w:vAlign w:val="center"/>
          </w:tcPr>
          <w:p w14:paraId="1C5DF1B5" w14:textId="0687E64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12.20%</w:t>
            </w:r>
          </w:p>
        </w:tc>
      </w:tr>
      <w:tr w:rsidR="00884986" w:rsidRPr="00881D47" w14:paraId="1B3AE648" w14:textId="5B0E5EBB" w:rsidTr="00884986">
        <w:trPr>
          <w:trHeight w:val="672"/>
          <w:tblCellSpacing w:w="15" w:type="dxa"/>
          <w:jc w:val="center"/>
        </w:trPr>
        <w:tc>
          <w:tcPr>
            <w:tcW w:w="0" w:type="auto"/>
            <w:vAlign w:val="center"/>
            <w:hideMark/>
          </w:tcPr>
          <w:p w14:paraId="70DCFBD2" w14:textId="14F89776"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مسميات وظيفية أخرى</w:t>
            </w:r>
          </w:p>
        </w:tc>
        <w:tc>
          <w:tcPr>
            <w:tcW w:w="0" w:type="auto"/>
            <w:vAlign w:val="center"/>
            <w:hideMark/>
          </w:tcPr>
          <w:p w14:paraId="68B5A2FE" w14:textId="2108573E"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20</w:t>
            </w:r>
          </w:p>
        </w:tc>
        <w:tc>
          <w:tcPr>
            <w:tcW w:w="0" w:type="auto"/>
            <w:vAlign w:val="center"/>
          </w:tcPr>
          <w:p w14:paraId="51550BB1" w14:textId="3B8D2CB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40.90%</w:t>
            </w:r>
          </w:p>
        </w:tc>
      </w:tr>
    </w:tbl>
    <w:p w14:paraId="02CD4F60" w14:textId="77777777" w:rsidR="00AA6118" w:rsidRPr="00881D47" w:rsidRDefault="00AA6118" w:rsidP="00AA6118">
      <w:pPr>
        <w:rPr>
          <w:rFonts w:ascii="Traditional Arabic" w:hAnsi="Traditional Arabic" w:cs="Traditional Arabic"/>
          <w:sz w:val="28"/>
          <w:szCs w:val="28"/>
          <w:rtl/>
        </w:rPr>
      </w:pPr>
    </w:p>
    <w:p w14:paraId="106022AE" w14:textId="77777777" w:rsidR="00A25BBA" w:rsidRPr="00881D47" w:rsidRDefault="00A25BBA" w:rsidP="00AA6118">
      <w:pPr>
        <w:rPr>
          <w:rFonts w:ascii="Traditional Arabic" w:hAnsi="Traditional Arabic" w:cs="Traditional Arabic"/>
          <w:sz w:val="28"/>
          <w:szCs w:val="28"/>
          <w:rtl/>
        </w:rPr>
      </w:pPr>
    </w:p>
    <w:p w14:paraId="196AB6C5" w14:textId="77777777"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2DF27372" w14:textId="1DEA413C"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تشمل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المسميات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الوظيفية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الأخرى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إدارة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التدريب</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والمعرفة،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الدعم</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الفني،</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القوى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العاملة،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التحصيل،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وغيرها</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من</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الوظائف</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الداعمة</w:t>
      </w:r>
      <w:r w:rsidR="00A25BBA" w:rsidRPr="00881D47">
        <w:rPr>
          <w:rFonts w:ascii="Traditional Arabic" w:hAnsi="Traditional Arabic" w:cs="Traditional Arabic" w:hint="cs"/>
          <w:sz w:val="28"/>
          <w:szCs w:val="28"/>
          <w:rtl/>
        </w:rPr>
        <w:t>.</w:t>
      </w:r>
    </w:p>
    <w:p w14:paraId="27D10012" w14:textId="77777777" w:rsidR="00884986" w:rsidRPr="00881D47" w:rsidRDefault="00884986" w:rsidP="00884986">
      <w:pPr>
        <w:rPr>
          <w:rFonts w:ascii="Traditional Arabic" w:hAnsi="Traditional Arabic" w:cs="Traditional Arabic"/>
          <w:sz w:val="24"/>
          <w:szCs w:val="24"/>
          <w:rtl/>
        </w:rPr>
      </w:pPr>
    </w:p>
    <w:p w14:paraId="576A460E" w14:textId="77777777" w:rsidR="00E8012E" w:rsidRPr="00881D47" w:rsidRDefault="00E8012E" w:rsidP="00E8012E">
      <w:pPr>
        <w:rPr>
          <w:rFonts w:ascii="Traditional Arabic" w:hAnsi="Traditional Arabic" w:cs="Traditional Arabic"/>
          <w:sz w:val="28"/>
          <w:szCs w:val="28"/>
        </w:rPr>
      </w:pPr>
    </w:p>
    <w:p w14:paraId="3BB5AF6B" w14:textId="77777777" w:rsidR="00884986" w:rsidRPr="00881D47" w:rsidRDefault="00884986" w:rsidP="00884986">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 xml:space="preserve">4.3.6 </w:t>
      </w:r>
      <w:r w:rsidRPr="00881D47">
        <w:rPr>
          <w:rFonts w:ascii="Traditional Arabic" w:hAnsi="Traditional Arabic" w:cs="Traditional Arabic" w:hint="cs"/>
          <w:b/>
          <w:bCs/>
          <w:sz w:val="28"/>
          <w:szCs w:val="28"/>
          <w:rtl/>
        </w:rPr>
        <w:t>طبيعة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التواصل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مع</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العملاء</w:t>
      </w:r>
    </w:p>
    <w:p w14:paraId="18142D8D" w14:textId="72B0CACF" w:rsidR="003D276B" w:rsidRDefault="003D276B" w:rsidP="00884986">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يبين جدول (4.6) أن 61.2% من أفراد مجتمع الدراسة يتعاملون مع العملاء بشكل مباشر عبر المكالمات أو المحادثات، في حين بلغت نسبة من يقدمون دعمًا غير مباشر (فني أو تشغيلي) (38.8%).</w:t>
      </w:r>
    </w:p>
    <w:p w14:paraId="4BDC9FC0" w14:textId="77777777" w:rsidR="003D276B" w:rsidRPr="00881D47" w:rsidRDefault="003D276B" w:rsidP="00884986">
      <w:pPr>
        <w:rPr>
          <w:rFonts w:ascii="Traditional Arabic" w:hAnsi="Traditional Arabic" w:cs="Traditional Arabic"/>
          <w:sz w:val="24"/>
          <w:szCs w:val="24"/>
          <w:rtl/>
        </w:rPr>
      </w:pPr>
    </w:p>
    <w:p w14:paraId="0D547DDE"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(4.6):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6268FAC" w14:textId="77777777" w:rsidR="00E8012E" w:rsidRPr="00881D47" w:rsidRDefault="00E8012E" w:rsidP="00E8012E">
      <w:pPr>
        <w:rPr>
          <w:rFonts w:ascii="Traditional Arabic" w:hAnsi="Traditional Arabic" w:cs="Traditional Arabic"/>
          <w:sz w:val="32"/>
          <w:szCs w:val="32"/>
        </w:rPr>
      </w:pPr>
    </w:p>
    <w:tbl>
      <w:tblPr>
        <w:tblW w:w="60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4"/>
        <w:gridCol w:w="996"/>
        <w:gridCol w:w="1749"/>
      </w:tblGrid>
      <w:tr w:rsidR="00E8012E" w:rsidRPr="00881D47" w14:paraId="28A6DA6B" w14:textId="77777777" w:rsidTr="00884986">
        <w:trPr>
          <w:trHeight w:val="572"/>
          <w:tblHeader/>
          <w:tblCellSpacing w:w="15" w:type="dxa"/>
          <w:jc w:val="center"/>
        </w:trPr>
        <w:tc>
          <w:tcPr>
            <w:tcW w:w="0" w:type="auto"/>
            <w:vAlign w:val="center"/>
            <w:hideMark/>
          </w:tcPr>
          <w:p w14:paraId="5062A169"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طبيعة الدور</w:t>
            </w:r>
          </w:p>
        </w:tc>
        <w:tc>
          <w:tcPr>
            <w:tcW w:w="0" w:type="auto"/>
            <w:vAlign w:val="center"/>
            <w:hideMark/>
          </w:tcPr>
          <w:p w14:paraId="72D71082"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820B546" w14:textId="77777777" w:rsidTr="00884986">
        <w:trPr>
          <w:trHeight w:val="572"/>
          <w:tblCellSpacing w:w="15" w:type="dxa"/>
          <w:jc w:val="center"/>
        </w:trPr>
        <w:tc>
          <w:tcPr>
            <w:tcW w:w="0" w:type="auto"/>
            <w:vAlign w:val="center"/>
            <w:hideMark/>
          </w:tcPr>
          <w:p w14:paraId="241603B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30</w:t>
            </w:r>
          </w:p>
        </w:tc>
        <w:tc>
          <w:tcPr>
            <w:tcW w:w="0" w:type="auto"/>
            <w:vAlign w:val="center"/>
            <w:hideMark/>
          </w:tcPr>
          <w:p w14:paraId="31CF489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61.2%</w:t>
            </w:r>
          </w:p>
        </w:tc>
      </w:tr>
      <w:tr w:rsidR="00E8012E" w:rsidRPr="00881D47" w14:paraId="7C0C3775" w14:textId="77777777" w:rsidTr="00884986">
        <w:trPr>
          <w:trHeight w:val="564"/>
          <w:tblCellSpacing w:w="15" w:type="dxa"/>
          <w:jc w:val="center"/>
        </w:trPr>
        <w:tc>
          <w:tcPr>
            <w:tcW w:w="0" w:type="auto"/>
            <w:vAlign w:val="center"/>
            <w:hideMark/>
          </w:tcPr>
          <w:p w14:paraId="19D7384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5094EB1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bl>
    <w:p w14:paraId="7BB87CBC" w14:textId="77777777" w:rsidR="00E8012E" w:rsidRPr="00881D47" w:rsidRDefault="00E8012E" w:rsidP="00E8012E">
      <w:pPr>
        <w:rPr>
          <w:rFonts w:ascii="Traditional Arabic" w:hAnsi="Traditional Arabic" w:cs="Traditional Arabic"/>
          <w:sz w:val="28"/>
          <w:szCs w:val="28"/>
          <w:rtl/>
        </w:rPr>
      </w:pPr>
    </w:p>
    <w:p w14:paraId="391F679A" w14:textId="1C04FF3B"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3213360" w14:textId="77777777" w:rsidR="00884986" w:rsidRPr="00881D47" w:rsidRDefault="00884986" w:rsidP="00884986">
      <w:pPr>
        <w:rPr>
          <w:rFonts w:ascii="Traditional Arabic" w:hAnsi="Traditional Arabic" w:cs="Traditional Arabic"/>
          <w:sz w:val="28"/>
          <w:szCs w:val="28"/>
        </w:rPr>
      </w:pPr>
    </w:p>
    <w:p w14:paraId="6F96349A" w14:textId="559306D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4.3.7 </w:t>
      </w:r>
      <w:r w:rsidR="00E8012E" w:rsidRPr="00881D47">
        <w:rPr>
          <w:rFonts w:ascii="Traditional Arabic" w:hAnsi="Traditional Arabic" w:cs="Traditional Arabic"/>
          <w:b/>
          <w:bCs/>
          <w:sz w:val="28"/>
          <w:szCs w:val="28"/>
          <w:rtl/>
        </w:rPr>
        <w:t>عدد أيام العمل عن بُعد أسبوعيًا</w:t>
      </w:r>
    </w:p>
    <w:p w14:paraId="608C8100" w14:textId="39A6EC05" w:rsidR="003D276B" w:rsidRDefault="003D276B" w:rsidP="00884986">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يوضح جدول (4.7) 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w:t>
      </w:r>
    </w:p>
    <w:p w14:paraId="08C457F2" w14:textId="77777777" w:rsidR="003D276B" w:rsidRPr="00881D47" w:rsidRDefault="003D276B" w:rsidP="00884986">
      <w:pPr>
        <w:rPr>
          <w:rFonts w:ascii="Traditional Arabic" w:hAnsi="Traditional Arabic" w:cs="Traditional Arabic"/>
          <w:sz w:val="24"/>
          <w:szCs w:val="24"/>
          <w:rtl/>
        </w:rPr>
      </w:pPr>
    </w:p>
    <w:p w14:paraId="3B14C6B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(4.7):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أيام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1BB2C702" w14:textId="77777777" w:rsidR="00E8012E" w:rsidRPr="00881D47" w:rsidRDefault="00E8012E" w:rsidP="00E8012E">
      <w:pPr>
        <w:rPr>
          <w:rFonts w:ascii="Traditional Arabic" w:hAnsi="Traditional Arabic" w:cs="Traditional Arabic"/>
          <w:sz w:val="32"/>
          <w:szCs w:val="32"/>
        </w:rPr>
      </w:pPr>
    </w:p>
    <w:tbl>
      <w:tblPr>
        <w:tblW w:w="554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3"/>
        <w:gridCol w:w="990"/>
        <w:gridCol w:w="1739"/>
      </w:tblGrid>
      <w:tr w:rsidR="00E8012E" w:rsidRPr="00881D47" w14:paraId="4C02EF31" w14:textId="77777777" w:rsidTr="00884986">
        <w:trPr>
          <w:trHeight w:val="583"/>
          <w:tblHeader/>
          <w:tblCellSpacing w:w="15" w:type="dxa"/>
          <w:jc w:val="center"/>
        </w:trPr>
        <w:tc>
          <w:tcPr>
            <w:tcW w:w="0" w:type="auto"/>
            <w:vAlign w:val="center"/>
            <w:hideMark/>
          </w:tcPr>
          <w:p w14:paraId="34895565"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55BC4236" w14:textId="77777777" w:rsidTr="00884986">
        <w:trPr>
          <w:trHeight w:val="583"/>
          <w:tblCellSpacing w:w="15" w:type="dxa"/>
          <w:jc w:val="center"/>
        </w:trPr>
        <w:tc>
          <w:tcPr>
            <w:tcW w:w="0" w:type="auto"/>
            <w:vAlign w:val="center"/>
            <w:hideMark/>
          </w:tcPr>
          <w:p w14:paraId="279F0A56"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1B5C4F6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3F5FB55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r w:rsidR="00E8012E" w:rsidRPr="00881D47" w14:paraId="0B118105" w14:textId="77777777" w:rsidTr="00884986">
        <w:trPr>
          <w:trHeight w:val="576"/>
          <w:tblCellSpacing w:w="15" w:type="dxa"/>
          <w:jc w:val="center"/>
        </w:trPr>
        <w:tc>
          <w:tcPr>
            <w:tcW w:w="0" w:type="auto"/>
            <w:vAlign w:val="center"/>
            <w:hideMark/>
          </w:tcPr>
          <w:p w14:paraId="324504A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CCF8DB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617CC8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3A538F2B" w14:textId="77777777" w:rsidTr="00884986">
        <w:trPr>
          <w:trHeight w:val="583"/>
          <w:tblCellSpacing w:w="15" w:type="dxa"/>
          <w:jc w:val="center"/>
        </w:trPr>
        <w:tc>
          <w:tcPr>
            <w:tcW w:w="0" w:type="auto"/>
            <w:vAlign w:val="center"/>
            <w:hideMark/>
          </w:tcPr>
          <w:p w14:paraId="398F483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48D1ACE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EE24A9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r w:rsidR="00E8012E" w:rsidRPr="00881D47" w14:paraId="4A5BF4F0" w14:textId="77777777" w:rsidTr="00884986">
        <w:trPr>
          <w:trHeight w:val="576"/>
          <w:tblCellSpacing w:w="15" w:type="dxa"/>
          <w:jc w:val="center"/>
        </w:trPr>
        <w:tc>
          <w:tcPr>
            <w:tcW w:w="0" w:type="auto"/>
            <w:vAlign w:val="center"/>
            <w:hideMark/>
          </w:tcPr>
          <w:p w14:paraId="32A82D1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4A44BEE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10.2%</w:t>
            </w:r>
          </w:p>
        </w:tc>
      </w:tr>
    </w:tbl>
    <w:p w14:paraId="44D0794C" w14:textId="77777777" w:rsidR="00E8012E" w:rsidRPr="00881D47" w:rsidRDefault="00E8012E" w:rsidP="00E8012E">
      <w:pPr>
        <w:rPr>
          <w:rFonts w:ascii="Traditional Arabic" w:hAnsi="Traditional Arabic" w:cs="Traditional Arabic"/>
          <w:sz w:val="28"/>
          <w:szCs w:val="28"/>
          <w:rtl/>
        </w:rPr>
      </w:pPr>
    </w:p>
    <w:p w14:paraId="48CD8AD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468B40" w14:textId="77777777" w:rsidR="00884986" w:rsidRPr="00881D47" w:rsidRDefault="00884986" w:rsidP="00884986">
      <w:pPr>
        <w:rPr>
          <w:rFonts w:ascii="Traditional Arabic" w:hAnsi="Traditional Arabic" w:cs="Traditional Arabic"/>
          <w:sz w:val="28"/>
          <w:szCs w:val="28"/>
          <w:rtl/>
        </w:rPr>
      </w:pPr>
    </w:p>
    <w:p w14:paraId="0CCA37D9" w14:textId="2133F374"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4.3.8 </w:t>
      </w:r>
      <w:r w:rsidR="00E8012E" w:rsidRPr="00881D47">
        <w:rPr>
          <w:rFonts w:ascii="Traditional Arabic" w:hAnsi="Traditional Arabic" w:cs="Traditional Arabic"/>
          <w:b/>
          <w:bCs/>
          <w:sz w:val="28"/>
          <w:szCs w:val="28"/>
          <w:rtl/>
        </w:rPr>
        <w:t>نمط العمل الحالي</w:t>
      </w:r>
    </w:p>
    <w:p w14:paraId="59062FA0" w14:textId="00D94E35" w:rsidR="00884986" w:rsidRDefault="003D276B" w:rsidP="00884986">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lastRenderedPageBreak/>
        <w:t>تشير نتائج جدول (4.8) إلى أن أكثر من نصف مجتمع الدراسة تقريبًا يعملون بنمط "العمل الهجين" بنسبة (49%)، يليه "العمل الحضوري بالكامل" بنسبة (42.9%)، ثم "العمل عن بُعد بالكامل" بنسبة (8.2%).</w:t>
      </w:r>
    </w:p>
    <w:p w14:paraId="4AD34506" w14:textId="77777777" w:rsidR="003D276B" w:rsidRPr="00881D47" w:rsidRDefault="003D276B" w:rsidP="00884986">
      <w:pPr>
        <w:rPr>
          <w:rFonts w:ascii="Traditional Arabic" w:hAnsi="Traditional Arabic" w:cs="Traditional Arabic"/>
          <w:sz w:val="24"/>
          <w:szCs w:val="24"/>
          <w:rtl/>
        </w:rPr>
      </w:pPr>
    </w:p>
    <w:p w14:paraId="5D5DFB6B"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(4.8):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الحالي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0E6FD84C" w14:textId="77777777" w:rsidR="00E8012E" w:rsidRPr="00881D47" w:rsidRDefault="00E8012E" w:rsidP="00E8012E">
      <w:pPr>
        <w:rPr>
          <w:rFonts w:ascii="Traditional Arabic" w:hAnsi="Traditional Arabic" w:cs="Traditional Arabic"/>
          <w:sz w:val="32"/>
          <w:szCs w:val="32"/>
        </w:rPr>
      </w:pPr>
    </w:p>
    <w:tbl>
      <w:tblPr>
        <w:tblW w:w="506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017"/>
        <w:gridCol w:w="1786"/>
      </w:tblGrid>
      <w:tr w:rsidR="00E8012E" w:rsidRPr="00881D47" w14:paraId="2C275078" w14:textId="77777777" w:rsidTr="00884986">
        <w:trPr>
          <w:trHeight w:val="577"/>
          <w:tblHeader/>
          <w:tblCellSpacing w:w="15" w:type="dxa"/>
          <w:jc w:val="center"/>
        </w:trPr>
        <w:tc>
          <w:tcPr>
            <w:tcW w:w="0" w:type="auto"/>
            <w:vAlign w:val="center"/>
            <w:hideMark/>
          </w:tcPr>
          <w:p w14:paraId="73C99E71"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0194705B" w14:textId="77777777" w:rsidTr="00884986">
        <w:trPr>
          <w:trHeight w:val="577"/>
          <w:tblCellSpacing w:w="15" w:type="dxa"/>
          <w:jc w:val="center"/>
        </w:trPr>
        <w:tc>
          <w:tcPr>
            <w:tcW w:w="0" w:type="auto"/>
            <w:vAlign w:val="center"/>
            <w:hideMark/>
          </w:tcPr>
          <w:p w14:paraId="7B46DA3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عمل هجين</w:t>
            </w:r>
          </w:p>
        </w:tc>
        <w:tc>
          <w:tcPr>
            <w:tcW w:w="0" w:type="auto"/>
            <w:vAlign w:val="center"/>
            <w:hideMark/>
          </w:tcPr>
          <w:p w14:paraId="682D786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24</w:t>
            </w:r>
          </w:p>
        </w:tc>
        <w:tc>
          <w:tcPr>
            <w:tcW w:w="0" w:type="auto"/>
            <w:vAlign w:val="center"/>
            <w:hideMark/>
          </w:tcPr>
          <w:p w14:paraId="3370986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49.0%</w:t>
            </w:r>
          </w:p>
        </w:tc>
      </w:tr>
      <w:tr w:rsidR="00E8012E" w:rsidRPr="00881D47" w14:paraId="5C96BA42" w14:textId="77777777" w:rsidTr="00884986">
        <w:trPr>
          <w:trHeight w:val="570"/>
          <w:tblCellSpacing w:w="15" w:type="dxa"/>
          <w:jc w:val="center"/>
        </w:trPr>
        <w:tc>
          <w:tcPr>
            <w:tcW w:w="0" w:type="auto"/>
            <w:vAlign w:val="center"/>
            <w:hideMark/>
          </w:tcPr>
          <w:p w14:paraId="36A715F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58AC146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41E3207D" w14:textId="77777777" w:rsidTr="00884986">
        <w:trPr>
          <w:trHeight w:val="570"/>
          <w:tblCellSpacing w:w="15" w:type="dxa"/>
          <w:jc w:val="center"/>
        </w:trPr>
        <w:tc>
          <w:tcPr>
            <w:tcW w:w="0" w:type="auto"/>
            <w:vAlign w:val="center"/>
            <w:hideMark/>
          </w:tcPr>
          <w:p w14:paraId="1D745AD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497252E6"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4A99020B" w14:textId="77777777" w:rsidR="00884986" w:rsidRPr="00881D47" w:rsidRDefault="00884986" w:rsidP="00884986">
      <w:pPr>
        <w:rPr>
          <w:rFonts w:ascii="Traditional Arabic" w:hAnsi="Traditional Arabic" w:cs="Traditional Arabic"/>
          <w:sz w:val="28"/>
          <w:szCs w:val="28"/>
          <w:rtl/>
        </w:rPr>
      </w:pPr>
    </w:p>
    <w:p w14:paraId="3F03A178" w14:textId="22163FC4" w:rsidR="00884986" w:rsidRPr="00881D47" w:rsidRDefault="00884986" w:rsidP="00884986">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3502B7E9" w14:textId="77777777" w:rsidR="008B60C4" w:rsidRPr="00881D47" w:rsidRDefault="008B60C4" w:rsidP="008B60C4">
      <w:pPr>
        <w:rPr>
          <w:rFonts w:ascii="Traditional Arabic" w:hAnsi="Traditional Arabic" w:cs="Traditional Arabic"/>
          <w:sz w:val="28"/>
          <w:szCs w:val="28"/>
          <w:rtl/>
        </w:rPr>
      </w:pPr>
    </w:p>
    <w:p w14:paraId="550F1774" w14:textId="77777777" w:rsidR="00884986" w:rsidRPr="00881D47" w:rsidRDefault="00884986" w:rsidP="00E8012E">
      <w:pPr>
        <w:rPr>
          <w:rFonts w:ascii="Traditional Arabic" w:hAnsi="Traditional Arabic" w:cs="Traditional Arabic"/>
          <w:sz w:val="28"/>
          <w:szCs w:val="28"/>
        </w:rPr>
      </w:pPr>
    </w:p>
    <w:p w14:paraId="706DC0BD" w14:textId="610F622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4.3.9 </w:t>
      </w:r>
      <w:r w:rsidR="00E8012E" w:rsidRPr="00881D47">
        <w:rPr>
          <w:rFonts w:ascii="Traditional Arabic" w:hAnsi="Traditional Arabic" w:cs="Traditional Arabic"/>
          <w:b/>
          <w:bCs/>
          <w:sz w:val="28"/>
          <w:szCs w:val="28"/>
          <w:rtl/>
        </w:rPr>
        <w:t>عدد الموظفين في الفريق المباشر</w:t>
      </w:r>
    </w:p>
    <w:p w14:paraId="1205BEB9" w14:textId="0DDFEE3F" w:rsidR="008B60C4" w:rsidRDefault="003D276B" w:rsidP="008B60C4">
      <w:pPr>
        <w:rPr>
          <w:rFonts w:ascii="Traditional Arabic" w:hAnsi="Traditional Arabic" w:cs="Traditional Arabic"/>
          <w:sz w:val="24"/>
          <w:szCs w:val="24"/>
          <w:rtl/>
        </w:rPr>
      </w:pPr>
      <w:r w:rsidRPr="003D276B">
        <w:rPr>
          <w:rFonts w:ascii="Traditional Arabic" w:hAnsi="Traditional Arabic" w:cs="Traditional Arabic"/>
          <w:sz w:val="24"/>
          <w:szCs w:val="24"/>
          <w:highlight w:val="yellow"/>
          <w:rtl/>
        </w:rPr>
        <w:t>يبين جدول (4.9) 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w:t>
      </w:r>
    </w:p>
    <w:p w14:paraId="0464BAB4" w14:textId="77777777" w:rsidR="003D276B" w:rsidRPr="00881D47" w:rsidRDefault="003D276B" w:rsidP="008B60C4">
      <w:pPr>
        <w:rPr>
          <w:rFonts w:ascii="Traditional Arabic" w:hAnsi="Traditional Arabic" w:cs="Traditional Arabic"/>
          <w:sz w:val="24"/>
          <w:szCs w:val="24"/>
          <w:rtl/>
        </w:rPr>
      </w:pPr>
    </w:p>
    <w:p w14:paraId="0172698C" w14:textId="77777777" w:rsidR="008B60C4" w:rsidRPr="00881D47" w:rsidRDefault="008B60C4" w:rsidP="008B60C4">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(4.9):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249C8440" w14:textId="77777777" w:rsidR="00E8012E" w:rsidRPr="00881D47" w:rsidRDefault="00E8012E" w:rsidP="00E8012E">
      <w:pPr>
        <w:rPr>
          <w:rFonts w:ascii="Traditional Arabic" w:hAnsi="Traditional Arabic" w:cs="Traditional Arabic"/>
          <w:sz w:val="24"/>
          <w:szCs w:val="24"/>
        </w:rPr>
      </w:pPr>
    </w:p>
    <w:tbl>
      <w:tblPr>
        <w:tblW w:w="675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2"/>
        <w:gridCol w:w="1159"/>
        <w:gridCol w:w="2036"/>
      </w:tblGrid>
      <w:tr w:rsidR="00E8012E" w:rsidRPr="00881D47" w14:paraId="36C64132" w14:textId="77777777" w:rsidTr="008B60C4">
        <w:trPr>
          <w:trHeight w:val="582"/>
          <w:tblHeader/>
          <w:tblCellSpacing w:w="15" w:type="dxa"/>
          <w:jc w:val="center"/>
        </w:trPr>
        <w:tc>
          <w:tcPr>
            <w:tcW w:w="0" w:type="auto"/>
            <w:vAlign w:val="center"/>
            <w:hideMark/>
          </w:tcPr>
          <w:p w14:paraId="238A4326"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الموظفين في الفريق</w:t>
            </w:r>
          </w:p>
        </w:tc>
        <w:tc>
          <w:tcPr>
            <w:tcW w:w="0" w:type="auto"/>
            <w:vAlign w:val="center"/>
            <w:hideMark/>
          </w:tcPr>
          <w:p w14:paraId="0A3ECF9E"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614272FF" w14:textId="77777777" w:rsidTr="008B60C4">
        <w:trPr>
          <w:trHeight w:val="582"/>
          <w:tblCellSpacing w:w="15" w:type="dxa"/>
          <w:jc w:val="center"/>
        </w:trPr>
        <w:tc>
          <w:tcPr>
            <w:tcW w:w="0" w:type="auto"/>
            <w:vAlign w:val="center"/>
            <w:hideMark/>
          </w:tcPr>
          <w:p w14:paraId="6EBFFD5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23B4919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29FCD2DC" w14:textId="77777777" w:rsidTr="008B60C4">
        <w:trPr>
          <w:trHeight w:val="575"/>
          <w:tblCellSpacing w:w="15" w:type="dxa"/>
          <w:jc w:val="center"/>
        </w:trPr>
        <w:tc>
          <w:tcPr>
            <w:tcW w:w="0" w:type="auto"/>
            <w:vAlign w:val="center"/>
            <w:hideMark/>
          </w:tcPr>
          <w:p w14:paraId="4D42875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11</w:t>
            </w:r>
          </w:p>
        </w:tc>
        <w:tc>
          <w:tcPr>
            <w:tcW w:w="0" w:type="auto"/>
            <w:vAlign w:val="center"/>
            <w:hideMark/>
          </w:tcPr>
          <w:p w14:paraId="6DC7EDDB"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22.4%</w:t>
            </w:r>
          </w:p>
        </w:tc>
      </w:tr>
      <w:tr w:rsidR="00E8012E" w:rsidRPr="00881D47" w14:paraId="69B80E2F" w14:textId="77777777" w:rsidTr="008B60C4">
        <w:trPr>
          <w:trHeight w:val="582"/>
          <w:tblCellSpacing w:w="15" w:type="dxa"/>
          <w:jc w:val="center"/>
        </w:trPr>
        <w:tc>
          <w:tcPr>
            <w:tcW w:w="0" w:type="auto"/>
            <w:vAlign w:val="center"/>
            <w:hideMark/>
          </w:tcPr>
          <w:p w14:paraId="633215C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أقل من 5 موظفين</w:t>
            </w:r>
          </w:p>
        </w:tc>
        <w:tc>
          <w:tcPr>
            <w:tcW w:w="0" w:type="auto"/>
            <w:vAlign w:val="center"/>
            <w:hideMark/>
          </w:tcPr>
          <w:p w14:paraId="1379E3D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w:t>
            </w:r>
          </w:p>
        </w:tc>
        <w:tc>
          <w:tcPr>
            <w:tcW w:w="0" w:type="auto"/>
            <w:vAlign w:val="center"/>
            <w:hideMark/>
          </w:tcPr>
          <w:p w14:paraId="462738B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r>
      <w:tr w:rsidR="00E8012E" w:rsidRPr="00881D47" w14:paraId="1B37978E" w14:textId="77777777" w:rsidTr="008B60C4">
        <w:trPr>
          <w:trHeight w:val="582"/>
          <w:tblCellSpacing w:w="15" w:type="dxa"/>
          <w:jc w:val="center"/>
        </w:trPr>
        <w:tc>
          <w:tcPr>
            <w:tcW w:w="0" w:type="auto"/>
            <w:vAlign w:val="center"/>
            <w:hideMark/>
          </w:tcPr>
          <w:p w14:paraId="5505206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C1921E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6.1%</w:t>
            </w:r>
          </w:p>
        </w:tc>
      </w:tr>
      <w:tr w:rsidR="00E8012E" w:rsidRPr="00881D47" w14:paraId="6664B627" w14:textId="77777777" w:rsidTr="008B60C4">
        <w:trPr>
          <w:trHeight w:val="575"/>
          <w:tblCellSpacing w:w="15" w:type="dxa"/>
          <w:jc w:val="center"/>
        </w:trPr>
        <w:tc>
          <w:tcPr>
            <w:tcW w:w="0" w:type="auto"/>
            <w:vAlign w:val="center"/>
            <w:hideMark/>
          </w:tcPr>
          <w:p w14:paraId="3EBDF23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D46F65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r w:rsidR="00E8012E" w:rsidRPr="00881D47" w14:paraId="6B97A7CE" w14:textId="77777777" w:rsidTr="008B60C4">
        <w:trPr>
          <w:trHeight w:val="575"/>
          <w:tblCellSpacing w:w="15" w:type="dxa"/>
          <w:jc w:val="center"/>
        </w:trPr>
        <w:tc>
          <w:tcPr>
            <w:tcW w:w="0" w:type="auto"/>
            <w:vAlign w:val="center"/>
            <w:hideMark/>
          </w:tcPr>
          <w:p w14:paraId="40ACD48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471429E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40D6879" w14:textId="77777777" w:rsidR="00E8012E" w:rsidRPr="00881D47" w:rsidRDefault="00E8012E" w:rsidP="00E8012E">
      <w:pPr>
        <w:rPr>
          <w:rFonts w:ascii="Traditional Arabic" w:hAnsi="Traditional Arabic" w:cs="Traditional Arabic"/>
          <w:sz w:val="32"/>
          <w:szCs w:val="32"/>
          <w:rtl/>
        </w:rPr>
      </w:pPr>
    </w:p>
    <w:p w14:paraId="31675053" w14:textId="2FCB0EF6" w:rsidR="008B60C4" w:rsidRPr="00881D47" w:rsidRDefault="008B60C4" w:rsidP="00C75A80">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1F26689F" w14:textId="77777777" w:rsidR="00121432" w:rsidRPr="00881D47" w:rsidRDefault="00121432" w:rsidP="00E8012E">
      <w:pPr>
        <w:rPr>
          <w:rFonts w:ascii="Traditional Arabic" w:hAnsi="Traditional Arabic" w:cs="Traditional Arabic"/>
          <w:sz w:val="32"/>
          <w:szCs w:val="32"/>
          <w:rtl/>
        </w:rPr>
      </w:pPr>
    </w:p>
    <w:p w14:paraId="0E46B63A" w14:textId="538B2D10" w:rsidR="00CE6398" w:rsidRPr="00CE6398" w:rsidRDefault="00121432" w:rsidP="00CE6398">
      <w:pPr>
        <w:rPr>
          <w:rFonts w:ascii="Traditional Arabic" w:hAnsi="Traditional Arabic" w:cs="Traditional Arabic"/>
          <w:sz w:val="28"/>
          <w:szCs w:val="28"/>
          <w:rtl/>
        </w:rPr>
      </w:pPr>
      <w:r w:rsidRPr="00881D47">
        <w:rPr>
          <w:rFonts w:ascii="Traditional Arabic" w:hAnsi="Traditional Arabic" w:cs="Traditional Arabic"/>
          <w:b/>
          <w:bCs/>
          <w:sz w:val="28"/>
          <w:szCs w:val="28"/>
        </w:rPr>
        <w:t xml:space="preserve"> 4.3.10 </w:t>
      </w:r>
      <w:r w:rsidRPr="00881D47">
        <w:rPr>
          <w:rFonts w:ascii="Traditional Arabic" w:hAnsi="Traditional Arabic" w:cs="Traditional Arabic"/>
          <w:b/>
          <w:bCs/>
          <w:sz w:val="28"/>
          <w:szCs w:val="28"/>
          <w:rtl/>
        </w:rPr>
        <w:t>تحليل أولي للفروق في متغيرات الدراسة تبعًا لطبيعة الدور الوظيفي</w:t>
      </w:r>
    </w:p>
    <w:p w14:paraId="49C98FBC"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t>يقدّم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هذا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القسم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عرضًا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وصفيًا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لمتوسطات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متغيرات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الدراسة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الرئيسة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الأداء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الرضا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تبعًا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لطبيعة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الدور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داخل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مركز</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الاتصال،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دون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يشكّل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هذا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التحليل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جزءًا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اختبار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الفرضيات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الرئيسة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للدراسة</w:t>
      </w:r>
      <w:r w:rsidRPr="00CE6398">
        <w:rPr>
          <w:rFonts w:ascii="Traditional Arabic" w:hAnsi="Traditional Arabic" w:cs="Traditional Arabic"/>
          <w:sz w:val="24"/>
          <w:szCs w:val="24"/>
          <w:highlight w:val="yellow"/>
          <w:rtl/>
        </w:rPr>
        <w:t>.</w:t>
      </w:r>
    </w:p>
    <w:p w14:paraId="549BEFC5" w14:textId="77777777" w:rsidR="00CE6398" w:rsidRPr="00CE6398" w:rsidRDefault="00CE6398" w:rsidP="00CE6398">
      <w:pPr>
        <w:rPr>
          <w:rFonts w:ascii="Traditional Arabic" w:hAnsi="Traditional Arabic" w:cs="Traditional Arabic"/>
          <w:sz w:val="24"/>
          <w:szCs w:val="24"/>
          <w:highlight w:val="yellow"/>
          <w:rtl/>
        </w:rPr>
      </w:pPr>
    </w:p>
    <w:p w14:paraId="7D4A358D" w14:textId="77777777" w:rsidR="00CE6398" w:rsidRPr="00CE6398" w:rsidRDefault="00CE6398" w:rsidP="00CE6398">
      <w:pPr>
        <w:rPr>
          <w:rFonts w:ascii="Traditional Arabic" w:hAnsi="Traditional Arabic" w:cs="Traditional Arabic"/>
          <w:b/>
          <w:bCs/>
          <w:sz w:val="24"/>
          <w:szCs w:val="24"/>
          <w:highlight w:val="yellow"/>
          <w:rtl/>
        </w:rPr>
      </w:pPr>
      <w:r w:rsidRPr="00CE6398">
        <w:rPr>
          <w:rFonts w:ascii="Traditional Arabic" w:hAnsi="Traditional Arabic" w:cs="Traditional Arabic" w:hint="cs"/>
          <w:b/>
          <w:bCs/>
          <w:sz w:val="24"/>
          <w:szCs w:val="24"/>
          <w:highlight w:val="yellow"/>
          <w:rtl/>
        </w:rPr>
        <w:t>جدول</w:t>
      </w:r>
      <w:r w:rsidRPr="00CE6398">
        <w:rPr>
          <w:rFonts w:ascii="Traditional Arabic" w:hAnsi="Traditional Arabic" w:cs="Traditional Arabic"/>
          <w:b/>
          <w:bCs/>
          <w:sz w:val="24"/>
          <w:szCs w:val="24"/>
          <w:highlight w:val="yellow"/>
          <w:rtl/>
        </w:rPr>
        <w:t xml:space="preserve"> (4.10): </w:t>
      </w:r>
      <w:r w:rsidRPr="00CE6398">
        <w:rPr>
          <w:rFonts w:ascii="Traditional Arabic" w:hAnsi="Traditional Arabic" w:cs="Traditional Arabic" w:hint="cs"/>
          <w:b/>
          <w:bCs/>
          <w:sz w:val="24"/>
          <w:szCs w:val="24"/>
          <w:highlight w:val="yellow"/>
          <w:rtl/>
        </w:rPr>
        <w:t>المتوسطات</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الحسابية</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والانحرافات</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المعيارية</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لمتغيرات</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الدراسة</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تبعًا</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لطبيعة</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الدور</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الوظيفي</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بيانات</w:t>
      </w:r>
      <w:r w:rsidRPr="00CE6398">
        <w:rPr>
          <w:rFonts w:ascii="Traditional Arabic" w:hAnsi="Traditional Arabic" w:cs="Traditional Arabic"/>
          <w:b/>
          <w:bCs/>
          <w:sz w:val="24"/>
          <w:szCs w:val="24"/>
          <w:highlight w:val="yellow"/>
          <w:rtl/>
        </w:rPr>
        <w:t xml:space="preserve"> </w:t>
      </w:r>
      <w:r w:rsidRPr="00CE6398">
        <w:rPr>
          <w:rFonts w:ascii="Traditional Arabic" w:hAnsi="Traditional Arabic" w:cs="Traditional Arabic" w:hint="cs"/>
          <w:b/>
          <w:bCs/>
          <w:sz w:val="24"/>
          <w:szCs w:val="24"/>
          <w:highlight w:val="yellow"/>
          <w:rtl/>
        </w:rPr>
        <w:t>الاستبانة،</w:t>
      </w:r>
      <w:r w:rsidRPr="00CE6398">
        <w:rPr>
          <w:rFonts w:ascii="Traditional Arabic" w:hAnsi="Traditional Arabic" w:cs="Traditional Arabic"/>
          <w:b/>
          <w:bCs/>
          <w:sz w:val="24"/>
          <w:szCs w:val="24"/>
          <w:highlight w:val="yellow"/>
          <w:rtl/>
        </w:rPr>
        <w:t xml:space="preserve"> 2025)</w:t>
      </w:r>
    </w:p>
    <w:p w14:paraId="22F54C06" w14:textId="77777777" w:rsidR="00CE6398" w:rsidRPr="00CE6398" w:rsidRDefault="00CE6398" w:rsidP="00CE6398">
      <w:pPr>
        <w:rPr>
          <w:rFonts w:ascii="Traditional Arabic" w:hAnsi="Traditional Arabic" w:cs="Traditional Arabic"/>
          <w:sz w:val="24"/>
          <w:szCs w:val="24"/>
          <w:highlight w:val="yellow"/>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9"/>
        <w:gridCol w:w="784"/>
        <w:gridCol w:w="911"/>
        <w:gridCol w:w="1221"/>
        <w:gridCol w:w="950"/>
        <w:gridCol w:w="1230"/>
        <w:gridCol w:w="943"/>
        <w:gridCol w:w="1238"/>
      </w:tblGrid>
      <w:tr w:rsidR="00CE6398" w:rsidRPr="00CE6398" w14:paraId="5BFE0488" w14:textId="77777777" w:rsidTr="00CE6398">
        <w:trPr>
          <w:tblHeader/>
          <w:tblCellSpacing w:w="15" w:type="dxa"/>
        </w:trPr>
        <w:tc>
          <w:tcPr>
            <w:tcW w:w="0" w:type="auto"/>
            <w:vAlign w:val="center"/>
            <w:hideMark/>
          </w:tcPr>
          <w:p w14:paraId="7FB2FAB1"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طبيعة الدور الوظيفي</w:t>
            </w:r>
          </w:p>
        </w:tc>
        <w:tc>
          <w:tcPr>
            <w:tcW w:w="0" w:type="auto"/>
            <w:vAlign w:val="center"/>
            <w:hideMark/>
          </w:tcPr>
          <w:p w14:paraId="10486791"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عدد المشاركين</w:t>
            </w:r>
          </w:p>
        </w:tc>
        <w:tc>
          <w:tcPr>
            <w:tcW w:w="0" w:type="auto"/>
            <w:vAlign w:val="center"/>
            <w:hideMark/>
          </w:tcPr>
          <w:p w14:paraId="44B9E48A"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متوسط العمل عن بُعد</w:t>
            </w:r>
          </w:p>
        </w:tc>
        <w:tc>
          <w:tcPr>
            <w:tcW w:w="0" w:type="auto"/>
            <w:vAlign w:val="center"/>
            <w:hideMark/>
          </w:tcPr>
          <w:p w14:paraId="2A816B2F"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الانحراف المعياري للعمل عن بُعد</w:t>
            </w:r>
          </w:p>
        </w:tc>
        <w:tc>
          <w:tcPr>
            <w:tcW w:w="0" w:type="auto"/>
            <w:vAlign w:val="center"/>
            <w:hideMark/>
          </w:tcPr>
          <w:p w14:paraId="41F9B6E0"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متوسط الأداء الوظيفي</w:t>
            </w:r>
          </w:p>
        </w:tc>
        <w:tc>
          <w:tcPr>
            <w:tcW w:w="0" w:type="auto"/>
            <w:vAlign w:val="center"/>
            <w:hideMark/>
          </w:tcPr>
          <w:p w14:paraId="23E9902F"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الانحراف المعياري للأداء الوظيفي</w:t>
            </w:r>
          </w:p>
        </w:tc>
        <w:tc>
          <w:tcPr>
            <w:tcW w:w="0" w:type="auto"/>
            <w:vAlign w:val="center"/>
            <w:hideMark/>
          </w:tcPr>
          <w:p w14:paraId="524D28A0"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متوسط الرضا الوظيفي</w:t>
            </w:r>
          </w:p>
        </w:tc>
        <w:tc>
          <w:tcPr>
            <w:tcW w:w="0" w:type="auto"/>
            <w:vAlign w:val="center"/>
            <w:hideMark/>
          </w:tcPr>
          <w:p w14:paraId="751C5BE3" w14:textId="77777777" w:rsidR="00CE6398" w:rsidRPr="00CE6398" w:rsidRDefault="00CE6398" w:rsidP="00CE6398">
            <w:pPr>
              <w:jc w:val="center"/>
              <w:rPr>
                <w:rFonts w:ascii="Traditional Arabic" w:hAnsi="Traditional Arabic" w:cs="Traditional Arabic"/>
                <w:b/>
                <w:bCs/>
                <w:sz w:val="24"/>
                <w:szCs w:val="24"/>
                <w:highlight w:val="yellow"/>
              </w:rPr>
            </w:pPr>
            <w:r w:rsidRPr="00CE6398">
              <w:rPr>
                <w:rFonts w:ascii="Traditional Arabic" w:hAnsi="Traditional Arabic" w:cs="Traditional Arabic"/>
                <w:b/>
                <w:bCs/>
                <w:sz w:val="24"/>
                <w:szCs w:val="24"/>
                <w:highlight w:val="yellow"/>
                <w:rtl/>
              </w:rPr>
              <w:t>الانحراف المعياري للرضا الوظيفي</w:t>
            </w:r>
          </w:p>
        </w:tc>
      </w:tr>
      <w:tr w:rsidR="00CE6398" w:rsidRPr="00CE6398" w14:paraId="6D6204EF" w14:textId="77777777" w:rsidTr="00CE6398">
        <w:trPr>
          <w:tblCellSpacing w:w="15" w:type="dxa"/>
        </w:trPr>
        <w:tc>
          <w:tcPr>
            <w:tcW w:w="0" w:type="auto"/>
            <w:vAlign w:val="center"/>
            <w:hideMark/>
          </w:tcPr>
          <w:p w14:paraId="3B00B2FE"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tl/>
              </w:rPr>
              <w:t>التعامل المباشر مع العملاء</w:t>
            </w:r>
          </w:p>
        </w:tc>
        <w:tc>
          <w:tcPr>
            <w:tcW w:w="0" w:type="auto"/>
            <w:vAlign w:val="center"/>
            <w:hideMark/>
          </w:tcPr>
          <w:p w14:paraId="24DF8F18"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30</w:t>
            </w:r>
          </w:p>
        </w:tc>
        <w:tc>
          <w:tcPr>
            <w:tcW w:w="0" w:type="auto"/>
            <w:vAlign w:val="center"/>
            <w:hideMark/>
          </w:tcPr>
          <w:p w14:paraId="2F8156E0"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4.37</w:t>
            </w:r>
          </w:p>
        </w:tc>
        <w:tc>
          <w:tcPr>
            <w:tcW w:w="0" w:type="auto"/>
            <w:vAlign w:val="center"/>
            <w:hideMark/>
          </w:tcPr>
          <w:p w14:paraId="0FEE89F9"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0.80</w:t>
            </w:r>
          </w:p>
        </w:tc>
        <w:tc>
          <w:tcPr>
            <w:tcW w:w="0" w:type="auto"/>
            <w:vAlign w:val="center"/>
            <w:hideMark/>
          </w:tcPr>
          <w:p w14:paraId="4D2FCA95"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4.57</w:t>
            </w:r>
          </w:p>
        </w:tc>
        <w:tc>
          <w:tcPr>
            <w:tcW w:w="0" w:type="auto"/>
            <w:vAlign w:val="center"/>
            <w:hideMark/>
          </w:tcPr>
          <w:p w14:paraId="3D7B87A7"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0.83</w:t>
            </w:r>
          </w:p>
        </w:tc>
        <w:tc>
          <w:tcPr>
            <w:tcW w:w="0" w:type="auto"/>
            <w:vAlign w:val="center"/>
            <w:hideMark/>
          </w:tcPr>
          <w:p w14:paraId="470FDD1F"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4.12</w:t>
            </w:r>
          </w:p>
        </w:tc>
        <w:tc>
          <w:tcPr>
            <w:tcW w:w="0" w:type="auto"/>
            <w:vAlign w:val="center"/>
            <w:hideMark/>
          </w:tcPr>
          <w:p w14:paraId="46A2C4BB"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0.92</w:t>
            </w:r>
          </w:p>
        </w:tc>
      </w:tr>
      <w:tr w:rsidR="00CE6398" w:rsidRPr="00CE6398" w14:paraId="6B8DEC09" w14:textId="77777777" w:rsidTr="00CE6398">
        <w:trPr>
          <w:tblCellSpacing w:w="15" w:type="dxa"/>
        </w:trPr>
        <w:tc>
          <w:tcPr>
            <w:tcW w:w="0" w:type="auto"/>
            <w:vAlign w:val="center"/>
            <w:hideMark/>
          </w:tcPr>
          <w:p w14:paraId="64643E35"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tl/>
              </w:rPr>
              <w:t>الدعم غير المباشر للعملاء</w:t>
            </w:r>
          </w:p>
        </w:tc>
        <w:tc>
          <w:tcPr>
            <w:tcW w:w="0" w:type="auto"/>
            <w:vAlign w:val="center"/>
            <w:hideMark/>
          </w:tcPr>
          <w:p w14:paraId="74B35AFB"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19</w:t>
            </w:r>
          </w:p>
        </w:tc>
        <w:tc>
          <w:tcPr>
            <w:tcW w:w="0" w:type="auto"/>
            <w:vAlign w:val="center"/>
            <w:hideMark/>
          </w:tcPr>
          <w:p w14:paraId="1FB64652"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4.64</w:t>
            </w:r>
          </w:p>
        </w:tc>
        <w:tc>
          <w:tcPr>
            <w:tcW w:w="0" w:type="auto"/>
            <w:vAlign w:val="center"/>
            <w:hideMark/>
          </w:tcPr>
          <w:p w14:paraId="2EB48A70"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0.52</w:t>
            </w:r>
          </w:p>
        </w:tc>
        <w:tc>
          <w:tcPr>
            <w:tcW w:w="0" w:type="auto"/>
            <w:vAlign w:val="center"/>
            <w:hideMark/>
          </w:tcPr>
          <w:p w14:paraId="5F2FAB93"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4.82</w:t>
            </w:r>
          </w:p>
        </w:tc>
        <w:tc>
          <w:tcPr>
            <w:tcW w:w="0" w:type="auto"/>
            <w:vAlign w:val="center"/>
            <w:hideMark/>
          </w:tcPr>
          <w:p w14:paraId="42D60BC8"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0.35</w:t>
            </w:r>
          </w:p>
        </w:tc>
        <w:tc>
          <w:tcPr>
            <w:tcW w:w="0" w:type="auto"/>
            <w:vAlign w:val="center"/>
            <w:hideMark/>
          </w:tcPr>
          <w:p w14:paraId="288EC848"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4.27</w:t>
            </w:r>
          </w:p>
        </w:tc>
        <w:tc>
          <w:tcPr>
            <w:tcW w:w="0" w:type="auto"/>
            <w:vAlign w:val="center"/>
            <w:hideMark/>
          </w:tcPr>
          <w:p w14:paraId="08A636B8" w14:textId="77777777" w:rsidR="00CE6398" w:rsidRPr="00CE6398" w:rsidRDefault="00CE6398" w:rsidP="00CE6398">
            <w:pPr>
              <w:jc w:val="center"/>
              <w:rPr>
                <w:rFonts w:ascii="Traditional Arabic" w:hAnsi="Traditional Arabic" w:cs="Traditional Arabic"/>
                <w:sz w:val="24"/>
                <w:szCs w:val="24"/>
                <w:highlight w:val="yellow"/>
              </w:rPr>
            </w:pPr>
            <w:r w:rsidRPr="00CE6398">
              <w:rPr>
                <w:rFonts w:ascii="Traditional Arabic" w:hAnsi="Traditional Arabic" w:cs="Traditional Arabic"/>
                <w:sz w:val="24"/>
                <w:szCs w:val="24"/>
                <w:highlight w:val="yellow"/>
              </w:rPr>
              <w:t>0.74</w:t>
            </w:r>
          </w:p>
        </w:tc>
      </w:tr>
    </w:tbl>
    <w:p w14:paraId="6387F95B" w14:textId="77777777" w:rsidR="00CE6398" w:rsidRPr="00CE6398" w:rsidRDefault="00CE6398" w:rsidP="00CE6398">
      <w:pPr>
        <w:rPr>
          <w:rFonts w:ascii="Traditional Arabic" w:hAnsi="Traditional Arabic" w:cs="Traditional Arabic"/>
          <w:sz w:val="24"/>
          <w:szCs w:val="24"/>
          <w:highlight w:val="yellow"/>
          <w:rtl/>
        </w:rPr>
      </w:pPr>
    </w:p>
    <w:p w14:paraId="7275FAE3" w14:textId="77777777" w:rsidR="00CE6398" w:rsidRPr="00CE6398" w:rsidRDefault="00CE6398" w:rsidP="00CE6398">
      <w:pPr>
        <w:rPr>
          <w:rFonts w:ascii="Traditional Arabic" w:hAnsi="Traditional Arabic" w:cs="Traditional Arabic"/>
          <w:sz w:val="24"/>
          <w:szCs w:val="24"/>
          <w:rtl/>
        </w:rPr>
      </w:pPr>
      <w:r w:rsidRPr="00CE6398">
        <w:rPr>
          <w:rFonts w:ascii="Traditional Arabic" w:hAnsi="Traditional Arabic" w:cs="Traditional Arabic" w:hint="cs"/>
          <w:sz w:val="24"/>
          <w:szCs w:val="24"/>
          <w:rtl/>
        </w:rPr>
        <w:t>المصدر</w:t>
      </w:r>
      <w:r w:rsidRPr="00CE6398">
        <w:rPr>
          <w:rFonts w:ascii="Traditional Arabic" w:hAnsi="Traditional Arabic" w:cs="Traditional Arabic"/>
          <w:sz w:val="24"/>
          <w:szCs w:val="24"/>
          <w:rtl/>
        </w:rPr>
        <w:t xml:space="preserve">: </w:t>
      </w:r>
      <w:r w:rsidRPr="00CE6398">
        <w:rPr>
          <w:rFonts w:ascii="Traditional Arabic" w:hAnsi="Traditional Arabic" w:cs="Traditional Arabic" w:hint="cs"/>
          <w:sz w:val="24"/>
          <w:szCs w:val="24"/>
          <w:rtl/>
        </w:rPr>
        <w:t>بيانات</w:t>
      </w:r>
      <w:r w:rsidRPr="00CE6398">
        <w:rPr>
          <w:rFonts w:ascii="Traditional Arabic" w:hAnsi="Traditional Arabic" w:cs="Traditional Arabic"/>
          <w:sz w:val="24"/>
          <w:szCs w:val="24"/>
          <w:rtl/>
        </w:rPr>
        <w:t xml:space="preserve"> </w:t>
      </w:r>
      <w:r w:rsidRPr="00CE6398">
        <w:rPr>
          <w:rFonts w:ascii="Traditional Arabic" w:hAnsi="Traditional Arabic" w:cs="Traditional Arabic" w:hint="cs"/>
          <w:sz w:val="24"/>
          <w:szCs w:val="24"/>
          <w:rtl/>
        </w:rPr>
        <w:t>الاستبانة</w:t>
      </w:r>
      <w:r w:rsidRPr="00CE6398">
        <w:rPr>
          <w:rFonts w:ascii="Traditional Arabic" w:hAnsi="Traditional Arabic" w:cs="Traditional Arabic"/>
          <w:sz w:val="24"/>
          <w:szCs w:val="24"/>
          <w:rtl/>
        </w:rPr>
        <w:t xml:space="preserve"> (2025)</w:t>
      </w:r>
      <w:r w:rsidRPr="00CE6398">
        <w:rPr>
          <w:rFonts w:ascii="Traditional Arabic" w:hAnsi="Traditional Arabic" w:cs="Traditional Arabic" w:hint="cs"/>
          <w:sz w:val="24"/>
          <w:szCs w:val="24"/>
          <w:rtl/>
        </w:rPr>
        <w:t>،</w:t>
      </w:r>
      <w:r w:rsidRPr="00CE6398">
        <w:rPr>
          <w:rFonts w:ascii="Traditional Arabic" w:hAnsi="Traditional Arabic" w:cs="Traditional Arabic"/>
          <w:sz w:val="24"/>
          <w:szCs w:val="24"/>
          <w:rtl/>
        </w:rPr>
        <w:t xml:space="preserve"> </w:t>
      </w:r>
      <w:r w:rsidRPr="00CE6398">
        <w:rPr>
          <w:rFonts w:ascii="Traditional Arabic" w:hAnsi="Traditional Arabic" w:cs="Traditional Arabic"/>
          <w:sz w:val="24"/>
          <w:szCs w:val="24"/>
        </w:rPr>
        <w:t>N = 49</w:t>
      </w:r>
      <w:r w:rsidRPr="00CE6398">
        <w:rPr>
          <w:rFonts w:ascii="Traditional Arabic" w:hAnsi="Traditional Arabic" w:cs="Traditional Arabic"/>
          <w:sz w:val="24"/>
          <w:szCs w:val="24"/>
          <w:rtl/>
        </w:rPr>
        <w:t>.</w:t>
      </w:r>
    </w:p>
    <w:p w14:paraId="3326C6B5" w14:textId="77777777" w:rsidR="00CE6398" w:rsidRPr="00CE6398" w:rsidRDefault="00CE6398" w:rsidP="00CE6398">
      <w:pPr>
        <w:rPr>
          <w:rFonts w:ascii="Traditional Arabic" w:hAnsi="Traditional Arabic" w:cs="Traditional Arabic"/>
          <w:sz w:val="24"/>
          <w:szCs w:val="24"/>
          <w:highlight w:val="yellow"/>
          <w:rtl/>
        </w:rPr>
      </w:pPr>
    </w:p>
    <w:p w14:paraId="71A1EB7D"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lastRenderedPageBreak/>
        <w:t>وقد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تقسيم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أفراد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العينة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إلى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فئتين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وفق</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طبيعة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الدور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التعامل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المباشر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مع</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والدعم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غير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المباشر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ويبيّن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الجدول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المتوسطات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الحسابية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والانحرافات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المعيارية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لمتغيرات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الدراسة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لكل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فئة</w:t>
      </w:r>
      <w:r w:rsidRPr="00CE6398">
        <w:rPr>
          <w:rFonts w:ascii="Traditional Arabic" w:hAnsi="Traditional Arabic" w:cs="Traditional Arabic"/>
          <w:sz w:val="24"/>
          <w:szCs w:val="24"/>
          <w:highlight w:val="yellow"/>
          <w:rtl/>
        </w:rPr>
        <w:t>.</w:t>
      </w:r>
    </w:p>
    <w:p w14:paraId="6BD3FD2A" w14:textId="77777777" w:rsidR="00CE6398" w:rsidRPr="00CE6398" w:rsidRDefault="00CE6398" w:rsidP="00CE6398">
      <w:pPr>
        <w:rPr>
          <w:rFonts w:ascii="Traditional Arabic" w:hAnsi="Traditional Arabic" w:cs="Traditional Arabic"/>
          <w:sz w:val="24"/>
          <w:szCs w:val="24"/>
          <w:highlight w:val="yellow"/>
          <w:rtl/>
        </w:rPr>
      </w:pPr>
    </w:p>
    <w:p w14:paraId="3EA41DAF"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t>وتظهر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النتائج</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وجود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فروق</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وصفية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المتوسطات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المجموعتين،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حيث</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سجلت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فئة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الدعم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غير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المباشر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متوسطات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أعلى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متغيري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الأداء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والرضا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مقارنة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بفئة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التعامل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المباشر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مع</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متوسطات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متغير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متقاربة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الفئتين</w:t>
      </w:r>
      <w:r w:rsidRPr="00CE6398">
        <w:rPr>
          <w:rFonts w:ascii="Traditional Arabic" w:hAnsi="Traditional Arabic" w:cs="Traditional Arabic"/>
          <w:sz w:val="24"/>
          <w:szCs w:val="24"/>
          <w:highlight w:val="yellow"/>
          <w:rtl/>
        </w:rPr>
        <w:t>.</w:t>
      </w:r>
    </w:p>
    <w:p w14:paraId="39138BEE" w14:textId="77777777" w:rsidR="00CE6398" w:rsidRPr="00CE6398" w:rsidRDefault="00CE6398" w:rsidP="00CE6398">
      <w:pPr>
        <w:rPr>
          <w:rFonts w:ascii="Traditional Arabic" w:hAnsi="Traditional Arabic" w:cs="Traditional Arabic"/>
          <w:sz w:val="24"/>
          <w:szCs w:val="24"/>
          <w:highlight w:val="yellow"/>
          <w:rtl/>
        </w:rPr>
      </w:pPr>
    </w:p>
    <w:p w14:paraId="3DEBFCA2"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t>خلاصة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التحليل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الديموغرافي</w:t>
      </w:r>
      <w:r w:rsidRPr="00CE6398">
        <w:rPr>
          <w:rFonts w:ascii="Traditional Arabic" w:hAnsi="Traditional Arabic" w:cs="Traditional Arabic"/>
          <w:sz w:val="24"/>
          <w:szCs w:val="24"/>
          <w:highlight w:val="yellow"/>
          <w:rtl/>
        </w:rPr>
        <w:t>:</w:t>
      </w:r>
    </w:p>
    <w:p w14:paraId="5540CCD9" w14:textId="21479E28" w:rsidR="00E8012E" w:rsidRDefault="00CE6398" w:rsidP="00CE6398">
      <w:pPr>
        <w:rPr>
          <w:rFonts w:ascii="Traditional Arabic" w:hAnsi="Traditional Arabic" w:cs="Traditional Arabic"/>
          <w:sz w:val="28"/>
          <w:szCs w:val="28"/>
          <w:rtl/>
        </w:rPr>
      </w:pPr>
      <w:r w:rsidRPr="00CE6398">
        <w:rPr>
          <w:rFonts w:ascii="Traditional Arabic" w:hAnsi="Traditional Arabic" w:cs="Traditional Arabic" w:hint="cs"/>
          <w:sz w:val="24"/>
          <w:szCs w:val="24"/>
          <w:highlight w:val="yellow"/>
          <w:rtl/>
        </w:rPr>
        <w:t>تُظهر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الجداول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الوصفية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خصائص</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عينة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الدراسة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حيث</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الجنس،</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والعمر،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والمؤهل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العلمي،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والخبرة،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وطبيعة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الدور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الوظيفي،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ونمط</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وحجم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الفريق،</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وذلك</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كعرض</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وصفي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لخصائص</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مجتمع</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الدراسة</w:t>
      </w:r>
      <w:r w:rsidRPr="00CE6398">
        <w:rPr>
          <w:rFonts w:ascii="Traditional Arabic" w:hAnsi="Traditional Arabic" w:cs="Traditional Arabic"/>
          <w:sz w:val="24"/>
          <w:szCs w:val="24"/>
          <w:highlight w:val="yellow"/>
          <w:rtl/>
        </w:rPr>
        <w:t>.</w:t>
      </w:r>
    </w:p>
    <w:p w14:paraId="1D8C1BB9" w14:textId="77777777" w:rsidR="00CE6398" w:rsidRPr="00881D47" w:rsidRDefault="00CE6398" w:rsidP="00CE6398">
      <w:pPr>
        <w:rPr>
          <w:rFonts w:ascii="Traditional Arabic" w:hAnsi="Traditional Arabic" w:cs="Traditional Arabic"/>
          <w:sz w:val="28"/>
          <w:szCs w:val="28"/>
          <w:rtl/>
        </w:rPr>
      </w:pPr>
    </w:p>
    <w:p w14:paraId="31FF7D38" w14:textId="2635A181" w:rsidR="00E8012E" w:rsidRPr="00881D47" w:rsidRDefault="00E8012E" w:rsidP="00E8012E">
      <w:pPr>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4.4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التحليل</w:t>
      </w:r>
      <w:proofErr w:type="gramEnd"/>
      <w:r w:rsidRPr="00881D47">
        <w:rPr>
          <w:rFonts w:ascii="Traditional Arabic" w:hAnsi="Traditional Arabic" w:cs="Traditional Arabic"/>
          <w:b/>
          <w:bCs/>
          <w:sz w:val="28"/>
          <w:szCs w:val="28"/>
          <w:rtl/>
        </w:rPr>
        <w:t xml:space="preserve"> الوصفي لمحاور الاستبانة</w:t>
      </w:r>
    </w:p>
    <w:p w14:paraId="3173A5C3"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881D47">
        <w:rPr>
          <w:rFonts w:ascii="Traditional Arabic" w:hAnsi="Traditional Arabic" w:cs="Traditional Arabic"/>
          <w:sz w:val="24"/>
          <w:szCs w:val="24"/>
        </w:rPr>
        <w:t>.</w:t>
      </w:r>
    </w:p>
    <w:p w14:paraId="5160DD2C" w14:textId="77777777" w:rsidR="00C75A80" w:rsidRPr="00881D47" w:rsidRDefault="00C75A80" w:rsidP="00C75A80">
      <w:pPr>
        <w:rPr>
          <w:rFonts w:ascii="Traditional Arabic" w:hAnsi="Traditional Arabic" w:cs="Traditional Arabic"/>
          <w:sz w:val="24"/>
          <w:szCs w:val="24"/>
          <w:rtl/>
        </w:rPr>
      </w:pPr>
    </w:p>
    <w:p w14:paraId="03E7A7DC" w14:textId="77777777" w:rsidR="00E8012E" w:rsidRPr="00881D47" w:rsidRDefault="00E8012E" w:rsidP="00E8012E">
      <w:pPr>
        <w:rPr>
          <w:rFonts w:ascii="Traditional Arabic" w:hAnsi="Traditional Arabic" w:cs="Traditional Arabic"/>
          <w:sz w:val="28"/>
          <w:szCs w:val="28"/>
        </w:rPr>
      </w:pPr>
    </w:p>
    <w:p w14:paraId="691F43AA" w14:textId="728186D6" w:rsidR="00E8012E" w:rsidRPr="00881D47" w:rsidRDefault="00E8012E" w:rsidP="00E8012E">
      <w:pPr>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4.4.1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محور</w:t>
      </w:r>
      <w:proofErr w:type="gramEnd"/>
      <w:r w:rsidRPr="00881D47">
        <w:rPr>
          <w:rFonts w:ascii="Traditional Arabic" w:hAnsi="Traditional Arabic" w:cs="Traditional Arabic"/>
          <w:b/>
          <w:bCs/>
          <w:sz w:val="28"/>
          <w:szCs w:val="28"/>
          <w:rtl/>
        </w:rPr>
        <w:t xml:space="preserve"> العمل عن بُعد (المتغير المستقل)</w:t>
      </w:r>
    </w:p>
    <w:p w14:paraId="2D60D695"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يشتمل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تهيئة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والتعليمات،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الإشرافي،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الزمنية،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يعرض</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(4.11)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وفقًا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لقيمة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w:t>
      </w:r>
      <w:r w:rsidRPr="00881D47">
        <w:rPr>
          <w:rFonts w:ascii="Traditional Arabic" w:hAnsi="Traditional Arabic" w:cs="Traditional Arabic"/>
          <w:sz w:val="24"/>
          <w:szCs w:val="24"/>
          <w:rtl/>
        </w:rPr>
        <w:t>.</w:t>
      </w:r>
    </w:p>
    <w:p w14:paraId="7714E944" w14:textId="77777777" w:rsidR="00C75A80" w:rsidRPr="00881D47" w:rsidRDefault="00C75A80" w:rsidP="00C75A80">
      <w:pPr>
        <w:rPr>
          <w:rFonts w:ascii="Traditional Arabic" w:hAnsi="Traditional Arabic" w:cs="Traditional Arabic"/>
          <w:sz w:val="24"/>
          <w:szCs w:val="24"/>
          <w:rtl/>
        </w:rPr>
      </w:pPr>
    </w:p>
    <w:p w14:paraId="7845DF6B" w14:textId="77777777" w:rsidR="00C75A80" w:rsidRPr="00881D47" w:rsidRDefault="00C75A80" w:rsidP="00C75A80">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(4.11):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عن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بُعد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255D6F98" w14:textId="77777777" w:rsidR="00E8012E" w:rsidRPr="00881D47" w:rsidRDefault="00E8012E" w:rsidP="00E8012E">
      <w:pPr>
        <w:rPr>
          <w:rFonts w:ascii="Traditional Arabic" w:hAnsi="Traditional Arabic" w:cs="Traditional Arabic"/>
          <w:sz w:val="24"/>
          <w:szCs w:val="24"/>
        </w:rPr>
      </w:pPr>
    </w:p>
    <w:tbl>
      <w:tblPr>
        <w:tblW w:w="90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
        <w:gridCol w:w="5849"/>
        <w:gridCol w:w="1269"/>
        <w:gridCol w:w="1342"/>
      </w:tblGrid>
      <w:tr w:rsidR="004557AC" w:rsidRPr="00881D47" w14:paraId="126EEB4B" w14:textId="77777777" w:rsidTr="00C54142">
        <w:trPr>
          <w:trHeight w:val="562"/>
          <w:tblHeader/>
          <w:tblCellSpacing w:w="15" w:type="dxa"/>
          <w:jc w:val="center"/>
        </w:trPr>
        <w:tc>
          <w:tcPr>
            <w:tcW w:w="0" w:type="auto"/>
            <w:vAlign w:val="center"/>
            <w:hideMark/>
          </w:tcPr>
          <w:p w14:paraId="2BC537E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الترتيب</w:t>
            </w:r>
          </w:p>
        </w:tc>
        <w:tc>
          <w:tcPr>
            <w:tcW w:w="0" w:type="auto"/>
            <w:vAlign w:val="center"/>
            <w:hideMark/>
          </w:tcPr>
          <w:p w14:paraId="47FE1AB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البند</w:t>
            </w:r>
          </w:p>
        </w:tc>
        <w:tc>
          <w:tcPr>
            <w:tcW w:w="0" w:type="auto"/>
            <w:vAlign w:val="center"/>
            <w:hideMark/>
          </w:tcPr>
          <w:p w14:paraId="7A53C6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المتوسط الحسابي</w:t>
            </w:r>
          </w:p>
        </w:tc>
        <w:tc>
          <w:tcPr>
            <w:tcW w:w="0" w:type="auto"/>
            <w:vAlign w:val="center"/>
            <w:hideMark/>
          </w:tcPr>
          <w:p w14:paraId="7AE3DBA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الانحراف المعياري</w:t>
            </w:r>
          </w:p>
        </w:tc>
      </w:tr>
      <w:tr w:rsidR="004557AC" w:rsidRPr="00881D47" w14:paraId="0E61412B" w14:textId="77777777" w:rsidTr="00C54142">
        <w:trPr>
          <w:trHeight w:val="570"/>
          <w:tblCellSpacing w:w="15" w:type="dxa"/>
          <w:jc w:val="center"/>
        </w:trPr>
        <w:tc>
          <w:tcPr>
            <w:tcW w:w="0" w:type="auto"/>
            <w:vAlign w:val="center"/>
            <w:hideMark/>
          </w:tcPr>
          <w:p w14:paraId="44454A5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141473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أدوات التواصل عن بُعد فعّالة وتُسهم في إنجاز المهام</w:t>
            </w:r>
            <w:r w:rsidRPr="00881D47">
              <w:rPr>
                <w:rFonts w:ascii="Traditional Arabic" w:hAnsi="Traditional Arabic" w:cs="Traditional Arabic"/>
                <w:sz w:val="24"/>
                <w:szCs w:val="24"/>
              </w:rPr>
              <w:t>.</w:t>
            </w:r>
          </w:p>
        </w:tc>
        <w:tc>
          <w:tcPr>
            <w:tcW w:w="0" w:type="auto"/>
            <w:vAlign w:val="center"/>
            <w:hideMark/>
          </w:tcPr>
          <w:p w14:paraId="3054F20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4.73</w:t>
            </w:r>
          </w:p>
        </w:tc>
        <w:tc>
          <w:tcPr>
            <w:tcW w:w="0" w:type="auto"/>
            <w:vAlign w:val="center"/>
            <w:hideMark/>
          </w:tcPr>
          <w:p w14:paraId="45D4C39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7E2D97C6" w14:textId="77777777" w:rsidTr="00C54142">
        <w:trPr>
          <w:trHeight w:val="570"/>
          <w:tblCellSpacing w:w="15" w:type="dxa"/>
          <w:jc w:val="center"/>
        </w:trPr>
        <w:tc>
          <w:tcPr>
            <w:tcW w:w="0" w:type="auto"/>
            <w:vAlign w:val="center"/>
            <w:hideMark/>
          </w:tcPr>
          <w:p w14:paraId="440DCE0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60A5163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تتوفر لديّ البنية التحتية التقنية المناسبة (أجهزة، إنترنت، برامج)</w:t>
            </w:r>
            <w:r w:rsidRPr="00881D47">
              <w:rPr>
                <w:rFonts w:ascii="Traditional Arabic" w:hAnsi="Traditional Arabic" w:cs="Traditional Arabic"/>
                <w:sz w:val="24"/>
                <w:szCs w:val="24"/>
              </w:rPr>
              <w:t>.</w:t>
            </w:r>
          </w:p>
        </w:tc>
        <w:tc>
          <w:tcPr>
            <w:tcW w:w="0" w:type="auto"/>
            <w:vAlign w:val="center"/>
            <w:hideMark/>
          </w:tcPr>
          <w:p w14:paraId="38512C1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4.65</w:t>
            </w:r>
          </w:p>
        </w:tc>
        <w:tc>
          <w:tcPr>
            <w:tcW w:w="0" w:type="auto"/>
            <w:vAlign w:val="center"/>
            <w:hideMark/>
          </w:tcPr>
          <w:p w14:paraId="1D165E5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0.78</w:t>
            </w:r>
          </w:p>
        </w:tc>
      </w:tr>
      <w:tr w:rsidR="004557AC" w:rsidRPr="00881D47" w14:paraId="57B842AD" w14:textId="77777777" w:rsidTr="00C54142">
        <w:trPr>
          <w:trHeight w:val="570"/>
          <w:tblCellSpacing w:w="15" w:type="dxa"/>
          <w:jc w:val="center"/>
        </w:trPr>
        <w:tc>
          <w:tcPr>
            <w:tcW w:w="0" w:type="auto"/>
            <w:vAlign w:val="center"/>
            <w:hideMark/>
          </w:tcPr>
          <w:p w14:paraId="3624904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lastRenderedPageBreak/>
              <w:t>3</w:t>
            </w:r>
          </w:p>
        </w:tc>
        <w:tc>
          <w:tcPr>
            <w:tcW w:w="0" w:type="auto"/>
            <w:vAlign w:val="center"/>
            <w:hideMark/>
          </w:tcPr>
          <w:p w14:paraId="33BFA55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أتلقى دعمًا كافيًا من المشرفين أو مسؤولي الوردية (المناوبة) أثناء العمل عن بُعد</w:t>
            </w:r>
            <w:r w:rsidRPr="00881D47">
              <w:rPr>
                <w:rFonts w:ascii="Traditional Arabic" w:hAnsi="Traditional Arabic" w:cs="Traditional Arabic"/>
                <w:sz w:val="24"/>
                <w:szCs w:val="24"/>
              </w:rPr>
              <w:t>.</w:t>
            </w:r>
          </w:p>
        </w:tc>
        <w:tc>
          <w:tcPr>
            <w:tcW w:w="0" w:type="auto"/>
            <w:vAlign w:val="center"/>
            <w:hideMark/>
          </w:tcPr>
          <w:p w14:paraId="5A3617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4.61</w:t>
            </w:r>
          </w:p>
        </w:tc>
        <w:tc>
          <w:tcPr>
            <w:tcW w:w="0" w:type="auto"/>
            <w:vAlign w:val="center"/>
            <w:hideMark/>
          </w:tcPr>
          <w:p w14:paraId="682111E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3742D813" w14:textId="77777777" w:rsidTr="00C54142">
        <w:trPr>
          <w:trHeight w:val="570"/>
          <w:tblCellSpacing w:w="15" w:type="dxa"/>
          <w:jc w:val="center"/>
        </w:trPr>
        <w:tc>
          <w:tcPr>
            <w:tcW w:w="0" w:type="auto"/>
            <w:vAlign w:val="center"/>
            <w:hideMark/>
          </w:tcPr>
          <w:p w14:paraId="52E2C16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6023B05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القواعد والتعليمات المعتمدة للعمل عن بُعد في شركتي واضحة ومفهومة</w:t>
            </w:r>
            <w:r w:rsidRPr="00881D47">
              <w:rPr>
                <w:rFonts w:ascii="Traditional Arabic" w:hAnsi="Traditional Arabic" w:cs="Traditional Arabic"/>
                <w:sz w:val="24"/>
                <w:szCs w:val="24"/>
              </w:rPr>
              <w:t>.</w:t>
            </w:r>
          </w:p>
        </w:tc>
        <w:tc>
          <w:tcPr>
            <w:tcW w:w="0" w:type="auto"/>
            <w:vAlign w:val="center"/>
            <w:hideMark/>
          </w:tcPr>
          <w:p w14:paraId="542FE9F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c>
          <w:tcPr>
            <w:tcW w:w="0" w:type="auto"/>
            <w:vAlign w:val="center"/>
            <w:hideMark/>
          </w:tcPr>
          <w:p w14:paraId="4D2FA11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1.06</w:t>
            </w:r>
          </w:p>
        </w:tc>
      </w:tr>
      <w:tr w:rsidR="004557AC" w:rsidRPr="00881D47" w14:paraId="2B64E75E" w14:textId="77777777" w:rsidTr="00C54142">
        <w:trPr>
          <w:trHeight w:val="562"/>
          <w:tblCellSpacing w:w="15" w:type="dxa"/>
          <w:jc w:val="center"/>
        </w:trPr>
        <w:tc>
          <w:tcPr>
            <w:tcW w:w="0" w:type="auto"/>
            <w:vAlign w:val="center"/>
            <w:hideMark/>
          </w:tcPr>
          <w:p w14:paraId="1A68350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2AC65AF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أمتلك مرونة في تحديد أوقات عملي عند العمل عن بُعد</w:t>
            </w:r>
            <w:r w:rsidRPr="00881D47">
              <w:rPr>
                <w:rFonts w:ascii="Traditional Arabic" w:hAnsi="Traditional Arabic" w:cs="Traditional Arabic"/>
                <w:sz w:val="24"/>
                <w:szCs w:val="24"/>
              </w:rPr>
              <w:t>.</w:t>
            </w:r>
          </w:p>
        </w:tc>
        <w:tc>
          <w:tcPr>
            <w:tcW w:w="0" w:type="auto"/>
            <w:vAlign w:val="center"/>
            <w:hideMark/>
          </w:tcPr>
          <w:p w14:paraId="169D0D1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220B6D1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1.27</w:t>
            </w:r>
          </w:p>
        </w:tc>
      </w:tr>
    </w:tbl>
    <w:p w14:paraId="029CC785" w14:textId="77777777" w:rsidR="00E8012E" w:rsidRPr="00881D47" w:rsidRDefault="00E8012E" w:rsidP="00E8012E">
      <w:pPr>
        <w:rPr>
          <w:rFonts w:ascii="Traditional Arabic" w:hAnsi="Traditional Arabic" w:cs="Traditional Arabic"/>
          <w:sz w:val="24"/>
          <w:szCs w:val="24"/>
          <w:rtl/>
        </w:rPr>
      </w:pPr>
    </w:p>
    <w:p w14:paraId="124DDB67" w14:textId="77777777" w:rsidR="00C75A80" w:rsidRPr="00881D47" w:rsidRDefault="00C75A80" w:rsidP="00C75A80">
      <w:pPr>
        <w:rPr>
          <w:rFonts w:ascii="Traditional Arabic" w:hAnsi="Traditional Arabic" w:cs="Traditional Arabic"/>
          <w:sz w:val="24"/>
          <w:szCs w:val="24"/>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1D43C4B" w14:textId="77777777" w:rsidR="00C54142" w:rsidRPr="00881D47" w:rsidRDefault="00C54142" w:rsidP="00E8012E">
      <w:pPr>
        <w:rPr>
          <w:rFonts w:ascii="Traditional Arabic" w:hAnsi="Traditional Arabic" w:cs="Traditional Arabic"/>
          <w:sz w:val="24"/>
          <w:szCs w:val="24"/>
          <w:rtl/>
        </w:rPr>
      </w:pPr>
    </w:p>
    <w:p w14:paraId="1093BA88"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t>تشير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نتائج</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جدول</w:t>
      </w:r>
      <w:r w:rsidRPr="00CE6398">
        <w:rPr>
          <w:rFonts w:ascii="Traditional Arabic" w:hAnsi="Traditional Arabic" w:cs="Traditional Arabic"/>
          <w:sz w:val="24"/>
          <w:szCs w:val="24"/>
          <w:highlight w:val="yellow"/>
          <w:rtl/>
        </w:rPr>
        <w:t xml:space="preserve"> (4.11) </w:t>
      </w:r>
      <w:r w:rsidRPr="00CE6398">
        <w:rPr>
          <w:rFonts w:ascii="Traditional Arabic" w:hAnsi="Traditional Arabic" w:cs="Traditional Arabic" w:hint="cs"/>
          <w:sz w:val="24"/>
          <w:szCs w:val="24"/>
          <w:highlight w:val="yellow"/>
          <w:rtl/>
        </w:rPr>
        <w:t>إلى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المتوسط</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الكلي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لمحور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بلغ</w:t>
      </w:r>
      <w:r w:rsidRPr="00CE6398">
        <w:rPr>
          <w:rFonts w:ascii="Traditional Arabic" w:hAnsi="Traditional Arabic" w:cs="Traditional Arabic"/>
          <w:sz w:val="24"/>
          <w:szCs w:val="24"/>
          <w:highlight w:val="yellow"/>
          <w:rtl/>
        </w:rPr>
        <w:t xml:space="preserve"> (4.47). </w:t>
      </w:r>
      <w:r w:rsidRPr="00CE6398">
        <w:rPr>
          <w:rFonts w:ascii="Traditional Arabic" w:hAnsi="Traditional Arabic" w:cs="Traditional Arabic" w:hint="cs"/>
          <w:sz w:val="24"/>
          <w:szCs w:val="24"/>
          <w:highlight w:val="yellow"/>
          <w:rtl/>
        </w:rPr>
        <w:t>كما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يتضح</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أدوات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التواصل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فعّالة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وتُسهم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إنجاز</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المهام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المرتبة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الأولى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حسابي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بلغ</w:t>
      </w:r>
      <w:r w:rsidRPr="00CE6398">
        <w:rPr>
          <w:rFonts w:ascii="Traditional Arabic" w:hAnsi="Traditional Arabic" w:cs="Traditional Arabic"/>
          <w:sz w:val="24"/>
          <w:szCs w:val="24"/>
          <w:highlight w:val="yellow"/>
          <w:rtl/>
        </w:rPr>
        <w:t xml:space="preserve"> (4.73)</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يليه</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تتوفر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لديّ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البنية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التحتية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التقنية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المناسبة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أجهزة،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إنترنت،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برامج</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(4.65)</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ثم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أتلقى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دعمًا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كافيًا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المشرفين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أو</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مسؤولي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الوردية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المناوبة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أثناء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(4.61).</w:t>
      </w:r>
    </w:p>
    <w:p w14:paraId="0E679C52" w14:textId="77777777" w:rsidR="00CE6398" w:rsidRPr="00CE6398" w:rsidRDefault="00CE6398" w:rsidP="00CE6398">
      <w:pPr>
        <w:rPr>
          <w:rFonts w:ascii="Traditional Arabic" w:hAnsi="Traditional Arabic" w:cs="Traditional Arabic"/>
          <w:sz w:val="24"/>
          <w:szCs w:val="24"/>
          <w:highlight w:val="yellow"/>
          <w:rtl/>
        </w:rPr>
      </w:pPr>
    </w:p>
    <w:p w14:paraId="2054103B" w14:textId="37E4B002" w:rsidR="00C54142" w:rsidRDefault="00CE6398" w:rsidP="00CE6398">
      <w:pPr>
        <w:rPr>
          <w:rFonts w:ascii="Traditional Arabic" w:hAnsi="Traditional Arabic" w:cs="Traditional Arabic"/>
          <w:sz w:val="24"/>
          <w:szCs w:val="24"/>
          <w:rtl/>
        </w:rPr>
      </w:pPr>
      <w:r w:rsidRPr="00CE6398">
        <w:rPr>
          <w:rFonts w:ascii="Traditional Arabic" w:hAnsi="Traditional Arabic" w:cs="Traditional Arabic" w:hint="cs"/>
          <w:sz w:val="24"/>
          <w:szCs w:val="24"/>
          <w:highlight w:val="yellow"/>
          <w:rtl/>
        </w:rPr>
        <w:t>كما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القواعد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والتعليمات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المعتمدة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شركتي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واضحة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ومفهومة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(4.29)</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أمتلك</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مرونة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تحديد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أوقات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عملي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بُعد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المرتبة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الأخيرة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(4.08).</w:t>
      </w:r>
    </w:p>
    <w:p w14:paraId="6BD1E16C" w14:textId="77777777" w:rsidR="00CE6398" w:rsidRPr="00881D47" w:rsidRDefault="00CE6398" w:rsidP="00CE6398">
      <w:pPr>
        <w:rPr>
          <w:rFonts w:ascii="Traditional Arabic" w:hAnsi="Traditional Arabic" w:cs="Traditional Arabic"/>
          <w:sz w:val="24"/>
          <w:szCs w:val="24"/>
          <w:rtl/>
        </w:rPr>
      </w:pPr>
    </w:p>
    <w:p w14:paraId="6716BD63" w14:textId="53FF6F4A" w:rsidR="00E8012E" w:rsidRPr="00881D47" w:rsidRDefault="00C54142"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4.4.2 </w:t>
      </w:r>
      <w:r w:rsidR="00E8012E" w:rsidRPr="00881D47">
        <w:rPr>
          <w:rFonts w:ascii="Traditional Arabic" w:hAnsi="Traditional Arabic" w:cs="Traditional Arabic"/>
          <w:b/>
          <w:bCs/>
          <w:sz w:val="28"/>
          <w:szCs w:val="28"/>
          <w:rtl/>
        </w:rPr>
        <w:t>محور الأداء الوظيفي (المتغير التابع)</w:t>
      </w:r>
    </w:p>
    <w:p w14:paraId="68E6A29B" w14:textId="77777777" w:rsidR="00C54142" w:rsidRPr="00881D47" w:rsidRDefault="00C54142" w:rsidP="00C54142">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يتضمن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سلوكيات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إنجاز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قطاع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الأعمال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بشركة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موبايلي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(4.12)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w:t>
      </w:r>
    </w:p>
    <w:p w14:paraId="72F90C91" w14:textId="77777777" w:rsidR="00C54142" w:rsidRPr="00881D47" w:rsidRDefault="00C54142" w:rsidP="00C54142">
      <w:pPr>
        <w:rPr>
          <w:rFonts w:ascii="Traditional Arabic" w:hAnsi="Traditional Arabic" w:cs="Traditional Arabic"/>
          <w:sz w:val="24"/>
          <w:szCs w:val="24"/>
          <w:rtl/>
        </w:rPr>
      </w:pPr>
    </w:p>
    <w:p w14:paraId="331F8652" w14:textId="12EC5BE9" w:rsidR="00C54142" w:rsidRDefault="00CE6398" w:rsidP="00C54142">
      <w:pPr>
        <w:rPr>
          <w:rFonts w:ascii="Traditional Arabic" w:hAnsi="Traditional Arabic" w:cs="Traditional Arabic"/>
          <w:sz w:val="24"/>
          <w:szCs w:val="24"/>
          <w:rtl/>
        </w:rPr>
      </w:pPr>
      <w:r w:rsidRPr="00CE6398">
        <w:rPr>
          <w:rFonts w:ascii="Traditional Arabic" w:hAnsi="Traditional Arabic" w:cs="Traditional Arabic"/>
          <w:sz w:val="24"/>
          <w:szCs w:val="24"/>
          <w:highlight w:val="yellow"/>
          <w:rtl/>
        </w:rPr>
        <w:t>تشير نتائج جدول (4.12) إلى أن المتوسط الكلي لمحور الأداء الوظيفي بلغ (4.67). كما تُظهر النتائج أن المتوسطات الحسابية لبنود هذا المحور جاءت متقاربة، مع انحرافات معيارية منخفضة نسبيًا.</w:t>
      </w:r>
    </w:p>
    <w:p w14:paraId="508262AB" w14:textId="77777777" w:rsidR="00CE6398" w:rsidRPr="00881D47" w:rsidRDefault="00CE6398" w:rsidP="00C54142">
      <w:pPr>
        <w:rPr>
          <w:rFonts w:ascii="Traditional Arabic" w:hAnsi="Traditional Arabic" w:cs="Traditional Arabic"/>
          <w:sz w:val="24"/>
          <w:szCs w:val="24"/>
          <w:rtl/>
        </w:rPr>
      </w:pPr>
    </w:p>
    <w:p w14:paraId="5B70C4AA" w14:textId="77777777" w:rsidR="00C54142" w:rsidRPr="00881D47" w:rsidRDefault="00C54142" w:rsidP="00C54142">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(4.12):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الأداء</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الوظيفي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BC21F55" w14:textId="77777777" w:rsidR="00E8012E" w:rsidRPr="00881D47"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881D47" w14:paraId="6B62FD41" w14:textId="77777777" w:rsidTr="004557AC">
        <w:trPr>
          <w:tblHeader/>
          <w:tblCellSpacing w:w="15" w:type="dxa"/>
          <w:jc w:val="center"/>
        </w:trPr>
        <w:tc>
          <w:tcPr>
            <w:tcW w:w="0" w:type="auto"/>
            <w:vAlign w:val="center"/>
            <w:hideMark/>
          </w:tcPr>
          <w:p w14:paraId="5240449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الترتيب</w:t>
            </w:r>
          </w:p>
        </w:tc>
        <w:tc>
          <w:tcPr>
            <w:tcW w:w="0" w:type="auto"/>
            <w:vAlign w:val="center"/>
            <w:hideMark/>
          </w:tcPr>
          <w:p w14:paraId="06934539"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5B195047" w14:textId="77777777" w:rsidTr="004557AC">
        <w:trPr>
          <w:tblCellSpacing w:w="15" w:type="dxa"/>
          <w:jc w:val="center"/>
        </w:trPr>
        <w:tc>
          <w:tcPr>
            <w:tcW w:w="0" w:type="auto"/>
            <w:vAlign w:val="center"/>
            <w:hideMark/>
          </w:tcPr>
          <w:p w14:paraId="4F9A9A3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791B87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أحقق الأهداف المطلوبة مني بشكل منتظم</w:t>
            </w:r>
            <w:r w:rsidRPr="00881D47">
              <w:rPr>
                <w:rFonts w:ascii="Traditional Arabic" w:hAnsi="Traditional Arabic" w:cs="Traditional Arabic"/>
                <w:sz w:val="24"/>
                <w:szCs w:val="24"/>
              </w:rPr>
              <w:t>.</w:t>
            </w:r>
          </w:p>
        </w:tc>
        <w:tc>
          <w:tcPr>
            <w:tcW w:w="0" w:type="auto"/>
            <w:vAlign w:val="center"/>
            <w:hideMark/>
          </w:tcPr>
          <w:p w14:paraId="3026363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4.73</w:t>
            </w:r>
          </w:p>
        </w:tc>
        <w:tc>
          <w:tcPr>
            <w:tcW w:w="0" w:type="auto"/>
            <w:vAlign w:val="center"/>
            <w:hideMark/>
          </w:tcPr>
          <w:p w14:paraId="44FA8DA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0.73</w:t>
            </w:r>
          </w:p>
        </w:tc>
      </w:tr>
      <w:tr w:rsidR="004557AC" w:rsidRPr="00881D47" w14:paraId="36B116F7" w14:textId="77777777" w:rsidTr="004557AC">
        <w:trPr>
          <w:tblCellSpacing w:w="15" w:type="dxa"/>
          <w:jc w:val="center"/>
        </w:trPr>
        <w:tc>
          <w:tcPr>
            <w:tcW w:w="0" w:type="auto"/>
            <w:vAlign w:val="center"/>
            <w:hideMark/>
          </w:tcPr>
          <w:p w14:paraId="7529A35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596CEC0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ألتزم بمواعيد العمل والتعليمات كما هو متوقع مني</w:t>
            </w:r>
            <w:r w:rsidRPr="00881D47">
              <w:rPr>
                <w:rFonts w:ascii="Traditional Arabic" w:hAnsi="Traditional Arabic" w:cs="Traditional Arabic"/>
                <w:sz w:val="24"/>
                <w:szCs w:val="24"/>
              </w:rPr>
              <w:t>.</w:t>
            </w:r>
          </w:p>
        </w:tc>
        <w:tc>
          <w:tcPr>
            <w:tcW w:w="0" w:type="auto"/>
            <w:vAlign w:val="center"/>
            <w:hideMark/>
          </w:tcPr>
          <w:p w14:paraId="42A74F5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4.71</w:t>
            </w:r>
          </w:p>
        </w:tc>
        <w:tc>
          <w:tcPr>
            <w:tcW w:w="0" w:type="auto"/>
            <w:vAlign w:val="center"/>
            <w:hideMark/>
          </w:tcPr>
          <w:p w14:paraId="279C6A9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0.71</w:t>
            </w:r>
          </w:p>
        </w:tc>
      </w:tr>
      <w:tr w:rsidR="004557AC" w:rsidRPr="00881D47" w14:paraId="0FFA0E64" w14:textId="77777777" w:rsidTr="004557AC">
        <w:trPr>
          <w:tblCellSpacing w:w="15" w:type="dxa"/>
          <w:jc w:val="center"/>
        </w:trPr>
        <w:tc>
          <w:tcPr>
            <w:tcW w:w="0" w:type="auto"/>
            <w:vAlign w:val="center"/>
            <w:hideMark/>
          </w:tcPr>
          <w:p w14:paraId="42CAD6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7AA129D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أحافظ على جودة عالية في تنفيذ مهامي حتى عند العمل عن بُعد</w:t>
            </w:r>
            <w:r w:rsidRPr="00881D47">
              <w:rPr>
                <w:rFonts w:ascii="Traditional Arabic" w:hAnsi="Traditional Arabic" w:cs="Traditional Arabic"/>
                <w:sz w:val="24"/>
                <w:szCs w:val="24"/>
              </w:rPr>
              <w:t>.</w:t>
            </w:r>
          </w:p>
        </w:tc>
        <w:tc>
          <w:tcPr>
            <w:tcW w:w="0" w:type="auto"/>
            <w:vAlign w:val="center"/>
            <w:hideMark/>
          </w:tcPr>
          <w:p w14:paraId="13CFAD6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13BD8D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0.75</w:t>
            </w:r>
          </w:p>
        </w:tc>
      </w:tr>
      <w:tr w:rsidR="004557AC" w:rsidRPr="00881D47" w14:paraId="7F626952" w14:textId="77777777" w:rsidTr="004557AC">
        <w:trPr>
          <w:tblCellSpacing w:w="15" w:type="dxa"/>
          <w:jc w:val="center"/>
        </w:trPr>
        <w:tc>
          <w:tcPr>
            <w:tcW w:w="0" w:type="auto"/>
            <w:vAlign w:val="center"/>
            <w:hideMark/>
          </w:tcPr>
          <w:p w14:paraId="0706CF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B60702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أُنجز مهامي بكفاءة متسقة سواء كنت أعمل حضورياً أو عن بُعد</w:t>
            </w:r>
            <w:r w:rsidRPr="00881D47">
              <w:rPr>
                <w:rFonts w:ascii="Traditional Arabic" w:hAnsi="Traditional Arabic" w:cs="Traditional Arabic"/>
                <w:sz w:val="24"/>
                <w:szCs w:val="24"/>
              </w:rPr>
              <w:t>.</w:t>
            </w:r>
          </w:p>
        </w:tc>
        <w:tc>
          <w:tcPr>
            <w:tcW w:w="0" w:type="auto"/>
            <w:vAlign w:val="center"/>
            <w:hideMark/>
          </w:tcPr>
          <w:p w14:paraId="2DBC5EF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E9403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0.88</w:t>
            </w:r>
          </w:p>
        </w:tc>
      </w:tr>
      <w:tr w:rsidR="004557AC" w:rsidRPr="00881D47" w14:paraId="0D8CABDC" w14:textId="77777777" w:rsidTr="004557AC">
        <w:trPr>
          <w:tblCellSpacing w:w="15" w:type="dxa"/>
          <w:jc w:val="center"/>
        </w:trPr>
        <w:tc>
          <w:tcPr>
            <w:tcW w:w="0" w:type="auto"/>
            <w:vAlign w:val="center"/>
            <w:hideMark/>
          </w:tcPr>
          <w:p w14:paraId="7D6F622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35164E1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أتمكن من إنجاز مهامي اليومية في الوقت المحدد</w:t>
            </w:r>
            <w:r w:rsidRPr="00881D47">
              <w:rPr>
                <w:rFonts w:ascii="Traditional Arabic" w:hAnsi="Traditional Arabic" w:cs="Traditional Arabic"/>
                <w:sz w:val="24"/>
                <w:szCs w:val="24"/>
              </w:rPr>
              <w:t>.</w:t>
            </w:r>
          </w:p>
        </w:tc>
        <w:tc>
          <w:tcPr>
            <w:tcW w:w="0" w:type="auto"/>
            <w:vAlign w:val="center"/>
            <w:hideMark/>
          </w:tcPr>
          <w:p w14:paraId="33BD7D1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4.59</w:t>
            </w:r>
          </w:p>
        </w:tc>
        <w:tc>
          <w:tcPr>
            <w:tcW w:w="0" w:type="auto"/>
            <w:vAlign w:val="center"/>
            <w:hideMark/>
          </w:tcPr>
          <w:p w14:paraId="077423C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0.76</w:t>
            </w:r>
          </w:p>
        </w:tc>
      </w:tr>
    </w:tbl>
    <w:p w14:paraId="0A295285" w14:textId="77777777" w:rsidR="00E8012E" w:rsidRPr="00881D47" w:rsidRDefault="00E8012E" w:rsidP="00E8012E">
      <w:pPr>
        <w:rPr>
          <w:rFonts w:ascii="Traditional Arabic" w:hAnsi="Traditional Arabic" w:cs="Traditional Arabic"/>
          <w:sz w:val="24"/>
          <w:szCs w:val="24"/>
          <w:rtl/>
        </w:rPr>
      </w:pPr>
    </w:p>
    <w:p w14:paraId="5B807B96" w14:textId="77777777" w:rsidR="00C54142" w:rsidRPr="00881D47" w:rsidRDefault="00C54142" w:rsidP="00C54142">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54D8004C" w14:textId="77777777" w:rsidR="004557AC" w:rsidRPr="00881D47" w:rsidRDefault="004557AC" w:rsidP="00E8012E">
      <w:pPr>
        <w:rPr>
          <w:rFonts w:ascii="Traditional Arabic" w:hAnsi="Traditional Arabic" w:cs="Traditional Arabic"/>
          <w:sz w:val="24"/>
          <w:szCs w:val="24"/>
          <w:rtl/>
        </w:rPr>
      </w:pPr>
    </w:p>
    <w:p w14:paraId="79EC8523" w14:textId="0F060924" w:rsidR="00E8012E" w:rsidRPr="00881D47" w:rsidRDefault="00CE6398" w:rsidP="00E8012E">
      <w:pPr>
        <w:rPr>
          <w:rFonts w:ascii="Traditional Arabic" w:hAnsi="Traditional Arabic" w:cs="Traditional Arabic"/>
          <w:sz w:val="28"/>
          <w:szCs w:val="28"/>
          <w:rtl/>
        </w:rPr>
      </w:pPr>
      <w:r w:rsidRPr="00CE6398">
        <w:rPr>
          <w:rFonts w:ascii="Traditional Arabic" w:hAnsi="Traditional Arabic" w:cs="Traditional Arabic"/>
          <w:sz w:val="24"/>
          <w:szCs w:val="24"/>
          <w:highlight w:val="yellow"/>
          <w:rtl/>
        </w:rPr>
        <w:t xml:space="preserve">تشير النتائج إلى أن بند "أحقق الأهداف المطلوبة مني بشكل منتظم" جاء في المرتبة الأولى بمتوسط حسابي بلغ (4.73)، يليه بند "ألتزم بمواعيد العمل والتعليمات كما هو متوقع مني" بمتوسط (4.71). كما جاءت بنود "أحافظ على جودة عالية في تنفيذ مهامي حتى عند العمل عن بُعد" </w:t>
      </w:r>
      <w:proofErr w:type="spellStart"/>
      <w:r w:rsidRPr="00CE6398">
        <w:rPr>
          <w:rFonts w:ascii="Traditional Arabic" w:hAnsi="Traditional Arabic" w:cs="Traditional Arabic"/>
          <w:sz w:val="24"/>
          <w:szCs w:val="24"/>
          <w:highlight w:val="yellow"/>
          <w:rtl/>
        </w:rPr>
        <w:t>و"أُنجز</w:t>
      </w:r>
      <w:proofErr w:type="spellEnd"/>
      <w:r w:rsidRPr="00CE6398">
        <w:rPr>
          <w:rFonts w:ascii="Traditional Arabic" w:hAnsi="Traditional Arabic" w:cs="Traditional Arabic"/>
          <w:sz w:val="24"/>
          <w:szCs w:val="24"/>
          <w:highlight w:val="yellow"/>
          <w:rtl/>
        </w:rPr>
        <w:t xml:space="preserve"> مهامي بكفاءة متسقة سواء كنت أعمل حضورياً أو عن بُعد" بمتوسط (4.65) لكل منهما، في حين جاء بند "أتمكن من إنجاز مهامي اليومية في الوقت المحدد" في المرتبة الأخيرة بمتوسط (4.59).</w:t>
      </w:r>
    </w:p>
    <w:p w14:paraId="4D613A83" w14:textId="77777777" w:rsidR="004557AC" w:rsidRPr="00881D47" w:rsidRDefault="004557AC" w:rsidP="00E8012E">
      <w:pPr>
        <w:rPr>
          <w:rFonts w:ascii="Traditional Arabic" w:hAnsi="Traditional Arabic" w:cs="Traditional Arabic"/>
          <w:sz w:val="28"/>
          <w:szCs w:val="28"/>
        </w:rPr>
      </w:pPr>
    </w:p>
    <w:p w14:paraId="01BC82BC" w14:textId="2960BF2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4.4.3 </w:t>
      </w:r>
      <w:r w:rsidR="00E8012E" w:rsidRPr="00881D47">
        <w:rPr>
          <w:rFonts w:ascii="Traditional Arabic" w:hAnsi="Traditional Arabic" w:cs="Traditional Arabic"/>
          <w:b/>
          <w:bCs/>
          <w:sz w:val="28"/>
          <w:szCs w:val="28"/>
          <w:rtl/>
        </w:rPr>
        <w:t>محور الرضا الوظيفي (المتغير الوسيط)</w:t>
      </w:r>
    </w:p>
    <w:p w14:paraId="10111E81" w14:textId="1C332DC7" w:rsidR="00E8012E" w:rsidRPr="00881D47" w:rsidRDefault="002D5D6C" w:rsidP="002D5D6C">
      <w:pPr>
        <w:rPr>
          <w:rFonts w:ascii="Traditional Arabic" w:hAnsi="Traditional Arabic" w:cs="Traditional Arabic"/>
          <w:sz w:val="24"/>
          <w:szCs w:val="24"/>
          <w:rtl/>
        </w:rPr>
      </w:pPr>
      <w:r w:rsidRPr="00CE6398">
        <w:rPr>
          <w:rFonts w:ascii="Traditional Arabic" w:hAnsi="Traditional Arabic" w:cs="Traditional Arabic"/>
          <w:sz w:val="24"/>
          <w:szCs w:val="24"/>
          <w:highlight w:val="yellow"/>
          <w:rtl/>
        </w:rPr>
        <w:t>يتضمن هذا المحور خمس عبارات تقيس مستوى الرضا الوظيفي لدى العاملين في مركز الاتصال في قطاع الأعمال بشركة موبايلي. ويعرض جدول (</w:t>
      </w:r>
      <w:r w:rsidR="001D4761" w:rsidRPr="00CE6398">
        <w:rPr>
          <w:rFonts w:ascii="Traditional Arabic" w:hAnsi="Traditional Arabic" w:cs="Traditional Arabic"/>
          <w:b/>
          <w:bCs/>
          <w:sz w:val="24"/>
          <w:szCs w:val="24"/>
          <w:highlight w:val="yellow"/>
        </w:rPr>
        <w:t>4.13</w:t>
      </w:r>
      <w:r w:rsidRPr="00CE6398">
        <w:rPr>
          <w:rFonts w:ascii="Traditional Arabic" w:hAnsi="Traditional Arabic" w:cs="Traditional Arabic"/>
          <w:sz w:val="24"/>
          <w:szCs w:val="24"/>
          <w:highlight w:val="yellow"/>
          <w:rtl/>
        </w:rPr>
        <w:t>) المتوسطات الحسابية والانحرافات المعيارية لبنود هذا المحور</w:t>
      </w:r>
      <w:r w:rsidRPr="00CE6398">
        <w:rPr>
          <w:rFonts w:ascii="Traditional Arabic" w:hAnsi="Traditional Arabic" w:cs="Traditional Arabic"/>
          <w:sz w:val="24"/>
          <w:szCs w:val="24"/>
          <w:highlight w:val="yellow"/>
        </w:rPr>
        <w:t>.</w:t>
      </w:r>
      <w:r w:rsidRPr="00CE6398">
        <w:rPr>
          <w:rFonts w:ascii="Traditional Arabic" w:hAnsi="Traditional Arabic" w:cs="Traditional Arabic"/>
          <w:sz w:val="24"/>
          <w:szCs w:val="24"/>
          <w:highlight w:val="yellow"/>
        </w:rPr>
        <w:br/>
      </w:r>
      <w:r w:rsidR="00CE6398" w:rsidRPr="00CE6398">
        <w:rPr>
          <w:rFonts w:ascii="Traditional Arabic" w:hAnsi="Traditional Arabic" w:cs="Traditional Arabic"/>
          <w:sz w:val="24"/>
          <w:szCs w:val="24"/>
          <w:highlight w:val="yellow"/>
          <w:rtl/>
        </w:rPr>
        <w:t>تشير نتائج جدول (4.13) إلى أن المتوسط الكلي لمحور الرضا الوظيفي بلغ (4.18). كما تُظهر النتائج تباينًا نسبيًا في المتوسطات الحسابية بين بنود هذا المحور.</w:t>
      </w:r>
    </w:p>
    <w:p w14:paraId="4AB20522" w14:textId="77777777" w:rsidR="002D5D6C" w:rsidRPr="00881D47" w:rsidRDefault="002D5D6C" w:rsidP="002D5D6C">
      <w:pPr>
        <w:rPr>
          <w:rFonts w:ascii="Traditional Arabic" w:hAnsi="Traditional Arabic" w:cs="Traditional Arabic"/>
          <w:sz w:val="24"/>
          <w:szCs w:val="24"/>
        </w:rPr>
      </w:pPr>
    </w:p>
    <w:p w14:paraId="5C38121C" w14:textId="2D7D7EAA" w:rsidR="00E8012E"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(4.13):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الحسابية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لبنود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3C2845E" w14:textId="77777777" w:rsidR="007A60B1" w:rsidRPr="00881D47" w:rsidRDefault="007A60B1" w:rsidP="00E8012E">
      <w:pPr>
        <w:rPr>
          <w:rFonts w:ascii="Traditional Arabic" w:hAnsi="Traditional Arabic" w:cs="Traditional Arabic"/>
          <w:sz w:val="24"/>
          <w:szCs w:val="24"/>
        </w:rPr>
      </w:pPr>
    </w:p>
    <w:tbl>
      <w:tblPr>
        <w:tblW w:w="795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0"/>
        <w:gridCol w:w="4426"/>
        <w:gridCol w:w="1382"/>
        <w:gridCol w:w="1465"/>
      </w:tblGrid>
      <w:tr w:rsidR="004557AC" w:rsidRPr="00881D47" w14:paraId="0B38F1EE" w14:textId="77777777" w:rsidTr="007A60B1">
        <w:trPr>
          <w:trHeight w:val="576"/>
          <w:tblHeader/>
          <w:tblCellSpacing w:w="15" w:type="dxa"/>
          <w:jc w:val="center"/>
        </w:trPr>
        <w:tc>
          <w:tcPr>
            <w:tcW w:w="0" w:type="auto"/>
            <w:vAlign w:val="center"/>
            <w:hideMark/>
          </w:tcPr>
          <w:p w14:paraId="295CA09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63FEA962" w14:textId="77777777" w:rsidTr="007A60B1">
        <w:trPr>
          <w:trHeight w:val="584"/>
          <w:tblCellSpacing w:w="15" w:type="dxa"/>
          <w:jc w:val="center"/>
        </w:trPr>
        <w:tc>
          <w:tcPr>
            <w:tcW w:w="0" w:type="auto"/>
            <w:vAlign w:val="center"/>
            <w:hideMark/>
          </w:tcPr>
          <w:p w14:paraId="22A5FA8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5488AFF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العلاقة بيني وبين زملائي إيجابية وتعاونية</w:t>
            </w:r>
            <w:r w:rsidRPr="00881D47">
              <w:rPr>
                <w:rFonts w:ascii="Traditional Arabic" w:hAnsi="Traditional Arabic" w:cs="Traditional Arabic"/>
                <w:sz w:val="24"/>
                <w:szCs w:val="24"/>
              </w:rPr>
              <w:t>.</w:t>
            </w:r>
          </w:p>
        </w:tc>
        <w:tc>
          <w:tcPr>
            <w:tcW w:w="0" w:type="auto"/>
            <w:vAlign w:val="center"/>
            <w:hideMark/>
          </w:tcPr>
          <w:p w14:paraId="1AD33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34C77C7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0.81</w:t>
            </w:r>
          </w:p>
        </w:tc>
      </w:tr>
      <w:tr w:rsidR="004557AC" w:rsidRPr="00881D47" w14:paraId="7B86AEBF" w14:textId="77777777" w:rsidTr="007A60B1">
        <w:trPr>
          <w:trHeight w:val="584"/>
          <w:tblCellSpacing w:w="15" w:type="dxa"/>
          <w:jc w:val="center"/>
        </w:trPr>
        <w:tc>
          <w:tcPr>
            <w:tcW w:w="0" w:type="auto"/>
            <w:vAlign w:val="center"/>
            <w:hideMark/>
          </w:tcPr>
          <w:p w14:paraId="3BB511B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lastRenderedPageBreak/>
              <w:t>2</w:t>
            </w:r>
          </w:p>
        </w:tc>
        <w:tc>
          <w:tcPr>
            <w:tcW w:w="0" w:type="auto"/>
            <w:vAlign w:val="center"/>
            <w:hideMark/>
          </w:tcPr>
          <w:p w14:paraId="2C7619D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يوجد توازن مناسب بين عملي وحياتي الشخصية</w:t>
            </w:r>
            <w:r w:rsidRPr="00881D47">
              <w:rPr>
                <w:rFonts w:ascii="Traditional Arabic" w:hAnsi="Traditional Arabic" w:cs="Traditional Arabic"/>
                <w:sz w:val="24"/>
                <w:szCs w:val="24"/>
              </w:rPr>
              <w:t>.</w:t>
            </w:r>
          </w:p>
        </w:tc>
        <w:tc>
          <w:tcPr>
            <w:tcW w:w="0" w:type="auto"/>
            <w:vAlign w:val="center"/>
            <w:hideMark/>
          </w:tcPr>
          <w:p w14:paraId="49C903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4.24</w:t>
            </w:r>
          </w:p>
        </w:tc>
        <w:tc>
          <w:tcPr>
            <w:tcW w:w="0" w:type="auto"/>
            <w:vAlign w:val="center"/>
            <w:hideMark/>
          </w:tcPr>
          <w:p w14:paraId="3F88BB4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1.07</w:t>
            </w:r>
          </w:p>
        </w:tc>
      </w:tr>
      <w:tr w:rsidR="004557AC" w:rsidRPr="00881D47" w14:paraId="6A9CC7DD" w14:textId="77777777" w:rsidTr="007A60B1">
        <w:trPr>
          <w:trHeight w:val="584"/>
          <w:tblCellSpacing w:w="15" w:type="dxa"/>
          <w:jc w:val="center"/>
        </w:trPr>
        <w:tc>
          <w:tcPr>
            <w:tcW w:w="0" w:type="auto"/>
            <w:vAlign w:val="center"/>
            <w:hideMark/>
          </w:tcPr>
          <w:p w14:paraId="78EAC88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21CAA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بالرضا عن سياسات الشركة تجاه العمل المرن</w:t>
            </w:r>
            <w:r w:rsidRPr="00881D47">
              <w:rPr>
                <w:rFonts w:ascii="Traditional Arabic" w:hAnsi="Traditional Arabic" w:cs="Traditional Arabic"/>
                <w:sz w:val="24"/>
                <w:szCs w:val="24"/>
              </w:rPr>
              <w:t>.</w:t>
            </w:r>
          </w:p>
        </w:tc>
        <w:tc>
          <w:tcPr>
            <w:tcW w:w="0" w:type="auto"/>
            <w:vAlign w:val="center"/>
            <w:hideMark/>
          </w:tcPr>
          <w:p w14:paraId="00B6A26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4.14</w:t>
            </w:r>
          </w:p>
        </w:tc>
        <w:tc>
          <w:tcPr>
            <w:tcW w:w="0" w:type="auto"/>
            <w:vAlign w:val="center"/>
            <w:hideMark/>
          </w:tcPr>
          <w:p w14:paraId="7981260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1.14</w:t>
            </w:r>
          </w:p>
        </w:tc>
      </w:tr>
      <w:tr w:rsidR="004557AC" w:rsidRPr="00881D47" w14:paraId="2CC1459A" w14:textId="77777777" w:rsidTr="007A60B1">
        <w:trPr>
          <w:trHeight w:val="584"/>
          <w:tblCellSpacing w:w="15" w:type="dxa"/>
          <w:jc w:val="center"/>
        </w:trPr>
        <w:tc>
          <w:tcPr>
            <w:tcW w:w="0" w:type="auto"/>
            <w:vAlign w:val="center"/>
            <w:hideMark/>
          </w:tcPr>
          <w:p w14:paraId="1BAC4F4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C699F5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بأن جهودي محل تقدير من قبل المشرفين أو الإدارة</w:t>
            </w:r>
            <w:r w:rsidRPr="00881D47">
              <w:rPr>
                <w:rFonts w:ascii="Traditional Arabic" w:hAnsi="Traditional Arabic" w:cs="Traditional Arabic"/>
                <w:sz w:val="24"/>
                <w:szCs w:val="24"/>
              </w:rPr>
              <w:t>.</w:t>
            </w:r>
          </w:p>
        </w:tc>
        <w:tc>
          <w:tcPr>
            <w:tcW w:w="0" w:type="auto"/>
            <w:vAlign w:val="center"/>
            <w:hideMark/>
          </w:tcPr>
          <w:p w14:paraId="3B12E34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4.06</w:t>
            </w:r>
          </w:p>
        </w:tc>
        <w:tc>
          <w:tcPr>
            <w:tcW w:w="0" w:type="auto"/>
            <w:vAlign w:val="center"/>
            <w:hideMark/>
          </w:tcPr>
          <w:p w14:paraId="5EA64C1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1.20</w:t>
            </w:r>
          </w:p>
        </w:tc>
      </w:tr>
      <w:tr w:rsidR="004557AC" w:rsidRPr="00881D47" w14:paraId="048D8065" w14:textId="77777777" w:rsidTr="007A60B1">
        <w:trPr>
          <w:trHeight w:val="576"/>
          <w:tblCellSpacing w:w="15" w:type="dxa"/>
          <w:jc w:val="center"/>
        </w:trPr>
        <w:tc>
          <w:tcPr>
            <w:tcW w:w="0" w:type="auto"/>
            <w:vAlign w:val="center"/>
            <w:hideMark/>
          </w:tcPr>
          <w:p w14:paraId="0D97F07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18F12F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أرى أن لديّ فرصة واضحة للنمو المهني داخل المؤسسة</w:t>
            </w:r>
            <w:r w:rsidRPr="00881D47">
              <w:rPr>
                <w:rFonts w:ascii="Traditional Arabic" w:hAnsi="Traditional Arabic" w:cs="Traditional Arabic"/>
                <w:sz w:val="24"/>
                <w:szCs w:val="24"/>
              </w:rPr>
              <w:t>.</w:t>
            </w:r>
          </w:p>
        </w:tc>
        <w:tc>
          <w:tcPr>
            <w:tcW w:w="0" w:type="auto"/>
            <w:vAlign w:val="center"/>
            <w:hideMark/>
          </w:tcPr>
          <w:p w14:paraId="77B3F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3.80</w:t>
            </w:r>
          </w:p>
        </w:tc>
        <w:tc>
          <w:tcPr>
            <w:tcW w:w="0" w:type="auto"/>
            <w:vAlign w:val="center"/>
            <w:hideMark/>
          </w:tcPr>
          <w:p w14:paraId="4EED66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1.38</w:t>
            </w:r>
          </w:p>
        </w:tc>
      </w:tr>
    </w:tbl>
    <w:p w14:paraId="7FF9179D" w14:textId="77777777" w:rsidR="00E8012E" w:rsidRPr="00881D47" w:rsidRDefault="00E8012E" w:rsidP="00E8012E">
      <w:pPr>
        <w:rPr>
          <w:rFonts w:ascii="Traditional Arabic" w:hAnsi="Traditional Arabic" w:cs="Traditional Arabic"/>
          <w:sz w:val="24"/>
          <w:szCs w:val="24"/>
          <w:rtl/>
        </w:rPr>
      </w:pPr>
    </w:p>
    <w:p w14:paraId="7898B828" w14:textId="0E15A79D" w:rsidR="007A60B1"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A6908C2" w14:textId="77777777" w:rsidR="007A60B1" w:rsidRPr="00881D47" w:rsidRDefault="007A60B1" w:rsidP="00E8012E">
      <w:pPr>
        <w:rPr>
          <w:rFonts w:ascii="Traditional Arabic" w:hAnsi="Traditional Arabic" w:cs="Traditional Arabic"/>
          <w:sz w:val="24"/>
          <w:szCs w:val="24"/>
          <w:rtl/>
        </w:rPr>
      </w:pPr>
    </w:p>
    <w:p w14:paraId="6A3B8E61" w14:textId="77777777" w:rsidR="004557AC" w:rsidRPr="00881D47" w:rsidRDefault="004557AC" w:rsidP="00E8012E">
      <w:pPr>
        <w:rPr>
          <w:rFonts w:ascii="Traditional Arabic" w:hAnsi="Traditional Arabic" w:cs="Traditional Arabic"/>
          <w:sz w:val="24"/>
          <w:szCs w:val="24"/>
          <w:rtl/>
        </w:rPr>
      </w:pPr>
    </w:p>
    <w:p w14:paraId="511C9986" w14:textId="77777777" w:rsidR="00CE6398" w:rsidRPr="00CE6398" w:rsidRDefault="00CE6398" w:rsidP="00CE6398">
      <w:pPr>
        <w:rPr>
          <w:rFonts w:ascii="Traditional Arabic" w:hAnsi="Traditional Arabic" w:cs="Traditional Arabic"/>
          <w:sz w:val="24"/>
          <w:szCs w:val="24"/>
          <w:highlight w:val="yellow"/>
          <w:rtl/>
        </w:rPr>
      </w:pPr>
      <w:r w:rsidRPr="00CE6398">
        <w:rPr>
          <w:rFonts w:ascii="Traditional Arabic" w:hAnsi="Traditional Arabic" w:cs="Traditional Arabic" w:hint="cs"/>
          <w:sz w:val="24"/>
          <w:szCs w:val="24"/>
          <w:highlight w:val="yellow"/>
          <w:rtl/>
        </w:rPr>
        <w:t>تشير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النتائج</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إلى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العلاقة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بيني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وبين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زملائي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إيجابية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وتعاونية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المرتبة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الأولى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حسابي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بلغ</w:t>
      </w:r>
      <w:r w:rsidRPr="00CE6398">
        <w:rPr>
          <w:rFonts w:ascii="Traditional Arabic" w:hAnsi="Traditional Arabic" w:cs="Traditional Arabic"/>
          <w:sz w:val="24"/>
          <w:szCs w:val="24"/>
          <w:highlight w:val="yellow"/>
          <w:rtl/>
        </w:rPr>
        <w:t xml:space="preserve"> (4.65)</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يليه</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يوجد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توازن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مناسب</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عملي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وحياتي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الشخصية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(4.24)</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ثم</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أشعر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بالرضا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عن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سياسات</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الشركة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تجاه</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العمل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المرن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(4.14).</w:t>
      </w:r>
    </w:p>
    <w:p w14:paraId="513A98A6" w14:textId="77777777" w:rsidR="00CE6398" w:rsidRPr="00CE6398" w:rsidRDefault="00CE6398" w:rsidP="00CE6398">
      <w:pPr>
        <w:rPr>
          <w:rFonts w:ascii="Traditional Arabic" w:hAnsi="Traditional Arabic" w:cs="Traditional Arabic"/>
          <w:sz w:val="24"/>
          <w:szCs w:val="24"/>
          <w:highlight w:val="yellow"/>
          <w:rtl/>
        </w:rPr>
      </w:pPr>
    </w:p>
    <w:p w14:paraId="71BB2BBD" w14:textId="4FFEF285" w:rsidR="00E8012E" w:rsidRDefault="00CE6398" w:rsidP="00CE6398">
      <w:pPr>
        <w:rPr>
          <w:rFonts w:ascii="Traditional Arabic" w:hAnsi="Traditional Arabic" w:cs="Traditional Arabic"/>
          <w:sz w:val="28"/>
          <w:szCs w:val="28"/>
          <w:rtl/>
        </w:rPr>
      </w:pPr>
      <w:r w:rsidRPr="00CE6398">
        <w:rPr>
          <w:rFonts w:ascii="Traditional Arabic" w:hAnsi="Traditional Arabic" w:cs="Traditional Arabic" w:hint="cs"/>
          <w:sz w:val="24"/>
          <w:szCs w:val="24"/>
          <w:highlight w:val="yellow"/>
          <w:rtl/>
        </w:rPr>
        <w:t>كما</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أشعر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جهودي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محل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تقدير</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من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قبل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المشرفين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أو</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الإدارة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(4.06)</w:t>
      </w:r>
      <w:r w:rsidRPr="00CE6398">
        <w:rPr>
          <w:rFonts w:ascii="Traditional Arabic" w:hAnsi="Traditional Arabic" w:cs="Traditional Arabic" w:hint="cs"/>
          <w:sz w:val="24"/>
          <w:szCs w:val="24"/>
          <w:highlight w:val="yellow"/>
          <w:rtl/>
        </w:rPr>
        <w:t>،</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حين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جاء</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بند</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أرى</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أن</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لديّ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فرصة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واضحة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للنمو</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المهني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داخل</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المؤسسة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في</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المرتبة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الأخيرة</w:t>
      </w:r>
      <w:r w:rsidRPr="00CE6398">
        <w:rPr>
          <w:rFonts w:ascii="Traditional Arabic" w:hAnsi="Traditional Arabic" w:cs="Traditional Arabic"/>
          <w:sz w:val="24"/>
          <w:szCs w:val="24"/>
          <w:highlight w:val="yellow"/>
          <w:rtl/>
        </w:rPr>
        <w:t xml:space="preserve"> </w:t>
      </w:r>
      <w:r w:rsidRPr="00CE6398">
        <w:rPr>
          <w:rFonts w:ascii="Traditional Arabic" w:hAnsi="Traditional Arabic" w:cs="Traditional Arabic" w:hint="cs"/>
          <w:sz w:val="24"/>
          <w:szCs w:val="24"/>
          <w:highlight w:val="yellow"/>
          <w:rtl/>
        </w:rPr>
        <w:t>بمتوسط</w:t>
      </w:r>
      <w:r w:rsidRPr="00CE6398">
        <w:rPr>
          <w:rFonts w:ascii="Traditional Arabic" w:hAnsi="Traditional Arabic" w:cs="Traditional Arabic"/>
          <w:sz w:val="24"/>
          <w:szCs w:val="24"/>
          <w:highlight w:val="yellow"/>
          <w:rtl/>
        </w:rPr>
        <w:t xml:space="preserve"> (3.80).</w:t>
      </w:r>
    </w:p>
    <w:p w14:paraId="67C10E60" w14:textId="77777777" w:rsidR="00CE6398" w:rsidRPr="00881D47" w:rsidRDefault="00CE6398" w:rsidP="00CE6398">
      <w:pPr>
        <w:rPr>
          <w:rFonts w:ascii="Traditional Arabic" w:hAnsi="Traditional Arabic" w:cs="Traditional Arabic"/>
          <w:sz w:val="28"/>
          <w:szCs w:val="28"/>
          <w:rtl/>
        </w:rPr>
      </w:pPr>
    </w:p>
    <w:p w14:paraId="61B4E5E3" w14:textId="77777777" w:rsidR="00CE6398" w:rsidRDefault="003D7CD7" w:rsidP="00CE6398">
      <w:pPr>
        <w:rPr>
          <w:rFonts w:ascii="Traditional Arabic" w:hAnsi="Traditional Arabic" w:cs="Traditional Arabic"/>
          <w:sz w:val="24"/>
          <w:szCs w:val="24"/>
          <w:rtl/>
        </w:rPr>
      </w:pPr>
      <w:r w:rsidRPr="00881D47">
        <w:rPr>
          <w:rFonts w:ascii="Traditional Arabic" w:hAnsi="Traditional Arabic" w:cs="Traditional Arabic"/>
          <w:b/>
          <w:bCs/>
          <w:sz w:val="28"/>
          <w:szCs w:val="28"/>
        </w:rPr>
        <w:t xml:space="preserve"> </w:t>
      </w:r>
      <w:r w:rsidRPr="00CE6398">
        <w:rPr>
          <w:rFonts w:ascii="Traditional Arabic" w:hAnsi="Traditional Arabic" w:cs="Traditional Arabic"/>
          <w:b/>
          <w:bCs/>
          <w:sz w:val="28"/>
          <w:szCs w:val="28"/>
          <w:highlight w:val="yellow"/>
        </w:rPr>
        <w:t xml:space="preserve">4.4.3.1 </w:t>
      </w:r>
      <w:r w:rsidRPr="00CE6398">
        <w:rPr>
          <w:rFonts w:ascii="Traditional Arabic" w:hAnsi="Traditional Arabic" w:cs="Traditional Arabic"/>
          <w:b/>
          <w:bCs/>
          <w:sz w:val="28"/>
          <w:szCs w:val="28"/>
          <w:highlight w:val="yellow"/>
          <w:rtl/>
        </w:rPr>
        <w:t>أهمية دراسة الفروق الإحصائية بين الفئات الديموغرافية</w:t>
      </w:r>
      <w:r w:rsidRPr="00CE6398">
        <w:rPr>
          <w:rFonts w:ascii="Traditional Arabic" w:hAnsi="Traditional Arabic" w:cs="Traditional Arabic"/>
          <w:sz w:val="24"/>
          <w:szCs w:val="24"/>
          <w:highlight w:val="yellow"/>
        </w:rPr>
        <w:br/>
      </w:r>
      <w:r w:rsidR="00CE6398" w:rsidRPr="00CE6398">
        <w:rPr>
          <w:rFonts w:ascii="Traditional Arabic" w:hAnsi="Traditional Arabic" w:cs="Traditional Arabic"/>
          <w:sz w:val="24"/>
          <w:szCs w:val="24"/>
          <w:highlight w:val="yellow"/>
          <w:rtl/>
        </w:rPr>
        <w:t>يهدف هذا القسم إلى عرض نتائج اختبارات الفروق الإحصائية بين فئات المتغيرات الديموغرافية في محاور الدراسة، وذلك باستخدام الأساليب الإحصائية المناسبة وفق نوع المتغيرات.</w:t>
      </w:r>
    </w:p>
    <w:p w14:paraId="761E59BA" w14:textId="28E12E2B" w:rsidR="003D7CD7" w:rsidRPr="00881D47" w:rsidRDefault="003D7CD7" w:rsidP="00CE6398">
      <w:pPr>
        <w:rPr>
          <w:rFonts w:ascii="Traditional Arabic" w:hAnsi="Traditional Arabic" w:cs="Traditional Arabic"/>
          <w:sz w:val="24"/>
          <w:szCs w:val="24"/>
        </w:rPr>
      </w:pPr>
      <w:r w:rsidRPr="00881D47">
        <w:rPr>
          <w:rFonts w:ascii="Traditional Arabic" w:hAnsi="Traditional Arabic" w:cs="Traditional Arabic"/>
          <w:sz w:val="24"/>
          <w:szCs w:val="24"/>
          <w:rtl/>
        </w:rPr>
        <w:t>ومن هذا المنطلق، تم إجراء مجموعة من الاختبارات الإحصائية المناسبة بناءً على نوع المتغيرات، وذلك باستخدام</w:t>
      </w:r>
      <w:r w:rsidRPr="00881D47">
        <w:rPr>
          <w:rFonts w:ascii="Traditional Arabic" w:hAnsi="Traditional Arabic" w:cs="Traditional Arabic"/>
          <w:sz w:val="24"/>
          <w:szCs w:val="24"/>
        </w:rPr>
        <w:t>:</w:t>
      </w:r>
    </w:p>
    <w:p w14:paraId="05653B72"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للمقارنة بين ثلاث مجموعات أو أكثر</w:t>
      </w:r>
      <w:r w:rsidRPr="00881D47">
        <w:rPr>
          <w:rFonts w:ascii="Traditional Arabic" w:hAnsi="Traditional Arabic" w:cs="Traditional Arabic"/>
          <w:sz w:val="24"/>
          <w:szCs w:val="24"/>
        </w:rPr>
        <w:t>.</w:t>
      </w:r>
    </w:p>
    <w:p w14:paraId="17A63618"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واختبار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للمقارنة بين مجموعتين</w:t>
      </w:r>
      <w:r w:rsidRPr="00881D47">
        <w:rPr>
          <w:rFonts w:ascii="Traditional Arabic" w:hAnsi="Traditional Arabic" w:cs="Traditional Arabic"/>
          <w:sz w:val="24"/>
          <w:szCs w:val="24"/>
        </w:rPr>
        <w:t>.</w:t>
      </w:r>
    </w:p>
    <w:p w14:paraId="5E75FA9A" w14:textId="458A2DC7" w:rsidR="003D7CD7" w:rsidRPr="00881D47" w:rsidRDefault="003D7CD7" w:rsidP="003D7CD7">
      <w:pPr>
        <w:rPr>
          <w:rFonts w:ascii="Traditional Arabic" w:hAnsi="Traditional Arabic" w:cs="Traditional Arabic"/>
          <w:sz w:val="24"/>
          <w:szCs w:val="24"/>
          <w:rtl/>
        </w:rPr>
      </w:pPr>
      <w:r w:rsidRPr="00881D47">
        <w:rPr>
          <w:rFonts w:ascii="Traditional Arabic" w:hAnsi="Traditional Arabic" w:cs="Traditional Arabic"/>
          <w:sz w:val="24"/>
          <w:szCs w:val="24"/>
          <w:rtl/>
        </w:rPr>
        <w:t>وقد تم تطبيق هذه الاختبارات على البيانات الفعلية الواردة في ملف الاستجابات المعتمد خلال هذه الدراسة، وذلك عند مستوى الدلالة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 وبما يتفق مع الأساليب الإحصائية التي تم تحديدها مسبقًا في الفصل الثال</w:t>
      </w:r>
      <w:r w:rsidRPr="00881D47">
        <w:rPr>
          <w:rFonts w:ascii="Traditional Arabic" w:hAnsi="Traditional Arabic" w:cs="Traditional Arabic" w:hint="cs"/>
          <w:sz w:val="24"/>
          <w:szCs w:val="24"/>
          <w:rtl/>
        </w:rPr>
        <w:t>ث.</w:t>
      </w:r>
    </w:p>
    <w:p w14:paraId="045523FC" w14:textId="77777777" w:rsidR="003D7CD7" w:rsidRPr="00881D47" w:rsidRDefault="003D7CD7" w:rsidP="00E8012E">
      <w:pPr>
        <w:rPr>
          <w:rFonts w:ascii="Traditional Arabic" w:hAnsi="Traditional Arabic" w:cs="Traditional Arabic"/>
          <w:sz w:val="24"/>
          <w:szCs w:val="24"/>
          <w:rtl/>
        </w:rPr>
      </w:pPr>
    </w:p>
    <w:p w14:paraId="1AAB97B9" w14:textId="72F7FDB7" w:rsidR="003D7CD7" w:rsidRPr="00881D47" w:rsidRDefault="003D7CD7" w:rsidP="003D7CD7">
      <w:pPr>
        <w:rPr>
          <w:rFonts w:ascii="Traditional Arabic" w:hAnsi="Traditional Arabic" w:cs="Traditional Arabic"/>
          <w:sz w:val="24"/>
          <w:szCs w:val="24"/>
        </w:rPr>
      </w:pPr>
      <w:proofErr w:type="gramStart"/>
      <w:r w:rsidRPr="00CE6398">
        <w:rPr>
          <w:rFonts w:ascii="Traditional Arabic" w:hAnsi="Traditional Arabic" w:cs="Traditional Arabic"/>
          <w:b/>
          <w:bCs/>
          <w:sz w:val="28"/>
          <w:szCs w:val="28"/>
          <w:highlight w:val="yellow"/>
        </w:rPr>
        <w:lastRenderedPageBreak/>
        <w:t xml:space="preserve">4.4.4 </w:t>
      </w:r>
      <w:r w:rsidR="00A613B7" w:rsidRPr="00CE6398">
        <w:rPr>
          <w:rFonts w:ascii="Traditional Arabic" w:hAnsi="Traditional Arabic" w:cs="Traditional Arabic" w:hint="cs"/>
          <w:b/>
          <w:bCs/>
          <w:sz w:val="28"/>
          <w:szCs w:val="28"/>
          <w:highlight w:val="yellow"/>
          <w:rtl/>
        </w:rPr>
        <w:t xml:space="preserve"> </w:t>
      </w:r>
      <w:r w:rsidRPr="00CE6398">
        <w:rPr>
          <w:rFonts w:ascii="Traditional Arabic" w:hAnsi="Traditional Arabic" w:cs="Traditional Arabic"/>
          <w:b/>
          <w:bCs/>
          <w:sz w:val="28"/>
          <w:szCs w:val="28"/>
          <w:highlight w:val="yellow"/>
          <w:rtl/>
        </w:rPr>
        <w:t>اختبار</w:t>
      </w:r>
      <w:proofErr w:type="gramEnd"/>
      <w:r w:rsidRPr="00CE6398">
        <w:rPr>
          <w:rFonts w:ascii="Traditional Arabic" w:hAnsi="Traditional Arabic" w:cs="Traditional Arabic"/>
          <w:b/>
          <w:bCs/>
          <w:sz w:val="28"/>
          <w:szCs w:val="28"/>
          <w:highlight w:val="yellow"/>
          <w:rtl/>
        </w:rPr>
        <w:t xml:space="preserve"> الفروق في محاور الدراسة تبعًا للمتغيرات الديموغرافية</w:t>
      </w:r>
      <w:r w:rsidRPr="00CE6398">
        <w:rPr>
          <w:rFonts w:ascii="Traditional Arabic" w:hAnsi="Traditional Arabic" w:cs="Traditional Arabic"/>
          <w:sz w:val="28"/>
          <w:szCs w:val="28"/>
          <w:highlight w:val="yellow"/>
        </w:rPr>
        <w:br/>
      </w:r>
      <w:r w:rsidR="00CE6398" w:rsidRPr="00CE6398">
        <w:rPr>
          <w:rFonts w:ascii="Traditional Arabic" w:hAnsi="Traditional Arabic" w:cs="Traditional Arabic"/>
          <w:sz w:val="24"/>
          <w:szCs w:val="24"/>
          <w:highlight w:val="yellow"/>
          <w:rtl/>
        </w:rPr>
        <w:t>تم تطبيق مجموعة من التحليلات الإحصائية لاختبار الفروق بين فئات المتغيرات الديموغرافية في محاور الدراسة الثلاثة: العمل عن بُعد، الرضا الوظيفي، والأداء الوظيفي.</w:t>
      </w:r>
    </w:p>
    <w:p w14:paraId="43E84C1B"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وقد شملت المتغيرات الديموغرافية محل الاختبار ما يأتي</w:t>
      </w:r>
      <w:r w:rsidRPr="00881D47">
        <w:rPr>
          <w:rFonts w:ascii="Traditional Arabic" w:hAnsi="Traditional Arabic" w:cs="Traditional Arabic"/>
          <w:sz w:val="24"/>
          <w:szCs w:val="24"/>
        </w:rPr>
        <w:t>:</w:t>
      </w:r>
    </w:p>
    <w:p w14:paraId="41BC6E9E"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عدد أيام العمل عن بُعد أسبوعيًا،</w:t>
      </w:r>
    </w:p>
    <w:p w14:paraId="74EC6FD3"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نمط العمل الحالي (حضوري، هجين، عن بُعد كامل)،</w:t>
      </w:r>
    </w:p>
    <w:p w14:paraId="2D8AD5FC"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الجنس (ذكر/أنثى)</w:t>
      </w:r>
      <w:r w:rsidRPr="00881D47">
        <w:rPr>
          <w:rFonts w:ascii="Traditional Arabic" w:hAnsi="Traditional Arabic" w:cs="Traditional Arabic"/>
          <w:sz w:val="24"/>
          <w:szCs w:val="24"/>
        </w:rPr>
        <w:t>.</w:t>
      </w:r>
    </w:p>
    <w:p w14:paraId="423FE06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وتم استخدام 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لمقارنة متوسطات المحاور الثلاثة وفق عدد أيام العمل عن بُعد ونمط العمل، بينما استُخدم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للمقارنة بين الذكور والإناث، وذلك عند مستوى 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2791215E" w14:textId="2B9A7F20"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أولًا: الفروق وفق عدد أيام العمل عن بُعد أسبوعيًا</w:t>
      </w:r>
      <w:r w:rsidRPr="00881D47">
        <w:rPr>
          <w:rFonts w:ascii="Traditional Arabic" w:hAnsi="Traditional Arabic" w:cs="Traditional Arabic"/>
          <w:sz w:val="24"/>
          <w:szCs w:val="24"/>
        </w:rPr>
        <w:br/>
      </w:r>
      <w:r w:rsidR="00CE6398" w:rsidRPr="00CE6398">
        <w:rPr>
          <w:rFonts w:ascii="Traditional Arabic" w:hAnsi="Traditional Arabic" w:cs="Traditional Arabic"/>
          <w:sz w:val="24"/>
          <w:szCs w:val="24"/>
          <w:rtl/>
        </w:rPr>
        <w:t>أظهرت نتائج تحليل التباين الأحادي عدم وجود فروق ذات دلالة إحصائية في متوسطات العمل عن بُعد أو الأداء الوظيفي أو الرضا الوظيفي بين فئات عدد أيام العمل عن بُعد، حيث كانت قيم مستوى الدلالة (</w:t>
      </w:r>
      <w:r w:rsidR="00CE6398" w:rsidRPr="00CE6398">
        <w:rPr>
          <w:rFonts w:ascii="Traditional Arabic" w:hAnsi="Traditional Arabic" w:cs="Traditional Arabic"/>
          <w:sz w:val="24"/>
          <w:szCs w:val="24"/>
        </w:rPr>
        <w:t>p</w:t>
      </w:r>
      <w:r w:rsidR="00CE6398" w:rsidRPr="00CE6398">
        <w:rPr>
          <w:rFonts w:ascii="Traditional Arabic" w:hAnsi="Traditional Arabic" w:cs="Traditional Arabic"/>
          <w:sz w:val="24"/>
          <w:szCs w:val="24"/>
          <w:rtl/>
        </w:rPr>
        <w:t>) لجميع الاختبارات أكبر من (0.05).</w:t>
      </w:r>
      <w:r w:rsidR="00CE6398">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ويوضح جدول (4.</w:t>
      </w:r>
      <w:r w:rsidR="00050334" w:rsidRPr="00881D47">
        <w:rPr>
          <w:rFonts w:ascii="Traditional Arabic" w:hAnsi="Traditional Arabic" w:cs="Traditional Arabic" w:hint="cs"/>
          <w:sz w:val="24"/>
          <w:szCs w:val="24"/>
          <w:rtl/>
        </w:rPr>
        <w:t>18</w:t>
      </w:r>
      <w:r w:rsidRPr="00881D47">
        <w:rPr>
          <w:rFonts w:ascii="Traditional Arabic" w:hAnsi="Traditional Arabic" w:cs="Traditional Arabic"/>
          <w:sz w:val="24"/>
          <w:szCs w:val="24"/>
          <w:rtl/>
        </w:rPr>
        <w:t>) المتوسطات الحسابية والانحرافات المعيارية للفئات الأربع</w:t>
      </w:r>
      <w:r w:rsidRPr="00881D47">
        <w:rPr>
          <w:rFonts w:ascii="Traditional Arabic" w:hAnsi="Traditional Arabic" w:cs="Traditional Arabic"/>
          <w:sz w:val="24"/>
          <w:szCs w:val="24"/>
        </w:rPr>
        <w:t>.</w:t>
      </w:r>
    </w:p>
    <w:p w14:paraId="05B9EB58" w14:textId="013CC787" w:rsidR="003D7CD7" w:rsidRPr="00881D47" w:rsidRDefault="003D7CD7" w:rsidP="003D7CD7">
      <w:pPr>
        <w:rPr>
          <w:rFonts w:ascii="Traditional Arabic" w:hAnsi="Traditional Arabic" w:cs="Traditional Arabic" w:hint="cs"/>
          <w:sz w:val="24"/>
          <w:szCs w:val="24"/>
          <w:rtl/>
        </w:rPr>
      </w:pPr>
      <w:r w:rsidRPr="00CE6398">
        <w:rPr>
          <w:rFonts w:ascii="Traditional Arabic" w:hAnsi="Traditional Arabic" w:cs="Traditional Arabic"/>
          <w:b/>
          <w:bCs/>
          <w:sz w:val="28"/>
          <w:szCs w:val="28"/>
          <w:highlight w:val="yellow"/>
          <w:rtl/>
        </w:rPr>
        <w:t>ثانيًا: الفروق وفق نمط العمل الحالي</w:t>
      </w:r>
      <w:r w:rsidRPr="00CE6398">
        <w:rPr>
          <w:rFonts w:ascii="Traditional Arabic" w:hAnsi="Traditional Arabic" w:cs="Traditional Arabic"/>
          <w:sz w:val="24"/>
          <w:szCs w:val="24"/>
          <w:highlight w:val="yellow"/>
        </w:rPr>
        <w:br/>
      </w:r>
      <w:r w:rsidRPr="00CE6398">
        <w:rPr>
          <w:rFonts w:ascii="Traditional Arabic" w:hAnsi="Traditional Arabic" w:cs="Traditional Arabic"/>
          <w:sz w:val="24"/>
          <w:szCs w:val="24"/>
          <w:highlight w:val="yellow"/>
          <w:rtl/>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w:t>
      </w:r>
      <w:r w:rsidRPr="00CE6398">
        <w:rPr>
          <w:rFonts w:ascii="Traditional Arabic" w:hAnsi="Traditional Arabic" w:cs="Traditional Arabic"/>
          <w:sz w:val="24"/>
          <w:szCs w:val="24"/>
          <w:highlight w:val="yellow"/>
        </w:rPr>
        <w:t xml:space="preserve"> (F) </w:t>
      </w:r>
      <w:r w:rsidRPr="00CE6398">
        <w:rPr>
          <w:rFonts w:ascii="Traditional Arabic" w:hAnsi="Traditional Arabic" w:cs="Traditional Arabic"/>
          <w:sz w:val="24"/>
          <w:szCs w:val="24"/>
          <w:highlight w:val="yellow"/>
          <w:rtl/>
        </w:rPr>
        <w:t xml:space="preserve">أي دلالة إحصائية عند مستوى (0.05)، </w:t>
      </w:r>
      <w:r w:rsidR="00CE6398" w:rsidRPr="00CE6398">
        <w:rPr>
          <w:rFonts w:ascii="Traditional Arabic" w:hAnsi="Traditional Arabic" w:cs="Traditional Arabic"/>
          <w:sz w:val="24"/>
          <w:szCs w:val="24"/>
          <w:highlight w:val="yellow"/>
          <w:rtl/>
        </w:rPr>
        <w:t>كما أظهرت نتائج تحليل التباين الأحادي عدم وجود فروق ذات دلالة إحصائية تبعًا لنمط العمل، حيث كانت قيم مستوى الدلالة (</w:t>
      </w:r>
      <w:r w:rsidR="00CE6398" w:rsidRPr="00CE6398">
        <w:rPr>
          <w:rFonts w:ascii="Traditional Arabic" w:hAnsi="Traditional Arabic" w:cs="Traditional Arabic"/>
          <w:sz w:val="24"/>
          <w:szCs w:val="24"/>
          <w:highlight w:val="yellow"/>
        </w:rPr>
        <w:t>p</w:t>
      </w:r>
      <w:r w:rsidR="00CE6398" w:rsidRPr="00CE6398">
        <w:rPr>
          <w:rFonts w:ascii="Traditional Arabic" w:hAnsi="Traditional Arabic" w:cs="Traditional Arabic"/>
          <w:sz w:val="24"/>
          <w:szCs w:val="24"/>
          <w:highlight w:val="yellow"/>
          <w:rtl/>
        </w:rPr>
        <w:t>) أكبر من (0.05)</w:t>
      </w:r>
      <w:r w:rsidRPr="00CE6398">
        <w:rPr>
          <w:rFonts w:ascii="Traditional Arabic" w:hAnsi="Traditional Arabic" w:cs="Traditional Arabic"/>
          <w:sz w:val="24"/>
          <w:szCs w:val="24"/>
          <w:highlight w:val="yellow"/>
        </w:rPr>
        <w:t>.</w:t>
      </w:r>
    </w:p>
    <w:p w14:paraId="48863A6D"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الفروق وفق الجنس</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نتائج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عدم وجود فروق ذات دلالة إحصائية بين الذكور والإناث في أي من المحاور الثلاثة، إذ كانت قيم</w:t>
      </w:r>
      <w:r w:rsidRPr="00881D47">
        <w:rPr>
          <w:rFonts w:ascii="Traditional Arabic" w:hAnsi="Traditional Arabic" w:cs="Traditional Arabic"/>
          <w:sz w:val="24"/>
          <w:szCs w:val="24"/>
        </w:rPr>
        <w:t xml:space="preserve"> (p) </w:t>
      </w:r>
      <w:r w:rsidRPr="00881D47">
        <w:rPr>
          <w:rFonts w:ascii="Traditional Arabic" w:hAnsi="Traditional Arabic" w:cs="Traditional Arabic"/>
          <w:sz w:val="24"/>
          <w:szCs w:val="24"/>
          <w:rtl/>
        </w:rPr>
        <w:t>أكبر من</w:t>
      </w:r>
      <w:r w:rsidRPr="00881D47">
        <w:rPr>
          <w:rFonts w:ascii="Traditional Arabic" w:hAnsi="Traditional Arabic" w:cs="Traditional Arabic"/>
          <w:sz w:val="24"/>
          <w:szCs w:val="24"/>
        </w:rPr>
        <w:t xml:space="preserve"> (0.05).</w:t>
      </w:r>
    </w:p>
    <w:p w14:paraId="685E8010" w14:textId="77777777" w:rsidR="003D7CD7" w:rsidRPr="00881D47" w:rsidRDefault="003D7CD7" w:rsidP="00E8012E">
      <w:pPr>
        <w:rPr>
          <w:rFonts w:ascii="Traditional Arabic" w:hAnsi="Traditional Arabic" w:cs="Traditional Arabic"/>
          <w:sz w:val="24"/>
          <w:szCs w:val="24"/>
          <w:rtl/>
        </w:rPr>
      </w:pPr>
    </w:p>
    <w:p w14:paraId="77E31261" w14:textId="176073F0"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(4.18): </w:t>
      </w:r>
      <w:r w:rsidRPr="00881D47">
        <w:rPr>
          <w:rFonts w:ascii="Traditional Arabic" w:hAnsi="Traditional Arabic" w:cs="Traditional Arabic" w:hint="cs"/>
          <w:b/>
          <w:bCs/>
          <w:sz w:val="28"/>
          <w:szCs w:val="28"/>
          <w:rtl/>
        </w:rPr>
        <w:t>اختلاف</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26B09A" w14:textId="77777777" w:rsidR="00F47B0B" w:rsidRPr="00881D47" w:rsidRDefault="00F47B0B" w:rsidP="00A613B7">
      <w:pPr>
        <w:rPr>
          <w:rFonts w:ascii="Traditional Arabic" w:hAnsi="Traditional Arabic" w:cs="Traditional Arabic"/>
          <w:b/>
          <w:bCs/>
          <w:sz w:val="28"/>
          <w:szCs w:val="28"/>
        </w:rPr>
      </w:pPr>
    </w:p>
    <w:tbl>
      <w:tblPr>
        <w:tblW w:w="877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802"/>
        <w:gridCol w:w="964"/>
        <w:gridCol w:w="1304"/>
        <w:gridCol w:w="1002"/>
        <w:gridCol w:w="1315"/>
        <w:gridCol w:w="994"/>
        <w:gridCol w:w="1322"/>
      </w:tblGrid>
      <w:tr w:rsidR="00A613B7" w:rsidRPr="00881D47" w14:paraId="100B803F" w14:textId="77777777" w:rsidTr="00F47B0B">
        <w:trPr>
          <w:trHeight w:val="1373"/>
          <w:tblHeader/>
          <w:tblCellSpacing w:w="15" w:type="dxa"/>
          <w:jc w:val="center"/>
        </w:trPr>
        <w:tc>
          <w:tcPr>
            <w:tcW w:w="0" w:type="auto"/>
            <w:vAlign w:val="center"/>
            <w:hideMark/>
          </w:tcPr>
          <w:p w14:paraId="4789A50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عدد أيام العمل عن بُعد</w:t>
            </w:r>
          </w:p>
        </w:tc>
        <w:tc>
          <w:tcPr>
            <w:tcW w:w="0" w:type="auto"/>
            <w:vAlign w:val="center"/>
            <w:hideMark/>
          </w:tcPr>
          <w:p w14:paraId="068C4D38"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المشاركين</w:t>
            </w:r>
          </w:p>
        </w:tc>
        <w:tc>
          <w:tcPr>
            <w:tcW w:w="0" w:type="auto"/>
            <w:vAlign w:val="center"/>
            <w:hideMark/>
          </w:tcPr>
          <w:p w14:paraId="4F7B0AC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العمل عن بُعد</w:t>
            </w:r>
          </w:p>
        </w:tc>
        <w:tc>
          <w:tcPr>
            <w:tcW w:w="0" w:type="auto"/>
            <w:vAlign w:val="center"/>
            <w:hideMark/>
          </w:tcPr>
          <w:p w14:paraId="3E58447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للعمل عن بُعد</w:t>
            </w:r>
          </w:p>
        </w:tc>
        <w:tc>
          <w:tcPr>
            <w:tcW w:w="0" w:type="auto"/>
            <w:vAlign w:val="center"/>
            <w:hideMark/>
          </w:tcPr>
          <w:p w14:paraId="5B464A9D"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الأداء الوظيفي</w:t>
            </w:r>
          </w:p>
        </w:tc>
        <w:tc>
          <w:tcPr>
            <w:tcW w:w="0" w:type="auto"/>
            <w:vAlign w:val="center"/>
            <w:hideMark/>
          </w:tcPr>
          <w:p w14:paraId="32A93F4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للأداء الوظيفي</w:t>
            </w:r>
          </w:p>
        </w:tc>
        <w:tc>
          <w:tcPr>
            <w:tcW w:w="0" w:type="auto"/>
            <w:vAlign w:val="center"/>
            <w:hideMark/>
          </w:tcPr>
          <w:p w14:paraId="21ED634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الرضا الوظيفي</w:t>
            </w:r>
          </w:p>
        </w:tc>
        <w:tc>
          <w:tcPr>
            <w:tcW w:w="0" w:type="auto"/>
            <w:vAlign w:val="center"/>
            <w:hideMark/>
          </w:tcPr>
          <w:p w14:paraId="2B05940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للرضا الوظيفي</w:t>
            </w:r>
          </w:p>
        </w:tc>
      </w:tr>
      <w:tr w:rsidR="00A613B7" w:rsidRPr="00881D47" w14:paraId="2126DF13" w14:textId="77777777" w:rsidTr="00F47B0B">
        <w:trPr>
          <w:trHeight w:val="954"/>
          <w:tblCellSpacing w:w="15" w:type="dxa"/>
          <w:jc w:val="center"/>
        </w:trPr>
        <w:tc>
          <w:tcPr>
            <w:tcW w:w="0" w:type="auto"/>
            <w:vAlign w:val="center"/>
            <w:hideMark/>
          </w:tcPr>
          <w:p w14:paraId="2443A5D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523ED2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4F2C88B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4.63</w:t>
            </w:r>
          </w:p>
        </w:tc>
        <w:tc>
          <w:tcPr>
            <w:tcW w:w="0" w:type="auto"/>
            <w:vAlign w:val="center"/>
            <w:hideMark/>
          </w:tcPr>
          <w:p w14:paraId="7A855D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0.44</w:t>
            </w:r>
          </w:p>
        </w:tc>
        <w:tc>
          <w:tcPr>
            <w:tcW w:w="0" w:type="auto"/>
            <w:vAlign w:val="center"/>
            <w:hideMark/>
          </w:tcPr>
          <w:p w14:paraId="695FBD0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4.82</w:t>
            </w:r>
          </w:p>
        </w:tc>
        <w:tc>
          <w:tcPr>
            <w:tcW w:w="0" w:type="auto"/>
            <w:vAlign w:val="center"/>
            <w:hideMark/>
          </w:tcPr>
          <w:p w14:paraId="18E2A54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0.35</w:t>
            </w:r>
          </w:p>
        </w:tc>
        <w:tc>
          <w:tcPr>
            <w:tcW w:w="0" w:type="auto"/>
            <w:vAlign w:val="center"/>
            <w:hideMark/>
          </w:tcPr>
          <w:p w14:paraId="49EC884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4.38</w:t>
            </w:r>
          </w:p>
        </w:tc>
        <w:tc>
          <w:tcPr>
            <w:tcW w:w="0" w:type="auto"/>
            <w:vAlign w:val="center"/>
            <w:hideMark/>
          </w:tcPr>
          <w:p w14:paraId="1235486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0.72</w:t>
            </w:r>
          </w:p>
        </w:tc>
      </w:tr>
      <w:tr w:rsidR="00A613B7" w:rsidRPr="00881D47" w14:paraId="7903FED5" w14:textId="77777777" w:rsidTr="00F47B0B">
        <w:trPr>
          <w:trHeight w:val="564"/>
          <w:tblCellSpacing w:w="15" w:type="dxa"/>
          <w:jc w:val="center"/>
        </w:trPr>
        <w:tc>
          <w:tcPr>
            <w:tcW w:w="0" w:type="auto"/>
            <w:vAlign w:val="center"/>
            <w:hideMark/>
          </w:tcPr>
          <w:p w14:paraId="6B489EF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5C07330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1B3CC67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4.39</w:t>
            </w:r>
          </w:p>
        </w:tc>
        <w:tc>
          <w:tcPr>
            <w:tcW w:w="0" w:type="auto"/>
            <w:vAlign w:val="center"/>
            <w:hideMark/>
          </w:tcPr>
          <w:p w14:paraId="0595BA6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0.99</w:t>
            </w:r>
          </w:p>
        </w:tc>
        <w:tc>
          <w:tcPr>
            <w:tcW w:w="0" w:type="auto"/>
            <w:vAlign w:val="center"/>
            <w:hideMark/>
          </w:tcPr>
          <w:p w14:paraId="5C1D34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4.53</w:t>
            </w:r>
          </w:p>
        </w:tc>
        <w:tc>
          <w:tcPr>
            <w:tcW w:w="0" w:type="auto"/>
            <w:vAlign w:val="center"/>
            <w:hideMark/>
          </w:tcPr>
          <w:p w14:paraId="6770EAC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0.83</w:t>
            </w:r>
          </w:p>
        </w:tc>
        <w:tc>
          <w:tcPr>
            <w:tcW w:w="0" w:type="auto"/>
            <w:vAlign w:val="center"/>
            <w:hideMark/>
          </w:tcPr>
          <w:p w14:paraId="71EAA79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522BE52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0.92</w:t>
            </w:r>
          </w:p>
        </w:tc>
      </w:tr>
      <w:tr w:rsidR="00A613B7" w:rsidRPr="00881D47" w14:paraId="24FC26B9" w14:textId="77777777" w:rsidTr="00F47B0B">
        <w:trPr>
          <w:trHeight w:val="564"/>
          <w:tblCellSpacing w:w="15" w:type="dxa"/>
          <w:jc w:val="center"/>
        </w:trPr>
        <w:tc>
          <w:tcPr>
            <w:tcW w:w="0" w:type="auto"/>
            <w:vAlign w:val="center"/>
            <w:hideMark/>
          </w:tcPr>
          <w:p w14:paraId="29542B8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D161D6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7473BA7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4.34</w:t>
            </w:r>
          </w:p>
        </w:tc>
        <w:tc>
          <w:tcPr>
            <w:tcW w:w="0" w:type="auto"/>
            <w:vAlign w:val="center"/>
            <w:hideMark/>
          </w:tcPr>
          <w:p w14:paraId="16C50E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0.52</w:t>
            </w:r>
          </w:p>
        </w:tc>
        <w:tc>
          <w:tcPr>
            <w:tcW w:w="0" w:type="auto"/>
            <w:vAlign w:val="center"/>
            <w:hideMark/>
          </w:tcPr>
          <w:p w14:paraId="20D837F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4.71</w:t>
            </w:r>
          </w:p>
        </w:tc>
        <w:tc>
          <w:tcPr>
            <w:tcW w:w="0" w:type="auto"/>
            <w:vAlign w:val="center"/>
            <w:hideMark/>
          </w:tcPr>
          <w:p w14:paraId="21E6AB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0.75</w:t>
            </w:r>
          </w:p>
        </w:tc>
        <w:tc>
          <w:tcPr>
            <w:tcW w:w="0" w:type="auto"/>
            <w:vAlign w:val="center"/>
            <w:hideMark/>
          </w:tcPr>
          <w:p w14:paraId="294012F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4.03</w:t>
            </w:r>
          </w:p>
        </w:tc>
        <w:tc>
          <w:tcPr>
            <w:tcW w:w="0" w:type="auto"/>
            <w:vAlign w:val="center"/>
            <w:hideMark/>
          </w:tcPr>
          <w:p w14:paraId="1A25535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0.84</w:t>
            </w:r>
          </w:p>
        </w:tc>
      </w:tr>
      <w:tr w:rsidR="00A613B7" w:rsidRPr="00881D47" w14:paraId="5FDD4233" w14:textId="77777777" w:rsidTr="00F47B0B">
        <w:trPr>
          <w:trHeight w:val="946"/>
          <w:tblCellSpacing w:w="15" w:type="dxa"/>
          <w:jc w:val="center"/>
        </w:trPr>
        <w:tc>
          <w:tcPr>
            <w:tcW w:w="0" w:type="auto"/>
            <w:vAlign w:val="center"/>
            <w:hideMark/>
          </w:tcPr>
          <w:p w14:paraId="78665E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0A413F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0430213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4576699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0.26</w:t>
            </w:r>
          </w:p>
        </w:tc>
        <w:tc>
          <w:tcPr>
            <w:tcW w:w="0" w:type="auto"/>
            <w:vAlign w:val="center"/>
            <w:hideMark/>
          </w:tcPr>
          <w:p w14:paraId="6ABE55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22E1C7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0.59</w:t>
            </w:r>
          </w:p>
        </w:tc>
        <w:tc>
          <w:tcPr>
            <w:tcW w:w="0" w:type="auto"/>
            <w:vAlign w:val="center"/>
            <w:hideMark/>
          </w:tcPr>
          <w:p w14:paraId="4AB2D46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4.44</w:t>
            </w:r>
          </w:p>
        </w:tc>
        <w:tc>
          <w:tcPr>
            <w:tcW w:w="0" w:type="auto"/>
            <w:vAlign w:val="center"/>
            <w:hideMark/>
          </w:tcPr>
          <w:p w14:paraId="498A75F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0.63</w:t>
            </w:r>
          </w:p>
        </w:tc>
      </w:tr>
    </w:tbl>
    <w:p w14:paraId="60FA32CC" w14:textId="77777777" w:rsidR="00A613B7" w:rsidRPr="00881D47" w:rsidRDefault="00A613B7" w:rsidP="00E8012E">
      <w:pPr>
        <w:rPr>
          <w:rFonts w:ascii="Traditional Arabic" w:hAnsi="Traditional Arabic" w:cs="Traditional Arabic"/>
          <w:sz w:val="24"/>
          <w:szCs w:val="24"/>
          <w:rtl/>
        </w:rPr>
      </w:pPr>
    </w:p>
    <w:p w14:paraId="4166C25F" w14:textId="2D55AE0C"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4EF22EB" w14:textId="77777777" w:rsidR="00F47B0B" w:rsidRPr="00881D47" w:rsidRDefault="00F47B0B" w:rsidP="00E8012E">
      <w:pPr>
        <w:rPr>
          <w:rFonts w:ascii="Traditional Arabic" w:hAnsi="Traditional Arabic" w:cs="Traditional Arabic"/>
          <w:sz w:val="24"/>
          <w:szCs w:val="24"/>
          <w:rtl/>
        </w:rPr>
      </w:pPr>
    </w:p>
    <w:p w14:paraId="30DC15D3" w14:textId="47F303CD"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(4.19):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4838069" w14:textId="77777777" w:rsidR="00F47B0B" w:rsidRPr="00881D47" w:rsidRDefault="00F47B0B" w:rsidP="00A613B7">
      <w:pPr>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881D47" w14:paraId="32028217" w14:textId="77777777" w:rsidTr="00A613B7">
        <w:trPr>
          <w:tblHeader/>
          <w:tblCellSpacing w:w="15" w:type="dxa"/>
          <w:jc w:val="center"/>
        </w:trPr>
        <w:tc>
          <w:tcPr>
            <w:tcW w:w="0" w:type="auto"/>
            <w:vAlign w:val="center"/>
            <w:hideMark/>
          </w:tcPr>
          <w:p w14:paraId="5CCEBB9A"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01FFF15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52D97941"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7C0DA1BB"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17D31EF6" w14:textId="77777777" w:rsidTr="00A613B7">
        <w:trPr>
          <w:tblCellSpacing w:w="15" w:type="dxa"/>
          <w:jc w:val="center"/>
        </w:trPr>
        <w:tc>
          <w:tcPr>
            <w:tcW w:w="0" w:type="auto"/>
            <w:vAlign w:val="center"/>
            <w:hideMark/>
          </w:tcPr>
          <w:p w14:paraId="2545694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72E46FC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0.706</w:t>
            </w:r>
          </w:p>
        </w:tc>
        <w:tc>
          <w:tcPr>
            <w:tcW w:w="0" w:type="auto"/>
            <w:vAlign w:val="center"/>
            <w:hideMark/>
          </w:tcPr>
          <w:p w14:paraId="40A02A5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0.554</w:t>
            </w:r>
          </w:p>
        </w:tc>
        <w:tc>
          <w:tcPr>
            <w:tcW w:w="0" w:type="auto"/>
            <w:vAlign w:val="center"/>
            <w:hideMark/>
          </w:tcPr>
          <w:p w14:paraId="5B84FC6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1E0EFBBD" w14:textId="77777777" w:rsidTr="00A613B7">
        <w:trPr>
          <w:tblCellSpacing w:w="15" w:type="dxa"/>
          <w:jc w:val="center"/>
        </w:trPr>
        <w:tc>
          <w:tcPr>
            <w:tcW w:w="0" w:type="auto"/>
            <w:vAlign w:val="center"/>
            <w:hideMark/>
          </w:tcPr>
          <w:p w14:paraId="1957714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4AA257B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0.482</w:t>
            </w:r>
          </w:p>
        </w:tc>
        <w:tc>
          <w:tcPr>
            <w:tcW w:w="0" w:type="auto"/>
            <w:vAlign w:val="center"/>
            <w:hideMark/>
          </w:tcPr>
          <w:p w14:paraId="510BB88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0.696</w:t>
            </w:r>
          </w:p>
        </w:tc>
        <w:tc>
          <w:tcPr>
            <w:tcW w:w="0" w:type="auto"/>
            <w:vAlign w:val="center"/>
            <w:hideMark/>
          </w:tcPr>
          <w:p w14:paraId="49B41ED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4228F59" w14:textId="77777777" w:rsidTr="00A613B7">
        <w:trPr>
          <w:tblCellSpacing w:w="15" w:type="dxa"/>
          <w:jc w:val="center"/>
        </w:trPr>
        <w:tc>
          <w:tcPr>
            <w:tcW w:w="0" w:type="auto"/>
            <w:vAlign w:val="center"/>
            <w:hideMark/>
          </w:tcPr>
          <w:p w14:paraId="3FDC43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002597E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0.584</w:t>
            </w:r>
          </w:p>
        </w:tc>
        <w:tc>
          <w:tcPr>
            <w:tcW w:w="0" w:type="auto"/>
            <w:vAlign w:val="center"/>
            <w:hideMark/>
          </w:tcPr>
          <w:p w14:paraId="3D4198D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0.629</w:t>
            </w:r>
          </w:p>
        </w:tc>
        <w:tc>
          <w:tcPr>
            <w:tcW w:w="0" w:type="auto"/>
            <w:vAlign w:val="center"/>
            <w:hideMark/>
          </w:tcPr>
          <w:p w14:paraId="1890553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56A65BE8" w14:textId="77777777" w:rsidR="00A613B7" w:rsidRPr="00881D47" w:rsidRDefault="00A613B7" w:rsidP="00E8012E">
      <w:pPr>
        <w:rPr>
          <w:rFonts w:ascii="Traditional Arabic" w:hAnsi="Traditional Arabic" w:cs="Traditional Arabic"/>
          <w:sz w:val="24"/>
          <w:szCs w:val="24"/>
          <w:rtl/>
        </w:rPr>
      </w:pPr>
    </w:p>
    <w:p w14:paraId="21372B82" w14:textId="084E8AA8"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CC09D25" w14:textId="77777777" w:rsidR="00F47B0B" w:rsidRPr="00881D47" w:rsidRDefault="00F47B0B" w:rsidP="00E8012E">
      <w:pPr>
        <w:rPr>
          <w:rFonts w:ascii="Traditional Arabic" w:hAnsi="Traditional Arabic" w:cs="Traditional Arabic"/>
          <w:sz w:val="24"/>
          <w:szCs w:val="24"/>
          <w:rtl/>
        </w:rPr>
      </w:pPr>
    </w:p>
    <w:p w14:paraId="23683E80" w14:textId="5EF25B08"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(4.20):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الحالي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675E33B3" w14:textId="77777777" w:rsidR="00F47B0B" w:rsidRPr="00881D47" w:rsidRDefault="00F47B0B" w:rsidP="00A613B7">
      <w:pPr>
        <w:rPr>
          <w:rFonts w:ascii="Traditional Arabic" w:hAnsi="Traditional Arabic" w:cs="Traditional Arabic"/>
          <w:b/>
          <w:bCs/>
          <w:sz w:val="28"/>
          <w:szCs w:val="28"/>
        </w:rPr>
      </w:pPr>
    </w:p>
    <w:tbl>
      <w:tblPr>
        <w:tblW w:w="68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2"/>
        <w:gridCol w:w="2194"/>
        <w:gridCol w:w="2388"/>
        <w:gridCol w:w="825"/>
      </w:tblGrid>
      <w:tr w:rsidR="00A613B7" w:rsidRPr="00881D47" w14:paraId="7BD42CEC" w14:textId="77777777" w:rsidTr="00F47B0B">
        <w:trPr>
          <w:trHeight w:val="602"/>
          <w:tblHeader/>
          <w:tblCellSpacing w:w="15" w:type="dxa"/>
          <w:jc w:val="center"/>
        </w:trPr>
        <w:tc>
          <w:tcPr>
            <w:tcW w:w="0" w:type="auto"/>
            <w:vAlign w:val="center"/>
            <w:hideMark/>
          </w:tcPr>
          <w:p w14:paraId="59A4187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المحور</w:t>
            </w:r>
          </w:p>
        </w:tc>
        <w:tc>
          <w:tcPr>
            <w:tcW w:w="0" w:type="auto"/>
            <w:vAlign w:val="center"/>
            <w:hideMark/>
          </w:tcPr>
          <w:p w14:paraId="074B4EA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6F14D95E"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0DE3EBA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6F6207F6" w14:textId="77777777" w:rsidTr="00F47B0B">
        <w:trPr>
          <w:trHeight w:val="602"/>
          <w:tblCellSpacing w:w="15" w:type="dxa"/>
          <w:jc w:val="center"/>
        </w:trPr>
        <w:tc>
          <w:tcPr>
            <w:tcW w:w="0" w:type="auto"/>
            <w:vAlign w:val="center"/>
            <w:hideMark/>
          </w:tcPr>
          <w:p w14:paraId="15CC4FF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5A24CF3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0.950</w:t>
            </w:r>
          </w:p>
        </w:tc>
        <w:tc>
          <w:tcPr>
            <w:tcW w:w="0" w:type="auto"/>
            <w:vAlign w:val="center"/>
            <w:hideMark/>
          </w:tcPr>
          <w:p w14:paraId="512E16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0.394</w:t>
            </w:r>
          </w:p>
        </w:tc>
        <w:tc>
          <w:tcPr>
            <w:tcW w:w="0" w:type="auto"/>
            <w:vAlign w:val="center"/>
            <w:hideMark/>
          </w:tcPr>
          <w:p w14:paraId="7025A61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C775F2C" w14:textId="77777777" w:rsidTr="00F47B0B">
        <w:trPr>
          <w:trHeight w:val="594"/>
          <w:tblCellSpacing w:w="15" w:type="dxa"/>
          <w:jc w:val="center"/>
        </w:trPr>
        <w:tc>
          <w:tcPr>
            <w:tcW w:w="0" w:type="auto"/>
            <w:vAlign w:val="center"/>
            <w:hideMark/>
          </w:tcPr>
          <w:p w14:paraId="1ED8646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E8F8207"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1.998</w:t>
            </w:r>
          </w:p>
        </w:tc>
        <w:tc>
          <w:tcPr>
            <w:tcW w:w="0" w:type="auto"/>
            <w:vAlign w:val="center"/>
            <w:hideMark/>
          </w:tcPr>
          <w:p w14:paraId="127C278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0.147</w:t>
            </w:r>
          </w:p>
        </w:tc>
        <w:tc>
          <w:tcPr>
            <w:tcW w:w="0" w:type="auto"/>
            <w:vAlign w:val="center"/>
            <w:hideMark/>
          </w:tcPr>
          <w:p w14:paraId="400435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3640FB9" w14:textId="77777777" w:rsidTr="00F47B0B">
        <w:trPr>
          <w:trHeight w:val="594"/>
          <w:tblCellSpacing w:w="15" w:type="dxa"/>
          <w:jc w:val="center"/>
        </w:trPr>
        <w:tc>
          <w:tcPr>
            <w:tcW w:w="0" w:type="auto"/>
            <w:vAlign w:val="center"/>
            <w:hideMark/>
          </w:tcPr>
          <w:p w14:paraId="0A8B04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123AB93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1.330</w:t>
            </w:r>
          </w:p>
        </w:tc>
        <w:tc>
          <w:tcPr>
            <w:tcW w:w="0" w:type="auto"/>
            <w:vAlign w:val="center"/>
            <w:hideMark/>
          </w:tcPr>
          <w:p w14:paraId="71E14A7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0.274</w:t>
            </w:r>
          </w:p>
        </w:tc>
        <w:tc>
          <w:tcPr>
            <w:tcW w:w="0" w:type="auto"/>
            <w:vAlign w:val="center"/>
            <w:hideMark/>
          </w:tcPr>
          <w:p w14:paraId="6AF2103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230FF40E" w14:textId="77777777" w:rsidR="00A613B7" w:rsidRPr="00881D47" w:rsidRDefault="00A613B7" w:rsidP="00E8012E">
      <w:pPr>
        <w:rPr>
          <w:rFonts w:ascii="Traditional Arabic" w:hAnsi="Traditional Arabic" w:cs="Traditional Arabic"/>
          <w:sz w:val="24"/>
          <w:szCs w:val="24"/>
          <w:rtl/>
        </w:rPr>
      </w:pPr>
    </w:p>
    <w:p w14:paraId="1E8E73E2" w14:textId="29194E3A"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3E2FF9" w14:textId="77777777" w:rsidR="00F47B0B" w:rsidRPr="00881D47" w:rsidRDefault="00F47B0B" w:rsidP="00E8012E">
      <w:pPr>
        <w:rPr>
          <w:rFonts w:ascii="Traditional Arabic" w:hAnsi="Traditional Arabic" w:cs="Traditional Arabic"/>
          <w:sz w:val="24"/>
          <w:szCs w:val="24"/>
          <w:rtl/>
        </w:rPr>
      </w:pPr>
    </w:p>
    <w:p w14:paraId="27868E3A" w14:textId="001E1A36"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(4.21):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t</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لعينتين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مستقلتين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الجنس</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49967B" w14:textId="77777777" w:rsidR="00F47B0B" w:rsidRPr="00881D47" w:rsidRDefault="00F47B0B" w:rsidP="00A613B7">
      <w:pPr>
        <w:rPr>
          <w:rFonts w:ascii="Traditional Arabic" w:hAnsi="Traditional Arabic" w:cs="Traditional Arabic"/>
          <w:b/>
          <w:bCs/>
          <w:sz w:val="28"/>
          <w:szCs w:val="28"/>
        </w:rPr>
      </w:pPr>
    </w:p>
    <w:tbl>
      <w:tblPr>
        <w:tblW w:w="708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8"/>
        <w:gridCol w:w="2221"/>
        <w:gridCol w:w="2520"/>
        <w:gridCol w:w="868"/>
      </w:tblGrid>
      <w:tr w:rsidR="00A613B7" w:rsidRPr="00881D47" w14:paraId="42215DF1" w14:textId="77777777" w:rsidTr="00F47B0B">
        <w:trPr>
          <w:trHeight w:val="574"/>
          <w:tblHeader/>
          <w:tblCellSpacing w:w="15" w:type="dxa"/>
          <w:jc w:val="center"/>
        </w:trPr>
        <w:tc>
          <w:tcPr>
            <w:tcW w:w="0" w:type="auto"/>
            <w:vAlign w:val="center"/>
            <w:hideMark/>
          </w:tcPr>
          <w:p w14:paraId="6ECF29E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1C86CC2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(t)</w:t>
            </w:r>
          </w:p>
        </w:tc>
        <w:tc>
          <w:tcPr>
            <w:tcW w:w="0" w:type="auto"/>
            <w:vAlign w:val="center"/>
            <w:hideMark/>
          </w:tcPr>
          <w:p w14:paraId="7A5289D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4B7E2A1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7195018B" w14:textId="77777777" w:rsidTr="00F47B0B">
        <w:trPr>
          <w:trHeight w:val="574"/>
          <w:tblCellSpacing w:w="15" w:type="dxa"/>
          <w:jc w:val="center"/>
        </w:trPr>
        <w:tc>
          <w:tcPr>
            <w:tcW w:w="0" w:type="auto"/>
            <w:vAlign w:val="center"/>
            <w:hideMark/>
          </w:tcPr>
          <w:p w14:paraId="151DB92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3053BA8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c>
          <w:tcPr>
            <w:tcW w:w="0" w:type="auto"/>
            <w:vAlign w:val="center"/>
            <w:hideMark/>
          </w:tcPr>
          <w:p w14:paraId="17284FF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0.115</w:t>
            </w:r>
          </w:p>
        </w:tc>
        <w:tc>
          <w:tcPr>
            <w:tcW w:w="0" w:type="auto"/>
            <w:vAlign w:val="center"/>
            <w:hideMark/>
          </w:tcPr>
          <w:p w14:paraId="0091B9E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525F24B5" w14:textId="77777777" w:rsidTr="00F47B0B">
        <w:trPr>
          <w:trHeight w:val="567"/>
          <w:tblCellSpacing w:w="15" w:type="dxa"/>
          <w:jc w:val="center"/>
        </w:trPr>
        <w:tc>
          <w:tcPr>
            <w:tcW w:w="0" w:type="auto"/>
            <w:vAlign w:val="center"/>
            <w:hideMark/>
          </w:tcPr>
          <w:p w14:paraId="7C6927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9234EA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-0.087</w:t>
            </w:r>
          </w:p>
        </w:tc>
        <w:tc>
          <w:tcPr>
            <w:tcW w:w="0" w:type="auto"/>
            <w:vAlign w:val="center"/>
            <w:hideMark/>
          </w:tcPr>
          <w:p w14:paraId="0A8CD81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0.931</w:t>
            </w:r>
          </w:p>
        </w:tc>
        <w:tc>
          <w:tcPr>
            <w:tcW w:w="0" w:type="auto"/>
            <w:vAlign w:val="center"/>
            <w:hideMark/>
          </w:tcPr>
          <w:p w14:paraId="584B0DD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D30A8F5" w14:textId="77777777" w:rsidTr="00F47B0B">
        <w:trPr>
          <w:trHeight w:val="567"/>
          <w:tblCellSpacing w:w="15" w:type="dxa"/>
          <w:jc w:val="center"/>
        </w:trPr>
        <w:tc>
          <w:tcPr>
            <w:tcW w:w="0" w:type="auto"/>
            <w:vAlign w:val="center"/>
            <w:hideMark/>
          </w:tcPr>
          <w:p w14:paraId="27101C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302817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-0.114</w:t>
            </w:r>
          </w:p>
        </w:tc>
        <w:tc>
          <w:tcPr>
            <w:tcW w:w="0" w:type="auto"/>
            <w:vAlign w:val="center"/>
            <w:hideMark/>
          </w:tcPr>
          <w:p w14:paraId="0D29953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0.910</w:t>
            </w:r>
          </w:p>
        </w:tc>
        <w:tc>
          <w:tcPr>
            <w:tcW w:w="0" w:type="auto"/>
            <w:vAlign w:val="center"/>
            <w:hideMark/>
          </w:tcPr>
          <w:p w14:paraId="0F4F385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198C9FDF" w14:textId="77777777" w:rsidR="00A613B7" w:rsidRPr="00881D47" w:rsidRDefault="00A613B7" w:rsidP="00E8012E">
      <w:pPr>
        <w:rPr>
          <w:rFonts w:ascii="Traditional Arabic" w:hAnsi="Traditional Arabic" w:cs="Traditional Arabic"/>
          <w:sz w:val="24"/>
          <w:szCs w:val="24"/>
          <w:rtl/>
        </w:rPr>
      </w:pPr>
    </w:p>
    <w:p w14:paraId="0B2C3CF7" w14:textId="1136F883"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D41383D" w14:textId="77777777" w:rsidR="006A2E74" w:rsidRPr="00881D47" w:rsidRDefault="006A2E74" w:rsidP="00E8012E">
      <w:pPr>
        <w:rPr>
          <w:rFonts w:ascii="Traditional Arabic" w:hAnsi="Traditional Arabic" w:cs="Traditional Arabic"/>
          <w:sz w:val="24"/>
          <w:szCs w:val="24"/>
          <w:rtl/>
        </w:rPr>
      </w:pPr>
    </w:p>
    <w:p w14:paraId="2E369F77" w14:textId="3B13B665" w:rsidR="006A2E74" w:rsidRPr="00881D47" w:rsidRDefault="006A2E74" w:rsidP="006A2E74">
      <w:pPr>
        <w:rPr>
          <w:rFonts w:ascii="Traditional Arabic" w:hAnsi="Traditional Arabic" w:cs="Traditional Arabic"/>
        </w:rPr>
      </w:pPr>
      <w:r w:rsidRPr="00881D47">
        <w:rPr>
          <w:rFonts w:ascii="Traditional Arabic" w:hAnsi="Traditional Arabic" w:cs="Traditional Arabic"/>
          <w:b/>
          <w:bCs/>
          <w:sz w:val="28"/>
          <w:szCs w:val="28"/>
          <w:rtl/>
        </w:rPr>
        <w:t>خلاصة التحليل الوصفي لمحاور الاستبانة</w:t>
      </w:r>
      <w:r w:rsidRPr="00881D47">
        <w:rPr>
          <w:rFonts w:ascii="Traditional Arabic" w:hAnsi="Traditional Arabic" w:cs="Traditional Arabic"/>
          <w:b/>
          <w:bCs/>
          <w:sz w:val="28"/>
          <w:szCs w:val="28"/>
        </w:rPr>
        <w:t>:</w:t>
      </w:r>
      <w:r w:rsidRPr="00881D47">
        <w:rPr>
          <w:rFonts w:ascii="Traditional Arabic" w:hAnsi="Traditional Arabic" w:cs="Traditional Arabic"/>
          <w:sz w:val="24"/>
          <w:szCs w:val="24"/>
        </w:rPr>
        <w:br/>
      </w:r>
      <w:r w:rsidR="00885CA1" w:rsidRPr="00885CA1">
        <w:rPr>
          <w:rFonts w:ascii="Traditional Arabic" w:hAnsi="Traditional Arabic" w:cs="Traditional Arabic"/>
          <w:rtl/>
        </w:rPr>
        <w:t>تشير النتائج إلى أن المتوسط الكلي لمحور العمل عن بُعد بلغ (4.47)، ومحور الأداء الوظيفي (4.67)، ومحور الرضا الوظيفي (4.18).</w:t>
      </w:r>
    </w:p>
    <w:p w14:paraId="009060FD" w14:textId="77777777" w:rsidR="006A2E74" w:rsidRPr="00881D47" w:rsidRDefault="006A2E74" w:rsidP="006A2E74">
      <w:pPr>
        <w:rPr>
          <w:rFonts w:ascii="Traditional Arabic" w:hAnsi="Traditional Arabic" w:cs="Traditional Arabic"/>
          <w:sz w:val="24"/>
          <w:szCs w:val="24"/>
        </w:rPr>
      </w:pPr>
      <w:r w:rsidRPr="00881D47">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881D47">
        <w:rPr>
          <w:rFonts w:ascii="Traditional Arabic" w:hAnsi="Traditional Arabic" w:cs="Traditional Arabic"/>
          <w:sz w:val="24"/>
          <w:szCs w:val="24"/>
        </w:rPr>
        <w:t>.</w:t>
      </w:r>
    </w:p>
    <w:p w14:paraId="7C8C521A" w14:textId="77777777" w:rsidR="006A2E74" w:rsidRPr="00881D47" w:rsidRDefault="006A2E74" w:rsidP="00E8012E">
      <w:pPr>
        <w:rPr>
          <w:rFonts w:ascii="Traditional Arabic" w:hAnsi="Traditional Arabic" w:cs="Traditional Arabic"/>
          <w:sz w:val="24"/>
          <w:szCs w:val="24"/>
        </w:rPr>
      </w:pPr>
    </w:p>
    <w:p w14:paraId="3489F263" w14:textId="77777777" w:rsidR="00E8012E" w:rsidRPr="00881D47" w:rsidRDefault="00E8012E" w:rsidP="00E8012E">
      <w:pPr>
        <w:rPr>
          <w:rFonts w:ascii="Traditional Arabic" w:hAnsi="Traditional Arabic" w:cs="Traditional Arabic"/>
          <w:sz w:val="32"/>
          <w:szCs w:val="32"/>
          <w:rtl/>
        </w:rPr>
      </w:pPr>
    </w:p>
    <w:p w14:paraId="2B249C34" w14:textId="4946A6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4.5 </w:t>
      </w:r>
      <w:r w:rsidR="00E8012E" w:rsidRPr="00881D47">
        <w:rPr>
          <w:rFonts w:ascii="Traditional Arabic" w:hAnsi="Traditional Arabic" w:cs="Traditional Arabic"/>
          <w:b/>
          <w:bCs/>
          <w:sz w:val="28"/>
          <w:szCs w:val="28"/>
          <w:rtl/>
        </w:rPr>
        <w:t xml:space="preserve">صدق وثبات أداة </w:t>
      </w:r>
      <w:proofErr w:type="gramStart"/>
      <w:r w:rsidR="00E8012E" w:rsidRPr="00881D47">
        <w:rPr>
          <w:rFonts w:ascii="Traditional Arabic" w:hAnsi="Traditional Arabic" w:cs="Traditional Arabic"/>
          <w:b/>
          <w:bCs/>
          <w:sz w:val="28"/>
          <w:szCs w:val="28"/>
          <w:rtl/>
        </w:rPr>
        <w:t>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w:t>
      </w:r>
      <w:proofErr w:type="gramEnd"/>
      <w:r w:rsidR="00E8012E" w:rsidRPr="00881D47">
        <w:rPr>
          <w:rFonts w:ascii="Traditional Arabic" w:hAnsi="Traditional Arabic" w:cs="Traditional Arabic"/>
          <w:b/>
          <w:bCs/>
          <w:sz w:val="28"/>
          <w:szCs w:val="28"/>
        </w:rPr>
        <w:t>Reliability and Validity)</w:t>
      </w:r>
    </w:p>
    <w:p w14:paraId="4A9DA21E" w14:textId="7976FB14" w:rsidR="00E8012E" w:rsidRPr="00881D47" w:rsidRDefault="004557AC" w:rsidP="004557AC">
      <w:pPr>
        <w:rPr>
          <w:rFonts w:ascii="Traditional Arabic" w:hAnsi="Traditional Arabic" w:cs="Traditional Arabic"/>
          <w:sz w:val="32"/>
          <w:szCs w:val="32"/>
        </w:rPr>
      </w:pPr>
      <w:r w:rsidRPr="00881D47">
        <w:rPr>
          <w:rFonts w:ascii="Traditional Arabic" w:hAnsi="Traditional Arabic" w:cs="Traditional Arabic"/>
          <w:sz w:val="24"/>
          <w:szCs w:val="24"/>
          <w:rtl/>
        </w:rPr>
        <w:t>تم التحقق من درجة الثبات الداخلي لأداة القياس (الاستبانة) باستخدام معامل كرونباخ ألفا</w:t>
      </w:r>
      <w:r w:rsidRPr="00881D47">
        <w:rPr>
          <w:rFonts w:ascii="Traditional Arabic" w:hAnsi="Traditional Arabic" w:cs="Traditional Arabic"/>
          <w:sz w:val="24"/>
          <w:szCs w:val="24"/>
        </w:rPr>
        <w:t xml:space="preserve"> (Cronbach’s Alpha) </w:t>
      </w:r>
      <w:r w:rsidRPr="00881D47">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881D47">
        <w:rPr>
          <w:rFonts w:ascii="Traditional Arabic" w:hAnsi="Traditional Arabic" w:cs="Traditional Arabic"/>
          <w:sz w:val="24"/>
          <w:szCs w:val="24"/>
        </w:rPr>
        <w:t xml:space="preserve"> (Sekaran &amp; Bougie, 2016</w:t>
      </w:r>
      <w:r w:rsidRPr="00881D47">
        <w:rPr>
          <w:rFonts w:ascii="Traditional Arabic" w:hAnsi="Traditional Arabic" w:cs="Traditional Arabic"/>
          <w:sz w:val="24"/>
          <w:szCs w:val="24"/>
          <w:rtl/>
        </w:rPr>
        <w:t>؛</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وكلما اقتربت قيمة ألفا من (1)، دلّ ذلك على ارتفاع درجة الثبات</w:t>
      </w:r>
      <w:r w:rsidRPr="00881D47">
        <w:rPr>
          <w:rFonts w:ascii="Traditional Arabic" w:hAnsi="Traditional Arabic" w:cs="Traditional Arabic"/>
          <w:sz w:val="24"/>
          <w:szCs w:val="24"/>
        </w:rPr>
        <w:t>.</w:t>
      </w:r>
    </w:p>
    <w:p w14:paraId="35A3BA7E" w14:textId="77777777" w:rsidR="004557AC" w:rsidRPr="00881D47" w:rsidRDefault="004557AC" w:rsidP="004557AC">
      <w:pPr>
        <w:rPr>
          <w:rFonts w:ascii="Traditional Arabic" w:hAnsi="Traditional Arabic" w:cs="Traditional Arabic"/>
          <w:sz w:val="32"/>
          <w:szCs w:val="32"/>
        </w:rPr>
      </w:pPr>
    </w:p>
    <w:p w14:paraId="57F2ADAF" w14:textId="6F8A737B"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(4.14):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الثبات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كرونباخ</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ألفا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3801D1C8"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881D47" w14:paraId="2EB6718F" w14:textId="77777777" w:rsidTr="004557AC">
        <w:trPr>
          <w:tblHeader/>
          <w:tblCellSpacing w:w="15" w:type="dxa"/>
          <w:jc w:val="center"/>
        </w:trPr>
        <w:tc>
          <w:tcPr>
            <w:tcW w:w="0" w:type="auto"/>
            <w:vAlign w:val="center"/>
            <w:hideMark/>
          </w:tcPr>
          <w:p w14:paraId="7778D4EC"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718D672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58BC3CE1"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كرونباخ ألفا</w:t>
            </w:r>
            <w:r w:rsidRPr="00881D47">
              <w:rPr>
                <w:rFonts w:ascii="Traditional Arabic" w:hAnsi="Traditional Arabic" w:cs="Traditional Arabic"/>
                <w:b/>
                <w:bCs/>
              </w:rPr>
              <w:t xml:space="preserve"> (</w:t>
            </w:r>
            <w:r w:rsidRPr="00881D47">
              <w:rPr>
                <w:rFonts w:ascii="Cambria" w:hAnsi="Cambria" w:cs="Cambria"/>
                <w:b/>
                <w:bCs/>
              </w:rPr>
              <w:t>α</w:t>
            </w:r>
            <w:r w:rsidRPr="00881D47">
              <w:rPr>
                <w:rFonts w:ascii="Traditional Arabic" w:hAnsi="Traditional Arabic" w:cs="Traditional Arabic"/>
                <w:b/>
                <w:bCs/>
              </w:rPr>
              <w:t>)</w:t>
            </w:r>
          </w:p>
        </w:tc>
        <w:tc>
          <w:tcPr>
            <w:tcW w:w="0" w:type="auto"/>
            <w:vAlign w:val="center"/>
            <w:hideMark/>
          </w:tcPr>
          <w:p w14:paraId="4878769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الثبات</w:t>
            </w:r>
          </w:p>
        </w:tc>
        <w:tc>
          <w:tcPr>
            <w:tcW w:w="0" w:type="auto"/>
            <w:vAlign w:val="center"/>
            <w:hideMark/>
          </w:tcPr>
          <w:p w14:paraId="506ADD3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E5D2ED9" w14:textId="77777777" w:rsidTr="004557AC">
        <w:trPr>
          <w:tblCellSpacing w:w="15" w:type="dxa"/>
          <w:jc w:val="center"/>
        </w:trPr>
        <w:tc>
          <w:tcPr>
            <w:tcW w:w="0" w:type="auto"/>
            <w:vAlign w:val="center"/>
            <w:hideMark/>
          </w:tcPr>
          <w:p w14:paraId="282F533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A983D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7D8691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0.82</w:t>
            </w:r>
          </w:p>
        </w:tc>
        <w:tc>
          <w:tcPr>
            <w:tcW w:w="0" w:type="auto"/>
            <w:vAlign w:val="center"/>
            <w:hideMark/>
          </w:tcPr>
          <w:p w14:paraId="2E931F4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5D2422F0"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قوي بين البنود التي تقيس بيئة العمل عن بُعد</w:t>
            </w:r>
            <w:r w:rsidRPr="00881D47">
              <w:rPr>
                <w:rFonts w:ascii="Traditional Arabic" w:hAnsi="Traditional Arabic" w:cs="Traditional Arabic"/>
              </w:rPr>
              <w:t>.</w:t>
            </w:r>
          </w:p>
        </w:tc>
      </w:tr>
      <w:tr w:rsidR="004557AC" w:rsidRPr="00881D47" w14:paraId="79A733E1" w14:textId="77777777" w:rsidTr="004557AC">
        <w:trPr>
          <w:tblCellSpacing w:w="15" w:type="dxa"/>
          <w:jc w:val="center"/>
        </w:trPr>
        <w:tc>
          <w:tcPr>
            <w:tcW w:w="0" w:type="auto"/>
            <w:vAlign w:val="center"/>
            <w:hideMark/>
          </w:tcPr>
          <w:p w14:paraId="67DB169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5AFF98C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95851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0.94</w:t>
            </w:r>
          </w:p>
        </w:tc>
        <w:tc>
          <w:tcPr>
            <w:tcW w:w="0" w:type="auto"/>
            <w:vAlign w:val="center"/>
            <w:hideMark/>
          </w:tcPr>
          <w:p w14:paraId="751F283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ممتاز</w:t>
            </w:r>
          </w:p>
        </w:tc>
        <w:tc>
          <w:tcPr>
            <w:tcW w:w="0" w:type="auto"/>
            <w:vAlign w:val="center"/>
            <w:hideMark/>
          </w:tcPr>
          <w:p w14:paraId="475742B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تجانس مرتفع جدًا في استجابات الأفراد حول الأداء وجودة الإنجاز</w:t>
            </w:r>
            <w:r w:rsidRPr="00881D47">
              <w:rPr>
                <w:rFonts w:ascii="Traditional Arabic" w:hAnsi="Traditional Arabic" w:cs="Traditional Arabic"/>
              </w:rPr>
              <w:t>.</w:t>
            </w:r>
          </w:p>
        </w:tc>
      </w:tr>
      <w:tr w:rsidR="004557AC" w:rsidRPr="00881D47" w14:paraId="6490569D" w14:textId="77777777" w:rsidTr="004557AC">
        <w:trPr>
          <w:tblCellSpacing w:w="15" w:type="dxa"/>
          <w:jc w:val="center"/>
        </w:trPr>
        <w:tc>
          <w:tcPr>
            <w:tcW w:w="0" w:type="auto"/>
            <w:vAlign w:val="center"/>
            <w:hideMark/>
          </w:tcPr>
          <w:p w14:paraId="1E7E30E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6A27ED68"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8CB8B8C"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0.80</w:t>
            </w:r>
          </w:p>
        </w:tc>
        <w:tc>
          <w:tcPr>
            <w:tcW w:w="0" w:type="auto"/>
            <w:vAlign w:val="center"/>
            <w:hideMark/>
          </w:tcPr>
          <w:p w14:paraId="53B5286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67DB5673"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جيد ومستقر بين البنود التي تقيس درجة الرضا الوظيفي</w:t>
            </w:r>
            <w:r w:rsidRPr="00881D47">
              <w:rPr>
                <w:rFonts w:ascii="Traditional Arabic" w:hAnsi="Traditional Arabic" w:cs="Traditional Arabic"/>
              </w:rPr>
              <w:t>.</w:t>
            </w:r>
          </w:p>
        </w:tc>
      </w:tr>
    </w:tbl>
    <w:p w14:paraId="63B3546A" w14:textId="38D9B262" w:rsidR="00E8012E" w:rsidRPr="00881D47" w:rsidRDefault="00F47B0B" w:rsidP="00F47B0B">
      <w:pPr>
        <w:tabs>
          <w:tab w:val="left" w:pos="1181"/>
        </w:tabs>
        <w:rPr>
          <w:rFonts w:ascii="Traditional Arabic" w:hAnsi="Traditional Arabic" w:cs="Traditional Arabic"/>
          <w:sz w:val="32"/>
          <w:szCs w:val="32"/>
          <w:rtl/>
        </w:rPr>
      </w:pPr>
      <w:r w:rsidRPr="00881D47">
        <w:rPr>
          <w:rFonts w:ascii="Traditional Arabic" w:hAnsi="Traditional Arabic" w:cs="Traditional Arabic"/>
          <w:sz w:val="32"/>
          <w:szCs w:val="32"/>
          <w:rtl/>
        </w:rPr>
        <w:tab/>
      </w:r>
    </w:p>
    <w:p w14:paraId="33CB47B9" w14:textId="33E0BA27" w:rsidR="00F47B0B" w:rsidRPr="00881D47" w:rsidRDefault="00F47B0B" w:rsidP="00F47B0B">
      <w:pPr>
        <w:tabs>
          <w:tab w:val="left" w:pos="1181"/>
        </w:tabs>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1DE601FE" w14:textId="77777777" w:rsidR="00F47B0B" w:rsidRPr="00881D47" w:rsidRDefault="00F47B0B" w:rsidP="00F47B0B">
      <w:pPr>
        <w:tabs>
          <w:tab w:val="left" w:pos="1181"/>
        </w:tabs>
        <w:rPr>
          <w:rFonts w:ascii="Traditional Arabic" w:hAnsi="Traditional Arabic" w:cs="Traditional Arabic"/>
          <w:sz w:val="32"/>
          <w:szCs w:val="32"/>
          <w:rtl/>
        </w:rPr>
      </w:pPr>
    </w:p>
    <w:p w14:paraId="13E5B4B0" w14:textId="77777777" w:rsidR="00885CA1" w:rsidRDefault="00885CA1" w:rsidP="004557AC">
      <w:pPr>
        <w:rPr>
          <w:rFonts w:ascii="Traditional Arabic" w:hAnsi="Traditional Arabic" w:cs="Traditional Arabic"/>
          <w:sz w:val="24"/>
          <w:szCs w:val="24"/>
          <w:rtl/>
        </w:rPr>
      </w:pPr>
      <w:r w:rsidRPr="00885CA1">
        <w:rPr>
          <w:rFonts w:ascii="Traditional Arabic" w:hAnsi="Traditional Arabic" w:cs="Traditional Arabic"/>
          <w:sz w:val="24"/>
          <w:szCs w:val="24"/>
          <w:highlight w:val="yellow"/>
          <w:rtl/>
        </w:rPr>
        <w:t xml:space="preserve">تشير نتائج معامل </w:t>
      </w:r>
      <w:proofErr w:type="spellStart"/>
      <w:r w:rsidRPr="00885CA1">
        <w:rPr>
          <w:rFonts w:ascii="Traditional Arabic" w:hAnsi="Traditional Arabic" w:cs="Traditional Arabic"/>
          <w:sz w:val="24"/>
          <w:szCs w:val="24"/>
          <w:highlight w:val="yellow"/>
          <w:rtl/>
        </w:rPr>
        <w:t>كرونباخ</w:t>
      </w:r>
      <w:proofErr w:type="spellEnd"/>
      <w:r w:rsidRPr="00885CA1">
        <w:rPr>
          <w:rFonts w:ascii="Traditional Arabic" w:hAnsi="Traditional Arabic" w:cs="Traditional Arabic"/>
          <w:sz w:val="24"/>
          <w:szCs w:val="24"/>
          <w:highlight w:val="yellow"/>
          <w:rtl/>
        </w:rPr>
        <w:t xml:space="preserve"> ألفا إلى أن جميع القيم تجاوزت الحد الأدنى المقبول (0.70).</w:t>
      </w:r>
    </w:p>
    <w:p w14:paraId="7C32789A" w14:textId="22CFAB2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ووفقًا للمعايير الأكاديمية المتعارف عليها، تُصنَّف مستويات الثبات كما يلي</w:t>
      </w:r>
      <w:r w:rsidRPr="00881D47">
        <w:rPr>
          <w:rFonts w:ascii="Traditional Arabic" w:hAnsi="Traditional Arabic" w:cs="Traditional Arabic"/>
          <w:sz w:val="24"/>
          <w:szCs w:val="24"/>
        </w:rPr>
        <w:t>:</w:t>
      </w:r>
    </w:p>
    <w:p w14:paraId="3749B284"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ممتاز</w:t>
      </w:r>
    </w:p>
    <w:p w14:paraId="2152547C"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0.80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مرتفع جدًا</w:t>
      </w:r>
    </w:p>
    <w:p w14:paraId="6E7FED6A"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0.70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0.80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مقبول</w:t>
      </w:r>
    </w:p>
    <w:p w14:paraId="3CC3E994"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881D47">
        <w:rPr>
          <w:rFonts w:ascii="Traditional Arabic" w:hAnsi="Traditional Arabic" w:cs="Traditional Arabic"/>
          <w:sz w:val="24"/>
          <w:szCs w:val="24"/>
        </w:rPr>
        <w:t>.</w:t>
      </w:r>
    </w:p>
    <w:p w14:paraId="2C212A50" w14:textId="77777777" w:rsidR="00E8012E" w:rsidRPr="00881D47" w:rsidRDefault="00E8012E" w:rsidP="00E8012E">
      <w:pPr>
        <w:rPr>
          <w:rFonts w:ascii="Traditional Arabic" w:hAnsi="Traditional Arabic" w:cs="Traditional Arabic"/>
          <w:sz w:val="32"/>
          <w:szCs w:val="32"/>
          <w:rtl/>
        </w:rPr>
      </w:pPr>
    </w:p>
    <w:p w14:paraId="0F610340" w14:textId="77777777" w:rsidR="00E8012E" w:rsidRPr="00881D47" w:rsidRDefault="00E8012E" w:rsidP="00E8012E">
      <w:pPr>
        <w:rPr>
          <w:rFonts w:ascii="Traditional Arabic" w:hAnsi="Traditional Arabic" w:cs="Traditional Arabic"/>
          <w:sz w:val="32"/>
          <w:szCs w:val="32"/>
          <w:rtl/>
        </w:rPr>
      </w:pPr>
    </w:p>
    <w:p w14:paraId="17C66CF8" w14:textId="5D31599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4.6 </w:t>
      </w:r>
      <w:r w:rsidR="00E8012E" w:rsidRPr="00881D47">
        <w:rPr>
          <w:rFonts w:ascii="Traditional Arabic" w:hAnsi="Traditional Arabic" w:cs="Traditional Arabic"/>
          <w:b/>
          <w:bCs/>
          <w:sz w:val="28"/>
          <w:szCs w:val="28"/>
          <w:rtl/>
        </w:rPr>
        <w:t xml:space="preserve">اختبار فرضيات </w:t>
      </w:r>
      <w:proofErr w:type="gramStart"/>
      <w:r w:rsidR="00E8012E" w:rsidRPr="00881D47">
        <w:rPr>
          <w:rFonts w:ascii="Traditional Arabic" w:hAnsi="Traditional Arabic" w:cs="Traditional Arabic"/>
          <w:b/>
          <w:bCs/>
          <w:sz w:val="28"/>
          <w:szCs w:val="28"/>
          <w:rtl/>
        </w:rPr>
        <w:t>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w:t>
      </w:r>
      <w:proofErr w:type="gramEnd"/>
      <w:r w:rsidR="00E8012E" w:rsidRPr="00881D47">
        <w:rPr>
          <w:rFonts w:ascii="Traditional Arabic" w:hAnsi="Traditional Arabic" w:cs="Traditional Arabic"/>
          <w:b/>
          <w:bCs/>
          <w:sz w:val="28"/>
          <w:szCs w:val="28"/>
        </w:rPr>
        <w:t>Hypotheses Testing)</w:t>
      </w:r>
    </w:p>
    <w:p w14:paraId="0FDB8A47" w14:textId="77777777" w:rsidR="00566B26" w:rsidRPr="00881D47" w:rsidRDefault="00566B26" w:rsidP="00566B26">
      <w:pPr>
        <w:rPr>
          <w:rFonts w:ascii="Traditional Arabic" w:hAnsi="Traditional Arabic" w:cs="Traditional Arabic"/>
          <w:sz w:val="24"/>
          <w:szCs w:val="24"/>
        </w:rPr>
      </w:pPr>
      <w:r w:rsidRPr="00881D47">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881D47">
        <w:rPr>
          <w:rFonts w:ascii="Traditional Arabic" w:hAnsi="Traditional Arabic" w:cs="Traditional Arabic"/>
          <w:sz w:val="24"/>
          <w:szCs w:val="24"/>
        </w:rPr>
        <w:t xml:space="preserve"> (Pearson Correlation) </w:t>
      </w:r>
      <w:r w:rsidRPr="00881D47">
        <w:rPr>
          <w:rFonts w:ascii="Traditional Arabic" w:hAnsi="Traditional Arabic" w:cs="Traditional Arabic"/>
          <w:sz w:val="24"/>
          <w:szCs w:val="24"/>
          <w:rtl/>
        </w:rPr>
        <w:t>لاختبار الفرضية الرئيسة والفرضيتين الفرعيتين الأولى والثانية، في حين تم استخدام تحليل الانحدار الخطي ونموذج الوساطة</w:t>
      </w:r>
      <w:r w:rsidRPr="00881D47">
        <w:rPr>
          <w:rFonts w:ascii="Traditional Arabic" w:hAnsi="Traditional Arabic" w:cs="Traditional Arabic"/>
          <w:sz w:val="24"/>
          <w:szCs w:val="24"/>
        </w:rPr>
        <w:t xml:space="preserve"> (Linear &amp; Multiple Regression – Mediation Model) </w:t>
      </w:r>
      <w:r w:rsidRPr="00881D47">
        <w:rPr>
          <w:rFonts w:ascii="Traditional Arabic" w:hAnsi="Traditional Arabic" w:cs="Traditional Arabic"/>
          <w:sz w:val="24"/>
          <w:szCs w:val="24"/>
          <w:rtl/>
        </w:rPr>
        <w:t>وفق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لاختبار الفرضية الفرعية الثالثة، وذلك ضمن مستوى الدلالة الإحصائية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1FC5A584" w14:textId="77777777" w:rsidR="00E8012E" w:rsidRPr="00881D47" w:rsidRDefault="00E8012E" w:rsidP="00E8012E">
      <w:pPr>
        <w:rPr>
          <w:rFonts w:ascii="Traditional Arabic" w:hAnsi="Traditional Arabic" w:cs="Traditional Arabic"/>
          <w:sz w:val="32"/>
          <w:szCs w:val="32"/>
        </w:rPr>
      </w:pPr>
    </w:p>
    <w:p w14:paraId="7C6B72A5" w14:textId="522E8F1F"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4.6.1 </w:t>
      </w:r>
      <w:r w:rsidR="00E8012E" w:rsidRPr="00881D47">
        <w:rPr>
          <w:rFonts w:ascii="Traditional Arabic" w:hAnsi="Traditional Arabic" w:cs="Traditional Arabic"/>
          <w:b/>
          <w:bCs/>
          <w:sz w:val="28"/>
          <w:szCs w:val="28"/>
          <w:rtl/>
        </w:rPr>
        <w:t>اختبار الفرضية الرئيسة</w:t>
      </w:r>
    </w:p>
    <w:p w14:paraId="221765EA"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8"/>
          <w:szCs w:val="28"/>
          <w:rtl/>
        </w:rPr>
        <w:t>نص الفرضية الرئيسة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4557AC" w:rsidRPr="00881D47">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881D47">
        <w:rPr>
          <w:rFonts w:ascii="Traditional Arabic" w:hAnsi="Traditional Arabic" w:cs="Traditional Arabic"/>
        </w:rPr>
        <w:t>.</w:t>
      </w:r>
    </w:p>
    <w:p w14:paraId="76AD8FEE" w14:textId="43A0D5C9"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5</w:t>
      </w:r>
      <w:r w:rsidRPr="00881D47">
        <w:rPr>
          <w:rFonts w:ascii="Traditional Arabic" w:hAnsi="Traditional Arabic" w:cs="Traditional Arabic"/>
          <w:sz w:val="24"/>
          <w:szCs w:val="24"/>
        </w:rPr>
        <w:t>).</w:t>
      </w:r>
    </w:p>
    <w:p w14:paraId="49672A73" w14:textId="7B779A10" w:rsidR="00E8012E" w:rsidRPr="00881D47" w:rsidRDefault="00E8012E" w:rsidP="004557AC">
      <w:pPr>
        <w:rPr>
          <w:rFonts w:ascii="Traditional Arabic" w:hAnsi="Traditional Arabic" w:cs="Traditional Arabic"/>
          <w:sz w:val="32"/>
          <w:szCs w:val="32"/>
        </w:rPr>
      </w:pPr>
    </w:p>
    <w:p w14:paraId="0DA82048" w14:textId="414B9AB8"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(4.15):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71628E79"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881D47" w14:paraId="24BDFE74" w14:textId="77777777" w:rsidTr="004557AC">
        <w:trPr>
          <w:tblHeader/>
          <w:tblCellSpacing w:w="15" w:type="dxa"/>
          <w:jc w:val="center"/>
        </w:trPr>
        <w:tc>
          <w:tcPr>
            <w:tcW w:w="0" w:type="auto"/>
            <w:vAlign w:val="center"/>
            <w:hideMark/>
          </w:tcPr>
          <w:p w14:paraId="7F6221FD"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72BEE28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2005BD3F"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1739F022"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A40EE25" w14:textId="77777777" w:rsidTr="004557AC">
        <w:trPr>
          <w:tblCellSpacing w:w="15" w:type="dxa"/>
          <w:jc w:val="center"/>
        </w:trPr>
        <w:tc>
          <w:tcPr>
            <w:tcW w:w="0" w:type="auto"/>
            <w:vAlign w:val="center"/>
            <w:hideMark/>
          </w:tcPr>
          <w:p w14:paraId="27D7612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0.683</w:t>
            </w:r>
          </w:p>
        </w:tc>
        <w:tc>
          <w:tcPr>
            <w:tcW w:w="0" w:type="auto"/>
            <w:vAlign w:val="center"/>
            <w:hideMark/>
          </w:tcPr>
          <w:p w14:paraId="6DCBB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3C3EA4B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23AF2BD" w14:textId="77777777" w:rsidR="00E8012E" w:rsidRPr="00881D47" w:rsidRDefault="00E8012E" w:rsidP="00E8012E">
      <w:pPr>
        <w:rPr>
          <w:rFonts w:ascii="Traditional Arabic" w:hAnsi="Traditional Arabic" w:cs="Traditional Arabic"/>
          <w:sz w:val="24"/>
          <w:szCs w:val="24"/>
          <w:rtl/>
        </w:rPr>
      </w:pPr>
    </w:p>
    <w:p w14:paraId="1375FA4E" w14:textId="3863A557"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CC670C7" w14:textId="77777777" w:rsidR="00F47B0B" w:rsidRPr="00881D47" w:rsidRDefault="00F47B0B" w:rsidP="00E8012E">
      <w:pPr>
        <w:rPr>
          <w:rFonts w:ascii="Traditional Arabic" w:hAnsi="Traditional Arabic" w:cs="Traditional Arabic"/>
          <w:sz w:val="24"/>
          <w:szCs w:val="24"/>
          <w:rtl/>
        </w:rPr>
      </w:pPr>
    </w:p>
    <w:p w14:paraId="15AC3F69" w14:textId="52FF8597" w:rsidR="00E8012E" w:rsidRDefault="00885CA1" w:rsidP="00E8012E">
      <w:pPr>
        <w:rPr>
          <w:rFonts w:ascii="Traditional Arabic" w:hAnsi="Traditional Arabic" w:cs="Traditional Arabic"/>
          <w:sz w:val="32"/>
          <w:szCs w:val="32"/>
          <w:rtl/>
        </w:rPr>
      </w:pPr>
      <w:r w:rsidRPr="00885CA1">
        <w:rPr>
          <w:rFonts w:ascii="Traditional Arabic" w:hAnsi="Traditional Arabic" w:cs="Traditional Arabic"/>
          <w:sz w:val="24"/>
          <w:szCs w:val="24"/>
          <w:highlight w:val="yellow"/>
          <w:rtl/>
        </w:rPr>
        <w:t>أظهرت النتائج وجود علاقة ارتباط موجبة قوية ودالة إحصائيًا بين العمل عن بُعد والأداء الوظيفي عند مستوى (0.05). وبناءً على ذلك، تُقبل الفرضية الرئيسة.</w:t>
      </w:r>
    </w:p>
    <w:p w14:paraId="4716B067" w14:textId="77777777" w:rsidR="00885CA1" w:rsidRPr="00881D47" w:rsidRDefault="00885CA1" w:rsidP="00E8012E">
      <w:pPr>
        <w:rPr>
          <w:rFonts w:ascii="Traditional Arabic" w:hAnsi="Traditional Arabic" w:cs="Traditional Arabic"/>
          <w:sz w:val="32"/>
          <w:szCs w:val="32"/>
        </w:rPr>
      </w:pPr>
    </w:p>
    <w:p w14:paraId="0C09697A" w14:textId="5F357F83"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4.6.2 </w:t>
      </w:r>
      <w:r w:rsidR="00E8012E" w:rsidRPr="00881D47">
        <w:rPr>
          <w:rFonts w:ascii="Traditional Arabic" w:hAnsi="Traditional Arabic" w:cs="Traditional Arabic"/>
          <w:b/>
          <w:bCs/>
          <w:sz w:val="28"/>
          <w:szCs w:val="28"/>
          <w:rtl/>
        </w:rPr>
        <w:t>اختبار الفرضية الفرعية الأولى</w:t>
      </w:r>
    </w:p>
    <w:p w14:paraId="78FDA72B"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4"/>
          <w:szCs w:val="24"/>
          <w:rtl/>
        </w:rPr>
        <w:lastRenderedPageBreak/>
        <w:t>نص الفرضية الفرعية الأولى</w:t>
      </w:r>
      <w:r w:rsidRPr="00881D47">
        <w:rPr>
          <w:rFonts w:ascii="Traditional Arabic" w:hAnsi="Traditional Arabic" w:cs="Traditional Arabic"/>
          <w:b/>
          <w:bCs/>
          <w:sz w:val="24"/>
          <w:szCs w:val="24"/>
        </w:rPr>
        <w:t>:</w:t>
      </w:r>
      <w:r w:rsidRPr="00881D47">
        <w:rPr>
          <w:rFonts w:ascii="Traditional Arabic" w:hAnsi="Traditional Arabic" w:cs="Traditional Arabic"/>
          <w:sz w:val="32"/>
          <w:szCs w:val="32"/>
        </w:rPr>
        <w:br/>
      </w:r>
      <w:r w:rsidR="004557AC" w:rsidRPr="00881D47">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881D47">
        <w:rPr>
          <w:rFonts w:ascii="Traditional Arabic" w:hAnsi="Traditional Arabic" w:cs="Traditional Arabic"/>
          <w:i/>
          <w:iCs/>
        </w:rPr>
        <w:t>.</w:t>
      </w:r>
    </w:p>
    <w:p w14:paraId="36032298" w14:textId="3335AA44"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صحة هذه الفرضية، تم حساب معامل الارتباط بيرسون بين متوسط درجات العمل عن بُعد ومتوسط درجات الرضا الوظيفي، كما هو موضح في جدول</w:t>
      </w:r>
      <w:r w:rsidRPr="00881D47">
        <w:rPr>
          <w:rFonts w:ascii="Traditional Arabic" w:hAnsi="Traditional Arabic" w:cs="Traditional Arabic"/>
          <w:sz w:val="24"/>
          <w:szCs w:val="24"/>
        </w:rPr>
        <w:t xml:space="preserve"> (</w:t>
      </w:r>
      <w:bookmarkStart w:id="0" w:name="_Hlk215561551"/>
      <w:r w:rsidRPr="00881D47">
        <w:rPr>
          <w:rFonts w:ascii="Traditional Arabic" w:hAnsi="Traditional Arabic" w:cs="Traditional Arabic"/>
          <w:sz w:val="24"/>
          <w:szCs w:val="24"/>
        </w:rPr>
        <w:t>4.1</w:t>
      </w:r>
      <w:r w:rsidR="001D4761" w:rsidRPr="00881D47">
        <w:rPr>
          <w:rFonts w:ascii="Traditional Arabic" w:hAnsi="Traditional Arabic" w:cs="Traditional Arabic"/>
          <w:sz w:val="24"/>
          <w:szCs w:val="24"/>
        </w:rPr>
        <w:t>6</w:t>
      </w:r>
      <w:bookmarkEnd w:id="0"/>
      <w:r w:rsidRPr="00881D47">
        <w:rPr>
          <w:rFonts w:ascii="Traditional Arabic" w:hAnsi="Traditional Arabic" w:cs="Traditional Arabic"/>
          <w:sz w:val="24"/>
          <w:szCs w:val="24"/>
        </w:rPr>
        <w:t>).</w:t>
      </w:r>
    </w:p>
    <w:p w14:paraId="55E09E8C" w14:textId="3152F25E" w:rsidR="00E8012E" w:rsidRPr="00881D47" w:rsidRDefault="00E8012E" w:rsidP="004557AC">
      <w:pPr>
        <w:rPr>
          <w:rFonts w:ascii="Traditional Arabic" w:hAnsi="Traditional Arabic" w:cs="Traditional Arabic"/>
          <w:sz w:val="32"/>
          <w:szCs w:val="32"/>
        </w:rPr>
      </w:pPr>
    </w:p>
    <w:p w14:paraId="2391ECAC" w14:textId="293E49AC"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(4.16):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86E75AC"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881D47" w14:paraId="149EC492" w14:textId="77777777" w:rsidTr="004557AC">
        <w:trPr>
          <w:tblHeader/>
          <w:tblCellSpacing w:w="15" w:type="dxa"/>
          <w:jc w:val="center"/>
        </w:trPr>
        <w:tc>
          <w:tcPr>
            <w:tcW w:w="0" w:type="auto"/>
            <w:vAlign w:val="center"/>
            <w:hideMark/>
          </w:tcPr>
          <w:p w14:paraId="11A77617"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606A0ED8"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5FC8610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3F9E0B"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2157D9AA" w14:textId="77777777" w:rsidTr="004557AC">
        <w:trPr>
          <w:tblCellSpacing w:w="15" w:type="dxa"/>
          <w:jc w:val="center"/>
        </w:trPr>
        <w:tc>
          <w:tcPr>
            <w:tcW w:w="0" w:type="auto"/>
            <w:vAlign w:val="center"/>
            <w:hideMark/>
          </w:tcPr>
          <w:p w14:paraId="29E7C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0.725</w:t>
            </w:r>
          </w:p>
        </w:tc>
        <w:tc>
          <w:tcPr>
            <w:tcW w:w="0" w:type="auto"/>
            <w:vAlign w:val="center"/>
            <w:hideMark/>
          </w:tcPr>
          <w:p w14:paraId="1FDDCEC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B51849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3ED7DFA" w14:textId="77777777" w:rsidR="00E8012E" w:rsidRPr="00881D47" w:rsidRDefault="00E8012E" w:rsidP="00E8012E">
      <w:pPr>
        <w:rPr>
          <w:rFonts w:ascii="Traditional Arabic" w:hAnsi="Traditional Arabic" w:cs="Traditional Arabic"/>
          <w:sz w:val="24"/>
          <w:szCs w:val="24"/>
          <w:rtl/>
        </w:rPr>
      </w:pPr>
    </w:p>
    <w:p w14:paraId="2641E9C3" w14:textId="6E7C47E5"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D865DE" w14:textId="77777777" w:rsidR="00F47B0B" w:rsidRPr="00881D47" w:rsidRDefault="00F47B0B" w:rsidP="00E8012E">
      <w:pPr>
        <w:rPr>
          <w:rFonts w:ascii="Traditional Arabic" w:hAnsi="Traditional Arabic" w:cs="Traditional Arabic"/>
          <w:sz w:val="24"/>
          <w:szCs w:val="24"/>
          <w:rtl/>
        </w:rPr>
      </w:pPr>
    </w:p>
    <w:p w14:paraId="4EFF7D3E" w14:textId="7AC2B688" w:rsidR="00E8012E" w:rsidRDefault="00885CA1" w:rsidP="00885CA1">
      <w:pPr>
        <w:rPr>
          <w:rFonts w:ascii="Traditional Arabic" w:hAnsi="Traditional Arabic" w:cs="Traditional Arabic"/>
          <w:sz w:val="32"/>
          <w:szCs w:val="32"/>
          <w:rtl/>
        </w:rPr>
      </w:pPr>
      <w:r w:rsidRPr="00885CA1">
        <w:rPr>
          <w:rFonts w:ascii="Traditional Arabic" w:hAnsi="Traditional Arabic" w:cs="Traditional Arabic"/>
          <w:sz w:val="24"/>
          <w:szCs w:val="24"/>
          <w:highlight w:val="yellow"/>
          <w:rtl/>
        </w:rPr>
        <w:t>أظهرت النتائج وجود علاقة ارتباط موجبة قوية ودالة إحصائيًا بين العمل عن بُعد والرضا الوظيفي. وبناءً على ذلك، تُقبل الفرضية الفرعية الأولى.</w:t>
      </w:r>
    </w:p>
    <w:p w14:paraId="72AD3B24" w14:textId="77777777" w:rsidR="00885CA1" w:rsidRPr="00881D47" w:rsidRDefault="00885CA1" w:rsidP="00885CA1">
      <w:pPr>
        <w:rPr>
          <w:rFonts w:ascii="Traditional Arabic" w:hAnsi="Traditional Arabic" w:cs="Traditional Arabic"/>
          <w:sz w:val="32"/>
          <w:szCs w:val="32"/>
        </w:rPr>
      </w:pPr>
    </w:p>
    <w:p w14:paraId="3A74954E" w14:textId="517B6B7D"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4.6.3 </w:t>
      </w:r>
      <w:r w:rsidR="00E8012E" w:rsidRPr="00881D47">
        <w:rPr>
          <w:rFonts w:ascii="Traditional Arabic" w:hAnsi="Traditional Arabic" w:cs="Traditional Arabic"/>
          <w:b/>
          <w:bCs/>
          <w:sz w:val="28"/>
          <w:szCs w:val="28"/>
          <w:rtl/>
        </w:rPr>
        <w:t>اختبار الفرضية الفرعية الثانية</w:t>
      </w:r>
    </w:p>
    <w:p w14:paraId="4867B516" w14:textId="77777777" w:rsidR="00B34F7C" w:rsidRPr="00881D47" w:rsidRDefault="00E8012E" w:rsidP="00B34F7C">
      <w:pPr>
        <w:rPr>
          <w:rFonts w:ascii="Traditional Arabic" w:hAnsi="Traditional Arabic" w:cs="Traditional Arabic"/>
        </w:rPr>
      </w:pPr>
      <w:r w:rsidRPr="00881D47">
        <w:rPr>
          <w:rFonts w:ascii="Traditional Arabic" w:hAnsi="Traditional Arabic" w:cs="Traditional Arabic"/>
          <w:b/>
          <w:bCs/>
          <w:sz w:val="28"/>
          <w:szCs w:val="28"/>
          <w:rtl/>
        </w:rPr>
        <w:t>نص الفرضية الفرعية الثانية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B34F7C" w:rsidRPr="00881D47">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881D47">
        <w:rPr>
          <w:rFonts w:ascii="Traditional Arabic" w:hAnsi="Traditional Arabic" w:cs="Traditional Arabic"/>
          <w:i/>
          <w:iCs/>
        </w:rPr>
        <w:t>.</w:t>
      </w:r>
    </w:p>
    <w:p w14:paraId="4D9AEBA0" w14:textId="5D02B15D" w:rsidR="00B34F7C" w:rsidRPr="00881D47" w:rsidRDefault="00B34F7C" w:rsidP="00B34F7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7</w:t>
      </w:r>
      <w:r w:rsidRPr="00881D47">
        <w:rPr>
          <w:rFonts w:ascii="Traditional Arabic" w:hAnsi="Traditional Arabic" w:cs="Traditional Arabic"/>
          <w:sz w:val="24"/>
          <w:szCs w:val="24"/>
        </w:rPr>
        <w:t>).</w:t>
      </w:r>
    </w:p>
    <w:p w14:paraId="4624DBE9" w14:textId="4B4E42C6" w:rsidR="00E8012E" w:rsidRPr="00881D47" w:rsidRDefault="00E8012E" w:rsidP="00B34F7C">
      <w:pPr>
        <w:rPr>
          <w:rFonts w:ascii="Traditional Arabic" w:hAnsi="Traditional Arabic" w:cs="Traditional Arabic"/>
          <w:sz w:val="32"/>
          <w:szCs w:val="32"/>
        </w:rPr>
      </w:pPr>
    </w:p>
    <w:p w14:paraId="3FA0D42F" w14:textId="304C32CA"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(4.17):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5B3F1F91"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881D47" w14:paraId="12F91761" w14:textId="77777777" w:rsidTr="00B34F7C">
        <w:trPr>
          <w:tblHeader/>
          <w:tblCellSpacing w:w="15" w:type="dxa"/>
          <w:jc w:val="center"/>
        </w:trPr>
        <w:tc>
          <w:tcPr>
            <w:tcW w:w="0" w:type="auto"/>
            <w:vAlign w:val="center"/>
            <w:hideMark/>
          </w:tcPr>
          <w:p w14:paraId="0E1F7B7E"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lastRenderedPageBreak/>
              <w:t>المتغيرات</w:t>
            </w:r>
          </w:p>
        </w:tc>
        <w:tc>
          <w:tcPr>
            <w:tcW w:w="0" w:type="auto"/>
            <w:vAlign w:val="center"/>
            <w:hideMark/>
          </w:tcPr>
          <w:p w14:paraId="68D1527C"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415644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88FA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B34F7C" w:rsidRPr="00881D47" w14:paraId="7A721E21" w14:textId="77777777" w:rsidTr="00B34F7C">
        <w:trPr>
          <w:tblCellSpacing w:w="15" w:type="dxa"/>
          <w:jc w:val="center"/>
        </w:trPr>
        <w:tc>
          <w:tcPr>
            <w:tcW w:w="0" w:type="auto"/>
            <w:vAlign w:val="center"/>
            <w:hideMark/>
          </w:tcPr>
          <w:p w14:paraId="79029F0E"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0.629</w:t>
            </w:r>
          </w:p>
        </w:tc>
        <w:tc>
          <w:tcPr>
            <w:tcW w:w="0" w:type="auto"/>
            <w:vAlign w:val="center"/>
            <w:hideMark/>
          </w:tcPr>
          <w:p w14:paraId="3E5D4FD8"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CCCDE1F"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4A8E9F2" w14:textId="77777777" w:rsidR="00E8012E" w:rsidRPr="00881D47" w:rsidRDefault="00E8012E" w:rsidP="00E8012E">
      <w:pPr>
        <w:rPr>
          <w:rFonts w:ascii="Traditional Arabic" w:hAnsi="Traditional Arabic" w:cs="Traditional Arabic"/>
          <w:sz w:val="24"/>
          <w:szCs w:val="24"/>
          <w:rtl/>
        </w:rPr>
      </w:pPr>
    </w:p>
    <w:p w14:paraId="7AE3948D" w14:textId="6B1FED32"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AA4C97" w14:textId="77777777" w:rsidR="00F47B0B" w:rsidRPr="00881D47" w:rsidRDefault="00F47B0B" w:rsidP="00E8012E">
      <w:pPr>
        <w:rPr>
          <w:rFonts w:ascii="Traditional Arabic" w:hAnsi="Traditional Arabic" w:cs="Traditional Arabic"/>
          <w:sz w:val="24"/>
          <w:szCs w:val="24"/>
          <w:rtl/>
        </w:rPr>
      </w:pPr>
    </w:p>
    <w:p w14:paraId="26BCE4C2" w14:textId="32469292" w:rsidR="00B11753" w:rsidRDefault="00885CA1" w:rsidP="00B34F7C">
      <w:pPr>
        <w:rPr>
          <w:rFonts w:ascii="Traditional Arabic" w:hAnsi="Traditional Arabic" w:cs="Traditional Arabic"/>
          <w:sz w:val="24"/>
          <w:szCs w:val="24"/>
          <w:rtl/>
        </w:rPr>
      </w:pPr>
      <w:r w:rsidRPr="00885CA1">
        <w:rPr>
          <w:rFonts w:ascii="Traditional Arabic" w:hAnsi="Traditional Arabic" w:cs="Traditional Arabic"/>
          <w:sz w:val="24"/>
          <w:szCs w:val="24"/>
          <w:highlight w:val="yellow"/>
          <w:rtl/>
        </w:rPr>
        <w:t>أظهرت النتائج وجود علاقة ارتباط موجبة قوية ودالة إحصائيًا بين الرضا الوظيفي والأداء الوظيفي. وبناءً على ذلك، تُقبل الفرضية الفرعية الثانية.</w:t>
      </w:r>
    </w:p>
    <w:p w14:paraId="1E810A16" w14:textId="77777777" w:rsidR="00885CA1" w:rsidRPr="00881D47" w:rsidRDefault="00885CA1" w:rsidP="00B34F7C">
      <w:pPr>
        <w:rPr>
          <w:rFonts w:ascii="Traditional Arabic" w:hAnsi="Traditional Arabic" w:cs="Traditional Arabic"/>
          <w:sz w:val="24"/>
          <w:szCs w:val="24"/>
        </w:rPr>
      </w:pPr>
    </w:p>
    <w:p w14:paraId="605D5CA5" w14:textId="055D2DF5" w:rsidR="005E0673" w:rsidRPr="005E0673" w:rsidRDefault="00B11753" w:rsidP="005E0673">
      <w:pPr>
        <w:rPr>
          <w:rFonts w:ascii="Traditional Arabic" w:hAnsi="Traditional Arabic" w:cs="Traditional Arabic"/>
          <w:b/>
          <w:bCs/>
          <w:sz w:val="28"/>
          <w:szCs w:val="28"/>
          <w:rtl/>
        </w:rPr>
      </w:pPr>
      <w:r w:rsidRPr="00881D47">
        <w:rPr>
          <w:rFonts w:ascii="Traditional Arabic" w:hAnsi="Traditional Arabic" w:cs="Traditional Arabic"/>
          <w:b/>
          <w:bCs/>
          <w:sz w:val="28"/>
          <w:szCs w:val="28"/>
        </w:rPr>
        <w:t>4.6.4</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الفرضية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الفرعية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الثالثة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كمتغير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وسيط</w:t>
      </w:r>
      <w:r w:rsidRPr="00881D47">
        <w:rPr>
          <w:rFonts w:ascii="Traditional Arabic" w:hAnsi="Traditional Arabic" w:cs="Traditional Arabic"/>
          <w:b/>
          <w:bCs/>
          <w:sz w:val="28"/>
          <w:szCs w:val="28"/>
          <w:rtl/>
        </w:rPr>
        <w:t>)</w:t>
      </w:r>
    </w:p>
    <w:p w14:paraId="78B80E77"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تنص</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الفرضية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الفرعية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الثالثة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أنه</w:t>
      </w:r>
      <w:r w:rsidRPr="005E0673">
        <w:rPr>
          <w:rFonts w:ascii="Traditional Arabic" w:hAnsi="Traditional Arabic" w:cs="Traditional Arabic"/>
          <w:sz w:val="24"/>
          <w:szCs w:val="24"/>
          <w:highlight w:val="yellow"/>
          <w:rtl/>
        </w:rPr>
        <w:t>:</w:t>
      </w:r>
    </w:p>
    <w:p w14:paraId="480FD3FB"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يلعب</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دورًا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وسيطًا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ذا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العلاقة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لدى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موظفي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مركز</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الاتصال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قطاع</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الأعمال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بشركة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موبايلي</w:t>
      </w:r>
      <w:r w:rsidRPr="005E0673">
        <w:rPr>
          <w:rFonts w:ascii="Traditional Arabic" w:hAnsi="Traditional Arabic" w:cs="Traditional Arabic"/>
          <w:sz w:val="24"/>
          <w:szCs w:val="24"/>
          <w:highlight w:val="yellow"/>
          <w:rtl/>
        </w:rPr>
        <w:t>."</w:t>
      </w:r>
    </w:p>
    <w:p w14:paraId="22441BA1" w14:textId="77777777" w:rsidR="005E0673" w:rsidRPr="005E0673" w:rsidRDefault="005E0673" w:rsidP="005E0673">
      <w:pPr>
        <w:rPr>
          <w:rFonts w:ascii="Traditional Arabic" w:hAnsi="Traditional Arabic" w:cs="Traditional Arabic"/>
          <w:sz w:val="24"/>
          <w:szCs w:val="24"/>
          <w:highlight w:val="yellow"/>
          <w:rtl/>
        </w:rPr>
      </w:pPr>
    </w:p>
    <w:p w14:paraId="29E4A1FE"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للتحقق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صحة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هذه</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الفرضية،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اختبار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وفق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منهجية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Baron &amp; Kenny</w:t>
      </w:r>
      <w:r w:rsidRPr="005E0673">
        <w:rPr>
          <w:rFonts w:ascii="Traditional Arabic" w:hAnsi="Traditional Arabic" w:cs="Traditional Arabic"/>
          <w:sz w:val="24"/>
          <w:szCs w:val="24"/>
          <w:highlight w:val="yellow"/>
          <w:rtl/>
        </w:rPr>
        <w:t xml:space="preserve"> (1986)</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وذلك</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باستخدام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نماذج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البسيط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والمتعدد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α</w:t>
      </w:r>
      <w:r w:rsidRPr="005E0673">
        <w:rPr>
          <w:rFonts w:ascii="Traditional Arabic" w:hAnsi="Traditional Arabic" w:cs="Traditional Arabic"/>
          <w:sz w:val="24"/>
          <w:szCs w:val="24"/>
          <w:highlight w:val="yellow"/>
        </w:rPr>
        <w:t xml:space="preserve"> = 0.05</w:t>
      </w: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يأتي</w:t>
      </w:r>
      <w:r w:rsidRPr="005E0673">
        <w:rPr>
          <w:rFonts w:ascii="Traditional Arabic" w:hAnsi="Traditional Arabic" w:cs="Traditional Arabic"/>
          <w:sz w:val="24"/>
          <w:szCs w:val="24"/>
          <w:highlight w:val="yellow"/>
          <w:rtl/>
        </w:rPr>
        <w:t>:</w:t>
      </w:r>
    </w:p>
    <w:p w14:paraId="43275115" w14:textId="77777777" w:rsidR="005E0673" w:rsidRPr="005E0673" w:rsidRDefault="005E0673" w:rsidP="005E0673">
      <w:pPr>
        <w:rPr>
          <w:rFonts w:ascii="Traditional Arabic" w:hAnsi="Traditional Arabic" w:cs="Traditional Arabic"/>
          <w:sz w:val="24"/>
          <w:szCs w:val="24"/>
          <w:highlight w:val="yellow"/>
          <w:rtl/>
        </w:rPr>
      </w:pPr>
    </w:p>
    <w:p w14:paraId="565E7B3A" w14:textId="77777777" w:rsidR="005E0673" w:rsidRPr="005E0673" w:rsidRDefault="005E0673" w:rsidP="005E0673">
      <w:pPr>
        <w:rPr>
          <w:rFonts w:ascii="Traditional Arabic" w:hAnsi="Traditional Arabic" w:cs="Traditional Arabic"/>
          <w:b/>
          <w:bCs/>
          <w:sz w:val="24"/>
          <w:szCs w:val="24"/>
          <w:highlight w:val="yellow"/>
          <w:rtl/>
        </w:rPr>
      </w:pPr>
      <w:r w:rsidRPr="005E0673">
        <w:rPr>
          <w:rFonts w:ascii="Traditional Arabic" w:hAnsi="Traditional Arabic" w:cs="Traditional Arabic" w:hint="cs"/>
          <w:b/>
          <w:bCs/>
          <w:sz w:val="24"/>
          <w:szCs w:val="24"/>
          <w:highlight w:val="yellow"/>
          <w:rtl/>
        </w:rPr>
        <w:t>الخطوة</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الأولى</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اختبار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أثر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العمل</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عن</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بُعد</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على</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الأداء</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الوظيفي</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انحدار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بسيط</w:t>
      </w:r>
      <w:r w:rsidRPr="005E0673">
        <w:rPr>
          <w:rFonts w:ascii="Traditional Arabic" w:hAnsi="Traditional Arabic" w:cs="Traditional Arabic"/>
          <w:b/>
          <w:bCs/>
          <w:sz w:val="24"/>
          <w:szCs w:val="24"/>
          <w:highlight w:val="yellow"/>
          <w:rtl/>
        </w:rPr>
        <w:t>)</w:t>
      </w:r>
    </w:p>
    <w:p w14:paraId="01AA4FCB"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البسيط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وجود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إيجابي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ودال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حيث</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w:t>
      </w:r>
    </w:p>
    <w:p w14:paraId="7DC3CB8D"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0.66</w:t>
      </w:r>
      <w:r w:rsidRPr="005E0673">
        <w:rPr>
          <w:rFonts w:ascii="Traditional Arabic" w:hAnsi="Traditional Arabic" w:cs="Traditional Arabic"/>
          <w:sz w:val="24"/>
          <w:szCs w:val="24"/>
          <w:highlight w:val="yellow"/>
          <w:rtl/>
        </w:rPr>
        <w:t>)</w:t>
      </w:r>
    </w:p>
    <w:p w14:paraId="5B64D1E4"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Sig. = 0.000</w:t>
      </w:r>
      <w:r w:rsidRPr="005E0673">
        <w:rPr>
          <w:rFonts w:ascii="Traditional Arabic" w:hAnsi="Traditional Arabic" w:cs="Traditional Arabic"/>
          <w:sz w:val="24"/>
          <w:szCs w:val="24"/>
          <w:highlight w:val="yellow"/>
          <w:rtl/>
        </w:rPr>
        <w:t>)</w:t>
      </w:r>
    </w:p>
    <w:p w14:paraId="45D4EBF9"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قيمة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التفسير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R² = 0.47</w:t>
      </w:r>
      <w:r w:rsidRPr="005E0673">
        <w:rPr>
          <w:rFonts w:ascii="Traditional Arabic" w:hAnsi="Traditional Arabic" w:cs="Traditional Arabic"/>
          <w:sz w:val="24"/>
          <w:szCs w:val="24"/>
          <w:highlight w:val="yellow"/>
          <w:rtl/>
        </w:rPr>
        <w:t>)</w:t>
      </w:r>
    </w:p>
    <w:p w14:paraId="146D88A0" w14:textId="77777777" w:rsidR="005E0673" w:rsidRPr="005E0673" w:rsidRDefault="005E0673" w:rsidP="005E0673">
      <w:pPr>
        <w:rPr>
          <w:rFonts w:ascii="Traditional Arabic" w:hAnsi="Traditional Arabic" w:cs="Traditional Arabic"/>
          <w:sz w:val="24"/>
          <w:szCs w:val="24"/>
          <w:highlight w:val="yellow"/>
          <w:rtl/>
        </w:rPr>
      </w:pPr>
    </w:p>
    <w:p w14:paraId="491F1B72" w14:textId="77777777" w:rsidR="005E0673" w:rsidRPr="005E0673" w:rsidRDefault="005E0673" w:rsidP="005E0673">
      <w:pPr>
        <w:rPr>
          <w:rFonts w:ascii="Traditional Arabic" w:hAnsi="Traditional Arabic" w:cs="Traditional Arabic"/>
          <w:b/>
          <w:bCs/>
          <w:sz w:val="24"/>
          <w:szCs w:val="24"/>
          <w:highlight w:val="yellow"/>
          <w:rtl/>
        </w:rPr>
      </w:pPr>
      <w:r w:rsidRPr="005E0673">
        <w:rPr>
          <w:rFonts w:ascii="Traditional Arabic" w:hAnsi="Traditional Arabic" w:cs="Traditional Arabic" w:hint="cs"/>
          <w:b/>
          <w:bCs/>
          <w:sz w:val="24"/>
          <w:szCs w:val="24"/>
          <w:highlight w:val="yellow"/>
          <w:rtl/>
        </w:rPr>
        <w:t>الخطوة</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الثانية</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اختبار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أثر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العمل</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عن</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بُعد</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على</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الرضا</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الوظيفي</w:t>
      </w:r>
    </w:p>
    <w:p w14:paraId="496CBC88"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وجود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إيجابي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ودال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حيث</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w:t>
      </w:r>
    </w:p>
    <w:p w14:paraId="6B897842"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0.87</w:t>
      </w:r>
      <w:r w:rsidRPr="005E0673">
        <w:rPr>
          <w:rFonts w:ascii="Traditional Arabic" w:hAnsi="Traditional Arabic" w:cs="Traditional Arabic"/>
          <w:sz w:val="24"/>
          <w:szCs w:val="24"/>
          <w:highlight w:val="yellow"/>
          <w:rtl/>
        </w:rPr>
        <w:t>)</w:t>
      </w:r>
    </w:p>
    <w:p w14:paraId="13D7676D"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Sig. = 0.000</w:t>
      </w:r>
      <w:r w:rsidRPr="005E0673">
        <w:rPr>
          <w:rFonts w:ascii="Traditional Arabic" w:hAnsi="Traditional Arabic" w:cs="Traditional Arabic"/>
          <w:sz w:val="24"/>
          <w:szCs w:val="24"/>
          <w:highlight w:val="yellow"/>
          <w:rtl/>
        </w:rPr>
        <w:t>)</w:t>
      </w:r>
    </w:p>
    <w:p w14:paraId="49A7865B"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lastRenderedPageBreak/>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قيمة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التفسير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R² = 0.53</w:t>
      </w:r>
      <w:r w:rsidRPr="005E0673">
        <w:rPr>
          <w:rFonts w:ascii="Traditional Arabic" w:hAnsi="Traditional Arabic" w:cs="Traditional Arabic"/>
          <w:sz w:val="24"/>
          <w:szCs w:val="24"/>
          <w:highlight w:val="yellow"/>
          <w:rtl/>
        </w:rPr>
        <w:t>)</w:t>
      </w:r>
    </w:p>
    <w:p w14:paraId="3ADA2F05" w14:textId="77777777" w:rsidR="005E0673" w:rsidRPr="005E0673" w:rsidRDefault="005E0673" w:rsidP="005E0673">
      <w:pPr>
        <w:rPr>
          <w:rFonts w:ascii="Traditional Arabic" w:hAnsi="Traditional Arabic" w:cs="Traditional Arabic"/>
          <w:sz w:val="24"/>
          <w:szCs w:val="24"/>
          <w:highlight w:val="yellow"/>
          <w:rtl/>
        </w:rPr>
      </w:pPr>
    </w:p>
    <w:p w14:paraId="5F4AA41D" w14:textId="77777777" w:rsidR="005E0673" w:rsidRPr="005E0673" w:rsidRDefault="005E0673" w:rsidP="005E0673">
      <w:pPr>
        <w:rPr>
          <w:rFonts w:ascii="Traditional Arabic" w:hAnsi="Traditional Arabic" w:cs="Traditional Arabic"/>
          <w:b/>
          <w:bCs/>
          <w:sz w:val="24"/>
          <w:szCs w:val="24"/>
          <w:highlight w:val="yellow"/>
          <w:rtl/>
        </w:rPr>
      </w:pPr>
      <w:r w:rsidRPr="005E0673">
        <w:rPr>
          <w:rFonts w:ascii="Traditional Arabic" w:hAnsi="Traditional Arabic" w:cs="Traditional Arabic" w:hint="cs"/>
          <w:b/>
          <w:bCs/>
          <w:sz w:val="24"/>
          <w:szCs w:val="24"/>
          <w:highlight w:val="yellow"/>
          <w:rtl/>
        </w:rPr>
        <w:t>الخطوة</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الثالثة</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اختبار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الأثر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المشترك</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للعمل</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عن</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بُعد</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والرضا</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الوظيفي</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في</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الأداء</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الوظيفي</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انحدار</w:t>
      </w:r>
      <w:r w:rsidRPr="005E0673">
        <w:rPr>
          <w:rFonts w:ascii="Traditional Arabic" w:hAnsi="Traditional Arabic" w:cs="Traditional Arabic"/>
          <w:b/>
          <w:bCs/>
          <w:sz w:val="24"/>
          <w:szCs w:val="24"/>
          <w:highlight w:val="yellow"/>
          <w:rtl/>
        </w:rPr>
        <w:t xml:space="preserve"> </w:t>
      </w:r>
      <w:r w:rsidRPr="005E0673">
        <w:rPr>
          <w:rFonts w:ascii="Traditional Arabic" w:hAnsi="Traditional Arabic" w:cs="Traditional Arabic" w:hint="cs"/>
          <w:b/>
          <w:bCs/>
          <w:sz w:val="24"/>
          <w:szCs w:val="24"/>
          <w:highlight w:val="yellow"/>
          <w:rtl/>
        </w:rPr>
        <w:t>متعدد</w:t>
      </w:r>
      <w:r w:rsidRPr="005E0673">
        <w:rPr>
          <w:rFonts w:ascii="Traditional Arabic" w:hAnsi="Traditional Arabic" w:cs="Traditional Arabic"/>
          <w:b/>
          <w:bCs/>
          <w:sz w:val="24"/>
          <w:szCs w:val="24"/>
          <w:highlight w:val="yellow"/>
          <w:rtl/>
        </w:rPr>
        <w:t>)</w:t>
      </w:r>
    </w:p>
    <w:p w14:paraId="4D86C972"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إدخال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للتنبؤ</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كانت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يأتي</w:t>
      </w:r>
      <w:r w:rsidRPr="005E0673">
        <w:rPr>
          <w:rFonts w:ascii="Traditional Arabic" w:hAnsi="Traditional Arabic" w:cs="Traditional Arabic"/>
          <w:sz w:val="24"/>
          <w:szCs w:val="24"/>
          <w:highlight w:val="yellow"/>
          <w:rtl/>
        </w:rPr>
        <w:t>:</w:t>
      </w:r>
    </w:p>
    <w:p w14:paraId="46EAFD3F"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0.46</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Sig. = 0.003</w:t>
      </w:r>
      <w:r w:rsidRPr="005E0673">
        <w:rPr>
          <w:rFonts w:ascii="Traditional Arabic" w:hAnsi="Traditional Arabic" w:cs="Traditional Arabic"/>
          <w:sz w:val="24"/>
          <w:szCs w:val="24"/>
          <w:highlight w:val="yellow"/>
          <w:rtl/>
        </w:rPr>
        <w:t>)</w:t>
      </w:r>
    </w:p>
    <w:p w14:paraId="400223C4"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0.23</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Sig. = 0.067</w:t>
      </w:r>
      <w:r w:rsidRPr="005E0673">
        <w:rPr>
          <w:rFonts w:ascii="Traditional Arabic" w:hAnsi="Traditional Arabic" w:cs="Traditional Arabic"/>
          <w:sz w:val="24"/>
          <w:szCs w:val="24"/>
          <w:highlight w:val="yellow"/>
          <w:rtl/>
        </w:rPr>
        <w:t>)</w:t>
      </w:r>
    </w:p>
    <w:p w14:paraId="2D22F3CA"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قيمة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التفسير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الكلي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R² = 0.50</w:t>
      </w:r>
      <w:r w:rsidRPr="005E0673">
        <w:rPr>
          <w:rFonts w:ascii="Traditional Arabic" w:hAnsi="Traditional Arabic" w:cs="Traditional Arabic"/>
          <w:sz w:val="24"/>
          <w:szCs w:val="24"/>
          <w:highlight w:val="yellow"/>
          <w:rtl/>
        </w:rPr>
        <w:t>)</w:t>
      </w:r>
    </w:p>
    <w:p w14:paraId="30EF6134" w14:textId="77777777" w:rsidR="005E0673" w:rsidRPr="005E0673" w:rsidRDefault="005E0673" w:rsidP="005E0673">
      <w:pPr>
        <w:rPr>
          <w:rFonts w:ascii="Traditional Arabic" w:hAnsi="Traditional Arabic" w:cs="Traditional Arabic"/>
          <w:sz w:val="24"/>
          <w:szCs w:val="24"/>
          <w:highlight w:val="yellow"/>
          <w:rtl/>
        </w:rPr>
      </w:pPr>
    </w:p>
    <w:p w14:paraId="7CF57BE8" w14:textId="6A70D30B" w:rsidR="00D15681" w:rsidRPr="00881D47" w:rsidRDefault="005E0673" w:rsidP="005E0673">
      <w:pPr>
        <w:rPr>
          <w:rFonts w:ascii="Traditional Arabic" w:hAnsi="Traditional Arabic" w:cs="Traditional Arabic"/>
          <w:sz w:val="24"/>
          <w:szCs w:val="24"/>
          <w:rtl/>
        </w:rPr>
      </w:pPr>
      <w:r w:rsidRPr="005E0673">
        <w:rPr>
          <w:rFonts w:ascii="Traditional Arabic" w:hAnsi="Traditional Arabic" w:cs="Traditional Arabic" w:hint="cs"/>
          <w:sz w:val="24"/>
          <w:szCs w:val="24"/>
          <w:highlight w:val="yellow"/>
          <w:rtl/>
        </w:rPr>
        <w:t>وبناءً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الاختبارات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الثلاثة،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تحقق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الشرطان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الأول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والثاني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شروط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حين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يتحقق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الشرط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الثالث</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لعدم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المتغير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الوسيط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(0.05). </w:t>
      </w:r>
      <w:r w:rsidRPr="005E0673">
        <w:rPr>
          <w:rFonts w:ascii="Traditional Arabic" w:hAnsi="Traditional Arabic" w:cs="Traditional Arabic" w:hint="cs"/>
          <w:sz w:val="24"/>
          <w:szCs w:val="24"/>
          <w:highlight w:val="yellow"/>
          <w:rtl/>
        </w:rPr>
        <w:t>وعليه،</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يُقبل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العلاقة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w:t>
      </w:r>
    </w:p>
    <w:p w14:paraId="20F13C4E" w14:textId="092A898D" w:rsidR="00807727" w:rsidRPr="00881D47" w:rsidRDefault="00807727" w:rsidP="00807727">
      <w:pPr>
        <w:rPr>
          <w:rFonts w:ascii="Traditional Arabic" w:hAnsi="Traditional Arabic" w:cs="Traditional Arabic"/>
          <w:rtl/>
        </w:rPr>
      </w:pPr>
    </w:p>
    <w:p w14:paraId="16414287" w14:textId="77777777" w:rsidR="00807727" w:rsidRPr="00881D47" w:rsidRDefault="00807727" w:rsidP="00807727">
      <w:pPr>
        <w:rPr>
          <w:rFonts w:ascii="Traditional Arabic" w:hAnsi="Traditional Arabic" w:cs="Traditional Arabic"/>
          <w:rtl/>
        </w:rPr>
      </w:pPr>
    </w:p>
    <w:p w14:paraId="7096E25F" w14:textId="6870D6EE" w:rsidR="00807727" w:rsidRPr="00881D47" w:rsidRDefault="003D174E" w:rsidP="0080772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(4.22):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التفسير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R²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عبر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نماذج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الانحدار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الوساطة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2BAF0A10" w14:textId="77777777" w:rsidR="003D174E" w:rsidRPr="00881D47" w:rsidRDefault="003D174E" w:rsidP="00807727">
      <w:pPr>
        <w:rPr>
          <w:rFonts w:ascii="Traditional Arabic" w:hAnsi="Traditional Arabic" w:cs="Traditional Arabic"/>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7"/>
        <w:gridCol w:w="2015"/>
        <w:gridCol w:w="2027"/>
        <w:gridCol w:w="687"/>
      </w:tblGrid>
      <w:tr w:rsidR="005E0673" w:rsidRPr="005E0673" w14:paraId="7DBB44A9" w14:textId="77777777" w:rsidTr="005E0673">
        <w:trPr>
          <w:tblHeader/>
          <w:tblCellSpacing w:w="15" w:type="dxa"/>
        </w:trPr>
        <w:tc>
          <w:tcPr>
            <w:tcW w:w="0" w:type="auto"/>
            <w:vAlign w:val="center"/>
            <w:hideMark/>
          </w:tcPr>
          <w:p w14:paraId="515081CD" w14:textId="77777777" w:rsidR="005E0673" w:rsidRPr="005E0673" w:rsidRDefault="005E0673" w:rsidP="005E0673">
            <w:pPr>
              <w:jc w:val="center"/>
              <w:rPr>
                <w:rFonts w:ascii="Traditional Arabic" w:hAnsi="Traditional Arabic" w:cs="Traditional Arabic"/>
                <w:b/>
                <w:bCs/>
                <w:sz w:val="24"/>
                <w:szCs w:val="24"/>
              </w:rPr>
            </w:pPr>
            <w:r w:rsidRPr="005E0673">
              <w:rPr>
                <w:rFonts w:ascii="Traditional Arabic" w:hAnsi="Traditional Arabic" w:cs="Traditional Arabic"/>
                <w:b/>
                <w:bCs/>
                <w:sz w:val="24"/>
                <w:szCs w:val="24"/>
                <w:rtl/>
              </w:rPr>
              <w:t>خطوة الاختبار</w:t>
            </w:r>
          </w:p>
        </w:tc>
        <w:tc>
          <w:tcPr>
            <w:tcW w:w="0" w:type="auto"/>
            <w:vAlign w:val="center"/>
            <w:hideMark/>
          </w:tcPr>
          <w:p w14:paraId="189085A5" w14:textId="77777777" w:rsidR="005E0673" w:rsidRPr="005E0673" w:rsidRDefault="005E0673" w:rsidP="005E0673">
            <w:pPr>
              <w:jc w:val="center"/>
              <w:rPr>
                <w:rFonts w:ascii="Traditional Arabic" w:hAnsi="Traditional Arabic" w:cs="Traditional Arabic"/>
                <w:b/>
                <w:bCs/>
                <w:sz w:val="24"/>
                <w:szCs w:val="24"/>
              </w:rPr>
            </w:pPr>
            <w:r w:rsidRPr="005E0673">
              <w:rPr>
                <w:rFonts w:ascii="Traditional Arabic" w:hAnsi="Traditional Arabic" w:cs="Traditional Arabic"/>
                <w:b/>
                <w:bCs/>
                <w:sz w:val="24"/>
                <w:szCs w:val="24"/>
                <w:rtl/>
              </w:rPr>
              <w:t>معامل تأثير العمل عن بُعد</w:t>
            </w:r>
            <w:r w:rsidRPr="005E0673">
              <w:rPr>
                <w:rFonts w:ascii="Traditional Arabic" w:hAnsi="Traditional Arabic" w:cs="Traditional Arabic"/>
                <w:b/>
                <w:bCs/>
                <w:sz w:val="24"/>
                <w:szCs w:val="24"/>
              </w:rPr>
              <w:t xml:space="preserve"> (</w:t>
            </w:r>
            <w:r w:rsidRPr="005E0673">
              <w:rPr>
                <w:rFonts w:ascii="Cambria" w:hAnsi="Cambria" w:cs="Cambria"/>
                <w:b/>
                <w:bCs/>
                <w:sz w:val="24"/>
                <w:szCs w:val="24"/>
              </w:rPr>
              <w:t>β</w:t>
            </w:r>
            <w:r w:rsidRPr="005E0673">
              <w:rPr>
                <w:rFonts w:ascii="Traditional Arabic" w:hAnsi="Traditional Arabic" w:cs="Traditional Arabic"/>
                <w:b/>
                <w:bCs/>
                <w:sz w:val="24"/>
                <w:szCs w:val="24"/>
              </w:rPr>
              <w:t>)</w:t>
            </w:r>
          </w:p>
        </w:tc>
        <w:tc>
          <w:tcPr>
            <w:tcW w:w="0" w:type="auto"/>
            <w:vAlign w:val="center"/>
            <w:hideMark/>
          </w:tcPr>
          <w:p w14:paraId="7B63BB31" w14:textId="77777777" w:rsidR="005E0673" w:rsidRPr="005E0673" w:rsidRDefault="005E0673" w:rsidP="005E0673">
            <w:pPr>
              <w:jc w:val="center"/>
              <w:rPr>
                <w:rFonts w:ascii="Traditional Arabic" w:hAnsi="Traditional Arabic" w:cs="Traditional Arabic"/>
                <w:b/>
                <w:bCs/>
                <w:sz w:val="24"/>
                <w:szCs w:val="24"/>
              </w:rPr>
            </w:pPr>
            <w:r w:rsidRPr="005E0673">
              <w:rPr>
                <w:rFonts w:ascii="Traditional Arabic" w:hAnsi="Traditional Arabic" w:cs="Traditional Arabic"/>
                <w:b/>
                <w:bCs/>
                <w:sz w:val="24"/>
                <w:szCs w:val="24"/>
                <w:rtl/>
              </w:rPr>
              <w:t>معامل تأثير الرضا الوظيفي</w:t>
            </w:r>
            <w:r w:rsidRPr="005E0673">
              <w:rPr>
                <w:rFonts w:ascii="Traditional Arabic" w:hAnsi="Traditional Arabic" w:cs="Traditional Arabic"/>
                <w:b/>
                <w:bCs/>
                <w:sz w:val="24"/>
                <w:szCs w:val="24"/>
              </w:rPr>
              <w:t xml:space="preserve"> (</w:t>
            </w:r>
            <w:r w:rsidRPr="005E0673">
              <w:rPr>
                <w:rFonts w:ascii="Cambria" w:hAnsi="Cambria" w:cs="Cambria"/>
                <w:b/>
                <w:bCs/>
                <w:sz w:val="24"/>
                <w:szCs w:val="24"/>
              </w:rPr>
              <w:t>β</w:t>
            </w:r>
            <w:r w:rsidRPr="005E0673">
              <w:rPr>
                <w:rFonts w:ascii="Traditional Arabic" w:hAnsi="Traditional Arabic" w:cs="Traditional Arabic"/>
                <w:b/>
                <w:bCs/>
                <w:sz w:val="24"/>
                <w:szCs w:val="24"/>
              </w:rPr>
              <w:t>)</w:t>
            </w:r>
          </w:p>
        </w:tc>
        <w:tc>
          <w:tcPr>
            <w:tcW w:w="0" w:type="auto"/>
            <w:vAlign w:val="center"/>
            <w:hideMark/>
          </w:tcPr>
          <w:p w14:paraId="3C11461B" w14:textId="77777777" w:rsidR="005E0673" w:rsidRPr="005E0673" w:rsidRDefault="005E0673" w:rsidP="005E0673">
            <w:pPr>
              <w:jc w:val="center"/>
              <w:rPr>
                <w:rFonts w:ascii="Traditional Arabic" w:hAnsi="Traditional Arabic" w:cs="Traditional Arabic"/>
                <w:b/>
                <w:bCs/>
                <w:sz w:val="24"/>
                <w:szCs w:val="24"/>
              </w:rPr>
            </w:pPr>
            <w:r w:rsidRPr="005E0673">
              <w:rPr>
                <w:rFonts w:ascii="Traditional Arabic" w:hAnsi="Traditional Arabic" w:cs="Traditional Arabic"/>
                <w:b/>
                <w:bCs/>
                <w:sz w:val="24"/>
                <w:szCs w:val="24"/>
                <w:rtl/>
              </w:rPr>
              <w:t>قيمة</w:t>
            </w:r>
            <w:r w:rsidRPr="005E0673">
              <w:rPr>
                <w:rFonts w:ascii="Traditional Arabic" w:hAnsi="Traditional Arabic" w:cs="Traditional Arabic"/>
                <w:b/>
                <w:bCs/>
                <w:sz w:val="24"/>
                <w:szCs w:val="24"/>
              </w:rPr>
              <w:t xml:space="preserve"> R²</w:t>
            </w:r>
          </w:p>
        </w:tc>
      </w:tr>
      <w:tr w:rsidR="005E0673" w:rsidRPr="005E0673" w14:paraId="4CBEA8CD" w14:textId="77777777" w:rsidTr="005E0673">
        <w:trPr>
          <w:tblCellSpacing w:w="15" w:type="dxa"/>
        </w:trPr>
        <w:tc>
          <w:tcPr>
            <w:tcW w:w="0" w:type="auto"/>
            <w:vAlign w:val="center"/>
            <w:hideMark/>
          </w:tcPr>
          <w:p w14:paraId="1445F2D8"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tl/>
              </w:rPr>
              <w:t xml:space="preserve">انحدار بسيط (العمل عن بُعد </w:t>
            </w:r>
            <w:r w:rsidRPr="005E0673">
              <w:rPr>
                <w:rFonts w:ascii="Times New Roman" w:hAnsi="Times New Roman" w:cs="Times New Roman" w:hint="cs"/>
                <w:sz w:val="24"/>
                <w:szCs w:val="24"/>
                <w:rtl/>
              </w:rPr>
              <w:t>→</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الأداء</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الوظيفي</w:t>
            </w:r>
            <w:r w:rsidRPr="005E0673">
              <w:rPr>
                <w:rFonts w:ascii="Traditional Arabic" w:hAnsi="Traditional Arabic" w:cs="Traditional Arabic"/>
                <w:sz w:val="24"/>
                <w:szCs w:val="24"/>
                <w:rtl/>
              </w:rPr>
              <w:t>)</w:t>
            </w:r>
          </w:p>
        </w:tc>
        <w:tc>
          <w:tcPr>
            <w:tcW w:w="0" w:type="auto"/>
            <w:vAlign w:val="center"/>
            <w:hideMark/>
          </w:tcPr>
          <w:p w14:paraId="5A820E3A"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0.66</w:t>
            </w:r>
          </w:p>
        </w:tc>
        <w:tc>
          <w:tcPr>
            <w:tcW w:w="0" w:type="auto"/>
            <w:vAlign w:val="center"/>
            <w:hideMark/>
          </w:tcPr>
          <w:p w14:paraId="4A68A508"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w:t>
            </w:r>
          </w:p>
        </w:tc>
        <w:tc>
          <w:tcPr>
            <w:tcW w:w="0" w:type="auto"/>
            <w:vAlign w:val="center"/>
            <w:hideMark/>
          </w:tcPr>
          <w:p w14:paraId="2B8FF534"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0.47</w:t>
            </w:r>
          </w:p>
        </w:tc>
      </w:tr>
      <w:tr w:rsidR="005E0673" w:rsidRPr="005E0673" w14:paraId="240B6E4B" w14:textId="77777777" w:rsidTr="005E0673">
        <w:trPr>
          <w:tblCellSpacing w:w="15" w:type="dxa"/>
        </w:trPr>
        <w:tc>
          <w:tcPr>
            <w:tcW w:w="0" w:type="auto"/>
            <w:vAlign w:val="center"/>
            <w:hideMark/>
          </w:tcPr>
          <w:p w14:paraId="495EA34E"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tl/>
              </w:rPr>
              <w:t xml:space="preserve">انحدار بسيط (العمل عن بُعد </w:t>
            </w:r>
            <w:r w:rsidRPr="005E0673">
              <w:rPr>
                <w:rFonts w:ascii="Times New Roman" w:hAnsi="Times New Roman" w:cs="Times New Roman" w:hint="cs"/>
                <w:sz w:val="24"/>
                <w:szCs w:val="24"/>
                <w:rtl/>
              </w:rPr>
              <w:t>→</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الرضا</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الوظيفي</w:t>
            </w:r>
            <w:r w:rsidRPr="005E0673">
              <w:rPr>
                <w:rFonts w:ascii="Traditional Arabic" w:hAnsi="Traditional Arabic" w:cs="Traditional Arabic"/>
                <w:sz w:val="24"/>
                <w:szCs w:val="24"/>
                <w:rtl/>
              </w:rPr>
              <w:t>)</w:t>
            </w:r>
          </w:p>
        </w:tc>
        <w:tc>
          <w:tcPr>
            <w:tcW w:w="0" w:type="auto"/>
            <w:vAlign w:val="center"/>
            <w:hideMark/>
          </w:tcPr>
          <w:p w14:paraId="4EABB137"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0.87</w:t>
            </w:r>
          </w:p>
        </w:tc>
        <w:tc>
          <w:tcPr>
            <w:tcW w:w="0" w:type="auto"/>
            <w:vAlign w:val="center"/>
            <w:hideMark/>
          </w:tcPr>
          <w:p w14:paraId="2BBA6891"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w:t>
            </w:r>
          </w:p>
        </w:tc>
        <w:tc>
          <w:tcPr>
            <w:tcW w:w="0" w:type="auto"/>
            <w:vAlign w:val="center"/>
            <w:hideMark/>
          </w:tcPr>
          <w:p w14:paraId="294A577F"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0.53</w:t>
            </w:r>
          </w:p>
        </w:tc>
      </w:tr>
      <w:tr w:rsidR="005E0673" w:rsidRPr="005E0673" w14:paraId="296706CA" w14:textId="77777777" w:rsidTr="005E0673">
        <w:trPr>
          <w:tblCellSpacing w:w="15" w:type="dxa"/>
        </w:trPr>
        <w:tc>
          <w:tcPr>
            <w:tcW w:w="0" w:type="auto"/>
            <w:vAlign w:val="center"/>
            <w:hideMark/>
          </w:tcPr>
          <w:p w14:paraId="6592EDD7"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tl/>
              </w:rPr>
              <w:t xml:space="preserve">انحدار متعدد (العمل عن بُعد + الرضا </w:t>
            </w:r>
            <w:r w:rsidRPr="005E0673">
              <w:rPr>
                <w:rFonts w:ascii="Times New Roman" w:hAnsi="Times New Roman" w:cs="Times New Roman" w:hint="cs"/>
                <w:sz w:val="24"/>
                <w:szCs w:val="24"/>
                <w:rtl/>
              </w:rPr>
              <w:t>→</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الأداء</w:t>
            </w:r>
            <w:r w:rsidRPr="005E0673">
              <w:rPr>
                <w:rFonts w:ascii="Traditional Arabic" w:hAnsi="Traditional Arabic" w:cs="Traditional Arabic"/>
                <w:sz w:val="24"/>
                <w:szCs w:val="24"/>
                <w:rtl/>
              </w:rPr>
              <w:t xml:space="preserve"> </w:t>
            </w:r>
            <w:r w:rsidRPr="005E0673">
              <w:rPr>
                <w:rFonts w:ascii="Traditional Arabic" w:hAnsi="Traditional Arabic" w:cs="Traditional Arabic" w:hint="cs"/>
                <w:sz w:val="24"/>
                <w:szCs w:val="24"/>
                <w:rtl/>
              </w:rPr>
              <w:t>الوظيفي</w:t>
            </w:r>
            <w:r w:rsidRPr="005E0673">
              <w:rPr>
                <w:rFonts w:ascii="Traditional Arabic" w:hAnsi="Traditional Arabic" w:cs="Traditional Arabic"/>
                <w:sz w:val="24"/>
                <w:szCs w:val="24"/>
                <w:rtl/>
              </w:rPr>
              <w:t>)</w:t>
            </w:r>
          </w:p>
        </w:tc>
        <w:tc>
          <w:tcPr>
            <w:tcW w:w="0" w:type="auto"/>
            <w:vAlign w:val="center"/>
            <w:hideMark/>
          </w:tcPr>
          <w:p w14:paraId="50BB2C98"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0.46</w:t>
            </w:r>
          </w:p>
        </w:tc>
        <w:tc>
          <w:tcPr>
            <w:tcW w:w="0" w:type="auto"/>
            <w:vAlign w:val="center"/>
            <w:hideMark/>
          </w:tcPr>
          <w:p w14:paraId="37AA94BE"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0.23</w:t>
            </w:r>
          </w:p>
        </w:tc>
        <w:tc>
          <w:tcPr>
            <w:tcW w:w="0" w:type="auto"/>
            <w:vAlign w:val="center"/>
            <w:hideMark/>
          </w:tcPr>
          <w:p w14:paraId="2619087A" w14:textId="77777777" w:rsidR="005E0673" w:rsidRPr="005E0673" w:rsidRDefault="005E0673" w:rsidP="005E0673">
            <w:pPr>
              <w:jc w:val="center"/>
              <w:rPr>
                <w:rFonts w:ascii="Traditional Arabic" w:hAnsi="Traditional Arabic" w:cs="Traditional Arabic"/>
                <w:sz w:val="24"/>
                <w:szCs w:val="24"/>
              </w:rPr>
            </w:pPr>
            <w:r w:rsidRPr="005E0673">
              <w:rPr>
                <w:rFonts w:ascii="Traditional Arabic" w:hAnsi="Traditional Arabic" w:cs="Traditional Arabic"/>
                <w:sz w:val="24"/>
                <w:szCs w:val="24"/>
              </w:rPr>
              <w:t>0.50</w:t>
            </w:r>
          </w:p>
        </w:tc>
      </w:tr>
    </w:tbl>
    <w:p w14:paraId="1FF17EF3" w14:textId="77777777" w:rsidR="00807727" w:rsidRPr="00881D47" w:rsidRDefault="00807727" w:rsidP="00B11753">
      <w:pPr>
        <w:rPr>
          <w:rFonts w:ascii="Traditional Arabic" w:hAnsi="Traditional Arabic" w:cs="Traditional Arabic"/>
          <w:sz w:val="24"/>
          <w:szCs w:val="24"/>
          <w:rtl/>
        </w:rPr>
      </w:pPr>
    </w:p>
    <w:p w14:paraId="2EA14370" w14:textId="2F824DE2" w:rsidR="003D174E" w:rsidRPr="00881D47" w:rsidRDefault="003D174E" w:rsidP="00B11753">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BA0948F" w14:textId="77777777" w:rsidR="003D174E" w:rsidRPr="00881D47" w:rsidRDefault="003D174E" w:rsidP="00B11753">
      <w:pPr>
        <w:rPr>
          <w:rFonts w:ascii="Traditional Arabic" w:hAnsi="Traditional Arabic" w:cs="Traditional Arabic"/>
          <w:sz w:val="24"/>
          <w:szCs w:val="24"/>
          <w:rtl/>
        </w:rPr>
      </w:pPr>
    </w:p>
    <w:p w14:paraId="2FDDF0B6" w14:textId="27AA333F" w:rsidR="0072756D" w:rsidRDefault="005E0673" w:rsidP="00807727">
      <w:pPr>
        <w:rPr>
          <w:rFonts w:ascii="Traditional Arabic" w:hAnsi="Traditional Arabic" w:cs="Traditional Arabic"/>
          <w:sz w:val="24"/>
          <w:szCs w:val="24"/>
          <w:rtl/>
        </w:rPr>
      </w:pPr>
      <w:r w:rsidRPr="005E0673">
        <w:rPr>
          <w:rFonts w:ascii="Traditional Arabic" w:hAnsi="Traditional Arabic" w:cs="Traditional Arabic"/>
          <w:sz w:val="24"/>
          <w:szCs w:val="24"/>
          <w:highlight w:val="yellow"/>
          <w:rtl/>
        </w:rPr>
        <w:t>تُظهر نتائج معاملات التفسير (</w:t>
      </w:r>
      <w:r w:rsidRPr="005E0673">
        <w:rPr>
          <w:rFonts w:ascii="Traditional Arabic" w:hAnsi="Traditional Arabic" w:cs="Traditional Arabic"/>
          <w:sz w:val="24"/>
          <w:szCs w:val="24"/>
          <w:highlight w:val="yellow"/>
        </w:rPr>
        <w:t>R²</w:t>
      </w:r>
      <w:r w:rsidRPr="005E0673">
        <w:rPr>
          <w:rFonts w:ascii="Traditional Arabic" w:hAnsi="Traditional Arabic" w:cs="Traditional Arabic"/>
          <w:sz w:val="24"/>
          <w:szCs w:val="24"/>
          <w:highlight w:val="yellow"/>
          <w:rtl/>
        </w:rPr>
        <w:t>) القيم التالية: (0.47)، (0.53)، و(0.50) عبر نماذج الانحدار المختلفة.</w:t>
      </w:r>
    </w:p>
    <w:p w14:paraId="18B21353" w14:textId="77777777" w:rsidR="005E0673" w:rsidRPr="00881D47" w:rsidRDefault="005E0673" w:rsidP="00807727">
      <w:pPr>
        <w:rPr>
          <w:rFonts w:ascii="Traditional Arabic" w:hAnsi="Traditional Arabic" w:cs="Traditional Arabic"/>
          <w:sz w:val="24"/>
          <w:szCs w:val="24"/>
          <w:rtl/>
        </w:rPr>
      </w:pPr>
    </w:p>
    <w:p w14:paraId="69F05CC8" w14:textId="7FDB5FBC" w:rsidR="0072756D" w:rsidRPr="00881D47" w:rsidRDefault="0072756D" w:rsidP="0072756D">
      <w:pPr>
        <w:rPr>
          <w:rFonts w:ascii="Traditional Arabic" w:hAnsi="Traditional Arabic" w:cs="Traditional Arabic"/>
          <w:sz w:val="24"/>
          <w:szCs w:val="24"/>
        </w:rPr>
      </w:pPr>
      <w:r w:rsidRPr="00881D47">
        <w:rPr>
          <w:rFonts w:ascii="Traditional Arabic" w:hAnsi="Traditional Arabic" w:cs="Traditional Arabic"/>
          <w:b/>
          <w:bCs/>
          <w:sz w:val="28"/>
          <w:szCs w:val="28"/>
          <w:rtl/>
        </w:rPr>
        <w:lastRenderedPageBreak/>
        <w:t>تفسير قوة معامل التفسير</w:t>
      </w:r>
      <w:r w:rsidRPr="00881D47">
        <w:rPr>
          <w:rFonts w:ascii="Traditional Arabic" w:hAnsi="Traditional Arabic" w:cs="Traditional Arabic"/>
          <w:b/>
          <w:bCs/>
          <w:sz w:val="28"/>
          <w:szCs w:val="28"/>
        </w:rPr>
        <w:t xml:space="preserve"> (R²):</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يشير ارتفاع قيمة</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881D47">
        <w:rPr>
          <w:rFonts w:ascii="Traditional Arabic" w:hAnsi="Traditional Arabic" w:cs="Traditional Arabic"/>
          <w:sz w:val="24"/>
          <w:szCs w:val="24"/>
        </w:rPr>
        <w:t>.</w:t>
      </w:r>
    </w:p>
    <w:p w14:paraId="02F1295D" w14:textId="77777777" w:rsidR="00807727" w:rsidRPr="00881D47" w:rsidRDefault="00807727" w:rsidP="00B11753">
      <w:pPr>
        <w:rPr>
          <w:rFonts w:ascii="Traditional Arabic" w:hAnsi="Traditional Arabic" w:cs="Traditional Arabic"/>
          <w:b/>
          <w:bCs/>
          <w:sz w:val="28"/>
          <w:szCs w:val="28"/>
          <w:rtl/>
        </w:rPr>
      </w:pPr>
    </w:p>
    <w:p w14:paraId="5CFB9B61" w14:textId="505EBACE" w:rsidR="000359B5" w:rsidRPr="00881D47" w:rsidRDefault="002D1965" w:rsidP="000359B5">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0359B5" w:rsidRPr="00881D47">
        <w:rPr>
          <w:rFonts w:ascii="Traditional Arabic" w:hAnsi="Traditional Arabic" w:cs="Traditional Arabic"/>
          <w:b/>
          <w:bCs/>
          <w:sz w:val="28"/>
          <w:szCs w:val="28"/>
        </w:rPr>
        <w:t xml:space="preserve">4.6.5 </w:t>
      </w:r>
      <w:r w:rsidR="000359B5" w:rsidRPr="00881D47">
        <w:rPr>
          <w:rFonts w:ascii="Traditional Arabic" w:hAnsi="Traditional Arabic" w:cs="Traditional Arabic"/>
          <w:b/>
          <w:bCs/>
          <w:sz w:val="28"/>
          <w:szCs w:val="28"/>
          <w:rtl/>
        </w:rPr>
        <w:t>نتائج تحليل</w:t>
      </w:r>
      <w:r w:rsidR="000359B5" w:rsidRPr="00881D47">
        <w:rPr>
          <w:rFonts w:ascii="Traditional Arabic" w:hAnsi="Traditional Arabic" w:cs="Traditional Arabic"/>
          <w:b/>
          <w:bCs/>
          <w:sz w:val="28"/>
          <w:szCs w:val="28"/>
        </w:rPr>
        <w:t xml:space="preserve"> Bootstrap </w:t>
      </w:r>
      <w:r w:rsidR="000359B5" w:rsidRPr="00881D47">
        <w:rPr>
          <w:rFonts w:ascii="Traditional Arabic" w:hAnsi="Traditional Arabic" w:cs="Traditional Arabic"/>
          <w:b/>
          <w:bCs/>
          <w:sz w:val="28"/>
          <w:szCs w:val="28"/>
          <w:rtl/>
        </w:rPr>
        <w:t>لقياس الثبات الإحصائي للعلاقات</w:t>
      </w:r>
    </w:p>
    <w:p w14:paraId="7C522C83" w14:textId="77777777" w:rsidR="009358DC" w:rsidRPr="00881D47" w:rsidRDefault="009358DC" w:rsidP="009358DC">
      <w:pPr>
        <w:rPr>
          <w:rFonts w:ascii="Traditional Arabic" w:hAnsi="Traditional Arabic" w:cs="Traditional Arabic"/>
          <w:sz w:val="24"/>
          <w:szCs w:val="24"/>
          <w:rtl/>
        </w:rPr>
      </w:pPr>
    </w:p>
    <w:p w14:paraId="7809F2A3" w14:textId="02BE8CF3" w:rsidR="003D174E" w:rsidRPr="00881D47" w:rsidRDefault="00475681" w:rsidP="009358DC">
      <w:pPr>
        <w:rPr>
          <w:rFonts w:ascii="Traditional Arabic" w:hAnsi="Traditional Arabic" w:cs="Traditional Arabic"/>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(4.23): </w:t>
      </w:r>
      <w:r w:rsidRPr="00881D47">
        <w:rPr>
          <w:rFonts w:ascii="Traditional Arabic" w:hAnsi="Traditional Arabic" w:cs="Traditional Arabic" w:hint="cs"/>
          <w:b/>
          <w:bCs/>
          <w:sz w:val="24"/>
          <w:szCs w:val="24"/>
          <w:rtl/>
        </w:rPr>
        <w:t>نتائج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تحليل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b/>
          <w:bCs/>
          <w:sz w:val="24"/>
          <w:szCs w:val="24"/>
        </w:rPr>
        <w:t>Bootstrap</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لثبات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معاملات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الانحدار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نموذج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الوساطة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FDF8BF0" w14:textId="77777777" w:rsidR="00475681" w:rsidRPr="00881D47" w:rsidRDefault="00475681" w:rsidP="009358DC">
      <w:pPr>
        <w:rPr>
          <w:rFonts w:ascii="Traditional Arabic" w:hAnsi="Traditional Arabic" w:cs="Traditional Arabic"/>
          <w:sz w:val="24"/>
          <w:szCs w:val="24"/>
          <w:rtl/>
        </w:rPr>
      </w:pPr>
    </w:p>
    <w:tbl>
      <w:tblPr>
        <w:tblW w:w="98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6"/>
        <w:gridCol w:w="1464"/>
        <w:gridCol w:w="1672"/>
        <w:gridCol w:w="1592"/>
        <w:gridCol w:w="1620"/>
      </w:tblGrid>
      <w:tr w:rsidR="00475681" w:rsidRPr="00881D47" w14:paraId="2853618B" w14:textId="77777777" w:rsidTr="00475681">
        <w:trPr>
          <w:trHeight w:val="1418"/>
          <w:tblHeader/>
          <w:tblCellSpacing w:w="15" w:type="dxa"/>
          <w:jc w:val="center"/>
        </w:trPr>
        <w:tc>
          <w:tcPr>
            <w:tcW w:w="3420" w:type="dxa"/>
            <w:vAlign w:val="center"/>
            <w:hideMark/>
          </w:tcPr>
          <w:p w14:paraId="582F59BE"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العلاقة</w:t>
            </w:r>
          </w:p>
        </w:tc>
        <w:tc>
          <w:tcPr>
            <w:tcW w:w="0" w:type="auto"/>
            <w:vAlign w:val="center"/>
            <w:hideMark/>
          </w:tcPr>
          <w:p w14:paraId="2B92A757"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التأثير</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342A7BDD"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الخطأ المعياري</w:t>
            </w:r>
            <w:r w:rsidRPr="00881D47">
              <w:rPr>
                <w:rFonts w:ascii="Traditional Arabic" w:hAnsi="Traditional Arabic" w:cs="Traditional Arabic"/>
                <w:b/>
                <w:bCs/>
                <w:sz w:val="24"/>
                <w:szCs w:val="24"/>
              </w:rPr>
              <w:t xml:space="preserve"> (Bootstrap)</w:t>
            </w:r>
          </w:p>
        </w:tc>
        <w:tc>
          <w:tcPr>
            <w:tcW w:w="0" w:type="auto"/>
            <w:vAlign w:val="center"/>
            <w:hideMark/>
          </w:tcPr>
          <w:p w14:paraId="5CDE9D28"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أدنى لفترة الثقة 95</w:t>
            </w:r>
            <w:r w:rsidRPr="00881D47">
              <w:rPr>
                <w:rFonts w:ascii="Traditional Arabic" w:hAnsi="Traditional Arabic" w:cs="Traditional Arabic"/>
                <w:b/>
                <w:bCs/>
                <w:sz w:val="24"/>
                <w:szCs w:val="24"/>
              </w:rPr>
              <w:t>%</w:t>
            </w:r>
          </w:p>
        </w:tc>
        <w:tc>
          <w:tcPr>
            <w:tcW w:w="0" w:type="auto"/>
            <w:vAlign w:val="center"/>
            <w:hideMark/>
          </w:tcPr>
          <w:p w14:paraId="633FF97F"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أعلى لفترة الثقة 95</w:t>
            </w:r>
            <w:r w:rsidRPr="00881D47">
              <w:rPr>
                <w:rFonts w:ascii="Traditional Arabic" w:hAnsi="Traditional Arabic" w:cs="Traditional Arabic"/>
                <w:b/>
                <w:bCs/>
                <w:sz w:val="24"/>
                <w:szCs w:val="24"/>
              </w:rPr>
              <w:t>%</w:t>
            </w:r>
          </w:p>
        </w:tc>
      </w:tr>
      <w:tr w:rsidR="00475681" w:rsidRPr="00881D47" w14:paraId="04F17C71" w14:textId="77777777" w:rsidTr="00475681">
        <w:trPr>
          <w:trHeight w:val="986"/>
          <w:tblCellSpacing w:w="15" w:type="dxa"/>
          <w:jc w:val="center"/>
        </w:trPr>
        <w:tc>
          <w:tcPr>
            <w:tcW w:w="3420" w:type="dxa"/>
            <w:vAlign w:val="center"/>
            <w:hideMark/>
          </w:tcPr>
          <w:p w14:paraId="21D1D4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C8BBC0"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0.662</w:t>
            </w:r>
          </w:p>
        </w:tc>
        <w:tc>
          <w:tcPr>
            <w:tcW w:w="0" w:type="auto"/>
            <w:vAlign w:val="center"/>
            <w:hideMark/>
          </w:tcPr>
          <w:p w14:paraId="74D76B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0.249</w:t>
            </w:r>
          </w:p>
        </w:tc>
        <w:tc>
          <w:tcPr>
            <w:tcW w:w="0" w:type="auto"/>
            <w:vAlign w:val="center"/>
            <w:hideMark/>
          </w:tcPr>
          <w:p w14:paraId="073385D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0.089</w:t>
            </w:r>
          </w:p>
        </w:tc>
        <w:tc>
          <w:tcPr>
            <w:tcW w:w="0" w:type="auto"/>
            <w:vAlign w:val="center"/>
            <w:hideMark/>
          </w:tcPr>
          <w:p w14:paraId="5EA1EC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0.927</w:t>
            </w:r>
          </w:p>
        </w:tc>
      </w:tr>
      <w:tr w:rsidR="00475681" w:rsidRPr="00881D47" w14:paraId="03CD0324" w14:textId="77777777" w:rsidTr="00475681">
        <w:trPr>
          <w:trHeight w:val="993"/>
          <w:tblCellSpacing w:w="15" w:type="dxa"/>
          <w:jc w:val="center"/>
        </w:trPr>
        <w:tc>
          <w:tcPr>
            <w:tcW w:w="3420" w:type="dxa"/>
            <w:vAlign w:val="center"/>
            <w:hideMark/>
          </w:tcPr>
          <w:p w14:paraId="3F3FB4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EBF92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0.867</w:t>
            </w:r>
          </w:p>
        </w:tc>
        <w:tc>
          <w:tcPr>
            <w:tcW w:w="0" w:type="auto"/>
            <w:vAlign w:val="center"/>
            <w:hideMark/>
          </w:tcPr>
          <w:p w14:paraId="3CC1DB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0.128</w:t>
            </w:r>
          </w:p>
        </w:tc>
        <w:tc>
          <w:tcPr>
            <w:tcW w:w="0" w:type="auto"/>
            <w:vAlign w:val="center"/>
            <w:hideMark/>
          </w:tcPr>
          <w:p w14:paraId="74194B3D"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0.591</w:t>
            </w:r>
          </w:p>
        </w:tc>
        <w:tc>
          <w:tcPr>
            <w:tcW w:w="0" w:type="auto"/>
            <w:vAlign w:val="center"/>
            <w:hideMark/>
          </w:tcPr>
          <w:p w14:paraId="09685D39"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1.132</w:t>
            </w:r>
          </w:p>
        </w:tc>
      </w:tr>
      <w:tr w:rsidR="00475681" w:rsidRPr="00881D47" w14:paraId="5D05B3B2" w14:textId="77777777" w:rsidTr="00475681">
        <w:trPr>
          <w:trHeight w:val="1387"/>
          <w:tblCellSpacing w:w="15" w:type="dxa"/>
          <w:jc w:val="center"/>
        </w:trPr>
        <w:tc>
          <w:tcPr>
            <w:tcW w:w="3420" w:type="dxa"/>
            <w:vAlign w:val="center"/>
            <w:hideMark/>
          </w:tcPr>
          <w:p w14:paraId="6AFE2EB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34538DAE"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0.463</w:t>
            </w:r>
          </w:p>
        </w:tc>
        <w:tc>
          <w:tcPr>
            <w:tcW w:w="0" w:type="auto"/>
            <w:vAlign w:val="center"/>
            <w:hideMark/>
          </w:tcPr>
          <w:p w14:paraId="046F2CA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0.311</w:t>
            </w:r>
          </w:p>
        </w:tc>
        <w:tc>
          <w:tcPr>
            <w:tcW w:w="0" w:type="auto"/>
            <w:vAlign w:val="center"/>
            <w:hideMark/>
          </w:tcPr>
          <w:p w14:paraId="3810870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-0.294</w:t>
            </w:r>
          </w:p>
        </w:tc>
        <w:tc>
          <w:tcPr>
            <w:tcW w:w="0" w:type="auto"/>
            <w:vAlign w:val="center"/>
            <w:hideMark/>
          </w:tcPr>
          <w:p w14:paraId="6D186C7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0.882</w:t>
            </w:r>
          </w:p>
        </w:tc>
      </w:tr>
      <w:tr w:rsidR="00475681" w:rsidRPr="00881D47" w14:paraId="3BD8EAEF" w14:textId="77777777" w:rsidTr="00475681">
        <w:trPr>
          <w:trHeight w:val="1395"/>
          <w:tblCellSpacing w:w="15" w:type="dxa"/>
          <w:jc w:val="center"/>
        </w:trPr>
        <w:tc>
          <w:tcPr>
            <w:tcW w:w="3420" w:type="dxa"/>
            <w:vAlign w:val="center"/>
            <w:hideMark/>
          </w:tcPr>
          <w:p w14:paraId="3ECBA2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الرضا الوظيفي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2530BA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0.229</w:t>
            </w:r>
          </w:p>
        </w:tc>
        <w:tc>
          <w:tcPr>
            <w:tcW w:w="0" w:type="auto"/>
            <w:vAlign w:val="center"/>
            <w:hideMark/>
          </w:tcPr>
          <w:p w14:paraId="597B5D1B"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0.162</w:t>
            </w:r>
          </w:p>
        </w:tc>
        <w:tc>
          <w:tcPr>
            <w:tcW w:w="0" w:type="auto"/>
            <w:vAlign w:val="center"/>
            <w:hideMark/>
          </w:tcPr>
          <w:p w14:paraId="6CAFC0B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-0.047</w:t>
            </w:r>
          </w:p>
        </w:tc>
        <w:tc>
          <w:tcPr>
            <w:tcW w:w="0" w:type="auto"/>
            <w:vAlign w:val="center"/>
            <w:hideMark/>
          </w:tcPr>
          <w:p w14:paraId="2D80A8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0.575</w:t>
            </w:r>
          </w:p>
        </w:tc>
      </w:tr>
      <w:tr w:rsidR="00475681" w:rsidRPr="00881D47" w14:paraId="4022C067" w14:textId="77777777" w:rsidTr="00475681">
        <w:trPr>
          <w:trHeight w:val="1387"/>
          <w:tblCellSpacing w:w="15" w:type="dxa"/>
          <w:jc w:val="center"/>
        </w:trPr>
        <w:tc>
          <w:tcPr>
            <w:tcW w:w="3420" w:type="dxa"/>
            <w:vAlign w:val="center"/>
            <w:hideMark/>
          </w:tcPr>
          <w:p w14:paraId="0BB9B59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الأثر غير المباشر للعمل عن بُعد في الأداء الوظيفي عبر الرضا الوظيفي</w:t>
            </w:r>
          </w:p>
        </w:tc>
        <w:tc>
          <w:tcPr>
            <w:tcW w:w="0" w:type="auto"/>
            <w:vAlign w:val="center"/>
            <w:hideMark/>
          </w:tcPr>
          <w:p w14:paraId="6E77D80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0.199</w:t>
            </w:r>
          </w:p>
        </w:tc>
        <w:tc>
          <w:tcPr>
            <w:tcW w:w="0" w:type="auto"/>
            <w:vAlign w:val="center"/>
            <w:hideMark/>
          </w:tcPr>
          <w:p w14:paraId="06A7D95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0.142</w:t>
            </w:r>
          </w:p>
        </w:tc>
        <w:tc>
          <w:tcPr>
            <w:tcW w:w="0" w:type="auto"/>
            <w:vAlign w:val="center"/>
            <w:hideMark/>
          </w:tcPr>
          <w:p w14:paraId="7049B30C"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-0.042</w:t>
            </w:r>
          </w:p>
        </w:tc>
        <w:tc>
          <w:tcPr>
            <w:tcW w:w="0" w:type="auto"/>
            <w:vAlign w:val="center"/>
            <w:hideMark/>
          </w:tcPr>
          <w:p w14:paraId="5666C86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0.506</w:t>
            </w:r>
          </w:p>
        </w:tc>
      </w:tr>
    </w:tbl>
    <w:p w14:paraId="0AF38673" w14:textId="77777777" w:rsidR="003D174E" w:rsidRPr="00881D47" w:rsidRDefault="003D174E" w:rsidP="003D174E">
      <w:pPr>
        <w:ind w:firstLine="720"/>
        <w:rPr>
          <w:rFonts w:ascii="Traditional Arabic" w:hAnsi="Traditional Arabic" w:cs="Traditional Arabic"/>
          <w:sz w:val="24"/>
          <w:szCs w:val="24"/>
        </w:rPr>
      </w:pPr>
    </w:p>
    <w:p w14:paraId="3C53E493" w14:textId="7777777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احتساب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أسلوب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إعادة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المعاينة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w:t>
      </w:r>
    </w:p>
    <w:p w14:paraId="032C9CEE" w14:textId="7974A6C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F0EFAD7" w14:textId="77777777" w:rsidR="00475681" w:rsidRPr="00881D47" w:rsidRDefault="00475681" w:rsidP="000359B5">
      <w:pPr>
        <w:rPr>
          <w:rFonts w:ascii="Traditional Arabic" w:hAnsi="Traditional Arabic" w:cs="Traditional Arabic"/>
          <w:sz w:val="24"/>
          <w:szCs w:val="24"/>
          <w:rtl/>
        </w:rPr>
      </w:pPr>
    </w:p>
    <w:p w14:paraId="5078D04A" w14:textId="79855726"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تم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تطبيق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أسلوب</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إعادة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المعاينة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Bootstrap</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بيانات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الدراسة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sz w:val="24"/>
          <w:szCs w:val="24"/>
          <w:highlight w:val="yellow"/>
        </w:rPr>
        <w:t>N = 49</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للتحقق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ثبات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وتُظهر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0.662</w:t>
      </w: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وكانت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فترة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الثقة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(95%)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المدى</w:t>
      </w:r>
      <w:r w:rsidRPr="005E0673">
        <w:rPr>
          <w:rFonts w:ascii="Traditional Arabic" w:hAnsi="Traditional Arabic" w:cs="Traditional Arabic"/>
          <w:sz w:val="24"/>
          <w:szCs w:val="24"/>
          <w:highlight w:val="yellow"/>
          <w:rtl/>
        </w:rPr>
        <w:t xml:space="preserve"> (0.089–0.927).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0.867</w:t>
      </w: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وكانت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فترة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الثقة</w:t>
      </w:r>
      <w:r w:rsidRPr="005E0673">
        <w:rPr>
          <w:rFonts w:ascii="Traditional Arabic" w:hAnsi="Traditional Arabic" w:cs="Traditional Arabic"/>
          <w:sz w:val="24"/>
          <w:szCs w:val="24"/>
          <w:highlight w:val="yellow"/>
          <w:rtl/>
        </w:rPr>
        <w:t xml:space="preserve"> (0.591–1.132).</w:t>
      </w:r>
    </w:p>
    <w:p w14:paraId="45DB8FC8" w14:textId="77777777" w:rsidR="005E0673" w:rsidRPr="005E0673" w:rsidRDefault="005E0673" w:rsidP="005E0673">
      <w:pPr>
        <w:rPr>
          <w:rFonts w:ascii="Traditional Arabic" w:hAnsi="Traditional Arabic" w:cs="Traditional Arabic"/>
          <w:sz w:val="24"/>
          <w:szCs w:val="24"/>
          <w:highlight w:val="yellow"/>
          <w:rtl/>
        </w:rPr>
      </w:pPr>
    </w:p>
    <w:p w14:paraId="10F0396A" w14:textId="1327D0E3" w:rsidR="00B11753" w:rsidRDefault="005E0673" w:rsidP="005E0673">
      <w:pPr>
        <w:rPr>
          <w:rFonts w:ascii="Traditional Arabic" w:hAnsi="Traditional Arabic" w:cs="Traditional Arabic"/>
          <w:sz w:val="24"/>
          <w:szCs w:val="24"/>
          <w:rtl/>
        </w:rPr>
      </w:pPr>
      <w:r w:rsidRPr="005E0673">
        <w:rPr>
          <w:rFonts w:ascii="Traditional Arabic" w:hAnsi="Traditional Arabic" w:cs="Traditional Arabic" w:hint="cs"/>
          <w:sz w:val="24"/>
          <w:szCs w:val="24"/>
          <w:highlight w:val="yellow"/>
          <w:rtl/>
        </w:rPr>
        <w:t>وفي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المقابل،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0.229</w:t>
      </w: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وكانت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فترة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الثقة</w:t>
      </w:r>
      <w:r w:rsidRPr="005E0673">
        <w:rPr>
          <w:rFonts w:ascii="Traditional Arabic" w:hAnsi="Traditional Arabic" w:cs="Traditional Arabic"/>
          <w:sz w:val="24"/>
          <w:szCs w:val="24"/>
          <w:highlight w:val="yellow"/>
          <w:rtl/>
        </w:rPr>
        <w:t xml:space="preserve"> (</w:t>
      </w:r>
      <w:r w:rsidRPr="005E0673">
        <w:rPr>
          <w:rFonts w:ascii="Cambria Math" w:hAnsi="Cambria Math" w:cs="Cambria Math" w:hint="cs"/>
          <w:sz w:val="24"/>
          <w:szCs w:val="24"/>
          <w:highlight w:val="yellow"/>
          <w:rtl/>
        </w:rPr>
        <w:t>−</w:t>
      </w:r>
      <w:r w:rsidRPr="005E0673">
        <w:rPr>
          <w:rFonts w:ascii="Traditional Arabic" w:hAnsi="Traditional Arabic" w:cs="Traditional Arabic"/>
          <w:sz w:val="24"/>
          <w:szCs w:val="24"/>
          <w:highlight w:val="yellow"/>
          <w:rtl/>
        </w:rPr>
        <w:t>0.047</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0.575)</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غير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المباشر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عبر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β</w:t>
      </w:r>
      <w:r w:rsidRPr="005E0673">
        <w:rPr>
          <w:rFonts w:ascii="Traditional Arabic" w:hAnsi="Traditional Arabic" w:cs="Traditional Arabic"/>
          <w:sz w:val="24"/>
          <w:szCs w:val="24"/>
          <w:highlight w:val="yellow"/>
        </w:rPr>
        <w:t xml:space="preserve"> = 0.199</w:t>
      </w:r>
      <w:r w:rsidRPr="005E0673">
        <w:rPr>
          <w:rFonts w:ascii="Traditional Arabic" w:hAnsi="Traditional Arabic" w:cs="Traditional Arabic"/>
          <w:sz w:val="24"/>
          <w:szCs w:val="24"/>
          <w:highlight w:val="yellow"/>
          <w:rtl/>
        </w:rPr>
        <w:t>)</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وكانت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فترة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الثقة</w:t>
      </w:r>
      <w:r w:rsidRPr="005E0673">
        <w:rPr>
          <w:rFonts w:ascii="Traditional Arabic" w:hAnsi="Traditional Arabic" w:cs="Traditional Arabic"/>
          <w:sz w:val="24"/>
          <w:szCs w:val="24"/>
          <w:highlight w:val="yellow"/>
          <w:rtl/>
        </w:rPr>
        <w:t xml:space="preserve"> (</w:t>
      </w:r>
      <w:r w:rsidRPr="005E0673">
        <w:rPr>
          <w:rFonts w:ascii="Cambria Math" w:hAnsi="Cambria Math" w:cs="Cambria Math" w:hint="cs"/>
          <w:sz w:val="24"/>
          <w:szCs w:val="24"/>
          <w:highlight w:val="yellow"/>
          <w:rtl/>
        </w:rPr>
        <w:t>−</w:t>
      </w:r>
      <w:r w:rsidRPr="005E0673">
        <w:rPr>
          <w:rFonts w:ascii="Traditional Arabic" w:hAnsi="Traditional Arabic" w:cs="Traditional Arabic"/>
          <w:sz w:val="24"/>
          <w:szCs w:val="24"/>
          <w:highlight w:val="yellow"/>
          <w:rtl/>
        </w:rPr>
        <w:t>0.042</w:t>
      </w:r>
      <w:r w:rsidRPr="005E0673">
        <w:rPr>
          <w:rFonts w:ascii="Traditional Arabic" w:hAnsi="Traditional Arabic" w:cs="Traditional Arabic" w:hint="cs"/>
          <w:sz w:val="24"/>
          <w:szCs w:val="24"/>
          <w:highlight w:val="yellow"/>
          <w:rtl/>
        </w:rPr>
        <w:t>–</w:t>
      </w:r>
      <w:r w:rsidRPr="005E0673">
        <w:rPr>
          <w:rFonts w:ascii="Traditional Arabic" w:hAnsi="Traditional Arabic" w:cs="Traditional Arabic"/>
          <w:sz w:val="24"/>
          <w:szCs w:val="24"/>
          <w:highlight w:val="yellow"/>
          <w:rtl/>
        </w:rPr>
        <w:t>0.506).</w:t>
      </w:r>
    </w:p>
    <w:p w14:paraId="0B256458" w14:textId="77777777" w:rsidR="005E0673" w:rsidRPr="00881D47" w:rsidRDefault="005E0673" w:rsidP="005E0673">
      <w:pPr>
        <w:rPr>
          <w:rFonts w:ascii="Traditional Arabic" w:hAnsi="Traditional Arabic" w:cs="Traditional Arabic"/>
          <w:sz w:val="24"/>
          <w:szCs w:val="24"/>
          <w:rtl/>
        </w:rPr>
      </w:pPr>
    </w:p>
    <w:p w14:paraId="6AD754DF" w14:textId="77777777" w:rsidR="00B11753" w:rsidRPr="00881D47" w:rsidRDefault="00B11753" w:rsidP="00B11753">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الاستنتاج النهائي</w:t>
      </w:r>
    </w:p>
    <w:p w14:paraId="743154DA" w14:textId="2B034E1F"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تشير النتائج إلى ما يأتي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proofErr w:type="gramStart"/>
      <w:r w:rsidRPr="00881D47">
        <w:rPr>
          <w:rFonts w:ascii="Traditional Arabic" w:hAnsi="Traditional Arabic" w:cs="Traditional Arabic"/>
          <w:sz w:val="24"/>
          <w:szCs w:val="24"/>
        </w:rP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العمل</w:t>
      </w:r>
      <w:proofErr w:type="gramEnd"/>
      <w:r w:rsidRPr="00881D47">
        <w:rPr>
          <w:rFonts w:ascii="Traditional Arabic" w:hAnsi="Traditional Arabic" w:cs="Traditional Arabic"/>
          <w:sz w:val="24"/>
          <w:szCs w:val="24"/>
          <w:rtl/>
        </w:rPr>
        <w:t xml:space="preserve"> عن بُعد يؤثر مباشرة وبدرجة دالة إحصائيًا في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العمل عن بُعد يؤثر إيجابًا وبصورة دالة في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proofErr w:type="gramStart"/>
      <w:r w:rsidRPr="00881D47">
        <w:rPr>
          <w:rFonts w:ascii="Traditional Arabic" w:hAnsi="Traditional Arabic" w:cs="Traditional Arabic"/>
          <w:sz w:val="24"/>
          <w:szCs w:val="24"/>
        </w:rP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الرضا</w:t>
      </w:r>
      <w:proofErr w:type="gramEnd"/>
      <w:r w:rsidRPr="00881D47">
        <w:rPr>
          <w:rFonts w:ascii="Traditional Arabic" w:hAnsi="Traditional Arabic" w:cs="Traditional Arabic"/>
          <w:sz w:val="24"/>
          <w:szCs w:val="24"/>
          <w:rtl/>
        </w:rPr>
        <w:t xml:space="preserve"> الوظيفي يرتبط إيجابًا بالأداء الوظيفي وفق معامل الارتباط، إلا أن أثره لا يظهر كمتغير وسيط دال إحصائيًا عند إدخاله في نموذج الانحدار المتعدد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لا تصل الوساطة إلى مستوى الدلالة الإحصائية المطلوب</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0118AF22" w14:textId="77777777" w:rsidR="00B37FFD" w:rsidRPr="00881D47" w:rsidRDefault="00B37FFD" w:rsidP="00B37FFD">
      <w:pPr>
        <w:rPr>
          <w:rFonts w:ascii="Traditional Arabic" w:hAnsi="Traditional Arabic" w:cs="Traditional Arabic"/>
          <w:sz w:val="24"/>
          <w:szCs w:val="24"/>
          <w:rtl/>
        </w:rPr>
      </w:pPr>
    </w:p>
    <w:p w14:paraId="2391291B" w14:textId="77777777"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 وتمثل هذه النتيجة جزءًا أساسيًا من فهم طبيعة العلاقة بين متغيرات الدراسة في بيئة مراكز الاتصال محل البحث، على أن تُناقَش بصورة تفصيلية ويُقارن مسارها بما ورد في الدراسات السابقة ضمن الفصل الخامس</w:t>
      </w:r>
      <w:r w:rsidRPr="00881D47">
        <w:rPr>
          <w:rFonts w:ascii="Traditional Arabic" w:hAnsi="Traditional Arabic" w:cs="Traditional Arabic"/>
          <w:sz w:val="24"/>
          <w:szCs w:val="24"/>
        </w:rPr>
        <w:t>.</w:t>
      </w:r>
    </w:p>
    <w:p w14:paraId="1535B0AA" w14:textId="77777777" w:rsidR="00B929A4" w:rsidRDefault="00B929A4" w:rsidP="00B37FFD">
      <w:pPr>
        <w:rPr>
          <w:rFonts w:ascii="Traditional Arabic" w:hAnsi="Traditional Arabic" w:cs="Traditional Arabic"/>
          <w:sz w:val="24"/>
          <w:szCs w:val="24"/>
          <w:rtl/>
        </w:rPr>
      </w:pPr>
    </w:p>
    <w:p w14:paraId="07842A26" w14:textId="77777777" w:rsidR="005E0673" w:rsidRPr="005E0673" w:rsidRDefault="005E0673" w:rsidP="005E0673">
      <w:pPr>
        <w:rPr>
          <w:rFonts w:ascii="Traditional Arabic" w:hAnsi="Traditional Arabic" w:cs="Traditional Arabic"/>
          <w:b/>
          <w:bCs/>
          <w:sz w:val="28"/>
          <w:szCs w:val="28"/>
          <w:highlight w:val="yellow"/>
          <w:rtl/>
        </w:rPr>
      </w:pPr>
      <w:r w:rsidRPr="005E0673">
        <w:rPr>
          <w:rFonts w:ascii="Traditional Arabic" w:hAnsi="Traditional Arabic" w:cs="Traditional Arabic" w:hint="cs"/>
          <w:b/>
          <w:bCs/>
          <w:sz w:val="28"/>
          <w:szCs w:val="28"/>
          <w:highlight w:val="yellow"/>
          <w:rtl/>
        </w:rPr>
        <w:t>الاستنتاج</w:t>
      </w:r>
      <w:r w:rsidRPr="005E0673">
        <w:rPr>
          <w:rFonts w:ascii="Traditional Arabic" w:hAnsi="Traditional Arabic" w:cs="Traditional Arabic"/>
          <w:b/>
          <w:bCs/>
          <w:sz w:val="28"/>
          <w:szCs w:val="28"/>
          <w:highlight w:val="yellow"/>
          <w:rtl/>
        </w:rPr>
        <w:t xml:space="preserve"> </w:t>
      </w:r>
      <w:r w:rsidRPr="005E0673">
        <w:rPr>
          <w:rFonts w:ascii="Traditional Arabic" w:hAnsi="Traditional Arabic" w:cs="Traditional Arabic" w:hint="cs"/>
          <w:b/>
          <w:bCs/>
          <w:sz w:val="28"/>
          <w:szCs w:val="28"/>
          <w:highlight w:val="yellow"/>
          <w:rtl/>
        </w:rPr>
        <w:t>النهائي</w:t>
      </w:r>
    </w:p>
    <w:p w14:paraId="74519C57"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تشير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يأتي</w:t>
      </w:r>
      <w:r w:rsidRPr="005E0673">
        <w:rPr>
          <w:rFonts w:ascii="Traditional Arabic" w:hAnsi="Traditional Arabic" w:cs="Traditional Arabic"/>
          <w:sz w:val="24"/>
          <w:szCs w:val="24"/>
          <w:highlight w:val="yellow"/>
          <w:rtl/>
        </w:rPr>
        <w:t>:</w:t>
      </w:r>
    </w:p>
    <w:p w14:paraId="79E799B5"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يؤثر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مباشرًا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ذا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w:t>
      </w:r>
    </w:p>
    <w:p w14:paraId="4500A85E"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يؤثر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ذا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w:t>
      </w:r>
    </w:p>
    <w:p w14:paraId="4548027A"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توجد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علاقة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ارتباط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إلا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أثره</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يظهر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كمتغير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وسيط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إدخاله</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الانحدار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المتعدد</w:t>
      </w:r>
      <w:r w:rsidRPr="005E0673">
        <w:rPr>
          <w:rFonts w:ascii="Traditional Arabic" w:hAnsi="Traditional Arabic" w:cs="Traditional Arabic"/>
          <w:sz w:val="24"/>
          <w:szCs w:val="24"/>
          <w:highlight w:val="yellow"/>
          <w:rtl/>
        </w:rPr>
        <w:t>.</w:t>
      </w:r>
    </w:p>
    <w:p w14:paraId="7693E479"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eastAsia"/>
          <w:sz w:val="24"/>
          <w:szCs w:val="24"/>
          <w:highlight w:val="yellow"/>
          <w:rtl/>
        </w:rPr>
        <w:t>•</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تصل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مستوى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المطلوب</w:t>
      </w:r>
      <w:r w:rsidRPr="005E0673">
        <w:rPr>
          <w:rFonts w:ascii="Traditional Arabic" w:hAnsi="Traditional Arabic" w:cs="Traditional Arabic"/>
          <w:sz w:val="24"/>
          <w:szCs w:val="24"/>
          <w:highlight w:val="yellow"/>
          <w:rtl/>
        </w:rPr>
        <w:t xml:space="preserve"> (</w:t>
      </w:r>
      <w:r w:rsidRPr="005E0673">
        <w:rPr>
          <w:rFonts w:ascii="Cambria" w:hAnsi="Cambria" w:cs="Cambria"/>
          <w:sz w:val="24"/>
          <w:szCs w:val="24"/>
          <w:highlight w:val="yellow"/>
        </w:rPr>
        <w:t>α</w:t>
      </w:r>
      <w:r w:rsidRPr="005E0673">
        <w:rPr>
          <w:rFonts w:ascii="Traditional Arabic" w:hAnsi="Traditional Arabic" w:cs="Traditional Arabic"/>
          <w:sz w:val="24"/>
          <w:szCs w:val="24"/>
          <w:highlight w:val="yellow"/>
        </w:rPr>
        <w:t xml:space="preserve"> = 0.05</w:t>
      </w:r>
      <w:r w:rsidRPr="005E0673">
        <w:rPr>
          <w:rFonts w:ascii="Traditional Arabic" w:hAnsi="Traditional Arabic" w:cs="Traditional Arabic"/>
          <w:sz w:val="24"/>
          <w:szCs w:val="24"/>
          <w:highlight w:val="yellow"/>
          <w:rtl/>
        </w:rPr>
        <w:t>).</w:t>
      </w:r>
    </w:p>
    <w:p w14:paraId="22B0F437" w14:textId="77777777" w:rsidR="005E0673" w:rsidRPr="005E0673" w:rsidRDefault="005E0673" w:rsidP="005E0673">
      <w:pPr>
        <w:rPr>
          <w:rFonts w:ascii="Traditional Arabic" w:hAnsi="Traditional Arabic" w:cs="Traditional Arabic"/>
          <w:sz w:val="24"/>
          <w:szCs w:val="24"/>
          <w:highlight w:val="yellow"/>
          <w:rtl/>
        </w:rPr>
      </w:pPr>
    </w:p>
    <w:p w14:paraId="469D8830" w14:textId="79959800" w:rsidR="005E0673" w:rsidRPr="00881D47" w:rsidRDefault="005E0673" w:rsidP="005E0673">
      <w:pPr>
        <w:rPr>
          <w:rFonts w:ascii="Traditional Arabic" w:hAnsi="Traditional Arabic" w:cs="Traditional Arabic"/>
          <w:sz w:val="24"/>
          <w:szCs w:val="24"/>
        </w:rPr>
      </w:pPr>
      <w:r w:rsidRPr="005E0673">
        <w:rPr>
          <w:rFonts w:ascii="Traditional Arabic" w:hAnsi="Traditional Arabic" w:cs="Traditional Arabic" w:hint="cs"/>
          <w:sz w:val="24"/>
          <w:szCs w:val="24"/>
          <w:highlight w:val="yellow"/>
          <w:rtl/>
        </w:rPr>
        <w:t>وبناءً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ذلك،</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تُقبل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الفرضية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الفرعية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الثالثة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التي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تفترض</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وجود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وسيط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ذي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دلالة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العلاقة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w:t>
      </w:r>
    </w:p>
    <w:p w14:paraId="0726F2BD" w14:textId="77777777" w:rsidR="00B929A4" w:rsidRPr="00881D47" w:rsidRDefault="00B929A4" w:rsidP="00B929A4">
      <w:pPr>
        <w:rPr>
          <w:rFonts w:ascii="Traditional Arabic" w:hAnsi="Traditional Arabic" w:cs="Traditional Arabic"/>
          <w:sz w:val="32"/>
          <w:szCs w:val="32"/>
          <w:rtl/>
        </w:rPr>
      </w:pPr>
    </w:p>
    <w:p w14:paraId="72A2EDFB" w14:textId="1F407B60" w:rsidR="005E0673" w:rsidRPr="005E0673" w:rsidRDefault="00E8012E" w:rsidP="005E0673">
      <w:pPr>
        <w:rPr>
          <w:rFonts w:ascii="Traditional Arabic" w:hAnsi="Traditional Arabic" w:cs="Traditional Arabic"/>
          <w:b/>
          <w:bCs/>
          <w:sz w:val="28"/>
          <w:szCs w:val="28"/>
          <w:highlight w:val="yellow"/>
          <w:rtl/>
        </w:rPr>
      </w:pPr>
      <w:proofErr w:type="gramStart"/>
      <w:r w:rsidRPr="005E0673">
        <w:rPr>
          <w:rFonts w:ascii="Traditional Arabic" w:hAnsi="Traditional Arabic" w:cs="Traditional Arabic"/>
          <w:b/>
          <w:bCs/>
          <w:sz w:val="28"/>
          <w:szCs w:val="28"/>
          <w:highlight w:val="yellow"/>
        </w:rPr>
        <w:t xml:space="preserve">4.7 </w:t>
      </w:r>
      <w:r w:rsidR="008332FA" w:rsidRPr="005E0673">
        <w:rPr>
          <w:rFonts w:ascii="Traditional Arabic" w:hAnsi="Traditional Arabic" w:cs="Traditional Arabic" w:hint="cs"/>
          <w:b/>
          <w:bCs/>
          <w:sz w:val="28"/>
          <w:szCs w:val="28"/>
          <w:highlight w:val="yellow"/>
          <w:rtl/>
        </w:rPr>
        <w:t xml:space="preserve"> </w:t>
      </w:r>
      <w:r w:rsidRPr="005E0673">
        <w:rPr>
          <w:rFonts w:ascii="Traditional Arabic" w:hAnsi="Traditional Arabic" w:cs="Traditional Arabic"/>
          <w:b/>
          <w:bCs/>
          <w:sz w:val="28"/>
          <w:szCs w:val="28"/>
          <w:highlight w:val="yellow"/>
          <w:rtl/>
        </w:rPr>
        <w:t>ملخص</w:t>
      </w:r>
      <w:proofErr w:type="gramEnd"/>
      <w:r w:rsidRPr="005E0673">
        <w:rPr>
          <w:rFonts w:ascii="Traditional Arabic" w:hAnsi="Traditional Arabic" w:cs="Traditional Arabic"/>
          <w:b/>
          <w:bCs/>
          <w:sz w:val="28"/>
          <w:szCs w:val="28"/>
          <w:highlight w:val="yellow"/>
          <w:rtl/>
        </w:rPr>
        <w:t xml:space="preserve"> الفصل الرابع</w:t>
      </w:r>
    </w:p>
    <w:p w14:paraId="6F90BB1B"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استعرض</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هذا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الفصل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الميدانية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المستخلصة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تحليل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بيانات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الاستبانة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التي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طُبقت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مجتمع</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موظفي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مركز</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الاتصال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قطاع</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الأعمال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بشركة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موبايلي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وقد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تضمّن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عرض</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الخصائص</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الديموغرافية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للمشاركين،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والتحليل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الوصفي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لمحاور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الدراسة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الثلاثة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بالإضافة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إلى</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اختبارات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الفروق،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واختبار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الفرضيات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باستخدام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أساليب</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الارتباط</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والانحدار</w:t>
      </w:r>
      <w:r w:rsidRPr="005E0673">
        <w:rPr>
          <w:rFonts w:ascii="Traditional Arabic" w:hAnsi="Traditional Arabic" w:cs="Traditional Arabic"/>
          <w:sz w:val="24"/>
          <w:szCs w:val="24"/>
          <w:highlight w:val="yellow"/>
          <w:rtl/>
        </w:rPr>
        <w:t>.</w:t>
      </w:r>
    </w:p>
    <w:p w14:paraId="1E66DDA4" w14:textId="77777777" w:rsidR="005E0673" w:rsidRPr="005E0673" w:rsidRDefault="005E0673" w:rsidP="005E0673">
      <w:pPr>
        <w:rPr>
          <w:rFonts w:ascii="Traditional Arabic" w:hAnsi="Traditional Arabic" w:cs="Traditional Arabic"/>
          <w:sz w:val="24"/>
          <w:szCs w:val="24"/>
          <w:highlight w:val="yellow"/>
          <w:rtl/>
        </w:rPr>
      </w:pPr>
    </w:p>
    <w:p w14:paraId="6B51A688"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وأظهرت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توزيع</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أفراد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مجتمع</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الدراسة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وفق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المتغيرات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الديموغرافية،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بلغت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المتوسطات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الحسابية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لمحاور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الدراسة</w:t>
      </w:r>
      <w:r w:rsidRPr="005E0673">
        <w:rPr>
          <w:rFonts w:ascii="Traditional Arabic" w:hAnsi="Traditional Arabic" w:cs="Traditional Arabic"/>
          <w:sz w:val="24"/>
          <w:szCs w:val="24"/>
          <w:highlight w:val="yellow"/>
          <w:rtl/>
        </w:rPr>
        <w:t xml:space="preserve"> (4.47) </w:t>
      </w:r>
      <w:r w:rsidRPr="005E0673">
        <w:rPr>
          <w:rFonts w:ascii="Traditional Arabic" w:hAnsi="Traditional Arabic" w:cs="Traditional Arabic" w:hint="cs"/>
          <w:sz w:val="24"/>
          <w:szCs w:val="24"/>
          <w:highlight w:val="yellow"/>
          <w:rtl/>
        </w:rPr>
        <w:t>لمحور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w:t>
      </w:r>
      <w:r w:rsidRPr="005E0673">
        <w:rPr>
          <w:rFonts w:ascii="Traditional Arabic" w:hAnsi="Traditional Arabic" w:cs="Traditional Arabic"/>
          <w:sz w:val="24"/>
          <w:szCs w:val="24"/>
          <w:highlight w:val="yellow"/>
          <w:rtl/>
        </w:rPr>
        <w:t xml:space="preserve">(4.67) </w:t>
      </w:r>
      <w:r w:rsidRPr="005E0673">
        <w:rPr>
          <w:rFonts w:ascii="Traditional Arabic" w:hAnsi="Traditional Arabic" w:cs="Traditional Arabic" w:hint="cs"/>
          <w:sz w:val="24"/>
          <w:szCs w:val="24"/>
          <w:highlight w:val="yellow"/>
          <w:rtl/>
        </w:rPr>
        <w:t>لمحور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w:t>
      </w:r>
      <w:r w:rsidRPr="005E0673">
        <w:rPr>
          <w:rFonts w:ascii="Traditional Arabic" w:hAnsi="Traditional Arabic" w:cs="Traditional Arabic"/>
          <w:sz w:val="24"/>
          <w:szCs w:val="24"/>
          <w:highlight w:val="yellow"/>
          <w:rtl/>
        </w:rPr>
        <w:t xml:space="preserve">(4.18) </w:t>
      </w:r>
      <w:r w:rsidRPr="005E0673">
        <w:rPr>
          <w:rFonts w:ascii="Traditional Arabic" w:hAnsi="Traditional Arabic" w:cs="Traditional Arabic" w:hint="cs"/>
          <w:sz w:val="24"/>
          <w:szCs w:val="24"/>
          <w:highlight w:val="yellow"/>
          <w:rtl/>
        </w:rPr>
        <w:t>لمحور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w:t>
      </w:r>
    </w:p>
    <w:p w14:paraId="366E93F6" w14:textId="77777777" w:rsidR="005E0673" w:rsidRPr="005E0673" w:rsidRDefault="005E0673" w:rsidP="005E0673">
      <w:pPr>
        <w:rPr>
          <w:rFonts w:ascii="Traditional Arabic" w:hAnsi="Traditional Arabic" w:cs="Traditional Arabic"/>
          <w:sz w:val="24"/>
          <w:szCs w:val="24"/>
          <w:highlight w:val="yellow"/>
          <w:rtl/>
        </w:rPr>
      </w:pPr>
    </w:p>
    <w:p w14:paraId="4B2F1537"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تحليل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الثبات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باستخدام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معامل</w:t>
      </w:r>
      <w:r w:rsidRPr="005E0673">
        <w:rPr>
          <w:rFonts w:ascii="Traditional Arabic" w:hAnsi="Traditional Arabic" w:cs="Traditional Arabic"/>
          <w:sz w:val="24"/>
          <w:szCs w:val="24"/>
          <w:highlight w:val="yellow"/>
          <w:rtl/>
        </w:rPr>
        <w:t xml:space="preserve"> </w:t>
      </w:r>
      <w:proofErr w:type="spellStart"/>
      <w:r w:rsidRPr="005E0673">
        <w:rPr>
          <w:rFonts w:ascii="Traditional Arabic" w:hAnsi="Traditional Arabic" w:cs="Traditional Arabic" w:hint="cs"/>
          <w:sz w:val="24"/>
          <w:szCs w:val="24"/>
          <w:highlight w:val="yellow"/>
          <w:rtl/>
        </w:rPr>
        <w:t>كرونباخ</w:t>
      </w:r>
      <w:proofErr w:type="spellEnd"/>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ألفا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قيمًا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تراوحت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(0.80 – 0.94).</w:t>
      </w:r>
    </w:p>
    <w:p w14:paraId="684DB871" w14:textId="77777777" w:rsidR="005E0673" w:rsidRPr="005E0673" w:rsidRDefault="005E0673" w:rsidP="005E0673">
      <w:pPr>
        <w:rPr>
          <w:rFonts w:ascii="Traditional Arabic" w:hAnsi="Traditional Arabic" w:cs="Traditional Arabic"/>
          <w:sz w:val="24"/>
          <w:szCs w:val="24"/>
          <w:highlight w:val="yellow"/>
          <w:rtl/>
        </w:rPr>
      </w:pPr>
    </w:p>
    <w:p w14:paraId="08A9C29C" w14:textId="77777777" w:rsidR="005E0673" w:rsidRPr="005E0673" w:rsidRDefault="005E0673" w:rsidP="005E0673">
      <w:pPr>
        <w:rPr>
          <w:rFonts w:ascii="Traditional Arabic" w:hAnsi="Traditional Arabic" w:cs="Traditional Arabic"/>
          <w:sz w:val="24"/>
          <w:szCs w:val="24"/>
          <w:highlight w:val="yellow"/>
          <w:rtl/>
        </w:rPr>
      </w:pPr>
      <w:r w:rsidRPr="005E0673">
        <w:rPr>
          <w:rFonts w:ascii="Traditional Arabic" w:hAnsi="Traditional Arabic" w:cs="Traditional Arabic" w:hint="cs"/>
          <w:sz w:val="24"/>
          <w:szCs w:val="24"/>
          <w:highlight w:val="yellow"/>
          <w:rtl/>
        </w:rPr>
        <w:t>وفيما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يتعلق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باختبار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الفرضيات،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وجود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علاقات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دالة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وكذلك</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بين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كما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أظهرت</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وجود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تأثير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مباشر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دال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إحصائيًا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للعمل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عن</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بُعد</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الأداء</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وعدم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تحقق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دور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الوساطة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للرضا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الوظيفي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وفق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النموذج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المستخدم</w:t>
      </w:r>
      <w:r w:rsidRPr="005E0673">
        <w:rPr>
          <w:rFonts w:ascii="Traditional Arabic" w:hAnsi="Traditional Arabic" w:cs="Traditional Arabic"/>
          <w:sz w:val="24"/>
          <w:szCs w:val="24"/>
          <w:highlight w:val="yellow"/>
          <w:rtl/>
        </w:rPr>
        <w:t>.</w:t>
      </w:r>
    </w:p>
    <w:p w14:paraId="739BA24D" w14:textId="77777777" w:rsidR="005E0673" w:rsidRPr="005E0673" w:rsidRDefault="005E0673" w:rsidP="005E0673">
      <w:pPr>
        <w:rPr>
          <w:rFonts w:ascii="Traditional Arabic" w:hAnsi="Traditional Arabic" w:cs="Traditional Arabic"/>
          <w:sz w:val="24"/>
          <w:szCs w:val="24"/>
          <w:highlight w:val="yellow"/>
          <w:rtl/>
        </w:rPr>
      </w:pPr>
    </w:p>
    <w:p w14:paraId="5E9264DF" w14:textId="36AE68F6" w:rsidR="00812219" w:rsidRPr="005E0673" w:rsidRDefault="005E0673" w:rsidP="005E0673">
      <w:pPr>
        <w:rPr>
          <w:sz w:val="24"/>
          <w:szCs w:val="24"/>
          <w:rtl/>
        </w:rPr>
      </w:pPr>
      <w:r w:rsidRPr="005E0673">
        <w:rPr>
          <w:rFonts w:ascii="Traditional Arabic" w:hAnsi="Traditional Arabic" w:cs="Traditional Arabic" w:hint="cs"/>
          <w:sz w:val="24"/>
          <w:szCs w:val="24"/>
          <w:highlight w:val="yellow"/>
          <w:rtl/>
        </w:rPr>
        <w:t>وبذلك،</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تم</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عرض</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النتائج</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الإحصائية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للدراسة</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وفق</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متغيراتها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واختبار</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فرضياتها،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تمهيدًا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لمناقشتها</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في</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الفصل</w:t>
      </w:r>
      <w:r w:rsidRPr="005E0673">
        <w:rPr>
          <w:rFonts w:ascii="Traditional Arabic" w:hAnsi="Traditional Arabic" w:cs="Traditional Arabic"/>
          <w:sz w:val="24"/>
          <w:szCs w:val="24"/>
          <w:highlight w:val="yellow"/>
          <w:rtl/>
        </w:rPr>
        <w:t xml:space="preserve"> </w:t>
      </w:r>
      <w:r w:rsidRPr="005E0673">
        <w:rPr>
          <w:rFonts w:ascii="Traditional Arabic" w:hAnsi="Traditional Arabic" w:cs="Traditional Arabic" w:hint="cs"/>
          <w:sz w:val="24"/>
          <w:szCs w:val="24"/>
          <w:highlight w:val="yellow"/>
          <w:rtl/>
        </w:rPr>
        <w:t>الخامس</w:t>
      </w:r>
      <w:r w:rsidRPr="005E0673">
        <w:rPr>
          <w:rFonts w:ascii="Traditional Arabic" w:hAnsi="Traditional Arabic" w:cs="Traditional Arabic"/>
          <w:sz w:val="24"/>
          <w:szCs w:val="24"/>
          <w:highlight w:val="yellow"/>
          <w:rtl/>
        </w:rPr>
        <w:t>.</w:t>
      </w:r>
    </w:p>
    <w:p w14:paraId="752EF2AE" w14:textId="77777777" w:rsidR="006D0EA4" w:rsidRPr="005F7835" w:rsidRDefault="006D0EA4" w:rsidP="006D0EA4">
      <w:pPr>
        <w:jc w:val="center"/>
        <w:rPr>
          <w:rFonts w:ascii="Traditional Arabic" w:hAnsi="Traditional Arabic" w:cs="Traditional Arabic"/>
          <w:b/>
          <w:bCs/>
          <w:sz w:val="32"/>
          <w:szCs w:val="32"/>
          <w:rtl/>
        </w:rPr>
      </w:pPr>
      <w:r w:rsidRPr="005F7835">
        <w:rPr>
          <w:rFonts w:ascii="Traditional Arabic" w:hAnsi="Traditional Arabic" w:cs="Traditional Arabic"/>
          <w:b/>
          <w:bCs/>
          <w:sz w:val="32"/>
          <w:szCs w:val="32"/>
          <w:rtl/>
        </w:rPr>
        <w:lastRenderedPageBreak/>
        <w:t>الفصل الخامس</w:t>
      </w:r>
    </w:p>
    <w:p w14:paraId="2520EE94" w14:textId="77777777" w:rsidR="006D0EA4" w:rsidRPr="005F7835" w:rsidRDefault="006D0EA4" w:rsidP="006D0EA4">
      <w:pPr>
        <w:jc w:val="center"/>
        <w:rPr>
          <w:rFonts w:ascii="Traditional Arabic" w:hAnsi="Traditional Arabic" w:cs="Traditional Arabic"/>
          <w:b/>
          <w:bCs/>
          <w:sz w:val="32"/>
          <w:szCs w:val="32"/>
          <w:rtl/>
        </w:rPr>
      </w:pPr>
      <w:r w:rsidRPr="005F7835">
        <w:rPr>
          <w:rFonts w:ascii="Traditional Arabic" w:hAnsi="Traditional Arabic" w:cs="Traditional Arabic"/>
          <w:b/>
          <w:bCs/>
          <w:sz w:val="32"/>
          <w:szCs w:val="32"/>
          <w:rtl/>
        </w:rPr>
        <w:t>مناقشة النتائج والاستنتاجات والتوصيات</w:t>
      </w:r>
    </w:p>
    <w:p w14:paraId="7B6D76DC" w14:textId="77777777" w:rsidR="006D0EA4" w:rsidRPr="005F7835" w:rsidRDefault="006D0EA4" w:rsidP="006D0EA4">
      <w:pPr>
        <w:rPr>
          <w:rFonts w:ascii="Traditional Arabic" w:hAnsi="Traditional Arabic" w:cs="Traditional Arabic"/>
          <w:b/>
          <w:bCs/>
          <w:sz w:val="24"/>
          <w:szCs w:val="24"/>
          <w:rtl/>
        </w:rPr>
      </w:pPr>
    </w:p>
    <w:p w14:paraId="3175C09F"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5.1 </w:t>
      </w:r>
      <w:r w:rsidRPr="005F7835">
        <w:rPr>
          <w:rFonts w:ascii="Traditional Arabic" w:hAnsi="Traditional Arabic" w:cs="Traditional Arabic"/>
          <w:b/>
          <w:bCs/>
          <w:sz w:val="28"/>
          <w:szCs w:val="28"/>
          <w:rtl/>
        </w:rPr>
        <w:t>تمهيد</w:t>
      </w:r>
    </w:p>
    <w:p w14:paraId="0D6B606B"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يهدف هذا الفصل إلى تقديم تفسير علمي وتحليلي للنتائج التي توصلت إليها الدراسة في الفصل الرابع، وذلك من خلال ربطها بالإطار النظري والدراسات السابقة التي تمت مناقشتها في الفصل الثاني، وبما يتوافق مع أهداف الدراسة وتساؤلاتها الرئيسة. ويأتي هذا الفصل بوصفه المرحلة التحليلية التي يتم فيها الانتقال من عرض النتائج الإحصائية إلى تفسير دلالاتها العلمية والتنظيمية، وتحليل ما تعكسه من مؤشرات حول طبيعة العلاقة بين العمل عن بُعد والرضا الوظيفي والأداء الوظيفي في بيئة مراكز الاتصال</w:t>
      </w:r>
      <w:r w:rsidRPr="005F7835">
        <w:rPr>
          <w:rFonts w:ascii="Traditional Arabic" w:hAnsi="Traditional Arabic" w:cs="Traditional Arabic"/>
          <w:sz w:val="24"/>
          <w:szCs w:val="24"/>
        </w:rPr>
        <w:t>.</w:t>
      </w:r>
    </w:p>
    <w:p w14:paraId="6B5E956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وقد ركزت الدراسة على تحليل العلاقة بين ثلاث متغيرات رئيسة، هي العمل عن بُعد بوصفه المتغير المستقل، والرضا الوظيفي بوصفه متغيرًا وسيطًا، والأداء الوظيفي بوصفه المتغير التابع. وقد أظهرت نتائج التحليل الإحصائي وجود علاقات ذات دلالة إحصائية بين المتغيرات الرئيسة في الدراسة، مع تباين في طبيعة الأدوار التفسيرية التي أظهرتها هذه المتغيرات داخل النموذج الإحصائي، الأمر الذي يستدعي تفسيرًا أعمق لطبيعة هذه العلاقات في ضوء الخصائص التنظيمية والتقنية لبيئة العمل في مراكز الاتصال</w:t>
      </w:r>
      <w:r w:rsidRPr="005F7835">
        <w:rPr>
          <w:rFonts w:ascii="Traditional Arabic" w:hAnsi="Traditional Arabic" w:cs="Traditional Arabic"/>
          <w:sz w:val="24"/>
          <w:szCs w:val="24"/>
        </w:rPr>
        <w:t>.</w:t>
      </w:r>
    </w:p>
    <w:p w14:paraId="2695800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وتكتسب هذه النتائج أهمية خاصة في ضوء التحولات المتسارعة التي تشهدها بيئات العمل المعاصرة نتيجة التقدم التكنولوجي والتوسع في استخدام الأنظمة الرقمية. فقد أصبح العمل عن بُعد أحد النماذج التنظيمية التي تعتمد عليها المؤسسات في إدارة مواردها البشرية، خصوصًا في القطاعات التي تعتمد بصورة كبيرة على الأنظمة الرقمية مثل قطاع الاتصالات</w:t>
      </w:r>
      <w:r w:rsidRPr="005F7835">
        <w:rPr>
          <w:rFonts w:ascii="Traditional Arabic" w:hAnsi="Traditional Arabic" w:cs="Traditional Arabic"/>
          <w:sz w:val="24"/>
          <w:szCs w:val="24"/>
        </w:rPr>
        <w:t>.</w:t>
      </w:r>
    </w:p>
    <w:p w14:paraId="505D8BF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أن مراكز الاتصال تمثل بيئة عمل مميزة من حيث طبيعة المهام التشغيلية التي يؤديها الموظفون، إذ تعتمد هذه البيئة على سرعة التفاعل مع العملاء، وعلى استخدام أنظمة إلكترونية متعددة لإدارة المكالمات وتوثيق الطلبات ومتابعة مؤشرات الأداء التشغيلية. ومن ثم، فإن تحليل تأثير العمل عن بُعد في هذه البيئة يتطلب النظر إلى مجموعة من العوامل التنظيمية والتقنية التي قد تؤثر في مستوى الأداء والرضا الوظيفي لدى العاملين</w:t>
      </w:r>
      <w:r w:rsidRPr="005F7835">
        <w:rPr>
          <w:rFonts w:ascii="Traditional Arabic" w:hAnsi="Traditional Arabic" w:cs="Traditional Arabic"/>
          <w:sz w:val="24"/>
          <w:szCs w:val="24"/>
        </w:rPr>
        <w:t>.</w:t>
      </w:r>
    </w:p>
    <w:p w14:paraId="2FD08E5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وبناءً على ذلك، يتناول هذا الفصل تحليل نتائج الدراسة في ضوء الأدبيات العلمية السابقة، مع محاولة تفسير أوجه الاتفاق أو الاختلاف بين نتائج الدراسة الحالية ونتائج الدراسات السابقة، إضافة إلى استخلاص مجموعة من الاستنتاجات العامة التي يمكن أن تسهم في تطوير فهم العلاقة بين متغيرات الدراسة. كما يقدم الفصل عددًا من التوصيات التطبيقية التي يمكن أن تساعد المؤسسات في تحسين إدارة العمل عن بُعد في مراكز الاتصال، إضافة إلى اقتراح عدد من المسارات البحثية المستقبلية التي يمكن أن تسهم في توسيع المعرفة العلمية في هذا المجال. وعليه، يتناول هذا الفصل مناقشة نتائج الدراسة وفق العلاقات التي تم اختبارها بين متغيرات الدراسة، بدءًا من أثر العمل عن بُعد على الأداء الوظيفي، ثم أثره على الرضا الوظيفي، ثم أثر الرضا الوظيفي على الأداء، وصولًا إلى تفسير الدور الوسيط للرضا الوظيفي</w:t>
      </w:r>
      <w:r w:rsidRPr="005F7835">
        <w:rPr>
          <w:rFonts w:ascii="Traditional Arabic" w:hAnsi="Traditional Arabic" w:cs="Traditional Arabic"/>
          <w:sz w:val="24"/>
          <w:szCs w:val="24"/>
        </w:rPr>
        <w:t>.</w:t>
      </w:r>
    </w:p>
    <w:p w14:paraId="6EF1EEEE" w14:textId="77777777" w:rsidR="006D0EA4" w:rsidRPr="005F7835" w:rsidRDefault="006D0EA4" w:rsidP="006D0EA4">
      <w:pPr>
        <w:rPr>
          <w:rFonts w:ascii="Traditional Arabic" w:hAnsi="Traditional Arabic" w:cs="Traditional Arabic"/>
          <w:sz w:val="24"/>
          <w:szCs w:val="24"/>
        </w:rPr>
      </w:pPr>
    </w:p>
    <w:p w14:paraId="5268114D"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5.2 </w:t>
      </w:r>
      <w:r w:rsidRPr="005F7835">
        <w:rPr>
          <w:rFonts w:ascii="Traditional Arabic" w:hAnsi="Traditional Arabic" w:cs="Traditional Arabic"/>
          <w:b/>
          <w:bCs/>
          <w:sz w:val="28"/>
          <w:szCs w:val="28"/>
          <w:rtl/>
        </w:rPr>
        <w:t>مناقشة أثر العمل عن بُعد على الأداء الوظيفي</w:t>
      </w:r>
    </w:p>
    <w:p w14:paraId="7D6CA616"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تأثير ذي دلالة إحصائية للعمل عن بُعد على الأداء الوظيفي لدى موظفي مركز الاتصال في قطاع الأعمال بشركة موبايلي. وتشير هذه النتيجة إلى أن نمط تنظيم العمل، والبيئة الرقمية التي يعمل ضمنها الموظفون، قد يؤثران بصورة مباشرة في مستوى كفاءة الأداء المهني</w:t>
      </w:r>
      <w:r w:rsidRPr="005F7835">
        <w:rPr>
          <w:rFonts w:ascii="Traditional Arabic" w:hAnsi="Traditional Arabic" w:cs="Traditional Arabic"/>
          <w:sz w:val="24"/>
          <w:szCs w:val="24"/>
        </w:rPr>
        <w:t>.</w:t>
      </w:r>
    </w:p>
    <w:p w14:paraId="4C2CA88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ويمكن تفسير هذه النتيجة في ضوء طبيعة العمل في مراكز الاتصال، التي تعتمد بدرجة كبيرة على استخدام الأنظمة الرقمية لإدارة العمليات التشغيلية اليومية. ففي هذه البيئة، يقوم الموظفون بالتعامل مع عدد كبير من المكالمات والطلبات في وقت قصير، الأمر الذي يتطلب قدرة عالية على التركيز وسرعة الوصول إلى المعلومات اللازمة لحل مشكلات العملاء</w:t>
      </w:r>
      <w:r w:rsidRPr="005F7835">
        <w:rPr>
          <w:rFonts w:ascii="Traditional Arabic" w:hAnsi="Traditional Arabic" w:cs="Traditional Arabic"/>
          <w:sz w:val="24"/>
          <w:szCs w:val="24"/>
        </w:rPr>
        <w:t>.</w:t>
      </w:r>
    </w:p>
    <w:p w14:paraId="6849494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هذا السياق، قد يسهم العمل عن بُعد في توفير بيئة عمل أكثر هدوءًا للموظف مقارنة ببيئة مراكز الاتصال التقليدية التي تتسم عادة بكثافة التفاعل الصوتي بين الموظفين. وقد يؤدي انخفاض مستوى الضوضاء والتشتت في بعض الحالات إلى تحسين قدرة الموظف على التركيز أثناء معالجة الطلبات أو التفاعل مع العملاء</w:t>
      </w:r>
      <w:r w:rsidRPr="005F7835">
        <w:rPr>
          <w:rFonts w:ascii="Traditional Arabic" w:hAnsi="Traditional Arabic" w:cs="Traditional Arabic"/>
          <w:sz w:val="24"/>
          <w:szCs w:val="24"/>
        </w:rPr>
        <w:t>.</w:t>
      </w:r>
    </w:p>
    <w:p w14:paraId="5E8D48FD" w14:textId="77777777" w:rsidR="006D0EA4" w:rsidRPr="005F7835" w:rsidRDefault="006D0EA4" w:rsidP="006D0EA4">
      <w:pPr>
        <w:rPr>
          <w:rFonts w:ascii="Traditional Arabic" w:hAnsi="Traditional Arabic" w:cs="Traditional Arabic"/>
        </w:rPr>
      </w:pPr>
      <w:r w:rsidRPr="005F7835">
        <w:rPr>
          <w:rFonts w:ascii="Traditional Arabic" w:hAnsi="Traditional Arabic" w:cs="Traditional Arabic"/>
          <w:sz w:val="24"/>
          <w:szCs w:val="24"/>
          <w:rtl/>
        </w:rPr>
        <w:t xml:space="preserve">كما يمكن تفسير هذه النتيجة في ضوء ما أشارت إليه </w:t>
      </w:r>
      <w:r w:rsidRPr="005F7835">
        <w:rPr>
          <w:rFonts w:ascii="Traditional Arabic" w:hAnsi="Traditional Arabic" w:cs="Traditional Arabic"/>
        </w:rPr>
        <w:t xml:space="preserve">Gibbs, Mengel, &amp; Siemroth </w:t>
      </w:r>
      <w:r w:rsidRPr="005F7835">
        <w:rPr>
          <w:rFonts w:ascii="Traditional Arabic" w:hAnsi="Traditional Arabic" w:cs="Traditional Arabic"/>
          <w:b/>
          <w:bCs/>
        </w:rPr>
        <w:t>(2021)</w:t>
      </w:r>
    </w:p>
    <w:p w14:paraId="6D35F915"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بشأن أثر بيئة العمل الرقمية في أنماط الإنجاز والإنتاجية الفردية، والتي بينت أن تقليل الانقطاعات المرتبطة ببيئة العمل التقليدية، مثل الاجتماعات غير المخطط لها أو التفاعل المستمر بين الزملاء، قد يسمح للموظف بتخصيص وقت أطول لإنجاز المهام الأساسية وتحسين كفاءته في أداء العمل</w:t>
      </w:r>
      <w:r w:rsidRPr="005F7835">
        <w:rPr>
          <w:rFonts w:ascii="Traditional Arabic" w:hAnsi="Traditional Arabic" w:cs="Traditional Arabic"/>
          <w:sz w:val="24"/>
          <w:szCs w:val="24"/>
        </w:rPr>
        <w:t>.</w:t>
      </w:r>
    </w:p>
    <w:p w14:paraId="4AA19F6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ناحية أخرى، لا يمكن إغفال أن العمل عن بُعد قد يطرح بعض التحديات التي قد تؤثر في الأداء الوظيفي، مثل صعوبة التواصل اللحظي مع المشرفين أو الفرق التشغيلية في بعض الحالات، أو الاعتماد الكبير على استقرار الاتصال بالأنظمة الرقمية. ولذلك فإن تأثير العمل عن بُعد على الأداء الوظيفي لا يعتمد فقط على تطبيق هذا النموذج، بل يرتبط بدرجة كبيرة بمدى كفاءة إدارة هذا النموذج داخل المؤسسة</w:t>
      </w:r>
      <w:r w:rsidRPr="005F7835">
        <w:rPr>
          <w:rFonts w:ascii="Traditional Arabic" w:hAnsi="Traditional Arabic" w:cs="Traditional Arabic"/>
          <w:sz w:val="24"/>
          <w:szCs w:val="24"/>
        </w:rPr>
        <w:t>.</w:t>
      </w:r>
    </w:p>
    <w:p w14:paraId="356D072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فإذا كانت المؤسسة قادرة على توفير بنية تقنية مستقرة، وسياسات عمل واضحة، وآليات متابعة فعالة للأداء، فإن العمل عن بُعد قد يسهم في تحسين مستوى الأداء الوظيفي. أما في حال غياب هذه العوامل، فقد يؤدي العمل عن بُعد إلى بعض التحديات التشغيلية التي قد تؤثر في جودة الأداء</w:t>
      </w:r>
      <w:r w:rsidRPr="005F7835">
        <w:rPr>
          <w:rFonts w:ascii="Traditional Arabic" w:hAnsi="Traditional Arabic" w:cs="Traditional Arabic"/>
          <w:sz w:val="24"/>
          <w:szCs w:val="24"/>
        </w:rPr>
        <w:t>.</w:t>
      </w:r>
    </w:p>
    <w:p w14:paraId="32B89A7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وبالتالي، يمكن القول إن العلاقة بين العمل عن بُعد والأداء الوظيفي في بيئة مراكز الاتصال هي علاقة تتأثر بعدد من العوامل التنظيمية والتقنية، ولا يمكن تفسيرها بصورة أحادية أو مبسطة، وهو ما يتفق مع طبيعة العمل في مراكز الاتصال التي تعتمد بدرجة كبيرة على الأنظمة الرقمية في إدارة التفاعل مع العملاء، مما يجعل بيئة العمل الرقمية عنصرًا أساسيًا في دعم كفاءة الأداء الوظيفي</w:t>
      </w:r>
      <w:r w:rsidRPr="005F7835">
        <w:rPr>
          <w:rFonts w:ascii="Traditional Arabic" w:hAnsi="Traditional Arabic" w:cs="Traditional Arabic"/>
          <w:sz w:val="24"/>
          <w:szCs w:val="24"/>
        </w:rPr>
        <w:t>.</w:t>
      </w:r>
    </w:p>
    <w:p w14:paraId="6F09C620" w14:textId="77777777" w:rsidR="006D0EA4" w:rsidRPr="005F7835" w:rsidRDefault="006D0EA4" w:rsidP="006D0EA4">
      <w:pPr>
        <w:rPr>
          <w:rFonts w:ascii="Traditional Arabic" w:hAnsi="Traditional Arabic" w:cs="Traditional Arabic"/>
          <w:sz w:val="24"/>
          <w:szCs w:val="24"/>
          <w:rtl/>
        </w:rPr>
      </w:pPr>
    </w:p>
    <w:p w14:paraId="6502BB19"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5.3 </w:t>
      </w:r>
      <w:r w:rsidRPr="005F7835">
        <w:rPr>
          <w:rFonts w:ascii="Traditional Arabic" w:hAnsi="Traditional Arabic" w:cs="Traditional Arabic"/>
          <w:b/>
          <w:bCs/>
          <w:sz w:val="28"/>
          <w:szCs w:val="28"/>
          <w:rtl/>
        </w:rPr>
        <w:t>مناقشة أثر العمل عن بُعد على الرضا الوظيفي</w:t>
      </w:r>
    </w:p>
    <w:p w14:paraId="34D0A97D"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علاقة ذات دلالة إحصائية بين مستوى تطبيق العمل عن بُعد ومستوى الرضا الوظيفي لدى موظفي مركز الاتصال. وتشير هذه النتيجة إلى أن تجربة العمل عن بُعد قد تؤثر في إدراك الموظفين لبيئة العمل التي ينتمون إليها، وفي درجة شعورهم بالارتياح تجاه ظروف العمل</w:t>
      </w:r>
      <w:r w:rsidRPr="005F7835">
        <w:rPr>
          <w:rFonts w:ascii="Traditional Arabic" w:hAnsi="Traditional Arabic" w:cs="Traditional Arabic"/>
          <w:sz w:val="24"/>
          <w:szCs w:val="24"/>
        </w:rPr>
        <w:t>.</w:t>
      </w:r>
    </w:p>
    <w:p w14:paraId="4403007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 xml:space="preserve">ويعد الرضا الوظيفي أحد المفاهيم الأساسية في الأدبيات التنظيمية، حيث يرتبط بمجموعة من العوامل النفسية والتنظيمية التي تؤثر في تقييم الموظف لبيئة العمل التي يعمل ضمنها. وتشير دراسات سابقة، ومنها بعض الدراسات التي تناولت السياق السعودي مثل دراسة </w:t>
      </w:r>
      <w:r w:rsidRPr="005F7835">
        <w:rPr>
          <w:rFonts w:ascii="Traditional Arabic" w:hAnsi="Traditional Arabic" w:cs="Traditional Arabic"/>
          <w:b/>
          <w:bCs/>
          <w:sz w:val="24"/>
          <w:szCs w:val="24"/>
        </w:rPr>
        <w:t>Al-Ghamdi, Al-Qarni, &amp; Al-Shenaifi</w:t>
      </w:r>
      <w:r w:rsidRPr="005F7835">
        <w:rPr>
          <w:rFonts w:ascii="Traditional Arabic" w:hAnsi="Traditional Arabic" w:cs="Traditional Arabic"/>
          <w:b/>
          <w:bCs/>
          <w:sz w:val="24"/>
          <w:szCs w:val="24"/>
          <w:rtl/>
        </w:rPr>
        <w:t xml:space="preserve"> (2023)</w:t>
      </w:r>
      <w:r w:rsidRPr="005F7835">
        <w:rPr>
          <w:rFonts w:ascii="Traditional Arabic" w:hAnsi="Traditional Arabic" w:cs="Traditional Arabic"/>
          <w:sz w:val="24"/>
          <w:szCs w:val="24"/>
          <w:rtl/>
        </w:rPr>
        <w:t>، إلى أن المرونة في ترتيبات العمل قد تسهم في تعزيز الرضا الوظيفي عندما تقترن بدعم تنظيمي وتقني كافٍ، لأنها تمنح الموظفين قدرًا أكبر من التحكم في تنظيم وقتهم وإدارة مسؤولياتهم المهنية والشخصية</w:t>
      </w:r>
      <w:r w:rsidRPr="005F7835">
        <w:rPr>
          <w:rFonts w:ascii="Traditional Arabic" w:hAnsi="Traditional Arabic" w:cs="Traditional Arabic"/>
          <w:sz w:val="24"/>
          <w:szCs w:val="24"/>
        </w:rPr>
        <w:t>.</w:t>
      </w:r>
    </w:p>
    <w:p w14:paraId="4235D03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وفي حالة العمل عن بُعد، قد تتحقق هذه المرونة من خلال تقليل الوقت المستغرق في التنقل اليومي إلى مقر العمل، أو من خلال إتاحة الفرصة للموظف لتنظيم ساعات عمله بطريقة أكثر توافقًا مع ظروفه الشخصية. وقد يسهم ذلك في تقليل بعض الضغوط المرتبطة ببيئة العمل التقليدية</w:t>
      </w:r>
      <w:r w:rsidRPr="005F7835">
        <w:rPr>
          <w:rFonts w:ascii="Traditional Arabic" w:hAnsi="Traditional Arabic" w:cs="Traditional Arabic"/>
          <w:sz w:val="24"/>
          <w:szCs w:val="24"/>
        </w:rPr>
        <w:t>.</w:t>
      </w:r>
    </w:p>
    <w:p w14:paraId="25809E0D"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غير أن تأثير العمل عن بُعد في الرضا الوظيفي لا يكون إيجابيًا بصورة مطلقة في جميع الحالات، إذ قد يؤدي في بعض الأحيان إلى شعور الموظفين بالعزلة المهنية نتيجة انخفاض مستوى التفاعل الاجتماعي مع الزملاء. وفي بيئات العمل التي تعتمد على التنسيق المستمر بين الفرق التشغيلية، قد يمثل هذا الانخفاض في التفاعل المباشر أحد التحديات التنظيمية</w:t>
      </w:r>
      <w:r w:rsidRPr="005F7835">
        <w:rPr>
          <w:rFonts w:ascii="Traditional Arabic" w:hAnsi="Traditional Arabic" w:cs="Traditional Arabic"/>
          <w:sz w:val="24"/>
          <w:szCs w:val="24"/>
        </w:rPr>
        <w:t>.</w:t>
      </w:r>
    </w:p>
    <w:p w14:paraId="523C1FA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ثم، فإن العلاقة بين العمل عن بُعد والرضا الوظيفي تتأثر بعدد من العوامل التنظيمية، مثل جودة التواصل الداخلي، ومستوى الدعم الإداري، ووضوح السياسات التشغيلية. فإذا كانت المؤسسة قادرة على توفير قنوات تواصل فعالة بين الموظفين والمشرفين، فإن تجربة العمل عن بُعد قد تسهم في تعزيز مستوى الرضا الوظيفي لدى العاملين</w:t>
      </w:r>
      <w:r w:rsidRPr="005F7835">
        <w:rPr>
          <w:rFonts w:ascii="Traditional Arabic" w:hAnsi="Traditional Arabic" w:cs="Traditional Arabic"/>
          <w:sz w:val="24"/>
          <w:szCs w:val="24"/>
        </w:rPr>
        <w:t>.</w:t>
      </w:r>
    </w:p>
    <w:p w14:paraId="67983093"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ويمكن النظر إلى هذه النتيجة أيضًا في ضوء طبيعة بيئة العمل في مراكز الاتصال، التي تتسم بارتفاع مستوى الضغط التشغيلي وكثافة التفاعل مع العملاء. ففي مثل هذه البيئات، قد يسهم توفير قدر من المرونة في ترتيبات العمل في تخفيف بعض الضغوط المرتبطة بالحضور المستمر في بيئة العمل التقليدية. كما أن شعور الموظف بقدر أكبر من الاستقلالية في تنظيم عمله قد يعزز إدراكه الإيجابي لبيئة العمل التي ينتمي إليها. ومع ذلك، فإن تحقيق هذا الأثر الإيجابي يظل مرتبطًا بدرجة كبيرة بقدرة المؤسسة على الحفاظ على مستوى مناسب من التواصل التنظيمي والدعم الإداري في بيئات العمل عن بُعد</w:t>
      </w:r>
      <w:r w:rsidRPr="005F7835">
        <w:rPr>
          <w:rFonts w:ascii="Traditional Arabic" w:hAnsi="Traditional Arabic" w:cs="Traditional Arabic"/>
          <w:sz w:val="24"/>
          <w:szCs w:val="24"/>
        </w:rPr>
        <w:t>.</w:t>
      </w:r>
    </w:p>
    <w:p w14:paraId="548C537D" w14:textId="77777777" w:rsidR="006D0EA4" w:rsidRPr="005F7835" w:rsidRDefault="006D0EA4" w:rsidP="006D0EA4">
      <w:pPr>
        <w:rPr>
          <w:rFonts w:ascii="Traditional Arabic" w:hAnsi="Traditional Arabic" w:cs="Traditional Arabic"/>
          <w:sz w:val="24"/>
          <w:szCs w:val="24"/>
          <w:rtl/>
        </w:rPr>
      </w:pPr>
    </w:p>
    <w:p w14:paraId="266BC551"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5.4 </w:t>
      </w:r>
      <w:r w:rsidRPr="005F7835">
        <w:rPr>
          <w:rFonts w:ascii="Traditional Arabic" w:hAnsi="Traditional Arabic" w:cs="Traditional Arabic"/>
          <w:b/>
          <w:bCs/>
          <w:sz w:val="28"/>
          <w:szCs w:val="28"/>
          <w:rtl/>
        </w:rPr>
        <w:t>مناقشة أثر الرضا الوظيفي على الأداء الوظيفي</w:t>
      </w:r>
    </w:p>
    <w:p w14:paraId="0F7D854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علاقة ذات دلالة إحصائية بين مستوى الرضا الوظيفي ومستوى الأداء الوظيفي لدى موظفي مركز الاتصال، وتعد هذه النتيجة متسقة مع عدد كبير من الدراسات التي تناولت العلاقة بين الرضا الوظيفي وسلوك الأداء في المؤسسات، حيث تشير الأدبيات التنظيمية إلى أن الموظفين الذين يشعرون بدرجة مرتفعة من الرضا عن بيئة عملهم يميلون إلى إظهار مستويات أعلى من الالتزام المهني والدافعية لتحقيق الأهداف التنظيمية</w:t>
      </w:r>
      <w:r w:rsidRPr="005F7835">
        <w:rPr>
          <w:rFonts w:ascii="Traditional Arabic" w:hAnsi="Traditional Arabic" w:cs="Traditional Arabic"/>
          <w:sz w:val="24"/>
          <w:szCs w:val="24"/>
        </w:rPr>
        <w:t>.</w:t>
      </w:r>
    </w:p>
    <w:p w14:paraId="5D6EA7E5"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فالرضا الوظيفي يعكس في جوهره درجة توافق الموظف مع بيئة العمل التي يعمل ضمنها، ومدى شعوره بالارتياح تجاه طبيعة المهام التي يؤديها، وكذلك تجاه العلاقات المهنية التي تربطه بزملائه ومشرفيه داخل المؤسسة. وعندما يشعر الموظف بدرجة عالية من الرضا الوظيفي، فإن ذلك ينعكس غالبًا في صورة استعداد أكبر لبذل الجهد، والالتزام بمعايير العمل، والسعي إلى تحسين جودة الأداء في المهام الموكلة إليه</w:t>
      </w:r>
      <w:r w:rsidRPr="005F7835">
        <w:rPr>
          <w:rFonts w:ascii="Traditional Arabic" w:hAnsi="Traditional Arabic" w:cs="Traditional Arabic"/>
          <w:sz w:val="24"/>
          <w:szCs w:val="24"/>
        </w:rPr>
        <w:t>.</w:t>
      </w:r>
    </w:p>
    <w:p w14:paraId="792BD16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منظور السلوك التنظيمي، يرتبط الرضا الوظيفي بعدد من العوامل النفسية التي تؤثر في سلوك الموظف داخل بيئة العمل، مثل الشعور بالتقدير والإنصاف التنظيمي، وإدراك الموظف لقيمة دوره في تحقيق أهداف المؤسسة. وعندما تتوفر هذه العوامل، فإنها قد تسهم في تعزيز مستوى الدافعية الداخلية لدى الموظف، الأمر الذي ينعكس إيجابيًا على مستوى أدائه المهني وعلى جودة المخرجات التي يقدمها</w:t>
      </w:r>
      <w:r w:rsidRPr="005F7835">
        <w:rPr>
          <w:rFonts w:ascii="Traditional Arabic" w:hAnsi="Traditional Arabic" w:cs="Traditional Arabic"/>
          <w:sz w:val="24"/>
          <w:szCs w:val="24"/>
        </w:rPr>
        <w:t>.</w:t>
      </w:r>
    </w:p>
    <w:p w14:paraId="210C8A9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بيئة مراكز الاتصال تحديدًا، يمكن أن يظهر أثر الرضا الوظيفي في عدة جوانب من الأداء، من أبرزها جودة التفاعل مع العملاء، والقدرة على معالجة الطلبات بكفاءة، والالتزام بإجراءات العمل المعتمدة، إضافة إلى المحافظة على مستوى مرتفع من التركيز أثناء التعامل مع المكالمات والطلبات المتعددة. وتعد هذه الجوانب من العناصر الأساسية التي تقيس من خلالها المؤسسات مستوى كفاءة الأداء في مراكز الاتصال</w:t>
      </w:r>
      <w:r w:rsidRPr="005F7835">
        <w:rPr>
          <w:rFonts w:ascii="Traditional Arabic" w:hAnsi="Traditional Arabic" w:cs="Traditional Arabic"/>
          <w:sz w:val="24"/>
          <w:szCs w:val="24"/>
        </w:rPr>
        <w:t>.</w:t>
      </w:r>
    </w:p>
    <w:p w14:paraId="792DDBE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كما قد يسهم الرضا الوظيفي في تقليل معدلات الإرهاق الوظيفي التي قد تنشأ نتيجة طبيعة العمل في مراكز الاتصال، والتي غالبًا ما تتسم بارتفاع مستوى الضغط التشغيلي وكثافة التفاعل مع العملاء. وعندما يشعر الموظف بدرجة أعلى من الرضا تجاه بيئة عمله، فإنه يكون أكثر قدرة على التكيف مع متطلبات العمل اليومية وعلى التعامل مع ضغوط العمل بصورة أكثر إيجابية</w:t>
      </w:r>
      <w:r w:rsidRPr="005F7835">
        <w:rPr>
          <w:rFonts w:ascii="Traditional Arabic" w:hAnsi="Traditional Arabic" w:cs="Traditional Arabic"/>
          <w:sz w:val="24"/>
          <w:szCs w:val="24"/>
        </w:rPr>
        <w:t>.</w:t>
      </w:r>
    </w:p>
    <w:p w14:paraId="6F5B3D2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ثم، يمكن القول إن الرضا الوظيفي يمثل أحد العوامل التنظيمية المهمة التي تسهم في تعزيز الأداء الوظيفي داخل مراكز الاتصال، حيث لا يقتصر تأثيره على الجوانب النفسية المرتبطة بتجربة العمل، بل يمتد ليشمل السلوكيات المهنية التي يظهرها الموظفون أثناء أداء مهامهم اليومية. ولذلك فإن تعزيز مستوى الرضا الوظيفي لدى العاملين في مراكز الاتصال يمكن أن يشكل أحد المدخلات المهمة التي تسهم في تحسين جودة الأداء المؤسسي ورفع مستوى كفاءة الخدمات المقدمة للعملاء</w:t>
      </w:r>
      <w:r w:rsidRPr="005F7835">
        <w:rPr>
          <w:rFonts w:ascii="Traditional Arabic" w:hAnsi="Traditional Arabic" w:cs="Traditional Arabic"/>
          <w:sz w:val="24"/>
          <w:szCs w:val="24"/>
        </w:rPr>
        <w:t>.</w:t>
      </w:r>
    </w:p>
    <w:p w14:paraId="1A471A8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ويؤكد ذلك أن الرضا الوظيفي لا يمثل مجرد حالة شعورية لدى العاملين، بل يعد عاملًا تنظيميًا مؤثرًا في جودة الأداء المهني داخل بيئات العمل الخدمية التي تتسم بارتفاع مستوى الضغط التشغيلي، مثل مراكز الاتصال</w:t>
      </w:r>
      <w:r w:rsidRPr="005F7835">
        <w:rPr>
          <w:rFonts w:ascii="Traditional Arabic" w:hAnsi="Traditional Arabic" w:cs="Traditional Arabic"/>
          <w:sz w:val="24"/>
          <w:szCs w:val="24"/>
        </w:rPr>
        <w:t>.</w:t>
      </w:r>
    </w:p>
    <w:p w14:paraId="34D08607" w14:textId="77777777" w:rsidR="006D0EA4" w:rsidRPr="005F7835" w:rsidRDefault="006D0EA4" w:rsidP="006D0EA4">
      <w:pPr>
        <w:rPr>
          <w:rFonts w:ascii="Traditional Arabic" w:hAnsi="Traditional Arabic" w:cs="Traditional Arabic"/>
          <w:sz w:val="24"/>
          <w:szCs w:val="24"/>
        </w:rPr>
      </w:pPr>
    </w:p>
    <w:p w14:paraId="3EB2991A" w14:textId="77777777" w:rsidR="006D0EA4" w:rsidRPr="005F7835" w:rsidRDefault="006D0EA4" w:rsidP="006D0EA4">
      <w:pPr>
        <w:rPr>
          <w:rFonts w:ascii="Traditional Arabic" w:hAnsi="Traditional Arabic" w:cs="Traditional Arabic"/>
          <w:b/>
          <w:bCs/>
          <w:sz w:val="28"/>
          <w:szCs w:val="28"/>
        </w:rPr>
      </w:pPr>
      <w:proofErr w:type="gramStart"/>
      <w:r w:rsidRPr="005F7835">
        <w:rPr>
          <w:rFonts w:ascii="Traditional Arabic" w:hAnsi="Traditional Arabic" w:cs="Traditional Arabic"/>
          <w:b/>
          <w:bCs/>
          <w:sz w:val="28"/>
          <w:szCs w:val="28"/>
        </w:rPr>
        <w:t xml:space="preserve">5.5 </w:t>
      </w:r>
      <w:r w:rsidRPr="005F7835">
        <w:rPr>
          <w:rFonts w:ascii="Traditional Arabic" w:hAnsi="Traditional Arabic" w:cs="Traditional Arabic"/>
          <w:b/>
          <w:bCs/>
          <w:sz w:val="28"/>
          <w:szCs w:val="28"/>
          <w:rtl/>
        </w:rPr>
        <w:t xml:space="preserve"> تفسير</w:t>
      </w:r>
      <w:proofErr w:type="gramEnd"/>
      <w:r w:rsidRPr="005F7835">
        <w:rPr>
          <w:rFonts w:ascii="Traditional Arabic" w:hAnsi="Traditional Arabic" w:cs="Traditional Arabic"/>
          <w:b/>
          <w:bCs/>
          <w:sz w:val="28"/>
          <w:szCs w:val="28"/>
          <w:rtl/>
        </w:rPr>
        <w:t xml:space="preserve"> الدور الوسيط للرضا الوظيفي</w:t>
      </w:r>
    </w:p>
    <w:p w14:paraId="64A85D2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تشير نتائج التحليل الإحصائي التي عُرضت في الفصل الرابع إلى أن الرضا الوظيفي يسهم في تفسير العلاقة بين العمل عن بُعد والأداء الوظيفي لدى موظفي مركز الاتصال، إلا أن نتائج الاختبارات الإحصائية لم تؤكد تحقق الوساطة الإحصائية الكاملة لهذا المتغير. فقد أظهرت نتائج نماذج الانحدار أن العمل عن بُعد يؤثر تأثيرًا مباشرًا ذا دلالة إحصائية في الأداء الوظيفي، في حين لم يظهر الأثر غير المباشر عبر الرضا الوظيفي بمستوى دلالة إحصائية كافٍ وفق نتائج اختبار</w:t>
      </w:r>
      <w:r w:rsidRPr="005F7835">
        <w:rPr>
          <w:rFonts w:ascii="Traditional Arabic" w:hAnsi="Traditional Arabic" w:cs="Traditional Arabic"/>
          <w:sz w:val="24"/>
          <w:szCs w:val="24"/>
        </w:rPr>
        <w:t xml:space="preserve"> Bootstrap</w:t>
      </w:r>
      <w:r w:rsidRPr="005F7835">
        <w:rPr>
          <w:rFonts w:ascii="Traditional Arabic" w:hAnsi="Traditional Arabic" w:cs="Traditional Arabic"/>
          <w:sz w:val="24"/>
          <w:szCs w:val="24"/>
          <w:rtl/>
        </w:rPr>
        <w:t>، الأمر الذي يشير إلى أن تأثير العمل عن بُعد في الأداء يتحقق بدرجة أكبر من خلال المسار المباشر</w:t>
      </w:r>
      <w:r w:rsidRPr="005F7835">
        <w:rPr>
          <w:rFonts w:ascii="Traditional Arabic" w:hAnsi="Traditional Arabic" w:cs="Traditional Arabic"/>
          <w:sz w:val="24"/>
          <w:szCs w:val="24"/>
        </w:rPr>
        <w:t xml:space="preserve">. </w:t>
      </w:r>
    </w:p>
    <w:p w14:paraId="2A0976E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ويمكن تفسير هذه النتيجة في ضوء طبيعة العمل في مراكز الاتصال، حيث يعتمد الأداء الوظيفي بدرجة كبيرة على العوامل التشغيلية والتقنية المرتبطة ببيئة العمل الرقمية، مثل كفاءة الأنظمة المستخدمة في إدارة المكالمات، وسرعة الوصول إلى قواعد المعرفة، ومستوى استقرار البنية التحتية التقنية. وفي مثل هذه البيئات، قد يكون تأثير ترتيبات العمل، بما في ذلك العمل عن بُعد، أكثر ارتباطًا بالعوامل التشغيلية المباشرة التي تؤثر في قدرة الموظف على أداء مهامه اليومية بكفاءة</w:t>
      </w:r>
      <w:r w:rsidRPr="005F7835">
        <w:rPr>
          <w:rFonts w:ascii="Traditional Arabic" w:hAnsi="Traditional Arabic" w:cs="Traditional Arabic"/>
          <w:sz w:val="24"/>
          <w:szCs w:val="24"/>
        </w:rPr>
        <w:t>.</w:t>
      </w:r>
    </w:p>
    <w:p w14:paraId="48246E4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منظور نظريات السلوك التنظيمي، يمكن النظر إلى الرضا الوظيفي بوصفه عاملًا مهمًا في تفسير سلوك الموظفين داخل بيئة العمل، حتى وإن لم يتحقق دوره بوصفه متغيرًا وسيطًا كاملًا في العلاقة بين العمل عن بُعد والأداء الوظيفي. فالرضا الوظيفي يعكس تقييم الموظف لبيئة العمل التي يعمل ضمنها، ومدى شعوره بالارتياح تجاه طبيعة المهام التي يؤديها، ومستوى الدعم التنظيمي الذي يتلقاه من المؤسسة</w:t>
      </w:r>
      <w:r w:rsidRPr="005F7835">
        <w:rPr>
          <w:rFonts w:ascii="Traditional Arabic" w:hAnsi="Traditional Arabic" w:cs="Traditional Arabic"/>
          <w:sz w:val="24"/>
          <w:szCs w:val="24"/>
        </w:rPr>
        <w:t>.</w:t>
      </w:r>
    </w:p>
    <w:p w14:paraId="38A7E0F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سياق العمل عن بُعد، قد يسهم هذا النمط من العمل في تحسين تجربة الموظف عندما يتم تطبيقه في إطار تنظيمي واضح ومدعوم بالبنية التقنية المناسبة. فعندما توفر المؤسسة للموظفين الأدوات والموارد اللازمة لأداء مهامهم بكفاءة، إضافة إلى سياسات تنظيمية واضحة وآليات تواصل فعالة، فإن ذلك قد يسهم في تعزيز مستوى الرضا الوظيفي لدى العاملين، وهو ما قد ينعكس بصورة غير مباشرة على سلوكياتهم المهنية داخل بيئة العمل</w:t>
      </w:r>
      <w:r w:rsidRPr="005F7835">
        <w:rPr>
          <w:rFonts w:ascii="Traditional Arabic" w:hAnsi="Traditional Arabic" w:cs="Traditional Arabic"/>
          <w:sz w:val="24"/>
          <w:szCs w:val="24"/>
        </w:rPr>
        <w:t>.</w:t>
      </w:r>
    </w:p>
    <w:p w14:paraId="1B6DC2D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يمكن تفسير هذه النتيجة في ضوء الخصائص التنظيمية لبيئة مراكز الاتصال، التي تتسم بارتفاع مستوى التفاعل مع العملاء وبالاعتماد المكثف على الأنظمة الرقمية في إدارة العمليات التشغيلية. ففي مثل هذه البيئات، قد يكون للأبعاد التقنية والتنظيمية دور أكبر في تحديد مستوى الأداء الوظيفي مقارنة بالعوامل النفسية وحدها، وهو ما قد يفسر بقاء التأثير المباشر للعمل عن بُعد في الأداء الوظيفي حتى بعد إدخال متغير الرضا الوظيفي في النموذج الإحصائي</w:t>
      </w:r>
      <w:r w:rsidRPr="005F7835">
        <w:rPr>
          <w:rFonts w:ascii="Traditional Arabic" w:hAnsi="Traditional Arabic" w:cs="Traditional Arabic"/>
          <w:sz w:val="24"/>
          <w:szCs w:val="24"/>
        </w:rPr>
        <w:t>.</w:t>
      </w:r>
    </w:p>
    <w:p w14:paraId="5CD86F8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وبناءً على ذلك، يمكن القول إن الرضا الوظيفي يمثل عاملًا تفسيريًا مهمًا في فهم العلاقة بين العمل عن بُعد والأداء الوظيفي، إلا أن نتائج الدراسة تشير إلى أن تأثير العمل عن بُعد في الأداء يظهر بدرجة أكبر من خلال المسار المباشر المرتبط بطبيعة العمل في البيئات الرقمية. ويعكس ذلك أن تحسين الأداء الوظيفي في مراكز الاتصال لا يعتمد فقط على تعزيز الرضا الوظيفي لدى العاملين، بل يتطلب كذلك توفير بيئة تقنية وتنظيمية قادرة على دعم الموظفين في أداء مهامهم بكفاءة</w:t>
      </w:r>
      <w:r w:rsidRPr="005F7835">
        <w:rPr>
          <w:rFonts w:ascii="Traditional Arabic" w:hAnsi="Traditional Arabic" w:cs="Traditional Arabic"/>
          <w:sz w:val="24"/>
          <w:szCs w:val="24"/>
        </w:rPr>
        <w:t>.</w:t>
      </w:r>
    </w:p>
    <w:p w14:paraId="763C2599" w14:textId="77777777" w:rsidR="006D0EA4" w:rsidRPr="005F7835" w:rsidRDefault="006D0EA4" w:rsidP="006D0EA4">
      <w:pPr>
        <w:rPr>
          <w:rFonts w:ascii="Traditional Arabic" w:hAnsi="Traditional Arabic" w:cs="Traditional Arabic"/>
          <w:sz w:val="24"/>
          <w:szCs w:val="24"/>
        </w:rPr>
      </w:pPr>
    </w:p>
    <w:p w14:paraId="7C7B5351"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5.6 </w:t>
      </w:r>
      <w:r w:rsidRPr="005F7835">
        <w:rPr>
          <w:rFonts w:ascii="Traditional Arabic" w:hAnsi="Traditional Arabic" w:cs="Traditional Arabic"/>
          <w:b/>
          <w:bCs/>
          <w:sz w:val="28"/>
          <w:szCs w:val="28"/>
          <w:rtl/>
        </w:rPr>
        <w:t>الاستنتاجات العامة للدراسة</w:t>
      </w:r>
    </w:p>
    <w:p w14:paraId="22384AA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في ضوء التحليل الإحصائي الذي تم عرضه في الفصل الرابع، وفي ضوء المناقشة التحليلية التي تناولها هذا الفصل، يمكن استخلاص مجموعة من الاستنتاجات العلمية التي تسهم في توضيح طبيعة العلاقة بين متغيرات الدراسة، وهي العمل عن بُعد والرضا الوظيفي والأداء الوظيفي في بيئة مراكز الاتصال</w:t>
      </w:r>
      <w:r w:rsidRPr="005F7835">
        <w:rPr>
          <w:rFonts w:ascii="Traditional Arabic" w:hAnsi="Traditional Arabic" w:cs="Traditional Arabic"/>
          <w:sz w:val="24"/>
          <w:szCs w:val="24"/>
        </w:rPr>
        <w:t>.</w:t>
      </w:r>
    </w:p>
    <w:p w14:paraId="6493D43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تشير نتائج الدراسة إلى أن العمل عن بُعد يؤثر في الأداء الوظيفي للعاملين في مراكز الاتصال بصورة مباشرة، كما أن الرضا الوظيفي يمثل عاملًا تفسيريًا مهمًا في فهم هذه العلاقة. ويعكس هذا الاستنتاج أن نمط تنظيم العمل لا يؤثر فقط في آليات تنفيذ المهام اليومية، بل يرتبط كذلك بالجوانب النفسية والتنظيمية المرتبطة بتجربة العمل، وإن كان تأثيره في الأداء يظهر بدرجة أكبر من خلال المسار المباشر</w:t>
      </w:r>
      <w:r w:rsidRPr="005F7835">
        <w:rPr>
          <w:rFonts w:ascii="Traditional Arabic" w:hAnsi="Traditional Arabic" w:cs="Traditional Arabic"/>
          <w:sz w:val="24"/>
          <w:szCs w:val="24"/>
        </w:rPr>
        <w:t>.</w:t>
      </w:r>
    </w:p>
    <w:p w14:paraId="1641E22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أظهرت نتائج الدراسة أن الرضا الوظيفي يمثل عنصرًا مهمًا في تفسير العلاقة بين العمل عن بُعد والأداء الوظيفي. فعندما يشعر الموظفون بدرجة أعلى من الرضا تجاه بيئة العمل، فإن ذلك قد ينعكس بصورة إيجابية على مستوى أدائهم المهني وعلى جودة تفاعلهم مع العملاء. ويكتسب هذا العامل أهمية خاصة في بيئات العمل الخدمية مثل مراكز الاتصال، حيث يعتمد نجاح العمليات التشغيلية بدرجة كبيرة على جودة التفاعل بين الموظف والعميل</w:t>
      </w:r>
      <w:r w:rsidRPr="005F7835">
        <w:rPr>
          <w:rFonts w:ascii="Traditional Arabic" w:hAnsi="Traditional Arabic" w:cs="Traditional Arabic"/>
          <w:sz w:val="24"/>
          <w:szCs w:val="24"/>
        </w:rPr>
        <w:t>.</w:t>
      </w:r>
    </w:p>
    <w:p w14:paraId="788DE2A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تشير نتائج الدراسة إلى أن نجاح تطبيق العمل عن بُعد في مراكز الاتصال لا يعتمد على الجانب التقني فقط، بل يرتبط بمجموعة من العوامل التنظيمية والإدارية التي تسهم في دعم الموظفين أثناء أداء مهامهم. ومن بين هذه العوامل وضوح السياسات التشغيلية، وتوفر البنية التحتية الرقمية، ووجود آليات فعالة للتواصل والتنسيق بين الموظفين والمشرفين</w:t>
      </w:r>
      <w:r w:rsidRPr="005F7835">
        <w:rPr>
          <w:rFonts w:ascii="Traditional Arabic" w:hAnsi="Traditional Arabic" w:cs="Traditional Arabic"/>
          <w:sz w:val="24"/>
          <w:szCs w:val="24"/>
        </w:rPr>
        <w:t>.</w:t>
      </w:r>
    </w:p>
    <w:p w14:paraId="763C535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وتشير النتائج كذلك إلى أن تصميم نماذج العمل عن بُعد ينبغي أن يأخذ في الاعتبار طبيعة العمل في مراكز الاتصال، والتي تتسم بارتفاع مستوى التفاعل اللحظي مع العملاء وبالحاجة إلى سرعة الوصول إلى المعلومات وقواعد المعرفة. ولذلك فإن نجاح هذا النموذج يعتمد بدرجة كبيرة على قدرة المؤسسة على توفير بيئة رقمية تتيح للموظفين الوصول السريع إلى الأنظمة التشغيلية والمعلومات اللازمة لمعالجة طلبات العملاء بكفاءة</w:t>
      </w:r>
      <w:r w:rsidRPr="005F7835">
        <w:rPr>
          <w:rFonts w:ascii="Traditional Arabic" w:hAnsi="Traditional Arabic" w:cs="Traditional Arabic"/>
          <w:sz w:val="24"/>
          <w:szCs w:val="24"/>
        </w:rPr>
        <w:t>.</w:t>
      </w:r>
    </w:p>
    <w:p w14:paraId="03561F6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خلال هذه النتائج يمكن القول إن العمل عن بُعد يمثل أحد النماذج التنظيمية التي يمكن أن تسهم في تحسين كفاءة الأداء الوظيفي عندما يتم تطبيقه في إطار تنظيمي واضح ومدعوم ببنية تقنية مناسبة. غير أن تحقيق هذه الفوائد يتطلب وجود سياسات تنظيمية وإدارية قادرة على إدارة هذا النموذج بصورة فعالة، بما يضمن تحقيق التوازن بين المرونة التشغيلية ومتطلبات الأداء المرتبطة بطبيعة العمل في مراكز الاتصال</w:t>
      </w:r>
      <w:r w:rsidRPr="005F7835">
        <w:rPr>
          <w:rFonts w:ascii="Traditional Arabic" w:hAnsi="Traditional Arabic" w:cs="Traditional Arabic"/>
          <w:sz w:val="24"/>
          <w:szCs w:val="24"/>
        </w:rPr>
        <w:t>.</w:t>
      </w:r>
    </w:p>
    <w:p w14:paraId="1A0064F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وبصورة عامة، تشير نتائج الدراسة إلى أن نجاح تطبيق العمل عن بُعد في مراكز الاتصال لا يرتبط فقط بتوفر البنية التقنية التي تدعم هذا النمط من العمل، بل يعتمد كذلك على قدرة المؤسسات على إدارة الجوانب التنظيمية والإنسانية المرتبطة بتجربة العمل. فالتفاعل بين البنية التحتية الرقمية، والسياسات التنظيمية، ومستوى الرضا الوظيفي لدى العاملين يمثل عاملًا حاسمًا في تحديد مدى انعكاس العمل عن بُعد على مستوى الأداء الوظيفي في البيئات الخدمية التي تعتمد بدرجة كبيرة على التفاعل المباشر مع العملاء</w:t>
      </w:r>
      <w:r w:rsidRPr="005F7835">
        <w:rPr>
          <w:rFonts w:ascii="Traditional Arabic" w:hAnsi="Traditional Arabic" w:cs="Traditional Arabic"/>
          <w:sz w:val="24"/>
          <w:szCs w:val="24"/>
        </w:rPr>
        <w:t>.</w:t>
      </w:r>
    </w:p>
    <w:p w14:paraId="1C2D9BA4" w14:textId="77777777" w:rsidR="006D0EA4" w:rsidRPr="005F7835" w:rsidRDefault="006D0EA4" w:rsidP="006D0EA4">
      <w:pPr>
        <w:rPr>
          <w:rFonts w:ascii="Traditional Arabic" w:hAnsi="Traditional Arabic" w:cs="Traditional Arabic"/>
          <w:sz w:val="24"/>
          <w:szCs w:val="24"/>
        </w:rPr>
      </w:pPr>
    </w:p>
    <w:p w14:paraId="1CB8A27F" w14:textId="77777777" w:rsidR="006D0EA4" w:rsidRPr="005F7835" w:rsidRDefault="006D0EA4" w:rsidP="006D0EA4">
      <w:pPr>
        <w:rPr>
          <w:rFonts w:ascii="Traditional Arabic" w:hAnsi="Traditional Arabic" w:cs="Traditional Arabic"/>
          <w:b/>
          <w:bCs/>
          <w:sz w:val="28"/>
          <w:szCs w:val="28"/>
        </w:rPr>
      </w:pPr>
      <w:proofErr w:type="gramStart"/>
      <w:r w:rsidRPr="005F7835">
        <w:rPr>
          <w:rFonts w:ascii="Traditional Arabic" w:hAnsi="Traditional Arabic" w:cs="Traditional Arabic"/>
          <w:b/>
          <w:bCs/>
          <w:sz w:val="28"/>
          <w:szCs w:val="28"/>
        </w:rPr>
        <w:t xml:space="preserve">5.7 </w:t>
      </w:r>
      <w:r w:rsidRPr="005F7835">
        <w:rPr>
          <w:rFonts w:ascii="Traditional Arabic" w:hAnsi="Traditional Arabic" w:cs="Traditional Arabic"/>
          <w:b/>
          <w:bCs/>
          <w:sz w:val="28"/>
          <w:szCs w:val="28"/>
          <w:rtl/>
        </w:rPr>
        <w:t xml:space="preserve"> التوصيات</w:t>
      </w:r>
      <w:proofErr w:type="gramEnd"/>
    </w:p>
    <w:p w14:paraId="723E934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ضوء النتائج التي توصلت إليها الدراسة بشأن العلاقة بين العمل عن بُعد والرضا الوظيفي والأداء الوظيفي، يمكن تقديم مجموعة من التوصيات التطبيقية التي قد تسهم في تحسين إدارة العمل عن بُعد في مراكز الاتصال وتحسين مستوى الأداء الوظيفي للعاملين. وتستند هذه التوصيات إلى تحليل نتائج الدراسة وإلى فهم طبيعة العمل في البيئات التشغيلية التي تعتمد بدرجة كبيرة على الأنظمة الرقمية</w:t>
      </w:r>
      <w:r w:rsidRPr="005F7835">
        <w:rPr>
          <w:rFonts w:ascii="Traditional Arabic" w:hAnsi="Traditional Arabic" w:cs="Traditional Arabic"/>
          <w:sz w:val="24"/>
          <w:szCs w:val="24"/>
        </w:rPr>
        <w:t>.</w:t>
      </w:r>
    </w:p>
    <w:p w14:paraId="65A55DB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أولًا، يوصى بأن تعمل المؤسسات التي تعتمد على مراكز الاتصال على تطوير سياسات تنظيمية واضحة لإدارة العمل عن بُعد، بحيث تحدد هذه السياسات آليات تنظيم العمل، وأدوار الموظفين والمشرفين، ومعايير تقييم الأداء في البيئات الرقمية. فوضوح السياسات التنظيمية يسهم في تقليل الغموض الوظيفي ويساعد الموظفين على فهم التوقعات المرتبطة بأدائهم المهني</w:t>
      </w:r>
      <w:r w:rsidRPr="005F7835">
        <w:rPr>
          <w:rFonts w:ascii="Traditional Arabic" w:hAnsi="Traditional Arabic" w:cs="Traditional Arabic"/>
          <w:sz w:val="24"/>
          <w:szCs w:val="24"/>
        </w:rPr>
        <w:t>.</w:t>
      </w:r>
    </w:p>
    <w:p w14:paraId="14091B9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ثانيًا، ينبغي على المؤسسات تعزيز البنية التحتية الرقمية التي تدعم العمل عن بُعد، وذلك من خلال توفير أنظمة اتصال مستقرة، وتطوير منصات رقمية تتيح للموظفين الوصول السريع إلى قواعد المعرفة والأنظمة التشغيلية. فاستقرار البنية التقنية يعد أحد العوامل الأساسية التي تسهم في ضمان استمرارية العمليات التشغيلية في مراكز الاتصال</w:t>
      </w:r>
      <w:r w:rsidRPr="005F7835">
        <w:rPr>
          <w:rFonts w:ascii="Traditional Arabic" w:hAnsi="Traditional Arabic" w:cs="Traditional Arabic"/>
          <w:sz w:val="24"/>
          <w:szCs w:val="24"/>
        </w:rPr>
        <w:t>.</w:t>
      </w:r>
    </w:p>
    <w:p w14:paraId="3C74F94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ثالثًا، توصي الدراسة بتطوير برامج تدريبية متخصصة لتعزيز المهارات الرقمية لدى الموظفين، خصوصًا في المجالات المرتبطة باستخدام الأنظمة التشغيلية وإدارة التفاعل مع العملاء عبر القنوات الرقمية. فالتدريب المستمر يسهم في تحسين قدرة الموظفين على التكيف مع متطلبات العمل في البيئات الرقمية</w:t>
      </w:r>
      <w:r w:rsidRPr="005F7835">
        <w:rPr>
          <w:rFonts w:ascii="Traditional Arabic" w:hAnsi="Traditional Arabic" w:cs="Traditional Arabic"/>
          <w:sz w:val="24"/>
          <w:szCs w:val="24"/>
        </w:rPr>
        <w:t>.</w:t>
      </w:r>
    </w:p>
    <w:p w14:paraId="6E8AF453" w14:textId="77777777" w:rsidR="006D0EA4" w:rsidRDefault="006D0EA4" w:rsidP="006D0EA4">
      <w:pPr>
        <w:rPr>
          <w:rFonts w:ascii="Traditional Arabic" w:hAnsi="Traditional Arabic" w:cs="Traditional Arabic"/>
          <w:sz w:val="24"/>
          <w:szCs w:val="24"/>
          <w:rtl/>
        </w:rPr>
      </w:pPr>
      <w:r w:rsidRPr="005F7835">
        <w:rPr>
          <w:rFonts w:ascii="Traditional Arabic" w:hAnsi="Traditional Arabic" w:cs="Traditional Arabic"/>
          <w:sz w:val="24"/>
          <w:szCs w:val="24"/>
          <w:rtl/>
        </w:rPr>
        <w:t>رابعًا، ينبغي تطوير آليات فعالة للتواصل الداخلي بين الموظفين والمشرفين في بيئات العمل عن بُعد، وذلك من خلال استخدام أدوات التواصل الرقمية التي تسمح بالتفاعل المستمر وتبادل المعرفة بين أعضاء الفريق. فالتواصل الفعال يمثل عنصرًا أساسيًا في الحفاظ على التنسيق التنظيمي في البيئات التي يعمل فيها الموظفون من مواقع مختلفة</w:t>
      </w:r>
      <w:r w:rsidRPr="005F7835">
        <w:rPr>
          <w:rFonts w:ascii="Traditional Arabic" w:hAnsi="Traditional Arabic" w:cs="Traditional Arabic"/>
          <w:sz w:val="24"/>
          <w:szCs w:val="24"/>
        </w:rPr>
        <w:t>.</w:t>
      </w:r>
    </w:p>
    <w:p w14:paraId="1BE1C047" w14:textId="77777777" w:rsidR="004B1DD5" w:rsidRDefault="004B1DD5" w:rsidP="004B1DD5">
      <w:pPr>
        <w:spacing w:line="30" w:lineRule="atLeast"/>
        <w:rPr>
          <w:rFonts w:ascii="Traditional Arabic" w:hAnsi="Traditional Arabic" w:cs="Traditional Arabic"/>
          <w:b/>
          <w:bCs/>
          <w:sz w:val="28"/>
          <w:szCs w:val="28"/>
          <w:rtl/>
        </w:rPr>
      </w:pPr>
    </w:p>
    <w:p w14:paraId="1A945E8B" w14:textId="77777777" w:rsidR="004B1DD5" w:rsidRPr="00881D47" w:rsidRDefault="004B1DD5" w:rsidP="004B1DD5">
      <w:pPr>
        <w:spacing w:line="30" w:lineRule="atLeast"/>
        <w:rPr>
          <w:rFonts w:ascii="Traditional Arabic" w:hAnsi="Traditional Arabic" w:cs="Traditional Arabic"/>
          <w:b/>
          <w:bCs/>
          <w:sz w:val="28"/>
          <w:szCs w:val="28"/>
        </w:rPr>
      </w:pPr>
    </w:p>
    <w:p w14:paraId="3E9A2D00" w14:textId="2A191D2E" w:rsidR="004B1DD5" w:rsidRPr="00881D47" w:rsidRDefault="004B1DD5" w:rsidP="004B1DD5">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توصيات لتحسين التواصل الداخلي وكفاءة التفاعل</w:t>
      </w:r>
    </w:p>
    <w:p w14:paraId="3BBD1E3C" w14:textId="77777777" w:rsidR="004B1DD5" w:rsidRPr="00881D47" w:rsidRDefault="004B1DD5" w:rsidP="004B1DD5">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881D47">
        <w:rPr>
          <w:rFonts w:ascii="Traditional Arabic" w:hAnsi="Traditional Arabic" w:cs="Traditional Arabic"/>
          <w:sz w:val="24"/>
          <w:szCs w:val="24"/>
        </w:rPr>
        <w:t>:</w:t>
      </w:r>
    </w:p>
    <w:p w14:paraId="613DB757" w14:textId="77777777" w:rsidR="004B1DD5" w:rsidRPr="00881D47" w:rsidRDefault="004B1DD5" w:rsidP="004B1DD5">
      <w:pPr>
        <w:spacing w:line="30" w:lineRule="atLeast"/>
        <w:rPr>
          <w:rFonts w:ascii="Traditional Arabic" w:hAnsi="Traditional Arabic" w:cs="Traditional Arabic"/>
          <w:sz w:val="24"/>
          <w:szCs w:val="24"/>
        </w:rPr>
      </w:pPr>
    </w:p>
    <w:p w14:paraId="17AF72C1" w14:textId="77777777" w:rsidR="004B1DD5" w:rsidRPr="00881D47" w:rsidRDefault="004B1DD5" w:rsidP="004B1DD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الأول:</w:t>
      </w:r>
      <w:r w:rsidRPr="00881D47">
        <w:rPr>
          <w:rFonts w:ascii="Traditional Arabic" w:hAnsi="Traditional Arabic" w:cs="Traditional Arabic"/>
          <w:sz w:val="24"/>
          <w:szCs w:val="24"/>
          <w:rtl/>
        </w:rPr>
        <w:t xml:space="preserve"> تعزيز فعالية التواصل الداخلي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881D47">
        <w:rPr>
          <w:rFonts w:ascii="Traditional Arabic" w:hAnsi="Traditional Arabic" w:cs="Traditional Arabic"/>
          <w:sz w:val="24"/>
          <w:szCs w:val="24"/>
        </w:rPr>
        <w:t>.</w:t>
      </w:r>
    </w:p>
    <w:p w14:paraId="40D20A0A" w14:textId="77777777" w:rsidR="004B1DD5" w:rsidRPr="00881D47" w:rsidRDefault="004B1DD5" w:rsidP="004B1DD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الثاني:</w:t>
      </w:r>
      <w:r w:rsidRPr="00881D47">
        <w:rPr>
          <w:rFonts w:ascii="Traditional Arabic" w:hAnsi="Traditional Arabic" w:cs="Traditional Arabic"/>
          <w:sz w:val="24"/>
          <w:szCs w:val="24"/>
          <w:rtl/>
        </w:rPr>
        <w:t xml:space="preserve"> تحسين كفاءة التفاعل بين فرق العمل</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881D47">
        <w:rPr>
          <w:rFonts w:ascii="Traditional Arabic" w:hAnsi="Traditional Arabic" w:cs="Traditional Arabic"/>
          <w:sz w:val="24"/>
          <w:szCs w:val="24"/>
        </w:rPr>
        <w:t>.</w:t>
      </w:r>
    </w:p>
    <w:p w14:paraId="54D7F6C0" w14:textId="77777777" w:rsidR="004B1DD5" w:rsidRPr="00881D47" w:rsidRDefault="004B1DD5" w:rsidP="004B1DD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lastRenderedPageBreak/>
        <w:t>المحور الثالث:</w:t>
      </w:r>
      <w:r w:rsidRPr="00881D47">
        <w:rPr>
          <w:rFonts w:ascii="Traditional Arabic" w:hAnsi="Traditional Arabic" w:cs="Traditional Arabic"/>
          <w:sz w:val="24"/>
          <w:szCs w:val="24"/>
          <w:rtl/>
        </w:rPr>
        <w:t xml:space="preserve"> دعم الجاهزية التقنية والمهارات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881D47">
        <w:rPr>
          <w:rFonts w:ascii="Traditional Arabic" w:hAnsi="Traditional Arabic" w:cs="Traditional Arabic"/>
          <w:sz w:val="24"/>
          <w:szCs w:val="24"/>
        </w:rPr>
        <w:t>.</w:t>
      </w:r>
    </w:p>
    <w:p w14:paraId="7C220AC6" w14:textId="77777777" w:rsidR="004B1DD5" w:rsidRPr="00881D47" w:rsidRDefault="004B1DD5" w:rsidP="004B1DD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الرابع:</w:t>
      </w:r>
      <w:r w:rsidRPr="00881D47">
        <w:rPr>
          <w:rFonts w:ascii="Traditional Arabic" w:hAnsi="Traditional Arabic" w:cs="Traditional Arabic"/>
          <w:sz w:val="24"/>
          <w:szCs w:val="24"/>
          <w:rtl/>
        </w:rPr>
        <w:t xml:space="preserve"> تعزيز بيئة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881D47">
        <w:rPr>
          <w:rFonts w:ascii="Traditional Arabic" w:hAnsi="Traditional Arabic" w:cs="Traditional Arabic"/>
          <w:sz w:val="24"/>
          <w:szCs w:val="24"/>
        </w:rPr>
        <w:t>.</w:t>
      </w:r>
    </w:p>
    <w:p w14:paraId="410444C4" w14:textId="77777777" w:rsidR="004B1DD5" w:rsidRPr="00881D47" w:rsidRDefault="004B1DD5" w:rsidP="004B1DD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الخامس:</w:t>
      </w:r>
      <w:r w:rsidRPr="00881D47">
        <w:rPr>
          <w:rFonts w:ascii="Traditional Arabic" w:hAnsi="Traditional Arabic" w:cs="Traditional Arabic"/>
          <w:sz w:val="24"/>
          <w:szCs w:val="24"/>
          <w:rtl/>
        </w:rPr>
        <w:t xml:space="preserve"> دعم الممارسات الإدارية المرتبطة بالعمل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881D47">
        <w:rPr>
          <w:rFonts w:ascii="Traditional Arabic" w:hAnsi="Traditional Arabic" w:cs="Traditional Arabic"/>
          <w:sz w:val="24"/>
          <w:szCs w:val="24"/>
        </w:rPr>
        <w:t>.</w:t>
      </w:r>
    </w:p>
    <w:p w14:paraId="699BDFB3" w14:textId="77777777" w:rsidR="004B1DD5" w:rsidRPr="004B1DD5" w:rsidRDefault="004B1DD5" w:rsidP="006D0EA4">
      <w:pPr>
        <w:rPr>
          <w:rFonts w:ascii="Traditional Arabic" w:hAnsi="Traditional Arabic" w:cs="Traditional Arabic"/>
          <w:sz w:val="24"/>
          <w:szCs w:val="24"/>
        </w:rPr>
      </w:pPr>
    </w:p>
    <w:p w14:paraId="63CBF97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خامسًا، توصي الدراسة بالنظر في إمكانية تبني نماذج العمل الهجين في مراكز الاتصال، بحيث يجمع هذا النموذج بين العمل الحضوري والعمل عن بُعد وفقًا لطبيعة المهام التشغيلية. وقد يسهم هذا النموذج في تحقيق توازن أفضل بين المرونة التشغيلية والحفاظ على مستوى مناسب من التفاعل التنظيمي بين الموظفين</w:t>
      </w:r>
      <w:r w:rsidRPr="005F7835">
        <w:rPr>
          <w:rFonts w:ascii="Traditional Arabic" w:hAnsi="Traditional Arabic" w:cs="Traditional Arabic"/>
          <w:sz w:val="24"/>
          <w:szCs w:val="24"/>
        </w:rPr>
        <w:t>.</w:t>
      </w:r>
    </w:p>
    <w:p w14:paraId="232DC72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سادسًا، يوصى بأن تقوم المؤسسات بتطوير أنظمة متابعة الأداء التي تتيح تقييم أداء الموظفين في بيئات العمل الرقمية بصورة عادلة وشفافة. ويمكن أن يشمل ذلك استخدام مؤشرات أداء تشغيلية مرتبطة بطبيعة العمل في مراكز الاتصال، مثل سرعة الاستجابة للمكالمات، وجودة الحل من أول اتصال، ومستوى رضا العملاء</w:t>
      </w:r>
      <w:r w:rsidRPr="005F7835">
        <w:rPr>
          <w:rFonts w:ascii="Traditional Arabic" w:hAnsi="Traditional Arabic" w:cs="Traditional Arabic"/>
          <w:sz w:val="24"/>
          <w:szCs w:val="24"/>
        </w:rPr>
        <w:t>.</w:t>
      </w:r>
    </w:p>
    <w:p w14:paraId="2E3E389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خلال تطبيق هذه التوصيات، يمكن للمؤسسات تعزيز قدرة مراكز الاتصال على الاستفادة من مزايا العمل عن بُعد، مع تقليل التحديات التنظيمية والتقنية التي قد ترافق تطبيق هذا النموذج</w:t>
      </w:r>
      <w:r w:rsidRPr="005F7835">
        <w:rPr>
          <w:rFonts w:ascii="Traditional Arabic" w:hAnsi="Traditional Arabic" w:cs="Traditional Arabic"/>
          <w:sz w:val="24"/>
          <w:szCs w:val="24"/>
        </w:rPr>
        <w:t>.</w:t>
      </w:r>
    </w:p>
    <w:p w14:paraId="240D4096" w14:textId="77777777" w:rsidR="006D0EA4" w:rsidRPr="005F7835" w:rsidRDefault="006D0EA4" w:rsidP="006D0EA4">
      <w:pPr>
        <w:rPr>
          <w:rFonts w:ascii="Traditional Arabic" w:hAnsi="Traditional Arabic" w:cs="Traditional Arabic"/>
          <w:sz w:val="24"/>
          <w:szCs w:val="24"/>
        </w:rPr>
      </w:pPr>
    </w:p>
    <w:p w14:paraId="2B738486"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5.8 </w:t>
      </w:r>
      <w:r w:rsidRPr="005F7835">
        <w:rPr>
          <w:rFonts w:ascii="Traditional Arabic" w:hAnsi="Traditional Arabic" w:cs="Traditional Arabic"/>
          <w:b/>
          <w:bCs/>
          <w:sz w:val="28"/>
          <w:szCs w:val="28"/>
          <w:rtl/>
        </w:rPr>
        <w:t>مقترحات الدراسات المستقبلية</w:t>
      </w:r>
    </w:p>
    <w:p w14:paraId="09AFCDD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على الرغم من أن الدراسة الحالية قدمت تحليلًا للعلاقة بين العمل عن بُعد والرضا الوظيفي والأداء الوظيفي في بيئة مراكز الاتصال، إلا أن هذا المجال ما يزال يتيح فرصًا واسعة لإجراء دراسات مستقبلية يمكن أن تسهم في توسيع المعرفة العلمية في هذا الموضوع</w:t>
      </w:r>
      <w:r w:rsidRPr="005F7835">
        <w:rPr>
          <w:rFonts w:ascii="Traditional Arabic" w:hAnsi="Traditional Arabic" w:cs="Traditional Arabic"/>
          <w:sz w:val="24"/>
          <w:szCs w:val="24"/>
        </w:rPr>
        <w:t>.</w:t>
      </w:r>
    </w:p>
    <w:p w14:paraId="38787DA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أولًا، يمكن أن تتناول الدراسات المستقبلية إجراء مقارنات بين مراكز الاتصال في شركات الاتصالات المختلفة داخل المملكة العربية السعودية، وذلك بهدف تحليل الاختلافات المحتملة في تأثير العمل عن بُعد على الأداء الوظيفي في سياقات تنظيمية مختلفة</w:t>
      </w:r>
      <w:r w:rsidRPr="005F7835">
        <w:rPr>
          <w:rFonts w:ascii="Traditional Arabic" w:hAnsi="Traditional Arabic" w:cs="Traditional Arabic"/>
          <w:sz w:val="24"/>
          <w:szCs w:val="24"/>
        </w:rPr>
        <w:t>.</w:t>
      </w:r>
    </w:p>
    <w:p w14:paraId="017A6E7B"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ثانيًا، يمكن أن تركز دراسات لاحقة على تحليل أثر نماذج العمل الهجين في بيئات مراكز الاتصال، ومقارنة نتائج هذا النموذج بنتائج العمل الحضوري أو العمل عن بُعد الكامل، وذلك بهدف تحديد النموذج التنظيمي الأكثر ملاءمة لهذه البيئات التشغيلية</w:t>
      </w:r>
      <w:r w:rsidRPr="005F7835">
        <w:rPr>
          <w:rFonts w:ascii="Traditional Arabic" w:hAnsi="Traditional Arabic" w:cs="Traditional Arabic"/>
          <w:sz w:val="24"/>
          <w:szCs w:val="24"/>
        </w:rPr>
        <w:t>.</w:t>
      </w:r>
    </w:p>
    <w:p w14:paraId="50ED183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ثالثًا، يمكن توسيع نطاق الدراسات المستقبلية ليشمل تحليل العلاقة بين العمل عن بُعد وجودة خدمة العملاء، حيث يمكن أن تسهم مثل هذه الدراسات في توضيح كيفية انعكاس ترتيبات العمل الرقمية على تجربة العملاء في مراكز الاتصال</w:t>
      </w:r>
      <w:r w:rsidRPr="005F7835">
        <w:rPr>
          <w:rFonts w:ascii="Traditional Arabic" w:hAnsi="Traditional Arabic" w:cs="Traditional Arabic"/>
          <w:sz w:val="24"/>
          <w:szCs w:val="24"/>
        </w:rPr>
        <w:t>.</w:t>
      </w:r>
    </w:p>
    <w:p w14:paraId="32C78E7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رابعًا، يمكن أن تتناول دراسات مستقبلية دور الثقافة التنظيمية في نجاح تطبيق العمل عن بُعد في المؤسسات الخدمية، حيث قد تؤثر القيم التنظيمية وأنماط القيادة في مدى تقبل الموظفين لهذا النموذج وفي قدرتهم على التكيف معه</w:t>
      </w:r>
      <w:r w:rsidRPr="005F7835">
        <w:rPr>
          <w:rFonts w:ascii="Traditional Arabic" w:hAnsi="Traditional Arabic" w:cs="Traditional Arabic"/>
          <w:sz w:val="24"/>
          <w:szCs w:val="24"/>
        </w:rPr>
        <w:t>.</w:t>
      </w:r>
    </w:p>
    <w:p w14:paraId="2CB03F6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خامسًا، يمكن أن تتجه بعض الدراسات المستقبلية إلى استخدام مناهج بحثية نوعية، مثل المقابلات المتعمقة أو دراسات الحالة، وذلك بهدف الحصول على فهم أعمق لتجارب الموظفين في بيئات العمل عن بُعد داخل مراكز الاتصال</w:t>
      </w:r>
      <w:r w:rsidRPr="005F7835">
        <w:rPr>
          <w:rFonts w:ascii="Traditional Arabic" w:hAnsi="Traditional Arabic" w:cs="Traditional Arabic"/>
          <w:sz w:val="24"/>
          <w:szCs w:val="24"/>
        </w:rPr>
        <w:t>.</w:t>
      </w:r>
    </w:p>
    <w:p w14:paraId="007DD8D2" w14:textId="77777777" w:rsidR="006D0EA4" w:rsidRPr="005F7835" w:rsidRDefault="006D0EA4" w:rsidP="006D0EA4">
      <w:pPr>
        <w:rPr>
          <w:rFonts w:ascii="Traditional Arabic" w:hAnsi="Traditional Arabic" w:cs="Traditional Arabic"/>
          <w:sz w:val="24"/>
          <w:szCs w:val="24"/>
          <w:rtl/>
        </w:rPr>
      </w:pPr>
      <w:r w:rsidRPr="005F7835">
        <w:rPr>
          <w:rFonts w:ascii="Traditional Arabic" w:hAnsi="Traditional Arabic" w:cs="Traditional Arabic"/>
          <w:sz w:val="24"/>
          <w:szCs w:val="24"/>
          <w:rtl/>
        </w:rPr>
        <w:t>وبالتالي، فإن تطوير البحث العلمي في هذا المجال يتطلب تنوعًا في المناهج البحثية وتوسيع نطاق الدراسات ليشمل متغيرات تنظيمية وتقنية إضافية يمكن أن تسهم في تفسير العلاقة بين نماذج العمل الرقمية ومستوى الأداء الوظيفي في المؤسسات</w:t>
      </w:r>
      <w:r w:rsidRPr="005F7835">
        <w:rPr>
          <w:rFonts w:ascii="Traditional Arabic" w:hAnsi="Traditional Arabic" w:cs="Traditional Arabic"/>
          <w:sz w:val="24"/>
          <w:szCs w:val="24"/>
        </w:rPr>
        <w:t>.</w:t>
      </w:r>
      <w:r w:rsidRPr="005F7835">
        <w:rPr>
          <w:rFonts w:ascii="Traditional Arabic" w:hAnsi="Traditional Arabic" w:cs="Traditional Arabic"/>
          <w:sz w:val="24"/>
          <w:szCs w:val="24"/>
        </w:rPr>
        <w:br/>
      </w:r>
      <w:r w:rsidRPr="005F7835">
        <w:rPr>
          <w:rFonts w:ascii="Traditional Arabic" w:hAnsi="Traditional Arabic" w:cs="Traditional Arabic"/>
          <w:sz w:val="24"/>
          <w:szCs w:val="24"/>
          <w:rtl/>
        </w:rPr>
        <w:t>كما يمكن أن تتجه بعض الدراسات المستقبلية إلى استخدام تصميمات بحثية طولية تسمح بتحليل تطور تأثير العمل عن بُعد في الأداء الوظيفي والرضا الوظيفي عبر فترات زمنية مختلفة</w:t>
      </w:r>
      <w:r w:rsidRPr="005F7835">
        <w:rPr>
          <w:rFonts w:ascii="Traditional Arabic" w:hAnsi="Traditional Arabic" w:cs="Traditional Arabic"/>
          <w:sz w:val="24"/>
          <w:szCs w:val="24"/>
        </w:rPr>
        <w:t>.</w:t>
      </w:r>
    </w:p>
    <w:p w14:paraId="76F3A7CF" w14:textId="77777777" w:rsidR="006D0EA4" w:rsidRPr="005F7835" w:rsidRDefault="006D0EA4" w:rsidP="006D0EA4">
      <w:pPr>
        <w:rPr>
          <w:rFonts w:ascii="Traditional Arabic" w:hAnsi="Traditional Arabic" w:cs="Traditional Arabic"/>
          <w:sz w:val="24"/>
          <w:szCs w:val="24"/>
          <w:rtl/>
        </w:rPr>
      </w:pPr>
    </w:p>
    <w:p w14:paraId="7C79A0E4" w14:textId="77777777" w:rsidR="006D0EA4" w:rsidRPr="005F7835" w:rsidRDefault="006D0EA4" w:rsidP="006D0EA4">
      <w:pPr>
        <w:rPr>
          <w:rFonts w:ascii="Traditional Arabic" w:hAnsi="Traditional Arabic" w:cs="Traditional Arabic"/>
          <w:sz w:val="28"/>
          <w:szCs w:val="28"/>
        </w:rPr>
      </w:pPr>
      <w:r w:rsidRPr="005F7835">
        <w:rPr>
          <w:rFonts w:ascii="Traditional Arabic" w:hAnsi="Traditional Arabic" w:cs="Traditional Arabic"/>
          <w:b/>
          <w:bCs/>
          <w:sz w:val="28"/>
          <w:szCs w:val="28"/>
        </w:rPr>
        <w:t xml:space="preserve"> 5.9 </w:t>
      </w:r>
      <w:r w:rsidRPr="005F7835">
        <w:rPr>
          <w:rFonts w:ascii="Traditional Arabic" w:hAnsi="Traditional Arabic" w:cs="Traditional Arabic"/>
          <w:b/>
          <w:bCs/>
          <w:sz w:val="28"/>
          <w:szCs w:val="28"/>
          <w:rtl/>
        </w:rPr>
        <w:t>الخاتمة</w:t>
      </w:r>
    </w:p>
    <w:p w14:paraId="611E3766"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في ضوء ما تناولته الدراسة من تحليل إحصائي ومناقشة علمية لنتائج العلاقة بين العمل عن بُعد والرضا الوظيفي والأداء الوظيفي في بيئة مراكز الاتصال، يمكن التأكيد على أن نماذج العمل الرقمية أصبحت تمثل أحد التحولات التنظيمية المهمة في المؤسسات المعاصرة، خصوصًا في القطاعات التي تعتمد بدرجة كبيرة على الأنظمة التقنية في إدارة العمليات التشغيلية. وقد أظهرت نتائج الدراسة أن العمل عن بُعد يمكن أن يسهم في دعم الأداء الوظيفي للعاملين في مراكز الاتصال، وأن الرضا الوظيفي يمثل عاملًا مهمًا في تفسير تجربة العمل في هذه البيئات، وإن كان تأثير العمل عن بُعد في الأداء يظهر بدرجة أكبر من خلال المسار المباشر المرتبط بطبيعة العمل الرقمية</w:t>
      </w:r>
      <w:r w:rsidRPr="005F7835">
        <w:rPr>
          <w:rFonts w:ascii="Traditional Arabic" w:hAnsi="Traditional Arabic" w:cs="Traditional Arabic"/>
          <w:sz w:val="24"/>
          <w:szCs w:val="24"/>
        </w:rPr>
        <w:t>.</w:t>
      </w:r>
    </w:p>
    <w:p w14:paraId="5F40258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وتشير هذه النتائج إلى أن نجاح تطبيق العمل عن بُعد في مراكز الاتصال لا يعتمد فقط على توفر البنية التقنية التي تتيح أداء المهام التشغيلية عن بُعد، بل يرتبط كذلك بقدرة المؤسسات على تطوير سياسات تنظيمية واضحة، وتعزيز آليات التواصل الداخلي، وتوفير بيئة عمل رقمية تدعم الموظفين في أداء مهامهم بكفاءة. ومن ثم، فإن إدارة العمل عن بُعد في المؤسسات الخدمية تتطلب مزيجًا متوازنًا من الدعم التقني والتنظيمي والإنساني لضمان تحقيق الأهداف التشغيلية وتحسين تجربة العمل لدى العاملين</w:t>
      </w:r>
      <w:r w:rsidRPr="005F7835">
        <w:rPr>
          <w:rFonts w:ascii="Traditional Arabic" w:hAnsi="Traditional Arabic" w:cs="Traditional Arabic"/>
          <w:sz w:val="24"/>
          <w:szCs w:val="24"/>
        </w:rPr>
        <w:t>.</w:t>
      </w:r>
    </w:p>
    <w:p w14:paraId="3AECDEA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وبناءً على ذلك، تسهم الدراسة الحالية في إثراء الأدبيات المتعلقة بإدارة العمل عن بُعد في بيئات مراكز الاتصال، كما تقدم مجموعة من الدلالات التطبيقية التي يمكن أن تستفيد منها المؤسسات في تطوير سياساتها التنظيمية المرتبطة بالعمل الرقمي، إضافة إلى فتح المجال أمام دراسات مستقبلية يمكن أن تعمق الفهم العلمي للعوامل المؤثرة في الأداء الوظيفي في بيئات العمل الرقمية</w:t>
      </w:r>
      <w:r w:rsidRPr="005F7835">
        <w:rPr>
          <w:rFonts w:ascii="Traditional Arabic" w:hAnsi="Traditional Arabic" w:cs="Traditional Arabic"/>
          <w:sz w:val="24"/>
          <w:szCs w:val="24"/>
        </w:rPr>
        <w:t>.</w:t>
      </w:r>
    </w:p>
    <w:p w14:paraId="2C274786" w14:textId="77777777" w:rsidR="006D0EA4" w:rsidRPr="005F7835" w:rsidRDefault="006D0EA4" w:rsidP="006D0EA4">
      <w:pPr>
        <w:rPr>
          <w:rFonts w:ascii="Traditional Arabic" w:hAnsi="Traditional Arabic" w:cs="Traditional Arabic"/>
          <w:sz w:val="24"/>
          <w:szCs w:val="24"/>
        </w:rPr>
      </w:pPr>
    </w:p>
    <w:p w14:paraId="79EFADC0" w14:textId="77777777" w:rsidR="006D0EA4" w:rsidRPr="00B5229E" w:rsidRDefault="006D0EA4" w:rsidP="006D0EA4">
      <w:pPr>
        <w:rPr>
          <w:rFonts w:ascii="Simplified Arabic" w:hAnsi="Simplified Arabic" w:cs="Simplified Arabic"/>
          <w:sz w:val="24"/>
          <w:szCs w:val="24"/>
        </w:rPr>
      </w:pPr>
    </w:p>
    <w:p w14:paraId="7AE9A94A" w14:textId="77777777" w:rsidR="006D0EA4" w:rsidRPr="00B5229E" w:rsidRDefault="006D0EA4" w:rsidP="006D0EA4">
      <w:pPr>
        <w:rPr>
          <w:rFonts w:ascii="Simplified Arabic" w:hAnsi="Simplified Arabic" w:cs="Simplified Arabic"/>
          <w:sz w:val="24"/>
          <w:szCs w:val="24"/>
        </w:rPr>
      </w:pPr>
    </w:p>
    <w:p w14:paraId="10C8A993" w14:textId="77777777" w:rsidR="00812219" w:rsidRPr="006D0EA4" w:rsidRDefault="00812219" w:rsidP="00812219">
      <w:pPr>
        <w:rPr>
          <w:rFonts w:ascii="Traditional Arabic" w:hAnsi="Traditional Arabic" w:cs="Traditional Arabic"/>
          <w:sz w:val="24"/>
          <w:szCs w:val="24"/>
        </w:rPr>
      </w:pPr>
    </w:p>
    <w:p w14:paraId="7D1E1CF4" w14:textId="77777777" w:rsidR="00812219" w:rsidRPr="00812219" w:rsidRDefault="00812219" w:rsidP="00812219">
      <w:pPr>
        <w:rPr>
          <w:rFonts w:ascii="Traditional Arabic" w:hAnsi="Traditional Arabic" w:cs="Traditional Arabic"/>
          <w:sz w:val="24"/>
          <w:szCs w:val="24"/>
        </w:rPr>
      </w:pPr>
    </w:p>
    <w:p w14:paraId="0749B175" w14:textId="77777777" w:rsidR="00812219" w:rsidRPr="00812219" w:rsidRDefault="00812219" w:rsidP="00812219">
      <w:pPr>
        <w:rPr>
          <w:rFonts w:ascii="Traditional Arabic" w:hAnsi="Traditional Arabic" w:cs="Traditional Arabic"/>
          <w:sz w:val="24"/>
          <w:szCs w:val="24"/>
        </w:rPr>
      </w:pPr>
    </w:p>
    <w:p w14:paraId="4EF1BA27" w14:textId="77777777" w:rsidR="00812219" w:rsidRPr="00812219" w:rsidRDefault="00812219">
      <w:pPr>
        <w:rPr>
          <w:rFonts w:ascii="Traditional Arabic" w:hAnsi="Traditional Arabic" w:cs="Traditional Arabic"/>
          <w:rtl/>
        </w:rPr>
      </w:pPr>
    </w:p>
    <w:p w14:paraId="24B1A050" w14:textId="77777777" w:rsidR="002A0006" w:rsidRPr="00812219" w:rsidRDefault="002A0006">
      <w:pPr>
        <w:rPr>
          <w:rFonts w:ascii="Traditional Arabic" w:hAnsi="Traditional Arabic" w:cs="Traditional Arabic"/>
          <w:sz w:val="24"/>
          <w:szCs w:val="24"/>
          <w:rtl/>
        </w:rPr>
      </w:pPr>
    </w:p>
    <w:p w14:paraId="06861F23" w14:textId="495CB904" w:rsidR="002A0006" w:rsidRPr="00812219" w:rsidRDefault="002A0006" w:rsidP="004A5BFA">
      <w:pPr>
        <w:jc w:val="right"/>
        <w:rPr>
          <w:rFonts w:ascii="Traditional Arabic" w:hAnsi="Traditional Arabic" w:cs="Traditional Arabic"/>
        </w:rPr>
      </w:pPr>
      <w:r w:rsidRPr="00812219">
        <w:rPr>
          <w:rFonts w:ascii="Traditional Arabic" w:hAnsi="Traditional Arabic" w:cs="Traditional Arabic"/>
          <w:b/>
          <w:bCs/>
          <w:sz w:val="28"/>
          <w:szCs w:val="28"/>
          <w:rtl/>
        </w:rPr>
        <w:lastRenderedPageBreak/>
        <w:t>أولًا: المراجع الأجنبية</w:t>
      </w:r>
      <w:r w:rsidRPr="00812219">
        <w:rPr>
          <w:rFonts w:ascii="Traditional Arabic" w:hAnsi="Traditional Arabic" w:cs="Traditional Arabic"/>
          <w:sz w:val="24"/>
          <w:szCs w:val="24"/>
        </w:rPr>
        <w:br/>
        <w:t xml:space="preserve">Alfaleh, A., Alkattan, A., Alageel, A., Salah, M., Almutairi, M., Sagor, K., &amp; Alabdulkareem, K. (2021). Onsite versus remote working: The impact on satisfaction, productivity, and performance of medical call center workers [Preprint]. Research Square. </w:t>
      </w:r>
      <w:hyperlink r:id="rId9" w:history="1">
        <w:r w:rsidRPr="00812219">
          <w:rPr>
            <w:rStyle w:val="Hyperlink"/>
            <w:rFonts w:ascii="Traditional Arabic" w:hAnsi="Traditional Arabic" w:cs="Traditional Arabic"/>
            <w:sz w:val="24"/>
            <w:szCs w:val="24"/>
          </w:rPr>
          <w:t>https://doi.org/10.21203/rs.3.rs-668192/v1</w:t>
        </w:r>
      </w:hyperlink>
      <w:r w:rsidRPr="00812219">
        <w:rPr>
          <w:rFonts w:ascii="Traditional Arabic" w:hAnsi="Traditional Arabic" w:cs="Traditional Arabic"/>
          <w:sz w:val="24"/>
          <w:szCs w:val="24"/>
        </w:rPr>
        <w:br/>
        <w:t>Alghamdi, A., Alqarni, M., &amp; Alshunaifi, N. (2023). Remote work during the COVID-19 crisis: Public sector employees’ perspectives in Saudi Arabia – Challenges and solutions. Arab Journal of Administration, 43(4), 15–37.</w:t>
      </w:r>
      <w:r w:rsidRPr="00812219">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0" w:history="1">
        <w:r w:rsidRPr="00812219">
          <w:rPr>
            <w:rStyle w:val="Hyperlink"/>
            <w:rFonts w:ascii="Traditional Arabic" w:hAnsi="Traditional Arabic" w:cs="Traditional Arabic"/>
            <w:sz w:val="24"/>
            <w:szCs w:val="24"/>
          </w:rPr>
          <w:t>https://doi.org/10.14254/2071-789X.2022/15-1/18</w:t>
        </w:r>
      </w:hyperlink>
      <w:r w:rsidRPr="00812219">
        <w:rPr>
          <w:rFonts w:ascii="Traditional Arabic" w:hAnsi="Traditional Arabic" w:cs="Traditional Arabic"/>
          <w:sz w:val="24"/>
          <w:szCs w:val="24"/>
        </w:rPr>
        <w:br/>
        <w:t xml:space="preserve">Baguio, I., Tindugan, J. Jr., Amistad, J. Jr., Alfanta, M. L., Dibdib, C. R. Z., &amp; Jueco, J. C. (2023). Workstation evaluation of work-from-home call center agents using ROSA. In 15th International Conference on Humanoid, Nanotechnology, Information Technology, Communication and Control, Environment and Management (HNICEM). IEEE. </w:t>
      </w:r>
      <w:hyperlink r:id="rId11" w:history="1">
        <w:r w:rsidRPr="00812219">
          <w:rPr>
            <w:rStyle w:val="Hyperlink"/>
            <w:rFonts w:ascii="Traditional Arabic" w:hAnsi="Traditional Arabic" w:cs="Traditional Arabic"/>
            <w:sz w:val="24"/>
            <w:szCs w:val="24"/>
          </w:rPr>
          <w:t>https://doi.org/10.1109/HNICEM60674.2023.10589117</w:t>
        </w:r>
      </w:hyperlink>
      <w:r w:rsidRPr="00812219">
        <w:rPr>
          <w:rFonts w:ascii="Traditional Arabic" w:hAnsi="Traditional Arabic" w:cs="Traditional Arabic"/>
          <w:sz w:val="24"/>
          <w:szCs w:val="24"/>
        </w:rPr>
        <w:br/>
        <w:t xml:space="preserve">Baron, R. M., &amp; Kenny, D. A. (1986). The moderator–mediator variable distinction in social psychological research: Conceptual, strategic, and statistical considerations. Journal of Personality and Social Psychology, 51(6), 1173–1182. </w:t>
      </w:r>
      <w:hyperlink r:id="rId12" w:history="1">
        <w:r w:rsidRPr="00812219">
          <w:rPr>
            <w:rStyle w:val="Hyperlink"/>
            <w:rFonts w:ascii="Traditional Arabic" w:hAnsi="Traditional Arabic" w:cs="Traditional Arabic"/>
            <w:sz w:val="24"/>
            <w:szCs w:val="24"/>
          </w:rPr>
          <w:t>https://doi.org/10.1037/0022-3514.51.6.1173</w:t>
        </w:r>
      </w:hyperlink>
      <w:r w:rsidRPr="00812219">
        <w:rPr>
          <w:rFonts w:ascii="Traditional Arabic" w:hAnsi="Traditional Arabic" w:cs="Traditional Arabic"/>
          <w:sz w:val="24"/>
          <w:szCs w:val="24"/>
        </w:rPr>
        <w:br/>
        <w:t xml:space="preserve">Bloom, N., Liang, J., Roberts, J., &amp; Ying, Z. J. (2013). Does working from </w:t>
      </w:r>
      <w:proofErr w:type="gramStart"/>
      <w:r w:rsidRPr="00812219">
        <w:rPr>
          <w:rFonts w:ascii="Traditional Arabic" w:hAnsi="Traditional Arabic" w:cs="Traditional Arabic"/>
          <w:sz w:val="24"/>
          <w:szCs w:val="24"/>
        </w:rPr>
        <w:t>home work</w:t>
      </w:r>
      <w:proofErr w:type="gramEnd"/>
      <w:r w:rsidRPr="00812219">
        <w:rPr>
          <w:rFonts w:ascii="Traditional Arabic" w:hAnsi="Traditional Arabic" w:cs="Traditional Arabic"/>
          <w:sz w:val="24"/>
          <w:szCs w:val="24"/>
        </w:rPr>
        <w:t xml:space="preserve">? Evidence from a Chinese experiment (NBER Working Paper No. 18871). National Bureau of Economic Research. </w:t>
      </w:r>
      <w:hyperlink r:id="rId13" w:history="1">
        <w:r w:rsidRPr="00812219">
          <w:rPr>
            <w:rStyle w:val="Hyperlink"/>
            <w:rFonts w:ascii="Traditional Arabic" w:hAnsi="Traditional Arabic" w:cs="Traditional Arabic"/>
            <w:sz w:val="24"/>
            <w:szCs w:val="24"/>
          </w:rPr>
          <w:t>https://www.nber.org/papers/w18871</w:t>
        </w:r>
      </w:hyperlink>
      <w:r w:rsidRPr="00812219">
        <w:rPr>
          <w:rFonts w:ascii="Traditional Arabic" w:hAnsi="Traditional Arabic" w:cs="Traditional Arabic"/>
          <w:sz w:val="24"/>
          <w:szCs w:val="24"/>
        </w:rPr>
        <w:br/>
        <w:t>Bryman, A. (2016). Social research methods (5th ed.). Oxford University Press.</w:t>
      </w:r>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El Attari, A. (2024). Impact of online work communication strategies on employee productivity. International Journal of Research and Innovation in Social Science, 8(12). </w:t>
      </w:r>
      <w:hyperlink r:id="rId14" w:history="1">
        <w:r w:rsidRPr="00812219">
          <w:rPr>
            <w:rStyle w:val="Hyperlink"/>
            <w:rFonts w:ascii="Traditional Arabic" w:hAnsi="Traditional Arabic" w:cs="Traditional Arabic"/>
            <w:sz w:val="24"/>
            <w:szCs w:val="24"/>
          </w:rPr>
          <w:t>https://doi.org/10.47772/IJRISS.2024.8034355</w:t>
        </w:r>
      </w:hyperlink>
      <w:r w:rsidRPr="00812219">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15" w:history="1">
        <w:r w:rsidRPr="00812219">
          <w:rPr>
            <w:rStyle w:val="Hyperlink"/>
            <w:rFonts w:ascii="Traditional Arabic" w:hAnsi="Traditional Arabic" w:cs="Traditional Arabic"/>
            <w:sz w:val="24"/>
            <w:szCs w:val="24"/>
          </w:rPr>
          <w:t>https://doi.org/10.61506/01.00306</w:t>
        </w:r>
      </w:hyperlink>
      <w:r w:rsidRPr="00812219">
        <w:rPr>
          <w:rFonts w:ascii="Traditional Arabic" w:hAnsi="Traditional Arabic" w:cs="Traditional Arabic"/>
          <w:sz w:val="24"/>
          <w:szCs w:val="24"/>
        </w:rPr>
        <w:br/>
        <w:t xml:space="preserve">Gavoille, N., &amp; Hazans, M. (2022). Personality traits, remote work and productivity (IZA Discussion Paper No. 15486). IZA – Institute of Labor Economics. </w:t>
      </w:r>
      <w:hyperlink r:id="rId16" w:history="1">
        <w:r w:rsidRPr="00812219">
          <w:rPr>
            <w:rStyle w:val="Hyperlink"/>
            <w:rFonts w:ascii="Traditional Arabic" w:hAnsi="Traditional Arabic" w:cs="Traditional Arabic"/>
            <w:sz w:val="24"/>
            <w:szCs w:val="24"/>
          </w:rPr>
          <w:t>https://www.jstor.org/stable/resrep64941</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lastRenderedPageBreak/>
        <w:t xml:space="preserve">Gavoille, N. (2022). Working from home and productivity: Evidence from personnel and survey data (Working Paper No. 15486). </w:t>
      </w:r>
      <w:r w:rsidRPr="00812219">
        <w:rPr>
          <w:rFonts w:ascii="Traditional Arabic" w:hAnsi="Traditional Arabic" w:cs="Traditional Arabic"/>
          <w:sz w:val="24"/>
          <w:szCs w:val="24"/>
          <w:lang w:val="fr-FR"/>
        </w:rPr>
        <w:t xml:space="preserve">CERDI – Centre d'Études et de Recherches sur le Développement International. </w:t>
      </w:r>
      <w:hyperlink r:id="rId17" w:history="1">
        <w:r w:rsidRPr="00812219">
          <w:rPr>
            <w:rStyle w:val="Hyperlink"/>
            <w:rFonts w:ascii="Traditional Arabic" w:hAnsi="Traditional Arabic" w:cs="Traditional Arabic"/>
            <w:sz w:val="24"/>
            <w:szCs w:val="24"/>
          </w:rPr>
          <w:t>https://hal.uca.fr/hal-03690331/document</w:t>
        </w:r>
      </w:hyperlink>
      <w:r w:rsidRPr="00812219">
        <w:rPr>
          <w:rFonts w:ascii="Traditional Arabic" w:hAnsi="Traditional Arabic" w:cs="Traditional Arabic"/>
          <w:sz w:val="24"/>
          <w:szCs w:val="24"/>
        </w:rPr>
        <w:br/>
        <w:t>Gibbs, M., Mengel, F., &amp; Siemroth, C. (2021). Work from home &amp; productivity: Evidence from personnel &amp; analytics data on IT professionals (Working Paper No. 2021-56). University of Chicago, Booth School of Business.</w:t>
      </w:r>
      <w:r w:rsidRPr="00812219">
        <w:rPr>
          <w:rFonts w:ascii="Traditional Arabic" w:hAnsi="Traditional Arabic" w:cs="Traditional Arabic"/>
          <w:sz w:val="24"/>
          <w:szCs w:val="24"/>
        </w:rPr>
        <w:br/>
        <w:t xml:space="preserve">Gliem, J. A., &amp; Gliem, R. R. (2003). Calculating, interpreting, and reporting Cronbach’s alpha reliability coefficient for Likert-type scales. Midwest Research-to-Practice Conference in Adult, Continuing, and Community Education, 82–88. </w:t>
      </w:r>
      <w:hyperlink r:id="rId18" w:history="1">
        <w:r w:rsidRPr="00812219">
          <w:rPr>
            <w:rStyle w:val="Hyperlink"/>
            <w:rFonts w:ascii="Traditional Arabic" w:hAnsi="Traditional Arabic" w:cs="Traditional Arabic"/>
            <w:sz w:val="24"/>
            <w:szCs w:val="24"/>
            <w:lang w:val="fr-FR"/>
          </w:rPr>
          <w:t>https://scholarworks.iupui.edu/bitstream/handle/1805/344/Gliem%26Gliem.pdf</w:t>
        </w:r>
      </w:hyperlink>
      <w:r w:rsidRPr="00812219">
        <w:rPr>
          <w:rFonts w:ascii="Traditional Arabic" w:hAnsi="Traditional Arabic" w:cs="Traditional Arabic"/>
          <w:sz w:val="24"/>
          <w:szCs w:val="24"/>
          <w:lang w:val="fr-FR"/>
        </w:rPr>
        <w:br/>
        <w:t xml:space="preserve">Jamaleddine Chmeis, S. T., &amp; Zeine, H. M. (2024). </w:t>
      </w:r>
      <w:r w:rsidRPr="00812219">
        <w:rPr>
          <w:rFonts w:ascii="Traditional Arabic" w:hAnsi="Traditional Arabic" w:cs="Traditional Arabic"/>
          <w:sz w:val="24"/>
          <w:szCs w:val="24"/>
        </w:rPr>
        <w:t xml:space="preserve">The effect of remote work on employee performance. Asian Business Research, 9(1). </w:t>
      </w:r>
      <w:hyperlink r:id="rId19" w:history="1">
        <w:r w:rsidRPr="00812219">
          <w:rPr>
            <w:rStyle w:val="Hyperlink"/>
            <w:rFonts w:ascii="Traditional Arabic" w:hAnsi="Traditional Arabic" w:cs="Traditional Arabic"/>
            <w:sz w:val="24"/>
            <w:szCs w:val="24"/>
          </w:rPr>
          <w:t>https://doi.org/10.20849/abr.v9i1.1424</w:t>
        </w:r>
      </w:hyperlink>
      <w:r w:rsidRPr="00812219">
        <w:rPr>
          <w:rFonts w:ascii="Traditional Arabic" w:hAnsi="Traditional Arabic" w:cs="Traditional Arabic"/>
          <w:sz w:val="24"/>
          <w:szCs w:val="24"/>
        </w:rPr>
        <w:br/>
        <w:t xml:space="preserve">Krzywdzinski, M. (2022). Team collaboration and productivity: Experiences of agile, hybrid, and traditional teams with remote work during the COVID-19 pandemic (Weizenbaum Working Paper No. 28). Weizenbaum Institute for the Networked Society. </w:t>
      </w:r>
      <w:hyperlink r:id="rId20" w:history="1">
        <w:r w:rsidRPr="00812219">
          <w:rPr>
            <w:rStyle w:val="Hyperlink"/>
            <w:rFonts w:ascii="Traditional Arabic" w:hAnsi="Traditional Arabic" w:cs="Traditional Arabic"/>
            <w:sz w:val="24"/>
            <w:szCs w:val="24"/>
          </w:rPr>
          <w:t>https://doi.org/10.34669/WI.WS/28</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Lund, S., Madgavkar, A., Manyika, J., Smit, S., Ellingrud, K., Meaney, M., &amp; Robinson, O. (2021). The future of work after COVID-19. McKinsey Global Institute. </w:t>
      </w:r>
      <w:hyperlink r:id="rId21" w:history="1">
        <w:r w:rsidRPr="00812219">
          <w:rPr>
            <w:rStyle w:val="Hyperlink"/>
            <w:rFonts w:ascii="Traditional Arabic" w:hAnsi="Traditional Arabic" w:cs="Traditional Arabic"/>
            <w:sz w:val="24"/>
            <w:szCs w:val="24"/>
          </w:rPr>
          <w:t>https://www.mckinsey.com/mgi</w:t>
        </w:r>
      </w:hyperlink>
      <w:r w:rsidRPr="00812219">
        <w:rPr>
          <w:rFonts w:ascii="Traditional Arabic" w:hAnsi="Traditional Arabic" w:cs="Traditional Arabic"/>
          <w:sz w:val="24"/>
          <w:szCs w:val="24"/>
        </w:rPr>
        <w:br/>
        <w:t xml:space="preserve">Makridis, C. A., &amp; Schloetzer, J. (2024). From crisis to norm: Remote work trends and employee engagement across industries, occupations, and geography (NBER Working Paper No. 33315). National Bureau of Economic Research. </w:t>
      </w:r>
      <w:hyperlink r:id="rId22" w:history="1">
        <w:r w:rsidRPr="00812219">
          <w:rPr>
            <w:rStyle w:val="Hyperlink"/>
            <w:rFonts w:ascii="Traditional Arabic" w:hAnsi="Traditional Arabic" w:cs="Traditional Arabic"/>
            <w:sz w:val="24"/>
            <w:szCs w:val="24"/>
          </w:rPr>
          <w:t>https://www.nber.org/papers/w33315</w:t>
        </w:r>
      </w:hyperlink>
      <w:r w:rsidRPr="00812219">
        <w:rPr>
          <w:rFonts w:ascii="Traditional Arabic" w:hAnsi="Traditional Arabic" w:cs="Traditional Arabic"/>
          <w:sz w:val="24"/>
          <w:szCs w:val="24"/>
        </w:rPr>
        <w:br/>
        <w:t xml:space="preserve">Marcus, J. S. (2022). COVID-19 and the shift to remote work (Bruegel Report No. RESREP41949). Bruegel. </w:t>
      </w:r>
      <w:hyperlink r:id="rId23" w:history="1">
        <w:r w:rsidRPr="00812219">
          <w:rPr>
            <w:rStyle w:val="Hyperlink"/>
            <w:rFonts w:ascii="Traditional Arabic" w:hAnsi="Traditional Arabic" w:cs="Traditional Arabic"/>
            <w:sz w:val="24"/>
            <w:szCs w:val="24"/>
          </w:rPr>
          <w:t>https://www.jstor.org/stable/resrep41949</w:t>
        </w:r>
      </w:hyperlink>
      <w:r w:rsidRPr="00812219">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24" w:history="1">
        <w:r w:rsidRPr="00812219">
          <w:rPr>
            <w:rStyle w:val="Hyperlink"/>
            <w:rFonts w:ascii="Traditional Arabic" w:hAnsi="Traditional Arabic" w:cs="Traditional Arabic"/>
            <w:sz w:val="24"/>
            <w:szCs w:val="24"/>
          </w:rPr>
          <w:t>https://doi.org/10.5539/ibr.v14n3p41</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Ng, P. M. L., Lit, K. K., &amp; Cheung, C. T. Y. (2022). Remote work as a new normal? The technology-organization-environment (TOE) context. Technology in Society, 70, 102022. </w:t>
      </w:r>
      <w:hyperlink r:id="rId25" w:history="1">
        <w:r w:rsidRPr="00812219">
          <w:rPr>
            <w:rStyle w:val="Hyperlink"/>
            <w:rFonts w:ascii="Traditional Arabic" w:hAnsi="Traditional Arabic" w:cs="Traditional Arabic"/>
            <w:sz w:val="24"/>
            <w:szCs w:val="24"/>
          </w:rPr>
          <w:t>https://doi.org/10.1016/j.techsoc.2022.102022</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r>
      <w:r w:rsidRPr="00812219">
        <w:rPr>
          <w:rFonts w:ascii="Traditional Arabic" w:hAnsi="Traditional Arabic" w:cs="Traditional Arabic"/>
          <w:sz w:val="24"/>
          <w:szCs w:val="24"/>
        </w:rPr>
        <w:lastRenderedPageBreak/>
        <w:t xml:space="preserve">Prasad, S., Arahant, A., &amp; Kaushik, A. (2024). Exploring the impact of remote work on productivity: A systematic review. Acta Universitatis Bohemiae Meridionalis, 27(2), 51–63. </w:t>
      </w:r>
      <w:hyperlink r:id="rId26" w:history="1">
        <w:r w:rsidRPr="00812219">
          <w:rPr>
            <w:rStyle w:val="Hyperlink"/>
            <w:rFonts w:ascii="Traditional Arabic" w:hAnsi="Traditional Arabic" w:cs="Traditional Arabic"/>
            <w:sz w:val="24"/>
            <w:szCs w:val="24"/>
          </w:rPr>
          <w:t>https://doi.org/10.32725/acta.2024.008</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Radu, C., Deaconu, A., Kis, I.-A., Jansen, A., &amp; Mi</w:t>
      </w:r>
      <w:r w:rsidRPr="00812219">
        <w:rPr>
          <w:rFonts w:ascii="Cambria" w:hAnsi="Cambria" w:cs="Cambria"/>
          <w:sz w:val="24"/>
          <w:szCs w:val="24"/>
        </w:rPr>
        <w:t>ș</w:t>
      </w:r>
      <w:r w:rsidRPr="00812219">
        <w:rPr>
          <w:rFonts w:ascii="Traditional Arabic" w:hAnsi="Traditional Arabic" w:cs="Traditional Arabic"/>
          <w:sz w:val="24"/>
          <w:szCs w:val="24"/>
        </w:rPr>
        <w:t xml:space="preserve">u, S. I. (2023). New ways to perform: Employees’ perspective on remote work and psychological security in the post-pandemic era. Sustainability, 15(5), 5952. </w:t>
      </w:r>
      <w:hyperlink r:id="rId27" w:history="1">
        <w:r w:rsidRPr="00812219">
          <w:rPr>
            <w:rStyle w:val="Hyperlink"/>
            <w:rFonts w:ascii="Traditional Arabic" w:hAnsi="Traditional Arabic" w:cs="Traditional Arabic"/>
            <w:sz w:val="24"/>
            <w:szCs w:val="24"/>
          </w:rPr>
          <w:t>https://doi.org/10.3390/su15075952</w:t>
        </w:r>
      </w:hyperlink>
      <w:r w:rsidRPr="00812219">
        <w:rPr>
          <w:rFonts w:ascii="Traditional Arabic" w:hAnsi="Traditional Arabic" w:cs="Traditional Arabic"/>
          <w:sz w:val="24"/>
          <w:szCs w:val="24"/>
        </w:rPr>
        <w:br/>
        <w:t>Sekaran, U., &amp; Bougie, R. (2016). Research methods for business: A skill-building approach (7th ed.). John Wiley &amp; Sons.</w:t>
      </w:r>
      <w:r w:rsidRPr="00812219">
        <w:rPr>
          <w:rFonts w:ascii="Traditional Arabic" w:hAnsi="Traditional Arabic" w:cs="Traditional Arabic"/>
          <w:sz w:val="24"/>
          <w:szCs w:val="24"/>
        </w:rPr>
        <w:br/>
        <w:t xml:space="preserve">Sivaprakash, J. S., &amp; Venkatesh, M. (2023). The impact of remote work on employee productivity and well-being: A comparative study of pre- and post-COVID-19 era [Preprint]. Research Square. </w:t>
      </w:r>
      <w:hyperlink r:id="rId28" w:history="1">
        <w:r w:rsidRPr="00812219">
          <w:rPr>
            <w:rStyle w:val="Hyperlink"/>
            <w:rFonts w:ascii="Traditional Arabic" w:hAnsi="Traditional Arabic" w:cs="Traditional Arabic"/>
            <w:sz w:val="24"/>
            <w:szCs w:val="24"/>
          </w:rPr>
          <w:t>https://doi.org/10.21203/rs.3.rs-2926406/v1</w:t>
        </w:r>
      </w:hyperlink>
      <w:r w:rsidRPr="00812219">
        <w:rPr>
          <w:rFonts w:ascii="Traditional Arabic" w:hAnsi="Traditional Arabic" w:cs="Traditional Arabic"/>
          <w:sz w:val="24"/>
          <w:szCs w:val="24"/>
        </w:rPr>
        <w:br/>
      </w:r>
      <w:r w:rsidR="003B356E" w:rsidRPr="00812219">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812219">
        <w:rPr>
          <w:rFonts w:ascii="Traditional Arabic" w:hAnsi="Traditional Arabic" w:cs="Traditional Arabic"/>
          <w:sz w:val="24"/>
          <w:szCs w:val="24"/>
        </w:rPr>
        <w:br/>
        <w:t xml:space="preserve">Waldkirch, A. (2021). Firms around the world during the COVID-19 pandemic. Journal of Economic Integration, 36(1), 3–19. </w:t>
      </w:r>
      <w:hyperlink r:id="rId29" w:history="1">
        <w:r w:rsidRPr="00812219">
          <w:rPr>
            <w:rStyle w:val="Hyperlink"/>
            <w:rFonts w:ascii="Traditional Arabic" w:hAnsi="Traditional Arabic" w:cs="Traditional Arabic"/>
            <w:sz w:val="24"/>
            <w:szCs w:val="24"/>
          </w:rPr>
          <w:t>https://www.jstor.org/stable/10.2307/26985573</w:t>
        </w:r>
      </w:hyperlink>
    </w:p>
    <w:p w14:paraId="5BB6B15B" w14:textId="3E1910E4" w:rsidR="002A0006" w:rsidRPr="00812219" w:rsidRDefault="00A74212" w:rsidP="00A74212">
      <w:pPr>
        <w:jc w:val="right"/>
        <w:rPr>
          <w:rFonts w:ascii="Traditional Arabic" w:hAnsi="Traditional Arabic" w:cs="Traditional Arabic"/>
          <w:sz w:val="24"/>
          <w:szCs w:val="24"/>
          <w:rtl/>
        </w:rPr>
      </w:pPr>
      <w:r w:rsidRPr="00812219">
        <w:rPr>
          <w:rFonts w:ascii="Traditional Arabic" w:hAnsi="Traditional Arabic" w:cs="Traditional Arabic"/>
          <w:sz w:val="24"/>
          <w:szCs w:val="24"/>
        </w:rPr>
        <w:t>Gliem, J. A., &amp; Gliem, R. R. (2003). Calculating, interpreting, and reporting Cronbach’s alpha reliability coefficient for Likert-type scales. In Midwest Research to Practice Conference in Adult, Continuing, and Community Education (pp. 82–88). Ohio University</w:t>
      </w:r>
      <w:r w:rsidRPr="00812219">
        <w:rPr>
          <w:rFonts w:ascii="Traditional Arabic" w:hAnsi="Traditional Arabic" w:cs="Traditional Arabic"/>
          <w:sz w:val="24"/>
          <w:szCs w:val="24"/>
          <w:rtl/>
        </w:rPr>
        <w:t>.</w:t>
      </w:r>
    </w:p>
    <w:p w14:paraId="45FCC2B6" w14:textId="77777777" w:rsidR="00A74212" w:rsidRPr="00812219" w:rsidRDefault="00A74212" w:rsidP="002A0006">
      <w:pPr>
        <w:rPr>
          <w:rFonts w:ascii="Traditional Arabic" w:hAnsi="Traditional Arabic" w:cs="Traditional Arabic"/>
          <w:sz w:val="24"/>
          <w:szCs w:val="24"/>
          <w:rtl/>
        </w:rPr>
      </w:pPr>
    </w:p>
    <w:p w14:paraId="56334477" w14:textId="77777777" w:rsidR="00A74212" w:rsidRPr="00812219" w:rsidRDefault="00A74212" w:rsidP="002A0006">
      <w:pPr>
        <w:rPr>
          <w:rFonts w:ascii="Traditional Arabic" w:hAnsi="Traditional Arabic" w:cs="Traditional Arabic"/>
          <w:sz w:val="24"/>
          <w:szCs w:val="24"/>
          <w:rtl/>
        </w:rPr>
      </w:pPr>
    </w:p>
    <w:p w14:paraId="62654346" w14:textId="0444BA96" w:rsidR="002A0006" w:rsidRPr="00812219" w:rsidRDefault="002A0006" w:rsidP="002A0006">
      <w:pPr>
        <w:rPr>
          <w:rFonts w:ascii="Traditional Arabic" w:hAnsi="Traditional Arabic" w:cs="Traditional Arabic"/>
          <w:sz w:val="24"/>
          <w:szCs w:val="24"/>
        </w:rPr>
      </w:pPr>
      <w:r w:rsidRPr="00812219">
        <w:rPr>
          <w:rFonts w:ascii="Traditional Arabic" w:hAnsi="Traditional Arabic" w:cs="Traditional Arabic"/>
          <w:b/>
          <w:bCs/>
          <w:sz w:val="28"/>
          <w:szCs w:val="28"/>
          <w:rtl/>
        </w:rPr>
        <w:t>ثانيًا: المراجع العربية</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812219">
        <w:rPr>
          <w:rFonts w:ascii="Traditional Arabic" w:hAnsi="Traditional Arabic" w:cs="Traditional Arabic"/>
          <w:sz w:val="24"/>
          <w:szCs w:val="24"/>
        </w:rPr>
        <w:t xml:space="preserve">. </w:t>
      </w:r>
      <w:hyperlink r:id="rId30" w:history="1">
        <w:r w:rsidRPr="00812219">
          <w:rPr>
            <w:rStyle w:val="Hyperlink"/>
            <w:rFonts w:ascii="Traditional Arabic" w:hAnsi="Traditional Arabic" w:cs="Traditional Arabic"/>
            <w:sz w:val="24"/>
            <w:szCs w:val="24"/>
          </w:rPr>
          <w:t>https://doi.org/10.52132/Ajrsp/v6.68.15</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812219">
        <w:rPr>
          <w:rFonts w:ascii="Traditional Arabic" w:hAnsi="Traditional Arabic" w:cs="Traditional Arabic"/>
          <w:sz w:val="24"/>
          <w:szCs w:val="24"/>
        </w:rPr>
        <w:t xml:space="preserve">. </w:t>
      </w:r>
      <w:hyperlink r:id="rId31" w:history="1">
        <w:r w:rsidRPr="00812219">
          <w:rPr>
            <w:rStyle w:val="Hyperlink"/>
            <w:rFonts w:ascii="Traditional Arabic" w:hAnsi="Traditional Arabic" w:cs="Traditional Arabic"/>
            <w:sz w:val="24"/>
            <w:szCs w:val="24"/>
          </w:rPr>
          <w:t>https://doi.org/10.36571/ajsp7232</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lastRenderedPageBreak/>
        <w:t>الغامدي، أسماء عبد الرحمن، والقرني، مرام محمد، والشنيفي،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812219">
        <w:rPr>
          <w:rFonts w:ascii="Traditional Arabic" w:hAnsi="Traditional Arabic" w:cs="Traditional Arabic"/>
          <w:sz w:val="24"/>
          <w:szCs w:val="24"/>
        </w:rPr>
        <w:t xml:space="preserve">. </w:t>
      </w:r>
      <w:hyperlink r:id="rId32" w:history="1">
        <w:r w:rsidRPr="00812219">
          <w:rPr>
            <w:rStyle w:val="Hyperlink"/>
            <w:rFonts w:ascii="Traditional Arabic" w:hAnsi="Traditional Arabic" w:cs="Traditional Arabic"/>
            <w:sz w:val="24"/>
            <w:szCs w:val="24"/>
          </w:rPr>
          <w:t>https://doi.org/10.21608/aja.2021.72986.1077</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مراد، شافيش. (2024). أحكام العمل عن بُعد في الشريعة الإسلامية: التحديات والحلول. مجلة</w:t>
      </w:r>
      <w:r w:rsidRPr="00812219">
        <w:rPr>
          <w:rFonts w:ascii="Traditional Arabic" w:hAnsi="Traditional Arabic" w:cs="Traditional Arabic"/>
          <w:sz w:val="24"/>
          <w:szCs w:val="24"/>
        </w:rPr>
        <w:t xml:space="preserve"> ATEBE Dergisi</w:t>
      </w:r>
      <w:r w:rsidRPr="00812219">
        <w:rPr>
          <w:rFonts w:ascii="Traditional Arabic" w:hAnsi="Traditional Arabic" w:cs="Traditional Arabic"/>
          <w:sz w:val="24"/>
          <w:szCs w:val="24"/>
          <w:rtl/>
        </w:rPr>
        <w:t>، 12، 181</w:t>
      </w:r>
      <w:r w:rsidRPr="00812219">
        <w:rPr>
          <w:rFonts w:ascii="Traditional Arabic" w:hAnsi="Traditional Arabic" w:cs="Traditional Arabic"/>
          <w:sz w:val="24"/>
          <w:szCs w:val="24"/>
        </w:rPr>
        <w:t xml:space="preserve">–206. </w:t>
      </w:r>
      <w:hyperlink r:id="rId33" w:history="1">
        <w:r w:rsidRPr="00812219">
          <w:rPr>
            <w:rStyle w:val="Hyperlink"/>
            <w:rFonts w:ascii="Traditional Arabic" w:hAnsi="Traditional Arabic" w:cs="Traditional Arabic"/>
            <w:sz w:val="24"/>
            <w:szCs w:val="24"/>
          </w:rPr>
          <w:t>https://doi.org/10.51575/atebe.1536994</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812219">
        <w:rPr>
          <w:rFonts w:ascii="Traditional Arabic" w:hAnsi="Traditional Arabic" w:cs="Traditional Arabic"/>
          <w:sz w:val="24"/>
          <w:szCs w:val="24"/>
        </w:rPr>
        <w:t>. (</w:t>
      </w:r>
      <w:r w:rsidRPr="00812219">
        <w:rPr>
          <w:rFonts w:ascii="Traditional Arabic" w:hAnsi="Traditional Arabic" w:cs="Traditional Arabic"/>
          <w:sz w:val="24"/>
          <w:szCs w:val="24"/>
          <w:rtl/>
        </w:rPr>
        <w:t>الأصل منشور بعنوان</w:t>
      </w:r>
      <w:r w:rsidRPr="00812219">
        <w:rPr>
          <w:rFonts w:ascii="Traditional Arabic" w:hAnsi="Traditional Arabic" w:cs="Traditional Arabic"/>
          <w:sz w:val="24"/>
          <w:szCs w:val="24"/>
        </w:rPr>
        <w:t xml:space="preserve">: Teleworking during the COVID-19 pandemic and beyond: A practical guide). </w:t>
      </w:r>
      <w:hyperlink r:id="rId34" w:history="1">
        <w:r w:rsidRPr="00812219">
          <w:rPr>
            <w:rStyle w:val="Hyperlink"/>
            <w:rFonts w:ascii="Traditional Arabic" w:hAnsi="Traditional Arabic" w:cs="Traditional Arabic"/>
            <w:sz w:val="24"/>
            <w:szCs w:val="24"/>
          </w:rPr>
          <w:t>https://www.ilo.org</w:t>
        </w:r>
      </w:hyperlink>
    </w:p>
    <w:p w14:paraId="70880786" w14:textId="77777777" w:rsidR="002A0006" w:rsidRPr="00812219" w:rsidRDefault="002A0006">
      <w:pPr>
        <w:rPr>
          <w:rFonts w:ascii="Traditional Arabic" w:hAnsi="Traditional Arabic" w:cs="Traditional Arabic"/>
        </w:rPr>
      </w:pPr>
    </w:p>
    <w:sectPr w:rsidR="002A0006" w:rsidRPr="00812219" w:rsidSect="00EC5864">
      <w:footerReference w:type="default" r:id="rId3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5A6A8" w14:textId="77777777" w:rsidR="00616DE2" w:rsidRDefault="00616DE2" w:rsidP="00E8012E">
      <w:pPr>
        <w:spacing w:after="0" w:line="240" w:lineRule="auto"/>
      </w:pPr>
      <w:r>
        <w:separator/>
      </w:r>
    </w:p>
  </w:endnote>
  <w:endnote w:type="continuationSeparator" w:id="0">
    <w:p w14:paraId="7DD4EF3D" w14:textId="77777777" w:rsidR="00616DE2" w:rsidRDefault="00616DE2"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440539D6" w14:textId="2AE64B09"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1F165842"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CB8A4" w14:textId="77777777" w:rsidR="00616DE2" w:rsidRDefault="00616DE2" w:rsidP="00E8012E">
      <w:pPr>
        <w:spacing w:after="0" w:line="240" w:lineRule="auto"/>
      </w:pPr>
      <w:r>
        <w:separator/>
      </w:r>
    </w:p>
  </w:footnote>
  <w:footnote w:type="continuationSeparator" w:id="0">
    <w:p w14:paraId="2E9147DA" w14:textId="77777777" w:rsidR="00616DE2" w:rsidRDefault="00616DE2"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D23A1"/>
    <w:multiLevelType w:val="multilevel"/>
    <w:tmpl w:val="125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343586"/>
    <w:multiLevelType w:val="multilevel"/>
    <w:tmpl w:val="2D6A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53D2"/>
    <w:multiLevelType w:val="multilevel"/>
    <w:tmpl w:val="B06A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4C3ACD"/>
    <w:multiLevelType w:val="multilevel"/>
    <w:tmpl w:val="FEE2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946AC5"/>
    <w:multiLevelType w:val="multilevel"/>
    <w:tmpl w:val="9F54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8"/>
  </w:num>
  <w:num w:numId="2" w16cid:durableId="1412192677">
    <w:abstractNumId w:val="1"/>
  </w:num>
  <w:num w:numId="3" w16cid:durableId="2065760883">
    <w:abstractNumId w:val="8"/>
  </w:num>
  <w:num w:numId="4" w16cid:durableId="1937706397">
    <w:abstractNumId w:val="19"/>
  </w:num>
  <w:num w:numId="5" w16cid:durableId="187524124">
    <w:abstractNumId w:val="29"/>
  </w:num>
  <w:num w:numId="6" w16cid:durableId="1868130834">
    <w:abstractNumId w:val="43"/>
  </w:num>
  <w:num w:numId="7" w16cid:durableId="1711419817">
    <w:abstractNumId w:val="11"/>
  </w:num>
  <w:num w:numId="8" w16cid:durableId="121071767">
    <w:abstractNumId w:val="41"/>
  </w:num>
  <w:num w:numId="9" w16cid:durableId="1325280126">
    <w:abstractNumId w:val="17"/>
  </w:num>
  <w:num w:numId="10" w16cid:durableId="1472139568">
    <w:abstractNumId w:val="20"/>
  </w:num>
  <w:num w:numId="11" w16cid:durableId="169684836">
    <w:abstractNumId w:val="3"/>
  </w:num>
  <w:num w:numId="12" w16cid:durableId="1820422157">
    <w:abstractNumId w:val="27"/>
  </w:num>
  <w:num w:numId="13" w16cid:durableId="75594908">
    <w:abstractNumId w:val="45"/>
  </w:num>
  <w:num w:numId="14" w16cid:durableId="1384601001">
    <w:abstractNumId w:val="16"/>
  </w:num>
  <w:num w:numId="15" w16cid:durableId="558131392">
    <w:abstractNumId w:val="40"/>
  </w:num>
  <w:num w:numId="16" w16cid:durableId="333918762">
    <w:abstractNumId w:val="0"/>
  </w:num>
  <w:num w:numId="17" w16cid:durableId="1684014607">
    <w:abstractNumId w:val="7"/>
  </w:num>
  <w:num w:numId="18" w16cid:durableId="1542327291">
    <w:abstractNumId w:val="23"/>
  </w:num>
  <w:num w:numId="19" w16cid:durableId="600181770">
    <w:abstractNumId w:val="6"/>
  </w:num>
  <w:num w:numId="20" w16cid:durableId="1037852605">
    <w:abstractNumId w:val="18"/>
  </w:num>
  <w:num w:numId="21" w16cid:durableId="1440831009">
    <w:abstractNumId w:val="36"/>
  </w:num>
  <w:num w:numId="22" w16cid:durableId="1017661059">
    <w:abstractNumId w:val="39"/>
  </w:num>
  <w:num w:numId="23" w16cid:durableId="197744151">
    <w:abstractNumId w:val="33"/>
  </w:num>
  <w:num w:numId="24" w16cid:durableId="1305231759">
    <w:abstractNumId w:val="42"/>
  </w:num>
  <w:num w:numId="25" w16cid:durableId="1313681681">
    <w:abstractNumId w:val="25"/>
  </w:num>
  <w:num w:numId="26" w16cid:durableId="771361498">
    <w:abstractNumId w:val="35"/>
  </w:num>
  <w:num w:numId="27" w16cid:durableId="383136915">
    <w:abstractNumId w:val="14"/>
  </w:num>
  <w:num w:numId="28" w16cid:durableId="169412768">
    <w:abstractNumId w:val="13"/>
  </w:num>
  <w:num w:numId="29" w16cid:durableId="739644494">
    <w:abstractNumId w:val="44"/>
  </w:num>
  <w:num w:numId="30" w16cid:durableId="869881653">
    <w:abstractNumId w:val="10"/>
  </w:num>
  <w:num w:numId="31" w16cid:durableId="2144348784">
    <w:abstractNumId w:val="4"/>
  </w:num>
  <w:num w:numId="32" w16cid:durableId="685910839">
    <w:abstractNumId w:val="34"/>
  </w:num>
  <w:num w:numId="33" w16cid:durableId="662516120">
    <w:abstractNumId w:val="2"/>
  </w:num>
  <w:num w:numId="34" w16cid:durableId="1016006894">
    <w:abstractNumId w:val="26"/>
  </w:num>
  <w:num w:numId="35" w16cid:durableId="387072150">
    <w:abstractNumId w:val="21"/>
  </w:num>
  <w:num w:numId="36" w16cid:durableId="1980303294">
    <w:abstractNumId w:val="38"/>
  </w:num>
  <w:num w:numId="37" w16cid:durableId="920145327">
    <w:abstractNumId w:val="15"/>
  </w:num>
  <w:num w:numId="38" w16cid:durableId="1662273982">
    <w:abstractNumId w:val="22"/>
  </w:num>
  <w:num w:numId="39" w16cid:durableId="2048724672">
    <w:abstractNumId w:val="5"/>
  </w:num>
  <w:num w:numId="40" w16cid:durableId="193885510">
    <w:abstractNumId w:val="9"/>
  </w:num>
  <w:num w:numId="41" w16cid:durableId="1390878684">
    <w:abstractNumId w:val="30"/>
  </w:num>
  <w:num w:numId="42" w16cid:durableId="865556618">
    <w:abstractNumId w:val="32"/>
  </w:num>
  <w:num w:numId="43" w16cid:durableId="1213149959">
    <w:abstractNumId w:val="37"/>
  </w:num>
  <w:num w:numId="44" w16cid:durableId="2030374836">
    <w:abstractNumId w:val="31"/>
  </w:num>
  <w:num w:numId="45" w16cid:durableId="1740983042">
    <w:abstractNumId w:val="12"/>
  </w:num>
  <w:num w:numId="46" w16cid:durableId="7104942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359B5"/>
    <w:rsid w:val="00050334"/>
    <w:rsid w:val="00066254"/>
    <w:rsid w:val="00066F16"/>
    <w:rsid w:val="00077C10"/>
    <w:rsid w:val="00091227"/>
    <w:rsid w:val="00094A82"/>
    <w:rsid w:val="0009648E"/>
    <w:rsid w:val="000A778E"/>
    <w:rsid w:val="000B0ECE"/>
    <w:rsid w:val="000B4B3B"/>
    <w:rsid w:val="000B6196"/>
    <w:rsid w:val="000C749D"/>
    <w:rsid w:val="000D23CE"/>
    <w:rsid w:val="000D5FC2"/>
    <w:rsid w:val="000E2D79"/>
    <w:rsid w:val="00103276"/>
    <w:rsid w:val="00121432"/>
    <w:rsid w:val="0012764E"/>
    <w:rsid w:val="00132DFA"/>
    <w:rsid w:val="00135E24"/>
    <w:rsid w:val="00145C9C"/>
    <w:rsid w:val="00163B90"/>
    <w:rsid w:val="0018025D"/>
    <w:rsid w:val="00182815"/>
    <w:rsid w:val="00187DE0"/>
    <w:rsid w:val="001A2179"/>
    <w:rsid w:val="001A31FD"/>
    <w:rsid w:val="001B2101"/>
    <w:rsid w:val="001B2564"/>
    <w:rsid w:val="001B689C"/>
    <w:rsid w:val="001C330D"/>
    <w:rsid w:val="001D4761"/>
    <w:rsid w:val="001D6F8F"/>
    <w:rsid w:val="001E3550"/>
    <w:rsid w:val="001E4528"/>
    <w:rsid w:val="001F0A94"/>
    <w:rsid w:val="0022137F"/>
    <w:rsid w:val="002229C6"/>
    <w:rsid w:val="00237EC1"/>
    <w:rsid w:val="00267F82"/>
    <w:rsid w:val="00273435"/>
    <w:rsid w:val="002920CA"/>
    <w:rsid w:val="00296953"/>
    <w:rsid w:val="00296BC6"/>
    <w:rsid w:val="002975C1"/>
    <w:rsid w:val="002A0006"/>
    <w:rsid w:val="002A4B24"/>
    <w:rsid w:val="002B1ED2"/>
    <w:rsid w:val="002B57B3"/>
    <w:rsid w:val="002C0134"/>
    <w:rsid w:val="002C1F85"/>
    <w:rsid w:val="002C38E7"/>
    <w:rsid w:val="002D1965"/>
    <w:rsid w:val="002D2A0D"/>
    <w:rsid w:val="002D49CA"/>
    <w:rsid w:val="002D5D6C"/>
    <w:rsid w:val="002D710E"/>
    <w:rsid w:val="002E3D31"/>
    <w:rsid w:val="002F7564"/>
    <w:rsid w:val="00307F47"/>
    <w:rsid w:val="003123EA"/>
    <w:rsid w:val="003177D8"/>
    <w:rsid w:val="003479CD"/>
    <w:rsid w:val="00355D74"/>
    <w:rsid w:val="003710B6"/>
    <w:rsid w:val="00373851"/>
    <w:rsid w:val="00373A64"/>
    <w:rsid w:val="0037599B"/>
    <w:rsid w:val="00383F54"/>
    <w:rsid w:val="00385712"/>
    <w:rsid w:val="00390A7C"/>
    <w:rsid w:val="00391318"/>
    <w:rsid w:val="00391672"/>
    <w:rsid w:val="003A0ED3"/>
    <w:rsid w:val="003A3660"/>
    <w:rsid w:val="003A529C"/>
    <w:rsid w:val="003B2016"/>
    <w:rsid w:val="003B356E"/>
    <w:rsid w:val="003D174E"/>
    <w:rsid w:val="003D276B"/>
    <w:rsid w:val="003D7CD7"/>
    <w:rsid w:val="003E173A"/>
    <w:rsid w:val="003E502F"/>
    <w:rsid w:val="003E5ED8"/>
    <w:rsid w:val="003F055A"/>
    <w:rsid w:val="00405B2D"/>
    <w:rsid w:val="004126CA"/>
    <w:rsid w:val="00412DA8"/>
    <w:rsid w:val="00421AA3"/>
    <w:rsid w:val="004331A6"/>
    <w:rsid w:val="004343FA"/>
    <w:rsid w:val="004557AC"/>
    <w:rsid w:val="00455DF2"/>
    <w:rsid w:val="004563B4"/>
    <w:rsid w:val="004618DB"/>
    <w:rsid w:val="00463314"/>
    <w:rsid w:val="00463EA1"/>
    <w:rsid w:val="0047060F"/>
    <w:rsid w:val="0047105C"/>
    <w:rsid w:val="00475681"/>
    <w:rsid w:val="00475701"/>
    <w:rsid w:val="00482309"/>
    <w:rsid w:val="00491C25"/>
    <w:rsid w:val="004A5BFA"/>
    <w:rsid w:val="004A5DAB"/>
    <w:rsid w:val="004B1DD5"/>
    <w:rsid w:val="004B4EE7"/>
    <w:rsid w:val="004B5678"/>
    <w:rsid w:val="004B64A2"/>
    <w:rsid w:val="004C253E"/>
    <w:rsid w:val="004C5522"/>
    <w:rsid w:val="004C586E"/>
    <w:rsid w:val="004E127D"/>
    <w:rsid w:val="004F0813"/>
    <w:rsid w:val="00507DE1"/>
    <w:rsid w:val="00511455"/>
    <w:rsid w:val="00517BBF"/>
    <w:rsid w:val="00534B05"/>
    <w:rsid w:val="00535CDB"/>
    <w:rsid w:val="00546AD7"/>
    <w:rsid w:val="00565E8C"/>
    <w:rsid w:val="00566B26"/>
    <w:rsid w:val="005712A0"/>
    <w:rsid w:val="005763EC"/>
    <w:rsid w:val="005935C0"/>
    <w:rsid w:val="00597421"/>
    <w:rsid w:val="005C37CB"/>
    <w:rsid w:val="005C7167"/>
    <w:rsid w:val="005D0DCF"/>
    <w:rsid w:val="005D262B"/>
    <w:rsid w:val="005D5518"/>
    <w:rsid w:val="005D6375"/>
    <w:rsid w:val="005E0673"/>
    <w:rsid w:val="005F7835"/>
    <w:rsid w:val="005F7BDC"/>
    <w:rsid w:val="006142F0"/>
    <w:rsid w:val="00616DE2"/>
    <w:rsid w:val="006250A3"/>
    <w:rsid w:val="0063132A"/>
    <w:rsid w:val="00653908"/>
    <w:rsid w:val="00661D6E"/>
    <w:rsid w:val="00664C57"/>
    <w:rsid w:val="006716AE"/>
    <w:rsid w:val="00690D07"/>
    <w:rsid w:val="006A2E74"/>
    <w:rsid w:val="006B163F"/>
    <w:rsid w:val="006B3DDD"/>
    <w:rsid w:val="006B4DAA"/>
    <w:rsid w:val="006D0EA4"/>
    <w:rsid w:val="006E1388"/>
    <w:rsid w:val="006F0751"/>
    <w:rsid w:val="006F176A"/>
    <w:rsid w:val="007013D4"/>
    <w:rsid w:val="007157A0"/>
    <w:rsid w:val="0072756D"/>
    <w:rsid w:val="00730510"/>
    <w:rsid w:val="00743BB5"/>
    <w:rsid w:val="0076137D"/>
    <w:rsid w:val="00784E23"/>
    <w:rsid w:val="007A06A2"/>
    <w:rsid w:val="007A60B1"/>
    <w:rsid w:val="007B13D9"/>
    <w:rsid w:val="007B3001"/>
    <w:rsid w:val="007D0320"/>
    <w:rsid w:val="007D6EDD"/>
    <w:rsid w:val="007D7D72"/>
    <w:rsid w:val="007F7429"/>
    <w:rsid w:val="00802D0E"/>
    <w:rsid w:val="00805A2F"/>
    <w:rsid w:val="00807727"/>
    <w:rsid w:val="00812219"/>
    <w:rsid w:val="0082177F"/>
    <w:rsid w:val="00832B9F"/>
    <w:rsid w:val="008332FA"/>
    <w:rsid w:val="0084114C"/>
    <w:rsid w:val="00847774"/>
    <w:rsid w:val="00852D0E"/>
    <w:rsid w:val="00881D47"/>
    <w:rsid w:val="0088381B"/>
    <w:rsid w:val="00884986"/>
    <w:rsid w:val="00885CA1"/>
    <w:rsid w:val="00890924"/>
    <w:rsid w:val="008954DA"/>
    <w:rsid w:val="00895A39"/>
    <w:rsid w:val="008A1F22"/>
    <w:rsid w:val="008A527B"/>
    <w:rsid w:val="008A6162"/>
    <w:rsid w:val="008B2189"/>
    <w:rsid w:val="008B60C4"/>
    <w:rsid w:val="008C470E"/>
    <w:rsid w:val="00915B87"/>
    <w:rsid w:val="009168DF"/>
    <w:rsid w:val="00916C07"/>
    <w:rsid w:val="00920CD3"/>
    <w:rsid w:val="009358DC"/>
    <w:rsid w:val="00937A92"/>
    <w:rsid w:val="0095258A"/>
    <w:rsid w:val="00961D85"/>
    <w:rsid w:val="00964D4D"/>
    <w:rsid w:val="00981320"/>
    <w:rsid w:val="009A2952"/>
    <w:rsid w:val="009C3717"/>
    <w:rsid w:val="009C3FB4"/>
    <w:rsid w:val="009D7BF1"/>
    <w:rsid w:val="009E0C1E"/>
    <w:rsid w:val="009F15CE"/>
    <w:rsid w:val="009F2E1D"/>
    <w:rsid w:val="009F7BC3"/>
    <w:rsid w:val="00A25BBA"/>
    <w:rsid w:val="00A34F98"/>
    <w:rsid w:val="00A462C4"/>
    <w:rsid w:val="00A4671D"/>
    <w:rsid w:val="00A613B7"/>
    <w:rsid w:val="00A627A8"/>
    <w:rsid w:val="00A6737A"/>
    <w:rsid w:val="00A74212"/>
    <w:rsid w:val="00A87503"/>
    <w:rsid w:val="00A87901"/>
    <w:rsid w:val="00A94AA3"/>
    <w:rsid w:val="00AA208C"/>
    <w:rsid w:val="00AA35E7"/>
    <w:rsid w:val="00AA5F0D"/>
    <w:rsid w:val="00AA6118"/>
    <w:rsid w:val="00AB04D0"/>
    <w:rsid w:val="00AB0714"/>
    <w:rsid w:val="00B00281"/>
    <w:rsid w:val="00B11753"/>
    <w:rsid w:val="00B14219"/>
    <w:rsid w:val="00B31BAB"/>
    <w:rsid w:val="00B34F7C"/>
    <w:rsid w:val="00B35A82"/>
    <w:rsid w:val="00B37FFD"/>
    <w:rsid w:val="00B53F6A"/>
    <w:rsid w:val="00B70CEF"/>
    <w:rsid w:val="00B9222C"/>
    <w:rsid w:val="00B92595"/>
    <w:rsid w:val="00B929A4"/>
    <w:rsid w:val="00BA2518"/>
    <w:rsid w:val="00BA6552"/>
    <w:rsid w:val="00BA7154"/>
    <w:rsid w:val="00BB11D6"/>
    <w:rsid w:val="00BC0757"/>
    <w:rsid w:val="00BC6DE3"/>
    <w:rsid w:val="00BD5364"/>
    <w:rsid w:val="00BD7A67"/>
    <w:rsid w:val="00C01A50"/>
    <w:rsid w:val="00C1482D"/>
    <w:rsid w:val="00C14F64"/>
    <w:rsid w:val="00C253FB"/>
    <w:rsid w:val="00C27A45"/>
    <w:rsid w:val="00C307E5"/>
    <w:rsid w:val="00C312E8"/>
    <w:rsid w:val="00C54142"/>
    <w:rsid w:val="00C63449"/>
    <w:rsid w:val="00C75A80"/>
    <w:rsid w:val="00C760FF"/>
    <w:rsid w:val="00C77002"/>
    <w:rsid w:val="00C80A30"/>
    <w:rsid w:val="00C82D3C"/>
    <w:rsid w:val="00C837F7"/>
    <w:rsid w:val="00C9147B"/>
    <w:rsid w:val="00C93CD3"/>
    <w:rsid w:val="00C94548"/>
    <w:rsid w:val="00CA5DAC"/>
    <w:rsid w:val="00CB26EC"/>
    <w:rsid w:val="00CD408C"/>
    <w:rsid w:val="00CE6398"/>
    <w:rsid w:val="00D15681"/>
    <w:rsid w:val="00D15DC6"/>
    <w:rsid w:val="00D267B2"/>
    <w:rsid w:val="00D42E82"/>
    <w:rsid w:val="00D60E41"/>
    <w:rsid w:val="00D62B54"/>
    <w:rsid w:val="00D82B58"/>
    <w:rsid w:val="00DA1601"/>
    <w:rsid w:val="00DA534B"/>
    <w:rsid w:val="00DB7FC7"/>
    <w:rsid w:val="00DC0802"/>
    <w:rsid w:val="00DD1324"/>
    <w:rsid w:val="00DD5CCF"/>
    <w:rsid w:val="00DE08CB"/>
    <w:rsid w:val="00DE730A"/>
    <w:rsid w:val="00DF40F4"/>
    <w:rsid w:val="00E02CCA"/>
    <w:rsid w:val="00E07E78"/>
    <w:rsid w:val="00E11CEE"/>
    <w:rsid w:val="00E42A90"/>
    <w:rsid w:val="00E504E4"/>
    <w:rsid w:val="00E55182"/>
    <w:rsid w:val="00E6475A"/>
    <w:rsid w:val="00E8012E"/>
    <w:rsid w:val="00E843AC"/>
    <w:rsid w:val="00E844B7"/>
    <w:rsid w:val="00E8546A"/>
    <w:rsid w:val="00EA2467"/>
    <w:rsid w:val="00EB13D5"/>
    <w:rsid w:val="00EB3A50"/>
    <w:rsid w:val="00EC2B2A"/>
    <w:rsid w:val="00EC5864"/>
    <w:rsid w:val="00ED3E04"/>
    <w:rsid w:val="00EE455E"/>
    <w:rsid w:val="00EE5A84"/>
    <w:rsid w:val="00EF0DBF"/>
    <w:rsid w:val="00EF13A6"/>
    <w:rsid w:val="00EF2178"/>
    <w:rsid w:val="00F077CF"/>
    <w:rsid w:val="00F13458"/>
    <w:rsid w:val="00F23AF3"/>
    <w:rsid w:val="00F31695"/>
    <w:rsid w:val="00F4676D"/>
    <w:rsid w:val="00F47B0B"/>
    <w:rsid w:val="00F55880"/>
    <w:rsid w:val="00F57CC2"/>
    <w:rsid w:val="00F71B1D"/>
    <w:rsid w:val="00F77788"/>
    <w:rsid w:val="00F8310F"/>
    <w:rsid w:val="00F9337E"/>
    <w:rsid w:val="00FB63A3"/>
    <w:rsid w:val="00FC0506"/>
    <w:rsid w:val="00FC2E17"/>
    <w:rsid w:val="00FD03B4"/>
    <w:rsid w:val="00FD064E"/>
    <w:rsid w:val="00FD0AFB"/>
    <w:rsid w:val="00FD2AFE"/>
    <w:rsid w:val="00FF2B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63091B9A-BEDA-42DC-9157-CBEAA23C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6118"/>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ber.org/papers/w18871" TargetMode="External"/><Relationship Id="rId18" Type="http://schemas.openxmlformats.org/officeDocument/2006/relationships/hyperlink" Target="https://scholarworks.iupui.edu/bitstream/handle/1805/344/Gliem%26Gliem.pdf" TargetMode="External"/><Relationship Id="rId26" Type="http://schemas.openxmlformats.org/officeDocument/2006/relationships/hyperlink" Target="https://doi.org/10.32725/acta.2024.008" TargetMode="External"/><Relationship Id="rId21" Type="http://schemas.openxmlformats.org/officeDocument/2006/relationships/hyperlink" Target="https://www.mckinsey.com/mgi" TargetMode="External"/><Relationship Id="rId34" Type="http://schemas.openxmlformats.org/officeDocument/2006/relationships/hyperlink" Target="https://www.ilo.org/" TargetMode="External"/><Relationship Id="rId7" Type="http://schemas.openxmlformats.org/officeDocument/2006/relationships/image" Target="media/image1.emf"/><Relationship Id="rId12" Type="http://schemas.openxmlformats.org/officeDocument/2006/relationships/hyperlink" Target="https://doi.org/10.1037/0022-3514.51.6.1173" TargetMode="External"/><Relationship Id="rId17" Type="http://schemas.openxmlformats.org/officeDocument/2006/relationships/hyperlink" Target="https://hal.uca.fr/hal-03690331/document" TargetMode="External"/><Relationship Id="rId25" Type="http://schemas.openxmlformats.org/officeDocument/2006/relationships/hyperlink" Target="https://doi.org/10.1016/j.techsoc.2022.102022" TargetMode="External"/><Relationship Id="rId33" Type="http://schemas.openxmlformats.org/officeDocument/2006/relationships/hyperlink" Target="https://doi.org/10.51575/atebe.1536994" TargetMode="External"/><Relationship Id="rId2" Type="http://schemas.openxmlformats.org/officeDocument/2006/relationships/styles" Target="styles.xml"/><Relationship Id="rId16" Type="http://schemas.openxmlformats.org/officeDocument/2006/relationships/hyperlink" Target="https://www.jstor.org/stable/resrep64941" TargetMode="External"/><Relationship Id="rId20" Type="http://schemas.openxmlformats.org/officeDocument/2006/relationships/hyperlink" Target="https://doi.org/10.34669/WI.WS/28" TargetMode="External"/><Relationship Id="rId29" Type="http://schemas.openxmlformats.org/officeDocument/2006/relationships/hyperlink" Target="https://www.jstor.org/stable/10.2307/269855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HNICEM60674.2023.10589117" TargetMode="External"/><Relationship Id="rId24" Type="http://schemas.openxmlformats.org/officeDocument/2006/relationships/hyperlink" Target="https://doi.org/10.5539/ibr.v14n3p41" TargetMode="External"/><Relationship Id="rId32" Type="http://schemas.openxmlformats.org/officeDocument/2006/relationships/hyperlink" Target="https://doi.org/10.21608/aja.2021.72986.1077"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61506/01.00306" TargetMode="External"/><Relationship Id="rId23" Type="http://schemas.openxmlformats.org/officeDocument/2006/relationships/hyperlink" Target="https://www.jstor.org/stable/resrep41949" TargetMode="External"/><Relationship Id="rId28" Type="http://schemas.openxmlformats.org/officeDocument/2006/relationships/hyperlink" Target="https://doi.org/10.21203/rs.3.rs-2926406/v1" TargetMode="External"/><Relationship Id="rId36" Type="http://schemas.openxmlformats.org/officeDocument/2006/relationships/fontTable" Target="fontTable.xml"/><Relationship Id="rId10" Type="http://schemas.openxmlformats.org/officeDocument/2006/relationships/hyperlink" Target="https://doi.org/10.14254/2071-789X.2022/15-1/18" TargetMode="External"/><Relationship Id="rId19" Type="http://schemas.openxmlformats.org/officeDocument/2006/relationships/hyperlink" Target="https://doi.org/10.20849/abr.v9i1.1424" TargetMode="External"/><Relationship Id="rId31" Type="http://schemas.openxmlformats.org/officeDocument/2006/relationships/hyperlink" Target="https://doi.org/10.36571/ajsp7232" TargetMode="External"/><Relationship Id="rId4" Type="http://schemas.openxmlformats.org/officeDocument/2006/relationships/webSettings" Target="webSettings.xml"/><Relationship Id="rId9" Type="http://schemas.openxmlformats.org/officeDocument/2006/relationships/hyperlink" Target="https://doi.org/10.21203/rs.3.rs-668192/v1" TargetMode="External"/><Relationship Id="rId14" Type="http://schemas.openxmlformats.org/officeDocument/2006/relationships/hyperlink" Target="https://doi.org/10.47772/IJRISS.2024.8034355" TargetMode="External"/><Relationship Id="rId22" Type="http://schemas.openxmlformats.org/officeDocument/2006/relationships/hyperlink" Target="https://www.nber.org/papers/w33315" TargetMode="External"/><Relationship Id="rId27" Type="http://schemas.openxmlformats.org/officeDocument/2006/relationships/hyperlink" Target="https://doi.org/10.3390/su15075952" TargetMode="External"/><Relationship Id="rId30" Type="http://schemas.openxmlformats.org/officeDocument/2006/relationships/hyperlink" Target="https://doi.org/10.52132/Ajrsp/v6.68.15" TargetMode="External"/><Relationship Id="rId35" Type="http://schemas.openxmlformats.org/officeDocument/2006/relationships/footer" Target="footer1.xml"/><Relationship Id="rId8" Type="http://schemas.openxmlformats.org/officeDocument/2006/relationships/package" Target="embeddings/Microsoft_Excel_Worksheet.xlsx"/><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16688</TotalTime>
  <Pages>87</Pages>
  <Words>25766</Words>
  <Characters>146871</Characters>
  <Application>Microsoft Office Word</Application>
  <DocSecurity>0</DocSecurity>
  <Lines>1223</Lines>
  <Paragraphs>344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16</cp:revision>
  <dcterms:created xsi:type="dcterms:W3CDTF">2025-11-11T06:59:00Z</dcterms:created>
  <dcterms:modified xsi:type="dcterms:W3CDTF">2026-04-25T15:57:00Z</dcterms:modified>
</cp:coreProperties>
</file>