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C0EC1" w14:textId="77777777" w:rsidR="001B7DEE" w:rsidRPr="00B9209D" w:rsidRDefault="001B7DEE" w:rsidP="001B7DEE">
      <w:pPr>
        <w:pStyle w:val="Heading1"/>
        <w:jc w:val="center"/>
        <w:rPr>
          <w:sz w:val="96"/>
          <w:szCs w:val="96"/>
        </w:rPr>
      </w:pPr>
      <w:bookmarkStart w:id="0" w:name="_Toc222510487"/>
      <w:r w:rsidRPr="00B9209D">
        <w:rPr>
          <w:sz w:val="96"/>
          <w:szCs w:val="96"/>
        </w:rPr>
        <w:t>Chapter 1:</w:t>
      </w:r>
      <w:bookmarkEnd w:id="0"/>
    </w:p>
    <w:p w14:paraId="13DECE78" w14:textId="77777777" w:rsidR="001B7DEE" w:rsidRDefault="001B7DEE" w:rsidP="001B7DEE"/>
    <w:p w14:paraId="65A38897" w14:textId="77777777" w:rsidR="001B7DEE" w:rsidRDefault="001B7DEE" w:rsidP="001B7DEE"/>
    <w:p w14:paraId="4DBBEF22" w14:textId="77777777" w:rsidR="001B7DEE" w:rsidRDefault="001B7DEE" w:rsidP="001B7DEE"/>
    <w:p w14:paraId="3DD1C2DE" w14:textId="77777777" w:rsidR="001B7DEE" w:rsidRDefault="001B7DEE" w:rsidP="001B7DEE"/>
    <w:p w14:paraId="332D9E7C" w14:textId="77777777" w:rsidR="001B7DEE" w:rsidRDefault="001B7DEE" w:rsidP="001B7DEE"/>
    <w:p w14:paraId="7825BABC" w14:textId="77777777" w:rsidR="001B7DEE" w:rsidRDefault="001B7DEE" w:rsidP="001B7DEE"/>
    <w:p w14:paraId="5A79A745" w14:textId="77777777" w:rsidR="001B7DEE" w:rsidRDefault="001B7DEE" w:rsidP="001B7DEE"/>
    <w:p w14:paraId="0812EE57" w14:textId="77777777" w:rsidR="001B7DEE" w:rsidRDefault="001B7DEE" w:rsidP="001B7DEE"/>
    <w:p w14:paraId="594E4523" w14:textId="77777777" w:rsidR="001B7DEE" w:rsidRPr="00B9209D" w:rsidRDefault="001B7DEE" w:rsidP="001B7DEE"/>
    <w:p w14:paraId="2ABF3F23" w14:textId="77777777" w:rsidR="001B7DEE" w:rsidRPr="00B9209D" w:rsidRDefault="001B7DEE" w:rsidP="001B7DEE">
      <w:pPr>
        <w:pStyle w:val="Heading2"/>
      </w:pPr>
      <w:bookmarkStart w:id="1" w:name="_Toc222344996"/>
      <w:bookmarkStart w:id="2" w:name="_Toc222510488"/>
      <w:r w:rsidRPr="00B9209D">
        <w:t>Introduction:</w:t>
      </w:r>
      <w:bookmarkEnd w:id="1"/>
      <w:bookmarkEnd w:id="2"/>
      <w:r w:rsidRPr="00B9209D">
        <w:t xml:space="preserve">  </w:t>
      </w:r>
    </w:p>
    <w:p w14:paraId="05E5D904" w14:textId="77777777" w:rsidR="001B7DEE" w:rsidRDefault="001B7DEE" w:rsidP="001B7DEE">
      <w:pPr>
        <w:ind w:firstLine="720"/>
        <w:jc w:val="both"/>
        <w:rPr>
          <w:rFonts w:ascii="Sakkal Majalla" w:hAnsi="Sakkal Majalla" w:cs="Sakkal Majalla"/>
          <w:sz w:val="28"/>
          <w:szCs w:val="28"/>
        </w:rPr>
      </w:pPr>
      <w:r w:rsidRPr="000D7850">
        <w:rPr>
          <w:rFonts w:ascii="Sakkal Majalla" w:hAnsi="Sakkal Majalla" w:cs="Sakkal Majalla"/>
          <w:sz w:val="28"/>
          <w:szCs w:val="28"/>
        </w:rPr>
        <w:t>The geophysical services industry in Saudi Arabia is making changes. This is a step forward for the country. It wants to be a leader in using resources in a sustainable way and making its economy stronger. For a time, geophysical companies in Saudi Arabia have been helping to build things like roads and cities. They do things like find water underground check if the ground is safe for building and make sure the environment is not hurt. They also study if there are going to be earthquakes. These things are important for building cities and roads The country’s plans for development are. The world needs more important minerals. This means geophysical companies must change what they do. Now they have chances to look for minerals and find new resources. This is what Alghafis said in 2025. The geophysical services industry, in Saudi Arabia is going to keep changing and growing</w:t>
      </w:r>
      <w:sdt>
        <w:sdtPr>
          <w:rPr>
            <w:rFonts w:ascii="Sakkal Majalla" w:hAnsi="Sakkal Majalla" w:cs="Sakkal Majalla"/>
            <w:sz w:val="28"/>
            <w:szCs w:val="28"/>
          </w:rPr>
          <w:id w:val="-463352138"/>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Alg25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(Alghafis, 2025)</w:t>
          </w:r>
          <w:r>
            <w:rPr>
              <w:rFonts w:ascii="Sakkal Majalla" w:hAnsi="Sakkal Majalla" w:cs="Sakkal Majalla"/>
              <w:sz w:val="28"/>
              <w:szCs w:val="28"/>
            </w:rPr>
            <w:fldChar w:fldCharType="end"/>
          </w:r>
        </w:sdtContent>
      </w:sdt>
      <w:r w:rsidRPr="00AA7B26">
        <w:rPr>
          <w:rFonts w:ascii="Sakkal Majalla" w:hAnsi="Sakkal Majalla" w:cs="Sakkal Majalla"/>
          <w:sz w:val="28"/>
          <w:szCs w:val="28"/>
        </w:rPr>
        <w:t>.</w:t>
      </w:r>
    </w:p>
    <w:p w14:paraId="5DC323E0" w14:textId="77777777" w:rsidR="001B7DEE" w:rsidRDefault="001B7DEE" w:rsidP="001B7DEE">
      <w:pPr>
        <w:ind w:firstLine="720"/>
        <w:jc w:val="both"/>
        <w:rPr>
          <w:rFonts w:ascii="Sakkal Majalla" w:hAnsi="Sakkal Majalla" w:cs="Sakkal Majalla"/>
          <w:sz w:val="28"/>
          <w:szCs w:val="28"/>
        </w:rPr>
      </w:pPr>
      <w:r w:rsidRPr="00C14D29">
        <w:rPr>
          <w:rFonts w:ascii="Sakkal Majalla" w:hAnsi="Sakkal Majalla" w:cs="Sakkal Majalla"/>
          <w:sz w:val="28"/>
          <w:szCs w:val="28"/>
        </w:rPr>
        <w:t xml:space="preserve">The importance of aiming for different revenue sources other than oil and gas is emphasized in the national transformation plan of Saudi Vision 2030. The plan states that improving mining and mineral processing is of the utmost importance. The kingdom of Saudi Arabia has a large unutilized reserve of minerals that include gold, copper, and phosphates, as well as bauxite, rare earth elements, and other critical minerals </w:t>
      </w:r>
      <w:r w:rsidRPr="00C14D29">
        <w:rPr>
          <w:rFonts w:ascii="Sakkal Majalla" w:hAnsi="Sakkal Majalla" w:cs="Sakkal Majalla"/>
          <w:sz w:val="28"/>
          <w:szCs w:val="28"/>
        </w:rPr>
        <w:lastRenderedPageBreak/>
        <w:t>that are currently necessary for the renewable energy, modern manufacturing, and supply chain minerals. With the increased need for energy transition minerals, the kingdom aspires to grow as a major mining center for these minerals. As part of the continued plans for the country’s development, the government intends to establish new regulations for the private sector that will create new avenues and investments. Within this framework, geophysical firms can be at the forefront of mineral development, leveraging their capabilities in subsurface imaging, geological interpretation, and surveying</w:t>
      </w:r>
      <w:sdt>
        <w:sdtPr>
          <w:rPr>
            <w:rFonts w:ascii="Sakkal Majalla" w:hAnsi="Sakkal Majalla" w:cs="Sakkal Majalla"/>
            <w:sz w:val="28"/>
            <w:szCs w:val="28"/>
          </w:rPr>
          <w:id w:val="981045979"/>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Dar21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(Darandary, 2021)</w:t>
          </w:r>
          <w:r>
            <w:rPr>
              <w:rFonts w:ascii="Sakkal Majalla" w:hAnsi="Sakkal Majalla" w:cs="Sakkal Majalla"/>
              <w:sz w:val="28"/>
              <w:szCs w:val="28"/>
            </w:rPr>
            <w:fldChar w:fldCharType="end"/>
          </w:r>
        </w:sdtContent>
      </w:sdt>
      <w:r>
        <w:rPr>
          <w:rFonts w:ascii="Sakkal Majalla" w:hAnsi="Sakkal Majalla" w:cs="Sakkal Majalla"/>
          <w:sz w:val="28"/>
          <w:szCs w:val="28"/>
        </w:rPr>
        <w:t>.</w:t>
      </w:r>
    </w:p>
    <w:p w14:paraId="224435C6" w14:textId="77777777" w:rsidR="001B7DEE" w:rsidRDefault="001B7DEE" w:rsidP="001B7DEE">
      <w:pPr>
        <w:ind w:firstLine="720"/>
        <w:jc w:val="both"/>
        <w:rPr>
          <w:rFonts w:ascii="Sakkal Majalla" w:hAnsi="Sakkal Majalla" w:cs="Sakkal Majalla"/>
          <w:sz w:val="28"/>
          <w:szCs w:val="28"/>
        </w:rPr>
      </w:pPr>
      <w:r w:rsidRPr="006E350B">
        <w:rPr>
          <w:rFonts w:ascii="Sakkal Majalla" w:hAnsi="Sakkal Majalla" w:cs="Sakkal Majalla"/>
          <w:sz w:val="28"/>
          <w:szCs w:val="28"/>
        </w:rPr>
        <w:t>Despite their technical information, several geophysical groups predominantly consciousness on infrastructure tasks, consequently constraining their involvement in moneymaking mineral exploration undertaking’s. Shifting to exploration-centric offerings necessitates the implementation of sophisticated geophysical technology, the amalgamation of diverse exploration strategies, and the augmentation of specialized group of workers abilities. This transformation isn't only an operational adjustment but represents a strategic reposition that matches neighborhood enterprise strengths with national monetary priorities and worldwide market needs. By expanding their service portfolios to encompass airborne surveys, deep subsurface imaging, mineral focused on, and incorporated geological modeling, geophysical enterprises can play a critical position in accelerating resource discovery and reducing reliance on foreign exploration contractors</w:t>
      </w:r>
      <w:sdt>
        <w:sdtPr>
          <w:rPr>
            <w:rFonts w:ascii="Sakkal Majalla" w:hAnsi="Sakkal Majalla" w:cs="Sakkal Majalla"/>
            <w:sz w:val="28"/>
            <w:szCs w:val="28"/>
          </w:rPr>
          <w:id w:val="1714691773"/>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Per25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(Perikleous, 2025)</w:t>
          </w:r>
          <w:r>
            <w:rPr>
              <w:rFonts w:ascii="Sakkal Majalla" w:hAnsi="Sakkal Majalla" w:cs="Sakkal Majalla"/>
              <w:sz w:val="28"/>
              <w:szCs w:val="28"/>
            </w:rPr>
            <w:fldChar w:fldCharType="end"/>
          </w:r>
        </w:sdtContent>
      </w:sdt>
      <w:r w:rsidRPr="00AA7B26">
        <w:rPr>
          <w:rFonts w:ascii="Sakkal Majalla" w:hAnsi="Sakkal Majalla" w:cs="Sakkal Majalla"/>
          <w:sz w:val="28"/>
          <w:szCs w:val="28"/>
        </w:rPr>
        <w:t>.</w:t>
      </w:r>
    </w:p>
    <w:p w14:paraId="2DCFA7E6" w14:textId="77777777" w:rsidR="001B7DEE" w:rsidRDefault="001B7DEE" w:rsidP="001B7DEE">
      <w:pPr>
        <w:ind w:firstLine="720"/>
        <w:jc w:val="both"/>
        <w:rPr>
          <w:rFonts w:ascii="Sakkal Majalla" w:hAnsi="Sakkal Majalla" w:cs="Sakkal Majalla"/>
          <w:sz w:val="28"/>
          <w:szCs w:val="28"/>
        </w:rPr>
      </w:pPr>
      <w:r w:rsidRPr="00634D0A">
        <w:rPr>
          <w:rFonts w:ascii="Sakkal Majalla" w:hAnsi="Sakkal Majalla" w:cs="Sakkal Majalla"/>
          <w:sz w:val="28"/>
          <w:szCs w:val="28"/>
        </w:rPr>
        <w:t xml:space="preserve">Furthermore, the transformation of geophysical firms contributes directly to improving neighborhood content introduction, information switch, and technological innovation in the Kingdom. It additionally fosters the introduction of high-professional employment opportunities for Saudi professionals in geosciences, engineering, and advanced facts analytics. The enlargement of mineral exploration services stimulates collaboration between authorities corporations, instructional institutions, and personal area companions, allowing the development of </w:t>
      </w:r>
      <w:proofErr w:type="gramStart"/>
      <w:r w:rsidRPr="00634D0A">
        <w:rPr>
          <w:rFonts w:ascii="Sakkal Majalla" w:hAnsi="Sakkal Majalla" w:cs="Sakkal Majalla"/>
          <w:sz w:val="28"/>
          <w:szCs w:val="28"/>
        </w:rPr>
        <w:t>a</w:t>
      </w:r>
      <w:proofErr w:type="gramEnd"/>
      <w:r w:rsidRPr="00634D0A">
        <w:rPr>
          <w:rFonts w:ascii="Sakkal Majalla" w:hAnsi="Sakkal Majalla" w:cs="Sakkal Majalla"/>
          <w:sz w:val="28"/>
          <w:szCs w:val="28"/>
        </w:rPr>
        <w:t xml:space="preserve"> aggressive and sustainable mining environment. As Saudi Arabia continues to implement bold development applications and increase its worldwide financial have an impact on, the strategic transition of geophysical companies closer to mineral exploration represents a essential step in achieving lengthy-term national sustainability, industrial diversification, and aid protection</w:t>
      </w:r>
      <w:sdt>
        <w:sdtPr>
          <w:rPr>
            <w:rFonts w:ascii="Sakkal Majalla" w:hAnsi="Sakkal Majalla" w:cs="Sakkal Majalla"/>
            <w:sz w:val="28"/>
            <w:szCs w:val="28"/>
          </w:rPr>
          <w:id w:val="-305553033"/>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AlH24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(Al-Hajri, 2024)</w:t>
          </w:r>
          <w:r>
            <w:rPr>
              <w:rFonts w:ascii="Sakkal Majalla" w:hAnsi="Sakkal Majalla" w:cs="Sakkal Majalla"/>
              <w:sz w:val="28"/>
              <w:szCs w:val="28"/>
            </w:rPr>
            <w:fldChar w:fldCharType="end"/>
          </w:r>
        </w:sdtContent>
      </w:sdt>
      <w:r w:rsidRPr="00AA7B26">
        <w:rPr>
          <w:rFonts w:ascii="Sakkal Majalla" w:hAnsi="Sakkal Majalla" w:cs="Sakkal Majalla"/>
          <w:sz w:val="28"/>
          <w:szCs w:val="28"/>
        </w:rPr>
        <w:t>.</w:t>
      </w:r>
    </w:p>
    <w:p w14:paraId="1268FA86" w14:textId="77777777" w:rsidR="001B7DEE" w:rsidRDefault="001B7DEE" w:rsidP="001B7DEE">
      <w:pPr>
        <w:jc w:val="both"/>
        <w:rPr>
          <w:rFonts w:ascii="Sakkal Majalla" w:hAnsi="Sakkal Majalla" w:cs="Sakkal Majalla"/>
          <w:sz w:val="28"/>
          <w:szCs w:val="28"/>
        </w:rPr>
      </w:pPr>
    </w:p>
    <w:p w14:paraId="605FA398" w14:textId="77777777" w:rsidR="001B7DEE" w:rsidRDefault="001B7DEE" w:rsidP="001B7DEE">
      <w:pPr>
        <w:pStyle w:val="Heading2"/>
        <w:rPr>
          <w:rtl/>
          <w:lang w:bidi="ar-EG"/>
        </w:rPr>
      </w:pPr>
      <w:bookmarkStart w:id="3" w:name="_Toc222344997"/>
      <w:bookmarkStart w:id="4" w:name="_Toc222510489"/>
      <w:r w:rsidRPr="00E32F78">
        <w:rPr>
          <w:lang w:bidi="ar-EG"/>
        </w:rPr>
        <w:lastRenderedPageBreak/>
        <w:t>Research problem</w:t>
      </w:r>
      <w:r>
        <w:rPr>
          <w:rFonts w:hint="cs"/>
          <w:rtl/>
          <w:lang w:bidi="ar-EG"/>
        </w:rPr>
        <w:t>:</w:t>
      </w:r>
      <w:bookmarkEnd w:id="3"/>
      <w:bookmarkEnd w:id="4"/>
    </w:p>
    <w:p w14:paraId="5013F1E8" w14:textId="77777777" w:rsidR="001B7DEE" w:rsidRPr="00E32F78" w:rsidRDefault="001B7DEE" w:rsidP="001B7DEE">
      <w:pPr>
        <w:ind w:firstLine="720"/>
        <w:jc w:val="both"/>
        <w:rPr>
          <w:rFonts w:ascii="Sakkal Majalla" w:hAnsi="Sakkal Majalla" w:cs="Sakkal Majalla"/>
          <w:sz w:val="28"/>
          <w:szCs w:val="28"/>
        </w:rPr>
      </w:pPr>
      <w:r w:rsidRPr="00E32F78">
        <w:rPr>
          <w:rFonts w:ascii="Sakkal Majalla" w:hAnsi="Sakkal Majalla" w:cs="Sakkal Majalla"/>
          <w:sz w:val="28"/>
          <w:szCs w:val="28"/>
        </w:rPr>
        <w:t>The geophysical services sector in Saudi Arabia is currently suffering a structural gap between its conventional operational focus and the increasing government priorities connected with the expansion of the mining and mineral exploration industry. Historically, most local geophysical enterprises have concentrated on delivering infrastructure-related services such as groundwater exploration, environmental and geotechnical surveys, and construction site investigations. While these services have supported national development initiatives well, they do not entirely correspond with the growing demand for advanced mineral exploration skills required to support the economic diversification agenda championed under Saudi Vision 2030</w:t>
      </w:r>
      <w:sdt>
        <w:sdtPr>
          <w:rPr>
            <w:rFonts w:ascii="Sakkal Majalla" w:hAnsi="Sakkal Majalla" w:cs="Sakkal Majalla"/>
            <w:sz w:val="28"/>
            <w:szCs w:val="28"/>
          </w:rPr>
          <w:id w:val="-2027004475"/>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Che25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(Chen, 2025)</w:t>
          </w:r>
          <w:r>
            <w:rPr>
              <w:rFonts w:ascii="Sakkal Majalla" w:hAnsi="Sakkal Majalla" w:cs="Sakkal Majalla"/>
              <w:sz w:val="28"/>
              <w:szCs w:val="28"/>
            </w:rPr>
            <w:fldChar w:fldCharType="end"/>
          </w:r>
        </w:sdtContent>
      </w:sdt>
      <w:r w:rsidRPr="00E32F78">
        <w:rPr>
          <w:rFonts w:ascii="Sakkal Majalla" w:hAnsi="Sakkal Majalla" w:cs="Sakkal Majalla"/>
          <w:sz w:val="28"/>
          <w:szCs w:val="28"/>
        </w:rPr>
        <w:t>.</w:t>
      </w:r>
    </w:p>
    <w:p w14:paraId="28343C81" w14:textId="77777777" w:rsidR="001B7DEE" w:rsidRPr="00E32F78" w:rsidRDefault="001B7DEE" w:rsidP="001B7DEE">
      <w:pPr>
        <w:ind w:firstLine="720"/>
        <w:jc w:val="both"/>
        <w:rPr>
          <w:rFonts w:ascii="Sakkal Majalla" w:hAnsi="Sakkal Majalla" w:cs="Sakkal Majalla"/>
          <w:sz w:val="28"/>
          <w:szCs w:val="28"/>
        </w:rPr>
      </w:pPr>
      <w:r w:rsidRPr="00E32F78">
        <w:rPr>
          <w:rFonts w:ascii="Sakkal Majalla" w:hAnsi="Sakkal Majalla" w:cs="Sakkal Majalla"/>
          <w:sz w:val="28"/>
          <w:szCs w:val="28"/>
        </w:rPr>
        <w:t xml:space="preserve">One of the key difficulties facing the sector is the low technical specialization of local geophysical enterprises in mineral exploration technologies. Mineral exploration involves advanced geophysical techniques, high-resolution subsurface imaging, integrated geological interpretation, and deep resource targeting methodologies that differ dramatically from typical infrastructure survey methods. Many domestic businesses lack access to cutting-edge exploration technologies such as airborne geophysical systems, induced polarization surveys, and magneto telluric exploration tools, which </w:t>
      </w:r>
      <w:proofErr w:type="gramStart"/>
      <w:r w:rsidRPr="00E32F78">
        <w:rPr>
          <w:rFonts w:ascii="Sakkal Majalla" w:hAnsi="Sakkal Majalla" w:cs="Sakkal Majalla"/>
          <w:sz w:val="28"/>
          <w:szCs w:val="28"/>
        </w:rPr>
        <w:t>inhibits</w:t>
      </w:r>
      <w:proofErr w:type="gramEnd"/>
      <w:r w:rsidRPr="00E32F78">
        <w:rPr>
          <w:rFonts w:ascii="Sakkal Majalla" w:hAnsi="Sakkal Majalla" w:cs="Sakkal Majalla"/>
          <w:sz w:val="28"/>
          <w:szCs w:val="28"/>
        </w:rPr>
        <w:t xml:space="preserve"> their capacity to compete with multinational exploration contractors</w:t>
      </w:r>
      <w:sdt>
        <w:sdtPr>
          <w:rPr>
            <w:rFonts w:ascii="Sakkal Majalla" w:hAnsi="Sakkal Majalla" w:cs="Sakkal Majalla"/>
            <w:sz w:val="28"/>
            <w:szCs w:val="28"/>
          </w:rPr>
          <w:id w:val="2049489760"/>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CITATION Kou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(Kouhi1, 2025)</w:t>
          </w:r>
          <w:r>
            <w:rPr>
              <w:rFonts w:ascii="Sakkal Majalla" w:hAnsi="Sakkal Majalla" w:cs="Sakkal Majalla"/>
              <w:sz w:val="28"/>
              <w:szCs w:val="28"/>
            </w:rPr>
            <w:fldChar w:fldCharType="end"/>
          </w:r>
        </w:sdtContent>
      </w:sdt>
      <w:r w:rsidRPr="00E32F78">
        <w:rPr>
          <w:rFonts w:ascii="Sakkal Majalla" w:hAnsi="Sakkal Majalla" w:cs="Sakkal Majalla"/>
          <w:sz w:val="28"/>
          <w:szCs w:val="28"/>
        </w:rPr>
        <w:t>.</w:t>
      </w:r>
    </w:p>
    <w:p w14:paraId="7701F7ED" w14:textId="77777777" w:rsidR="001B7DEE" w:rsidRPr="00E32F78" w:rsidRDefault="001B7DEE" w:rsidP="001B7DEE">
      <w:pPr>
        <w:ind w:firstLine="720"/>
        <w:jc w:val="both"/>
        <w:rPr>
          <w:rFonts w:ascii="Sakkal Majalla" w:hAnsi="Sakkal Majalla" w:cs="Sakkal Majalla"/>
          <w:sz w:val="28"/>
          <w:szCs w:val="28"/>
        </w:rPr>
      </w:pPr>
      <w:r w:rsidRPr="00E32F78">
        <w:rPr>
          <w:rFonts w:ascii="Sakkal Majalla" w:hAnsi="Sakkal Majalla" w:cs="Sakkal Majalla"/>
          <w:sz w:val="28"/>
          <w:szCs w:val="28"/>
        </w:rPr>
        <w:t>Another key challenge is to the shortage of specialized human capital with experience in economic geology, mineral resource modeling, and advanced geophysical data analytics. Although Saudi geophysical businesses include skilled technical staff in engineering and environmental surveys, the transition toward mineral exploration demands multidisciplinary capabilities combining geophysics, geology, geochemistry, and data science. The restricted availability of such expertise hinders the development of integrated exploration service platforms and increases dependence on foreign technical help</w:t>
      </w:r>
      <w:sdt>
        <w:sdtPr>
          <w:rPr>
            <w:rFonts w:ascii="Sakkal Majalla" w:hAnsi="Sakkal Majalla" w:cs="Sakkal Majalla"/>
            <w:sz w:val="28"/>
            <w:szCs w:val="28"/>
          </w:rPr>
          <w:id w:val="629520020"/>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Els251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(Elshehabi, 2025)</w:t>
          </w:r>
          <w:r>
            <w:rPr>
              <w:rFonts w:ascii="Sakkal Majalla" w:hAnsi="Sakkal Majalla" w:cs="Sakkal Majalla"/>
              <w:sz w:val="28"/>
              <w:szCs w:val="28"/>
            </w:rPr>
            <w:fldChar w:fldCharType="end"/>
          </w:r>
        </w:sdtContent>
      </w:sdt>
      <w:r w:rsidRPr="00E32F78">
        <w:rPr>
          <w:rFonts w:ascii="Sakkal Majalla" w:hAnsi="Sakkal Majalla" w:cs="Sakkal Majalla"/>
          <w:sz w:val="28"/>
          <w:szCs w:val="28"/>
        </w:rPr>
        <w:t>.</w:t>
      </w:r>
    </w:p>
    <w:p w14:paraId="219141DA" w14:textId="77777777" w:rsidR="001B7DEE" w:rsidRPr="00E32F78" w:rsidRDefault="001B7DEE" w:rsidP="001B7DEE">
      <w:pPr>
        <w:ind w:firstLine="720"/>
        <w:jc w:val="both"/>
        <w:rPr>
          <w:rFonts w:ascii="Sakkal Majalla" w:hAnsi="Sakkal Majalla" w:cs="Sakkal Majalla"/>
          <w:sz w:val="28"/>
          <w:szCs w:val="28"/>
        </w:rPr>
      </w:pPr>
      <w:r w:rsidRPr="005A6832">
        <w:rPr>
          <w:rFonts w:ascii="Sakkal Majalla" w:hAnsi="Sakkal Majalla" w:cs="Sakkal Majalla"/>
          <w:sz w:val="28"/>
          <w:szCs w:val="28"/>
        </w:rPr>
        <w:t xml:space="preserve">Financial and investment troubles also contribute to the predicament. The acquisition of advanced exploration device, software systems, and airborne survey technology includes important capital commitment and lengthy-term strategic planning. Many nearby geophysical establishments operate below assignment-primarily based enterprise models that focus on quick-time period infrastructure contracts, making it difficult </w:t>
      </w:r>
      <w:r w:rsidRPr="005A6832">
        <w:rPr>
          <w:rFonts w:ascii="Sakkal Majalla" w:hAnsi="Sakkal Majalla" w:cs="Sakkal Majalla"/>
          <w:sz w:val="28"/>
          <w:szCs w:val="28"/>
        </w:rPr>
        <w:lastRenderedPageBreak/>
        <w:t>to devote widespread economic sources in the direction of studies, development, and technological innovation</w:t>
      </w:r>
      <w:sdt>
        <w:sdtPr>
          <w:rPr>
            <w:rFonts w:ascii="Sakkal Majalla" w:hAnsi="Sakkal Majalla" w:cs="Sakkal Majalla"/>
            <w:sz w:val="28"/>
            <w:szCs w:val="28"/>
          </w:rPr>
          <w:id w:val="698434557"/>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Alo24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(Alonge, 2024)</w:t>
          </w:r>
          <w:r>
            <w:rPr>
              <w:rFonts w:ascii="Sakkal Majalla" w:hAnsi="Sakkal Majalla" w:cs="Sakkal Majalla"/>
              <w:sz w:val="28"/>
              <w:szCs w:val="28"/>
            </w:rPr>
            <w:fldChar w:fldCharType="end"/>
          </w:r>
        </w:sdtContent>
      </w:sdt>
      <w:r w:rsidRPr="00E32F78">
        <w:rPr>
          <w:rFonts w:ascii="Sakkal Majalla" w:hAnsi="Sakkal Majalla" w:cs="Sakkal Majalla"/>
          <w:sz w:val="28"/>
          <w:szCs w:val="28"/>
        </w:rPr>
        <w:t>.</w:t>
      </w:r>
    </w:p>
    <w:p w14:paraId="5C97FA52" w14:textId="77777777" w:rsidR="001B7DEE" w:rsidRPr="00E32F78" w:rsidRDefault="001B7DEE" w:rsidP="001B7DEE">
      <w:pPr>
        <w:ind w:firstLine="720"/>
        <w:jc w:val="both"/>
        <w:rPr>
          <w:rFonts w:ascii="Sakkal Majalla" w:hAnsi="Sakkal Majalla" w:cs="Sakkal Majalla"/>
          <w:sz w:val="28"/>
          <w:szCs w:val="28"/>
        </w:rPr>
      </w:pPr>
      <w:r w:rsidRPr="00E32F78">
        <w:rPr>
          <w:rFonts w:ascii="Sakkal Majalla" w:hAnsi="Sakkal Majalla" w:cs="Sakkal Majalla"/>
          <w:sz w:val="28"/>
          <w:szCs w:val="28"/>
        </w:rPr>
        <w:t>Additionally, there is a dearth of coordinated coordination between geophysical businesses, academic institutions, and government regulatory authorities to enable knowledge transfer, innovation, and workforce development in mineral exploration. The absence of organized relationships reduces prospects for training, technology adoption, and cooperative exploration projects, which are crucial for developing a competitive national exploration ecosystem</w:t>
      </w:r>
      <w:sdt>
        <w:sdtPr>
          <w:rPr>
            <w:rFonts w:ascii="Sakkal Majalla" w:hAnsi="Sakkal Majalla" w:cs="Sakkal Majalla"/>
            <w:sz w:val="28"/>
            <w:szCs w:val="28"/>
          </w:rPr>
          <w:id w:val="488831746"/>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Edi21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(Ediriweera, 2021)</w:t>
          </w:r>
          <w:r>
            <w:rPr>
              <w:rFonts w:ascii="Sakkal Majalla" w:hAnsi="Sakkal Majalla" w:cs="Sakkal Majalla"/>
              <w:sz w:val="28"/>
              <w:szCs w:val="28"/>
            </w:rPr>
            <w:fldChar w:fldCharType="end"/>
          </w:r>
        </w:sdtContent>
      </w:sdt>
      <w:r w:rsidRPr="00E32F78">
        <w:rPr>
          <w:rFonts w:ascii="Sakkal Majalla" w:hAnsi="Sakkal Majalla" w:cs="Sakkal Majalla"/>
          <w:sz w:val="28"/>
          <w:szCs w:val="28"/>
        </w:rPr>
        <w:t>.</w:t>
      </w:r>
    </w:p>
    <w:p w14:paraId="4D6B097C" w14:textId="77777777" w:rsidR="001B7DEE" w:rsidRDefault="001B7DEE" w:rsidP="001B7DEE">
      <w:pPr>
        <w:ind w:firstLine="720"/>
        <w:jc w:val="both"/>
        <w:rPr>
          <w:rFonts w:ascii="Sakkal Majalla" w:hAnsi="Sakkal Majalla" w:cs="Sakkal Majalla"/>
          <w:sz w:val="28"/>
          <w:szCs w:val="28"/>
        </w:rPr>
      </w:pPr>
      <w:r w:rsidRPr="00E32F78">
        <w:rPr>
          <w:rFonts w:ascii="Sakkal Majalla" w:hAnsi="Sakkal Majalla" w:cs="Sakkal Majalla"/>
          <w:sz w:val="28"/>
          <w:szCs w:val="28"/>
        </w:rPr>
        <w:t>If these difficulties stay ignored, Saudi geophysical businesses risk missing huge economic potential related with the rapidly increasing mining sector. Furthermore, continued reliance on overseas exploration service providers may restrict local content participation and hinder the long-term sustainability of the national mining industry. Therefore, identifying and overcoming these structural, technological, financial, and human resource hurdles is vital to assist the effective strategic transfer of geophysical enterprises onto mineral exploration activities.</w:t>
      </w:r>
    </w:p>
    <w:p w14:paraId="1E57B0E4" w14:textId="77777777" w:rsidR="001B7DEE" w:rsidRDefault="001B7DEE" w:rsidP="001B7DEE">
      <w:pPr>
        <w:jc w:val="both"/>
        <w:rPr>
          <w:rFonts w:ascii="Sakkal Majalla" w:hAnsi="Sakkal Majalla" w:cs="Sakkal Majalla"/>
          <w:sz w:val="28"/>
          <w:szCs w:val="28"/>
        </w:rPr>
      </w:pPr>
    </w:p>
    <w:p w14:paraId="2529E250" w14:textId="77777777" w:rsidR="001B7DEE" w:rsidRDefault="001B7DEE" w:rsidP="001B7DEE">
      <w:pPr>
        <w:pStyle w:val="Heading2"/>
        <w:rPr>
          <w:rtl/>
        </w:rPr>
      </w:pPr>
      <w:bookmarkStart w:id="5" w:name="_Toc222344998"/>
      <w:bookmarkStart w:id="6" w:name="_Toc222510490"/>
      <w:r w:rsidRPr="0051417F">
        <w:t>Importance of the study</w:t>
      </w:r>
      <w:r>
        <w:rPr>
          <w:rFonts w:hint="cs"/>
          <w:rtl/>
        </w:rPr>
        <w:t>:</w:t>
      </w:r>
      <w:bookmarkEnd w:id="5"/>
      <w:bookmarkEnd w:id="6"/>
    </w:p>
    <w:p w14:paraId="52DBD57A" w14:textId="77777777" w:rsidR="001B7DEE" w:rsidRPr="00D034F4" w:rsidRDefault="001B7DEE" w:rsidP="001B7DEE">
      <w:pPr>
        <w:ind w:firstLine="720"/>
        <w:jc w:val="both"/>
        <w:rPr>
          <w:rFonts w:ascii="Sakkal Majalla" w:hAnsi="Sakkal Majalla" w:cs="Sakkal Majalla"/>
          <w:sz w:val="28"/>
          <w:szCs w:val="28"/>
        </w:rPr>
      </w:pPr>
      <w:r w:rsidRPr="00D034F4">
        <w:rPr>
          <w:rFonts w:ascii="Sakkal Majalla" w:hAnsi="Sakkal Majalla" w:cs="Sakkal Majalla"/>
          <w:sz w:val="28"/>
          <w:szCs w:val="28"/>
        </w:rPr>
        <w:t>The development of the geophysical services sector in Saudi Arabia toward mineral exploration constitutes a deliberate reaction to the fundamental economic shifts induced by Saudi Vision 2030. As the Kingdom accelerates the development of its mining sector to become a key contributor to GDP, jobs, and non-oil exports, the readiness of local geophysical businesses becomes a decisive aspect in assuring sustained sector growth. This paper acquires importance by addressing the strategic, technological, and institutional prerequisites necessary for repositioning geophysical enterprises from infrastructure-focused service providers to integrated mineral exploration partners.</w:t>
      </w:r>
    </w:p>
    <w:p w14:paraId="56998EEC" w14:textId="77777777" w:rsidR="001B7DEE" w:rsidRPr="00D034F4" w:rsidRDefault="001B7DEE" w:rsidP="001B7DEE">
      <w:pPr>
        <w:pStyle w:val="ListParagraph"/>
        <w:numPr>
          <w:ilvl w:val="0"/>
          <w:numId w:val="1"/>
        </w:numPr>
        <w:jc w:val="both"/>
        <w:rPr>
          <w:rFonts w:ascii="Sakkal Majalla" w:hAnsi="Sakkal Majalla" w:cs="Sakkal Majalla"/>
          <w:b/>
          <w:bCs/>
          <w:sz w:val="28"/>
          <w:szCs w:val="28"/>
        </w:rPr>
      </w:pPr>
      <w:r w:rsidRPr="00D034F4">
        <w:rPr>
          <w:rFonts w:ascii="Sakkal Majalla" w:hAnsi="Sakkal Majalla" w:cs="Sakkal Majalla"/>
          <w:b/>
          <w:bCs/>
          <w:sz w:val="28"/>
          <w:szCs w:val="28"/>
        </w:rPr>
        <w:t>Scientific Importance</w:t>
      </w:r>
    </w:p>
    <w:p w14:paraId="5C0CD943" w14:textId="77777777" w:rsidR="001B7DEE" w:rsidRPr="00D034F4" w:rsidRDefault="001B7DEE" w:rsidP="001B7DEE">
      <w:pPr>
        <w:ind w:firstLine="720"/>
        <w:jc w:val="both"/>
        <w:rPr>
          <w:rFonts w:ascii="Sakkal Majalla" w:hAnsi="Sakkal Majalla" w:cs="Sakkal Majalla"/>
          <w:sz w:val="28"/>
          <w:szCs w:val="28"/>
        </w:rPr>
      </w:pPr>
      <w:r w:rsidRPr="00D034F4">
        <w:rPr>
          <w:rFonts w:ascii="Sakkal Majalla" w:hAnsi="Sakkal Majalla" w:cs="Sakkal Majalla"/>
          <w:sz w:val="28"/>
          <w:szCs w:val="28"/>
        </w:rPr>
        <w:t xml:space="preserve">From a scientific perspective, this work adds to the growth of knowledge in applied geophysics, economic geology, and strategic industrial transformation. It bridges the gap between geophysical theory and </w:t>
      </w:r>
      <w:r w:rsidRPr="00D034F4">
        <w:rPr>
          <w:rFonts w:ascii="Sakkal Majalla" w:hAnsi="Sakkal Majalla" w:cs="Sakkal Majalla"/>
          <w:sz w:val="28"/>
          <w:szCs w:val="28"/>
        </w:rPr>
        <w:lastRenderedPageBreak/>
        <w:t>practical mineral exploration applications by assessing how existing subsurface investigation capabilities might be tailored to support mineral targeting and resource delineation</w:t>
      </w:r>
      <w:sdt>
        <w:sdtPr>
          <w:rPr>
            <w:rFonts w:ascii="Sakkal Majalla" w:hAnsi="Sakkal Majalla" w:cs="Sakkal Majalla"/>
            <w:sz w:val="28"/>
            <w:szCs w:val="28"/>
          </w:rPr>
          <w:id w:val="566462531"/>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Zha25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(Zhang, 2025)</w:t>
          </w:r>
          <w:r>
            <w:rPr>
              <w:rFonts w:ascii="Sakkal Majalla" w:hAnsi="Sakkal Majalla" w:cs="Sakkal Majalla"/>
              <w:sz w:val="28"/>
              <w:szCs w:val="28"/>
            </w:rPr>
            <w:fldChar w:fldCharType="end"/>
          </w:r>
        </w:sdtContent>
      </w:sdt>
      <w:r w:rsidRPr="00D034F4">
        <w:rPr>
          <w:rFonts w:ascii="Sakkal Majalla" w:hAnsi="Sakkal Majalla" w:cs="Sakkal Majalla"/>
          <w:sz w:val="28"/>
          <w:szCs w:val="28"/>
        </w:rPr>
        <w:t>.</w:t>
      </w:r>
    </w:p>
    <w:p w14:paraId="73F7BDE6" w14:textId="77777777" w:rsidR="001B7DEE" w:rsidRPr="00D034F4" w:rsidRDefault="001B7DEE" w:rsidP="001B7DEE">
      <w:pPr>
        <w:ind w:firstLine="720"/>
        <w:jc w:val="both"/>
        <w:rPr>
          <w:rFonts w:ascii="Sakkal Majalla" w:hAnsi="Sakkal Majalla" w:cs="Sakkal Majalla"/>
          <w:sz w:val="28"/>
          <w:szCs w:val="28"/>
        </w:rPr>
      </w:pPr>
      <w:r w:rsidRPr="00D034F4">
        <w:rPr>
          <w:rFonts w:ascii="Sakkal Majalla" w:hAnsi="Sakkal Majalla" w:cs="Sakkal Majalla"/>
          <w:sz w:val="28"/>
          <w:szCs w:val="28"/>
        </w:rPr>
        <w:t>The study also extends scholarly discourse on sectoral transformation within resource-based economies by giving a structured framework for industrial upgrading in technical service industries. It blends concepts from geology, strategic management, innovation systems, and workforce development, so creating a multidisciplinary analytical model applicable to comparable rising mining economies</w:t>
      </w:r>
      <w:r>
        <w:rPr>
          <w:rFonts w:ascii="Sakkal Majalla" w:hAnsi="Sakkal Majalla" w:cs="Sakkal Majalla"/>
          <w:sz w:val="28"/>
          <w:szCs w:val="28"/>
        </w:rPr>
        <w:t>’</w:t>
      </w:r>
      <w:sdt>
        <w:sdtPr>
          <w:rPr>
            <w:rFonts w:ascii="Sakkal Majalla" w:hAnsi="Sakkal Majalla" w:cs="Sakkal Majalla"/>
            <w:sz w:val="28"/>
            <w:szCs w:val="28"/>
          </w:rPr>
          <w:id w:val="941646871"/>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Ada21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(Adach-Pawelus, 2021)</w:t>
          </w:r>
          <w:r>
            <w:rPr>
              <w:rFonts w:ascii="Sakkal Majalla" w:hAnsi="Sakkal Majalla" w:cs="Sakkal Majalla"/>
              <w:sz w:val="28"/>
              <w:szCs w:val="28"/>
            </w:rPr>
            <w:fldChar w:fldCharType="end"/>
          </w:r>
        </w:sdtContent>
      </w:sdt>
      <w:r w:rsidRPr="00D034F4">
        <w:rPr>
          <w:rFonts w:ascii="Sakkal Majalla" w:hAnsi="Sakkal Majalla" w:cs="Sakkal Majalla"/>
          <w:sz w:val="28"/>
          <w:szCs w:val="28"/>
        </w:rPr>
        <w:t>.</w:t>
      </w:r>
    </w:p>
    <w:p w14:paraId="023D033D" w14:textId="77777777" w:rsidR="001B7DEE" w:rsidRPr="00D034F4" w:rsidRDefault="001B7DEE" w:rsidP="001B7DEE">
      <w:pPr>
        <w:ind w:firstLine="720"/>
        <w:jc w:val="both"/>
        <w:rPr>
          <w:rFonts w:ascii="Sakkal Majalla" w:hAnsi="Sakkal Majalla" w:cs="Sakkal Majalla"/>
          <w:sz w:val="28"/>
          <w:szCs w:val="28"/>
        </w:rPr>
      </w:pPr>
      <w:r w:rsidRPr="00D034F4">
        <w:rPr>
          <w:rFonts w:ascii="Sakkal Majalla" w:hAnsi="Sakkal Majalla" w:cs="Sakkal Majalla"/>
          <w:sz w:val="28"/>
          <w:szCs w:val="28"/>
        </w:rPr>
        <w:t>Moreover, the research contributes to understanding how technological adoption, knowledge transfer, and human capital development influence exploration efficiency and resource discovery rates. By focusing on local capacity building, the project supports scientific inquiry into sustainable resource development and the optimization of geophysical approaches for dry and geologically complex regions characteristic of Saudi Arabia</w:t>
      </w:r>
      <w:sdt>
        <w:sdtPr>
          <w:rPr>
            <w:rFonts w:ascii="Sakkal Majalla" w:hAnsi="Sakkal Majalla" w:cs="Sakkal Majalla"/>
            <w:sz w:val="28"/>
            <w:szCs w:val="28"/>
          </w:rPr>
          <w:id w:val="1653410363"/>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Abu24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(Abubakar, 2024)</w:t>
          </w:r>
          <w:r>
            <w:rPr>
              <w:rFonts w:ascii="Sakkal Majalla" w:hAnsi="Sakkal Majalla" w:cs="Sakkal Majalla"/>
              <w:sz w:val="28"/>
              <w:szCs w:val="28"/>
            </w:rPr>
            <w:fldChar w:fldCharType="end"/>
          </w:r>
        </w:sdtContent>
      </w:sdt>
      <w:r w:rsidRPr="00D034F4">
        <w:rPr>
          <w:rFonts w:ascii="Sakkal Majalla" w:hAnsi="Sakkal Majalla" w:cs="Sakkal Majalla"/>
          <w:sz w:val="28"/>
          <w:szCs w:val="28"/>
        </w:rPr>
        <w:t>.</w:t>
      </w:r>
    </w:p>
    <w:p w14:paraId="79B1F72D" w14:textId="77777777" w:rsidR="001B7DEE" w:rsidRPr="00D034F4" w:rsidRDefault="001B7DEE" w:rsidP="001B7DEE">
      <w:pPr>
        <w:pStyle w:val="ListParagraph"/>
        <w:numPr>
          <w:ilvl w:val="0"/>
          <w:numId w:val="1"/>
        </w:numPr>
        <w:jc w:val="both"/>
        <w:rPr>
          <w:rFonts w:ascii="Sakkal Majalla" w:hAnsi="Sakkal Majalla" w:cs="Sakkal Majalla"/>
          <w:b/>
          <w:bCs/>
          <w:sz w:val="28"/>
          <w:szCs w:val="28"/>
        </w:rPr>
      </w:pPr>
      <w:r w:rsidRPr="00D034F4">
        <w:rPr>
          <w:rFonts w:ascii="Sakkal Majalla" w:hAnsi="Sakkal Majalla" w:cs="Sakkal Majalla"/>
          <w:b/>
          <w:bCs/>
          <w:sz w:val="28"/>
          <w:szCs w:val="28"/>
        </w:rPr>
        <w:t>Practical Importance</w:t>
      </w:r>
    </w:p>
    <w:p w14:paraId="3B646626" w14:textId="77777777" w:rsidR="001B7DEE" w:rsidRPr="00D034F4" w:rsidRDefault="001B7DEE" w:rsidP="001B7DEE">
      <w:pPr>
        <w:ind w:firstLine="720"/>
        <w:jc w:val="both"/>
        <w:rPr>
          <w:rFonts w:ascii="Sakkal Majalla" w:hAnsi="Sakkal Majalla" w:cs="Sakkal Majalla"/>
          <w:sz w:val="28"/>
          <w:szCs w:val="28"/>
        </w:rPr>
      </w:pPr>
      <w:r w:rsidRPr="00D034F4">
        <w:rPr>
          <w:rFonts w:ascii="Sakkal Majalla" w:hAnsi="Sakkal Majalla" w:cs="Sakkal Majalla"/>
          <w:sz w:val="28"/>
          <w:szCs w:val="28"/>
        </w:rPr>
        <w:t>Practically, this report provides decision-makers, politicians, and industry leaders with a defined roadmap for strengthening the competitiveness of Saudi geophysical enterprises in the mineral exploration market. It identifies operational gaps, technology requirements, and strategic investment priorities necessary for integrating industry capabilities with national mining objectives.</w:t>
      </w:r>
    </w:p>
    <w:p w14:paraId="15AF8079" w14:textId="77777777" w:rsidR="001B7DEE" w:rsidRPr="00D034F4" w:rsidRDefault="001B7DEE" w:rsidP="001B7DEE">
      <w:pPr>
        <w:ind w:firstLine="720"/>
        <w:jc w:val="both"/>
        <w:rPr>
          <w:rFonts w:ascii="Sakkal Majalla" w:hAnsi="Sakkal Majalla" w:cs="Sakkal Majalla"/>
          <w:sz w:val="28"/>
          <w:szCs w:val="28"/>
        </w:rPr>
      </w:pPr>
      <w:r w:rsidRPr="00D034F4">
        <w:rPr>
          <w:rFonts w:ascii="Sakkal Majalla" w:hAnsi="Sakkal Majalla" w:cs="Sakkal Majalla"/>
          <w:sz w:val="28"/>
          <w:szCs w:val="28"/>
        </w:rPr>
        <w:t>The findings support government agencies in establishing policies that encourage local content engagement, technology purchase, and specialized labor training. For private sector enterprises, the report presents actionable solutions for diversification, risk management, and long-term success within the increasing mining ecosystem.</w:t>
      </w:r>
    </w:p>
    <w:p w14:paraId="08E04C12" w14:textId="77777777" w:rsidR="001B7DEE" w:rsidRDefault="001B7DEE" w:rsidP="001B7DEE">
      <w:pPr>
        <w:ind w:firstLine="720"/>
        <w:jc w:val="both"/>
        <w:rPr>
          <w:rFonts w:ascii="Sakkal Majalla" w:hAnsi="Sakkal Majalla" w:cs="Sakkal Majalla"/>
          <w:sz w:val="28"/>
          <w:szCs w:val="28"/>
        </w:rPr>
      </w:pPr>
      <w:r w:rsidRPr="00D034F4">
        <w:rPr>
          <w:rFonts w:ascii="Sakkal Majalla" w:hAnsi="Sakkal Majalla" w:cs="Sakkal Majalla"/>
          <w:sz w:val="28"/>
          <w:szCs w:val="28"/>
        </w:rPr>
        <w:t>Additionally, the research contributes to lowering dependency on foreign exploration contractors by developing domestic technical competence. This improves economic sustainability, boosts national resource security, and encourages job creation in high-skill geoscience and engineering disciplines. Ultimately, the report serves as a practical reference for assisting a systematic and economically feasible transfer of geophysical enterprises toward mineral exploration activities, assuring congruence with national development priorities and global mineral market dynamics</w:t>
      </w:r>
      <w:sdt>
        <w:sdtPr>
          <w:rPr>
            <w:rFonts w:ascii="Sakkal Majalla" w:hAnsi="Sakkal Majalla" w:cs="Sakkal Majalla"/>
            <w:sz w:val="28"/>
            <w:szCs w:val="28"/>
          </w:rPr>
          <w:id w:val="-1354571212"/>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Cha25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(Chaaben, 2025)</w:t>
          </w:r>
          <w:r>
            <w:rPr>
              <w:rFonts w:ascii="Sakkal Majalla" w:hAnsi="Sakkal Majalla" w:cs="Sakkal Majalla"/>
              <w:sz w:val="28"/>
              <w:szCs w:val="28"/>
            </w:rPr>
            <w:fldChar w:fldCharType="end"/>
          </w:r>
        </w:sdtContent>
      </w:sdt>
      <w:r w:rsidRPr="00D034F4">
        <w:rPr>
          <w:rFonts w:ascii="Sakkal Majalla" w:hAnsi="Sakkal Majalla" w:cs="Sakkal Majalla"/>
          <w:sz w:val="28"/>
          <w:szCs w:val="28"/>
        </w:rPr>
        <w:t>.</w:t>
      </w:r>
    </w:p>
    <w:p w14:paraId="1FD3052A" w14:textId="77777777" w:rsidR="001B7DEE" w:rsidRDefault="001B7DEE" w:rsidP="001B7DEE">
      <w:pPr>
        <w:jc w:val="both"/>
        <w:rPr>
          <w:rFonts w:ascii="Sakkal Majalla" w:hAnsi="Sakkal Majalla" w:cs="Sakkal Majalla"/>
          <w:sz w:val="28"/>
          <w:szCs w:val="28"/>
        </w:rPr>
      </w:pPr>
    </w:p>
    <w:p w14:paraId="7D79DFB1" w14:textId="77777777" w:rsidR="001B7DEE" w:rsidRDefault="001B7DEE" w:rsidP="001B7DEE">
      <w:pPr>
        <w:pStyle w:val="Heading2"/>
        <w:rPr>
          <w:rtl/>
          <w:lang w:bidi="ar-EG"/>
        </w:rPr>
      </w:pPr>
      <w:bookmarkStart w:id="7" w:name="_Toc222344999"/>
      <w:bookmarkStart w:id="8" w:name="_Toc222510491"/>
      <w:r w:rsidRPr="00D034F4">
        <w:rPr>
          <w:lang w:bidi="ar-EG"/>
        </w:rPr>
        <w:t>Study objectives</w:t>
      </w:r>
      <w:r>
        <w:rPr>
          <w:rFonts w:hint="cs"/>
          <w:rtl/>
          <w:lang w:bidi="ar-EG"/>
        </w:rPr>
        <w:t>:</w:t>
      </w:r>
      <w:bookmarkEnd w:id="7"/>
      <w:bookmarkEnd w:id="8"/>
    </w:p>
    <w:p w14:paraId="4787756C" w14:textId="77777777" w:rsidR="001B7DEE" w:rsidRPr="00674D1D" w:rsidRDefault="001B7DEE" w:rsidP="001B7DEE">
      <w:pPr>
        <w:pStyle w:val="ListParagraph"/>
        <w:numPr>
          <w:ilvl w:val="0"/>
          <w:numId w:val="1"/>
        </w:numPr>
        <w:jc w:val="both"/>
        <w:rPr>
          <w:rFonts w:ascii="Sakkal Majalla" w:hAnsi="Sakkal Majalla" w:cs="Sakkal Majalla"/>
          <w:b/>
          <w:bCs/>
          <w:sz w:val="28"/>
          <w:szCs w:val="28"/>
          <w:u w:val="single"/>
          <w:lang w:bidi="ar-EG"/>
        </w:rPr>
      </w:pPr>
      <w:r w:rsidRPr="00674D1D">
        <w:rPr>
          <w:rFonts w:ascii="Sakkal Majalla" w:hAnsi="Sakkal Majalla" w:cs="Sakkal Majalla"/>
          <w:b/>
          <w:bCs/>
          <w:sz w:val="28"/>
          <w:szCs w:val="28"/>
          <w:u w:val="single"/>
          <w:lang w:bidi="ar-EG"/>
        </w:rPr>
        <w:t>Main Objective</w:t>
      </w:r>
    </w:p>
    <w:p w14:paraId="32B08E45" w14:textId="77777777" w:rsidR="001B7DEE" w:rsidRPr="00674D1D" w:rsidRDefault="001B7DEE" w:rsidP="001B7DEE">
      <w:pPr>
        <w:ind w:firstLine="720"/>
        <w:jc w:val="both"/>
        <w:rPr>
          <w:rFonts w:ascii="Sakkal Majalla" w:hAnsi="Sakkal Majalla" w:cs="Sakkal Majalla"/>
          <w:sz w:val="28"/>
          <w:szCs w:val="28"/>
        </w:rPr>
      </w:pPr>
      <w:r w:rsidRPr="00674D1D">
        <w:rPr>
          <w:rFonts w:ascii="Sakkal Majalla" w:hAnsi="Sakkal Majalla" w:cs="Sakkal Majalla"/>
          <w:sz w:val="28"/>
          <w:szCs w:val="28"/>
        </w:rPr>
        <w:t>To develop a comprehensive strategic framework that enables geophysical companies in Saudi Arabia to transition effectively from infrastructure-based service providers to competitive and technologically advanced mineral exploration partners, in alignment with the economic diversification goals of Saudi Vision 2030.</w:t>
      </w:r>
    </w:p>
    <w:p w14:paraId="3A4EC555" w14:textId="77777777" w:rsidR="001B7DEE" w:rsidRPr="00674D1D" w:rsidRDefault="001B7DEE" w:rsidP="001B7DEE">
      <w:pPr>
        <w:pStyle w:val="ListParagraph"/>
        <w:numPr>
          <w:ilvl w:val="0"/>
          <w:numId w:val="1"/>
        </w:numPr>
        <w:jc w:val="both"/>
        <w:rPr>
          <w:rFonts w:ascii="Sakkal Majalla" w:hAnsi="Sakkal Majalla" w:cs="Sakkal Majalla"/>
          <w:b/>
          <w:bCs/>
          <w:sz w:val="28"/>
          <w:szCs w:val="28"/>
          <w:u w:val="single"/>
          <w:lang w:bidi="ar-EG"/>
        </w:rPr>
      </w:pPr>
      <w:r w:rsidRPr="00674D1D">
        <w:rPr>
          <w:rFonts w:ascii="Sakkal Majalla" w:hAnsi="Sakkal Majalla" w:cs="Sakkal Majalla"/>
          <w:b/>
          <w:bCs/>
          <w:sz w:val="28"/>
          <w:szCs w:val="28"/>
          <w:u w:val="single"/>
          <w:lang w:bidi="ar-EG"/>
        </w:rPr>
        <w:t>Sub-Objectives</w:t>
      </w:r>
    </w:p>
    <w:p w14:paraId="7AF526AA" w14:textId="77777777" w:rsidR="001B7DEE" w:rsidRPr="00674D1D" w:rsidRDefault="001B7DEE" w:rsidP="001B7DEE">
      <w:pPr>
        <w:pStyle w:val="ListParagraph"/>
        <w:numPr>
          <w:ilvl w:val="0"/>
          <w:numId w:val="2"/>
        </w:numPr>
        <w:jc w:val="both"/>
        <w:rPr>
          <w:rFonts w:ascii="Sakkal Majalla" w:hAnsi="Sakkal Majalla" w:cs="Sakkal Majalla"/>
          <w:sz w:val="28"/>
          <w:szCs w:val="28"/>
        </w:rPr>
      </w:pPr>
      <w:r w:rsidRPr="00674D1D">
        <w:rPr>
          <w:rFonts w:ascii="Sakkal Majalla" w:hAnsi="Sakkal Majalla" w:cs="Sakkal Majalla"/>
          <w:sz w:val="28"/>
          <w:szCs w:val="28"/>
        </w:rPr>
        <w:t>To examine the existing operating organization, technical capabilities, and service portfolios of geophysical firms in Saudi Arabia.</w:t>
      </w:r>
    </w:p>
    <w:p w14:paraId="29D95154" w14:textId="77777777" w:rsidR="001B7DEE" w:rsidRPr="00674D1D" w:rsidRDefault="001B7DEE" w:rsidP="001B7DEE">
      <w:pPr>
        <w:pStyle w:val="ListParagraph"/>
        <w:numPr>
          <w:ilvl w:val="0"/>
          <w:numId w:val="2"/>
        </w:numPr>
        <w:jc w:val="both"/>
        <w:rPr>
          <w:rFonts w:ascii="Sakkal Majalla" w:hAnsi="Sakkal Majalla" w:cs="Sakkal Majalla"/>
          <w:sz w:val="28"/>
          <w:szCs w:val="28"/>
        </w:rPr>
      </w:pPr>
      <w:r w:rsidRPr="00674D1D">
        <w:rPr>
          <w:rFonts w:ascii="Sakkal Majalla" w:hAnsi="Sakkal Majalla" w:cs="Sakkal Majalla"/>
          <w:sz w:val="28"/>
          <w:szCs w:val="28"/>
        </w:rPr>
        <w:t>To identify the technological, financial, and human resource limitations that hinder their involvement in mineral exploration initiatives.</w:t>
      </w:r>
    </w:p>
    <w:p w14:paraId="1111C9E0" w14:textId="77777777" w:rsidR="001B7DEE" w:rsidRPr="00674D1D" w:rsidRDefault="001B7DEE" w:rsidP="001B7DEE">
      <w:pPr>
        <w:pStyle w:val="ListParagraph"/>
        <w:numPr>
          <w:ilvl w:val="0"/>
          <w:numId w:val="2"/>
        </w:numPr>
        <w:jc w:val="both"/>
        <w:rPr>
          <w:rFonts w:ascii="Sakkal Majalla" w:hAnsi="Sakkal Majalla" w:cs="Sakkal Majalla"/>
          <w:sz w:val="28"/>
          <w:szCs w:val="28"/>
        </w:rPr>
      </w:pPr>
      <w:r w:rsidRPr="00674D1D">
        <w:rPr>
          <w:rFonts w:ascii="Sakkal Majalla" w:hAnsi="Sakkal Majalla" w:cs="Sakkal Majalla"/>
          <w:sz w:val="28"/>
          <w:szCs w:val="28"/>
        </w:rPr>
        <w:t>To analyse the unique geophysical methodologies and sophisticated exploration technology necessary for mineral targeting and resource delineation in the Saudi geological environment.</w:t>
      </w:r>
    </w:p>
    <w:p w14:paraId="727A5F5A" w14:textId="77777777" w:rsidR="001B7DEE" w:rsidRPr="00674D1D" w:rsidRDefault="001B7DEE" w:rsidP="001B7DEE">
      <w:pPr>
        <w:pStyle w:val="ListParagraph"/>
        <w:numPr>
          <w:ilvl w:val="0"/>
          <w:numId w:val="2"/>
        </w:numPr>
        <w:jc w:val="both"/>
        <w:rPr>
          <w:rFonts w:ascii="Sakkal Majalla" w:hAnsi="Sakkal Majalla" w:cs="Sakkal Majalla"/>
          <w:sz w:val="28"/>
          <w:szCs w:val="28"/>
        </w:rPr>
      </w:pPr>
      <w:r w:rsidRPr="00674D1D">
        <w:rPr>
          <w:rFonts w:ascii="Sakkal Majalla" w:hAnsi="Sakkal Majalla" w:cs="Sakkal Majalla"/>
          <w:sz w:val="28"/>
          <w:szCs w:val="28"/>
        </w:rPr>
        <w:t>To analyse the amount of congruence between existing geophysical services and the strategic aims of the national mining sector.</w:t>
      </w:r>
    </w:p>
    <w:p w14:paraId="5BA8FCC0" w14:textId="77777777" w:rsidR="001B7DEE" w:rsidRPr="00674D1D" w:rsidRDefault="001B7DEE" w:rsidP="001B7DEE">
      <w:pPr>
        <w:pStyle w:val="ListParagraph"/>
        <w:numPr>
          <w:ilvl w:val="0"/>
          <w:numId w:val="2"/>
        </w:numPr>
        <w:jc w:val="both"/>
        <w:rPr>
          <w:rFonts w:ascii="Sakkal Majalla" w:hAnsi="Sakkal Majalla" w:cs="Sakkal Majalla"/>
          <w:sz w:val="28"/>
          <w:szCs w:val="28"/>
        </w:rPr>
      </w:pPr>
      <w:r w:rsidRPr="00674D1D">
        <w:rPr>
          <w:rFonts w:ascii="Sakkal Majalla" w:hAnsi="Sakkal Majalla" w:cs="Sakkal Majalla"/>
          <w:sz w:val="28"/>
          <w:szCs w:val="28"/>
        </w:rPr>
        <w:t>To explore legislative, institutional, and market variables impacting the transition of the geophysical services industry.</w:t>
      </w:r>
    </w:p>
    <w:p w14:paraId="7CF531BB" w14:textId="77777777" w:rsidR="001B7DEE" w:rsidRPr="00674D1D" w:rsidRDefault="001B7DEE" w:rsidP="001B7DEE">
      <w:pPr>
        <w:pStyle w:val="ListParagraph"/>
        <w:numPr>
          <w:ilvl w:val="0"/>
          <w:numId w:val="2"/>
        </w:numPr>
        <w:jc w:val="both"/>
        <w:rPr>
          <w:rFonts w:ascii="Sakkal Majalla" w:hAnsi="Sakkal Majalla" w:cs="Sakkal Majalla"/>
          <w:sz w:val="28"/>
          <w:szCs w:val="28"/>
        </w:rPr>
      </w:pPr>
      <w:r w:rsidRPr="00674D1D">
        <w:rPr>
          <w:rFonts w:ascii="Sakkal Majalla" w:hAnsi="Sakkal Majalla" w:cs="Sakkal Majalla"/>
          <w:sz w:val="28"/>
          <w:szCs w:val="28"/>
        </w:rPr>
        <w:t>To offer strategic investment, capacity-building, and collaboration approaches that support sustainable sectoral upgrading.</w:t>
      </w:r>
    </w:p>
    <w:p w14:paraId="6581C6EC" w14:textId="77777777" w:rsidR="001B7DEE" w:rsidRPr="00674D1D" w:rsidRDefault="001B7DEE" w:rsidP="001B7DEE">
      <w:pPr>
        <w:pStyle w:val="ListParagraph"/>
        <w:numPr>
          <w:ilvl w:val="0"/>
          <w:numId w:val="2"/>
        </w:numPr>
        <w:jc w:val="both"/>
        <w:rPr>
          <w:rFonts w:ascii="Sakkal Majalla" w:hAnsi="Sakkal Majalla" w:cs="Sakkal Majalla"/>
          <w:sz w:val="28"/>
          <w:szCs w:val="28"/>
        </w:rPr>
      </w:pPr>
      <w:r w:rsidRPr="00674D1D">
        <w:rPr>
          <w:rFonts w:ascii="Sakkal Majalla" w:hAnsi="Sakkal Majalla" w:cs="Sakkal Majalla"/>
          <w:sz w:val="28"/>
          <w:szCs w:val="28"/>
        </w:rPr>
        <w:t>To create policy suggestions that improve local content participation and lessen dependency on foreign exploration contractors.</w:t>
      </w:r>
    </w:p>
    <w:p w14:paraId="3EB92C78" w14:textId="77777777" w:rsidR="001B7DEE" w:rsidRPr="00674D1D" w:rsidRDefault="001B7DEE" w:rsidP="001B7DEE">
      <w:pPr>
        <w:pStyle w:val="ListParagraph"/>
        <w:numPr>
          <w:ilvl w:val="0"/>
          <w:numId w:val="2"/>
        </w:numPr>
        <w:jc w:val="both"/>
        <w:rPr>
          <w:rFonts w:ascii="Sakkal Majalla" w:hAnsi="Sakkal Majalla" w:cs="Sakkal Majalla"/>
          <w:sz w:val="28"/>
          <w:szCs w:val="28"/>
          <w:rtl/>
        </w:rPr>
      </w:pPr>
      <w:r w:rsidRPr="00674D1D">
        <w:rPr>
          <w:rFonts w:ascii="Sakkal Majalla" w:hAnsi="Sakkal Majalla" w:cs="Sakkal Majalla"/>
          <w:sz w:val="28"/>
          <w:szCs w:val="28"/>
        </w:rPr>
        <w:t>To develop an implementation roadmap outlining short-term, medium-term, and long-term transition plans for geophysical businesses entering the mineral exploration domain.</w:t>
      </w:r>
    </w:p>
    <w:p w14:paraId="60EBBE2D" w14:textId="77777777" w:rsidR="001B7DEE" w:rsidRDefault="001B7DEE" w:rsidP="001B7DEE">
      <w:pPr>
        <w:jc w:val="both"/>
        <w:rPr>
          <w:rFonts w:ascii="Sakkal Majalla" w:hAnsi="Sakkal Majalla" w:cs="Sakkal Majalla"/>
          <w:sz w:val="28"/>
          <w:szCs w:val="28"/>
          <w:rtl/>
        </w:rPr>
      </w:pPr>
    </w:p>
    <w:p w14:paraId="4EEBA23B" w14:textId="77777777" w:rsidR="001B7DEE" w:rsidRDefault="001B7DEE" w:rsidP="001B7DEE">
      <w:pPr>
        <w:pStyle w:val="Heading2"/>
        <w:rPr>
          <w:rtl/>
        </w:rPr>
      </w:pPr>
      <w:bookmarkStart w:id="9" w:name="_Toc222345000"/>
      <w:bookmarkStart w:id="10" w:name="_Toc222510492"/>
      <w:r w:rsidRPr="00674D1D">
        <w:lastRenderedPageBreak/>
        <w:t>Research questions:</w:t>
      </w:r>
      <w:bookmarkEnd w:id="9"/>
      <w:bookmarkEnd w:id="10"/>
    </w:p>
    <w:p w14:paraId="40BBA220" w14:textId="77777777" w:rsidR="001B7DEE" w:rsidRPr="00674D1D" w:rsidRDefault="001B7DEE" w:rsidP="001B7DEE">
      <w:pPr>
        <w:pStyle w:val="ListParagraph"/>
        <w:numPr>
          <w:ilvl w:val="0"/>
          <w:numId w:val="1"/>
        </w:numPr>
        <w:jc w:val="both"/>
        <w:rPr>
          <w:rFonts w:ascii="Sakkal Majalla" w:hAnsi="Sakkal Majalla" w:cs="Sakkal Majalla"/>
          <w:b/>
          <w:bCs/>
          <w:sz w:val="28"/>
          <w:szCs w:val="28"/>
          <w:u w:val="single"/>
        </w:rPr>
      </w:pPr>
      <w:r w:rsidRPr="00674D1D">
        <w:rPr>
          <w:rFonts w:ascii="Sakkal Majalla" w:hAnsi="Sakkal Majalla" w:cs="Sakkal Majalla"/>
          <w:b/>
          <w:bCs/>
          <w:sz w:val="28"/>
          <w:szCs w:val="28"/>
          <w:u w:val="single"/>
        </w:rPr>
        <w:t>Main Question</w:t>
      </w:r>
    </w:p>
    <w:p w14:paraId="794786A7" w14:textId="77777777" w:rsidR="001B7DEE" w:rsidRPr="00674D1D" w:rsidRDefault="001B7DEE" w:rsidP="001B7DEE">
      <w:pPr>
        <w:jc w:val="both"/>
        <w:rPr>
          <w:rFonts w:ascii="Sakkal Majalla" w:hAnsi="Sakkal Majalla" w:cs="Sakkal Majalla"/>
          <w:sz w:val="28"/>
          <w:szCs w:val="28"/>
        </w:rPr>
      </w:pPr>
      <w:r w:rsidRPr="00674D1D">
        <w:rPr>
          <w:rFonts w:ascii="Sakkal Majalla" w:hAnsi="Sakkal Majalla" w:cs="Sakkal Majalla"/>
          <w:sz w:val="28"/>
          <w:szCs w:val="28"/>
        </w:rPr>
        <w:t>How can geophysical businesses in Saudi Arabia strategically convert from infrastructure-based service providers to competitive mineral exploration partners in alignment with the objectives of Saudi Vision 2030?</w:t>
      </w:r>
    </w:p>
    <w:p w14:paraId="4805BD7D" w14:textId="77777777" w:rsidR="001B7DEE" w:rsidRPr="00674D1D" w:rsidRDefault="001B7DEE" w:rsidP="001B7DEE">
      <w:pPr>
        <w:pStyle w:val="ListParagraph"/>
        <w:numPr>
          <w:ilvl w:val="0"/>
          <w:numId w:val="1"/>
        </w:numPr>
        <w:jc w:val="both"/>
        <w:rPr>
          <w:rFonts w:ascii="Sakkal Majalla" w:hAnsi="Sakkal Majalla" w:cs="Sakkal Majalla"/>
          <w:b/>
          <w:bCs/>
          <w:sz w:val="28"/>
          <w:szCs w:val="28"/>
          <w:u w:val="single"/>
        </w:rPr>
      </w:pPr>
      <w:r w:rsidRPr="00674D1D">
        <w:rPr>
          <w:rFonts w:ascii="Sakkal Majalla" w:hAnsi="Sakkal Majalla" w:cs="Sakkal Majalla"/>
          <w:b/>
          <w:bCs/>
          <w:sz w:val="28"/>
          <w:szCs w:val="28"/>
          <w:u w:val="single"/>
        </w:rPr>
        <w:t>Sub-Questions</w:t>
      </w:r>
    </w:p>
    <w:p w14:paraId="1F4331F7" w14:textId="77777777" w:rsidR="001B7DEE" w:rsidRPr="00674D1D" w:rsidRDefault="001B7DEE" w:rsidP="001B7DEE">
      <w:pPr>
        <w:pStyle w:val="ListParagraph"/>
        <w:numPr>
          <w:ilvl w:val="0"/>
          <w:numId w:val="3"/>
        </w:numPr>
        <w:jc w:val="both"/>
        <w:rPr>
          <w:rFonts w:ascii="Sakkal Majalla" w:hAnsi="Sakkal Majalla" w:cs="Sakkal Majalla"/>
          <w:sz w:val="28"/>
          <w:szCs w:val="28"/>
        </w:rPr>
      </w:pPr>
      <w:r w:rsidRPr="00674D1D">
        <w:rPr>
          <w:rFonts w:ascii="Sakkal Majalla" w:hAnsi="Sakkal Majalla" w:cs="Sakkal Majalla"/>
          <w:sz w:val="28"/>
          <w:szCs w:val="28"/>
        </w:rPr>
        <w:t>What is the current technological, operational, and organizational profile of geophysical businesses operating in Saudi Arabia?</w:t>
      </w:r>
    </w:p>
    <w:p w14:paraId="6FE08421" w14:textId="77777777" w:rsidR="001B7DEE" w:rsidRPr="00674D1D" w:rsidRDefault="001B7DEE" w:rsidP="001B7DEE">
      <w:pPr>
        <w:pStyle w:val="ListParagraph"/>
        <w:numPr>
          <w:ilvl w:val="0"/>
          <w:numId w:val="3"/>
        </w:numPr>
        <w:jc w:val="both"/>
        <w:rPr>
          <w:rFonts w:ascii="Sakkal Majalla" w:hAnsi="Sakkal Majalla" w:cs="Sakkal Majalla"/>
          <w:sz w:val="28"/>
          <w:szCs w:val="28"/>
        </w:rPr>
      </w:pPr>
      <w:r w:rsidRPr="00674D1D">
        <w:rPr>
          <w:rFonts w:ascii="Sakkal Majalla" w:hAnsi="Sakkal Majalla" w:cs="Sakkal Majalla"/>
          <w:sz w:val="28"/>
          <w:szCs w:val="28"/>
        </w:rPr>
        <w:t>What are the biggest technological limitations limiting these enterprises from effectively participating in mineral exploration activities?</w:t>
      </w:r>
    </w:p>
    <w:p w14:paraId="1339D70F" w14:textId="77777777" w:rsidR="001B7DEE" w:rsidRPr="00674D1D" w:rsidRDefault="001B7DEE" w:rsidP="001B7DEE">
      <w:pPr>
        <w:pStyle w:val="ListParagraph"/>
        <w:numPr>
          <w:ilvl w:val="0"/>
          <w:numId w:val="3"/>
        </w:numPr>
        <w:jc w:val="both"/>
        <w:rPr>
          <w:rFonts w:ascii="Sakkal Majalla" w:hAnsi="Sakkal Majalla" w:cs="Sakkal Majalla"/>
          <w:sz w:val="28"/>
          <w:szCs w:val="28"/>
        </w:rPr>
      </w:pPr>
      <w:r w:rsidRPr="00674D1D">
        <w:rPr>
          <w:rFonts w:ascii="Sakkal Majalla" w:hAnsi="Sakkal Majalla" w:cs="Sakkal Majalla"/>
          <w:sz w:val="28"/>
          <w:szCs w:val="28"/>
        </w:rPr>
        <w:t>What specific geophysical methodologies and advanced survey technologies are required to enable mineral targeting and resource delineation within the Saudi geological framework?</w:t>
      </w:r>
    </w:p>
    <w:p w14:paraId="2CFC11AC" w14:textId="77777777" w:rsidR="001B7DEE" w:rsidRPr="00674D1D" w:rsidRDefault="001B7DEE" w:rsidP="001B7DEE">
      <w:pPr>
        <w:pStyle w:val="ListParagraph"/>
        <w:numPr>
          <w:ilvl w:val="0"/>
          <w:numId w:val="3"/>
        </w:numPr>
        <w:jc w:val="both"/>
        <w:rPr>
          <w:rFonts w:ascii="Sakkal Majalla" w:hAnsi="Sakkal Majalla" w:cs="Sakkal Majalla"/>
          <w:sz w:val="28"/>
          <w:szCs w:val="28"/>
        </w:rPr>
      </w:pPr>
      <w:r w:rsidRPr="00674D1D">
        <w:rPr>
          <w:rFonts w:ascii="Sakkal Majalla" w:hAnsi="Sakkal Majalla" w:cs="Sakkal Majalla"/>
          <w:sz w:val="28"/>
          <w:szCs w:val="28"/>
        </w:rPr>
        <w:t>What human capital competences and multidisciplinary expertise are necessary to support the transformation toward mineral exploration services?</w:t>
      </w:r>
    </w:p>
    <w:p w14:paraId="5D3EC84D" w14:textId="77777777" w:rsidR="001B7DEE" w:rsidRPr="00674D1D" w:rsidRDefault="001B7DEE" w:rsidP="001B7DEE">
      <w:pPr>
        <w:pStyle w:val="ListParagraph"/>
        <w:numPr>
          <w:ilvl w:val="0"/>
          <w:numId w:val="3"/>
        </w:numPr>
        <w:jc w:val="both"/>
        <w:rPr>
          <w:rFonts w:ascii="Sakkal Majalla" w:hAnsi="Sakkal Majalla" w:cs="Sakkal Majalla"/>
          <w:sz w:val="28"/>
          <w:szCs w:val="28"/>
        </w:rPr>
      </w:pPr>
      <w:r w:rsidRPr="00674D1D">
        <w:rPr>
          <w:rFonts w:ascii="Sakkal Majalla" w:hAnsi="Sakkal Majalla" w:cs="Sakkal Majalla"/>
          <w:sz w:val="28"/>
          <w:szCs w:val="28"/>
        </w:rPr>
        <w:t>What financial and economic hurdles hinder the purchase of modern exploration technology and research capabilities?</w:t>
      </w:r>
    </w:p>
    <w:p w14:paraId="4C97237D" w14:textId="77777777" w:rsidR="001B7DEE" w:rsidRPr="00674D1D" w:rsidRDefault="001B7DEE" w:rsidP="001B7DEE">
      <w:pPr>
        <w:pStyle w:val="ListParagraph"/>
        <w:numPr>
          <w:ilvl w:val="0"/>
          <w:numId w:val="3"/>
        </w:numPr>
        <w:jc w:val="both"/>
        <w:rPr>
          <w:rFonts w:ascii="Sakkal Majalla" w:hAnsi="Sakkal Majalla" w:cs="Sakkal Majalla"/>
          <w:sz w:val="28"/>
          <w:szCs w:val="28"/>
        </w:rPr>
      </w:pPr>
      <w:r w:rsidRPr="00674D1D">
        <w:rPr>
          <w:rFonts w:ascii="Sakkal Majalla" w:hAnsi="Sakkal Majalla" w:cs="Sakkal Majalla"/>
          <w:sz w:val="28"/>
          <w:szCs w:val="28"/>
        </w:rPr>
        <w:t>How do regulatory frameworks, institutional support systems, and mining sector policies influence the evolution of the geophysical services industry?</w:t>
      </w:r>
    </w:p>
    <w:p w14:paraId="5D39535E" w14:textId="77777777" w:rsidR="001B7DEE" w:rsidRPr="009B738C" w:rsidRDefault="001B7DEE" w:rsidP="001B7DEE">
      <w:pPr>
        <w:ind w:left="360"/>
        <w:jc w:val="both"/>
        <w:rPr>
          <w:rFonts w:ascii="Sakkal Majalla" w:hAnsi="Sakkal Majalla" w:cs="Sakkal Majalla"/>
          <w:sz w:val="28"/>
          <w:szCs w:val="28"/>
        </w:rPr>
      </w:pPr>
    </w:p>
    <w:p w14:paraId="7B4018A2" w14:textId="77777777" w:rsidR="001B7DEE" w:rsidRPr="009B738C" w:rsidRDefault="001B7DEE" w:rsidP="001B7DEE">
      <w:pPr>
        <w:pStyle w:val="Heading2"/>
      </w:pPr>
      <w:bookmarkStart w:id="11" w:name="_Toc222345001"/>
      <w:bookmarkStart w:id="12" w:name="_Toc222510493"/>
      <w:r w:rsidRPr="009B738C">
        <w:t>Study Hypotheses</w:t>
      </w:r>
      <w:bookmarkEnd w:id="11"/>
      <w:bookmarkEnd w:id="12"/>
    </w:p>
    <w:p w14:paraId="64FDF6BC" w14:textId="77777777" w:rsidR="001B7DEE" w:rsidRPr="009B738C" w:rsidRDefault="001B7DEE" w:rsidP="001B7DEE">
      <w:pPr>
        <w:pStyle w:val="ListParagraph"/>
        <w:numPr>
          <w:ilvl w:val="0"/>
          <w:numId w:val="1"/>
        </w:numPr>
        <w:jc w:val="both"/>
        <w:rPr>
          <w:rFonts w:ascii="Sakkal Majalla" w:hAnsi="Sakkal Majalla" w:cs="Sakkal Majalla"/>
          <w:b/>
          <w:bCs/>
          <w:sz w:val="28"/>
          <w:szCs w:val="28"/>
          <w:u w:val="single"/>
        </w:rPr>
      </w:pPr>
      <w:r w:rsidRPr="009B738C">
        <w:rPr>
          <w:rFonts w:ascii="Sakkal Majalla" w:hAnsi="Sakkal Majalla" w:cs="Sakkal Majalla"/>
          <w:b/>
          <w:bCs/>
          <w:sz w:val="28"/>
          <w:szCs w:val="28"/>
          <w:u w:val="single"/>
        </w:rPr>
        <w:t>Main Hypothesis</w:t>
      </w:r>
    </w:p>
    <w:p w14:paraId="7DEF7C1C" w14:textId="77777777" w:rsidR="001B7DEE" w:rsidRPr="009B738C" w:rsidRDefault="001B7DEE" w:rsidP="001B7DEE">
      <w:pPr>
        <w:jc w:val="both"/>
        <w:rPr>
          <w:rFonts w:ascii="Sakkal Majalla" w:hAnsi="Sakkal Majalla" w:cs="Sakkal Majalla"/>
          <w:sz w:val="28"/>
          <w:szCs w:val="28"/>
        </w:rPr>
      </w:pPr>
      <w:r w:rsidRPr="009B738C">
        <w:rPr>
          <w:rFonts w:ascii="Sakkal Majalla" w:hAnsi="Sakkal Majalla" w:cs="Sakkal Majalla"/>
          <w:sz w:val="28"/>
          <w:szCs w:val="28"/>
        </w:rPr>
        <w:t>There is a statistically and strategically significant relationship between the development of technological capabilities, human capital competencies, and institutional support mechanisms and the successful transition of geophysical companies in Saudi Arabia from infrastructure-based services to competitive mineral exploration activities in alignment with Saudi Vision 2030.</w:t>
      </w:r>
    </w:p>
    <w:p w14:paraId="67793B00" w14:textId="77777777" w:rsidR="001B7DEE" w:rsidRPr="009B738C" w:rsidRDefault="001B7DEE" w:rsidP="001B7DEE">
      <w:pPr>
        <w:pStyle w:val="ListParagraph"/>
        <w:numPr>
          <w:ilvl w:val="0"/>
          <w:numId w:val="1"/>
        </w:numPr>
        <w:jc w:val="both"/>
        <w:rPr>
          <w:rFonts w:ascii="Sakkal Majalla" w:hAnsi="Sakkal Majalla" w:cs="Sakkal Majalla"/>
          <w:b/>
          <w:bCs/>
          <w:sz w:val="28"/>
          <w:szCs w:val="28"/>
          <w:u w:val="single"/>
        </w:rPr>
      </w:pPr>
      <w:r w:rsidRPr="009B738C">
        <w:rPr>
          <w:rFonts w:ascii="Sakkal Majalla" w:hAnsi="Sakkal Majalla" w:cs="Sakkal Majalla"/>
          <w:b/>
          <w:bCs/>
          <w:sz w:val="28"/>
          <w:szCs w:val="28"/>
          <w:u w:val="single"/>
        </w:rPr>
        <w:t>Sub-Hypotheses</w:t>
      </w:r>
    </w:p>
    <w:p w14:paraId="30D96085" w14:textId="77777777" w:rsidR="001B7DEE" w:rsidRPr="009B738C" w:rsidRDefault="001B7DEE" w:rsidP="001B7DEE">
      <w:pPr>
        <w:pStyle w:val="ListParagraph"/>
        <w:numPr>
          <w:ilvl w:val="0"/>
          <w:numId w:val="4"/>
        </w:numPr>
        <w:jc w:val="both"/>
        <w:rPr>
          <w:rFonts w:ascii="Sakkal Majalla" w:hAnsi="Sakkal Majalla" w:cs="Sakkal Majalla"/>
          <w:sz w:val="28"/>
          <w:szCs w:val="28"/>
        </w:rPr>
      </w:pPr>
      <w:r w:rsidRPr="009B738C">
        <w:rPr>
          <w:rFonts w:ascii="Sakkal Majalla" w:hAnsi="Sakkal Majalla" w:cs="Sakkal Majalla"/>
          <w:sz w:val="28"/>
          <w:szCs w:val="28"/>
        </w:rPr>
        <w:lastRenderedPageBreak/>
        <w:t>There is a positive relationship between the adoption of advanced mineral exploration technologies and the operational readiness of geophysical companies to enter the mining exploration market.</w:t>
      </w:r>
    </w:p>
    <w:p w14:paraId="1E5888EA" w14:textId="77777777" w:rsidR="001B7DEE" w:rsidRPr="009B738C" w:rsidRDefault="001B7DEE" w:rsidP="001B7DEE">
      <w:pPr>
        <w:pStyle w:val="ListParagraph"/>
        <w:numPr>
          <w:ilvl w:val="0"/>
          <w:numId w:val="4"/>
        </w:numPr>
        <w:jc w:val="both"/>
        <w:rPr>
          <w:rFonts w:ascii="Sakkal Majalla" w:hAnsi="Sakkal Majalla" w:cs="Sakkal Majalla"/>
          <w:sz w:val="28"/>
          <w:szCs w:val="28"/>
        </w:rPr>
      </w:pPr>
      <w:r w:rsidRPr="009B738C">
        <w:rPr>
          <w:rFonts w:ascii="Sakkal Majalla" w:hAnsi="Sakkal Majalla" w:cs="Sakkal Majalla"/>
          <w:sz w:val="28"/>
          <w:szCs w:val="28"/>
        </w:rPr>
        <w:t>There is a significant relationship between specialized workforce competencies (economic geology, advanced geophysical interpretation, and data analytics) and the competitiveness of local geophysical firms in mineral exploration projects.</w:t>
      </w:r>
    </w:p>
    <w:p w14:paraId="45892E22" w14:textId="77777777" w:rsidR="001B7DEE" w:rsidRPr="009B738C" w:rsidRDefault="001B7DEE" w:rsidP="001B7DEE">
      <w:pPr>
        <w:pStyle w:val="ListParagraph"/>
        <w:numPr>
          <w:ilvl w:val="0"/>
          <w:numId w:val="4"/>
        </w:numPr>
        <w:jc w:val="both"/>
        <w:rPr>
          <w:rFonts w:ascii="Sakkal Majalla" w:hAnsi="Sakkal Majalla" w:cs="Sakkal Majalla"/>
          <w:sz w:val="28"/>
          <w:szCs w:val="28"/>
        </w:rPr>
      </w:pPr>
      <w:r w:rsidRPr="009B738C">
        <w:rPr>
          <w:rFonts w:ascii="Sakkal Majalla" w:hAnsi="Sakkal Majalla" w:cs="Sakkal Majalla"/>
          <w:sz w:val="28"/>
          <w:szCs w:val="28"/>
        </w:rPr>
        <w:t>Financial investment capacity significantly influences the ability of geophysical companies to acquire advanced exploration equipment and software systems.</w:t>
      </w:r>
    </w:p>
    <w:p w14:paraId="3ABB9FE0" w14:textId="77777777" w:rsidR="001B7DEE" w:rsidRPr="009B738C" w:rsidRDefault="001B7DEE" w:rsidP="001B7DEE">
      <w:pPr>
        <w:pStyle w:val="ListParagraph"/>
        <w:numPr>
          <w:ilvl w:val="0"/>
          <w:numId w:val="4"/>
        </w:numPr>
        <w:jc w:val="both"/>
        <w:rPr>
          <w:rFonts w:ascii="Sakkal Majalla" w:hAnsi="Sakkal Majalla" w:cs="Sakkal Majalla"/>
          <w:sz w:val="28"/>
          <w:szCs w:val="28"/>
        </w:rPr>
      </w:pPr>
      <w:r w:rsidRPr="009B738C">
        <w:rPr>
          <w:rFonts w:ascii="Sakkal Majalla" w:hAnsi="Sakkal Majalla" w:cs="Sakkal Majalla"/>
          <w:sz w:val="28"/>
          <w:szCs w:val="28"/>
        </w:rPr>
        <w:t>Institutional and regulatory support positively affects the integration of local geophysical companies into national mineral exploration initiatives.</w:t>
      </w:r>
    </w:p>
    <w:p w14:paraId="4AF11FD4" w14:textId="77777777" w:rsidR="001B7DEE" w:rsidRPr="009B738C" w:rsidRDefault="001B7DEE" w:rsidP="001B7DEE">
      <w:pPr>
        <w:pStyle w:val="ListParagraph"/>
        <w:numPr>
          <w:ilvl w:val="0"/>
          <w:numId w:val="4"/>
        </w:numPr>
        <w:jc w:val="both"/>
        <w:rPr>
          <w:rFonts w:ascii="Sakkal Majalla" w:hAnsi="Sakkal Majalla" w:cs="Sakkal Majalla"/>
          <w:sz w:val="28"/>
          <w:szCs w:val="28"/>
        </w:rPr>
      </w:pPr>
      <w:r w:rsidRPr="009B738C">
        <w:rPr>
          <w:rFonts w:ascii="Sakkal Majalla" w:hAnsi="Sakkal Majalla" w:cs="Sakkal Majalla"/>
          <w:sz w:val="28"/>
          <w:szCs w:val="28"/>
        </w:rPr>
        <w:t>Strategic partnerships with mining companies, research institutions, and international technology providers enhance the effectiveness of the transition process.</w:t>
      </w:r>
    </w:p>
    <w:p w14:paraId="1F5EDE7C" w14:textId="77777777" w:rsidR="001B7DEE" w:rsidRDefault="001B7DEE" w:rsidP="001B7DEE">
      <w:pPr>
        <w:spacing w:line="360" w:lineRule="auto"/>
        <w:jc w:val="both"/>
        <w:rPr>
          <w:rFonts w:ascii="Sakkal Majalla" w:hAnsi="Sakkal Majalla" w:cs="Sakkal Majalla"/>
          <w:b/>
          <w:bCs/>
          <w:sz w:val="28"/>
          <w:szCs w:val="28"/>
        </w:rPr>
      </w:pPr>
      <w:r w:rsidRPr="009B738C">
        <w:rPr>
          <w:rFonts w:ascii="Sakkal Majalla" w:hAnsi="Sakkal Majalla" w:cs="Sakkal Majalla"/>
          <w:sz w:val="28"/>
          <w:szCs w:val="28"/>
        </w:rPr>
        <w:t>Organizational restructuring and diversification strategies significantly contribute to expanding service portfolios from infrastructure surveys to integrated mineral exploration solutions.</w:t>
      </w:r>
    </w:p>
    <w:p w14:paraId="158A060E" w14:textId="77777777" w:rsidR="001B7DEE" w:rsidRDefault="001B7DEE" w:rsidP="001B7DEE">
      <w:pPr>
        <w:pStyle w:val="Heading2"/>
      </w:pPr>
      <w:bookmarkStart w:id="13" w:name="_Toc222510494"/>
      <w:r w:rsidRPr="00B9209D">
        <w:t xml:space="preserve">Scientific Theory Used in Preparing </w:t>
      </w:r>
      <w:proofErr w:type="gramStart"/>
      <w:r w:rsidRPr="00B9209D">
        <w:t>the Research</w:t>
      </w:r>
      <w:proofErr w:type="gramEnd"/>
      <w:r w:rsidRPr="00B9209D">
        <w:t>:</w:t>
      </w:r>
      <w:bookmarkEnd w:id="13"/>
      <w:r w:rsidRPr="00B9209D">
        <w:t xml:space="preserve"> </w:t>
      </w:r>
    </w:p>
    <w:p w14:paraId="6B16F3BE" w14:textId="77777777" w:rsidR="001B7DEE" w:rsidRPr="00402BDD" w:rsidRDefault="001B7DEE" w:rsidP="001B7DEE">
      <w:pPr>
        <w:pStyle w:val="ListParagraph"/>
        <w:numPr>
          <w:ilvl w:val="0"/>
          <w:numId w:val="5"/>
        </w:numPr>
        <w:spacing w:line="360" w:lineRule="auto"/>
        <w:jc w:val="both"/>
        <w:rPr>
          <w:rFonts w:ascii="Sakkal Majalla" w:hAnsi="Sakkal Majalla" w:cs="Sakkal Majalla"/>
          <w:b/>
          <w:bCs/>
          <w:sz w:val="28"/>
          <w:szCs w:val="28"/>
          <w:u w:val="single"/>
        </w:rPr>
      </w:pPr>
      <w:r w:rsidRPr="00402BDD">
        <w:rPr>
          <w:rFonts w:ascii="Sakkal Majalla" w:hAnsi="Sakkal Majalla" w:cs="Sakkal Majalla"/>
          <w:b/>
          <w:bCs/>
          <w:sz w:val="28"/>
          <w:szCs w:val="28"/>
          <w:u w:val="single"/>
        </w:rPr>
        <w:t>Resource-Based View (RBV) Theory</w:t>
      </w:r>
    </w:p>
    <w:p w14:paraId="6A91A3C0" w14:textId="77777777" w:rsidR="001B7DEE" w:rsidRPr="003D663D" w:rsidRDefault="001B7DEE" w:rsidP="001B7DEE">
      <w:pPr>
        <w:jc w:val="both"/>
        <w:rPr>
          <w:rFonts w:ascii="Sakkal Majalla" w:hAnsi="Sakkal Majalla" w:cs="Sakkal Majalla"/>
          <w:sz w:val="28"/>
          <w:szCs w:val="28"/>
        </w:rPr>
      </w:pPr>
      <w:r w:rsidRPr="003D663D">
        <w:rPr>
          <w:rFonts w:ascii="Sakkal Majalla" w:hAnsi="Sakkal Majalla" w:cs="Sakkal Majalla"/>
          <w:sz w:val="28"/>
          <w:szCs w:val="28"/>
        </w:rPr>
        <w:t>The Resource-Based View (RBV) contends that a corporation’s sustainable aggressive benefit originates from its distinct resources and capabilities. In the context of geophysical firms, RBV stresses using technical understanding, specialized gadget, and experienced human capital to migrate from infrastructure services to mineral exploration. Companies owning valuable, unusual, inimitable, and non-substitutable resources are higher positioned to embody new exploration generation and stable essential contracts inside the mining zone. Applying RBV allows research to analyse how inner competencies and assets are probably reformed to obtain Vision 2030 objectives and long-term organizational competitiveness</w:t>
      </w:r>
      <w:sdt>
        <w:sdtPr>
          <w:id w:val="-1749651568"/>
          <w:citation/>
        </w:sdtPr>
        <w:sdtContent>
          <w:r w:rsidRPr="003D663D">
            <w:rPr>
              <w:rFonts w:ascii="Sakkal Majalla" w:hAnsi="Sakkal Majalla" w:cs="Sakkal Majalla"/>
              <w:sz w:val="28"/>
              <w:szCs w:val="28"/>
            </w:rPr>
            <w:fldChar w:fldCharType="begin"/>
          </w:r>
          <w:r w:rsidRPr="003D663D">
            <w:rPr>
              <w:rFonts w:ascii="Sakkal Majalla" w:hAnsi="Sakkal Majalla" w:cs="Sakkal Majalla"/>
              <w:sz w:val="28"/>
              <w:szCs w:val="28"/>
            </w:rPr>
            <w:instrText xml:space="preserve"> CITATION Kom25 \l 1033 </w:instrText>
          </w:r>
          <w:r w:rsidRPr="003D663D">
            <w:rPr>
              <w:rFonts w:ascii="Sakkal Majalla" w:hAnsi="Sakkal Majalla" w:cs="Sakkal Majalla"/>
              <w:sz w:val="28"/>
              <w:szCs w:val="28"/>
            </w:rPr>
            <w:fldChar w:fldCharType="separate"/>
          </w:r>
          <w:r w:rsidRPr="003D663D">
            <w:rPr>
              <w:rFonts w:ascii="Sakkal Majalla" w:hAnsi="Sakkal Majalla" w:cs="Sakkal Majalla"/>
              <w:noProof/>
              <w:sz w:val="28"/>
              <w:szCs w:val="28"/>
            </w:rPr>
            <w:t xml:space="preserve"> (Komakech, 2025)</w:t>
          </w:r>
          <w:r w:rsidRPr="003D663D">
            <w:rPr>
              <w:rFonts w:ascii="Sakkal Majalla" w:hAnsi="Sakkal Majalla" w:cs="Sakkal Majalla"/>
              <w:sz w:val="28"/>
              <w:szCs w:val="28"/>
            </w:rPr>
            <w:fldChar w:fldCharType="end"/>
          </w:r>
        </w:sdtContent>
      </w:sdt>
      <w:r w:rsidRPr="003D663D">
        <w:rPr>
          <w:rFonts w:ascii="Sakkal Majalla" w:hAnsi="Sakkal Majalla" w:cs="Sakkal Majalla"/>
          <w:sz w:val="28"/>
          <w:szCs w:val="28"/>
        </w:rPr>
        <w:t>.</w:t>
      </w:r>
    </w:p>
    <w:p w14:paraId="7043F3F5" w14:textId="77777777" w:rsidR="001B7DEE" w:rsidRPr="00B50EFD" w:rsidRDefault="001B7DEE" w:rsidP="001B7DEE">
      <w:pPr>
        <w:pStyle w:val="ListParagraph"/>
        <w:numPr>
          <w:ilvl w:val="0"/>
          <w:numId w:val="5"/>
        </w:numPr>
        <w:jc w:val="both"/>
        <w:rPr>
          <w:rFonts w:ascii="Sakkal Majalla" w:hAnsi="Sakkal Majalla" w:cs="Sakkal Majalla"/>
          <w:b/>
          <w:bCs/>
          <w:sz w:val="28"/>
          <w:szCs w:val="28"/>
          <w:u w:val="single"/>
        </w:rPr>
      </w:pPr>
      <w:r w:rsidRPr="00B50EFD">
        <w:rPr>
          <w:rFonts w:ascii="Sakkal Majalla" w:hAnsi="Sakkal Majalla" w:cs="Sakkal Majalla"/>
          <w:b/>
          <w:bCs/>
          <w:sz w:val="28"/>
          <w:szCs w:val="28"/>
          <w:u w:val="single"/>
        </w:rPr>
        <w:t>Strategic Change and Organizational Transition Theory</w:t>
      </w:r>
    </w:p>
    <w:p w14:paraId="79F2FDD4" w14:textId="77777777" w:rsidR="001B7DEE" w:rsidRPr="00402BDD" w:rsidRDefault="001B7DEE" w:rsidP="001B7DEE">
      <w:pPr>
        <w:ind w:firstLine="720"/>
        <w:jc w:val="both"/>
        <w:rPr>
          <w:rFonts w:ascii="Sakkal Majalla" w:hAnsi="Sakkal Majalla" w:cs="Sakkal Majalla"/>
          <w:sz w:val="28"/>
          <w:szCs w:val="28"/>
        </w:rPr>
      </w:pPr>
      <w:r w:rsidRPr="00D95054">
        <w:rPr>
          <w:rFonts w:ascii="Sakkal Majalla" w:hAnsi="Sakkal Majalla" w:cs="Sakkal Majalla"/>
          <w:sz w:val="28"/>
          <w:szCs w:val="28"/>
        </w:rPr>
        <w:t xml:space="preserve">Strategic trade idea investigates how corporations adapt to environmental alterations, technology breakthroughs, and coverage changes. For geophysical corporations, switching in the direction of mineral </w:t>
      </w:r>
      <w:r w:rsidRPr="00D95054">
        <w:rPr>
          <w:rFonts w:ascii="Sakkal Majalla" w:hAnsi="Sakkal Majalla" w:cs="Sakkal Majalla"/>
          <w:sz w:val="28"/>
          <w:szCs w:val="28"/>
        </w:rPr>
        <w:lastRenderedPageBreak/>
        <w:t>exploration constitutes an enormous strategic change requiring new operational fashions, labour competencies, and investment strategies. This concept gives a framework for inspecting the causes, impediments, and methods involved in organizational model. It stresses prepared planning, danger control, and stakeholder engagement to reap powerful alternate. In this research, strategic alternate principle drives the identity of fine practices and strategies for aligning company structures and talents with countrywide mining objectives beneath Saudi Vision 2030</w:t>
      </w:r>
      <w:r>
        <w:rPr>
          <w:rFonts w:ascii="Sakkal Majalla" w:hAnsi="Sakkal Majalla" w:cs="Sakkal Majalla"/>
          <w:sz w:val="28"/>
          <w:szCs w:val="28"/>
        </w:rPr>
        <w:t xml:space="preserve"> </w:t>
      </w:r>
      <w:sdt>
        <w:sdtPr>
          <w:rPr>
            <w:rFonts w:ascii="Sakkal Majalla" w:hAnsi="Sakkal Majalla" w:cs="Sakkal Majalla"/>
            <w:sz w:val="28"/>
            <w:szCs w:val="28"/>
          </w:rPr>
          <w:id w:val="1499159062"/>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Unt23 \l 1033 </w:instrText>
          </w:r>
          <w:r>
            <w:rPr>
              <w:rFonts w:ascii="Sakkal Majalla" w:hAnsi="Sakkal Majalla" w:cs="Sakkal Majalla"/>
              <w:sz w:val="28"/>
              <w:szCs w:val="28"/>
            </w:rPr>
            <w:fldChar w:fldCharType="separate"/>
          </w:r>
          <w:r w:rsidRPr="004B179C">
            <w:rPr>
              <w:rFonts w:ascii="Sakkal Majalla" w:hAnsi="Sakkal Majalla" w:cs="Sakkal Majalla"/>
              <w:noProof/>
              <w:sz w:val="28"/>
              <w:szCs w:val="28"/>
            </w:rPr>
            <w:t>(Unter, 2023)</w:t>
          </w:r>
          <w:r>
            <w:rPr>
              <w:rFonts w:ascii="Sakkal Majalla" w:hAnsi="Sakkal Majalla" w:cs="Sakkal Majalla"/>
              <w:sz w:val="28"/>
              <w:szCs w:val="28"/>
            </w:rPr>
            <w:fldChar w:fldCharType="end"/>
          </w:r>
        </w:sdtContent>
      </w:sdt>
      <w:r w:rsidRPr="00402BDD">
        <w:rPr>
          <w:rFonts w:ascii="Sakkal Majalla" w:hAnsi="Sakkal Majalla" w:cs="Sakkal Majalla"/>
          <w:sz w:val="28"/>
          <w:szCs w:val="28"/>
        </w:rPr>
        <w:t>.</w:t>
      </w:r>
    </w:p>
    <w:p w14:paraId="7A00A9B8" w14:textId="77777777" w:rsidR="001B7DEE" w:rsidRPr="00B50EFD" w:rsidRDefault="001B7DEE" w:rsidP="001B7DEE">
      <w:pPr>
        <w:pStyle w:val="ListParagraph"/>
        <w:numPr>
          <w:ilvl w:val="0"/>
          <w:numId w:val="5"/>
        </w:numPr>
        <w:jc w:val="both"/>
        <w:rPr>
          <w:rFonts w:ascii="Sakkal Majalla" w:hAnsi="Sakkal Majalla" w:cs="Sakkal Majalla"/>
          <w:b/>
          <w:bCs/>
          <w:sz w:val="28"/>
          <w:szCs w:val="28"/>
          <w:u w:val="single"/>
        </w:rPr>
      </w:pPr>
      <w:r w:rsidRPr="00B50EFD">
        <w:rPr>
          <w:rFonts w:ascii="Sakkal Majalla" w:hAnsi="Sakkal Majalla" w:cs="Sakkal Majalla"/>
          <w:b/>
          <w:bCs/>
          <w:sz w:val="28"/>
          <w:szCs w:val="28"/>
          <w:u w:val="single"/>
        </w:rPr>
        <w:t>Innovation Diffusion Theory</w:t>
      </w:r>
    </w:p>
    <w:p w14:paraId="067BF3DB" w14:textId="77777777" w:rsidR="001B7DEE" w:rsidRPr="00D95054" w:rsidRDefault="001B7DEE" w:rsidP="001B7DEE">
      <w:pPr>
        <w:ind w:firstLine="360"/>
        <w:jc w:val="both"/>
        <w:rPr>
          <w:rFonts w:ascii="Sakkal Majalla" w:hAnsi="Sakkal Majalla" w:cs="Sakkal Majalla"/>
          <w:sz w:val="28"/>
          <w:szCs w:val="28"/>
        </w:rPr>
      </w:pPr>
      <w:r w:rsidRPr="00D95054">
        <w:rPr>
          <w:rFonts w:ascii="Sakkal Majalla" w:hAnsi="Sakkal Majalla" w:cs="Sakkal Majalla"/>
          <w:sz w:val="28"/>
          <w:szCs w:val="28"/>
        </w:rPr>
        <w:t>Innovation Diffusion Theory outlines how modern era and practices unfold amongst organizations and industries. Geophysical groups want to appoint state-of-the-art exploration methods which include airborne geophysics, far off sensing, and 3D subsurface modeling. The theory highlights aspects affecting adoption, consisting of perceived gain, compatibility with modern-day strategies, complexity, trialability, and observability. Understanding those standards helps provide an explanation for the charge and fulfillment of technological adoption inside Saudi geophysical organisations. Applying this theory within the studies lets in for examining solutions to hurry technological integration, reduce resistance to trade, and boost the effectiveness of mineral exploration operations, supporting the wider Vision 2030 transformation power</w:t>
      </w:r>
      <w:sdt>
        <w:sdtPr>
          <w:id w:val="1534854524"/>
          <w:citation/>
        </w:sdtPr>
        <w:sdtContent>
          <w:r w:rsidRPr="00D95054">
            <w:rPr>
              <w:rFonts w:ascii="Sakkal Majalla" w:hAnsi="Sakkal Majalla" w:cs="Sakkal Majalla"/>
              <w:sz w:val="28"/>
              <w:szCs w:val="28"/>
            </w:rPr>
            <w:fldChar w:fldCharType="begin"/>
          </w:r>
          <w:r w:rsidRPr="00D95054">
            <w:rPr>
              <w:rFonts w:ascii="Sakkal Majalla" w:hAnsi="Sakkal Majalla" w:cs="Sakkal Majalla"/>
              <w:sz w:val="28"/>
              <w:szCs w:val="28"/>
            </w:rPr>
            <w:instrText xml:space="preserve"> CITATION Guo24 \l 1033 </w:instrText>
          </w:r>
          <w:r w:rsidRPr="00D95054">
            <w:rPr>
              <w:rFonts w:ascii="Sakkal Majalla" w:hAnsi="Sakkal Majalla" w:cs="Sakkal Majalla"/>
              <w:sz w:val="28"/>
              <w:szCs w:val="28"/>
            </w:rPr>
            <w:fldChar w:fldCharType="separate"/>
          </w:r>
          <w:r w:rsidRPr="00D95054">
            <w:rPr>
              <w:rFonts w:ascii="Sakkal Majalla" w:hAnsi="Sakkal Majalla" w:cs="Sakkal Majalla"/>
              <w:noProof/>
              <w:sz w:val="28"/>
              <w:szCs w:val="28"/>
            </w:rPr>
            <w:t xml:space="preserve"> (Guo, 2024)</w:t>
          </w:r>
          <w:r w:rsidRPr="00D95054">
            <w:rPr>
              <w:rFonts w:ascii="Sakkal Majalla" w:hAnsi="Sakkal Majalla" w:cs="Sakkal Majalla"/>
              <w:sz w:val="28"/>
              <w:szCs w:val="28"/>
            </w:rPr>
            <w:fldChar w:fldCharType="end"/>
          </w:r>
        </w:sdtContent>
      </w:sdt>
      <w:r w:rsidRPr="00D95054">
        <w:rPr>
          <w:rFonts w:ascii="Sakkal Majalla" w:hAnsi="Sakkal Majalla" w:cs="Sakkal Majalla"/>
          <w:sz w:val="28"/>
          <w:szCs w:val="28"/>
        </w:rPr>
        <w:t>.</w:t>
      </w:r>
    </w:p>
    <w:p w14:paraId="5C46BD59" w14:textId="77777777" w:rsidR="001B7DEE" w:rsidRPr="00B50EFD" w:rsidRDefault="001B7DEE" w:rsidP="001B7DEE">
      <w:pPr>
        <w:pStyle w:val="ListParagraph"/>
        <w:numPr>
          <w:ilvl w:val="0"/>
          <w:numId w:val="5"/>
        </w:numPr>
        <w:jc w:val="both"/>
        <w:rPr>
          <w:rFonts w:ascii="Sakkal Majalla" w:hAnsi="Sakkal Majalla" w:cs="Sakkal Majalla"/>
          <w:b/>
          <w:bCs/>
          <w:sz w:val="28"/>
          <w:szCs w:val="28"/>
          <w:u w:val="single"/>
        </w:rPr>
      </w:pPr>
      <w:r w:rsidRPr="00B50EFD">
        <w:rPr>
          <w:rFonts w:ascii="Sakkal Majalla" w:hAnsi="Sakkal Majalla" w:cs="Sakkal Majalla"/>
          <w:b/>
          <w:bCs/>
          <w:sz w:val="28"/>
          <w:szCs w:val="28"/>
          <w:u w:val="single"/>
        </w:rPr>
        <w:t>Human Capital Theory</w:t>
      </w:r>
    </w:p>
    <w:p w14:paraId="20DAE04B" w14:textId="77777777" w:rsidR="001B7DEE" w:rsidRPr="00B50EFD" w:rsidRDefault="001B7DEE" w:rsidP="001B7DEE">
      <w:pPr>
        <w:ind w:firstLine="720"/>
        <w:jc w:val="both"/>
        <w:rPr>
          <w:rFonts w:ascii="Sakkal Majalla" w:hAnsi="Sakkal Majalla" w:cs="Sakkal Majalla"/>
          <w:sz w:val="28"/>
          <w:szCs w:val="28"/>
        </w:rPr>
      </w:pPr>
      <w:r w:rsidRPr="00B50EFD">
        <w:rPr>
          <w:rFonts w:ascii="Sakkal Majalla" w:hAnsi="Sakkal Majalla" w:cs="Sakkal Majalla"/>
          <w:sz w:val="28"/>
          <w:szCs w:val="28"/>
        </w:rPr>
        <w:t>Human Capital Theory says that investment in education, skills, and knowledge promotes individual productivity and organizational success. Transitioning geophysical enterprises into mineral exploration requires people with competencies in economic geology, geophysics, data analytics, and resource modeling. This theory provides a platform for examining the function of workforce development, training programs, and talent acquisition in facilitating strategic change. In this research, human capital theory informs the analysis of how skills, knowledge transfer, and continuous professional development influence operational readiness and competitiveness, highlighting the critical importance of building a technically proficient workforce aligned with national mining priorities</w:t>
      </w:r>
      <w:sdt>
        <w:sdtPr>
          <w:rPr>
            <w:rFonts w:ascii="Sakkal Majalla" w:hAnsi="Sakkal Majalla" w:cs="Sakkal Majalla"/>
            <w:sz w:val="28"/>
            <w:szCs w:val="28"/>
          </w:rPr>
          <w:id w:val="-1720660339"/>
          <w:citation/>
        </w:sdtPr>
        <w:sdtContent>
          <w:r w:rsidRPr="00B50EFD">
            <w:rPr>
              <w:rFonts w:ascii="Sakkal Majalla" w:hAnsi="Sakkal Majalla" w:cs="Sakkal Majalla"/>
              <w:sz w:val="28"/>
              <w:szCs w:val="28"/>
            </w:rPr>
            <w:fldChar w:fldCharType="begin"/>
          </w:r>
          <w:r w:rsidRPr="00B50EFD">
            <w:rPr>
              <w:rFonts w:ascii="Sakkal Majalla" w:hAnsi="Sakkal Majalla" w:cs="Sakkal Majalla"/>
              <w:sz w:val="28"/>
              <w:szCs w:val="28"/>
            </w:rPr>
            <w:instrText xml:space="preserve"> CITATION Awu251 \l 1033 </w:instrText>
          </w:r>
          <w:r w:rsidRPr="00B50EFD">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(Awu, Human Capital Theory: Viewing Employees As Organizational Asset, 2025)</w:t>
          </w:r>
          <w:r w:rsidRPr="00B50EFD">
            <w:rPr>
              <w:rFonts w:ascii="Sakkal Majalla" w:hAnsi="Sakkal Majalla" w:cs="Sakkal Majalla"/>
              <w:sz w:val="28"/>
              <w:szCs w:val="28"/>
            </w:rPr>
            <w:fldChar w:fldCharType="end"/>
          </w:r>
        </w:sdtContent>
      </w:sdt>
      <w:r w:rsidRPr="00B50EFD">
        <w:rPr>
          <w:rFonts w:ascii="Sakkal Majalla" w:hAnsi="Sakkal Majalla" w:cs="Sakkal Majalla"/>
          <w:sz w:val="28"/>
          <w:szCs w:val="28"/>
        </w:rPr>
        <w:t>.</w:t>
      </w:r>
    </w:p>
    <w:p w14:paraId="07DB5260" w14:textId="77777777" w:rsidR="001B7DEE" w:rsidRPr="00B50EFD" w:rsidRDefault="001B7DEE" w:rsidP="001B7DEE">
      <w:pPr>
        <w:pStyle w:val="ListParagraph"/>
        <w:numPr>
          <w:ilvl w:val="0"/>
          <w:numId w:val="5"/>
        </w:numPr>
        <w:jc w:val="both"/>
        <w:rPr>
          <w:rFonts w:ascii="Sakkal Majalla" w:hAnsi="Sakkal Majalla" w:cs="Sakkal Majalla"/>
          <w:b/>
          <w:bCs/>
          <w:sz w:val="28"/>
          <w:szCs w:val="28"/>
          <w:u w:val="single"/>
        </w:rPr>
      </w:pPr>
      <w:r w:rsidRPr="00B50EFD">
        <w:rPr>
          <w:rFonts w:ascii="Sakkal Majalla" w:hAnsi="Sakkal Majalla" w:cs="Sakkal Majalla"/>
          <w:b/>
          <w:bCs/>
          <w:sz w:val="28"/>
          <w:szCs w:val="28"/>
          <w:u w:val="single"/>
        </w:rPr>
        <w:t>Systems Theory</w:t>
      </w:r>
    </w:p>
    <w:p w14:paraId="03F3D80A" w14:textId="77777777" w:rsidR="001B7DEE" w:rsidRPr="00402BDD" w:rsidRDefault="001B7DEE" w:rsidP="001B7DEE">
      <w:pPr>
        <w:ind w:firstLine="720"/>
        <w:jc w:val="both"/>
        <w:rPr>
          <w:rFonts w:ascii="Sakkal Majalla" w:hAnsi="Sakkal Majalla" w:cs="Sakkal Majalla"/>
          <w:sz w:val="28"/>
          <w:szCs w:val="28"/>
        </w:rPr>
      </w:pPr>
      <w:r w:rsidRPr="0000562B">
        <w:rPr>
          <w:rFonts w:ascii="Sakkal Majalla" w:hAnsi="Sakkal Majalla" w:cs="Sakkal Majalla"/>
          <w:sz w:val="28"/>
          <w:szCs w:val="28"/>
        </w:rPr>
        <w:lastRenderedPageBreak/>
        <w:t>Systems Theory research agencies as related components working together to gain goals. Geophysical enterprises perform inside complicated systems incorporating era, people, procedures, laws, and marketplace dynamics. Transitioning to mineral exploration includes integrated coordination of those components to improve exploration results. Systems theory provides a framework for expertise connections among technological adoption, organizational structure, human assets, and strategic making plans. In this studies, it assists knowledge how adjustments in one machine issue (e.G., technology acquisition) affect others (e.G., labour necessities, challenge performance). This holistic perspective allows building sustainable transition strategies matched with Vision 2030 targets.</w:t>
      </w:r>
    </w:p>
    <w:p w14:paraId="3CB39CB9" w14:textId="77777777" w:rsidR="001B7DEE" w:rsidRPr="00B50EFD" w:rsidRDefault="001B7DEE" w:rsidP="001B7DEE">
      <w:pPr>
        <w:pStyle w:val="ListParagraph"/>
        <w:numPr>
          <w:ilvl w:val="0"/>
          <w:numId w:val="5"/>
        </w:numPr>
        <w:jc w:val="both"/>
        <w:rPr>
          <w:rFonts w:ascii="Sakkal Majalla" w:hAnsi="Sakkal Majalla" w:cs="Sakkal Majalla"/>
          <w:b/>
          <w:bCs/>
          <w:sz w:val="28"/>
          <w:szCs w:val="28"/>
          <w:u w:val="single"/>
        </w:rPr>
      </w:pPr>
      <w:r w:rsidRPr="00B50EFD">
        <w:rPr>
          <w:rFonts w:ascii="Sakkal Majalla" w:hAnsi="Sakkal Majalla" w:cs="Sakkal Majalla"/>
          <w:b/>
          <w:bCs/>
          <w:sz w:val="28"/>
          <w:szCs w:val="28"/>
          <w:u w:val="single"/>
        </w:rPr>
        <w:t>Contingency Theory</w:t>
      </w:r>
    </w:p>
    <w:p w14:paraId="51903BAC" w14:textId="77777777" w:rsidR="001B7DEE" w:rsidRPr="00B50EFD" w:rsidRDefault="001B7DEE" w:rsidP="001B7DEE">
      <w:pPr>
        <w:ind w:firstLine="720"/>
        <w:jc w:val="both"/>
        <w:rPr>
          <w:rFonts w:ascii="Sakkal Majalla" w:hAnsi="Sakkal Majalla" w:cs="Sakkal Majalla"/>
          <w:sz w:val="28"/>
          <w:szCs w:val="28"/>
        </w:rPr>
      </w:pPr>
      <w:r w:rsidRPr="0000562B">
        <w:rPr>
          <w:rFonts w:ascii="Sakkal Majalla" w:hAnsi="Sakkal Majalla" w:cs="Sakkal Majalla"/>
          <w:sz w:val="28"/>
          <w:szCs w:val="28"/>
        </w:rPr>
        <w:t>Contingency Theory asserts that organizational efficiency relies upon on alignment among inner systems and external environmental conditions. In the Saudi mining setting, geophysical corporations ought to connect their operational plans with regulatory guidelines, marketplace demand, useful resource availability, and technical advances. The idea emphasizes that there is no unmarried foremost strategy; as an alternative, organization’s must include flexible and adaptive techniques to successfully pass to mineral exploration. In this studies, contingency idea helps the examination of strategic selection-making, together with generation selection, team of workers planning, and partnership creation, ensuring that organizational structures are adaptable to developing country wide and international exploration environments.</w:t>
      </w:r>
    </w:p>
    <w:p w14:paraId="254E26DA" w14:textId="77777777" w:rsidR="001B7DEE" w:rsidRDefault="001B7DEE" w:rsidP="001B7DEE">
      <w:pPr>
        <w:spacing w:line="360" w:lineRule="auto"/>
        <w:jc w:val="both"/>
        <w:rPr>
          <w:rFonts w:ascii="Sakkal Majalla" w:hAnsi="Sakkal Majalla" w:cs="Sakkal Majalla"/>
          <w:b/>
          <w:bCs/>
          <w:sz w:val="28"/>
          <w:szCs w:val="28"/>
        </w:rPr>
      </w:pPr>
    </w:p>
    <w:p w14:paraId="42354C37" w14:textId="77777777" w:rsidR="001B7DEE" w:rsidRDefault="001B7DEE" w:rsidP="001B7DEE">
      <w:pPr>
        <w:spacing w:line="360" w:lineRule="auto"/>
        <w:jc w:val="both"/>
        <w:rPr>
          <w:rFonts w:ascii="Sakkal Majalla" w:hAnsi="Sakkal Majalla" w:cs="Sakkal Majalla"/>
          <w:b/>
          <w:bCs/>
          <w:sz w:val="28"/>
          <w:szCs w:val="28"/>
        </w:rPr>
      </w:pPr>
    </w:p>
    <w:p w14:paraId="11B9BDB7" w14:textId="77777777" w:rsidR="001B7DEE" w:rsidRDefault="001B7DEE" w:rsidP="001B7DEE">
      <w:pPr>
        <w:spacing w:line="360" w:lineRule="auto"/>
        <w:jc w:val="both"/>
        <w:rPr>
          <w:rFonts w:ascii="Sakkal Majalla" w:hAnsi="Sakkal Majalla" w:cs="Sakkal Majalla"/>
          <w:b/>
          <w:bCs/>
          <w:sz w:val="28"/>
          <w:szCs w:val="28"/>
        </w:rPr>
      </w:pPr>
    </w:p>
    <w:p w14:paraId="1DAFBFE4" w14:textId="77777777" w:rsidR="001B7DEE" w:rsidRDefault="001B7DEE" w:rsidP="001B7DEE">
      <w:pPr>
        <w:spacing w:line="360" w:lineRule="auto"/>
        <w:jc w:val="both"/>
        <w:rPr>
          <w:rFonts w:ascii="Sakkal Majalla" w:hAnsi="Sakkal Majalla" w:cs="Sakkal Majalla"/>
          <w:b/>
          <w:bCs/>
          <w:sz w:val="28"/>
          <w:szCs w:val="28"/>
        </w:rPr>
      </w:pPr>
    </w:p>
    <w:p w14:paraId="7A616052" w14:textId="77777777" w:rsidR="001B7DEE" w:rsidRDefault="001B7DEE" w:rsidP="001B7DEE">
      <w:pPr>
        <w:spacing w:line="360" w:lineRule="auto"/>
        <w:jc w:val="both"/>
        <w:rPr>
          <w:rFonts w:ascii="Sakkal Majalla" w:hAnsi="Sakkal Majalla" w:cs="Sakkal Majalla"/>
          <w:b/>
          <w:bCs/>
          <w:sz w:val="28"/>
          <w:szCs w:val="28"/>
        </w:rPr>
      </w:pPr>
    </w:p>
    <w:p w14:paraId="04B92979" w14:textId="77777777" w:rsidR="001B7DEE" w:rsidRDefault="001B7DEE" w:rsidP="001B7DEE">
      <w:pPr>
        <w:spacing w:line="360" w:lineRule="auto"/>
        <w:jc w:val="both"/>
        <w:rPr>
          <w:rFonts w:ascii="Sakkal Majalla" w:hAnsi="Sakkal Majalla" w:cs="Sakkal Majalla"/>
          <w:b/>
          <w:bCs/>
          <w:sz w:val="28"/>
          <w:szCs w:val="28"/>
        </w:rPr>
      </w:pPr>
    </w:p>
    <w:p w14:paraId="4E78A7DA" w14:textId="77777777" w:rsidR="001B7DEE" w:rsidRDefault="001B7DEE" w:rsidP="001B7DEE">
      <w:pPr>
        <w:spacing w:line="360" w:lineRule="auto"/>
        <w:jc w:val="both"/>
        <w:rPr>
          <w:rFonts w:ascii="Sakkal Majalla" w:hAnsi="Sakkal Majalla" w:cs="Sakkal Majalla"/>
          <w:b/>
          <w:bCs/>
          <w:sz w:val="28"/>
          <w:szCs w:val="28"/>
        </w:rPr>
      </w:pPr>
    </w:p>
    <w:p w14:paraId="05CC2613" w14:textId="77777777" w:rsidR="001B7DEE" w:rsidRDefault="001B7DEE" w:rsidP="001B7DEE">
      <w:pPr>
        <w:spacing w:line="360" w:lineRule="auto"/>
        <w:jc w:val="both"/>
        <w:rPr>
          <w:rFonts w:ascii="Sakkal Majalla" w:hAnsi="Sakkal Majalla" w:cs="Sakkal Majalla"/>
          <w:b/>
          <w:bCs/>
          <w:sz w:val="28"/>
          <w:szCs w:val="28"/>
        </w:rPr>
      </w:pPr>
    </w:p>
    <w:p w14:paraId="03DD4C25" w14:textId="77777777" w:rsidR="001B7DEE" w:rsidRDefault="001B7DEE" w:rsidP="001B7DEE">
      <w:pPr>
        <w:spacing w:line="360" w:lineRule="auto"/>
        <w:jc w:val="both"/>
        <w:rPr>
          <w:rFonts w:ascii="Sakkal Majalla" w:hAnsi="Sakkal Majalla" w:cs="Sakkal Majalla"/>
          <w:b/>
          <w:bCs/>
          <w:sz w:val="28"/>
          <w:szCs w:val="28"/>
        </w:rPr>
      </w:pPr>
    </w:p>
    <w:p w14:paraId="5BBEE57B" w14:textId="77777777" w:rsidR="001B7DEE" w:rsidRDefault="001B7DEE" w:rsidP="001B7DEE">
      <w:pPr>
        <w:spacing w:line="360" w:lineRule="auto"/>
        <w:jc w:val="both"/>
        <w:rPr>
          <w:rFonts w:ascii="Sakkal Majalla" w:hAnsi="Sakkal Majalla" w:cs="Sakkal Majalla"/>
          <w:b/>
          <w:bCs/>
          <w:sz w:val="28"/>
          <w:szCs w:val="28"/>
        </w:rPr>
      </w:pPr>
    </w:p>
    <w:p w14:paraId="457688CF" w14:textId="77777777" w:rsidR="001B7DEE" w:rsidRDefault="001B7DEE" w:rsidP="001B7DEE">
      <w:pPr>
        <w:spacing w:line="360" w:lineRule="auto"/>
        <w:jc w:val="both"/>
        <w:rPr>
          <w:rFonts w:ascii="Sakkal Majalla" w:hAnsi="Sakkal Majalla" w:cs="Sakkal Majalla"/>
          <w:b/>
          <w:bCs/>
          <w:sz w:val="28"/>
          <w:szCs w:val="28"/>
        </w:rPr>
      </w:pPr>
    </w:p>
    <w:p w14:paraId="6F6B40F7" w14:textId="77777777" w:rsidR="001B7DEE" w:rsidRDefault="001B7DEE" w:rsidP="001B7DEE">
      <w:pPr>
        <w:spacing w:line="360" w:lineRule="auto"/>
        <w:jc w:val="both"/>
        <w:rPr>
          <w:rFonts w:ascii="Sakkal Majalla" w:hAnsi="Sakkal Majalla" w:cs="Sakkal Majalla"/>
          <w:b/>
          <w:bCs/>
          <w:sz w:val="28"/>
          <w:szCs w:val="28"/>
        </w:rPr>
      </w:pPr>
    </w:p>
    <w:p w14:paraId="00A846C9" w14:textId="77777777" w:rsidR="001B7DEE" w:rsidRDefault="001B7DEE" w:rsidP="001B7DEE">
      <w:pPr>
        <w:spacing w:line="360" w:lineRule="auto"/>
        <w:jc w:val="both"/>
        <w:rPr>
          <w:rFonts w:ascii="Sakkal Majalla" w:hAnsi="Sakkal Majalla" w:cs="Sakkal Majalla"/>
          <w:b/>
          <w:bCs/>
          <w:sz w:val="28"/>
          <w:szCs w:val="28"/>
        </w:rPr>
      </w:pPr>
    </w:p>
    <w:p w14:paraId="52B034A8" w14:textId="77777777" w:rsidR="001B7DEE" w:rsidRDefault="001B7DEE" w:rsidP="001B7DEE">
      <w:pPr>
        <w:spacing w:line="360" w:lineRule="auto"/>
        <w:jc w:val="both"/>
        <w:rPr>
          <w:rFonts w:ascii="Sakkal Majalla" w:hAnsi="Sakkal Majalla" w:cs="Sakkal Majalla"/>
          <w:b/>
          <w:bCs/>
          <w:sz w:val="28"/>
          <w:szCs w:val="28"/>
        </w:rPr>
      </w:pPr>
    </w:p>
    <w:p w14:paraId="4CE0EE3E" w14:textId="77777777" w:rsidR="001B7DEE" w:rsidRDefault="001B7DEE" w:rsidP="001B7DEE">
      <w:pPr>
        <w:spacing w:line="360" w:lineRule="auto"/>
        <w:jc w:val="both"/>
        <w:rPr>
          <w:rFonts w:ascii="Sakkal Majalla" w:hAnsi="Sakkal Majalla" w:cs="Sakkal Majalla"/>
          <w:b/>
          <w:bCs/>
          <w:sz w:val="28"/>
          <w:szCs w:val="28"/>
        </w:rPr>
      </w:pPr>
    </w:p>
    <w:p w14:paraId="6C20A453" w14:textId="77777777" w:rsidR="001B7DEE" w:rsidRDefault="001B7DEE" w:rsidP="001B7DEE">
      <w:pPr>
        <w:spacing w:line="360" w:lineRule="auto"/>
        <w:jc w:val="both"/>
        <w:rPr>
          <w:rFonts w:ascii="Sakkal Majalla" w:hAnsi="Sakkal Majalla" w:cs="Sakkal Majalla"/>
          <w:b/>
          <w:bCs/>
          <w:sz w:val="28"/>
          <w:szCs w:val="28"/>
        </w:rPr>
      </w:pPr>
    </w:p>
    <w:p w14:paraId="3B4D0242" w14:textId="77777777" w:rsidR="001B7DEE" w:rsidRDefault="001B7DEE" w:rsidP="001B7DEE">
      <w:pPr>
        <w:spacing w:line="360" w:lineRule="auto"/>
        <w:jc w:val="both"/>
        <w:rPr>
          <w:rFonts w:ascii="Sakkal Majalla" w:hAnsi="Sakkal Majalla" w:cs="Sakkal Majalla"/>
          <w:b/>
          <w:bCs/>
          <w:sz w:val="28"/>
          <w:szCs w:val="28"/>
        </w:rPr>
      </w:pPr>
    </w:p>
    <w:p w14:paraId="145C6C6E" w14:textId="77777777" w:rsidR="001B7DEE" w:rsidRDefault="001B7DEE" w:rsidP="001B7DEE">
      <w:pPr>
        <w:spacing w:line="360" w:lineRule="auto"/>
        <w:jc w:val="both"/>
        <w:rPr>
          <w:rFonts w:ascii="Sakkal Majalla" w:hAnsi="Sakkal Majalla" w:cs="Sakkal Majalla"/>
          <w:b/>
          <w:bCs/>
          <w:sz w:val="28"/>
          <w:szCs w:val="28"/>
        </w:rPr>
      </w:pPr>
    </w:p>
    <w:p w14:paraId="38B87242" w14:textId="77777777" w:rsidR="001B7DEE" w:rsidRDefault="001B7DEE" w:rsidP="001B7DEE">
      <w:pPr>
        <w:spacing w:line="360" w:lineRule="auto"/>
        <w:jc w:val="both"/>
        <w:rPr>
          <w:rFonts w:ascii="Sakkal Majalla" w:hAnsi="Sakkal Majalla" w:cs="Sakkal Majalla"/>
          <w:b/>
          <w:bCs/>
          <w:sz w:val="28"/>
          <w:szCs w:val="28"/>
        </w:rPr>
      </w:pPr>
    </w:p>
    <w:p w14:paraId="17040D98" w14:textId="77777777" w:rsidR="001B7DEE" w:rsidRPr="00402BDD" w:rsidRDefault="001B7DEE" w:rsidP="001B7DEE">
      <w:pPr>
        <w:pStyle w:val="Heading1"/>
        <w:jc w:val="center"/>
        <w:rPr>
          <w:sz w:val="96"/>
          <w:szCs w:val="96"/>
        </w:rPr>
      </w:pPr>
      <w:bookmarkStart w:id="14" w:name="_Toc222510495"/>
      <w:r w:rsidRPr="00402BDD">
        <w:rPr>
          <w:sz w:val="96"/>
          <w:szCs w:val="96"/>
        </w:rPr>
        <w:lastRenderedPageBreak/>
        <w:t>Chapter 2: Previous Studies:</w:t>
      </w:r>
      <w:bookmarkEnd w:id="14"/>
    </w:p>
    <w:p w14:paraId="118A3BDD" w14:textId="77777777" w:rsidR="001B7DEE" w:rsidRDefault="001B7DEE" w:rsidP="001B7DEE">
      <w:pPr>
        <w:spacing w:line="360" w:lineRule="auto"/>
        <w:jc w:val="both"/>
        <w:rPr>
          <w:rFonts w:ascii="Sakkal Majalla" w:hAnsi="Sakkal Majalla" w:cs="Sakkal Majalla"/>
          <w:b/>
          <w:bCs/>
          <w:sz w:val="28"/>
          <w:szCs w:val="28"/>
        </w:rPr>
      </w:pPr>
    </w:p>
    <w:p w14:paraId="7F27573C" w14:textId="77777777" w:rsidR="001B7DEE" w:rsidRDefault="001B7DEE" w:rsidP="001B7DEE">
      <w:pPr>
        <w:spacing w:line="360" w:lineRule="auto"/>
        <w:jc w:val="both"/>
        <w:rPr>
          <w:rFonts w:ascii="Sakkal Majalla" w:hAnsi="Sakkal Majalla" w:cs="Sakkal Majalla"/>
          <w:b/>
          <w:bCs/>
          <w:sz w:val="28"/>
          <w:szCs w:val="28"/>
        </w:rPr>
      </w:pPr>
    </w:p>
    <w:p w14:paraId="234AA3B7" w14:textId="77777777" w:rsidR="001B7DEE" w:rsidRDefault="001B7DEE" w:rsidP="001B7DEE">
      <w:pPr>
        <w:spacing w:line="360" w:lineRule="auto"/>
        <w:jc w:val="both"/>
        <w:rPr>
          <w:rFonts w:ascii="Sakkal Majalla" w:hAnsi="Sakkal Majalla" w:cs="Sakkal Majalla"/>
          <w:b/>
          <w:bCs/>
          <w:sz w:val="28"/>
          <w:szCs w:val="28"/>
        </w:rPr>
      </w:pPr>
    </w:p>
    <w:p w14:paraId="01777455" w14:textId="77777777" w:rsidR="001B7DEE" w:rsidRDefault="001B7DEE" w:rsidP="001B7DEE">
      <w:pPr>
        <w:spacing w:line="360" w:lineRule="auto"/>
        <w:jc w:val="both"/>
        <w:rPr>
          <w:rFonts w:ascii="Sakkal Majalla" w:hAnsi="Sakkal Majalla" w:cs="Sakkal Majalla"/>
          <w:b/>
          <w:bCs/>
          <w:sz w:val="28"/>
          <w:szCs w:val="28"/>
        </w:rPr>
      </w:pPr>
    </w:p>
    <w:p w14:paraId="5EB693FA" w14:textId="77777777" w:rsidR="001B7DEE" w:rsidRDefault="001B7DEE" w:rsidP="001B7DEE">
      <w:pPr>
        <w:spacing w:line="360" w:lineRule="auto"/>
        <w:jc w:val="both"/>
        <w:rPr>
          <w:rFonts w:ascii="Sakkal Majalla" w:hAnsi="Sakkal Majalla" w:cs="Sakkal Majalla"/>
          <w:b/>
          <w:bCs/>
          <w:sz w:val="28"/>
          <w:szCs w:val="28"/>
        </w:rPr>
      </w:pPr>
    </w:p>
    <w:p w14:paraId="1D57D961" w14:textId="77777777" w:rsidR="001B7DEE" w:rsidRPr="00B9209D" w:rsidRDefault="001B7DEE" w:rsidP="001B7DEE">
      <w:pPr>
        <w:spacing w:line="360" w:lineRule="auto"/>
        <w:jc w:val="both"/>
        <w:rPr>
          <w:rFonts w:ascii="Sakkal Majalla" w:hAnsi="Sakkal Majalla" w:cs="Sakkal Majalla"/>
          <w:b/>
          <w:bCs/>
          <w:sz w:val="28"/>
          <w:szCs w:val="28"/>
        </w:rPr>
      </w:pPr>
    </w:p>
    <w:p w14:paraId="4E3B3155" w14:textId="77777777" w:rsidR="001B7DEE" w:rsidRDefault="001B7DEE" w:rsidP="001B7DEE">
      <w:pPr>
        <w:pStyle w:val="Heading2"/>
      </w:pPr>
      <w:bookmarkStart w:id="15" w:name="_Toc222510496"/>
      <w:r w:rsidRPr="00B9209D">
        <w:t>Introduction:</w:t>
      </w:r>
      <w:bookmarkEnd w:id="15"/>
    </w:p>
    <w:p w14:paraId="4FE07493" w14:textId="77777777" w:rsidR="001B7DEE" w:rsidRPr="00B50EFD" w:rsidRDefault="001B7DEE" w:rsidP="001B7DEE">
      <w:pPr>
        <w:spacing w:line="360" w:lineRule="auto"/>
        <w:ind w:firstLine="720"/>
        <w:jc w:val="both"/>
        <w:rPr>
          <w:rFonts w:ascii="Sakkal Majalla" w:hAnsi="Sakkal Majalla" w:cs="Sakkal Majalla"/>
          <w:sz w:val="28"/>
          <w:szCs w:val="28"/>
        </w:rPr>
      </w:pPr>
      <w:r w:rsidRPr="00B50EFD">
        <w:rPr>
          <w:rFonts w:ascii="Sakkal Majalla" w:hAnsi="Sakkal Majalla" w:cs="Sakkal Majalla"/>
          <w:sz w:val="28"/>
          <w:szCs w:val="28"/>
        </w:rPr>
        <w:t xml:space="preserve">The chapter on the theoretical framework and prior research establishes the basis for comprehending the strategy shift of geophysical businesses in Saudi Arabia from infrastructure support to mineral exploration in alignment with the state goals of Saudi Vision 2030. This chapter situates the study within scientific and managerial frameworks, connecting theories of organizational transformation, technological adoption, and resource-based competitive advantage with empirical insights from peer-reviewed research in geophysical methods and mineral exploration. The chapter commences by contextualizing the geophysical services sector historically, emphasising that these firms have predominantly offered infrastructure-related services, including groundwater exploration, geotechnical surveys, environmental assessments, and seismic hazard analysis. These activities have facilitated the Kingdom's swift urban and industrial advancement; nonetheless, they </w:t>
      </w:r>
      <w:r w:rsidRPr="00B50EFD">
        <w:rPr>
          <w:rFonts w:ascii="Sakkal Majalla" w:hAnsi="Sakkal Majalla" w:cs="Sakkal Majalla"/>
          <w:sz w:val="28"/>
          <w:szCs w:val="28"/>
        </w:rPr>
        <w:lastRenderedPageBreak/>
        <w:t>predominantly exhibit a reactive and service-oriented nature, with minimal involvement in value-added mineral exploration endeavor’s.</w:t>
      </w:r>
    </w:p>
    <w:p w14:paraId="70E51E6A" w14:textId="77777777" w:rsidR="001B7DEE" w:rsidRPr="00B50EFD" w:rsidRDefault="001B7DEE" w:rsidP="001B7DEE">
      <w:pPr>
        <w:spacing w:line="360" w:lineRule="auto"/>
        <w:ind w:firstLine="720"/>
        <w:jc w:val="both"/>
        <w:rPr>
          <w:rFonts w:ascii="Sakkal Majalla" w:hAnsi="Sakkal Majalla" w:cs="Sakkal Majalla"/>
          <w:sz w:val="28"/>
          <w:szCs w:val="28"/>
        </w:rPr>
      </w:pPr>
      <w:r w:rsidRPr="00996726">
        <w:rPr>
          <w:rFonts w:ascii="Sakkal Majalla" w:hAnsi="Sakkal Majalla" w:cs="Sakkal Majalla"/>
          <w:sz w:val="28"/>
          <w:szCs w:val="28"/>
        </w:rPr>
        <w:t>Vision 2030 has initiated a paradigm exchange by prioritizing financial diversification and the development of strategic industries, appreciably mining, that appeared as an important catalyst for national commercial enlargement, technical innovation, and sustainable task advent. In this environment, geophysical groups are strategically positioned to significantly contribute to mineral improvement via making use of their proficiency in subsurface imaging, records acquisition, and geological modelling. The exchange necessitates technological adaptation, organizational restructuring, employees upskilling, strategic alliances, and alignment with countrywide policy frameworks. The twin emphasis on technical and strategic skills establishes the conceptual foundation for the look at, synthesizing principles from useful resource-based totally theory, innovation diffusion, and strategic control to assess how firms can acquire sustainable aggressive advantage within the nascent mineral exploration enterprise.</w:t>
      </w:r>
    </w:p>
    <w:p w14:paraId="20CCC1BE" w14:textId="77777777" w:rsidR="001B7DEE" w:rsidRPr="00B50EFD" w:rsidRDefault="001B7DEE" w:rsidP="001B7DEE">
      <w:pPr>
        <w:spacing w:line="360" w:lineRule="auto"/>
        <w:ind w:firstLine="720"/>
        <w:jc w:val="both"/>
        <w:rPr>
          <w:rFonts w:ascii="Sakkal Majalla" w:hAnsi="Sakkal Majalla" w:cs="Sakkal Majalla"/>
          <w:sz w:val="28"/>
          <w:szCs w:val="28"/>
        </w:rPr>
      </w:pPr>
      <w:r w:rsidRPr="00996726">
        <w:rPr>
          <w:rFonts w:ascii="Sakkal Majalla" w:hAnsi="Sakkal Majalla" w:cs="Sakkal Majalla"/>
          <w:sz w:val="28"/>
          <w:szCs w:val="28"/>
        </w:rPr>
        <w:t>The chapter additionally analyses prior empirical research on geophysical methodologies, mineral resource identification, and exploration strategies in Saudi Arabia and the larger Arabian Peninsula. These research delivers proof of beneficial geophysical programs</w:t>
      </w:r>
      <w:r>
        <w:rPr>
          <w:rFonts w:ascii="Sakkal Majalla" w:hAnsi="Sakkal Majalla" w:cs="Sakkal Majalla"/>
          <w:sz w:val="28"/>
          <w:szCs w:val="28"/>
        </w:rPr>
        <w:t xml:space="preserve"> </w:t>
      </w:r>
      <w:r w:rsidRPr="00996726">
        <w:rPr>
          <w:rFonts w:ascii="Sakkal Majalla" w:hAnsi="Sakkal Majalla" w:cs="Sakkal Majalla"/>
          <w:sz w:val="28"/>
          <w:szCs w:val="28"/>
        </w:rPr>
        <w:t>which include far off sensing, aeromagnetic surveys, gravity and brought on polarization strategies</w:t>
      </w:r>
      <w:r>
        <w:rPr>
          <w:rFonts w:ascii="Sakkal Majalla" w:hAnsi="Sakkal Majalla" w:cs="Sakkal Majalla"/>
          <w:sz w:val="28"/>
          <w:szCs w:val="28"/>
        </w:rPr>
        <w:t xml:space="preserve"> </w:t>
      </w:r>
      <w:r w:rsidRPr="00996726">
        <w:rPr>
          <w:rFonts w:ascii="Sakkal Majalla" w:hAnsi="Sakkal Majalla" w:cs="Sakkal Majalla"/>
          <w:sz w:val="28"/>
          <w:szCs w:val="28"/>
        </w:rPr>
        <w:t>which have demonstrated capable of figuring out mineralization zones and helping with useful resource targeting. Additionally, the literature highlights the relevance of institutional assistance, regulatory frameworks, and expertise networks in helping technological adoption and ability boom. By summarizing those concepts, the chapter demonstrates how geophysical organisations may comprise modern survey generation, multidisciplinary abilities, and strategic planning to convert from reactive provider companies to proactive contributors in mineral exploration.</w:t>
      </w:r>
    </w:p>
    <w:p w14:paraId="6A316BF7" w14:textId="77777777" w:rsidR="001B7DEE" w:rsidRDefault="001B7DEE" w:rsidP="001B7DEE">
      <w:pPr>
        <w:spacing w:line="360" w:lineRule="auto"/>
        <w:ind w:firstLine="720"/>
        <w:jc w:val="both"/>
        <w:rPr>
          <w:rFonts w:ascii="Sakkal Majalla" w:hAnsi="Sakkal Majalla" w:cs="Sakkal Majalla"/>
          <w:sz w:val="28"/>
          <w:szCs w:val="28"/>
        </w:rPr>
      </w:pPr>
      <w:r w:rsidRPr="00264B00">
        <w:rPr>
          <w:rFonts w:ascii="Sakkal Majalla" w:hAnsi="Sakkal Majalla" w:cs="Sakkal Majalla"/>
          <w:sz w:val="28"/>
          <w:szCs w:val="28"/>
        </w:rPr>
        <w:lastRenderedPageBreak/>
        <w:t>Furthermore, the theoretical debate addresses organizational trade fashions and strategic transition frameworks, which function equipment for expertise how corporations modify to changing marketplace needs, generation disruptions, and policy-pushed possibilities. It suggests the relationship between internal abilities</w:t>
      </w:r>
      <w:r>
        <w:rPr>
          <w:rFonts w:ascii="Sakkal Majalla" w:hAnsi="Sakkal Majalla" w:cs="Sakkal Majalla"/>
          <w:sz w:val="28"/>
          <w:szCs w:val="28"/>
        </w:rPr>
        <w:t xml:space="preserve"> </w:t>
      </w:r>
      <w:r w:rsidRPr="00264B00">
        <w:rPr>
          <w:rFonts w:ascii="Sakkal Majalla" w:hAnsi="Sakkal Majalla" w:cs="Sakkal Majalla"/>
          <w:sz w:val="28"/>
          <w:szCs w:val="28"/>
        </w:rPr>
        <w:t>inclusive of technical understanding, human assets, operational strategies</w:t>
      </w:r>
      <w:r>
        <w:rPr>
          <w:rFonts w:ascii="Sakkal Majalla" w:hAnsi="Sakkal Majalla" w:cs="Sakkal Majalla"/>
          <w:sz w:val="28"/>
          <w:szCs w:val="28"/>
        </w:rPr>
        <w:t xml:space="preserve"> </w:t>
      </w:r>
      <w:r w:rsidRPr="00264B00">
        <w:rPr>
          <w:rFonts w:ascii="Sakkal Majalla" w:hAnsi="Sakkal Majalla" w:cs="Sakkal Majalla"/>
          <w:sz w:val="28"/>
          <w:szCs w:val="28"/>
        </w:rPr>
        <w:t>and external forces, which includes authorities incentives, marketplace contention, and resource availability. Through this synthesis of concept and empirical proof, bankruptcy creates the conceptual foundation for understanding the causes of effective strategic transformation, directing the design of studies questions, objectives, and hypotheses for the look at. In sum, this bankruptcy not handiest situates the studies within a broader clinical and managerial context but also identifies gaps in contemporary understanding, mainly regarding the operational, technological, and strategic demanding situations confronted through Saudi geophysical companies in transitioning toward mineral exploration below Vision 2030.</w:t>
      </w:r>
    </w:p>
    <w:p w14:paraId="0507C9B0" w14:textId="77777777" w:rsidR="001B7DEE" w:rsidRPr="00B50EFD" w:rsidRDefault="001B7DEE" w:rsidP="001B7DEE">
      <w:pPr>
        <w:spacing w:line="360" w:lineRule="auto"/>
        <w:jc w:val="both"/>
        <w:rPr>
          <w:rFonts w:ascii="Sakkal Majalla" w:hAnsi="Sakkal Majalla" w:cs="Sakkal Majalla"/>
          <w:sz w:val="28"/>
          <w:szCs w:val="28"/>
        </w:rPr>
      </w:pPr>
    </w:p>
    <w:p w14:paraId="16D10815" w14:textId="77777777" w:rsidR="001B7DEE" w:rsidRDefault="001B7DEE" w:rsidP="001B7DEE">
      <w:pPr>
        <w:pStyle w:val="Heading2"/>
      </w:pPr>
      <w:bookmarkStart w:id="16" w:name="_Toc222510497"/>
      <w:r w:rsidRPr="00B9209D">
        <w:t>Study Variables:</w:t>
      </w:r>
      <w:bookmarkEnd w:id="16"/>
    </w:p>
    <w:p w14:paraId="6C2FC85F" w14:textId="77777777" w:rsidR="001B7DEE" w:rsidRPr="00264B00" w:rsidRDefault="001B7DEE" w:rsidP="001B7DEE">
      <w:pPr>
        <w:spacing w:line="360" w:lineRule="auto"/>
        <w:ind w:firstLine="720"/>
        <w:jc w:val="both"/>
        <w:rPr>
          <w:rFonts w:ascii="Sakkal Majalla" w:hAnsi="Sakkal Majalla" w:cs="Sakkal Majalla"/>
          <w:sz w:val="28"/>
          <w:szCs w:val="28"/>
        </w:rPr>
      </w:pPr>
      <w:r w:rsidRPr="00264B00">
        <w:rPr>
          <w:rFonts w:ascii="Sakkal Majalla" w:hAnsi="Sakkal Majalla" w:cs="Sakkal Majalla"/>
          <w:sz w:val="28"/>
          <w:szCs w:val="28"/>
        </w:rPr>
        <w:t>This study explores the determinants of strategic change within geophysical businesses operating in Saudi Arabia, specifically in the context of shifting from infrastructure support services to mineral exploration activities aligned with Saudi Vision 2030. The conceptual model is constructed around one dependent variable—strategic transformation—and three independent variables: innovation, effective communication, and financial resources. These variables collectively describe the internal organizational dynamics that influence the ability of enterprises to reposition themselves within an evolving mining and exploration ecosystem.</w:t>
      </w:r>
    </w:p>
    <w:p w14:paraId="0026CDF1" w14:textId="77777777" w:rsidR="001B7DEE" w:rsidRPr="00264B00" w:rsidRDefault="001B7DEE" w:rsidP="001B7DEE">
      <w:pPr>
        <w:spacing w:line="360" w:lineRule="auto"/>
        <w:ind w:firstLine="720"/>
        <w:jc w:val="both"/>
        <w:rPr>
          <w:rFonts w:ascii="Sakkal Majalla" w:hAnsi="Sakkal Majalla" w:cs="Sakkal Majalla"/>
          <w:sz w:val="28"/>
          <w:szCs w:val="28"/>
        </w:rPr>
      </w:pPr>
      <w:r w:rsidRPr="00264B00">
        <w:rPr>
          <w:rFonts w:ascii="Sakkal Majalla" w:hAnsi="Sakkal Majalla" w:cs="Sakkal Majalla"/>
          <w:sz w:val="28"/>
          <w:szCs w:val="28"/>
        </w:rPr>
        <w:lastRenderedPageBreak/>
        <w:t>The dependent variable, strategic transformation refers to the systematic and long-term reorganization of organizational strategy, operational procedures, technological capabilities, and market orientation to fit with mineral exploration objectives. In this study, strategic transformation is not confined to incremental change but covers a total shift in service portfolio, competitive positioning, and value generating reasoning. It comprises the adoption of sophisticated exploration technologies, diversification into mineral targeting services, restructuring of organizational units to support exploration projects, and alignment of company strategy with national mining priorities. The measurement of this variable can be operationalized through indicators such as expansion into exploration contracts, acquisition of advanced geophysical equipment, establishment of exploration-focused departments, development of multidisciplinary technical teams, and integration into mining value chains.</w:t>
      </w:r>
    </w:p>
    <w:p w14:paraId="6BB7398A" w14:textId="77777777" w:rsidR="001B7DEE" w:rsidRPr="00264B00" w:rsidRDefault="001B7DEE" w:rsidP="001B7DEE">
      <w:pPr>
        <w:spacing w:line="360" w:lineRule="auto"/>
        <w:ind w:firstLine="720"/>
        <w:jc w:val="both"/>
        <w:rPr>
          <w:rFonts w:ascii="Sakkal Majalla" w:hAnsi="Sakkal Majalla" w:cs="Sakkal Majalla"/>
          <w:sz w:val="28"/>
          <w:szCs w:val="28"/>
        </w:rPr>
      </w:pPr>
      <w:r w:rsidRPr="00264B00">
        <w:rPr>
          <w:rFonts w:ascii="Sakkal Majalla" w:hAnsi="Sakkal Majalla" w:cs="Sakkal Majalla"/>
          <w:sz w:val="28"/>
          <w:szCs w:val="28"/>
        </w:rPr>
        <w:t>The first independent variable, innovation, indicates the firm’s capacity to develop, adopt, and apply new technologies, processes, and service models that boost exploration capabilities. Innovation in the geophysical environment involves technology innovation—such as the use of aerial geophysics, induced polarization methods, magneto telluric surveys, and 3D subsurface modeling—as well as organizational and process innovation. It also involves data analytics integration, digital transformation, and research and development efforts. Innovation is crucial because mineral exploration demands higher levels of technical complexity than typical infrastructure services. Companies that actively invest in research partnerships, adopt emerging technology, and deploy current data interpretation methods are more likely to achieve successful strategic transformation.</w:t>
      </w:r>
    </w:p>
    <w:p w14:paraId="6F275CAA" w14:textId="77777777" w:rsidR="001B7DEE" w:rsidRPr="00264B00" w:rsidRDefault="001B7DEE" w:rsidP="001B7DEE">
      <w:pPr>
        <w:spacing w:line="360" w:lineRule="auto"/>
        <w:ind w:firstLine="720"/>
        <w:jc w:val="both"/>
        <w:rPr>
          <w:rFonts w:ascii="Sakkal Majalla" w:hAnsi="Sakkal Majalla" w:cs="Sakkal Majalla"/>
          <w:sz w:val="28"/>
          <w:szCs w:val="28"/>
        </w:rPr>
      </w:pPr>
      <w:r w:rsidRPr="00264B00">
        <w:rPr>
          <w:rFonts w:ascii="Sakkal Majalla" w:hAnsi="Sakkal Majalla" w:cs="Sakkal Majalla"/>
          <w:sz w:val="28"/>
          <w:szCs w:val="28"/>
        </w:rPr>
        <w:t xml:space="preserve">The second independent variable, effective communication, refers to the quality of internal and external information sharing channels within and across businesses. Internally, excellent communication </w:t>
      </w:r>
      <w:r w:rsidRPr="00264B00">
        <w:rPr>
          <w:rFonts w:ascii="Sakkal Majalla" w:hAnsi="Sakkal Majalla" w:cs="Sakkal Majalla"/>
          <w:sz w:val="28"/>
          <w:szCs w:val="28"/>
        </w:rPr>
        <w:lastRenderedPageBreak/>
        <w:t>promotes knowledge sharing between geophysicists, geologists, engineers, and management teams, assuring coordinated implementation of exploration initiatives. Externally, it strengthens collaboration with mining businesses, regulatory authorities, research institutes, and technology vendors. Transparent and structured communication channels promote strategy alignment, reduce operational uncertainty, and assist decision-making processes throughout organizational transition. In complex exploration environments, interdisciplinary coordination is important; consequently, communication effectiveness greatly determines the success of strategic change projects.</w:t>
      </w:r>
    </w:p>
    <w:p w14:paraId="541AE5CF" w14:textId="77777777" w:rsidR="001B7DEE" w:rsidRPr="00264B00" w:rsidRDefault="001B7DEE" w:rsidP="001B7DEE">
      <w:pPr>
        <w:spacing w:line="360" w:lineRule="auto"/>
        <w:ind w:firstLine="720"/>
        <w:jc w:val="both"/>
        <w:rPr>
          <w:rFonts w:ascii="Sakkal Majalla" w:hAnsi="Sakkal Majalla" w:cs="Sakkal Majalla"/>
          <w:sz w:val="28"/>
          <w:szCs w:val="28"/>
        </w:rPr>
      </w:pPr>
      <w:r w:rsidRPr="00264B00">
        <w:rPr>
          <w:rFonts w:ascii="Sakkal Majalla" w:hAnsi="Sakkal Majalla" w:cs="Sakkal Majalla"/>
          <w:sz w:val="28"/>
          <w:szCs w:val="28"/>
        </w:rPr>
        <w:t xml:space="preserve">The third independent variable, financial resources, indicates the firm’s capacity to deploy sufficient capital toward technology acquisition, personnel development, research projects, and long-term strategic investments. Mineral exploration needs large upfront investment in advanced equipment, specialist software, training programs, and trial projects. Firms with great financial stability and investment flexibility are better positioned to absorb transition risks and sustain </w:t>
      </w:r>
      <w:proofErr w:type="gramStart"/>
      <w:r w:rsidRPr="00264B00">
        <w:rPr>
          <w:rFonts w:ascii="Sakkal Majalla" w:hAnsi="Sakkal Majalla" w:cs="Sakkal Majalla"/>
          <w:sz w:val="28"/>
          <w:szCs w:val="28"/>
        </w:rPr>
        <w:t>innovation</w:t>
      </w:r>
      <w:proofErr w:type="gramEnd"/>
      <w:r w:rsidRPr="00264B00">
        <w:rPr>
          <w:rFonts w:ascii="Sakkal Majalla" w:hAnsi="Sakkal Majalla" w:cs="Sakkal Majalla"/>
          <w:sz w:val="28"/>
          <w:szCs w:val="28"/>
        </w:rPr>
        <w:t xml:space="preserve"> activities. Financial strength also enables enterprises to compete in large-scale exploration tenders and develop strategic relationships.</w:t>
      </w:r>
    </w:p>
    <w:p w14:paraId="26EF2060" w14:textId="77777777" w:rsidR="001B7DEE" w:rsidRPr="00264B00" w:rsidRDefault="001B7DEE" w:rsidP="001B7DEE">
      <w:pPr>
        <w:spacing w:line="360" w:lineRule="auto"/>
        <w:ind w:firstLine="720"/>
        <w:jc w:val="both"/>
        <w:rPr>
          <w:rFonts w:ascii="Sakkal Majalla" w:hAnsi="Sakkal Majalla" w:cs="Sakkal Majalla"/>
          <w:sz w:val="28"/>
          <w:szCs w:val="28"/>
        </w:rPr>
      </w:pPr>
      <w:r w:rsidRPr="00264B00">
        <w:rPr>
          <w:rFonts w:ascii="Sakkal Majalla" w:hAnsi="Sakkal Majalla" w:cs="Sakkal Majalla"/>
          <w:sz w:val="28"/>
          <w:szCs w:val="28"/>
        </w:rPr>
        <w:t>Together, these independent factors provide a systematic analytical framework for understanding how internal organizational skills influence strategic transformation across Saudi geophysical enterprises intending to expand into mineral exploration markets.</w:t>
      </w:r>
    </w:p>
    <w:p w14:paraId="3EB9C51D" w14:textId="77777777" w:rsidR="001B7DEE" w:rsidRPr="00B9209D" w:rsidRDefault="001B7DEE" w:rsidP="001B7DEE">
      <w:pPr>
        <w:spacing w:line="360" w:lineRule="auto"/>
        <w:jc w:val="both"/>
        <w:rPr>
          <w:rFonts w:ascii="Sakkal Majalla" w:hAnsi="Sakkal Majalla" w:cs="Sakkal Majalla"/>
          <w:b/>
          <w:bCs/>
          <w:sz w:val="28"/>
          <w:szCs w:val="28"/>
        </w:rPr>
      </w:pPr>
    </w:p>
    <w:p w14:paraId="77CBB2E3" w14:textId="77777777" w:rsidR="001B7DEE" w:rsidRDefault="001B7DEE" w:rsidP="001B7DEE">
      <w:pPr>
        <w:pStyle w:val="Heading2"/>
      </w:pPr>
      <w:bookmarkStart w:id="17" w:name="_Toc222510498"/>
      <w:r w:rsidRPr="00B9209D">
        <w:t>Previous Studies:</w:t>
      </w:r>
      <w:bookmarkEnd w:id="17"/>
    </w:p>
    <w:p w14:paraId="5C9AA7FF" w14:textId="77777777" w:rsidR="001B7DEE" w:rsidRDefault="001B7DEE" w:rsidP="001B7DEE">
      <w:pPr>
        <w:ind w:firstLine="720"/>
        <w:jc w:val="both"/>
        <w:rPr>
          <w:rFonts w:ascii="Sakkal Majalla" w:hAnsi="Sakkal Majalla" w:cs="Sakkal Majalla"/>
          <w:sz w:val="28"/>
          <w:szCs w:val="28"/>
        </w:rPr>
      </w:pPr>
      <w:r w:rsidRPr="00804801">
        <w:rPr>
          <w:rFonts w:ascii="Sakkal Majalla" w:hAnsi="Sakkal Majalla" w:cs="Sakkal Majalla"/>
          <w:sz w:val="28"/>
          <w:szCs w:val="28"/>
        </w:rPr>
        <w:t xml:space="preserve">The improvement in technology such as renewable energy systems, satellite missions, and others, has led to the investigation of new raw materials classified as key minerals. The energy transition in particularly the creation and manufacture of electric vehicles, wind turbines, and semiconductors needs important minerals like lithium, cobalt and nickel, but their supply chain is now present in the most susceptible locations, posing a </w:t>
      </w:r>
      <w:r w:rsidRPr="00804801">
        <w:rPr>
          <w:rFonts w:ascii="Sakkal Majalla" w:hAnsi="Sakkal Majalla" w:cs="Sakkal Majalla"/>
          <w:sz w:val="28"/>
          <w:szCs w:val="28"/>
        </w:rPr>
        <w:lastRenderedPageBreak/>
        <w:t>threat to the international markets. For instance, approximately 70 % of cobalt originates in the Democratic Republic of Congo, whereas China controls processing 80 % of essential minerals. This article considers worldwide distribution, supply risk, and eco-friendly extraction of essential minerals, with special attention on the unutilized potential of the Arabian Peninsula. Arabian Shield (a Precambrian geological formation stretching over Saudi Arabia and Oman) is host to major amounts of phosphates, copper, gold, and essential minerals. Supported by strategic ideas like Saudi Vision 2030, the area is ready to diversify the hydrocarbon-driven economy through sustainable mineral development. This article analyses the importance of essential minerals in energy transition with a focus on greener technologies, and challenges related to their worldwide supply networks. Critical mineral potential of the Arabian Peninsula is also studied for the next generation. Mineral potential of the Arabian Peninsula based on next-generation exploration technology like AI and remote sensing. Examples of effective sustainable mining operations (e.g., Ma'aden phosphate projects) and policy measures for decreasing environmental and social consequences. Through integrating geology, economics, and logistics, this assessment emphasises the Arabian Peninsula's capacity to secure global mineral supply chains in a manner that is in line with ESG (Environmental, Social, and Governance) principles</w:t>
      </w:r>
      <w:sdt>
        <w:sdtPr>
          <w:rPr>
            <w:rFonts w:ascii="Sakkal Majalla" w:hAnsi="Sakkal Majalla" w:cs="Sakkal Majalla"/>
            <w:sz w:val="28"/>
            <w:szCs w:val="28"/>
          </w:rPr>
          <w:id w:val="611478519"/>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Ema26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(Emad, 2026)</w:t>
          </w:r>
          <w:r>
            <w:rPr>
              <w:rFonts w:ascii="Sakkal Majalla" w:hAnsi="Sakkal Majalla" w:cs="Sakkal Majalla"/>
              <w:sz w:val="28"/>
              <w:szCs w:val="28"/>
            </w:rPr>
            <w:fldChar w:fldCharType="end"/>
          </w:r>
        </w:sdtContent>
      </w:sdt>
      <w:r w:rsidRPr="00804801">
        <w:rPr>
          <w:rFonts w:ascii="Sakkal Majalla" w:hAnsi="Sakkal Majalla" w:cs="Sakkal Majalla"/>
          <w:sz w:val="28"/>
          <w:szCs w:val="28"/>
        </w:rPr>
        <w:t>.</w:t>
      </w:r>
    </w:p>
    <w:p w14:paraId="342BD374" w14:textId="77777777" w:rsidR="001B7DEE" w:rsidRDefault="001B7DEE" w:rsidP="001B7DEE">
      <w:pPr>
        <w:ind w:firstLine="720"/>
        <w:jc w:val="both"/>
        <w:rPr>
          <w:rFonts w:ascii="Sakkal Majalla" w:hAnsi="Sakkal Majalla" w:cs="Sakkal Majalla"/>
          <w:sz w:val="28"/>
          <w:szCs w:val="28"/>
        </w:rPr>
      </w:pPr>
      <w:r w:rsidRPr="00804801">
        <w:rPr>
          <w:rFonts w:ascii="Sakkal Majalla" w:hAnsi="Sakkal Majalla" w:cs="Sakkal Majalla"/>
          <w:sz w:val="28"/>
          <w:szCs w:val="28"/>
        </w:rPr>
        <w:t xml:space="preserve">This work presents an integrated geophysical investigation to map the subsurface distribution and describe volcanogenic massive </w:t>
      </w:r>
      <w:proofErr w:type="spellStart"/>
      <w:r w:rsidRPr="00804801">
        <w:rPr>
          <w:rFonts w:ascii="Sakkal Majalla" w:hAnsi="Sakkal Majalla" w:cs="Sakkal Majalla"/>
          <w:sz w:val="28"/>
          <w:szCs w:val="28"/>
        </w:rPr>
        <w:t>sulphide</w:t>
      </w:r>
      <w:proofErr w:type="spellEnd"/>
      <w:r w:rsidRPr="00804801">
        <w:rPr>
          <w:rFonts w:ascii="Sakkal Majalla" w:hAnsi="Sakkal Majalla" w:cs="Sakkal Majalla"/>
          <w:sz w:val="28"/>
          <w:szCs w:val="28"/>
        </w:rPr>
        <w:t xml:space="preserve"> (VMS) deposits in the </w:t>
      </w:r>
      <w:proofErr w:type="spellStart"/>
      <w:r w:rsidRPr="00804801">
        <w:rPr>
          <w:rFonts w:ascii="Sakkal Majalla" w:hAnsi="Sakkal Majalla" w:cs="Sakkal Majalla"/>
          <w:sz w:val="28"/>
          <w:szCs w:val="28"/>
        </w:rPr>
        <w:t>Hawiah</w:t>
      </w:r>
      <w:proofErr w:type="spellEnd"/>
      <w:r w:rsidRPr="00804801">
        <w:rPr>
          <w:rFonts w:ascii="Sakkal Majalla" w:hAnsi="Sakkal Majalla" w:cs="Sakkal Majalla"/>
          <w:sz w:val="28"/>
          <w:szCs w:val="28"/>
        </w:rPr>
        <w:t xml:space="preserve"> area of the Wadi </w:t>
      </w:r>
      <w:proofErr w:type="spellStart"/>
      <w:r w:rsidRPr="00804801">
        <w:rPr>
          <w:rFonts w:ascii="Sakkal Majalla" w:hAnsi="Sakkal Majalla" w:cs="Sakkal Majalla"/>
          <w:sz w:val="28"/>
          <w:szCs w:val="28"/>
        </w:rPr>
        <w:t>Bidah</w:t>
      </w:r>
      <w:proofErr w:type="spellEnd"/>
      <w:r w:rsidRPr="00804801">
        <w:rPr>
          <w:rFonts w:ascii="Sakkal Majalla" w:hAnsi="Sakkal Majalla" w:cs="Sakkal Majalla"/>
          <w:sz w:val="28"/>
          <w:szCs w:val="28"/>
        </w:rPr>
        <w:t xml:space="preserve"> Mineral Belt (WBMB), western Saudi Arabia. The </w:t>
      </w:r>
      <w:proofErr w:type="spellStart"/>
      <w:r w:rsidRPr="00804801">
        <w:rPr>
          <w:rFonts w:ascii="Sakkal Majalla" w:hAnsi="Sakkal Majalla" w:cs="Sakkal Majalla"/>
          <w:sz w:val="28"/>
          <w:szCs w:val="28"/>
        </w:rPr>
        <w:t>Hawiah</w:t>
      </w:r>
      <w:proofErr w:type="spellEnd"/>
      <w:r w:rsidRPr="00804801">
        <w:rPr>
          <w:rFonts w:ascii="Sakkal Majalla" w:hAnsi="Sakkal Majalla" w:cs="Sakkal Majalla"/>
          <w:sz w:val="28"/>
          <w:szCs w:val="28"/>
        </w:rPr>
        <w:t xml:space="preserve"> deposit, part of the </w:t>
      </w:r>
      <w:proofErr w:type="spellStart"/>
      <w:r w:rsidRPr="00804801">
        <w:rPr>
          <w:rFonts w:ascii="Sakkal Majalla" w:hAnsi="Sakkal Majalla" w:cs="Sakkal Majalla"/>
          <w:sz w:val="28"/>
          <w:szCs w:val="28"/>
        </w:rPr>
        <w:t>Mamilah</w:t>
      </w:r>
      <w:proofErr w:type="spellEnd"/>
      <w:r w:rsidRPr="00804801">
        <w:rPr>
          <w:rFonts w:ascii="Sakkal Majalla" w:hAnsi="Sakkal Majalla" w:cs="Sakkal Majalla"/>
          <w:sz w:val="28"/>
          <w:szCs w:val="28"/>
        </w:rPr>
        <w:t xml:space="preserve"> District, is a prospective VMS occurrence containing economically significant quantities of copper, gold, silver, and zinc inside strata-bound pyrite lenses. The research utilized ground transient electromagnetic (TEM) and magnetic data to designate mineralized zones and develop a complete knowledge library for future mineral exploitation, aligned with the goals of Saudi Arabia’s Vision 2030. TEM data analysis required filtering, integration of high- and low-moment soundings, and inversion. The generated 2D and 3D resistivity models clearly illustrate subsurface conductivity changes. High-resistivity zones at shallow depths correlate to the weathered gossan cap, whereas the dramatic reduction in resistivity at larger depths implies fresh massive </w:t>
      </w:r>
      <w:proofErr w:type="spellStart"/>
      <w:r w:rsidRPr="00804801">
        <w:rPr>
          <w:rFonts w:ascii="Sakkal Majalla" w:hAnsi="Sakkal Majalla" w:cs="Sakkal Majalla"/>
          <w:sz w:val="28"/>
          <w:szCs w:val="28"/>
        </w:rPr>
        <w:t>sulphides</w:t>
      </w:r>
      <w:proofErr w:type="spellEnd"/>
      <w:r w:rsidRPr="00804801">
        <w:rPr>
          <w:rFonts w:ascii="Sakkal Majalla" w:hAnsi="Sakkal Majalla" w:cs="Sakkal Majalla"/>
          <w:sz w:val="28"/>
          <w:szCs w:val="28"/>
        </w:rPr>
        <w:t xml:space="preserve">, identifying places for further exploration. The TEM results successfully mapped the oxide (gossan) - shallow, transition - intermediate, and fresh (massive </w:t>
      </w:r>
      <w:proofErr w:type="spellStart"/>
      <w:r w:rsidRPr="00804801">
        <w:rPr>
          <w:rFonts w:ascii="Sakkal Majalla" w:hAnsi="Sakkal Majalla" w:cs="Sakkal Majalla"/>
          <w:sz w:val="28"/>
          <w:szCs w:val="28"/>
        </w:rPr>
        <w:t>sulphides</w:t>
      </w:r>
      <w:proofErr w:type="spellEnd"/>
      <w:r w:rsidRPr="00804801">
        <w:rPr>
          <w:rFonts w:ascii="Sakkal Majalla" w:hAnsi="Sakkal Majalla" w:cs="Sakkal Majalla"/>
          <w:sz w:val="28"/>
          <w:szCs w:val="28"/>
        </w:rPr>
        <w:t xml:space="preserve">) - deep zones. Magnetic data were gathered along six profiles, processed with corrections for external noise, diurnal variations, and the International Geomagnetic Reference Field (IGRF). Reduction-to-Pole (RTP) transformation and upward continuation were applied. Analysis utilizing the analytic </w:t>
      </w:r>
      <w:r w:rsidRPr="00804801">
        <w:rPr>
          <w:rFonts w:ascii="Sakkal Majalla" w:hAnsi="Sakkal Majalla" w:cs="Sakkal Majalla"/>
          <w:sz w:val="28"/>
          <w:szCs w:val="28"/>
        </w:rPr>
        <w:lastRenderedPageBreak/>
        <w:t xml:space="preserve">signal and the Werner deconvolution methods revealed a diverse distribution of magnetic sources, including both positive and negative anomalies. Positive anomalies may be associated with magnetite series compositions and magnetite-rich changes, while negative anomalies reflect extensive hydrothermal alteration zones. Depth solutions suggested shallow, near-vertical magnetic sources. Validation was accomplished by comparing geophysical responses with petrographic, lithological, and magnetic susceptibility analyses from core samples. These samples offered critical mineralogical and textural insights, verifying the definition of the mineralization zones and corroborating the TEM results. The analysis of magnetic susceptibility in cores demonstrated a high concentration of ferromagnetic materials in enormous </w:t>
      </w:r>
      <w:proofErr w:type="spellStart"/>
      <w:r w:rsidRPr="00804801">
        <w:rPr>
          <w:rFonts w:ascii="Sakkal Majalla" w:hAnsi="Sakkal Majalla" w:cs="Sakkal Majalla"/>
          <w:sz w:val="28"/>
          <w:szCs w:val="28"/>
        </w:rPr>
        <w:t>sulphides</w:t>
      </w:r>
      <w:proofErr w:type="spellEnd"/>
      <w:r w:rsidRPr="00804801">
        <w:rPr>
          <w:rFonts w:ascii="Sakkal Majalla" w:hAnsi="Sakkal Majalla" w:cs="Sakkal Majalla"/>
          <w:sz w:val="28"/>
          <w:szCs w:val="28"/>
        </w:rPr>
        <w:t xml:space="preserve"> that </w:t>
      </w:r>
      <w:proofErr w:type="gramStart"/>
      <w:r w:rsidRPr="00804801">
        <w:rPr>
          <w:rFonts w:ascii="Sakkal Majalla" w:hAnsi="Sakkal Majalla" w:cs="Sakkal Majalla"/>
          <w:sz w:val="28"/>
          <w:szCs w:val="28"/>
        </w:rPr>
        <w:t>decreases</w:t>
      </w:r>
      <w:proofErr w:type="gramEnd"/>
      <w:r w:rsidRPr="00804801">
        <w:rPr>
          <w:rFonts w:ascii="Sakkal Majalla" w:hAnsi="Sakkal Majalla" w:cs="Sakkal Majalla"/>
          <w:sz w:val="28"/>
          <w:szCs w:val="28"/>
        </w:rPr>
        <w:t xml:space="preserve"> with oxidation. The results underscore the usefulness of integrated geophysical approaches for VMS research, since the differences in resistivity and magnetic signatures efficiently identify the distinct oxidation levels (gossan, transitional zone, and giant </w:t>
      </w:r>
      <w:proofErr w:type="spellStart"/>
      <w:r w:rsidRPr="00804801">
        <w:rPr>
          <w:rFonts w:ascii="Sakkal Majalla" w:hAnsi="Sakkal Majalla" w:cs="Sakkal Majalla"/>
          <w:sz w:val="28"/>
          <w:szCs w:val="28"/>
        </w:rPr>
        <w:t>sulphides</w:t>
      </w:r>
      <w:proofErr w:type="spellEnd"/>
      <w:r w:rsidRPr="00804801">
        <w:rPr>
          <w:rFonts w:ascii="Sakkal Majalla" w:hAnsi="Sakkal Majalla" w:cs="Sakkal Majalla"/>
          <w:sz w:val="28"/>
          <w:szCs w:val="28"/>
        </w:rPr>
        <w:t xml:space="preserve">). The findings expand the understanding of the </w:t>
      </w:r>
      <w:proofErr w:type="spellStart"/>
      <w:r w:rsidRPr="00804801">
        <w:rPr>
          <w:rFonts w:ascii="Sakkal Majalla" w:hAnsi="Sakkal Majalla" w:cs="Sakkal Majalla"/>
          <w:sz w:val="28"/>
          <w:szCs w:val="28"/>
        </w:rPr>
        <w:t>Hawiah</w:t>
      </w:r>
      <w:proofErr w:type="spellEnd"/>
      <w:r w:rsidRPr="00804801">
        <w:rPr>
          <w:rFonts w:ascii="Sakkal Majalla" w:hAnsi="Sakkal Majalla" w:cs="Sakkal Majalla"/>
          <w:sz w:val="28"/>
          <w:szCs w:val="28"/>
        </w:rPr>
        <w:t xml:space="preserve"> VMS deposit and offer important insights for future mineral development activities within the study region</w:t>
      </w:r>
      <w:sdt>
        <w:sdtPr>
          <w:rPr>
            <w:rFonts w:ascii="Sakkal Majalla" w:hAnsi="Sakkal Majalla" w:cs="Sakkal Majalla"/>
            <w:sz w:val="28"/>
            <w:szCs w:val="28"/>
          </w:rPr>
          <w:id w:val="-730382982"/>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Cha251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(Chavanidis, 2025)</w:t>
          </w:r>
          <w:r>
            <w:rPr>
              <w:rFonts w:ascii="Sakkal Majalla" w:hAnsi="Sakkal Majalla" w:cs="Sakkal Majalla"/>
              <w:sz w:val="28"/>
              <w:szCs w:val="28"/>
            </w:rPr>
            <w:fldChar w:fldCharType="end"/>
          </w:r>
        </w:sdtContent>
      </w:sdt>
      <w:r w:rsidRPr="00804801">
        <w:rPr>
          <w:rFonts w:ascii="Sakkal Majalla" w:hAnsi="Sakkal Majalla" w:cs="Sakkal Majalla"/>
          <w:sz w:val="28"/>
          <w:szCs w:val="28"/>
        </w:rPr>
        <w:t>.</w:t>
      </w:r>
    </w:p>
    <w:p w14:paraId="105BDF9C" w14:textId="77777777" w:rsidR="001B7DEE" w:rsidRDefault="001B7DEE" w:rsidP="001B7DEE">
      <w:pPr>
        <w:ind w:firstLine="720"/>
        <w:jc w:val="both"/>
        <w:rPr>
          <w:rFonts w:ascii="Sakkal Majalla" w:hAnsi="Sakkal Majalla" w:cs="Sakkal Majalla"/>
          <w:sz w:val="28"/>
          <w:szCs w:val="28"/>
        </w:rPr>
      </w:pPr>
      <w:r w:rsidRPr="0047525A">
        <w:rPr>
          <w:rFonts w:ascii="Sakkal Majalla" w:hAnsi="Sakkal Majalla" w:cs="Sakkal Majalla"/>
          <w:sz w:val="28"/>
          <w:szCs w:val="28"/>
        </w:rPr>
        <w:t xml:space="preserve">The present study attempts to evaluate complicated geological formations and considerable mineralization utilizing remote sensing and aeromagnetic studies. Structural lineaments play a vital role in the localization and concentration of mineral deposits. For the first time over the study district, a combination of aeromagnetic data, Landsat 9, ASTER, and PRISMA hyperspectral data was applied to increase the characterization of both lithological units and structural features. Advanced image processing techniques, including false color composites, principal component analysis (PCA), independent component analysis (ICA), and SMACC, were applied to the remote sensing datasets. These methods enabled efficient classification between Phanerozoic rock formations and the complicated basement strata, which contain the island arc assemblage, </w:t>
      </w:r>
      <w:proofErr w:type="spellStart"/>
      <w:r w:rsidRPr="0047525A">
        <w:rPr>
          <w:rFonts w:ascii="Sakkal Majalla" w:hAnsi="Sakkal Majalla" w:cs="Sakkal Majalla"/>
          <w:sz w:val="28"/>
          <w:szCs w:val="28"/>
        </w:rPr>
        <w:t>Dokhan</w:t>
      </w:r>
      <w:proofErr w:type="spellEnd"/>
      <w:r w:rsidRPr="0047525A">
        <w:rPr>
          <w:rFonts w:ascii="Sakkal Majalla" w:hAnsi="Sakkal Majalla" w:cs="Sakkal Majalla"/>
          <w:sz w:val="28"/>
          <w:szCs w:val="28"/>
        </w:rPr>
        <w:t xml:space="preserve"> volcanics, and late-orogenic granites. The local and deep magnetic sources were separated using Gaussian filters. The Neoproterozoic basement rocks were estimated to be using the radial average power spectrum technique and the Euler deconvolution technique (ED). According to the RAPS approach, the average depths to shallow and deep magnetic sources are roughly 0.4 km and 1.6 km, respectively. The obtained ED contacts range in depth from 0.081 to 1.5 km. The research region revealed huge structural lineaments, particularly in the northeast and northwest sides, where a dense concentration of these lineaments was detected. The places with the highest densities are thought to imply increased </w:t>
      </w:r>
      <w:proofErr w:type="spellStart"/>
      <w:r w:rsidRPr="0047525A">
        <w:rPr>
          <w:rFonts w:ascii="Sakkal Majalla" w:hAnsi="Sakkal Majalla" w:cs="Sakkal Majalla"/>
          <w:sz w:val="28"/>
          <w:szCs w:val="28"/>
        </w:rPr>
        <w:t>fracturization</w:t>
      </w:r>
      <w:proofErr w:type="spellEnd"/>
      <w:r w:rsidRPr="0047525A">
        <w:rPr>
          <w:rFonts w:ascii="Sakkal Majalla" w:hAnsi="Sakkal Majalla" w:cs="Sakkal Majalla"/>
          <w:sz w:val="28"/>
          <w:szCs w:val="28"/>
        </w:rPr>
        <w:t xml:space="preserve"> in the rocks that are thought to be associated with mineralization. According to the automatic lineament </w:t>
      </w:r>
      <w:r w:rsidRPr="0047525A">
        <w:rPr>
          <w:rFonts w:ascii="Sakkal Majalla" w:hAnsi="Sakkal Majalla" w:cs="Sakkal Majalla"/>
          <w:sz w:val="28"/>
          <w:szCs w:val="28"/>
        </w:rPr>
        <w:lastRenderedPageBreak/>
        <w:t>extraction methods and rise diagram, NW-SE, NNE-SSW, and N-S are the key structural directions. These tendencies were confirmed and graphically portrayed by textural analysis and drainage pattern control. The lithological mapping results were validated through field observations and petrographic investigation. This integrated technique has been highly effective, demonstrating significant potential for both thorough structural analysis and accurate lithological differentiation, which may be related to additional mineralization exploration</w:t>
      </w:r>
      <w:sdt>
        <w:sdtPr>
          <w:rPr>
            <w:rFonts w:ascii="Sakkal Majalla" w:hAnsi="Sakkal Majalla" w:cs="Sakkal Majalla"/>
            <w:sz w:val="28"/>
            <w:szCs w:val="28"/>
          </w:rPr>
          <w:id w:val="110401452"/>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ElD25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(El-Desoky, 2025)</w:t>
          </w:r>
          <w:r>
            <w:rPr>
              <w:rFonts w:ascii="Sakkal Majalla" w:hAnsi="Sakkal Majalla" w:cs="Sakkal Majalla"/>
              <w:sz w:val="28"/>
              <w:szCs w:val="28"/>
            </w:rPr>
            <w:fldChar w:fldCharType="end"/>
          </w:r>
        </w:sdtContent>
      </w:sdt>
      <w:r w:rsidRPr="0047525A">
        <w:rPr>
          <w:rFonts w:ascii="Sakkal Majalla" w:hAnsi="Sakkal Majalla" w:cs="Sakkal Majalla"/>
          <w:sz w:val="28"/>
          <w:szCs w:val="28"/>
        </w:rPr>
        <w:t>.</w:t>
      </w:r>
    </w:p>
    <w:p w14:paraId="2F9E2EAD" w14:textId="77777777" w:rsidR="001B7DEE" w:rsidRDefault="001B7DEE" w:rsidP="001B7DEE">
      <w:pPr>
        <w:ind w:firstLine="720"/>
        <w:jc w:val="both"/>
        <w:rPr>
          <w:rFonts w:ascii="Sakkal Majalla" w:hAnsi="Sakkal Majalla" w:cs="Sakkal Majalla"/>
          <w:sz w:val="28"/>
          <w:szCs w:val="28"/>
        </w:rPr>
      </w:pPr>
      <w:r w:rsidRPr="0047525A">
        <w:rPr>
          <w:rFonts w:ascii="Sakkal Majalla" w:hAnsi="Sakkal Majalla" w:cs="Sakkal Majalla"/>
          <w:sz w:val="28"/>
          <w:szCs w:val="28"/>
        </w:rPr>
        <w:t>The Zalm area in western Saudi Arabia has garnered significant attention from those interested in prospecting for gold mineralization. In the present study, the structural framework and significant structural trends that most likely determine the distribution of the gold mineral resources in the Zalm district are interpreted using aeromagnetic data. For this reason, the aeromagnetic data were subjected to enhancement filters to make the structural interpretation of the data easier. In this respect, the data were limited to the north magnetic pole and processed through two augmentation filters: the analytical signal (AS) and the first vertical derivative (1VD). Lineament analysis of aeromagnetic maps reveals that three major fault sets dissected the Zalm area going in the northwest (NW), northeast (NE), and north-south (NS) directions. These faults certainly affected the mineralization occurrences in the Zalm district and could serve as key structural conduits for hydrothermal fluid channeling. Based on the current results, four areas were recognised as promising for continued mineral resource exploration. These areas are bounded and split by the NW, NE, and NS faulting and are intruded by a sequence of felsic and mafic–ultramafic intrusions. It is possible that, in like Bir Tawilah where the position is structurally controlled by NW and NS faulting, the interpreted felsic and mafic served as sources of mineralizing fluids which remobilized the ore in the district by channeling through the faults. Three of the suggested sites, one situated in close vicinity to Zalm city and two along the Rada and Nabilah fault zones, are characterized by strong magnetic anomalies, indicating the existence of ultramafic and volcanic rocks that most likely contain mineralization. The fourth locale found in the center portion of the area is distinguished by an elongated N–S low magnetic anomaly, interpreted as felsic diorite and granite rocks bordered by N–S faulting. To accurately locate mineral resources in the identified zones, extra thorough and in-depth geological and geophysical study are recommended</w:t>
      </w:r>
      <w:sdt>
        <w:sdtPr>
          <w:rPr>
            <w:rFonts w:ascii="Sakkal Majalla" w:hAnsi="Sakkal Majalla" w:cs="Sakkal Majalla"/>
            <w:sz w:val="28"/>
            <w:szCs w:val="28"/>
          </w:rPr>
          <w:id w:val="-15848061"/>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Alz25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(Alzahrani, 2025)</w:t>
          </w:r>
          <w:r>
            <w:rPr>
              <w:rFonts w:ascii="Sakkal Majalla" w:hAnsi="Sakkal Majalla" w:cs="Sakkal Majalla"/>
              <w:sz w:val="28"/>
              <w:szCs w:val="28"/>
            </w:rPr>
            <w:fldChar w:fldCharType="end"/>
          </w:r>
        </w:sdtContent>
      </w:sdt>
      <w:r w:rsidRPr="0047525A">
        <w:rPr>
          <w:rFonts w:ascii="Sakkal Majalla" w:hAnsi="Sakkal Majalla" w:cs="Sakkal Majalla"/>
          <w:sz w:val="28"/>
          <w:szCs w:val="28"/>
        </w:rPr>
        <w:t>.</w:t>
      </w:r>
    </w:p>
    <w:p w14:paraId="627175DE" w14:textId="77777777" w:rsidR="001B7DEE" w:rsidRDefault="001B7DEE" w:rsidP="001B7DEE">
      <w:pPr>
        <w:ind w:firstLine="720"/>
        <w:jc w:val="both"/>
        <w:rPr>
          <w:rFonts w:ascii="Sakkal Majalla" w:hAnsi="Sakkal Majalla" w:cs="Sakkal Majalla"/>
          <w:sz w:val="28"/>
          <w:szCs w:val="28"/>
        </w:rPr>
      </w:pPr>
      <w:r w:rsidRPr="00804801">
        <w:rPr>
          <w:rFonts w:ascii="Sakkal Majalla" w:hAnsi="Sakkal Majalla" w:cs="Sakkal Majalla"/>
          <w:sz w:val="28"/>
          <w:szCs w:val="28"/>
        </w:rPr>
        <w:t xml:space="preserve">This academic enquiry proposes to assess mining income estimates in the Kingdom of Saudi Arabia for the years 2010 to 2023 by applying complex time series modeling tools, especially the SARIMA methodology. </w:t>
      </w:r>
      <w:r w:rsidRPr="00804801">
        <w:rPr>
          <w:rFonts w:ascii="Sakkal Majalla" w:hAnsi="Sakkal Majalla" w:cs="Sakkal Majalla"/>
          <w:sz w:val="28"/>
          <w:szCs w:val="28"/>
        </w:rPr>
        <w:lastRenderedPageBreak/>
        <w:t>In alignment with Saudi Arabia's Vision 2030 plan, the Kingdom has undertaken enormous steps to diversify its economic framework, wherein the mining industry is seen as a crucial component for encouraging non-oil economic progress. The enquiry analyses historical data pertaining to mining income to create models and estimate potential changes within this domain, which is essential in the Kingdom's agenda for economic diversification. Following rigors analyses, the SARIMA (0,2,1)(0,0,1)[12] model emerged as the most efficacious for encapsulating both seasonal and non-seasonal aspects present in the data, hence generating exact and dependable forecasts. The model displays substantial predictive ability, with a projection horizon extending over the future 36 months, signaling a constant increase of mining income. The results underscore the significance of exact income forecasting for strategic decision-making, resource distribution, and policy formulation</w:t>
      </w:r>
      <w:sdt>
        <w:sdtPr>
          <w:rPr>
            <w:rFonts w:ascii="Sakkal Majalla" w:hAnsi="Sakkal Majalla" w:cs="Sakkal Majalla"/>
            <w:sz w:val="28"/>
            <w:szCs w:val="28"/>
          </w:rPr>
          <w:id w:val="191586553"/>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Elg24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(Elgasim, 2024)</w:t>
          </w:r>
          <w:r>
            <w:rPr>
              <w:rFonts w:ascii="Sakkal Majalla" w:hAnsi="Sakkal Majalla" w:cs="Sakkal Majalla"/>
              <w:sz w:val="28"/>
              <w:szCs w:val="28"/>
            </w:rPr>
            <w:fldChar w:fldCharType="end"/>
          </w:r>
        </w:sdtContent>
      </w:sdt>
      <w:r w:rsidRPr="00804801">
        <w:rPr>
          <w:rFonts w:ascii="Sakkal Majalla" w:hAnsi="Sakkal Majalla" w:cs="Sakkal Majalla"/>
          <w:sz w:val="28"/>
          <w:szCs w:val="28"/>
        </w:rPr>
        <w:t>.</w:t>
      </w:r>
    </w:p>
    <w:p w14:paraId="35C3A961" w14:textId="77777777" w:rsidR="001B7DEE" w:rsidRDefault="001B7DEE" w:rsidP="001B7DEE">
      <w:pPr>
        <w:ind w:firstLine="720"/>
        <w:jc w:val="both"/>
        <w:rPr>
          <w:rFonts w:ascii="Sakkal Majalla" w:hAnsi="Sakkal Majalla" w:cs="Sakkal Majalla"/>
          <w:sz w:val="28"/>
          <w:szCs w:val="28"/>
          <w:rtl/>
          <w:lang w:bidi="ar-EG"/>
        </w:rPr>
      </w:pPr>
      <w:r w:rsidRPr="00D65ED5">
        <w:rPr>
          <w:rFonts w:ascii="Sakkal Majalla" w:hAnsi="Sakkal Majalla" w:cs="Sakkal Majalla"/>
          <w:sz w:val="28"/>
          <w:szCs w:val="28"/>
        </w:rPr>
        <w:t>This study offers a unique end-to-end process for mineral exploration, merging ambient noise tomography (ANT) with artificial intelligence (AI) to accelerate the discovery and delineation of mineral deposits critical for the worldwide transition to a low carbon economy. We focus on copper as a crucial material, required in substantial quantities for renewable energy solutions. We show the benefits of utilizing ANT, characterized by its speed, scalability, depth penetration, resolution, and low environmental impact, alongside artificial intelligence (AI) techniques to refine a continent-scale prospectivity model at the deposit scale by fine-tuning our model on local high-resolution data. We highlight the promise of the strategy by first introducing a new data-driven AI prospectivity model for copper within Australia, which acts as our foundation model for subsequent fine-tuning. We then focus on the Hillside IOCG deposit on the projected Yorke Peninsula. We show that with just few local training samples (orebody intercepts), we can fine tune the foundation model to produce a fair estimate of the Hillside orebody shape. Our research demonstrates how AI may complement geophysical data interpretation, giving a revolutionary approach to mineral exploration with improved decision-making capabilities for locating mineralization, hence addressing the critical demand for increased mineral resource discovery</w:t>
      </w:r>
      <w:sdt>
        <w:sdtPr>
          <w:rPr>
            <w:rFonts w:ascii="Sakkal Majalla" w:hAnsi="Sakkal Majalla" w:cs="Sakkal Majalla"/>
            <w:sz w:val="28"/>
            <w:szCs w:val="28"/>
          </w:rPr>
          <w:id w:val="-398290972"/>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Jac24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(Jack Muir, 2024)</w:t>
          </w:r>
          <w:r>
            <w:rPr>
              <w:rFonts w:ascii="Sakkal Majalla" w:hAnsi="Sakkal Majalla" w:cs="Sakkal Majalla"/>
              <w:sz w:val="28"/>
              <w:szCs w:val="28"/>
            </w:rPr>
            <w:fldChar w:fldCharType="end"/>
          </w:r>
        </w:sdtContent>
      </w:sdt>
      <w:r w:rsidRPr="00D65ED5">
        <w:rPr>
          <w:rFonts w:ascii="Sakkal Majalla" w:hAnsi="Sakkal Majalla" w:cs="Sakkal Majalla"/>
          <w:sz w:val="28"/>
          <w:szCs w:val="28"/>
        </w:rPr>
        <w:t>.</w:t>
      </w:r>
    </w:p>
    <w:p w14:paraId="2E45BF03" w14:textId="77777777" w:rsidR="001B7DEE" w:rsidRDefault="001B7DEE" w:rsidP="001B7DEE">
      <w:pPr>
        <w:ind w:firstLine="720"/>
        <w:jc w:val="both"/>
        <w:rPr>
          <w:rFonts w:ascii="Sakkal Majalla" w:hAnsi="Sakkal Majalla" w:cs="Sakkal Majalla"/>
          <w:sz w:val="28"/>
          <w:szCs w:val="28"/>
          <w:rtl/>
          <w:lang w:bidi="ar-EG"/>
        </w:rPr>
      </w:pPr>
      <w:r w:rsidRPr="00D65ED5">
        <w:rPr>
          <w:rFonts w:ascii="Sakkal Majalla" w:hAnsi="Sakkal Majalla" w:cs="Sakkal Majalla"/>
          <w:sz w:val="28"/>
          <w:szCs w:val="28"/>
          <w:lang w:bidi="ar-EG"/>
        </w:rPr>
        <w:t xml:space="preserve">Lately, Saudi Arabia has been boosting its mineral exploration. However, full investigations of the acquired data are not accessible. Thus, the goal of this research is to identify and map the hydrothermal alteration zones and structural lineaments that govern the mineral occurrences in the Nuqrah region of the Kingdom of Saudi Arabia using remote sensing and aeromagnetic data. To achieve the objective purpose of the </w:t>
      </w:r>
      <w:r w:rsidRPr="00D65ED5">
        <w:rPr>
          <w:rFonts w:ascii="Sakkal Majalla" w:hAnsi="Sakkal Majalla" w:cs="Sakkal Majalla"/>
          <w:sz w:val="28"/>
          <w:szCs w:val="28"/>
          <w:lang w:bidi="ar-EG"/>
        </w:rPr>
        <w:lastRenderedPageBreak/>
        <w:t xml:space="preserve">study, ASTER remote sensing data were applied, and they were processed in numerous methods, including principal component analysis, band ratio, and false color composites to highlight the zones of alteration and structure lineaments. In addition, aeromagnetic data was applied to map the lineaments governing </w:t>
      </w:r>
      <w:proofErr w:type="gramStart"/>
      <w:r w:rsidRPr="00D65ED5">
        <w:rPr>
          <w:rFonts w:ascii="Sakkal Majalla" w:hAnsi="Sakkal Majalla" w:cs="Sakkal Majalla"/>
          <w:sz w:val="28"/>
          <w:szCs w:val="28"/>
          <w:lang w:bidi="ar-EG"/>
        </w:rPr>
        <w:t>the mineralization</w:t>
      </w:r>
      <w:proofErr w:type="gramEnd"/>
      <w:r w:rsidRPr="00D65ED5">
        <w:rPr>
          <w:rFonts w:ascii="Sakkal Majalla" w:hAnsi="Sakkal Majalla" w:cs="Sakkal Majalla"/>
          <w:sz w:val="28"/>
          <w:szCs w:val="28"/>
          <w:lang w:bidi="ar-EG"/>
        </w:rPr>
        <w:t>. These datasets were combined using GIS technologies to develop a new mineralization potential map of the Nuqrah area, which was divided into three classes: low, moderate, and high probability mineralization. The results identified thirteen fascinating anomalies (high potential mineralization) distributed over the research region to be prospected. Additionally, approaches such as residual, regional, first vertical derivative, and tilt derivative were applied to detect the possible mineral-related geologic formations. The results were validated by overlaying known mineralization spots on our maps. Six important faulting trends have been detected, according to the lineament map and rose diagrams using remote sensing: NE–SW, WNW–ESE, N–S, ENE–WSW, NNE–SSW, NW–SE, and E–W. The research region is primarily impacted by the NW–SE, ENE–WSW, E–W, and N–S trends, which are grouped in decreasing order of magnitude, according to the rose diagram of the aeromagnetic maps. The applicable approach can be deployed to map probable mineral reserves in Saudi Arabia and similar zones around the globe</w:t>
      </w:r>
      <w:sdt>
        <w:sdtPr>
          <w:rPr>
            <w:rFonts w:ascii="Sakkal Majalla" w:hAnsi="Sakkal Majalla" w:cs="Sakkal Majalla"/>
            <w:sz w:val="28"/>
            <w:szCs w:val="28"/>
            <w:lang w:bidi="ar-EG"/>
          </w:rPr>
          <w:id w:val="1997609493"/>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Ala24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4B179C">
            <w:rPr>
              <w:rFonts w:ascii="Sakkal Majalla" w:hAnsi="Sakkal Majalla" w:cs="Sakkal Majalla"/>
              <w:noProof/>
              <w:sz w:val="28"/>
              <w:szCs w:val="28"/>
              <w:lang w:bidi="ar-EG"/>
            </w:rPr>
            <w:t>(Alarifi, 2024)</w:t>
          </w:r>
          <w:r>
            <w:rPr>
              <w:rFonts w:ascii="Sakkal Majalla" w:hAnsi="Sakkal Majalla" w:cs="Sakkal Majalla"/>
              <w:sz w:val="28"/>
              <w:szCs w:val="28"/>
              <w:lang w:bidi="ar-EG"/>
            </w:rPr>
            <w:fldChar w:fldCharType="end"/>
          </w:r>
        </w:sdtContent>
      </w:sdt>
      <w:r w:rsidRPr="00D65ED5">
        <w:rPr>
          <w:rFonts w:ascii="Sakkal Majalla" w:hAnsi="Sakkal Majalla" w:cs="Sakkal Majalla"/>
          <w:sz w:val="28"/>
          <w:szCs w:val="28"/>
          <w:lang w:bidi="ar-EG"/>
        </w:rPr>
        <w:t>.</w:t>
      </w:r>
    </w:p>
    <w:p w14:paraId="44BDA896" w14:textId="77777777" w:rsidR="001B7DEE" w:rsidRDefault="001B7DEE" w:rsidP="001B7DEE">
      <w:pPr>
        <w:ind w:firstLine="720"/>
        <w:jc w:val="both"/>
        <w:rPr>
          <w:rFonts w:ascii="Sakkal Majalla" w:hAnsi="Sakkal Majalla" w:cs="Sakkal Majalla"/>
          <w:sz w:val="28"/>
          <w:szCs w:val="28"/>
        </w:rPr>
      </w:pPr>
      <w:r w:rsidRPr="00D65ED5">
        <w:rPr>
          <w:rFonts w:ascii="Sakkal Majalla" w:hAnsi="Sakkal Majalla" w:cs="Sakkal Majalla"/>
          <w:sz w:val="28"/>
          <w:szCs w:val="28"/>
        </w:rPr>
        <w:t xml:space="preserve">The nascent state of Saudi Arabia's tourism industry belies its potential to ascend to a prominent position as a global tourist destination. Najran is poised to become an emerging and promising tourist destination due to its cultural and historical significance, which is exemplified by a variety of historical sites. This study's primary objective is to demonstrate that geoscience, </w:t>
      </w:r>
      <w:proofErr w:type="spellStart"/>
      <w:r w:rsidRPr="00D65ED5">
        <w:rPr>
          <w:rFonts w:ascii="Sakkal Majalla" w:hAnsi="Sakkal Majalla" w:cs="Sakkal Majalla"/>
          <w:sz w:val="28"/>
          <w:szCs w:val="28"/>
        </w:rPr>
        <w:t>geoeducation</w:t>
      </w:r>
      <w:proofErr w:type="spellEnd"/>
      <w:r w:rsidRPr="00D65ED5">
        <w:rPr>
          <w:rFonts w:ascii="Sakkal Majalla" w:hAnsi="Sakkal Majalla" w:cs="Sakkal Majalla"/>
          <w:sz w:val="28"/>
          <w:szCs w:val="28"/>
        </w:rPr>
        <w:t xml:space="preserve">, and </w:t>
      </w:r>
      <w:proofErr w:type="spellStart"/>
      <w:r w:rsidRPr="00D65ED5">
        <w:rPr>
          <w:rFonts w:ascii="Sakkal Majalla" w:hAnsi="Sakkal Majalla" w:cs="Sakkal Majalla"/>
          <w:sz w:val="28"/>
          <w:szCs w:val="28"/>
        </w:rPr>
        <w:t>geotourism</w:t>
      </w:r>
      <w:proofErr w:type="spellEnd"/>
      <w:r w:rsidRPr="00D65ED5">
        <w:rPr>
          <w:rFonts w:ascii="Sakkal Majalla" w:hAnsi="Sakkal Majalla" w:cs="Sakkal Majalla"/>
          <w:sz w:val="28"/>
          <w:szCs w:val="28"/>
        </w:rPr>
        <w:t xml:space="preserve"> can all benefit from geological heritage (geo-heritage). When selecting </w:t>
      </w:r>
      <w:proofErr w:type="spellStart"/>
      <w:r w:rsidRPr="00D65ED5">
        <w:rPr>
          <w:rFonts w:ascii="Sakkal Majalla" w:hAnsi="Sakkal Majalla" w:cs="Sakkal Majalla"/>
          <w:sz w:val="28"/>
          <w:szCs w:val="28"/>
        </w:rPr>
        <w:t>geotourism</w:t>
      </w:r>
      <w:proofErr w:type="spellEnd"/>
      <w:r w:rsidRPr="00D65ED5">
        <w:rPr>
          <w:rFonts w:ascii="Sakkal Majalla" w:hAnsi="Sakkal Majalla" w:cs="Sakkal Majalla"/>
          <w:sz w:val="28"/>
          <w:szCs w:val="28"/>
        </w:rPr>
        <w:t xml:space="preserve"> resources in the province of Najran, the visibility of geigerite is a crucial factor to consider. Numerous geomorphological landscapes and pedomorphosis’s have been discerned as focal points. This investigation employs Geographical Information System (GIS) methodology in conjunction with on-site field research to conduct a comprehensive evaluation of the study region. The evaluation of potential geoarchaeological heritage resources significantly contributes to reconsecration and efficient management strategies. By categorizing the geoarchaeological sites in the study area, it was discovered that the region is rich in geodiversity, particularly in areas where archaeologically significant sites and valuable geological features coexist. A substantial body of geoethane knowledge pertinent to the study area already exists, as the current research has yielded fundamental insights. However, it is evident that the Kingdom of Saudi Arabia places a greater emphasis on other developmental initiatives, marginalizing </w:t>
      </w:r>
      <w:r w:rsidRPr="00D65ED5">
        <w:rPr>
          <w:rFonts w:ascii="Sakkal Majalla" w:hAnsi="Sakkal Majalla" w:cs="Sakkal Majalla"/>
          <w:sz w:val="28"/>
          <w:szCs w:val="28"/>
        </w:rPr>
        <w:lastRenderedPageBreak/>
        <w:t>the necessity of sustainable regional growth. It is concluded that the area's geoarchaeological heritage resources should play a role in the research agenda and sustainability plan. Therefore, additional research is required for the prudent and effective use of the available geoarchaeological heritage resources</w:t>
      </w:r>
      <w:sdt>
        <w:sdtPr>
          <w:rPr>
            <w:rFonts w:ascii="Sakkal Majalla" w:hAnsi="Sakkal Majalla" w:cs="Sakkal Majalla"/>
            <w:sz w:val="28"/>
            <w:szCs w:val="28"/>
          </w:rPr>
          <w:id w:val="-76903349"/>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Abd23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(Abdullah, 2023)</w:t>
          </w:r>
          <w:r>
            <w:rPr>
              <w:rFonts w:ascii="Sakkal Majalla" w:hAnsi="Sakkal Majalla" w:cs="Sakkal Majalla"/>
              <w:sz w:val="28"/>
              <w:szCs w:val="28"/>
            </w:rPr>
            <w:fldChar w:fldCharType="end"/>
          </w:r>
        </w:sdtContent>
      </w:sdt>
      <w:r w:rsidRPr="00D65ED5">
        <w:rPr>
          <w:rFonts w:ascii="Sakkal Majalla" w:hAnsi="Sakkal Majalla" w:cs="Sakkal Majalla"/>
          <w:sz w:val="28"/>
          <w:szCs w:val="28"/>
        </w:rPr>
        <w:t>.</w:t>
      </w:r>
    </w:p>
    <w:p w14:paraId="3AF95BCF" w14:textId="77777777" w:rsidR="001B7DEE" w:rsidRDefault="001B7DEE" w:rsidP="001B7DEE">
      <w:pPr>
        <w:ind w:firstLine="720"/>
        <w:jc w:val="both"/>
        <w:rPr>
          <w:rFonts w:ascii="Sakkal Majalla" w:hAnsi="Sakkal Majalla" w:cs="Sakkal Majalla"/>
          <w:sz w:val="28"/>
          <w:szCs w:val="28"/>
        </w:rPr>
      </w:pPr>
      <w:r w:rsidRPr="001954AA">
        <w:rPr>
          <w:rFonts w:ascii="Sakkal Majalla" w:hAnsi="Sakkal Majalla" w:cs="Sakkal Majalla"/>
          <w:sz w:val="28"/>
          <w:szCs w:val="28"/>
        </w:rPr>
        <w:t>The researched study region locates about 72 km from Jeddah City, Makkah District, Kingdom of Saudi Arabia. The study mainly aimed to characterize the most significant zones of potential mineralization and delineate their subsurface features (location and strike) in the southeast of Jabal Al-</w:t>
      </w:r>
      <w:proofErr w:type="spellStart"/>
      <w:r w:rsidRPr="001954AA">
        <w:rPr>
          <w:rFonts w:ascii="Sakkal Majalla" w:hAnsi="Sakkal Majalla" w:cs="Sakkal Majalla"/>
          <w:sz w:val="28"/>
          <w:szCs w:val="28"/>
        </w:rPr>
        <w:t>Qashah</w:t>
      </w:r>
      <w:proofErr w:type="spellEnd"/>
      <w:r w:rsidRPr="001954AA">
        <w:rPr>
          <w:rFonts w:ascii="Sakkal Majalla" w:hAnsi="Sakkal Majalla" w:cs="Sakkal Majalla"/>
          <w:sz w:val="28"/>
          <w:szCs w:val="28"/>
        </w:rPr>
        <w:t>. Several geophysical approaches have been conducted to carry out the purpose, including ground magnetic, self-potential (SP), and induced polarization (IP) methods. Integrating these methodologies seeks to assist outline the probable mineralization in the study area. The magnetic survey was done along 17 profiles where these profiles were chosen to be perpendicular to the strike of the quartz shear zone. Self-potential was applied together with five profiles encompassing the research area. At the same time, induced polarization was used along with one profile placed at the western side of the research region correlating to various magnetic and SP profiles. The most intriguing zones of mineralization were successfully discovered by comparing the results of residual magnetic profile (3), SP profile (1), and IP profile, where geological structures regulate some mineralization</w:t>
      </w:r>
      <w:sdt>
        <w:sdtPr>
          <w:rPr>
            <w:rFonts w:ascii="Sakkal Majalla" w:hAnsi="Sakkal Majalla" w:cs="Sakkal Majalla"/>
            <w:sz w:val="28"/>
            <w:szCs w:val="28"/>
          </w:rPr>
          <w:id w:val="-1935359773"/>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Ali23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(Ali Y. Al-Bakri*, 2023)</w:t>
          </w:r>
          <w:r>
            <w:rPr>
              <w:rFonts w:ascii="Sakkal Majalla" w:hAnsi="Sakkal Majalla" w:cs="Sakkal Majalla"/>
              <w:sz w:val="28"/>
              <w:szCs w:val="28"/>
            </w:rPr>
            <w:fldChar w:fldCharType="end"/>
          </w:r>
        </w:sdtContent>
      </w:sdt>
      <w:r w:rsidRPr="001954AA">
        <w:rPr>
          <w:rFonts w:ascii="Sakkal Majalla" w:hAnsi="Sakkal Majalla" w:cs="Sakkal Majalla"/>
          <w:sz w:val="28"/>
          <w:szCs w:val="28"/>
        </w:rPr>
        <w:t>.</w:t>
      </w:r>
    </w:p>
    <w:p w14:paraId="0B43DB76" w14:textId="77777777" w:rsidR="001B7DEE" w:rsidRDefault="001B7DEE" w:rsidP="001B7DEE">
      <w:pPr>
        <w:ind w:firstLine="720"/>
        <w:jc w:val="both"/>
        <w:rPr>
          <w:rFonts w:ascii="Sakkal Majalla" w:hAnsi="Sakkal Majalla" w:cs="Sakkal Majalla"/>
          <w:sz w:val="28"/>
          <w:szCs w:val="28"/>
        </w:rPr>
      </w:pPr>
      <w:r w:rsidRPr="001954AA">
        <w:rPr>
          <w:rFonts w:ascii="Sakkal Majalla" w:hAnsi="Sakkal Majalla" w:cs="Sakkal Majalla"/>
          <w:sz w:val="28"/>
          <w:szCs w:val="28"/>
        </w:rPr>
        <w:t>It is vital to develop and explore geothermal resources to achieve sustainable development and clean renewable energy around the Globe. Geothermal energy is vital to the future energy supply to meet the ecologically friendly energy demand of the World. The Rahat Volcanic Field (Kingdom of Saudi Arabia) is the oldest and lengthiest Cenozoic Volcanic Field in the World. It is a dominantly a mature mafic Volcanic Field that holds three significant geological occurrences; the historic eruption (1256 C.E.), the five fingers (</w:t>
      </w:r>
      <w:r w:rsidRPr="001954AA">
        <w:rPr>
          <w:rFonts w:ascii="Cambria Math" w:hAnsi="Cambria Math" w:cs="Cambria Math"/>
          <w:sz w:val="28"/>
          <w:szCs w:val="28"/>
        </w:rPr>
        <w:t>∼</w:t>
      </w:r>
      <w:r w:rsidRPr="001954AA">
        <w:rPr>
          <w:rFonts w:ascii="Sakkal Majalla" w:hAnsi="Sakkal Majalla" w:cs="Sakkal Majalla"/>
          <w:sz w:val="28"/>
          <w:szCs w:val="28"/>
        </w:rPr>
        <w:t xml:space="preserve">4500–1500 BP), and the seismic swarm (1999 C.E.). These accidents were analyzed by utilizing geological information and geophysical data sets. Geophysical and geostatistical study covers gravity and magnetic survey data, including distinct log curves and key elements, collected from water samples as well as volcanic rocks obtained by X-ray fluorescence (XRF). To get a knowledge of the underlying thermal structure, these measurements were studied. The fundamental purpose of this study is to identify the prominent possible geothermal resources with the use of an existing data set. Findings reveal that beneath the historic eruption site along with the fissure eruption, on the western side, there is a geothermal anomaly with a surface footprint of around 35 km2. Analyzing gravity </w:t>
      </w:r>
      <w:r w:rsidRPr="001954AA">
        <w:rPr>
          <w:rFonts w:ascii="Sakkal Majalla" w:hAnsi="Sakkal Majalla" w:cs="Sakkal Majalla"/>
          <w:sz w:val="28"/>
          <w:szCs w:val="28"/>
        </w:rPr>
        <w:lastRenderedPageBreak/>
        <w:t>and magnetic data as well as density and magnetic susceptibility differences in rock samples led to the mapping of this anomaly. It has been inferred through integrated study that statistical analysis of important factors will be beneficial to validate the conclusions of the outcome</w:t>
      </w:r>
      <w:sdt>
        <w:sdtPr>
          <w:rPr>
            <w:rFonts w:ascii="Sakkal Majalla" w:hAnsi="Sakkal Majalla" w:cs="Sakkal Majalla"/>
            <w:sz w:val="28"/>
            <w:szCs w:val="28"/>
          </w:rPr>
          <w:id w:val="-1556694348"/>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Alq23 \l 1033 </w:instrText>
          </w:r>
          <w:r>
            <w:rPr>
              <w:rFonts w:ascii="Sakkal Majalla" w:hAnsi="Sakkal Majalla" w:cs="Sakkal Majalla"/>
              <w:sz w:val="28"/>
              <w:szCs w:val="28"/>
            </w:rPr>
            <w:fldChar w:fldCharType="separate"/>
          </w:r>
          <w:r>
            <w:rPr>
              <w:rFonts w:ascii="Sakkal Majalla" w:hAnsi="Sakkal Majalla" w:cs="Sakkal Majalla"/>
              <w:noProof/>
              <w:sz w:val="28"/>
              <w:szCs w:val="28"/>
            </w:rPr>
            <w:t xml:space="preserve"> </w:t>
          </w:r>
          <w:r w:rsidRPr="004B179C">
            <w:rPr>
              <w:rFonts w:ascii="Sakkal Majalla" w:hAnsi="Sakkal Majalla" w:cs="Sakkal Majalla"/>
              <w:noProof/>
              <w:sz w:val="28"/>
              <w:szCs w:val="28"/>
            </w:rPr>
            <w:t>(Alqahtani, 2023)</w:t>
          </w:r>
          <w:r>
            <w:rPr>
              <w:rFonts w:ascii="Sakkal Majalla" w:hAnsi="Sakkal Majalla" w:cs="Sakkal Majalla"/>
              <w:sz w:val="28"/>
              <w:szCs w:val="28"/>
            </w:rPr>
            <w:fldChar w:fldCharType="end"/>
          </w:r>
        </w:sdtContent>
      </w:sdt>
      <w:r w:rsidRPr="001954AA">
        <w:rPr>
          <w:rFonts w:ascii="Sakkal Majalla" w:hAnsi="Sakkal Majalla" w:cs="Sakkal Majalla"/>
          <w:sz w:val="28"/>
          <w:szCs w:val="28"/>
        </w:rPr>
        <w:t>.</w:t>
      </w:r>
    </w:p>
    <w:p w14:paraId="4546E761" w14:textId="77777777" w:rsidR="001B7DEE" w:rsidRDefault="001B7DEE" w:rsidP="001B7DEE">
      <w:pPr>
        <w:spacing w:line="360" w:lineRule="auto"/>
        <w:jc w:val="both"/>
        <w:rPr>
          <w:rFonts w:ascii="Sakkal Majalla" w:hAnsi="Sakkal Majalla" w:cs="Sakkal Majalla"/>
          <w:sz w:val="28"/>
          <w:szCs w:val="28"/>
          <w:rtl/>
          <w:lang w:bidi="ar-EG"/>
        </w:rPr>
      </w:pPr>
      <w:r w:rsidRPr="001954AA">
        <w:rPr>
          <w:rFonts w:ascii="Sakkal Majalla" w:hAnsi="Sakkal Majalla" w:cs="Sakkal Majalla"/>
          <w:sz w:val="28"/>
          <w:szCs w:val="28"/>
          <w:lang w:bidi="ar-EG"/>
        </w:rPr>
        <w:t>Saudi Arabia comprises much of the Arabian Peninsula and is characterized by tectonic regimes spanning from Precambrian to Recent. Using gravity data to establish the lateral limits of subsurface density bodies, and edge detection of potential field data, a novel subsurface structural map was created to decode the structural framework controls on the distribution of gold deposits in Saudi Arabia. Moreover, we discovered the links between key structures and mineral accumulations, so concurrently solving the problem of edge detectors over complicated tectonic patterns for both deeper and shallower origins. Analytic signal (</w:t>
      </w:r>
      <w:proofErr w:type="spellStart"/>
      <w:r w:rsidRPr="001954AA">
        <w:rPr>
          <w:rFonts w:ascii="Sakkal Majalla" w:hAnsi="Sakkal Majalla" w:cs="Sakkal Majalla"/>
          <w:sz w:val="28"/>
          <w:szCs w:val="28"/>
          <w:lang w:bidi="ar-EG"/>
        </w:rPr>
        <w:t>ASg</w:t>
      </w:r>
      <w:proofErr w:type="spellEnd"/>
      <w:r w:rsidRPr="001954AA">
        <w:rPr>
          <w:rFonts w:ascii="Sakkal Majalla" w:hAnsi="Sakkal Majalla" w:cs="Sakkal Majalla"/>
          <w:sz w:val="28"/>
          <w:szCs w:val="28"/>
          <w:lang w:bidi="ar-EG"/>
        </w:rPr>
        <w:t xml:space="preserve">), theta map (TM), TDX, and soft sign function (SF) filters were applied to gravity data of Saudi Arabia. The results show limited connection </w:t>
      </w:r>
      <w:proofErr w:type="gramStart"/>
      <w:r w:rsidRPr="001954AA">
        <w:rPr>
          <w:rFonts w:ascii="Sakkal Majalla" w:hAnsi="Sakkal Majalla" w:cs="Sakkal Majalla"/>
          <w:sz w:val="28"/>
          <w:szCs w:val="28"/>
          <w:lang w:bidi="ar-EG"/>
        </w:rPr>
        <w:t>along</w:t>
      </w:r>
      <w:proofErr w:type="gramEnd"/>
      <w:r w:rsidRPr="001954AA">
        <w:rPr>
          <w:rFonts w:ascii="Sakkal Majalla" w:hAnsi="Sakkal Majalla" w:cs="Sakkal Majalla"/>
          <w:sz w:val="28"/>
          <w:szCs w:val="28"/>
          <w:lang w:bidi="ar-EG"/>
        </w:rPr>
        <w:t xml:space="preserve"> the Najd fault system (NFS) with depth, except potentially for the centre zones of each section. The core zones are the location of considerable gold mineralization, i.e., </w:t>
      </w:r>
      <w:proofErr w:type="spellStart"/>
      <w:r w:rsidRPr="001954AA">
        <w:rPr>
          <w:rFonts w:ascii="Sakkal Majalla" w:hAnsi="Sakkal Majalla" w:cs="Sakkal Majalla"/>
          <w:sz w:val="28"/>
          <w:szCs w:val="28"/>
          <w:lang w:bidi="ar-EG"/>
        </w:rPr>
        <w:t>Fawarah</w:t>
      </w:r>
      <w:proofErr w:type="spellEnd"/>
      <w:r w:rsidRPr="001954AA">
        <w:rPr>
          <w:rFonts w:ascii="Sakkal Majalla" w:hAnsi="Sakkal Majalla" w:cs="Sakkal Majalla"/>
          <w:sz w:val="28"/>
          <w:szCs w:val="28"/>
          <w:lang w:bidi="ar-EG"/>
        </w:rPr>
        <w:t xml:space="preserve">, </w:t>
      </w:r>
      <w:proofErr w:type="spellStart"/>
      <w:r w:rsidRPr="001954AA">
        <w:rPr>
          <w:rFonts w:ascii="Sakkal Majalla" w:hAnsi="Sakkal Majalla" w:cs="Sakkal Majalla"/>
          <w:sz w:val="28"/>
          <w:szCs w:val="28"/>
          <w:lang w:bidi="ar-EG"/>
        </w:rPr>
        <w:t>Gariat</w:t>
      </w:r>
      <w:proofErr w:type="spellEnd"/>
      <w:r w:rsidRPr="001954AA">
        <w:rPr>
          <w:rFonts w:ascii="Sakkal Majalla" w:hAnsi="Sakkal Majalla" w:cs="Sakkal Majalla"/>
          <w:sz w:val="28"/>
          <w:szCs w:val="28"/>
          <w:lang w:bidi="ar-EG"/>
        </w:rPr>
        <w:t xml:space="preserve"> Avala, Hamdah, and Ghada rah. Moreover, significant fault zones parallel to the Red Sea continue northward from the south, and their connectedness increases with depth and controls multiple gold mines, i.e., </w:t>
      </w:r>
      <w:proofErr w:type="spellStart"/>
      <w:r w:rsidRPr="001954AA">
        <w:rPr>
          <w:rFonts w:ascii="Sakkal Majalla" w:hAnsi="Sakkal Majalla" w:cs="Sakkal Majalla"/>
          <w:sz w:val="28"/>
          <w:szCs w:val="28"/>
          <w:lang w:bidi="ar-EG"/>
        </w:rPr>
        <w:t>Jadmah</w:t>
      </w:r>
      <w:proofErr w:type="spellEnd"/>
      <w:r w:rsidRPr="001954AA">
        <w:rPr>
          <w:rFonts w:ascii="Sakkal Majalla" w:hAnsi="Sakkal Majalla" w:cs="Sakkal Majalla"/>
          <w:sz w:val="28"/>
          <w:szCs w:val="28"/>
          <w:lang w:bidi="ar-EG"/>
        </w:rPr>
        <w:t xml:space="preserve">, Wadi Bidah, </w:t>
      </w:r>
      <w:proofErr w:type="spellStart"/>
      <w:r w:rsidRPr="001954AA">
        <w:rPr>
          <w:rFonts w:ascii="Sakkal Majalla" w:hAnsi="Sakkal Majalla" w:cs="Sakkal Majalla"/>
          <w:sz w:val="28"/>
          <w:szCs w:val="28"/>
          <w:lang w:bidi="ar-EG"/>
        </w:rPr>
        <w:t>Mamilah</w:t>
      </w:r>
      <w:proofErr w:type="spellEnd"/>
      <w:r w:rsidRPr="001954AA">
        <w:rPr>
          <w:rFonts w:ascii="Sakkal Majalla" w:hAnsi="Sakkal Majalla" w:cs="Sakkal Majalla"/>
          <w:sz w:val="28"/>
          <w:szCs w:val="28"/>
          <w:lang w:bidi="ar-EG"/>
        </w:rPr>
        <w:t>, and Wadi Leif. These fault zones cross the NFS in the Median Terrane near the northern half of the AS, and their conjugation is proposed to be favorable for gold mineralization. The SF maps revealed the boundary between the Arabian Shield and Arabian Shelf, which encompasses large shear zones, meaning that most known mineralization locations are linked to post-accretionary structures and are not limited to the Najd fault system (NFS)</w:t>
      </w:r>
      <w:sdt>
        <w:sdtPr>
          <w:rPr>
            <w:rFonts w:ascii="Sakkal Majalla" w:hAnsi="Sakkal Majalla" w:cs="Sakkal Majalla"/>
            <w:sz w:val="28"/>
            <w:szCs w:val="28"/>
            <w:lang w:bidi="ar-EG"/>
          </w:rPr>
          <w:id w:val="1257716180"/>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Ahm22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4B179C">
            <w:rPr>
              <w:rFonts w:ascii="Sakkal Majalla" w:hAnsi="Sakkal Majalla" w:cs="Sakkal Majalla"/>
              <w:noProof/>
              <w:sz w:val="28"/>
              <w:szCs w:val="28"/>
              <w:lang w:bidi="ar-EG"/>
            </w:rPr>
            <w:t>(Eldosouky, 2022)</w:t>
          </w:r>
          <w:r>
            <w:rPr>
              <w:rFonts w:ascii="Sakkal Majalla" w:hAnsi="Sakkal Majalla" w:cs="Sakkal Majalla"/>
              <w:sz w:val="28"/>
              <w:szCs w:val="28"/>
              <w:lang w:bidi="ar-EG"/>
            </w:rPr>
            <w:fldChar w:fldCharType="end"/>
          </w:r>
        </w:sdtContent>
      </w:sdt>
      <w:r w:rsidRPr="001954AA">
        <w:rPr>
          <w:rFonts w:ascii="Sakkal Majalla" w:hAnsi="Sakkal Majalla" w:cs="Sakkal Majalla"/>
          <w:sz w:val="28"/>
          <w:szCs w:val="28"/>
          <w:lang w:bidi="ar-EG"/>
        </w:rPr>
        <w:t>.</w:t>
      </w:r>
    </w:p>
    <w:p w14:paraId="4C273FD7" w14:textId="77777777" w:rsidR="001B7DEE" w:rsidRPr="00D904FD" w:rsidRDefault="001B7DEE" w:rsidP="001B7DEE">
      <w:pPr>
        <w:pStyle w:val="ListParagraph"/>
        <w:numPr>
          <w:ilvl w:val="0"/>
          <w:numId w:val="6"/>
        </w:numPr>
        <w:spacing w:line="360" w:lineRule="auto"/>
        <w:jc w:val="both"/>
        <w:rPr>
          <w:rFonts w:ascii="Sakkal Majalla" w:hAnsi="Sakkal Majalla" w:cs="Sakkal Majalla"/>
          <w:b/>
          <w:bCs/>
          <w:sz w:val="28"/>
          <w:szCs w:val="28"/>
          <w:u w:val="single"/>
          <w:lang w:bidi="ar-EG"/>
        </w:rPr>
      </w:pPr>
      <w:r w:rsidRPr="00D904FD">
        <w:rPr>
          <w:rFonts w:ascii="Sakkal Majalla" w:hAnsi="Sakkal Majalla" w:cs="Sakkal Majalla"/>
          <w:b/>
          <w:bCs/>
          <w:sz w:val="28"/>
          <w:szCs w:val="28"/>
          <w:u w:val="single"/>
          <w:lang w:bidi="ar-EG"/>
        </w:rPr>
        <w:t>Commentary on Previous Studies: Similarities and Differences</w:t>
      </w:r>
    </w:p>
    <w:p w14:paraId="18C8FF83" w14:textId="77777777" w:rsidR="001B7DEE" w:rsidRPr="00D904FD" w:rsidRDefault="001B7DEE" w:rsidP="001B7DEE">
      <w:pPr>
        <w:spacing w:line="360" w:lineRule="auto"/>
        <w:ind w:firstLine="360"/>
        <w:jc w:val="both"/>
        <w:rPr>
          <w:rFonts w:ascii="Sakkal Majalla" w:hAnsi="Sakkal Majalla" w:cs="Sakkal Majalla"/>
          <w:sz w:val="28"/>
          <w:szCs w:val="28"/>
          <w:lang w:bidi="ar-EG"/>
        </w:rPr>
      </w:pPr>
      <w:r w:rsidRPr="00D904FD">
        <w:rPr>
          <w:rFonts w:ascii="Sakkal Majalla" w:hAnsi="Sakkal Majalla" w:cs="Sakkal Majalla"/>
          <w:sz w:val="28"/>
          <w:szCs w:val="28"/>
          <w:lang w:bidi="ar-EG"/>
        </w:rPr>
        <w:t xml:space="preserve">The evaluated papers collectively indicate the expanding scientific and strategic importance of mineral exploration in Saudi Arabia, particularly within the broader reform objective of Saudi Vision 2030. Although </w:t>
      </w:r>
      <w:r w:rsidRPr="00D904FD">
        <w:rPr>
          <w:rFonts w:ascii="Sakkal Majalla" w:hAnsi="Sakkal Majalla" w:cs="Sakkal Majalla"/>
          <w:sz w:val="28"/>
          <w:szCs w:val="28"/>
          <w:lang w:bidi="ar-EG"/>
        </w:rPr>
        <w:lastRenderedPageBreak/>
        <w:t>these studies vary in objectives, methodology, and disciplinary focus, they share common themes linked to mineral potential evaluation, geophysical innovation, and sustainable resource development.</w:t>
      </w:r>
    </w:p>
    <w:p w14:paraId="71FF0759" w14:textId="77777777" w:rsidR="001B7DEE" w:rsidRPr="00D904FD" w:rsidRDefault="001B7DEE" w:rsidP="001B7DEE">
      <w:pPr>
        <w:pStyle w:val="ListParagraph"/>
        <w:numPr>
          <w:ilvl w:val="0"/>
          <w:numId w:val="1"/>
        </w:numPr>
        <w:spacing w:line="360" w:lineRule="auto"/>
        <w:jc w:val="both"/>
        <w:rPr>
          <w:rFonts w:ascii="Sakkal Majalla" w:hAnsi="Sakkal Majalla" w:cs="Sakkal Majalla"/>
          <w:b/>
          <w:bCs/>
          <w:sz w:val="28"/>
          <w:szCs w:val="28"/>
          <w:lang w:bidi="ar-EG"/>
        </w:rPr>
      </w:pPr>
      <w:r w:rsidRPr="00D904FD">
        <w:rPr>
          <w:rFonts w:ascii="Sakkal Majalla" w:hAnsi="Sakkal Majalla" w:cs="Sakkal Majalla"/>
          <w:b/>
          <w:bCs/>
          <w:sz w:val="28"/>
          <w:szCs w:val="28"/>
          <w:lang w:bidi="ar-EG"/>
        </w:rPr>
        <w:t>First: Areas of Similarity</w:t>
      </w:r>
    </w:p>
    <w:p w14:paraId="5FC9DB77"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t xml:space="preserve">A significant connection across the studies is their emphasis on modern geophysical and remote sensing techniques as essential instruments for mineral exploration. Research by </w:t>
      </w:r>
      <w:proofErr w:type="spellStart"/>
      <w:r w:rsidRPr="00D904FD">
        <w:rPr>
          <w:rFonts w:ascii="Sakkal Majalla" w:hAnsi="Sakkal Majalla" w:cs="Sakkal Majalla"/>
          <w:sz w:val="28"/>
          <w:szCs w:val="28"/>
          <w:lang w:bidi="ar-EG"/>
        </w:rPr>
        <w:t>Chavanidis</w:t>
      </w:r>
      <w:proofErr w:type="spellEnd"/>
      <w:r w:rsidRPr="00D904FD">
        <w:rPr>
          <w:rFonts w:ascii="Sakkal Majalla" w:hAnsi="Sakkal Majalla" w:cs="Sakkal Majalla"/>
          <w:sz w:val="28"/>
          <w:szCs w:val="28"/>
          <w:lang w:bidi="ar-EG"/>
        </w:rPr>
        <w:t xml:space="preserve"> (2025), El-</w:t>
      </w:r>
      <w:proofErr w:type="spellStart"/>
      <w:r w:rsidRPr="00D904FD">
        <w:rPr>
          <w:rFonts w:ascii="Sakkal Majalla" w:hAnsi="Sakkal Majalla" w:cs="Sakkal Majalla"/>
          <w:sz w:val="28"/>
          <w:szCs w:val="28"/>
          <w:lang w:bidi="ar-EG"/>
        </w:rPr>
        <w:t>Desoky</w:t>
      </w:r>
      <w:proofErr w:type="spellEnd"/>
      <w:r w:rsidRPr="00D904FD">
        <w:rPr>
          <w:rFonts w:ascii="Sakkal Majalla" w:hAnsi="Sakkal Majalla" w:cs="Sakkal Majalla"/>
          <w:sz w:val="28"/>
          <w:szCs w:val="28"/>
          <w:lang w:bidi="ar-EG"/>
        </w:rPr>
        <w:t xml:space="preserve"> (2025), Alzahrani (2025), Alarifi (2024), and Eldosouky (2022) consistently applies aeromagnetic, gravity, induced polarization (IP), transient electromagnetic (TEM), and remote sensing datasets to discover subsurface structures and mineralization zones. These investigations demonstrate that integrated geophysical techniques greatly improve the identification of mineral targets and structural controls, notably inside the Arabian Shield.</w:t>
      </w:r>
    </w:p>
    <w:p w14:paraId="5DF54111"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t>Another similar element is the focus on structural geology as a regulating factor for mineralization. Several studies show the role of major fault systems—such as NW–SE, NE–SW, and N–S trends—in channeling hydrothermal fluids and localizing ore deposits. This structural interpretation framework is similar across gold, copper, VMS, and phosphate exploration reports, emphasising the geological continuity of mineralization controls in western Saudi Arabia.</w:t>
      </w:r>
    </w:p>
    <w:p w14:paraId="24CE050A"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t xml:space="preserve">Additionally, several studies stress sustainability and compatibility with Vision 2030 objectives. Emad (2026) relates mineral development to global energy transition and ESG principles, whereas </w:t>
      </w:r>
      <w:proofErr w:type="spellStart"/>
      <w:r w:rsidRPr="00D904FD">
        <w:rPr>
          <w:rFonts w:ascii="Sakkal Majalla" w:hAnsi="Sakkal Majalla" w:cs="Sakkal Majalla"/>
          <w:sz w:val="28"/>
          <w:szCs w:val="28"/>
          <w:lang w:bidi="ar-EG"/>
        </w:rPr>
        <w:t>Elgasim</w:t>
      </w:r>
      <w:proofErr w:type="spellEnd"/>
      <w:r w:rsidRPr="00D904FD">
        <w:rPr>
          <w:rFonts w:ascii="Sakkal Majalla" w:hAnsi="Sakkal Majalla" w:cs="Sakkal Majalla"/>
          <w:sz w:val="28"/>
          <w:szCs w:val="28"/>
          <w:lang w:bidi="ar-EG"/>
        </w:rPr>
        <w:t xml:space="preserve"> (2024) focuses on mining revenue forecasts as a cornerstone of economic diversification. These studies together </w:t>
      </w:r>
      <w:proofErr w:type="spellStart"/>
      <w:r w:rsidRPr="00D904FD">
        <w:rPr>
          <w:rFonts w:ascii="Sakkal Majalla" w:hAnsi="Sakkal Majalla" w:cs="Sakkal Majalla"/>
          <w:sz w:val="28"/>
          <w:szCs w:val="28"/>
          <w:lang w:bidi="ar-EG"/>
        </w:rPr>
        <w:t>contextualise</w:t>
      </w:r>
      <w:proofErr w:type="spellEnd"/>
      <w:r w:rsidRPr="00D904FD">
        <w:rPr>
          <w:rFonts w:ascii="Sakkal Majalla" w:hAnsi="Sakkal Majalla" w:cs="Sakkal Majalla"/>
          <w:sz w:val="28"/>
          <w:szCs w:val="28"/>
          <w:lang w:bidi="ar-EG"/>
        </w:rPr>
        <w:t xml:space="preserve"> mineral exploration within a broader economic and policy framework, rather than restricting analysis to simply geological considerations.</w:t>
      </w:r>
    </w:p>
    <w:p w14:paraId="0EA41EA3" w14:textId="77777777" w:rsidR="001B7DEE" w:rsidRPr="00D904FD" w:rsidRDefault="001B7DEE" w:rsidP="001B7DEE">
      <w:pPr>
        <w:spacing w:line="360" w:lineRule="auto"/>
        <w:ind w:firstLine="360"/>
        <w:jc w:val="both"/>
        <w:rPr>
          <w:rFonts w:ascii="Sakkal Majalla" w:hAnsi="Sakkal Majalla" w:cs="Sakkal Majalla"/>
          <w:sz w:val="28"/>
          <w:szCs w:val="28"/>
          <w:lang w:bidi="ar-EG"/>
        </w:rPr>
      </w:pPr>
      <w:r w:rsidRPr="00D904FD">
        <w:rPr>
          <w:rFonts w:ascii="Sakkal Majalla" w:hAnsi="Sakkal Majalla" w:cs="Sakkal Majalla"/>
          <w:sz w:val="28"/>
          <w:szCs w:val="28"/>
          <w:lang w:bidi="ar-EG"/>
        </w:rPr>
        <w:t xml:space="preserve">Technological progress is also a common subject. Studies using artificial intelligence (Jack Muir, 2024), hyperspectral data, machine learning, and integrated geophysical inversion models indicate the progress </w:t>
      </w:r>
      <w:r w:rsidRPr="00D904FD">
        <w:rPr>
          <w:rFonts w:ascii="Sakkal Majalla" w:hAnsi="Sakkal Majalla" w:cs="Sakkal Majalla"/>
          <w:sz w:val="28"/>
          <w:szCs w:val="28"/>
          <w:lang w:bidi="ar-EG"/>
        </w:rPr>
        <w:lastRenderedPageBreak/>
        <w:t>toward next-generation exploration methods. This represents a global shift toward data-driven exploration tactics.</w:t>
      </w:r>
    </w:p>
    <w:p w14:paraId="49380A10" w14:textId="77777777" w:rsidR="001B7DEE" w:rsidRPr="00D904FD" w:rsidRDefault="001B7DEE" w:rsidP="001B7DEE">
      <w:pPr>
        <w:pStyle w:val="ListParagraph"/>
        <w:numPr>
          <w:ilvl w:val="0"/>
          <w:numId w:val="1"/>
        </w:numPr>
        <w:spacing w:line="360" w:lineRule="auto"/>
        <w:jc w:val="both"/>
        <w:rPr>
          <w:rFonts w:ascii="Sakkal Majalla" w:hAnsi="Sakkal Majalla" w:cs="Sakkal Majalla"/>
          <w:b/>
          <w:bCs/>
          <w:sz w:val="28"/>
          <w:szCs w:val="28"/>
          <w:u w:val="single"/>
          <w:lang w:bidi="ar-EG"/>
        </w:rPr>
      </w:pPr>
      <w:r w:rsidRPr="00D904FD">
        <w:rPr>
          <w:rFonts w:ascii="Sakkal Majalla" w:hAnsi="Sakkal Majalla" w:cs="Sakkal Majalla"/>
          <w:b/>
          <w:bCs/>
          <w:sz w:val="28"/>
          <w:szCs w:val="28"/>
          <w:u w:val="single"/>
          <w:lang w:bidi="ar-EG"/>
        </w:rPr>
        <w:t>Second: Areas of Difference</w:t>
      </w:r>
    </w:p>
    <w:p w14:paraId="05E6E028"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t xml:space="preserve">Despite these commonalities, the research varied greatly in scope, direction, and analytical perspective. Most evaluated research assumes a technical or geological focus, focused on mineral identification, structural mapping, or geophysical interpretation. For example, </w:t>
      </w:r>
      <w:proofErr w:type="spellStart"/>
      <w:r w:rsidRPr="00D904FD">
        <w:rPr>
          <w:rFonts w:ascii="Sakkal Majalla" w:hAnsi="Sakkal Majalla" w:cs="Sakkal Majalla"/>
          <w:sz w:val="28"/>
          <w:szCs w:val="28"/>
          <w:lang w:bidi="ar-EG"/>
        </w:rPr>
        <w:t>Chavanidis</w:t>
      </w:r>
      <w:proofErr w:type="spellEnd"/>
      <w:r w:rsidRPr="00D904FD">
        <w:rPr>
          <w:rFonts w:ascii="Sakkal Majalla" w:hAnsi="Sakkal Majalla" w:cs="Sakkal Majalla"/>
          <w:sz w:val="28"/>
          <w:szCs w:val="28"/>
          <w:lang w:bidi="ar-EG"/>
        </w:rPr>
        <w:t xml:space="preserve"> (2025) and Al-Bakri (2023) highlight localized deposit-scale examinations, whereas Eldosouky (2022) gives a national-scale structural analysis utilizing gravity data.</w:t>
      </w:r>
    </w:p>
    <w:p w14:paraId="053217EE"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t xml:space="preserve">In contrast, Emad (2026) and </w:t>
      </w:r>
      <w:proofErr w:type="spellStart"/>
      <w:r w:rsidRPr="00D904FD">
        <w:rPr>
          <w:rFonts w:ascii="Sakkal Majalla" w:hAnsi="Sakkal Majalla" w:cs="Sakkal Majalla"/>
          <w:sz w:val="28"/>
          <w:szCs w:val="28"/>
          <w:lang w:bidi="ar-EG"/>
        </w:rPr>
        <w:t>Elgasim</w:t>
      </w:r>
      <w:proofErr w:type="spellEnd"/>
      <w:r w:rsidRPr="00D904FD">
        <w:rPr>
          <w:rFonts w:ascii="Sakkal Majalla" w:hAnsi="Sakkal Majalla" w:cs="Sakkal Majalla"/>
          <w:sz w:val="28"/>
          <w:szCs w:val="28"/>
          <w:lang w:bidi="ar-EG"/>
        </w:rPr>
        <w:t xml:space="preserve"> (2024) take macroeconomic and policy-oriented viewpoints, assessing mineral potential within global supply chains and estimating mining profits. These studies transcend beyond pure geophysics into economic modeling and strategic diversification research.</w:t>
      </w:r>
    </w:p>
    <w:p w14:paraId="6DCCBE2E"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t>Another distinction rests in technological sophistication. Some investigations depend on standard enhancement filters and geophysical interpretation techniques (e.g., reduction to pole, analytic signal), whereas others integrate artificial intelligence and continent-scale prospectivity modeling. This difference reflects various levels of methodological innovation and data integration difficulty.</w:t>
      </w:r>
    </w:p>
    <w:p w14:paraId="62A8D7CE" w14:textId="77777777" w:rsidR="001B7DEE" w:rsidRPr="00D904FD" w:rsidRDefault="001B7DEE" w:rsidP="001B7DEE">
      <w:pPr>
        <w:spacing w:line="360" w:lineRule="auto"/>
        <w:ind w:firstLine="360"/>
        <w:jc w:val="both"/>
        <w:rPr>
          <w:rFonts w:ascii="Sakkal Majalla" w:hAnsi="Sakkal Majalla" w:cs="Sakkal Majalla"/>
          <w:sz w:val="28"/>
          <w:szCs w:val="28"/>
          <w:lang w:bidi="ar-EG"/>
        </w:rPr>
      </w:pPr>
      <w:r w:rsidRPr="00D904FD">
        <w:rPr>
          <w:rFonts w:ascii="Sakkal Majalla" w:hAnsi="Sakkal Majalla" w:cs="Sakkal Majalla"/>
          <w:sz w:val="28"/>
          <w:szCs w:val="28"/>
          <w:lang w:bidi="ar-EG"/>
        </w:rPr>
        <w:t xml:space="preserve">Moreover, none of the </w:t>
      </w:r>
      <w:proofErr w:type="gramStart"/>
      <w:r w:rsidRPr="00D904FD">
        <w:rPr>
          <w:rFonts w:ascii="Sakkal Majalla" w:hAnsi="Sakkal Majalla" w:cs="Sakkal Majalla"/>
          <w:sz w:val="28"/>
          <w:szCs w:val="28"/>
          <w:lang w:bidi="ar-EG"/>
        </w:rPr>
        <w:t>studied</w:t>
      </w:r>
      <w:proofErr w:type="gramEnd"/>
      <w:r w:rsidRPr="00D904FD">
        <w:rPr>
          <w:rFonts w:ascii="Sakkal Majalla" w:hAnsi="Sakkal Majalla" w:cs="Sakkal Majalla"/>
          <w:sz w:val="28"/>
          <w:szCs w:val="28"/>
          <w:lang w:bidi="ar-EG"/>
        </w:rPr>
        <w:t xml:space="preserve"> </w:t>
      </w:r>
      <w:proofErr w:type="gramStart"/>
      <w:r w:rsidRPr="00D904FD">
        <w:rPr>
          <w:rFonts w:ascii="Sakkal Majalla" w:hAnsi="Sakkal Majalla" w:cs="Sakkal Majalla"/>
          <w:sz w:val="28"/>
          <w:szCs w:val="28"/>
          <w:lang w:bidi="ar-EG"/>
        </w:rPr>
        <w:t>studies</w:t>
      </w:r>
      <w:proofErr w:type="gramEnd"/>
      <w:r w:rsidRPr="00D904FD">
        <w:rPr>
          <w:rFonts w:ascii="Sakkal Majalla" w:hAnsi="Sakkal Majalla" w:cs="Sakkal Majalla"/>
          <w:sz w:val="28"/>
          <w:szCs w:val="28"/>
          <w:lang w:bidi="ar-EG"/>
        </w:rPr>
        <w:t xml:space="preserve"> directly address the strategic transformation of geophysical service businesses as corporate entities. While they give significant scientific data about mineral exploration potential and technology requirements, they do not analyse organizational restructuring, innovation management, financial capacity, or communication systems inside geophysical enterprises.</w:t>
      </w:r>
    </w:p>
    <w:p w14:paraId="026BE5A9" w14:textId="77777777" w:rsidR="001B7DEE" w:rsidRPr="00D904FD" w:rsidRDefault="001B7DEE" w:rsidP="001B7DEE">
      <w:pPr>
        <w:pStyle w:val="ListParagraph"/>
        <w:numPr>
          <w:ilvl w:val="0"/>
          <w:numId w:val="1"/>
        </w:numPr>
        <w:spacing w:line="360" w:lineRule="auto"/>
        <w:jc w:val="both"/>
        <w:rPr>
          <w:rFonts w:ascii="Sakkal Majalla" w:hAnsi="Sakkal Majalla" w:cs="Sakkal Majalla"/>
          <w:b/>
          <w:bCs/>
          <w:sz w:val="28"/>
          <w:szCs w:val="28"/>
          <w:u w:val="single"/>
          <w:lang w:bidi="ar-EG"/>
        </w:rPr>
      </w:pPr>
      <w:r w:rsidRPr="00D904FD">
        <w:rPr>
          <w:rFonts w:ascii="Sakkal Majalla" w:hAnsi="Sakkal Majalla" w:cs="Sakkal Majalla"/>
          <w:b/>
          <w:bCs/>
          <w:sz w:val="28"/>
          <w:szCs w:val="28"/>
          <w:u w:val="single"/>
          <w:lang w:bidi="ar-EG"/>
        </w:rPr>
        <w:t>Research Gap</w:t>
      </w:r>
    </w:p>
    <w:p w14:paraId="0056467C"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lastRenderedPageBreak/>
        <w:t>The significant gap arising from this research is the paucity of studies that relate technological mineral exploration breakthroughs with organizational strategy transformation in the Saudi geophysical services sector. Existing literature explains how mineral exploration can be conducted scientifically, but it does not discuss how geophysical businesses can strategically orient themselves to capitalize on this potential under Vision 2030.</w:t>
      </w:r>
    </w:p>
    <w:p w14:paraId="08DABE79" w14:textId="77777777" w:rsidR="001B7DEE" w:rsidRDefault="001B7DEE" w:rsidP="001B7DEE">
      <w:pPr>
        <w:spacing w:line="360" w:lineRule="auto"/>
        <w:ind w:firstLine="360"/>
        <w:jc w:val="both"/>
        <w:rPr>
          <w:rFonts w:ascii="Sakkal Majalla" w:hAnsi="Sakkal Majalla" w:cs="Sakkal Majalla"/>
          <w:sz w:val="28"/>
          <w:szCs w:val="28"/>
          <w:rtl/>
          <w:lang w:bidi="ar-EG"/>
        </w:rPr>
      </w:pPr>
      <w:r w:rsidRPr="00D904FD">
        <w:rPr>
          <w:rFonts w:ascii="Sakkal Majalla" w:hAnsi="Sakkal Majalla" w:cs="Sakkal Majalla"/>
          <w:sz w:val="28"/>
          <w:szCs w:val="28"/>
          <w:lang w:bidi="ar-EG"/>
        </w:rPr>
        <w:t>Therefore, the present study distinguishes itself by integrating geological, technological, and strategic management perspectives to evaluate the drivers of transformation—innovation, communication, and financial resources—within Saudi geophysical enterprises migrating toward mineral exploration.</w:t>
      </w:r>
    </w:p>
    <w:p w14:paraId="4AC9CDA4" w14:textId="77777777" w:rsidR="001B7DEE" w:rsidRPr="00B9209D" w:rsidRDefault="001B7DEE" w:rsidP="001B7DEE">
      <w:pPr>
        <w:spacing w:line="360" w:lineRule="auto"/>
        <w:jc w:val="both"/>
        <w:rPr>
          <w:rFonts w:ascii="Sakkal Majalla" w:hAnsi="Sakkal Majalla" w:cs="Sakkal Majalla"/>
          <w:b/>
          <w:bCs/>
          <w:sz w:val="28"/>
          <w:szCs w:val="28"/>
          <w:rtl/>
        </w:rPr>
      </w:pPr>
    </w:p>
    <w:p w14:paraId="3AE2E42E" w14:textId="77777777" w:rsidR="001B7DEE" w:rsidRDefault="001B7DEE" w:rsidP="001B7DEE">
      <w:pPr>
        <w:pStyle w:val="Heading2"/>
      </w:pPr>
      <w:bookmarkStart w:id="18" w:name="_Toc222510499"/>
      <w:r w:rsidRPr="00B9209D">
        <w:t>Theoretical Framework:</w:t>
      </w:r>
      <w:bookmarkEnd w:id="18"/>
    </w:p>
    <w:p w14:paraId="2D588870" w14:textId="77777777" w:rsidR="001B7DEE" w:rsidRPr="004B179C" w:rsidRDefault="001B7DEE" w:rsidP="001B7DEE"/>
    <w:p w14:paraId="3876EE5B" w14:textId="77777777" w:rsidR="001B7DEE" w:rsidRPr="00FC7DB2" w:rsidRDefault="001B7DEE" w:rsidP="001B7DEE">
      <w:pPr>
        <w:ind w:firstLine="720"/>
        <w:jc w:val="both"/>
        <w:rPr>
          <w:rFonts w:ascii="Sakkal Majalla" w:hAnsi="Sakkal Majalla" w:cs="Sakkal Majalla"/>
          <w:sz w:val="28"/>
          <w:szCs w:val="28"/>
          <w:lang w:bidi="ar-EG"/>
        </w:rPr>
      </w:pPr>
      <w:r w:rsidRPr="00FC7DB2">
        <w:rPr>
          <w:rFonts w:ascii="Sakkal Majalla" w:hAnsi="Sakkal Majalla" w:cs="Sakkal Majalla"/>
          <w:sz w:val="28"/>
          <w:szCs w:val="28"/>
          <w:lang w:bidi="ar-EG"/>
        </w:rPr>
        <w:t>The strategic transition of geophysical firms from infrastructure assistance to mineral exploration is anchored in numerous theoretical frameworks that incorporate geoscience, strategic management, technological adoption, and human capital development. These theoretical foundations give a basis to comprehend how enterprises might realign resources, embrace sophisticated exploration technologies, build worker competencies, and connect with national economic priorities under Vision 2030. The study depends on six interrelated theoretical pillars that explain organizational change, technology integration, and strategic alignment in the context of resource-based economic development.</w:t>
      </w:r>
    </w:p>
    <w:p w14:paraId="45A2DF57" w14:textId="77777777" w:rsidR="001B7DEE" w:rsidRPr="00FC7DB2" w:rsidRDefault="001B7DEE" w:rsidP="001B7DEE">
      <w:pPr>
        <w:pStyle w:val="ListParagraph"/>
        <w:numPr>
          <w:ilvl w:val="0"/>
          <w:numId w:val="1"/>
        </w:numPr>
        <w:jc w:val="both"/>
        <w:rPr>
          <w:rFonts w:ascii="Sakkal Majalla" w:hAnsi="Sakkal Majalla" w:cs="Sakkal Majalla"/>
          <w:b/>
          <w:bCs/>
          <w:sz w:val="28"/>
          <w:szCs w:val="28"/>
          <w:u w:val="single"/>
          <w:lang w:bidi="ar-EG"/>
        </w:rPr>
      </w:pPr>
      <w:r w:rsidRPr="00FC7DB2">
        <w:rPr>
          <w:rFonts w:ascii="Sakkal Majalla" w:hAnsi="Sakkal Majalla" w:cs="Sakkal Majalla"/>
          <w:b/>
          <w:bCs/>
          <w:sz w:val="28"/>
          <w:szCs w:val="28"/>
          <w:u w:val="single"/>
          <w:lang w:bidi="ar-EG"/>
        </w:rPr>
        <w:t>Resource-Based View (RBV) Theory</w:t>
      </w:r>
    </w:p>
    <w:p w14:paraId="145EF4FC" w14:textId="77777777" w:rsidR="001B7DEE" w:rsidRPr="00FC7DB2" w:rsidRDefault="001B7DEE" w:rsidP="001B7DEE">
      <w:pPr>
        <w:ind w:firstLine="720"/>
        <w:jc w:val="both"/>
        <w:rPr>
          <w:rFonts w:ascii="Sakkal Majalla" w:hAnsi="Sakkal Majalla" w:cs="Sakkal Majalla"/>
          <w:sz w:val="28"/>
          <w:szCs w:val="28"/>
          <w:lang w:bidi="ar-EG"/>
        </w:rPr>
      </w:pPr>
      <w:r w:rsidRPr="00FC7DB2">
        <w:rPr>
          <w:rFonts w:ascii="Sakkal Majalla" w:hAnsi="Sakkal Majalla" w:cs="Sakkal Majalla"/>
          <w:sz w:val="28"/>
          <w:szCs w:val="28"/>
          <w:lang w:bidi="ar-EG"/>
        </w:rPr>
        <w:t>The Resource-Based View (RBV) highlights that a company’s competitive advantage rests on its unique resources, capabilities, and knowledge. In the context of geophysical enterprises in Saudi Arabia, RBV says that their technical expertise, specialized survey equipment, and experience in subsurface data interpretation are strategic assets. By exploiting these resources successfully, enterprises can move from infrastructure services to mineral exploration. RBV also underlines the significance of adopting new capabilities</w:t>
      </w:r>
      <w:r>
        <w:rPr>
          <w:rFonts w:ascii="Sakkal Majalla" w:hAnsi="Sakkal Majalla" w:cs="Sakkal Majalla"/>
          <w:sz w:val="28"/>
          <w:szCs w:val="28"/>
          <w:lang w:bidi="ar-EG"/>
        </w:rPr>
        <w:t xml:space="preserve"> </w:t>
      </w:r>
      <w:r w:rsidRPr="00FC7DB2">
        <w:rPr>
          <w:rFonts w:ascii="Sakkal Majalla" w:hAnsi="Sakkal Majalla" w:cs="Sakkal Majalla"/>
          <w:sz w:val="28"/>
          <w:szCs w:val="28"/>
          <w:lang w:bidi="ar-EG"/>
        </w:rPr>
        <w:t xml:space="preserve">such as modern </w:t>
      </w:r>
      <w:r w:rsidRPr="00FC7DB2">
        <w:rPr>
          <w:rFonts w:ascii="Sakkal Majalla" w:hAnsi="Sakkal Majalla" w:cs="Sakkal Majalla"/>
          <w:sz w:val="28"/>
          <w:szCs w:val="28"/>
          <w:lang w:bidi="ar-EG"/>
        </w:rPr>
        <w:lastRenderedPageBreak/>
        <w:t>geophysical techniques, mineral targeting software, and exploration modeling</w:t>
      </w:r>
      <w:r>
        <w:rPr>
          <w:rFonts w:ascii="Sakkal Majalla" w:hAnsi="Sakkal Majalla" w:cs="Sakkal Majalla"/>
          <w:sz w:val="28"/>
          <w:szCs w:val="28"/>
          <w:lang w:bidi="ar-EG"/>
        </w:rPr>
        <w:t xml:space="preserve"> </w:t>
      </w:r>
      <w:r w:rsidRPr="00FC7DB2">
        <w:rPr>
          <w:rFonts w:ascii="Sakkal Majalla" w:hAnsi="Sakkal Majalla" w:cs="Sakkal Majalla"/>
          <w:sz w:val="28"/>
          <w:szCs w:val="28"/>
          <w:lang w:bidi="ar-EG"/>
        </w:rPr>
        <w:t>to sustain long-term competitiveness in the national mining sector. This hypothesis informs the study’s focus on identifying and strengthening organizational capacities for strategic change</w:t>
      </w:r>
      <w:sdt>
        <w:sdtPr>
          <w:rPr>
            <w:rFonts w:ascii="Sakkal Majalla" w:hAnsi="Sakkal Majalla" w:cs="Sakkal Majalla"/>
            <w:sz w:val="28"/>
            <w:szCs w:val="28"/>
            <w:lang w:bidi="ar-EG"/>
          </w:rPr>
          <w:id w:val="718246912"/>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Mai24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4B179C">
            <w:rPr>
              <w:rFonts w:ascii="Sakkal Majalla" w:hAnsi="Sakkal Majalla" w:cs="Sakkal Majalla"/>
              <w:noProof/>
              <w:sz w:val="28"/>
              <w:szCs w:val="28"/>
              <w:lang w:bidi="ar-EG"/>
            </w:rPr>
            <w:t>(Mailani, 2024)</w:t>
          </w:r>
          <w:r>
            <w:rPr>
              <w:rFonts w:ascii="Sakkal Majalla" w:hAnsi="Sakkal Majalla" w:cs="Sakkal Majalla"/>
              <w:sz w:val="28"/>
              <w:szCs w:val="28"/>
              <w:lang w:bidi="ar-EG"/>
            </w:rPr>
            <w:fldChar w:fldCharType="end"/>
          </w:r>
        </w:sdtContent>
      </w:sdt>
      <w:r w:rsidRPr="00FC7DB2">
        <w:rPr>
          <w:rFonts w:ascii="Sakkal Majalla" w:hAnsi="Sakkal Majalla" w:cs="Sakkal Majalla"/>
          <w:sz w:val="28"/>
          <w:szCs w:val="28"/>
          <w:lang w:bidi="ar-EG"/>
        </w:rPr>
        <w:t>.</w:t>
      </w:r>
    </w:p>
    <w:p w14:paraId="19E91C00" w14:textId="77777777" w:rsidR="001B7DEE" w:rsidRPr="00FC7DB2" w:rsidRDefault="001B7DEE" w:rsidP="001B7DEE">
      <w:pPr>
        <w:pStyle w:val="ListParagraph"/>
        <w:numPr>
          <w:ilvl w:val="0"/>
          <w:numId w:val="1"/>
        </w:numPr>
        <w:jc w:val="both"/>
        <w:rPr>
          <w:rFonts w:ascii="Sakkal Majalla" w:hAnsi="Sakkal Majalla" w:cs="Sakkal Majalla"/>
          <w:b/>
          <w:bCs/>
          <w:sz w:val="28"/>
          <w:szCs w:val="28"/>
          <w:u w:val="single"/>
          <w:lang w:bidi="ar-EG"/>
        </w:rPr>
      </w:pPr>
      <w:r w:rsidRPr="00FC7DB2">
        <w:rPr>
          <w:rFonts w:ascii="Sakkal Majalla" w:hAnsi="Sakkal Majalla" w:cs="Sakkal Majalla"/>
          <w:b/>
          <w:bCs/>
          <w:sz w:val="28"/>
          <w:szCs w:val="28"/>
          <w:u w:val="single"/>
          <w:lang w:bidi="ar-EG"/>
        </w:rPr>
        <w:t>Technology Adoption and Diffusion Theory</w:t>
      </w:r>
    </w:p>
    <w:p w14:paraId="1EE3E52C" w14:textId="77777777" w:rsidR="001B7DEE" w:rsidRPr="00FC7DB2" w:rsidRDefault="001B7DEE" w:rsidP="001B7DEE">
      <w:pPr>
        <w:ind w:firstLine="720"/>
        <w:jc w:val="both"/>
        <w:rPr>
          <w:rFonts w:ascii="Sakkal Majalla" w:hAnsi="Sakkal Majalla" w:cs="Sakkal Majalla"/>
          <w:sz w:val="28"/>
          <w:szCs w:val="28"/>
          <w:lang w:bidi="ar-EG"/>
        </w:rPr>
      </w:pPr>
      <w:r w:rsidRPr="00FC7DB2">
        <w:rPr>
          <w:rFonts w:ascii="Sakkal Majalla" w:hAnsi="Sakkal Majalla" w:cs="Sakkal Majalla"/>
          <w:sz w:val="28"/>
          <w:szCs w:val="28"/>
          <w:lang w:bidi="ar-EG"/>
        </w:rPr>
        <w:t>Technology Adoption and Diffusion Theory, particularly Rogers’ Diffusion of Innovations concept, explains how new technologies are accepted within companies and sectors. For geophysical businesses, adopting advanced mineral exploration tools—such as aircraft geophysical surveys, resistivity imaging, and 3D modeling software—is vital to transition effectively. The approach highlights characteristics including perceived advantage, compatibility with current processes, complexity, trialability, and observability of technology. Applying this premise, the study explores how organizational preparation, management support, and technology infrastructure influence the pace and success of adoption. Understanding these dynamics helps build strategies for effective implementation of exploration technologies in line with Vision 2030 priorities</w:t>
      </w:r>
      <w:sdt>
        <w:sdtPr>
          <w:rPr>
            <w:rFonts w:ascii="Sakkal Majalla" w:hAnsi="Sakkal Majalla" w:cs="Sakkal Majalla"/>
            <w:sz w:val="28"/>
            <w:szCs w:val="28"/>
            <w:lang w:bidi="ar-EG"/>
          </w:rPr>
          <w:id w:val="485367433"/>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Mir16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4B179C">
            <w:rPr>
              <w:rFonts w:ascii="Sakkal Majalla" w:hAnsi="Sakkal Majalla" w:cs="Sakkal Majalla"/>
              <w:noProof/>
              <w:sz w:val="28"/>
              <w:szCs w:val="28"/>
              <w:lang w:bidi="ar-EG"/>
            </w:rPr>
            <w:t>(Miranda, 2016)</w:t>
          </w:r>
          <w:r>
            <w:rPr>
              <w:rFonts w:ascii="Sakkal Majalla" w:hAnsi="Sakkal Majalla" w:cs="Sakkal Majalla"/>
              <w:sz w:val="28"/>
              <w:szCs w:val="28"/>
              <w:lang w:bidi="ar-EG"/>
            </w:rPr>
            <w:fldChar w:fldCharType="end"/>
          </w:r>
        </w:sdtContent>
      </w:sdt>
      <w:r w:rsidRPr="00FC7DB2">
        <w:rPr>
          <w:rFonts w:ascii="Sakkal Majalla" w:hAnsi="Sakkal Majalla" w:cs="Sakkal Majalla"/>
          <w:sz w:val="28"/>
          <w:szCs w:val="28"/>
          <w:lang w:bidi="ar-EG"/>
        </w:rPr>
        <w:t>.</w:t>
      </w:r>
    </w:p>
    <w:p w14:paraId="27DB932A" w14:textId="77777777" w:rsidR="001B7DEE" w:rsidRPr="00FC7DB2" w:rsidRDefault="001B7DEE" w:rsidP="001B7DEE">
      <w:pPr>
        <w:pStyle w:val="ListParagraph"/>
        <w:numPr>
          <w:ilvl w:val="0"/>
          <w:numId w:val="1"/>
        </w:numPr>
        <w:jc w:val="both"/>
        <w:rPr>
          <w:rFonts w:ascii="Sakkal Majalla" w:hAnsi="Sakkal Majalla" w:cs="Sakkal Majalla"/>
          <w:b/>
          <w:bCs/>
          <w:sz w:val="28"/>
          <w:szCs w:val="28"/>
          <w:u w:val="single"/>
          <w:lang w:bidi="ar-EG"/>
        </w:rPr>
      </w:pPr>
      <w:r w:rsidRPr="00FC7DB2">
        <w:rPr>
          <w:rFonts w:ascii="Sakkal Majalla" w:hAnsi="Sakkal Majalla" w:cs="Sakkal Majalla"/>
          <w:b/>
          <w:bCs/>
          <w:sz w:val="28"/>
          <w:szCs w:val="28"/>
          <w:u w:val="single"/>
          <w:lang w:bidi="ar-EG"/>
        </w:rPr>
        <w:t>Strategic Management Theory</w:t>
      </w:r>
    </w:p>
    <w:p w14:paraId="2DA9855B" w14:textId="77777777" w:rsidR="001B7DEE" w:rsidRPr="00FC7DB2" w:rsidRDefault="001B7DEE" w:rsidP="001B7DEE">
      <w:pPr>
        <w:ind w:firstLine="720"/>
        <w:jc w:val="both"/>
        <w:rPr>
          <w:rFonts w:ascii="Sakkal Majalla" w:hAnsi="Sakkal Majalla" w:cs="Sakkal Majalla"/>
          <w:sz w:val="28"/>
          <w:szCs w:val="28"/>
          <w:lang w:bidi="ar-EG"/>
        </w:rPr>
      </w:pPr>
      <w:r w:rsidRPr="00FC7DB2">
        <w:rPr>
          <w:rFonts w:ascii="Sakkal Majalla" w:hAnsi="Sakkal Majalla" w:cs="Sakkal Majalla"/>
          <w:sz w:val="28"/>
          <w:szCs w:val="28"/>
          <w:lang w:bidi="ar-EG"/>
        </w:rPr>
        <w:t>Strategic Management Theory focuses on matching organizational objectives with environmental opportunities and risks to achieve sustainable growth. In the case of Saudi geophysical enterprises, the theory outlines how firms might shift their activities from infrastructure assistance toward mineral exploration to harness developing market prospects in the national mining sector. It stresses strategic planning, competitive analysis, diversification, and resource allocation. Applying this idea, the study explores how corporations construct strategic plans, restructure service portfolios, and form alliances with mining operators, government organizations, and research centers to achieve a competitive edge. It also stresses the significance of continuous environmental monitoring to connect corporate strategy with Vision 2030 aims</w:t>
      </w:r>
      <w:sdt>
        <w:sdtPr>
          <w:rPr>
            <w:rFonts w:ascii="Sakkal Majalla" w:hAnsi="Sakkal Majalla" w:cs="Sakkal Majalla"/>
            <w:sz w:val="28"/>
            <w:szCs w:val="28"/>
            <w:lang w:bidi="ar-EG"/>
          </w:rPr>
          <w:id w:val="816922248"/>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Mah25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4B179C">
            <w:rPr>
              <w:rFonts w:ascii="Sakkal Majalla" w:hAnsi="Sakkal Majalla" w:cs="Sakkal Majalla"/>
              <w:noProof/>
              <w:sz w:val="28"/>
              <w:szCs w:val="28"/>
              <w:lang w:bidi="ar-EG"/>
            </w:rPr>
            <w:t>(Mahmoud, 2025)</w:t>
          </w:r>
          <w:r>
            <w:rPr>
              <w:rFonts w:ascii="Sakkal Majalla" w:hAnsi="Sakkal Majalla" w:cs="Sakkal Majalla"/>
              <w:sz w:val="28"/>
              <w:szCs w:val="28"/>
              <w:lang w:bidi="ar-EG"/>
            </w:rPr>
            <w:fldChar w:fldCharType="end"/>
          </w:r>
        </w:sdtContent>
      </w:sdt>
      <w:r w:rsidRPr="00FC7DB2">
        <w:rPr>
          <w:rFonts w:ascii="Sakkal Majalla" w:hAnsi="Sakkal Majalla" w:cs="Sakkal Majalla"/>
          <w:sz w:val="28"/>
          <w:szCs w:val="28"/>
          <w:lang w:bidi="ar-EG"/>
        </w:rPr>
        <w:t>.</w:t>
      </w:r>
    </w:p>
    <w:p w14:paraId="5B6DB864" w14:textId="77777777" w:rsidR="001B7DEE" w:rsidRPr="00FC7DB2" w:rsidRDefault="001B7DEE" w:rsidP="001B7DEE">
      <w:pPr>
        <w:pStyle w:val="ListParagraph"/>
        <w:numPr>
          <w:ilvl w:val="0"/>
          <w:numId w:val="1"/>
        </w:numPr>
        <w:jc w:val="both"/>
        <w:rPr>
          <w:rFonts w:ascii="Sakkal Majalla" w:hAnsi="Sakkal Majalla" w:cs="Sakkal Majalla"/>
          <w:b/>
          <w:bCs/>
          <w:sz w:val="28"/>
          <w:szCs w:val="28"/>
          <w:u w:val="single"/>
          <w:lang w:bidi="ar-EG"/>
        </w:rPr>
      </w:pPr>
      <w:r w:rsidRPr="00FC7DB2">
        <w:rPr>
          <w:rFonts w:ascii="Sakkal Majalla" w:hAnsi="Sakkal Majalla" w:cs="Sakkal Majalla"/>
          <w:b/>
          <w:bCs/>
          <w:sz w:val="28"/>
          <w:szCs w:val="28"/>
          <w:u w:val="single"/>
          <w:lang w:bidi="ar-EG"/>
        </w:rPr>
        <w:t>Human Capital Theory</w:t>
      </w:r>
    </w:p>
    <w:p w14:paraId="1B47C758" w14:textId="77777777" w:rsidR="001B7DEE" w:rsidRPr="00FC7DB2" w:rsidRDefault="001B7DEE" w:rsidP="001B7DEE">
      <w:pPr>
        <w:ind w:firstLine="720"/>
        <w:jc w:val="both"/>
        <w:rPr>
          <w:rFonts w:ascii="Sakkal Majalla" w:hAnsi="Sakkal Majalla" w:cs="Sakkal Majalla"/>
          <w:sz w:val="28"/>
          <w:szCs w:val="28"/>
          <w:lang w:bidi="ar-EG"/>
        </w:rPr>
      </w:pPr>
      <w:r w:rsidRPr="00FC7DB2">
        <w:rPr>
          <w:rFonts w:ascii="Sakkal Majalla" w:hAnsi="Sakkal Majalla" w:cs="Sakkal Majalla"/>
          <w:sz w:val="28"/>
          <w:szCs w:val="28"/>
          <w:lang w:bidi="ar-EG"/>
        </w:rPr>
        <w:t xml:space="preserve">Human Capital Theory asserts that investment in workforce skills, knowledge, and competencies boosts organizational performance and innovation capacity. For geophysical businesses migrating into mineral exploration, specialist expertise in economic geology, geophysics, geochemistry, and data analytics is </w:t>
      </w:r>
      <w:r w:rsidRPr="00FC7DB2">
        <w:rPr>
          <w:rFonts w:ascii="Sakkal Majalla" w:hAnsi="Sakkal Majalla" w:cs="Sakkal Majalla"/>
          <w:sz w:val="28"/>
          <w:szCs w:val="28"/>
          <w:lang w:bidi="ar-EG"/>
        </w:rPr>
        <w:lastRenderedPageBreak/>
        <w:t>necessary. This theory provides the framework for studying how workforce training, recruitment of specialists, and knowledge-sharing systems influence the ability of organization’s to adopt new exploratory approaches. It also underscores the necessity of continual professional development and capacity-building initiatives that link technical skills with the increasing requirements of the mining sector, ensuring long-term sustainability and operational efficiency</w:t>
      </w:r>
      <w:sdt>
        <w:sdtPr>
          <w:rPr>
            <w:rFonts w:ascii="Sakkal Majalla" w:hAnsi="Sakkal Majalla" w:cs="Sakkal Majalla"/>
            <w:sz w:val="28"/>
            <w:szCs w:val="28"/>
            <w:lang w:bidi="ar-EG"/>
          </w:rPr>
          <w:id w:val="-1672018380"/>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Awu25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4B179C">
            <w:rPr>
              <w:rFonts w:ascii="Sakkal Majalla" w:hAnsi="Sakkal Majalla" w:cs="Sakkal Majalla"/>
              <w:noProof/>
              <w:sz w:val="28"/>
              <w:szCs w:val="28"/>
              <w:lang w:bidi="ar-EG"/>
            </w:rPr>
            <w:t>(Awu, Human Capital Theory: Viewing Employees As Organizational Asset, 2025)</w:t>
          </w:r>
          <w:r>
            <w:rPr>
              <w:rFonts w:ascii="Sakkal Majalla" w:hAnsi="Sakkal Majalla" w:cs="Sakkal Majalla"/>
              <w:sz w:val="28"/>
              <w:szCs w:val="28"/>
              <w:lang w:bidi="ar-EG"/>
            </w:rPr>
            <w:fldChar w:fldCharType="end"/>
          </w:r>
        </w:sdtContent>
      </w:sdt>
      <w:r w:rsidRPr="00FC7DB2">
        <w:rPr>
          <w:rFonts w:ascii="Sakkal Majalla" w:hAnsi="Sakkal Majalla" w:cs="Sakkal Majalla"/>
          <w:sz w:val="28"/>
          <w:szCs w:val="28"/>
          <w:lang w:bidi="ar-EG"/>
        </w:rPr>
        <w:t>.</w:t>
      </w:r>
    </w:p>
    <w:p w14:paraId="2BB74DD7" w14:textId="77777777" w:rsidR="001B7DEE" w:rsidRPr="00FC7DB2" w:rsidRDefault="001B7DEE" w:rsidP="001B7DEE">
      <w:pPr>
        <w:pStyle w:val="ListParagraph"/>
        <w:numPr>
          <w:ilvl w:val="0"/>
          <w:numId w:val="1"/>
        </w:numPr>
        <w:jc w:val="both"/>
        <w:rPr>
          <w:rFonts w:ascii="Sakkal Majalla" w:hAnsi="Sakkal Majalla" w:cs="Sakkal Majalla"/>
          <w:b/>
          <w:bCs/>
          <w:sz w:val="28"/>
          <w:szCs w:val="28"/>
          <w:u w:val="single"/>
          <w:lang w:bidi="ar-EG"/>
        </w:rPr>
      </w:pPr>
      <w:r w:rsidRPr="00FC7DB2">
        <w:rPr>
          <w:rFonts w:ascii="Sakkal Majalla" w:hAnsi="Sakkal Majalla" w:cs="Sakkal Majalla"/>
          <w:b/>
          <w:bCs/>
          <w:sz w:val="28"/>
          <w:szCs w:val="28"/>
          <w:u w:val="single"/>
          <w:lang w:bidi="ar-EG"/>
        </w:rPr>
        <w:t xml:space="preserve">Institutional Theory </w:t>
      </w:r>
    </w:p>
    <w:p w14:paraId="323206E6" w14:textId="77777777" w:rsidR="001B7DEE" w:rsidRDefault="001B7DEE" w:rsidP="001B7DEE">
      <w:pPr>
        <w:ind w:firstLine="720"/>
        <w:jc w:val="both"/>
        <w:rPr>
          <w:rFonts w:ascii="Sakkal Majalla" w:hAnsi="Sakkal Majalla" w:cs="Sakkal Majalla"/>
          <w:sz w:val="28"/>
          <w:szCs w:val="28"/>
          <w:lang w:bidi="ar-EG"/>
        </w:rPr>
      </w:pPr>
      <w:r w:rsidRPr="00FC7DB2">
        <w:rPr>
          <w:rFonts w:ascii="Sakkal Majalla" w:hAnsi="Sakkal Majalla" w:cs="Sakkal Majalla"/>
          <w:sz w:val="28"/>
          <w:szCs w:val="28"/>
          <w:lang w:bidi="ar-EG"/>
        </w:rPr>
        <w:t>Institutional Theory proposes that organizational behavior is determined by regulatory frameworks, norms, and industry standards within the external environment. For geophysical firms in Saudi Arabia, compliance with government rules, mining regulations, and Vision 2030 programmes is crucial. This theory discusses how formal laws, incentives, and partnerships impact firm decisions to diversify into mineral exploration. It also underlines the impact of institutional assistance, such as government-provided exploration permits, research collaborations, and financing programs, in eliminating obstacles to entrance. Applying this premise helps the study understand how external influences and institutional legitimacy impact strategy transition and adoption of exploration approaches</w:t>
      </w:r>
      <w:sdt>
        <w:sdtPr>
          <w:rPr>
            <w:rFonts w:ascii="Sakkal Majalla" w:hAnsi="Sakkal Majalla" w:cs="Sakkal Majalla"/>
            <w:sz w:val="28"/>
            <w:szCs w:val="28"/>
            <w:lang w:bidi="ar-EG"/>
          </w:rPr>
          <w:id w:val="-1377243020"/>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Ber18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4B179C">
            <w:rPr>
              <w:rFonts w:ascii="Sakkal Majalla" w:hAnsi="Sakkal Majalla" w:cs="Sakkal Majalla"/>
              <w:noProof/>
              <w:sz w:val="28"/>
              <w:szCs w:val="28"/>
              <w:lang w:bidi="ar-EG"/>
            </w:rPr>
            <w:t>(Berthod, 2018)</w:t>
          </w:r>
          <w:r>
            <w:rPr>
              <w:rFonts w:ascii="Sakkal Majalla" w:hAnsi="Sakkal Majalla" w:cs="Sakkal Majalla"/>
              <w:sz w:val="28"/>
              <w:szCs w:val="28"/>
              <w:lang w:bidi="ar-EG"/>
            </w:rPr>
            <w:fldChar w:fldCharType="end"/>
          </w:r>
        </w:sdtContent>
      </w:sdt>
      <w:r w:rsidRPr="00FC7DB2">
        <w:rPr>
          <w:rFonts w:ascii="Sakkal Majalla" w:hAnsi="Sakkal Majalla" w:cs="Sakkal Majalla"/>
          <w:sz w:val="28"/>
          <w:szCs w:val="28"/>
          <w:lang w:bidi="ar-EG"/>
        </w:rPr>
        <w:t>.</w:t>
      </w:r>
    </w:p>
    <w:p w14:paraId="443F7E92" w14:textId="77777777" w:rsidR="001B7DEE" w:rsidRDefault="001B7DEE" w:rsidP="001B7DEE">
      <w:pPr>
        <w:spacing w:line="360" w:lineRule="auto"/>
        <w:jc w:val="both"/>
        <w:rPr>
          <w:rFonts w:ascii="Sakkal Majalla" w:hAnsi="Sakkal Majalla" w:cs="Sakkal Majalla"/>
          <w:b/>
          <w:bCs/>
          <w:sz w:val="28"/>
          <w:szCs w:val="28"/>
        </w:rPr>
      </w:pPr>
    </w:p>
    <w:p w14:paraId="52E778C9" w14:textId="77777777" w:rsidR="00587755" w:rsidRDefault="00587755">
      <w:pPr>
        <w:rPr>
          <w:rFonts w:hint="cs"/>
          <w:lang w:bidi="ar-EG"/>
        </w:rPr>
      </w:pPr>
    </w:p>
    <w:sectPr w:rsidR="00587755" w:rsidSect="009D0C41">
      <w:pgSz w:w="12240" w:h="15840"/>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0206D"/>
    <w:multiLevelType w:val="hybridMultilevel"/>
    <w:tmpl w:val="51409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4D071D"/>
    <w:multiLevelType w:val="hybridMultilevel"/>
    <w:tmpl w:val="44D2A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85632D"/>
    <w:multiLevelType w:val="hybridMultilevel"/>
    <w:tmpl w:val="DE725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0020C9"/>
    <w:multiLevelType w:val="hybridMultilevel"/>
    <w:tmpl w:val="3DD09FEA"/>
    <w:lvl w:ilvl="0" w:tplc="57DAC59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B53EA4"/>
    <w:multiLevelType w:val="hybridMultilevel"/>
    <w:tmpl w:val="9168D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58711E"/>
    <w:multiLevelType w:val="hybridMultilevel"/>
    <w:tmpl w:val="D9007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3877342">
    <w:abstractNumId w:val="3"/>
  </w:num>
  <w:num w:numId="2" w16cid:durableId="520625697">
    <w:abstractNumId w:val="5"/>
  </w:num>
  <w:num w:numId="3" w16cid:durableId="1053964262">
    <w:abstractNumId w:val="0"/>
  </w:num>
  <w:num w:numId="4" w16cid:durableId="320502357">
    <w:abstractNumId w:val="4"/>
  </w:num>
  <w:num w:numId="5" w16cid:durableId="21440541">
    <w:abstractNumId w:val="1"/>
  </w:num>
  <w:num w:numId="6" w16cid:durableId="1366562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DEE"/>
    <w:rsid w:val="0005453F"/>
    <w:rsid w:val="000966D0"/>
    <w:rsid w:val="001B7DEE"/>
    <w:rsid w:val="00424A6C"/>
    <w:rsid w:val="0047734E"/>
    <w:rsid w:val="004C14A4"/>
    <w:rsid w:val="005636BD"/>
    <w:rsid w:val="00587755"/>
    <w:rsid w:val="005A4FE0"/>
    <w:rsid w:val="005B62DE"/>
    <w:rsid w:val="00942418"/>
    <w:rsid w:val="009D0C41"/>
    <w:rsid w:val="009E20D7"/>
    <w:rsid w:val="00A31176"/>
    <w:rsid w:val="00B54808"/>
    <w:rsid w:val="00EE6A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00706"/>
  <w15:chartTrackingRefBased/>
  <w15:docId w15:val="{AE918C8F-EE95-47CB-8845-3BE3B2FD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EE"/>
  </w:style>
  <w:style w:type="paragraph" w:styleId="Heading1">
    <w:name w:val="heading 1"/>
    <w:basedOn w:val="Normal"/>
    <w:next w:val="Normal"/>
    <w:link w:val="Heading1Char"/>
    <w:uiPriority w:val="9"/>
    <w:qFormat/>
    <w:rsid w:val="001B7D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7D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7D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D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D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D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D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D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D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D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7D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D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D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D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D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D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D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DEE"/>
    <w:rPr>
      <w:rFonts w:eastAsiaTheme="majorEastAsia" w:cstheme="majorBidi"/>
      <w:color w:val="272727" w:themeColor="text1" w:themeTint="D8"/>
    </w:rPr>
  </w:style>
  <w:style w:type="paragraph" w:styleId="Title">
    <w:name w:val="Title"/>
    <w:basedOn w:val="Normal"/>
    <w:next w:val="Normal"/>
    <w:link w:val="TitleChar"/>
    <w:uiPriority w:val="10"/>
    <w:qFormat/>
    <w:rsid w:val="001B7D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D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D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D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DEE"/>
    <w:pPr>
      <w:spacing w:before="160"/>
      <w:jc w:val="center"/>
    </w:pPr>
    <w:rPr>
      <w:i/>
      <w:iCs/>
      <w:color w:val="404040" w:themeColor="text1" w:themeTint="BF"/>
    </w:rPr>
  </w:style>
  <w:style w:type="character" w:customStyle="1" w:styleId="QuoteChar">
    <w:name w:val="Quote Char"/>
    <w:basedOn w:val="DefaultParagraphFont"/>
    <w:link w:val="Quote"/>
    <w:uiPriority w:val="29"/>
    <w:rsid w:val="001B7DEE"/>
    <w:rPr>
      <w:i/>
      <w:iCs/>
      <w:color w:val="404040" w:themeColor="text1" w:themeTint="BF"/>
    </w:rPr>
  </w:style>
  <w:style w:type="paragraph" w:styleId="ListParagraph">
    <w:name w:val="List Paragraph"/>
    <w:basedOn w:val="Normal"/>
    <w:uiPriority w:val="34"/>
    <w:qFormat/>
    <w:rsid w:val="001B7DEE"/>
    <w:pPr>
      <w:ind w:left="720"/>
      <w:contextualSpacing/>
    </w:pPr>
  </w:style>
  <w:style w:type="character" w:styleId="IntenseEmphasis">
    <w:name w:val="Intense Emphasis"/>
    <w:basedOn w:val="DefaultParagraphFont"/>
    <w:uiPriority w:val="21"/>
    <w:qFormat/>
    <w:rsid w:val="001B7DEE"/>
    <w:rPr>
      <w:i/>
      <w:iCs/>
      <w:color w:val="0F4761" w:themeColor="accent1" w:themeShade="BF"/>
    </w:rPr>
  </w:style>
  <w:style w:type="paragraph" w:styleId="IntenseQuote">
    <w:name w:val="Intense Quote"/>
    <w:basedOn w:val="Normal"/>
    <w:next w:val="Normal"/>
    <w:link w:val="IntenseQuoteChar"/>
    <w:uiPriority w:val="30"/>
    <w:qFormat/>
    <w:rsid w:val="001B7D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DEE"/>
    <w:rPr>
      <w:i/>
      <w:iCs/>
      <w:color w:val="0F4761" w:themeColor="accent1" w:themeShade="BF"/>
    </w:rPr>
  </w:style>
  <w:style w:type="character" w:styleId="IntenseReference">
    <w:name w:val="Intense Reference"/>
    <w:basedOn w:val="DefaultParagraphFont"/>
    <w:uiPriority w:val="32"/>
    <w:qFormat/>
    <w:rsid w:val="001B7D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Alg25</b:Tag>
    <b:SourceType>JournalArticle</b:SourceType>
    <b:Guid>{55F815CE-32A1-4299-8CF2-3284C446CB9A}</b:Guid>
    <b:Author>
      <b:Author>
        <b:NameList>
          <b:Person>
            <b:Last>Alghafis</b:Last>
            <b:First>Abdullah</b:First>
          </b:Person>
        </b:NameList>
      </b:Author>
    </b:Author>
    <b:Title>Harnessing Renewable Waste as a Pathway and Opportunities Toward Sustainability in Saudi Arabia and the Gulf Region</b:Title>
    <b:Year>2025</b:Year>
    <b:URL>https://www.mdpi.com/2071-1050/17/20/8980</b:URL>
    <b:RefOrder>1</b:RefOrder>
  </b:Source>
  <b:Source>
    <b:Tag>Dar21</b:Tag>
    <b:SourceType>JournalArticle</b:SourceType>
    <b:Guid>{4AD2E5E8-D559-4D42-8660-5CBD4A6B7D98}</b:Guid>
    <b:Author>
      <b:Author>
        <b:NameList>
          <b:Person>
            <b:Last>Darandary</b:Last>
            <b:First>Abdulelah</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2</b:RefOrder>
  </b:Source>
  <b:Source>
    <b:Tag>Per25</b:Tag>
    <b:SourceType>JournalArticle</b:SourceType>
    <b:Guid>{0114E8DA-E11D-42E7-9C6E-C33A572B9244}</b:Guid>
    <b:Author>
      <b:Author>
        <b:NameList>
          <b:Person>
            <b:Last>Perikleous</b:Last>
            <b:First>Dimitris</b:First>
          </b:Person>
        </b:NameList>
      </b:Author>
    </b:Author>
    <b:Title>Aerial Drones for Geophysical Prospection in Mining: A Review</b:Title>
    <b:Year>2025</b:Year>
    <b:URL>https://www.mdpi.com/2504-446X/9/5/383</b:URL>
    <b:RefOrder>3</b:RefOrder>
  </b:Source>
  <b:Source>
    <b:Tag>AlH24</b:Tag>
    <b:SourceType>JournalArticle</b:SourceType>
    <b:Guid>{380DF267-190E-49D9-908D-F7E958795AC3}</b:Guid>
    <b:Author>
      <b:Author>
        <b:NameList>
          <b:Person>
            <b:Last>Al-Hajri</b:Last>
            <b:First>Abdulla</b:First>
          </b:Person>
        </b:NameList>
      </b:Author>
    </b:Author>
    <b:Title>A Systematic Literature Review of the Digital Transformation in the Arabian Gulf’s Oil and Gas Sector</b:Title>
    <b:Year>2024</b:Year>
    <b:URL>https://www.mdpi.com/2071-1050/16/15/6601</b:URL>
    <b:RefOrder>4</b:RefOrder>
  </b:Source>
  <b:Source>
    <b:Tag>Che25</b:Tag>
    <b:SourceType>JournalArticle</b:SourceType>
    <b:Guid>{A2AB50DA-5AB3-4C76-B7A4-23C295830906}</b:Guid>
    <b:Author>
      <b:Author>
        <b:NameList>
          <b:Person>
            <b:Last>Chen</b:Last>
            <b:First>Zhongwen</b:First>
          </b:Person>
        </b:NameList>
      </b:Author>
    </b:Author>
    <b:Title>Enhancing sustainable growth in the global south: The role of mineral resource management, supply chain efficiency, technology advancement, and local downstream processing</b:Title>
    <b:Year>2025</b:Year>
    <b:URL>https://www.sciencedirect.com/science/article/pii/S0301420724008183</b:URL>
    <b:RefOrder>5</b:RefOrder>
  </b:Source>
  <b:Source>
    <b:Tag>Kou</b:Tag>
    <b:SourceType>JournalArticle</b:SourceType>
    <b:Guid>{5CC0C842-2EC2-471F-B29D-F5A6C2E4554D}</b:Guid>
    <b:Author>
      <b:Author>
        <b:NameList>
          <b:Person>
            <b:Last>Kouhi1</b:Last>
            <b:First>J.</b:First>
            <b:Middle>Rudd1 and D.</b:Middle>
          </b:Person>
        </b:NameList>
      </b:Author>
    </b:Author>
    <b:Title>Geophysical Innovation in Mineral Exploration: Emerging Technologies Transforming Discovery</b:Title>
    <b:URL>https://www.earthdoc.org/content/papers/10.3997/2214-4609.202520226#:~:text=Innovations%20in%20geophysical%20exploration%20methods,impact%20on%20mineral%20exploration%20strategies.</b:URL>
    <b:Year>2025</b:Year>
    <b:RefOrder>6</b:RefOrder>
  </b:Source>
  <b:Source>
    <b:Tag>Els251</b:Tag>
    <b:SourceType>JournalArticle</b:SourceType>
    <b:Guid>{5010EE1D-2CF8-43DF-A8F5-BE175764635A}</b:Guid>
    <b:Author>
      <b:Author>
        <b:NameList>
          <b:Person>
            <b:Last>Elshehabi</b:Last>
            <b:First>Tawfik</b:First>
          </b:Person>
        </b:NameList>
      </b:Author>
    </b:Author>
    <b:Title>Sustainable Geothermal Energy: A Review of Challenges and Opportunities in Deep Wells and Shallow Heat Pumps for Transitioning Professionals</b:Title>
    <b:Year>2025</b:Year>
    <b:URL>https://www.mdpi.com/1996-1073/18/4/811</b:URL>
    <b:RefOrder>7</b:RefOrder>
  </b:Source>
  <b:Source>
    <b:Tag>Alo24</b:Tag>
    <b:SourceType>JournalArticle</b:SourceType>
    <b:Guid>{6D99E9F2-9D46-4922-AF97-D639B81D17FB}</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8</b:RefOrder>
  </b:Source>
  <b:Source>
    <b:Tag>Edi21</b:Tag>
    <b:SourceType>JournalArticle</b:SourceType>
    <b:Guid>{6CFD67DA-C765-4AD3-A921-E49A8B57EAC6}</b:Guid>
    <b:Author>
      <b:Author>
        <b:NameList>
          <b:Person>
            <b:Last>Ediriweera</b:Last>
            <b:First>Amali</b:First>
          </b:Person>
        </b:NameList>
      </b:Author>
    </b:Author>
    <b:Title>Barriers and enablers of technology adoption in the mining industry</b:Title>
    <b:Year>2021</b:Year>
    <b:URL>https://www.researchgate.net/publication/352508002_Barriers_and_enablers_of_technology_adoption_in_the_mining_industry</b:URL>
    <b:RefOrder>9</b:RefOrder>
  </b:Source>
  <b:Source>
    <b:Tag>Zha25</b:Tag>
    <b:SourceType>JournalArticle</b:SourceType>
    <b:Guid>{86655DB3-2D2B-4D43-BA2E-738494B3AF35}</b:Guid>
    <b:Author>
      <b:Author>
        <b:NameList>
          <b:Person>
            <b:Last>Zhang</b:Last>
            <b:First>Guochen</b:First>
          </b:Person>
        </b:NameList>
      </b:Author>
    </b:Author>
    <b:Title>A Review on the Progress of Integrated Geophysical Exploration Techniques for Leakage Hazard Detection in Earth and Rock Dams</b:Title>
    <b:Year>2025</b:Year>
    <b:URL>https://www.mdpi.com/2076-3417/15/4/1767</b:URL>
    <b:RefOrder>10</b:RefOrder>
  </b:Source>
  <b:Source>
    <b:Tag>Ada21</b:Tag>
    <b:SourceType>JournalArticle</b:SourceType>
    <b:Guid>{876DD149-36EF-4955-BD27-B9C753B03C5E}</b:Guid>
    <b:Author>
      <b:Author>
        <b:NameList>
          <b:Person>
            <b:Last>Adach-Pawelus</b:Last>
            <b:First>Karolina</b:First>
          </b:Person>
        </b:NameList>
      </b:Author>
    </b:Author>
    <b:Title>Digital Transformation and Competitive Advantage in the Service Sector: A Moderated-Mediation Model</b:Title>
    <b:Year>2021</b:Year>
    <b:URL>https://www.mdpi.com/2071-1050/13/3/1393#:~:text=*%20Enhancing%20the%20creativity%20and%20innovation%20capacity,Complementing%20the%20T%2DShape%20profile%20of%20professionals%20trained.</b:URL>
    <b:RefOrder>11</b:RefOrder>
  </b:Source>
  <b:Source>
    <b:Tag>Abu24</b:Tag>
    <b:SourceType>JournalArticle</b:SourceType>
    <b:Guid>{4C602DD5-7843-4E78-AC62-EA89EF31E9AD}</b:Guid>
    <b:Author>
      <b:Author>
        <b:NameList>
          <b:Person>
            <b:Last>Abubakar</b:Last>
            <b:First>Aliyu</b:First>
            <b:Middle>Alhaji</b:Middle>
          </b:Person>
        </b:NameList>
      </b:Author>
    </b:Author>
    <b:Title>Exploring factors influencing sustainable human capital development: Insights from Saudi Arabia</b:Title>
    <b:Year>2024</b:Year>
    <b:URL>https://pmc.ncbi.nlm.nih.gov/articles/PMC11369408/</b:URL>
    <b:RefOrder>12</b:RefOrder>
  </b:Source>
  <b:Source>
    <b:Tag>Cha25</b:Tag>
    <b:SourceType>JournalArticle</b:SourceType>
    <b:Guid>{D1FC2A22-3FFB-4A57-ACA5-3DA5D495E99B}</b:Guid>
    <b:Author>
      <b:Author>
        <b:NameList>
          <b:Person>
            <b:Last>Chaaben</b:Last>
            <b:First>Nahla</b:First>
          </b:Person>
        </b:NameList>
      </b:Author>
    </b:Author>
    <b:Title>Regional Competitiveness for Achieving Sustainable Development of Hail Region, Saudi Arabia</b:Title>
    <b:Year>2025</b:Year>
    <b:URL>https://www.mdpi.com/2071-1050/17/1/156</b:URL>
    <b:RefOrder>13</b:RefOrder>
  </b:Source>
  <b:Source>
    <b:Tag>Kom25</b:Tag>
    <b:SourceType>JournalArticle</b:SourceType>
    <b:Guid>{4C68CF71-2F34-4206-A7D2-3E862709676D}</b:Guid>
    <b:Author>
      <b:Author>
        <b:NameList>
          <b:Person>
            <b:Last>Komakech</b:Last>
            <b:First>Robert</b:First>
            <b:Middle>Agwot</b:Middle>
          </b:Person>
        </b:NameList>
      </b:Author>
    </b:Author>
    <b:Title>Resource-based view theory and its applications in supply chain management: A systematic literature review</b:Title>
    <b:Year>2025</b:Year>
    <b:URL>https://www.growingscience.com/msl/Vol15/msl_2024_26.pdf</b:URL>
    <b:RefOrder>14</b:RefOrder>
  </b:Source>
  <b:Source>
    <b:Tag>Unt23</b:Tag>
    <b:SourceType>JournalArticle</b:SourceType>
    <b:Guid>{CBE229CB-390C-4B42-9196-892DDB6C7923}</b:Guid>
    <b:Author>
      <b:Author>
        <b:NameList>
          <b:Person>
            <b:Last>Unter</b:Last>
            <b:First>Kerrigan</b:First>
            <b:Middle>Marie Machado</b:Middle>
          </b:Person>
        </b:NameList>
      </b:Author>
    </b:Author>
    <b:Title>Business Response Strategies to Climate Change: An Integrative and Research Frontiers Outlook</b:Title>
    <b:Year>2023</b:Year>
    <b:URL>https://journals.sagepub.com/doi/10.1177/10860266231202819</b:URL>
    <b:RefOrder>15</b:RefOrder>
  </b:Source>
  <b:Source>
    <b:Tag>Guo24</b:Tag>
    <b:SourceType>JournalArticle</b:SourceType>
    <b:Guid>{F4004B39-7D10-44ED-8161-F823743D2796}</b:Guid>
    <b:Author>
      <b:Author>
        <b:NameList>
          <b:Person>
            <b:Last>Guo</b:Last>
            <b:First>Qin</b:First>
          </b:Person>
        </b:NameList>
      </b:Author>
    </b:Author>
    <b:Title>Analyzing the Diffusion of Innovations Theory</b:Title>
    <b:Year>2024</b:Year>
    <b:URL>https://www.researchgate.net/publication/387746866_Analyzing_the_Diffusion_of_Innovations_Theory</b:URL>
    <b:RefOrder>16</b:RefOrder>
  </b:Source>
  <b:Source>
    <b:Tag>Awu251</b:Tag>
    <b:SourceType>JournalArticle</b:SourceType>
    <b:Guid>{DD33C87B-F3FD-480D-9436-257741A79A02}</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17</b:RefOrder>
  </b:Source>
  <b:Source>
    <b:Tag>Ema26</b:Tag>
    <b:SourceType>JournalArticle</b:SourceType>
    <b:Guid>{26DA7543-30B0-44C8-8189-EAFA3B14F688}</b:Guid>
    <b:Author>
      <b:Author>
        <b:NameList>
          <b:Person>
            <b:Last>Emad</b:Last>
            <b:First>Muhammad</b:First>
            <b:Middle>Zaka</b:Middle>
          </b:Person>
        </b:NameList>
      </b:Author>
    </b:Author>
    <b:Title>Global trends and untapped potential of critical minerals for a sustainable future in the Arabian Peninsula</b:Title>
    <b:Year>2026</b:Year>
    <b:URL> https://www.sciencedirect.com/science/article/abs/pii/S2214790X25002291?</b:URL>
    <b:RefOrder>18</b:RefOrder>
  </b:Source>
  <b:Source>
    <b:Tag>Cha251</b:Tag>
    <b:SourceType>JournalArticle</b:SourceType>
    <b:Guid>{EC37BB67-F0A9-4E19-B5C8-4A188063212B}</b:Guid>
    <b:Author>
      <b:Author>
        <b:NameList>
          <b:Person>
            <b:Last>Chavanidis</b:Last>
            <b:First>Konstantinos</b:First>
          </b:Person>
        </b:NameList>
      </b:Author>
    </b:Author>
    <b:Title>Geophysical exploration of volcanogenic massive sulphide deposits in the Hawiah area, western Saudi Arabia, using transient electromagnetic and magnetic methods</b:Title>
    <b:Year>2025</b:Year>
    <b:URL>https://www.researchgate.net/publication/396269081_Geophysical_exploration_of_volcanogenic_massive_sulphide_deposits_in_the_Hawiah_area_western_Saudi_Arabia_using_transient_electromagnetic_and_magnetic_methods</b:URL>
    <b:RefOrder>19</b:RefOrder>
  </b:Source>
  <b:Source>
    <b:Tag>ElD25</b:Tag>
    <b:SourceType>JournalArticle</b:SourceType>
    <b:Guid>{EA0A8B01-495B-46E9-A8B2-7705C213935A}</b:Guid>
    <b:Author>
      <b:Author>
        <b:NameList>
          <b:Person>
            <b:Last>El-Desoky</b:Last>
            <b:First>Hatem</b:First>
            <b:Middle>M.</b:Middle>
          </b:Person>
        </b:NameList>
      </b:Author>
    </b:Author>
    <b:Title>Integrating Remote Sensing and Aeromagnetic Data for Enhanced Geological Mapping at Wadi Sibrit-Urf Abu Hamam District, Southern Part of Nubian Shield</b:Title>
    <b:Year>2025</b:Year>
    <b:URL>https://www.mdpi.com/2075-163X/15/6/657</b:URL>
    <b:RefOrder>20</b:RefOrder>
  </b:Source>
  <b:Source>
    <b:Tag>Alz25</b:Tag>
    <b:SourceType>JournalArticle</b:SourceType>
    <b:Guid>{32F036A6-79F6-4D1B-A1B4-BE187AF06BC4}</b:Guid>
    <b:Author>
      <b:Author>
        <b:NameList>
          <b:Person>
            <b:Last>Alzahrani</b:Last>
            <b:First>Hassan</b:First>
          </b:Person>
        </b:NameList>
      </b:Author>
    </b:Author>
    <b:Title>Structural characterization of the Zalm district, West Saudi Arabia, using aeromagnetic data: An approach for gold mineral exploration</b:Title>
    <b:Year>2025</b:Year>
    <b:URL>https://www.degruyterbrill.com/document/doi/10.1515/geo-2022-0764/html?lang=en&amp;srsltid=AfmBOop9Ayn7f5VQNZVXlLPnTG7RsUv-xRychiTNhfOqbxw6cqbxGwpM&amp;</b:URL>
    <b:RefOrder>21</b:RefOrder>
  </b:Source>
  <b:Source>
    <b:Tag>Elg24</b:Tag>
    <b:SourceType>JournalArticle</b:SourceType>
    <b:Guid>{20F1EE9C-203B-4FD4-9101-AA52122043DE}</b:Guid>
    <b:Author>
      <b:Author>
        <b:NameList>
          <b:Person>
            <b:Last>Elgasim</b:Last>
            <b:First>Abu</b:First>
          </b:Person>
        </b:NameList>
      </b:Author>
    </b:Author>
    <b:Title>Forecasting Mining Revenues in Saudi Arabia: A SARIMA Approach for Economic Diversification under Vision 2030</b:Title>
    <b:Year>2024</b:Year>
    <b:URL>https://www.researchgate.net/publication/388189686_Forecasting_Mining_Revenues_in_Saudi_Arabia_A_SARIMA_Approach_for_Economic_Diversification_under_Vision_2030</b:URL>
    <b:RefOrder>22</b:RefOrder>
  </b:Source>
  <b:Source>
    <b:Tag>Jac24</b:Tag>
    <b:SourceType>JournalArticle</b:SourceType>
    <b:Guid>{554DE11A-E857-453D-8960-78A880BA1E4F}</b:Guid>
    <b:Author>
      <b:Author>
        <b:NameList>
          <b:Person>
            <b:Last>Jack Muir</b:Last>
            <b:First>Gerrit</b:First>
            <b:Middle>Olivier, Anthony Reid</b:Middle>
          </b:Person>
        </b:NameList>
      </b:Author>
    </b:Author>
    <b:Title>End-to-End Mineral Exploration with Artificial Intelligence and Ambient Noise Tomography</b:Title>
    <b:Year>2024</b:Year>
    <b:URL>https://arxiv.org/abs/2403.15095</b:URL>
    <b:RefOrder>23</b:RefOrder>
  </b:Source>
  <b:Source>
    <b:Tag>Ala24</b:Tag>
    <b:SourceType>JournalArticle</b:SourceType>
    <b:Guid>{999DE958-3FDA-42B0-B704-738BC6D7A2DF}</b:Guid>
    <b:Author>
      <b:Author>
        <b:NameList>
          <b:Person>
            <b:Last>Alarifi</b:Last>
            <b:First>Saad</b:First>
            <b:Middle>S.</b:Middle>
          </b:Person>
        </b:NameList>
      </b:Author>
    </b:Author>
    <b:Title>Remote sensing and aeromagnetic mapping for unveiling mineralization potential: Nuqrah Area, Saudi Arabia</b:Title>
    <b:Year>2024</b:Year>
    <b:URL>https://www.researchgate.net/publication/383699940_Remote_sensing_and_aeromagnetic_mapping_for_unveiling_mineralization_potential_Nuqrah_Area_Saudi_Arabia</b:URL>
    <b:RefOrder>24</b:RefOrder>
  </b:Source>
  <b:Source>
    <b:Tag>Abd23</b:Tag>
    <b:SourceType>JournalArticle</b:SourceType>
    <b:Guid>{BFF80403-9FE5-4BA5-96C0-0CEA1162A741}</b:Guid>
    <b:Author>
      <b:Author>
        <b:NameList>
          <b:Person>
            <b:Last>Abdullah</b:Last>
            <b:First>Gamil</b:First>
            <b:Middle>M. S.</b:Middle>
          </b:Person>
        </b:NameList>
      </b:Author>
    </b:Author>
    <b:Title>Geological and archeological heritage resources assessment of the Najran Province; towards the 2030 vision of Saudi Arabia</b:Title>
    <b:Year>2023</b:Year>
    <b:URL>https://www.researchgate.net/publication/373303387_Geological_and_archeological_heritage_resources_assessment_of_the_Najran_Province_towards_the_2030_vision_of_Saudi_Arabia</b:URL>
    <b:RefOrder>25</b:RefOrder>
  </b:Source>
  <b:Source>
    <b:Tag>Ali23</b:Tag>
    <b:SourceType>JournalArticle</b:SourceType>
    <b:Guid>{EB076085-CB81-4FA6-9937-A69C3521C5C9}</b:Guid>
    <b:Author>
      <b:Author>
        <b:NameList>
          <b:Person>
            <b:Last>Ali Y. Al-Bakri*</b:Last>
            <b:First>Mohammed</b:First>
            <b:Middle>Sazid</b:Middle>
          </b:Person>
        </b:NameList>
      </b:Author>
    </b:Author>
    <b:Title>Reconnaissance Geophysical Study on the Southeastern Part of Al-Qashah Aera, KSA</b:Title>
    <b:Year>2023</b:Year>
    <b:URL>https://www.scirp.org/journal/paperinformation?paperid=126170&amp;</b:URL>
    <b:RefOrder>26</b:RefOrder>
  </b:Source>
  <b:Source>
    <b:Tag>Alq23</b:Tag>
    <b:SourceType>JournalArticle</b:SourceType>
    <b:Guid>{AC8178F8-4240-4679-BB6B-8FF0098D8F1B}</b:Guid>
    <b:Author>
      <b:Author>
        <b:NameList>
          <b:Person>
            <b:Last>Alqahtani</b:Last>
            <b:First>Faisal</b:First>
          </b:Person>
        </b:NameList>
      </b:Author>
    </b:Author>
    <b:Title>Integrated approach using petrophysical, gravity, and magnetic data to evaluate the geothermal resources at the Rahat Volcanic Field, Saudi Arabia</b:Title>
    <b:Year>2023</b:Year>
    <b:URL> https://www.frontiersin.org/journals/earth-science/articles/10.3389/feart.2023.1135635/full</b:URL>
    <b:RefOrder>27</b:RefOrder>
  </b:Source>
  <b:Source>
    <b:Tag>Ahm22</b:Tag>
    <b:SourceType>JournalArticle</b:SourceType>
    <b:Guid>{23C74182-42C5-43E2-BE8B-0A35CEA10C28}</b:Guid>
    <b:Title>Mapping Main Structures and Related Mineralization of the Arabian Shield (Saudi Arabia) Using Sharp Edge Detector of Transformed Gravity Data</b:Title>
    <b:Year>2022</b:Year>
    <b:Author>
      <b:Author>
        <b:NameList>
          <b:Person>
            <b:Last>Eldosouky</b:Last>
            <b:First>Ahmed</b:First>
            <b:Middle>Mohammed</b:Middle>
          </b:Person>
        </b:NameList>
      </b:Author>
    </b:Author>
    <b:URL>https://www.researchgate.net/publication/357582504_Mapping_Main_Structures_and_Related_Mineralization_of_the_Arabian_Shield_Saudi_Arabia_Using_Sharp_Edge_Detector_of_Transformed_Gravity_Data</b:URL>
    <b:RefOrder>28</b:RefOrder>
  </b:Source>
  <b:Source>
    <b:Tag>Mai24</b:Tag>
    <b:SourceType>JournalArticle</b:SourceType>
    <b:Guid>{CDF26EA9-FD58-4FE9-B68D-437A058DB148}</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29</b:RefOrder>
  </b:Source>
  <b:Source>
    <b:Tag>Mir16</b:Tag>
    <b:SourceType>JournalArticle</b:SourceType>
    <b:Guid>{6DDF9871-FE75-4B25-B6BD-F4AF652971EF}</b:Guid>
    <b:Author>
      <b:Author>
        <b:NameList>
          <b:Person>
            <b:Last>Miranda</b:Last>
            <b:First>Marília</b:First>
            <b:Middle>Queiroz</b:Middle>
          </b:Person>
        </b:NameList>
      </b:Author>
    </b:Author>
    <b:Title>Technology adoption in diffusion of innovations perspective: introduction of an ERP system in a non-profit organization</b:Title>
    <b:Year>2016</b:Year>
    <b:URL>https://www.researchgate.net/publication/305670736_Technology_adoption_in_diffusion_of_innovations_perspective_introduction_of_an_ERP_system_in_a_non-profit_organization</b:URL>
    <b:RefOrder>30</b:RefOrder>
  </b:Source>
  <b:Source>
    <b:Tag>Mah25</b:Tag>
    <b:SourceType>JournalArticle</b:SourceType>
    <b:Guid>{FA5E0CA7-A878-4B60-9C41-85C26E6FA0CD}</b:Guid>
    <b:Author>
      <b:Author>
        <b:NameList>
          <b:Person>
            <b:Last>Mahmoud</b:Last>
            <b:First>Ahmed</b:First>
            <b:Middle>Ragab</b:Middle>
          </b:Person>
        </b:NameList>
      </b:Author>
    </b:Author>
    <b:Title>Strategic Management and Organizational Performance</b:Title>
    <b:Year>2025</b:Year>
    <b:URL>https://www.researchgate.net/publication/398736849_Strategic_Management_and_Organizational_Performance</b:URL>
    <b:RefOrder>31</b:RefOrder>
  </b:Source>
  <b:Source>
    <b:Tag>Awu25</b:Tag>
    <b:SourceType>JournalArticle</b:SourceType>
    <b:Guid>{49C06311-EC77-40E4-963C-CFDB2C89B574}</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https://www.researchgate.net/publication/390399383_Human_Capital_Theory_Viewing_Employees_As_Organizational_Asset#:~:text=Abstract,roles%20in%20driving%20organizational%20effectiveness.</b:URL>
    <b:RefOrder>32</b:RefOrder>
  </b:Source>
  <b:Source>
    <b:Tag>Ber18</b:Tag>
    <b:SourceType>JournalArticle</b:SourceType>
    <b:Guid>{643F9D7C-3B6A-4B6D-BE48-C7995EC56164}</b:Guid>
    <b:Author>
      <b:Author>
        <b:NameList>
          <b:Person>
            <b:Last>Berthod</b:Last>
            <b:First>Olivier</b:First>
          </b:Person>
        </b:NameList>
      </b:Author>
    </b:Author>
    <b:Title>Institutional Theory of Organizations</b:Title>
    <b:Year>2018</b:Year>
    <b:URL>https://www.researchgate.net/publication/312572322_Institutional_theory_of_organizations</b:URL>
    <b:RefOrder>33</b:RefOrder>
  </b:Source>
</b:Sources>
</file>

<file path=customXml/itemProps1.xml><?xml version="1.0" encoding="utf-8"?>
<ds:datastoreItem xmlns:ds="http://schemas.openxmlformats.org/officeDocument/2006/customXml" ds:itemID="{59ADF645-65E9-42A1-9A63-AA8062023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8839</Words>
  <Characters>50385</Characters>
  <Application>Microsoft Office Word</Application>
  <DocSecurity>0</DocSecurity>
  <Lines>419</Lines>
  <Paragraphs>118</Paragraphs>
  <ScaleCrop>false</ScaleCrop>
  <Company/>
  <LinksUpToDate>false</LinksUpToDate>
  <CharactersWithSpaces>59106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ENG.abdelrhman</cp:lastModifiedBy>
  <cp:revision>1</cp:revision>
  <dcterms:created xsi:type="dcterms:W3CDTF">2026-03-19T19:13:00Z</dcterms:created>
  <dcterms:modified xsi:type="dcterms:W3CDTF">2026-03-19T19:15:00Z</dcterms:modified>
</cp:coreProperties>
</file>