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DC6927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</w:rPr>
      </w:pPr>
      <w:bookmarkStart w:id="0" w:name="_GoBack"/>
      <w:r w:rsidRPr="009C0395">
        <w:rPr>
          <w:rFonts w:ascii="Times New Roman" w:hAnsi="Times New Roman" w:cs="Times New Roman"/>
          <w:rtl/>
        </w:rPr>
        <w:t xml:space="preserve">مالك </w:t>
      </w:r>
      <w:proofErr w:type="gramStart"/>
      <w:r w:rsidRPr="009C0395">
        <w:rPr>
          <w:rFonts w:ascii="Times New Roman" w:hAnsi="Times New Roman" w:cs="Times New Roman"/>
          <w:rtl/>
        </w:rPr>
        <w:t>عبدالله</w:t>
      </w:r>
      <w:proofErr w:type="gramEnd"/>
      <w:r w:rsidRPr="009C0395">
        <w:rPr>
          <w:rFonts w:ascii="Times New Roman" w:hAnsi="Times New Roman" w:cs="Times New Roman"/>
          <w:rtl/>
        </w:rPr>
        <w:t xml:space="preserve"> </w:t>
      </w:r>
      <w:proofErr w:type="spellStart"/>
      <w:r w:rsidRPr="009C0395">
        <w:rPr>
          <w:rFonts w:ascii="Times New Roman" w:hAnsi="Times New Roman" w:cs="Times New Roman"/>
          <w:rtl/>
        </w:rPr>
        <w:t>الضويمر</w:t>
      </w:r>
      <w:proofErr w:type="spellEnd"/>
    </w:p>
    <w:p w14:paraId="1EBACE9E" w14:textId="77777777" w:rsidR="009C0395" w:rsidRPr="009C0395" w:rsidRDefault="009C0395" w:rsidP="009C0395">
      <w:pPr>
        <w:bidi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</w:rPr>
      </w:pPr>
      <w:r w:rsidRPr="009C0395">
        <w:rPr>
          <w:rFonts w:ascii="Times New Roman" w:eastAsia="Times New Roman" w:hAnsi="Times New Roman" w:cs="Times New Roman"/>
          <w:b/>
          <w:bCs/>
          <w:color w:val="000000"/>
          <w:kern w:val="36"/>
          <w:rtl/>
        </w:rPr>
        <w:t>أولاً: تقييم الإطار النظري</w:t>
      </w:r>
    </w:p>
    <w:p w14:paraId="7F9547E1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يتضمن الإطار النظري عرضاً مفصلاً لمفهوم </w:t>
      </w:r>
      <w:r w:rsidRPr="009C0395">
        <w:rPr>
          <w:rFonts w:ascii="Times New Roman" w:hAnsi="Times New Roman" w:cs="Times New Roman"/>
          <w:b/>
          <w:bCs/>
          <w:color w:val="000000"/>
          <w:rtl/>
        </w:rPr>
        <w:t>أنماط القيادة الإدارية</w:t>
      </w:r>
      <w:r w:rsidRPr="009C0395">
        <w:rPr>
          <w:rFonts w:ascii="Times New Roman" w:hAnsi="Times New Roman" w:cs="Times New Roman"/>
          <w:color w:val="000000"/>
          <w:rtl/>
        </w:rPr>
        <w:t> وأهميتها وأهدافها وأبعادها، مع التركيز على ثلاثة أنماط رئيسية هي</w:t>
      </w:r>
      <w:r w:rsidRPr="009C0395">
        <w:rPr>
          <w:rFonts w:ascii="Times New Roman" w:hAnsi="Times New Roman" w:cs="Times New Roman"/>
          <w:color w:val="000000"/>
        </w:rPr>
        <w:t>:</w:t>
      </w:r>
    </w:p>
    <w:p w14:paraId="1CF383B1" w14:textId="77777777" w:rsidR="009C0395" w:rsidRPr="009C0395" w:rsidRDefault="009C0395" w:rsidP="009C0395">
      <w:pPr>
        <w:numPr>
          <w:ilvl w:val="0"/>
          <w:numId w:val="1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القيادة التحويلية</w:t>
      </w:r>
    </w:p>
    <w:p w14:paraId="450FE801" w14:textId="77777777" w:rsidR="009C0395" w:rsidRPr="009C0395" w:rsidRDefault="009C0395" w:rsidP="009C0395">
      <w:pPr>
        <w:numPr>
          <w:ilvl w:val="0"/>
          <w:numId w:val="1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القيادة التبادلية</w:t>
      </w:r>
    </w:p>
    <w:p w14:paraId="0E444BE1" w14:textId="77777777" w:rsidR="009C0395" w:rsidRPr="009C0395" w:rsidRDefault="009C0395" w:rsidP="009C0395">
      <w:pPr>
        <w:numPr>
          <w:ilvl w:val="0"/>
          <w:numId w:val="1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القيادة الديمقراطية</w:t>
      </w:r>
    </w:p>
    <w:p w14:paraId="6D1F9E39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</w:rPr>
      </w:pPr>
      <w:r w:rsidRPr="009C0395">
        <w:rPr>
          <w:rFonts w:ascii="Times New Roman" w:hAnsi="Times New Roman" w:cs="Times New Roman"/>
          <w:color w:val="000000"/>
          <w:rtl/>
        </w:rPr>
        <w:t>كما يربط الإطار النظري بين هذه الأنماط القيادية وبيئة العمل في المؤسسات الصحية، مبيناً دور القيادة في تحسين التنسيق بين الكوادر الطبية والإدارية وتعزيز جودة الخدمات الصحية داخل المستشفيات الحكومية</w:t>
      </w:r>
      <w:r w:rsidRPr="009C0395">
        <w:rPr>
          <w:rFonts w:ascii="Times New Roman" w:hAnsi="Times New Roman" w:cs="Times New Roman"/>
          <w:color w:val="000000"/>
        </w:rPr>
        <w:t>. </w:t>
      </w:r>
    </w:p>
    <w:p w14:paraId="7105E657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ويُعد هذا الطرح مناسباً لطبيعة الدراسة، إذ يوفر أساساً نظرياً يفسر العلاقة بين المتغير المستقل (أنماط القيادة الإدارية) والمتغير التابع (جودة الخدمات الصحية</w:t>
      </w:r>
      <w:r w:rsidRPr="009C0395">
        <w:rPr>
          <w:rFonts w:ascii="Times New Roman" w:hAnsi="Times New Roman" w:cs="Times New Roman"/>
          <w:color w:val="000000"/>
        </w:rPr>
        <w:t>).</w:t>
      </w:r>
    </w:p>
    <w:p w14:paraId="0A629EB4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ومع ذلك، يلاحظ أن الإطار النظري يحتاج إلى بعض التحسينات، من أهمها</w:t>
      </w:r>
      <w:r w:rsidRPr="009C0395">
        <w:rPr>
          <w:rFonts w:ascii="Times New Roman" w:hAnsi="Times New Roman" w:cs="Times New Roman"/>
          <w:color w:val="000000"/>
        </w:rPr>
        <w:t>:</w:t>
      </w:r>
    </w:p>
    <w:p w14:paraId="046F260D" w14:textId="77777777" w:rsidR="009C0395" w:rsidRPr="009C0395" w:rsidRDefault="009C0395" w:rsidP="009C0395">
      <w:pPr>
        <w:numPr>
          <w:ilvl w:val="0"/>
          <w:numId w:val="2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تنظيم المباحث والعناوين الفرعية بصورة أكثر وضوحاً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37137F37" w14:textId="77777777" w:rsidR="009C0395" w:rsidRPr="009C0395" w:rsidRDefault="009C0395" w:rsidP="009C0395">
      <w:pPr>
        <w:numPr>
          <w:ilvl w:val="0"/>
          <w:numId w:val="2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تقليل السرد الطويل في بعض الفقرات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02042731" w14:textId="77777777" w:rsidR="009C0395" w:rsidRPr="009C0395" w:rsidRDefault="009C0395" w:rsidP="009C0395">
      <w:pPr>
        <w:numPr>
          <w:ilvl w:val="0"/>
          <w:numId w:val="2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تعزيز الإطار النظري بمراجع علمية حديثة من المجلات المحكمة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74603DD7" w14:textId="77777777" w:rsidR="009C0395" w:rsidRPr="009C0395" w:rsidRDefault="009C0395" w:rsidP="009C0395">
      <w:pPr>
        <w:numPr>
          <w:ilvl w:val="0"/>
          <w:numId w:val="2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توضيح العلاقة النظرية بين أنماط القيادة وجودة الخدمات الصحية بشكل أكثر مباشرة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2B316668" w14:textId="77777777" w:rsidR="009C0395" w:rsidRPr="009C0395" w:rsidRDefault="009C0395" w:rsidP="009C0395">
      <w:pPr>
        <w:bidi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</w:rPr>
      </w:pPr>
      <w:r w:rsidRPr="009C0395">
        <w:rPr>
          <w:rFonts w:ascii="Times New Roman" w:eastAsia="Times New Roman" w:hAnsi="Times New Roman" w:cs="Times New Roman"/>
          <w:b/>
          <w:bCs/>
          <w:color w:val="000000"/>
          <w:kern w:val="36"/>
          <w:rtl/>
        </w:rPr>
        <w:t>ثانياً: تقييم الدراسات السابقة</w:t>
      </w:r>
    </w:p>
    <w:p w14:paraId="21327395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تضمنت الدراسة عرضاً لعدد من الدراسات السابقة التي تناولت موضوع القيادة الإدارية وعلاقتها بالأداء التنظيمي، إضافة إلى دراسات تناولت جودة الخدمات الصحية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2788DFC4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وقد تم تقسيم الدراسات إلى مجموعتين رئيسيتين</w:t>
      </w:r>
      <w:r w:rsidRPr="009C0395">
        <w:rPr>
          <w:rFonts w:ascii="Times New Roman" w:hAnsi="Times New Roman" w:cs="Times New Roman"/>
          <w:color w:val="000000"/>
        </w:rPr>
        <w:t>:</w:t>
      </w:r>
    </w:p>
    <w:p w14:paraId="48FD245D" w14:textId="77777777" w:rsidR="009C0395" w:rsidRPr="009C0395" w:rsidRDefault="009C0395" w:rsidP="009C0395">
      <w:pPr>
        <w:numPr>
          <w:ilvl w:val="0"/>
          <w:numId w:val="3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دراسات تناولت </w:t>
      </w:r>
      <w:r w:rsidRPr="009C0395">
        <w:rPr>
          <w:rFonts w:ascii="Times New Roman" w:hAnsi="Times New Roman" w:cs="Times New Roman"/>
          <w:b/>
          <w:bCs/>
          <w:color w:val="000000"/>
          <w:rtl/>
        </w:rPr>
        <w:t>أنماط القيادة الإدارية وعلاقتها بالمتغيرات التنظيمية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3268EC89" w14:textId="77777777" w:rsidR="009C0395" w:rsidRPr="009C0395" w:rsidRDefault="009C0395" w:rsidP="009C0395">
      <w:pPr>
        <w:numPr>
          <w:ilvl w:val="0"/>
          <w:numId w:val="3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دراسات تناولت </w:t>
      </w:r>
      <w:r w:rsidRPr="009C0395">
        <w:rPr>
          <w:rFonts w:ascii="Times New Roman" w:hAnsi="Times New Roman" w:cs="Times New Roman"/>
          <w:b/>
          <w:bCs/>
          <w:color w:val="000000"/>
          <w:rtl/>
        </w:rPr>
        <w:t>جودة الخدمات الصحية وعلاقتها بمتغيرات أخرى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7E471B0F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ويُعد هذا التقسيم مناسباً لطبيعة الدراسة، حيث يساعد على توضيح الخلفية البحثية لكل من متغيرات الدراسة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08E5FFBF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كما تناول الباحث عدداً من الدراسات العربية والأجنبية التي ناقشت العلاقة بين القيادة والرضا الوظيفي والأداء التنظيمي وجودة الخدمات الصحية، وهو ما يعزز الخلفية العلمية للدراسة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7A90E813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ومع ذلك، يلاحظ أن عرض الدراسات السابقة ما زال يحتاج إلى</w:t>
      </w:r>
      <w:r w:rsidRPr="009C0395">
        <w:rPr>
          <w:rFonts w:ascii="Times New Roman" w:hAnsi="Times New Roman" w:cs="Times New Roman"/>
          <w:color w:val="000000"/>
        </w:rPr>
        <w:t>:</w:t>
      </w:r>
    </w:p>
    <w:p w14:paraId="242408C1" w14:textId="77777777" w:rsidR="009C0395" w:rsidRPr="009C0395" w:rsidRDefault="009C0395" w:rsidP="009C0395">
      <w:pPr>
        <w:numPr>
          <w:ilvl w:val="0"/>
          <w:numId w:val="4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تنظيم الدراسات السابقة في </w:t>
      </w:r>
      <w:r w:rsidRPr="009C0395">
        <w:rPr>
          <w:rFonts w:ascii="Times New Roman" w:hAnsi="Times New Roman" w:cs="Times New Roman"/>
          <w:b/>
          <w:bCs/>
          <w:color w:val="000000"/>
          <w:rtl/>
        </w:rPr>
        <w:t>جدول مقارن</w:t>
      </w:r>
      <w:r w:rsidRPr="009C0395">
        <w:rPr>
          <w:rFonts w:ascii="Times New Roman" w:hAnsi="Times New Roman" w:cs="Times New Roman"/>
          <w:color w:val="000000"/>
          <w:rtl/>
        </w:rPr>
        <w:t> يوضح الباحث والسنة والمنهج والنتائج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1570A4AA" w14:textId="77777777" w:rsidR="009C0395" w:rsidRPr="009C0395" w:rsidRDefault="009C0395" w:rsidP="009C0395">
      <w:pPr>
        <w:numPr>
          <w:ilvl w:val="0"/>
          <w:numId w:val="4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التركيز بشكل أكبر على الدراسات المرتبطة مباشرة بالقطاع الصحي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1D69CB5A" w14:textId="77777777" w:rsidR="009C0395" w:rsidRPr="009C0395" w:rsidRDefault="009C0395" w:rsidP="009C0395">
      <w:pPr>
        <w:numPr>
          <w:ilvl w:val="0"/>
          <w:numId w:val="4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تقليل الوصف المطول لبعض الدراسات والتركيز على نتائجها الأساسية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7EAAFB02" w14:textId="77777777" w:rsidR="009C0395" w:rsidRPr="009C0395" w:rsidRDefault="009C0395" w:rsidP="009C0395">
      <w:pPr>
        <w:numPr>
          <w:ilvl w:val="0"/>
          <w:numId w:val="4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توضيح أوجه الاتفاق والاختلاف بين الدراسات السابقة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006C683A" w14:textId="77777777" w:rsidR="009C0395" w:rsidRPr="009C0395" w:rsidRDefault="009C0395" w:rsidP="009C0395">
      <w:pPr>
        <w:bidi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</w:rPr>
      </w:pPr>
      <w:r w:rsidRPr="009C0395">
        <w:rPr>
          <w:rFonts w:ascii="Times New Roman" w:eastAsia="Times New Roman" w:hAnsi="Times New Roman" w:cs="Times New Roman"/>
          <w:b/>
          <w:bCs/>
          <w:color w:val="000000"/>
          <w:kern w:val="36"/>
          <w:rtl/>
        </w:rPr>
        <w:t>ثالثاً: الفجوة البحثية</w:t>
      </w:r>
    </w:p>
    <w:p w14:paraId="59E72D25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lastRenderedPageBreak/>
        <w:t>نجح الباحث في الإشارة إلى وجود </w:t>
      </w:r>
      <w:r w:rsidRPr="009C0395">
        <w:rPr>
          <w:rFonts w:ascii="Times New Roman" w:hAnsi="Times New Roman" w:cs="Times New Roman"/>
          <w:b/>
          <w:bCs/>
          <w:color w:val="000000"/>
          <w:rtl/>
        </w:rPr>
        <w:t>فجوة بحثية</w:t>
      </w:r>
      <w:r w:rsidRPr="009C0395">
        <w:rPr>
          <w:rFonts w:ascii="Times New Roman" w:hAnsi="Times New Roman" w:cs="Times New Roman"/>
          <w:color w:val="000000"/>
          <w:rtl/>
        </w:rPr>
        <w:t> تتمثل في قلة الدراسات التي تناولت العلاقة بين </w:t>
      </w:r>
      <w:r w:rsidRPr="009C0395">
        <w:rPr>
          <w:rFonts w:ascii="Times New Roman" w:hAnsi="Times New Roman" w:cs="Times New Roman"/>
          <w:b/>
          <w:bCs/>
          <w:color w:val="000000"/>
          <w:rtl/>
        </w:rPr>
        <w:t>أنماط القيادة الإدارية وجودة الخدمات الصحية في المستشفيات الحكومية في المملكة العربية السعودية، وبشكل خاص في منطقة المدينة المنورة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14BBC780" w14:textId="77777777" w:rsidR="009C0395" w:rsidRPr="009C0395" w:rsidRDefault="009C0395" w:rsidP="009C0395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9C0395">
        <w:rPr>
          <w:rFonts w:ascii="Times New Roman" w:hAnsi="Times New Roman" w:cs="Times New Roman"/>
          <w:color w:val="000000"/>
          <w:rtl/>
        </w:rPr>
        <w:t>ويُعد تحديد هذه الفجوة نقطة إيجابية في الدراسة، إذ يبرر أهمية البحث الحالي ويسهم في إبراز قيمته العلمية والتطبيقية</w:t>
      </w:r>
      <w:r w:rsidRPr="009C0395">
        <w:rPr>
          <w:rFonts w:ascii="Times New Roman" w:hAnsi="Times New Roman" w:cs="Times New Roman"/>
          <w:color w:val="000000"/>
        </w:rPr>
        <w:t>.</w:t>
      </w:r>
    </w:p>
    <w:p w14:paraId="02E13D64" w14:textId="77777777" w:rsidR="002E411D" w:rsidRPr="009C0395" w:rsidRDefault="009C0395" w:rsidP="009C0395">
      <w:pPr>
        <w:bidi/>
      </w:pPr>
    </w:p>
    <w:bookmarkEnd w:id="0"/>
    <w:sectPr w:rsidR="002E411D" w:rsidRPr="009C0395" w:rsidSect="005A0C2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A4BA7"/>
    <w:multiLevelType w:val="multilevel"/>
    <w:tmpl w:val="FB8A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586711"/>
    <w:multiLevelType w:val="multilevel"/>
    <w:tmpl w:val="A906F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39092F"/>
    <w:multiLevelType w:val="multilevel"/>
    <w:tmpl w:val="E3F01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561B61"/>
    <w:multiLevelType w:val="multilevel"/>
    <w:tmpl w:val="0D0A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395"/>
    <w:rsid w:val="005A0C2F"/>
    <w:rsid w:val="009C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86B99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C0395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0395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C039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9C0395"/>
  </w:style>
  <w:style w:type="character" w:styleId="Strong">
    <w:name w:val="Strong"/>
    <w:basedOn w:val="DefaultParagraphFont"/>
    <w:uiPriority w:val="22"/>
    <w:qFormat/>
    <w:rsid w:val="009C0395"/>
    <w:rPr>
      <w:b/>
      <w:bCs/>
    </w:rPr>
  </w:style>
  <w:style w:type="character" w:customStyle="1" w:styleId="relative">
    <w:name w:val="relative"/>
    <w:basedOn w:val="DefaultParagraphFont"/>
    <w:rsid w:val="009C0395"/>
  </w:style>
  <w:style w:type="paragraph" w:customStyle="1" w:styleId="not-prose">
    <w:name w:val="not-prose"/>
    <w:basedOn w:val="Normal"/>
    <w:rsid w:val="009C039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4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1856</Characters>
  <Application>Microsoft Macintosh Word</Application>
  <DocSecurity>0</DocSecurity>
  <Lines>15</Lines>
  <Paragraphs>4</Paragraphs>
  <ScaleCrop>false</ScaleCrop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2026-03-05T08:59:00Z</dcterms:created>
  <dcterms:modified xsi:type="dcterms:W3CDTF">2026-03-05T09:00:00Z</dcterms:modified>
</cp:coreProperties>
</file>