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7A439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81355">
        <w:rPr>
          <w:rFonts w:ascii="Segoe UI" w:hAnsi="Segoe UI" w:cs="Segoe UI"/>
          <w:color w:val="0F1115"/>
          <w:shd w:val="clear" w:color="auto" w:fill="FFFFFF"/>
          <w:rtl/>
        </w:rPr>
        <w:t>زايد مبارك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C81355">
            <w:pPr>
              <w:jc w:val="right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 w:rsidP="00C813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1BF821B" w14:textId="77777777" w:rsidR="00C81355" w:rsidRDefault="00C81355" w:rsidP="00C81355">
            <w:pPr>
              <w:bidi/>
            </w:pPr>
          </w:p>
          <w:p w14:paraId="2AEEF6F7" w14:textId="2D745305" w:rsidR="00C81355" w:rsidRDefault="00C81355" w:rsidP="00C81355">
            <w:pPr>
              <w:bidi/>
            </w:pPr>
            <w:r>
              <w:rPr>
                <w:rtl/>
              </w:rPr>
              <w:t>ملاحظات وتوصيات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2C851B34" w14:textId="522ED806" w:rsidR="00C81355" w:rsidRDefault="00C81355" w:rsidP="00C81355">
            <w:pPr>
              <w:bidi/>
            </w:pPr>
            <w:r>
              <w:rPr>
                <w:rtl/>
              </w:rPr>
              <w:t xml:space="preserve">النموذج المفاهيمي </w:t>
            </w: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): الإطار النظري غني جدًا، لكن يُنصح بإضافة نموذج رسومي</w:t>
            </w:r>
            <w:r>
              <w:t xml:space="preserve"> </w:t>
            </w:r>
            <w:r w:rsidR="0071232E">
              <w:t xml:space="preserve">  </w:t>
            </w:r>
            <w:r>
              <w:rPr>
                <w:rtl/>
              </w:rPr>
              <w:t>يوضح العلاقات بين أبعاد</w:t>
            </w:r>
            <w:r>
              <w:t xml:space="preserve"> IoT </w:t>
            </w:r>
            <w:r>
              <w:rPr>
                <w:rtl/>
              </w:rPr>
              <w:t>(3 أبعاد) وأبعاد</w:t>
            </w:r>
            <w:r>
              <w:t xml:space="preserve"> AI </w:t>
            </w:r>
            <w:r>
              <w:rPr>
                <w:rtl/>
              </w:rPr>
              <w:t>(3 أبعاد) والمتغير التابع (تتبع المنتجات). هذا سيساعد القارئ على تصور العلاقات المقترحة</w:t>
            </w:r>
            <w:r>
              <w:t>.</w:t>
            </w:r>
          </w:p>
          <w:p w14:paraId="09717096" w14:textId="77777777" w:rsidR="00C81355" w:rsidRDefault="00C81355" w:rsidP="00C81355">
            <w:pPr>
              <w:bidi/>
            </w:pPr>
          </w:p>
          <w:p w14:paraId="5FF8E409" w14:textId="77777777" w:rsidR="00C81355" w:rsidRDefault="00C81355" w:rsidP="00C81355">
            <w:pPr>
              <w:bidi/>
            </w:pPr>
            <w:r>
              <w:rPr>
                <w:rtl/>
              </w:rPr>
              <w:t>التحليل الإحصائي (الصفحة 24-25): تم ذكر استخدام تحليل الانحدار المتعدد</w:t>
            </w:r>
            <w:r>
              <w:t xml:space="preserve"> (Multiple Regression) </w:t>
            </w:r>
            <w:r>
              <w:rPr>
                <w:rtl/>
              </w:rPr>
              <w:t>وهو مناسب جدًا. أنصح أيضًا بإجراء اختبار</w:t>
            </w:r>
            <w:r>
              <w:t xml:space="preserve"> (VIF) </w:t>
            </w:r>
            <w:r>
              <w:rPr>
                <w:rtl/>
              </w:rPr>
              <w:t>للتأكد من عدم وجود مشكلة تعدد الخطية</w:t>
            </w:r>
            <w:r>
              <w:t xml:space="preserve"> (Multicollinearity) </w:t>
            </w:r>
            <w:r>
              <w:rPr>
                <w:rtl/>
              </w:rPr>
              <w:t>بين أبعاد</w:t>
            </w:r>
            <w:r>
              <w:t xml:space="preserve"> IoT </w:t>
            </w:r>
            <w:r>
              <w:rPr>
                <w:rtl/>
              </w:rPr>
              <w:t>و</w:t>
            </w:r>
            <w:r>
              <w:t xml:space="preserve"> AI </w:t>
            </w:r>
            <w:r>
              <w:rPr>
                <w:rtl/>
              </w:rPr>
              <w:t>الستة</w:t>
            </w:r>
            <w:r>
              <w:t>.</w:t>
            </w:r>
          </w:p>
          <w:p w14:paraId="6A511A4A" w14:textId="77777777" w:rsidR="00C81355" w:rsidRDefault="00C81355" w:rsidP="00C81355">
            <w:pPr>
              <w:bidi/>
            </w:pPr>
          </w:p>
          <w:p w14:paraId="446A6DBD" w14:textId="77777777" w:rsidR="00C81355" w:rsidRDefault="00C81355" w:rsidP="00C81355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 (Pilot Study): </w:t>
            </w:r>
            <w:r>
              <w:rPr>
                <w:rtl/>
              </w:rPr>
              <w:t>لم يتم ذكر إجراء دراسة استطلاعية. يُنصح بإجراء دراسة استطلاعية على عينة صغيرة (30-50 مشاركًا) للتأكد من وضوح عبارات الاستبيان وثباتها قبل التطبيق النهائي</w:t>
            </w:r>
            <w:r>
              <w:t>.</w:t>
            </w:r>
          </w:p>
          <w:p w14:paraId="4200B1DE" w14:textId="77777777" w:rsidR="00C81355" w:rsidRDefault="00C81355" w:rsidP="00C81355">
            <w:pPr>
              <w:bidi/>
            </w:pPr>
          </w:p>
          <w:p w14:paraId="2FB4730E" w14:textId="77777777" w:rsidR="00C81355" w:rsidRDefault="00C81355" w:rsidP="00C81355">
            <w:pPr>
              <w:bidi/>
            </w:pPr>
            <w:r>
              <w:rPr>
                <w:rtl/>
              </w:rPr>
              <w:t>المتغيرات الديموغرافية: تم ذكرها في الاستبيان، يُنصح بتحليل الفروق باستخدام اختبار</w:t>
            </w:r>
            <w:r>
              <w:t xml:space="preserve"> (ANOVA) </w:t>
            </w:r>
            <w:r>
              <w:rPr>
                <w:rtl/>
              </w:rPr>
              <w:t>و</w:t>
            </w:r>
            <w:r>
              <w:t xml:space="preserve"> (T-Test) </w:t>
            </w:r>
            <w:r>
              <w:rPr>
                <w:rtl/>
              </w:rPr>
              <w:t xml:space="preserve">لاختبار الهدف السابع (وجود فروق ذات دلالة إحصائية تعزى للمتغيرات </w:t>
            </w:r>
            <w:r>
              <w:rPr>
                <w:rtl/>
              </w:rPr>
              <w:lastRenderedPageBreak/>
              <w:t>الديموغرافية)</w:t>
            </w:r>
            <w:r>
              <w:t>.</w:t>
            </w:r>
          </w:p>
          <w:p w14:paraId="38AEBF05" w14:textId="77777777" w:rsidR="00C81355" w:rsidRDefault="00C81355" w:rsidP="00C81355">
            <w:pPr>
              <w:bidi/>
            </w:pPr>
          </w:p>
          <w:p w14:paraId="7435E8FC" w14:textId="22E301FA" w:rsidR="008239B5" w:rsidRDefault="00C81355" w:rsidP="00C81355">
            <w:pPr>
              <w:bidi/>
            </w:pPr>
            <w:r>
              <w:rPr>
                <w:rtl/>
              </w:rPr>
              <w:t>الاستبيان: تم تفصيل عدد الفقرات بشكل ممتاز. يُنصح بإرفاق نسخة كاملة من الاستبيان في الملاحق بعد التحكيم</w:t>
            </w:r>
            <w:r>
              <w:t>.</w:t>
            </w:r>
          </w:p>
        </w:tc>
      </w:tr>
    </w:tbl>
    <w:p w14:paraId="255EB692" w14:textId="77777777" w:rsidR="008239B5" w:rsidRDefault="00EB387B" w:rsidP="00C81355">
      <w:pPr>
        <w:bidi/>
      </w:pPr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7216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71232E"/>
    <w:rsid w:val="008047BE"/>
    <w:rsid w:val="008239B5"/>
    <w:rsid w:val="008D7A2A"/>
    <w:rsid w:val="00A26BC4"/>
    <w:rsid w:val="00AD60A7"/>
    <w:rsid w:val="00C60C27"/>
    <w:rsid w:val="00C81355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