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EEB" w:rsidRPr="00DE4A01" w:rsidRDefault="00087EEB" w:rsidP="00087EEB">
      <w:pPr>
        <w:spacing w:before="100" w:beforeAutospacing="1" w:after="100" w:afterAutospacing="1" w:line="360" w:lineRule="auto"/>
        <w:rPr>
          <w:rFonts w:ascii="Sakkal Majalla" w:hAnsi="Sakkal Majalla" w:cs="Sakkal Majalla"/>
          <w:b/>
          <w:bCs/>
          <w:sz w:val="32"/>
          <w:szCs w:val="32"/>
          <w:lang w:bidi="ar-EG"/>
        </w:rPr>
      </w:pPr>
      <w:r w:rsidRPr="00DE4A01">
        <w:rPr>
          <w:rFonts w:ascii="Sakkal Majalla" w:hAnsi="Sakkal Majalla" w:cs="Sakkal Majalla"/>
          <w:b/>
          <w:bCs/>
          <w:noProof/>
          <w:sz w:val="32"/>
          <w:szCs w:val="32"/>
        </w:rPr>
        <w:drawing>
          <wp:anchor distT="0" distB="0" distL="114300" distR="114300" simplePos="0" relativeHeight="251659264" behindDoc="0" locked="0" layoutInCell="1" allowOverlap="1" wp14:anchorId="46C80B33" wp14:editId="03627D38">
            <wp:simplePos x="0" y="0"/>
            <wp:positionH relativeFrom="margin">
              <wp:posOffset>-104775</wp:posOffset>
            </wp:positionH>
            <wp:positionV relativeFrom="margin">
              <wp:posOffset>-438150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E4A01">
        <w:rPr>
          <w:rFonts w:ascii="Sakkal Majalla" w:hAnsi="Sakkal Majalla" w:cs="Sakkal Majalla"/>
          <w:b/>
          <w:bCs/>
          <w:sz w:val="32"/>
          <w:szCs w:val="32"/>
          <w:rtl/>
          <w:lang w:bidi="ar-EG"/>
        </w:rPr>
        <w:t>جامعة ميد</w:t>
      </w:r>
      <w:r>
        <w:rPr>
          <w:rFonts w:ascii="Sakkal Majalla" w:hAnsi="Sakkal Majalla" w:cs="Sakkal Majalla" w:hint="cs"/>
          <w:b/>
          <w:bCs/>
          <w:sz w:val="32"/>
          <w:szCs w:val="32"/>
          <w:rtl/>
          <w:lang w:bidi="ar-EG"/>
        </w:rPr>
        <w:t xml:space="preserve"> </w:t>
      </w:r>
      <w:r w:rsidRPr="00DE4A01">
        <w:rPr>
          <w:rFonts w:ascii="Sakkal Majalla" w:hAnsi="Sakkal Majalla" w:cs="Sakkal Majalla"/>
          <w:b/>
          <w:bCs/>
          <w:sz w:val="32"/>
          <w:szCs w:val="32"/>
          <w:rtl/>
          <w:lang w:bidi="ar-EG"/>
        </w:rPr>
        <w:t xml:space="preserve">أوشن </w:t>
      </w:r>
    </w:p>
    <w:p w:rsidR="00087EEB" w:rsidRPr="00DE4A01" w:rsidRDefault="00087EEB" w:rsidP="00087EEB">
      <w:pPr>
        <w:spacing w:before="100" w:beforeAutospacing="1" w:after="100" w:afterAutospacing="1" w:line="360" w:lineRule="auto"/>
        <w:rPr>
          <w:rFonts w:ascii="Sakkal Majalla" w:hAnsi="Sakkal Majalla" w:cs="Sakkal Majalla"/>
          <w:b/>
          <w:bCs/>
          <w:sz w:val="32"/>
          <w:szCs w:val="32"/>
          <w:rtl/>
          <w:lang w:bidi="ar-EG"/>
        </w:rPr>
      </w:pPr>
      <w:r w:rsidRPr="00DE4A01">
        <w:rPr>
          <w:rFonts w:ascii="Sakkal Majalla" w:hAnsi="Sakkal Majalla" w:cs="Sakkal Majalla"/>
          <w:b/>
          <w:bCs/>
          <w:sz w:val="32"/>
          <w:szCs w:val="32"/>
          <w:lang w:bidi="ar-EG"/>
        </w:rPr>
        <w:t xml:space="preserve">    </w:t>
      </w:r>
      <w:r w:rsidRPr="00DE4A01">
        <w:rPr>
          <w:rFonts w:ascii="Sakkal Majalla" w:hAnsi="Sakkal Majalla" w:cs="Sakkal Majalla"/>
          <w:b/>
          <w:bCs/>
          <w:sz w:val="32"/>
          <w:szCs w:val="32"/>
          <w:rtl/>
          <w:lang w:bidi="ar-EG"/>
        </w:rPr>
        <w:t xml:space="preserve">كلية الإدارة </w:t>
      </w:r>
    </w:p>
    <w:p w:rsidR="00087EEB" w:rsidRPr="00DE4A01" w:rsidRDefault="00087EEB" w:rsidP="00087EEB">
      <w:pPr>
        <w:spacing w:before="100" w:beforeAutospacing="1" w:after="100" w:afterAutospacing="1" w:line="360" w:lineRule="auto"/>
        <w:rPr>
          <w:rFonts w:ascii="Sakkal Majalla" w:hAnsi="Sakkal Majalla" w:cs="Sakkal Majalla"/>
          <w:sz w:val="32"/>
          <w:szCs w:val="32"/>
          <w:rtl/>
          <w:lang w:bidi="ar-EG"/>
        </w:rPr>
      </w:pPr>
      <w:r w:rsidRPr="00DE4A01">
        <w:rPr>
          <w:rFonts w:ascii="Sakkal Majalla" w:hAnsi="Sakkal Majalla" w:cs="Sakkal Majalla"/>
          <w:b/>
          <w:bCs/>
          <w:sz w:val="32"/>
          <w:szCs w:val="32"/>
          <w:rtl/>
          <w:lang w:bidi="ar-EG"/>
        </w:rPr>
        <w:t xml:space="preserve">تخصص إدارة موارد بشرية  </w:t>
      </w:r>
    </w:p>
    <w:p w:rsidR="00087EEB" w:rsidRPr="00DE4A01" w:rsidRDefault="00087EEB" w:rsidP="00087EEB">
      <w:pPr>
        <w:spacing w:before="100" w:beforeAutospacing="1" w:after="100" w:afterAutospacing="1" w:line="360" w:lineRule="auto"/>
        <w:rPr>
          <w:rFonts w:ascii="Sakkal Majalla" w:hAnsi="Sakkal Majalla" w:cs="Sakkal Majalla"/>
          <w:sz w:val="28"/>
          <w:szCs w:val="28"/>
          <w:rtl/>
          <w:lang w:bidi="ar-EG"/>
        </w:rPr>
      </w:pPr>
    </w:p>
    <w:p w:rsidR="00087EEB" w:rsidRPr="00DE4A01" w:rsidRDefault="00087EEB" w:rsidP="00087EEB">
      <w:pPr>
        <w:spacing w:before="100" w:beforeAutospacing="1" w:after="100" w:afterAutospacing="1" w:line="360" w:lineRule="auto"/>
        <w:jc w:val="center"/>
        <w:rPr>
          <w:rFonts w:ascii="Sakkal Majalla" w:hAnsi="Sakkal Majalla" w:cs="Sakkal Majalla"/>
          <w:b/>
          <w:bCs/>
          <w:sz w:val="40"/>
          <w:szCs w:val="40"/>
          <w:rtl/>
          <w:lang w:bidi="ar-EG"/>
        </w:rPr>
      </w:pPr>
      <w:bookmarkStart w:id="0" w:name="_Hlk172145205"/>
      <w:r w:rsidRPr="00DE4A01">
        <w:rPr>
          <w:rFonts w:ascii="Sakkal Majalla" w:hAnsi="Sakkal Majalla" w:cs="Sakkal Majalla"/>
          <w:b/>
          <w:bCs/>
          <w:sz w:val="40"/>
          <w:szCs w:val="40"/>
          <w:rtl/>
          <w:lang w:bidi="ar-EG"/>
        </w:rPr>
        <w:t>أثر ممارسات إدارة الموارد البشرية في إدارة الأزمات: دراسة تطبيقية على هيئة الزكاة والضريبه والجمارك</w:t>
      </w:r>
      <w:bookmarkEnd w:id="0"/>
    </w:p>
    <w:p w:rsidR="00087EEB" w:rsidRPr="00DE4A01" w:rsidRDefault="00087EEB" w:rsidP="00087EEB">
      <w:pPr>
        <w:spacing w:before="100" w:beforeAutospacing="1" w:after="100" w:afterAutospacing="1" w:line="360" w:lineRule="auto"/>
        <w:jc w:val="center"/>
        <w:rPr>
          <w:rFonts w:ascii="Sakkal Majalla" w:hAnsi="Sakkal Majalla" w:cs="Sakkal Majalla"/>
          <w:b/>
          <w:bCs/>
          <w:sz w:val="36"/>
          <w:szCs w:val="36"/>
          <w:rtl/>
          <w:lang w:bidi="ar-EG"/>
        </w:rPr>
      </w:pPr>
      <w:r w:rsidRPr="00DE4A01">
        <w:rPr>
          <w:rFonts w:ascii="Sakkal Majalla" w:hAnsi="Sakkal Majalla" w:cs="Sakkal Majalla"/>
          <w:b/>
          <w:bCs/>
          <w:sz w:val="36"/>
          <w:szCs w:val="36"/>
          <w:rtl/>
          <w:lang w:bidi="ar-EG"/>
        </w:rPr>
        <w:t>إعداد الطالب/</w:t>
      </w:r>
    </w:p>
    <w:p w:rsidR="00087EEB" w:rsidRPr="00DE4A01" w:rsidRDefault="00087EEB" w:rsidP="00087EEB">
      <w:pPr>
        <w:spacing w:before="100" w:beforeAutospacing="1" w:after="100" w:afterAutospacing="1" w:line="360" w:lineRule="auto"/>
        <w:jc w:val="center"/>
        <w:rPr>
          <w:rFonts w:ascii="Sakkal Majalla" w:hAnsi="Sakkal Majalla" w:cs="Sakkal Majalla"/>
          <w:b/>
          <w:bCs/>
          <w:sz w:val="36"/>
          <w:szCs w:val="36"/>
          <w:rtl/>
          <w:lang w:bidi="ar-EG"/>
        </w:rPr>
      </w:pPr>
      <w:r w:rsidRPr="00DE4A01">
        <w:rPr>
          <w:rFonts w:ascii="Sakkal Majalla" w:hAnsi="Sakkal Majalla" w:cs="Sakkal Majalla"/>
          <w:b/>
          <w:bCs/>
          <w:sz w:val="36"/>
          <w:szCs w:val="36"/>
          <w:rtl/>
          <w:lang w:bidi="ar-EG"/>
        </w:rPr>
        <w:t>فيصل سعد علي القرني</w:t>
      </w:r>
    </w:p>
    <w:p w:rsidR="00087EEB" w:rsidRPr="00DE4A01" w:rsidRDefault="00087EEB" w:rsidP="00087EEB">
      <w:pPr>
        <w:spacing w:before="100" w:beforeAutospacing="1" w:after="100" w:afterAutospacing="1" w:line="360" w:lineRule="auto"/>
        <w:jc w:val="center"/>
        <w:rPr>
          <w:rFonts w:ascii="Sakkal Majalla" w:hAnsi="Sakkal Majalla" w:cs="Sakkal Majalla"/>
          <w:b/>
          <w:bCs/>
          <w:sz w:val="36"/>
          <w:szCs w:val="36"/>
          <w:rtl/>
          <w:lang w:bidi="ar-EG"/>
        </w:rPr>
      </w:pPr>
      <w:r w:rsidRPr="00DE4A01">
        <w:rPr>
          <w:rFonts w:ascii="Sakkal Majalla" w:hAnsi="Sakkal Majalla" w:cs="Sakkal Majalla"/>
          <w:b/>
          <w:bCs/>
          <w:sz w:val="36"/>
          <w:szCs w:val="36"/>
          <w:rtl/>
          <w:lang w:bidi="ar-EG"/>
        </w:rPr>
        <w:t>241000295</w:t>
      </w:r>
    </w:p>
    <w:p w:rsidR="00087EEB" w:rsidRPr="00DE4A01" w:rsidRDefault="00087EEB" w:rsidP="00087EEB">
      <w:pPr>
        <w:spacing w:before="100" w:beforeAutospacing="1" w:after="100" w:afterAutospacing="1" w:line="360" w:lineRule="auto"/>
        <w:jc w:val="center"/>
        <w:rPr>
          <w:rFonts w:ascii="Sakkal Majalla" w:hAnsi="Sakkal Majalla" w:cs="Sakkal Majalla"/>
          <w:b/>
          <w:bCs/>
          <w:sz w:val="36"/>
          <w:szCs w:val="36"/>
          <w:rtl/>
          <w:lang w:bidi="ar-EG"/>
        </w:rPr>
      </w:pPr>
    </w:p>
    <w:p w:rsidR="00087EEB" w:rsidRPr="00DE4A01" w:rsidRDefault="00087EEB" w:rsidP="00087EEB">
      <w:pPr>
        <w:spacing w:before="100" w:beforeAutospacing="1" w:after="100" w:afterAutospacing="1" w:line="360" w:lineRule="auto"/>
        <w:jc w:val="center"/>
        <w:rPr>
          <w:rFonts w:ascii="Sakkal Majalla" w:hAnsi="Sakkal Majalla" w:cs="Sakkal Majalla"/>
          <w:b/>
          <w:bCs/>
          <w:sz w:val="36"/>
          <w:szCs w:val="36"/>
          <w:rtl/>
          <w:lang w:bidi="ar-EG"/>
        </w:rPr>
      </w:pPr>
      <w:r w:rsidRPr="00DE4A01">
        <w:rPr>
          <w:rFonts w:ascii="Sakkal Majalla" w:hAnsi="Sakkal Majalla" w:cs="Sakkal Majalla"/>
          <w:b/>
          <w:bCs/>
          <w:sz w:val="36"/>
          <w:szCs w:val="36"/>
          <w:rtl/>
          <w:lang w:bidi="ar-EG"/>
        </w:rPr>
        <w:t>إشراف/</w:t>
      </w:r>
    </w:p>
    <w:p w:rsidR="00087EEB" w:rsidRPr="00DE4A01" w:rsidRDefault="00087EEB" w:rsidP="00087EEB">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E4A01">
        <w:rPr>
          <w:rFonts w:ascii="Sakkal Majalla" w:eastAsia="Calibri" w:hAnsi="Sakkal Majalla" w:cs="Sakkal Majalla"/>
          <w:b/>
          <w:bCs/>
          <w:kern w:val="0"/>
          <w:sz w:val="36"/>
          <w:szCs w:val="36"/>
          <w:rtl/>
          <w:lang w:bidi="ar-EG"/>
          <w14:ligatures w14:val="none"/>
        </w:rPr>
        <w:t>د. أسماء أبو عنزة</w:t>
      </w:r>
    </w:p>
    <w:p w:rsidR="00087EEB" w:rsidRPr="00DE4A01" w:rsidRDefault="00087EEB" w:rsidP="00087EEB">
      <w:pPr>
        <w:spacing w:before="100" w:beforeAutospacing="1" w:after="100" w:afterAutospacing="1" w:line="360" w:lineRule="auto"/>
        <w:jc w:val="center"/>
        <w:rPr>
          <w:rFonts w:ascii="Sakkal Majalla" w:hAnsi="Sakkal Majalla" w:cs="Sakkal Majalla"/>
          <w:b/>
          <w:bCs/>
          <w:sz w:val="36"/>
          <w:szCs w:val="36"/>
          <w:rtl/>
          <w:lang w:bidi="ar-EG"/>
        </w:rPr>
      </w:pPr>
      <w:r w:rsidRPr="00DE4A01">
        <w:rPr>
          <w:rFonts w:ascii="Sakkal Majalla" w:hAnsi="Sakkal Majalla" w:cs="Sakkal Majalla"/>
          <w:b/>
          <w:bCs/>
          <w:sz w:val="36"/>
          <w:szCs w:val="36"/>
          <w:rtl/>
          <w:lang w:bidi="ar-EG"/>
        </w:rPr>
        <w:t>العام الدراسي:</w:t>
      </w:r>
    </w:p>
    <w:p w:rsidR="00087EEB" w:rsidRDefault="00087EEB" w:rsidP="00087EEB">
      <w:pPr>
        <w:spacing w:before="100" w:beforeAutospacing="1" w:after="100" w:afterAutospacing="1" w:line="360" w:lineRule="auto"/>
        <w:jc w:val="center"/>
        <w:rPr>
          <w:rFonts w:ascii="Sakkal Majalla" w:hAnsi="Sakkal Majalla" w:cs="Sakkal Majalla"/>
          <w:b/>
          <w:bCs/>
          <w:sz w:val="36"/>
          <w:szCs w:val="36"/>
          <w:rtl/>
          <w:lang w:bidi="ar-EG"/>
        </w:rPr>
        <w:sectPr w:rsidR="00087EEB" w:rsidSect="00087EEB">
          <w:footerReference w:type="default" r:id="rId8"/>
          <w:pgSz w:w="11906" w:h="16838" w:code="9"/>
          <w:pgMar w:top="1440" w:right="1985" w:bottom="1440" w:left="1418" w:header="720" w:footer="720" w:gutter="567"/>
          <w:cols w:space="720"/>
          <w:bidi/>
          <w:rtlGutter/>
          <w:docGrid w:linePitch="360"/>
        </w:sectPr>
      </w:pPr>
      <w:r w:rsidRPr="00DE4A01">
        <w:rPr>
          <w:rFonts w:ascii="Sakkal Majalla" w:hAnsi="Sakkal Majalla" w:cs="Sakkal Majalla"/>
          <w:b/>
          <w:bCs/>
          <w:sz w:val="36"/>
          <w:szCs w:val="36"/>
          <w:lang w:bidi="ar-EG"/>
        </w:rPr>
        <w:t>2024</w:t>
      </w:r>
    </w:p>
    <w:p w:rsidR="00087EEB" w:rsidRPr="00DE4A01" w:rsidRDefault="00087EEB" w:rsidP="00087EE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80070607"/>
      <w:r w:rsidRPr="00DE4A01">
        <w:rPr>
          <w:rFonts w:ascii="Sakkal Majalla" w:hAnsi="Sakkal Majalla" w:cs="Sakkal Majalla" w:hint="cs"/>
          <w:b/>
          <w:bCs/>
          <w:sz w:val="40"/>
          <w:szCs w:val="40"/>
          <w:rtl/>
          <w:lang w:bidi="ar-EG"/>
        </w:rPr>
        <w:lastRenderedPageBreak/>
        <w:t>الفصل الأول: الإطار العام للدراسة</w:t>
      </w:r>
      <w:bookmarkEnd w:id="1"/>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80070608"/>
      <w:r w:rsidRPr="00DE4A01">
        <w:rPr>
          <w:rFonts w:ascii="Sakkal Majalla" w:hAnsi="Sakkal Majalla" w:cs="Sakkal Majalla" w:hint="cs"/>
          <w:b/>
          <w:bCs/>
          <w:sz w:val="36"/>
          <w:szCs w:val="36"/>
          <w:rtl/>
          <w:lang w:bidi="ar-EG"/>
        </w:rPr>
        <w:t xml:space="preserve">1.1 </w:t>
      </w:r>
      <w:r w:rsidRPr="00DE4A01">
        <w:rPr>
          <w:rFonts w:ascii="Sakkal Majalla" w:hAnsi="Sakkal Majalla" w:cs="Sakkal Majalla"/>
          <w:b/>
          <w:bCs/>
          <w:sz w:val="36"/>
          <w:szCs w:val="36"/>
          <w:rtl/>
          <w:lang w:bidi="ar-EG"/>
        </w:rPr>
        <w:t>مقدمة:</w:t>
      </w:r>
      <w:bookmarkEnd w:id="2"/>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إدارة الموارد البشرية تعد المسؤولة عن إدارة الموظفين والأفراد في المنظمة. وهي تشمل مجموعة واسعة من الممارسات والسياسات التي تهدف إلى الاستفادة المثلى من المورد البشري، والعمل على تطويره وتنمية مهاراته واالحفاظ على رضاه الوظيفي. من أبرز ممارسات إدارة الموارد البشرية تخطيط القوى العاملة والتوظيف واختيار الموظفين المناسبين للوظائف المتاحة. وتشمل أيضًا تقييم أداء الموظفين وتطوير مهاراتهم وقدراتهم من خلال برامج التدريب والتطوير. كما تهتم بتحفيز الموظفين وتقديم المكافآت والترقيات لهم بناءً على أدائهم. (</w:t>
      </w:r>
      <w:proofErr w:type="spellStart"/>
      <w:r w:rsidRPr="00DE4A01">
        <w:rPr>
          <w:rFonts w:ascii="Sakkal Majalla" w:hAnsi="Sakkal Majalla" w:cs="Sakkal Majalla"/>
          <w:sz w:val="28"/>
          <w:szCs w:val="28"/>
          <w:lang w:bidi="ar-EG"/>
        </w:rPr>
        <w:t>Kurdiya</w:t>
      </w:r>
      <w:proofErr w:type="spellEnd"/>
      <w:r w:rsidRPr="00DE4A01">
        <w:rPr>
          <w:rFonts w:ascii="Sakkal Majalla" w:hAnsi="Sakkal Majalla" w:cs="Sakkal Majalla"/>
          <w:sz w:val="28"/>
          <w:szCs w:val="28"/>
          <w:lang w:bidi="ar-EG"/>
        </w:rPr>
        <w:t>, 2019</w:t>
      </w:r>
      <w:r w:rsidRPr="00DE4A01">
        <w:rPr>
          <w:rFonts w:ascii="Sakkal Majalla" w:hAnsi="Sakkal Majalla" w:cs="Sakkal Majalla"/>
          <w:sz w:val="28"/>
          <w:szCs w:val="28"/>
          <w:rtl/>
          <w:lang w:bidi="ar-EG"/>
        </w:rPr>
        <w:t>).</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إضافة إلى ذلك، تتولى إدارة الموارد البشرية مسؤولية رسم سياسات وإجراءات العمل، والتعامل مع قضايا الموظفين مثل الشكاوى والانضباط. كما تلعب دورًا مهمًا في إدارة الأجور والمزايا والتأمين الصحي والتقاعد للموظفين. تهدف هذه الممارسات في مجموعها إلى تحقيق أهداف المنظمة من خلال بناء قوة عمل متميزة وملتزمة. كما تعمل على تعزيز ولاء الموظفين وتحفيزهم على تحسين الأداء والإنتاجية. وبذلك تساهم إدارة الموارد البشرية بشكل استراتيجي في نجاح المنظمة واستمراريتها. (سامي، 2022).</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إدارة الأزمات هي مجموعة من الممارسات والإجراءات التي تتبناها المنظمات والمؤسسات للتعامل مع المواقف الطارئة والحالات الحرجة التي قد تنشأ وتؤثر على سير العمل والأداء العام للمنظمة. إن مهارة إدارة الأزمات أصبحت أمرًا بالغ الأهمية في عالم اليوم نظرًا لتزايد التعقيدات والتحديات التي تواجه المنظمات في مختلف القطاعات. فعملية إدارة الأزمات لا تبدأ فقط مع نشوب الأزمة، بل تتضمن أيضًا مرحلة التخطيط والتحضير المسبق لمواجهة المخاطر المحتملة. فالمنظمات الناجحة تقوم بتحليل مسبق للمخاطر التي قد تواجهها، وتطوير خطط طوارئ وإجراءات للتعامل معها بكفاءة. كما تعمل على تدريب وإعداد فرق العمل للتعامل مع الأزمات وإدارتها عند نشوبها. (مرسال، 2020).</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lastRenderedPageBreak/>
        <w:t>عند بداية الأزمة، يتطلب الأمر سرعة الاستجابة والتواصل الفعال لجمع المعلومات الدقيقة وتقييم الموقف. كما يجب على إدارة الأزمة اتخاذ قرارات سريعة وحاسمة لاحتواء الأضرار والحد من تفاقم الأزمة. وفي هذه المرحلة تكون المرونة والقدرة على التكيف من أهم الصفات المطلوبة من فريق إدارة الأزمات. (بوعبدالله، 2020).</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في مرحلة ما بعد الأزمة، يتم تقييم الأداء والدروس المستفادة لتحسين الاستعداد والتخطيط لمواجهة أزمات محتملة في المستقبل. كما يجب على المنظمة إعادة بناء الثقة مع الجهات المعنية والعودة إلى وضعها الطبيعي بأسرع وقت ممكن. إن تطبيق ممارسات إدارة الأزمات الفعالة يساعد المنظمات على التعامل مع المفاجآت والتحديات بشكل منظم ومنهجي، مما يحد من الخسائر ويضمن استمرارية العمل والحفاظ على سمعة المنظمة. (أمين، 2019).</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في ظل الآثار الاقتصادية والاجتماعية الناتجة عن الأزمات التي تمر بها المؤسسات، أصبحت أهمية إدارة الموارد البشرية مركزية وحيوية في إدارة هذه الأزمات والحد من آثارها السلبية. تكتسب هذه الدراسة أهميتها من كونها تسلط الضوء على دور ممارسات إدارة الموارد البشرية في تعزيز قدرة هيئة الزكاة والضريبة والجمارك على إدارة الأزمات بكفاءة وفاعلية. (سامي، 2022).</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تناقش هذه الدراسة كيفية مساهمة ممارسات إدارة الموارد البشرية المتمثلة في التخطيط للموارد البشرية، والتدريب والتطوير، وإدارة الأداء، والتعويضات والمكافآت، في دعم قدرات الهيئة على التنبؤ بالأزمات والاستعداد لها، والاستجابة السريعة لها، والتعافي منها بأقل الخسائر. كما تبحث في أثر هذه الممارسات على زيادة مرونة الموظفين وتحفيزهم وتطوير مهاراتهم في مواجهة التحديات والضغوط الناتجة عن الأزمات. من خلال دراسة حالة هيئة الزكاة والضريبة والجمارك، تسعى هذه الدراسة إلى تقديم توصيات عملية لتعزيز دور ممارسات إدارة الموارد البشرية في إدارة الأزمات في القطاع الحكومي السعودي. وتأتي أهمية هذه التوصيات من كونها ستساهم في تحسين قدرة المؤسسات الحكومية على الصمود في وجه الأزمات والتعافي منها بشكل أسرع وأكثر كفاءة. (مرسال، 2020).</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lastRenderedPageBreak/>
        <w:t xml:space="preserve">لذا جاءت هذه الدراسة لتسلط الضوء على </w:t>
      </w:r>
      <w:bookmarkStart w:id="3" w:name="_Hlk172145485"/>
      <w:bookmarkStart w:id="4" w:name="_Hlk171792313"/>
      <w:r w:rsidRPr="00DE4A01">
        <w:rPr>
          <w:rFonts w:ascii="Sakkal Majalla" w:hAnsi="Sakkal Majalla" w:cs="Sakkal Majalla"/>
          <w:sz w:val="28"/>
          <w:szCs w:val="28"/>
          <w:rtl/>
          <w:lang w:bidi="ar-EG"/>
        </w:rPr>
        <w:t>أثر ممارسات إدارة الموارد البشرية بأبعادها (التوظيف – التدريب والتطوير – التحفييز – تقييم الأداء) في إدارة الأزمات بأبعادها مجمعة: دراسة تطبيقية على هيئة الزكاة والضريبه والجمارك</w:t>
      </w:r>
      <w:bookmarkEnd w:id="3"/>
      <w:r w:rsidRPr="00DE4A01">
        <w:rPr>
          <w:rFonts w:ascii="Sakkal Majalla" w:hAnsi="Sakkal Majalla" w:cs="Sakkal Majalla"/>
          <w:sz w:val="28"/>
          <w:szCs w:val="28"/>
          <w:rtl/>
          <w:lang w:bidi="ar-EG"/>
        </w:rPr>
        <w:t>.</w:t>
      </w:r>
      <w:bookmarkEnd w:id="4"/>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169790488"/>
      <w:bookmarkStart w:id="6" w:name="_Toc169790580"/>
      <w:bookmarkStart w:id="7" w:name="_Toc180070609"/>
      <w:r w:rsidRPr="00DE4A01">
        <w:rPr>
          <w:rFonts w:ascii="Sakkal Majalla" w:hAnsi="Sakkal Majalla" w:cs="Sakkal Majalla" w:hint="cs"/>
          <w:b/>
          <w:bCs/>
          <w:sz w:val="36"/>
          <w:szCs w:val="36"/>
          <w:rtl/>
          <w:lang w:bidi="ar-EG"/>
        </w:rPr>
        <w:t xml:space="preserve">2.1 </w:t>
      </w:r>
      <w:r w:rsidRPr="00DE4A01">
        <w:rPr>
          <w:rFonts w:ascii="Sakkal Majalla" w:hAnsi="Sakkal Majalla" w:cs="Sakkal Majalla"/>
          <w:b/>
          <w:bCs/>
          <w:sz w:val="36"/>
          <w:szCs w:val="36"/>
          <w:rtl/>
          <w:lang w:bidi="ar-EG"/>
        </w:rPr>
        <w:t>مشكلة الدراسة:</w:t>
      </w:r>
      <w:bookmarkEnd w:id="5"/>
      <w:bookmarkEnd w:id="6"/>
      <w:bookmarkEnd w:id="7"/>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في ظل التحديات المتزايدة التي تواجهها المؤسسات الحكومية والخاصة جراء الأزمات المختلفة، أصبحت إدارة الموارد البشرية محور اهتمام متزايد لدورها الحيوي في تعزيز قدرة هذه المؤسسات على مواجهة هذه الأزمات والحد من آثارها. وعلى الرغم من الأهمية المتنامية لهذا الدور، إلا أن الأبحاث التي تناولت بالتفصيل العلاقة بين ممارسات إدارة الموارد البشرية وإدارة الأزمات في القطاع الحكومي لا تزال محدودة، خاصة في السياق السعودي.</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تكمن المشكلة البحثية لهذه الدراسة في الحاجة إلى فهم أعمق لكيفية مساهمة ممارسات إدارة الموارد البشرية في تعزيز قدرة المؤسسات الحكومية على إدارة الأزمات بفاعلية. فعلى الرغم من الاهتمام المتزايد بهذا الموضوع، لا تزال هناك فجوة بحثية في تحديد وتحليل الآليات التي من خلالها تؤثر ممارسات إدارة الموارد البشرية على قدرة المؤسسات الحكومية على التنبؤ بالأزمات والاستعداد لها والاستجابة السريعة لها والتعافي منها.</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t>لذلك، تهدف هذه الدراسة إلى سد هذه الفجوة من خلال التركيز على حالة هيئة الزكاة والضريبة والجمارك في المملكة العربية السعودية. حيث ستقوم الدراسة بتحليل أثر ممارسات إدارة الموارد البشرية المختلفة على قدرة الهيئة على إدارة الأزمات بكفاءة، والوقوف على التحديات والمعوقات التي تواجهها في هذا الصدد. وستقدم توصيات عملية لتعزيز دور إدارة الموارد البشرية في إدارة الأزمات في القطاع الحكومي السعودي.</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lang w:bidi="ar-EG"/>
        </w:rPr>
      </w:pPr>
      <w:r w:rsidRPr="00DE4A01">
        <w:rPr>
          <w:rFonts w:ascii="Sakkal Majalla" w:hAnsi="Sakkal Majalla" w:cs="Sakkal Majalla"/>
          <w:sz w:val="28"/>
          <w:szCs w:val="28"/>
          <w:rtl/>
          <w:lang w:bidi="ar-EG"/>
        </w:rPr>
        <w:lastRenderedPageBreak/>
        <w:t>وتتمثل مشكلة الدراسة في تسليط الضوء على أثر ممارسات إدارة الموارد البشرية بأبعادها (التوظيف – التدريب والتطوير – التحفييز – تقييم الأداء) في إدارة الأزمات بأبعادها مجمعة: دراسة تطبيقية على هيئة الزكاة والضريبه والجمارك.</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169790489"/>
      <w:bookmarkStart w:id="9" w:name="_Toc169790581"/>
      <w:bookmarkStart w:id="10" w:name="_Toc180070610"/>
      <w:r w:rsidRPr="00DE4A01">
        <w:rPr>
          <w:rFonts w:ascii="Sakkal Majalla" w:hAnsi="Sakkal Majalla" w:cs="Sakkal Majalla" w:hint="cs"/>
          <w:b/>
          <w:bCs/>
          <w:sz w:val="36"/>
          <w:szCs w:val="36"/>
          <w:rtl/>
          <w:lang w:bidi="ar-EG"/>
        </w:rPr>
        <w:t xml:space="preserve">3.1 </w:t>
      </w:r>
      <w:r w:rsidRPr="00DE4A01">
        <w:rPr>
          <w:rFonts w:ascii="Sakkal Majalla" w:hAnsi="Sakkal Majalla" w:cs="Sakkal Majalla"/>
          <w:b/>
          <w:bCs/>
          <w:sz w:val="36"/>
          <w:szCs w:val="36"/>
          <w:rtl/>
          <w:lang w:bidi="ar-EG"/>
        </w:rPr>
        <w:t>أهمية الدراسة:</w:t>
      </w:r>
      <w:bookmarkEnd w:id="8"/>
      <w:bookmarkEnd w:id="9"/>
      <w:bookmarkEnd w:id="10"/>
    </w:p>
    <w:p w:rsidR="00087EEB" w:rsidRPr="00DE4A01" w:rsidRDefault="00087EEB" w:rsidP="00087EEB">
      <w:pPr>
        <w:spacing w:before="100" w:beforeAutospacing="1" w:after="100" w:afterAutospacing="1" w:line="360" w:lineRule="auto"/>
        <w:jc w:val="both"/>
        <w:outlineLvl w:val="2"/>
        <w:rPr>
          <w:rFonts w:ascii="Sakkal Majalla" w:hAnsi="Sakkal Majalla" w:cs="Sakkal Majalla"/>
          <w:sz w:val="32"/>
          <w:szCs w:val="32"/>
          <w:rtl/>
        </w:rPr>
      </w:pPr>
      <w:bookmarkStart w:id="11" w:name="_Toc180070611"/>
      <w:r w:rsidRPr="00DE4A01">
        <w:rPr>
          <w:rFonts w:ascii="Sakkal Majalla" w:hAnsi="Sakkal Majalla" w:cs="Sakkal Majalla" w:hint="cs"/>
          <w:b/>
          <w:bCs/>
          <w:sz w:val="32"/>
          <w:szCs w:val="32"/>
          <w:rtl/>
        </w:rPr>
        <w:t xml:space="preserve">1.3.1 </w:t>
      </w:r>
      <w:r w:rsidRPr="00DE4A01">
        <w:rPr>
          <w:rFonts w:ascii="Sakkal Majalla" w:hAnsi="Sakkal Majalla" w:cs="Sakkal Majalla"/>
          <w:b/>
          <w:bCs/>
          <w:sz w:val="32"/>
          <w:szCs w:val="32"/>
          <w:rtl/>
        </w:rPr>
        <w:t>الأهمية النظرية:</w:t>
      </w:r>
      <w:bookmarkEnd w:id="11"/>
      <w:r w:rsidRPr="00DE4A01">
        <w:rPr>
          <w:rFonts w:ascii="Sakkal Majalla" w:hAnsi="Sakkal Majalla" w:cs="Sakkal Majalla"/>
          <w:sz w:val="32"/>
          <w:szCs w:val="32"/>
          <w:rtl/>
        </w:rPr>
        <w:t xml:space="preserve"> </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إن أهمية هذه الدراسة تنبع من أهمية المتغيرات المبحوثة، إذ يُعد دور ممارسات إدارة الموارد البشرية في إدارة الأزمات متغيرًا ذا أهمية بالغة، لاسيما في هيئة الزكاة والضريبة والجمارك. ممارسات إدارة الموارد البشرية والتعامل مع الأزمات هي من المواضيع المهمة والحديثة التي يجب تسليط الضوء عليها، لما لها من دور في مساعدة المؤسسات على تحقيق النجاح والاستدامة.</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مفهوم ممارسات إدارة الموارد البشرية في إدارة الأزمات هو من المواضيع الإدارية التي ظهرت حديثًا في مجال إدارة المؤسسات، والتي يتوجب على الباحثين الاهتمام بها لدورها في تعزيز فاعلية وكفاءة تنفيذ الإجراءات التنظيمية وتحقيق أهداف المؤسسة. فعندما تكون هناك ممارسات فعالة لإدارة الموارد البشرية في إدارة الأزمات، فإن ذلك ينعكس إيجابًا على نجاح المؤسسة وتحقيق الأهداف المخططة. تكمن أهمية هذه الدراسة في إلقاء الضوء على دور ممارسات إدارة الموارد البشرية في إدارة الأزمات في هيئة الزكاة والضريبة والجمارك. وتقديم توصيات لتعزيز هذا الدور من أجل تحقيق نجاح المؤسسة وتطوير الأداء الإداري.</w:t>
      </w:r>
    </w:p>
    <w:p w:rsidR="00087EEB" w:rsidRPr="00DE4A01" w:rsidRDefault="00087EEB" w:rsidP="00087EEB">
      <w:pPr>
        <w:spacing w:before="100" w:beforeAutospacing="1" w:after="100" w:afterAutospacing="1" w:line="360" w:lineRule="auto"/>
        <w:jc w:val="both"/>
        <w:outlineLvl w:val="2"/>
        <w:rPr>
          <w:rFonts w:ascii="Sakkal Majalla" w:hAnsi="Sakkal Majalla" w:cs="Sakkal Majalla"/>
          <w:b/>
          <w:bCs/>
          <w:sz w:val="32"/>
          <w:szCs w:val="32"/>
          <w:rtl/>
        </w:rPr>
      </w:pPr>
      <w:bookmarkStart w:id="12" w:name="_Toc180070612"/>
      <w:r w:rsidRPr="00DE4A01">
        <w:rPr>
          <w:rFonts w:ascii="Sakkal Majalla" w:hAnsi="Sakkal Majalla" w:cs="Sakkal Majalla" w:hint="cs"/>
          <w:b/>
          <w:bCs/>
          <w:sz w:val="32"/>
          <w:szCs w:val="32"/>
          <w:rtl/>
        </w:rPr>
        <w:t xml:space="preserve">2.3.1 </w:t>
      </w:r>
      <w:r w:rsidRPr="00DE4A01">
        <w:rPr>
          <w:rFonts w:ascii="Sakkal Majalla" w:hAnsi="Sakkal Majalla" w:cs="Sakkal Majalla"/>
          <w:b/>
          <w:bCs/>
          <w:sz w:val="32"/>
          <w:szCs w:val="32"/>
          <w:rtl/>
        </w:rPr>
        <w:t>الأهمية العلمية:</w:t>
      </w:r>
      <w:bookmarkEnd w:id="12"/>
      <w:r w:rsidRPr="00DE4A01">
        <w:rPr>
          <w:rFonts w:ascii="Sakkal Majalla" w:hAnsi="Sakkal Majalla" w:cs="Sakkal Majalla"/>
          <w:b/>
          <w:bCs/>
          <w:sz w:val="32"/>
          <w:szCs w:val="32"/>
          <w:rtl/>
        </w:rPr>
        <w:t xml:space="preserve"> </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 xml:space="preserve">تأتي أهمية الدراسة في هذا السياق من الناحية العملية في مدى استفادة الإدارات في هيئة الزكاة والضريبة والجمارك من النتائج التي توصلت إليها والتوصيات التي قدمتها فيما يتعلق بممارسات إدارة الموارد البشرية وأثرها في إدارة الأزمات. إذ تُعتبر هيئة الزكاة والضريبة والجمارك إحدى الجهات الحكومية الرئيسية </w:t>
      </w:r>
      <w:r w:rsidRPr="00DE4A01">
        <w:rPr>
          <w:rFonts w:ascii="Sakkal Majalla" w:hAnsi="Sakkal Majalla" w:cs="Sakkal Majalla"/>
          <w:sz w:val="28"/>
          <w:szCs w:val="28"/>
          <w:rtl/>
        </w:rPr>
        <w:lastRenderedPageBreak/>
        <w:t>في المملكة العربية السعودية والتي تلعب دوراً محورياً في إدارة الإيرادات العامة للدولة وتحصيل الضرائب والرسوم الجمركية.</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في ظل التحديات والأزمات التي قد تواجهها المملكة، سواءً كانت اقتصادية أو سياسية أو غيرها، تبرز أهمية فعالية ممارسات إدارة الموارد البشرية في هذه الهيئة والتي تشمل التخطيط والتوظيف والتدريب والتطوير والحفاظ على الكفاءات والمهارات المطلوبة لإدارة تلك الأزمات بكفاءة وفعالية. فإن النتائج والتوصيات التي ستقدمها الدراسة ستكون ذات أهمية عملية كبيرة للمسؤولين في هيئة الزكاة والضريبة والجمارك، إذ ستساعدهم في تطوير ممارسات إدارة الموارد البشرية بما يضمن جاهزية وقدرة الموظفين على التعامل مع الأزمات والتحديات المستقبلية بكفاءة عالية، مما ينعكس إيجابًا على أداء الهيئة وقدرتها على تحقيق أهدافها الاستراتيجية.</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169790490"/>
      <w:bookmarkStart w:id="14" w:name="_Toc169790582"/>
      <w:bookmarkStart w:id="15" w:name="_Toc180070613"/>
      <w:r w:rsidRPr="00DE4A01">
        <w:rPr>
          <w:rFonts w:ascii="Sakkal Majalla" w:hAnsi="Sakkal Majalla" w:cs="Sakkal Majalla" w:hint="cs"/>
          <w:b/>
          <w:bCs/>
          <w:sz w:val="36"/>
          <w:szCs w:val="36"/>
          <w:rtl/>
          <w:lang w:bidi="ar-EG"/>
        </w:rPr>
        <w:t xml:space="preserve">4.1 </w:t>
      </w:r>
      <w:r w:rsidRPr="00DE4A01">
        <w:rPr>
          <w:rFonts w:ascii="Sakkal Majalla" w:hAnsi="Sakkal Majalla" w:cs="Sakkal Majalla"/>
          <w:b/>
          <w:bCs/>
          <w:sz w:val="36"/>
          <w:szCs w:val="36"/>
          <w:rtl/>
          <w:lang w:bidi="ar-EG"/>
        </w:rPr>
        <w:t>أهداف الدراسة:</w:t>
      </w:r>
      <w:bookmarkEnd w:id="13"/>
      <w:bookmarkEnd w:id="14"/>
      <w:bookmarkEnd w:id="15"/>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b/>
          <w:bCs/>
          <w:kern w:val="0"/>
          <w:sz w:val="28"/>
          <w:szCs w:val="28"/>
          <w14:ligatures w14:val="none"/>
        </w:rPr>
      </w:pPr>
      <w:r w:rsidRPr="00DE4A01">
        <w:rPr>
          <w:rFonts w:ascii="Sakkal Majalla" w:eastAsia="Calibri" w:hAnsi="Sakkal Majalla" w:cs="Sakkal Majalla"/>
          <w:kern w:val="0"/>
          <w:sz w:val="28"/>
          <w:szCs w:val="28"/>
          <w:rtl/>
          <w14:ligatures w14:val="none"/>
        </w:rPr>
        <w:t xml:space="preserve">هدفت الدراسة إلى التعرف على </w:t>
      </w:r>
      <w:bookmarkStart w:id="16" w:name="_Hlk171142984"/>
      <w:r w:rsidRPr="00DE4A01">
        <w:rPr>
          <w:rFonts w:ascii="Sakkal Majalla" w:eastAsia="Calibri" w:hAnsi="Sakkal Majalla" w:cs="Sakkal Majalla"/>
          <w:kern w:val="0"/>
          <w:sz w:val="28"/>
          <w:szCs w:val="28"/>
          <w:rtl/>
          <w14:ligatures w14:val="none"/>
        </w:rPr>
        <w:t>أثر ممارسات إدارة الموارد البشرية بأبعادها (التوظيف – التدريب والتطوير – التحفييز – تقييم الأداء) في إدارة الأزمات بأبعادها مجمعة: دراسة تطبيقية على هيئة الزكاة والضريبه والجمارك.</w:t>
      </w:r>
      <w:bookmarkEnd w:id="16"/>
      <w:r w:rsidRPr="00DE4A01">
        <w:rPr>
          <w:rFonts w:ascii="Sakkal Majalla" w:eastAsia="Calibri" w:hAnsi="Sakkal Majalla" w:cs="Sakkal Majalla"/>
          <w:kern w:val="0"/>
          <w:sz w:val="28"/>
          <w:szCs w:val="28"/>
          <w:rtl/>
          <w14:ligatures w14:val="none"/>
        </w:rPr>
        <w:t xml:space="preserve"> </w:t>
      </w:r>
      <w:r w:rsidRPr="00DE4A01">
        <w:rPr>
          <w:rFonts w:ascii="Sakkal Majalla" w:eastAsia="Calibri" w:hAnsi="Sakkal Majalla" w:cs="Sakkal Majalla"/>
          <w:b/>
          <w:bCs/>
          <w:kern w:val="0"/>
          <w:sz w:val="28"/>
          <w:szCs w:val="28"/>
          <w:rtl/>
          <w:lang w:bidi="ar-EG"/>
          <w14:ligatures w14:val="none"/>
        </w:rPr>
        <w:t>ويتفرع</w:t>
      </w:r>
      <w:r w:rsidRPr="00DE4A01">
        <w:rPr>
          <w:rFonts w:ascii="Sakkal Majalla" w:eastAsia="Calibri" w:hAnsi="Sakkal Majalla" w:cs="Sakkal Majalla"/>
          <w:b/>
          <w:bCs/>
          <w:kern w:val="0"/>
          <w:sz w:val="28"/>
          <w:szCs w:val="28"/>
          <w:rtl/>
          <w14:ligatures w14:val="none"/>
        </w:rPr>
        <w:t xml:space="preserve"> منه مجموعة من الأهداف الفرعية:</w:t>
      </w:r>
    </w:p>
    <w:p w:rsidR="00087EEB" w:rsidRPr="00DE4A01" w:rsidRDefault="00087EEB" w:rsidP="00087EEB">
      <w:pPr>
        <w:numPr>
          <w:ilvl w:val="0"/>
          <w:numId w:val="1"/>
        </w:numPr>
        <w:spacing w:before="100" w:beforeAutospacing="1" w:after="100" w:afterAutospacing="1" w:line="360" w:lineRule="auto"/>
        <w:ind w:left="706"/>
        <w:contextualSpacing/>
        <w:jc w:val="both"/>
        <w:rPr>
          <w:rFonts w:ascii="Sakkal Majalla" w:eastAsia="Calibri" w:hAnsi="Sakkal Majalla" w:cs="Sakkal Majalla"/>
          <w:kern w:val="0"/>
          <w:sz w:val="28"/>
          <w:szCs w:val="28"/>
          <w14:ligatures w14:val="none"/>
        </w:rPr>
      </w:pPr>
      <w:r w:rsidRPr="00DE4A01">
        <w:rPr>
          <w:rFonts w:ascii="Sakkal Majalla" w:eastAsia="Calibri" w:hAnsi="Sakkal Majalla" w:cs="Sakkal Majalla"/>
          <w:kern w:val="0"/>
          <w:sz w:val="28"/>
          <w:szCs w:val="28"/>
          <w:rtl/>
          <w14:ligatures w14:val="none"/>
        </w:rPr>
        <w:t>معرفة أثر التوظيف في إدارة الأزمات بأبعادها مجمعة: دراسة تطبيقية على هيئة الزكاة والضريبه والجمارك.</w:t>
      </w:r>
    </w:p>
    <w:p w:rsidR="00087EEB" w:rsidRPr="00DE4A01" w:rsidRDefault="00087EEB" w:rsidP="00087EEB">
      <w:pPr>
        <w:numPr>
          <w:ilvl w:val="0"/>
          <w:numId w:val="1"/>
        </w:numPr>
        <w:spacing w:before="100" w:beforeAutospacing="1" w:after="100" w:afterAutospacing="1" w:line="360" w:lineRule="auto"/>
        <w:ind w:left="706"/>
        <w:contextualSpacing/>
        <w:jc w:val="both"/>
        <w:rPr>
          <w:rFonts w:ascii="Sakkal Majalla" w:eastAsia="Calibri" w:hAnsi="Sakkal Majalla" w:cs="Sakkal Majalla"/>
          <w:kern w:val="0"/>
          <w:sz w:val="28"/>
          <w:szCs w:val="28"/>
          <w14:ligatures w14:val="none"/>
        </w:rPr>
      </w:pPr>
      <w:bookmarkStart w:id="17" w:name="_Toc169790491"/>
      <w:bookmarkStart w:id="18" w:name="_Toc169790583"/>
      <w:r w:rsidRPr="00DE4A01">
        <w:rPr>
          <w:rFonts w:ascii="Sakkal Majalla" w:eastAsia="Calibri" w:hAnsi="Sakkal Majalla" w:cs="Sakkal Majalla"/>
          <w:kern w:val="0"/>
          <w:sz w:val="28"/>
          <w:szCs w:val="28"/>
          <w:rtl/>
          <w14:ligatures w14:val="none"/>
        </w:rPr>
        <w:t>معرفة أثر التدريب والتطوير في إدارة الأزمات بأبعادها مجمعة: دراسة تطبيقية على هيئة الزكاة والضريبه والجمارك.</w:t>
      </w:r>
    </w:p>
    <w:p w:rsidR="00087EEB" w:rsidRPr="00DE4A01" w:rsidRDefault="00087EEB" w:rsidP="00087EEB">
      <w:pPr>
        <w:numPr>
          <w:ilvl w:val="0"/>
          <w:numId w:val="1"/>
        </w:numPr>
        <w:spacing w:before="100" w:beforeAutospacing="1" w:after="100" w:afterAutospacing="1" w:line="360" w:lineRule="auto"/>
        <w:ind w:left="706"/>
        <w:contextualSpacing/>
        <w:jc w:val="both"/>
        <w:rPr>
          <w:rFonts w:ascii="Sakkal Majalla" w:eastAsia="Calibri" w:hAnsi="Sakkal Majalla" w:cs="Sakkal Majalla"/>
          <w:kern w:val="0"/>
          <w:sz w:val="28"/>
          <w:szCs w:val="28"/>
          <w14:ligatures w14:val="none"/>
        </w:rPr>
      </w:pPr>
      <w:r w:rsidRPr="00DE4A01">
        <w:rPr>
          <w:rFonts w:ascii="Sakkal Majalla" w:eastAsia="Calibri" w:hAnsi="Sakkal Majalla" w:cs="Sakkal Majalla"/>
          <w:kern w:val="0"/>
          <w:sz w:val="28"/>
          <w:szCs w:val="28"/>
          <w:rtl/>
          <w14:ligatures w14:val="none"/>
        </w:rPr>
        <w:t>معرفة أثر التحفييز في إدارة الأزمات بأبعادها مجمعة: دراسة تطبيقية على هيئة الزكاة والضريبه والجمارك.</w:t>
      </w:r>
    </w:p>
    <w:p w:rsidR="00087EEB" w:rsidRPr="00DE4A01" w:rsidRDefault="00087EEB" w:rsidP="00087EEB">
      <w:pPr>
        <w:numPr>
          <w:ilvl w:val="0"/>
          <w:numId w:val="1"/>
        </w:numPr>
        <w:spacing w:before="100" w:beforeAutospacing="1" w:after="100" w:afterAutospacing="1" w:line="360" w:lineRule="auto"/>
        <w:ind w:left="706"/>
        <w:contextualSpacing/>
        <w:jc w:val="both"/>
        <w:rPr>
          <w:rFonts w:ascii="Sakkal Majalla" w:eastAsia="Calibri" w:hAnsi="Sakkal Majalla" w:cs="Sakkal Majalla"/>
          <w:kern w:val="0"/>
          <w:sz w:val="28"/>
          <w:szCs w:val="28"/>
          <w:rtl/>
          <w14:ligatures w14:val="none"/>
        </w:rPr>
      </w:pPr>
      <w:r w:rsidRPr="00DE4A01">
        <w:rPr>
          <w:rFonts w:ascii="Sakkal Majalla" w:eastAsia="Calibri" w:hAnsi="Sakkal Majalla" w:cs="Sakkal Majalla"/>
          <w:kern w:val="0"/>
          <w:sz w:val="28"/>
          <w:szCs w:val="28"/>
          <w:rtl/>
          <w14:ligatures w14:val="none"/>
        </w:rPr>
        <w:t>معرفة أثر تقييم الأداء في إدارة الأزمات بأبعادها مجمعة: دراسة تطبيقية على هيئة الزكاة والضريبه والجمارك.</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180070614"/>
      <w:r w:rsidRPr="00DE4A01">
        <w:rPr>
          <w:rFonts w:ascii="Sakkal Majalla" w:hAnsi="Sakkal Majalla" w:cs="Sakkal Majalla" w:hint="cs"/>
          <w:b/>
          <w:bCs/>
          <w:sz w:val="36"/>
          <w:szCs w:val="36"/>
          <w:rtl/>
          <w:lang w:bidi="ar-EG"/>
        </w:rPr>
        <w:lastRenderedPageBreak/>
        <w:t xml:space="preserve">5.1 </w:t>
      </w:r>
      <w:r w:rsidRPr="00DE4A01">
        <w:rPr>
          <w:rFonts w:ascii="Sakkal Majalla" w:hAnsi="Sakkal Majalla" w:cs="Sakkal Majalla"/>
          <w:b/>
          <w:bCs/>
          <w:sz w:val="36"/>
          <w:szCs w:val="36"/>
          <w:rtl/>
          <w:lang w:bidi="ar-EG"/>
        </w:rPr>
        <w:t>تساؤلات الدراسة</w:t>
      </w:r>
      <w:bookmarkEnd w:id="17"/>
      <w:bookmarkEnd w:id="18"/>
      <w:bookmarkEnd w:id="19"/>
    </w:p>
    <w:p w:rsidR="00087EEB" w:rsidRPr="00DE4A01" w:rsidRDefault="00087EEB" w:rsidP="00087EEB">
      <w:pPr>
        <w:pStyle w:val="ListParagraph"/>
        <w:numPr>
          <w:ilvl w:val="0"/>
          <w:numId w:val="25"/>
        </w:numPr>
        <w:spacing w:before="100" w:beforeAutospacing="1" w:after="100" w:afterAutospacing="1" w:line="360" w:lineRule="auto"/>
        <w:ind w:left="423"/>
        <w:jc w:val="both"/>
        <w:rPr>
          <w:rFonts w:ascii="Sakkal Majalla" w:hAnsi="Sakkal Majalla" w:cs="Sakkal Majalla"/>
          <w:b/>
          <w:bCs/>
          <w:sz w:val="28"/>
          <w:szCs w:val="28"/>
        </w:rPr>
      </w:pPr>
      <w:bookmarkStart w:id="20" w:name="_Toc169790492"/>
      <w:r w:rsidRPr="00DE4A01">
        <w:rPr>
          <w:rFonts w:ascii="Sakkal Majalla" w:hAnsi="Sakkal Majalla" w:cs="Sakkal Majalla"/>
          <w:b/>
          <w:bCs/>
          <w:sz w:val="28"/>
          <w:szCs w:val="28"/>
          <w:rtl/>
        </w:rPr>
        <w:t>السؤال الرئيسى الأول</w:t>
      </w:r>
      <w:r w:rsidRPr="00DE4A01">
        <w:rPr>
          <w:rFonts w:ascii="Sakkal Majalla" w:hAnsi="Sakkal Majalla" w:cs="Sakkal Majalla"/>
          <w:sz w:val="28"/>
          <w:szCs w:val="28"/>
          <w:rtl/>
        </w:rPr>
        <w:t xml:space="preserve">: ما هو أثر ممارسات إدارة الموارد البشرية بأبعادها (التوظيف – التدريب والتطوير – التحفييز – تقييم الأداء) في إدارة الأزمات بأبعادها مجمعة: دراسة تطبيقية على هيئة الزكاة والضريبه والجمارك؟ </w:t>
      </w:r>
      <w:r w:rsidRPr="00DE4A01">
        <w:rPr>
          <w:rFonts w:ascii="Sakkal Majalla" w:hAnsi="Sakkal Majalla" w:cs="Sakkal Majalla"/>
          <w:b/>
          <w:bCs/>
          <w:sz w:val="28"/>
          <w:szCs w:val="28"/>
          <w:rtl/>
        </w:rPr>
        <w:t>وتتفرع منه عدة أسئلة فرعية كالتالى:</w:t>
      </w:r>
      <w:bookmarkEnd w:id="20"/>
      <w:r w:rsidRPr="00DE4A01">
        <w:rPr>
          <w:rFonts w:ascii="Sakkal Majalla" w:hAnsi="Sakkal Majalla" w:cs="Sakkal Majalla"/>
          <w:b/>
          <w:bCs/>
          <w:sz w:val="28"/>
          <w:szCs w:val="28"/>
          <w:rtl/>
        </w:rPr>
        <w:t xml:space="preserve"> </w:t>
      </w:r>
    </w:p>
    <w:p w:rsidR="00087EEB" w:rsidRPr="00DE4A01" w:rsidRDefault="00087EEB" w:rsidP="00087EEB">
      <w:pPr>
        <w:pStyle w:val="ListParagraph"/>
        <w:numPr>
          <w:ilvl w:val="0"/>
          <w:numId w:val="3"/>
        </w:numPr>
        <w:spacing w:before="100" w:beforeAutospacing="1" w:after="100" w:afterAutospacing="1" w:line="360" w:lineRule="auto"/>
        <w:ind w:left="1132"/>
        <w:jc w:val="both"/>
        <w:rPr>
          <w:rFonts w:ascii="Sakkal Majalla" w:hAnsi="Sakkal Majalla" w:cs="Sakkal Majalla"/>
          <w:sz w:val="28"/>
          <w:szCs w:val="28"/>
          <w:rtl/>
        </w:rPr>
      </w:pPr>
      <w:bookmarkStart w:id="21" w:name="_Toc169790493"/>
      <w:r w:rsidRPr="00DE4A01">
        <w:rPr>
          <w:rFonts w:ascii="Sakkal Majalla" w:hAnsi="Sakkal Majalla" w:cs="Sakkal Majalla"/>
          <w:b/>
          <w:bCs/>
          <w:sz w:val="28"/>
          <w:szCs w:val="28"/>
          <w:rtl/>
        </w:rPr>
        <w:t>السؤال الفرعي الأول</w:t>
      </w:r>
      <w:r w:rsidRPr="00DE4A01">
        <w:rPr>
          <w:rFonts w:ascii="Sakkal Majalla" w:hAnsi="Sakkal Majalla" w:cs="Sakkal Majalla"/>
          <w:sz w:val="28"/>
          <w:szCs w:val="28"/>
          <w:rtl/>
        </w:rPr>
        <w:t xml:space="preserve">: كيف يؤثر التوظيف في إدارة الأزمات بأبعادها مجمعة: دراسة تطبيقية على هيئة الزكاة </w:t>
      </w:r>
      <w:r w:rsidRPr="00DE4A01">
        <w:rPr>
          <w:rFonts w:ascii="Sakkal Majalla" w:hAnsi="Sakkal Majalla" w:cs="Sakkal Majalla" w:hint="cs"/>
          <w:sz w:val="28"/>
          <w:szCs w:val="28"/>
          <w:rtl/>
        </w:rPr>
        <w:t>والضريبة</w:t>
      </w:r>
      <w:r w:rsidRPr="00DE4A01">
        <w:rPr>
          <w:rFonts w:ascii="Sakkal Majalla" w:hAnsi="Sakkal Majalla" w:cs="Sakkal Majalla"/>
          <w:sz w:val="28"/>
          <w:szCs w:val="28"/>
          <w:rtl/>
        </w:rPr>
        <w:t xml:space="preserve"> والجمارك؟</w:t>
      </w:r>
      <w:bookmarkEnd w:id="21"/>
    </w:p>
    <w:p w:rsidR="00087EEB" w:rsidRPr="00DE4A01" w:rsidRDefault="00087EEB" w:rsidP="00087EEB">
      <w:pPr>
        <w:pStyle w:val="ListParagraph"/>
        <w:numPr>
          <w:ilvl w:val="0"/>
          <w:numId w:val="3"/>
        </w:numPr>
        <w:spacing w:before="100" w:beforeAutospacing="1" w:after="100" w:afterAutospacing="1" w:line="360" w:lineRule="auto"/>
        <w:ind w:left="1132"/>
        <w:jc w:val="both"/>
        <w:rPr>
          <w:rFonts w:ascii="Sakkal Majalla" w:hAnsi="Sakkal Majalla" w:cs="Sakkal Majalla"/>
          <w:sz w:val="28"/>
          <w:szCs w:val="28"/>
          <w:rtl/>
        </w:rPr>
      </w:pPr>
      <w:bookmarkStart w:id="22" w:name="_Toc169790494"/>
      <w:r w:rsidRPr="00DE4A01">
        <w:rPr>
          <w:rFonts w:ascii="Sakkal Majalla" w:hAnsi="Sakkal Majalla" w:cs="Sakkal Majalla"/>
          <w:b/>
          <w:bCs/>
          <w:sz w:val="28"/>
          <w:szCs w:val="28"/>
          <w:rtl/>
        </w:rPr>
        <w:t>السؤال الفرعي الثاني</w:t>
      </w:r>
      <w:r w:rsidRPr="00DE4A01">
        <w:rPr>
          <w:rFonts w:ascii="Sakkal Majalla" w:hAnsi="Sakkal Majalla" w:cs="Sakkal Majalla"/>
          <w:sz w:val="28"/>
          <w:szCs w:val="28"/>
          <w:rtl/>
        </w:rPr>
        <w:t xml:space="preserve">: ما هو </w:t>
      </w:r>
      <w:bookmarkEnd w:id="22"/>
      <w:r w:rsidRPr="00DE4A01">
        <w:rPr>
          <w:rFonts w:ascii="Sakkal Majalla" w:hAnsi="Sakkal Majalla" w:cs="Sakkal Majalla"/>
          <w:sz w:val="28"/>
          <w:szCs w:val="28"/>
          <w:rtl/>
        </w:rPr>
        <w:t>تأثير التدريب والتطوير في إدارة الأزمات بأبعادها مجمعة: دراسة تطبيقية على هيئة الزكاة والضريبه والجمارك؟</w:t>
      </w:r>
    </w:p>
    <w:p w:rsidR="00087EEB" w:rsidRPr="00DE4A01" w:rsidRDefault="00087EEB" w:rsidP="00087EEB">
      <w:pPr>
        <w:pStyle w:val="ListParagraph"/>
        <w:numPr>
          <w:ilvl w:val="0"/>
          <w:numId w:val="3"/>
        </w:numPr>
        <w:spacing w:before="100" w:beforeAutospacing="1" w:after="100" w:afterAutospacing="1" w:line="360" w:lineRule="auto"/>
        <w:ind w:left="1132"/>
        <w:jc w:val="both"/>
        <w:rPr>
          <w:rFonts w:ascii="Sakkal Majalla" w:hAnsi="Sakkal Majalla" w:cs="Sakkal Majalla"/>
          <w:sz w:val="28"/>
          <w:szCs w:val="28"/>
        </w:rPr>
      </w:pPr>
      <w:bookmarkStart w:id="23" w:name="_Toc169790495"/>
      <w:r w:rsidRPr="00DE4A01">
        <w:rPr>
          <w:rFonts w:ascii="Sakkal Majalla" w:hAnsi="Sakkal Majalla" w:cs="Sakkal Majalla"/>
          <w:b/>
          <w:bCs/>
          <w:sz w:val="28"/>
          <w:szCs w:val="28"/>
          <w:rtl/>
        </w:rPr>
        <w:t>السؤال الفرعي الثالث</w:t>
      </w:r>
      <w:r w:rsidRPr="00DE4A01">
        <w:rPr>
          <w:rFonts w:ascii="Sakkal Majalla" w:hAnsi="Sakkal Majalla" w:cs="Sakkal Majalla"/>
          <w:sz w:val="28"/>
          <w:szCs w:val="28"/>
          <w:rtl/>
        </w:rPr>
        <w:t>: كيف يؤثر التحفييز في إدارة الأزمات بأبعادها مجمعة: دراسة تطبيقية على هيئة الزكاة والضريبه والجمارك؟</w:t>
      </w:r>
      <w:bookmarkEnd w:id="23"/>
    </w:p>
    <w:p w:rsidR="00087EEB" w:rsidRPr="00DE4A01" w:rsidRDefault="00087EEB" w:rsidP="00087EEB">
      <w:pPr>
        <w:pStyle w:val="ListParagraph"/>
        <w:numPr>
          <w:ilvl w:val="0"/>
          <w:numId w:val="3"/>
        </w:numPr>
        <w:spacing w:before="100" w:beforeAutospacing="1" w:after="100" w:afterAutospacing="1" w:line="360" w:lineRule="auto"/>
        <w:ind w:left="1132"/>
        <w:jc w:val="both"/>
        <w:rPr>
          <w:rFonts w:ascii="Sakkal Majalla" w:hAnsi="Sakkal Majalla" w:cs="Sakkal Majalla"/>
          <w:sz w:val="28"/>
          <w:szCs w:val="28"/>
        </w:rPr>
      </w:pPr>
      <w:r w:rsidRPr="00DE4A01">
        <w:rPr>
          <w:rFonts w:ascii="Sakkal Majalla" w:hAnsi="Sakkal Majalla" w:cs="Sakkal Majalla"/>
          <w:b/>
          <w:bCs/>
          <w:sz w:val="28"/>
          <w:szCs w:val="28"/>
          <w:rtl/>
        </w:rPr>
        <w:t>السؤال الفرعي الرابع</w:t>
      </w:r>
      <w:r w:rsidRPr="00DE4A01">
        <w:rPr>
          <w:rFonts w:ascii="Sakkal Majalla" w:hAnsi="Sakkal Majalla" w:cs="Sakkal Majalla"/>
          <w:sz w:val="28"/>
          <w:szCs w:val="28"/>
          <w:rtl/>
        </w:rPr>
        <w:t>: كيف يؤثر تقييم الأداء في إدارة الأزمات بأبعادها مجمعة: دراسة تطبيقية على هيئة الزكاة والضريبه والجمارك؟</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r w:rsidRPr="00DE4A01">
        <w:rPr>
          <w:rFonts w:ascii="Sakkal Majalla" w:hAnsi="Sakkal Majalla" w:cs="Sakkal Majalla"/>
          <w:b/>
          <w:bCs/>
          <w:sz w:val="36"/>
          <w:szCs w:val="36"/>
          <w:rtl/>
          <w:lang w:bidi="ar-EG"/>
        </w:rPr>
        <w:t xml:space="preserve">  </w:t>
      </w:r>
      <w:bookmarkStart w:id="24" w:name="_Toc169790498"/>
      <w:bookmarkStart w:id="25" w:name="_Toc169790584"/>
      <w:bookmarkStart w:id="26" w:name="_Toc180070615"/>
      <w:r w:rsidRPr="00DE4A01">
        <w:rPr>
          <w:rFonts w:ascii="Sakkal Majalla" w:hAnsi="Sakkal Majalla" w:cs="Sakkal Majalla" w:hint="cs"/>
          <w:b/>
          <w:bCs/>
          <w:sz w:val="36"/>
          <w:szCs w:val="36"/>
          <w:rtl/>
          <w:lang w:bidi="ar-EG"/>
        </w:rPr>
        <w:t xml:space="preserve">6.1 </w:t>
      </w:r>
      <w:r w:rsidRPr="00DE4A01">
        <w:rPr>
          <w:rFonts w:ascii="Sakkal Majalla" w:hAnsi="Sakkal Majalla" w:cs="Sakkal Majalla"/>
          <w:b/>
          <w:bCs/>
          <w:sz w:val="36"/>
          <w:szCs w:val="36"/>
          <w:rtl/>
          <w:lang w:bidi="ar-EG"/>
        </w:rPr>
        <w:t>فروض الدراسة:</w:t>
      </w:r>
      <w:bookmarkEnd w:id="24"/>
      <w:bookmarkEnd w:id="25"/>
      <w:bookmarkEnd w:id="26"/>
    </w:p>
    <w:p w:rsidR="00087EEB" w:rsidRPr="00DE4A01" w:rsidRDefault="00087EEB" w:rsidP="00087EEB">
      <w:pPr>
        <w:tabs>
          <w:tab w:val="left" w:pos="2966"/>
        </w:tabs>
        <w:spacing w:before="100" w:beforeAutospacing="1" w:after="100" w:afterAutospacing="1" w:line="360" w:lineRule="auto"/>
        <w:ind w:left="360" w:firstLine="720"/>
        <w:contextualSpacing/>
        <w:jc w:val="both"/>
        <w:rPr>
          <w:rFonts w:ascii="Sakkal Majalla" w:eastAsia="Calibri" w:hAnsi="Sakkal Majalla" w:cs="Sakkal Majalla"/>
          <w:kern w:val="0"/>
          <w:sz w:val="28"/>
          <w:szCs w:val="28"/>
          <w:rtl/>
          <w14:ligatures w14:val="none"/>
        </w:rPr>
      </w:pPr>
      <w:r w:rsidRPr="00DE4A01">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rsidR="00087EEB" w:rsidRPr="00DE4A01" w:rsidRDefault="00087EEB" w:rsidP="00087EEB">
      <w:pPr>
        <w:pStyle w:val="ListParagraph"/>
        <w:numPr>
          <w:ilvl w:val="0"/>
          <w:numId w:val="26"/>
        </w:numPr>
        <w:spacing w:before="100" w:beforeAutospacing="1" w:after="0" w:line="360" w:lineRule="auto"/>
        <w:ind w:left="423"/>
        <w:jc w:val="both"/>
        <w:rPr>
          <w:rFonts w:ascii="Sakkal Majalla" w:eastAsia="Calibri" w:hAnsi="Sakkal Majalla" w:cs="Sakkal Majalla"/>
          <w:kern w:val="0"/>
          <w:sz w:val="28"/>
          <w:szCs w:val="28"/>
          <w:rtl/>
          <w14:ligatures w14:val="none"/>
        </w:rPr>
      </w:pPr>
      <w:r w:rsidRPr="00DE4A01">
        <w:rPr>
          <w:rFonts w:ascii="Sakkal Majalla" w:eastAsia="Calibri" w:hAnsi="Sakkal Majalla" w:cs="Sakkal Majalla"/>
          <w:b/>
          <w:bCs/>
          <w:kern w:val="0"/>
          <w:sz w:val="28"/>
          <w:szCs w:val="28"/>
          <w:rtl/>
          <w14:ligatures w14:val="none"/>
        </w:rPr>
        <w:t>الفرضية الرئيسة الأولى:</w:t>
      </w:r>
      <w:r w:rsidRPr="00DE4A01">
        <w:rPr>
          <w:rFonts w:ascii="Sakkal Majalla" w:eastAsia="Calibri" w:hAnsi="Sakkal Majalla" w:cs="Sakkal Majalla"/>
          <w:kern w:val="0"/>
          <w:sz w:val="28"/>
          <w:szCs w:val="28"/>
          <w:rtl/>
          <w14:ligatures w14:val="none"/>
        </w:rPr>
        <w:t xml:space="preserve"> </w:t>
      </w:r>
      <w:r w:rsidRPr="00DE4A01">
        <w:rPr>
          <w:rFonts w:ascii="Sakkal Majalla" w:eastAsia="Calibri" w:hAnsi="Sakkal Majalla" w:cs="Sakkal Majalla"/>
          <w:kern w:val="0"/>
          <w:sz w:val="28"/>
          <w:szCs w:val="28"/>
          <w:rtl/>
          <w:lang w:bidi="fa-IR"/>
          <w14:ligatures w14:val="none"/>
        </w:rPr>
        <w:t>لا</w:t>
      </w:r>
      <w:r w:rsidRPr="00DE4A01">
        <w:rPr>
          <w:rFonts w:ascii="Sakkal Majalla" w:eastAsia="Calibri" w:hAnsi="Sakkal Majalla" w:cs="Sakkal Majalla"/>
          <w:kern w:val="0"/>
          <w:sz w:val="28"/>
          <w:szCs w:val="28"/>
          <w:rtl/>
          <w14:ligatures w14:val="none"/>
        </w:rPr>
        <w:t xml:space="preserve"> يوجد أثر ذو دلالة إحصائية عند مستوى دلالة </w:t>
      </w:r>
      <w:r w:rsidRPr="00DE4A01">
        <w:rPr>
          <w:rFonts w:ascii="Sakkal Majalla" w:eastAsia="Times New Roman" w:hAnsi="Sakkal Majalla" w:cs="Sakkal Majalla"/>
          <w:kern w:val="0"/>
          <w:sz w:val="28"/>
          <w:szCs w:val="28"/>
          <w:rtl/>
          <w:lang w:bidi="ar-JO"/>
          <w14:ligatures w14:val="none"/>
        </w:rPr>
        <w:t>( 0.05≥</w:t>
      </w:r>
      <m:oMath>
        <m:r>
          <w:rPr>
            <w:rFonts w:ascii="Cambria Math" w:eastAsia="Times New Roman" w:hAnsi="Cambria Math" w:cs="Sakkal Majalla"/>
            <w:kern w:val="0"/>
            <w:sz w:val="28"/>
            <w:szCs w:val="28"/>
            <w:lang w:bidi="ar-JO"/>
            <w14:ligatures w14:val="none"/>
          </w:rPr>
          <m:t>a</m:t>
        </m:r>
        <m:r>
          <w:rPr>
            <w:rFonts w:ascii="Cambria Math" w:eastAsia="Times New Roman" w:hAnsi="Cambria Math" w:cs="Sakkal Majalla"/>
            <w:kern w:val="0"/>
            <w:sz w:val="28"/>
            <w:szCs w:val="28"/>
            <w:rtl/>
            <w:lang w:bidi="ar-JO"/>
            <w14:ligatures w14:val="none"/>
          </w:rPr>
          <m:t xml:space="preserve"> </m:t>
        </m:r>
      </m:oMath>
      <w:r w:rsidRPr="00DE4A01">
        <w:rPr>
          <w:rFonts w:ascii="Sakkal Majalla" w:eastAsia="Times New Roman" w:hAnsi="Sakkal Majalla" w:cs="Sakkal Majalla"/>
          <w:kern w:val="0"/>
          <w:sz w:val="28"/>
          <w:szCs w:val="28"/>
          <w:rtl/>
          <w:lang w:bidi="ar-JO"/>
          <w14:ligatures w14:val="none"/>
        </w:rPr>
        <w:t>) لممارسات إدارة الموارد البشرية بأبعادها (التوظيف – التدريب والتطوير – التحفييز – تقييم الأداء) في إدارة الأزمات بأبعادها مجمعة: دراسة تطبيقية على هيئة الزكاة والضريبه والجمارك.</w:t>
      </w:r>
    </w:p>
    <w:p w:rsidR="00087EEB" w:rsidRPr="00DE4A01" w:rsidRDefault="00087EEB" w:rsidP="00087EEB">
      <w:pPr>
        <w:tabs>
          <w:tab w:val="left" w:pos="2966"/>
        </w:tabs>
        <w:spacing w:after="100" w:afterAutospacing="1" w:line="360" w:lineRule="auto"/>
        <w:contextualSpacing/>
        <w:jc w:val="both"/>
        <w:rPr>
          <w:rFonts w:ascii="Sakkal Majalla" w:eastAsia="Calibri" w:hAnsi="Sakkal Majalla" w:cs="Sakkal Majalla"/>
          <w:b/>
          <w:bCs/>
          <w:kern w:val="0"/>
          <w:sz w:val="28"/>
          <w:szCs w:val="28"/>
          <w:rtl/>
          <w14:ligatures w14:val="none"/>
        </w:rPr>
      </w:pPr>
      <w:r w:rsidRPr="00DE4A01">
        <w:rPr>
          <w:rFonts w:ascii="Sakkal Majalla" w:eastAsia="Calibri" w:hAnsi="Sakkal Majalla" w:cs="Sakkal Majalla"/>
          <w:b/>
          <w:bCs/>
          <w:kern w:val="0"/>
          <w:sz w:val="28"/>
          <w:szCs w:val="28"/>
          <w:rtl/>
          <w14:ligatures w14:val="none"/>
        </w:rPr>
        <w:t>ينبثق من هذه الفرضية الفرضيات الفرعية التالية:</w:t>
      </w:r>
    </w:p>
    <w:p w:rsidR="00087EEB" w:rsidRPr="00DE4A01" w:rsidRDefault="00087EEB" w:rsidP="00087EEB">
      <w:pPr>
        <w:numPr>
          <w:ilvl w:val="0"/>
          <w:numId w:val="2"/>
        </w:numPr>
        <w:tabs>
          <w:tab w:val="left" w:pos="2966"/>
        </w:tabs>
        <w:spacing w:before="100" w:beforeAutospacing="1" w:after="100" w:afterAutospacing="1" w:line="360" w:lineRule="auto"/>
        <w:ind w:left="706"/>
        <w:contextualSpacing/>
        <w:jc w:val="both"/>
        <w:rPr>
          <w:rFonts w:ascii="Sakkal Majalla" w:eastAsia="Calibri" w:hAnsi="Sakkal Majalla" w:cs="Sakkal Majalla"/>
          <w:kern w:val="0"/>
          <w:sz w:val="28"/>
          <w:szCs w:val="28"/>
          <w:rtl/>
          <w14:ligatures w14:val="none"/>
        </w:rPr>
      </w:pPr>
      <w:r w:rsidRPr="00DE4A01">
        <w:rPr>
          <w:rFonts w:ascii="Sakkal Majalla" w:eastAsia="Calibri" w:hAnsi="Sakkal Majalla" w:cs="Sakkal Majalla"/>
          <w:b/>
          <w:bCs/>
          <w:kern w:val="0"/>
          <w:sz w:val="28"/>
          <w:szCs w:val="28"/>
          <w:rtl/>
          <w:lang w:bidi="fa-IR"/>
          <w14:ligatures w14:val="none"/>
        </w:rPr>
        <w:t>الفرضية الفرعية الاولى</w:t>
      </w:r>
      <w:r w:rsidRPr="00DE4A01">
        <w:rPr>
          <w:rFonts w:ascii="Sakkal Majalla" w:eastAsia="Calibri" w:hAnsi="Sakkal Majalla" w:cs="Sakkal Majalla"/>
          <w:kern w:val="0"/>
          <w:sz w:val="28"/>
          <w:szCs w:val="28"/>
          <w:rtl/>
          <w:lang w:bidi="fa-IR"/>
          <w14:ligatures w14:val="none"/>
        </w:rPr>
        <w:t xml:space="preserve">: </w:t>
      </w:r>
      <w:r w:rsidRPr="00DE4A01">
        <w:rPr>
          <w:rFonts w:ascii="Sakkal Majalla" w:eastAsia="Calibri" w:hAnsi="Sakkal Majalla" w:cs="Sakkal Majalla"/>
          <w:kern w:val="0"/>
          <w:sz w:val="28"/>
          <w:szCs w:val="28"/>
          <w:rtl/>
          <w14:ligatures w14:val="none"/>
        </w:rPr>
        <w:t>لا يوجد أثر ذو دلالة إحصائية عند مستوى دلالة ( 0.05≥</w:t>
      </w:r>
      <w:r w:rsidRPr="00DE4A01">
        <w:rPr>
          <w:rFonts w:ascii="Sakkal Majalla" w:eastAsia="Calibri" w:hAnsi="Sakkal Majalla" w:cs="Sakkal Majalla"/>
          <w:kern w:val="0"/>
          <w:sz w:val="28"/>
          <w:szCs w:val="28"/>
          <w14:ligatures w14:val="none"/>
        </w:rPr>
        <w:t>a</w:t>
      </w:r>
      <w:r w:rsidRPr="00DE4A01">
        <w:rPr>
          <w:rFonts w:ascii="Sakkal Majalla" w:eastAsia="Calibri" w:hAnsi="Sakkal Majalla" w:cs="Sakkal Majalla"/>
          <w:kern w:val="0"/>
          <w:sz w:val="28"/>
          <w:szCs w:val="28"/>
          <w:rtl/>
          <w14:ligatures w14:val="none"/>
        </w:rPr>
        <w:t xml:space="preserve"> )  للتوظيف في إدارة الأزمات بأبعادها مجمعة: دراسة تطبيقية على هيئة الزكاة والضريبه والجمارك.</w:t>
      </w:r>
    </w:p>
    <w:p w:rsidR="00087EEB" w:rsidRPr="00DE4A01" w:rsidRDefault="00087EEB" w:rsidP="00087EEB">
      <w:pPr>
        <w:numPr>
          <w:ilvl w:val="0"/>
          <w:numId w:val="2"/>
        </w:numPr>
        <w:spacing w:before="100" w:beforeAutospacing="1" w:after="100" w:afterAutospacing="1" w:line="360" w:lineRule="auto"/>
        <w:ind w:left="706"/>
        <w:contextualSpacing/>
        <w:jc w:val="both"/>
        <w:rPr>
          <w:rFonts w:ascii="Sakkal Majalla" w:eastAsia="Calibri" w:hAnsi="Sakkal Majalla" w:cs="Sakkal Majalla"/>
          <w:kern w:val="0"/>
          <w:sz w:val="28"/>
          <w:szCs w:val="28"/>
          <w14:ligatures w14:val="none"/>
        </w:rPr>
      </w:pPr>
      <w:bookmarkStart w:id="27" w:name="_Hlk167245859"/>
      <w:r w:rsidRPr="00DE4A01">
        <w:rPr>
          <w:rFonts w:ascii="Sakkal Majalla" w:eastAsia="Calibri" w:hAnsi="Sakkal Majalla" w:cs="Sakkal Majalla"/>
          <w:b/>
          <w:bCs/>
          <w:kern w:val="0"/>
          <w:sz w:val="28"/>
          <w:szCs w:val="28"/>
          <w:rtl/>
          <w14:ligatures w14:val="none"/>
        </w:rPr>
        <w:lastRenderedPageBreak/>
        <w:t>الفرضية الفرعية الثانية</w:t>
      </w:r>
      <w:r w:rsidRPr="00DE4A01">
        <w:rPr>
          <w:rFonts w:ascii="Sakkal Majalla" w:eastAsia="Calibri" w:hAnsi="Sakkal Majalla" w:cs="Sakkal Majalla"/>
          <w:b/>
          <w:bCs/>
          <w:kern w:val="0"/>
          <w:sz w:val="28"/>
          <w:szCs w:val="28"/>
          <w:rtl/>
          <w:lang w:bidi="fa-IR"/>
          <w14:ligatures w14:val="none"/>
        </w:rPr>
        <w:t>:</w:t>
      </w:r>
      <w:r w:rsidRPr="00DE4A01">
        <w:rPr>
          <w:rFonts w:ascii="Sakkal Majalla" w:eastAsia="Calibri" w:hAnsi="Sakkal Majalla" w:cs="Sakkal Majalla"/>
          <w:kern w:val="0"/>
          <w:sz w:val="28"/>
          <w:szCs w:val="28"/>
          <w:rtl/>
          <w:lang w:bidi="fa-IR"/>
          <w14:ligatures w14:val="none"/>
        </w:rPr>
        <w:t xml:space="preserve"> </w:t>
      </w:r>
      <w:r w:rsidRPr="00DE4A01">
        <w:rPr>
          <w:rFonts w:ascii="Sakkal Majalla" w:eastAsia="Calibri" w:hAnsi="Sakkal Majalla" w:cs="Sakkal Majalla"/>
          <w:kern w:val="0"/>
          <w:sz w:val="28"/>
          <w:szCs w:val="28"/>
          <w:rtl/>
          <w14:ligatures w14:val="none"/>
        </w:rPr>
        <w:t>لا يوجد أثر ذو دلالة إحصائية عند مستوى دلالة ( 0.05≥</w:t>
      </w:r>
      <w:r w:rsidRPr="00DE4A01">
        <w:rPr>
          <w:rFonts w:ascii="Sakkal Majalla" w:eastAsia="Calibri" w:hAnsi="Sakkal Majalla" w:cs="Sakkal Majalla"/>
          <w:kern w:val="0"/>
          <w:sz w:val="28"/>
          <w:szCs w:val="28"/>
          <w14:ligatures w14:val="none"/>
        </w:rPr>
        <w:t>a</w:t>
      </w:r>
      <w:r w:rsidRPr="00DE4A01">
        <w:rPr>
          <w:rFonts w:ascii="Sakkal Majalla" w:eastAsia="Calibri" w:hAnsi="Sakkal Majalla" w:cs="Sakkal Majalla"/>
          <w:kern w:val="0"/>
          <w:sz w:val="28"/>
          <w:szCs w:val="28"/>
          <w:rtl/>
          <w14:ligatures w14:val="none"/>
        </w:rPr>
        <w:t xml:space="preserve"> )  </w:t>
      </w:r>
      <w:bookmarkEnd w:id="27"/>
      <w:r w:rsidRPr="00DE4A01">
        <w:rPr>
          <w:rFonts w:ascii="Sakkal Majalla" w:eastAsia="Calibri" w:hAnsi="Sakkal Majalla" w:cs="Sakkal Majalla"/>
          <w:kern w:val="0"/>
          <w:sz w:val="28"/>
          <w:szCs w:val="28"/>
          <w:rtl/>
          <w14:ligatures w14:val="none"/>
        </w:rPr>
        <w:t>للتدريب والتطوير في إدارة الأزمات بأبعادها مجمعة: دراسة تطبيقية على هيئة الزكاة والضريبه والجمارك.</w:t>
      </w:r>
    </w:p>
    <w:p w:rsidR="00087EEB" w:rsidRPr="00DE4A01" w:rsidRDefault="00087EEB" w:rsidP="00087EEB">
      <w:pPr>
        <w:numPr>
          <w:ilvl w:val="0"/>
          <w:numId w:val="2"/>
        </w:numPr>
        <w:spacing w:before="100" w:beforeAutospacing="1" w:after="100" w:afterAutospacing="1" w:line="360" w:lineRule="auto"/>
        <w:ind w:left="706"/>
        <w:contextualSpacing/>
        <w:jc w:val="both"/>
        <w:rPr>
          <w:rFonts w:ascii="Sakkal Majalla" w:eastAsia="Calibri" w:hAnsi="Sakkal Majalla" w:cs="Sakkal Majalla"/>
          <w:kern w:val="0"/>
          <w:sz w:val="28"/>
          <w:szCs w:val="28"/>
          <w14:ligatures w14:val="none"/>
        </w:rPr>
      </w:pPr>
      <w:bookmarkStart w:id="28" w:name="_Hlk171785665"/>
      <w:r w:rsidRPr="00DE4A01">
        <w:rPr>
          <w:rFonts w:ascii="Sakkal Majalla" w:eastAsia="Calibri" w:hAnsi="Sakkal Majalla" w:cs="Sakkal Majalla"/>
          <w:b/>
          <w:bCs/>
          <w:kern w:val="0"/>
          <w:sz w:val="28"/>
          <w:szCs w:val="28"/>
          <w:rtl/>
          <w14:ligatures w14:val="none"/>
        </w:rPr>
        <w:t>الفرضية الفرعية الثالثة</w:t>
      </w:r>
      <w:r w:rsidRPr="00DE4A01">
        <w:rPr>
          <w:rFonts w:ascii="Sakkal Majalla" w:eastAsia="Calibri" w:hAnsi="Sakkal Majalla" w:cs="Sakkal Majalla"/>
          <w:kern w:val="0"/>
          <w:sz w:val="28"/>
          <w:szCs w:val="28"/>
          <w:rtl/>
          <w14:ligatures w14:val="none"/>
        </w:rPr>
        <w:t>: لا يوجد أثر ذو دلالة إحصائية عند مستوى دلالة ( 0.05≥</w:t>
      </w:r>
      <w:r w:rsidRPr="00DE4A01">
        <w:rPr>
          <w:rFonts w:ascii="Sakkal Majalla" w:eastAsia="Calibri" w:hAnsi="Sakkal Majalla" w:cs="Sakkal Majalla"/>
          <w:kern w:val="0"/>
          <w:sz w:val="28"/>
          <w:szCs w:val="28"/>
          <w14:ligatures w14:val="none"/>
        </w:rPr>
        <w:t>a</w:t>
      </w:r>
      <w:r w:rsidRPr="00DE4A01">
        <w:rPr>
          <w:rFonts w:ascii="Sakkal Majalla" w:eastAsia="Calibri" w:hAnsi="Sakkal Majalla" w:cs="Sakkal Majalla"/>
          <w:kern w:val="0"/>
          <w:sz w:val="28"/>
          <w:szCs w:val="28"/>
          <w:rtl/>
          <w14:ligatures w14:val="none"/>
        </w:rPr>
        <w:t xml:space="preserve"> )  للتحفييز في إدارة الأزمات بأبعادها مجمعة: دراسة تطبيقية على هيئة الزكاة والضريبه والجمارك.</w:t>
      </w:r>
      <w:bookmarkEnd w:id="28"/>
    </w:p>
    <w:p w:rsidR="00087EEB" w:rsidRPr="00DE4A01" w:rsidRDefault="00087EEB" w:rsidP="00087EEB">
      <w:pPr>
        <w:numPr>
          <w:ilvl w:val="0"/>
          <w:numId w:val="2"/>
        </w:numPr>
        <w:spacing w:before="100" w:beforeAutospacing="1" w:after="100" w:afterAutospacing="1" w:line="360" w:lineRule="auto"/>
        <w:ind w:left="703" w:hanging="357"/>
        <w:jc w:val="both"/>
        <w:rPr>
          <w:rFonts w:ascii="Sakkal Majalla" w:eastAsia="Calibri" w:hAnsi="Sakkal Majalla" w:cs="Sakkal Majalla"/>
          <w:kern w:val="0"/>
          <w:sz w:val="28"/>
          <w:szCs w:val="28"/>
          <w14:ligatures w14:val="none"/>
        </w:rPr>
      </w:pPr>
      <w:r w:rsidRPr="00DE4A01">
        <w:rPr>
          <w:rFonts w:ascii="Sakkal Majalla" w:eastAsia="Calibri" w:hAnsi="Sakkal Majalla" w:cs="Sakkal Majalla"/>
          <w:b/>
          <w:bCs/>
          <w:kern w:val="0"/>
          <w:sz w:val="28"/>
          <w:szCs w:val="28"/>
          <w:rtl/>
          <w14:ligatures w14:val="none"/>
        </w:rPr>
        <w:t>الفرضية الفرعية الرابعة</w:t>
      </w:r>
      <w:r w:rsidRPr="00DE4A01">
        <w:rPr>
          <w:rFonts w:ascii="Sakkal Majalla" w:eastAsia="Calibri" w:hAnsi="Sakkal Majalla" w:cs="Sakkal Majalla"/>
          <w:kern w:val="0"/>
          <w:sz w:val="28"/>
          <w:szCs w:val="28"/>
          <w:rtl/>
          <w14:ligatures w14:val="none"/>
        </w:rPr>
        <w:t>: لا يوجد أثر ذو دلالة إحصائية عند مستوى دلالة ( 0.05≥</w:t>
      </w:r>
      <w:r w:rsidRPr="00DE4A01">
        <w:rPr>
          <w:rFonts w:ascii="Sakkal Majalla" w:eastAsia="Calibri" w:hAnsi="Sakkal Majalla" w:cs="Sakkal Majalla"/>
          <w:kern w:val="0"/>
          <w:sz w:val="28"/>
          <w:szCs w:val="28"/>
          <w14:ligatures w14:val="none"/>
        </w:rPr>
        <w:t>a</w:t>
      </w:r>
      <w:r w:rsidRPr="00DE4A01">
        <w:rPr>
          <w:rFonts w:ascii="Sakkal Majalla" w:eastAsia="Calibri" w:hAnsi="Sakkal Majalla" w:cs="Sakkal Majalla"/>
          <w:kern w:val="0"/>
          <w:sz w:val="28"/>
          <w:szCs w:val="28"/>
          <w:rtl/>
          <w14:ligatures w14:val="none"/>
        </w:rPr>
        <w:t xml:space="preserve"> )  للأداء في إدارة الأزمات بأبعادها مجمعة: دراسة تطبيقية على هيئة الزكاة والضريبه والجمارك.</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9" w:name="_Toc169790499"/>
      <w:bookmarkStart w:id="30" w:name="_Toc169790585"/>
      <w:bookmarkStart w:id="31" w:name="_Toc180070616"/>
      <w:r w:rsidRPr="00DE4A01">
        <w:rPr>
          <w:rFonts w:ascii="Sakkal Majalla" w:hAnsi="Sakkal Majalla" w:cs="Sakkal Majalla" w:hint="cs"/>
          <w:b/>
          <w:bCs/>
          <w:sz w:val="36"/>
          <w:szCs w:val="36"/>
          <w:rtl/>
          <w:lang w:bidi="ar-EG"/>
        </w:rPr>
        <w:t xml:space="preserve">7.1 </w:t>
      </w:r>
      <w:r w:rsidRPr="00DE4A01">
        <w:rPr>
          <w:rFonts w:ascii="Sakkal Majalla" w:hAnsi="Sakkal Majalla" w:cs="Sakkal Majalla"/>
          <w:b/>
          <w:bCs/>
          <w:sz w:val="36"/>
          <w:szCs w:val="36"/>
          <w:rtl/>
          <w:lang w:bidi="ar-EG"/>
        </w:rPr>
        <w:t>نموذج الدراسة</w:t>
      </w:r>
      <w:bookmarkEnd w:id="29"/>
      <w:bookmarkEnd w:id="30"/>
      <w:bookmarkEnd w:id="31"/>
    </w:p>
    <w:p w:rsidR="00087EEB" w:rsidRPr="00DE4A01" w:rsidRDefault="00087EEB" w:rsidP="00087EEB">
      <w:pPr>
        <w:spacing w:before="100" w:beforeAutospacing="1" w:after="100" w:afterAutospacing="1" w:line="360" w:lineRule="auto"/>
        <w:ind w:firstLine="720"/>
        <w:contextualSpacing/>
        <w:jc w:val="both"/>
        <w:rPr>
          <w:rFonts w:ascii="Sakkal Majalla" w:eastAsia="Times New Roman" w:hAnsi="Sakkal Majalla" w:cs="Sakkal Majalla"/>
          <w:b/>
          <w:bCs/>
          <w:kern w:val="0"/>
          <w:sz w:val="28"/>
          <w:szCs w:val="28"/>
          <w:lang w:bidi="ar-JO"/>
          <w14:ligatures w14:val="none"/>
        </w:rPr>
      </w:pPr>
      <w:r w:rsidRPr="00DE4A01">
        <w:rPr>
          <w:rFonts w:ascii="Sakkal Majalla" w:eastAsia="Times New Roman" w:hAnsi="Sakkal Majalla" w:cs="Sakkal Majalla"/>
          <w:kern w:val="0"/>
          <w:sz w:val="28"/>
          <w:szCs w:val="28"/>
          <w:rtl/>
          <w:lang w:bidi="ar-JO"/>
          <w14:ligatures w14:val="none"/>
        </w:rPr>
        <w:t xml:space="preserve">يهدف هذا النموذج إلى التعرف على أثر ممارسات إدارة الموارد البشرية بأبعادها (التوظيف – التدريب والتطوير – التحفييز – تقييم الأداء) في إدارة الأزمات بأبعادها مجمعة: دراسة تطبيقية على هيئة الزكاة والضريبه والجمارك. </w:t>
      </w:r>
      <w:r w:rsidRPr="00DE4A01">
        <w:rPr>
          <w:rFonts w:ascii="Sakkal Majalla" w:eastAsia="Times New Roman" w:hAnsi="Sakkal Majalla" w:cs="Sakkal Majalla"/>
          <w:b/>
          <w:bCs/>
          <w:kern w:val="0"/>
          <w:sz w:val="28"/>
          <w:szCs w:val="28"/>
          <w:rtl/>
          <w:lang w:bidi="ar-JO"/>
          <w14:ligatures w14:val="none"/>
        </w:rPr>
        <w:t>ويتضمن المتغيرات التالية</w:t>
      </w:r>
      <w:r w:rsidRPr="00DE4A01">
        <w:rPr>
          <w:rFonts w:ascii="Sakkal Majalla" w:eastAsia="Times New Roman" w:hAnsi="Sakkal Majalla" w:cs="Sakkal Majalla"/>
          <w:b/>
          <w:bCs/>
          <w:kern w:val="0"/>
          <w:sz w:val="28"/>
          <w:szCs w:val="28"/>
          <w:lang w:bidi="ar-JO"/>
          <w14:ligatures w14:val="none"/>
        </w:rPr>
        <w:t>:</w:t>
      </w:r>
      <w:r w:rsidRPr="00DE4A01">
        <w:rPr>
          <w:rFonts w:ascii="Sakkal Majalla" w:eastAsia="Calibri" w:hAnsi="Sakkal Majalla" w:cs="Sakkal Majalla"/>
          <w:b/>
          <w:bCs/>
          <w:kern w:val="0"/>
          <w:sz w:val="28"/>
          <w:rtl/>
          <w14:ligatures w14:val="none"/>
        </w:rPr>
        <w:t xml:space="preserve"> </w:t>
      </w:r>
    </w:p>
    <w:p w:rsidR="00087EEB" w:rsidRPr="00DE4A01" w:rsidRDefault="00087EEB" w:rsidP="00087EEB">
      <w:pPr>
        <w:numPr>
          <w:ilvl w:val="0"/>
          <w:numId w:val="27"/>
        </w:numPr>
        <w:spacing w:before="100" w:beforeAutospacing="1" w:after="100" w:afterAutospacing="1" w:line="360" w:lineRule="auto"/>
        <w:ind w:left="423"/>
        <w:contextualSpacing/>
        <w:jc w:val="both"/>
        <w:rPr>
          <w:rFonts w:ascii="Sakkal Majalla" w:eastAsia="Calibri" w:hAnsi="Sakkal Majalla" w:cs="Sakkal Majalla"/>
          <w:kern w:val="0"/>
          <w:sz w:val="16"/>
          <w:szCs w:val="16"/>
          <w14:ligatures w14:val="none"/>
        </w:rPr>
      </w:pPr>
      <w:r w:rsidRPr="00DE4A01">
        <w:rPr>
          <w:rFonts w:ascii="Sakkal Majalla" w:eastAsia="Calibri" w:hAnsi="Sakkal Majalla" w:cs="Sakkal Majalla"/>
          <w:b/>
          <w:bCs/>
          <w:kern w:val="0"/>
          <w:sz w:val="28"/>
          <w:szCs w:val="28"/>
          <w:rtl/>
          <w14:ligatures w14:val="none"/>
        </w:rPr>
        <w:t>المتغير المستقل</w:t>
      </w:r>
      <w:r w:rsidRPr="00DE4A01">
        <w:rPr>
          <w:rFonts w:ascii="Sakkal Majalla" w:eastAsia="Calibri" w:hAnsi="Sakkal Majalla" w:cs="Sakkal Majalla"/>
          <w:kern w:val="0"/>
          <w:sz w:val="28"/>
          <w:szCs w:val="28"/>
          <w:rtl/>
          <w14:ligatures w14:val="none"/>
        </w:rPr>
        <w:t>: ممارسات إدارة الموارد البشرية بأبعادها (التوظيف – التدريب والتطوير – التحفييز – تقييم الأداء).</w:t>
      </w:r>
    </w:p>
    <w:p w:rsidR="00087EEB" w:rsidRPr="00DE4A01" w:rsidRDefault="00087EEB" w:rsidP="00087EEB">
      <w:pPr>
        <w:numPr>
          <w:ilvl w:val="0"/>
          <w:numId w:val="27"/>
        </w:numPr>
        <w:spacing w:before="100" w:beforeAutospacing="1" w:after="100" w:afterAutospacing="1" w:line="360" w:lineRule="auto"/>
        <w:ind w:left="423"/>
        <w:contextualSpacing/>
        <w:jc w:val="both"/>
        <w:rPr>
          <w:rFonts w:ascii="Sakkal Majalla" w:eastAsia="Calibri" w:hAnsi="Sakkal Majalla" w:cs="Sakkal Majalla"/>
          <w:b/>
          <w:bCs/>
          <w:kern w:val="0"/>
          <w:sz w:val="28"/>
          <w:szCs w:val="28"/>
          <w14:ligatures w14:val="none"/>
        </w:rPr>
      </w:pPr>
      <w:r w:rsidRPr="00DE4A01">
        <w:rPr>
          <w:rFonts w:ascii="Sakkal Majalla" w:eastAsia="Calibri" w:hAnsi="Sakkal Majalla" w:cs="Sakkal Majalla"/>
          <w:b/>
          <w:bCs/>
          <w:kern w:val="0"/>
          <w:sz w:val="28"/>
          <w:szCs w:val="28"/>
          <w:rtl/>
          <w14:ligatures w14:val="none"/>
        </w:rPr>
        <w:t>المتغير التابع:</w:t>
      </w:r>
      <w:r w:rsidRPr="00DE4A01">
        <w:rPr>
          <w:rFonts w:ascii="Sakkal Majalla" w:eastAsia="Times New Roman" w:hAnsi="Sakkal Majalla" w:cs="Sakkal Majalla"/>
          <w:kern w:val="0"/>
          <w:sz w:val="28"/>
          <w:szCs w:val="28"/>
          <w:rtl/>
          <w:lang w:bidi="ar-JO"/>
          <w14:ligatures w14:val="none"/>
        </w:rPr>
        <w:t xml:space="preserve"> إدارة الأزمات بأبعادها مجمعة.</w:t>
      </w:r>
    </w:p>
    <w:p w:rsidR="00087EEB" w:rsidRPr="00DE4A01" w:rsidRDefault="00087EEB" w:rsidP="00087EEB">
      <w:pPr>
        <w:spacing w:before="100" w:beforeAutospacing="1" w:after="100" w:afterAutospacing="1" w:line="360" w:lineRule="auto"/>
        <w:ind w:left="491"/>
        <w:jc w:val="center"/>
        <w:rPr>
          <w:rFonts w:ascii="Sakkal Majalla" w:eastAsia="Calibri" w:hAnsi="Sakkal Majalla" w:cs="Sakkal Majalla"/>
          <w:b/>
          <w:bCs/>
          <w:kern w:val="0"/>
          <w:sz w:val="28"/>
          <w:szCs w:val="28"/>
          <w:rtl/>
          <w14:ligatures w14:val="none"/>
        </w:rPr>
      </w:pPr>
      <w:r w:rsidRPr="00DE4A01">
        <w:rPr>
          <w:rFonts w:ascii="Sakkal Majalla" w:eastAsia="Calibri" w:hAnsi="Sakkal Majalla" w:cs="Sakkal Majalla"/>
          <w:b/>
          <w:bCs/>
          <w:noProof/>
          <w:kern w:val="0"/>
          <w:sz w:val="28"/>
          <w:szCs w:val="28"/>
          <w:rtl/>
        </w:rPr>
        <mc:AlternateContent>
          <mc:Choice Requires="wpg">
            <w:drawing>
              <wp:anchor distT="0" distB="0" distL="114300" distR="114300" simplePos="0" relativeHeight="251661312" behindDoc="0" locked="0" layoutInCell="1" allowOverlap="1" wp14:anchorId="5512C09C" wp14:editId="4B741197">
                <wp:simplePos x="0" y="0"/>
                <wp:positionH relativeFrom="column">
                  <wp:posOffset>-167005</wp:posOffset>
                </wp:positionH>
                <wp:positionV relativeFrom="paragraph">
                  <wp:posOffset>421005</wp:posOffset>
                </wp:positionV>
                <wp:extent cx="5038725" cy="2962275"/>
                <wp:effectExtent l="19050" t="19050" r="28575" b="28575"/>
                <wp:wrapNone/>
                <wp:docPr id="59021216" name="Group 8"/>
                <wp:cNvGraphicFramePr/>
                <a:graphic xmlns:a="http://schemas.openxmlformats.org/drawingml/2006/main">
                  <a:graphicData uri="http://schemas.microsoft.com/office/word/2010/wordprocessingGroup">
                    <wpg:wgp>
                      <wpg:cNvGrpSpPr/>
                      <wpg:grpSpPr>
                        <a:xfrm>
                          <a:off x="0" y="0"/>
                          <a:ext cx="5038725" cy="2962275"/>
                          <a:chOff x="0" y="-2"/>
                          <a:chExt cx="6566785" cy="4537667"/>
                        </a:xfrm>
                      </wpg:grpSpPr>
                      <wpg:grpSp>
                        <wpg:cNvPr id="131070366" name="Group 24"/>
                        <wpg:cNvGrpSpPr/>
                        <wpg:grpSpPr>
                          <a:xfrm>
                            <a:off x="0" y="-2"/>
                            <a:ext cx="6566785" cy="4537667"/>
                            <a:chOff x="-266700" y="-66677"/>
                            <a:chExt cx="6566785" cy="4537667"/>
                          </a:xfrm>
                        </wpg:grpSpPr>
                        <wps:wsp>
                          <wps:cNvPr id="944752022" name="Rectangle: Rounded Corners 21"/>
                          <wps:cNvSpPr/>
                          <wps:spPr>
                            <a:xfrm>
                              <a:off x="-200025" y="762001"/>
                              <a:ext cx="1943100" cy="1266824"/>
                            </a:xfrm>
                            <a:prstGeom prst="flowChartPredefinedProcess">
                              <a:avLst/>
                            </a:prstGeom>
                            <a:ln w="38100"/>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flowChartPredefinedProcess">
                              <a:avLst/>
                            </a:prstGeom>
                            <a:ln w="38100"/>
                          </wps:spPr>
                          <wps:style>
                            <a:lnRef idx="2">
                              <a:schemeClr val="accent5"/>
                            </a:lnRef>
                            <a:fillRef idx="1">
                              <a:schemeClr val="lt1"/>
                            </a:fillRef>
                            <a:effectRef idx="0">
                              <a:schemeClr val="accent5"/>
                            </a:effectRef>
                            <a:fontRef idx="minor">
                              <a:schemeClr val="dk1"/>
                            </a:fontRef>
                          </wps:style>
                          <wps:txbx>
                            <w:txbxContent>
                              <w:p w:rsidR="00087EEB" w:rsidRPr="00234450" w:rsidRDefault="00087EEB" w:rsidP="00087EE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087EEB" w:rsidRPr="00642229" w:rsidRDefault="00087EEB" w:rsidP="00087EEB">
                                <w:pPr>
                                  <w:jc w:val="center"/>
                                  <w:rPr>
                                    <w:rFonts w:ascii="Sakkal Majalla" w:hAnsi="Sakkal Majalla" w:cs="Sakkal Majalla"/>
                                    <w:b/>
                                    <w:bCs/>
                                    <w:sz w:val="32"/>
                                    <w:szCs w:val="32"/>
                                    <w:u w:val="single"/>
                                    <w:lang w:bidi="ar-EG"/>
                                  </w:rPr>
                                </w:pPr>
                                <w:r w:rsidRPr="00A76449">
                                  <w:rPr>
                                    <w:rFonts w:ascii="Sakkal Majalla" w:hAnsi="Sakkal Majalla" w:cs="Sakkal Majalla"/>
                                    <w:b/>
                                    <w:bCs/>
                                    <w:sz w:val="32"/>
                                    <w:szCs w:val="32"/>
                                    <w:u w:val="single"/>
                                    <w:rtl/>
                                    <w:lang w:bidi="ar-EG"/>
                                  </w:rPr>
                                  <w:t>إدارة الأزمات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4" y="-66677"/>
                              <a:ext cx="2809875" cy="4537667"/>
                            </a:xfrm>
                            <a:prstGeom prst="flowChartPredefinedProcess">
                              <a:avLst/>
                            </a:prstGeom>
                            <a:ln w="38100"/>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399600" y="114758"/>
                              <a:ext cx="2900485" cy="4239508"/>
                            </a:xfrm>
                            <a:prstGeom prst="flowChartPredefinedProcess">
                              <a:avLst/>
                            </a:prstGeom>
                            <a:ln w="38100"/>
                          </wps:spPr>
                          <wps:style>
                            <a:lnRef idx="2">
                              <a:schemeClr val="accent5"/>
                            </a:lnRef>
                            <a:fillRef idx="1">
                              <a:schemeClr val="lt1"/>
                            </a:fillRef>
                            <a:effectRef idx="0">
                              <a:schemeClr val="accent5"/>
                            </a:effectRef>
                            <a:fontRef idx="minor">
                              <a:schemeClr val="dk1"/>
                            </a:fontRef>
                          </wps:style>
                          <wps:txbx>
                            <w:txbxContent>
                              <w:p w:rsidR="00087EEB" w:rsidRPr="00234450" w:rsidRDefault="00087EEB" w:rsidP="00087EE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sidRPr="00234450">
                                  <w:rPr>
                                    <w:rFonts w:ascii="Sakkal Majalla" w:hAnsi="Sakkal Majalla" w:cs="Sakkal Majalla"/>
                                    <w:b/>
                                    <w:bCs/>
                                    <w:sz w:val="32"/>
                                    <w:szCs w:val="32"/>
                                    <w:rtl/>
                                    <w:lang w:bidi="ar-EG"/>
                                  </w:rPr>
                                  <w:t>ا</w:t>
                                </w:r>
                                <w:r>
                                  <w:rPr>
                                    <w:rFonts w:ascii="Sakkal Majalla" w:hAnsi="Sakkal Majalla" w:cs="Sakkal Majalla" w:hint="cs"/>
                                    <w:b/>
                                    <w:bCs/>
                                    <w:sz w:val="32"/>
                                    <w:szCs w:val="32"/>
                                    <w:rtl/>
                                    <w:lang w:bidi="ar-EG"/>
                                  </w:rPr>
                                  <w:t>لمستقل</w:t>
                                </w:r>
                              </w:p>
                              <w:p w:rsidR="00087EEB" w:rsidRPr="002766BC" w:rsidRDefault="00087EEB" w:rsidP="00087EEB">
                                <w:pPr>
                                  <w:jc w:val="center"/>
                                  <w:rPr>
                                    <w:rFonts w:ascii="Sakkal Majalla" w:hAnsi="Sakkal Majalla" w:cs="Sakkal Majalla"/>
                                    <w:b/>
                                    <w:bCs/>
                                    <w:sz w:val="32"/>
                                    <w:szCs w:val="32"/>
                                    <w:u w:val="single"/>
                                    <w:lang w:bidi="ar-EG"/>
                                  </w:rPr>
                                </w:pPr>
                                <w:r w:rsidRPr="00A76449">
                                  <w:rPr>
                                    <w:rFonts w:ascii="Sakkal Majalla" w:hAnsi="Sakkal Majalla" w:cs="Sakkal Majalla"/>
                                    <w:b/>
                                    <w:bCs/>
                                    <w:sz w:val="32"/>
                                    <w:szCs w:val="32"/>
                                    <w:u w:val="single"/>
                                    <w:rtl/>
                                    <w:lang w:bidi="ar-EG"/>
                                  </w:rPr>
                                  <w:t>ممارسات إدارة الموارد البشرية</w:t>
                                </w:r>
                              </w:p>
                              <w:p w:rsidR="00087EEB" w:rsidRDefault="00087EEB" w:rsidP="00087EEB">
                                <w:pPr>
                                  <w:pStyle w:val="ListParagraph"/>
                                  <w:numPr>
                                    <w:ilvl w:val="0"/>
                                    <w:numId w:val="5"/>
                                  </w:numPr>
                                  <w:rPr>
                                    <w:rFonts w:ascii="Sakkal Majalla" w:hAnsi="Sakkal Majalla" w:cs="Sakkal Majalla"/>
                                    <w:sz w:val="32"/>
                                    <w:szCs w:val="32"/>
                                    <w:lang w:bidi="ar-EG"/>
                                  </w:rPr>
                                </w:pPr>
                                <w:r w:rsidRPr="00A76449">
                                  <w:rPr>
                                    <w:rFonts w:ascii="Sakkal Majalla" w:hAnsi="Sakkal Majalla" w:cs="Sakkal Majalla"/>
                                    <w:sz w:val="32"/>
                                    <w:szCs w:val="32"/>
                                    <w:rtl/>
                                    <w:lang w:bidi="ar-EG"/>
                                  </w:rPr>
                                  <w:t>التوظيف</w:t>
                                </w:r>
                              </w:p>
                              <w:p w:rsidR="00087EEB" w:rsidRDefault="00087EEB" w:rsidP="00087EEB">
                                <w:pPr>
                                  <w:pStyle w:val="ListParagraph"/>
                                  <w:numPr>
                                    <w:ilvl w:val="0"/>
                                    <w:numId w:val="5"/>
                                  </w:numPr>
                                  <w:rPr>
                                    <w:rFonts w:ascii="Sakkal Majalla" w:hAnsi="Sakkal Majalla" w:cs="Sakkal Majalla"/>
                                    <w:sz w:val="32"/>
                                    <w:szCs w:val="32"/>
                                    <w:lang w:bidi="ar-EG"/>
                                  </w:rPr>
                                </w:pPr>
                                <w:r w:rsidRPr="00A76449">
                                  <w:rPr>
                                    <w:rFonts w:ascii="Sakkal Majalla" w:hAnsi="Sakkal Majalla" w:cs="Sakkal Majalla"/>
                                    <w:sz w:val="32"/>
                                    <w:szCs w:val="32"/>
                                    <w:rtl/>
                                    <w:lang w:bidi="ar-EG"/>
                                  </w:rPr>
                                  <w:t>التدريب والتطوير</w:t>
                                </w:r>
                              </w:p>
                              <w:p w:rsidR="00087EEB" w:rsidRDefault="00087EEB" w:rsidP="00087EEB">
                                <w:pPr>
                                  <w:pStyle w:val="ListParagraph"/>
                                  <w:numPr>
                                    <w:ilvl w:val="0"/>
                                    <w:numId w:val="5"/>
                                  </w:numPr>
                                  <w:rPr>
                                    <w:rFonts w:ascii="Sakkal Majalla" w:hAnsi="Sakkal Majalla" w:cs="Sakkal Majalla"/>
                                    <w:sz w:val="32"/>
                                    <w:szCs w:val="32"/>
                                    <w:lang w:bidi="ar-EG"/>
                                  </w:rPr>
                                </w:pPr>
                                <w:r w:rsidRPr="00A76449">
                                  <w:rPr>
                                    <w:rFonts w:ascii="Sakkal Majalla" w:hAnsi="Sakkal Majalla" w:cs="Sakkal Majalla"/>
                                    <w:sz w:val="32"/>
                                    <w:szCs w:val="32"/>
                                    <w:rtl/>
                                    <w:lang w:bidi="ar-EG"/>
                                  </w:rPr>
                                  <w:t xml:space="preserve">التحفييز </w:t>
                                </w:r>
                              </w:p>
                              <w:p w:rsidR="00087EEB" w:rsidRPr="00234450" w:rsidRDefault="00087EEB" w:rsidP="00087EEB">
                                <w:pPr>
                                  <w:pStyle w:val="ListParagraph"/>
                                  <w:numPr>
                                    <w:ilvl w:val="0"/>
                                    <w:numId w:val="5"/>
                                  </w:numPr>
                                  <w:rPr>
                                    <w:rFonts w:ascii="Sakkal Majalla" w:hAnsi="Sakkal Majalla" w:cs="Sakkal Majalla"/>
                                    <w:sz w:val="32"/>
                                    <w:szCs w:val="32"/>
                                    <w:lang w:bidi="ar-EG"/>
                                  </w:rPr>
                                </w:pPr>
                                <w:r w:rsidRPr="00A76449">
                                  <w:rPr>
                                    <w:rFonts w:ascii="Sakkal Majalla" w:hAnsi="Sakkal Majalla" w:cs="Sakkal Majalla"/>
                                    <w:sz w:val="32"/>
                                    <w:szCs w:val="32"/>
                                    <w:rtl/>
                                    <w:lang w:bidi="ar-EG"/>
                                  </w:rPr>
                                  <w:t>تقييم الأداء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09775" y="1323975"/>
                            <a:ext cx="1533525" cy="447675"/>
                          </a:xfrm>
                          <a:prstGeom prst="bentConnector3">
                            <a:avLst>
                              <a:gd name="adj1" fmla="val 51299"/>
                            </a:avLst>
                          </a:prstGeom>
                          <a:ln w="38100">
                            <a:tailEnd type="triangle"/>
                          </a:ln>
                        </wps:spPr>
                        <wps:style>
                          <a:lnRef idx="2">
                            <a:schemeClr val="accent5"/>
                          </a:lnRef>
                          <a:fillRef idx="1">
                            <a:schemeClr val="lt1"/>
                          </a:fillRef>
                          <a:effectRef idx="0">
                            <a:schemeClr val="accent5"/>
                          </a:effectRef>
                          <a:fontRef idx="minor">
                            <a:schemeClr val="dk1"/>
                          </a:fontRef>
                        </wps:style>
                        <wps:bodyPr/>
                      </wps:wsp>
                    </wpg:wgp>
                  </a:graphicData>
                </a:graphic>
                <wp14:sizeRelH relativeFrom="margin">
                  <wp14:pctWidth>0</wp14:pctWidth>
                </wp14:sizeRelH>
                <wp14:sizeRelV relativeFrom="margin">
                  <wp14:pctHeight>0</wp14:pctHeight>
                </wp14:sizeRelV>
              </wp:anchor>
            </w:drawing>
          </mc:Choice>
          <mc:Fallback>
            <w:pict>
              <v:group w14:anchorId="5512C09C" id="Group 8" o:spid="_x0000_s1026" style="position:absolute;left:0;text-align:left;margin-left:-13.15pt;margin-top:33.15pt;width:396.75pt;height:233.25pt;z-index:251661312;mso-width-relative:margin;mso-height-relative:margin" coordorigin="" coordsize="65667,45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">
                <v:group id="Group 24" o:spid="_x0000_s1027" style="position:absolute;width:65667;height:45376" coordorigin="-2667,-666" coordsize="65667,45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jeor8cAAADi&#10;AAAADwAAAAAAAAAAAAAAAACqAgAAZHJzL2Rvd25yZXYueG1sUEsFBgAAAAAEAAQA+gAAAJ4DAAAA&#10;AA==&#10;">
                  <v:shapetype id="_x0000_t112" coordsize="21600,21600" o:spt="112" path="m,l,21600r21600,l21600,xem2610,nfl2610,21600em18990,nfl18990,21600e">
                    <v:stroke joinstyle="miter"/>
                    <v:path o:extrusionok="f" gradientshapeok="t" o:connecttype="rect" textboxrect="2610,0,18990,21600"/>
                  </v:shapetype>
                  <v:shape id="Rectangle: Rounded Corners 21" o:spid="_x0000_s1028" type="#_x0000_t112" style="position:absolute;left:-2000;top:7620;width:19430;height:12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vmEckA&#10;AADiAAAADwAAAGRycy9kb3ducmV2LnhtbESPQWvCQBSE74X+h+UVvNWNMUZNXUWKhfZYq/dn9jUJ&#10;Zt+G3a2J/fXdguBxmJlvmNVmMK24kPONZQWTcQKCuLS64UrB4evteQHCB2SNrWVScCUPm/XjwwoL&#10;bXv+pMs+VCJC2BeooA6hK6T0ZU0G/dh2xNH7ts5giNJVUjvsI9y0Mk2SXBpsOC7U2NFrTeV5/2MU&#10;ZHno7XRR/p63H4dTlrcTdrujUqOnYfsCItAQ7uFb+10rWGbZfJYmaQr/l+IdkOs/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4vmEckAAADiAAAADwAAAAAAAAAAAAAAAACYAgAA&#10;ZHJzL2Rvd25yZXYueG1sUEsFBgAAAAAEAAQA9QAAAI4DAAAAAA==&#10;" fillcolor="white [3201]" strokecolor="#4472c4 [3208]" strokeweight="3pt"/>
                  <v:shape id="Text Box 22" o:spid="_x0000_s1029" type="#_x0000_t112" style="position:absolute;left:-2667;top:8858;width:21145;height:1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1qWscA&#10;AADjAAAADwAAAGRycy9kb3ducmV2LnhtbERPy2rDMBC8F/IPYgO9NVKSYlo3SgiFQq+Je0hvi7V+&#10;EGtlJNVx/75bKPSysDOzM7O7w+wHNVFMfWAL65UBRVwH13Nr4aN6e3gClTKywyEwWfimBIf94m6H&#10;pQs3PtF0zq0SE04lWuhyHkutU92Rx7QKI7FwTYges6yx1S7iTcz9oDfGFNpjz5LQ4UivHdXX85eX&#10;3M/TugpHM8WqafC5SdvxcmVr75fz8QVUpjn/i/+u353Uf9yYopCxhd+fBAC9/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talrHAAAA4wAAAA8AAAAAAAAAAAAAAAAAmAIAAGRy&#10;cy9kb3ducmV2LnhtbFBLBQYAAAAABAAEAPUAAACMAwAAAAA=&#10;" fillcolor="white [3201]" strokecolor="#4472c4 [3208]" strokeweight="3pt">
                    <v:textbox>
                      <w:txbxContent>
                        <w:p w:rsidR="00087EEB" w:rsidRPr="00234450" w:rsidRDefault="00087EEB" w:rsidP="00087EE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087EEB" w:rsidRPr="00642229" w:rsidRDefault="00087EEB" w:rsidP="00087EEB">
                          <w:pPr>
                            <w:jc w:val="center"/>
                            <w:rPr>
                              <w:rFonts w:ascii="Sakkal Majalla" w:hAnsi="Sakkal Majalla" w:cs="Sakkal Majalla"/>
                              <w:b/>
                              <w:bCs/>
                              <w:sz w:val="32"/>
                              <w:szCs w:val="32"/>
                              <w:u w:val="single"/>
                              <w:lang w:bidi="ar-EG"/>
                            </w:rPr>
                          </w:pPr>
                          <w:r w:rsidRPr="00A76449">
                            <w:rPr>
                              <w:rFonts w:ascii="Sakkal Majalla" w:hAnsi="Sakkal Majalla" w:cs="Sakkal Majalla"/>
                              <w:b/>
                              <w:bCs/>
                              <w:sz w:val="32"/>
                              <w:szCs w:val="32"/>
                              <w:u w:val="single"/>
                              <w:rtl/>
                              <w:lang w:bidi="ar-EG"/>
                            </w:rPr>
                            <w:t>إدارة الأزمات</w:t>
                          </w:r>
                        </w:p>
                      </w:txbxContent>
                    </v:textbox>
                  </v:shape>
                  <v:shape id="Rectangle: Rounded Corners 21" o:spid="_x0000_s1030" type="#_x0000_t112" style="position:absolute;left:33051;top:-666;width:28099;height:453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DGc8cA&#10;AADjAAAADwAAAGRycy9kb3ducmV2LnhtbERPS0vDQBC+C/0Pywje7ObRhjR2W0pRsEdrvY/ZaRKa&#10;nQ27axP99W5B8Djfe9bbyfTiSs53lhWk8wQEcW11x42C0/vLYwnCB2SNvWVS8E0etpvZ3RorbUd+&#10;o+sxNCKGsK9QQRvCUEnp65YM+rkdiCN3ts5giKdrpHY4xnDTyyxJCmmw49jQ4kD7lurL8csoWBRh&#10;tHlZ/1x2h9PnouhTds8fSj3cT7snEIGm8C/+c7/qOL/Ms9UyzZcZ3H6KAM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5AxnPHAAAA4wAAAA8AAAAAAAAAAAAAAAAAmAIAAGRy&#10;cy9kb3ducmV2LnhtbFBLBQYAAAAABAAEAPUAAACMAwAAAAA=&#10;" fillcolor="white [3201]" strokecolor="#4472c4 [3208]" strokeweight="3pt"/>
                  <v:shape id="Text Box 22" o:spid="_x0000_s1031" type="#_x0000_t112" style="position:absolute;left:33996;top:1147;width:29004;height:42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dgwMgA&#10;AADjAAAADwAAAGRycy9kb3ducmV2LnhtbESPzWrDMBCE74W8g9hAb41kG0rtRgkhUOg1cQ/tbbHW&#10;P8RaGUlxnLePCoUed2d2vtntfrGjmMmHwbGGbKNAEDfODNxp+Ko/Xt5AhIhscHRMGu4UYL9bPW2x&#10;Mu7GJ5rPsRMphEOFGvoYp0rK0PRkMWzcRJy01nmLMY2+k8bjLYXbUeZKvUqLAydCjxMde2ou56tN&#10;3J9TVruDmn3dtli2oZi+L6z183o5vIOItMR/89/1p0n1y7woVV6oDH5/SguQuw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B2DAyAAAAOMAAAAPAAAAAAAAAAAAAAAAAJgCAABk&#10;cnMvZG93bnJldi54bWxQSwUGAAAAAAQABAD1AAAAjQMAAAAA&#10;" fillcolor="white [3201]" strokecolor="#4472c4 [3208]" strokeweight="3pt">
                    <v:textbox>
                      <w:txbxContent>
                        <w:p w:rsidR="00087EEB" w:rsidRPr="00234450" w:rsidRDefault="00087EEB" w:rsidP="00087EEB">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 xml:space="preserve">المتغير </w:t>
                          </w:r>
                          <w:r w:rsidRPr="00234450">
                            <w:rPr>
                              <w:rFonts w:ascii="Sakkal Majalla" w:hAnsi="Sakkal Majalla" w:cs="Sakkal Majalla"/>
                              <w:b/>
                              <w:bCs/>
                              <w:sz w:val="32"/>
                              <w:szCs w:val="32"/>
                              <w:rtl/>
                              <w:lang w:bidi="ar-EG"/>
                            </w:rPr>
                            <w:t>ا</w:t>
                          </w:r>
                          <w:r>
                            <w:rPr>
                              <w:rFonts w:ascii="Sakkal Majalla" w:hAnsi="Sakkal Majalla" w:cs="Sakkal Majalla" w:hint="cs"/>
                              <w:b/>
                              <w:bCs/>
                              <w:sz w:val="32"/>
                              <w:szCs w:val="32"/>
                              <w:rtl/>
                              <w:lang w:bidi="ar-EG"/>
                            </w:rPr>
                            <w:t>لمستقل</w:t>
                          </w:r>
                        </w:p>
                        <w:p w:rsidR="00087EEB" w:rsidRPr="002766BC" w:rsidRDefault="00087EEB" w:rsidP="00087EEB">
                          <w:pPr>
                            <w:jc w:val="center"/>
                            <w:rPr>
                              <w:rFonts w:ascii="Sakkal Majalla" w:hAnsi="Sakkal Majalla" w:cs="Sakkal Majalla"/>
                              <w:b/>
                              <w:bCs/>
                              <w:sz w:val="32"/>
                              <w:szCs w:val="32"/>
                              <w:u w:val="single"/>
                              <w:lang w:bidi="ar-EG"/>
                            </w:rPr>
                          </w:pPr>
                          <w:r w:rsidRPr="00A76449">
                            <w:rPr>
                              <w:rFonts w:ascii="Sakkal Majalla" w:hAnsi="Sakkal Majalla" w:cs="Sakkal Majalla"/>
                              <w:b/>
                              <w:bCs/>
                              <w:sz w:val="32"/>
                              <w:szCs w:val="32"/>
                              <w:u w:val="single"/>
                              <w:rtl/>
                              <w:lang w:bidi="ar-EG"/>
                            </w:rPr>
                            <w:t>ممارسات إدارة الموارد البشرية</w:t>
                          </w:r>
                        </w:p>
                        <w:p w:rsidR="00087EEB" w:rsidRDefault="00087EEB" w:rsidP="00087EEB">
                          <w:pPr>
                            <w:pStyle w:val="ListParagraph"/>
                            <w:numPr>
                              <w:ilvl w:val="0"/>
                              <w:numId w:val="5"/>
                            </w:numPr>
                            <w:rPr>
                              <w:rFonts w:ascii="Sakkal Majalla" w:hAnsi="Sakkal Majalla" w:cs="Sakkal Majalla"/>
                              <w:sz w:val="32"/>
                              <w:szCs w:val="32"/>
                              <w:lang w:bidi="ar-EG"/>
                            </w:rPr>
                          </w:pPr>
                          <w:r w:rsidRPr="00A76449">
                            <w:rPr>
                              <w:rFonts w:ascii="Sakkal Majalla" w:hAnsi="Sakkal Majalla" w:cs="Sakkal Majalla"/>
                              <w:sz w:val="32"/>
                              <w:szCs w:val="32"/>
                              <w:rtl/>
                              <w:lang w:bidi="ar-EG"/>
                            </w:rPr>
                            <w:t>التوظيف</w:t>
                          </w:r>
                        </w:p>
                        <w:p w:rsidR="00087EEB" w:rsidRDefault="00087EEB" w:rsidP="00087EEB">
                          <w:pPr>
                            <w:pStyle w:val="ListParagraph"/>
                            <w:numPr>
                              <w:ilvl w:val="0"/>
                              <w:numId w:val="5"/>
                            </w:numPr>
                            <w:rPr>
                              <w:rFonts w:ascii="Sakkal Majalla" w:hAnsi="Sakkal Majalla" w:cs="Sakkal Majalla"/>
                              <w:sz w:val="32"/>
                              <w:szCs w:val="32"/>
                              <w:lang w:bidi="ar-EG"/>
                            </w:rPr>
                          </w:pPr>
                          <w:r w:rsidRPr="00A76449">
                            <w:rPr>
                              <w:rFonts w:ascii="Sakkal Majalla" w:hAnsi="Sakkal Majalla" w:cs="Sakkal Majalla"/>
                              <w:sz w:val="32"/>
                              <w:szCs w:val="32"/>
                              <w:rtl/>
                              <w:lang w:bidi="ar-EG"/>
                            </w:rPr>
                            <w:t>التدريب والتطوير</w:t>
                          </w:r>
                        </w:p>
                        <w:p w:rsidR="00087EEB" w:rsidRDefault="00087EEB" w:rsidP="00087EEB">
                          <w:pPr>
                            <w:pStyle w:val="ListParagraph"/>
                            <w:numPr>
                              <w:ilvl w:val="0"/>
                              <w:numId w:val="5"/>
                            </w:numPr>
                            <w:rPr>
                              <w:rFonts w:ascii="Sakkal Majalla" w:hAnsi="Sakkal Majalla" w:cs="Sakkal Majalla"/>
                              <w:sz w:val="32"/>
                              <w:szCs w:val="32"/>
                              <w:lang w:bidi="ar-EG"/>
                            </w:rPr>
                          </w:pPr>
                          <w:r w:rsidRPr="00A76449">
                            <w:rPr>
                              <w:rFonts w:ascii="Sakkal Majalla" w:hAnsi="Sakkal Majalla" w:cs="Sakkal Majalla"/>
                              <w:sz w:val="32"/>
                              <w:szCs w:val="32"/>
                              <w:rtl/>
                              <w:lang w:bidi="ar-EG"/>
                            </w:rPr>
                            <w:t xml:space="preserve">التحفييز </w:t>
                          </w:r>
                        </w:p>
                        <w:p w:rsidR="00087EEB" w:rsidRPr="00234450" w:rsidRDefault="00087EEB" w:rsidP="00087EEB">
                          <w:pPr>
                            <w:pStyle w:val="ListParagraph"/>
                            <w:numPr>
                              <w:ilvl w:val="0"/>
                              <w:numId w:val="5"/>
                            </w:numPr>
                            <w:rPr>
                              <w:rFonts w:ascii="Sakkal Majalla" w:hAnsi="Sakkal Majalla" w:cs="Sakkal Majalla"/>
                              <w:sz w:val="32"/>
                              <w:szCs w:val="32"/>
                              <w:lang w:bidi="ar-EG"/>
                            </w:rPr>
                          </w:pPr>
                          <w:r w:rsidRPr="00A76449">
                            <w:rPr>
                              <w:rFonts w:ascii="Sakkal Majalla" w:hAnsi="Sakkal Majalla" w:cs="Sakkal Majalla"/>
                              <w:sz w:val="32"/>
                              <w:szCs w:val="32"/>
                              <w:rtl/>
                              <w:lang w:bidi="ar-EG"/>
                            </w:rPr>
                            <w:t>تقييم الأداء</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097;top:13239;width:15336;height:4477;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WVOsgAAADjAAAADwAAAGRycy9kb3ducmV2LnhtbERPX0vDMBB/F/Ydwg18c+kmWbUuG0Oc&#10;+KLgXMHHoznbuuZSk2yt394Igo/3+3+rzWg7cSYfWsca5rMMBHHlTMu1hsPb7uoGRIjIBjvHpOGb&#10;AmzWk4sVFsYN/ErnfaxFCuFQoIYmxr6QMlQNWQwz1xMn7sN5izGdvpbG45DCbScXWbaUFltODQ32&#10;dN9QddyfrIbyUX2VQR3edw/8XLbD50n57YvWl9Nxewci0hj/xX/uJ5Pm5ypf3l7nCwW/PyUA5Po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ZWVOsgAAADjAAAADwAAAAAA&#10;AAAAAAAAAAChAgAAZHJzL2Rvd25yZXYueG1sUEsFBgAAAAAEAAQA+QAAAJYDAAAAAA==&#10;" adj="11081" filled="t" fillcolor="white [3201]" strokecolor="#4472c4 [3208]" strokeweight="3pt">
                  <v:stroke endarrow="block"/>
                </v:shape>
              </v:group>
            </w:pict>
          </mc:Fallback>
        </mc:AlternateContent>
      </w:r>
      <w:r w:rsidRPr="00DE4A01">
        <w:rPr>
          <w:rFonts w:ascii="Sakkal Majalla" w:eastAsia="Calibri" w:hAnsi="Sakkal Majalla" w:cs="Sakkal Majalla"/>
          <w:b/>
          <w:bCs/>
          <w:kern w:val="0"/>
          <w:sz w:val="28"/>
          <w:szCs w:val="28"/>
          <w:rtl/>
          <w14:ligatures w14:val="none"/>
        </w:rPr>
        <w:t>الشكل رقم (1) متغيرات الدراسة</w:t>
      </w:r>
    </w:p>
    <w:p w:rsidR="00087EEB" w:rsidRPr="00DE4A01" w:rsidRDefault="00087EEB" w:rsidP="00087EEB">
      <w:pPr>
        <w:spacing w:before="100" w:beforeAutospacing="1" w:after="100" w:afterAutospacing="1" w:line="360" w:lineRule="auto"/>
        <w:ind w:left="491"/>
        <w:jc w:val="center"/>
        <w:rPr>
          <w:rFonts w:ascii="Sakkal Majalla" w:eastAsia="Calibri" w:hAnsi="Sakkal Majalla" w:cs="Sakkal Majalla"/>
          <w:b/>
          <w:bCs/>
          <w:kern w:val="0"/>
          <w:sz w:val="28"/>
          <w:szCs w:val="28"/>
          <w:rtl/>
          <w14:ligatures w14:val="none"/>
        </w:rPr>
      </w:pPr>
    </w:p>
    <w:p w:rsidR="00087EEB" w:rsidRPr="00DE4A01" w:rsidRDefault="00087EEB" w:rsidP="00087EEB">
      <w:pPr>
        <w:spacing w:before="100" w:beforeAutospacing="1" w:after="100" w:afterAutospacing="1" w:line="360" w:lineRule="auto"/>
        <w:ind w:left="491"/>
        <w:jc w:val="center"/>
        <w:rPr>
          <w:rFonts w:ascii="Sakkal Majalla" w:eastAsia="Calibri" w:hAnsi="Sakkal Majalla" w:cs="Sakkal Majalla"/>
          <w:b/>
          <w:bCs/>
          <w:kern w:val="0"/>
          <w:sz w:val="28"/>
          <w:szCs w:val="28"/>
          <w:rtl/>
          <w14:ligatures w14:val="none"/>
        </w:rPr>
      </w:pPr>
    </w:p>
    <w:p w:rsidR="00087EEB" w:rsidRPr="00DE4A01" w:rsidRDefault="00087EEB" w:rsidP="00087EEB">
      <w:pPr>
        <w:spacing w:before="100" w:beforeAutospacing="1" w:after="100" w:afterAutospacing="1" w:line="360" w:lineRule="auto"/>
        <w:ind w:left="491"/>
        <w:jc w:val="center"/>
        <w:rPr>
          <w:rFonts w:ascii="Sakkal Majalla" w:eastAsia="Calibri" w:hAnsi="Sakkal Majalla" w:cs="Sakkal Majalla"/>
          <w:b/>
          <w:bCs/>
          <w:kern w:val="0"/>
          <w:sz w:val="28"/>
          <w:szCs w:val="28"/>
          <w:rtl/>
          <w14:ligatures w14:val="none"/>
        </w:rPr>
      </w:pPr>
    </w:p>
    <w:p w:rsidR="00087EEB" w:rsidRPr="00DE4A01" w:rsidRDefault="00087EEB" w:rsidP="00087EEB">
      <w:pPr>
        <w:spacing w:before="100" w:beforeAutospacing="1" w:after="100" w:afterAutospacing="1" w:line="360" w:lineRule="auto"/>
        <w:contextualSpacing/>
        <w:rPr>
          <w:rFonts w:ascii="Sakkal Majalla" w:eastAsia="Calibri" w:hAnsi="Sakkal Majalla" w:cs="Sakkal Majalla"/>
          <w:b/>
          <w:bCs/>
          <w:kern w:val="0"/>
          <w:sz w:val="28"/>
          <w:szCs w:val="28"/>
          <w:rtl/>
          <w14:ligatures w14:val="none"/>
        </w:rPr>
      </w:pPr>
    </w:p>
    <w:p w:rsidR="00087EEB" w:rsidRPr="00DE4A01" w:rsidRDefault="00087EEB" w:rsidP="00087EEB">
      <w:pPr>
        <w:spacing w:before="100" w:beforeAutospacing="1" w:after="100" w:afterAutospacing="1" w:line="360" w:lineRule="auto"/>
        <w:contextualSpacing/>
        <w:rPr>
          <w:rFonts w:ascii="Sakkal Majalla" w:eastAsia="Calibri" w:hAnsi="Sakkal Majalla" w:cs="Sakkal Majalla"/>
          <w:b/>
          <w:bCs/>
          <w:kern w:val="0"/>
          <w:sz w:val="28"/>
          <w:szCs w:val="28"/>
          <w:rtl/>
          <w14:ligatures w14:val="none"/>
        </w:rPr>
      </w:pPr>
    </w:p>
    <w:p w:rsidR="00087EEB" w:rsidRPr="00DE4A01" w:rsidRDefault="00087EEB" w:rsidP="00087EEB">
      <w:pPr>
        <w:spacing w:before="100" w:beforeAutospacing="1" w:after="100" w:afterAutospacing="1" w:line="360" w:lineRule="auto"/>
        <w:ind w:left="1840"/>
        <w:jc w:val="center"/>
        <w:rPr>
          <w:rFonts w:ascii="Sakkal Majalla" w:eastAsia="Calibri" w:hAnsi="Sakkal Majalla" w:cs="Sakkal Majalla"/>
          <w:kern w:val="0"/>
          <w:sz w:val="28"/>
          <w:szCs w:val="28"/>
          <w:rtl/>
          <w14:ligatures w14:val="none"/>
        </w:rPr>
      </w:pPr>
      <w:r w:rsidRPr="00DE4A01">
        <w:rPr>
          <w:rFonts w:ascii="Sakkal Majalla" w:eastAsia="Calibri" w:hAnsi="Sakkal Majalla" w:cs="Sakkal Majalla"/>
          <w:kern w:val="0"/>
          <w:sz w:val="28"/>
          <w:szCs w:val="28"/>
          <w:rtl/>
          <w14:ligatures w14:val="none"/>
        </w:rPr>
        <w:t>المصدر: إعداد الباحث</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2" w:name="_Toc169790500"/>
      <w:bookmarkStart w:id="33" w:name="_Toc169790586"/>
      <w:bookmarkStart w:id="34" w:name="_Toc180070617"/>
      <w:r w:rsidRPr="00DE4A01">
        <w:rPr>
          <w:rFonts w:ascii="Sakkal Majalla" w:hAnsi="Sakkal Majalla" w:cs="Sakkal Majalla" w:hint="cs"/>
          <w:b/>
          <w:bCs/>
          <w:sz w:val="36"/>
          <w:szCs w:val="36"/>
          <w:rtl/>
          <w:lang w:bidi="ar-EG"/>
        </w:rPr>
        <w:lastRenderedPageBreak/>
        <w:t xml:space="preserve">8.1 </w:t>
      </w:r>
      <w:r w:rsidRPr="00DE4A01">
        <w:rPr>
          <w:rFonts w:ascii="Sakkal Majalla" w:hAnsi="Sakkal Majalla" w:cs="Sakkal Majalla"/>
          <w:b/>
          <w:bCs/>
          <w:sz w:val="36"/>
          <w:szCs w:val="36"/>
          <w:rtl/>
          <w:lang w:bidi="ar-EG"/>
        </w:rPr>
        <w:t>الدراسات السابقة:</w:t>
      </w:r>
      <w:bookmarkEnd w:id="32"/>
      <w:bookmarkEnd w:id="33"/>
      <w:bookmarkEnd w:id="34"/>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t xml:space="preserve">دراسة </w:t>
      </w:r>
      <w:bookmarkStart w:id="35" w:name="_Hlk172074458"/>
      <w:r w:rsidRPr="00DE4A01">
        <w:rPr>
          <w:rFonts w:ascii="Sakkal Majalla" w:hAnsi="Sakkal Majalla" w:cs="Sakkal Majalla"/>
          <w:b/>
          <w:bCs/>
          <w:sz w:val="28"/>
          <w:szCs w:val="28"/>
          <w:rtl/>
        </w:rPr>
        <w:t>(قرين، 2020)</w:t>
      </w:r>
      <w:bookmarkEnd w:id="35"/>
      <w:r w:rsidRPr="00DE4A01">
        <w:rPr>
          <w:rFonts w:ascii="Sakkal Majalla" w:hAnsi="Sakkal Majalla" w:cs="Sakkal Majalla"/>
          <w:b/>
          <w:bCs/>
          <w:sz w:val="28"/>
          <w:szCs w:val="28"/>
          <w:rtl/>
        </w:rPr>
        <w:t xml:space="preserve"> بعنوان:  واقع إدارة الموارد البشرية الحديثة: دراسة حالة الجزائر وعينة من الدول</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هدفت هذه الدراسة إلى التطرق إلى واقع إدارة الموارد البشرية الحديثة في الجزائر وعينة من الدول المختلفة، حيث أن إدارة الموارد البشرية أصبحت في الوقت الحالي تشكل جزء أساسي في المؤسسات ومنظمات الأعمال فتطورت وتوسعت لتصبح إدارة كاملة للموارد البشرية بدلا من موظف واحد وأصبحت تساهم في المكانة التنافسية للمؤسسة وكذا ربحيتها، إلا أن واقع تسيير الموارد البشرية في المؤسسات الوطنية الجزائرية لا يزال في مرحلة إدارة الأفراد، بالمقارنة مع بعض الدول المتطورة، وهو ما يحتم على المؤسسات ومنظمات الأعمال في الجزائر الاستفادة من تجارب هذه الدول من أجل تغيير هذا المفهوم، والاقتناع بالدور الهام الذي تلعبه في الإطار الكلي للمؤسسة.</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t>دراسة (القرمودي، 2021) بعنوان: الموارد البشرية بالإدارة العمومية المغربية: مظاهر الأزمة وسبل التجاوز</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 xml:space="preserve">هدفت الدراسة إلى التعرف على الموارد البشرية بالإدارة العمومية المغربية، مظاهر الأزمة وسبل التجاوز. فالإدارة تعتبر مرفقاً هدفه الأساسي خدمة المواطنين، ويعتبر وجوده ضرورياً لاستمرار قيام الدولة المدنية على أساس القانون والمؤسسات، فهو من جهة يضمن حقوق المواطنين والمواطنات، ومن جهة أخري يكرس سيادة الدولة، إلا أن الذي يعاب على الإدارة المغربية تردي مستوي خدماتها وتعقيد مساطرها مما أثر على مسار التنمية لعقود من الزمن. وقسم البحث إلى مبحثين، تناول الأول بعض مظاهر أزمة الموارد البشرية بالإدارة العمومية والتي تمثلت في أسلوب التوظيف، وضعف التكوين الإداري. وتطرق الثاني إلى تفعيل مبادئ حسن تدبير الموارد البشرية والتي تمثلت في ملحاحية مطلب التكوين، وإعادة النظر في أسلوب تقييم أداء الموظف، وإرساء نظام فعال للتحفيز الإداري. واختتم البحث بالإشارة إلى أن موظفو الإدارات العمومية وخاصة الفئات المتوسطة من هزالة الأجور التي لم تعد تلبي حاجياتهم المعيشية، الأمر الذي يعوق </w:t>
      </w:r>
      <w:r w:rsidRPr="00DE4A01">
        <w:rPr>
          <w:rFonts w:ascii="Sakkal Majalla" w:hAnsi="Sakkal Majalla" w:cs="Sakkal Majalla"/>
          <w:sz w:val="28"/>
          <w:szCs w:val="28"/>
          <w:rtl/>
        </w:rPr>
        <w:lastRenderedPageBreak/>
        <w:t>تطوير الموارد البشرية، لأن لكل فرد عامل في أي إدارة حاجات متنوعة، وبأي قدر يمكن إشباعها، وحتى يتم تحفيز العاملين وتحسين دافعيتهم ينبغي تحليل هذه الحاجات وتحديد ما هي الحاجات الأهم بالنسبة للأفراد.</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Pr>
      </w:pPr>
      <w:r w:rsidRPr="00DE4A01">
        <w:rPr>
          <w:rFonts w:ascii="Sakkal Majalla" w:hAnsi="Sakkal Majalla" w:cs="Sakkal Majalla"/>
          <w:b/>
          <w:bCs/>
          <w:sz w:val="28"/>
          <w:szCs w:val="28"/>
          <w:rtl/>
        </w:rPr>
        <w:t xml:space="preserve">دراسة (سامي، 2022) بعنوان:  ممارسات الموارد البشرية: الأداء التنظيمي ودور الأهداف التنظيمية: دراسة ميدانية يشركتي </w:t>
      </w:r>
      <w:r w:rsidRPr="00DE4A01">
        <w:rPr>
          <w:rFonts w:ascii="Sakkal Majalla" w:hAnsi="Sakkal Majalla" w:cs="Sakkal Majalla"/>
          <w:b/>
          <w:bCs/>
          <w:sz w:val="28"/>
          <w:szCs w:val="28"/>
        </w:rPr>
        <w:t>NAFTAL</w:t>
      </w:r>
      <w:r w:rsidRPr="00DE4A01">
        <w:rPr>
          <w:rFonts w:ascii="Sakkal Majalla" w:hAnsi="Sakkal Majalla" w:cs="Sakkal Majalla"/>
          <w:b/>
          <w:bCs/>
          <w:sz w:val="28"/>
          <w:szCs w:val="28"/>
          <w:rtl/>
        </w:rPr>
        <w:t xml:space="preserve"> و</w:t>
      </w:r>
      <w:r w:rsidRPr="00DE4A01">
        <w:rPr>
          <w:rFonts w:ascii="Sakkal Majalla" w:hAnsi="Sakkal Majalla" w:cs="Sakkal Majalla"/>
          <w:b/>
          <w:bCs/>
          <w:sz w:val="28"/>
          <w:szCs w:val="28"/>
        </w:rPr>
        <w:t>SME</w:t>
      </w:r>
      <w:r w:rsidRPr="00DE4A01">
        <w:rPr>
          <w:rFonts w:ascii="Sakkal Majalla" w:hAnsi="Sakkal Majalla" w:cs="Sakkal Majalla"/>
          <w:b/>
          <w:bCs/>
          <w:sz w:val="28"/>
          <w:szCs w:val="28"/>
          <w:rtl/>
        </w:rPr>
        <w:t xml:space="preserve"> قسنطينة</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Pr>
      </w:pPr>
      <w:r w:rsidRPr="00DE4A01">
        <w:rPr>
          <w:rFonts w:ascii="Sakkal Majalla" w:hAnsi="Sakkal Majalla" w:cs="Sakkal Majalla"/>
          <w:sz w:val="28"/>
          <w:szCs w:val="28"/>
          <w:rtl/>
        </w:rPr>
        <w:t>هدفت الدراسة الحالية إلى دراسة العلاقة بين ممارسات تسيير الموارد البشرية والأداء التنظيمي في مؤسستين اقتصاديتين عموميتين. وذلك من أجل اختبار مقاربة أفضل الممارسات أو ما يعرف بالمقاربة العالمية وكذلك المقاربة الموقفية في تفسير الشروط التي تحيط بالعلاقة بين الموارد البشرية والأداء التنظيمي. وقد استهدفت الدراسة عينة من المسيرين على مستوى شركة نفطال وشركة الصيانة للشرق من خلال استبيان. استخدام المنهج الوصفي والمنهج التحليلي أدى إلى تأكيد فعالية كل من المقاربتين في تفسير الدور الاستراتيجي لممارسات الموارد البشرية، بالإضافة إلى إثبات الفرضية المرتبطة بدور الأهداف الاقتصادية والأهداف الاجتماعية للمنظمة كوسيط بين بعض ممارسات الموارد البشرية والأداء التنظيمي.</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t xml:space="preserve">دراسة </w:t>
      </w:r>
      <w:bookmarkStart w:id="36" w:name="_Hlk172032944"/>
      <w:r w:rsidRPr="00DE4A01">
        <w:rPr>
          <w:rFonts w:ascii="Sakkal Majalla" w:hAnsi="Sakkal Majalla" w:cs="Sakkal Majalla"/>
          <w:b/>
          <w:bCs/>
          <w:sz w:val="28"/>
          <w:szCs w:val="28"/>
          <w:rtl/>
        </w:rPr>
        <w:t>(مرسال، 2020)</w:t>
      </w:r>
      <w:bookmarkEnd w:id="36"/>
      <w:r w:rsidRPr="00DE4A01">
        <w:rPr>
          <w:rFonts w:ascii="Sakkal Majalla" w:hAnsi="Sakkal Majalla" w:cs="Sakkal Majalla"/>
          <w:b/>
          <w:bCs/>
          <w:sz w:val="28"/>
          <w:szCs w:val="28"/>
          <w:rtl/>
        </w:rPr>
        <w:t xml:space="preserve"> بعنوان:  دور حوكمة الموارد البشرية في إدارة مخاطر الموارد البشرية: دراسة حالة شركة كولدير الهندسية المحدودة الخرطوم</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 xml:space="preserve">تمثلت مشكلة الدراسة في أنه بالنظر للتجارب والنماذج المختلفة لتطبيق الحوكمة في العالم كان الاستنتاج الأعم هو إن فكر الحوكمة لم يساهم في حل كثير من المشكلات التي تواجه العمل المؤسسي نتيجة لأسباب كثيرة منها على سبيل المثال صعوبة تطبيقه واعتماده فقط على فكرة حل المشكلات التي تتعلق بالجوانب المالية والإدارية دون النظر للمشكلات التي تواجه الموارد البشرية والتي تمثل عصب العمل، كما إن مجال تطبيق الحوكمة في بعض المؤسسات يختلف عن تطبيقها في المؤسسات الأخرى، وعليه يمكن صياغة مشكلة البحث في التساؤلات هل هنالك علاقة بين الحوكمة ومخاطر الموارد البشرية، هل هنالك علاقة بين حوكمة الموارد البشرية ومخاطر الموارد البشرية، وهدف البحث إلى التعرف على مفهوم الحوكمة </w:t>
      </w:r>
      <w:r w:rsidRPr="00DE4A01">
        <w:rPr>
          <w:rFonts w:ascii="Sakkal Majalla" w:hAnsi="Sakkal Majalla" w:cs="Sakkal Majalla"/>
          <w:sz w:val="28"/>
          <w:szCs w:val="28"/>
          <w:rtl/>
        </w:rPr>
        <w:lastRenderedPageBreak/>
        <w:t>وأهميتها، التعرف على مفهوم مخاطر الموارد البشرية، الكشف عن دور الحوكمة في إدارة مخاطر الموارد البشرية، معرفة واقع ممارسة الحوكمة في المنظمات السودانية، دراسة وتحليل أثر حوكمة الموارد البشرية في إدارة مخاطر الموارد البشرية من خلال معايير الحوكمة، استخدمت الدراسة المنهج الوصفي التحليلي، واختبرت الفروض توجد علاقة ذات دلالة إحصائية بين الحوكمة ومخاطر الموارد البشرية في شركة كولدير الهندسية، توجد علاقة ذات دلالة إحصائية بين حوكمة الموارد البشرية ومخاطر الموارد البشرية في شركة كولدير الهندسية، وقد توصلت الدراسة لعدد من النتائج أهمها أن شركة كولدير الهندسية المحدودة تعمل على تطبق الحوكمة فيها ويتضح ذلك من خلال الوسط الحسابي الذي يبلغ (3.50) بانحراف معياري (0.792)، لا توجد علاقة ذات دلالة إحصائية بين حوكمة الموارد البشرية ومخاطر الموارد البشرية في شركة كولدير الهندسية المحدودة، كما اوصت بعدد من التوصيات منها إنشاء إدارة خاصة بالحوكمة، العمل على ترسيخ مفهوم الحد من مخاطر الموارد البشرية بين العاملين، العمل على تقليل مخاطر استغلال المنصب بالشركة.</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t>دراسة (السرحان، 2022) بعنوان:  استراتيجيات الموارد البشرية وجودة الخدمات: المستشفيات الأردنية الخاصة العاملة في إقليم الشمال</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Pr>
      </w:pPr>
      <w:r w:rsidRPr="00DE4A01">
        <w:rPr>
          <w:rFonts w:ascii="Sakkal Majalla" w:hAnsi="Sakkal Majalla" w:cs="Sakkal Majalla"/>
          <w:sz w:val="28"/>
          <w:szCs w:val="28"/>
          <w:rtl/>
        </w:rPr>
        <w:t xml:space="preserve">هدفت الدراسة التعرف على أثر استراتيجيات الموارد البشرية في جودة الخدمات المقدمة في المستشفيات الأردنية الخاصة. وتناولت خمسة أبعاد لاستراتيجيات الموارد البشرية، هي: تخطيط الموارد البشرية، والاختيار والتعيين، والتدريب والتطوير، وتقييم الأداء، والحوافز والمكافآت، وخمسة أبعاد لجودة الخدمات، هي: الاستجابة، والاعتمادية، والملموسية، والأمان، والتعاطف. تكون مجتمع الدراسة من جميع المستشفيات الأردنية الخاصة العاملة في إقليم الشمال، وعددها (8) مستشفيات، وقد اعتمد الباحث على أسلوب المسح بالعينة لدراسة مجتمع الدراسة وتحليله، وقد استخدمت الاستبانة وسيلة للحصول على البيانات. تم توزيع الاستبيانات على المستشفيات الأردنية الخاصة بواقع (15) استبانة لكل مستشفى في مختلف المستويات الإدارية، وبلغ عدد الاستبانات الموزعة (120) استبانة، وقد استخدم الباحث عددا من الأساليب الإحصائية، منها: الأساليب الوصفية، ومعاملات الارتباط، واختبار الانحدار الخطي المتعدد. </w:t>
      </w:r>
      <w:r w:rsidRPr="00DE4A01">
        <w:rPr>
          <w:rFonts w:ascii="Sakkal Majalla" w:hAnsi="Sakkal Majalla" w:cs="Sakkal Majalla"/>
          <w:sz w:val="28"/>
          <w:szCs w:val="28"/>
          <w:rtl/>
        </w:rPr>
        <w:lastRenderedPageBreak/>
        <w:t>توصلت الدراسة إلى أن متغير تقييم الأداء كان الأكثر أثرا في مؤشرات جودة الخدمات، تلاه متغير الحوافز والمكافآت، ثم متغير التدريب والتطوير، فمتغير تخطيط الموارد البشرية، وأخيرا كان متغير الاختيار والتعيين الأقل أثرا في مؤشرات جودة الخدمات. وقد خلصت الدراسة إلى جملة من التوصيات، للشركات المبحوثة، ولأبحاث مستقبلية وذلك في ضوء نتائجها.</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t xml:space="preserve">دراسة </w:t>
      </w:r>
      <w:bookmarkStart w:id="37" w:name="_Hlk172130686"/>
      <w:r w:rsidRPr="00DE4A01">
        <w:rPr>
          <w:rFonts w:ascii="Sakkal Majalla" w:hAnsi="Sakkal Majalla" w:cs="Sakkal Majalla"/>
          <w:b/>
          <w:bCs/>
          <w:sz w:val="28"/>
          <w:szCs w:val="28"/>
          <w:rtl/>
        </w:rPr>
        <w:t>(بوعبدالله، 2020)</w:t>
      </w:r>
      <w:bookmarkEnd w:id="37"/>
      <w:r w:rsidRPr="00DE4A01">
        <w:rPr>
          <w:rFonts w:ascii="Sakkal Majalla" w:hAnsi="Sakkal Majalla" w:cs="Sakkal Majalla"/>
          <w:b/>
          <w:bCs/>
          <w:sz w:val="28"/>
          <w:szCs w:val="28"/>
          <w:rtl/>
        </w:rPr>
        <w:t xml:space="preserve"> بعنوان: تنمية الموارد البشرية والاقتصاد البنفسجي: مفاهيم وواقع التنمية المستدامة في الجزائر</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إبراز مساهمة تنمية الموارد البشرية في تحقيق الاستدامة في جميع المجالات وتعزيز وظائف الاقتصاد البنفسجي في الجزائر خاصة بعد مرورها بعدة مراحل اجتماعية وسياسية أثرت على المناخ الاقتصادي وذلك من خلال إبراز أهم الصعوبات المتزايدة في هاته الدراسة التي تعترض تحقيق الاستدامة من خلال تنمية الموارد البشرية والذي عرف تطورا مبهرا عبر الزمن ومن خلاله المرور لإرساء معالم الاقتصاد البنفسجي باعتباره مفهوم حديث وجب تقديم صورة تفسيرية له ولأهم المبادئ فيه.</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t>دراسة (أمين، 2019) بعنوان: ممارسات إدارة الموارد البشرية ونجاح المشروع: الدور المعدل لدورة حياة المشروع</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هدفت هذه الدراسة إلى دراسة تأثير ممارسات إدارة الموارد البشرية على نجاح المشروع في المؤسسات القائمة على المشاريع بولايتي سيدي بلعباس وسعيدة (الجزائر). تهدف الدراسة أيضا إلى تقييم الدور المعدل لدورة حياة المشروع على العلاقة بين ممارسات إدارة الموارد البشرية ونجاح المشروع. تم جمع البيانات من 130 مشروع بواسطة استبانة وزعت على المؤسسات القائمة على المشاريع محل الدراسة، وتم تحليلها باستخدام النمذجة بالمعادلات الهيكلية (</w:t>
      </w:r>
      <w:r w:rsidRPr="00DE4A01">
        <w:rPr>
          <w:rFonts w:ascii="Sakkal Majalla" w:hAnsi="Sakkal Majalla" w:cs="Sakkal Majalla"/>
          <w:sz w:val="28"/>
          <w:szCs w:val="28"/>
        </w:rPr>
        <w:t>PLS-SEM</w:t>
      </w:r>
      <w:r w:rsidRPr="00DE4A01">
        <w:rPr>
          <w:rFonts w:ascii="Sakkal Majalla" w:hAnsi="Sakkal Majalla" w:cs="Sakkal Majalla"/>
          <w:sz w:val="28"/>
          <w:szCs w:val="28"/>
          <w:rtl/>
        </w:rPr>
        <w:t>) تشير نتائج الدراسة إلى أن ممارسات إدارة الموارد البشرية (تخطيط الموارد البشرية، اختيار وتعيين الموظفين، التدريب والتطوير، نظام تقييم الأداء، نظام التعويضات) لها تأثير إيجابي ومعنوي على نجاح المشروع؛ كما تشير إلى أن العلاقة بين ممارسات إدارة الموارد البشرية ونجاح المشروع تختلف وفقا لمراحل دورة حياة المشروع.</w:t>
      </w:r>
    </w:p>
    <w:p w:rsidR="00087EEB" w:rsidRPr="00DE4A01" w:rsidRDefault="00087EEB" w:rsidP="00087EEB">
      <w:pPr>
        <w:bidi w:val="0"/>
        <w:rPr>
          <w:rFonts w:ascii="Sakkal Majalla" w:hAnsi="Sakkal Majalla" w:cs="Sakkal Majalla"/>
          <w:b/>
          <w:bCs/>
          <w:sz w:val="28"/>
          <w:szCs w:val="28"/>
          <w:rtl/>
        </w:rPr>
      </w:pPr>
      <w:r w:rsidRPr="00DE4A01">
        <w:rPr>
          <w:rFonts w:ascii="Sakkal Majalla" w:hAnsi="Sakkal Majalla" w:cs="Sakkal Majalla"/>
          <w:b/>
          <w:bCs/>
          <w:sz w:val="28"/>
          <w:szCs w:val="28"/>
          <w:rtl/>
        </w:rPr>
        <w:lastRenderedPageBreak/>
        <w:br w:type="page"/>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lastRenderedPageBreak/>
        <w:t xml:space="preserve">دراسة </w:t>
      </w:r>
      <w:bookmarkStart w:id="38" w:name="_Hlk171824672"/>
      <w:proofErr w:type="spellStart"/>
      <w:r w:rsidRPr="00DE4A01">
        <w:rPr>
          <w:rFonts w:ascii="Sakkal Majalla" w:hAnsi="Sakkal Majalla" w:cs="Sakkal Majalla"/>
          <w:b/>
          <w:bCs/>
          <w:sz w:val="28"/>
          <w:szCs w:val="28"/>
        </w:rPr>
        <w:t>Kurdiya</w:t>
      </w:r>
      <w:proofErr w:type="spellEnd"/>
      <w:r w:rsidRPr="00DE4A01">
        <w:rPr>
          <w:rFonts w:ascii="Sakkal Majalla" w:hAnsi="Sakkal Majalla" w:cs="Sakkal Majalla"/>
          <w:b/>
          <w:bCs/>
          <w:sz w:val="28"/>
          <w:szCs w:val="28"/>
        </w:rPr>
        <w:t>, 2019)</w:t>
      </w:r>
      <w:r w:rsidRPr="00DE4A01">
        <w:rPr>
          <w:rFonts w:ascii="Sakkal Majalla" w:hAnsi="Sakkal Majalla" w:cs="Sakkal Majalla"/>
          <w:b/>
          <w:bCs/>
          <w:sz w:val="28"/>
          <w:szCs w:val="28"/>
          <w:rtl/>
        </w:rPr>
        <w:t>)</w:t>
      </w:r>
      <w:bookmarkEnd w:id="38"/>
      <w:r w:rsidRPr="00DE4A01">
        <w:rPr>
          <w:rFonts w:ascii="Sakkal Majalla" w:hAnsi="Sakkal Majalla" w:cs="Sakkal Majalla"/>
          <w:b/>
          <w:bCs/>
          <w:sz w:val="28"/>
          <w:szCs w:val="28"/>
          <w:rtl/>
        </w:rPr>
        <w:t xml:space="preserve"> بعنوان:  </w:t>
      </w:r>
      <w:r w:rsidRPr="00DE4A01">
        <w:rPr>
          <w:rFonts w:ascii="Sakkal Majalla" w:hAnsi="Sakkal Majalla" w:cs="Sakkal Majalla"/>
          <w:b/>
          <w:bCs/>
          <w:sz w:val="28"/>
          <w:szCs w:val="28"/>
        </w:rPr>
        <w:t>The Impact of Crisis Management Critical Success Factors on Funding Crisis UNRWA’s Senior Staff Perspective in the Gaza Strip</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Pr>
      </w:pPr>
      <w:r w:rsidRPr="00DE4A01">
        <w:rPr>
          <w:rFonts w:ascii="Sakkal Majalla" w:hAnsi="Sakkal Majalla" w:cs="Sakkal Majalla"/>
          <w:sz w:val="28"/>
          <w:szCs w:val="28"/>
          <w:rtl/>
        </w:rPr>
        <w:t>هدفت هذه الدراسة إلى اكتشاف أثر عوامل النجاح الحرجة في إدارة الأزمات على أزمة التمويل من وجهة نظر كبار موظفي الأونروا في قطاع غزة، وقد وضَّح البحث خصائص الأزمات المالية المتعاقبة التي تواجه الأونروا، وحدد عوامل النجاح الحرجة لإدارة الأزمة، وقيَّم تنفيذها. واستخدم البحث المنهج الوصفي التحليلي لتحقيق الأهداف، وشملت عملية المسح كافة كبار الموظفين في مكتب الأونروا الإقليمي بغزة، والرئاسة العامة حيث تم توزيع 116 استبانة، وتم استعادة 101 منها بمعدل استجابة 87.1٪. وقد خَلُص البحث إلى وجود علاقة ذات دلالة إحصائية بين عوامل النجاح الحرجة لإدارة الأزمات (التخطيط الفعال، تعبئة الموارد، التواصل الفعال، القيادة، اتخاذ القرار، ونظام المعلومات) مع فعالية إدارة الأزمات المالية للأونروا، وأظهرت النتائج تطبيق الأونروا لإدارة الأزمات وأغلب عوامل نجاحها الحرجة بشكل جيد ينبغي أن يتواصل ويتعاظم، وقد تجلى ذلك في نجاح الأونروا في تضييق العجز المالي من 446 مليون دولار أمريكي في يناير 2018 إلى 21 مليون دولار أمريكي في نوفمبر 2018. واستناداً إلى تحليل النتائج، قدم البحث مجموعة من التوصيات يصاحبها خطة عمل تشمل توسيع المشاركة إلى جميع المستويات الإدارية خلال مراحل التخطيط المختلفة، التركيز على تطوير الاستدامة والجودة في تعبئة الموارد، تعظيم الجهود لتنويع قاعدة المانحين وتعزيز الشراكة مع المانحين التقليديين، تطوير استراتيجية التواصل للحفاظ على التواصل الفعال مع جميع أصحاب المصلحة مع إيلاء اهتمام خاص للموظفين واللاجئين، التأكيد على الحد من التوتر ورفع الروح المعنوية خلال الأزمات، تلبية احتياجات المعلومات والاتصالات لأصحاب المصلحة المتأثرين من القرارات المتخذة بالإضافة إلى توسيع نطاق مشاركتهم والتشاور معهم، بناء مستودع البيانات للربط بين قواعد البيانات المختلفة في الوكالة، تعزيز الاستفادة من ذكاء الأعمال في نظام تخطيط موارد المؤسسة لتوفير معلومات قابلة للتنفيذ، إجراء تقييمات سنوية للمخاطر/الفرص السياسية والمالية، ووضع استراتيجية استباقية لإدارة الأزمات لاتخاذ إجراءات تصحيحية و / أو احترازية تتوافق مع رؤية طويلة الأجل.</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lastRenderedPageBreak/>
        <w:t xml:space="preserve">دراسة </w:t>
      </w:r>
      <w:r w:rsidRPr="00DE4A01">
        <w:rPr>
          <w:rFonts w:ascii="Sakkal Majalla" w:hAnsi="Sakkal Majalla" w:cs="Sakkal Majalla"/>
          <w:b/>
          <w:bCs/>
          <w:sz w:val="28"/>
          <w:szCs w:val="28"/>
        </w:rPr>
        <w:t>Hassan, 2023)</w:t>
      </w:r>
      <w:r w:rsidRPr="00DE4A01">
        <w:rPr>
          <w:rFonts w:ascii="Sakkal Majalla" w:hAnsi="Sakkal Majalla" w:cs="Sakkal Majalla"/>
          <w:b/>
          <w:bCs/>
          <w:sz w:val="28"/>
          <w:szCs w:val="28"/>
          <w:rtl/>
        </w:rPr>
        <w:t xml:space="preserve">) بعنوان: </w:t>
      </w:r>
      <w:r w:rsidRPr="00DE4A01">
        <w:rPr>
          <w:rFonts w:ascii="Sakkal Majalla" w:hAnsi="Sakkal Majalla" w:cs="Sakkal Majalla"/>
          <w:b/>
          <w:bCs/>
          <w:sz w:val="28"/>
          <w:szCs w:val="28"/>
        </w:rPr>
        <w:t xml:space="preserve">The Role of Media Discourse in International Economic Crisis Management: "Germany as a Case Study": A Case Study of Olaf </w:t>
      </w:r>
      <w:proofErr w:type="spellStart"/>
      <w:r w:rsidRPr="00DE4A01">
        <w:rPr>
          <w:rFonts w:ascii="Sakkal Majalla" w:hAnsi="Sakkal Majalla" w:cs="Sakkal Majalla"/>
          <w:b/>
          <w:bCs/>
          <w:sz w:val="28"/>
          <w:szCs w:val="28"/>
        </w:rPr>
        <w:t>Scholz</w:t>
      </w:r>
      <w:proofErr w:type="spellEnd"/>
      <w:r w:rsidRPr="00DE4A01">
        <w:rPr>
          <w:rFonts w:ascii="Sakkal Majalla" w:hAnsi="Sakkal Majalla" w:cs="Sakkal Majalla"/>
          <w:b/>
          <w:bCs/>
          <w:sz w:val="28"/>
          <w:szCs w:val="28"/>
        </w:rPr>
        <w:t xml:space="preserve"> Germany' S Chancellor Speech Discourse Analysis during Germany Energy Crisis 2022</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Pr>
      </w:pPr>
      <w:r w:rsidRPr="00DE4A01">
        <w:rPr>
          <w:rFonts w:ascii="Sakkal Majalla" w:hAnsi="Sakkal Majalla" w:cs="Sakkal Majalla"/>
          <w:sz w:val="28"/>
          <w:szCs w:val="28"/>
          <w:rtl/>
        </w:rPr>
        <w:t>ناقشت هذه الدراسة دور وأهمية الخطاب الإعلامي في إدارة الأزمات الاقتصادية والمتمثل في هذه الدراسة في الخطاب السياسي للمستشار الألماني اولاف شلوتز. انطلاقا من أهمية دراسة مدي فعالية وأبعاد تأثير مبحث الخطاب الإعلامي للسياسيين في إدارة الأزمات ولاسيما الأزمات الاقتصادية وأزمات الطاقة، قامت الباحثة استنادا على منهجية البحث التحليلي مستخدمة أداة تحليل الخطاب، بتحليل عينة من 6 خطابات إعلامية للمستشار الإعلامي اولاف شولتس لعام 2022، وذلك لتحليل دلالات الأفعال الشرطية والضمائر الشخصية، بالإضافة إلى مسارات البرهنة للقوي الفاعلة وتحليل أطروحات الأطر المرجعية. رصدت نتائج هذه الدراسة أن دولة أن ألمانيا وضعت استراتيجية اقتصادية لمنع إفلاس مواردها من الغاز الروسي، واظهر اولاف في خطاباته اهتمامه بمصلحة شعبه ورغبته في أبعاد أثار الأزمة الاقتصادية عنهم معتمدا علي فكرة لن تكون وحدك، بينما رصدت نتائج الدراسة أن اولاف استخدم نموذج الأفعال متوسطة المستوي بسبة 58.7% لإبراز مدي استعداده لمواجهة الأزمة، بشكل عام كشفت نتائج الدراسة أن ابتعاد ألمانيا عن الغاز الروسي كان بمثابة ضرورة سياسية أمنية.</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t xml:space="preserve">دراسة </w:t>
      </w:r>
      <w:bookmarkStart w:id="39" w:name="_Hlk172074410"/>
      <w:r w:rsidRPr="00DE4A01">
        <w:rPr>
          <w:rFonts w:ascii="Sakkal Majalla" w:hAnsi="Sakkal Majalla" w:cs="Sakkal Majalla"/>
          <w:b/>
          <w:bCs/>
          <w:sz w:val="28"/>
          <w:szCs w:val="28"/>
          <w:rtl/>
        </w:rPr>
        <w:t>(</w:t>
      </w:r>
      <w:r w:rsidRPr="00DE4A01">
        <w:rPr>
          <w:rFonts w:ascii="Sakkal Majalla" w:hAnsi="Sakkal Majalla" w:cs="Sakkal Majalla"/>
          <w:b/>
          <w:bCs/>
          <w:sz w:val="28"/>
          <w:szCs w:val="28"/>
        </w:rPr>
        <w:t>Al-</w:t>
      </w:r>
      <w:proofErr w:type="spellStart"/>
      <w:r w:rsidRPr="00DE4A01">
        <w:rPr>
          <w:rFonts w:ascii="Sakkal Majalla" w:hAnsi="Sakkal Majalla" w:cs="Sakkal Majalla"/>
          <w:b/>
          <w:bCs/>
          <w:sz w:val="28"/>
          <w:szCs w:val="28"/>
        </w:rPr>
        <w:t>Shayyab</w:t>
      </w:r>
      <w:proofErr w:type="spellEnd"/>
      <w:r w:rsidRPr="00DE4A01">
        <w:rPr>
          <w:rFonts w:ascii="Sakkal Majalla" w:hAnsi="Sakkal Majalla" w:cs="Sakkal Majalla"/>
          <w:b/>
          <w:bCs/>
          <w:sz w:val="28"/>
          <w:szCs w:val="28"/>
        </w:rPr>
        <w:t>, 2020</w:t>
      </w:r>
      <w:r w:rsidRPr="00DE4A01">
        <w:rPr>
          <w:rFonts w:ascii="Sakkal Majalla" w:hAnsi="Sakkal Majalla" w:cs="Sakkal Majalla"/>
          <w:b/>
          <w:bCs/>
          <w:sz w:val="28"/>
          <w:szCs w:val="28"/>
          <w:rtl/>
        </w:rPr>
        <w:t xml:space="preserve"> </w:t>
      </w:r>
      <w:r w:rsidRPr="00DE4A01">
        <w:rPr>
          <w:rFonts w:ascii="Sakkal Majalla" w:hAnsi="Sakkal Majalla" w:cs="Sakkal Majalla"/>
          <w:b/>
          <w:bCs/>
          <w:sz w:val="28"/>
          <w:szCs w:val="28"/>
        </w:rPr>
        <w:t>(</w:t>
      </w:r>
      <w:bookmarkEnd w:id="39"/>
      <w:r w:rsidRPr="00DE4A01">
        <w:rPr>
          <w:rFonts w:ascii="Sakkal Majalla" w:hAnsi="Sakkal Majalla" w:cs="Sakkal Majalla"/>
          <w:b/>
          <w:bCs/>
          <w:sz w:val="28"/>
          <w:szCs w:val="28"/>
          <w:rtl/>
        </w:rPr>
        <w:t xml:space="preserve"> بعنوان:  </w:t>
      </w:r>
      <w:r w:rsidRPr="00DE4A01">
        <w:rPr>
          <w:rFonts w:ascii="Sakkal Majalla" w:hAnsi="Sakkal Majalla" w:cs="Sakkal Majalla"/>
          <w:b/>
          <w:bCs/>
          <w:sz w:val="28"/>
          <w:szCs w:val="28"/>
        </w:rPr>
        <w:t>Obstacles to Implementing Strategic Plans in the Institutions and Ministries of Jordan and their Impact on Crisis Management</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Pr>
      </w:pPr>
      <w:bookmarkStart w:id="40" w:name="_Toc170243312"/>
      <w:r w:rsidRPr="00DE4A01">
        <w:rPr>
          <w:rFonts w:ascii="Sakkal Majalla" w:hAnsi="Sakkal Majalla" w:cs="Sakkal Majalla"/>
          <w:sz w:val="28"/>
          <w:szCs w:val="28"/>
          <w:rtl/>
        </w:rPr>
        <w:t xml:space="preserve">هدفت هذه الدراسة إلى التعرف على اهم معوقات تنقيذ الخطط الاستراتيجية في بعض الوزارات والمؤسسات الأردنية وتأثيرها في إدارة الأزمات، وتكون مجتمع الدراسة من (الأمناء العامين، المدراء، مساعدي المدراء، رؤساء الدوائر، رؤساء الأقسام) في خمسة مؤسسات ووزارات أردنية. وقد استخدم الباحث المنهج الوصفي التحليلي للوصول إلى نتائج الدراسة، وكانت أداة الدراسة عبارة عن استبانة طبقت على عينة الدراسة، ووزعت على (220) فردا من مجتمع الدراسة، تم استرجاع (200) استبانة واستبعاد (20) استبانة </w:t>
      </w:r>
      <w:r w:rsidRPr="00DE4A01">
        <w:rPr>
          <w:rFonts w:ascii="Sakkal Majalla" w:hAnsi="Sakkal Majalla" w:cs="Sakkal Majalla"/>
          <w:sz w:val="28"/>
          <w:szCs w:val="28"/>
          <w:rtl/>
        </w:rPr>
        <w:lastRenderedPageBreak/>
        <w:t>وذلك لعدم صلاحيتها للتحليل. وقد أظهرت نتائج الدراسة بان اهتمام القادة والمديرين في الوزارات والمؤسسات له تأثير على إعداد وتنفيذ الخطط الاستراتيجية، وكذلك تبين بأن عملية الوعي لها تأثير واضح في التخطيط والخطط الاستراتيجية، بالإضافة إلى انه يؤثر مدى توفر الموارد والإمكانات المالية والبشرية على تنفيذ الخطط الاستراتيجية وأن من اهم المعوقات الرئيسة في تنفيذ الخطط الاستراتيجية هي الموازنات المالية الغير كافية وعدم توفر العدد الكافي من الموظفين المؤهلين وذوي الخبرة بالإضافة إلى وجود بعض المعوقات الإدارية والتنظيمية في الوزارات والمؤسسات والتي تنعكس بالتالي على إدارة أي أزمة قد تحصل لا قدر الله. ومن اهم التوصيات التي توصي بها الدراسة العمل على زيادة المخصصات أو الموازنات المالية في الوزارات والمؤسسات لغايات إعداد وتنفيذ الخطط الاستراتيجية، وكذلك العمل على إيجاد نماذج معينة ومعدة مسبقا مثل الــــ (</w:t>
      </w:r>
      <w:r w:rsidRPr="00DE4A01">
        <w:rPr>
          <w:rFonts w:ascii="Sakkal Majalla" w:hAnsi="Sakkal Majalla" w:cs="Sakkal Majalla"/>
          <w:sz w:val="28"/>
          <w:szCs w:val="28"/>
        </w:rPr>
        <w:t>Check List</w:t>
      </w:r>
      <w:r w:rsidRPr="00DE4A01">
        <w:rPr>
          <w:rFonts w:ascii="Sakkal Majalla" w:hAnsi="Sakkal Majalla" w:cs="Sakkal Majalla"/>
          <w:sz w:val="28"/>
          <w:szCs w:val="28"/>
          <w:rtl/>
        </w:rPr>
        <w:t>) أو (</w:t>
      </w:r>
      <w:r w:rsidRPr="00DE4A01">
        <w:rPr>
          <w:rFonts w:ascii="Sakkal Majalla" w:hAnsi="Sakkal Majalla" w:cs="Sakkal Majalla"/>
          <w:sz w:val="28"/>
          <w:szCs w:val="28"/>
        </w:rPr>
        <w:t>Guide Lines</w:t>
      </w:r>
      <w:r w:rsidRPr="00DE4A01">
        <w:rPr>
          <w:rFonts w:ascii="Sakkal Majalla" w:hAnsi="Sakkal Majalla" w:cs="Sakkal Majalla"/>
          <w:sz w:val="28"/>
          <w:szCs w:val="28"/>
          <w:rtl/>
        </w:rPr>
        <w:t>) بحيث تبين كخطوات وتوضح ألية إعداد وتنفيذ الخطط الاستراتيجية في أي مؤسسة أو وزارة، بالإضافة إلى إعداد وتنفيذ التمارين الصفية (</w:t>
      </w:r>
      <w:r w:rsidRPr="00DE4A01">
        <w:rPr>
          <w:rFonts w:ascii="Sakkal Majalla" w:hAnsi="Sakkal Majalla" w:cs="Sakkal Majalla"/>
          <w:sz w:val="28"/>
          <w:szCs w:val="28"/>
        </w:rPr>
        <w:t>TTX</w:t>
      </w:r>
      <w:r w:rsidRPr="00DE4A01">
        <w:rPr>
          <w:rFonts w:ascii="Sakkal Majalla" w:hAnsi="Sakkal Majalla" w:cs="Sakkal Majalla"/>
          <w:sz w:val="28"/>
          <w:szCs w:val="28"/>
          <w:rtl/>
        </w:rPr>
        <w:t>) وتمارين الميدانية (</w:t>
      </w:r>
      <w:r w:rsidRPr="00DE4A01">
        <w:rPr>
          <w:rFonts w:ascii="Sakkal Majalla" w:hAnsi="Sakkal Majalla" w:cs="Sakkal Majalla"/>
          <w:sz w:val="28"/>
          <w:szCs w:val="28"/>
        </w:rPr>
        <w:t>FTX</w:t>
      </w:r>
      <w:r w:rsidRPr="00DE4A01">
        <w:rPr>
          <w:rFonts w:ascii="Sakkal Majalla" w:hAnsi="Sakkal Majalla" w:cs="Sakkal Majalla"/>
          <w:sz w:val="28"/>
          <w:szCs w:val="28"/>
          <w:rtl/>
        </w:rPr>
        <w:t>) بهدف اختبار هذه الخطط وتحديد نقاط القوة والضعف فيها وتدريب وتأهيل جميع الموظفين والخروج بالدروس المستفادة من كل تمرين ومعالجة الأخطاء إن وجدت.</w:t>
      </w:r>
    </w:p>
    <w:p w:rsidR="00087EEB" w:rsidRPr="00DE4A01" w:rsidRDefault="00087EEB" w:rsidP="00087EEB">
      <w:pPr>
        <w:pStyle w:val="ListParagraph"/>
        <w:numPr>
          <w:ilvl w:val="0"/>
          <w:numId w:val="28"/>
        </w:numPr>
        <w:spacing w:before="100" w:beforeAutospacing="1" w:after="100" w:afterAutospacing="1" w:line="360" w:lineRule="auto"/>
        <w:ind w:left="423"/>
        <w:rPr>
          <w:rFonts w:ascii="Sakkal Majalla" w:hAnsi="Sakkal Majalla" w:cs="Sakkal Majalla"/>
          <w:b/>
          <w:bCs/>
          <w:sz w:val="28"/>
          <w:szCs w:val="28"/>
          <w:rtl/>
        </w:rPr>
      </w:pPr>
      <w:r w:rsidRPr="00DE4A01">
        <w:rPr>
          <w:rFonts w:ascii="Sakkal Majalla" w:hAnsi="Sakkal Majalla" w:cs="Sakkal Majalla"/>
          <w:b/>
          <w:bCs/>
          <w:sz w:val="28"/>
          <w:szCs w:val="28"/>
          <w:rtl/>
        </w:rPr>
        <w:t xml:space="preserve">دراسة </w:t>
      </w:r>
      <w:bookmarkStart w:id="41" w:name="_Hlk172051057"/>
      <w:r w:rsidRPr="00DE4A01">
        <w:rPr>
          <w:rFonts w:ascii="Sakkal Majalla" w:hAnsi="Sakkal Majalla" w:cs="Sakkal Majalla"/>
          <w:b/>
          <w:bCs/>
          <w:sz w:val="28"/>
          <w:szCs w:val="28"/>
          <w:rtl/>
        </w:rPr>
        <w:t>(</w:t>
      </w:r>
      <w:r w:rsidRPr="00DE4A01">
        <w:rPr>
          <w:rFonts w:ascii="Sakkal Majalla" w:hAnsi="Sakkal Majalla" w:cs="Sakkal Majalla"/>
          <w:b/>
          <w:bCs/>
          <w:sz w:val="28"/>
          <w:szCs w:val="28"/>
        </w:rPr>
        <w:t>Al-</w:t>
      </w:r>
      <w:proofErr w:type="spellStart"/>
      <w:r w:rsidRPr="00DE4A01">
        <w:rPr>
          <w:rFonts w:ascii="Sakkal Majalla" w:hAnsi="Sakkal Majalla" w:cs="Sakkal Majalla"/>
          <w:b/>
          <w:bCs/>
          <w:sz w:val="28"/>
          <w:szCs w:val="28"/>
        </w:rPr>
        <w:t>Mansouri</w:t>
      </w:r>
      <w:proofErr w:type="spellEnd"/>
      <w:r w:rsidRPr="00DE4A01">
        <w:rPr>
          <w:rFonts w:ascii="Sakkal Majalla" w:hAnsi="Sakkal Majalla" w:cs="Sakkal Majalla"/>
          <w:b/>
          <w:bCs/>
          <w:sz w:val="28"/>
          <w:szCs w:val="28"/>
        </w:rPr>
        <w:t>, 2019</w:t>
      </w:r>
      <w:r w:rsidRPr="00DE4A01">
        <w:rPr>
          <w:rFonts w:ascii="Sakkal Majalla" w:hAnsi="Sakkal Majalla" w:cs="Sakkal Majalla"/>
          <w:b/>
          <w:bCs/>
          <w:sz w:val="28"/>
          <w:szCs w:val="28"/>
          <w:rtl/>
        </w:rPr>
        <w:t xml:space="preserve"> </w:t>
      </w:r>
      <w:r w:rsidRPr="00DE4A01">
        <w:rPr>
          <w:rFonts w:ascii="Sakkal Majalla" w:hAnsi="Sakkal Majalla" w:cs="Sakkal Majalla"/>
          <w:b/>
          <w:bCs/>
          <w:sz w:val="28"/>
          <w:szCs w:val="28"/>
        </w:rPr>
        <w:t>(</w:t>
      </w:r>
      <w:bookmarkEnd w:id="41"/>
      <w:r w:rsidRPr="00DE4A01">
        <w:rPr>
          <w:rFonts w:ascii="Sakkal Majalla" w:hAnsi="Sakkal Majalla" w:cs="Sakkal Majalla"/>
          <w:b/>
          <w:bCs/>
          <w:sz w:val="28"/>
          <w:szCs w:val="28"/>
          <w:rtl/>
        </w:rPr>
        <w:t xml:space="preserve"> بعنوان:  </w:t>
      </w:r>
      <w:r w:rsidRPr="00DE4A01">
        <w:rPr>
          <w:rFonts w:ascii="Sakkal Majalla" w:hAnsi="Sakkal Majalla" w:cs="Sakkal Majalla"/>
          <w:b/>
          <w:bCs/>
          <w:sz w:val="28"/>
          <w:szCs w:val="28"/>
        </w:rPr>
        <w:t>Negotiation and Crisis Management Skills in the Sports Field According to the Leadership Position (Administrative - Technical) of the Middle Euphrates Clubs</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Pr>
      </w:pPr>
      <w:r w:rsidRPr="00DE4A01">
        <w:rPr>
          <w:rFonts w:ascii="Sakkal Majalla" w:hAnsi="Sakkal Majalla" w:cs="Sakkal Majalla"/>
          <w:sz w:val="28"/>
          <w:szCs w:val="28"/>
          <w:rtl/>
        </w:rPr>
        <w:t xml:space="preserve">احتوى البحث على المقدمة وأهمية البحث، إذا تم التطرق إلى مهارات التفاوض وإدارة الأزمات للقياديين من أندية الفرات الأوسط (الإداري -الفني) حيث حدد الباحث (170) قيادي مقسمين إلى مجموعتين، القياديين الذين يمثلون (الإداريين) بلغ عددهم (80)، في حين بلغ عدد القياديين الذين يمثلون (الفنيين) (90) قيادي، بعدها أعد الباحث مقياس (مهارات التفاوض وإدارة الأزمات في المجال الرياضي) مستخرجا له الأسس العلمية بالاعتماد على الخصائص السايكومترية. وبعد تطبيق المقياس على العينة قام الباحث بتبويب النتائج وتحليلها وتفسيرها بشكل علمي معزز ذلك بمصادر ساهمت بشرح الظاهرة بشكل أكثر وضوحا، وبعدها توصل الباحث إلى الاستنتاجات التي منها؛ أن مستوى مهارات التفاوض وإدارة الأزمات </w:t>
      </w:r>
      <w:r w:rsidRPr="00DE4A01">
        <w:rPr>
          <w:rFonts w:ascii="Sakkal Majalla" w:hAnsi="Sakkal Majalla" w:cs="Sakkal Majalla"/>
          <w:sz w:val="28"/>
          <w:szCs w:val="28"/>
          <w:rtl/>
        </w:rPr>
        <w:lastRenderedPageBreak/>
        <w:t>منخفض لدى القياديين (الإداري -الفني) لأندية الفرات الأوسط. وأن مستوى مهارات التفاوض وإدارة الأزمات لدى القياديين (الإداريين) أفضل من مستوى مهارات التفاوض لدى القياديين (الإداريين).</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lang w:bidi="ar-EG"/>
        </w:rPr>
      </w:pPr>
      <w:bookmarkStart w:id="42" w:name="_Toc180070618"/>
      <w:r w:rsidRPr="00DE4A01">
        <w:rPr>
          <w:rFonts w:ascii="Sakkal Majalla" w:hAnsi="Sakkal Majalla" w:cs="Sakkal Majalla" w:hint="cs"/>
          <w:b/>
          <w:bCs/>
          <w:sz w:val="36"/>
          <w:szCs w:val="36"/>
          <w:rtl/>
          <w:lang w:bidi="ar-EG"/>
        </w:rPr>
        <w:t xml:space="preserve">9.1 </w:t>
      </w:r>
      <w:r w:rsidRPr="00DE4A01">
        <w:rPr>
          <w:rFonts w:ascii="Sakkal Majalla" w:hAnsi="Sakkal Majalla" w:cs="Sakkal Majalla"/>
          <w:b/>
          <w:bCs/>
          <w:sz w:val="36"/>
          <w:szCs w:val="36"/>
          <w:rtl/>
          <w:lang w:bidi="ar-EG"/>
        </w:rPr>
        <w:t>الفجوة البحثية:</w:t>
      </w:r>
      <w:bookmarkEnd w:id="40"/>
      <w:bookmarkEnd w:id="42"/>
    </w:p>
    <w:p w:rsidR="00087EEB" w:rsidRPr="00DE4A01" w:rsidRDefault="00087EEB" w:rsidP="00087EEB">
      <w:pPr>
        <w:pStyle w:val="ListParagraph"/>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E4A01">
        <w:rPr>
          <w:rFonts w:ascii="Sakkal Majalla" w:hAnsi="Sakkal Majalla" w:cs="Sakkal Majalla"/>
          <w:sz w:val="28"/>
          <w:szCs w:val="28"/>
          <w:rtl/>
        </w:rPr>
        <w:t xml:space="preserve">هناك نقص في الدراسات التي تتناول </w:t>
      </w:r>
      <w:r w:rsidRPr="00DE4A01">
        <w:rPr>
          <w:rFonts w:ascii="Sakkal Majalla" w:eastAsia="Times New Roman" w:hAnsi="Sakkal Majalla" w:cs="Sakkal Majalla"/>
          <w:kern w:val="0"/>
          <w:sz w:val="28"/>
          <w:szCs w:val="28"/>
          <w:rtl/>
          <w:lang w:bidi="ar-JO"/>
          <w14:ligatures w14:val="none"/>
        </w:rPr>
        <w:t>أثر ممارسات إدارة الموارد البشرية في إدارة الأزمات: دراسة تطبيقية على هيئة الزكاة والضريبه والجمارك</w:t>
      </w:r>
      <w:r w:rsidRPr="00DE4A01">
        <w:rPr>
          <w:rFonts w:ascii="Sakkal Majalla" w:hAnsi="Sakkal Majalla" w:cs="Sakkal Majalla"/>
          <w:sz w:val="28"/>
          <w:szCs w:val="28"/>
          <w:rtl/>
        </w:rPr>
        <w:t>.</w:t>
      </w:r>
    </w:p>
    <w:p w:rsidR="00087EEB" w:rsidRPr="00DE4A01" w:rsidRDefault="00087EEB" w:rsidP="00087EEB">
      <w:pPr>
        <w:pStyle w:val="ListParagraph"/>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E4A01">
        <w:rPr>
          <w:rFonts w:ascii="Sakkal Majalla" w:hAnsi="Sakkal Majalla" w:cs="Sakkal Majalla"/>
          <w:sz w:val="28"/>
          <w:szCs w:val="28"/>
          <w:rtl/>
        </w:rPr>
        <w:t>معظم الدراسات لم تتناول بشكل كافٍ التفاعل بين مختلف</w:t>
      </w:r>
      <w:r w:rsidRPr="00DE4A01">
        <w:rPr>
          <w:rFonts w:ascii="Sakkal Majalla" w:hAnsi="Sakkal Majalla" w:cs="Sakkal Majalla"/>
          <w:sz w:val="28"/>
          <w:szCs w:val="28"/>
          <w:rtl/>
          <w:lang w:bidi="ar-EG"/>
        </w:rPr>
        <w:t xml:space="preserve"> أبعاد</w:t>
      </w:r>
      <w:r w:rsidRPr="00DE4A01">
        <w:rPr>
          <w:rFonts w:ascii="Sakkal Majalla" w:hAnsi="Sakkal Majalla" w:cs="Sakkal Majalla"/>
          <w:sz w:val="28"/>
          <w:szCs w:val="28"/>
          <w:rtl/>
        </w:rPr>
        <w:t xml:space="preserve"> ممارسات إدارة الموارد البشرية (التوظيف – التدريب والتطوير – التحفييز – تقييم الأداء) وتأثيرها في إدارة الأزمات بأبعادها مجمعة: دراسة تطبيقية على هيئة الزكاة والضريبه والجمارك. </w:t>
      </w:r>
    </w:p>
    <w:p w:rsidR="00087EEB" w:rsidRPr="00DE4A01" w:rsidRDefault="00087EEB" w:rsidP="00087EEB">
      <w:pPr>
        <w:pStyle w:val="ListParagraph"/>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E4A01">
        <w:rPr>
          <w:rFonts w:ascii="Sakkal Majalla" w:hAnsi="Sakkal Majalla" w:cs="Sakkal Majalla"/>
          <w:sz w:val="28"/>
          <w:szCs w:val="28"/>
          <w:rtl/>
        </w:rPr>
        <w:t>معظم الدراسات لم تتناول بشكل كافٍ التفاعل بين مختلف أبعاد إدارة الأزمات وكيفية تأثرها بمختلف أبعاد ممارسات إدارة الموارد البشرية (التوظيف – التدريب والتطوير – التحفييز – تقييم الأداء)</w:t>
      </w:r>
      <w:r w:rsidRPr="00DE4A01">
        <w:rPr>
          <w:rFonts w:ascii="Sakkal Majalla" w:hAnsi="Sakkal Majalla" w:cs="Sakkal Majalla"/>
          <w:rtl/>
        </w:rPr>
        <w:t xml:space="preserve"> </w:t>
      </w:r>
      <w:r w:rsidRPr="00DE4A01">
        <w:rPr>
          <w:rFonts w:ascii="Sakkal Majalla" w:hAnsi="Sakkal Majalla" w:cs="Sakkal Majalla"/>
          <w:sz w:val="28"/>
          <w:szCs w:val="28"/>
          <w:rtl/>
        </w:rPr>
        <w:t>دراسة تطبيقية على هيئة الزكاة والضريبه والجمارك.</w:t>
      </w:r>
    </w:p>
    <w:p w:rsidR="00087EEB" w:rsidRPr="00DE4A01" w:rsidRDefault="00087EEB" w:rsidP="00087EEB">
      <w:pPr>
        <w:pStyle w:val="ListParagraph"/>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DE4A01">
        <w:rPr>
          <w:rFonts w:ascii="Sakkal Majalla" w:hAnsi="Sakkal Majalla" w:cs="Sakkal Majalla"/>
          <w:sz w:val="28"/>
          <w:szCs w:val="28"/>
          <w:rtl/>
        </w:rPr>
        <w:t xml:space="preserve">هناك حاجة لدراسات تتابعية طويلة الأجل لتقييم </w:t>
      </w:r>
      <w:bookmarkStart w:id="43" w:name="_Hlk172119899"/>
      <w:r w:rsidRPr="00DE4A01">
        <w:rPr>
          <w:rFonts w:ascii="Sakkal Majalla" w:hAnsi="Sakkal Majalla" w:cs="Sakkal Majalla"/>
          <w:sz w:val="28"/>
          <w:szCs w:val="28"/>
          <w:rtl/>
        </w:rPr>
        <w:t>أثر ممارسات إدارة الموارد البشرية بأبعادها (التوظيف – التدريب والتطوير – التحفييز – تقييم الأداء) في إدارة الأزمات بأبعادها مجمعة: دراسة تطبيقية على هيئة الزكاة والضريبه والجمارك.</w:t>
      </w:r>
      <w:bookmarkEnd w:id="43"/>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4" w:name="_Toc169790501"/>
      <w:bookmarkStart w:id="45" w:name="_Toc169790587"/>
      <w:bookmarkStart w:id="46" w:name="_Toc180070619"/>
      <w:r w:rsidRPr="00DE4A01">
        <w:rPr>
          <w:rFonts w:ascii="Sakkal Majalla" w:hAnsi="Sakkal Majalla" w:cs="Sakkal Majalla" w:hint="cs"/>
          <w:b/>
          <w:bCs/>
          <w:sz w:val="36"/>
          <w:szCs w:val="36"/>
          <w:rtl/>
          <w:lang w:bidi="ar-EG"/>
        </w:rPr>
        <w:t xml:space="preserve">10.1 </w:t>
      </w:r>
      <w:r w:rsidRPr="00DE4A01">
        <w:rPr>
          <w:rFonts w:ascii="Sakkal Majalla" w:hAnsi="Sakkal Majalla" w:cs="Sakkal Majalla"/>
          <w:b/>
          <w:bCs/>
          <w:sz w:val="36"/>
          <w:szCs w:val="36"/>
          <w:rtl/>
          <w:lang w:bidi="ar-EG"/>
        </w:rPr>
        <w:t>المنطلقات النظرية للدراسة:</w:t>
      </w:r>
      <w:bookmarkEnd w:id="44"/>
      <w:bookmarkEnd w:id="45"/>
      <w:bookmarkEnd w:id="46"/>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إن النظرية البنائية تنطلق من فكرة أن المعرفة لا تكتسب بشكل منفصل عن السياق والخبرات السابقة للفرد. وبالتالي، فإن هذه النظرية ستكون ملائمة لدراسة أثر ممارسات إدارة الموارد البشرية في إدارة الأزمات داخل هيئة الزكاة والضريبة والجمارك. فالبنائية تؤكد على أهمية السياق التنظيمي والثقافي الذي تتم فيه هذه الممارسات، وكذلك خبرات ومعتقدات الأفراد العاملين في الهيئة.</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lastRenderedPageBreak/>
        <w:t>يمكن استخدام البنائية لتطوير إطار نظري يوضح كيف تؤثر ممارسات إدارة الموارد البشرية على إدارة الأزمات في الهيئة. فالبنائية تؤكد على أن البشر ينشئون معانٍ متعددة ومتنوعة للأحداث والممارسات التنظيمية، وأن هذه المعاني تنشأ من خلال التفاعل الاجتماعي والخبرات السابقة. لذلك، يمكن استكشاف كيف يفسر العاملون في الهيئة ممارسات إدارة الموارد البشرية وكيف يربطونها بإدارة الأزمات. كما يمكن التركيز على دور الثقافة التنظيمية والقيادة في تشكيل هذه المعاني والتصورات.</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وفقاً للنظرية البنائية، فإن المنهج الأنسب لهذا البحث هو المنهج الكيفي. فالبنائية تؤكد على أهمية فهم الظواهر من خلال وجهات نظر المشاركين والسياق الذي يعيشون فيه. لذلك، يمكن استخدام المقابلات المتعمقة مع عينة متنوعة من العاملين في الهيئة (من مختلف المستويات الإدارية والوظيفية) لاستكشاف تصوراتهم وخبراتهم حول ممارسات إدارة الموارد البشرية وعلاقتها بإدارة الأزمات. كما يمكن تحليل الوثائق والسياسات التنظيمية ذات الصلة لفهم السياق التنظيمي.</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من منظور البنائية، سيتم تحليل البيانات الكيفية للكشف عن الأنماط والمعاني المشتركة التي يُبنيها المشاركون حول ممارسات إدارة الموارد البشرية وإدارة الأزمات. سيتم التركيز على فهم كيف يفسر العاملون هذه الممارسات في ضوء خبراتهم السابقة وسياقهم التنظيمي. كما سيتم استكشاف الدور الذي تلعبه الثقافة التنظيمية والقيادة في تشكيل هذه التصورات. وستتم مناقشة النتائج في ضوء الإطار النظري البنائي وربطها بالأدبيات السابقة في هذا المجال.</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Pr>
      </w:pPr>
      <w:r w:rsidRPr="00DE4A01">
        <w:rPr>
          <w:rFonts w:ascii="Sakkal Majalla" w:hAnsi="Sakkal Majalla" w:cs="Sakkal Majalla"/>
          <w:sz w:val="28"/>
          <w:szCs w:val="28"/>
          <w:rtl/>
        </w:rPr>
        <w:t>سيُظهر هذا البحث كيف يمكن استخدام النظرية البنائية لفهم أثر ممارسات إدارة الموارد البشرية على إدارة الأزمات في هيئة الزكاة والضريبة والجمارك. سيتم التأكيد على أهمية السياق التنظيمي والخبرات السابقة للعاملين في تشكيل تصوراتهم وفهمهم لهذه الممارسات. كما سيتم مناقشة الآثار العملية والنظرية لهذه النتائج.</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7" w:name="_Toc169790502"/>
      <w:bookmarkStart w:id="48" w:name="_Toc169790588"/>
      <w:bookmarkStart w:id="49" w:name="_Toc180070620"/>
      <w:r w:rsidRPr="00DE4A01">
        <w:rPr>
          <w:rFonts w:ascii="Sakkal Majalla" w:hAnsi="Sakkal Majalla" w:cs="Sakkal Majalla" w:hint="cs"/>
          <w:b/>
          <w:bCs/>
          <w:sz w:val="36"/>
          <w:szCs w:val="36"/>
          <w:rtl/>
          <w:lang w:bidi="ar-EG"/>
        </w:rPr>
        <w:t xml:space="preserve">11.1 </w:t>
      </w:r>
      <w:r w:rsidRPr="00DE4A01">
        <w:rPr>
          <w:rFonts w:ascii="Sakkal Majalla" w:hAnsi="Sakkal Majalla" w:cs="Sakkal Majalla"/>
          <w:b/>
          <w:bCs/>
          <w:sz w:val="36"/>
          <w:szCs w:val="36"/>
          <w:rtl/>
          <w:lang w:bidi="ar-EG"/>
        </w:rPr>
        <w:t>المنهجية وطرق البحث:</w:t>
      </w:r>
      <w:bookmarkEnd w:id="47"/>
      <w:bookmarkEnd w:id="48"/>
      <w:bookmarkEnd w:id="49"/>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lastRenderedPageBreak/>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0" w:name="_Toc169790503"/>
      <w:bookmarkStart w:id="51" w:name="_Toc169790589"/>
      <w:bookmarkStart w:id="52" w:name="_Toc180070621"/>
      <w:r w:rsidRPr="00DE4A01">
        <w:rPr>
          <w:rFonts w:ascii="Sakkal Majalla" w:hAnsi="Sakkal Majalla" w:cs="Sakkal Majalla" w:hint="cs"/>
          <w:b/>
          <w:bCs/>
          <w:sz w:val="36"/>
          <w:szCs w:val="36"/>
          <w:rtl/>
          <w:lang w:bidi="ar-EG"/>
        </w:rPr>
        <w:t xml:space="preserve">12.1 </w:t>
      </w:r>
      <w:r w:rsidRPr="00DE4A01">
        <w:rPr>
          <w:rFonts w:ascii="Sakkal Majalla" w:hAnsi="Sakkal Majalla" w:cs="Sakkal Majalla"/>
          <w:b/>
          <w:bCs/>
          <w:sz w:val="36"/>
          <w:szCs w:val="36"/>
          <w:rtl/>
          <w:lang w:bidi="ar-EG"/>
        </w:rPr>
        <w:t>مصادر جمع البيانات</w:t>
      </w:r>
      <w:bookmarkEnd w:id="50"/>
      <w:bookmarkEnd w:id="51"/>
      <w:bookmarkEnd w:id="52"/>
      <w:r w:rsidRPr="00DE4A01">
        <w:rPr>
          <w:rFonts w:ascii="Sakkal Majalla" w:hAnsi="Sakkal Majalla" w:cs="Sakkal Majalla"/>
          <w:b/>
          <w:bCs/>
          <w:sz w:val="36"/>
          <w:szCs w:val="36"/>
          <w:rtl/>
          <w:lang w:bidi="ar-EG"/>
        </w:rPr>
        <w:t xml:space="preserve"> </w:t>
      </w:r>
    </w:p>
    <w:p w:rsidR="00087EEB" w:rsidRPr="00DE4A01" w:rsidRDefault="00087EEB" w:rsidP="00087EEB">
      <w:pPr>
        <w:pStyle w:val="ListParagraph"/>
        <w:numPr>
          <w:ilvl w:val="0"/>
          <w:numId w:val="4"/>
        </w:numPr>
        <w:spacing w:before="100" w:beforeAutospacing="1" w:after="100" w:afterAutospacing="1" w:line="360" w:lineRule="auto"/>
        <w:jc w:val="both"/>
        <w:rPr>
          <w:rFonts w:ascii="Sakkal Majalla" w:hAnsi="Sakkal Majalla" w:cs="Sakkal Majalla"/>
          <w:sz w:val="28"/>
          <w:szCs w:val="28"/>
          <w:rtl/>
        </w:rPr>
      </w:pPr>
      <w:r w:rsidRPr="00DE4A01">
        <w:rPr>
          <w:rFonts w:ascii="Sakkal Majalla" w:hAnsi="Sakkal Majalla" w:cs="Sakkal Majalla"/>
          <w:b/>
          <w:bCs/>
          <w:sz w:val="28"/>
          <w:szCs w:val="28"/>
          <w:rtl/>
        </w:rPr>
        <w:t>المصادر الثانوية</w:t>
      </w:r>
      <w:r w:rsidRPr="00DE4A01">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rsidR="00087EEB" w:rsidRPr="00DE4A01" w:rsidRDefault="00087EEB" w:rsidP="00087EEB">
      <w:pPr>
        <w:pStyle w:val="ListParagraph"/>
        <w:numPr>
          <w:ilvl w:val="0"/>
          <w:numId w:val="4"/>
        </w:numPr>
        <w:spacing w:before="100" w:beforeAutospacing="1" w:after="100" w:afterAutospacing="1" w:line="360" w:lineRule="auto"/>
        <w:jc w:val="both"/>
        <w:rPr>
          <w:rFonts w:ascii="Sakkal Majalla" w:hAnsi="Sakkal Majalla" w:cs="Sakkal Majalla"/>
          <w:sz w:val="28"/>
          <w:szCs w:val="28"/>
          <w:rtl/>
        </w:rPr>
      </w:pPr>
      <w:r w:rsidRPr="00DE4A01">
        <w:rPr>
          <w:rFonts w:ascii="Sakkal Majalla" w:hAnsi="Sakkal Majalla" w:cs="Sakkal Majalla"/>
          <w:b/>
          <w:bCs/>
          <w:sz w:val="28"/>
          <w:szCs w:val="28"/>
          <w:rtl/>
        </w:rPr>
        <w:t>المصادر الأولية:</w:t>
      </w:r>
      <w:r w:rsidRPr="00DE4A0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DE4A01">
        <w:rPr>
          <w:rFonts w:ascii="Sakkal Majalla" w:hAnsi="Sakkal Majalla" w:cs="Sakkal Majalla"/>
          <w:sz w:val="28"/>
          <w:szCs w:val="28"/>
        </w:rPr>
        <w:t>Google Forms</w:t>
      </w:r>
      <w:r w:rsidRPr="00DE4A01">
        <w:rPr>
          <w:rFonts w:ascii="Sakkal Majalla" w:hAnsi="Sakkal Majalla" w:cs="Sakkal Majalla"/>
          <w:sz w:val="28"/>
          <w:szCs w:val="28"/>
          <w:rtl/>
        </w:rPr>
        <w:t xml:space="preserve"> وإرسال رابطها إلى مجتمع البحث.</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3" w:name="_Toc169790504"/>
      <w:bookmarkStart w:id="54" w:name="_Toc169790590"/>
      <w:bookmarkStart w:id="55" w:name="_Toc180070622"/>
      <w:r w:rsidRPr="00DE4A01">
        <w:rPr>
          <w:rFonts w:ascii="Sakkal Majalla" w:hAnsi="Sakkal Majalla" w:cs="Sakkal Majalla" w:hint="cs"/>
          <w:b/>
          <w:bCs/>
          <w:sz w:val="36"/>
          <w:szCs w:val="36"/>
          <w:rtl/>
          <w:lang w:bidi="ar-EG"/>
        </w:rPr>
        <w:t xml:space="preserve">13.1 </w:t>
      </w:r>
      <w:r w:rsidRPr="00DE4A01">
        <w:rPr>
          <w:rFonts w:ascii="Sakkal Majalla" w:hAnsi="Sakkal Majalla" w:cs="Sakkal Majalla"/>
          <w:b/>
          <w:bCs/>
          <w:sz w:val="36"/>
          <w:szCs w:val="36"/>
          <w:rtl/>
          <w:lang w:bidi="ar-EG"/>
        </w:rPr>
        <w:t>أدوات الدراسة:</w:t>
      </w:r>
      <w:bookmarkEnd w:id="53"/>
      <w:bookmarkEnd w:id="54"/>
      <w:bookmarkEnd w:id="55"/>
    </w:p>
    <w:p w:rsidR="00087EEB" w:rsidRPr="00DE4A01" w:rsidRDefault="00087EEB" w:rsidP="00087EEB">
      <w:pPr>
        <w:spacing w:before="100" w:beforeAutospacing="1" w:after="100" w:afterAutospacing="1" w:line="360" w:lineRule="auto"/>
        <w:ind w:firstLine="720"/>
        <w:jc w:val="both"/>
        <w:rPr>
          <w:rFonts w:ascii="Sakkal Majalla" w:hAnsi="Sakkal Majalla" w:cs="Sakkal Majalla"/>
          <w:sz w:val="28"/>
          <w:szCs w:val="28"/>
          <w:rtl/>
        </w:rPr>
      </w:pPr>
      <w:r w:rsidRPr="00DE4A01">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rsidR="00087EEB" w:rsidRPr="00DE4A01" w:rsidRDefault="00087EEB" w:rsidP="00087EEB">
      <w:pPr>
        <w:bidi w:val="0"/>
        <w:rPr>
          <w:rFonts w:ascii="Sakkal Majalla" w:hAnsi="Sakkal Majalla" w:cs="Sakkal Majalla"/>
          <w:b/>
          <w:bCs/>
          <w:sz w:val="28"/>
          <w:szCs w:val="28"/>
          <w:rtl/>
        </w:rPr>
      </w:pPr>
      <w:r w:rsidRPr="00DE4A01">
        <w:rPr>
          <w:rFonts w:ascii="Sakkal Majalla" w:hAnsi="Sakkal Majalla" w:cs="Sakkal Majalla"/>
          <w:b/>
          <w:bCs/>
          <w:sz w:val="28"/>
          <w:szCs w:val="28"/>
          <w:rtl/>
        </w:rPr>
        <w:lastRenderedPageBreak/>
        <w:br w:type="page"/>
      </w:r>
    </w:p>
    <w:p w:rsidR="00087EEB" w:rsidRPr="00DE4A01" w:rsidRDefault="00087EEB" w:rsidP="00087EEB">
      <w:pPr>
        <w:spacing w:before="100" w:beforeAutospacing="1" w:after="100" w:afterAutospacing="1" w:line="360" w:lineRule="auto"/>
        <w:rPr>
          <w:rFonts w:ascii="Sakkal Majalla" w:hAnsi="Sakkal Majalla" w:cs="Sakkal Majalla"/>
          <w:b/>
          <w:bCs/>
          <w:sz w:val="28"/>
          <w:szCs w:val="28"/>
          <w:rtl/>
        </w:rPr>
      </w:pPr>
      <w:r w:rsidRPr="00DE4A01">
        <w:rPr>
          <w:rFonts w:ascii="Sakkal Majalla" w:hAnsi="Sakkal Majalla" w:cs="Sakkal Majalla"/>
          <w:b/>
          <w:bCs/>
          <w:sz w:val="28"/>
          <w:szCs w:val="28"/>
          <w:rtl/>
        </w:rPr>
        <w:lastRenderedPageBreak/>
        <w:t>حيث تكونت من قسمين رئيسين هما:</w:t>
      </w:r>
    </w:p>
    <w:p w:rsidR="00087EEB" w:rsidRPr="00DE4A01" w:rsidRDefault="00087EEB" w:rsidP="00087EEB">
      <w:pPr>
        <w:pStyle w:val="ListParagraph"/>
        <w:numPr>
          <w:ilvl w:val="0"/>
          <w:numId w:val="30"/>
        </w:numPr>
        <w:spacing w:before="100" w:beforeAutospacing="1" w:after="100" w:afterAutospacing="1" w:line="360" w:lineRule="auto"/>
        <w:ind w:left="990"/>
        <w:rPr>
          <w:rFonts w:ascii="Sakkal Majalla" w:hAnsi="Sakkal Majalla" w:cs="Sakkal Majalla"/>
          <w:sz w:val="28"/>
          <w:szCs w:val="28"/>
          <w:rtl/>
        </w:rPr>
      </w:pPr>
      <w:r w:rsidRPr="00DE4A01">
        <w:rPr>
          <w:rFonts w:ascii="Sakkal Majalla" w:hAnsi="Sakkal Majalla" w:cs="Sakkal Majalla"/>
          <w:b/>
          <w:bCs/>
          <w:sz w:val="28"/>
          <w:szCs w:val="28"/>
          <w:rtl/>
        </w:rPr>
        <w:t>القسم الأول:</w:t>
      </w:r>
      <w:r w:rsidRPr="00DE4A01">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rsidR="00087EEB" w:rsidRPr="00DE4A01" w:rsidRDefault="00087EEB" w:rsidP="00087EEB">
      <w:pPr>
        <w:pStyle w:val="ListParagraph"/>
        <w:numPr>
          <w:ilvl w:val="0"/>
          <w:numId w:val="30"/>
        </w:numPr>
        <w:spacing w:before="100" w:beforeAutospacing="1" w:after="100" w:afterAutospacing="1" w:line="360" w:lineRule="auto"/>
        <w:ind w:left="990"/>
        <w:rPr>
          <w:rFonts w:ascii="Sakkal Majalla" w:hAnsi="Sakkal Majalla" w:cs="Sakkal Majalla"/>
          <w:sz w:val="28"/>
          <w:szCs w:val="28"/>
          <w:u w:val="single"/>
          <w:rtl/>
        </w:rPr>
      </w:pPr>
      <w:r w:rsidRPr="00DE4A01">
        <w:rPr>
          <w:rFonts w:ascii="Sakkal Majalla" w:hAnsi="Sakkal Majalla" w:cs="Sakkal Majalla"/>
          <w:b/>
          <w:bCs/>
          <w:sz w:val="28"/>
          <w:szCs w:val="28"/>
          <w:rtl/>
        </w:rPr>
        <w:t>القسم الثاني:</w:t>
      </w:r>
      <w:r w:rsidRPr="00DE4A01">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rsidR="00087EEB" w:rsidRPr="00DE4A01" w:rsidRDefault="00087EEB" w:rsidP="00087EE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6" w:name="_Toc169790505"/>
      <w:bookmarkStart w:id="57" w:name="_Toc169790591"/>
      <w:bookmarkStart w:id="58" w:name="_Toc180070623"/>
      <w:r w:rsidRPr="00DE4A01">
        <w:rPr>
          <w:rFonts w:ascii="Sakkal Majalla" w:hAnsi="Sakkal Majalla" w:cs="Sakkal Majalla" w:hint="cs"/>
          <w:b/>
          <w:bCs/>
          <w:sz w:val="36"/>
          <w:szCs w:val="36"/>
          <w:rtl/>
          <w:lang w:bidi="ar-EG"/>
        </w:rPr>
        <w:t xml:space="preserve">14.1 </w:t>
      </w:r>
      <w:r w:rsidRPr="00DE4A01">
        <w:rPr>
          <w:rFonts w:ascii="Sakkal Majalla" w:hAnsi="Sakkal Majalla" w:cs="Sakkal Majalla"/>
          <w:b/>
          <w:bCs/>
          <w:sz w:val="36"/>
          <w:szCs w:val="36"/>
          <w:rtl/>
          <w:lang w:bidi="ar-EG"/>
        </w:rPr>
        <w:t>حدود الدراسة:</w:t>
      </w:r>
      <w:bookmarkEnd w:id="56"/>
      <w:bookmarkEnd w:id="57"/>
      <w:bookmarkEnd w:id="58"/>
    </w:p>
    <w:p w:rsidR="00087EEB" w:rsidRPr="00DE4A01" w:rsidRDefault="00087EEB" w:rsidP="00087EEB">
      <w:pPr>
        <w:pStyle w:val="ListParagraph"/>
        <w:numPr>
          <w:ilvl w:val="0"/>
          <w:numId w:val="31"/>
        </w:numPr>
        <w:spacing w:before="100" w:beforeAutospacing="1" w:after="100" w:afterAutospacing="1" w:line="360" w:lineRule="auto"/>
        <w:jc w:val="both"/>
        <w:rPr>
          <w:rFonts w:ascii="Sakkal Majalla" w:hAnsi="Sakkal Majalla" w:cs="Sakkal Majalla"/>
          <w:b/>
          <w:bCs/>
          <w:sz w:val="28"/>
          <w:szCs w:val="28"/>
        </w:rPr>
      </w:pPr>
      <w:r w:rsidRPr="00DE4A01">
        <w:rPr>
          <w:rFonts w:ascii="Sakkal Majalla" w:hAnsi="Sakkal Majalla" w:cs="Sakkal Majalla"/>
          <w:b/>
          <w:bCs/>
          <w:sz w:val="28"/>
          <w:szCs w:val="28"/>
          <w:rtl/>
        </w:rPr>
        <w:t xml:space="preserve">حدود موضوعية: </w:t>
      </w:r>
      <w:r w:rsidRPr="00DE4A01">
        <w:rPr>
          <w:rFonts w:ascii="Sakkal Majalla" w:hAnsi="Sakkal Majalla" w:cs="Sakkal Majalla"/>
          <w:sz w:val="28"/>
          <w:szCs w:val="28"/>
          <w:rtl/>
        </w:rPr>
        <w:t>اقتصرت الدراسة على التعرف على أثر ممارسات إدارة الموارد البشرية بأبعادها (التوظيف – التدريب والتطوير – التحفييز – تقييم الأداء) في إدارة الأزمات بأبعادها مجمعة: دراسة تطبيقية على هيئة الزكاة والضريبه والجمارك.</w:t>
      </w:r>
    </w:p>
    <w:p w:rsidR="00087EEB" w:rsidRPr="00DE4A01" w:rsidRDefault="00087EEB" w:rsidP="00087EEB">
      <w:pPr>
        <w:pStyle w:val="ListParagraph"/>
        <w:numPr>
          <w:ilvl w:val="0"/>
          <w:numId w:val="31"/>
        </w:numPr>
        <w:spacing w:before="100" w:beforeAutospacing="1" w:after="100" w:afterAutospacing="1" w:line="360" w:lineRule="auto"/>
        <w:jc w:val="both"/>
        <w:rPr>
          <w:rFonts w:ascii="Sakkal Majalla" w:hAnsi="Sakkal Majalla" w:cs="Sakkal Majalla"/>
          <w:b/>
          <w:bCs/>
          <w:sz w:val="28"/>
          <w:szCs w:val="28"/>
        </w:rPr>
      </w:pPr>
      <w:r w:rsidRPr="00DE4A01">
        <w:rPr>
          <w:rFonts w:ascii="Sakkal Majalla" w:hAnsi="Sakkal Majalla" w:cs="Sakkal Majalla"/>
          <w:b/>
          <w:bCs/>
          <w:sz w:val="28"/>
          <w:szCs w:val="28"/>
          <w:rtl/>
        </w:rPr>
        <w:t xml:space="preserve">حدود مكانية: </w:t>
      </w:r>
      <w:r w:rsidRPr="00DE4A01">
        <w:rPr>
          <w:rFonts w:ascii="Sakkal Majalla" w:hAnsi="Sakkal Majalla" w:cs="Sakkal Majalla"/>
          <w:sz w:val="28"/>
          <w:szCs w:val="28"/>
          <w:rtl/>
        </w:rPr>
        <w:t>هيئة الزكاة والضريبه والجمارك في المملكة العربية السعودية.</w:t>
      </w:r>
    </w:p>
    <w:p w:rsidR="00087EEB" w:rsidRPr="00DE4A01" w:rsidRDefault="00087EEB" w:rsidP="00087EEB">
      <w:pPr>
        <w:pStyle w:val="ListParagraph"/>
        <w:numPr>
          <w:ilvl w:val="0"/>
          <w:numId w:val="31"/>
        </w:numPr>
        <w:spacing w:before="100" w:beforeAutospacing="1" w:after="100" w:afterAutospacing="1" w:line="360" w:lineRule="auto"/>
        <w:rPr>
          <w:rFonts w:ascii="Sakkal Majalla" w:hAnsi="Sakkal Majalla" w:cs="Sakkal Majalla"/>
          <w:sz w:val="28"/>
          <w:szCs w:val="28"/>
          <w:u w:val="single"/>
        </w:rPr>
      </w:pPr>
      <w:r w:rsidRPr="00DE4A01">
        <w:rPr>
          <w:rFonts w:ascii="Sakkal Majalla" w:hAnsi="Sakkal Majalla" w:cs="Sakkal Majalla"/>
          <w:b/>
          <w:bCs/>
          <w:sz w:val="28"/>
          <w:szCs w:val="28"/>
          <w:rtl/>
        </w:rPr>
        <w:t xml:space="preserve">حدود زمانية </w:t>
      </w:r>
      <w:r w:rsidRPr="00DE4A01">
        <w:rPr>
          <w:rFonts w:ascii="Sakkal Majalla" w:hAnsi="Sakkal Majalla" w:cs="Sakkal Majalla"/>
          <w:sz w:val="28"/>
          <w:szCs w:val="28"/>
          <w:rtl/>
        </w:rPr>
        <w:t>: تم إعداد الدراسة في عام  2024.</w:t>
      </w:r>
    </w:p>
    <w:p w:rsidR="00087EEB" w:rsidRPr="00DE4A01" w:rsidRDefault="00087EEB" w:rsidP="00087EEB">
      <w:pPr>
        <w:pStyle w:val="ListParagraph"/>
        <w:numPr>
          <w:ilvl w:val="0"/>
          <w:numId w:val="31"/>
        </w:numPr>
        <w:spacing w:before="100" w:beforeAutospacing="1" w:after="100" w:afterAutospacing="1" w:line="360" w:lineRule="auto"/>
        <w:jc w:val="both"/>
        <w:rPr>
          <w:rFonts w:ascii="Sakkal Majalla" w:hAnsi="Sakkal Majalla" w:cs="Sakkal Majalla"/>
          <w:sz w:val="28"/>
          <w:szCs w:val="28"/>
        </w:rPr>
      </w:pPr>
      <w:r w:rsidRPr="00DE4A01">
        <w:rPr>
          <w:rFonts w:ascii="Sakkal Majalla" w:hAnsi="Sakkal Majalla" w:cs="Sakkal Majalla"/>
          <w:b/>
          <w:bCs/>
          <w:sz w:val="28"/>
          <w:szCs w:val="28"/>
          <w:rtl/>
        </w:rPr>
        <w:t>حدود بشرية</w:t>
      </w:r>
      <w:r w:rsidRPr="00DE4A01">
        <w:rPr>
          <w:rFonts w:ascii="Sakkal Majalla" w:hAnsi="Sakkal Majalla" w:cs="Sakkal Majalla"/>
          <w:sz w:val="28"/>
          <w:szCs w:val="28"/>
          <w:rtl/>
        </w:rPr>
        <w:t>: اقتصرت الدراسة على هيئة الزكاة والضريبه والجمارك في المملكة العربية السعودية.</w:t>
      </w:r>
    </w:p>
    <w:p w:rsidR="00087EEB" w:rsidRPr="00DE4A01" w:rsidRDefault="00087EEB" w:rsidP="00087EEB">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r w:rsidRPr="00DE4A01">
        <w:rPr>
          <w:rFonts w:ascii="Sakkal Majalla" w:hAnsi="Sakkal Majalla" w:cs="Sakkal Majalla"/>
          <w:sz w:val="28"/>
          <w:szCs w:val="28"/>
          <w:u w:val="single"/>
          <w:rtl/>
        </w:rPr>
        <w:br w:type="page"/>
      </w:r>
      <w:bookmarkStart w:id="59" w:name="_Toc143731104"/>
      <w:bookmarkStart w:id="60" w:name="_Toc180070624"/>
      <w:r w:rsidRPr="00DE4A01">
        <w:rPr>
          <w:rFonts w:ascii="Sakkal Majalla" w:eastAsia="Calibri" w:hAnsi="Sakkal Majalla" w:cs="Sakkal Majalla"/>
          <w:b/>
          <w:bCs/>
          <w:kern w:val="0"/>
          <w:sz w:val="40"/>
          <w:szCs w:val="40"/>
          <w:rtl/>
          <w:lang w:bidi="ar-EG"/>
          <w14:ligatures w14:val="none"/>
        </w:rPr>
        <w:lastRenderedPageBreak/>
        <w:t>الفصل الثاني: الإطار النظري</w:t>
      </w:r>
      <w:bookmarkEnd w:id="59"/>
      <w:bookmarkEnd w:id="60"/>
    </w:p>
    <w:p w:rsidR="00087EEB" w:rsidRPr="00DE4A01" w:rsidRDefault="00087EEB" w:rsidP="00087EEB">
      <w:pPr>
        <w:spacing w:before="100" w:beforeAutospacing="1" w:after="100" w:afterAutospacing="1" w:line="360" w:lineRule="auto"/>
        <w:jc w:val="center"/>
        <w:outlineLvl w:val="1"/>
        <w:rPr>
          <w:rFonts w:ascii="Sakkal Majalla" w:eastAsia="Calibri" w:hAnsi="Sakkal Majalla" w:cs="Sakkal Majalla"/>
          <w:b/>
          <w:bCs/>
          <w:kern w:val="0"/>
          <w:sz w:val="40"/>
          <w:szCs w:val="40"/>
          <w:rtl/>
          <w:lang w:bidi="ar-EG"/>
          <w14:ligatures w14:val="none"/>
        </w:rPr>
      </w:pPr>
      <w:bookmarkStart w:id="61" w:name="_Toc143731105"/>
      <w:bookmarkStart w:id="62" w:name="_Toc180070625"/>
      <w:r w:rsidRPr="00DE4A01">
        <w:rPr>
          <w:rFonts w:ascii="Sakkal Majalla" w:eastAsia="Calibri" w:hAnsi="Sakkal Majalla" w:cs="Sakkal Majalla"/>
          <w:b/>
          <w:bCs/>
          <w:kern w:val="0"/>
          <w:sz w:val="40"/>
          <w:szCs w:val="40"/>
          <w:rtl/>
          <w:lang w:bidi="ar-EG"/>
          <w14:ligatures w14:val="none"/>
        </w:rPr>
        <w:t>المبحث الأول: إدارة الموارد البشرية</w:t>
      </w:r>
      <w:bookmarkEnd w:id="61"/>
      <w:bookmarkEnd w:id="62"/>
    </w:p>
    <w:p w:rsidR="00087EEB" w:rsidRPr="00DE4A01" w:rsidRDefault="00087EEB" w:rsidP="00087EEB">
      <w:pPr>
        <w:spacing w:before="100" w:beforeAutospacing="1" w:after="100" w:afterAutospacing="1" w:line="360" w:lineRule="auto"/>
        <w:outlineLvl w:val="2"/>
        <w:rPr>
          <w:rFonts w:ascii="Sakkal Majalla" w:eastAsia="Calibri" w:hAnsi="Sakkal Majalla" w:cs="Sakkal Majalla"/>
          <w:b/>
          <w:bCs/>
          <w:kern w:val="0"/>
          <w:sz w:val="36"/>
          <w:szCs w:val="36"/>
          <w:rtl/>
          <w:lang w:bidi="ar-EG"/>
          <w14:ligatures w14:val="none"/>
        </w:rPr>
      </w:pPr>
      <w:bookmarkStart w:id="63" w:name="_Toc143731106"/>
      <w:bookmarkStart w:id="64" w:name="_Toc180070626"/>
      <w:r w:rsidRPr="00DE4A01">
        <w:rPr>
          <w:rFonts w:ascii="Sakkal Majalla" w:eastAsia="Calibri" w:hAnsi="Sakkal Majalla" w:cs="Sakkal Majalla"/>
          <w:b/>
          <w:bCs/>
          <w:kern w:val="0"/>
          <w:sz w:val="36"/>
          <w:szCs w:val="36"/>
          <w:rtl/>
          <w:lang w:bidi="ar-EG"/>
          <w14:ligatures w14:val="none"/>
        </w:rPr>
        <w:t>1.1.2 تعريف الموارد البشرية</w:t>
      </w:r>
      <w:bookmarkEnd w:id="63"/>
      <w:bookmarkEnd w:id="64"/>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يمكن تعريف الموارد البشرية على أنها، كل عنصر بشري يعمل في المنظمة سواء أكان رئيساً أو مرؤوسا يدخل في مسمى الموارد البشرية، والذين تم توظيفهم في المؤسسة أو المنظمة كل يؤدي عمله والمهمات المطلوبة منه حسب الوصف الوظيفي لكل منهم، حسب الخطط والأنظمة والسياسات والإجراءات التي تنظم أداء مهامهم وتنفيذهم لوظائف المنظمة في سبيل الوصول إلى الأهداف وفق الرسالة المرسومة للمؤسسة، لقاء أجور ورواتب وتعويضات وحوافز متفق عليها عند</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التعيين يضاف إلى ذلك المزايا الوظيفية أثناء تبادل المنفعة بين العنصر البشري والمنظمة، فالموارد البشرية تقدم للمنظمة العمل المطلوب مدعوماً بمؤهلات علمية وخبرات وجهود لتحقق المؤسسة أهدافها المنشودة، مقابل مردودات مالية وغير مالية يحصل عليها عناصر الموارد البشرية المنظمة. (الجعبري، 2016)</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أما إدارة الموارد البشرية فتعرف على أنها كل التخطيطات والتنظيمات التي تقوم بها المؤسسة للحصول على الأفراد العاملين فيها، وبعد تعيينهم يتم تأهيلهم وتنمية قدراتهم ودعمهم بالخبرات المطلوبة ومن ثم تعويضهم وفرض مخصصات مالية وأجور، من أجل تحقيق ما تصبو إليه المؤسسة، كما أن من مهام الإدارة هو تمكين المنظمة من بناء مزاياها الاستراتيجية ودعم استمراريتها بالتطوير عبر خطط واقعية منطقية قابلة للتطبيق والتوظيف الملائم فيما يخص مواردها البشرية، (جابر، 2015)</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وتعرف أيضاً على أنها كل السياسات التي تحتاجها الإدارة فترسمها وتعدها في خطط من أجل تنفيذ النشاطات المتنوعة وممارسة المهام والوظائف على الوجه الأكمل، كما يستخدم هذا التعبير لوصف </w:t>
      </w:r>
      <w:r w:rsidRPr="00DE4A01">
        <w:rPr>
          <w:rFonts w:ascii="Sakkal Majalla" w:eastAsia="Calibri" w:hAnsi="Sakkal Majalla" w:cs="Sakkal Majalla"/>
          <w:kern w:val="0"/>
          <w:sz w:val="28"/>
          <w:szCs w:val="28"/>
          <w:rtl/>
          <w:lang w:bidi="ar-EG"/>
          <w14:ligatures w14:val="none"/>
        </w:rPr>
        <w:lastRenderedPageBreak/>
        <w:t>كل ما تقوم به المنظمة ممثلة بإدارتها من أعمال ذات علاقة باستقطاب العناصر البشرية المميزة وتعيينها والإشراف عليها وتدريبها وتطويرها وتقييمها وضبط أعمالها، وتحديد التعويضات والمكافات، بالإضافة إلى التشجيع والتحفيز، وكل ما له علاقة بالموارد البشرية في المؤسسة أو المنظمة، (الشرباتي، 2017)</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وبصورة أخرى يمكن تعريف إدارة الموارد البشرية على أنها المقدرة على استثمار القوى العاملة داخل المؤسسة أو بواسطتها، يتضمن عمليات التخطيط للعمل وتنفيذ ذلك من خلال مجموعة من الأنشطة وهي اختيار وتعيين وتقييم أداء وتدريب وتنمية وتحسين أداء وتعويض ودفع رواتب وضبط العلاقات الصناعية وتقديم الخدمات الاجتماعية للكادر البشري في المنشأة وكذلك الخدمات الصحية والتحفيز والدعم وبحوث الأفراد ، ويقصد ببحوث الأفراد ذلك القسم من الإدارة الذي يتعلق بالعاملين وعلاقاتهم في المنظمة، والذي يسعى إلى رفع معدل الكفاءة عند العاملين وتحقيق العدالة فيما بينهم، حيث يتم التعامل معهم بمنتهى العدالة والموضوعية من غير تمييز. (أبو عوض، 2015)</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وعرفت إدارة الموارد البشرية بأنها مجموعة من العمليات الجزئية . بدءاً من تخطيط الموارد , مروراً بإعداد نظم التحليل والوصف الوظيفي وإعداد نظم الاختيار والتعيين ونظم تقويم أداء العاملين ونظم الحوافز . وانتهاء بوضع نظم التأديب ونظم السلامة المهنية بما يحقق أهداف المنظمة (أبو شيخة, 2013).</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وعرفها (2014,</w:t>
      </w:r>
      <w:proofErr w:type="spellStart"/>
      <w:r w:rsidRPr="00DE4A01">
        <w:rPr>
          <w:rFonts w:ascii="Sakkal Majalla" w:eastAsia="Calibri" w:hAnsi="Sakkal Majalla" w:cs="Sakkal Majalla"/>
          <w:kern w:val="0"/>
          <w:sz w:val="28"/>
          <w:szCs w:val="28"/>
          <w:lang w:bidi="ar-EG"/>
          <w14:ligatures w14:val="none"/>
        </w:rPr>
        <w:t>Merkle</w:t>
      </w:r>
      <w:proofErr w:type="spellEnd"/>
      <w:r w:rsidRPr="00DE4A01">
        <w:rPr>
          <w:rFonts w:ascii="Sakkal Majalla" w:eastAsia="Calibri" w:hAnsi="Sakkal Majalla" w:cs="Sakkal Majalla"/>
          <w:kern w:val="0"/>
          <w:sz w:val="28"/>
          <w:szCs w:val="28"/>
          <w:rtl/>
          <w:lang w:bidi="ar-EG"/>
          <w14:ligatures w14:val="none"/>
        </w:rPr>
        <w:t>) على أنها إدارة القوى العاملة في المنظمات أو الموارد البشرية لاستقطاب واختيار الموظفين وتدريبهم وتوجيههم وتقييمهم والعمل على مكافأتهم . وكذلك متابعة الإدارة العليا في المنظمة , والتأكد من العمل ضمن التشريعات والقوانين.</w:t>
      </w:r>
    </w:p>
    <w:p w:rsidR="00087EEB" w:rsidRPr="00DE4A01" w:rsidRDefault="00087EEB" w:rsidP="00087EEB">
      <w:pPr>
        <w:spacing w:before="100" w:beforeAutospacing="1" w:after="100" w:afterAutospacing="1" w:line="360" w:lineRule="auto"/>
        <w:outlineLvl w:val="2"/>
        <w:rPr>
          <w:rFonts w:ascii="Sakkal Majalla" w:eastAsia="Calibri" w:hAnsi="Sakkal Majalla" w:cs="Sakkal Majalla"/>
          <w:b/>
          <w:bCs/>
          <w:kern w:val="0"/>
          <w:sz w:val="36"/>
          <w:szCs w:val="36"/>
          <w:rtl/>
          <w:lang w:bidi="ar-EG"/>
          <w14:ligatures w14:val="none"/>
        </w:rPr>
      </w:pPr>
      <w:bookmarkStart w:id="65" w:name="_Toc143731107"/>
      <w:bookmarkStart w:id="66" w:name="_Toc180070627"/>
      <w:r w:rsidRPr="00DE4A01">
        <w:rPr>
          <w:rFonts w:ascii="Sakkal Majalla" w:eastAsia="Calibri" w:hAnsi="Sakkal Majalla" w:cs="Sakkal Majalla"/>
          <w:b/>
          <w:bCs/>
          <w:kern w:val="0"/>
          <w:sz w:val="36"/>
          <w:szCs w:val="36"/>
          <w:rtl/>
          <w:lang w:bidi="ar-EG"/>
          <w14:ligatures w14:val="none"/>
        </w:rPr>
        <w:t>2.1.2 أهمية إدارة الموارد البشرية</w:t>
      </w:r>
      <w:bookmarkEnd w:id="65"/>
      <w:bookmarkEnd w:id="66"/>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لإدارة الموارد البشرية أهمية كبرى باعتبارها تمثل قمة الهرم في أصول المنظمة، ومن هنا تتبع تلك الأهمية، هذا ما أكدت عليه مجموعة من الدراسات والأبحاث التي أجريت في الدول المتقدمة حيث تركزت الدراسة على موضوع العلاقة بين الإدارة الناجحة للموارد البشرية وبين نجاح المنظمات.</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وشيئاً فشيئاً وفي ظل التطورات والتحديات بدأت إدارة الموارد البشرية تتحول من الأعمال الروتينية المعتادة واليومية التي تنحصر فقط في حفظ السجلات والملفات الشخصية للموظفين ومتابعة تقارير تقييم أدائهم، وتنفيذ التعليمات والأسس التي تنظم حقوق العاملين وتتبع حركاتهم وتقييدها، إلى أعمال أوسع وأشمل بكثير من كل ذلك، بل صارت مسؤولة عن رسم الخطط ووضع استراتيجيات معتمدة لمواجهة التحديات المستقبلية المجهولة والتي يشوبها الغموض.</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وتوجد مجموعة من المبررات التي نالت العالم بمؤسساته المختلفة أن يولي الموارد البشرية اهتماما خاصا وعناية فائقة، </w:t>
      </w:r>
      <w:r w:rsidRPr="00DE4A01">
        <w:rPr>
          <w:rFonts w:ascii="Sakkal Majalla" w:eastAsia="Calibri" w:hAnsi="Sakkal Majalla" w:cs="Sakkal Majalla"/>
          <w:b/>
          <w:bCs/>
          <w:kern w:val="0"/>
          <w:sz w:val="28"/>
          <w:szCs w:val="28"/>
          <w:rtl/>
          <w:lang w:bidi="ar-EG"/>
          <w14:ligatures w14:val="none"/>
        </w:rPr>
        <w:t>ولعل أبرز هذه المبررات ما يلي: (أبو عوض، 2015):</w:t>
      </w:r>
    </w:p>
    <w:p w:rsidR="00087EEB" w:rsidRPr="00DE4A01" w:rsidRDefault="00087EEB" w:rsidP="00087EEB">
      <w:pPr>
        <w:numPr>
          <w:ilvl w:val="0"/>
          <w:numId w:val="7"/>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كون المؤسسات كبر حجمها وازداد حجم الكادر البشري فيها ، كان مدعاة لأن تتدخل الحكومات لتوجه النشاط الخاص بأعمال المؤسسات المتنوعة وفي كل المجالات بهدف تحسين العلاقات بين المنظمات والكوادر البشرية فيها وتوليد علاقة وطيدة بينهما.</w:t>
      </w:r>
    </w:p>
    <w:p w:rsidR="00087EEB" w:rsidRPr="00DE4A01" w:rsidRDefault="00087EEB" w:rsidP="00087EEB">
      <w:pPr>
        <w:numPr>
          <w:ilvl w:val="0"/>
          <w:numId w:val="7"/>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وعي المسئولين في كافة المستويات الإدارية وإدراكهم الأكيد أن زيادة الإنتاجية تعتمد اعتماداً كبيراً على استثمار الموارد البشرية في المؤسسة الاستثمار السليم.</w:t>
      </w:r>
    </w:p>
    <w:p w:rsidR="00087EEB" w:rsidRPr="00DE4A01" w:rsidRDefault="00087EEB" w:rsidP="00087EEB">
      <w:pPr>
        <w:numPr>
          <w:ilvl w:val="0"/>
          <w:numId w:val="7"/>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تنامي الاتجاه الإنساني في الإدارة، والذي اهتم بقضية التآلف بين العاملين وإدارة المؤسسة.</w:t>
      </w:r>
    </w:p>
    <w:p w:rsidR="00087EEB" w:rsidRPr="00DE4A01" w:rsidRDefault="00087EEB" w:rsidP="00087EEB">
      <w:pPr>
        <w:numPr>
          <w:ilvl w:val="0"/>
          <w:numId w:val="7"/>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بروز تشريعات جديدة من أجل الارتقاء بالموارد البشرية والارتقاء بالعنصر البشري لزيادة الإنتاجية، والتي تؤدي بدورها إلى ارتفاع الأرباح.</w:t>
      </w:r>
    </w:p>
    <w:p w:rsidR="00087EEB" w:rsidRPr="00DE4A01" w:rsidRDefault="00087EEB" w:rsidP="00087EEB">
      <w:pPr>
        <w:numPr>
          <w:ilvl w:val="0"/>
          <w:numId w:val="7"/>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تحقيق النمو، والسعي باتجاه الاستقرار الاقتصادي يتطلبان الاهتمام بالموارد البشرية، باعتبارها من أهم المسببات للنمو الاقتصادي إن أوليت العناية بها.</w:t>
      </w:r>
    </w:p>
    <w:p w:rsidR="00087EEB" w:rsidRPr="00DE4A01" w:rsidRDefault="00087EEB" w:rsidP="00087EEB">
      <w:pPr>
        <w:numPr>
          <w:ilvl w:val="0"/>
          <w:numId w:val="7"/>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زيادة تأثير النقابات العمالية وقوتها، فظهور هذه النقابات ساعد على حماية مصالح العمال والعاملين بالمؤسسات بغية الحصول على مزيد من الضمانات الاقتصادية والاجتماعية العمال.</w:t>
      </w:r>
    </w:p>
    <w:p w:rsidR="00087EEB" w:rsidRPr="00DE4A01" w:rsidRDefault="00087EEB" w:rsidP="00087EEB">
      <w:pPr>
        <w:numPr>
          <w:ilvl w:val="0"/>
          <w:numId w:val="7"/>
        </w:numPr>
        <w:spacing w:before="100" w:beforeAutospacing="1" w:after="100" w:afterAutospacing="1" w:line="360" w:lineRule="auto"/>
        <w:ind w:left="706"/>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تطوير أساليب الإنتاج تبعا للتطورات التكنولوجية الحديثة، وهذه التطورات ترتب عليها إجراء تغيير في طرق الإنتاج، مما أدى إلى الاعتماد على الآلات التكنولوجية المتطورة أكثر من ذي قبل، وهذه الآلات المتطورة يتطلب تشغيلها والعمل عليها نوعية أخرى من العمال البارعين في </w:t>
      </w:r>
      <w:r w:rsidRPr="00DE4A01">
        <w:rPr>
          <w:rFonts w:ascii="Sakkal Majalla" w:eastAsia="Calibri" w:hAnsi="Sakkal Majalla" w:cs="Sakkal Majalla"/>
          <w:kern w:val="0"/>
          <w:sz w:val="28"/>
          <w:szCs w:val="28"/>
          <w:rtl/>
          <w:lang w:bidi="ar-EG"/>
          <w14:ligatures w14:val="none"/>
        </w:rPr>
        <w:lastRenderedPageBreak/>
        <w:t>استخدامها، كما احتاج وجود مثل هذه الآلات أنماطاً جديدة فرضت نفسها على علاقات العمل بين العمال وإدارة الشركات.</w:t>
      </w:r>
    </w:p>
    <w:p w:rsidR="00087EEB" w:rsidRPr="00DE4A01" w:rsidRDefault="00087EEB" w:rsidP="00087EEB">
      <w:pPr>
        <w:bidi w:val="0"/>
        <w:rPr>
          <w:rFonts w:ascii="Sakkal Majalla" w:eastAsia="Calibri" w:hAnsi="Sakkal Majalla" w:cs="Sakkal Majalla"/>
          <w:b/>
          <w:bCs/>
          <w:kern w:val="0"/>
          <w:sz w:val="36"/>
          <w:szCs w:val="36"/>
          <w:rtl/>
          <w:lang w:bidi="ar-EG"/>
          <w14:ligatures w14:val="none"/>
        </w:rPr>
      </w:pPr>
      <w:bookmarkStart w:id="67" w:name="_Toc143731108"/>
      <w:r w:rsidRPr="00DE4A01">
        <w:rPr>
          <w:rFonts w:ascii="Sakkal Majalla" w:eastAsia="Calibri" w:hAnsi="Sakkal Majalla" w:cs="Sakkal Majalla"/>
          <w:b/>
          <w:bCs/>
          <w:kern w:val="0"/>
          <w:sz w:val="36"/>
          <w:szCs w:val="36"/>
          <w:rtl/>
          <w:lang w:bidi="ar-EG"/>
          <w14:ligatures w14:val="none"/>
        </w:rPr>
        <w:br w:type="page"/>
      </w:r>
    </w:p>
    <w:p w:rsidR="00087EEB" w:rsidRPr="00DE4A01" w:rsidRDefault="00087EEB" w:rsidP="00087EEB">
      <w:pPr>
        <w:spacing w:before="100" w:beforeAutospacing="1" w:after="100" w:afterAutospacing="1" w:line="360" w:lineRule="auto"/>
        <w:outlineLvl w:val="2"/>
        <w:rPr>
          <w:rFonts w:ascii="Sakkal Majalla" w:eastAsia="Calibri" w:hAnsi="Sakkal Majalla" w:cs="Sakkal Majalla"/>
          <w:b/>
          <w:bCs/>
          <w:kern w:val="0"/>
          <w:sz w:val="36"/>
          <w:szCs w:val="36"/>
          <w:rtl/>
          <w:lang w:bidi="ar-EG"/>
          <w14:ligatures w14:val="none"/>
        </w:rPr>
      </w:pPr>
      <w:bookmarkStart w:id="68" w:name="_Toc180070628"/>
      <w:r w:rsidRPr="00DE4A01">
        <w:rPr>
          <w:rFonts w:ascii="Sakkal Majalla" w:eastAsia="Calibri" w:hAnsi="Sakkal Majalla" w:cs="Sakkal Majalla"/>
          <w:b/>
          <w:bCs/>
          <w:kern w:val="0"/>
          <w:sz w:val="36"/>
          <w:szCs w:val="36"/>
          <w:rtl/>
          <w:lang w:bidi="ar-EG"/>
          <w14:ligatures w14:val="none"/>
        </w:rPr>
        <w:lastRenderedPageBreak/>
        <w:t>3.1.2 الأهداف الاستراتيجية لإدارة الموارد البشرية</w:t>
      </w:r>
      <w:bookmarkEnd w:id="67"/>
      <w:bookmarkEnd w:id="68"/>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هناك العديد من الأهداف الاستراتيجية التي تسعى إدارة الموارد البشرية لتحقيقها (الطائي واخرون,2006) كالتالي:</w:t>
      </w:r>
    </w:p>
    <w:p w:rsidR="00087EEB" w:rsidRPr="00DE4A01" w:rsidRDefault="00087EEB" w:rsidP="00087EEB">
      <w:pPr>
        <w:numPr>
          <w:ilvl w:val="0"/>
          <w:numId w:val="6"/>
        </w:numPr>
        <w:spacing w:before="100" w:beforeAutospacing="1" w:after="100" w:afterAutospacing="1" w:line="360" w:lineRule="auto"/>
        <w:ind w:left="473" w:hanging="235"/>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الأهداف على مستوى المنظمـة:</w:t>
      </w:r>
      <w:r w:rsidRPr="00DE4A01">
        <w:rPr>
          <w:rFonts w:ascii="Sakkal Majalla" w:eastAsia="Calibri" w:hAnsi="Sakkal Majalla" w:cs="Sakkal Majalla"/>
          <w:kern w:val="0"/>
          <w:sz w:val="28"/>
          <w:szCs w:val="28"/>
          <w:rtl/>
          <w:lang w:bidi="ar-EG"/>
          <w14:ligatures w14:val="none"/>
        </w:rPr>
        <w:t xml:space="preserve"> إن الهدف الأساسي لإدارة الموارد البشرية في جميع المنظمات سواء كانت كبيرة أم صغيرة، عامة أم خاصة هو تزويد المنظمة بموارد بشرية فعالة وتطوير الأفراد. وينبثق عن هذا الهدف الأساسي مجموعة أهداف منها:</w:t>
      </w:r>
    </w:p>
    <w:p w:rsidR="00087EEB" w:rsidRPr="00DE4A01" w:rsidRDefault="00087EEB" w:rsidP="00087EEB">
      <w:pPr>
        <w:numPr>
          <w:ilvl w:val="0"/>
          <w:numId w:val="8"/>
        </w:numPr>
        <w:spacing w:before="100" w:beforeAutospacing="1" w:after="100" w:afterAutospacing="1" w:line="360" w:lineRule="auto"/>
        <w:ind w:left="1324"/>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استراتيجية التكامل :</w:t>
      </w:r>
      <w:r w:rsidRPr="00DE4A01">
        <w:rPr>
          <w:rFonts w:ascii="Sakkal Majalla" w:eastAsia="Calibri" w:hAnsi="Sakkal Majalla" w:cs="Sakkal Majalla"/>
          <w:kern w:val="0"/>
          <w:sz w:val="28"/>
          <w:szCs w:val="28"/>
          <w:rtl/>
          <w:lang w:bidi="ar-EG"/>
          <w14:ligatures w14:val="none"/>
        </w:rPr>
        <w:t xml:space="preserve"> أي تكامل إدارة الموارد البشرية مع الخطط الاستراتيجية. </w:t>
      </w:r>
    </w:p>
    <w:p w:rsidR="00087EEB" w:rsidRPr="00DE4A01" w:rsidRDefault="00087EEB" w:rsidP="00087EEB">
      <w:pPr>
        <w:numPr>
          <w:ilvl w:val="0"/>
          <w:numId w:val="8"/>
        </w:numPr>
        <w:spacing w:before="100" w:beforeAutospacing="1" w:after="100" w:afterAutospacing="1" w:line="360" w:lineRule="auto"/>
        <w:ind w:left="1324"/>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الولاء :</w:t>
      </w:r>
      <w:r w:rsidRPr="00DE4A01">
        <w:rPr>
          <w:rFonts w:ascii="Sakkal Majalla" w:eastAsia="Calibri" w:hAnsi="Sakkal Majalla" w:cs="Sakkal Majalla"/>
          <w:kern w:val="0"/>
          <w:sz w:val="28"/>
          <w:szCs w:val="28"/>
          <w:rtl/>
          <w:lang w:bidi="ar-EG"/>
          <w14:ligatures w14:val="none"/>
        </w:rPr>
        <w:t xml:space="preserve"> ويقصد به ولاء العاملين الأهداف المنشأة ولإخلاص لها.</w:t>
      </w:r>
    </w:p>
    <w:p w:rsidR="00087EEB" w:rsidRPr="00DE4A01" w:rsidRDefault="00087EEB" w:rsidP="00087EEB">
      <w:pPr>
        <w:numPr>
          <w:ilvl w:val="0"/>
          <w:numId w:val="8"/>
        </w:numPr>
        <w:spacing w:before="100" w:beforeAutospacing="1" w:after="100" w:afterAutospacing="1" w:line="360" w:lineRule="auto"/>
        <w:ind w:left="1324"/>
        <w:contextualSpacing/>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b/>
          <w:bCs/>
          <w:kern w:val="0"/>
          <w:sz w:val="28"/>
          <w:szCs w:val="28"/>
          <w:rtl/>
          <w:lang w:bidi="ar-EG"/>
          <w14:ligatures w14:val="none"/>
        </w:rPr>
        <w:t>المرونة :</w:t>
      </w:r>
      <w:r w:rsidRPr="00DE4A01">
        <w:rPr>
          <w:rFonts w:ascii="Sakkal Majalla" w:eastAsia="Calibri" w:hAnsi="Sakkal Majalla" w:cs="Sakkal Majalla"/>
          <w:kern w:val="0"/>
          <w:sz w:val="28"/>
          <w:szCs w:val="28"/>
          <w:rtl/>
          <w:lang w:bidi="ar-EG"/>
          <w14:ligatures w14:val="none"/>
        </w:rPr>
        <w:t xml:space="preserve"> وتهتم بعملية التكيف والقدرة على إدارة التعبير .</w:t>
      </w:r>
    </w:p>
    <w:p w:rsidR="00087EEB" w:rsidRPr="00DE4A01" w:rsidRDefault="00087EEB" w:rsidP="00087EEB">
      <w:pPr>
        <w:spacing w:before="100" w:beforeAutospacing="1" w:after="100" w:afterAutospacing="1" w:line="360" w:lineRule="auto"/>
        <w:ind w:left="1324"/>
        <w:contextualSpacing/>
        <w:jc w:val="both"/>
        <w:rPr>
          <w:rFonts w:ascii="Sakkal Majalla" w:eastAsia="Calibri" w:hAnsi="Sakkal Majalla" w:cs="Sakkal Majalla"/>
          <w:kern w:val="0"/>
          <w:sz w:val="6"/>
          <w:szCs w:val="6"/>
          <w:rtl/>
          <w:lang w:bidi="ar-EG"/>
          <w14:ligatures w14:val="none"/>
        </w:rPr>
      </w:pPr>
    </w:p>
    <w:p w:rsidR="00087EEB" w:rsidRPr="00DE4A01" w:rsidRDefault="00087EEB" w:rsidP="00087EEB">
      <w:pPr>
        <w:numPr>
          <w:ilvl w:val="0"/>
          <w:numId w:val="6"/>
        </w:numPr>
        <w:spacing w:before="100" w:beforeAutospacing="1" w:after="100" w:afterAutospacing="1" w:line="360" w:lineRule="auto"/>
        <w:ind w:left="473" w:hanging="235"/>
        <w:contextualSpacing/>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الأهداف على مستوى المجتمع: تتمثل هذه الأهداف في تحقيق أهداف المجتمع ما يلي:</w:t>
      </w:r>
    </w:p>
    <w:p w:rsidR="00087EEB" w:rsidRPr="00DE4A01" w:rsidRDefault="00087EEB" w:rsidP="00087EEB">
      <w:pPr>
        <w:pStyle w:val="ListParagraph"/>
        <w:numPr>
          <w:ilvl w:val="0"/>
          <w:numId w:val="32"/>
        </w:numPr>
        <w:spacing w:before="100" w:beforeAutospacing="1" w:after="100" w:afterAutospacing="1" w:line="360" w:lineRule="auto"/>
        <w:ind w:left="1273"/>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t xml:space="preserve">استخدام وتشغيل الأفراد بالأعمال المختلفة ووفقا لكفاءتهم </w:t>
      </w:r>
    </w:p>
    <w:p w:rsidR="00087EEB" w:rsidRPr="00DE4A01" w:rsidRDefault="00087EEB" w:rsidP="00087EEB">
      <w:pPr>
        <w:pStyle w:val="ListParagraph"/>
        <w:numPr>
          <w:ilvl w:val="0"/>
          <w:numId w:val="32"/>
        </w:numPr>
        <w:spacing w:before="100" w:beforeAutospacing="1" w:after="100" w:afterAutospacing="1" w:line="360" w:lineRule="auto"/>
        <w:ind w:left="1273"/>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t xml:space="preserve">تتيح الفرصة للمجتمع للتطور والنمو في جميع جوانبه </w:t>
      </w:r>
    </w:p>
    <w:p w:rsidR="00087EEB" w:rsidRPr="00DE4A01" w:rsidRDefault="00087EEB" w:rsidP="00087EEB">
      <w:pPr>
        <w:pStyle w:val="ListParagraph"/>
        <w:numPr>
          <w:ilvl w:val="0"/>
          <w:numId w:val="32"/>
        </w:numPr>
        <w:spacing w:before="100" w:beforeAutospacing="1" w:after="100" w:afterAutospacing="1" w:line="360" w:lineRule="auto"/>
        <w:ind w:left="1273"/>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t xml:space="preserve">غالبا ما تستجيب لبعض المحددات الاجتماعية في هذا المجال كالتشريعات والقوانين الخاصة بالعمل والعاملين </w:t>
      </w:r>
    </w:p>
    <w:p w:rsidR="00087EEB" w:rsidRPr="00DE4A01" w:rsidRDefault="00087EEB" w:rsidP="00087EEB">
      <w:pPr>
        <w:pStyle w:val="ListParagraph"/>
        <w:numPr>
          <w:ilvl w:val="0"/>
          <w:numId w:val="32"/>
        </w:numPr>
        <w:spacing w:before="100" w:beforeAutospacing="1" w:after="100" w:afterAutospacing="1" w:line="360" w:lineRule="auto"/>
        <w:ind w:left="1273"/>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t>وجود ظروف عمل جيدة تمكنهم من العمل الفعال الذي يزيد من إنتاجيتهم وبالتالي من مكاسبهم المادية</w:t>
      </w:r>
    </w:p>
    <w:p w:rsidR="00087EEB" w:rsidRPr="00DE4A01" w:rsidRDefault="00087EEB" w:rsidP="00087EEB">
      <w:pPr>
        <w:pStyle w:val="ListParagraph"/>
        <w:numPr>
          <w:ilvl w:val="0"/>
          <w:numId w:val="32"/>
        </w:numPr>
        <w:spacing w:before="100" w:beforeAutospacing="1" w:after="100" w:afterAutospacing="1" w:line="360" w:lineRule="auto"/>
        <w:ind w:left="1273"/>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تحسين نوعية حياة العمل للأفراد العاملين وانعكاس ذلك على حياتهم الاجتماعية.</w:t>
      </w:r>
    </w:p>
    <w:p w:rsidR="00087EEB" w:rsidRPr="00DE4A01" w:rsidRDefault="00087EEB" w:rsidP="00087EEB">
      <w:pPr>
        <w:numPr>
          <w:ilvl w:val="0"/>
          <w:numId w:val="6"/>
        </w:numPr>
        <w:spacing w:before="100" w:beforeAutospacing="1" w:after="100" w:afterAutospacing="1" w:line="360" w:lineRule="auto"/>
        <w:ind w:left="473" w:hanging="235"/>
        <w:contextualSpacing/>
        <w:jc w:val="both"/>
        <w:rPr>
          <w:rFonts w:ascii="Sakkal Majalla" w:eastAsia="Calibri" w:hAnsi="Sakkal Majalla" w:cs="Sakkal Majalla"/>
          <w:b/>
          <w:bCs/>
          <w:kern w:val="0"/>
          <w:sz w:val="28"/>
          <w:szCs w:val="28"/>
          <w:lang w:bidi="ar-EG"/>
          <w14:ligatures w14:val="none"/>
        </w:rPr>
      </w:pPr>
      <w:r w:rsidRPr="00DE4A01">
        <w:rPr>
          <w:rFonts w:ascii="Sakkal Majalla" w:eastAsia="Calibri" w:hAnsi="Sakkal Majalla" w:cs="Sakkal Majalla"/>
          <w:b/>
          <w:bCs/>
          <w:kern w:val="0"/>
          <w:sz w:val="28"/>
          <w:szCs w:val="28"/>
          <w:rtl/>
          <w:lang w:bidi="ar-EG"/>
          <w14:ligatures w14:val="none"/>
        </w:rPr>
        <w:t>الأهداف على مستوى العاملين: تتمثل أهداف إدارة الموارد البشرية على مستوى الأفراد:</w:t>
      </w:r>
    </w:p>
    <w:p w:rsidR="00087EEB" w:rsidRPr="00DE4A01" w:rsidRDefault="00087EEB" w:rsidP="00087EEB">
      <w:pPr>
        <w:numPr>
          <w:ilvl w:val="0"/>
          <w:numId w:val="9"/>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t xml:space="preserve">جذب المرشحين والاحتفاظ بالجيدين منهم </w:t>
      </w:r>
    </w:p>
    <w:p w:rsidR="00087EEB" w:rsidRPr="00DE4A01" w:rsidRDefault="00087EEB" w:rsidP="00087EEB">
      <w:pPr>
        <w:numPr>
          <w:ilvl w:val="0"/>
          <w:numId w:val="9"/>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t xml:space="preserve">  توفير ظروف وشروط عادلة للتوظيف </w:t>
      </w:r>
    </w:p>
    <w:p w:rsidR="00087EEB" w:rsidRPr="00DE4A01" w:rsidRDefault="00087EEB" w:rsidP="00087EEB">
      <w:pPr>
        <w:numPr>
          <w:ilvl w:val="0"/>
          <w:numId w:val="9"/>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lastRenderedPageBreak/>
        <w:t xml:space="preserve"> اقتراح السياسات والأنظمة واللوائح المتعلقة بالتوظيف، والمكافآت والأجـور والحوافز والمنافع وصحة وسلامة العاملين </w:t>
      </w:r>
    </w:p>
    <w:p w:rsidR="00087EEB" w:rsidRPr="00DE4A01" w:rsidRDefault="00087EEB" w:rsidP="00087EEB">
      <w:pPr>
        <w:numPr>
          <w:ilvl w:val="0"/>
          <w:numId w:val="9"/>
        </w:numPr>
        <w:spacing w:before="100" w:beforeAutospacing="1" w:after="100" w:afterAutospacing="1" w:line="360" w:lineRule="auto"/>
        <w:contextualSpacing/>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تطبيق أسس عادلة قائمة على نظام الجدارة في التوظيف والتنافس الحر بعيداً عن التحيز</w:t>
      </w:r>
      <w:r w:rsidRPr="00DE4A01">
        <w:rPr>
          <w:rFonts w:ascii="Sakkal Majalla" w:eastAsia="Calibri" w:hAnsi="Sakkal Majalla" w:cs="Sakkal Majalla"/>
          <w:b/>
          <w:bCs/>
          <w:kern w:val="0"/>
          <w:sz w:val="28"/>
          <w:szCs w:val="28"/>
          <w:rtl/>
          <w:lang w:bidi="ar-EG"/>
          <w14:ligatures w14:val="none"/>
        </w:rPr>
        <w:t xml:space="preserve"> والمحاباة.</w:t>
      </w:r>
    </w:p>
    <w:p w:rsidR="00087EEB" w:rsidRPr="00DE4A01" w:rsidRDefault="00087EEB" w:rsidP="00087EEB">
      <w:pPr>
        <w:spacing w:before="100" w:beforeAutospacing="1" w:after="100" w:afterAutospacing="1" w:line="360" w:lineRule="auto"/>
        <w:outlineLvl w:val="2"/>
        <w:rPr>
          <w:rFonts w:ascii="Sakkal Majalla" w:eastAsia="Calibri" w:hAnsi="Sakkal Majalla" w:cs="Sakkal Majalla"/>
          <w:b/>
          <w:bCs/>
          <w:kern w:val="0"/>
          <w:sz w:val="36"/>
          <w:szCs w:val="36"/>
          <w:rtl/>
          <w:lang w:bidi="ar-EG"/>
          <w14:ligatures w14:val="none"/>
        </w:rPr>
      </w:pPr>
      <w:bookmarkStart w:id="69" w:name="_Toc143731109"/>
      <w:bookmarkStart w:id="70" w:name="_Toc180070629"/>
      <w:r w:rsidRPr="00DE4A01">
        <w:rPr>
          <w:rFonts w:ascii="Sakkal Majalla" w:eastAsia="Calibri" w:hAnsi="Sakkal Majalla" w:cs="Sakkal Majalla"/>
          <w:b/>
          <w:bCs/>
          <w:kern w:val="0"/>
          <w:sz w:val="36"/>
          <w:szCs w:val="36"/>
          <w:rtl/>
          <w:lang w:bidi="ar-EG"/>
          <w14:ligatures w14:val="none"/>
        </w:rPr>
        <w:t>4.1.2 أبعاد الموارد البشرية</w:t>
      </w:r>
      <w:bookmarkEnd w:id="69"/>
      <w:bookmarkEnd w:id="70"/>
    </w:p>
    <w:p w:rsidR="00087EEB" w:rsidRPr="00DE4A01" w:rsidRDefault="00087EEB" w:rsidP="00087EEB">
      <w:pPr>
        <w:numPr>
          <w:ilvl w:val="0"/>
          <w:numId w:val="10"/>
        </w:numPr>
        <w:spacing w:before="100" w:beforeAutospacing="1" w:after="100" w:afterAutospacing="1" w:line="360" w:lineRule="auto"/>
        <w:ind w:left="419" w:hanging="357"/>
        <w:jc w:val="both"/>
        <w:rPr>
          <w:rFonts w:ascii="Sakkal Majalla" w:eastAsia="Calibri" w:hAnsi="Sakkal Majalla" w:cs="Sakkal Majalla"/>
          <w:b/>
          <w:bCs/>
          <w:kern w:val="0"/>
          <w:sz w:val="32"/>
          <w:szCs w:val="32"/>
          <w:rtl/>
          <w:lang w:bidi="ar-EG"/>
          <w14:ligatures w14:val="none"/>
        </w:rPr>
      </w:pPr>
      <w:r w:rsidRPr="00DE4A01">
        <w:rPr>
          <w:rFonts w:ascii="Sakkal Majalla" w:eastAsia="Calibri" w:hAnsi="Sakkal Majalla" w:cs="Sakkal Majalla"/>
          <w:b/>
          <w:bCs/>
          <w:kern w:val="0"/>
          <w:sz w:val="32"/>
          <w:szCs w:val="32"/>
          <w:rtl/>
          <w:lang w:bidi="ar-EG"/>
          <w14:ligatures w14:val="none"/>
        </w:rPr>
        <w:t>تقسيم وتحليل العمل</w:t>
      </w:r>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المقصود بتقسيم وتحليل العمل هو تحليل الوظيفة العملية النظامية من خلال فهم ودراسة وجمع المعلومات والمسؤوليات المنوطة بصاحب بالوظيفة والهدف منها يكون بتحديد ووصف كامل لها ولمواصفاتها . (كرو، 2016)</w:t>
      </w:r>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تحليل الوظائف هي عملية غاية في الأهمية وتعتبر حجر الأساس لأكثر المهام التي تقوم بها إدارة الموارد البشرية، ومن الطبيعي أن أية منظمة تبذل جهداً للوصول بالموظفين إلى أداء متميز، والمطلوب منها لتحقيق ذلك هو ربط المتطلبات الوظيفية مع الأشخاص المناسبين لهذه الوظائف أي اختيار الفرد المناسب لأداء العمل الذي يتناسب مع قدراته وخبراته. (أبو سنينة، 2017)</w:t>
      </w:r>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وتتمثل أهمية عملية التحليل الوظيفي بمعلوماتها الهامة التي توفرها لكل من إدارة الموارد البشرية والمنظمة والعاملين أنفسهم بالآتي: (جابر، 2015):</w:t>
      </w:r>
    </w:p>
    <w:p w:rsidR="00087EEB" w:rsidRPr="00DE4A01" w:rsidRDefault="00087EEB" w:rsidP="00087EEB">
      <w:pPr>
        <w:numPr>
          <w:ilvl w:val="0"/>
          <w:numId w:val="11"/>
        </w:numPr>
        <w:spacing w:before="100" w:beforeAutospacing="1" w:after="100" w:afterAutospacing="1" w:line="360" w:lineRule="auto"/>
        <w:ind w:left="473"/>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رصد خصائص الوظائف على اختلافها وتحديد المتطلبات التي تلزمها من مهارات وغيرها.</w:t>
      </w:r>
    </w:p>
    <w:p w:rsidR="00087EEB" w:rsidRPr="00DE4A01" w:rsidRDefault="00087EEB" w:rsidP="00087EEB">
      <w:pPr>
        <w:numPr>
          <w:ilvl w:val="0"/>
          <w:numId w:val="11"/>
        </w:numPr>
        <w:spacing w:before="100" w:beforeAutospacing="1" w:after="100" w:afterAutospacing="1" w:line="360" w:lineRule="auto"/>
        <w:ind w:left="473"/>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تحديد معايير اختيار الموظف لكل وظيفة، تستند بشكل كبير على تحديد مواصفات الوظائف على اختلافها وإيجاد الوصف الوظفي لكل منها.</w:t>
      </w:r>
    </w:p>
    <w:p w:rsidR="00087EEB" w:rsidRPr="00DE4A01" w:rsidRDefault="00087EEB" w:rsidP="00087EEB">
      <w:pPr>
        <w:numPr>
          <w:ilvl w:val="0"/>
          <w:numId w:val="11"/>
        </w:numPr>
        <w:spacing w:before="100" w:beforeAutospacing="1" w:after="100" w:afterAutospacing="1" w:line="360" w:lineRule="auto"/>
        <w:ind w:left="473"/>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بناء وتصميم البرامج التدريبية والتخطيط التطويري، حيث أن هذه البرامج ترتكز على إيجاد الهوة والفجوة الموجودة بین متطلبات الوظيفة وبين المهارات الفعلية المتوافرة لتأديتها.</w:t>
      </w:r>
    </w:p>
    <w:p w:rsidR="00087EEB" w:rsidRPr="00DE4A01" w:rsidRDefault="00087EEB" w:rsidP="00087EEB">
      <w:pPr>
        <w:numPr>
          <w:ilvl w:val="0"/>
          <w:numId w:val="11"/>
        </w:numPr>
        <w:spacing w:before="100" w:beforeAutospacing="1" w:after="100" w:afterAutospacing="1" w:line="360" w:lineRule="auto"/>
        <w:ind w:left="473"/>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أولى الخطوات في تشكيل نظام منصف وعادل لأجور العمال ورواتبهم ومخصصاتهم والحوافز التشجيعية بكل أشكالها، فكل وظيفة لها قيمتها المختلفة عن غيرها من الوظائف، وقيمة الوظيفة عادة تخلد عن طريق التبصر بجانبي وصف ومواصفات الوظيفة على حد سواء.</w:t>
      </w:r>
    </w:p>
    <w:p w:rsidR="00087EEB" w:rsidRPr="00DE4A01" w:rsidRDefault="00087EEB" w:rsidP="00087EEB">
      <w:pPr>
        <w:numPr>
          <w:ilvl w:val="0"/>
          <w:numId w:val="10"/>
        </w:numPr>
        <w:spacing w:before="100" w:beforeAutospacing="1" w:after="100" w:afterAutospacing="1" w:line="360" w:lineRule="auto"/>
        <w:ind w:left="419" w:hanging="357"/>
        <w:jc w:val="both"/>
        <w:rPr>
          <w:rFonts w:ascii="Sakkal Majalla" w:eastAsia="Calibri" w:hAnsi="Sakkal Majalla" w:cs="Sakkal Majalla"/>
          <w:b/>
          <w:bCs/>
          <w:kern w:val="0"/>
          <w:sz w:val="32"/>
          <w:szCs w:val="32"/>
          <w:rtl/>
          <w:lang w:bidi="ar-EG"/>
          <w14:ligatures w14:val="none"/>
        </w:rPr>
      </w:pPr>
      <w:bookmarkStart w:id="71" w:name="_Toc143731110"/>
      <w:r w:rsidRPr="00DE4A01">
        <w:rPr>
          <w:rFonts w:ascii="Sakkal Majalla" w:eastAsia="Calibri" w:hAnsi="Sakkal Majalla" w:cs="Sakkal Majalla"/>
          <w:b/>
          <w:bCs/>
          <w:kern w:val="0"/>
          <w:sz w:val="32"/>
          <w:szCs w:val="32"/>
          <w:rtl/>
          <w:lang w:bidi="ar-EG"/>
          <w14:ligatures w14:val="none"/>
        </w:rPr>
        <w:t>الاستقطاب والتعيين</w:t>
      </w:r>
      <w:bookmarkEnd w:id="71"/>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يعتبر الاستقطاب ركيزة أساسية من ركائز إدارة القوى البشرية للمنظمات الحديثة، لتحقيق الأهداف الاستراتيجية للمنظمة يرتبط مباشرة بمدى قدرة إدارة القوى البشرية على جلب المؤهلات والكفاءات للمؤسسة للرفع من مستواها وتحقيق أهدافها. (أبو سنينة، 2017)</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عملية استقطاب الموارد البشرية تصب اهتمامها بالدرجة الأولى بالبحث عن الأشخاص المناسبين من حيث الكم والنوع من ذوي الكفاءة العالية، ثم تعمل جهدها في جذبهم للعمل في المؤسسة وفي التوقيت المناسب، فعملية استقطاب الموارد البشرية يمكن تعريفها على أنها مجموعة الأنشطة وسلسلة الممارسات التي تقوم بها إدارة الموارد البشرية من أجل جذب الموارد الكفؤة للمؤسسة تبدأ بالبحث عنهم وتنتهي بتعيينهم، مع الاهتمام بالكم والنوع وتحديد الوقت المناسب لاستثمارهم، كما أن عملية استقطاب الموارد البشرية تشتمل على الدراية بكافة المعلومات ذات العلاقة بالوظيفة الشاغرة في المنظمة وتسجيلها وتحديدها بحصر، ومن الضرورة بعدها وضع وتثبيت برنامج متكامل الاستقطاب الموارد البشرية بحيث يتوافق هذا البرنامج مع إدارة الموارد البشرية الأخرى من حيث الممارسات والمهام. (الشروقي، 2018)</w:t>
      </w:r>
    </w:p>
    <w:p w:rsidR="00087EEB" w:rsidRPr="00DE4A01" w:rsidRDefault="00087EEB" w:rsidP="00087EEB">
      <w:pPr>
        <w:numPr>
          <w:ilvl w:val="0"/>
          <w:numId w:val="10"/>
        </w:numPr>
        <w:spacing w:before="100" w:beforeAutospacing="1" w:after="100" w:afterAutospacing="1" w:line="360" w:lineRule="auto"/>
        <w:ind w:left="419" w:hanging="357"/>
        <w:jc w:val="both"/>
        <w:rPr>
          <w:rFonts w:ascii="Sakkal Majalla" w:eastAsia="Calibri" w:hAnsi="Sakkal Majalla" w:cs="Sakkal Majalla"/>
          <w:b/>
          <w:bCs/>
          <w:kern w:val="0"/>
          <w:sz w:val="32"/>
          <w:szCs w:val="32"/>
          <w:rtl/>
          <w:lang w:bidi="ar-EG"/>
          <w14:ligatures w14:val="none"/>
        </w:rPr>
      </w:pPr>
      <w:bookmarkStart w:id="72" w:name="_Toc143731111"/>
      <w:r w:rsidRPr="00DE4A01">
        <w:rPr>
          <w:rFonts w:ascii="Sakkal Majalla" w:eastAsia="Calibri" w:hAnsi="Sakkal Majalla" w:cs="Sakkal Majalla"/>
          <w:b/>
          <w:bCs/>
          <w:kern w:val="0"/>
          <w:sz w:val="32"/>
          <w:szCs w:val="32"/>
          <w:rtl/>
          <w:lang w:bidi="ar-EG"/>
          <w14:ligatures w14:val="none"/>
        </w:rPr>
        <w:t>التدريب والتطوير</w:t>
      </w:r>
      <w:bookmarkEnd w:id="72"/>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يعني التدريب استخدام الجهود التدريبية بشكل متكامل حتى يؤدي أهدافه منها، وهي بناء المهارات الأساسية لأفراد المنظمة، التي تجعلهم قادرين على تنفيذ ما يطلب منهم من مهام من خلال القيام بنشاطاتهم بطريقة صحيحة، وبالتالي تطوير يختزنون من أفكار وما يتصرفون به من سلوكيات وما يؤمنون به من اتجاهات للرفع من مستوى فعاليتهم كأفراد داخل المجموعة في المؤسسة، وضمن مجموعة تلك العمليات يتم إعدادهم إعداداً جيداً للقيام بكل ما تتطلبه منهم وظائفهم الحالية وكذلك تنمية مهاراتهم </w:t>
      </w:r>
      <w:r w:rsidRPr="00DE4A01">
        <w:rPr>
          <w:rFonts w:ascii="Sakkal Majalla" w:eastAsia="Calibri" w:hAnsi="Sakkal Majalla" w:cs="Sakkal Majalla"/>
          <w:kern w:val="0"/>
          <w:sz w:val="28"/>
          <w:szCs w:val="28"/>
          <w:rtl/>
          <w:lang w:bidi="ar-EG"/>
          <w14:ligatures w14:val="none"/>
        </w:rPr>
        <w:lastRenderedPageBreak/>
        <w:t>الفنية والذهنية لمواجهة الاحتياجات المستقبلية التي قد تطلب منهم حسب التعبيرات التي من الممكن جدا أن تحدث.. (لبسيس وربيعة، 2018)</w:t>
      </w:r>
    </w:p>
    <w:p w:rsidR="00087EEB" w:rsidRPr="00DE4A01" w:rsidRDefault="00087EEB" w:rsidP="00087EEB">
      <w:pPr>
        <w:spacing w:before="100" w:beforeAutospacing="1" w:after="100" w:afterAutospacing="1" w:line="360" w:lineRule="auto"/>
        <w:ind w:firstLine="7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وتكمن أهمية التدريب في أنها ترفع من مستوى الانتاجية وتقوي الأداء التنظيمي، ولا شك أن العاملين عندما يشحنون بمهارات ومعارف جديدة ضرورية لأداء وظائفهم فإن هذا يعينهم على أن ينفذوا كل المهام التي توكل إليهم بمهارة عالية، وبالتالي فإن هذا يختصر الجهد ويوفر الوقت ويقلل الهدر في موارد الإنتاج المادية، كما أنه يخلق اتجاهات إيجابية نحو العمل وتجاه المنظمة عند العاملين، فيعمل على إلقاء الضوء ووضوح السياسات العامة للمنظمة عند العاملين، وبهذا يرتفع منسوب الأداء ويتحسن نوعه، لأنهم باتوا يعرفون جيداً ماذا تريد المنظمة أن تحقق، كما أن تدريب العاملين يساعد الإدارة على اتخاذ القرارات الإدارية ويتطور لديها أسلوب القيادة الحكيمة.</w:t>
      </w:r>
      <w:r w:rsidRPr="00DE4A01">
        <w:rPr>
          <w:rFonts w:ascii="Sakkal Majalla" w:eastAsia="Calibri" w:hAnsi="Sakkal Majalla" w:cs="Sakkal Majalla"/>
          <w:kern w:val="0"/>
          <w:sz w:val="28"/>
          <w:szCs w:val="28"/>
          <w:rtl/>
          <w14:ligatures w14:val="none"/>
        </w:rPr>
        <w:t xml:space="preserve"> </w:t>
      </w:r>
      <w:r w:rsidRPr="00DE4A01">
        <w:rPr>
          <w:rFonts w:ascii="Sakkal Majalla" w:eastAsia="Calibri" w:hAnsi="Sakkal Majalla" w:cs="Sakkal Majalla"/>
          <w:kern w:val="0"/>
          <w:sz w:val="28"/>
          <w:szCs w:val="28"/>
          <w:rtl/>
          <w:lang w:bidi="ar-EG"/>
          <w14:ligatures w14:val="none"/>
        </w:rPr>
        <w:t>(كرو، 2016)</w:t>
      </w:r>
    </w:p>
    <w:p w:rsidR="00087EEB" w:rsidRPr="00DE4A01" w:rsidRDefault="00087EEB" w:rsidP="00087EEB">
      <w:pPr>
        <w:numPr>
          <w:ilvl w:val="0"/>
          <w:numId w:val="10"/>
        </w:numPr>
        <w:spacing w:before="100" w:beforeAutospacing="1" w:after="100" w:afterAutospacing="1" w:line="360" w:lineRule="auto"/>
        <w:ind w:left="419" w:hanging="357"/>
        <w:jc w:val="both"/>
        <w:rPr>
          <w:rFonts w:ascii="Sakkal Majalla" w:eastAsia="Calibri" w:hAnsi="Sakkal Majalla" w:cs="Sakkal Majalla"/>
          <w:b/>
          <w:bCs/>
          <w:kern w:val="0"/>
          <w:sz w:val="32"/>
          <w:szCs w:val="32"/>
          <w:rtl/>
          <w:lang w:bidi="ar-EG"/>
          <w14:ligatures w14:val="none"/>
        </w:rPr>
      </w:pPr>
      <w:bookmarkStart w:id="73" w:name="_Toc143731112"/>
      <w:r w:rsidRPr="00DE4A01">
        <w:rPr>
          <w:rFonts w:ascii="Sakkal Majalla" w:eastAsia="Calibri" w:hAnsi="Sakkal Majalla" w:cs="Sakkal Majalla"/>
          <w:b/>
          <w:bCs/>
          <w:kern w:val="0"/>
          <w:sz w:val="32"/>
          <w:szCs w:val="32"/>
          <w:rtl/>
          <w:lang w:bidi="ar-EG"/>
          <w14:ligatures w14:val="none"/>
        </w:rPr>
        <w:t>تقييم الأداء</w:t>
      </w:r>
      <w:bookmarkEnd w:id="73"/>
      <w:r w:rsidRPr="00DE4A01">
        <w:rPr>
          <w:rFonts w:ascii="Sakkal Majalla" w:eastAsia="Calibri" w:hAnsi="Sakkal Majalla" w:cs="Sakkal Majalla"/>
          <w:b/>
          <w:bCs/>
          <w:kern w:val="0"/>
          <w:sz w:val="32"/>
          <w:szCs w:val="32"/>
          <w:rtl/>
          <w:lang w:bidi="ar-EG"/>
          <w14:ligatures w14:val="none"/>
        </w:rPr>
        <w:t xml:space="preserve"> </w:t>
      </w:r>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هو نظام لمراجعة وتقييم أداء الأعمال الموكلة للفرد، وهو عبارة عن مقارنة دقيقة بين الأداء الفعلي والأداء الأفضل وكما يجب أن يكون، ومن خلاله وبشكل دوري يقيم الموظف رئيسه المباشرأو من خلال الموظف الذي يرتبط به مباشرة، فتلك العملية التي تعنى بقياس كفاءة العاملين ومدى صلاحياتهم للوظيفة التي يشغلونها ومدى إنجازهم للمطلوب منهم وسلوكياتهم أثناء تأديتهم لعملهم في الحالي لمعرفة مدى قدرتهم على تحمل مسؤوليتهم تجاهه ومعرفة مدى استعدادهم لأن يتقلدوا مستقبلا مناصب أعلى أم لا، ومدى صلاحيتهم لشغل تلك المناصب، هذا ما يعنيه بالضبط مصطلح ( تقييم الأداء ). (أبو سنينة، 2017)</w:t>
      </w:r>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وتكمن أهمية تقييم الأداء تبرزها بوضوع زيادة انتاجية الموظف، وهذا يعني زيادة الأداء التنظيمي، كما يدفع بالنمو المهني إلى الأمام تقدما للأفضل يبينه تحسين الأداء ومقداره، ولا شك أن العدالة في تقييم الأداء والمصداقية والشفافية من غير تحيز أو إمالة لأحد الموظفين دون غيره يخلق جواً من الراحة النفسية ويحفز الموظفين ويخلق الانتماء ويعزز الثقة بالمنظمة، ما يدفع بالعامل إلى التضحية ومزيد من العطاء وهذا بالتالي يعود على المنظمة ذاتها ويسارع في تحقيق أهدافها،</w:t>
      </w:r>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بالإضافة إلى كل ذلك، إن تقييم الأداء الذي يستند على الصدق والقائم على الجدارة يزيد من دافعية الموظف نحو الالتزام بالعمل ما يترك بالغ الأثر على الأداء التنظيمي ويصب في النهاية في مصلحة المنظمة. (التميمي، 2017)</w:t>
      </w:r>
    </w:p>
    <w:p w:rsidR="00087EEB" w:rsidRPr="00DE4A01" w:rsidRDefault="00087EEB" w:rsidP="00087EEB">
      <w:pPr>
        <w:numPr>
          <w:ilvl w:val="0"/>
          <w:numId w:val="10"/>
        </w:numPr>
        <w:spacing w:before="100" w:beforeAutospacing="1" w:after="100" w:afterAutospacing="1" w:line="360" w:lineRule="auto"/>
        <w:ind w:left="419" w:hanging="357"/>
        <w:jc w:val="both"/>
        <w:rPr>
          <w:rFonts w:ascii="Sakkal Majalla" w:eastAsia="Calibri" w:hAnsi="Sakkal Majalla" w:cs="Sakkal Majalla"/>
          <w:b/>
          <w:bCs/>
          <w:kern w:val="0"/>
          <w:sz w:val="32"/>
          <w:szCs w:val="32"/>
          <w:rtl/>
          <w:lang w:bidi="ar-EG"/>
          <w14:ligatures w14:val="none"/>
        </w:rPr>
      </w:pPr>
      <w:bookmarkStart w:id="74" w:name="_Toc143731113"/>
      <w:r w:rsidRPr="00DE4A01">
        <w:rPr>
          <w:rFonts w:ascii="Sakkal Majalla" w:eastAsia="Calibri" w:hAnsi="Sakkal Majalla" w:cs="Sakkal Majalla"/>
          <w:b/>
          <w:bCs/>
          <w:kern w:val="0"/>
          <w:sz w:val="32"/>
          <w:szCs w:val="32"/>
          <w:rtl/>
          <w:lang w:bidi="ar-EG"/>
          <w14:ligatures w14:val="none"/>
        </w:rPr>
        <w:t>المكافاة</w:t>
      </w:r>
      <w:bookmarkEnd w:id="74"/>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هو نظام يساعدها في مواجهة التغيرات المتسارعة في بيئتها المحيطة لتقوى على التنافس الشديد، فعملية تحفيز الموارد هي من الأساليب التي تنتهجها الإدارة بغية ضبط سلوك العاملين، وتوجيههم نحو زيادة الإنتاجية البشرية، مقابل تحقيق متطلباتهم وتلبية احتياجاتهم الشخصية، ويكون ذلك باستثارة دافعيتهم تجاه العمل، وهذه الحوافز والمكافآت التي تعتمد عليه المنظمات لتحفيز الموارد البشرية لديها، إذ تستخدم المحفزات كوسيلة لدفعهم نحو الأفضل، فتحقق بالحوافز ما لم يتحقق بوسيلة أخرى فيتحسن أداء العاملين من جهة ويرفع كفاءتهم من جهة أخرى، وبالتالي فإن هذا في المحصلة يعود بالفائدة على منظمتهم ومجتمعاتهم. (الشروقي، 2018)</w:t>
      </w:r>
    </w:p>
    <w:p w:rsidR="00087EEB" w:rsidRPr="00DE4A01" w:rsidRDefault="00087EEB" w:rsidP="00087EEB">
      <w:pPr>
        <w:spacing w:before="100" w:beforeAutospacing="1" w:after="100" w:afterAutospacing="1" w:line="360" w:lineRule="auto"/>
        <w:ind w:firstLine="615"/>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وتكمن أهميته في  المردود المزدوج على العاملين وعلى المنظمة بذات الوقت، هذا النظام يساعد المنظمات على الاحتفاظ بالعاملين الرئيسيين، كما يقلل من عملية دوران العمل، وتنقل العمال من وظيفة إلى أخرى في نفس المؤسسة أو المنظمة، ويحفز على التطوير وتحسين الأداء، كما يساعد المنظمات على الوقوف بقوة أمام التحديات والمنافسات، ويعدل أجواء المناخ الاجتماعي في المؤسسة ويحسن العلاقات بين الإدارة والعاملين.</w:t>
      </w:r>
    </w:p>
    <w:p w:rsidR="00087EEB" w:rsidRPr="00DE4A01" w:rsidRDefault="00087EEB" w:rsidP="00087EEB">
      <w:pPr>
        <w:numPr>
          <w:ilvl w:val="0"/>
          <w:numId w:val="10"/>
        </w:numPr>
        <w:spacing w:before="100" w:beforeAutospacing="1" w:after="100" w:afterAutospacing="1" w:line="360" w:lineRule="auto"/>
        <w:ind w:left="419" w:hanging="357"/>
        <w:jc w:val="both"/>
        <w:rPr>
          <w:rFonts w:ascii="Sakkal Majalla" w:eastAsia="Calibri" w:hAnsi="Sakkal Majalla" w:cs="Sakkal Majalla"/>
          <w:b/>
          <w:bCs/>
          <w:kern w:val="0"/>
          <w:sz w:val="32"/>
          <w:szCs w:val="32"/>
          <w:rtl/>
          <w:lang w:bidi="ar-EG"/>
          <w14:ligatures w14:val="none"/>
        </w:rPr>
      </w:pPr>
      <w:bookmarkStart w:id="75" w:name="_Toc143731114"/>
      <w:r w:rsidRPr="00DE4A01">
        <w:rPr>
          <w:rFonts w:ascii="Sakkal Majalla" w:eastAsia="Calibri" w:hAnsi="Sakkal Majalla" w:cs="Sakkal Majalla"/>
          <w:b/>
          <w:bCs/>
          <w:kern w:val="0"/>
          <w:sz w:val="32"/>
          <w:szCs w:val="32"/>
          <w:rtl/>
          <w:lang w:bidi="ar-EG"/>
          <w14:ligatures w14:val="none"/>
        </w:rPr>
        <w:t>الاتصال الداخلي</w:t>
      </w:r>
      <w:bookmarkEnd w:id="75"/>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المقصود بالاتصال الداخلي واستراتيجيته هو ذلك اللياقة الإدارة والفن في تنسيق وجمع كل الوسائل الاتصالية بين الأفراد والإدارة وتذليلها وصولاً إلى الأهداف، فهو يهدف إلى إشعار العامل بأهميته وقيمته وهذا الشعور يمنحه طاقة إضافية تضاف إلى طاقته، ويمنحه مكانة في التنظيم الذي يعبر عنه بمصطلح ( الحيز الفيزيقي)، وهذا الإشعار مسؤولة عنه الإدارة وتظهره على شكل أفعال وأقوال موجهة </w:t>
      </w:r>
      <w:r w:rsidRPr="00DE4A01">
        <w:rPr>
          <w:rFonts w:ascii="Sakkal Majalla" w:eastAsia="Calibri" w:hAnsi="Sakkal Majalla" w:cs="Sakkal Majalla"/>
          <w:kern w:val="0"/>
          <w:sz w:val="28"/>
          <w:szCs w:val="28"/>
          <w:rtl/>
          <w:lang w:bidi="ar-EG"/>
          <w14:ligatures w14:val="none"/>
        </w:rPr>
        <w:lastRenderedPageBreak/>
        <w:t>للموظف، كتوزيع المهام وما يرافقه من دعم ، وتقسيم الأدوار، وهو بهذه الطريقة يحدد العلاقات وينظمها، على الأخص أن المؤسسات بشكل عام هي أنظمة مفتوحة على محيط ليس مستقراً بل يتغير باستمرار . (ابوستيتة ، 2017)</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الاتصال الداخلي يتفرع إلى فرعين وهما: اتصال رسمي تكون الوسيلة فيه المذكرات والتقارير والاجتماعات الرسمية، وقد يكون الاتصال الرسمي إما صاعداً أو نازلاً أو أفقيا بين العاملين، ومن مواصفاته أنه يشم بالرسمية والقانونية وويكون موثقاً نطأ لأنه مكتوب ومسجل ، أما النوع الثاني هو الاتصال عبر الرسمي، وهذا الاتصال عادة لا يخضع لأية قواعد أو إجراءات قانونية .</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rsidR="00087EEB" w:rsidRPr="00DE4A01" w:rsidRDefault="00087EEB" w:rsidP="00087EEB">
      <w:pPr>
        <w:bidi w:val="0"/>
        <w:spacing w:before="100" w:beforeAutospacing="1" w:after="100" w:afterAutospacing="1" w:line="360" w:lineRule="auto"/>
        <w:rPr>
          <w:rFonts w:ascii="Sakkal Majalla" w:hAnsi="Sakkal Majalla" w:cs="Sakkal Majalla"/>
          <w:sz w:val="28"/>
          <w:szCs w:val="28"/>
          <w:u w:val="single"/>
        </w:rPr>
      </w:pPr>
      <w:r w:rsidRPr="00DE4A01">
        <w:rPr>
          <w:rFonts w:ascii="Sakkal Majalla" w:hAnsi="Sakkal Majalla" w:cs="Sakkal Majalla"/>
          <w:sz w:val="28"/>
          <w:szCs w:val="28"/>
          <w:u w:val="single"/>
        </w:rPr>
        <w:br w:type="page"/>
      </w:r>
    </w:p>
    <w:p w:rsidR="00087EEB" w:rsidRPr="00DE4A01" w:rsidRDefault="00087EEB" w:rsidP="00087EEB">
      <w:pPr>
        <w:spacing w:before="100" w:beforeAutospacing="1" w:after="100" w:afterAutospacing="1" w:line="360" w:lineRule="auto"/>
        <w:jc w:val="center"/>
        <w:outlineLvl w:val="1"/>
        <w:rPr>
          <w:rFonts w:ascii="Sakkal Majalla" w:eastAsia="Calibri" w:hAnsi="Sakkal Majalla" w:cs="Sakkal Majalla"/>
          <w:b/>
          <w:bCs/>
          <w:kern w:val="0"/>
          <w:sz w:val="40"/>
          <w:szCs w:val="40"/>
          <w:rtl/>
          <w:lang w:bidi="ar-EG"/>
          <w14:ligatures w14:val="none"/>
        </w:rPr>
      </w:pPr>
      <w:bookmarkStart w:id="76" w:name="_Toc180070630"/>
      <w:r w:rsidRPr="00DE4A01">
        <w:rPr>
          <w:rFonts w:ascii="Sakkal Majalla" w:eastAsia="Calibri" w:hAnsi="Sakkal Majalla" w:cs="Sakkal Majalla"/>
          <w:b/>
          <w:bCs/>
          <w:kern w:val="0"/>
          <w:sz w:val="40"/>
          <w:szCs w:val="40"/>
          <w:rtl/>
          <w:lang w:bidi="ar-EG"/>
          <w14:ligatures w14:val="none"/>
        </w:rPr>
        <w:lastRenderedPageBreak/>
        <w:t>المبحث الثاني : إدارة الأزمات</w:t>
      </w:r>
      <w:bookmarkEnd w:id="76"/>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7" w:name="_Toc180070631"/>
      <w:r w:rsidRPr="00DE4A01">
        <w:rPr>
          <w:rFonts w:ascii="Sakkal Majalla" w:eastAsia="Calibri" w:hAnsi="Sakkal Majalla" w:cs="Sakkal Majalla" w:hint="cs"/>
          <w:b/>
          <w:bCs/>
          <w:kern w:val="0"/>
          <w:sz w:val="36"/>
          <w:szCs w:val="36"/>
          <w:rtl/>
          <w:lang w:bidi="ar-EG"/>
          <w14:ligatures w14:val="none"/>
        </w:rPr>
        <w:t xml:space="preserve">1.2.2 </w:t>
      </w:r>
      <w:r w:rsidRPr="00DE4A01">
        <w:rPr>
          <w:rFonts w:ascii="Sakkal Majalla" w:eastAsia="Calibri" w:hAnsi="Sakkal Majalla" w:cs="Sakkal Majalla"/>
          <w:b/>
          <w:bCs/>
          <w:kern w:val="0"/>
          <w:sz w:val="36"/>
          <w:szCs w:val="36"/>
          <w:rtl/>
          <w:lang w:bidi="ar-EG"/>
          <w14:ligatures w14:val="none"/>
        </w:rPr>
        <w:t>تمهید</w:t>
      </w:r>
      <w:bookmarkEnd w:id="77"/>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تمثل الأزمة ظرفا غير متوقع يتسم بعدم التوازن ويُمثل نقطة تحول مهمة في حياة المنظمة وعادة ما ينتج عنها تغيير كبير نتيجة التعرض لهذا الظرف والذي يتسم بعنصر المفاجأة وهنا تبرز إدارة الأزمات لتلعب دورا كبيرا في إعادة التوازن، فهي تمثل سلسلة من الإجراءات أو القرارات التي تهدف إلى ضبط وإحكام السيطرة على الأزمة والحد من تفاقمها، وبالتالي فهي المسؤولة في الدرجة الأولى على إدارة مثل هذه الحالات، تضمن الحفاظ على المصالح الحيوية للمنظمة وحمايتها (بلحاج، 2016).</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8" w:name="_Toc180070632"/>
      <w:r w:rsidRPr="00DE4A01">
        <w:rPr>
          <w:rFonts w:ascii="Sakkal Majalla" w:eastAsia="Calibri" w:hAnsi="Sakkal Majalla" w:cs="Sakkal Majalla" w:hint="cs"/>
          <w:b/>
          <w:bCs/>
          <w:kern w:val="0"/>
          <w:sz w:val="36"/>
          <w:szCs w:val="36"/>
          <w:rtl/>
          <w:lang w:bidi="ar-EG"/>
          <w14:ligatures w14:val="none"/>
        </w:rPr>
        <w:t>2.2.2</w:t>
      </w:r>
      <w:r w:rsidRPr="00DE4A01">
        <w:rPr>
          <w:rFonts w:ascii="Sakkal Majalla" w:eastAsia="Calibri" w:hAnsi="Sakkal Majalla" w:cs="Sakkal Majalla"/>
          <w:b/>
          <w:bCs/>
          <w:kern w:val="0"/>
          <w:sz w:val="36"/>
          <w:szCs w:val="36"/>
          <w:rtl/>
          <w:lang w:bidi="ar-EG"/>
          <w14:ligatures w14:val="none"/>
        </w:rPr>
        <w:t xml:space="preserve"> مفهوم الأزمة</w:t>
      </w:r>
      <w:bookmarkEnd w:id="78"/>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تعد الازمة نقطة تحول غير اعتيادية تظهر من خلال تعرض المنظمة بشكل مفاجئ المواقف او احداث متسارعة يصعب السيطرة عليها، مما يؤدي إلى تهديد سلامة المنظمة وفقد السيطرة على إتخاذ القرارات الصحيحة وحدوث التوتر لجميع افراد المنظمة</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Ponis</w:t>
      </w:r>
      <w:proofErr w:type="spellEnd"/>
      <w:r w:rsidRPr="00DE4A01">
        <w:rPr>
          <w:rFonts w:ascii="Sakkal Majalla" w:eastAsia="Calibri" w:hAnsi="Sakkal Majalla" w:cs="Sakkal Majalla"/>
          <w:kern w:val="0"/>
          <w:sz w:val="28"/>
          <w:szCs w:val="28"/>
          <w:lang w:bidi="ar-EG"/>
          <w14:ligatures w14:val="none"/>
        </w:rPr>
        <w:t xml:space="preserve"> &amp; </w:t>
      </w:r>
      <w:proofErr w:type="spellStart"/>
      <w:r w:rsidRPr="00DE4A01">
        <w:rPr>
          <w:rFonts w:ascii="Sakkal Majalla" w:eastAsia="Calibri" w:hAnsi="Sakkal Majalla" w:cs="Sakkal Majalla"/>
          <w:kern w:val="0"/>
          <w:sz w:val="28"/>
          <w:szCs w:val="28"/>
          <w:lang w:bidi="ar-EG"/>
          <w14:ligatures w14:val="none"/>
        </w:rPr>
        <w:t>Natalla</w:t>
      </w:r>
      <w:proofErr w:type="spellEnd"/>
      <w:r w:rsidRPr="00DE4A01">
        <w:rPr>
          <w:rFonts w:ascii="Sakkal Majalla" w:eastAsia="Calibri" w:hAnsi="Sakkal Majalla" w:cs="Sakkal Majalla"/>
          <w:kern w:val="0"/>
          <w:sz w:val="28"/>
          <w:szCs w:val="28"/>
          <w:lang w:bidi="ar-EG"/>
          <w14:ligatures w14:val="none"/>
        </w:rPr>
        <w:t xml:space="preserve">, 2016) </w:t>
      </w:r>
      <w:r w:rsidRPr="00DE4A01">
        <w:rPr>
          <w:rFonts w:ascii="Sakkal Majalla" w:eastAsia="Calibri" w:hAnsi="Sakkal Majalla" w:cs="Sakkal Majalla"/>
          <w:kern w:val="0"/>
          <w:sz w:val="28"/>
          <w:szCs w:val="28"/>
          <w:rtl/>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يرى العجمي (2019 ، 171) ان الازمة هي "حالة من الصعوبة المفاجئة التي تعطل سير العمل وتعمل على ارباك الخطط والاستراتيجيات وطرق التنفيذ، وتؤدي إلى استنفار كامل وتام من اجل التخفيف من حدتها او التخلص من آثارها السلبية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يعرف الجاموس (2013) الأزمة بأنها "مجموعة من الأحداث والظروف التي تحدث بشكل مفاجئ ويترتب عليها وجود نوع من التهديد الواضح لوضع المنظمة الراهن والمستقر، وتعمل على إحداث تغيير في الأوضاع الطبيعية وهي نقطة حرجة، ولحظة حاسمة يتحدد عندها مصير تطور حدث معين، إما إلى الأفضل أو إلى الأسوأ</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وعرفها عبابنة وعاشور (2018) "انها حدث عظيم قليل الحدوث وغير متوقع، يؤثر على المنظمة ويهدد نجاحها ويعطل اعمالها، وهو غامض السبب والأثر</w:t>
      </w:r>
      <w:r w:rsidRPr="00DE4A01">
        <w:rPr>
          <w:rFonts w:ascii="Sakkal Majalla" w:eastAsia="Calibri" w:hAnsi="Sakkal Majalla" w:cs="Sakkal Majalla"/>
          <w:kern w:val="0"/>
          <w:sz w:val="28"/>
          <w:szCs w:val="28"/>
          <w:lang w:bidi="ar-EG"/>
          <w14:ligatures w14:val="none"/>
        </w:rPr>
        <w:t>".</w:t>
      </w:r>
      <w:r w:rsidRPr="00DE4A01">
        <w:rPr>
          <w:rFonts w:ascii="Sakkal Majalla" w:eastAsia="Calibri" w:hAnsi="Sakkal Majalla" w:cs="Sakkal Majalla" w:hint="cs"/>
          <w:kern w:val="0"/>
          <w:sz w:val="28"/>
          <w:szCs w:val="28"/>
          <w:rtl/>
          <w:lang w:bidi="ar-EG"/>
          <w14:ligatures w14:val="none"/>
        </w:rPr>
        <w:t xml:space="preserve"> </w:t>
      </w:r>
      <w:r w:rsidRPr="00DE4A01">
        <w:rPr>
          <w:rFonts w:ascii="Sakkal Majalla" w:eastAsia="Calibri" w:hAnsi="Sakkal Majalla" w:cs="Sakkal Majalla"/>
          <w:kern w:val="0"/>
          <w:sz w:val="28"/>
          <w:szCs w:val="28"/>
          <w:rtl/>
          <w:lang w:bidi="ar-EG"/>
          <w14:ligatures w14:val="none"/>
        </w:rPr>
        <w:t>وهي حالة من عدم الإستقرار التي تؤدي إلى التأثير على اداء المنظمة وتهدد بقائها وإستمرارها زويلف</w:t>
      </w:r>
      <w:r w:rsidRPr="00DE4A01">
        <w:rPr>
          <w:rFonts w:ascii="Sakkal Majalla" w:eastAsia="Calibri" w:hAnsi="Sakkal Majalla" w:cs="Sakkal Majalla" w:hint="cs"/>
          <w:kern w:val="0"/>
          <w:sz w:val="28"/>
          <w:szCs w:val="28"/>
          <w:rtl/>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(2015)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ويشير الخشالي (2015، 27) إلى أن الأزمة "هي كل وضع أو حالة يحتمل أن يؤدي فيها التغيير في الأسباب إلى تغيير مفاجئ وحاد في النتائج، وبمعنى آخر فإن الأزمة هي نتائج مجموعة متتابعة ومتراكمة تغذي كل منها الأخرى إلى أن تصل إلى حافة الانفجار وتنفجر الأزمة".</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ویری</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2016</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Verma</w:t>
      </w:r>
      <w:proofErr w:type="spellEnd"/>
      <w:r w:rsidRPr="00DE4A01">
        <w:rPr>
          <w:rFonts w:ascii="Sakkal Majalla" w:eastAsia="Calibri" w:hAnsi="Sakkal Majalla" w:cs="Sakkal Majalla"/>
          <w:kern w:val="0"/>
          <w:sz w:val="28"/>
          <w:szCs w:val="28"/>
          <w:lang w:bidi="ar-EG"/>
          <w14:ligatures w14:val="none"/>
        </w:rPr>
        <w:t xml:space="preserve"> et al., </w:t>
      </w:r>
      <w:r w:rsidRPr="00DE4A01">
        <w:rPr>
          <w:rFonts w:ascii="Sakkal Majalla" w:eastAsia="Calibri" w:hAnsi="Sakkal Majalla" w:cs="Sakkal Majalla"/>
          <w:kern w:val="0"/>
          <w:sz w:val="28"/>
          <w:szCs w:val="28"/>
          <w:rtl/>
          <w:lang w:bidi="ar-EG"/>
          <w14:ligatures w14:val="none"/>
        </w:rPr>
        <w:t xml:space="preserve">انها غموض يولد اختلالا في بيئة المنظمة وتؤثر بشكل مباشر على انظمتها وعملياتها وتهدد كيانها.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t xml:space="preserve">اما جميل (2016، 14) فقد عرفها "انها فترة حرجة أو حالة غير مستقرة يترتب عليها حدوث نتيجة مؤثرة".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ويعبر</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2019</w:t>
      </w:r>
      <w:r w:rsidRPr="00DE4A01">
        <w:rPr>
          <w:rFonts w:ascii="Sakkal Majalla" w:eastAsia="Calibri" w:hAnsi="Sakkal Majalla" w:cs="Sakkal Majalla"/>
          <w:kern w:val="0"/>
          <w:sz w:val="28"/>
          <w:szCs w:val="28"/>
          <w:lang w:bidi="ar-EG"/>
          <w14:ligatures w14:val="none"/>
        </w:rPr>
        <w:t xml:space="preserve"> Harley </w:t>
      </w:r>
      <w:r w:rsidRPr="00DE4A01">
        <w:rPr>
          <w:rFonts w:ascii="Sakkal Majalla" w:eastAsia="Calibri" w:hAnsi="Sakkal Majalla" w:cs="Sakkal Majalla"/>
          <w:kern w:val="0"/>
          <w:sz w:val="28"/>
          <w:szCs w:val="28"/>
          <w:rtl/>
          <w:lang w:bidi="ar-EG"/>
          <w14:ligatures w14:val="none"/>
        </w:rPr>
        <w:t>عن الأزمة بانها تصور غير طبيعي يتجاوز نطاق الانشطة اليومية ويُمثل تهديد حقيقي لسمعة وسلامة أي منظمة، مما يُعطل طرق إدارة المنظمة مما يتطلب استحداث طرق جديدة. في حين يرى 2019</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Bhaduri</w:t>
      </w:r>
      <w:proofErr w:type="spellEnd"/>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أن الأزمة عبارة عن حدث لم يحدث من قبل ولا يمنح الوقت الكافي للاستعداد له مسبقاً، وان بعض الازمات تكون ضارة اذ لم يتم التعامل مع معطياتها بشكل مناسب وصحيح.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وعرف كل من اللامي والعيساوي (2019 ، 42) الأزمة بأنها "لحظة خطر مصيرية أو حدث مهم، أو أحداث تغير إلى الأسوأ والتي تتطلب اتخاذ قرار يشكل نقطة تحول تاريخية في إحداث تغييرات جوهرية ومحطة انطلاق نحو المستقبل</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ويصف 1972</w:t>
      </w:r>
      <w:r w:rsidRPr="00DE4A01">
        <w:rPr>
          <w:rFonts w:ascii="Sakkal Majalla" w:eastAsia="Calibri" w:hAnsi="Sakkal Majalla" w:cs="Sakkal Majalla"/>
          <w:kern w:val="0"/>
          <w:sz w:val="28"/>
          <w:szCs w:val="28"/>
          <w:lang w:bidi="ar-EG"/>
          <w14:ligatures w14:val="none"/>
        </w:rPr>
        <w:t xml:space="preserve"> Charles </w:t>
      </w:r>
      <w:proofErr w:type="spellStart"/>
      <w:r w:rsidRPr="00DE4A01">
        <w:rPr>
          <w:rFonts w:ascii="Sakkal Majalla" w:eastAsia="Calibri" w:hAnsi="Sakkal Majalla" w:cs="Sakkal Majalla"/>
          <w:kern w:val="0"/>
          <w:sz w:val="28"/>
          <w:szCs w:val="28"/>
          <w:lang w:bidi="ar-EG"/>
          <w14:ligatures w14:val="none"/>
        </w:rPr>
        <w:t>MeClelland</w:t>
      </w:r>
      <w:proofErr w:type="spellEnd"/>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الأزمة انها أسلوب للتعبير عن العلاقة بين أطراف النزاع، اذ أن الأزمة تعد نقطة تحول في ظروف مفاجئة وغير متوقعة، وتؤدي إلى نتائج غير مرغوبة في حال عدم القدرة على التحكم بمخاطرها </w:t>
      </w:r>
      <w:r w:rsidRPr="00DE4A01">
        <w:rPr>
          <w:rFonts w:ascii="Sakkal Majalla" w:eastAsia="Calibri" w:hAnsi="Sakkal Majalla" w:cs="Sakkal Majalla"/>
          <w:kern w:val="0"/>
          <w:sz w:val="28"/>
          <w:szCs w:val="28"/>
          <w:lang w:bidi="ar-EG"/>
          <w14:ligatures w14:val="none"/>
        </w:rPr>
        <w:t>(</w:t>
      </w:r>
      <w:proofErr w:type="spellStart"/>
      <w:r w:rsidRPr="00DE4A01">
        <w:rPr>
          <w:rFonts w:ascii="Sakkal Majalla" w:eastAsia="Calibri" w:hAnsi="Sakkal Majalla" w:cs="Sakkal Majalla"/>
          <w:kern w:val="0"/>
          <w:sz w:val="28"/>
          <w:szCs w:val="28"/>
          <w:lang w:bidi="ar-EG"/>
          <w14:ligatures w14:val="none"/>
        </w:rPr>
        <w:t>Isirimah</w:t>
      </w:r>
      <w:proofErr w:type="spellEnd"/>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Namdi</w:t>
      </w:r>
      <w:proofErr w:type="spellEnd"/>
      <w:r w:rsidRPr="00DE4A01">
        <w:rPr>
          <w:rFonts w:ascii="Sakkal Majalla" w:eastAsia="Calibri" w:hAnsi="Sakkal Majalla" w:cs="Sakkal Majalla"/>
          <w:kern w:val="0"/>
          <w:sz w:val="28"/>
          <w:szCs w:val="28"/>
          <w:lang w:bidi="ar-EG"/>
          <w14:ligatures w14:val="none"/>
        </w:rPr>
        <w:t xml:space="preserve"> &amp; </w:t>
      </w:r>
      <w:proofErr w:type="spellStart"/>
      <w:r w:rsidRPr="00DE4A01">
        <w:rPr>
          <w:rFonts w:ascii="Sakkal Majalla" w:eastAsia="Calibri" w:hAnsi="Sakkal Majalla" w:cs="Sakkal Majalla"/>
          <w:kern w:val="0"/>
          <w:sz w:val="28"/>
          <w:szCs w:val="28"/>
          <w:lang w:bidi="ar-EG"/>
          <w14:ligatures w14:val="none"/>
        </w:rPr>
        <w:t>Onuoha</w:t>
      </w:r>
      <w:proofErr w:type="spellEnd"/>
      <w:r w:rsidRPr="00DE4A01">
        <w:rPr>
          <w:rFonts w:ascii="Sakkal Majalla" w:eastAsia="Calibri" w:hAnsi="Sakkal Majalla" w:cs="Sakkal Majalla"/>
          <w:kern w:val="0"/>
          <w:sz w:val="28"/>
          <w:szCs w:val="28"/>
          <w:lang w:bidi="ar-EG"/>
          <w14:ligatures w14:val="none"/>
        </w:rPr>
        <w:t>, 2020)</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 xml:space="preserve"> الباحث الأزمة على أنها حدث أو طارىء جديد مفاجئ يهدد الاستقرار ويعمل على زعزعته، وغالبا ما يكون من الصعب السيطرة عليه قبل حدوثه أو حتى احتواءه، وقد تكون الأزمة قد حدثت من داخل بيئة المنظمة أو من خارجها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79" w:name="_Toc180070633"/>
      <w:r w:rsidRPr="00DE4A01">
        <w:rPr>
          <w:rFonts w:ascii="Sakkal Majalla" w:eastAsia="Calibri" w:hAnsi="Sakkal Majalla" w:cs="Sakkal Majalla" w:hint="cs"/>
          <w:b/>
          <w:bCs/>
          <w:kern w:val="0"/>
          <w:sz w:val="36"/>
          <w:szCs w:val="36"/>
          <w:rtl/>
          <w:lang w:bidi="ar-EG"/>
          <w14:ligatures w14:val="none"/>
        </w:rPr>
        <w:t>3.2.2</w:t>
      </w:r>
      <w:r w:rsidRPr="00DE4A01">
        <w:rPr>
          <w:rFonts w:ascii="Sakkal Majalla" w:eastAsia="Calibri" w:hAnsi="Sakkal Majalla" w:cs="Sakkal Majalla"/>
          <w:b/>
          <w:bCs/>
          <w:kern w:val="0"/>
          <w:sz w:val="36"/>
          <w:szCs w:val="36"/>
          <w:rtl/>
          <w:lang w:bidi="ar-EG"/>
          <w14:ligatures w14:val="none"/>
        </w:rPr>
        <w:t xml:space="preserve"> أسباب حدوث الأزمة</w:t>
      </w:r>
      <w:bookmarkEnd w:id="79"/>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يرى ديري 2016 (36) ان هناك عدد من الاسباب تؤدي إلى حدوث الأزمة ومنها: نقص المعلومات وعدم دقتها الضغوط التي تواجهها المنظمة سواء كانت داخلية أو خارجية، التفسير الخاطئ للأمور بسبب ضعف المهارات القيادية في تقييم الأوضاع والبحث عن حلول سريعة وسهلة للمشكلات، بالاضافة إلى التكرار والجمود في اداء الاعمال</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وذكر هلال وارباب (2019) والعيبي (2018) اسباب اخرى لحدوث الازمات :-</w:t>
      </w:r>
    </w:p>
    <w:p w:rsidR="00087EEB" w:rsidRPr="00DE4A01" w:rsidRDefault="00087EEB" w:rsidP="00087EE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اسباب ترتبط بالامكانات المادية والبشرية والتكنولوجية مما يؤدي إلى زيادة الأزمة وتفاقمها ومضاعفة الخسائر</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kern w:val="0"/>
          <w:sz w:val="28"/>
          <w:szCs w:val="28"/>
          <w:rtl/>
          <w:lang w:bidi="ar-EG"/>
          <w14:ligatures w14:val="none"/>
        </w:rPr>
        <w:t>اسباب قهرية لا يمكن التنبؤ بها وخارجة عن ارادة البشر كالحروب والكوارث الطبيعية والأوبئة التي تؤثر على أداء المنظمة.</w:t>
      </w:r>
    </w:p>
    <w:p w:rsidR="00087EEB" w:rsidRPr="00DE4A01" w:rsidRDefault="00087EEB" w:rsidP="00087EE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المعلومات الخاطئة، حيث انه عندما تكون المعلومات غير متاحة او تحتوي على اخطاء فإن ذلك يؤدي إلى تقييم الأمور بشكل خاطئ، وبذلك تصبح الاجراءات والقرارت مصدراً للأزمة.</w:t>
      </w:r>
    </w:p>
    <w:p w:rsidR="00087EEB" w:rsidRPr="00DE4A01" w:rsidRDefault="00087EEB" w:rsidP="00087EE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ضعف القيادات الادارية مما يؤدي إلى انعدام الثقة في المدراء وانخفاض مستوى الولاء الوظيفي وعدم قبول آراء ووجهات نظر العاملين</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اسباب ترتبط بتعارض المصالح وذلك ينتج عنه عدم انسياب المعلومات، وخلل في موضوعية التقويم وعدم وضوح الأولويات وبالتالي عدم الاتفاق على المصلحة العامة في المنظمة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2"/>
        </w:numPr>
        <w:spacing w:before="100" w:beforeAutospacing="1" w:after="100" w:afterAutospacing="1" w:line="360" w:lineRule="auto"/>
        <w:ind w:left="565"/>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التهوين من الأزمات والتسرع في إتخاذ القرارات، اذ ان اللامبالاة في مواجهة المشاكل تؤدي إلى تفاقمها لدرجة يصعب مواجهتها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0" w:name="_Toc180070634"/>
      <w:r w:rsidRPr="00DE4A01">
        <w:rPr>
          <w:rFonts w:ascii="Sakkal Majalla" w:eastAsia="Calibri" w:hAnsi="Sakkal Majalla" w:cs="Sakkal Majalla" w:hint="cs"/>
          <w:b/>
          <w:bCs/>
          <w:kern w:val="0"/>
          <w:sz w:val="36"/>
          <w:szCs w:val="36"/>
          <w:rtl/>
          <w:lang w:bidi="ar-EG"/>
          <w14:ligatures w14:val="none"/>
        </w:rPr>
        <w:lastRenderedPageBreak/>
        <w:t>4.2.2</w:t>
      </w:r>
      <w:r w:rsidRPr="00DE4A01">
        <w:rPr>
          <w:rFonts w:ascii="Sakkal Majalla" w:eastAsia="Calibri" w:hAnsi="Sakkal Majalla" w:cs="Sakkal Majalla"/>
          <w:b/>
          <w:bCs/>
          <w:kern w:val="0"/>
          <w:sz w:val="36"/>
          <w:szCs w:val="36"/>
          <w:rtl/>
          <w:lang w:bidi="ar-EG"/>
          <w14:ligatures w14:val="none"/>
        </w:rPr>
        <w:t xml:space="preserve"> خصائص وسمات الأزمة</w:t>
      </w:r>
      <w:bookmarkEnd w:id="80"/>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ذكر ابو فارة (2009، 26) عدد من الخصائص التي تتصف بها الأزمة:</w:t>
      </w:r>
    </w:p>
    <w:p w:rsidR="00087EEB" w:rsidRPr="00DE4A01" w:rsidRDefault="00087EEB" w:rsidP="00087EEB">
      <w:pPr>
        <w:numPr>
          <w:ilvl w:val="0"/>
          <w:numId w:val="13"/>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الأزمة حدث مفاجئ ومن الصعب توقعه وقد يحدث بسرعة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3"/>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قد يكون الوقت المتاح للتعامل مع الأزمة قليل، حيث أنها تتفاقم وتتعقد بشكل متسارع.</w:t>
      </w:r>
    </w:p>
    <w:p w:rsidR="00087EEB" w:rsidRPr="00DE4A01" w:rsidRDefault="00087EEB" w:rsidP="00087EEB">
      <w:pPr>
        <w:numPr>
          <w:ilvl w:val="0"/>
          <w:numId w:val="13"/>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صعوبة التنبؤ في الأزمة في بعض الحالات قد يقود إلى نتائج تهدد المنظمة.</w:t>
      </w:r>
    </w:p>
    <w:p w:rsidR="00087EEB" w:rsidRPr="00DE4A01" w:rsidRDefault="00087EEB" w:rsidP="00087EEB">
      <w:pPr>
        <w:numPr>
          <w:ilvl w:val="0"/>
          <w:numId w:val="13"/>
        </w:numPr>
        <w:spacing w:before="100" w:beforeAutospacing="1" w:after="100" w:afterAutospacing="1" w:line="360" w:lineRule="auto"/>
        <w:ind w:left="714" w:hanging="3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عدم الإكتراث للأزمة قد يؤدي إلى تحولها إلى كارثة لا يمكن التعامل معها. </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وقد حدد</w:t>
      </w:r>
      <w:r w:rsidRPr="00DE4A01">
        <w:rPr>
          <w:rFonts w:ascii="Sakkal Majalla" w:eastAsia="Calibri" w:hAnsi="Sakkal Majalla" w:cs="Sakkal Majalla"/>
          <w:b/>
          <w:bCs/>
          <w:kern w:val="0"/>
          <w:sz w:val="28"/>
          <w:szCs w:val="28"/>
          <w:lang w:bidi="ar-EG"/>
          <w14:ligatures w14:val="none"/>
        </w:rPr>
        <w:t xml:space="preserve"> </w:t>
      </w:r>
      <w:r w:rsidRPr="00DE4A01">
        <w:rPr>
          <w:rFonts w:ascii="Sakkal Majalla" w:eastAsia="Calibri" w:hAnsi="Sakkal Majalla" w:cs="Sakkal Majalla"/>
          <w:b/>
          <w:bCs/>
          <w:kern w:val="0"/>
          <w:sz w:val="28"/>
          <w:szCs w:val="28"/>
          <w:rtl/>
          <w:lang w:bidi="ar-EG"/>
          <w14:ligatures w14:val="none"/>
        </w:rPr>
        <w:t>2018</w:t>
      </w:r>
      <w:r w:rsidRPr="00DE4A01">
        <w:rPr>
          <w:rFonts w:ascii="Sakkal Majalla" w:eastAsia="Calibri" w:hAnsi="Sakkal Majalla" w:cs="Sakkal Majalla"/>
          <w:b/>
          <w:bCs/>
          <w:kern w:val="0"/>
          <w:sz w:val="28"/>
          <w:szCs w:val="28"/>
          <w:lang w:bidi="ar-EG"/>
          <w14:ligatures w14:val="none"/>
        </w:rPr>
        <w:t xml:space="preserve"> </w:t>
      </w:r>
      <w:proofErr w:type="spellStart"/>
      <w:r w:rsidRPr="00DE4A01">
        <w:rPr>
          <w:rFonts w:ascii="Sakkal Majalla" w:eastAsia="Calibri" w:hAnsi="Sakkal Majalla" w:cs="Sakkal Majalla"/>
          <w:b/>
          <w:bCs/>
          <w:kern w:val="0"/>
          <w:sz w:val="28"/>
          <w:szCs w:val="28"/>
          <w:lang w:bidi="ar-EG"/>
          <w14:ligatures w14:val="none"/>
        </w:rPr>
        <w:t>Karam</w:t>
      </w:r>
      <w:proofErr w:type="spellEnd"/>
      <w:r w:rsidRPr="00DE4A01">
        <w:rPr>
          <w:rFonts w:ascii="Sakkal Majalla" w:eastAsia="Calibri" w:hAnsi="Sakkal Majalla" w:cs="Sakkal Majalla"/>
          <w:b/>
          <w:bCs/>
          <w:kern w:val="0"/>
          <w:sz w:val="28"/>
          <w:szCs w:val="28"/>
          <w:lang w:bidi="ar-EG"/>
          <w14:ligatures w14:val="none"/>
        </w:rPr>
        <w:t xml:space="preserve"> </w:t>
      </w:r>
      <w:r w:rsidRPr="00DE4A01">
        <w:rPr>
          <w:rFonts w:ascii="Sakkal Majalla" w:eastAsia="Calibri" w:hAnsi="Sakkal Majalla" w:cs="Sakkal Majalla"/>
          <w:b/>
          <w:bCs/>
          <w:kern w:val="0"/>
          <w:sz w:val="28"/>
          <w:szCs w:val="28"/>
          <w:rtl/>
          <w:lang w:bidi="ar-EG"/>
          <w14:ligatures w14:val="none"/>
        </w:rPr>
        <w:t>مجموعة أخرى من سمات الأزمة وهي</w:t>
      </w:r>
      <w:r w:rsidRPr="00DE4A01">
        <w:rPr>
          <w:rFonts w:ascii="Sakkal Majalla" w:eastAsia="Calibri" w:hAnsi="Sakkal Majalla" w:cs="Sakkal Majalla"/>
          <w:b/>
          <w:bCs/>
          <w:kern w:val="0"/>
          <w:sz w:val="28"/>
          <w:szCs w:val="28"/>
          <w:lang w:bidi="ar-EG"/>
          <w14:ligatures w14:val="none"/>
        </w:rPr>
        <w:t>:</w:t>
      </w:r>
    </w:p>
    <w:p w:rsidR="00087EEB" w:rsidRPr="00DE4A01" w:rsidRDefault="00087EEB" w:rsidP="00087EEB">
      <w:pPr>
        <w:numPr>
          <w:ilvl w:val="0"/>
          <w:numId w:val="14"/>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المفاجأة الأزمة بحد ذاتها مفاجئة لانها تحدث بدون اي مقدمات او سابق إنذار</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4"/>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تصاعد الأحداث عند حدوث الأزمة تتسارع الأحداث المتعلقة بها وبذلك يضيق على اصحاب القرار القدرة على اتخاذ القرارات السريعة والمناسبة بنفس الوقت</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4"/>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نقص المعلومات ويتمثل بعدم توفر معلومات عن سبب الأزمة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4"/>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فقدان السيطرة: حيث ان احداث الأزمة تقع بعيداً عن توقعات اصحاب القرار، فيؤدي ذلك إلى فقدان السيطرة عليها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4"/>
        </w:numPr>
        <w:spacing w:before="100" w:beforeAutospacing="1" w:after="100" w:afterAutospacing="1" w:line="360" w:lineRule="auto"/>
        <w:ind w:left="714" w:hanging="357"/>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غياب الحل الجذري الفعال اذ ان الأزمة عند حدوثها تحتاج إلى سرعة في اتخاذ القرارات وتحديد الحلول المناسبة، وتحتاج قرارات سريعة ومصيرية لمواجهتها أو التخفيف من اضرارها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1" w:name="_Toc180070635"/>
      <w:r w:rsidRPr="00DE4A01">
        <w:rPr>
          <w:rFonts w:ascii="Sakkal Majalla" w:eastAsia="Calibri" w:hAnsi="Sakkal Majalla" w:cs="Sakkal Majalla" w:hint="cs"/>
          <w:b/>
          <w:bCs/>
          <w:kern w:val="0"/>
          <w:sz w:val="36"/>
          <w:szCs w:val="36"/>
          <w:rtl/>
          <w:lang w:bidi="ar-EG"/>
          <w14:ligatures w14:val="none"/>
        </w:rPr>
        <w:t>5.2.2</w:t>
      </w:r>
      <w:r w:rsidRPr="00DE4A01">
        <w:rPr>
          <w:rFonts w:ascii="Sakkal Majalla" w:eastAsia="Calibri" w:hAnsi="Sakkal Majalla" w:cs="Sakkal Majalla"/>
          <w:b/>
          <w:bCs/>
          <w:kern w:val="0"/>
          <w:sz w:val="36"/>
          <w:szCs w:val="36"/>
          <w:rtl/>
          <w:lang w:bidi="ar-EG"/>
          <w14:ligatures w14:val="none"/>
        </w:rPr>
        <w:t xml:space="preserve"> مراحل الأزمة</w:t>
      </w:r>
      <w:bookmarkEnd w:id="81"/>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لقد اجمع العديد من الباحثين على المراحل التي تمر بها الأزمة وهي كما يرى </w:t>
      </w:r>
      <w:r w:rsidRPr="00DE4A01">
        <w:rPr>
          <w:rFonts w:ascii="Sakkal Majalla" w:eastAsia="Calibri" w:hAnsi="Sakkal Majalla" w:cs="Sakkal Majalla"/>
          <w:kern w:val="0"/>
          <w:sz w:val="28"/>
          <w:szCs w:val="28"/>
          <w:lang w:bidi="ar-EG"/>
          <w14:ligatures w14:val="none"/>
        </w:rPr>
        <w:t xml:space="preserve"> (Bundy et al., 2017; </w:t>
      </w:r>
      <w:proofErr w:type="spellStart"/>
      <w:r w:rsidRPr="00DE4A01">
        <w:rPr>
          <w:rFonts w:ascii="Sakkal Majalla" w:eastAsia="Calibri" w:hAnsi="Sakkal Majalla" w:cs="Sakkal Majalla"/>
          <w:kern w:val="0"/>
          <w:sz w:val="28"/>
          <w:szCs w:val="28"/>
          <w:lang w:bidi="ar-EG"/>
          <w14:ligatures w14:val="none"/>
        </w:rPr>
        <w:t>Jiaa</w:t>
      </w:r>
      <w:proofErr w:type="spellEnd"/>
      <w:r w:rsidRPr="00DE4A01">
        <w:rPr>
          <w:rFonts w:ascii="Sakkal Majalla" w:eastAsia="Calibri" w:hAnsi="Sakkal Majalla" w:cs="Sakkal Majalla"/>
          <w:kern w:val="0"/>
          <w:sz w:val="28"/>
          <w:szCs w:val="28"/>
          <w:lang w:bidi="ar-EG"/>
          <w14:ligatures w14:val="none"/>
        </w:rPr>
        <w:t xml:space="preserve"> et al., 2012</w:t>
      </w:r>
      <w:proofErr w:type="gramStart"/>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 :</w:t>
      </w:r>
      <w:proofErr w:type="gramEnd"/>
      <w:r w:rsidRPr="00DE4A01">
        <w:rPr>
          <w:rFonts w:ascii="Sakkal Majalla" w:eastAsia="Calibri" w:hAnsi="Sakkal Majalla" w:cs="Sakkal Majalla"/>
          <w:kern w:val="0"/>
          <w:sz w:val="28"/>
          <w:szCs w:val="28"/>
          <w:rtl/>
          <w:lang w:bidi="ar-EG"/>
          <w14:ligatures w14:val="none"/>
        </w:rPr>
        <w:t>-</w:t>
      </w:r>
    </w:p>
    <w:p w:rsidR="00087EEB" w:rsidRPr="00DE4A01" w:rsidRDefault="00087EEB" w:rsidP="00087EEB">
      <w:pPr>
        <w:numPr>
          <w:ilvl w:val="0"/>
          <w:numId w:val="15"/>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b/>
          <w:bCs/>
          <w:kern w:val="0"/>
          <w:sz w:val="28"/>
          <w:szCs w:val="28"/>
          <w:rtl/>
          <w:lang w:bidi="ar-EG"/>
          <w14:ligatures w14:val="none"/>
        </w:rPr>
        <w:lastRenderedPageBreak/>
        <w:t>مرحلة ما قبل الأزمة:</w:t>
      </w:r>
      <w:r w:rsidRPr="00DE4A01">
        <w:rPr>
          <w:rFonts w:ascii="Sakkal Majalla" w:eastAsia="Calibri" w:hAnsi="Sakkal Majalla" w:cs="Sakkal Majalla"/>
          <w:kern w:val="0"/>
          <w:sz w:val="28"/>
          <w:szCs w:val="28"/>
          <w:rtl/>
          <w:lang w:bidi="ar-EG"/>
          <w14:ligatures w14:val="none"/>
        </w:rPr>
        <w:t xml:space="preserve"> وتشمل تحديد حالة الأزمة التي ممكن ان تحدث، والاستعداد ووضع الخطط لمواجهتها عند حدوثها.</w:t>
      </w:r>
    </w:p>
    <w:p w:rsidR="00087EEB" w:rsidRPr="00DE4A01" w:rsidRDefault="00087EEB" w:rsidP="00087EEB">
      <w:pPr>
        <w:numPr>
          <w:ilvl w:val="0"/>
          <w:numId w:val="15"/>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مرحلة حدوث الأزمة</w:t>
      </w:r>
      <w:r w:rsidRPr="00DE4A01">
        <w:rPr>
          <w:rFonts w:ascii="Sakkal Majalla" w:eastAsia="Calibri" w:hAnsi="Sakkal Majalla" w:cs="Sakkal Majalla"/>
          <w:kern w:val="0"/>
          <w:sz w:val="28"/>
          <w:szCs w:val="28"/>
          <w:rtl/>
          <w:lang w:bidi="ar-EG"/>
          <w14:ligatures w14:val="none"/>
        </w:rPr>
        <w:t xml:space="preserve"> تُعنى في إدارة الأزمة خلال حدوثها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5"/>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مرحلة ما بعد الأزمة</w:t>
      </w:r>
      <w:r w:rsidRPr="00DE4A01">
        <w:rPr>
          <w:rFonts w:ascii="Sakkal Majalla" w:eastAsia="Calibri" w:hAnsi="Sakkal Majalla" w:cs="Sakkal Majalla"/>
          <w:kern w:val="0"/>
          <w:sz w:val="28"/>
          <w:szCs w:val="28"/>
          <w:rtl/>
          <w:lang w:bidi="ar-EG"/>
          <w14:ligatures w14:val="none"/>
        </w:rPr>
        <w:t xml:space="preserve"> تشمل الاجراءات التصحيحية واخذ العبرة والدروس والاستفادة منها المواجهة الأزمات المستقبلية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2" w:name="_Toc180070636"/>
      <w:r w:rsidRPr="00DE4A01">
        <w:rPr>
          <w:rFonts w:ascii="Sakkal Majalla" w:eastAsia="Calibri" w:hAnsi="Sakkal Majalla" w:cs="Sakkal Majalla" w:hint="cs"/>
          <w:b/>
          <w:bCs/>
          <w:kern w:val="0"/>
          <w:sz w:val="36"/>
          <w:szCs w:val="36"/>
          <w:rtl/>
          <w:lang w:bidi="ar-EG"/>
          <w14:ligatures w14:val="none"/>
        </w:rPr>
        <w:t>6.2.2</w:t>
      </w:r>
      <w:r w:rsidRPr="00DE4A01">
        <w:rPr>
          <w:rFonts w:ascii="Sakkal Majalla" w:eastAsia="Calibri" w:hAnsi="Sakkal Majalla" w:cs="Sakkal Majalla"/>
          <w:b/>
          <w:bCs/>
          <w:kern w:val="0"/>
          <w:sz w:val="36"/>
          <w:szCs w:val="36"/>
          <w:rtl/>
          <w:lang w:bidi="ar-EG"/>
          <w14:ligatures w14:val="none"/>
        </w:rPr>
        <w:t xml:space="preserve"> تصنيف الأزمات</w:t>
      </w:r>
      <w:bookmarkEnd w:id="82"/>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اتفق كل من بكر (2012) وعسيري (2020) على عدد من المعايير لتصنيف الأزمات وهي: - حسب شدة أثر الأزمة وتنقسم الى أزمات جامدة (معضلات) وهي تلك التي يصعب مواجهتها والتعامل معها وأزمات متوسطة بحسب سهولة التعامل معها. - حسب معدل تكرار حدوثها وتقسم الى ازمات مفاجئة تحدث دون سابق انذار ويصعب التنبؤ بها او توقع حدوثها، وأزمات متوقعة لها مؤشرات انذار مبكر ومتكررة الحدوث. - حسب الآثار الناتجة عنها وتقسم الى أزمات لها أثر مباشر ومعروفة، وازمات أثرها غير مباشر وممكن ان تكون غير معروفة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3" w:name="_Toc180070637"/>
      <w:r w:rsidRPr="00DE4A01">
        <w:rPr>
          <w:rFonts w:ascii="Sakkal Majalla" w:eastAsia="Calibri" w:hAnsi="Sakkal Majalla" w:cs="Sakkal Majalla" w:hint="cs"/>
          <w:b/>
          <w:bCs/>
          <w:kern w:val="0"/>
          <w:sz w:val="36"/>
          <w:szCs w:val="36"/>
          <w:rtl/>
          <w:lang w:bidi="ar-EG"/>
          <w14:ligatures w14:val="none"/>
        </w:rPr>
        <w:t>7.2.2</w:t>
      </w:r>
      <w:r w:rsidRPr="00DE4A01">
        <w:rPr>
          <w:rFonts w:ascii="Sakkal Majalla" w:eastAsia="Calibri" w:hAnsi="Sakkal Majalla" w:cs="Sakkal Majalla"/>
          <w:b/>
          <w:bCs/>
          <w:kern w:val="0"/>
          <w:sz w:val="36"/>
          <w:szCs w:val="36"/>
          <w:rtl/>
          <w:lang w:bidi="ar-EG"/>
          <w14:ligatures w14:val="none"/>
        </w:rPr>
        <w:t xml:space="preserve"> عناصر الأزمة</w:t>
      </w:r>
      <w:bookmarkEnd w:id="83"/>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يرتبط حدوث الأزمة بثلاث عناصر رئيسية تساهم في ظهورها وتعرف بـ مثلث الأزمة وهذا المثلث يتكون من العناصر الآتية : (القزاز، 2018).</w:t>
      </w:r>
    </w:p>
    <w:p w:rsidR="00087EEB" w:rsidRPr="00DE4A01" w:rsidRDefault="00087EEB" w:rsidP="00087EEB">
      <w:pPr>
        <w:numPr>
          <w:ilvl w:val="0"/>
          <w:numId w:val="16"/>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المفاجأة:</w:t>
      </w:r>
      <w:r w:rsidRPr="00DE4A01">
        <w:rPr>
          <w:rFonts w:ascii="Sakkal Majalla" w:eastAsia="Calibri" w:hAnsi="Sakkal Majalla" w:cs="Sakkal Majalla"/>
          <w:kern w:val="0"/>
          <w:sz w:val="28"/>
          <w:szCs w:val="28"/>
          <w:rtl/>
          <w:lang w:bidi="ar-EG"/>
          <w14:ligatures w14:val="none"/>
        </w:rPr>
        <w:t xml:space="preserve"> وهي حدث سريع وغير متوقع يخلق حالة من التوتر وضعف اليقين في البدائل المتاحة في ظل قلة المعلومات المتوفرة، مما يزيد صعوبة اتخاذ القرار ومضاعفة نسبة الخطر. </w:t>
      </w:r>
    </w:p>
    <w:p w:rsidR="00087EEB" w:rsidRPr="00DE4A01" w:rsidRDefault="00087EEB" w:rsidP="00087EEB">
      <w:pPr>
        <w:numPr>
          <w:ilvl w:val="0"/>
          <w:numId w:val="16"/>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التهديد</w:t>
      </w:r>
      <w:r w:rsidRPr="00DE4A01">
        <w:rPr>
          <w:rFonts w:ascii="Sakkal Majalla" w:eastAsia="Calibri" w:hAnsi="Sakkal Majalla" w:cs="Sakkal Majalla"/>
          <w:kern w:val="0"/>
          <w:sz w:val="28"/>
          <w:szCs w:val="28"/>
          <w:rtl/>
          <w:lang w:bidi="ar-EG"/>
          <w14:ligatures w14:val="none"/>
        </w:rPr>
        <w:t xml:space="preserve"> وهو التمزق الذي يُحدث مخاطر مادية او بشرية كبيرة تهدد الاستقرار العام، وذلك مع تعدد الأطراف المؤثرة في وقوع الأزمة وتطورها، مما يخلق صعوبة في السيطرة عليها وإدارتها.</w:t>
      </w:r>
    </w:p>
    <w:p w:rsidR="00087EEB" w:rsidRPr="00DE4A01" w:rsidRDefault="00087EEB" w:rsidP="00087EEB">
      <w:pPr>
        <w:numPr>
          <w:ilvl w:val="0"/>
          <w:numId w:val="16"/>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ضيق الوقت</w:t>
      </w:r>
      <w:r w:rsidRPr="00DE4A01">
        <w:rPr>
          <w:rFonts w:ascii="Sakkal Majalla" w:eastAsia="Calibri" w:hAnsi="Sakkal Majalla" w:cs="Sakkal Majalla"/>
          <w:kern w:val="0"/>
          <w:sz w:val="28"/>
          <w:szCs w:val="28"/>
          <w:rtl/>
          <w:lang w:bidi="ar-EG"/>
          <w14:ligatures w14:val="none"/>
        </w:rPr>
        <w:t xml:space="preserve"> يعني قلة الوقت المتوفر لمواجهة الأزمة لأن أحداثها تتصاعد بسرعة مما يُفقد القدرة على السيطرة عليها واستيعاب ما يحدث، وهنا يجب الحسم في اتخاذ قرارت سريعة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bidi w:val="0"/>
        <w:rPr>
          <w:rFonts w:ascii="Sakkal Majalla" w:eastAsia="Calibri" w:hAnsi="Sakkal Majalla" w:cs="Sakkal Majalla"/>
          <w:b/>
          <w:bCs/>
          <w:kern w:val="0"/>
          <w:sz w:val="36"/>
          <w:szCs w:val="36"/>
          <w:rtl/>
          <w:lang w:bidi="ar-EG"/>
          <w14:ligatures w14:val="none"/>
        </w:rPr>
      </w:pPr>
      <w:r w:rsidRPr="00DE4A01">
        <w:rPr>
          <w:rFonts w:ascii="Sakkal Majalla" w:eastAsia="Calibri" w:hAnsi="Sakkal Majalla" w:cs="Sakkal Majalla"/>
          <w:b/>
          <w:bCs/>
          <w:kern w:val="0"/>
          <w:sz w:val="36"/>
          <w:szCs w:val="36"/>
          <w:rtl/>
          <w:lang w:bidi="ar-EG"/>
          <w14:ligatures w14:val="none"/>
        </w:rPr>
        <w:lastRenderedPageBreak/>
        <w:br w:type="page"/>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4" w:name="_Toc180070638"/>
      <w:r w:rsidRPr="00DE4A01">
        <w:rPr>
          <w:rFonts w:ascii="Sakkal Majalla" w:eastAsia="Calibri" w:hAnsi="Sakkal Majalla" w:cs="Sakkal Majalla" w:hint="cs"/>
          <w:b/>
          <w:bCs/>
          <w:kern w:val="0"/>
          <w:sz w:val="36"/>
          <w:szCs w:val="36"/>
          <w:rtl/>
          <w:lang w:bidi="ar-EG"/>
          <w14:ligatures w14:val="none"/>
        </w:rPr>
        <w:lastRenderedPageBreak/>
        <w:t>8.2.2</w:t>
      </w:r>
      <w:r w:rsidRPr="00DE4A01">
        <w:rPr>
          <w:rFonts w:ascii="Sakkal Majalla" w:eastAsia="Calibri" w:hAnsi="Sakkal Majalla" w:cs="Sakkal Majalla"/>
          <w:b/>
          <w:bCs/>
          <w:kern w:val="0"/>
          <w:sz w:val="36"/>
          <w:szCs w:val="36"/>
          <w:rtl/>
          <w:lang w:bidi="ar-EG"/>
          <w14:ligatures w14:val="none"/>
        </w:rPr>
        <w:t xml:space="preserve"> إدارة الأزمات</w:t>
      </w:r>
      <w:bookmarkEnd w:id="84"/>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تعتبر الأزمات منعطفا حرجا تتعرض لها المنظمات مما يتطلب التحرك السريع بطريقة غير تقليدية للسيطرة عليها والتقليل من آثارها، وذلك بإتباع سلوك غير تقليدي من جميع النواحي القانونية أو الاجتماعية او الادارية وغير ذلك ستتسبب الأزمة في أضرار معنوية ومادية جسيمة، وبالرغم من تعدد الأزمات التي من الممكن ان تصيب المنظمات، فإن لكل أزمة سماتها التي تتطلب طريقة الإعداد لها لتجنب الوقوع فيها وامكانية تحويل الآثار التي تنجم عنها لصالح المنظمة (الفضلي والذويخ 2020).</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5" w:name="_Toc180070639"/>
      <w:r w:rsidRPr="00DE4A01">
        <w:rPr>
          <w:rFonts w:ascii="Sakkal Majalla" w:eastAsia="Calibri" w:hAnsi="Sakkal Majalla" w:cs="Sakkal Majalla" w:hint="cs"/>
          <w:b/>
          <w:bCs/>
          <w:kern w:val="0"/>
          <w:sz w:val="36"/>
          <w:szCs w:val="36"/>
          <w:rtl/>
          <w:lang w:bidi="ar-EG"/>
          <w14:ligatures w14:val="none"/>
        </w:rPr>
        <w:t>9.2.2</w:t>
      </w:r>
      <w:r w:rsidRPr="00DE4A01">
        <w:rPr>
          <w:rFonts w:ascii="Sakkal Majalla" w:eastAsia="Calibri" w:hAnsi="Sakkal Majalla" w:cs="Sakkal Majalla"/>
          <w:b/>
          <w:bCs/>
          <w:kern w:val="0"/>
          <w:sz w:val="36"/>
          <w:szCs w:val="36"/>
          <w:rtl/>
          <w:lang w:bidi="ar-EG"/>
          <w14:ligatures w14:val="none"/>
        </w:rPr>
        <w:t xml:space="preserve"> مفهوم إدارة الازمات</w:t>
      </w:r>
      <w:bookmarkEnd w:id="85"/>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ان مفهوم إدارة الأزمات واسع يشمل على التخطيط العام والإستجابة لحالات الكوارث والحالات الطارئة، وادارة الازمات تعتبر نظاما يقوم بتزويد المنظمة باستجابة منظمة لحالات الأزمات، حيث ان هذه الاستجابة تعطي المنظمة القدرة على الاستمرار في أعمالها اليومية بنفس الوقت الذي تدار فيه الازمة بنجاح (القباطي، 2018).</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تعد إدارة الازمات عملية قائمة على التدريب والتخطيط للتنبؤ بالأزمات ومعرفة اسبابها الداخلية والخارجية وذلك باستخدام الامكانات والوسائل المتاحة في المنظمة للوقاية منها أو مواجهتها مما يحقق الاستقرار، مع الاستفادة واكتساب خبرات جديدة تساهم في تطوير وتحسين اساليب التعامل مع الأزمات في المستقبل (جميل 2016 ، 33).</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وعرفها</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2018</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Ariffin</w:t>
      </w:r>
      <w:proofErr w:type="spellEnd"/>
      <w:r w:rsidRPr="00DE4A01">
        <w:rPr>
          <w:rFonts w:ascii="Sakkal Majalla" w:eastAsia="Calibri" w:hAnsi="Sakkal Majalla" w:cs="Sakkal Majalla"/>
          <w:kern w:val="0"/>
          <w:sz w:val="28"/>
          <w:szCs w:val="28"/>
          <w:lang w:bidi="ar-EG"/>
          <w14:ligatures w14:val="none"/>
        </w:rPr>
        <w:t xml:space="preserve"> et al </w:t>
      </w:r>
      <w:r w:rsidRPr="00DE4A01">
        <w:rPr>
          <w:rFonts w:ascii="Sakkal Majalla" w:eastAsia="Calibri" w:hAnsi="Sakkal Majalla" w:cs="Sakkal Majalla"/>
          <w:kern w:val="0"/>
          <w:sz w:val="28"/>
          <w:szCs w:val="28"/>
          <w:rtl/>
          <w:lang w:bidi="ar-EG"/>
          <w14:ligatures w14:val="none"/>
        </w:rPr>
        <w:t>انها الادارة الفعالة للأزمات يكون باستخدام عمليات التوقع والترقب والاعداد والتدريب، وتستلزم التواصل مع الأطراف ذات صلة باستمرار كالمساهمين الماليين والوكالات والفرق المالية واي طرف له مصلحة في المنظمة وممكن ان يتأثر من وقوع الازمة فيها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واشار </w:t>
      </w:r>
      <w:r w:rsidRPr="00DE4A01">
        <w:rPr>
          <w:rFonts w:ascii="Sakkal Majalla" w:eastAsia="Calibri" w:hAnsi="Sakkal Majalla" w:cs="Sakkal Majalla"/>
          <w:kern w:val="0"/>
          <w:sz w:val="28"/>
          <w:szCs w:val="28"/>
          <w:lang w:bidi="ar-EG"/>
          <w14:ligatures w14:val="none"/>
        </w:rPr>
        <w:t>Abo-</w:t>
      </w:r>
      <w:proofErr w:type="spellStart"/>
      <w:r w:rsidRPr="00DE4A01">
        <w:rPr>
          <w:rFonts w:ascii="Sakkal Majalla" w:eastAsia="Calibri" w:hAnsi="Sakkal Majalla" w:cs="Sakkal Majalla"/>
          <w:kern w:val="0"/>
          <w:sz w:val="28"/>
          <w:szCs w:val="28"/>
          <w:lang w:bidi="ar-EG"/>
          <w14:ligatures w14:val="none"/>
        </w:rPr>
        <w:t>Murad</w:t>
      </w:r>
      <w:proofErr w:type="spellEnd"/>
      <w:r w:rsidRPr="00DE4A01">
        <w:rPr>
          <w:rFonts w:ascii="Sakkal Majalla" w:eastAsia="Calibri" w:hAnsi="Sakkal Majalla" w:cs="Sakkal Majalla"/>
          <w:kern w:val="0"/>
          <w:sz w:val="28"/>
          <w:szCs w:val="28"/>
          <w:lang w:bidi="ar-EG"/>
          <w14:ligatures w14:val="none"/>
        </w:rPr>
        <w:t xml:space="preserve"> and Abdullah (2019)</w:t>
      </w:r>
      <w:r w:rsidRPr="00DE4A01">
        <w:rPr>
          <w:rFonts w:ascii="Sakkal Majalla" w:eastAsia="Calibri" w:hAnsi="Sakkal Majalla" w:cs="Sakkal Majalla"/>
          <w:kern w:val="0"/>
          <w:sz w:val="28"/>
          <w:szCs w:val="28"/>
          <w:rtl/>
          <w:lang w:bidi="ar-EG"/>
          <w14:ligatures w14:val="none"/>
        </w:rPr>
        <w:t xml:space="preserve"> إلى أن إدارة الأزمات هي عبارة عن عملية  إستراتيجية توجب على المنظمة اتخاذ قرارات في ظروف يسودها عدم اليقين، وبنفس الوقت الإستجابة الفعالة لأحداث </w:t>
      </w:r>
      <w:r w:rsidRPr="00DE4A01">
        <w:rPr>
          <w:rFonts w:ascii="Sakkal Majalla" w:eastAsia="Calibri" w:hAnsi="Sakkal Majalla" w:cs="Sakkal Majalla"/>
          <w:kern w:val="0"/>
          <w:sz w:val="28"/>
          <w:szCs w:val="28"/>
          <w:rtl/>
          <w:lang w:bidi="ar-EG"/>
          <w14:ligatures w14:val="none"/>
        </w:rPr>
        <w:lastRenderedPageBreak/>
        <w:t>الأزمة ومنع تطورها والتخفيف من نتائجها السلبية مما يسمح للمنظمة وترى العشيوي (2020) ان إدارة الأزمات هي عملية مهنية خاصة تتمثل في مجموعة بإدارة المخاطر واستعادة اوضاعها الطبيعية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وترى العشيوى (2020) ان إدارة الأزمات هي "عملية مهنية خاصة تتمثل في مجموعة من الاجراءات والجهود الاستثنائية لمواجهة الحالات الطارئة والمفاجئة بسرعة وكفاءة وفاعلية عن طريق توافر المهارات اللازمة والاستخدام الأمثل لوسائل التقنية ونظم المعلومات في وضع الخطط والبرامج للاستعداد والتنبؤ بالازمات قبل حدوثها أو التخفيف من حدة التهديدات في حالة وقوعها، والخروج بالنتائج والتوصيات للاستفادة من تجربة الازمة وضمان عدم تكرارها. واعتبرها</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2021</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Naila</w:t>
      </w:r>
      <w:proofErr w:type="spellEnd"/>
      <w:r w:rsidRPr="00DE4A01">
        <w:rPr>
          <w:rFonts w:ascii="Sakkal Majalla" w:eastAsia="Calibri" w:hAnsi="Sakkal Majalla" w:cs="Sakkal Majalla"/>
          <w:kern w:val="0"/>
          <w:sz w:val="28"/>
          <w:szCs w:val="28"/>
          <w:lang w:bidi="ar-EG"/>
          <w14:ligatures w14:val="none"/>
        </w:rPr>
        <w:t xml:space="preserve"> and </w:t>
      </w:r>
      <w:proofErr w:type="spellStart"/>
      <w:r w:rsidRPr="00DE4A01">
        <w:rPr>
          <w:rFonts w:ascii="Sakkal Majalla" w:eastAsia="Calibri" w:hAnsi="Sakkal Majalla" w:cs="Sakkal Majalla"/>
          <w:kern w:val="0"/>
          <w:sz w:val="28"/>
          <w:szCs w:val="28"/>
          <w:lang w:bidi="ar-EG"/>
          <w14:ligatures w14:val="none"/>
        </w:rPr>
        <w:t>Hasan</w:t>
      </w:r>
      <w:proofErr w:type="spellEnd"/>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سلسلة من الإجراءات التي تهدف للسيطرة على الأزمة والحد من ازديادها قبل ان تخرج عن السيطرة، لان ذلك سيؤدي إلى الصراع</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اضافة إلى ما سبق أن إدارة الازمات تعد عملية توقع وتحديد ومنع وإدارة الأزمات المحتملة وذلك من خلال وضع خطط مناسبة للتعامل معها عند حدوثها في ضوء تأثيرها السلبي عندما لا تدار بشكل مناسب وصحيح (2020 ,.</w:t>
      </w:r>
      <w:proofErr w:type="spellStart"/>
      <w:r w:rsidRPr="00DE4A01">
        <w:rPr>
          <w:rFonts w:ascii="Sakkal Majalla" w:eastAsia="Calibri" w:hAnsi="Sakkal Majalla" w:cs="Sakkal Majalla"/>
          <w:kern w:val="0"/>
          <w:sz w:val="28"/>
          <w:szCs w:val="28"/>
          <w:lang w:bidi="ar-EG"/>
          <w14:ligatures w14:val="none"/>
        </w:rPr>
        <w:t>Wobodo</w:t>
      </w:r>
      <w:proofErr w:type="spellEnd"/>
      <w:r w:rsidRPr="00DE4A01">
        <w:rPr>
          <w:rFonts w:ascii="Sakkal Majalla" w:eastAsia="Calibri" w:hAnsi="Sakkal Majalla" w:cs="Sakkal Majalla"/>
          <w:kern w:val="0"/>
          <w:sz w:val="28"/>
          <w:szCs w:val="28"/>
          <w:lang w:bidi="ar-EG"/>
          <w14:ligatures w14:val="none"/>
        </w:rPr>
        <w:t xml:space="preserve"> et al</w:t>
      </w:r>
      <w:r w:rsidRPr="00DE4A01">
        <w:rPr>
          <w:rFonts w:ascii="Sakkal Majalla" w:eastAsia="Calibri" w:hAnsi="Sakkal Majalla" w:cs="Sakkal Majalla"/>
          <w:kern w:val="0"/>
          <w:sz w:val="28"/>
          <w:szCs w:val="28"/>
          <w:rtl/>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واشارت مرسي (2020) ان إدارة الازمات هي "عملية ادارية تسهم في تلافي وقوع الأزمات عن طريق برامج وقائية أو التدخل الفوري للتقليل من آثارها وذلك بإستغلال الامكانيات المادية والبشرية والمعلومات المتاحة في المنظمة والعمل على الاستفادة من الدروس والعبر منها في المستقبل".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ومن وجهة نظر</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2014</w:t>
      </w:r>
      <w:r w:rsidRPr="00DE4A01">
        <w:rPr>
          <w:rFonts w:ascii="Sakkal Majalla" w:eastAsia="Calibri" w:hAnsi="Sakkal Majalla" w:cs="Sakkal Majalla"/>
          <w:kern w:val="0"/>
          <w:sz w:val="28"/>
          <w:szCs w:val="28"/>
          <w:lang w:bidi="ar-EG"/>
          <w14:ligatures w14:val="none"/>
        </w:rPr>
        <w:t xml:space="preserve"> Coombs </w:t>
      </w:r>
      <w:r w:rsidRPr="00DE4A01">
        <w:rPr>
          <w:rFonts w:ascii="Sakkal Majalla" w:eastAsia="Calibri" w:hAnsi="Sakkal Majalla" w:cs="Sakkal Majalla"/>
          <w:kern w:val="0"/>
          <w:sz w:val="28"/>
          <w:szCs w:val="28"/>
          <w:rtl/>
          <w:lang w:bidi="ar-EG"/>
          <w14:ligatures w14:val="none"/>
        </w:rPr>
        <w:t xml:space="preserve">انها عدة انشطة تقوم بها المنظمة وتصمم لمكافحة الأزمات والتخفيف من ضررها ان حدثت، وإنها تسعى للحد من الأزمة والتقليل من آثارها السلبية، مما يؤدي إلى حماية المنظمة من الضرر الذي يمكن ان تسببه.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كما عرفها</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2016</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Yilmaz</w:t>
      </w:r>
      <w:proofErr w:type="spellEnd"/>
      <w:r w:rsidRPr="00DE4A01">
        <w:rPr>
          <w:rFonts w:ascii="Sakkal Majalla" w:eastAsia="Calibri" w:hAnsi="Sakkal Majalla" w:cs="Sakkal Majalla"/>
          <w:kern w:val="0"/>
          <w:sz w:val="28"/>
          <w:szCs w:val="28"/>
          <w:lang w:bidi="ar-EG"/>
          <w14:ligatures w14:val="none"/>
        </w:rPr>
        <w:t xml:space="preserve"> and </w:t>
      </w:r>
      <w:proofErr w:type="spellStart"/>
      <w:r w:rsidRPr="00DE4A01">
        <w:rPr>
          <w:rFonts w:ascii="Sakkal Majalla" w:eastAsia="Calibri" w:hAnsi="Sakkal Majalla" w:cs="Sakkal Majalla"/>
          <w:kern w:val="0"/>
          <w:sz w:val="28"/>
          <w:szCs w:val="28"/>
          <w:lang w:bidi="ar-EG"/>
          <w14:ligatures w14:val="none"/>
        </w:rPr>
        <w:t>Celik</w:t>
      </w:r>
      <w:proofErr w:type="spellEnd"/>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ايضاً انها منظومة متكاملة من الأساليب والسياسات والإجراءات والإستراتيجيات التي تقدم الدعم للمنظمات لإتخاذ القرارات المناسبة في الوقت المناسب لمواجهة التغيرات الطارئة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وأكد</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2018</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Karam</w:t>
      </w:r>
      <w:proofErr w:type="spellEnd"/>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أن إدارة الأزمات تتضمن العمليات التي من خلالها تتنبأ المنظمة بمجالات الأزمة، ومن ثم العمل على اتخاذ الإجراءات والتدابير لمنع حدوثها والتخفيف من آثارها حين لا يمكن منعها.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وفي ضوء ما سبق من التعريفات يرى الباحث ان مفهوم إدارة الأزمات مرتبط بالاساليب والاجراءات والمعلومات التي يتم تحليلها والتنبؤ بالاحداث لوضع الخطط التي تساهم في اتخاذ القرارات السريعة للاستجابة للمخاطر والازمات او تفاديها وعدم تكرارها وتقليل آثارها والحد منها لمصلحة استمرار المنظمة واستعادة نشاطها ووضع منهجية واضحة للتعلم والتغذية الراجعة للتعامل معها مستقبلا بشكل أنجع</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6" w:name="_Toc180070640"/>
      <w:r w:rsidRPr="00DE4A01">
        <w:rPr>
          <w:rFonts w:ascii="Sakkal Majalla" w:eastAsia="Calibri" w:hAnsi="Sakkal Majalla" w:cs="Sakkal Majalla" w:hint="cs"/>
          <w:b/>
          <w:bCs/>
          <w:kern w:val="0"/>
          <w:sz w:val="36"/>
          <w:szCs w:val="36"/>
          <w:rtl/>
          <w:lang w:bidi="ar-EG"/>
          <w14:ligatures w14:val="none"/>
        </w:rPr>
        <w:t>10.2.2</w:t>
      </w:r>
      <w:r w:rsidRPr="00DE4A01">
        <w:rPr>
          <w:rFonts w:ascii="Sakkal Majalla" w:eastAsia="Calibri" w:hAnsi="Sakkal Majalla" w:cs="Sakkal Majalla"/>
          <w:b/>
          <w:bCs/>
          <w:kern w:val="0"/>
          <w:sz w:val="36"/>
          <w:szCs w:val="36"/>
          <w:rtl/>
          <w:lang w:bidi="ar-EG"/>
          <w14:ligatures w14:val="none"/>
        </w:rPr>
        <w:t xml:space="preserve"> اهداف إدارة الأزمات</w:t>
      </w:r>
      <w:bookmarkEnd w:id="86"/>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تهدف إدارة الأزمات إلى تحقيق مستوى استجابة عالي وفعال للأزمات لتجنب اخطارها قبل وقوعها، واتخاذ القرارت اللازمة والتحكم بها لمواجهتها، وتوفير الدعم لإعادة التوازن والكيان الاداري إلى وضعه الطبيعي (الجيزاوي ،2018). وتتمثل اهداف الأزمة في معرفة المخاطر والتهديدات المحتملة وتحديد الأولويات، ومراقبة مصادر التهديد واسباب الأزمة المحتملة لتجنب المفاجأة المصاحبة لها، مع وضع الإجراءات والخطط الوقائية لمنع حدوثها، وتحديد اساليب استعادة النشاط للعودة إلى الوضع الطبيعي للمنظمة (الدهمشي، 2015، 52)</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وتكمن اهمية إدارة الأزمات في مدى استعداد المنظمة للتعامل معها كونها تهدد العمل بأكمله، اذ ان الأزمات تجعل القادة قادرين على التوقع والإدارة والإستعداد لأي ازمة غير متوقعة  (</w:t>
      </w:r>
      <w:proofErr w:type="spellStart"/>
      <w:r w:rsidRPr="00DE4A01">
        <w:rPr>
          <w:rFonts w:ascii="Sakkal Majalla" w:eastAsia="Calibri" w:hAnsi="Sakkal Majalla" w:cs="Sakkal Majalla"/>
          <w:kern w:val="0"/>
          <w:sz w:val="28"/>
          <w:szCs w:val="28"/>
          <w:lang w:bidi="ar-EG"/>
          <w14:ligatures w14:val="none"/>
        </w:rPr>
        <w:t>Aljuhmani</w:t>
      </w:r>
      <w:proofErr w:type="spellEnd"/>
      <w:r w:rsidRPr="00DE4A01">
        <w:rPr>
          <w:rFonts w:ascii="Sakkal Majalla" w:eastAsia="Calibri" w:hAnsi="Sakkal Majalla" w:cs="Sakkal Majalla"/>
          <w:kern w:val="0"/>
          <w:sz w:val="28"/>
          <w:szCs w:val="28"/>
          <w:lang w:bidi="ar-EG"/>
          <w14:ligatures w14:val="none"/>
        </w:rPr>
        <w:t xml:space="preserve"> &amp; </w:t>
      </w:r>
      <w:proofErr w:type="spellStart"/>
      <w:r w:rsidRPr="00DE4A01">
        <w:rPr>
          <w:rFonts w:ascii="Sakkal Majalla" w:eastAsia="Calibri" w:hAnsi="Sakkal Majalla" w:cs="Sakkal Majalla"/>
          <w:kern w:val="0"/>
          <w:sz w:val="28"/>
          <w:szCs w:val="28"/>
          <w:lang w:bidi="ar-EG"/>
          <w14:ligatures w14:val="none"/>
        </w:rPr>
        <w:t>Emeagwali</w:t>
      </w:r>
      <w:proofErr w:type="spellEnd"/>
      <w:r w:rsidRPr="00DE4A01">
        <w:rPr>
          <w:rFonts w:ascii="Sakkal Majalla" w:eastAsia="Calibri" w:hAnsi="Sakkal Majalla" w:cs="Sakkal Majalla"/>
          <w:kern w:val="0"/>
          <w:sz w:val="28"/>
          <w:szCs w:val="28"/>
          <w:lang w:bidi="ar-EG"/>
          <w14:ligatures w14:val="none"/>
        </w:rPr>
        <w:t>, 2017, 52</w:t>
      </w:r>
      <w:r w:rsidRPr="00DE4A01">
        <w:rPr>
          <w:rFonts w:ascii="Sakkal Majalla" w:eastAsia="Calibri" w:hAnsi="Sakkal Majalla" w:cs="Sakkal Majalla"/>
          <w:kern w:val="0"/>
          <w:sz w:val="28"/>
          <w:szCs w:val="28"/>
          <w:rtl/>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ویرى باغريب والنخعي (2021) ان اهداف إدارة الأزمات تتلخص فيما يلي</w:t>
      </w:r>
      <w:r w:rsidRPr="00DE4A01">
        <w:rPr>
          <w:rFonts w:ascii="Sakkal Majalla" w:eastAsia="Calibri" w:hAnsi="Sakkal Majalla" w:cs="Sakkal Majalla"/>
          <w:b/>
          <w:bCs/>
          <w:kern w:val="0"/>
          <w:sz w:val="28"/>
          <w:szCs w:val="28"/>
          <w:lang w:bidi="ar-EG"/>
          <w14:ligatures w14:val="none"/>
        </w:rPr>
        <w:t>:</w:t>
      </w:r>
    </w:p>
    <w:p w:rsidR="00087EEB" w:rsidRPr="00DE4A01" w:rsidRDefault="00087EEB" w:rsidP="00087EEB">
      <w:pPr>
        <w:numPr>
          <w:ilvl w:val="0"/>
          <w:numId w:val="17"/>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تحديد دور جميع الاجهزة المعنية لادارة الأزمة وتنظيمها وإنشاء مركز لقيادة العمليات</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7"/>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توفير الامكانيات المادية والقدرات العلمية للاستعداد للأزمة ومواجهتها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7"/>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الاستغلال الأمثل للامكانيات والموارد المتاحة للتقليل من آثار الأزمة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7"/>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حماية الممتلكات والمحافظه على الأصول في مكان الأزمة والتقليل من المعاناة خلال حدوثها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7"/>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السعي إلى التخفيف من الآثار السلبية والضارة الناتجة من الأزمات على الأفراد والجماعات</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7" w:name="_Toc180070641"/>
      <w:r w:rsidRPr="00DE4A01">
        <w:rPr>
          <w:rFonts w:ascii="Sakkal Majalla" w:eastAsia="Calibri" w:hAnsi="Sakkal Majalla" w:cs="Sakkal Majalla" w:hint="cs"/>
          <w:b/>
          <w:bCs/>
          <w:kern w:val="0"/>
          <w:sz w:val="36"/>
          <w:szCs w:val="36"/>
          <w:rtl/>
          <w:lang w:bidi="ar-EG"/>
          <w14:ligatures w14:val="none"/>
        </w:rPr>
        <w:t>11.2.2</w:t>
      </w:r>
      <w:r w:rsidRPr="00DE4A01">
        <w:rPr>
          <w:rFonts w:ascii="Sakkal Majalla" w:eastAsia="Calibri" w:hAnsi="Sakkal Majalla" w:cs="Sakkal Majalla"/>
          <w:b/>
          <w:bCs/>
          <w:kern w:val="0"/>
          <w:sz w:val="36"/>
          <w:szCs w:val="36"/>
          <w:rtl/>
          <w:lang w:bidi="ar-EG"/>
          <w14:ligatures w14:val="none"/>
        </w:rPr>
        <w:t xml:space="preserve"> متطلبات إدارة الازمات</w:t>
      </w:r>
      <w:bookmarkEnd w:id="87"/>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يتطلب مواجهة الأزمات تشخيص موضوعي لواقعها بالإعتماد على جمع المعلومات عنها والقيام بتحليل شامل لهذه المعلومات للقدرة على اتخاذ القرارات المناسبة بشأنها" (رخاء ، 2019). وقد قام </w:t>
      </w:r>
      <w:proofErr w:type="spellStart"/>
      <w:r w:rsidRPr="00DE4A01">
        <w:rPr>
          <w:rFonts w:ascii="Sakkal Majalla" w:eastAsia="Calibri" w:hAnsi="Sakkal Majalla" w:cs="Sakkal Majalla"/>
          <w:kern w:val="0"/>
          <w:sz w:val="28"/>
          <w:szCs w:val="28"/>
          <w:lang w:bidi="ar-EG"/>
          <w14:ligatures w14:val="none"/>
        </w:rPr>
        <w:t>Mazzri</w:t>
      </w:r>
      <w:proofErr w:type="spellEnd"/>
      <w:r w:rsidRPr="00DE4A01">
        <w:rPr>
          <w:rFonts w:ascii="Sakkal Majalla" w:eastAsia="Calibri" w:hAnsi="Sakkal Majalla" w:cs="Sakkal Majalla"/>
          <w:kern w:val="0"/>
          <w:sz w:val="28"/>
          <w:szCs w:val="28"/>
          <w:lang w:bidi="ar-EG"/>
          <w14:ligatures w14:val="none"/>
        </w:rPr>
        <w:t xml:space="preserve"> and </w:t>
      </w:r>
      <w:proofErr w:type="spellStart"/>
      <w:r w:rsidRPr="00DE4A01">
        <w:rPr>
          <w:rFonts w:ascii="Sakkal Majalla" w:eastAsia="Calibri" w:hAnsi="Sakkal Majalla" w:cs="Sakkal Majalla"/>
          <w:kern w:val="0"/>
          <w:sz w:val="28"/>
          <w:szCs w:val="28"/>
          <w:lang w:bidi="ar-EG"/>
          <w14:ligatures w14:val="none"/>
        </w:rPr>
        <w:t>Ravazzani</w:t>
      </w:r>
      <w:proofErr w:type="spellEnd"/>
      <w:r w:rsidRPr="00DE4A01">
        <w:rPr>
          <w:rFonts w:ascii="Sakkal Majalla" w:eastAsia="Calibri" w:hAnsi="Sakkal Majalla" w:cs="Sakkal Majalla"/>
          <w:kern w:val="0"/>
          <w:sz w:val="28"/>
          <w:szCs w:val="28"/>
          <w:lang w:bidi="ar-EG"/>
          <w14:ligatures w14:val="none"/>
        </w:rPr>
        <w:t xml:space="preserve"> (2015)    </w:t>
      </w:r>
      <w:r w:rsidRPr="00DE4A01">
        <w:rPr>
          <w:rFonts w:ascii="Sakkal Majalla" w:eastAsia="Calibri" w:hAnsi="Sakkal Majalla" w:cs="Sakkal Majalla"/>
          <w:kern w:val="0"/>
          <w:sz w:val="28"/>
          <w:szCs w:val="28"/>
          <w:rtl/>
          <w:lang w:bidi="ar-EG"/>
          <w14:ligatures w14:val="none"/>
        </w:rPr>
        <w:t xml:space="preserve"> بتحديد متطلبات الإدارة الفعالة للأزمات وهي تتمثل فيما يلي</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1- التخطيط السليم للأزمات</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ان بعض الازمات تحدث بسبب ضعف التخطيط السليم، وضعف القاعدة التنظيمية، اذ ان التخطيط السليم للأزمات بحاجة إلى خبرات واسعة لإدارة أي أزمة وذلك يساهم في منع حدوثها او الحد من اضرارها وآثارها، وذلك التخطيط يسمح لفريق العمل بالقدرة على مواجهة الأزمة بفعالية وكفاءة عالية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2- التنبؤ بالأزمات</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تعد عملية التنبؤ بالأزمات من أهم المتطلبات اللازمه للنجاح في عملية ادارتها، مما يؤدي إلى تفادي حدوثها من خلال القيام بصياغة اجراءات وقائية لتفادي وقوع الأزمة ضمن خطط توضع لها تشمل تدريب العاملين وتنفيذ برامج توعوية في مجال إدارة الأزمات</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3- انظمة للإتصالات وتبادل المعلومات</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تتمثل بأنظمة الاتصال الداخلي والخارجي بين اصحاب المصالح والشركاء، اذ ان هذه الانظمة تساعد على توفير المعلومات بسهولة، ويزيد من قدرة المنظمة على التنبؤ بالأزمة في وقت مبكر ويزيد من المعرفة، لسماحه بتبادل المعلومات والبيانات بين جميع اقسام المنظمة فيكون الاستعداد بالشكل الأمثل لتفادي أي أزمة ممكن ان تحدث</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lastRenderedPageBreak/>
        <w:t>4- تطوير نظام إداري لادارة الأزمات</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یعنی بايجاد وتطوير نظام اداري مختص بإدارة الأزمات يتيح للمنظمة التعرف على المشكلات وتحليلها، وايجاد الحلول لها وذلك بالتنسيق مع الكفاءات والخبرات المختصة سواء من داخل المنظمة أو خارجها، ويقوم النظام الاداري بتسهيل الاجراءات وتنفيذها، والقدرة على تقييم ومراجعة خطط وإجراءات إدارة الأزمات</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8" w:name="_Toc180070642"/>
      <w:r w:rsidRPr="00DE4A01">
        <w:rPr>
          <w:rFonts w:ascii="Sakkal Majalla" w:eastAsia="Calibri" w:hAnsi="Sakkal Majalla" w:cs="Sakkal Majalla" w:hint="cs"/>
          <w:b/>
          <w:bCs/>
          <w:kern w:val="0"/>
          <w:sz w:val="36"/>
          <w:szCs w:val="36"/>
          <w:rtl/>
          <w:lang w:bidi="ar-EG"/>
          <w14:ligatures w14:val="none"/>
        </w:rPr>
        <w:t>13.2.2</w:t>
      </w:r>
      <w:r w:rsidRPr="00DE4A01">
        <w:rPr>
          <w:rFonts w:ascii="Sakkal Majalla" w:eastAsia="Calibri" w:hAnsi="Sakkal Majalla" w:cs="Sakkal Majalla"/>
          <w:b/>
          <w:bCs/>
          <w:kern w:val="0"/>
          <w:sz w:val="36"/>
          <w:szCs w:val="36"/>
          <w:rtl/>
          <w:lang w:bidi="ar-EG"/>
          <w14:ligatures w14:val="none"/>
        </w:rPr>
        <w:t xml:space="preserve"> عوامل نجاح إدارة الأزمات</w:t>
      </w:r>
      <w:bookmarkEnd w:id="88"/>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تكمن متطلبات النجاح في إدارة الأزمات في تشخيص المشاكل ذات الأهمية والمتكررة في الوقت المناسب، مما يتطلب من الادارة المهارة والقيادة والمعرفة والقدرة على المخاطرة وكذلك التحفيز المستمر والتفكير الابداعي وكذلك الرؤية الاستراتيجية طويلة المدى (العبادي، 2015، 102).</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وتتطلب إدارة الأزمات عدد من العوامل التي تساهم في توفير بيئة ملائمة للتعامل مع الأزمة في جميع مراحلها، وهذا ينعكس ايجابا على المنظمة وتحقيق الكفاءة في ادائها، </w:t>
      </w:r>
      <w:r w:rsidRPr="00DE4A01">
        <w:rPr>
          <w:rFonts w:ascii="Sakkal Majalla" w:eastAsia="Calibri" w:hAnsi="Sakkal Majalla" w:cs="Sakkal Majalla"/>
          <w:b/>
          <w:bCs/>
          <w:kern w:val="0"/>
          <w:sz w:val="28"/>
          <w:szCs w:val="28"/>
          <w:rtl/>
          <w:lang w:bidi="ar-EG"/>
          <w14:ligatures w14:val="none"/>
        </w:rPr>
        <w:t>ومن ابرز هذه العوامل</w:t>
      </w:r>
      <w:r w:rsidRPr="00DE4A01">
        <w:rPr>
          <w:rFonts w:ascii="Sakkal Majalla" w:eastAsia="Calibri" w:hAnsi="Sakkal Majalla" w:cs="Sakkal Majalla"/>
          <w:b/>
          <w:bCs/>
          <w:kern w:val="0"/>
          <w:sz w:val="28"/>
          <w:szCs w:val="28"/>
          <w:lang w:bidi="ar-EG"/>
          <w14:ligatures w14:val="none"/>
        </w:rPr>
        <w:t>:</w:t>
      </w:r>
    </w:p>
    <w:p w:rsidR="00087EEB" w:rsidRPr="00DE4A01" w:rsidRDefault="00087EEB" w:rsidP="00087EEB">
      <w:pPr>
        <w:numPr>
          <w:ilvl w:val="0"/>
          <w:numId w:val="18"/>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أنظمة المعلومات والاتصالات:</w:t>
      </w:r>
      <w:r w:rsidRPr="00DE4A01">
        <w:rPr>
          <w:rFonts w:ascii="Sakkal Majalla" w:eastAsia="Calibri" w:hAnsi="Sakkal Majalla" w:cs="Sakkal Majalla"/>
          <w:kern w:val="0"/>
          <w:sz w:val="28"/>
          <w:szCs w:val="28"/>
          <w:rtl/>
          <w:lang w:bidi="ar-EG"/>
          <w14:ligatures w14:val="none"/>
        </w:rPr>
        <w:t xml:space="preserve"> اذ ان وجود هذه الانظمة في المنظمة يحقق المرونة في تناقل المعلومات بين الاقسام وبين المنظمات المعنية بالأزمة، وهذا يساعد في تحديد آليات مواجهة الأزمات، مما يعزز قدرتها في مواجهتها</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2014</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Monden</w:t>
      </w:r>
      <w:proofErr w:type="spellEnd"/>
      <w:r w:rsidRPr="00DE4A01">
        <w:rPr>
          <w:rFonts w:ascii="Sakkal Majalla" w:eastAsia="Calibri" w:hAnsi="Sakkal Majalla" w:cs="Sakkal Majalla"/>
          <w:kern w:val="0"/>
          <w:sz w:val="28"/>
          <w:szCs w:val="28"/>
          <w:lang w:bidi="ar-EG"/>
          <w14:ligatures w14:val="none"/>
        </w:rPr>
        <w:t xml:space="preserve">, </w:t>
      </w:r>
    </w:p>
    <w:p w:rsidR="00087EEB" w:rsidRPr="00DE4A01" w:rsidRDefault="00087EEB" w:rsidP="00087EEB">
      <w:pPr>
        <w:numPr>
          <w:ilvl w:val="0"/>
          <w:numId w:val="18"/>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الدعم المادي والمعنوي:</w:t>
      </w:r>
      <w:r w:rsidRPr="00DE4A01">
        <w:rPr>
          <w:rFonts w:ascii="Sakkal Majalla" w:eastAsia="Calibri" w:hAnsi="Sakkal Majalla" w:cs="Sakkal Majalla"/>
          <w:kern w:val="0"/>
          <w:sz w:val="28"/>
          <w:szCs w:val="28"/>
          <w:rtl/>
          <w:lang w:bidi="ar-EG"/>
          <w14:ligatures w14:val="none"/>
        </w:rPr>
        <w:t xml:space="preserve"> ويُعنى بدعم الافراد العاملين في المنظمة، حيث أن الدعم في هذه الحالة ينعكس ايجاباً على اداء وولاء الموظفين للمنظمة، ويُولد الدافعية لديهم لتقديم أداء متميز في ظل وجود الأزمات والمخاطر التي تهدد وجود المنظمة وكيائها </w:t>
      </w:r>
      <w:proofErr w:type="spellStart"/>
      <w:r w:rsidRPr="00DE4A01">
        <w:rPr>
          <w:rFonts w:ascii="Sakkal Majalla" w:eastAsia="Calibri" w:hAnsi="Sakkal Majalla" w:cs="Sakkal Majalla"/>
          <w:kern w:val="0"/>
          <w:sz w:val="28"/>
          <w:szCs w:val="28"/>
          <w:lang w:bidi="ar-EG"/>
          <w14:ligatures w14:val="none"/>
        </w:rPr>
        <w:t>Pecujlija</w:t>
      </w:r>
      <w:proofErr w:type="spellEnd"/>
      <w:r w:rsidRPr="00DE4A01">
        <w:rPr>
          <w:rFonts w:ascii="Sakkal Majalla" w:eastAsia="Calibri" w:hAnsi="Sakkal Majalla" w:cs="Sakkal Majalla"/>
          <w:kern w:val="0"/>
          <w:sz w:val="28"/>
          <w:szCs w:val="28"/>
          <w:lang w:bidi="ar-EG"/>
          <w14:ligatures w14:val="none"/>
        </w:rPr>
        <w:t xml:space="preserve"> et al., 2017</w:t>
      </w:r>
    </w:p>
    <w:p w:rsidR="00087EEB" w:rsidRPr="00DE4A01" w:rsidRDefault="00087EEB" w:rsidP="00087EEB">
      <w:pPr>
        <w:numPr>
          <w:ilvl w:val="0"/>
          <w:numId w:val="18"/>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تعبئة الموارد والامكانات:</w:t>
      </w:r>
      <w:r w:rsidRPr="00DE4A01">
        <w:rPr>
          <w:rFonts w:ascii="Sakkal Majalla" w:eastAsia="Calibri" w:hAnsi="Sakkal Majalla" w:cs="Sakkal Majalla"/>
          <w:kern w:val="0"/>
          <w:sz w:val="28"/>
          <w:szCs w:val="28"/>
          <w:rtl/>
          <w:lang w:bidi="ar-EG"/>
          <w14:ligatures w14:val="none"/>
        </w:rPr>
        <w:t xml:space="preserve"> وتعنى باحتفاظ المنظمة بمخزون الموارد البشرية والامكانات وعناصر قوتها التي تحقق الميزة والفاعلية في إدارة الأزمات</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2017</w:t>
      </w:r>
      <w:proofErr w:type="spellStart"/>
      <w:r w:rsidRPr="00DE4A01">
        <w:rPr>
          <w:rFonts w:ascii="Sakkal Majalla" w:eastAsia="Calibri" w:hAnsi="Sakkal Majalla" w:cs="Sakkal Majalla"/>
          <w:kern w:val="0"/>
          <w:sz w:val="28"/>
          <w:szCs w:val="28"/>
          <w:lang w:bidi="ar-EG"/>
          <w14:ligatures w14:val="none"/>
        </w:rPr>
        <w:t>Peculija</w:t>
      </w:r>
      <w:proofErr w:type="spellEnd"/>
      <w:r w:rsidRPr="00DE4A01">
        <w:rPr>
          <w:rFonts w:ascii="Sakkal Majalla" w:eastAsia="Calibri" w:hAnsi="Sakkal Majalla" w:cs="Sakkal Majalla"/>
          <w:kern w:val="0"/>
          <w:sz w:val="28"/>
          <w:szCs w:val="28"/>
          <w:lang w:bidi="ar-EG"/>
          <w14:ligatures w14:val="none"/>
        </w:rPr>
        <w:t xml:space="preserve"> et al.,  </w:t>
      </w:r>
    </w:p>
    <w:p w:rsidR="00087EEB" w:rsidRPr="00DE4A01" w:rsidRDefault="00087EEB" w:rsidP="00087EEB">
      <w:pPr>
        <w:numPr>
          <w:ilvl w:val="0"/>
          <w:numId w:val="18"/>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التكامل بين الانشطة والأعمال</w:t>
      </w:r>
      <w:r w:rsidRPr="00DE4A01">
        <w:rPr>
          <w:rFonts w:ascii="Sakkal Majalla" w:eastAsia="Calibri" w:hAnsi="Sakkal Majalla" w:cs="Sakkal Majalla"/>
          <w:kern w:val="0"/>
          <w:sz w:val="28"/>
          <w:szCs w:val="28"/>
          <w:rtl/>
          <w:lang w:bidi="ar-EG"/>
          <w14:ligatures w14:val="none"/>
        </w:rPr>
        <w:t xml:space="preserve"> ويتمثل بالتنسيق والترابط بين الانشطة والوظائف التي تقوم بها المنظمة، حيث تتضافر جميع الجهود للخروج من الأزمة والتعافي من آثارها السلبية، ويمكن ذلك </w:t>
      </w:r>
      <w:r w:rsidRPr="00DE4A01">
        <w:rPr>
          <w:rFonts w:ascii="Sakkal Majalla" w:eastAsia="Calibri" w:hAnsi="Sakkal Majalla" w:cs="Sakkal Majalla"/>
          <w:kern w:val="0"/>
          <w:sz w:val="28"/>
          <w:szCs w:val="28"/>
          <w:rtl/>
          <w:lang w:bidi="ar-EG"/>
          <w14:ligatures w14:val="none"/>
        </w:rPr>
        <w:lastRenderedPageBreak/>
        <w:t>من خلال تسهيل انسياب الامكانات والموارد للوحدة التنظيمية المتضررة، مما يؤدي إلى معالجتها في وقت قياسي وبأقل التكاليف</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2017</w:t>
      </w:r>
      <w:r w:rsidRPr="00DE4A01">
        <w:rPr>
          <w:rFonts w:ascii="Sakkal Majalla" w:eastAsia="Calibri" w:hAnsi="Sakkal Majalla" w:cs="Sakkal Majalla"/>
          <w:kern w:val="0"/>
          <w:sz w:val="28"/>
          <w:szCs w:val="28"/>
          <w:lang w:bidi="ar-EG"/>
          <w14:ligatures w14:val="none"/>
        </w:rPr>
        <w:t xml:space="preserve"> Liu et al., </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89" w:name="_Toc180070643"/>
      <w:r w:rsidRPr="00DE4A01">
        <w:rPr>
          <w:rFonts w:ascii="Sakkal Majalla" w:eastAsia="Calibri" w:hAnsi="Sakkal Majalla" w:cs="Sakkal Majalla" w:hint="cs"/>
          <w:b/>
          <w:bCs/>
          <w:kern w:val="0"/>
          <w:sz w:val="36"/>
          <w:szCs w:val="36"/>
          <w:rtl/>
          <w:lang w:bidi="ar-EG"/>
          <w14:ligatures w14:val="none"/>
        </w:rPr>
        <w:t>14.2.2</w:t>
      </w:r>
      <w:r w:rsidRPr="00DE4A01">
        <w:rPr>
          <w:rFonts w:ascii="Sakkal Majalla" w:eastAsia="Calibri" w:hAnsi="Sakkal Majalla" w:cs="Sakkal Majalla"/>
          <w:b/>
          <w:bCs/>
          <w:kern w:val="0"/>
          <w:sz w:val="36"/>
          <w:szCs w:val="36"/>
          <w:rtl/>
          <w:lang w:bidi="ar-EG"/>
          <w14:ligatures w14:val="none"/>
        </w:rPr>
        <w:t xml:space="preserve"> معوقات إدارة الأزمات</w:t>
      </w:r>
      <w:bookmarkEnd w:id="89"/>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تشكل الأزمات تهديداً للمنظمات، لذلك تقوم بالبحث عن الطرق الفعالة للتعامل معها بهدف الحد منها أو منعها، اضافة إلى رصد المعوقات المهمة التي ممكن ان تواجه إدارة الأزمات </w:t>
      </w:r>
      <w:r w:rsidRPr="00DE4A01">
        <w:rPr>
          <w:rFonts w:ascii="Sakkal Majalla" w:eastAsia="Calibri" w:hAnsi="Sakkal Majalla" w:cs="Sakkal Majalla"/>
          <w:b/>
          <w:bCs/>
          <w:kern w:val="0"/>
          <w:sz w:val="28"/>
          <w:szCs w:val="28"/>
          <w:rtl/>
          <w:lang w:bidi="ar-EG"/>
          <w14:ligatures w14:val="none"/>
        </w:rPr>
        <w:t>ومن هذه المعوقات (شرفة وبوطغان</w:t>
      </w:r>
      <w:r w:rsidRPr="00DE4A01">
        <w:rPr>
          <w:rFonts w:ascii="Sakkal Majalla" w:eastAsia="Calibri" w:hAnsi="Sakkal Majalla" w:cs="Sakkal Majalla"/>
          <w:b/>
          <w:bCs/>
          <w:kern w:val="0"/>
          <w:sz w:val="28"/>
          <w:szCs w:val="28"/>
          <w:lang w:bidi="ar-EG"/>
          <w14:ligatures w14:val="none"/>
        </w:rPr>
        <w:t xml:space="preserve"> </w:t>
      </w:r>
      <w:r w:rsidRPr="00DE4A01">
        <w:rPr>
          <w:rFonts w:ascii="Sakkal Majalla" w:eastAsia="Calibri" w:hAnsi="Sakkal Majalla" w:cs="Sakkal Majalla"/>
          <w:b/>
          <w:bCs/>
          <w:kern w:val="0"/>
          <w:sz w:val="28"/>
          <w:szCs w:val="28"/>
          <w:rtl/>
          <w:lang w:bidi="ar-EG"/>
          <w14:ligatures w14:val="none"/>
        </w:rPr>
        <w:t>، 2018)</w:t>
      </w:r>
    </w:p>
    <w:p w:rsidR="00087EEB" w:rsidRPr="00DE4A01" w:rsidRDefault="00087EEB" w:rsidP="00087EEB">
      <w:pPr>
        <w:numPr>
          <w:ilvl w:val="0"/>
          <w:numId w:val="19"/>
        </w:numPr>
        <w:spacing w:before="100" w:beforeAutospacing="1" w:after="100" w:afterAutospacing="1" w:line="360" w:lineRule="auto"/>
        <w:contextualSpacing/>
        <w:jc w:val="both"/>
        <w:rPr>
          <w:rFonts w:ascii="Sakkal Majalla" w:eastAsia="Calibri" w:hAnsi="Sakkal Majalla" w:cs="Sakkal Majalla"/>
          <w:kern w:val="0"/>
          <w:sz w:val="28"/>
          <w:szCs w:val="28"/>
          <w:lang w:bidi="ar-EG"/>
          <w14:ligatures w14:val="none"/>
        </w:rPr>
      </w:pPr>
      <w:r w:rsidRPr="00DE4A01">
        <w:rPr>
          <w:rFonts w:ascii="Sakkal Majalla" w:eastAsia="Calibri" w:hAnsi="Sakkal Majalla" w:cs="Sakkal Majalla"/>
          <w:b/>
          <w:bCs/>
          <w:kern w:val="0"/>
          <w:sz w:val="28"/>
          <w:szCs w:val="28"/>
          <w:rtl/>
          <w:lang w:bidi="ar-EG"/>
          <w14:ligatures w14:val="none"/>
        </w:rPr>
        <w:t>معوقات بشرية:</w:t>
      </w:r>
      <w:r w:rsidRPr="00DE4A01">
        <w:rPr>
          <w:rFonts w:ascii="Sakkal Majalla" w:eastAsia="Calibri" w:hAnsi="Sakkal Majalla" w:cs="Sakkal Majalla"/>
          <w:kern w:val="0"/>
          <w:sz w:val="28"/>
          <w:szCs w:val="28"/>
          <w:rtl/>
          <w:lang w:bidi="ar-EG"/>
          <w14:ligatures w14:val="none"/>
        </w:rPr>
        <w:t xml:space="preserve"> تتمثل في استبعاد فكرة حصول الأزمة واهمال التفكير والتخطيط لها، وعدم معرفة مواطن الخطر، والاعتقاد بعدم اهمية الاستعداد المبكر للأزمات.</w:t>
      </w:r>
    </w:p>
    <w:p w:rsidR="00087EEB" w:rsidRPr="00DE4A01" w:rsidRDefault="00087EEB" w:rsidP="00087EEB">
      <w:pPr>
        <w:numPr>
          <w:ilvl w:val="0"/>
          <w:numId w:val="19"/>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معوقات تنظيمية:</w:t>
      </w:r>
      <w:r w:rsidRPr="00DE4A01">
        <w:rPr>
          <w:rFonts w:ascii="Sakkal Majalla" w:eastAsia="Calibri" w:hAnsi="Sakkal Majalla" w:cs="Sakkal Majalla"/>
          <w:kern w:val="0"/>
          <w:sz w:val="28"/>
          <w:szCs w:val="28"/>
          <w:rtl/>
          <w:lang w:bidi="ar-EG"/>
          <w14:ligatures w14:val="none"/>
        </w:rPr>
        <w:t xml:space="preserve"> تتمثل في عدم القدرة على تحديد المسؤوليات بصورة واضحة، وضعف تأييد الادارة العليا للمتميزين من القادة، وعدم الاهتمام بالتدريب على إدارة الأزمات وكيفية التعامل معها، واخيراً قلة الصلاحيات الممنوحة للقادة في إدارة الأزمات</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19"/>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معوقات تتعلق بالمعلومات</w:t>
      </w:r>
      <w:r w:rsidRPr="00DE4A01">
        <w:rPr>
          <w:rFonts w:ascii="Sakkal Majalla" w:eastAsia="Calibri" w:hAnsi="Sakkal Majalla" w:cs="Sakkal Majalla"/>
          <w:kern w:val="0"/>
          <w:sz w:val="28"/>
          <w:szCs w:val="28"/>
          <w:rtl/>
          <w:lang w:bidi="ar-EG"/>
          <w14:ligatures w14:val="none"/>
        </w:rPr>
        <w:t>: تتمثل في معوقات الاتصال والصعوبة في مشاركة المعلومات والتلاعب فيها وعدم دقتها والقصور في توفيرها، وإهمال فريق العمل المسؤولياته في الاطلاع على التطورات الحاصلة في سياق الأزمة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90" w:name="_Toc180070644"/>
      <w:r w:rsidRPr="00DE4A01">
        <w:rPr>
          <w:rFonts w:ascii="Sakkal Majalla" w:eastAsia="Calibri" w:hAnsi="Sakkal Majalla" w:cs="Sakkal Majalla" w:hint="cs"/>
          <w:b/>
          <w:bCs/>
          <w:kern w:val="0"/>
          <w:sz w:val="36"/>
          <w:szCs w:val="36"/>
          <w:rtl/>
          <w:lang w:bidi="ar-EG"/>
          <w14:ligatures w14:val="none"/>
        </w:rPr>
        <w:t>15.2.2</w:t>
      </w:r>
      <w:r w:rsidRPr="00DE4A01">
        <w:rPr>
          <w:rFonts w:ascii="Sakkal Majalla" w:eastAsia="Calibri" w:hAnsi="Sakkal Majalla" w:cs="Sakkal Majalla"/>
          <w:b/>
          <w:bCs/>
          <w:kern w:val="0"/>
          <w:sz w:val="36"/>
          <w:szCs w:val="36"/>
          <w:rtl/>
          <w:lang w:bidi="ar-EG"/>
          <w14:ligatures w14:val="none"/>
        </w:rPr>
        <w:t xml:space="preserve"> اساليب إدارة الأزمات</w:t>
      </w:r>
      <w:bookmarkEnd w:id="90"/>
    </w:p>
    <w:p w:rsidR="00087EEB" w:rsidRPr="00DE4A01" w:rsidRDefault="00087EEB" w:rsidP="00087EEB">
      <w:pPr>
        <w:spacing w:before="100" w:beforeAutospacing="1" w:after="100" w:afterAutospacing="1" w:line="360" w:lineRule="auto"/>
        <w:ind w:left="-2" w:firstLine="722"/>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تنتهج المنظمات عدد من الأساليب في إدارة الأزمات لمنع تكرارها </w:t>
      </w:r>
      <w:r w:rsidRPr="00DE4A01">
        <w:rPr>
          <w:rFonts w:ascii="Sakkal Majalla" w:eastAsia="Calibri" w:hAnsi="Sakkal Majalla" w:cs="Sakkal Majalla"/>
          <w:b/>
          <w:bCs/>
          <w:kern w:val="0"/>
          <w:sz w:val="28"/>
          <w:szCs w:val="28"/>
          <w:rtl/>
          <w:lang w:bidi="ar-EG"/>
          <w14:ligatures w14:val="none"/>
        </w:rPr>
        <w:t>ومن ابرز هذه الاساليب</w:t>
      </w:r>
      <w:r w:rsidRPr="00DE4A01">
        <w:rPr>
          <w:rFonts w:ascii="Sakkal Majalla" w:eastAsia="Calibri" w:hAnsi="Sakkal Majalla" w:cs="Sakkal Majalla"/>
          <w:kern w:val="0"/>
          <w:sz w:val="28"/>
          <w:szCs w:val="28"/>
          <w:rtl/>
          <w:lang w:bidi="ar-EG"/>
          <w14:ligatures w14:val="none"/>
        </w:rPr>
        <w:t>(غواص وآخرون، 2019).:-</w:t>
      </w:r>
    </w:p>
    <w:p w:rsidR="00087EEB" w:rsidRPr="00DE4A01" w:rsidRDefault="00087EEB" w:rsidP="00087EEB">
      <w:pPr>
        <w:numPr>
          <w:ilvl w:val="0"/>
          <w:numId w:val="20"/>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اسلوب تغيير المسار:</w:t>
      </w:r>
      <w:r w:rsidRPr="00DE4A01">
        <w:rPr>
          <w:rFonts w:ascii="Sakkal Majalla" w:eastAsia="Calibri" w:hAnsi="Sakkal Majalla" w:cs="Sakkal Majalla"/>
          <w:kern w:val="0"/>
          <w:sz w:val="28"/>
          <w:szCs w:val="28"/>
          <w:rtl/>
          <w:lang w:bidi="ar-EG"/>
          <w14:ligatures w14:val="none"/>
        </w:rPr>
        <w:t xml:space="preserve"> يستخدم هذا الاسلوب لمواجهة الأزمات القوية والعنيفة والتي من الصعب مواجهتها، مما يدعوا الادارة في المنظمة إلى تغيير مسار هذه الأزمة وتحويل مسارها باتجاه بعيد عن الأزمة نفسها من خلال الالتزام بالحذر والسرعة والسرية التامة عند التعامل مع الموقف بهدف التقليل من المخاطر (المساعدة، 2012</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63).</w:t>
      </w:r>
    </w:p>
    <w:p w:rsidR="00087EEB" w:rsidRPr="00DE4A01" w:rsidRDefault="00087EEB" w:rsidP="00087EEB">
      <w:pPr>
        <w:numPr>
          <w:ilvl w:val="0"/>
          <w:numId w:val="20"/>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lastRenderedPageBreak/>
        <w:t>اسلوب خلية الأزمة:</w:t>
      </w:r>
      <w:r w:rsidRPr="00DE4A01">
        <w:rPr>
          <w:rFonts w:ascii="Sakkal Majalla" w:eastAsia="Calibri" w:hAnsi="Sakkal Majalla" w:cs="Sakkal Majalla"/>
          <w:kern w:val="0"/>
          <w:sz w:val="28"/>
          <w:szCs w:val="28"/>
          <w:rtl/>
          <w:lang w:bidi="ar-EG"/>
          <w14:ligatures w14:val="none"/>
        </w:rPr>
        <w:t xml:space="preserve"> تشتمل على مجموعة من الأفراد المتخصصين لمتابعة مشاكل المنظمة حيث كل فرد من افراد خلية الأزمة يتعاون لمواجهتها ويكون لكل عضو فيها واجبات معينة، والأفراد هم عدد من العاملين الذين يمتلكون مهارات وخبرات عالية في حل المشاكل من خلال فريق (خلية) متعاون وقيادة حكيمة تعمل على جمع المعلومات ومعالجتها </w:t>
      </w:r>
      <w:bookmarkStart w:id="91" w:name="_Hlk161007350"/>
      <w:r w:rsidRPr="00DE4A01">
        <w:rPr>
          <w:rFonts w:ascii="Sakkal Majalla" w:eastAsia="Calibri" w:hAnsi="Sakkal Majalla" w:cs="Sakkal Majalla"/>
          <w:kern w:val="0"/>
          <w:sz w:val="28"/>
          <w:szCs w:val="28"/>
          <w:rtl/>
          <w:lang w:bidi="ar-EG"/>
          <w14:ligatures w14:val="none"/>
        </w:rPr>
        <w:t>(غواص وآخرون، 2019).</w:t>
      </w:r>
    </w:p>
    <w:bookmarkEnd w:id="91"/>
    <w:p w:rsidR="00087EEB" w:rsidRPr="00DE4A01" w:rsidRDefault="00087EEB" w:rsidP="00087EEB">
      <w:pPr>
        <w:numPr>
          <w:ilvl w:val="0"/>
          <w:numId w:val="20"/>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اسلوب تفتيت الأزمة:</w:t>
      </w:r>
      <w:r w:rsidRPr="00DE4A01">
        <w:rPr>
          <w:rFonts w:ascii="Sakkal Majalla" w:eastAsia="Calibri" w:hAnsi="Sakkal Majalla" w:cs="Sakkal Majalla"/>
          <w:kern w:val="0"/>
          <w:sz w:val="28"/>
          <w:szCs w:val="28"/>
          <w:rtl/>
          <w:lang w:bidi="ar-EG"/>
          <w14:ligatures w14:val="none"/>
        </w:rPr>
        <w:t xml:space="preserve"> يعد من اقوى اساليب التعامل مع الأزمات القوية والشديدة، ويعتمد هذا الاسلوب على المعرفة الكبيرة بل الكاملة بالقوى المسببة للأزمة، وتحديد مصالحها المتعارضة ومنافعها المحتملة وتحالفاتها القائمة ثم التأثير في وحدة تلك التحالفات وتحويل الازمة الاساسية إلى أزمات محددة الحجم، تفقدها قوة ضغطها وبالتالي القديرة على التعامل معها" (الخشالي، 2015، 59).</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92" w:name="_Toc180070645"/>
      <w:r w:rsidRPr="00DE4A01">
        <w:rPr>
          <w:rFonts w:ascii="Sakkal Majalla" w:eastAsia="Calibri" w:hAnsi="Sakkal Majalla" w:cs="Sakkal Majalla" w:hint="cs"/>
          <w:b/>
          <w:bCs/>
          <w:kern w:val="0"/>
          <w:sz w:val="36"/>
          <w:szCs w:val="36"/>
          <w:rtl/>
          <w:lang w:bidi="ar-EG"/>
          <w14:ligatures w14:val="none"/>
        </w:rPr>
        <w:t>16.2.2</w:t>
      </w:r>
      <w:r w:rsidRPr="00DE4A01">
        <w:rPr>
          <w:rFonts w:ascii="Sakkal Majalla" w:eastAsia="Calibri" w:hAnsi="Sakkal Majalla" w:cs="Sakkal Majalla"/>
          <w:b/>
          <w:bCs/>
          <w:kern w:val="0"/>
          <w:sz w:val="36"/>
          <w:szCs w:val="36"/>
          <w:rtl/>
          <w:lang w:bidi="ar-EG"/>
          <w14:ligatures w14:val="none"/>
        </w:rPr>
        <w:t xml:space="preserve"> نماذج إدارة الأزمات</w:t>
      </w:r>
      <w:bookmarkEnd w:id="92"/>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قدم الباحثون عددا من النماذج لإدارة الأزمات والتي تتضمن مراحل إدارة الأزمة واساليب التعامل مع كل مرحلة من مراحلها، ومن هذه النماذج (علوان 2012 ، 132) </w:t>
      </w:r>
    </w:p>
    <w:p w:rsidR="00087EEB" w:rsidRPr="00DE4A01" w:rsidRDefault="00087EEB" w:rsidP="00087EEB">
      <w:pPr>
        <w:numPr>
          <w:ilvl w:val="0"/>
          <w:numId w:val="2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 xml:space="preserve">نموذج 1978 </w:t>
      </w:r>
      <w:r w:rsidRPr="00DE4A01">
        <w:rPr>
          <w:rFonts w:ascii="Sakkal Majalla" w:eastAsia="Calibri" w:hAnsi="Sakkal Majalla" w:cs="Sakkal Majalla"/>
          <w:b/>
          <w:bCs/>
          <w:kern w:val="0"/>
          <w:sz w:val="28"/>
          <w:szCs w:val="28"/>
          <w:lang w:bidi="ar-EG"/>
          <w14:ligatures w14:val="none"/>
        </w:rPr>
        <w:t>Ramee,</w:t>
      </w:r>
      <w:r w:rsidRPr="00DE4A01">
        <w:rPr>
          <w:rFonts w:ascii="Sakkal Majalla" w:eastAsia="Calibri" w:hAnsi="Sakkal Majalla" w:cs="Sakkal Majalla"/>
          <w:b/>
          <w:bCs/>
          <w:kern w:val="0"/>
          <w:sz w:val="28"/>
          <w:szCs w:val="28"/>
          <w:rtl/>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الذي حدد ثلاثة مراحل تمر بها الأزمة وتتمثل في: "الاستعداد للأزمة، إدارة الأزمة ونهاية الأزمة" وقد اختزل هذا النموذج مراحل ادارة الأزمات بثلاث فترات زمنية هي ما قبل الأزمة والاستعداد لحدوثها وكيفية ادارتها حال وقوعها، ووضع قواعد خاصة في التعامل معها عند نهايتها بشكل يضمن عدم تكرارها والتعلم من الدروس المستفادة. </w:t>
      </w:r>
    </w:p>
    <w:p w:rsidR="00087EEB" w:rsidRPr="00DE4A01" w:rsidRDefault="00087EEB" w:rsidP="00087EEB">
      <w:pPr>
        <w:numPr>
          <w:ilvl w:val="0"/>
          <w:numId w:val="2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نموذج 1989</w:t>
      </w:r>
      <w:r w:rsidRPr="00DE4A01">
        <w:rPr>
          <w:rFonts w:ascii="Sakkal Majalla" w:eastAsia="Calibri" w:hAnsi="Sakkal Majalla" w:cs="Sakkal Majalla"/>
          <w:b/>
          <w:bCs/>
          <w:kern w:val="0"/>
          <w:sz w:val="28"/>
          <w:szCs w:val="28"/>
          <w:lang w:bidi="ar-EG"/>
          <w14:ligatures w14:val="none"/>
        </w:rPr>
        <w:t xml:space="preserve"> Fink </w:t>
      </w:r>
      <w:r w:rsidRPr="00DE4A01">
        <w:rPr>
          <w:rFonts w:ascii="Sakkal Majalla" w:eastAsia="Calibri" w:hAnsi="Sakkal Majalla" w:cs="Sakkal Majalla"/>
          <w:b/>
          <w:bCs/>
          <w:kern w:val="0"/>
          <w:sz w:val="28"/>
          <w:szCs w:val="28"/>
          <w:rtl/>
          <w:lang w:bidi="ar-EG"/>
          <w14:ligatures w14:val="none"/>
        </w:rPr>
        <w:t>ا</w:t>
      </w:r>
      <w:r w:rsidRPr="00DE4A01">
        <w:rPr>
          <w:rFonts w:ascii="Sakkal Majalla" w:eastAsia="Calibri" w:hAnsi="Sakkal Majalla" w:cs="Sakkal Majalla"/>
          <w:kern w:val="0"/>
          <w:sz w:val="28"/>
          <w:szCs w:val="28"/>
          <w:rtl/>
          <w:lang w:bidi="ar-EG"/>
          <w14:ligatures w14:val="none"/>
        </w:rPr>
        <w:t>لذي حدد اربعة مراحل تمر بها الأزمة وهي: "أعراض الأزمة، شدة الأزمة، تزامن الأزمة واعادة حل الأزمة"، حيث قدم هذا النموذج الأزمة وكأنها مرض يضرب جسد المنظمة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2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نموذج 1993</w:t>
      </w:r>
      <w:r w:rsidRPr="00DE4A01">
        <w:rPr>
          <w:rFonts w:ascii="Sakkal Majalla" w:eastAsia="Calibri" w:hAnsi="Sakkal Majalla" w:cs="Sakkal Majalla"/>
          <w:b/>
          <w:bCs/>
          <w:kern w:val="0"/>
          <w:sz w:val="28"/>
          <w:szCs w:val="28"/>
          <w:lang w:bidi="ar-EG"/>
          <w14:ligatures w14:val="none"/>
        </w:rPr>
        <w:t xml:space="preserve"> Barton</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الذي حدد خمس مراحل تمر بها الأزمة وهي: "الأعراض، والوقاية والاستعداد، احتواء الأزمة، اعادة التوازن والنشاط والتعلم</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21"/>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نموذج 1994</w:t>
      </w:r>
      <w:r w:rsidRPr="00DE4A01">
        <w:rPr>
          <w:rFonts w:ascii="Sakkal Majalla" w:eastAsia="Calibri" w:hAnsi="Sakkal Majalla" w:cs="Sakkal Majalla"/>
          <w:b/>
          <w:bCs/>
          <w:kern w:val="0"/>
          <w:sz w:val="28"/>
          <w:szCs w:val="28"/>
          <w:lang w:bidi="ar-EG"/>
          <w14:ligatures w14:val="none"/>
        </w:rPr>
        <w:t xml:space="preserve"> </w:t>
      </w:r>
      <w:proofErr w:type="spellStart"/>
      <w:r w:rsidRPr="00DE4A01">
        <w:rPr>
          <w:rFonts w:ascii="Sakkal Majalla" w:eastAsia="Calibri" w:hAnsi="Sakkal Majalla" w:cs="Sakkal Majalla"/>
          <w:b/>
          <w:bCs/>
          <w:kern w:val="0"/>
          <w:sz w:val="28"/>
          <w:szCs w:val="28"/>
          <w:lang w:bidi="ar-EG"/>
          <w14:ligatures w14:val="none"/>
        </w:rPr>
        <w:t>Mitroff</w:t>
      </w:r>
      <w:proofErr w:type="spellEnd"/>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الذي حدد خمس مراحل ايضاً تمر بها الأزمة وهي: "اكتشاف اشارات الإنذار المبكر، الاستعداد والوقاية، احتواء الاضرار، استعادة النشاط والتعلم" وهو النموذج التي </w:t>
      </w:r>
      <w:r w:rsidRPr="00DE4A01">
        <w:rPr>
          <w:rFonts w:ascii="Sakkal Majalla" w:eastAsia="Calibri" w:hAnsi="Sakkal Majalla" w:cs="Sakkal Majalla"/>
          <w:kern w:val="0"/>
          <w:sz w:val="28"/>
          <w:szCs w:val="28"/>
          <w:rtl/>
          <w:lang w:bidi="ar-EG"/>
          <w14:ligatures w14:val="none"/>
        </w:rPr>
        <w:lastRenderedPageBreak/>
        <w:t>تعتمده الدراسة الحالية، حيث رأى الباحث في هذا النموذج تغطية نموذجية لمراحل إدارة الأزمات دون وجود أية مساحة خالية من التغطية سواء الزمانية أو المكانية لتفاصيل الأزمات</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93" w:name="_Toc180070646"/>
      <w:r w:rsidRPr="00DE4A01">
        <w:rPr>
          <w:rFonts w:ascii="Sakkal Majalla" w:eastAsia="Calibri" w:hAnsi="Sakkal Majalla" w:cs="Sakkal Majalla" w:hint="cs"/>
          <w:b/>
          <w:bCs/>
          <w:kern w:val="0"/>
          <w:sz w:val="36"/>
          <w:szCs w:val="36"/>
          <w:rtl/>
          <w:lang w:bidi="ar-EG"/>
          <w14:ligatures w14:val="none"/>
        </w:rPr>
        <w:t>17.2.2</w:t>
      </w:r>
      <w:r w:rsidRPr="00DE4A01">
        <w:rPr>
          <w:rFonts w:ascii="Sakkal Majalla" w:eastAsia="Calibri" w:hAnsi="Sakkal Majalla" w:cs="Sakkal Majalla"/>
          <w:b/>
          <w:bCs/>
          <w:kern w:val="0"/>
          <w:sz w:val="36"/>
          <w:szCs w:val="36"/>
          <w:rtl/>
          <w:lang w:bidi="ar-EG"/>
          <w14:ligatures w14:val="none"/>
        </w:rPr>
        <w:t xml:space="preserve"> ابعاد إدارة الأزمات (مراحل إدارة الأزمات)</w:t>
      </w:r>
      <w:bookmarkEnd w:id="93"/>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اتفق عدد من الباحثين على المراحل التي تمر بها إدارة الأزمات ومنهم الحيلة وابو عجوة (2017، 8-10) ؛ اللامي والعيساوي (2015، 46) واوضحوا ان فشل المنظمة في احد هذه المراحل يزيد من وقوع الأزمات وتفاقمها، وهي تتمثل في ابعاد إدارة الأزمات في هذه الدراسة وهي</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noProof/>
          <w:kern w:val="0"/>
          <w:sz w:val="28"/>
          <w:szCs w:val="28"/>
          <w:rtl/>
          <w14:ligatures w14:val="none"/>
        </w:rPr>
        <mc:AlternateContent>
          <mc:Choice Requires="wpg">
            <w:drawing>
              <wp:anchor distT="0" distB="0" distL="114300" distR="114300" simplePos="0" relativeHeight="251662336" behindDoc="0" locked="0" layoutInCell="1" allowOverlap="1" wp14:anchorId="3ED39D6E" wp14:editId="574B5B0D">
                <wp:simplePos x="0" y="0"/>
                <wp:positionH relativeFrom="column">
                  <wp:posOffset>-157480</wp:posOffset>
                </wp:positionH>
                <wp:positionV relativeFrom="paragraph">
                  <wp:posOffset>412750</wp:posOffset>
                </wp:positionV>
                <wp:extent cx="5474970" cy="1036320"/>
                <wp:effectExtent l="0" t="0" r="11430" b="11430"/>
                <wp:wrapNone/>
                <wp:docPr id="1084827675" name="مجموعة 1"/>
                <wp:cNvGraphicFramePr/>
                <a:graphic xmlns:a="http://schemas.openxmlformats.org/drawingml/2006/main">
                  <a:graphicData uri="http://schemas.microsoft.com/office/word/2010/wordprocessingGroup">
                    <wpg:wgp>
                      <wpg:cNvGrpSpPr/>
                      <wpg:grpSpPr>
                        <a:xfrm>
                          <a:off x="0" y="0"/>
                          <a:ext cx="5474970" cy="1036320"/>
                          <a:chOff x="0" y="0"/>
                          <a:chExt cx="6665595" cy="1036320"/>
                        </a:xfrm>
                      </wpg:grpSpPr>
                      <wps:wsp>
                        <wps:cNvPr id="3" name="Oval 3"/>
                        <wps:cNvSpPr/>
                        <wps:spPr>
                          <a:xfrm>
                            <a:off x="5600700" y="0"/>
                            <a:ext cx="1064895"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087EEB" w:rsidRDefault="00087EEB" w:rsidP="00087EEB">
                              <w:pPr>
                                <w:jc w:val="center"/>
                                <w:rPr>
                                  <w:lang w:bidi="ar-EG"/>
                                </w:rPr>
                              </w:pPr>
                              <w:r>
                                <w:rPr>
                                  <w:rFonts w:hint="cs"/>
                                  <w:rtl/>
                                  <w:lang w:bidi="ar-EG"/>
                                </w:rPr>
                                <w:t xml:space="preserve">مرحلة </w:t>
                              </w:r>
                              <w:r>
                                <w:rPr>
                                  <w:rFonts w:hint="cs"/>
                                  <w:rtl/>
                                  <w:lang w:bidi="ar-EG"/>
                                </w:rPr>
                                <w:t>الاكتشاف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4200525"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087EEB" w:rsidRDefault="00087EEB" w:rsidP="00087EEB">
                              <w:pPr>
                                <w:jc w:val="center"/>
                                <w:rPr>
                                  <w:lang w:bidi="ar-EG"/>
                                </w:rPr>
                              </w:pPr>
                              <w:r>
                                <w:rPr>
                                  <w:rFonts w:hint="cs"/>
                                  <w:rtl/>
                                  <w:lang w:bidi="ar-EG"/>
                                </w:rPr>
                                <w:t xml:space="preserve">مرحلة </w:t>
                              </w:r>
                              <w:r>
                                <w:rPr>
                                  <w:rFonts w:hint="cs"/>
                                  <w:rtl/>
                                  <w:lang w:bidi="ar-EG"/>
                                </w:rPr>
                                <w:t>الاستعداد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2819400"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087EEB" w:rsidRDefault="00087EEB" w:rsidP="00087EEB">
                              <w:pPr>
                                <w:jc w:val="center"/>
                                <w:rPr>
                                  <w:lang w:bidi="ar-EG"/>
                                </w:rPr>
                              </w:pPr>
                              <w:r>
                                <w:rPr>
                                  <w:rFonts w:hint="cs"/>
                                  <w:rtl/>
                                  <w:lang w:bidi="ar-EG"/>
                                </w:rPr>
                                <w:t xml:space="preserve">مرحلة </w:t>
                              </w:r>
                              <w:r>
                                <w:rPr>
                                  <w:rFonts w:hint="cs"/>
                                  <w:rtl/>
                                  <w:lang w:bidi="ar-EG"/>
                                </w:rPr>
                                <w:t>الاحتواء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Oval 8"/>
                        <wps:cNvSpPr/>
                        <wps:spPr>
                          <a:xfrm>
                            <a:off x="1419225"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087EEB" w:rsidRDefault="00087EEB" w:rsidP="00087EEB">
                              <w:pPr>
                                <w:jc w:val="center"/>
                                <w:rPr>
                                  <w:lang w:bidi="ar-EG"/>
                                </w:rPr>
                              </w:pPr>
                              <w:r>
                                <w:rPr>
                                  <w:rFonts w:hint="cs"/>
                                  <w:rtl/>
                                  <w:lang w:bidi="ar-EG"/>
                                </w:rPr>
                                <w:t xml:space="preserve">مرحلة </w:t>
                              </w:r>
                              <w:r>
                                <w:rPr>
                                  <w:rFonts w:hint="cs"/>
                                  <w:rtl/>
                                  <w:lang w:bidi="ar-EG"/>
                                </w:rPr>
                                <w:t>استعداد النشاط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0" y="0"/>
                            <a:ext cx="1036320" cy="103632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087EEB" w:rsidRDefault="00087EEB" w:rsidP="00087EEB">
                              <w:pPr>
                                <w:jc w:val="center"/>
                                <w:rPr>
                                  <w:lang w:bidi="ar-EG"/>
                                </w:rPr>
                              </w:pPr>
                              <w:r>
                                <w:rPr>
                                  <w:rFonts w:hint="cs"/>
                                  <w:rtl/>
                                  <w:lang w:bidi="ar-EG"/>
                                </w:rPr>
                                <w:t xml:space="preserve">مرحلة </w:t>
                              </w:r>
                              <w:r>
                                <w:rPr>
                                  <w:rFonts w:hint="cs"/>
                                  <w:rtl/>
                                  <w:lang w:bidi="ar-EG"/>
                                </w:rPr>
                                <w:t>التعلم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Left Arrow 12"/>
                        <wps:cNvSpPr/>
                        <wps:spPr>
                          <a:xfrm>
                            <a:off x="5257800" y="485775"/>
                            <a:ext cx="342900" cy="23622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Left Arrow 13"/>
                        <wps:cNvSpPr/>
                        <wps:spPr>
                          <a:xfrm>
                            <a:off x="3848100" y="495300"/>
                            <a:ext cx="342900" cy="23622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Left Arrow 14"/>
                        <wps:cNvSpPr/>
                        <wps:spPr>
                          <a:xfrm>
                            <a:off x="2438400" y="495300"/>
                            <a:ext cx="342900" cy="23622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Left Arrow 15"/>
                        <wps:cNvSpPr/>
                        <wps:spPr>
                          <a:xfrm>
                            <a:off x="1057275" y="495300"/>
                            <a:ext cx="342900" cy="23622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ED39D6E" id="مجموعة 1" o:spid="_x0000_s1033" style="position:absolute;left:0;text-align:left;margin-left:-12.4pt;margin-top:32.5pt;width:431.1pt;height:81.6pt;z-index:251662336;mso-width-relative:margin" coordsize="66655,1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">
                <v:oval id="Oval 3" o:spid="_x0000_s1034" style="position:absolute;left:56007;width:10648;height:103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BUdMIA&#10;AADaAAAADwAAAGRycy9kb3ducmV2LnhtbESPwWrDMBBE74H+g9hCb4mcGEpxI5sQSOmxdk1Ibou1&#10;sUytlbFUx/77qlDocZiZN8y+mG0vJhp951jBdpOAIG6c7rhVUH+e1i8gfEDW2DsmBQt5KPKH1R4z&#10;7e5c0lSFVkQI+wwVmBCGTErfGLLoN24gjt7NjRZDlGMr9Yj3CLe93CXJs7TYcVwwONDRUPNVfVsF&#10;hyV8TJz21Vt5u5zOu3q+Xgej1NPjfHgFEWgO/+G/9rtWkMLvlXgDZ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MFR0wgAAANoAAAAPAAAAAAAAAAAAAAAAAJgCAABkcnMvZG93&#10;bnJldi54bWxQSwUGAAAAAAQABAD1AAAAhwMAAAAA&#10;" fillcolor="window" strokecolor="windowText" strokeweight="1pt">
                  <v:stroke joinstyle="miter"/>
                  <v:textbox>
                    <w:txbxContent>
                      <w:p w:rsidR="00087EEB" w:rsidRDefault="00087EEB" w:rsidP="00087EEB">
                        <w:pPr>
                          <w:jc w:val="center"/>
                          <w:rPr>
                            <w:lang w:bidi="ar-EG"/>
                          </w:rPr>
                        </w:pPr>
                        <w:r>
                          <w:rPr>
                            <w:rFonts w:hint="cs"/>
                            <w:rtl/>
                            <w:lang w:bidi="ar-EG"/>
                          </w:rPr>
                          <w:t xml:space="preserve">مرحلة </w:t>
                        </w:r>
                        <w:r>
                          <w:rPr>
                            <w:rFonts w:hint="cs"/>
                            <w:rtl/>
                            <w:lang w:bidi="ar-EG"/>
                          </w:rPr>
                          <w:t>الاكتشاف</w:t>
                        </w:r>
                      </w:p>
                    </w:txbxContent>
                  </v:textbox>
                </v:oval>
                <v:oval id="Oval 6" o:spid="_x0000_s1035" style="position:absolute;left:42005;width:10363;height:103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f37MEA&#10;AADaAAAADwAAAGRycy9kb3ducmV2LnhtbESPQYvCMBSE78L+h/AWvGmqgkjXtIjg4lGriN4ezbMp&#10;27yUJlvrv98sCB6HmfmGWeeDbURPna8dK5hNExDEpdM1VwrOp91kBcIHZI2NY1LwJA959jFaY6rd&#10;g4/UF6ESEcI+RQUmhDaV0peGLPqpa4mjd3edxRBlV0nd4SPCbSPnSbKUFmuOCwZb2hoqf4pfq2Dz&#10;DIeeF03xfbxfd5f5ebjdWqPU+HPYfIEINIR3+NXeawVL+L8Sb4DM/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H9+zBAAAA2gAAAA8AAAAAAAAAAAAAAAAAmAIAAGRycy9kb3du&#10;cmV2LnhtbFBLBQYAAAAABAAEAPUAAACGAwAAAAA=&#10;" fillcolor="window" strokecolor="windowText" strokeweight="1pt">
                  <v:stroke joinstyle="miter"/>
                  <v:textbox>
                    <w:txbxContent>
                      <w:p w:rsidR="00087EEB" w:rsidRDefault="00087EEB" w:rsidP="00087EEB">
                        <w:pPr>
                          <w:jc w:val="center"/>
                          <w:rPr>
                            <w:lang w:bidi="ar-EG"/>
                          </w:rPr>
                        </w:pPr>
                        <w:r>
                          <w:rPr>
                            <w:rFonts w:hint="cs"/>
                            <w:rtl/>
                            <w:lang w:bidi="ar-EG"/>
                          </w:rPr>
                          <w:t xml:space="preserve">مرحلة </w:t>
                        </w:r>
                        <w:r>
                          <w:rPr>
                            <w:rFonts w:hint="cs"/>
                            <w:rtl/>
                            <w:lang w:bidi="ar-EG"/>
                          </w:rPr>
                          <w:t>الاستعداد</w:t>
                        </w:r>
                      </w:p>
                    </w:txbxContent>
                  </v:textbox>
                </v:oval>
                <v:oval id="Oval 7" o:spid="_x0000_s1036" style="position:absolute;left:28194;width:10363;height:103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tSd8MA&#10;AADaAAAADwAAAGRycy9kb3ducmV2LnhtbESPwWrDMBBE74X+g9hCb7WcFNLgRgmhkJBj7ZpQ3xZr&#10;Y5lYK2Opjv33VaDQ4zAzb5jNbrKdGGnwrWMFiyQFQVw73XKjoPw6vKxB+ICssXNMCmbysNs+Pmww&#10;0+7GOY1FaESEsM9QgQmhz6T0tSGLPnE9cfQubrAYohwaqQe8Rbjt5DJNV9Jiy3HBYE8fhupr8WMV&#10;7OfwOfJrVxzzy/fhvCynquqNUs9P0/4dRKAp/If/2iet4A3uV+IN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tSd8MAAADaAAAADwAAAAAAAAAAAAAAAACYAgAAZHJzL2Rv&#10;d25yZXYueG1sUEsFBgAAAAAEAAQA9QAAAIgDAAAAAA==&#10;" fillcolor="window" strokecolor="windowText" strokeweight="1pt">
                  <v:stroke joinstyle="miter"/>
                  <v:textbox>
                    <w:txbxContent>
                      <w:p w:rsidR="00087EEB" w:rsidRDefault="00087EEB" w:rsidP="00087EEB">
                        <w:pPr>
                          <w:jc w:val="center"/>
                          <w:rPr>
                            <w:lang w:bidi="ar-EG"/>
                          </w:rPr>
                        </w:pPr>
                        <w:r>
                          <w:rPr>
                            <w:rFonts w:hint="cs"/>
                            <w:rtl/>
                            <w:lang w:bidi="ar-EG"/>
                          </w:rPr>
                          <w:t xml:space="preserve">مرحلة </w:t>
                        </w:r>
                        <w:r>
                          <w:rPr>
                            <w:rFonts w:hint="cs"/>
                            <w:rtl/>
                            <w:lang w:bidi="ar-EG"/>
                          </w:rPr>
                          <w:t>الاحتواء</w:t>
                        </w:r>
                      </w:p>
                    </w:txbxContent>
                  </v:textbox>
                </v:oval>
                <v:oval id="Oval 8" o:spid="_x0000_s1037" style="position:absolute;left:14192;width:10363;height:103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TGBb4A&#10;AADaAAAADwAAAGRycy9kb3ducmV2LnhtbERPTYvCMBC9L/gfwgje1nQVRLqmIguKR62ybG9DM23K&#10;NpPSxFr/vTkIHh/ve7MdbSsG6n3jWMHXPAFBXDrdcK3getl/rkH4gKyxdUwKHuRhm00+Nphqd+cz&#10;DXmoRQxhn6ICE0KXSulLQxb93HXEkatcbzFE2NdS93iP4baViyRZSYsNxwaDHf0YKv/zm1Wwe4TT&#10;wMs2P5yrv/3v4joWRWeUmk3H3TeIQGN4i1/uo1YQt8Yr8QbI7A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uUxgW+AAAA2gAAAA8AAAAAAAAAAAAAAAAAmAIAAGRycy9kb3ducmV2&#10;LnhtbFBLBQYAAAAABAAEAPUAAACDAwAAAAA=&#10;" fillcolor="window" strokecolor="windowText" strokeweight="1pt">
                  <v:stroke joinstyle="miter"/>
                  <v:textbox>
                    <w:txbxContent>
                      <w:p w:rsidR="00087EEB" w:rsidRDefault="00087EEB" w:rsidP="00087EEB">
                        <w:pPr>
                          <w:jc w:val="center"/>
                          <w:rPr>
                            <w:lang w:bidi="ar-EG"/>
                          </w:rPr>
                        </w:pPr>
                        <w:r>
                          <w:rPr>
                            <w:rFonts w:hint="cs"/>
                            <w:rtl/>
                            <w:lang w:bidi="ar-EG"/>
                          </w:rPr>
                          <w:t xml:space="preserve">مرحلة </w:t>
                        </w:r>
                        <w:r>
                          <w:rPr>
                            <w:rFonts w:hint="cs"/>
                            <w:rtl/>
                            <w:lang w:bidi="ar-EG"/>
                          </w:rPr>
                          <w:t>استعداد النشاط</w:t>
                        </w:r>
                      </w:p>
                    </w:txbxContent>
                  </v:textbox>
                </v:oval>
                <v:oval id="Oval 10" o:spid="_x0000_s1038" style="position:absolute;width:10363;height:103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L38IA&#10;AADbAAAADwAAAGRycy9kb3ducmV2LnhtbESPQWvCQBCF7wX/wzKCt7qpQpHUVaSgeNQopd6G7JgN&#10;zc6G7Brjv3cOQm8zvDfvfbNcD75RPXWxDmzgY5qBIi6DrbkycD5t3xegYkK22AQmAw+KsF6N3paY&#10;23DnI/VFqpSEcMzRgEupzbWOpSOPcRpaYtGuofOYZO0qbTu8S7hv9CzLPrXHmqXBYUvfjsq/4uYN&#10;bB7p0PO8KXbH6+/2Z3YeLpfWGTMZD5svUImG9G9+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7MvfwgAAANsAAAAPAAAAAAAAAAAAAAAAAJgCAABkcnMvZG93&#10;bnJldi54bWxQSwUGAAAAAAQABAD1AAAAhwMAAAAA&#10;" fillcolor="window" strokecolor="windowText" strokeweight="1pt">
                  <v:stroke joinstyle="miter"/>
                  <v:textbox>
                    <w:txbxContent>
                      <w:p w:rsidR="00087EEB" w:rsidRDefault="00087EEB" w:rsidP="00087EEB">
                        <w:pPr>
                          <w:jc w:val="center"/>
                          <w:rPr>
                            <w:lang w:bidi="ar-EG"/>
                          </w:rPr>
                        </w:pPr>
                        <w:r>
                          <w:rPr>
                            <w:rFonts w:hint="cs"/>
                            <w:rtl/>
                            <w:lang w:bidi="ar-EG"/>
                          </w:rPr>
                          <w:t xml:space="preserve">مرحلة </w:t>
                        </w:r>
                        <w:r>
                          <w:rPr>
                            <w:rFonts w:hint="cs"/>
                            <w:rtl/>
                            <w:lang w:bidi="ar-EG"/>
                          </w:rPr>
                          <w:t>التعلم</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2" o:spid="_x0000_s1039" type="#_x0000_t66" style="position:absolute;left:52578;top:4857;width:3429;height:2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Owb8MA&#10;AADbAAAADwAAAGRycy9kb3ducmV2LnhtbERP32vCMBB+F/wfwgl701TH5qhGEUUZgzF1Y76ezdkW&#10;m0tpYuz+eyMMfLuP7+dN562pRKDGlZYVDAcJCOLM6pJzBT/f6/4bCOeRNVaWScEfOZjPup0pptpe&#10;eUdh73MRQ9ilqKDwvk6ldFlBBt3A1sSRO9nGoI+wyaVu8BrDTSVHSfIqDZYcGwqsaVlQdt5fjIIw&#10;zr9etp/D8eX5d7sOx9XmIxw2Sj312sUEhKfWP8T/7ncd54/g/ks8QM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4Owb8MAAADbAAAADwAAAAAAAAAAAAAAAACYAgAAZHJzL2Rv&#10;d25yZXYueG1sUEsFBgAAAAAEAAQA9QAAAIgDAAAAAA==&#10;" adj="7440" fillcolor="window" strokecolor="windowText" strokeweight="1pt"/>
                <v:shape id="Left Arrow 13" o:spid="_x0000_s1040" type="#_x0000_t66" style="position:absolute;left:38481;top:4953;width:3429;height:2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8V9MMA&#10;AADbAAAADwAAAGRycy9kb3ducmV2LnhtbERP32vCMBB+F/Y/hBv4ZlMV5+iMIooig6FzY3u9Nbe2&#10;2FxKE2P33xtB2Nt9fD9vtuhMLQK1rrKsYJikIIhzqysuFHx+bAbPIJxH1lhbJgV/5GAxf+jNMNP2&#10;wu8Ujr4QMYRdhgpK75tMSpeXZNAltiGO3K9tDfoI20LqFi8x3NRylKZP0mDFsaHEhlYl5afj2SgI&#10;02I/ObwNp+fx12ETftbb1/C9Var/2C1fQHjq/L/47t7pOH8Mt1/iAXJ+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8V9MMAAADbAAAADwAAAAAAAAAAAAAAAACYAgAAZHJzL2Rv&#10;d25yZXYueG1sUEsFBgAAAAAEAAQA9QAAAIgDAAAAAA==&#10;" adj="7440" fillcolor="window" strokecolor="windowText" strokeweight="1pt"/>
                <v:shape id="Left Arrow 14" o:spid="_x0000_s1041" type="#_x0000_t66" style="position:absolute;left:24384;top:4953;width:3429;height:2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aNgMMA&#10;AADbAAAADwAAAGRycy9kb3ducmV2LnhtbERP32vCMBB+H/g/hBN8m6lz01GNMhRlCGPODX09m7Mt&#10;NpfSxNj994sw8O0+vp83nbemEoEaV1pWMOgnIIgzq0vOFfx8rx5fQTiPrLGyTAp+ycF81nmYYqrt&#10;lb8o7HwuYgi7FBUU3teplC4ryKDr25o4cifbGPQRNrnUDV5juKnkU5KMpMGSY0OBNS0Kys67i1EQ&#10;xvnny/ZjML4M99tVOC7Xm3BYK9Xrtm8TEJ5afxf/u991nP8Mt1/iAXL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aNgMMAAADbAAAADwAAAAAAAAAAAAAAAACYAgAAZHJzL2Rv&#10;d25yZXYueG1sUEsFBgAAAAAEAAQA9QAAAIgDAAAAAA==&#10;" adj="7440" fillcolor="window" strokecolor="windowText" strokeweight="1pt"/>
                <v:shape id="Left Arrow 15" o:spid="_x0000_s1042" type="#_x0000_t66" style="position:absolute;left:10572;top:4953;width:3429;height:2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oG8MA&#10;AADbAAAADwAAAGRycy9kb3ducmV2LnhtbERP32vCMBB+F/wfwgl709SJc1SjyEQZgzF1Y76ezdkW&#10;m0tpYuz+eyMMfLuP7+fNFq2pRKDGlZYVDAcJCOLM6pJzBT/f6/4rCOeRNVaWScEfOVjMu50Zptpe&#10;eUdh73MRQ9ilqKDwvk6ldFlBBt3A1sSRO9nGoI+wyaVu8BrDTSWfk+RFGiw5NhRY01tB2Xl/MQrC&#10;JP8abz+Hk8vod7sOx9XmIxw2Sj312uUUhKfWP8T/7ncd54/h/ks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ooG8MAAADbAAAADwAAAAAAAAAAAAAAAACYAgAAZHJzL2Rv&#10;d25yZXYueG1sUEsFBgAAAAAEAAQA9QAAAIgDAAAAAA==&#10;" adj="7440" fillcolor="window" strokecolor="windowText" strokeweight="1pt"/>
              </v:group>
            </w:pict>
          </mc:Fallback>
        </mc:AlternateContent>
      </w:r>
      <w:r w:rsidRPr="00DE4A01">
        <w:rPr>
          <w:rFonts w:ascii="Sakkal Majalla" w:eastAsia="Calibri" w:hAnsi="Sakkal Majalla" w:cs="Sakkal Majalla"/>
          <w:b/>
          <w:bCs/>
          <w:kern w:val="0"/>
          <w:sz w:val="28"/>
          <w:szCs w:val="28"/>
          <w:rtl/>
          <w:lang w:bidi="ar-EG"/>
          <w14:ligatures w14:val="none"/>
        </w:rPr>
        <w:t>الشكل (</w:t>
      </w:r>
      <w:r w:rsidRPr="00DE4A01">
        <w:rPr>
          <w:rFonts w:ascii="Sakkal Majalla" w:eastAsia="Calibri" w:hAnsi="Sakkal Majalla" w:cs="Sakkal Majalla" w:hint="cs"/>
          <w:b/>
          <w:bCs/>
          <w:kern w:val="0"/>
          <w:sz w:val="28"/>
          <w:szCs w:val="28"/>
          <w:rtl/>
          <w:lang w:bidi="ar-EG"/>
          <w14:ligatures w14:val="none"/>
        </w:rPr>
        <w:t>2</w:t>
      </w:r>
      <w:r w:rsidRPr="00DE4A01">
        <w:rPr>
          <w:rFonts w:ascii="Sakkal Majalla" w:eastAsia="Calibri" w:hAnsi="Sakkal Majalla" w:cs="Sakkal Majalla"/>
          <w:b/>
          <w:bCs/>
          <w:kern w:val="0"/>
          <w:sz w:val="28"/>
          <w:szCs w:val="28"/>
          <w:rtl/>
          <w:lang w:bidi="ar-EG"/>
          <w14:ligatures w14:val="none"/>
        </w:rPr>
        <w:t>): "مراحل إدارة الأزمات"</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المصدر: محمد محسن علوان وبلجات، باقر على (2018) دور الجامعات العراقية في اعداد قيادات أخلاقية الموجهة الأزمات دراسة تحليلية الأراء عينة من رؤساء الاقسام العلمية في جامعة القادسية كلية الادارة والاقتصاد، مجلة الدنانير، 1(13) ، 431 - 459</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1- اكتشاف إشارات الإنذار المبكر</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قبل وقوع الأزمة ترسل عدد من الإشارات والإنذارات التي تنبئ بامكانية وقوعها، وفي هذه المرحلة يجب الانتباه لهذه الاشارات التحذيرية ورصدها واكتشافها واستشعارها (الحفني، 2017)، وان رصد المنظمة لهذه الإشارات يعزز من مقدرتها على مواجهتها بالتخطيط المسبق لها (شاهد وزرقون</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2017).</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وقام عبودي (2012، 49-48) بتقسيم إشارات الإنذار المبكر إلى قسمين هما: </w:t>
      </w:r>
    </w:p>
    <w:p w:rsidR="00087EEB" w:rsidRPr="00DE4A01" w:rsidRDefault="00087EEB" w:rsidP="00087EEB">
      <w:pPr>
        <w:numPr>
          <w:ilvl w:val="0"/>
          <w:numId w:val="22"/>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إشارات الإنذار الداخلية</w:t>
      </w:r>
      <w:r w:rsidRPr="00DE4A01">
        <w:rPr>
          <w:rFonts w:ascii="Sakkal Majalla" w:eastAsia="Calibri" w:hAnsi="Sakkal Majalla" w:cs="Sakkal Majalla"/>
          <w:kern w:val="0"/>
          <w:sz w:val="28"/>
          <w:szCs w:val="28"/>
          <w:rtl/>
          <w:lang w:bidi="ar-EG"/>
          <w14:ligatures w14:val="none"/>
        </w:rPr>
        <w:t xml:space="preserve"> وتتمثل بتفويض الصلاحيات بدون رقابة عليها وجمود نظم المعلومات وعدم فاعلية الخطط الإستراتيجية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22"/>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lastRenderedPageBreak/>
        <w:t>إشارات الإنذار الخارجية</w:t>
      </w:r>
      <w:r w:rsidRPr="00DE4A01">
        <w:rPr>
          <w:rFonts w:ascii="Sakkal Majalla" w:eastAsia="Calibri" w:hAnsi="Sakkal Majalla" w:cs="Sakkal Majalla"/>
          <w:kern w:val="0"/>
          <w:sz w:val="28"/>
          <w:szCs w:val="28"/>
          <w:rtl/>
          <w:lang w:bidi="ar-EG"/>
          <w14:ligatures w14:val="none"/>
        </w:rPr>
        <w:t xml:space="preserve"> وتتمثل في التغيرات التكنولوجية والاقتصادية والسياسية والتشريعية</w:t>
      </w:r>
      <w:r w:rsidRPr="00DE4A01">
        <w:rPr>
          <w:rFonts w:ascii="Sakkal Majalla" w:eastAsia="Calibri" w:hAnsi="Sakkal Majalla" w:cs="Sakkal Majalla"/>
          <w:kern w:val="0"/>
          <w:sz w:val="28"/>
          <w:szCs w:val="28"/>
          <w:lang w:bidi="ar-EG"/>
          <w14:ligatures w14:val="none"/>
        </w:rPr>
        <w:t>.</w:t>
      </w:r>
      <w:r w:rsidRPr="00DE4A01">
        <w:rPr>
          <w:rFonts w:ascii="Sakkal Majalla" w:eastAsia="Calibri" w:hAnsi="Sakkal Majalla" w:cs="Sakkal Majalla"/>
          <w:kern w:val="0"/>
          <w:sz w:val="28"/>
          <w:szCs w:val="28"/>
          <w:rtl/>
          <w:lang w:bidi="ar-EG"/>
          <w14:ligatures w14:val="none"/>
        </w:rPr>
        <w:t xml:space="preserve"> وتشير هذه المرحلة إلى مرحلة ما قبل بداية الأزمة، فالاعراض التي تظهر تعد مؤشرا على بدايتها، مما يتيح للمنظمة معرفة احتمالية وقوعها، وهنا يجب على المنظمة أن تبدأ بالتخطيط المواجهتها (العبادي 2015، 98)</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وهي مرحلة استشعار الأزمة وإتخاذ الإجراءات الوقائية لتلافيها، ويتم في هذه المرحلة جمع وتحليل المعلومات التي تشير إلى إحتمالية وقوع أزمة، ومن ثم تقييم درجة خطورتها لإتخاذ القرارات اللازمة نحوها، والهدف منها هو التحضير للأزمة بالتخطيط لها لمنع وقوعها، وتبني انظمة الرصد للقدرة على اكتشاف أي أزمة او التنبؤ بها (ابو رمان والفران، 2019).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يتم التركيز في هذه المرحلة على رصد وتحليل الإشارات التي تنبئ بوقوع الأزمة ويتم وضع مؤشرات خاصة للمنظمة لكي تساعد على اكتشاف الأزمة مبكرا، وتعتبر هذه المرحلة الفرصة الأولى للمنظمة للتخلص من الأزمة وذلك من خلال التقاط إشارت الإنذار والتي تصدر من خارج وداخل المنظمة </w:t>
      </w:r>
      <w:r w:rsidRPr="00DE4A01">
        <w:rPr>
          <w:rFonts w:ascii="Sakkal Majalla" w:eastAsia="Calibri" w:hAnsi="Sakkal Majalla" w:cs="Sakkal Majalla"/>
          <w:kern w:val="0"/>
          <w:sz w:val="28"/>
          <w:szCs w:val="28"/>
          <w:lang w:bidi="ar-EG"/>
          <w14:ligatures w14:val="none"/>
        </w:rPr>
        <w:t xml:space="preserve"> (Coombs, 2014, 63)</w:t>
      </w:r>
      <w:r w:rsidRPr="00DE4A01">
        <w:rPr>
          <w:rFonts w:ascii="Sakkal Majalla" w:eastAsia="Calibri" w:hAnsi="Sakkal Majalla" w:cs="Sakkal Majalla"/>
          <w:kern w:val="0"/>
          <w:sz w:val="28"/>
          <w:szCs w:val="28"/>
          <w:rtl/>
          <w:lang w:bidi="ar-EG"/>
          <w14:ligatures w14:val="none"/>
        </w:rPr>
        <w:t>، والتي تنذر المنظمات بإقتراب خطر معين غير واضح التفاصيل</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Sahin</w:t>
      </w:r>
      <w:proofErr w:type="spellEnd"/>
      <w:r w:rsidRPr="00DE4A01">
        <w:rPr>
          <w:rFonts w:ascii="Sakkal Majalla" w:eastAsia="Calibri" w:hAnsi="Sakkal Majalla" w:cs="Sakkal Majalla"/>
          <w:kern w:val="0"/>
          <w:sz w:val="28"/>
          <w:szCs w:val="28"/>
          <w:lang w:bidi="ar-EG"/>
          <w14:ligatures w14:val="none"/>
        </w:rPr>
        <w:t xml:space="preserve"> et al., 2015)</w:t>
      </w:r>
      <w:r w:rsidRPr="00DE4A01">
        <w:rPr>
          <w:rFonts w:ascii="Sakkal Majalla" w:eastAsia="Calibri" w:hAnsi="Sakkal Majalla" w:cs="Sakkal Majalla"/>
          <w:kern w:val="0"/>
          <w:sz w:val="28"/>
          <w:szCs w:val="28"/>
          <w:rtl/>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وترى فرحي (2016) ان عدم اهتمام المنظمة بهذه الاشارات سوف يضعها في مأزق يزيد من احتمالية تعرضها للأزمة وآثارها السلبية.</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2- الإستعداد والوقاية</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تركز هذه المرحلة على مدى مقدرة المنظمة للتصدي للأزمة ومنع وقوعها وذلك من خلال التنبؤ بها، أما الازمة التي يمكن التنبؤ بها، فتقوم المنظمة برسم سيناريوهات لها للحد من خسائرها إلى ادنى قدر ممكن (الدوري والحيت</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2017).</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حيث تعبر عن قيام إدارة المنظمة بالتحضير والاستعداد لمواجهة الأزمة بعد تأكدها من عدم إمكانية تجنبها، وذلك بهدف تقليل واحتواء الأزمة قدر الإمكان والحد من أضرارها، واكتشاف نقاط </w:t>
      </w:r>
      <w:r w:rsidRPr="00DE4A01">
        <w:rPr>
          <w:rFonts w:ascii="Sakkal Majalla" w:eastAsia="Calibri" w:hAnsi="Sakkal Majalla" w:cs="Sakkal Majalla"/>
          <w:kern w:val="0"/>
          <w:sz w:val="28"/>
          <w:szCs w:val="28"/>
          <w:rtl/>
          <w:lang w:bidi="ar-EG"/>
          <w14:ligatures w14:val="none"/>
        </w:rPr>
        <w:lastRenderedPageBreak/>
        <w:t>الضعف في المنظمة ومحاولة معالجتها قبل وقوع الأزمة، والقيام بتشكيل فريق إدارة الأزمات والتخطيط لمنع وقوعها (الحنفي، 2017)</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"بعد استقبال المنظمة للاشارات سوف يتقرر احتمالية حدوث أزمة ام لا، وهذا يتطلب اعداد السيناريوهات المتوقعة ووضع الإجراءات قبل حدوث الازمة وذلك للحد منها او عدم حدوثها، والاستعداد لمواجهتها في حال وقوعها" (صالح، 2018).</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ويرى الجربوعة (2019، 93) أن الاستعداد لمواجهة الأزمات هي عملية تعنى بتطوير قدرات العمل لمواجهة الأزمات ومنعها، ووضع الخطط وتدريب العاملين على مختلف الادوار خلال مواجهتها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وفي هذه المرحلة تتخذ المنظمة عدد من اساليب الوقاية عند مرحلة اكتشاف الخطر، والإستعداد المسبق لمواجهة الأزمة في حال وقوعها وذلك خلال تفعيل خطة محكمة جاهزة للتنفيذ (عبد الرحمن وابراهيم ، 2018).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وتعرف هذه المرحلة انها مرحلة توفير جميع الامكانات اللازمة وبذل الجهود في المنظمة للحد من وقوع الازمات او منعها، واتخاذ القرارات وتبني الإجراءات الوقائية للتخفيض من تأثيراتها السلبية </w:t>
      </w:r>
      <w:r w:rsidRPr="00DE4A01">
        <w:rPr>
          <w:rFonts w:ascii="Sakkal Majalla" w:eastAsia="Calibri" w:hAnsi="Sakkal Majalla" w:cs="Sakkal Majalla"/>
          <w:kern w:val="0"/>
          <w:sz w:val="28"/>
          <w:szCs w:val="28"/>
          <w:lang w:bidi="ar-EG"/>
          <w14:ligatures w14:val="none"/>
        </w:rPr>
        <w:t>(</w:t>
      </w:r>
      <w:proofErr w:type="spellStart"/>
      <w:r w:rsidRPr="00DE4A01">
        <w:rPr>
          <w:rFonts w:ascii="Sakkal Majalla" w:eastAsia="Calibri" w:hAnsi="Sakkal Majalla" w:cs="Sakkal Majalla"/>
          <w:kern w:val="0"/>
          <w:sz w:val="28"/>
          <w:szCs w:val="28"/>
          <w:lang w:bidi="ar-EG"/>
          <w14:ligatures w14:val="none"/>
        </w:rPr>
        <w:t>Sahin</w:t>
      </w:r>
      <w:proofErr w:type="spellEnd"/>
      <w:r w:rsidRPr="00DE4A01">
        <w:rPr>
          <w:rFonts w:ascii="Sakkal Majalla" w:eastAsia="Calibri" w:hAnsi="Sakkal Majalla" w:cs="Sakkal Majalla"/>
          <w:kern w:val="0"/>
          <w:sz w:val="28"/>
          <w:szCs w:val="28"/>
          <w:lang w:bidi="ar-EG"/>
          <w14:ligatures w14:val="none"/>
        </w:rPr>
        <w:t xml:space="preserve"> et al., 2015)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ab/>
        <w:t>ويؤكد الضلاعين وآخرون (2015، 75) ان الوقاية هدفها اكتشاف أماكن الضعف بنظام الوقاية لانه توجد علاقة بين الاستعداد والوقاية وبين التنبؤ بالأزمات.</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ويرى الباحث انه في هذه المرحلة يجب على فريق إدارة الازمات القيام بالاجراءات الوقائية وصياغة الخطط والاستعداد لمواجهة الأزمات التي تم التنبؤ بها والممكن حدوثها، وأنه لا بد من ضرروه وجود فرق مدربة مستعدة للتعامل مع الأزمات ومعرفتهم بالخبرة اللازمة لغاية التعامل معها ومحاولة احتوائها قدر المستطاع. فعند الاستشعار بوقوع أزمة معينة يقوم هذا الفريق بالتعامل معها عن طريق الخطط المرسومة والمحضرة مسبقا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lastRenderedPageBreak/>
        <w:t>3- احتواء الأضرار والحد منها</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تصل الأزمة إلى ذروتها في هذه المرحلة، فيتم إعداد الوسائل والأساليب للتقليل من الأضرار التي تنجم عنها، واحتوائها ومنع انتشارها إلى الاماكن التي لم تتأثر بها في المنظمة، وذلك يتوقف على طبيعة الأزمة (ناصر، 2018، 65)</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ویری حفیان (2015) ان هذه المرحلة تعد من اخطر مراحل الأزمة، وأن سبب الوصول اليها ممكن ان يكون بسبب ضعف متخذي القرار وجهلهم واحاطتهم بأفراد قليلة الخبرة، بهذا تصل الازمة إلى ذروتها مما يستدعي محاولة السيطرة عليها واحتوائها باستقطاب عناصر تستند إلى الخبرة اللازمة لاتخاذ القرارات المناسبة في وقتها السليم</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وهنا يتم إحتواء الآثار التي تنتج عن الأزمة ومعالجتها للتقليل من الخسائر، من خلال خطوات واجراءات قامت المنظمة بإعدادها، مما يعكس كفاءة الادارة في تنفيذ الخطط التي تقوم بوضعها في الإستعداد والوقاية من الأزمة والسعي دون تفاقمها وإنتشارها (ادريس، 2017).</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وقد عرف شاهد وزرقون (2017) هذه المرحلة بانها مجموعة العمليات والانشطة التي تقوم بها المنظمات لامتصاص الآثار السلبية للأزمة التي تعرضت لها، والحد من اتساعها في المنظمة وذلك من خلال البحث عن مبررات حدوثها وايجاد السبل المناسبة لمواجهتها". ويرى الباحث انه في هذه المرحلة يجب ان تسعى إدارة المنظمات إلى المحافظة على استمراية العمل فيها، وتوجيه كل جهودها للتقليل من الآثار السلبية التي ممكن ان تلحق في المنظمة، وحتى لا تتولد ازمات اخرى عن الازمة الحالية يجب على فريق إدارة الازمات أن يتوخى أعلى درجات الحذر حين يتعامل مع هذه المرحلة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4- استعادة النشاط</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إن المقصود باستعادة النشاط هو التعافي من الأضرار الناجمة عن الازمة، فمن الممكن ان تستغرق عملية التعافي وقتاً طويلاً اذا كانت الأزمة كبيرة، اضافة إلى تكاليف استعادة النشاط التي ممكن ان تكون عالية (زويلف، 2015).</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في هذه المرحلة يتمثل استعادة النشاط في جميع الجوانب المادية وغير المادية التي تضررت بسبب الأزمة وذلك من خلال تنفيذ الخطط التي اعدت مسبقاً لتعويض ما تم فقده خلال</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الأزمة وإعادة التوازن إلى الوضع الطبيعي وبشكل تدريجي</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 </w:t>
      </w:r>
      <w:r w:rsidRPr="00DE4A01">
        <w:rPr>
          <w:rFonts w:ascii="Sakkal Majalla" w:eastAsia="Calibri" w:hAnsi="Sakkal Majalla" w:cs="Sakkal Majalla"/>
          <w:kern w:val="0"/>
          <w:sz w:val="28"/>
          <w:szCs w:val="28"/>
          <w:lang w:bidi="ar-EG"/>
          <w14:ligatures w14:val="none"/>
        </w:rPr>
        <w:t xml:space="preserve">(Al </w:t>
      </w:r>
      <w:proofErr w:type="spellStart"/>
      <w:r w:rsidRPr="00DE4A01">
        <w:rPr>
          <w:rFonts w:ascii="Sakkal Majalla" w:eastAsia="Calibri" w:hAnsi="Sakkal Majalla" w:cs="Sakkal Majalla"/>
          <w:kern w:val="0"/>
          <w:sz w:val="28"/>
          <w:szCs w:val="28"/>
          <w:lang w:bidi="ar-EG"/>
          <w14:ligatures w14:val="none"/>
        </w:rPr>
        <w:t>Thani</w:t>
      </w:r>
      <w:proofErr w:type="spellEnd"/>
      <w:r w:rsidRPr="00DE4A01">
        <w:rPr>
          <w:rFonts w:ascii="Sakkal Majalla" w:eastAsia="Calibri" w:hAnsi="Sakkal Majalla" w:cs="Sakkal Majalla"/>
          <w:kern w:val="0"/>
          <w:sz w:val="28"/>
          <w:szCs w:val="28"/>
          <w:lang w:bidi="ar-EG"/>
          <w14:ligatures w14:val="none"/>
        </w:rPr>
        <w:t xml:space="preserve"> &amp; </w:t>
      </w:r>
      <w:proofErr w:type="spellStart"/>
      <w:r w:rsidRPr="00DE4A01">
        <w:rPr>
          <w:rFonts w:ascii="Sakkal Majalla" w:eastAsia="Calibri" w:hAnsi="Sakkal Majalla" w:cs="Sakkal Majalla"/>
          <w:kern w:val="0"/>
          <w:sz w:val="28"/>
          <w:szCs w:val="28"/>
          <w:lang w:bidi="ar-EG"/>
          <w14:ligatures w14:val="none"/>
        </w:rPr>
        <w:t>Obeidat</w:t>
      </w:r>
      <w:proofErr w:type="spellEnd"/>
      <w:r w:rsidRPr="00DE4A01">
        <w:rPr>
          <w:rFonts w:ascii="Sakkal Majalla" w:eastAsia="Calibri" w:hAnsi="Sakkal Majalla" w:cs="Sakkal Majalla"/>
          <w:kern w:val="0"/>
          <w:sz w:val="28"/>
          <w:szCs w:val="28"/>
          <w:lang w:bidi="ar-EG"/>
          <w14:ligatures w14:val="none"/>
        </w:rPr>
        <w:t>, 2020)</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 وتشمل مرحلة استعادة النشاط اعداد برامج جاهزة وتنفيذها، وذلك من خلال اختبارها واستخدامها عند احتدام أي أزمة مستقبلاً (عقيلان، 2015 ، 44).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ويُعرف 2017</w:t>
      </w:r>
      <w:r w:rsidRPr="00DE4A01">
        <w:rPr>
          <w:rFonts w:ascii="Sakkal Majalla" w:eastAsia="Calibri" w:hAnsi="Sakkal Majalla" w:cs="Sakkal Majalla"/>
          <w:kern w:val="0"/>
          <w:sz w:val="28"/>
          <w:szCs w:val="28"/>
          <w:lang w:bidi="ar-EG"/>
          <w14:ligatures w14:val="none"/>
        </w:rPr>
        <w:t xml:space="preserve"> </w:t>
      </w:r>
      <w:proofErr w:type="spellStart"/>
      <w:r w:rsidRPr="00DE4A01">
        <w:rPr>
          <w:rFonts w:ascii="Sakkal Majalla" w:eastAsia="Calibri" w:hAnsi="Sakkal Majalla" w:cs="Sakkal Majalla"/>
          <w:kern w:val="0"/>
          <w:sz w:val="28"/>
          <w:szCs w:val="28"/>
          <w:lang w:bidi="ar-EG"/>
          <w14:ligatures w14:val="none"/>
        </w:rPr>
        <w:t>Aljuhmani</w:t>
      </w:r>
      <w:proofErr w:type="spellEnd"/>
      <w:r w:rsidRPr="00DE4A01">
        <w:rPr>
          <w:rFonts w:ascii="Sakkal Majalla" w:eastAsia="Calibri" w:hAnsi="Sakkal Majalla" w:cs="Sakkal Majalla"/>
          <w:kern w:val="0"/>
          <w:sz w:val="28"/>
          <w:szCs w:val="28"/>
          <w:lang w:bidi="ar-EG"/>
          <w14:ligatures w14:val="none"/>
        </w:rPr>
        <w:t xml:space="preserve"> and </w:t>
      </w:r>
      <w:proofErr w:type="spellStart"/>
      <w:r w:rsidRPr="00DE4A01">
        <w:rPr>
          <w:rFonts w:ascii="Sakkal Majalla" w:eastAsia="Calibri" w:hAnsi="Sakkal Majalla" w:cs="Sakkal Majalla"/>
          <w:kern w:val="0"/>
          <w:sz w:val="28"/>
          <w:szCs w:val="28"/>
          <w:lang w:bidi="ar-EG"/>
          <w14:ligatures w14:val="none"/>
        </w:rPr>
        <w:t>Emeagwali</w:t>
      </w:r>
      <w:proofErr w:type="spellEnd"/>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 xml:space="preserve">هذه المرحلة بانها وضع إستراتيجيات تكفل إعادة العمل في المنظمة إلى مساره الصحيح وافضل مما كان قبل الأزمة. ومن اهم الاجراءات التي يمكن ان تتخذها المنظمة لاستعادة النشاط فيها ما يلي </w:t>
      </w:r>
      <w:r w:rsidRPr="00DE4A01">
        <w:rPr>
          <w:rFonts w:ascii="Sakkal Majalla" w:eastAsia="Calibri" w:hAnsi="Sakkal Majalla" w:cs="Sakkal Majalla"/>
          <w:kern w:val="0"/>
          <w:sz w:val="28"/>
          <w:szCs w:val="28"/>
          <w:lang w:bidi="ar-EG"/>
          <w14:ligatures w14:val="none"/>
        </w:rPr>
        <w:t>(</w:t>
      </w:r>
      <w:proofErr w:type="spellStart"/>
      <w:r w:rsidRPr="00DE4A01">
        <w:rPr>
          <w:rFonts w:ascii="Sakkal Majalla" w:eastAsia="Calibri" w:hAnsi="Sakkal Majalla" w:cs="Sakkal Majalla"/>
          <w:kern w:val="0"/>
          <w:sz w:val="28"/>
          <w:szCs w:val="28"/>
          <w:lang w:bidi="ar-EG"/>
          <w14:ligatures w14:val="none"/>
        </w:rPr>
        <w:t>Sahin</w:t>
      </w:r>
      <w:proofErr w:type="spellEnd"/>
      <w:r w:rsidRPr="00DE4A01">
        <w:rPr>
          <w:rFonts w:ascii="Sakkal Majalla" w:eastAsia="Calibri" w:hAnsi="Sakkal Majalla" w:cs="Sakkal Majalla"/>
          <w:kern w:val="0"/>
          <w:sz w:val="28"/>
          <w:szCs w:val="28"/>
          <w:lang w:bidi="ar-EG"/>
          <w14:ligatures w14:val="none"/>
        </w:rPr>
        <w:t xml:space="preserve"> et al., 2015)</w:t>
      </w:r>
      <w:r w:rsidRPr="00DE4A01">
        <w:rPr>
          <w:rFonts w:ascii="Sakkal Majalla" w:eastAsia="Calibri" w:hAnsi="Sakkal Majalla" w:cs="Sakkal Majalla"/>
          <w:kern w:val="0"/>
          <w:sz w:val="28"/>
          <w:szCs w:val="28"/>
          <w:rtl/>
          <w:lang w:bidi="ar-EG"/>
          <w14:ligatures w14:val="none"/>
        </w:rPr>
        <w:t>.</w:t>
      </w:r>
    </w:p>
    <w:p w:rsidR="00087EEB" w:rsidRPr="00DE4A01" w:rsidRDefault="00087EEB" w:rsidP="00087EEB">
      <w:pPr>
        <w:numPr>
          <w:ilvl w:val="0"/>
          <w:numId w:val="23"/>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توظيف العمليات والموارد البشرية والمادية وفقاً للاستراتيجيات المحددة مسبقاً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23"/>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منح المستويات الوسطى والدنيا في المنظمة الصلاحيات لفترة معينة من الزمن</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23"/>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التقليل من المصاريف والنفقات</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5- التعلم</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يمثل التعلم مرحلة ما بعد الأزمة وانتهائها، وفيها تقوم الإدارة بتقييم عمليات معالجة الأزمة وتحديد التغييرات في خطة إدارة الأزمات بهدف عدم الوقوع في نفس الثغرات مرة اخرى، ولنجاح هذه المرحلة يجب عدم بدء عملية التعلم بعد حدوث الأزمة مباشرة وعدم الانتظار لوقت طويل، لانه من الممكن نسيان هذه المرحلة إذا طالت المدة </w:t>
      </w:r>
      <w:r w:rsidRPr="00DE4A01">
        <w:rPr>
          <w:rFonts w:ascii="Sakkal Majalla" w:eastAsia="Calibri" w:hAnsi="Sakkal Majalla" w:cs="Sakkal Majalla"/>
          <w:kern w:val="0"/>
          <w:sz w:val="28"/>
          <w:szCs w:val="28"/>
          <w:lang w:bidi="ar-EG"/>
          <w14:ligatures w14:val="none"/>
        </w:rPr>
        <w:t>(Crandall et al., 2014)</w:t>
      </w:r>
      <w:r w:rsidRPr="00DE4A01">
        <w:rPr>
          <w:rFonts w:ascii="Sakkal Majalla" w:eastAsia="Calibri" w:hAnsi="Sakkal Majalla" w:cs="Sakkal Majalla"/>
          <w:kern w:val="0"/>
          <w:sz w:val="28"/>
          <w:szCs w:val="28"/>
          <w:rtl/>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ويعتبرها الحاوري (2019) "انها المرحلة التي يتم فيها بلورة ووضع ضوابط لمنع تكرار حدوث الازمة مستقبلاً، وإكتساب الخبرة منها لضمان الجاهزية لأي حدث غير متوقع، حيث يتم تقييم إدارة الازمة على مستويين، الأول هو التقييم الإستراتيجي وذلك بتقييم خطة إدارة الازمة، والثاني هو التقييم التكتيكي وذلك بتقييم الوسائل والاساليب التنفيذية الموضوعة من قبل الادارة والمستخدمة في إدارة الأزمة بعد وقوعها، وتشمل مرحلة التعلم الدروس المستفادة من الازمة التي تقع".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lastRenderedPageBreak/>
        <w:t xml:space="preserve">فتقييم عملية معالجة الازمة توفر البيانات والمعلومات التي تساعد المنظمة على مواجهة الأزمات والتغلب عليها في المستقبل (اللامي والعيساوي، 2015، 51). </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ومن وجهة نظر الدوري والحيت (2017) "ان مرحلة التعلم هي تقييم للاساليب والخطط التي استعملتها المنظمة قبل وخلال وبعد الأزمة، بحيث تتكون الكفاءات والخبرات لتحسين القدرة في مواجهة الأزمات المستقبلية المحتملة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ويضيف الباحثان</w:t>
      </w:r>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2020</w:t>
      </w:r>
      <w:r w:rsidRPr="00DE4A01">
        <w:rPr>
          <w:rFonts w:ascii="Sakkal Majalla" w:eastAsia="Calibri" w:hAnsi="Sakkal Majalla" w:cs="Sakkal Majalla"/>
          <w:kern w:val="0"/>
          <w:sz w:val="28"/>
          <w:szCs w:val="28"/>
          <w:lang w:bidi="ar-EG"/>
          <w14:ligatures w14:val="none"/>
        </w:rPr>
        <w:t xml:space="preserve"> Al </w:t>
      </w:r>
      <w:proofErr w:type="spellStart"/>
      <w:r w:rsidRPr="00DE4A01">
        <w:rPr>
          <w:rFonts w:ascii="Sakkal Majalla" w:eastAsia="Calibri" w:hAnsi="Sakkal Majalla" w:cs="Sakkal Majalla"/>
          <w:kern w:val="0"/>
          <w:sz w:val="28"/>
          <w:szCs w:val="28"/>
          <w:lang w:bidi="ar-EG"/>
          <w14:ligatures w14:val="none"/>
        </w:rPr>
        <w:t>Thani</w:t>
      </w:r>
      <w:proofErr w:type="spellEnd"/>
      <w:r w:rsidRPr="00DE4A01">
        <w:rPr>
          <w:rFonts w:ascii="Sakkal Majalla" w:eastAsia="Calibri" w:hAnsi="Sakkal Majalla" w:cs="Sakkal Majalla"/>
          <w:kern w:val="0"/>
          <w:sz w:val="28"/>
          <w:szCs w:val="28"/>
          <w:lang w:bidi="ar-EG"/>
          <w14:ligatures w14:val="none"/>
        </w:rPr>
        <w:t xml:space="preserve"> &amp; </w:t>
      </w:r>
      <w:proofErr w:type="spellStart"/>
      <w:r w:rsidRPr="00DE4A01">
        <w:rPr>
          <w:rFonts w:ascii="Sakkal Majalla" w:eastAsia="Calibri" w:hAnsi="Sakkal Majalla" w:cs="Sakkal Majalla"/>
          <w:kern w:val="0"/>
          <w:sz w:val="28"/>
          <w:szCs w:val="28"/>
          <w:lang w:bidi="ar-EG"/>
          <w14:ligatures w14:val="none"/>
        </w:rPr>
        <w:t>Obeidat</w:t>
      </w:r>
      <w:proofErr w:type="spellEnd"/>
      <w:r w:rsidRPr="00DE4A01">
        <w:rPr>
          <w:rFonts w:ascii="Sakkal Majalla" w:eastAsia="Calibri" w:hAnsi="Sakkal Majalla" w:cs="Sakkal Majalla"/>
          <w:kern w:val="0"/>
          <w:sz w:val="28"/>
          <w:szCs w:val="28"/>
          <w:lang w:bidi="ar-EG"/>
          <w14:ligatures w14:val="none"/>
        </w:rPr>
        <w:t xml:space="preserve"> </w:t>
      </w:r>
      <w:r w:rsidRPr="00DE4A01">
        <w:rPr>
          <w:rFonts w:ascii="Sakkal Majalla" w:eastAsia="Calibri" w:hAnsi="Sakkal Majalla" w:cs="Sakkal Majalla"/>
          <w:kern w:val="0"/>
          <w:sz w:val="28"/>
          <w:szCs w:val="28"/>
          <w:rtl/>
          <w:lang w:bidi="ar-EG"/>
          <w14:ligatures w14:val="none"/>
        </w:rPr>
        <w:t>أن مرحلة التعلم هي مرحلة استخلاص الدروس المستفادة خلال الأزمة التي مرت على المنظمة او المنظمات الأخرى، والعمل على التحسين في الخطط تلافياً للاخطاء</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ويرى الباحث أن مرحلة التعلم هي المرحلة التي تعمل المنظمات فيها على تدوين جميع المعلومات والبيانات عن الأزمة، وتقييم الاساليب والخطط الموضوعة لمواجهتها واعادة دراسة الاسباب التي ادت إلى حدوثها، بهدف استخلاص العبر والدروس واكتساب الخبرات الضرورية المواجهة الأزمات مستقبلاً</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94" w:name="_Toc180070647"/>
      <w:r w:rsidRPr="00DE4A01">
        <w:rPr>
          <w:rFonts w:ascii="Sakkal Majalla" w:eastAsia="Calibri" w:hAnsi="Sakkal Majalla" w:cs="Sakkal Majalla" w:hint="cs"/>
          <w:b/>
          <w:bCs/>
          <w:kern w:val="0"/>
          <w:sz w:val="36"/>
          <w:szCs w:val="36"/>
          <w:rtl/>
          <w:lang w:bidi="ar-EG"/>
          <w14:ligatures w14:val="none"/>
        </w:rPr>
        <w:t>18.2.2</w:t>
      </w:r>
      <w:r w:rsidRPr="00DE4A01">
        <w:rPr>
          <w:rFonts w:ascii="Sakkal Majalla" w:eastAsia="Calibri" w:hAnsi="Sakkal Majalla" w:cs="Sakkal Majalla"/>
          <w:b/>
          <w:bCs/>
          <w:kern w:val="0"/>
          <w:sz w:val="36"/>
          <w:szCs w:val="36"/>
          <w:rtl/>
          <w:lang w:bidi="ar-EG"/>
          <w14:ligatures w14:val="none"/>
        </w:rPr>
        <w:t xml:space="preserve"> أسس تعامل القادة مع الأزمات</w:t>
      </w:r>
      <w:bookmarkEnd w:id="94"/>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 xml:space="preserve">يوجد مجموعة من الاسس يجب على القائد اتباعها وهي تشمل: (عبد السلام، 2019 ، 58) </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اولاً:</w:t>
      </w:r>
      <w:r w:rsidRPr="00DE4A01">
        <w:rPr>
          <w:rFonts w:ascii="Sakkal Majalla" w:eastAsia="Calibri" w:hAnsi="Sakkal Majalla" w:cs="Sakkal Majalla"/>
          <w:kern w:val="0"/>
          <w:sz w:val="28"/>
          <w:szCs w:val="28"/>
          <w:rtl/>
          <w:lang w:bidi="ar-EG"/>
          <w14:ligatures w14:val="none"/>
        </w:rPr>
        <w:t xml:space="preserve"> تحديد الهدف وترتيب الأولويات ويقوم بها القائد أثناء الأزمة لكسب ثقة المرؤوسين، وهنا سيقدم الجميع له العون ويشاركه، على عكس ذلك انه سيزيد من شدة الأزمة اذا لم يتوجه نحو هدف معين</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ثانياً:</w:t>
      </w:r>
      <w:r w:rsidRPr="00DE4A01">
        <w:rPr>
          <w:rFonts w:ascii="Sakkal Majalla" w:eastAsia="Calibri" w:hAnsi="Sakkal Majalla" w:cs="Sakkal Majalla"/>
          <w:kern w:val="0"/>
          <w:sz w:val="28"/>
          <w:szCs w:val="28"/>
          <w:rtl/>
          <w:lang w:bidi="ar-EG"/>
          <w14:ligatures w14:val="none"/>
        </w:rPr>
        <w:t xml:space="preserve"> الحركة السريعة والمبادرة فمن شدة الأزمة والمفاجأة بها لا يستطيع القادة فعل شيء امام الضغوط التي تقابلهم وتعتبر هذه الاستجابة سيئة، فعلى القادة الاتجاه نحو الهدف وهو التخلص من المشكلات والتركيز على المستقبل وعدم النظر إلى الماضي</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lastRenderedPageBreak/>
        <w:t>ثالثا:</w:t>
      </w:r>
      <w:r w:rsidRPr="00DE4A01">
        <w:rPr>
          <w:rFonts w:ascii="Sakkal Majalla" w:eastAsia="Calibri" w:hAnsi="Sakkal Majalla" w:cs="Sakkal Majalla"/>
          <w:kern w:val="0"/>
          <w:sz w:val="28"/>
          <w:szCs w:val="28"/>
          <w:rtl/>
          <w:lang w:bidi="ar-EG"/>
          <w14:ligatures w14:val="none"/>
        </w:rPr>
        <w:t xml:space="preserve"> المفاجأة وهذه الخطوة تعد اساس مواجهة الأزمة، فيجب على القادة عدم اعلان الخطوات الموضوعة للمواجهة للتخفيف من الآثار السلبية للأزمة، لأن افشاء اسرار الحركات الموضوعة للمواجهة سوف يفشل الجهود.</w:t>
      </w:r>
    </w:p>
    <w:p w:rsidR="00087EEB" w:rsidRPr="00DE4A01" w:rsidRDefault="00087EEB" w:rsidP="00087EEB">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95" w:name="_Toc180070648"/>
      <w:r w:rsidRPr="00DE4A01">
        <w:rPr>
          <w:rFonts w:ascii="Sakkal Majalla" w:eastAsia="Calibri" w:hAnsi="Sakkal Majalla" w:cs="Sakkal Majalla" w:hint="cs"/>
          <w:b/>
          <w:bCs/>
          <w:kern w:val="0"/>
          <w:sz w:val="36"/>
          <w:szCs w:val="36"/>
          <w:rtl/>
          <w:lang w:bidi="ar-EG"/>
          <w14:ligatures w14:val="none"/>
        </w:rPr>
        <w:t>19.2.2</w:t>
      </w:r>
      <w:r w:rsidRPr="00DE4A01">
        <w:rPr>
          <w:rFonts w:ascii="Sakkal Majalla" w:eastAsia="Calibri" w:hAnsi="Sakkal Majalla" w:cs="Sakkal Majalla"/>
          <w:b/>
          <w:bCs/>
          <w:kern w:val="0"/>
          <w:sz w:val="36"/>
          <w:szCs w:val="36"/>
          <w:rtl/>
          <w:lang w:bidi="ar-EG"/>
          <w14:ligatures w14:val="none"/>
        </w:rPr>
        <w:t xml:space="preserve"> اجراءات التقليل من الآثار السلبية للأزمة</w:t>
      </w:r>
      <w:bookmarkEnd w:id="95"/>
    </w:p>
    <w:p w:rsidR="00087EEB" w:rsidRPr="00DE4A01" w:rsidRDefault="00087EEB" w:rsidP="00087EEB">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kern w:val="0"/>
          <w:sz w:val="28"/>
          <w:szCs w:val="28"/>
          <w:rtl/>
          <w:lang w:bidi="ar-EG"/>
          <w14:ligatures w14:val="none"/>
        </w:rPr>
        <w:t>يوجد عدد من الاجراءات يجب على شبكة الإستجابة في المنظمة تنفيذها للتقليل من الآثار السلبية للأزمات وابرز هذه الاجراءات هي</w:t>
      </w:r>
      <w:r w:rsidRPr="00DE4A01">
        <w:rPr>
          <w:rFonts w:ascii="Sakkal Majalla" w:eastAsia="Calibri" w:hAnsi="Sakkal Majalla" w:cs="Sakkal Majalla"/>
          <w:kern w:val="0"/>
          <w:sz w:val="28"/>
          <w:szCs w:val="28"/>
          <w:lang w:bidi="ar-EG"/>
          <w14:ligatures w14:val="none"/>
        </w:rPr>
        <w:t>)</w:t>
      </w:r>
      <w:r w:rsidRPr="00DE4A01">
        <w:rPr>
          <w:rFonts w:ascii="Sakkal Majalla" w:eastAsia="Calibri" w:hAnsi="Sakkal Majalla" w:cs="Sakkal Majalla"/>
          <w:kern w:val="0"/>
          <w:sz w:val="28"/>
          <w:szCs w:val="28"/>
          <w:rtl/>
          <w:lang w:bidi="ar-EG"/>
          <w14:ligatures w14:val="none"/>
        </w:rPr>
        <w:t>2019</w:t>
      </w:r>
      <w:r w:rsidRPr="00DE4A01">
        <w:rPr>
          <w:rFonts w:ascii="Sakkal Majalla" w:eastAsia="Calibri" w:hAnsi="Sakkal Majalla" w:cs="Sakkal Majalla"/>
          <w:kern w:val="0"/>
          <w:sz w:val="28"/>
          <w:szCs w:val="28"/>
          <w:lang w:bidi="ar-EG"/>
          <w14:ligatures w14:val="none"/>
        </w:rPr>
        <w:t xml:space="preserve"> (Ansell &amp; </w:t>
      </w:r>
      <w:proofErr w:type="spellStart"/>
      <w:r w:rsidRPr="00DE4A01">
        <w:rPr>
          <w:rFonts w:ascii="Sakkal Majalla" w:eastAsia="Calibri" w:hAnsi="Sakkal Majalla" w:cs="Sakkal Majalla"/>
          <w:kern w:val="0"/>
          <w:sz w:val="28"/>
          <w:szCs w:val="28"/>
          <w:lang w:bidi="ar-EG"/>
          <w14:ligatures w14:val="none"/>
        </w:rPr>
        <w:t>Boin</w:t>
      </w:r>
      <w:proofErr w:type="spellEnd"/>
      <w:r w:rsidRPr="00DE4A01">
        <w:rPr>
          <w:rFonts w:ascii="Sakkal Majalla" w:eastAsia="Calibri" w:hAnsi="Sakkal Majalla" w:cs="Sakkal Majalla"/>
          <w:kern w:val="0"/>
          <w:sz w:val="28"/>
          <w:szCs w:val="28"/>
          <w:lang w:bidi="ar-EG"/>
          <w14:ligatures w14:val="none"/>
        </w:rPr>
        <w:t xml:space="preserve">, </w:t>
      </w:r>
    </w:p>
    <w:p w:rsidR="00087EEB" w:rsidRPr="00DE4A01" w:rsidRDefault="00087EEB" w:rsidP="00087EEB">
      <w:pPr>
        <w:numPr>
          <w:ilvl w:val="0"/>
          <w:numId w:val="24"/>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خلق الجس:</w:t>
      </w:r>
      <w:r w:rsidRPr="00DE4A01">
        <w:rPr>
          <w:rFonts w:ascii="Sakkal Majalla" w:eastAsia="Calibri" w:hAnsi="Sakkal Majalla" w:cs="Sakkal Majalla"/>
          <w:kern w:val="0"/>
          <w:sz w:val="28"/>
          <w:szCs w:val="28"/>
          <w:rtl/>
          <w:lang w:bidi="ar-EG"/>
          <w14:ligatures w14:val="none"/>
        </w:rPr>
        <w:t xml:space="preserve"> ويتمثل بالفهم المشترك للتهديد وعواقبه، وهذا يتطلب جمع وتحليل ونشر للمعلومات الخاصة بالتهديد وعواقبه</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24"/>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صنع القرارات الحاسمة</w:t>
      </w:r>
      <w:r w:rsidRPr="00DE4A01">
        <w:rPr>
          <w:rFonts w:ascii="Sakkal Majalla" w:eastAsia="Calibri" w:hAnsi="Sakkal Majalla" w:cs="Sakkal Majalla"/>
          <w:kern w:val="0"/>
          <w:sz w:val="28"/>
          <w:szCs w:val="28"/>
          <w:rtl/>
          <w:lang w:bidi="ar-EG"/>
          <w14:ligatures w14:val="none"/>
        </w:rPr>
        <w:t>: ويتمثل باتخاذ قرارات استراتيجية فعالة على المدى الطويل والقصير</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24"/>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التنسيق</w:t>
      </w:r>
      <w:r w:rsidRPr="00DE4A01">
        <w:rPr>
          <w:rFonts w:ascii="Sakkal Majalla" w:eastAsia="Calibri" w:hAnsi="Sakkal Majalla" w:cs="Sakkal Majalla"/>
          <w:kern w:val="0"/>
          <w:sz w:val="28"/>
          <w:szCs w:val="28"/>
          <w:rtl/>
          <w:lang w:bidi="ar-EG"/>
          <w14:ligatures w14:val="none"/>
        </w:rPr>
        <w:t>: وذلك من خلال تحفيز شبكة الإستجابة في المنظمة للعمل معاً والقيام باداء مهاهم بفاعلية</w:t>
      </w:r>
      <w:r w:rsidRPr="00DE4A01">
        <w:rPr>
          <w:rFonts w:ascii="Sakkal Majalla" w:eastAsia="Calibri" w:hAnsi="Sakkal Majalla" w:cs="Sakkal Majalla"/>
          <w:kern w:val="0"/>
          <w:sz w:val="28"/>
          <w:szCs w:val="28"/>
          <w:lang w:bidi="ar-EG"/>
          <w14:ligatures w14:val="none"/>
        </w:rPr>
        <w:t>.</w:t>
      </w:r>
    </w:p>
    <w:p w:rsidR="00087EEB" w:rsidRPr="00DE4A01" w:rsidRDefault="00087EEB" w:rsidP="00087EEB">
      <w:pPr>
        <w:numPr>
          <w:ilvl w:val="0"/>
          <w:numId w:val="24"/>
        </w:numPr>
        <w:spacing w:before="100" w:beforeAutospacing="1" w:after="100" w:afterAutospacing="1" w:line="360" w:lineRule="auto"/>
        <w:contextualSpacing/>
        <w:jc w:val="both"/>
        <w:rPr>
          <w:rFonts w:ascii="Sakkal Majalla" w:eastAsia="Calibri" w:hAnsi="Sakkal Majalla" w:cs="Sakkal Majalla"/>
          <w:kern w:val="0"/>
          <w:sz w:val="28"/>
          <w:szCs w:val="28"/>
          <w:rtl/>
          <w:lang w:bidi="ar-EG"/>
          <w14:ligatures w14:val="none"/>
        </w:rPr>
      </w:pPr>
      <w:r w:rsidRPr="00DE4A01">
        <w:rPr>
          <w:rFonts w:ascii="Sakkal Majalla" w:eastAsia="Calibri" w:hAnsi="Sakkal Majalla" w:cs="Sakkal Majalla"/>
          <w:b/>
          <w:bCs/>
          <w:kern w:val="0"/>
          <w:sz w:val="28"/>
          <w:szCs w:val="28"/>
          <w:rtl/>
          <w:lang w:bidi="ar-EG"/>
          <w14:ligatures w14:val="none"/>
        </w:rPr>
        <w:t>صنع المعنى</w:t>
      </w:r>
      <w:r w:rsidRPr="00DE4A01">
        <w:rPr>
          <w:rFonts w:ascii="Sakkal Majalla" w:eastAsia="Calibri" w:hAnsi="Sakkal Majalla" w:cs="Sakkal Majalla"/>
          <w:kern w:val="0"/>
          <w:sz w:val="28"/>
          <w:szCs w:val="28"/>
          <w:rtl/>
          <w:lang w:bidi="ar-EG"/>
          <w14:ligatures w14:val="none"/>
        </w:rPr>
        <w:t>: ويتمثل بشرح ما يحدث في الأزمة وتقديم توجيهات عملية للحد من الآثار السلبية للأزمة.</w:t>
      </w:r>
    </w:p>
    <w:p w:rsidR="00E12C26" w:rsidRDefault="00E12C26">
      <w:pPr>
        <w:rPr>
          <w:rtl/>
          <w:lang w:bidi="ar-EG"/>
        </w:rPr>
      </w:pPr>
    </w:p>
    <w:p w:rsidR="00087EEB" w:rsidRDefault="00087EEB">
      <w:pPr>
        <w:rPr>
          <w:rtl/>
          <w:lang w:bidi="ar-EG"/>
        </w:rPr>
      </w:pPr>
    </w:p>
    <w:p w:rsidR="00087EEB" w:rsidRDefault="00087EEB">
      <w:pPr>
        <w:rPr>
          <w:rtl/>
          <w:lang w:bidi="ar-EG"/>
        </w:rPr>
      </w:pPr>
    </w:p>
    <w:p w:rsidR="00087EEB" w:rsidRDefault="00087EEB">
      <w:pPr>
        <w:rPr>
          <w:rtl/>
          <w:lang w:bidi="ar-EG"/>
        </w:rPr>
      </w:pPr>
    </w:p>
    <w:p w:rsidR="00087EEB" w:rsidRDefault="00087EEB">
      <w:pPr>
        <w:rPr>
          <w:rtl/>
          <w:lang w:bidi="ar-EG"/>
        </w:rPr>
      </w:pPr>
    </w:p>
    <w:p w:rsidR="00087EEB" w:rsidRDefault="00087EEB">
      <w:pPr>
        <w:rPr>
          <w:rtl/>
          <w:lang w:bidi="ar-EG"/>
        </w:rPr>
      </w:pPr>
    </w:p>
    <w:p w:rsidR="00087EEB" w:rsidRDefault="00087EEB">
      <w:pPr>
        <w:rPr>
          <w:rtl/>
          <w:lang w:bidi="ar-EG"/>
        </w:rPr>
      </w:pPr>
    </w:p>
    <w:p w:rsidR="00087EEB" w:rsidRDefault="00087EEB">
      <w:pPr>
        <w:rPr>
          <w:rtl/>
          <w:lang w:bidi="ar-EG"/>
        </w:rPr>
        <w:sectPr w:rsidR="00087EEB" w:rsidSect="00087EEB">
          <w:footerReference w:type="default" r:id="rId9"/>
          <w:pgSz w:w="11906" w:h="16838" w:code="9"/>
          <w:pgMar w:top="1440" w:right="1985" w:bottom="1440" w:left="1418" w:header="720" w:footer="720" w:gutter="567"/>
          <w:cols w:space="720"/>
          <w:bidi/>
          <w:rtlGutter/>
          <w:docGrid w:linePitch="360"/>
        </w:sectPr>
      </w:pPr>
    </w:p>
    <w:p w:rsidR="00087EEB" w:rsidRPr="00DE4A01" w:rsidRDefault="00087EEB" w:rsidP="00087EEB">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pPr>
      <w:bookmarkStart w:id="96" w:name="_GoBack"/>
      <w:bookmarkEnd w:id="96"/>
      <w:r w:rsidRPr="00DE4A01">
        <w:rPr>
          <w:rFonts w:ascii="Sakkal Majalla" w:hAnsi="Sakkal Majalla" w:cs="Sakkal Majalla"/>
          <w:noProof/>
          <w:sz w:val="20"/>
          <w:szCs w:val="20"/>
        </w:rPr>
        <w:lastRenderedPageBreak/>
        <w:drawing>
          <wp:anchor distT="0" distB="0" distL="114300" distR="114300" simplePos="0" relativeHeight="251664384" behindDoc="1" locked="0" layoutInCell="1" allowOverlap="1" wp14:anchorId="161A30DF" wp14:editId="05D19CCD">
            <wp:simplePos x="0" y="0"/>
            <wp:positionH relativeFrom="column">
              <wp:posOffset>2895600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E4A01">
        <w:rPr>
          <w:rFonts w:ascii="Sakkal Majalla" w:eastAsia="Calibri" w:hAnsi="Sakkal Majalla" w:cs="Sakkal Majalla"/>
          <w:b/>
          <w:bCs/>
          <w:kern w:val="0"/>
          <w:sz w:val="32"/>
          <w:szCs w:val="32"/>
          <w:lang w:bidi="ar-EG"/>
          <w14:ligatures w14:val="none"/>
        </w:rPr>
        <w:t>Mid-Ocean University</w:t>
      </w:r>
    </w:p>
    <w:p w:rsidR="00087EEB" w:rsidRPr="00DE4A01" w:rsidRDefault="00087EEB" w:rsidP="00087EEB">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pPr>
      <w:r w:rsidRPr="00DE4A01">
        <w:rPr>
          <w:rFonts w:ascii="Sakkal Majalla" w:eastAsia="Calibri" w:hAnsi="Sakkal Majalla" w:cs="Sakkal Majalla"/>
          <w:b/>
          <w:bCs/>
          <w:kern w:val="0"/>
          <w:sz w:val="32"/>
          <w:szCs w:val="32"/>
          <w:lang w:bidi="ar-EG"/>
          <w14:ligatures w14:val="none"/>
        </w:rPr>
        <w:t>College of Management</w:t>
      </w:r>
    </w:p>
    <w:p w:rsidR="00087EEB" w:rsidRPr="00DE4A01" w:rsidRDefault="00087EEB" w:rsidP="00087EEB">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pPr>
      <w:r w:rsidRPr="00DE4A01">
        <w:rPr>
          <w:rFonts w:ascii="Sakkal Majalla" w:eastAsia="Calibri" w:hAnsi="Sakkal Majalla" w:cs="Sakkal Majalla"/>
          <w:b/>
          <w:bCs/>
          <w:kern w:val="0"/>
          <w:sz w:val="32"/>
          <w:szCs w:val="32"/>
          <w:lang w:bidi="ar-EG"/>
          <w14:ligatures w14:val="none"/>
        </w:rPr>
        <w:t xml:space="preserve">Department of human resource </w:t>
      </w:r>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DE4A01">
        <w:rPr>
          <w:rFonts w:ascii="Sakkal Majalla" w:eastAsia="Calibri" w:hAnsi="Sakkal Majalla" w:cs="Sakkal Majalla"/>
          <w:b/>
          <w:bCs/>
          <w:kern w:val="0"/>
          <w:sz w:val="44"/>
          <w:szCs w:val="44"/>
          <w:lang w:bidi="ar-EG"/>
          <w14:ligatures w14:val="none"/>
        </w:rPr>
        <w:t>The impact of human resources management practices on crisis management: an applied study on the Zakat, Tax and Customs Authority</w:t>
      </w:r>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2"/>
          <w:szCs w:val="2"/>
          <w:rtl/>
          <w:lang w:bidi="ar-EG"/>
          <w14:ligatures w14:val="none"/>
        </w:rPr>
      </w:pPr>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E4A01">
        <w:rPr>
          <w:rFonts w:ascii="Sakkal Majalla" w:eastAsia="Calibri" w:hAnsi="Sakkal Majalla" w:cs="Sakkal Majalla"/>
          <w:b/>
          <w:bCs/>
          <w:kern w:val="0"/>
          <w:sz w:val="36"/>
          <w:szCs w:val="36"/>
          <w:lang w:bidi="ar-EG"/>
          <w14:ligatures w14:val="none"/>
        </w:rPr>
        <w:t>Preparation</w:t>
      </w:r>
      <w:r w:rsidRPr="00DE4A01">
        <w:rPr>
          <w:rFonts w:ascii="Sakkal Majalla" w:eastAsia="Calibri" w:hAnsi="Sakkal Majalla" w:cs="Sakkal Majalla"/>
          <w:b/>
          <w:bCs/>
          <w:kern w:val="0"/>
          <w:sz w:val="36"/>
          <w:szCs w:val="36"/>
          <w:rtl/>
          <w:lang w:bidi="ar-EG"/>
          <w14:ligatures w14:val="none"/>
        </w:rPr>
        <w:t>:</w:t>
      </w:r>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E4A01">
        <w:rPr>
          <w:rFonts w:ascii="Sakkal Majalla" w:eastAsia="Calibri" w:hAnsi="Sakkal Majalla" w:cs="Sakkal Majalla"/>
          <w:b/>
          <w:bCs/>
          <w:kern w:val="0"/>
          <w:sz w:val="36"/>
          <w:szCs w:val="36"/>
          <w:lang w:bidi="ar-EG"/>
          <w14:ligatures w14:val="none"/>
        </w:rPr>
        <w:t xml:space="preserve">Faisal </w:t>
      </w:r>
      <w:proofErr w:type="spellStart"/>
      <w:r w:rsidRPr="00DE4A01">
        <w:rPr>
          <w:rFonts w:ascii="Sakkal Majalla" w:eastAsia="Calibri" w:hAnsi="Sakkal Majalla" w:cs="Sakkal Majalla"/>
          <w:b/>
          <w:bCs/>
          <w:kern w:val="0"/>
          <w:sz w:val="36"/>
          <w:szCs w:val="36"/>
          <w:lang w:bidi="ar-EG"/>
          <w14:ligatures w14:val="none"/>
        </w:rPr>
        <w:t>saad</w:t>
      </w:r>
      <w:proofErr w:type="spellEnd"/>
      <w:r w:rsidRPr="00DE4A01">
        <w:rPr>
          <w:rFonts w:ascii="Sakkal Majalla" w:eastAsia="Calibri" w:hAnsi="Sakkal Majalla" w:cs="Sakkal Majalla"/>
          <w:b/>
          <w:bCs/>
          <w:kern w:val="0"/>
          <w:sz w:val="36"/>
          <w:szCs w:val="36"/>
          <w:lang w:bidi="ar-EG"/>
          <w14:ligatures w14:val="none"/>
        </w:rPr>
        <w:t xml:space="preserve"> </w:t>
      </w:r>
      <w:proofErr w:type="gramStart"/>
      <w:r w:rsidRPr="00DE4A01">
        <w:rPr>
          <w:rFonts w:ascii="Sakkal Majalla" w:eastAsia="Calibri" w:hAnsi="Sakkal Majalla" w:cs="Sakkal Majalla"/>
          <w:b/>
          <w:bCs/>
          <w:kern w:val="0"/>
          <w:sz w:val="36"/>
          <w:szCs w:val="36"/>
          <w:lang w:bidi="ar-EG"/>
          <w14:ligatures w14:val="none"/>
        </w:rPr>
        <w:t xml:space="preserve">Ail  </w:t>
      </w:r>
      <w:proofErr w:type="spellStart"/>
      <w:r w:rsidRPr="00DE4A01">
        <w:rPr>
          <w:rFonts w:ascii="Sakkal Majalla" w:eastAsia="Calibri" w:hAnsi="Sakkal Majalla" w:cs="Sakkal Majalla"/>
          <w:b/>
          <w:bCs/>
          <w:kern w:val="0"/>
          <w:sz w:val="36"/>
          <w:szCs w:val="36"/>
          <w:lang w:bidi="ar-EG"/>
          <w14:ligatures w14:val="none"/>
        </w:rPr>
        <w:t>ALqarni</w:t>
      </w:r>
      <w:proofErr w:type="spellEnd"/>
      <w:proofErr w:type="gramEnd"/>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E4A01">
        <w:rPr>
          <w:rFonts w:ascii="Sakkal Majalla" w:eastAsia="Calibri" w:hAnsi="Sakkal Majalla" w:cs="Sakkal Majalla"/>
          <w:b/>
          <w:bCs/>
          <w:kern w:val="0"/>
          <w:sz w:val="36"/>
          <w:szCs w:val="36"/>
          <w:lang w:bidi="ar-EG"/>
          <w14:ligatures w14:val="none"/>
        </w:rPr>
        <w:t>241000295</w:t>
      </w:r>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20"/>
          <w:szCs w:val="20"/>
          <w:lang w:bidi="ar-EG"/>
          <w14:ligatures w14:val="none"/>
        </w:rPr>
      </w:pPr>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E4A01">
        <w:rPr>
          <w:rFonts w:ascii="Sakkal Majalla" w:eastAsia="Calibri" w:hAnsi="Sakkal Majalla" w:cs="Sakkal Majalla"/>
          <w:b/>
          <w:bCs/>
          <w:kern w:val="0"/>
          <w:sz w:val="36"/>
          <w:szCs w:val="36"/>
          <w:lang w:bidi="ar-EG"/>
          <w14:ligatures w14:val="none"/>
        </w:rPr>
        <w:t>Supervision:</w:t>
      </w:r>
    </w:p>
    <w:p w:rsidR="00087EEB" w:rsidRPr="00DE4A01" w:rsidRDefault="00087EEB" w:rsidP="00087EE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E4A01">
        <w:rPr>
          <w:rFonts w:ascii="Sakkal Majalla" w:eastAsia="Calibri" w:hAnsi="Sakkal Majalla" w:cs="Sakkal Majalla"/>
          <w:b/>
          <w:bCs/>
          <w:kern w:val="0"/>
          <w:sz w:val="36"/>
          <w:szCs w:val="36"/>
          <w:lang w:bidi="ar-EG"/>
          <w14:ligatures w14:val="none"/>
        </w:rPr>
        <w:t xml:space="preserve">Dr. </w:t>
      </w:r>
      <w:proofErr w:type="spellStart"/>
      <w:r w:rsidRPr="00DE4A01">
        <w:rPr>
          <w:rFonts w:ascii="Sakkal Majalla" w:eastAsia="Calibri" w:hAnsi="Sakkal Majalla" w:cs="Sakkal Majalla"/>
          <w:b/>
          <w:bCs/>
          <w:kern w:val="0"/>
          <w:sz w:val="36"/>
          <w:szCs w:val="36"/>
          <w:lang w:bidi="ar-EG"/>
          <w14:ligatures w14:val="none"/>
        </w:rPr>
        <w:t>Asmaa</w:t>
      </w:r>
      <w:proofErr w:type="spellEnd"/>
      <w:r w:rsidRPr="00DE4A01">
        <w:rPr>
          <w:rFonts w:ascii="Sakkal Majalla" w:eastAsia="Calibri" w:hAnsi="Sakkal Majalla" w:cs="Sakkal Majalla"/>
          <w:b/>
          <w:bCs/>
          <w:kern w:val="0"/>
          <w:sz w:val="36"/>
          <w:szCs w:val="36"/>
          <w:lang w:bidi="ar-EG"/>
          <w14:ligatures w14:val="none"/>
        </w:rPr>
        <w:t xml:space="preserve"> Abu Anza</w:t>
      </w:r>
    </w:p>
    <w:p w:rsidR="00087EEB" w:rsidRPr="00087EEB" w:rsidRDefault="00087EEB" w:rsidP="00087EEB">
      <w:pPr>
        <w:spacing w:before="100" w:beforeAutospacing="1" w:after="100" w:afterAutospacing="1" w:line="360" w:lineRule="auto"/>
        <w:jc w:val="center"/>
        <w:rPr>
          <w:rFonts w:ascii="Sakkal Majalla" w:hAnsi="Sakkal Majalla" w:cs="Sakkal Majalla"/>
          <w:sz w:val="36"/>
          <w:szCs w:val="36"/>
          <w:u w:val="single"/>
        </w:rPr>
      </w:pPr>
      <w:r w:rsidRPr="00DE4A01">
        <w:rPr>
          <w:rFonts w:ascii="Sakkal Majalla" w:eastAsia="Calibri" w:hAnsi="Sakkal Majalla" w:cs="Sakkal Majalla"/>
          <w:b/>
          <w:bCs/>
          <w:kern w:val="0"/>
          <w:sz w:val="36"/>
          <w:szCs w:val="36"/>
          <w:lang w:bidi="ar-EG"/>
          <w14:ligatures w14:val="none"/>
        </w:rPr>
        <w:t>1445-2024</w:t>
      </w:r>
    </w:p>
    <w:sectPr w:rsidR="00087EEB" w:rsidRPr="00087EEB" w:rsidSect="00087EEB">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116" w:rsidRDefault="00B26116" w:rsidP="00087EEB">
      <w:pPr>
        <w:spacing w:after="0" w:line="240" w:lineRule="auto"/>
      </w:pPr>
      <w:r>
        <w:separator/>
      </w:r>
    </w:p>
  </w:endnote>
  <w:endnote w:type="continuationSeparator" w:id="0">
    <w:p w:rsidR="00B26116" w:rsidRDefault="00B26116" w:rsidP="00087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46207677"/>
      <w:docPartObj>
        <w:docPartGallery w:val="Page Numbers (Bottom of Page)"/>
        <w:docPartUnique/>
      </w:docPartObj>
    </w:sdtPr>
    <w:sdtEndPr>
      <w:rPr>
        <w:rFonts w:ascii="Sakkal Majalla" w:hAnsi="Sakkal Majalla" w:cs="Sakkal Majalla"/>
        <w:b/>
        <w:bCs/>
        <w:sz w:val="24"/>
        <w:szCs w:val="24"/>
      </w:rPr>
    </w:sdtEndPr>
    <w:sdtContent>
      <w:p w:rsidR="00087EEB" w:rsidRDefault="00087EEB">
        <w:pPr>
          <w:pStyle w:val="Footer"/>
          <w:jc w:val="center"/>
        </w:pPr>
      </w:p>
      <w:p w:rsidR="00087EEB" w:rsidRPr="00087EEB" w:rsidRDefault="00087EEB">
        <w:pPr>
          <w:pStyle w:val="Footer"/>
          <w:jc w:val="center"/>
          <w:rPr>
            <w:rFonts w:ascii="Sakkal Majalla" w:hAnsi="Sakkal Majalla" w:cs="Sakkal Majalla"/>
            <w:b/>
            <w:bCs/>
            <w:sz w:val="24"/>
            <w:szCs w:val="24"/>
          </w:rPr>
        </w:pPr>
      </w:p>
    </w:sdtContent>
  </w:sdt>
  <w:p w:rsidR="00087EEB" w:rsidRDefault="00087E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41538617"/>
      <w:docPartObj>
        <w:docPartGallery w:val="Page Numbers (Bottom of Page)"/>
        <w:docPartUnique/>
      </w:docPartObj>
    </w:sdtPr>
    <w:sdtEndPr>
      <w:rPr>
        <w:rFonts w:ascii="Sakkal Majalla" w:hAnsi="Sakkal Majalla" w:cs="Sakkal Majalla"/>
        <w:b/>
        <w:bCs/>
        <w:sz w:val="24"/>
        <w:szCs w:val="24"/>
      </w:rPr>
    </w:sdtEndPr>
    <w:sdtContent>
      <w:p w:rsidR="00087EEB" w:rsidRDefault="00087EEB">
        <w:pPr>
          <w:pStyle w:val="Footer"/>
          <w:jc w:val="center"/>
        </w:pPr>
        <w:r>
          <w:rPr>
            <w:noProof/>
          </w:rPr>
          <mc:AlternateContent>
            <mc:Choice Requires="wps">
              <w:drawing>
                <wp:inline distT="0" distB="0" distL="0" distR="0" wp14:anchorId="1B14A10C" wp14:editId="0173096D">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09E01F"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wrap anchorx="page"/>
                  <w10:anchorlock/>
                </v:shape>
              </w:pict>
            </mc:Fallback>
          </mc:AlternateContent>
        </w:r>
      </w:p>
      <w:p w:rsidR="00087EEB" w:rsidRPr="00087EEB" w:rsidRDefault="00087EEB" w:rsidP="00087EEB">
        <w:pPr>
          <w:pStyle w:val="Footer"/>
          <w:tabs>
            <w:tab w:val="left" w:pos="3904"/>
            <w:tab w:val="center" w:pos="3968"/>
          </w:tabs>
          <w:rPr>
            <w:rFonts w:ascii="Sakkal Majalla" w:hAnsi="Sakkal Majalla" w:cs="Sakkal Majalla"/>
            <w:b/>
            <w:bCs/>
            <w:sz w:val="24"/>
            <w:szCs w:val="24"/>
          </w:rPr>
        </w:pPr>
        <w:r>
          <w:rPr>
            <w:rFonts w:ascii="Sakkal Majalla" w:hAnsi="Sakkal Majalla" w:cs="Sakkal Majalla"/>
            <w:b/>
            <w:bCs/>
            <w:sz w:val="24"/>
            <w:szCs w:val="24"/>
          </w:rPr>
          <w:tab/>
        </w:r>
        <w:r>
          <w:rPr>
            <w:rFonts w:ascii="Sakkal Majalla" w:hAnsi="Sakkal Majalla" w:cs="Sakkal Majalla"/>
            <w:b/>
            <w:bCs/>
            <w:sz w:val="24"/>
            <w:szCs w:val="24"/>
          </w:rPr>
          <w:tab/>
        </w:r>
        <w:r w:rsidRPr="00087EEB">
          <w:rPr>
            <w:rFonts w:ascii="Sakkal Majalla" w:hAnsi="Sakkal Majalla" w:cs="Sakkal Majalla"/>
            <w:b/>
            <w:bCs/>
            <w:sz w:val="24"/>
            <w:szCs w:val="24"/>
          </w:rPr>
          <w:fldChar w:fldCharType="begin"/>
        </w:r>
        <w:r w:rsidRPr="00087EEB">
          <w:rPr>
            <w:rFonts w:ascii="Sakkal Majalla" w:hAnsi="Sakkal Majalla" w:cs="Sakkal Majalla"/>
            <w:b/>
            <w:bCs/>
            <w:sz w:val="24"/>
            <w:szCs w:val="24"/>
          </w:rPr>
          <w:instrText xml:space="preserve"> PAGE    \* MERGEFORMAT </w:instrText>
        </w:r>
        <w:r w:rsidRPr="00087EEB">
          <w:rPr>
            <w:rFonts w:ascii="Sakkal Majalla" w:hAnsi="Sakkal Majalla" w:cs="Sakkal Majalla"/>
            <w:b/>
            <w:bCs/>
            <w:sz w:val="24"/>
            <w:szCs w:val="24"/>
          </w:rPr>
          <w:fldChar w:fldCharType="separate"/>
        </w:r>
        <w:r>
          <w:rPr>
            <w:rFonts w:ascii="Sakkal Majalla" w:hAnsi="Sakkal Majalla" w:cs="Sakkal Majalla"/>
            <w:b/>
            <w:bCs/>
            <w:noProof/>
            <w:sz w:val="24"/>
            <w:szCs w:val="24"/>
            <w:rtl/>
          </w:rPr>
          <w:t>51</w:t>
        </w:r>
        <w:r w:rsidRPr="00087EEB">
          <w:rPr>
            <w:rFonts w:ascii="Sakkal Majalla" w:hAnsi="Sakkal Majalla" w:cs="Sakkal Majalla"/>
            <w:b/>
            <w:bCs/>
            <w:noProof/>
            <w:sz w:val="24"/>
            <w:szCs w:val="24"/>
          </w:rPr>
          <w:fldChar w:fldCharType="end"/>
        </w:r>
      </w:p>
    </w:sdtContent>
  </w:sdt>
  <w:p w:rsidR="00087EEB" w:rsidRDefault="00087E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41034039"/>
      <w:docPartObj>
        <w:docPartGallery w:val="Page Numbers (Bottom of Page)"/>
        <w:docPartUnique/>
      </w:docPartObj>
    </w:sdtPr>
    <w:sdtEndPr>
      <w:rPr>
        <w:rFonts w:ascii="Sakkal Majalla" w:hAnsi="Sakkal Majalla" w:cs="Sakkal Majalla"/>
        <w:b/>
        <w:bCs/>
        <w:sz w:val="24"/>
        <w:szCs w:val="24"/>
      </w:rPr>
    </w:sdtEndPr>
    <w:sdtContent>
      <w:p w:rsidR="00087EEB" w:rsidRDefault="00087EEB" w:rsidP="00087EEB">
        <w:pPr>
          <w:pStyle w:val="Footer"/>
          <w:tabs>
            <w:tab w:val="center" w:pos="3968"/>
          </w:tabs>
          <w:rPr>
            <w:rFonts w:hint="cs"/>
            <w:rtl/>
            <w:lang w:bidi="ar-EG"/>
          </w:rPr>
        </w:pPr>
        <w:r>
          <w:rPr>
            <w:rtl/>
          </w:rPr>
          <w:tab/>
        </w:r>
        <w:r>
          <w:rPr>
            <w:rtl/>
          </w:rPr>
          <w:tab/>
        </w:r>
      </w:p>
      <w:p w:rsidR="00087EEB" w:rsidRPr="00087EEB" w:rsidRDefault="00087EEB" w:rsidP="00087EEB">
        <w:pPr>
          <w:pStyle w:val="Footer"/>
          <w:tabs>
            <w:tab w:val="left" w:pos="3904"/>
            <w:tab w:val="center" w:pos="3968"/>
          </w:tabs>
          <w:rPr>
            <w:rFonts w:ascii="Sakkal Majalla" w:hAnsi="Sakkal Majalla" w:cs="Sakkal Majalla"/>
            <w:b/>
            <w:bCs/>
            <w:sz w:val="24"/>
            <w:szCs w:val="24"/>
          </w:rPr>
        </w:pPr>
        <w:r>
          <w:rPr>
            <w:rFonts w:ascii="Sakkal Majalla" w:hAnsi="Sakkal Majalla" w:cs="Sakkal Majalla"/>
            <w:b/>
            <w:bCs/>
            <w:sz w:val="24"/>
            <w:szCs w:val="24"/>
          </w:rPr>
          <w:tab/>
        </w:r>
        <w:r>
          <w:rPr>
            <w:rFonts w:ascii="Sakkal Majalla" w:hAnsi="Sakkal Majalla" w:cs="Sakkal Majalla"/>
            <w:b/>
            <w:bCs/>
            <w:sz w:val="24"/>
            <w:szCs w:val="24"/>
          </w:rPr>
          <w:tab/>
        </w:r>
      </w:p>
    </w:sdtContent>
  </w:sdt>
  <w:p w:rsidR="00087EEB" w:rsidRDefault="00087E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116" w:rsidRDefault="00B26116" w:rsidP="00087EEB">
      <w:pPr>
        <w:spacing w:after="0" w:line="240" w:lineRule="auto"/>
      </w:pPr>
      <w:r>
        <w:separator/>
      </w:r>
    </w:p>
  </w:footnote>
  <w:footnote w:type="continuationSeparator" w:id="0">
    <w:p w:rsidR="00B26116" w:rsidRDefault="00B26116" w:rsidP="00087E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1.4pt;height:11.4pt" o:bullet="t">
        <v:imagedata r:id="rId1" o:title="msoF9C9"/>
      </v:shape>
    </w:pict>
  </w:numPicBullet>
  <w:abstractNum w:abstractNumId="0">
    <w:nsid w:val="02053574"/>
    <w:multiLevelType w:val="hybridMultilevel"/>
    <w:tmpl w:val="9D0A1510"/>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B30F6"/>
    <w:multiLevelType w:val="hybridMultilevel"/>
    <w:tmpl w:val="75BADD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C21305"/>
    <w:multiLevelType w:val="hybridMultilevel"/>
    <w:tmpl w:val="F22872D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CD5ADF"/>
    <w:multiLevelType w:val="hybridMultilevel"/>
    <w:tmpl w:val="BB1EEE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0249E7"/>
    <w:multiLevelType w:val="hybridMultilevel"/>
    <w:tmpl w:val="AA783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AC3E1A"/>
    <w:multiLevelType w:val="hybridMultilevel"/>
    <w:tmpl w:val="3D4A9B2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6A140D"/>
    <w:multiLevelType w:val="hybridMultilevel"/>
    <w:tmpl w:val="87A64C5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44393E"/>
    <w:multiLevelType w:val="hybridMultilevel"/>
    <w:tmpl w:val="04D2309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984997"/>
    <w:multiLevelType w:val="hybridMultilevel"/>
    <w:tmpl w:val="172EB55A"/>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2AC74E64"/>
    <w:multiLevelType w:val="hybridMultilevel"/>
    <w:tmpl w:val="FA6815D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1A171A"/>
    <w:multiLevelType w:val="hybridMultilevel"/>
    <w:tmpl w:val="B9545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6B3294"/>
    <w:multiLevelType w:val="hybridMultilevel"/>
    <w:tmpl w:val="A24E10A2"/>
    <w:lvl w:ilvl="0" w:tplc="3864C968">
      <w:start w:val="1"/>
      <w:numFmt w:val="decimal"/>
      <w:lvlText w:val="%1-"/>
      <w:lvlJc w:val="left"/>
      <w:pPr>
        <w:ind w:left="720" w:hanging="360"/>
      </w:pPr>
      <w:rPr>
        <w:rFonts w:hint="default"/>
      </w:rPr>
    </w:lvl>
    <w:lvl w:ilvl="1" w:tplc="9E7A1466">
      <w:start w:val="1"/>
      <w:numFmt w:val="decimal"/>
      <w:lvlText w:val="%2."/>
      <w:lvlJc w:val="left"/>
      <w:pPr>
        <w:ind w:left="1440" w:hanging="360"/>
      </w:pPr>
      <w:rPr>
        <w:rFonts w:hint="default"/>
      </w:rPr>
    </w:lvl>
    <w:lvl w:ilvl="2" w:tplc="533CA1EA">
      <w:start w:val="1"/>
      <w:numFmt w:val="arabicAlpha"/>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0254B3"/>
    <w:multiLevelType w:val="hybridMultilevel"/>
    <w:tmpl w:val="A7920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DA06F0E"/>
    <w:multiLevelType w:val="hybridMultilevel"/>
    <w:tmpl w:val="333CF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DC1FAC"/>
    <w:multiLevelType w:val="hybridMultilevel"/>
    <w:tmpl w:val="A4F6F7E6"/>
    <w:lvl w:ilvl="0" w:tplc="04090011">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5907AFA"/>
    <w:multiLevelType w:val="hybridMultilevel"/>
    <w:tmpl w:val="5A98DCE8"/>
    <w:lvl w:ilvl="0" w:tplc="2B945910">
      <w:start w:val="1"/>
      <w:numFmt w:val="bullet"/>
      <w:lvlText w:val=""/>
      <w:lvlJc w:val="left"/>
      <w:pPr>
        <w:ind w:left="1211" w:hanging="360"/>
      </w:pPr>
      <w:rPr>
        <w:rFonts w:ascii="Symbol" w:hAnsi="Symbol" w:hint="default"/>
        <w:sz w:val="28"/>
        <w:szCs w:val="28"/>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8">
    <w:nsid w:val="4E5A2229"/>
    <w:multiLevelType w:val="hybridMultilevel"/>
    <w:tmpl w:val="50C28B56"/>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0F87054"/>
    <w:multiLevelType w:val="hybridMultilevel"/>
    <w:tmpl w:val="151891C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DCE015B"/>
    <w:multiLevelType w:val="hybridMultilevel"/>
    <w:tmpl w:val="EF5AD25E"/>
    <w:lvl w:ilvl="0" w:tplc="A490AC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405E57"/>
    <w:multiLevelType w:val="hybridMultilevel"/>
    <w:tmpl w:val="378C437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802E6C"/>
    <w:multiLevelType w:val="hybridMultilevel"/>
    <w:tmpl w:val="3F68D41C"/>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D95403C"/>
    <w:multiLevelType w:val="hybridMultilevel"/>
    <w:tmpl w:val="F482C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FBF36EB"/>
    <w:multiLevelType w:val="hybridMultilevel"/>
    <w:tmpl w:val="BE900BB4"/>
    <w:lvl w:ilvl="0" w:tplc="EBFA90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982C72"/>
    <w:multiLevelType w:val="hybridMultilevel"/>
    <w:tmpl w:val="A69AD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307342"/>
    <w:multiLevelType w:val="hybridMultilevel"/>
    <w:tmpl w:val="AA9A6A38"/>
    <w:lvl w:ilvl="0" w:tplc="4AEEF72E">
      <w:start w:val="1"/>
      <w:numFmt w:val="decimal"/>
      <w:lvlText w:val="[%1]"/>
      <w:lvlJc w:val="left"/>
      <w:pPr>
        <w:ind w:left="2340" w:hanging="360"/>
      </w:pPr>
      <w:rPr>
        <w:rFonts w:hint="default"/>
      </w:r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30">
    <w:nsid w:val="79D835F0"/>
    <w:multiLevelType w:val="hybridMultilevel"/>
    <w:tmpl w:val="10FA9762"/>
    <w:lvl w:ilvl="0" w:tplc="60B45F34">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1">
    <w:nsid w:val="7C134245"/>
    <w:multiLevelType w:val="hybridMultilevel"/>
    <w:tmpl w:val="19B4814A"/>
    <w:lvl w:ilvl="0" w:tplc="9CDE5C40">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1"/>
  </w:num>
  <w:num w:numId="2">
    <w:abstractNumId w:val="26"/>
  </w:num>
  <w:num w:numId="3">
    <w:abstractNumId w:val="14"/>
  </w:num>
  <w:num w:numId="4">
    <w:abstractNumId w:val="7"/>
  </w:num>
  <w:num w:numId="5">
    <w:abstractNumId w:val="22"/>
  </w:num>
  <w:num w:numId="6">
    <w:abstractNumId w:val="12"/>
  </w:num>
  <w:num w:numId="7">
    <w:abstractNumId w:val="3"/>
  </w:num>
  <w:num w:numId="8">
    <w:abstractNumId w:val="0"/>
  </w:num>
  <w:num w:numId="9">
    <w:abstractNumId w:val="30"/>
  </w:num>
  <w:num w:numId="10">
    <w:abstractNumId w:val="29"/>
  </w:num>
  <w:num w:numId="11">
    <w:abstractNumId w:val="16"/>
  </w:num>
  <w:num w:numId="12">
    <w:abstractNumId w:val="23"/>
  </w:num>
  <w:num w:numId="13">
    <w:abstractNumId w:val="25"/>
  </w:num>
  <w:num w:numId="14">
    <w:abstractNumId w:val="11"/>
  </w:num>
  <w:num w:numId="15">
    <w:abstractNumId w:val="4"/>
  </w:num>
  <w:num w:numId="16">
    <w:abstractNumId w:val="15"/>
  </w:num>
  <w:num w:numId="17">
    <w:abstractNumId w:val="10"/>
  </w:num>
  <w:num w:numId="18">
    <w:abstractNumId w:val="28"/>
  </w:num>
  <w:num w:numId="19">
    <w:abstractNumId w:val="27"/>
  </w:num>
  <w:num w:numId="20">
    <w:abstractNumId w:val="13"/>
  </w:num>
  <w:num w:numId="21">
    <w:abstractNumId w:val="8"/>
  </w:num>
  <w:num w:numId="22">
    <w:abstractNumId w:val="6"/>
  </w:num>
  <w:num w:numId="23">
    <w:abstractNumId w:val="2"/>
  </w:num>
  <w:num w:numId="24">
    <w:abstractNumId w:val="1"/>
  </w:num>
  <w:num w:numId="25">
    <w:abstractNumId w:val="5"/>
  </w:num>
  <w:num w:numId="26">
    <w:abstractNumId w:val="31"/>
  </w:num>
  <w:num w:numId="27">
    <w:abstractNumId w:val="17"/>
  </w:num>
  <w:num w:numId="28">
    <w:abstractNumId w:val="19"/>
  </w:num>
  <w:num w:numId="29">
    <w:abstractNumId w:val="20"/>
  </w:num>
  <w:num w:numId="30">
    <w:abstractNumId w:val="9"/>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EEB"/>
    <w:rsid w:val="00087EEB"/>
    <w:rsid w:val="006A05B9"/>
    <w:rsid w:val="00B26116"/>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B78AF8-F2BB-4731-9A54-52036F3D8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EEB"/>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087EEB"/>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087EEB"/>
    <w:rPr>
      <w:kern w:val="2"/>
      <w14:ligatures w14:val="standardContextual"/>
    </w:rPr>
  </w:style>
  <w:style w:type="paragraph" w:styleId="Header">
    <w:name w:val="header"/>
    <w:basedOn w:val="Normal"/>
    <w:link w:val="HeaderChar"/>
    <w:uiPriority w:val="99"/>
    <w:unhideWhenUsed/>
    <w:rsid w:val="00087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EEB"/>
    <w:rPr>
      <w:kern w:val="2"/>
      <w14:ligatures w14:val="standardContextual"/>
    </w:rPr>
  </w:style>
  <w:style w:type="paragraph" w:styleId="Footer">
    <w:name w:val="footer"/>
    <w:basedOn w:val="Normal"/>
    <w:link w:val="FooterChar"/>
    <w:uiPriority w:val="99"/>
    <w:unhideWhenUsed/>
    <w:rsid w:val="00087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EEB"/>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52</Pages>
  <Words>10297</Words>
  <Characters>58693</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2024-10-17T21:27:00Z</dcterms:created>
  <dcterms:modified xsi:type="dcterms:W3CDTF">2024-10-17T21:31:00Z</dcterms:modified>
</cp:coreProperties>
</file>