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EF73E8">
      <w:pPr>
        <w:spacing w:line="360" w:lineRule="auto"/>
        <w:jc w:val="right"/>
        <w:rPr>
          <w:rFonts w:ascii="Arial" w:hAnsi="Arial" w:cs="Arial"/>
          <w:b/>
          <w:bCs/>
          <w:noProof/>
          <w:sz w:val="28"/>
          <w:szCs w:val="28"/>
        </w:rPr>
      </w:pPr>
      <w:r>
        <w:rPr>
          <w:rFonts w:ascii="Arial" w:hAnsi="Arial" w:cs="Arial"/>
          <w:b/>
          <w:bCs/>
          <w:noProof/>
          <w:sz w:val="28"/>
          <w:szCs w:val="28"/>
          <w14:ligatures w14:val="standardContextual"/>
        </w:rPr>
        <w:drawing>
          <wp:anchor distT="0" distB="0" distL="114300" distR="114300" simplePos="0" relativeHeight="251661312" behindDoc="0" locked="0" layoutInCell="1" allowOverlap="1" wp14:anchorId="374F60BD" wp14:editId="79709957">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a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a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a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a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ab"/>
        <w:bidi/>
        <w:spacing w:before="0" w:beforeAutospacing="0" w:after="0" w:afterAutospacing="0"/>
        <w:ind w:right="-270"/>
        <w:jc w:val="center"/>
        <w:rPr>
          <w:rFonts w:ascii="Traditional Arabic" w:hAnsi="Traditional Arabic" w:cs="Traditional Arabic"/>
          <w:b/>
          <w:bCs/>
          <w:sz w:val="36"/>
          <w:szCs w:val="40"/>
          <w:rtl/>
        </w:rPr>
      </w:pPr>
      <w:r w:rsidRPr="00100C7F">
        <w:rPr>
          <w:rStyle w:val="af1"/>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ae"/>
          <w:rFonts w:ascii="Traditional Arabic" w:eastAsiaTheme="majorEastAsia" w:hAnsi="Traditional Arabic" w:cs="Traditional Arabic"/>
          <w:i w:val="0"/>
          <w:iCs w:val="0"/>
          <w:sz w:val="28"/>
          <w:szCs w:val="28"/>
          <w:rtl/>
        </w:rPr>
        <w:t>(</w:t>
      </w:r>
      <w:r w:rsidRPr="00100C7F">
        <w:rPr>
          <w:rStyle w:val="ae"/>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ae"/>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a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a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a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a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a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256C2F17" w14:textId="77777777" w:rsidR="00A16743" w:rsidRPr="00100C7F" w:rsidRDefault="00A16743" w:rsidP="00A16743">
      <w:pPr>
        <w:pStyle w:val="ab"/>
        <w:bidi/>
        <w:spacing w:before="0" w:beforeAutospacing="0" w:after="0" w:afterAutospacing="0"/>
        <w:ind w:right="-270"/>
        <w:jc w:val="center"/>
        <w:rPr>
          <w:rFonts w:asciiTheme="majorBidi" w:hAnsiTheme="majorBidi" w:cstheme="majorBidi"/>
          <w:b/>
          <w:bCs/>
          <w:sz w:val="36"/>
          <w:szCs w:val="40"/>
        </w:rPr>
      </w:pPr>
    </w:p>
    <w:p w14:paraId="78F2AFA5" w14:textId="007BC58C" w:rsidR="00C051FB" w:rsidRDefault="00000989" w:rsidP="00953DC2">
      <w:pPr>
        <w:pStyle w:val="a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drawing>
          <wp:anchor distT="0" distB="0" distL="114300" distR="114300" simplePos="0" relativeHeight="251662336" behindDoc="0" locked="0" layoutInCell="1" allowOverlap="1" wp14:anchorId="4B25161C" wp14:editId="2B1AF8C5">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ED2595">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5E49FAA2" w14:textId="77777777" w:rsidR="006A7286" w:rsidRPr="009B3E68" w:rsidRDefault="006A7286" w:rsidP="006A7286">
      <w:pPr>
        <w:bidi/>
        <w:jc w:val="both"/>
        <w:rPr>
          <w:rFonts w:ascii="Traditional Arabic" w:hAnsi="Traditional Arabic" w:cs="Traditional Arabic"/>
          <w:sz w:val="28"/>
          <w:szCs w:val="28"/>
          <w:rtl/>
        </w:rPr>
      </w:pPr>
    </w:p>
    <w:p w14:paraId="4EE9393E" w14:textId="0C5970D3"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ED2595">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ED2595">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6A7286">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6A7286">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F672E5">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656B3C20" w14:textId="77777777" w:rsidR="003957AC" w:rsidRDefault="003957AC" w:rsidP="003957AC">
      <w:pPr>
        <w:bidi/>
        <w:rPr>
          <w:rFonts w:hint="cs"/>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77777777" w:rsidR="006B7903" w:rsidRDefault="006B7903" w:rsidP="006B7903">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Pr="006E3F93" w:rsidRDefault="003957AC" w:rsidP="003957AC">
      <w:pPr>
        <w:bidi/>
        <w:rPr>
          <w:sz w:val="24"/>
          <w:szCs w:val="24"/>
          <w:rtl/>
        </w:rPr>
      </w:pPr>
    </w:p>
    <w:sdt>
      <w:sdtPr>
        <w:rPr>
          <w:rFonts w:asciiTheme="minorHAnsi" w:eastAsiaTheme="minorHAnsi" w:hAnsiTheme="minorHAnsi" w:cstheme="minorBidi"/>
          <w:color w:val="auto"/>
          <w:sz w:val="22"/>
          <w:szCs w:val="22"/>
          <w:lang w:val="ar-SA"/>
        </w:rPr>
        <w:id w:val="123668334"/>
        <w:docPartObj>
          <w:docPartGallery w:val="Table of Contents"/>
          <w:docPartUnique/>
        </w:docPartObj>
      </w:sdtPr>
      <w:sdtEndPr>
        <w:rPr>
          <w:lang w:val="en-US"/>
        </w:rPr>
      </w:sdtEndPr>
      <w:sdtContent>
        <w:p w14:paraId="5DE4ACE7" w14:textId="142FAA94" w:rsidR="00104969" w:rsidRDefault="00104969" w:rsidP="000E723C">
          <w:pPr>
            <w:pStyle w:val="af2"/>
          </w:pPr>
          <w:r>
            <w:rPr>
              <w:lang w:val="ar-SA"/>
            </w:rPr>
            <w:t>المحتويات</w:t>
          </w:r>
        </w:p>
        <w:p w14:paraId="1AF4D71F" w14:textId="418705F8" w:rsidR="003819F3" w:rsidRDefault="00104969">
          <w:pPr>
            <w:pStyle w:val="10"/>
            <w:tabs>
              <w:tab w:val="right" w:leader="dot" w:pos="9204"/>
            </w:tabs>
            <w:bidi/>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13253772" w:history="1">
            <w:r w:rsidR="003819F3" w:rsidRPr="001D79A3">
              <w:rPr>
                <w:rStyle w:val="Hyperlink"/>
                <w:rFonts w:ascii="Traditional Arabic" w:hAnsi="Traditional Arabic" w:cs="Traditional Arabic" w:hint="eastAsia"/>
                <w:b/>
                <w:bCs/>
                <w:noProof/>
                <w:rtl/>
              </w:rPr>
              <w:t>الفصل</w:t>
            </w:r>
            <w:r w:rsidR="003819F3" w:rsidRPr="001D79A3">
              <w:rPr>
                <w:rStyle w:val="Hyperlink"/>
                <w:rFonts w:ascii="Traditional Arabic" w:hAnsi="Traditional Arabic" w:cs="Traditional Arabic"/>
                <w:b/>
                <w:bCs/>
                <w:noProof/>
                <w:rtl/>
              </w:rPr>
              <w:t xml:space="preserve"> </w:t>
            </w:r>
            <w:r w:rsidR="003819F3" w:rsidRPr="001D79A3">
              <w:rPr>
                <w:rStyle w:val="Hyperlink"/>
                <w:rFonts w:ascii="Traditional Arabic" w:hAnsi="Traditional Arabic" w:cs="Traditional Arabic" w:hint="eastAsia"/>
                <w:b/>
                <w:bCs/>
                <w:noProof/>
                <w:rtl/>
              </w:rPr>
              <w:t>الأول</w:t>
            </w:r>
            <w:r w:rsidR="003819F3" w:rsidRPr="001D79A3">
              <w:rPr>
                <w:rStyle w:val="Hyperlink"/>
                <w:rFonts w:ascii="Traditional Arabic" w:hAnsi="Traditional Arabic" w:cs="Traditional Arabic"/>
                <w:b/>
                <w:bCs/>
                <w:noProof/>
                <w:rtl/>
              </w:rPr>
              <w:t xml:space="preserve">: </w:t>
            </w:r>
            <w:r w:rsidR="003819F3" w:rsidRPr="001D79A3">
              <w:rPr>
                <w:rStyle w:val="Hyperlink"/>
                <w:rFonts w:ascii="Traditional Arabic" w:hAnsi="Traditional Arabic" w:cs="Traditional Arabic" w:hint="eastAsia"/>
                <w:b/>
                <w:bCs/>
                <w:noProof/>
                <w:rtl/>
              </w:rPr>
              <w:t>الإطار</w:t>
            </w:r>
            <w:r w:rsidR="003819F3" w:rsidRPr="001D79A3">
              <w:rPr>
                <w:rStyle w:val="Hyperlink"/>
                <w:rFonts w:ascii="Traditional Arabic" w:hAnsi="Traditional Arabic" w:cs="Traditional Arabic"/>
                <w:b/>
                <w:bCs/>
                <w:noProof/>
                <w:rtl/>
              </w:rPr>
              <w:t xml:space="preserve"> </w:t>
            </w:r>
            <w:r w:rsidR="003819F3" w:rsidRPr="001D79A3">
              <w:rPr>
                <w:rStyle w:val="Hyperlink"/>
                <w:rFonts w:ascii="Traditional Arabic" w:hAnsi="Traditional Arabic" w:cs="Traditional Arabic" w:hint="eastAsia"/>
                <w:b/>
                <w:bCs/>
                <w:noProof/>
                <w:rtl/>
              </w:rPr>
              <w:t>العام</w:t>
            </w:r>
            <w:r w:rsidR="003819F3" w:rsidRPr="001D79A3">
              <w:rPr>
                <w:rStyle w:val="Hyperlink"/>
                <w:rFonts w:ascii="Traditional Arabic" w:hAnsi="Traditional Arabic" w:cs="Traditional Arabic"/>
                <w:b/>
                <w:bCs/>
                <w:noProof/>
                <w:rtl/>
              </w:rPr>
              <w:t xml:space="preserve"> </w:t>
            </w:r>
            <w:r w:rsidR="003819F3" w:rsidRPr="001D79A3">
              <w:rPr>
                <w:rStyle w:val="Hyperlink"/>
                <w:rFonts w:ascii="Traditional Arabic" w:hAnsi="Traditional Arabic" w:cs="Traditional Arabic" w:hint="eastAsia"/>
                <w:b/>
                <w:bCs/>
                <w:noProof/>
                <w:rtl/>
              </w:rPr>
              <w:t>للدراسة</w:t>
            </w:r>
            <w:r w:rsidR="003819F3">
              <w:rPr>
                <w:noProof/>
                <w:webHidden/>
                <w:rtl/>
              </w:rPr>
              <w:tab/>
            </w:r>
            <w:r w:rsidR="003819F3">
              <w:rPr>
                <w:noProof/>
                <w:webHidden/>
                <w:rtl/>
              </w:rPr>
              <w:fldChar w:fldCharType="begin"/>
            </w:r>
            <w:r w:rsidR="003819F3">
              <w:rPr>
                <w:noProof/>
                <w:webHidden/>
                <w:rtl/>
              </w:rPr>
              <w:instrText xml:space="preserve"> </w:instrText>
            </w:r>
            <w:r w:rsidR="003819F3">
              <w:rPr>
                <w:noProof/>
                <w:webHidden/>
              </w:rPr>
              <w:instrText>PAGEREF</w:instrText>
            </w:r>
            <w:r w:rsidR="003819F3">
              <w:rPr>
                <w:noProof/>
                <w:webHidden/>
                <w:rtl/>
              </w:rPr>
              <w:instrText xml:space="preserve"> _</w:instrText>
            </w:r>
            <w:r w:rsidR="003819F3">
              <w:rPr>
                <w:noProof/>
                <w:webHidden/>
              </w:rPr>
              <w:instrText>Toc213253772 \h</w:instrText>
            </w:r>
            <w:r w:rsidR="003819F3">
              <w:rPr>
                <w:noProof/>
                <w:webHidden/>
                <w:rtl/>
              </w:rPr>
              <w:instrText xml:space="preserve"> </w:instrText>
            </w:r>
            <w:r w:rsidR="003819F3">
              <w:rPr>
                <w:noProof/>
                <w:webHidden/>
                <w:rtl/>
              </w:rPr>
            </w:r>
            <w:r w:rsidR="003819F3">
              <w:rPr>
                <w:noProof/>
                <w:webHidden/>
                <w:rtl/>
              </w:rPr>
              <w:fldChar w:fldCharType="separate"/>
            </w:r>
            <w:r w:rsidR="003819F3">
              <w:rPr>
                <w:noProof/>
                <w:webHidden/>
                <w:rtl/>
              </w:rPr>
              <w:t>9</w:t>
            </w:r>
            <w:r w:rsidR="003819F3">
              <w:rPr>
                <w:noProof/>
                <w:webHidden/>
                <w:rtl/>
              </w:rPr>
              <w:fldChar w:fldCharType="end"/>
            </w:r>
          </w:hyperlink>
        </w:p>
        <w:p w14:paraId="3DED7BAE" w14:textId="43681EAE" w:rsidR="003819F3" w:rsidRDefault="003819F3">
          <w:pPr>
            <w:pStyle w:val="10"/>
            <w:tabs>
              <w:tab w:val="right" w:leader="dot" w:pos="9204"/>
            </w:tabs>
            <w:bidi/>
            <w:rPr>
              <w:rFonts w:eastAsiaTheme="minorEastAsia"/>
              <w:noProof/>
              <w:kern w:val="2"/>
              <w:sz w:val="24"/>
              <w:szCs w:val="24"/>
              <w:rtl/>
              <w14:ligatures w14:val="standardContextual"/>
            </w:rPr>
          </w:pPr>
          <w:hyperlink w:anchor="_Toc213253773" w:history="1">
            <w:r w:rsidRPr="001D79A3">
              <w:rPr>
                <w:rStyle w:val="Hyperlink"/>
                <w:rFonts w:ascii="Traditional Arabic" w:hAnsi="Traditional Arabic" w:cs="Traditional Arabic" w:hint="eastAsia"/>
                <w:b/>
                <w:bCs/>
                <w:noProof/>
                <w:rtl/>
              </w:rPr>
              <w:t>مقدمة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الدراسة</w:t>
            </w:r>
            <w:r w:rsidRPr="001D79A3">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AAE9D9F" w14:textId="6CB96638" w:rsidR="003819F3" w:rsidRDefault="003819F3">
          <w:pPr>
            <w:pStyle w:val="10"/>
            <w:tabs>
              <w:tab w:val="right" w:leader="dot" w:pos="9204"/>
            </w:tabs>
            <w:bidi/>
            <w:rPr>
              <w:rFonts w:eastAsiaTheme="minorEastAsia"/>
              <w:noProof/>
              <w:kern w:val="2"/>
              <w:sz w:val="24"/>
              <w:szCs w:val="24"/>
              <w:rtl/>
              <w14:ligatures w14:val="standardContextual"/>
            </w:rPr>
          </w:pPr>
          <w:hyperlink w:anchor="_Toc213253774" w:history="1">
            <w:r w:rsidRPr="001D79A3">
              <w:rPr>
                <w:rStyle w:val="Hyperlink"/>
                <w:rFonts w:ascii="Traditional Arabic" w:hAnsi="Traditional Arabic" w:cs="Traditional Arabic" w:hint="eastAsia"/>
                <w:b/>
                <w:bCs/>
                <w:noProof/>
                <w:rtl/>
              </w:rPr>
              <w:t>مشكلة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الدراسة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وأسئلتها</w:t>
            </w:r>
            <w:r w:rsidRPr="001D79A3">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7E1CDAD" w14:textId="74D80B09" w:rsidR="003819F3" w:rsidRDefault="003819F3">
          <w:pPr>
            <w:pStyle w:val="10"/>
            <w:tabs>
              <w:tab w:val="right" w:leader="dot" w:pos="9204"/>
            </w:tabs>
            <w:bidi/>
            <w:rPr>
              <w:rFonts w:eastAsiaTheme="minorEastAsia"/>
              <w:noProof/>
              <w:kern w:val="2"/>
              <w:sz w:val="24"/>
              <w:szCs w:val="24"/>
              <w:rtl/>
              <w14:ligatures w14:val="standardContextual"/>
            </w:rPr>
          </w:pPr>
          <w:hyperlink w:anchor="_Toc213253775" w:history="1">
            <w:r w:rsidRPr="001D79A3">
              <w:rPr>
                <w:rStyle w:val="Hyperlink"/>
                <w:rFonts w:ascii="Traditional Arabic" w:hAnsi="Traditional Arabic" w:cs="Traditional Arabic" w:hint="eastAsia"/>
                <w:b/>
                <w:bCs/>
                <w:noProof/>
                <w:rtl/>
              </w:rPr>
              <w:t>أسئلة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الدراسة</w:t>
            </w:r>
            <w:r w:rsidRPr="001D79A3">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C9C5BC9" w14:textId="041CC231" w:rsidR="003819F3" w:rsidRDefault="003819F3">
          <w:pPr>
            <w:pStyle w:val="20"/>
            <w:tabs>
              <w:tab w:val="right" w:leader="dot" w:pos="9204"/>
            </w:tabs>
            <w:bidi/>
            <w:rPr>
              <w:rFonts w:eastAsiaTheme="minorEastAsia"/>
              <w:noProof/>
              <w:kern w:val="2"/>
              <w:sz w:val="24"/>
              <w:szCs w:val="24"/>
              <w:rtl/>
              <w14:ligatures w14:val="standardContextual"/>
            </w:rPr>
          </w:pPr>
          <w:hyperlink w:anchor="_Toc213253776" w:history="1">
            <w:r w:rsidRPr="001D79A3">
              <w:rPr>
                <w:rStyle w:val="Hyperlink"/>
                <w:rFonts w:ascii="Traditional Arabic" w:hAnsi="Traditional Arabic" w:cs="Traditional Arabic" w:hint="eastAsia"/>
                <w:b/>
                <w:bCs/>
                <w:noProof/>
                <w:rtl/>
              </w:rPr>
              <w:t>أهمية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الدراسة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النظرية</w:t>
            </w:r>
            <w:r w:rsidRPr="001D79A3">
              <w:rPr>
                <w:rStyle w:val="Hyperlink"/>
                <w:rFonts w:ascii="Traditional Arabic" w:hAnsi="Traditional Arabic" w:cs="Traditional Arabic"/>
                <w:b/>
                <w:bCs/>
                <w:noProof/>
                <w:rtl/>
              </w:rPr>
              <w:t xml:space="preserve"> </w:t>
            </w:r>
            <w:r w:rsidRPr="001D79A3">
              <w:rPr>
                <w:rStyle w:val="Hyperlink"/>
                <w:rFonts w:ascii="Traditional Arabic" w:hAnsi="Traditional Arabic" w:cs="Traditional Arabic" w:hint="eastAsia"/>
                <w:b/>
                <w:bCs/>
                <w:noProof/>
                <w:rtl/>
              </w:rPr>
              <w:t>والتطبيقية</w:t>
            </w:r>
            <w:r w:rsidRPr="001D79A3">
              <w:rPr>
                <w:rStyle w:val="Hyperlink"/>
                <w:rFonts w:ascii="Traditional Arabic" w:hAnsi="Traditional Arabic" w:cs="Traditional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57A0444" w14:textId="1FA75CC5" w:rsidR="003819F3" w:rsidRDefault="003819F3">
          <w:pPr>
            <w:pStyle w:val="20"/>
            <w:tabs>
              <w:tab w:val="right" w:leader="dot" w:pos="9204"/>
            </w:tabs>
            <w:bidi/>
            <w:rPr>
              <w:rFonts w:eastAsiaTheme="minorEastAsia"/>
              <w:noProof/>
              <w:kern w:val="2"/>
              <w:sz w:val="24"/>
              <w:szCs w:val="24"/>
              <w:rtl/>
              <w14:ligatures w14:val="standardContextual"/>
            </w:rPr>
          </w:pPr>
          <w:hyperlink w:anchor="_Toc213253777" w:history="1">
            <w:r w:rsidRPr="001D79A3">
              <w:rPr>
                <w:rStyle w:val="Hyperlink"/>
                <w:rFonts w:ascii="Traditional Arabic" w:eastAsia="Times New Roman" w:hAnsi="Traditional Arabic" w:cs="Traditional Arabic" w:hint="eastAsia"/>
                <w:b/>
                <w:bCs/>
                <w:noProof/>
                <w:rtl/>
              </w:rPr>
              <w:t>أولًا</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الأهمية</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5025ACD" w14:textId="4AC9CD32" w:rsidR="003819F3" w:rsidRDefault="003819F3">
          <w:pPr>
            <w:pStyle w:val="20"/>
            <w:tabs>
              <w:tab w:val="right" w:leader="dot" w:pos="9204"/>
            </w:tabs>
            <w:bidi/>
            <w:rPr>
              <w:rFonts w:eastAsiaTheme="minorEastAsia"/>
              <w:noProof/>
              <w:kern w:val="2"/>
              <w:sz w:val="24"/>
              <w:szCs w:val="24"/>
              <w:rtl/>
              <w14:ligatures w14:val="standardContextual"/>
            </w:rPr>
          </w:pPr>
          <w:hyperlink w:anchor="_Toc213253778" w:history="1">
            <w:r w:rsidRPr="001D79A3">
              <w:rPr>
                <w:rStyle w:val="Hyperlink"/>
                <w:rFonts w:ascii="Traditional Arabic" w:eastAsia="Times New Roman" w:hAnsi="Traditional Arabic" w:cs="Traditional Arabic" w:hint="eastAsia"/>
                <w:b/>
                <w:bCs/>
                <w:noProof/>
                <w:rtl/>
              </w:rPr>
              <w:t>ثانيًا</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الأهمية</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66249DB" w14:textId="1CDBF597" w:rsidR="003819F3" w:rsidRDefault="003819F3">
          <w:pPr>
            <w:pStyle w:val="20"/>
            <w:tabs>
              <w:tab w:val="right" w:leader="dot" w:pos="9204"/>
            </w:tabs>
            <w:bidi/>
            <w:rPr>
              <w:rFonts w:eastAsiaTheme="minorEastAsia"/>
              <w:noProof/>
              <w:kern w:val="2"/>
              <w:sz w:val="24"/>
              <w:szCs w:val="24"/>
              <w:rtl/>
              <w14:ligatures w14:val="standardContextual"/>
            </w:rPr>
          </w:pPr>
          <w:hyperlink w:anchor="_Toc213253779" w:history="1">
            <w:r w:rsidRPr="001D79A3">
              <w:rPr>
                <w:rStyle w:val="Hyperlink"/>
                <w:rFonts w:ascii="Traditional Arabic" w:eastAsia="Times New Roman" w:hAnsi="Traditional Arabic" w:cs="Traditional Arabic" w:hint="eastAsia"/>
                <w:b/>
                <w:bCs/>
                <w:noProof/>
                <w:rtl/>
              </w:rPr>
              <w:t>القيمة</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المضافة</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Toc213253779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3B83929" w14:textId="1139FEAB" w:rsidR="003819F3" w:rsidRDefault="003819F3">
          <w:pPr>
            <w:pStyle w:val="20"/>
            <w:tabs>
              <w:tab w:val="right" w:leader="dot" w:pos="9204"/>
            </w:tabs>
            <w:bidi/>
            <w:rPr>
              <w:rFonts w:eastAsiaTheme="minorEastAsia"/>
              <w:noProof/>
              <w:kern w:val="2"/>
              <w:sz w:val="24"/>
              <w:szCs w:val="24"/>
              <w:rtl/>
              <w14:ligatures w14:val="standardContextual"/>
            </w:rPr>
          </w:pPr>
          <w:hyperlink w:anchor="_Toc213253780" w:history="1">
            <w:r w:rsidRPr="001D79A3">
              <w:rPr>
                <w:rStyle w:val="Hyperlink"/>
                <w:rFonts w:ascii="Traditional Arabic" w:eastAsia="Times New Roman" w:hAnsi="Traditional Arabic" w:cs="Traditional Arabic" w:hint="eastAsia"/>
                <w:b/>
                <w:bCs/>
                <w:noProof/>
                <w:rtl/>
              </w:rPr>
              <w:t>أهداف</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D75DB98" w14:textId="03A3BAE9"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1" w:history="1">
            <w:r w:rsidRPr="001D79A3">
              <w:rPr>
                <w:rStyle w:val="Hyperlink"/>
                <w:rFonts w:ascii="Traditional Arabic" w:eastAsia="Times New Roman" w:hAnsi="Traditional Arabic" w:cs="Traditional Arabic" w:hint="eastAsia"/>
                <w:b/>
                <w:bCs/>
                <w:noProof/>
                <w:rtl/>
              </w:rPr>
              <w:t>الفصل</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D76403E" w14:textId="0E54EB13"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2" w:history="1">
            <w:r w:rsidRPr="001D79A3">
              <w:rPr>
                <w:rStyle w:val="Hyperlink"/>
                <w:rFonts w:ascii="Traditional Arabic" w:eastAsia="Times New Roman" w:hAnsi="Traditional Arabic" w:cs="Traditional Arabic" w:hint="eastAsia"/>
                <w:b/>
                <w:bCs/>
                <w:noProof/>
                <w:rtl/>
              </w:rPr>
              <w:t>الفصل</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C8B6543" w14:textId="08275DB9"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3" w:history="1">
            <w:r w:rsidRPr="001D79A3">
              <w:rPr>
                <w:rStyle w:val="Hyperlink"/>
                <w:rFonts w:ascii="Traditional Arabic" w:eastAsia="Times New Roman" w:hAnsi="Traditional Arabic" w:cs="Traditional Arabic" w:hint="eastAsia"/>
                <w:b/>
                <w:bCs/>
                <w:noProof/>
                <w:rtl/>
              </w:rPr>
              <w:t>الفصل</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AB893E7" w14:textId="4FF6E8B2"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4" w:history="1">
            <w:r w:rsidRPr="001D79A3">
              <w:rPr>
                <w:rStyle w:val="Hyperlink"/>
                <w:rFonts w:ascii="Traditional Arabic" w:eastAsia="Times New Roman" w:hAnsi="Traditional Arabic" w:cs="Traditional Arabic" w:hint="eastAsia"/>
                <w:b/>
                <w:bCs/>
                <w:noProof/>
                <w:rtl/>
              </w:rPr>
              <w:t>الفصل</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60EF996" w14:textId="0416136A"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5" w:history="1">
            <w:r w:rsidRPr="001D79A3">
              <w:rPr>
                <w:rStyle w:val="Hyperlink"/>
                <w:rFonts w:ascii="Traditional Arabic" w:eastAsia="Times New Roman" w:hAnsi="Traditional Arabic" w:cs="Traditional Arabic" w:hint="eastAsia"/>
                <w:b/>
                <w:bCs/>
                <w:noProof/>
                <w:rtl/>
              </w:rPr>
              <w:t>المستخلص</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7899BEC" w14:textId="6011AC99"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6" w:history="1">
            <w:r w:rsidRPr="001D79A3">
              <w:rPr>
                <w:rStyle w:val="Hyperlink"/>
                <w:rFonts w:ascii="Traditional Arabic" w:eastAsia="Times New Roman" w:hAnsi="Traditional Arabic" w:cs="Traditional Arabic" w:hint="eastAsia"/>
                <w:b/>
                <w:bCs/>
                <w:noProof/>
                <w:rtl/>
              </w:rPr>
              <w:t>قائمة</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52FA1EC" w14:textId="170BFAAE" w:rsidR="003819F3" w:rsidRDefault="003819F3">
          <w:pPr>
            <w:pStyle w:val="10"/>
            <w:tabs>
              <w:tab w:val="right" w:leader="dot" w:pos="9204"/>
            </w:tabs>
            <w:bidi/>
            <w:rPr>
              <w:rFonts w:eastAsiaTheme="minorEastAsia"/>
              <w:noProof/>
              <w:kern w:val="2"/>
              <w:sz w:val="24"/>
              <w:szCs w:val="24"/>
              <w:rtl/>
              <w14:ligatures w14:val="standardContextual"/>
            </w:rPr>
          </w:pPr>
          <w:hyperlink w:anchor="_Toc213253787" w:history="1">
            <w:r w:rsidRPr="001D79A3">
              <w:rPr>
                <w:rStyle w:val="Hyperlink"/>
                <w:rFonts w:ascii="Traditional Arabic" w:eastAsia="Times New Roman" w:hAnsi="Traditional Arabic" w:cs="Traditional Arabic" w:hint="eastAsia"/>
                <w:b/>
                <w:bCs/>
                <w:noProof/>
                <w:rtl/>
              </w:rPr>
              <w:t>قائمة</w:t>
            </w:r>
            <w:r w:rsidRPr="001D79A3">
              <w:rPr>
                <w:rStyle w:val="Hyperlink"/>
                <w:rFonts w:ascii="Traditional Arabic" w:eastAsia="Times New Roman" w:hAnsi="Traditional Arabic" w:cs="Traditional Arabic"/>
                <w:b/>
                <w:bCs/>
                <w:noProof/>
                <w:rtl/>
              </w:rPr>
              <w:t xml:space="preserve"> </w:t>
            </w:r>
            <w:r w:rsidRPr="001D79A3">
              <w:rPr>
                <w:rStyle w:val="Hyperlink"/>
                <w:rFonts w:ascii="Traditional Arabic" w:eastAsia="Times New Roman" w:hAnsi="Traditional Arabic" w:cs="Traditional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Toc213253787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8CA122E" w14:textId="1F63B7DF"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53A8400A"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2DAE55E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6AFA861F"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1"/>
        <w:bidi/>
        <w:rPr>
          <w:rFonts w:ascii="Traditional Arabic" w:hAnsi="Traditional Arabic" w:cs="Traditional Arabic"/>
          <w:b/>
          <w:bCs/>
          <w:sz w:val="36"/>
          <w:szCs w:val="36"/>
        </w:rPr>
      </w:pPr>
      <w:bookmarkStart w:id="0" w:name="_Toc213253772"/>
      <w:r w:rsidRPr="00056C52">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1"/>
        <w:bidi/>
        <w:rPr>
          <w:rFonts w:ascii="Traditional Arabic" w:hAnsi="Traditional Arabic" w:cs="Traditional Arabic"/>
          <w:b/>
          <w:bCs/>
          <w:sz w:val="36"/>
          <w:szCs w:val="36"/>
          <w:rtl/>
        </w:rPr>
      </w:pPr>
      <w:bookmarkStart w:id="1" w:name="_Toc213253773"/>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1F07B0A4" w14:textId="009CC495" w:rsidR="00402BDA" w:rsidRPr="009E5F19" w:rsidRDefault="007C43D1" w:rsidP="000328B8">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w:t>
      </w:r>
      <w:r w:rsidR="00402BDA" w:rsidRPr="009E5F19">
        <w:rPr>
          <w:rFonts w:ascii="Traditional Arabic" w:eastAsia="Times New Roman" w:hAnsi="Traditional Arabic" w:cs="Traditional Arabic"/>
          <w:color w:val="000000" w:themeColor="text1"/>
          <w:sz w:val="28"/>
          <w:szCs w:val="28"/>
          <w:rtl/>
        </w:rPr>
        <w:t>عدّ البنية التحتية المائية من أهم ركائز التنمية الاقتصادية والاجتماعية في الدول الحديثة، إذ تشكل العمود الفقري لضمان استمرارية الخدمات الأساسية التي تمس صحة الإنسان ورفاهيته واستدامة الأنشطة الاقتصادية. ومع تسارع النمو السكاني والتوسع الحضري والضغوط المناخية، تواجه هذه البنية تحديات متنامية تتعلق بسلامة الأصول وكفاءتها التشغيلية واستدامة مواردها على المدى الطويل</w:t>
      </w:r>
      <w:r w:rsidR="00402BDA" w:rsidRPr="009E5F19">
        <w:rPr>
          <w:rFonts w:ascii="Traditional Arabic" w:eastAsia="Times New Roman" w:hAnsi="Traditional Arabic" w:cs="Traditional Arabic"/>
          <w:color w:val="000000" w:themeColor="text1"/>
          <w:sz w:val="28"/>
          <w:szCs w:val="28"/>
        </w:rPr>
        <w:t xml:space="preserve"> </w:t>
      </w:r>
      <w:r w:rsidR="00402BDA" w:rsidRPr="00DB0AFE">
        <w:rPr>
          <w:rFonts w:asciiTheme="majorBidi" w:eastAsia="Times New Roman" w:hAnsiTheme="majorBidi" w:cstheme="majorBidi"/>
          <w:color w:val="000000" w:themeColor="text1"/>
          <w:sz w:val="24"/>
          <w:szCs w:val="24"/>
        </w:rPr>
        <w:t>(Sarna et al., 2023).</w:t>
      </w:r>
    </w:p>
    <w:p w14:paraId="05105973" w14:textId="77777777" w:rsidR="00402BDA" w:rsidRPr="009E5F19" w:rsidRDefault="00402BDA" w:rsidP="00227FF9">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وفي المملكة العربية السعودية، تمثل منظومة المياه والصرف الصحي أحد القطاعات الحيوية التي حظيت باهتمام خاص ضمن رؤية المملكة 2030، الهادفة إلى تحقيق الاستدامة البيئية والاقتصادية وتحسين جودة الخدمات العامة. وتشير التقارير الوطنية إلى أن نسبة كبيرة من شبكات المياه القائمة تم إنشاؤها قبل ثلاثة عقود، مما يجعلها عرضة للأعطال وضعف الكفاءة التشغيلية، ويستدعي تطوير أطر مؤسسية وتقنية جديدة تضمن موثوقية هذه الأصول</w:t>
      </w:r>
      <w:r w:rsidRPr="00DB0AFE">
        <w:rPr>
          <w:rFonts w:asciiTheme="majorBidi" w:eastAsia="Times New Roman" w:hAnsiTheme="majorBidi" w:cstheme="majorBidi"/>
          <w:color w:val="000000" w:themeColor="text1"/>
          <w:sz w:val="24"/>
          <w:szCs w:val="24"/>
        </w:rPr>
        <w:t xml:space="preserve"> (Ministry of Environment, Water and Agriculture [MEWA], 2023).</w:t>
      </w:r>
    </w:p>
    <w:p w14:paraId="5F444A65" w14:textId="21335E8F" w:rsidR="00402BDA" w:rsidRPr="009E5F19" w:rsidRDefault="00402BDA" w:rsidP="00227FF9">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 xml:space="preserve">وتُعدّ حوكمة الأصول من أهم الأدوات التي تضمن الاستخدام الأمثل للموارد وتحقيق استدامة الأصول، إذ تهدف إلى تنظيم العلاقة بين الجوانب الفنية والإدارية والتشغيلية ضمن إطار مؤسسي متكامل. وقد أكدت المواصفة الدولية </w:t>
      </w:r>
      <w:r w:rsidRPr="00DB0AFE">
        <w:rPr>
          <w:rFonts w:asciiTheme="majorBidi" w:eastAsia="Times New Roman" w:hAnsiTheme="majorBidi" w:cstheme="majorBidi"/>
          <w:color w:val="000000" w:themeColor="text1"/>
          <w:sz w:val="24"/>
          <w:szCs w:val="24"/>
        </w:rPr>
        <w:t xml:space="preserve">(ISO 55000, 2021) </w:t>
      </w:r>
      <w:r w:rsidR="009E5F19">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أن التكامل بين الجهات المعنية وإدارات الأصول يمثل شرطًا أساسياً لرفع كفاءة الأداء وتحقيق القيمة المستدامة على المدى الطويل</w:t>
      </w:r>
      <w:r w:rsidRPr="009E5F19">
        <w:rPr>
          <w:rFonts w:ascii="Traditional Arabic" w:eastAsia="Times New Roman" w:hAnsi="Traditional Arabic" w:cs="Traditional Arabic"/>
          <w:color w:val="000000" w:themeColor="text1"/>
          <w:sz w:val="28"/>
          <w:szCs w:val="28"/>
        </w:rPr>
        <w:t>.</w:t>
      </w:r>
    </w:p>
    <w:p w14:paraId="59E6F8AE" w14:textId="77777777" w:rsidR="00402BDA" w:rsidRPr="009E5F19" w:rsidRDefault="00402BDA" w:rsidP="00227FF9">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ورغم التقدم الملحوظ في مبادرات التحول الرقمي في قطاع المياه السعودي، مثل مشاريع العدادات الذكية وأنظمة المراقبة والتحكم عن بُعد، إلا أن العديد من هذه المبادرات نُفّذت بمعزل عن أطر حوكمة مؤسسية واضحة تضمن استمرارية النتائج واستدامة الفوائد. وتشير بعض الدراسات التطبيقية إلى أن التحول الرقمي وحده لا يحقق الأثر المطلوب ما لم يُدمج ضمن نموذج حوكمة ذكي يدعم اتخاذ القرار الاستباقي ويعزز الشفافية والمساءلة في إدارة الأصول</w:t>
      </w:r>
      <w:r w:rsidRPr="009E5F19">
        <w:rPr>
          <w:rFonts w:ascii="Traditional Arabic" w:eastAsia="Times New Roman" w:hAnsi="Traditional Arabic" w:cs="Traditional Arabic"/>
          <w:color w:val="000000" w:themeColor="text1"/>
          <w:sz w:val="28"/>
          <w:szCs w:val="28"/>
        </w:rPr>
        <w:t xml:space="preserve"> </w:t>
      </w:r>
      <w:r w:rsidRPr="00DB0AFE">
        <w:rPr>
          <w:rFonts w:asciiTheme="majorBidi" w:eastAsia="Times New Roman" w:hAnsiTheme="majorBidi" w:cstheme="majorBidi"/>
          <w:color w:val="000000" w:themeColor="text1"/>
          <w:sz w:val="24"/>
          <w:szCs w:val="24"/>
        </w:rPr>
        <w:t>(Al-Harbi, 2022; Gong et al., 2022; Smith, 2020)</w:t>
      </w:r>
      <w:r w:rsidRPr="009E5F19">
        <w:rPr>
          <w:rFonts w:ascii="Traditional Arabic" w:eastAsia="Times New Roman" w:hAnsi="Traditional Arabic" w:cs="Traditional Arabic"/>
          <w:color w:val="000000" w:themeColor="text1"/>
          <w:sz w:val="28"/>
          <w:szCs w:val="28"/>
        </w:rPr>
        <w:t>.</w:t>
      </w:r>
    </w:p>
    <w:p w14:paraId="0CDF0BF2" w14:textId="77777777" w:rsidR="00402BDA" w:rsidRPr="009E5F19" w:rsidRDefault="00402BDA" w:rsidP="00227FF9">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ومن هنا تبرز الحاجة إلى تطوير نموذج حوكمة ذكي متكامل يربط بين التحول الرقمي والاستدامة المؤسسية، ويُسهم في تعزيز سلامة الأصول المائية وكفاءة الأداء التشغيلي في قطاع المياه. ويستند هذا النموذج إلى فكرة أن البيانات والمعلومات التشغيلية تمثل موردًا استراتيجيًا يجب حوكمته وإدارتها بفعالية لضمان استدامة الأصول وتحقيق الكفاءة المؤسسية المنشودة</w:t>
      </w:r>
      <w:r w:rsidRPr="009E5F19">
        <w:rPr>
          <w:rFonts w:ascii="Traditional Arabic" w:eastAsia="Times New Roman" w:hAnsi="Traditional Arabic" w:cs="Traditional Arabic"/>
          <w:color w:val="000000" w:themeColor="text1"/>
          <w:sz w:val="28"/>
          <w:szCs w:val="28"/>
        </w:rPr>
        <w:t>.</w:t>
      </w:r>
    </w:p>
    <w:p w14:paraId="4005529F" w14:textId="3124A41E" w:rsidR="0003624C" w:rsidRPr="009E5F19" w:rsidRDefault="00402BDA" w:rsidP="00227FF9">
      <w:pPr>
        <w:bidi/>
        <w:spacing w:after="200" w:line="360" w:lineRule="auto"/>
        <w:jc w:val="both"/>
        <w:rPr>
          <w:rFonts w:ascii="Traditional Arabic" w:eastAsia="Times New Roman" w:hAnsi="Traditional Arabic" w:cs="Traditional Arabic"/>
          <w:color w:val="000000" w:themeColor="text1"/>
          <w:sz w:val="28"/>
          <w:szCs w:val="28"/>
          <w:rtl/>
        </w:rPr>
      </w:pPr>
      <w:r w:rsidRPr="009E5F19">
        <w:rPr>
          <w:rFonts w:ascii="Traditional Arabic" w:eastAsia="Times New Roman" w:hAnsi="Traditional Arabic" w:cs="Traditional Arabic"/>
          <w:color w:val="000000" w:themeColor="text1"/>
          <w:sz w:val="28"/>
          <w:szCs w:val="28"/>
          <w:rtl/>
        </w:rPr>
        <w:lastRenderedPageBreak/>
        <w:t>وبذلك، تسعى هذه الدراسة إلى بناء إطار حوكمة ذكي يتكامل فيه التحول الرقمي مع مبادئ الاستدامة، بما يعزز موثوقية الأصول، ويرفع جاهزية القطاع المائي السعودي لمواجهة التحديات المستقبلية، ويُسهم في تحقيق أهداف رؤية المملكة 2030 في مجال الاستدامة والإدارة الذكية للموارد المائية</w:t>
      </w:r>
      <w:r w:rsidRPr="009E5F19">
        <w:rPr>
          <w:rFonts w:ascii="Traditional Arabic" w:eastAsia="Times New Roman" w:hAnsi="Traditional Arabic" w:cs="Traditional Arabic"/>
          <w:color w:val="000000" w:themeColor="text1"/>
          <w:sz w:val="28"/>
          <w:szCs w:val="28"/>
        </w:rPr>
        <w:t>.</w:t>
      </w:r>
    </w:p>
    <w:p w14:paraId="40502D5C" w14:textId="77777777" w:rsidR="00227FF9" w:rsidRDefault="00227FF9" w:rsidP="00227FF9">
      <w:pPr>
        <w:bidi/>
        <w:spacing w:after="200" w:line="360" w:lineRule="auto"/>
        <w:jc w:val="both"/>
        <w:rPr>
          <w:rFonts w:ascii="Sakkal Majalla" w:eastAsia="Times New Roman" w:hAnsi="Sakkal Majalla" w:cs="Sakkal Majalla"/>
          <w:color w:val="000000" w:themeColor="text1"/>
          <w:sz w:val="28"/>
          <w:szCs w:val="28"/>
          <w:rtl/>
        </w:rPr>
      </w:pPr>
    </w:p>
    <w:p w14:paraId="2DD3EB32" w14:textId="1A0CB596" w:rsidR="00377089" w:rsidRPr="00D027C3" w:rsidRDefault="00EF73E8" w:rsidP="005518CA">
      <w:pPr>
        <w:pStyle w:val="1"/>
        <w:bidi/>
        <w:rPr>
          <w:rFonts w:ascii="Traditional Arabic" w:eastAsiaTheme="minorHAnsi" w:hAnsi="Traditional Arabic" w:cs="Traditional Arabic"/>
          <w:b/>
          <w:bCs/>
          <w:sz w:val="36"/>
          <w:szCs w:val="36"/>
          <w:rtl/>
        </w:rPr>
      </w:pPr>
      <w:bookmarkStart w:id="2" w:name="_Toc213253774"/>
      <w:r w:rsidRPr="00D027C3">
        <w:rPr>
          <w:rFonts w:ascii="Traditional Arabic" w:hAnsi="Traditional Arabic" w:cs="Traditional Arabic"/>
          <w:b/>
          <w:bCs/>
          <w:sz w:val="36"/>
          <w:szCs w:val="36"/>
          <w:rtl/>
        </w:rPr>
        <w:t>مشكلة الدراسة وأسئلتها:</w:t>
      </w:r>
      <w:bookmarkEnd w:id="2"/>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371F1BC4" w14:textId="24A40AAF" w:rsidR="0003624C"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تشير الأدبيات الحديثة في مجال إدارة الأصول المائية إلى تزايد الاهتمام بتطبيق مبادئ الحوكمة الذكية في تحسين الكفاءة التشغيلية ورفع مستوى الموثوقية، إلا أن معظم الدراسات السابقة ركزت على جانب واحد من عناصر التكامل الثلاثة — إما التحول الرقمي أو الاستدامة أو الحوكمة — دون دمجها في إطار مؤسسي متكامل</w:t>
      </w:r>
      <w:r w:rsidRPr="00E75829">
        <w:rPr>
          <w:rFonts w:asciiTheme="majorBidi" w:eastAsia="Times New Roman" w:hAnsiTheme="majorBidi" w:cstheme="majorBidi"/>
          <w:color w:val="000000" w:themeColor="text1"/>
          <w:sz w:val="28"/>
          <w:szCs w:val="28"/>
        </w:rPr>
        <w:t xml:space="preserve"> </w:t>
      </w:r>
      <w:r w:rsidRPr="00DB0AFE">
        <w:rPr>
          <w:rFonts w:asciiTheme="majorBidi" w:eastAsia="Times New Roman" w:hAnsiTheme="majorBidi" w:cstheme="majorBidi"/>
          <w:color w:val="000000" w:themeColor="text1"/>
          <w:sz w:val="24"/>
          <w:szCs w:val="24"/>
        </w:rPr>
        <w:t>(Smith, 2020; Gong et al., 2022)</w:t>
      </w:r>
      <w:r w:rsidRPr="00E75829">
        <w:rPr>
          <w:rFonts w:asciiTheme="majorBidi" w:eastAsia="Times New Roman" w:hAnsiTheme="majorBidi" w:cstheme="majorBidi"/>
          <w:color w:val="000000" w:themeColor="text1"/>
          <w:sz w:val="28"/>
          <w:szCs w:val="28"/>
        </w:rPr>
        <w:t>.</w:t>
      </w:r>
      <w:r w:rsidR="00750FF7">
        <w:rPr>
          <w:rFonts w:asciiTheme="majorBidi" w:eastAsia="Times New Roman" w:hAnsiTheme="majorBidi" w:cstheme="majorBidi"/>
          <w:color w:val="000000" w:themeColor="text1"/>
          <w:sz w:val="28"/>
          <w:szCs w:val="28"/>
        </w:rPr>
        <w:t xml:space="preserve"> </w:t>
      </w:r>
      <w:r w:rsidRPr="009E5F19">
        <w:rPr>
          <w:rFonts w:ascii="Traditional Arabic" w:eastAsia="Times New Roman" w:hAnsi="Traditional Arabic" w:cs="Traditional Arabic"/>
          <w:color w:val="000000" w:themeColor="text1"/>
          <w:sz w:val="28"/>
          <w:szCs w:val="28"/>
        </w:rPr>
        <w:br/>
      </w:r>
      <w:r w:rsidRPr="009E5F19">
        <w:rPr>
          <w:rFonts w:ascii="Traditional Arabic" w:eastAsia="Times New Roman" w:hAnsi="Traditional Arabic" w:cs="Traditional Arabic"/>
          <w:color w:val="000000" w:themeColor="text1"/>
          <w:sz w:val="28"/>
          <w:szCs w:val="28"/>
          <w:rtl/>
        </w:rPr>
        <w:t>كما كشفت تقارير وطنية عن أن جزءًا كبيرًا من شبكات المياه في المملكة العربية السعودية ما زال يعتمد على أنظمة تشغيل وصيانة تقليدية، رغم إدخال مبادرات رقمية متقدمة مثل العدادات الذكية وأنظمة المراقبة عن بُعد</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(Ministry of Environment</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Water and Agriculture [MEWA], 2023</w:t>
      </w:r>
      <w:r w:rsidRPr="00DB0AFE">
        <w:rPr>
          <w:rFonts w:ascii="Traditional Arabic" w:eastAsia="Times New Roman" w:hAnsi="Traditional Arabic" w:cs="Traditional Arabic"/>
          <w:color w:val="000000" w:themeColor="text1"/>
          <w:sz w:val="24"/>
          <w:szCs w:val="24"/>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وهذا يشير إلى فجوة واضحة بين التحول التقني ونضج الحوكمة المؤسسية في استثمار هذه التقنيات لتحقيق الاستدامة التشغيلية طويلة المدى</w:t>
      </w:r>
      <w:r w:rsidRPr="009E5F19">
        <w:rPr>
          <w:rFonts w:ascii="Traditional Arabic" w:eastAsia="Times New Roman" w:hAnsi="Traditional Arabic" w:cs="Traditional Arabic"/>
          <w:color w:val="000000" w:themeColor="text1"/>
          <w:sz w:val="28"/>
          <w:szCs w:val="28"/>
        </w:rPr>
        <w:t>.</w:t>
      </w:r>
    </w:p>
    <w:p w14:paraId="0F1336E5" w14:textId="6D94EC48" w:rsidR="00227FF9"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tl/>
        </w:rPr>
      </w:pPr>
      <w:r w:rsidRPr="009E5F19">
        <w:rPr>
          <w:rFonts w:ascii="Traditional Arabic" w:eastAsia="Times New Roman" w:hAnsi="Traditional Arabic" w:cs="Traditional Arabic"/>
          <w:color w:val="000000" w:themeColor="text1"/>
          <w:sz w:val="28"/>
          <w:szCs w:val="28"/>
          <w:rtl/>
        </w:rPr>
        <w:t>وتُظهر مراجعة الدراسات السابقة أن النماذج التقليدية للحوكمة تركز أساسًا على الامتثال الإجرائي ومتابعة الأداء، بينما تفتقر إلى الدمج بين التحليل التنبؤي للبيانات واتخاذ القرار الاستباقي، وهو ما يُعدّ سمة مميزة للحوكمة الذكية</w:t>
      </w:r>
      <w:r w:rsidRPr="009E5F19">
        <w:rPr>
          <w:rFonts w:ascii="Traditional Arabic" w:eastAsia="Times New Roman" w:hAnsi="Traditional Arabic" w:cs="Traditional Arabic"/>
          <w:color w:val="000000" w:themeColor="text1"/>
          <w:sz w:val="28"/>
          <w:szCs w:val="28"/>
        </w:rPr>
        <w:t xml:space="preserve"> </w:t>
      </w:r>
      <w:r w:rsidRPr="00DB0AFE">
        <w:rPr>
          <w:rFonts w:ascii="Traditional Arabic" w:eastAsia="Times New Roman" w:hAnsi="Traditional Arabic" w:cs="Traditional Arabic"/>
          <w:color w:val="000000" w:themeColor="text1"/>
          <w:sz w:val="24"/>
          <w:szCs w:val="24"/>
        </w:rPr>
        <w:t>(</w:t>
      </w:r>
      <w:r w:rsidRPr="00DB0AFE">
        <w:rPr>
          <w:rFonts w:asciiTheme="majorBidi" w:eastAsia="Times New Roman" w:hAnsiTheme="majorBidi" w:cstheme="majorBidi"/>
          <w:color w:val="000000" w:themeColor="text1"/>
          <w:sz w:val="24"/>
          <w:szCs w:val="24"/>
        </w:rPr>
        <w:t>ISO, 2021; Al-Harbi, 2022).</w:t>
      </w:r>
      <w:r w:rsidRPr="00E75829">
        <w:rPr>
          <w:rFonts w:asciiTheme="majorBidi" w:eastAsia="Times New Roman" w:hAnsiTheme="majorBidi" w:cstheme="majorBidi"/>
          <w:color w:val="000000" w:themeColor="text1"/>
          <w:sz w:val="28"/>
          <w:szCs w:val="28"/>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 xml:space="preserve">كما أن الدراسات العربية في هذا المجال محدودة نسبيًا ولم تقدم إطارًا تطبيقيًا متكاملاً يربط بين التحول الرقمي، والاستدامة، وسلامة الأصول في قطاع المياه السعودي تحديدًا، مما يبرز الحاجة إلى دراسة حديثة تسدّ هذه الفجوة وتقدّم نموذجًا </w:t>
      </w:r>
      <w:proofErr w:type="spellStart"/>
      <w:r w:rsidRPr="009E5F19">
        <w:rPr>
          <w:rFonts w:ascii="Traditional Arabic" w:eastAsia="Times New Roman" w:hAnsi="Traditional Arabic" w:cs="Traditional Arabic"/>
          <w:color w:val="000000" w:themeColor="text1"/>
          <w:sz w:val="28"/>
          <w:szCs w:val="28"/>
          <w:rtl/>
        </w:rPr>
        <w:t>حوكميًا</w:t>
      </w:r>
      <w:proofErr w:type="spellEnd"/>
      <w:r w:rsidRPr="009E5F19">
        <w:rPr>
          <w:rFonts w:ascii="Traditional Arabic" w:eastAsia="Times New Roman" w:hAnsi="Traditional Arabic" w:cs="Traditional Arabic"/>
          <w:color w:val="000000" w:themeColor="text1"/>
          <w:sz w:val="28"/>
          <w:szCs w:val="28"/>
          <w:rtl/>
        </w:rPr>
        <w:t xml:space="preserve"> قابلًا للتطبيق العملي</w:t>
      </w:r>
      <w:r w:rsidRPr="009E5F19">
        <w:rPr>
          <w:rFonts w:ascii="Traditional Arabic" w:eastAsia="Times New Roman" w:hAnsi="Traditional Arabic" w:cs="Traditional Arabic"/>
          <w:color w:val="000000" w:themeColor="text1"/>
          <w:sz w:val="28"/>
          <w:szCs w:val="28"/>
        </w:rPr>
        <w:t>.</w:t>
      </w:r>
    </w:p>
    <w:p w14:paraId="1EF499AA" w14:textId="6496FA75" w:rsidR="0003624C"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9E5F19">
        <w:rPr>
          <w:rFonts w:ascii="Traditional Arabic" w:eastAsia="Times New Roman" w:hAnsi="Traditional Arabic" w:cs="Traditional Arabic"/>
          <w:color w:val="000000" w:themeColor="text1"/>
          <w:sz w:val="28"/>
          <w:szCs w:val="28"/>
        </w:rPr>
        <w:t>.</w:t>
      </w:r>
    </w:p>
    <w:p w14:paraId="28B7D87D" w14:textId="77777777" w:rsidR="0003624C"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lastRenderedPageBreak/>
        <w:t>وعليه، يمكن صياغة مشكلة الدراسة في العبارة التالية</w:t>
      </w:r>
      <w:r w:rsidRPr="009E5F19">
        <w:rPr>
          <w:rFonts w:ascii="Traditional Arabic" w:eastAsia="Times New Roman" w:hAnsi="Traditional Arabic" w:cs="Traditional Arabic"/>
          <w:color w:val="000000" w:themeColor="text1"/>
          <w:sz w:val="28"/>
          <w:szCs w:val="28"/>
        </w:rPr>
        <w:t>:</w:t>
      </w:r>
    </w:p>
    <w:p w14:paraId="2FF9030F" w14:textId="77777777" w:rsidR="0003624C" w:rsidRPr="009E5F19" w:rsidRDefault="0003624C" w:rsidP="00505758">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r w:rsidRPr="009E5F19">
        <w:rPr>
          <w:rFonts w:ascii="Traditional Arabic" w:eastAsia="Times New Roman" w:hAnsi="Traditional Arabic" w:cs="Traditional Arabic"/>
          <w:color w:val="000000" w:themeColor="text1"/>
          <w:sz w:val="28"/>
          <w:szCs w:val="28"/>
        </w:rPr>
        <w:t>.</w:t>
      </w:r>
    </w:p>
    <w:p w14:paraId="7D387084" w14:textId="77777777" w:rsidR="00377089" w:rsidRPr="0003624C" w:rsidRDefault="00377089" w:rsidP="00377089">
      <w:pPr>
        <w:bidi/>
        <w:spacing w:after="200" w:line="276" w:lineRule="auto"/>
        <w:rPr>
          <w:rFonts w:ascii="Sakkal Majalla" w:hAnsi="Sakkal Majalla" w:cs="Sakkal Majalla"/>
          <w:b/>
          <w:bCs/>
          <w:color w:val="1F3864" w:themeColor="accent1" w:themeShade="80"/>
          <w:sz w:val="36"/>
          <w:szCs w:val="36"/>
          <w:u w:val="single"/>
          <w:rtl/>
        </w:rPr>
      </w:pPr>
    </w:p>
    <w:p w14:paraId="6598DA8C" w14:textId="74F89415" w:rsidR="00EF73E8" w:rsidRPr="00D027C3" w:rsidRDefault="00EF73E8" w:rsidP="00A54FCB">
      <w:pPr>
        <w:pStyle w:val="1"/>
        <w:bidi/>
        <w:rPr>
          <w:rFonts w:ascii="Traditional Arabic" w:hAnsi="Traditional Arabic" w:cs="Traditional Arabic"/>
          <w:b/>
          <w:bCs/>
          <w:sz w:val="36"/>
          <w:szCs w:val="36"/>
        </w:rPr>
      </w:pPr>
      <w:bookmarkStart w:id="3" w:name="_Toc213253775"/>
      <w:r w:rsidRPr="00D027C3">
        <w:rPr>
          <w:rFonts w:ascii="Traditional Arabic" w:hAnsi="Traditional Arabic" w:cs="Traditional Arabic"/>
          <w:b/>
          <w:bCs/>
          <w:sz w:val="36"/>
          <w:szCs w:val="36"/>
          <w:rtl/>
        </w:rPr>
        <w:t>أسئلة الدراسة</w:t>
      </w:r>
      <w:r w:rsidRPr="00D027C3">
        <w:rPr>
          <w:rFonts w:ascii="Traditional Arabic" w:hAnsi="Traditional Arabic" w:cs="Traditional Arabic"/>
          <w:b/>
          <w:bCs/>
          <w:sz w:val="36"/>
          <w:szCs w:val="36"/>
        </w:rPr>
        <w:t>:</w:t>
      </w:r>
      <w:bookmarkEnd w:id="3"/>
    </w:p>
    <w:p w14:paraId="0758C015" w14:textId="77777777" w:rsidR="00AB32EA" w:rsidRPr="0063343A" w:rsidRDefault="00AB32EA" w:rsidP="00DD436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63343A">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63343A">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227FF9">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227FF9">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663A7E">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07F8FFBE" w14:textId="77777777" w:rsidR="00663A7E" w:rsidRPr="00663A7E" w:rsidRDefault="00663A7E" w:rsidP="00663A7E">
      <w:pPr>
        <w:pStyle w:val="a6"/>
        <w:bidi/>
        <w:spacing w:after="200" w:line="360" w:lineRule="auto"/>
        <w:jc w:val="both"/>
        <w:rPr>
          <w:rFonts w:ascii="Traditional Arabic" w:eastAsia="Times New Roman" w:hAnsi="Traditional Arabic" w:cs="Traditional Arabic"/>
          <w:color w:val="000000" w:themeColor="text1"/>
          <w:sz w:val="28"/>
          <w:szCs w:val="28"/>
          <w:rtl/>
        </w:rPr>
      </w:pPr>
    </w:p>
    <w:p w14:paraId="1CF6EF6F" w14:textId="2F692B3A" w:rsidR="00B242CC" w:rsidRPr="000D327A" w:rsidRDefault="00B242CC" w:rsidP="00005560">
      <w:pPr>
        <w:pStyle w:val="2"/>
        <w:bidi/>
        <w:rPr>
          <w:rFonts w:ascii="Traditional Arabic" w:hAnsi="Traditional Arabic" w:cs="Traditional Arabic"/>
          <w:b/>
          <w:bCs/>
          <w:sz w:val="36"/>
          <w:szCs w:val="36"/>
        </w:rPr>
      </w:pPr>
      <w:bookmarkStart w:id="4" w:name="_Toc213253776"/>
      <w:r w:rsidRPr="000D327A">
        <w:rPr>
          <w:rFonts w:ascii="Traditional Arabic" w:hAnsi="Traditional Arabic" w:cs="Traditional Arabic"/>
          <w:b/>
          <w:bCs/>
          <w:sz w:val="36"/>
          <w:szCs w:val="36"/>
          <w:rtl/>
        </w:rPr>
        <w:t>أهمية الدراسة (النظرية والتطبيقية)</w:t>
      </w:r>
      <w:bookmarkEnd w:id="4"/>
    </w:p>
    <w:p w14:paraId="4AC33CEC" w14:textId="14FF21C8" w:rsidR="0003047E" w:rsidRDefault="00B242CC" w:rsidP="00812B2C">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5CDB750B" w14:textId="77777777" w:rsidR="0003047E" w:rsidRDefault="0003047E" w:rsidP="0003047E">
      <w:pPr>
        <w:bidi/>
        <w:spacing w:after="200" w:line="360" w:lineRule="auto"/>
        <w:ind w:left="360"/>
        <w:jc w:val="both"/>
        <w:rPr>
          <w:rFonts w:ascii="Traditional Arabic" w:eastAsia="Times New Roman" w:hAnsi="Traditional Arabic" w:cs="Traditional Arabic"/>
          <w:color w:val="000000" w:themeColor="text1"/>
          <w:sz w:val="28"/>
          <w:szCs w:val="28"/>
          <w:rtl/>
        </w:rPr>
      </w:pPr>
    </w:p>
    <w:p w14:paraId="2E7CB142" w14:textId="77777777" w:rsidR="0003047E" w:rsidRPr="000D327A" w:rsidRDefault="0003047E" w:rsidP="00005560">
      <w:pPr>
        <w:pStyle w:val="2"/>
        <w:bidi/>
        <w:rPr>
          <w:rFonts w:ascii="Traditional Arabic" w:eastAsia="Times New Roman" w:hAnsi="Traditional Arabic" w:cs="Traditional Arabic"/>
          <w:b/>
          <w:bCs/>
          <w:sz w:val="36"/>
          <w:szCs w:val="36"/>
        </w:rPr>
      </w:pPr>
      <w:bookmarkStart w:id="5" w:name="_Toc213253777"/>
      <w:r w:rsidRPr="000D327A">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468417EA" w14:textId="77777777" w:rsid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1ACD6440" w14:textId="77777777" w:rsidR="00CC1672" w:rsidRDefault="00CC1672" w:rsidP="00CC1672">
      <w:pPr>
        <w:bidi/>
        <w:spacing w:after="200" w:line="360" w:lineRule="auto"/>
        <w:ind w:left="720"/>
        <w:jc w:val="both"/>
        <w:rPr>
          <w:rFonts w:ascii="Traditional Arabic" w:eastAsia="Times New Roman" w:hAnsi="Traditional Arabic" w:cs="Traditional Arabic"/>
          <w:color w:val="000000" w:themeColor="text1"/>
          <w:sz w:val="28"/>
          <w:szCs w:val="28"/>
        </w:rPr>
      </w:pPr>
    </w:p>
    <w:p w14:paraId="7ECC2A43" w14:textId="77777777" w:rsidR="00055954" w:rsidRPr="000D327A" w:rsidRDefault="00055954" w:rsidP="00055954">
      <w:pPr>
        <w:pStyle w:val="2"/>
        <w:bidi/>
        <w:rPr>
          <w:rFonts w:ascii="Traditional Arabic" w:eastAsia="Times New Roman" w:hAnsi="Traditional Arabic" w:cs="Traditional Arabic"/>
          <w:b/>
          <w:bCs/>
          <w:sz w:val="36"/>
          <w:szCs w:val="36"/>
        </w:rPr>
      </w:pPr>
      <w:bookmarkStart w:id="6" w:name="_Toc213253778"/>
      <w:r w:rsidRPr="000D327A">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6FEF2588" w14:textId="77777777" w:rsid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lastRenderedPageBreak/>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30B1674D" w14:textId="77777777" w:rsidR="00CC1672" w:rsidRPr="00055954" w:rsidRDefault="00CC1672" w:rsidP="00CC1672">
      <w:pPr>
        <w:bidi/>
        <w:spacing w:after="200" w:line="360" w:lineRule="auto"/>
        <w:ind w:left="720"/>
        <w:jc w:val="both"/>
        <w:rPr>
          <w:rFonts w:ascii="Traditional Arabic" w:eastAsia="Times New Roman" w:hAnsi="Traditional Arabic" w:cs="Traditional Arabic"/>
          <w:color w:val="000000" w:themeColor="text1"/>
          <w:sz w:val="28"/>
          <w:szCs w:val="28"/>
        </w:rPr>
      </w:pPr>
    </w:p>
    <w:p w14:paraId="29D5C0DE" w14:textId="77777777" w:rsidR="00CC1672" w:rsidRPr="000D327A" w:rsidRDefault="00CC1672" w:rsidP="00CC1672">
      <w:pPr>
        <w:pStyle w:val="2"/>
        <w:bidi/>
        <w:rPr>
          <w:rFonts w:ascii="Traditional Arabic" w:eastAsia="Times New Roman" w:hAnsi="Traditional Arabic" w:cs="Traditional Arabic"/>
          <w:b/>
          <w:bCs/>
          <w:sz w:val="36"/>
          <w:szCs w:val="36"/>
          <w:rtl/>
        </w:rPr>
      </w:pPr>
      <w:bookmarkStart w:id="7" w:name="_Toc213253779"/>
      <w:r w:rsidRPr="000D327A">
        <w:rPr>
          <w:rFonts w:ascii="Traditional Arabic" w:eastAsia="Times New Roman" w:hAnsi="Traditional Arabic" w:cs="Traditional Arabic"/>
          <w:b/>
          <w:bCs/>
          <w:sz w:val="36"/>
          <w:szCs w:val="36"/>
          <w:rtl/>
        </w:rPr>
        <w:t>القيمة المضافة للدراسة</w:t>
      </w:r>
      <w:bookmarkEnd w:id="7"/>
    </w:p>
    <w:p w14:paraId="2000AAC1" w14:textId="38D18B23" w:rsidR="004024BF" w:rsidRDefault="00CC1672" w:rsidP="00812B2C">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2015E3D0" w14:textId="77777777" w:rsidR="007B6D22" w:rsidRPr="00CC1672" w:rsidRDefault="007B6D22" w:rsidP="007B6D22">
      <w:pPr>
        <w:bidi/>
        <w:spacing w:after="200" w:line="360" w:lineRule="auto"/>
        <w:jc w:val="both"/>
        <w:rPr>
          <w:rFonts w:ascii="Traditional Arabic" w:eastAsia="Times New Roman" w:hAnsi="Traditional Arabic" w:cs="Traditional Arabic"/>
          <w:color w:val="000000" w:themeColor="text1"/>
          <w:sz w:val="28"/>
          <w:szCs w:val="28"/>
          <w:rtl/>
        </w:rPr>
      </w:pPr>
    </w:p>
    <w:p w14:paraId="36BBCADA" w14:textId="77777777" w:rsidR="007B6D22" w:rsidRPr="007B6D22" w:rsidRDefault="007B6D22" w:rsidP="007B6D22">
      <w:pPr>
        <w:pStyle w:val="2"/>
        <w:bidi/>
        <w:rPr>
          <w:rFonts w:ascii="Traditional Arabic" w:eastAsia="Times New Roman" w:hAnsi="Traditional Arabic" w:cs="Traditional Arabic"/>
          <w:b/>
          <w:bCs/>
          <w:sz w:val="36"/>
          <w:szCs w:val="36"/>
        </w:rPr>
      </w:pPr>
      <w:bookmarkStart w:id="8" w:name="_Toc213253780"/>
      <w:r w:rsidRPr="007B6D22">
        <w:rPr>
          <w:rFonts w:ascii="Traditional Arabic" w:eastAsia="Times New Roman" w:hAnsi="Traditional Arabic" w:cs="Traditional Arabic"/>
          <w:b/>
          <w:bCs/>
          <w:sz w:val="36"/>
          <w:szCs w:val="36"/>
          <w:rtl/>
        </w:rPr>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F196F1B" w14:textId="77777777" w:rsidR="007B6D22" w:rsidRPr="00DB0AFE" w:rsidRDefault="007B6D22" w:rsidP="00DB0AFE">
      <w:pPr>
        <w:pStyle w:val="a6"/>
        <w:numPr>
          <w:ilvl w:val="0"/>
          <w:numId w:val="23"/>
        </w:numPr>
        <w:bidi/>
        <w:spacing w:after="200" w:line="360" w:lineRule="auto"/>
        <w:jc w:val="both"/>
        <w:rPr>
          <w:rFonts w:ascii="Traditional Arabic" w:eastAsia="Times New Roman" w:hAnsi="Traditional Arabic" w:cs="Traditional Arabic"/>
          <w:color w:val="000000" w:themeColor="text1"/>
          <w:sz w:val="28"/>
          <w:szCs w:val="28"/>
          <w:rtl/>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0EA1FF5F" w14:textId="076C67B3" w:rsidR="00CD23D5" w:rsidRPr="00DB0AFE" w:rsidRDefault="00CD23D5" w:rsidP="00D9499A">
      <w:pPr>
        <w:pStyle w:val="1"/>
        <w:bidi/>
        <w:rPr>
          <w:rFonts w:ascii="Traditional Arabic" w:eastAsia="Times New Roman" w:hAnsi="Traditional Arabic" w:cs="Traditional Arabic"/>
          <w:b/>
          <w:bCs/>
          <w:rtl/>
        </w:rPr>
      </w:pPr>
      <w:bookmarkStart w:id="9" w:name="_Toc213253781"/>
      <w:r w:rsidRPr="00DB0AFE">
        <w:rPr>
          <w:rFonts w:ascii="Traditional Arabic" w:eastAsia="Times New Roman" w:hAnsi="Traditional Arabic" w:cs="Traditional Arabic"/>
          <w:b/>
          <w:bCs/>
          <w:rtl/>
        </w:rPr>
        <w:lastRenderedPageBreak/>
        <w:t>الفصل الثاني</w:t>
      </w:r>
      <w:bookmarkEnd w:id="9"/>
    </w:p>
    <w:p w14:paraId="0C95E762" w14:textId="281A276D" w:rsidR="00CD23D5" w:rsidRPr="00DB0AFE" w:rsidRDefault="00CD23D5" w:rsidP="00D9499A">
      <w:pPr>
        <w:pStyle w:val="1"/>
        <w:bidi/>
        <w:rPr>
          <w:rFonts w:ascii="Traditional Arabic" w:eastAsia="Times New Roman" w:hAnsi="Traditional Arabic" w:cs="Traditional Arabic"/>
          <w:b/>
          <w:bCs/>
          <w:rtl/>
        </w:rPr>
      </w:pPr>
      <w:bookmarkStart w:id="10" w:name="_Toc213253782"/>
      <w:r w:rsidRPr="00DB0AFE">
        <w:rPr>
          <w:rFonts w:ascii="Traditional Arabic" w:eastAsia="Times New Roman" w:hAnsi="Traditional Arabic" w:cs="Traditional Arabic"/>
          <w:b/>
          <w:bCs/>
          <w:rtl/>
        </w:rPr>
        <w:t>الفصل الثالث</w:t>
      </w:r>
      <w:bookmarkEnd w:id="10"/>
    </w:p>
    <w:p w14:paraId="2D029800" w14:textId="22BFEA63" w:rsidR="00CD23D5" w:rsidRPr="00DB0AFE" w:rsidRDefault="00CD23D5" w:rsidP="00D9499A">
      <w:pPr>
        <w:pStyle w:val="1"/>
        <w:bidi/>
        <w:rPr>
          <w:rFonts w:ascii="Traditional Arabic" w:eastAsia="Times New Roman" w:hAnsi="Traditional Arabic" w:cs="Traditional Arabic"/>
          <w:b/>
          <w:bCs/>
          <w:rtl/>
        </w:rPr>
      </w:pPr>
      <w:bookmarkStart w:id="11" w:name="_Toc213253783"/>
      <w:r w:rsidRPr="00DB0AFE">
        <w:rPr>
          <w:rFonts w:ascii="Traditional Arabic" w:eastAsia="Times New Roman" w:hAnsi="Traditional Arabic" w:cs="Traditional Arabic"/>
          <w:b/>
          <w:bCs/>
          <w:rtl/>
        </w:rPr>
        <w:t>الفصل الرابع</w:t>
      </w:r>
      <w:bookmarkEnd w:id="11"/>
    </w:p>
    <w:p w14:paraId="19E51437" w14:textId="25265F43" w:rsidR="00CD23D5" w:rsidRPr="00DB0AFE" w:rsidRDefault="00CD23D5" w:rsidP="00D9499A">
      <w:pPr>
        <w:pStyle w:val="1"/>
        <w:bidi/>
        <w:rPr>
          <w:rFonts w:ascii="Traditional Arabic" w:eastAsia="Times New Roman" w:hAnsi="Traditional Arabic" w:cs="Traditional Arabic"/>
          <w:b/>
          <w:bCs/>
          <w:rtl/>
        </w:rPr>
      </w:pPr>
      <w:bookmarkStart w:id="12" w:name="_Toc213253784"/>
      <w:r w:rsidRPr="00DB0AFE">
        <w:rPr>
          <w:rFonts w:ascii="Traditional Arabic" w:eastAsia="Times New Roman" w:hAnsi="Traditional Arabic" w:cs="Traditional Arabic"/>
          <w:b/>
          <w:bCs/>
          <w:rtl/>
        </w:rPr>
        <w:t>الفصل الخامس</w:t>
      </w:r>
      <w:bookmarkEnd w:id="12"/>
      <w:r w:rsidRPr="00DB0AFE">
        <w:rPr>
          <w:rFonts w:ascii="Traditional Arabic" w:eastAsia="Times New Roman" w:hAnsi="Traditional Arabic" w:cs="Traditional Arabic"/>
          <w:b/>
          <w:bCs/>
          <w:rtl/>
        </w:rPr>
        <w:t xml:space="preserve"> </w:t>
      </w:r>
    </w:p>
    <w:p w14:paraId="12ECF9AE" w14:textId="72CBBC8E" w:rsidR="00D9499A" w:rsidRPr="00DB0AFE" w:rsidRDefault="00D9499A" w:rsidP="00D9499A">
      <w:pPr>
        <w:pStyle w:val="1"/>
        <w:bidi/>
        <w:rPr>
          <w:rFonts w:ascii="Traditional Arabic" w:eastAsia="Times New Roman" w:hAnsi="Traditional Arabic" w:cs="Traditional Arabic"/>
          <w:b/>
          <w:bCs/>
          <w:rtl/>
        </w:rPr>
      </w:pPr>
      <w:bookmarkStart w:id="13" w:name="_Toc213253785"/>
      <w:r w:rsidRPr="00DB0AFE">
        <w:rPr>
          <w:rFonts w:ascii="Traditional Arabic" w:eastAsia="Times New Roman" w:hAnsi="Traditional Arabic" w:cs="Traditional Arabic"/>
          <w:b/>
          <w:bCs/>
          <w:rtl/>
        </w:rPr>
        <w:t>المستخلص والتوصيات</w:t>
      </w:r>
      <w:bookmarkEnd w:id="13"/>
    </w:p>
    <w:p w14:paraId="5CDFFEA5" w14:textId="167F378B" w:rsidR="00D9499A" w:rsidRPr="00DB0AFE" w:rsidRDefault="00D9499A" w:rsidP="00D9499A">
      <w:pPr>
        <w:pStyle w:val="1"/>
        <w:bidi/>
        <w:rPr>
          <w:rFonts w:ascii="Traditional Arabic" w:eastAsia="Times New Roman" w:hAnsi="Traditional Arabic" w:cs="Traditional Arabic"/>
          <w:b/>
          <w:bCs/>
          <w:rtl/>
        </w:rPr>
      </w:pPr>
      <w:bookmarkStart w:id="14" w:name="_Toc213253786"/>
      <w:r w:rsidRPr="00DB0AFE">
        <w:rPr>
          <w:rFonts w:ascii="Traditional Arabic" w:eastAsia="Times New Roman" w:hAnsi="Traditional Arabic" w:cs="Traditional Arabic"/>
          <w:b/>
          <w:bCs/>
          <w:rtl/>
        </w:rPr>
        <w:t>قائمة المراجع</w:t>
      </w:r>
      <w:bookmarkEnd w:id="14"/>
    </w:p>
    <w:p w14:paraId="4E1CE682" w14:textId="319685C8" w:rsidR="00D9499A" w:rsidRPr="00DB0AFE" w:rsidRDefault="00D9499A" w:rsidP="00D9499A">
      <w:pPr>
        <w:pStyle w:val="1"/>
        <w:bidi/>
        <w:rPr>
          <w:rFonts w:ascii="Traditional Arabic" w:eastAsia="Times New Roman" w:hAnsi="Traditional Arabic" w:cs="Traditional Arabic"/>
          <w:b/>
          <w:bCs/>
        </w:rPr>
      </w:pPr>
      <w:bookmarkStart w:id="15" w:name="_Toc213253787"/>
      <w:r w:rsidRPr="00DB0AFE">
        <w:rPr>
          <w:rFonts w:ascii="Traditional Arabic" w:eastAsia="Times New Roman" w:hAnsi="Traditional Arabic" w:cs="Traditional Arabic"/>
          <w:b/>
          <w:bCs/>
          <w:rtl/>
        </w:rPr>
        <w:t>قائمة الملاحق</w:t>
      </w:r>
      <w:bookmarkEnd w:id="15"/>
      <w:r w:rsidRPr="00DB0AFE">
        <w:rPr>
          <w:rFonts w:ascii="Traditional Arabic" w:eastAsia="Times New Roman" w:hAnsi="Traditional Arabic" w:cs="Traditional Arabic"/>
          <w:b/>
          <w:bCs/>
          <w:rtl/>
        </w:rPr>
        <w:t xml:space="preserve"> </w:t>
      </w:r>
    </w:p>
    <w:sectPr w:rsidR="00D9499A" w:rsidRPr="00DB0AFE" w:rsidSect="000D59F9">
      <w:footerReference w:type="default" r:id="rId9"/>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24298" w14:textId="77777777" w:rsidR="005076B2" w:rsidRDefault="005076B2" w:rsidP="00EF73E8">
      <w:pPr>
        <w:spacing w:after="0" w:line="240" w:lineRule="auto"/>
      </w:pPr>
      <w:r>
        <w:separator/>
      </w:r>
    </w:p>
  </w:endnote>
  <w:endnote w:type="continuationSeparator" w:id="0">
    <w:p w14:paraId="5E8C0928" w14:textId="77777777" w:rsidR="005076B2" w:rsidRDefault="005076B2"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Content>
      <w:p w14:paraId="15FC674C" w14:textId="455E3644" w:rsidR="00957446" w:rsidRDefault="00957446">
        <w:pPr>
          <w:pStyle w:val="ad"/>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126A1" w14:textId="77777777" w:rsidR="005076B2" w:rsidRDefault="005076B2" w:rsidP="00EF73E8">
      <w:pPr>
        <w:spacing w:after="0" w:line="240" w:lineRule="auto"/>
      </w:pPr>
      <w:r>
        <w:separator/>
      </w:r>
    </w:p>
  </w:footnote>
  <w:footnote w:type="continuationSeparator" w:id="0">
    <w:p w14:paraId="11BD03DA" w14:textId="77777777" w:rsidR="005076B2" w:rsidRDefault="005076B2" w:rsidP="00EF7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05313916">
    <w:abstractNumId w:val="3"/>
  </w:num>
  <w:num w:numId="2" w16cid:durableId="1275478382">
    <w:abstractNumId w:val="21"/>
  </w:num>
  <w:num w:numId="3" w16cid:durableId="2069378558">
    <w:abstractNumId w:val="7"/>
  </w:num>
  <w:num w:numId="4" w16cid:durableId="1761827283">
    <w:abstractNumId w:val="0"/>
  </w:num>
  <w:num w:numId="5" w16cid:durableId="878669370">
    <w:abstractNumId w:val="20"/>
  </w:num>
  <w:num w:numId="6" w16cid:durableId="477694621">
    <w:abstractNumId w:val="4"/>
  </w:num>
  <w:num w:numId="7" w16cid:durableId="1055202525">
    <w:abstractNumId w:val="2"/>
  </w:num>
  <w:num w:numId="8" w16cid:durableId="1043020562">
    <w:abstractNumId w:val="5"/>
  </w:num>
  <w:num w:numId="9" w16cid:durableId="2077387248">
    <w:abstractNumId w:val="17"/>
  </w:num>
  <w:num w:numId="10" w16cid:durableId="552693005">
    <w:abstractNumId w:val="16"/>
  </w:num>
  <w:num w:numId="11" w16cid:durableId="434138642">
    <w:abstractNumId w:val="6"/>
  </w:num>
  <w:num w:numId="12" w16cid:durableId="234970871">
    <w:abstractNumId w:val="12"/>
  </w:num>
  <w:num w:numId="13" w16cid:durableId="947548495">
    <w:abstractNumId w:val="11"/>
  </w:num>
  <w:num w:numId="14" w16cid:durableId="634288311">
    <w:abstractNumId w:val="10"/>
  </w:num>
  <w:num w:numId="15" w16cid:durableId="339552033">
    <w:abstractNumId w:val="19"/>
  </w:num>
  <w:num w:numId="16" w16cid:durableId="819729511">
    <w:abstractNumId w:val="15"/>
  </w:num>
  <w:num w:numId="17" w16cid:durableId="1716852101">
    <w:abstractNumId w:val="9"/>
  </w:num>
  <w:num w:numId="18" w16cid:durableId="969168801">
    <w:abstractNumId w:val="22"/>
  </w:num>
  <w:num w:numId="19" w16cid:durableId="1053120876">
    <w:abstractNumId w:val="14"/>
  </w:num>
  <w:num w:numId="20" w16cid:durableId="1178234101">
    <w:abstractNumId w:val="13"/>
  </w:num>
  <w:num w:numId="21" w16cid:durableId="105347976">
    <w:abstractNumId w:val="1"/>
  </w:num>
  <w:num w:numId="22" w16cid:durableId="41682032">
    <w:abstractNumId w:val="8"/>
  </w:num>
  <w:num w:numId="23" w16cid:durableId="12366655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3047E"/>
    <w:rsid w:val="000328B8"/>
    <w:rsid w:val="00035E5B"/>
    <w:rsid w:val="0003624C"/>
    <w:rsid w:val="00037D3C"/>
    <w:rsid w:val="00051D74"/>
    <w:rsid w:val="00055954"/>
    <w:rsid w:val="00056C52"/>
    <w:rsid w:val="00061628"/>
    <w:rsid w:val="00082BF2"/>
    <w:rsid w:val="00084EB7"/>
    <w:rsid w:val="000916B0"/>
    <w:rsid w:val="00092BEE"/>
    <w:rsid w:val="000A2386"/>
    <w:rsid w:val="000C7B64"/>
    <w:rsid w:val="000D327A"/>
    <w:rsid w:val="000D59F9"/>
    <w:rsid w:val="000E723C"/>
    <w:rsid w:val="001009FB"/>
    <w:rsid w:val="00100C7F"/>
    <w:rsid w:val="00104969"/>
    <w:rsid w:val="00125BA7"/>
    <w:rsid w:val="00132504"/>
    <w:rsid w:val="00152648"/>
    <w:rsid w:val="001701AC"/>
    <w:rsid w:val="00181424"/>
    <w:rsid w:val="00190DCA"/>
    <w:rsid w:val="001A5D3B"/>
    <w:rsid w:val="001C1505"/>
    <w:rsid w:val="001D3C9C"/>
    <w:rsid w:val="001F0E67"/>
    <w:rsid w:val="001F60F6"/>
    <w:rsid w:val="00212302"/>
    <w:rsid w:val="00212752"/>
    <w:rsid w:val="00224153"/>
    <w:rsid w:val="00227FF9"/>
    <w:rsid w:val="0023028C"/>
    <w:rsid w:val="0024230D"/>
    <w:rsid w:val="00254612"/>
    <w:rsid w:val="002571A9"/>
    <w:rsid w:val="002632AC"/>
    <w:rsid w:val="002660A5"/>
    <w:rsid w:val="00275261"/>
    <w:rsid w:val="00282B19"/>
    <w:rsid w:val="00297EE6"/>
    <w:rsid w:val="002A50DB"/>
    <w:rsid w:val="002B1D5C"/>
    <w:rsid w:val="002B6D88"/>
    <w:rsid w:val="002C64F5"/>
    <w:rsid w:val="002D227D"/>
    <w:rsid w:val="002E2B29"/>
    <w:rsid w:val="002F56A4"/>
    <w:rsid w:val="0030528A"/>
    <w:rsid w:val="003076A6"/>
    <w:rsid w:val="00307F25"/>
    <w:rsid w:val="0031602B"/>
    <w:rsid w:val="00336846"/>
    <w:rsid w:val="0035694D"/>
    <w:rsid w:val="00362B79"/>
    <w:rsid w:val="00370642"/>
    <w:rsid w:val="00373669"/>
    <w:rsid w:val="00377089"/>
    <w:rsid w:val="003819F3"/>
    <w:rsid w:val="003915EA"/>
    <w:rsid w:val="00391CE1"/>
    <w:rsid w:val="003957AC"/>
    <w:rsid w:val="003A4369"/>
    <w:rsid w:val="003A72FB"/>
    <w:rsid w:val="003B182E"/>
    <w:rsid w:val="003D13A5"/>
    <w:rsid w:val="003D4320"/>
    <w:rsid w:val="004024BF"/>
    <w:rsid w:val="00402BDA"/>
    <w:rsid w:val="00405DF3"/>
    <w:rsid w:val="00410DBD"/>
    <w:rsid w:val="00423B77"/>
    <w:rsid w:val="00436AC6"/>
    <w:rsid w:val="0045639B"/>
    <w:rsid w:val="00461A4C"/>
    <w:rsid w:val="00465637"/>
    <w:rsid w:val="00480692"/>
    <w:rsid w:val="00496360"/>
    <w:rsid w:val="004C0229"/>
    <w:rsid w:val="004D57BD"/>
    <w:rsid w:val="004F072C"/>
    <w:rsid w:val="004F591B"/>
    <w:rsid w:val="00502782"/>
    <w:rsid w:val="00505758"/>
    <w:rsid w:val="005076B2"/>
    <w:rsid w:val="005118E5"/>
    <w:rsid w:val="00512E63"/>
    <w:rsid w:val="00513408"/>
    <w:rsid w:val="00520F03"/>
    <w:rsid w:val="00542C8C"/>
    <w:rsid w:val="00544C98"/>
    <w:rsid w:val="005503DE"/>
    <w:rsid w:val="005506F9"/>
    <w:rsid w:val="005518CA"/>
    <w:rsid w:val="0057361B"/>
    <w:rsid w:val="005803B1"/>
    <w:rsid w:val="005A0643"/>
    <w:rsid w:val="005A1C25"/>
    <w:rsid w:val="005A4F05"/>
    <w:rsid w:val="005E771F"/>
    <w:rsid w:val="0063343A"/>
    <w:rsid w:val="006368A1"/>
    <w:rsid w:val="00656F4C"/>
    <w:rsid w:val="00662631"/>
    <w:rsid w:val="00663A7E"/>
    <w:rsid w:val="00665FBA"/>
    <w:rsid w:val="006A7286"/>
    <w:rsid w:val="006A7BEC"/>
    <w:rsid w:val="006B7903"/>
    <w:rsid w:val="006E28E3"/>
    <w:rsid w:val="006E3F93"/>
    <w:rsid w:val="006F2EF6"/>
    <w:rsid w:val="00707F16"/>
    <w:rsid w:val="00732E2D"/>
    <w:rsid w:val="00733581"/>
    <w:rsid w:val="00750FF7"/>
    <w:rsid w:val="00766D67"/>
    <w:rsid w:val="00772D35"/>
    <w:rsid w:val="007847A8"/>
    <w:rsid w:val="007B5969"/>
    <w:rsid w:val="007B6D22"/>
    <w:rsid w:val="007C08A5"/>
    <w:rsid w:val="007C43D1"/>
    <w:rsid w:val="007C63F8"/>
    <w:rsid w:val="007E62E7"/>
    <w:rsid w:val="007E6F2B"/>
    <w:rsid w:val="007F1EFC"/>
    <w:rsid w:val="007F2C3C"/>
    <w:rsid w:val="007F662A"/>
    <w:rsid w:val="007F6C80"/>
    <w:rsid w:val="00800E05"/>
    <w:rsid w:val="00810C30"/>
    <w:rsid w:val="008120ED"/>
    <w:rsid w:val="00812B2C"/>
    <w:rsid w:val="00832627"/>
    <w:rsid w:val="0083463A"/>
    <w:rsid w:val="00845959"/>
    <w:rsid w:val="00861030"/>
    <w:rsid w:val="008A2DDF"/>
    <w:rsid w:val="008A656A"/>
    <w:rsid w:val="008B06A9"/>
    <w:rsid w:val="008C3BC4"/>
    <w:rsid w:val="008C3C6D"/>
    <w:rsid w:val="008C6A58"/>
    <w:rsid w:val="008D16F8"/>
    <w:rsid w:val="008D3F34"/>
    <w:rsid w:val="008E25EB"/>
    <w:rsid w:val="0091491C"/>
    <w:rsid w:val="00923BEC"/>
    <w:rsid w:val="00953DC2"/>
    <w:rsid w:val="00957446"/>
    <w:rsid w:val="009633D5"/>
    <w:rsid w:val="00974EEC"/>
    <w:rsid w:val="00995143"/>
    <w:rsid w:val="00995A70"/>
    <w:rsid w:val="00997171"/>
    <w:rsid w:val="009A6C58"/>
    <w:rsid w:val="009B2799"/>
    <w:rsid w:val="009B3E68"/>
    <w:rsid w:val="009D2C37"/>
    <w:rsid w:val="009E5F19"/>
    <w:rsid w:val="009F6631"/>
    <w:rsid w:val="00A00986"/>
    <w:rsid w:val="00A018C5"/>
    <w:rsid w:val="00A06CDC"/>
    <w:rsid w:val="00A16743"/>
    <w:rsid w:val="00A474D1"/>
    <w:rsid w:val="00A52F2C"/>
    <w:rsid w:val="00A54FCB"/>
    <w:rsid w:val="00A710CF"/>
    <w:rsid w:val="00A92274"/>
    <w:rsid w:val="00A92551"/>
    <w:rsid w:val="00AA4B37"/>
    <w:rsid w:val="00AB32EA"/>
    <w:rsid w:val="00AC7DC8"/>
    <w:rsid w:val="00B003EE"/>
    <w:rsid w:val="00B03973"/>
    <w:rsid w:val="00B15BC1"/>
    <w:rsid w:val="00B16C38"/>
    <w:rsid w:val="00B242CC"/>
    <w:rsid w:val="00B427D5"/>
    <w:rsid w:val="00B643A0"/>
    <w:rsid w:val="00B70862"/>
    <w:rsid w:val="00BA6649"/>
    <w:rsid w:val="00BE29E9"/>
    <w:rsid w:val="00C032AC"/>
    <w:rsid w:val="00C051FB"/>
    <w:rsid w:val="00C20469"/>
    <w:rsid w:val="00C371FE"/>
    <w:rsid w:val="00C4783E"/>
    <w:rsid w:val="00C519C5"/>
    <w:rsid w:val="00C52A77"/>
    <w:rsid w:val="00C616F2"/>
    <w:rsid w:val="00C74A59"/>
    <w:rsid w:val="00C77D3D"/>
    <w:rsid w:val="00C77FD7"/>
    <w:rsid w:val="00C85DB8"/>
    <w:rsid w:val="00C91B56"/>
    <w:rsid w:val="00C91FFD"/>
    <w:rsid w:val="00CA369B"/>
    <w:rsid w:val="00CB4143"/>
    <w:rsid w:val="00CB478E"/>
    <w:rsid w:val="00CB4F86"/>
    <w:rsid w:val="00CC1672"/>
    <w:rsid w:val="00CD23D5"/>
    <w:rsid w:val="00CE2E9F"/>
    <w:rsid w:val="00D01C15"/>
    <w:rsid w:val="00D027C3"/>
    <w:rsid w:val="00D156E7"/>
    <w:rsid w:val="00D27B1C"/>
    <w:rsid w:val="00D379F7"/>
    <w:rsid w:val="00D46654"/>
    <w:rsid w:val="00D624D0"/>
    <w:rsid w:val="00D73E7F"/>
    <w:rsid w:val="00D7774B"/>
    <w:rsid w:val="00D851F3"/>
    <w:rsid w:val="00D854CD"/>
    <w:rsid w:val="00D9499A"/>
    <w:rsid w:val="00D971D0"/>
    <w:rsid w:val="00DB0AFE"/>
    <w:rsid w:val="00DB268D"/>
    <w:rsid w:val="00DD4365"/>
    <w:rsid w:val="00DD45AE"/>
    <w:rsid w:val="00DE6E24"/>
    <w:rsid w:val="00E109DE"/>
    <w:rsid w:val="00E37040"/>
    <w:rsid w:val="00E72D63"/>
    <w:rsid w:val="00E75829"/>
    <w:rsid w:val="00E97F92"/>
    <w:rsid w:val="00EA6995"/>
    <w:rsid w:val="00EC449C"/>
    <w:rsid w:val="00ED2595"/>
    <w:rsid w:val="00ED4D67"/>
    <w:rsid w:val="00EF512C"/>
    <w:rsid w:val="00EF73E8"/>
    <w:rsid w:val="00F0024A"/>
    <w:rsid w:val="00F03CDB"/>
    <w:rsid w:val="00F45F21"/>
    <w:rsid w:val="00F66946"/>
    <w:rsid w:val="00F672E5"/>
    <w:rsid w:val="00F72111"/>
    <w:rsid w:val="00F9026C"/>
    <w:rsid w:val="00FA1C9B"/>
    <w:rsid w:val="00FA29AE"/>
    <w:rsid w:val="00FA3D30"/>
    <w:rsid w:val="00FD21D6"/>
    <w:rsid w:val="00FD4017"/>
    <w:rsid w:val="00FE1F42"/>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3E8"/>
    <w:pPr>
      <w:spacing w:line="259" w:lineRule="auto"/>
    </w:pPr>
    <w:rPr>
      <w:kern w:val="0"/>
      <w:sz w:val="22"/>
      <w:szCs w:val="22"/>
      <w14:ligatures w14:val="none"/>
    </w:rPr>
  </w:style>
  <w:style w:type="paragraph" w:styleId="1">
    <w:name w:val="heading 1"/>
    <w:basedOn w:val="a"/>
    <w:next w:val="a"/>
    <w:link w:val="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73E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F73E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F73E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F73E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73E8"/>
    <w:rPr>
      <w:rFonts w:eastAsiaTheme="majorEastAsia" w:cstheme="majorBidi"/>
      <w:color w:val="2F5496" w:themeColor="accent1" w:themeShade="BF"/>
    </w:rPr>
  </w:style>
  <w:style w:type="character" w:customStyle="1" w:styleId="6Char">
    <w:name w:val="عنوان 6 Char"/>
    <w:basedOn w:val="a0"/>
    <w:link w:val="6"/>
    <w:uiPriority w:val="9"/>
    <w:semiHidden/>
    <w:rsid w:val="00EF73E8"/>
    <w:rPr>
      <w:rFonts w:eastAsiaTheme="majorEastAsia" w:cstheme="majorBidi"/>
      <w:i/>
      <w:iCs/>
      <w:color w:val="595959" w:themeColor="text1" w:themeTint="A6"/>
    </w:rPr>
  </w:style>
  <w:style w:type="character" w:customStyle="1" w:styleId="7Char">
    <w:name w:val="عنوان 7 Char"/>
    <w:basedOn w:val="a0"/>
    <w:link w:val="7"/>
    <w:uiPriority w:val="9"/>
    <w:semiHidden/>
    <w:rsid w:val="00EF73E8"/>
    <w:rPr>
      <w:rFonts w:eastAsiaTheme="majorEastAsia" w:cstheme="majorBidi"/>
      <w:color w:val="595959" w:themeColor="text1" w:themeTint="A6"/>
    </w:rPr>
  </w:style>
  <w:style w:type="character" w:customStyle="1" w:styleId="8Char">
    <w:name w:val="عنوان 8 Char"/>
    <w:basedOn w:val="a0"/>
    <w:link w:val="8"/>
    <w:uiPriority w:val="9"/>
    <w:semiHidden/>
    <w:rsid w:val="00EF73E8"/>
    <w:rPr>
      <w:rFonts w:eastAsiaTheme="majorEastAsia" w:cstheme="majorBidi"/>
      <w:i/>
      <w:iCs/>
      <w:color w:val="272727" w:themeColor="text1" w:themeTint="D8"/>
    </w:rPr>
  </w:style>
  <w:style w:type="character" w:customStyle="1" w:styleId="9Char">
    <w:name w:val="عنوان 9 Char"/>
    <w:basedOn w:val="a0"/>
    <w:link w:val="9"/>
    <w:uiPriority w:val="9"/>
    <w:semiHidden/>
    <w:rsid w:val="00EF73E8"/>
    <w:rPr>
      <w:rFonts w:eastAsiaTheme="majorEastAsia" w:cstheme="majorBidi"/>
      <w:color w:val="272727" w:themeColor="text1" w:themeTint="D8"/>
    </w:rPr>
  </w:style>
  <w:style w:type="paragraph" w:styleId="a3">
    <w:name w:val="Title"/>
    <w:basedOn w:val="a"/>
    <w:next w:val="a"/>
    <w:link w:val="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7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F73E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73E8"/>
    <w:pPr>
      <w:spacing w:before="160"/>
      <w:jc w:val="center"/>
    </w:pPr>
    <w:rPr>
      <w:i/>
      <w:iCs/>
      <w:color w:val="404040" w:themeColor="text1" w:themeTint="BF"/>
    </w:rPr>
  </w:style>
  <w:style w:type="character" w:customStyle="1" w:styleId="Char1">
    <w:name w:val="اقتباس Char"/>
    <w:basedOn w:val="a0"/>
    <w:link w:val="a5"/>
    <w:uiPriority w:val="29"/>
    <w:rsid w:val="00EF73E8"/>
    <w:rPr>
      <w:i/>
      <w:iCs/>
      <w:color w:val="404040" w:themeColor="text1" w:themeTint="BF"/>
    </w:rPr>
  </w:style>
  <w:style w:type="paragraph" w:styleId="a6">
    <w:name w:val="List Paragraph"/>
    <w:basedOn w:val="a"/>
    <w:uiPriority w:val="34"/>
    <w:qFormat/>
    <w:rsid w:val="00EF73E8"/>
    <w:pPr>
      <w:ind w:left="720"/>
      <w:contextualSpacing/>
    </w:pPr>
  </w:style>
  <w:style w:type="character" w:styleId="a7">
    <w:name w:val="Intense Emphasis"/>
    <w:basedOn w:val="a0"/>
    <w:uiPriority w:val="21"/>
    <w:qFormat/>
    <w:rsid w:val="00EF73E8"/>
    <w:rPr>
      <w:i/>
      <w:iCs/>
      <w:color w:val="2F5496" w:themeColor="accent1" w:themeShade="BF"/>
    </w:rPr>
  </w:style>
  <w:style w:type="paragraph" w:styleId="a8">
    <w:name w:val="Intense Quote"/>
    <w:basedOn w:val="a"/>
    <w:next w:val="a"/>
    <w:link w:val="Char2"/>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F73E8"/>
    <w:rPr>
      <w:i/>
      <w:iCs/>
      <w:color w:val="2F5496" w:themeColor="accent1" w:themeShade="BF"/>
    </w:rPr>
  </w:style>
  <w:style w:type="character" w:styleId="a9">
    <w:name w:val="Intense Reference"/>
    <w:basedOn w:val="a0"/>
    <w:uiPriority w:val="32"/>
    <w:qFormat/>
    <w:rsid w:val="00EF73E8"/>
    <w:rPr>
      <w:b/>
      <w:bCs/>
      <w:smallCaps/>
      <w:color w:val="2F5496" w:themeColor="accent1" w:themeShade="BF"/>
      <w:spacing w:val="5"/>
    </w:rPr>
  </w:style>
  <w:style w:type="table" w:styleId="aa">
    <w:name w:val="Table Grid"/>
    <w:basedOn w:val="a1"/>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F73E8"/>
    <w:pPr>
      <w:tabs>
        <w:tab w:val="center" w:pos="4153"/>
        <w:tab w:val="right" w:pos="8306"/>
      </w:tabs>
      <w:spacing w:after="0" w:line="240" w:lineRule="auto"/>
    </w:pPr>
  </w:style>
  <w:style w:type="character" w:customStyle="1" w:styleId="Char3">
    <w:name w:val="رأس الصفحة Char"/>
    <w:basedOn w:val="a0"/>
    <w:link w:val="ac"/>
    <w:uiPriority w:val="99"/>
    <w:rsid w:val="00EF73E8"/>
    <w:rPr>
      <w:kern w:val="0"/>
      <w:sz w:val="22"/>
      <w:szCs w:val="22"/>
      <w14:ligatures w14:val="none"/>
    </w:rPr>
  </w:style>
  <w:style w:type="paragraph" w:styleId="ad">
    <w:name w:val="footer"/>
    <w:basedOn w:val="a"/>
    <w:link w:val="Char4"/>
    <w:uiPriority w:val="99"/>
    <w:unhideWhenUsed/>
    <w:rsid w:val="00EF73E8"/>
    <w:pPr>
      <w:tabs>
        <w:tab w:val="center" w:pos="4153"/>
        <w:tab w:val="right" w:pos="8306"/>
      </w:tabs>
      <w:spacing w:after="0" w:line="240" w:lineRule="auto"/>
    </w:pPr>
  </w:style>
  <w:style w:type="character" w:customStyle="1" w:styleId="Char4">
    <w:name w:val="تذييل الصفحة Char"/>
    <w:basedOn w:val="a0"/>
    <w:link w:val="ad"/>
    <w:uiPriority w:val="99"/>
    <w:rsid w:val="00EF73E8"/>
    <w:rPr>
      <w:kern w:val="0"/>
      <w:sz w:val="22"/>
      <w:szCs w:val="22"/>
      <w14:ligatures w14:val="none"/>
    </w:rPr>
  </w:style>
  <w:style w:type="character" w:styleId="ae">
    <w:name w:val="Emphasis"/>
    <w:basedOn w:val="a0"/>
    <w:uiPriority w:val="20"/>
    <w:qFormat/>
    <w:rsid w:val="001F60F6"/>
    <w:rPr>
      <w:i/>
      <w:iCs/>
    </w:rPr>
  </w:style>
  <w:style w:type="character" w:styleId="Hyperlink">
    <w:name w:val="Hyperlink"/>
    <w:basedOn w:val="a0"/>
    <w:uiPriority w:val="99"/>
    <w:unhideWhenUsed/>
    <w:rsid w:val="001009FB"/>
    <w:rPr>
      <w:color w:val="0563C1" w:themeColor="hyperlink"/>
      <w:u w:val="single"/>
    </w:rPr>
  </w:style>
  <w:style w:type="character" w:styleId="af">
    <w:name w:val="Unresolved Mention"/>
    <w:basedOn w:val="a0"/>
    <w:uiPriority w:val="99"/>
    <w:semiHidden/>
    <w:unhideWhenUsed/>
    <w:rsid w:val="001009FB"/>
    <w:rPr>
      <w:color w:val="605E5C"/>
      <w:shd w:val="clear" w:color="auto" w:fill="E1DFDD"/>
    </w:rPr>
  </w:style>
  <w:style w:type="character" w:styleId="af0">
    <w:name w:val="FollowedHyperlink"/>
    <w:basedOn w:val="a0"/>
    <w:uiPriority w:val="99"/>
    <w:semiHidden/>
    <w:unhideWhenUsed/>
    <w:rsid w:val="00E97F92"/>
    <w:rPr>
      <w:color w:val="954F72" w:themeColor="followedHyperlink"/>
      <w:u w:val="single"/>
    </w:rPr>
  </w:style>
  <w:style w:type="character" w:customStyle="1" w:styleId="relative">
    <w:name w:val="relative"/>
    <w:basedOn w:val="a0"/>
    <w:rsid w:val="003B182E"/>
  </w:style>
  <w:style w:type="character" w:customStyle="1" w:styleId="ms-1">
    <w:name w:val="ms-1"/>
    <w:basedOn w:val="a0"/>
    <w:rsid w:val="003B182E"/>
  </w:style>
  <w:style w:type="character" w:customStyle="1" w:styleId="max-w-full">
    <w:name w:val="max-w-full"/>
    <w:basedOn w:val="a0"/>
    <w:rsid w:val="003B182E"/>
  </w:style>
  <w:style w:type="character" w:customStyle="1" w:styleId="-me-1">
    <w:name w:val="-me-1"/>
    <w:basedOn w:val="a0"/>
    <w:rsid w:val="003B182E"/>
  </w:style>
  <w:style w:type="character" w:styleId="af1">
    <w:name w:val="Strong"/>
    <w:basedOn w:val="a0"/>
    <w:uiPriority w:val="22"/>
    <w:qFormat/>
    <w:rsid w:val="00B70862"/>
    <w:rPr>
      <w:b/>
      <w:bCs/>
    </w:rPr>
  </w:style>
  <w:style w:type="paragraph" w:styleId="af2">
    <w:name w:val="TOC Heading"/>
    <w:basedOn w:val="1"/>
    <w:next w:val="a"/>
    <w:uiPriority w:val="39"/>
    <w:unhideWhenUsed/>
    <w:qFormat/>
    <w:rsid w:val="00104969"/>
    <w:pPr>
      <w:bidi/>
      <w:spacing w:before="240" w:after="0"/>
      <w:outlineLvl w:val="9"/>
    </w:pPr>
    <w:rPr>
      <w:sz w:val="32"/>
      <w:szCs w:val="32"/>
      <w:rtl/>
    </w:rPr>
  </w:style>
  <w:style w:type="paragraph" w:styleId="10">
    <w:name w:val="toc 1"/>
    <w:basedOn w:val="a"/>
    <w:next w:val="a"/>
    <w:autoRedefine/>
    <w:uiPriority w:val="39"/>
    <w:unhideWhenUsed/>
    <w:rsid w:val="00104969"/>
    <w:pPr>
      <w:spacing w:after="100"/>
    </w:pPr>
  </w:style>
  <w:style w:type="paragraph" w:styleId="20">
    <w:name w:val="toc 2"/>
    <w:basedOn w:val="a"/>
    <w:next w:val="a"/>
    <w:autoRedefine/>
    <w:uiPriority w:val="39"/>
    <w:unhideWhenUsed/>
    <w:rsid w:val="00DB0A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1917090549">
          <w:marLeft w:val="0"/>
          <w:marRight w:val="0"/>
          <w:marTop w:val="0"/>
          <w:marBottom w:val="0"/>
          <w:divBdr>
            <w:top w:val="none" w:sz="0" w:space="0" w:color="auto"/>
            <w:left w:val="none" w:sz="0" w:space="0" w:color="auto"/>
            <w:bottom w:val="none" w:sz="0" w:space="0" w:color="auto"/>
            <w:right w:val="none" w:sz="0" w:space="0" w:color="auto"/>
          </w:divBdr>
        </w:div>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B8827-1934-4A07-A5ED-43FA227E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2213</Words>
  <Characters>12615</Characters>
  <Application>Microsoft Office Word</Application>
  <DocSecurity>0</DocSecurity>
  <Lines>105</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146</cp:revision>
  <dcterms:created xsi:type="dcterms:W3CDTF">2025-11-04T08:09:00Z</dcterms:created>
  <dcterms:modified xsi:type="dcterms:W3CDTF">2025-11-05T13:52:00Z</dcterms:modified>
</cp:coreProperties>
</file>