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9CA16" w14:textId="77777777" w:rsidR="0037231E" w:rsidRPr="00AA0D63" w:rsidRDefault="0037231E" w:rsidP="00AA0D63">
      <w:pPr>
        <w:bidi/>
        <w:spacing w:line="360" w:lineRule="auto"/>
        <w:rPr>
          <w:rFonts w:ascii="Simplified Arabic" w:hAnsi="Simplified Arabic" w:cs="Simplified Arabic" w:hint="cs"/>
          <w:rtl/>
          <w:lang w:bidi="ar-EG"/>
        </w:rPr>
      </w:pPr>
      <w:r w:rsidRPr="00AA0D63">
        <w:rPr>
          <w:rFonts w:ascii="Simplified Arabic" w:hAnsi="Simplified Arabic" w:cs="Simplified Arabic" w:hint="cs"/>
          <w:noProof/>
          <w:rtl/>
        </w:rPr>
        <w:drawing>
          <wp:anchor distT="0" distB="0" distL="114300" distR="114300" simplePos="0" relativeHeight="251659264" behindDoc="0" locked="0" layoutInCell="1" allowOverlap="1" wp14:anchorId="53ECE58E" wp14:editId="5691DD37">
            <wp:simplePos x="0" y="0"/>
            <wp:positionH relativeFrom="margin">
              <wp:posOffset>-152400</wp:posOffset>
            </wp:positionH>
            <wp:positionV relativeFrom="margin">
              <wp:posOffset>28575</wp:posOffset>
            </wp:positionV>
            <wp:extent cx="1790700" cy="933450"/>
            <wp:effectExtent l="0" t="0" r="0" b="0"/>
            <wp:wrapSquare wrapText="bothSides"/>
            <wp:docPr id="457966702" name="Picture 1" descr="A logo for a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0700" cy="933450"/>
                    </a:xfrm>
                    <a:prstGeom prst="rect">
                      <a:avLst/>
                    </a:prstGeom>
                  </pic:spPr>
                </pic:pic>
              </a:graphicData>
            </a:graphic>
            <wp14:sizeRelH relativeFrom="margin">
              <wp14:pctWidth>0</wp14:pctWidth>
            </wp14:sizeRelH>
            <wp14:sizeRelV relativeFrom="margin">
              <wp14:pctHeight>0</wp14:pctHeight>
            </wp14:sizeRelV>
          </wp:anchor>
        </w:drawing>
      </w:r>
      <w:r w:rsidRPr="00AA0D63">
        <w:rPr>
          <w:rFonts w:ascii="Simplified Arabic" w:hAnsi="Simplified Arabic" w:cs="Simplified Arabic" w:hint="cs"/>
          <w:rtl/>
          <w:lang w:bidi="ar-EG"/>
        </w:rPr>
        <w:t xml:space="preserve">جامعة ميدأوشن </w:t>
      </w:r>
    </w:p>
    <w:p w14:paraId="254A82E3" w14:textId="77777777" w:rsidR="0037231E" w:rsidRPr="00AA0D63" w:rsidRDefault="0037231E" w:rsidP="00AA0D63">
      <w:pPr>
        <w:bidi/>
        <w:spacing w:line="360" w:lineRule="auto"/>
        <w:rPr>
          <w:rFonts w:ascii="Simplified Arabic" w:hAnsi="Simplified Arabic" w:cs="Simplified Arabic" w:hint="cs"/>
          <w:rtl/>
          <w:lang w:bidi="ar-EG"/>
        </w:rPr>
      </w:pPr>
      <w:r w:rsidRPr="00AA0D63">
        <w:rPr>
          <w:rFonts w:ascii="Simplified Arabic" w:hAnsi="Simplified Arabic" w:cs="Simplified Arabic" w:hint="cs"/>
          <w:rtl/>
          <w:lang w:bidi="ar-EG"/>
        </w:rPr>
        <w:t xml:space="preserve">كلية الإدارة </w:t>
      </w:r>
    </w:p>
    <w:p w14:paraId="1FFC144E" w14:textId="491466F4" w:rsidR="00773D29" w:rsidRPr="00AA0D63" w:rsidRDefault="0037231E" w:rsidP="00AA0D63">
      <w:pPr>
        <w:bidi/>
        <w:spacing w:line="360" w:lineRule="auto"/>
        <w:rPr>
          <w:rFonts w:ascii="Simplified Arabic" w:hAnsi="Simplified Arabic" w:cs="Simplified Arabic" w:hint="cs"/>
          <w:rtl/>
          <w:lang w:bidi="ar-EG"/>
        </w:rPr>
      </w:pPr>
      <w:r w:rsidRPr="00AA0D63">
        <w:rPr>
          <w:rFonts w:ascii="Simplified Arabic" w:hAnsi="Simplified Arabic" w:cs="Simplified Arabic" w:hint="cs"/>
          <w:rtl/>
          <w:lang w:bidi="ar-EG"/>
        </w:rPr>
        <w:t xml:space="preserve">قسم / تخصص إدارة المشاريع </w:t>
      </w:r>
    </w:p>
    <w:p w14:paraId="6CFFD965" w14:textId="1B6F82DD" w:rsidR="0037231E" w:rsidRPr="00AA0D63" w:rsidRDefault="0037231E" w:rsidP="00AA0D63">
      <w:pPr>
        <w:bidi/>
        <w:spacing w:line="360" w:lineRule="auto"/>
        <w:jc w:val="center"/>
        <w:rPr>
          <w:rFonts w:ascii="Simplified Arabic" w:hAnsi="Simplified Arabic" w:cs="Simplified Arabic" w:hint="cs"/>
          <w:rtl/>
          <w:lang w:bidi="ar-EG"/>
        </w:rPr>
      </w:pPr>
      <w:r w:rsidRPr="00AA0D63">
        <w:rPr>
          <w:rFonts w:ascii="Simplified Arabic" w:hAnsi="Simplified Arabic" w:cs="Simplified Arabic" w:hint="cs"/>
          <w:rtl/>
          <w:lang w:bidi="ar-EG"/>
        </w:rPr>
        <w:t>عنوان البحث:</w:t>
      </w:r>
    </w:p>
    <w:p w14:paraId="086B280C" w14:textId="14F88FB6" w:rsidR="0037231E" w:rsidRPr="00AA0D63" w:rsidRDefault="0037231E" w:rsidP="00AA0D63">
      <w:pPr>
        <w:bidi/>
        <w:spacing w:line="360" w:lineRule="auto"/>
        <w:jc w:val="center"/>
        <w:rPr>
          <w:rFonts w:ascii="Simplified Arabic" w:hAnsi="Simplified Arabic" w:cs="Simplified Arabic" w:hint="cs"/>
          <w:rtl/>
        </w:rPr>
      </w:pPr>
      <w:r w:rsidRPr="00AA0D63">
        <w:rPr>
          <w:rFonts w:ascii="Simplified Arabic" w:hAnsi="Simplified Arabic" w:cs="Simplified Arabic" w:hint="cs"/>
          <w:rtl/>
        </w:rPr>
        <w:t xml:space="preserve">الشراكة بين القطاعين العام والخاص ودورها في تحقيق التنمية المستدامة </w:t>
      </w:r>
    </w:p>
    <w:p w14:paraId="6ACCAE95" w14:textId="77777777" w:rsidR="0037231E" w:rsidRPr="00AA0D63" w:rsidRDefault="0037231E" w:rsidP="00AA0D63">
      <w:pPr>
        <w:bidi/>
        <w:spacing w:line="360" w:lineRule="auto"/>
        <w:jc w:val="center"/>
        <w:rPr>
          <w:rFonts w:ascii="Simplified Arabic" w:hAnsi="Simplified Arabic" w:cs="Simplified Arabic" w:hint="cs"/>
          <w:rtl/>
          <w:lang w:bidi="ar-EG"/>
        </w:rPr>
      </w:pPr>
    </w:p>
    <w:p w14:paraId="5CCA7C0E" w14:textId="12F56266" w:rsidR="0037231E" w:rsidRPr="00AA0D63" w:rsidRDefault="0037231E" w:rsidP="00AA0D63">
      <w:pPr>
        <w:bidi/>
        <w:spacing w:line="360" w:lineRule="auto"/>
        <w:jc w:val="center"/>
        <w:rPr>
          <w:rFonts w:ascii="Simplified Arabic" w:hAnsi="Simplified Arabic" w:cs="Simplified Arabic" w:hint="cs"/>
          <w:rtl/>
          <w:lang w:bidi="ar-EG"/>
        </w:rPr>
      </w:pPr>
      <w:r w:rsidRPr="00AA0D63">
        <w:rPr>
          <w:rFonts w:ascii="Simplified Arabic" w:hAnsi="Simplified Arabic" w:cs="Simplified Arabic" w:hint="cs"/>
          <w:rtl/>
          <w:lang w:bidi="ar-EG"/>
        </w:rPr>
        <w:t xml:space="preserve">إعداد الطالب/ </w:t>
      </w:r>
    </w:p>
    <w:p w14:paraId="11EC1195" w14:textId="54264FA6" w:rsidR="0037231E" w:rsidRPr="00AA0D63" w:rsidRDefault="0037231E" w:rsidP="00AA0D63">
      <w:pPr>
        <w:bidi/>
        <w:spacing w:line="360" w:lineRule="auto"/>
        <w:jc w:val="center"/>
        <w:rPr>
          <w:rFonts w:ascii="Simplified Arabic" w:hAnsi="Simplified Arabic" w:cs="Simplified Arabic" w:hint="cs"/>
          <w:rtl/>
        </w:rPr>
      </w:pPr>
      <w:r w:rsidRPr="00AA0D63">
        <w:rPr>
          <w:rFonts w:ascii="Simplified Arabic" w:hAnsi="Simplified Arabic" w:cs="Simplified Arabic" w:hint="cs"/>
          <w:rtl/>
          <w:lang w:bidi="ar-EG"/>
        </w:rPr>
        <w:t xml:space="preserve">عبدالله سميح محمد صويلح </w:t>
      </w:r>
    </w:p>
    <w:p w14:paraId="1E8EC659" w14:textId="77777777" w:rsidR="00773D29" w:rsidRPr="00AA0D63" w:rsidRDefault="00773D29" w:rsidP="00AA0D63">
      <w:pPr>
        <w:bidi/>
        <w:spacing w:line="360" w:lineRule="auto"/>
        <w:jc w:val="center"/>
        <w:rPr>
          <w:rFonts w:ascii="Simplified Arabic" w:hAnsi="Simplified Arabic" w:cs="Simplified Arabic" w:hint="cs"/>
          <w:rtl/>
        </w:rPr>
      </w:pPr>
    </w:p>
    <w:p w14:paraId="72844275" w14:textId="0D33FD72" w:rsidR="0037231E" w:rsidRPr="00AA0D63" w:rsidRDefault="0037231E" w:rsidP="00AA0D63">
      <w:pPr>
        <w:bidi/>
        <w:spacing w:line="360" w:lineRule="auto"/>
        <w:jc w:val="center"/>
        <w:rPr>
          <w:rFonts w:ascii="Simplified Arabic" w:hAnsi="Simplified Arabic" w:cs="Simplified Arabic" w:hint="cs"/>
          <w:rtl/>
        </w:rPr>
      </w:pPr>
      <w:r w:rsidRPr="00AA0D63">
        <w:rPr>
          <w:rFonts w:ascii="Simplified Arabic" w:hAnsi="Simplified Arabic" w:cs="Simplified Arabic" w:hint="cs"/>
          <w:rtl/>
        </w:rPr>
        <w:t xml:space="preserve">الرقم </w:t>
      </w:r>
      <w:proofErr w:type="gramStart"/>
      <w:r w:rsidRPr="00AA0D63">
        <w:rPr>
          <w:rFonts w:ascii="Simplified Arabic" w:hAnsi="Simplified Arabic" w:cs="Simplified Arabic" w:hint="cs"/>
          <w:rtl/>
        </w:rPr>
        <w:t>الاكاديمي</w:t>
      </w:r>
      <w:proofErr w:type="gramEnd"/>
      <w:r w:rsidRPr="00AA0D63">
        <w:rPr>
          <w:rFonts w:ascii="Simplified Arabic" w:hAnsi="Simplified Arabic" w:cs="Simplified Arabic" w:hint="cs"/>
          <w:rtl/>
        </w:rPr>
        <w:t>/</w:t>
      </w:r>
    </w:p>
    <w:p w14:paraId="03AFE02C" w14:textId="46E8F823" w:rsidR="0037231E" w:rsidRPr="00AA0D63" w:rsidRDefault="0037231E" w:rsidP="00AA0D63">
      <w:pPr>
        <w:bidi/>
        <w:spacing w:line="360" w:lineRule="auto"/>
        <w:jc w:val="center"/>
        <w:rPr>
          <w:rFonts w:ascii="Simplified Arabic" w:hAnsi="Simplified Arabic" w:cs="Simplified Arabic" w:hint="cs"/>
          <w:rtl/>
        </w:rPr>
      </w:pPr>
      <w:r w:rsidRPr="00AA0D63">
        <w:rPr>
          <w:rFonts w:ascii="Simplified Arabic" w:hAnsi="Simplified Arabic" w:cs="Simplified Arabic" w:hint="cs"/>
          <w:rtl/>
        </w:rPr>
        <w:t xml:space="preserve"> ٢٥٣٠٠١٨٦٣</w:t>
      </w:r>
    </w:p>
    <w:p w14:paraId="7366790A" w14:textId="77777777" w:rsidR="00773D29" w:rsidRPr="00AA0D63" w:rsidRDefault="00773D29" w:rsidP="00AA0D63">
      <w:pPr>
        <w:bidi/>
        <w:spacing w:line="360" w:lineRule="auto"/>
        <w:jc w:val="center"/>
        <w:rPr>
          <w:rFonts w:ascii="Simplified Arabic" w:hAnsi="Simplified Arabic" w:cs="Simplified Arabic" w:hint="cs"/>
          <w:rtl/>
          <w:lang w:bidi="ar-EG"/>
        </w:rPr>
      </w:pPr>
    </w:p>
    <w:p w14:paraId="3647CE4C" w14:textId="665C0631" w:rsidR="0037231E" w:rsidRPr="00AA0D63" w:rsidRDefault="0037231E" w:rsidP="00AA0D63">
      <w:pPr>
        <w:bidi/>
        <w:spacing w:line="360" w:lineRule="auto"/>
        <w:jc w:val="center"/>
        <w:rPr>
          <w:rFonts w:ascii="Simplified Arabic" w:hAnsi="Simplified Arabic" w:cs="Simplified Arabic" w:hint="cs"/>
          <w:rtl/>
          <w:lang w:bidi="ar-EG"/>
        </w:rPr>
      </w:pPr>
      <w:r w:rsidRPr="00AA0D63">
        <w:rPr>
          <w:rFonts w:ascii="Simplified Arabic" w:hAnsi="Simplified Arabic" w:cs="Simplified Arabic" w:hint="cs"/>
          <w:rtl/>
          <w:lang w:bidi="ar-EG"/>
        </w:rPr>
        <w:t>إشراف/</w:t>
      </w:r>
    </w:p>
    <w:p w14:paraId="7BC2189D" w14:textId="008CD68D" w:rsidR="0037231E" w:rsidRPr="00AA0D63" w:rsidRDefault="0037231E" w:rsidP="00AA0D63">
      <w:pPr>
        <w:bidi/>
        <w:spacing w:line="360" w:lineRule="auto"/>
        <w:jc w:val="center"/>
        <w:rPr>
          <w:rFonts w:ascii="Simplified Arabic" w:hAnsi="Simplified Arabic" w:cs="Simplified Arabic" w:hint="cs"/>
          <w:rtl/>
          <w:lang w:bidi="ar-EG"/>
        </w:rPr>
      </w:pPr>
      <w:r w:rsidRPr="00AA0D63">
        <w:rPr>
          <w:rFonts w:ascii="Simplified Arabic" w:hAnsi="Simplified Arabic" w:cs="Simplified Arabic" w:hint="cs"/>
          <w:rtl/>
          <w:lang w:bidi="ar-EG"/>
        </w:rPr>
        <w:t>د.</w:t>
      </w:r>
      <w:r w:rsidR="00773D29" w:rsidRPr="00AA0D63">
        <w:rPr>
          <w:rFonts w:ascii="Simplified Arabic" w:hAnsi="Simplified Arabic" w:cs="Simplified Arabic" w:hint="cs"/>
          <w:rtl/>
          <w:lang w:bidi="ar-EG"/>
        </w:rPr>
        <w:t xml:space="preserve"> </w:t>
      </w:r>
      <w:r w:rsidRPr="00AA0D63">
        <w:rPr>
          <w:rFonts w:ascii="Simplified Arabic" w:hAnsi="Simplified Arabic" w:cs="Simplified Arabic" w:hint="cs"/>
          <w:rtl/>
          <w:lang w:bidi="ar-EG"/>
        </w:rPr>
        <w:t>الفيصل عبد الحميد</w:t>
      </w:r>
      <w:r w:rsidRPr="00AA0D63">
        <w:rPr>
          <w:rFonts w:ascii="Simplified Arabic" w:hAnsi="Simplified Arabic" w:cs="Simplified Arabic" w:hint="cs"/>
          <w:rtl/>
          <w:lang w:bidi="ar-EG"/>
        </w:rPr>
        <w:br/>
        <w:t>د.فايز جراد</w:t>
      </w:r>
    </w:p>
    <w:p w14:paraId="2F86F2B6" w14:textId="49526790" w:rsidR="0037231E" w:rsidRPr="00AA0D63" w:rsidRDefault="0037231E" w:rsidP="00AA0D63">
      <w:pPr>
        <w:bidi/>
        <w:spacing w:line="360" w:lineRule="auto"/>
        <w:jc w:val="center"/>
        <w:rPr>
          <w:rFonts w:ascii="Simplified Arabic" w:hAnsi="Simplified Arabic" w:cs="Simplified Arabic" w:hint="cs"/>
          <w:rtl/>
          <w:lang w:bidi="ar-EG"/>
        </w:rPr>
      </w:pPr>
      <w:r w:rsidRPr="00AA0D63">
        <w:rPr>
          <w:rFonts w:ascii="Simplified Arabic" w:hAnsi="Simplified Arabic" w:cs="Simplified Arabic" w:hint="cs"/>
          <w:rtl/>
          <w:lang w:bidi="ar-EG"/>
        </w:rPr>
        <w:t>العام الدراسي:</w:t>
      </w:r>
    </w:p>
    <w:p w14:paraId="6719EAEF" w14:textId="360F8A28" w:rsidR="0037231E" w:rsidRPr="00AA0D63" w:rsidRDefault="0037231E" w:rsidP="00AA0D63">
      <w:pPr>
        <w:bidi/>
        <w:spacing w:line="360" w:lineRule="auto"/>
        <w:jc w:val="center"/>
        <w:rPr>
          <w:rFonts w:ascii="Simplified Arabic" w:hAnsi="Simplified Arabic" w:cs="Simplified Arabic" w:hint="cs"/>
          <w:rtl/>
          <w:lang w:bidi="ar-EG"/>
        </w:rPr>
      </w:pPr>
      <w:r w:rsidRPr="00AA0D63">
        <w:rPr>
          <w:rFonts w:ascii="Simplified Arabic" w:hAnsi="Simplified Arabic" w:cs="Simplified Arabic" w:hint="cs"/>
          <w:rtl/>
          <w:lang w:bidi="ar-EG"/>
        </w:rPr>
        <w:t>2026</w:t>
      </w:r>
      <w:r w:rsidR="00773D29" w:rsidRPr="00AA0D63">
        <w:rPr>
          <w:rFonts w:ascii="Simplified Arabic" w:hAnsi="Simplified Arabic" w:cs="Simplified Arabic" w:hint="cs"/>
          <w:rtl/>
          <w:lang w:bidi="ar-EG"/>
        </w:rPr>
        <w:t>م</w:t>
      </w:r>
    </w:p>
    <w:p w14:paraId="76318C78" w14:textId="77777777" w:rsidR="0056416D" w:rsidRPr="00AA0D63" w:rsidRDefault="0056416D" w:rsidP="00AA0D63">
      <w:pPr>
        <w:bidi/>
        <w:spacing w:line="360" w:lineRule="auto"/>
        <w:jc w:val="mediumKashida"/>
        <w:rPr>
          <w:rFonts w:ascii="Simplified Arabic" w:hAnsi="Simplified Arabic" w:cs="Simplified Arabic" w:hint="cs"/>
          <w:rtl/>
          <w:lang w:bidi="ar-EG"/>
        </w:rPr>
      </w:pPr>
    </w:p>
    <w:p w14:paraId="36F30AE6" w14:textId="77777777" w:rsidR="0082178D" w:rsidRPr="00AA0D63" w:rsidRDefault="0082178D" w:rsidP="00AA0D63">
      <w:pPr>
        <w:bidi/>
        <w:spacing w:line="360" w:lineRule="auto"/>
        <w:jc w:val="mediumKashida"/>
        <w:rPr>
          <w:rFonts w:ascii="Simplified Arabic" w:hAnsi="Simplified Arabic" w:cs="Simplified Arabic" w:hint="cs"/>
          <w:rtl/>
          <w:lang w:bidi="ar-EG"/>
        </w:rPr>
      </w:pPr>
    </w:p>
    <w:p w14:paraId="602E8A1B" w14:textId="77777777" w:rsidR="0056416D" w:rsidRPr="00AA0D63" w:rsidRDefault="0056416D" w:rsidP="00AA0D63">
      <w:pPr>
        <w:bidi/>
        <w:spacing w:line="360" w:lineRule="auto"/>
        <w:jc w:val="mediumKashida"/>
        <w:rPr>
          <w:rFonts w:ascii="Simplified Arabic" w:hAnsi="Simplified Arabic" w:cs="Simplified Arabic" w:hint="cs"/>
          <w:rtl/>
          <w:lang w:bidi="ar-EG"/>
        </w:rPr>
      </w:pPr>
    </w:p>
    <w:p w14:paraId="2251CD55" w14:textId="77777777" w:rsidR="0056416D" w:rsidRPr="00AA0D63" w:rsidRDefault="0056416D" w:rsidP="00AA0D63">
      <w:pPr>
        <w:bidi/>
        <w:spacing w:line="360" w:lineRule="auto"/>
        <w:jc w:val="mediumKashida"/>
        <w:rPr>
          <w:rFonts w:ascii="Simplified Arabic" w:hAnsi="Simplified Arabic" w:cs="Simplified Arabic" w:hint="cs"/>
          <w:rtl/>
          <w:lang w:bidi="ar-EG"/>
        </w:rPr>
      </w:pPr>
    </w:p>
    <w:p w14:paraId="080BC5E0" w14:textId="77777777" w:rsidR="0056416D" w:rsidRPr="00AA0D63" w:rsidRDefault="0056416D" w:rsidP="00AA0D63">
      <w:pPr>
        <w:bidi/>
        <w:spacing w:line="360" w:lineRule="auto"/>
        <w:jc w:val="mediumKashida"/>
        <w:rPr>
          <w:rFonts w:ascii="Simplified Arabic" w:hAnsi="Simplified Arabic" w:cs="Simplified Arabic" w:hint="cs"/>
          <w:rtl/>
          <w:lang w:bidi="ar-EG"/>
        </w:rPr>
      </w:pPr>
    </w:p>
    <w:p w14:paraId="554183B0" w14:textId="77777777" w:rsidR="0056416D" w:rsidRPr="00AA0D63" w:rsidRDefault="0056416D" w:rsidP="00AA0D63">
      <w:pPr>
        <w:bidi/>
        <w:spacing w:line="360" w:lineRule="auto"/>
        <w:jc w:val="mediumKashida"/>
        <w:rPr>
          <w:rFonts w:ascii="Simplified Arabic" w:hAnsi="Simplified Arabic" w:cs="Simplified Arabic" w:hint="cs"/>
          <w:rtl/>
          <w:lang w:bidi="ar-EG"/>
        </w:rPr>
      </w:pPr>
    </w:p>
    <w:p w14:paraId="55019FBC" w14:textId="77777777" w:rsidR="0056416D" w:rsidRPr="00AA0D63" w:rsidRDefault="0056416D" w:rsidP="00AA0D63">
      <w:pPr>
        <w:bidi/>
        <w:spacing w:line="360" w:lineRule="auto"/>
        <w:jc w:val="mediumKashida"/>
        <w:rPr>
          <w:rFonts w:ascii="Simplified Arabic" w:hAnsi="Simplified Arabic" w:cs="Simplified Arabic" w:hint="cs"/>
          <w:rtl/>
          <w:lang w:bidi="ar-EG"/>
        </w:rPr>
      </w:pPr>
    </w:p>
    <w:p w14:paraId="202A450A" w14:textId="77777777" w:rsidR="0056416D" w:rsidRPr="00AA0D63" w:rsidRDefault="0056416D" w:rsidP="00AA0D63">
      <w:pPr>
        <w:bidi/>
        <w:spacing w:line="360" w:lineRule="auto"/>
        <w:jc w:val="mediumKashida"/>
        <w:rPr>
          <w:rFonts w:ascii="Simplified Arabic" w:hAnsi="Simplified Arabic" w:cs="Simplified Arabic" w:hint="cs"/>
          <w:rtl/>
          <w:lang w:bidi="ar-EG"/>
        </w:rPr>
      </w:pPr>
    </w:p>
    <w:p w14:paraId="7BD898BF" w14:textId="77777777" w:rsidR="0056416D" w:rsidRPr="00AA0D63" w:rsidRDefault="0056416D" w:rsidP="00AA0D63">
      <w:pPr>
        <w:bidi/>
        <w:spacing w:line="360" w:lineRule="auto"/>
        <w:jc w:val="mediumKashida"/>
        <w:rPr>
          <w:rFonts w:ascii="Simplified Arabic" w:hAnsi="Simplified Arabic" w:cs="Simplified Arabic" w:hint="cs"/>
          <w:rtl/>
          <w:lang w:bidi="ar-EG"/>
        </w:rPr>
      </w:pPr>
    </w:p>
    <w:p w14:paraId="32A53EE1" w14:textId="77777777" w:rsidR="0056416D" w:rsidRPr="00AA0D63" w:rsidRDefault="0056416D" w:rsidP="00AA0D63">
      <w:pPr>
        <w:bidi/>
        <w:spacing w:line="360" w:lineRule="auto"/>
        <w:jc w:val="mediumKashida"/>
        <w:rPr>
          <w:rFonts w:ascii="Simplified Arabic" w:hAnsi="Simplified Arabic" w:cs="Simplified Arabic" w:hint="cs"/>
          <w:rtl/>
          <w:lang w:bidi="ar-EG"/>
        </w:rPr>
      </w:pPr>
    </w:p>
    <w:p w14:paraId="6703925C" w14:textId="77777777" w:rsidR="0056416D" w:rsidRPr="00AA0D63" w:rsidRDefault="0056416D" w:rsidP="00AA0D63">
      <w:pPr>
        <w:bidi/>
        <w:spacing w:line="360" w:lineRule="auto"/>
        <w:jc w:val="mediumKashida"/>
        <w:rPr>
          <w:rFonts w:ascii="Simplified Arabic" w:hAnsi="Simplified Arabic" w:cs="Simplified Arabic" w:hint="cs"/>
          <w:rtl/>
          <w:lang w:bidi="ar-EG"/>
        </w:rPr>
      </w:pPr>
    </w:p>
    <w:p w14:paraId="5F815BFA" w14:textId="77777777" w:rsidR="0056416D" w:rsidRPr="00AA0D63" w:rsidRDefault="0056416D" w:rsidP="00AA0D63">
      <w:pPr>
        <w:bidi/>
        <w:spacing w:line="360" w:lineRule="auto"/>
        <w:jc w:val="mediumKashida"/>
        <w:rPr>
          <w:rFonts w:ascii="Simplified Arabic" w:hAnsi="Simplified Arabic" w:cs="Simplified Arabic" w:hint="cs"/>
          <w:rtl/>
          <w:lang w:bidi="ar-EG"/>
        </w:rPr>
      </w:pPr>
    </w:p>
    <w:p w14:paraId="4EC0BC21" w14:textId="77777777" w:rsidR="0056416D" w:rsidRPr="00AA0D63" w:rsidRDefault="0056416D" w:rsidP="00AA0D63">
      <w:pPr>
        <w:pStyle w:val="Heading1"/>
        <w:rPr>
          <w:rFonts w:ascii="Simplified Arabic" w:hAnsi="Simplified Arabic" w:cs="Simplified Arabic" w:hint="cs"/>
          <w:b w:val="0"/>
          <w:bCs w:val="0"/>
          <w:rtl/>
        </w:rPr>
      </w:pPr>
      <w:bookmarkStart w:id="0" w:name="_Toc214650055"/>
      <w:r w:rsidRPr="00AA0D63">
        <w:rPr>
          <w:rFonts w:ascii="Simplified Arabic" w:hAnsi="Simplified Arabic" w:cs="Simplified Arabic" w:hint="cs"/>
          <w:rtl/>
        </w:rPr>
        <w:t>الفصل الأول</w:t>
      </w:r>
      <w:bookmarkEnd w:id="0"/>
    </w:p>
    <w:p w14:paraId="59961F54" w14:textId="77777777" w:rsidR="0056416D" w:rsidRPr="00AA0D63" w:rsidRDefault="0056416D" w:rsidP="00AA0D63">
      <w:pPr>
        <w:bidi/>
        <w:spacing w:line="360" w:lineRule="auto"/>
        <w:jc w:val="mediumKashida"/>
        <w:rPr>
          <w:rFonts w:ascii="Simplified Arabic" w:hAnsi="Simplified Arabic" w:cs="Simplified Arabic" w:hint="cs"/>
          <w:rtl/>
          <w:lang w:bidi="ar-EG"/>
        </w:rPr>
      </w:pPr>
    </w:p>
    <w:p w14:paraId="0796DD3D" w14:textId="77777777" w:rsidR="0056416D" w:rsidRPr="00AA0D63" w:rsidRDefault="0056416D" w:rsidP="00AA0D63">
      <w:pPr>
        <w:bidi/>
        <w:spacing w:line="360" w:lineRule="auto"/>
        <w:jc w:val="mediumKashida"/>
        <w:rPr>
          <w:rFonts w:ascii="Simplified Arabic" w:hAnsi="Simplified Arabic" w:cs="Simplified Arabic" w:hint="cs"/>
          <w:rtl/>
          <w:lang w:bidi="ar-EG"/>
        </w:rPr>
      </w:pPr>
    </w:p>
    <w:p w14:paraId="6C863D42" w14:textId="77777777" w:rsidR="0056416D" w:rsidRPr="00AA0D63" w:rsidRDefault="0056416D" w:rsidP="00AA0D63">
      <w:pPr>
        <w:bidi/>
        <w:spacing w:line="360" w:lineRule="auto"/>
        <w:jc w:val="mediumKashida"/>
        <w:rPr>
          <w:rFonts w:ascii="Simplified Arabic" w:hAnsi="Simplified Arabic" w:cs="Simplified Arabic" w:hint="cs"/>
          <w:rtl/>
          <w:lang w:bidi="ar-EG"/>
        </w:rPr>
      </w:pPr>
    </w:p>
    <w:p w14:paraId="2C01AB94" w14:textId="77777777" w:rsidR="0056416D" w:rsidRPr="00AA0D63" w:rsidRDefault="0056416D" w:rsidP="00AA0D63">
      <w:pPr>
        <w:bidi/>
        <w:spacing w:line="360" w:lineRule="auto"/>
        <w:jc w:val="mediumKashida"/>
        <w:rPr>
          <w:rFonts w:ascii="Simplified Arabic" w:hAnsi="Simplified Arabic" w:cs="Simplified Arabic" w:hint="cs"/>
          <w:rtl/>
          <w:lang w:bidi="ar-EG"/>
        </w:rPr>
      </w:pPr>
    </w:p>
    <w:p w14:paraId="072B1D59" w14:textId="77777777" w:rsidR="0056416D" w:rsidRPr="00AA0D63" w:rsidRDefault="0056416D" w:rsidP="00AA0D63">
      <w:pPr>
        <w:bidi/>
        <w:spacing w:line="360" w:lineRule="auto"/>
        <w:jc w:val="mediumKashida"/>
        <w:rPr>
          <w:rFonts w:ascii="Simplified Arabic" w:hAnsi="Simplified Arabic" w:cs="Simplified Arabic" w:hint="cs"/>
          <w:rtl/>
          <w:lang w:bidi="ar-EG"/>
        </w:rPr>
      </w:pPr>
    </w:p>
    <w:p w14:paraId="67F7EF5A" w14:textId="77777777" w:rsidR="0056416D" w:rsidRPr="00AA0D63" w:rsidRDefault="0056416D" w:rsidP="00AA0D63">
      <w:pPr>
        <w:bidi/>
        <w:spacing w:line="360" w:lineRule="auto"/>
        <w:jc w:val="mediumKashida"/>
        <w:rPr>
          <w:rFonts w:ascii="Simplified Arabic" w:hAnsi="Simplified Arabic" w:cs="Simplified Arabic" w:hint="cs"/>
          <w:rtl/>
          <w:lang w:bidi="ar-EG"/>
        </w:rPr>
      </w:pPr>
    </w:p>
    <w:p w14:paraId="0F264825" w14:textId="77777777" w:rsidR="00AA0D63" w:rsidRDefault="00AA0D63" w:rsidP="00AA0D63">
      <w:pPr>
        <w:pStyle w:val="Heading2"/>
        <w:rPr>
          <w:rFonts w:ascii="Simplified Arabic" w:hAnsi="Simplified Arabic" w:cs="Simplified Arabic"/>
          <w:sz w:val="24"/>
          <w:szCs w:val="24"/>
          <w:rtl/>
        </w:rPr>
      </w:pPr>
    </w:p>
    <w:p w14:paraId="05D0BBD5" w14:textId="77777777" w:rsidR="00AA0D63" w:rsidRDefault="00AA0D63" w:rsidP="00AA0D63">
      <w:pPr>
        <w:pStyle w:val="Heading2"/>
        <w:rPr>
          <w:rFonts w:ascii="Simplified Arabic" w:hAnsi="Simplified Arabic" w:cs="Simplified Arabic"/>
          <w:sz w:val="24"/>
          <w:szCs w:val="24"/>
          <w:rtl/>
        </w:rPr>
      </w:pPr>
    </w:p>
    <w:p w14:paraId="49923EB0" w14:textId="77777777" w:rsidR="00AA0D63" w:rsidRDefault="00AA0D63" w:rsidP="00AA0D63">
      <w:pPr>
        <w:pStyle w:val="Heading2"/>
        <w:rPr>
          <w:rFonts w:ascii="Simplified Arabic" w:hAnsi="Simplified Arabic" w:cs="Simplified Arabic"/>
          <w:sz w:val="24"/>
          <w:szCs w:val="24"/>
          <w:rtl/>
        </w:rPr>
      </w:pPr>
    </w:p>
    <w:p w14:paraId="48A42506" w14:textId="77777777" w:rsidR="00AA0D63" w:rsidRDefault="00AA0D63" w:rsidP="00AA0D63">
      <w:pPr>
        <w:pStyle w:val="Heading2"/>
        <w:rPr>
          <w:rFonts w:ascii="Simplified Arabic" w:hAnsi="Simplified Arabic" w:cs="Simplified Arabic"/>
          <w:sz w:val="24"/>
          <w:szCs w:val="24"/>
          <w:rtl/>
        </w:rPr>
      </w:pPr>
    </w:p>
    <w:p w14:paraId="4EE92587" w14:textId="77777777" w:rsidR="00AA0D63" w:rsidRDefault="00AA0D63" w:rsidP="00AA0D63">
      <w:pPr>
        <w:pStyle w:val="Heading2"/>
        <w:rPr>
          <w:rFonts w:ascii="Simplified Arabic" w:hAnsi="Simplified Arabic" w:cs="Simplified Arabic"/>
          <w:sz w:val="24"/>
          <w:szCs w:val="24"/>
          <w:rtl/>
        </w:rPr>
      </w:pPr>
    </w:p>
    <w:p w14:paraId="11028FD6" w14:textId="77777777" w:rsidR="00AA0D63" w:rsidRDefault="00AA0D63" w:rsidP="00AA0D63">
      <w:pPr>
        <w:pStyle w:val="Heading2"/>
        <w:rPr>
          <w:rFonts w:ascii="Simplified Arabic" w:hAnsi="Simplified Arabic" w:cs="Simplified Arabic"/>
          <w:sz w:val="24"/>
          <w:szCs w:val="24"/>
          <w:rtl/>
        </w:rPr>
      </w:pPr>
    </w:p>
    <w:p w14:paraId="42171BFA" w14:textId="77777777" w:rsidR="00AA0D63" w:rsidRDefault="00AA0D63" w:rsidP="00AA0D63">
      <w:pPr>
        <w:pStyle w:val="Heading2"/>
        <w:rPr>
          <w:rFonts w:ascii="Simplified Arabic" w:hAnsi="Simplified Arabic" w:cs="Simplified Arabic"/>
          <w:sz w:val="24"/>
          <w:szCs w:val="24"/>
          <w:rtl/>
        </w:rPr>
      </w:pPr>
    </w:p>
    <w:p w14:paraId="111FE066" w14:textId="224EBF8C" w:rsidR="0056416D" w:rsidRPr="00AA0D63" w:rsidRDefault="00D565B3" w:rsidP="00AA0D63">
      <w:pPr>
        <w:pStyle w:val="Heading2"/>
        <w:rPr>
          <w:rFonts w:ascii="Simplified Arabic" w:hAnsi="Simplified Arabic" w:cs="Simplified Arabic" w:hint="cs"/>
          <w:rtl/>
        </w:rPr>
      </w:pPr>
      <w:r w:rsidRPr="00AA0D63">
        <w:rPr>
          <w:rFonts w:ascii="Simplified Arabic" w:hAnsi="Simplified Arabic" w:cs="Simplified Arabic" w:hint="cs"/>
          <w:rtl/>
        </w:rPr>
        <w:lastRenderedPageBreak/>
        <w:t>مقدمة:</w:t>
      </w:r>
    </w:p>
    <w:p w14:paraId="05915709" w14:textId="609E23EF" w:rsidR="00D565B3" w:rsidRPr="00AA0D63" w:rsidRDefault="00D565B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تطورت الشراكات بين القطاعين العام والخاص لتصبح أداةً هامةً لدعم النمو الاقتصادي والاجتماعي وتعزيز كفاءة تقديم الخدمات العامة. في ظل سياق عالمي متزايد التعقيد يتسم بتغيرات اقتصادية وتقنية وبيئية متسارعة، تواجه الحكومات عقبات متزايدة في تمويل مشاريع البنية التحتية، وتوفير خدمات عامة عالية الجودة، وتحقيق أهداف التنمية المستدامة. ونتيجةً لذلك، أصبح التعاون بين القطاعين العام والخاص استراتيجيةً بالغة الأهمية لتعبئة الموارد المالية والخبرات التقنية والإبداع والكفاءات الإدارية</w:t>
      </w:r>
      <w:sdt>
        <w:sdtPr>
          <w:rPr>
            <w:rFonts w:ascii="Simplified Arabic" w:hAnsi="Simplified Arabic" w:cs="Simplified Arabic" w:hint="cs"/>
            <w:rtl/>
            <w:lang w:bidi="ar-EG"/>
          </w:rPr>
          <w:id w:val="-2062170877"/>
          <w:citation/>
        </w:sdtPr>
        <w:sdtContent>
          <w:r w:rsidR="00D81A1F" w:rsidRPr="00AA0D63">
            <w:rPr>
              <w:rFonts w:ascii="Simplified Arabic" w:hAnsi="Simplified Arabic" w:cs="Simplified Arabic" w:hint="cs"/>
              <w:rtl/>
              <w:lang w:bidi="ar-EG"/>
            </w:rPr>
            <w:fldChar w:fldCharType="begin"/>
          </w:r>
          <w:r w:rsidR="00D81A1F" w:rsidRPr="00AA0D63">
            <w:rPr>
              <w:rFonts w:ascii="Simplified Arabic" w:hAnsi="Simplified Arabic" w:cs="Simplified Arabic" w:hint="cs"/>
              <w:rtl/>
              <w:lang w:bidi="ar-EG"/>
            </w:rPr>
            <w:instrText xml:space="preserve"> </w:instrText>
          </w:r>
          <w:r w:rsidR="00D81A1F" w:rsidRPr="00AA0D63">
            <w:rPr>
              <w:rFonts w:ascii="Simplified Arabic" w:hAnsi="Simplified Arabic" w:cs="Simplified Arabic" w:hint="cs"/>
              <w:lang w:bidi="ar-EG"/>
            </w:rPr>
            <w:instrText>CITATION</w:instrText>
          </w:r>
          <w:r w:rsidR="00D81A1F" w:rsidRPr="00AA0D63">
            <w:rPr>
              <w:rFonts w:ascii="Simplified Arabic" w:hAnsi="Simplified Arabic" w:cs="Simplified Arabic" w:hint="cs"/>
              <w:rtl/>
              <w:lang w:bidi="ar-EG"/>
            </w:rPr>
            <w:instrText xml:space="preserve"> </w:instrText>
          </w:r>
          <w:r w:rsidR="00D81A1F" w:rsidRPr="00AA0D63">
            <w:rPr>
              <w:rFonts w:ascii="Simplified Arabic" w:hAnsi="Simplified Arabic" w:cs="Simplified Arabic" w:hint="cs"/>
              <w:lang w:bidi="ar-EG"/>
            </w:rPr>
            <w:instrText>Kyo24 \l 3073</w:instrText>
          </w:r>
          <w:r w:rsidR="00D81A1F" w:rsidRPr="00AA0D63">
            <w:rPr>
              <w:rFonts w:ascii="Simplified Arabic" w:hAnsi="Simplified Arabic" w:cs="Simplified Arabic" w:hint="cs"/>
              <w:rtl/>
              <w:lang w:bidi="ar-EG"/>
            </w:rPr>
            <w:instrText xml:space="preserve"> </w:instrText>
          </w:r>
          <w:r w:rsidR="00D81A1F" w:rsidRPr="00AA0D63">
            <w:rPr>
              <w:rFonts w:ascii="Simplified Arabic" w:hAnsi="Simplified Arabic" w:cs="Simplified Arabic" w:hint="cs"/>
              <w:rtl/>
              <w:lang w:bidi="ar-EG"/>
            </w:rPr>
            <w:fldChar w:fldCharType="separate"/>
          </w:r>
          <w:r w:rsidR="00D81A1F" w:rsidRPr="00AA0D63">
            <w:rPr>
              <w:rFonts w:ascii="Simplified Arabic" w:hAnsi="Simplified Arabic" w:cs="Simplified Arabic" w:hint="cs"/>
              <w:noProof/>
              <w:rtl/>
              <w:lang w:bidi="ar-EG"/>
            </w:rPr>
            <w:t xml:space="preserve"> (</w:t>
          </w:r>
          <w:r w:rsidR="00D81A1F" w:rsidRPr="00AA0D63">
            <w:rPr>
              <w:rFonts w:ascii="Simplified Arabic" w:hAnsi="Simplified Arabic" w:cs="Simplified Arabic" w:hint="cs"/>
              <w:noProof/>
              <w:lang w:bidi="ar-EG"/>
            </w:rPr>
            <w:t>Kyokusiima</w:t>
          </w:r>
          <w:r w:rsidR="00D81A1F" w:rsidRPr="00AA0D63">
            <w:rPr>
              <w:rFonts w:ascii="Simplified Arabic" w:hAnsi="Simplified Arabic" w:cs="Simplified Arabic" w:hint="cs"/>
              <w:noProof/>
              <w:rtl/>
              <w:lang w:bidi="ar-EG"/>
            </w:rPr>
            <w:t>، 2024)</w:t>
          </w:r>
          <w:r w:rsidR="00D81A1F" w:rsidRPr="00AA0D63">
            <w:rPr>
              <w:rFonts w:ascii="Simplified Arabic" w:hAnsi="Simplified Arabic" w:cs="Simplified Arabic" w:hint="cs"/>
              <w:rtl/>
              <w:lang w:bidi="ar-EG"/>
            </w:rPr>
            <w:fldChar w:fldCharType="end"/>
          </w:r>
        </w:sdtContent>
      </w:sdt>
      <w:r w:rsidRPr="00AA0D63">
        <w:rPr>
          <w:rFonts w:ascii="Simplified Arabic" w:hAnsi="Simplified Arabic" w:cs="Simplified Arabic" w:hint="cs"/>
          <w:rtl/>
          <w:lang w:bidi="ar-EG"/>
        </w:rPr>
        <w:t>.</w:t>
      </w:r>
    </w:p>
    <w:p w14:paraId="19D46287" w14:textId="7A3409D7" w:rsidR="00D565B3" w:rsidRPr="00AA0D63" w:rsidRDefault="00D565B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تشكل الشراكات بين القطاعين العام والخاص إطارًا تعاونيًا تتقاسم فيه المؤسسات الحكومية وكيانات القطاع الخاص المهام والموارد والمخاطر والمنافع في تطوير وإدارة المبادرات التي تخدم المصلحة العامة. وعلى عكس أساليب الشراء العام التقليدية، تتيح هذه الشراكات للقطاع الخاص فرصًا للمساهمة بخبراته وتقنياته المبتكرة وموارده المالية، مع تمكين الحكومات من الحفاظ على واجباتها التنظيمية والاستراتيجية. وقد تكون هذه الشراكات مفيدةً بشكل خاص في قطاعات مثل النقل والطاقة والمياه والصرف الصحي والرعاية الصحية والتعليم والإسكان والبنية التحتية الرقمية</w:t>
      </w:r>
      <w:sdt>
        <w:sdtPr>
          <w:rPr>
            <w:rFonts w:ascii="Simplified Arabic" w:hAnsi="Simplified Arabic" w:cs="Simplified Arabic" w:hint="cs"/>
            <w:rtl/>
            <w:lang w:bidi="ar-EG"/>
          </w:rPr>
          <w:id w:val="2023810320"/>
          <w:citation/>
        </w:sdtPr>
        <w:sdtContent>
          <w:r w:rsidR="00D81A1F" w:rsidRPr="00AA0D63">
            <w:rPr>
              <w:rFonts w:ascii="Simplified Arabic" w:hAnsi="Simplified Arabic" w:cs="Simplified Arabic" w:hint="cs"/>
              <w:rtl/>
              <w:lang w:bidi="ar-EG"/>
            </w:rPr>
            <w:fldChar w:fldCharType="begin"/>
          </w:r>
          <w:r w:rsidR="00D81A1F" w:rsidRPr="00AA0D63">
            <w:rPr>
              <w:rFonts w:ascii="Simplified Arabic" w:hAnsi="Simplified Arabic" w:cs="Simplified Arabic" w:hint="cs"/>
              <w:rtl/>
              <w:lang w:bidi="ar-EG"/>
            </w:rPr>
            <w:instrText xml:space="preserve"> </w:instrText>
          </w:r>
          <w:r w:rsidR="00D81A1F" w:rsidRPr="00AA0D63">
            <w:rPr>
              <w:rFonts w:ascii="Simplified Arabic" w:hAnsi="Simplified Arabic" w:cs="Simplified Arabic" w:hint="cs"/>
              <w:lang w:bidi="ar-EG"/>
            </w:rPr>
            <w:instrText>CITATION</w:instrText>
          </w:r>
          <w:r w:rsidR="00D81A1F" w:rsidRPr="00AA0D63">
            <w:rPr>
              <w:rFonts w:ascii="Simplified Arabic" w:hAnsi="Simplified Arabic" w:cs="Simplified Arabic" w:hint="cs"/>
              <w:rtl/>
              <w:lang w:bidi="ar-EG"/>
            </w:rPr>
            <w:instrText xml:space="preserve"> </w:instrText>
          </w:r>
          <w:r w:rsidR="00D81A1F" w:rsidRPr="00AA0D63">
            <w:rPr>
              <w:rFonts w:ascii="Simplified Arabic" w:hAnsi="Simplified Arabic" w:cs="Simplified Arabic" w:hint="cs"/>
              <w:lang w:bidi="ar-EG"/>
            </w:rPr>
            <w:instrText>Tan251 \l 3073</w:instrText>
          </w:r>
          <w:r w:rsidR="00D81A1F" w:rsidRPr="00AA0D63">
            <w:rPr>
              <w:rFonts w:ascii="Simplified Arabic" w:hAnsi="Simplified Arabic" w:cs="Simplified Arabic" w:hint="cs"/>
              <w:rtl/>
              <w:lang w:bidi="ar-EG"/>
            </w:rPr>
            <w:instrText xml:space="preserve"> </w:instrText>
          </w:r>
          <w:r w:rsidR="00D81A1F" w:rsidRPr="00AA0D63">
            <w:rPr>
              <w:rFonts w:ascii="Simplified Arabic" w:hAnsi="Simplified Arabic" w:cs="Simplified Arabic" w:hint="cs"/>
              <w:rtl/>
              <w:lang w:bidi="ar-EG"/>
            </w:rPr>
            <w:fldChar w:fldCharType="separate"/>
          </w:r>
          <w:r w:rsidR="00D81A1F" w:rsidRPr="00AA0D63">
            <w:rPr>
              <w:rFonts w:ascii="Simplified Arabic" w:hAnsi="Simplified Arabic" w:cs="Simplified Arabic" w:hint="cs"/>
              <w:noProof/>
              <w:rtl/>
              <w:lang w:bidi="ar-EG"/>
            </w:rPr>
            <w:t xml:space="preserve"> (</w:t>
          </w:r>
          <w:r w:rsidR="00D81A1F" w:rsidRPr="00AA0D63">
            <w:rPr>
              <w:rFonts w:ascii="Simplified Arabic" w:hAnsi="Simplified Arabic" w:cs="Simplified Arabic" w:hint="cs"/>
              <w:noProof/>
              <w:lang w:bidi="ar-EG"/>
            </w:rPr>
            <w:t>Tanveer</w:t>
          </w:r>
          <w:r w:rsidR="00D81A1F" w:rsidRPr="00AA0D63">
            <w:rPr>
              <w:rFonts w:ascii="Simplified Arabic" w:hAnsi="Simplified Arabic" w:cs="Simplified Arabic" w:hint="cs"/>
              <w:noProof/>
              <w:rtl/>
              <w:lang w:bidi="ar-EG"/>
            </w:rPr>
            <w:t>، 2025)</w:t>
          </w:r>
          <w:r w:rsidR="00D81A1F" w:rsidRPr="00AA0D63">
            <w:rPr>
              <w:rFonts w:ascii="Simplified Arabic" w:hAnsi="Simplified Arabic" w:cs="Simplified Arabic" w:hint="cs"/>
              <w:rtl/>
              <w:lang w:bidi="ar-EG"/>
            </w:rPr>
            <w:fldChar w:fldCharType="end"/>
          </w:r>
        </w:sdtContent>
      </w:sdt>
      <w:r w:rsidRPr="00AA0D63">
        <w:rPr>
          <w:rFonts w:ascii="Simplified Arabic" w:hAnsi="Simplified Arabic" w:cs="Simplified Arabic" w:hint="cs"/>
          <w:rtl/>
          <w:lang w:bidi="ar-EG"/>
        </w:rPr>
        <w:t>.</w:t>
      </w:r>
    </w:p>
    <w:p w14:paraId="0D971032" w14:textId="77777777" w:rsidR="00D565B3" w:rsidRPr="00AA0D63" w:rsidRDefault="00D565B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ازدادت أهمية الشراكات بين القطاعين العام والخاص في ضوء الالتزام العالمي بتحقيق أهداف التنمية المستدامة التي وضعتها الأمم المتحدة. وتتطلب التنمية المستدامة تحقيق التوازن بين النمو الاقتصادي والشمول الاجتماعي وحماية البيئة. ويتطلب تحقيق هذه الأهداف في كثير من الأحيان نفقات كبيرة وجهودًا منسقة من الحكومات والشركات والمجتمع المدني والجهات المعنية الأخرى. ويمكن للشراكات بين القطاعين العام والخاص أن تُسهم في هذه العملية من خلال تسهيل الاستثمار في البنية التحتية المستدامة، وتحسين جودة الخدمات الأساسية وإمكانية الوصول إليها، وتوفير فرص العمل، وتعزيز الابتكار، ودعم الاستخدام الأمثل للموارد الطبيعية والمالية.</w:t>
      </w:r>
    </w:p>
    <w:p w14:paraId="14747383" w14:textId="260A59FD" w:rsidR="00D565B3" w:rsidRPr="00AA0D63" w:rsidRDefault="00D565B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 xml:space="preserve">ومع ذلك، فإن فعالية الشراكات بين القطاعين العام والخاص ليست مضمونة. فنجاحها يعتمد على متغيرات عديدة، منها وجود أطر مؤسسية وقانونية ملائمة، والشفافية، والمساءلة، وتوزيع المخاطر بشكل مناسب، والحوكمة الرشيدة، والترتيبات التعاقدية الواضحة، والرصد والتقييم المنتظمين. وقد تؤدي الشراكات سيئة التخطيط إلى قيود </w:t>
      </w:r>
      <w:r w:rsidRPr="00AA0D63">
        <w:rPr>
          <w:rFonts w:ascii="Simplified Arabic" w:hAnsi="Simplified Arabic" w:cs="Simplified Arabic" w:hint="cs"/>
          <w:rtl/>
          <w:lang w:bidi="ar-EG"/>
        </w:rPr>
        <w:lastRenderedPageBreak/>
        <w:t>مالية، وتوزيع غير متكافئ للمخاطر، وضعف المساءلة العامة، أو عدم القدرة على تحقيق نتائج التنمية المرجوة. لذا، فإن فهم العلاقة بين الشراكات بين القطاعين العام والخاص والتنمية المستدامة يستلزم مراعاة كل من الإمكانات التي تُتيحها هذه الشراكات والقيود التي قد تحد من فعاليتها</w:t>
      </w:r>
      <w:sdt>
        <w:sdtPr>
          <w:rPr>
            <w:rFonts w:ascii="Simplified Arabic" w:hAnsi="Simplified Arabic" w:cs="Simplified Arabic" w:hint="cs"/>
            <w:rtl/>
            <w:lang w:bidi="ar-EG"/>
          </w:rPr>
          <w:id w:val="-1600406569"/>
          <w:citation/>
        </w:sdtPr>
        <w:sdtContent>
          <w:r w:rsidR="00122CDE" w:rsidRPr="00AA0D63">
            <w:rPr>
              <w:rFonts w:ascii="Simplified Arabic" w:hAnsi="Simplified Arabic" w:cs="Simplified Arabic" w:hint="cs"/>
              <w:rtl/>
              <w:lang w:bidi="ar-EG"/>
            </w:rPr>
            <w:fldChar w:fldCharType="begin"/>
          </w:r>
          <w:r w:rsidR="00122CDE" w:rsidRPr="00AA0D63">
            <w:rPr>
              <w:rFonts w:ascii="Simplified Arabic" w:hAnsi="Simplified Arabic" w:cs="Simplified Arabic" w:hint="cs"/>
              <w:lang w:bidi="ar-EG"/>
            </w:rPr>
            <w:instrText xml:space="preserve">CITATION Liu \l 3073 </w:instrText>
          </w:r>
          <w:r w:rsidR="00122CDE" w:rsidRPr="00AA0D63">
            <w:rPr>
              <w:rFonts w:ascii="Simplified Arabic" w:hAnsi="Simplified Arabic" w:cs="Simplified Arabic" w:hint="cs"/>
              <w:rtl/>
              <w:lang w:bidi="ar-EG"/>
            </w:rPr>
            <w:fldChar w:fldCharType="separate"/>
          </w:r>
          <w:r w:rsidR="00122CDE" w:rsidRPr="00AA0D63">
            <w:rPr>
              <w:rFonts w:ascii="Simplified Arabic" w:hAnsi="Simplified Arabic" w:cs="Simplified Arabic" w:hint="cs"/>
              <w:noProof/>
              <w:rtl/>
              <w:lang w:bidi="ar-EG"/>
            </w:rPr>
            <w:t xml:space="preserve"> (</w:t>
          </w:r>
          <w:r w:rsidR="00122CDE" w:rsidRPr="00AA0D63">
            <w:rPr>
              <w:rFonts w:ascii="Simplified Arabic" w:hAnsi="Simplified Arabic" w:cs="Simplified Arabic" w:hint="cs"/>
              <w:noProof/>
              <w:lang w:bidi="ar-EG"/>
            </w:rPr>
            <w:t>Liu</w:t>
          </w:r>
          <w:r w:rsidR="00122CDE" w:rsidRPr="00AA0D63">
            <w:rPr>
              <w:rFonts w:ascii="Simplified Arabic" w:hAnsi="Simplified Arabic" w:cs="Simplified Arabic" w:hint="cs"/>
              <w:noProof/>
              <w:rtl/>
              <w:lang w:bidi="ar-EG"/>
            </w:rPr>
            <w:t>، 2024)</w:t>
          </w:r>
          <w:r w:rsidR="00122CDE" w:rsidRPr="00AA0D63">
            <w:rPr>
              <w:rFonts w:ascii="Simplified Arabic" w:hAnsi="Simplified Arabic" w:cs="Simplified Arabic" w:hint="cs"/>
              <w:rtl/>
              <w:lang w:bidi="ar-EG"/>
            </w:rPr>
            <w:fldChar w:fldCharType="end"/>
          </w:r>
        </w:sdtContent>
      </w:sdt>
      <w:r w:rsidRPr="00AA0D63">
        <w:rPr>
          <w:rFonts w:ascii="Simplified Arabic" w:hAnsi="Simplified Arabic" w:cs="Simplified Arabic" w:hint="cs"/>
          <w:rtl/>
          <w:lang w:bidi="ar-EG"/>
        </w:rPr>
        <w:t>.</w:t>
      </w:r>
    </w:p>
    <w:p w14:paraId="450A33C6" w14:textId="16461AEC" w:rsidR="00D565B3" w:rsidRPr="00AA0D63" w:rsidRDefault="00D565B3"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وبناءً على ذلك، تركز هذه الدراسة على دور الشراكات بين القطاعين العام والخاص في تحقيق التنمية المستدامة، وذلك من خلال تقييم مساهمتها في الكفاءة الاقتصادية، والتنمية الاجتماعية، وتحسين البنية التحتية، والابتكار، والاستدامة البيئية. كما تسعى إلى الكشف عن الخصائص المهمة التي تحدد نجاح هذه الشراكات، وإبراز الحاجة إلى حوكمة رشيدة وتخطيط استراتيجي لتحقيق أقصى استفادة من أثرها التنموي. ومن خلال هذا المنظور، تُسهم الدراسة في فهم أعمق لكيفية الاستفادة من التعاون بين القطاعين العام والخاص كأداة استراتيجية لتحقيق تنمية مستدامة وعادلة.</w:t>
      </w:r>
    </w:p>
    <w:p w14:paraId="591C7EEB" w14:textId="77777777" w:rsidR="0056416D" w:rsidRPr="00AA0D63" w:rsidRDefault="0056416D" w:rsidP="00AA0D63">
      <w:pPr>
        <w:bidi/>
        <w:spacing w:line="360" w:lineRule="auto"/>
        <w:jc w:val="mediumKashida"/>
        <w:rPr>
          <w:rFonts w:ascii="Simplified Arabic" w:hAnsi="Simplified Arabic" w:cs="Simplified Arabic" w:hint="cs"/>
          <w:rtl/>
          <w:lang w:bidi="ar-EG"/>
        </w:rPr>
      </w:pPr>
    </w:p>
    <w:p w14:paraId="237581C3" w14:textId="18F83F57" w:rsidR="0056416D" w:rsidRPr="00AA0D63" w:rsidRDefault="00913371" w:rsidP="00AA0D63">
      <w:pPr>
        <w:pStyle w:val="Heading2"/>
        <w:rPr>
          <w:rFonts w:ascii="Simplified Arabic" w:hAnsi="Simplified Arabic" w:cs="Simplified Arabic" w:hint="cs"/>
          <w:rtl/>
        </w:rPr>
      </w:pPr>
      <w:r w:rsidRPr="00AA0D63">
        <w:rPr>
          <w:rFonts w:ascii="Simplified Arabic" w:hAnsi="Simplified Arabic" w:cs="Simplified Arabic" w:hint="cs"/>
          <w:rtl/>
        </w:rPr>
        <w:t>مشكلة الدراسة:</w:t>
      </w:r>
    </w:p>
    <w:p w14:paraId="5EF186D8" w14:textId="597BEB6E" w:rsidR="00625DF6" w:rsidRPr="00AA0D63" w:rsidRDefault="00625DF6"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في ضوء التحديات الاقتصادية والاجتماعية والبيئية المتزايدة التي تواجه الدول، يتعين على الحكومات تطوير آليات أكثر كفاءة واستدامة لتوفير البنية التحتية والخدمات العامة، مع الحفاظ على جودة هذه الخدمات وترشيد استخدام الموارد المتاحة. وقد أدت متطلبات التنمية المتنامية، وارتفاع تكاليف تنفيذ المشاريع العامة، ومحدودية الموارد المالية الحكومية، إلى البحث عن نماذج بديلة تستفيد من نقاط قوة القطاع الخاص وخبراته، إلى جانب الدور التنظيمي والإشرافي للقطاع العام. وفي هذا السياق، برزت الشراكات بين القطاعين العام والخاص كنموذج جديد يُمكن أن يُسهم في تعزيز التنمية وتحقيق أهدافها طويلة الأجل</w:t>
      </w:r>
      <w:sdt>
        <w:sdtPr>
          <w:rPr>
            <w:rFonts w:ascii="Simplified Arabic" w:hAnsi="Simplified Arabic" w:cs="Simplified Arabic" w:hint="cs"/>
            <w:rtl/>
            <w:lang w:bidi="ar-EG"/>
          </w:rPr>
          <w:id w:val="-1120912350"/>
          <w:citation/>
        </w:sdtPr>
        <w:sdtContent>
          <w:r w:rsidRPr="00AA0D63">
            <w:rPr>
              <w:rFonts w:ascii="Simplified Arabic" w:hAnsi="Simplified Arabic" w:cs="Simplified Arabic" w:hint="cs"/>
              <w:rtl/>
              <w:lang w:bidi="ar-EG"/>
            </w:rPr>
            <w:fldChar w:fldCharType="begin"/>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CITATION</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Zaf252 \l 3073</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rtl/>
              <w:lang w:bidi="ar-EG"/>
            </w:rPr>
            <w:fldChar w:fldCharType="separate"/>
          </w:r>
          <w:r w:rsidRPr="00AA0D63">
            <w:rPr>
              <w:rFonts w:ascii="Simplified Arabic" w:hAnsi="Simplified Arabic" w:cs="Simplified Arabic" w:hint="cs"/>
              <w:noProof/>
              <w:rtl/>
              <w:lang w:bidi="ar-EG"/>
            </w:rPr>
            <w:t xml:space="preserve"> (</w:t>
          </w:r>
          <w:r w:rsidRPr="00AA0D63">
            <w:rPr>
              <w:rFonts w:ascii="Simplified Arabic" w:hAnsi="Simplified Arabic" w:cs="Simplified Arabic" w:hint="cs"/>
              <w:noProof/>
              <w:lang w:bidi="ar-EG"/>
            </w:rPr>
            <w:t>Zafarullah</w:t>
          </w:r>
          <w:r w:rsidRPr="00AA0D63">
            <w:rPr>
              <w:rFonts w:ascii="Simplified Arabic" w:hAnsi="Simplified Arabic" w:cs="Simplified Arabic" w:hint="cs"/>
              <w:noProof/>
              <w:rtl/>
              <w:lang w:bidi="ar-EG"/>
            </w:rPr>
            <w:t>، 2025)</w:t>
          </w:r>
          <w:r w:rsidRPr="00AA0D63">
            <w:rPr>
              <w:rFonts w:ascii="Simplified Arabic" w:hAnsi="Simplified Arabic" w:cs="Simplified Arabic" w:hint="cs"/>
              <w:rtl/>
              <w:lang w:bidi="ar-EG"/>
            </w:rPr>
            <w:fldChar w:fldCharType="end"/>
          </w:r>
        </w:sdtContent>
      </w:sdt>
      <w:r w:rsidRPr="00AA0D63">
        <w:rPr>
          <w:rFonts w:ascii="Simplified Arabic" w:hAnsi="Simplified Arabic" w:cs="Simplified Arabic" w:hint="cs"/>
          <w:rtl/>
          <w:lang w:bidi="ar-EG"/>
        </w:rPr>
        <w:t>.</w:t>
      </w:r>
    </w:p>
    <w:p w14:paraId="0993B1C7" w14:textId="3999CCEE" w:rsidR="00625DF6" w:rsidRPr="00AA0D63" w:rsidRDefault="00625DF6"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 xml:space="preserve">وعلى الرغم من الاعتماد المتزايد على الشراكات بين القطاعين العام والخاص في إنجاز مشاريع البنية التحتية وتوفير الخدمات العامة، فإن قدرتها الفعلية على تلبية احتياجات التنمية المستدامة لا تزال مرهونة بمجموعة من القضايا المؤسسية، والاقتصادية، والإدارية، والتنظيمية. وقد تواجه هذه الشراكات مشكلات تتعلق بتوزيع المخاطر والمسؤوليات، ووضوح المسؤوليات بين أصحاب المصلحة، والشفافية والمساءلة، وفعالية الأطر القانونية </w:t>
      </w:r>
      <w:r w:rsidRPr="00AA0D63">
        <w:rPr>
          <w:rFonts w:ascii="Simplified Arabic" w:hAnsi="Simplified Arabic" w:cs="Simplified Arabic" w:hint="cs"/>
          <w:rtl/>
          <w:lang w:bidi="ar-EG"/>
        </w:rPr>
        <w:lastRenderedPageBreak/>
        <w:t>والتنظيمية. علاوة على ذلك، ثمة احتمال لوجود تباين بين الأهداف الاقتصادية للمشاريع والمعايير الاجتماعية والبيئية للتنمية المستدامة</w:t>
      </w:r>
      <w:sdt>
        <w:sdtPr>
          <w:rPr>
            <w:rFonts w:ascii="Simplified Arabic" w:hAnsi="Simplified Arabic" w:cs="Simplified Arabic" w:hint="cs"/>
            <w:rtl/>
            <w:lang w:bidi="ar-EG"/>
          </w:rPr>
          <w:id w:val="621190035"/>
          <w:citation/>
        </w:sdtPr>
        <w:sdtContent>
          <w:r w:rsidRPr="00AA0D63">
            <w:rPr>
              <w:rFonts w:ascii="Simplified Arabic" w:hAnsi="Simplified Arabic" w:cs="Simplified Arabic" w:hint="cs"/>
              <w:rtl/>
              <w:lang w:bidi="ar-EG"/>
            </w:rPr>
            <w:fldChar w:fldCharType="begin"/>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CITATION</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Ram241 \l 3073</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rtl/>
              <w:lang w:bidi="ar-EG"/>
            </w:rPr>
            <w:fldChar w:fldCharType="separate"/>
          </w:r>
          <w:r w:rsidRPr="00AA0D63">
            <w:rPr>
              <w:rFonts w:ascii="Simplified Arabic" w:hAnsi="Simplified Arabic" w:cs="Simplified Arabic" w:hint="cs"/>
              <w:noProof/>
              <w:rtl/>
              <w:lang w:bidi="ar-EG"/>
            </w:rPr>
            <w:t xml:space="preserve"> (</w:t>
          </w:r>
          <w:r w:rsidRPr="00AA0D63">
            <w:rPr>
              <w:rFonts w:ascii="Simplified Arabic" w:hAnsi="Simplified Arabic" w:cs="Simplified Arabic" w:hint="cs"/>
              <w:noProof/>
              <w:lang w:bidi="ar-EG"/>
            </w:rPr>
            <w:t>Ramolobe</w:t>
          </w:r>
          <w:r w:rsidRPr="00AA0D63">
            <w:rPr>
              <w:rFonts w:ascii="Simplified Arabic" w:hAnsi="Simplified Arabic" w:cs="Simplified Arabic" w:hint="cs"/>
              <w:noProof/>
              <w:rtl/>
              <w:lang w:bidi="ar-EG"/>
            </w:rPr>
            <w:t>، 2024)</w:t>
          </w:r>
          <w:r w:rsidRPr="00AA0D63">
            <w:rPr>
              <w:rFonts w:ascii="Simplified Arabic" w:hAnsi="Simplified Arabic" w:cs="Simplified Arabic" w:hint="cs"/>
              <w:rtl/>
              <w:lang w:bidi="ar-EG"/>
            </w:rPr>
            <w:fldChar w:fldCharType="end"/>
          </w:r>
        </w:sdtContent>
      </w:sdt>
      <w:r w:rsidRPr="00AA0D63">
        <w:rPr>
          <w:rFonts w:ascii="Simplified Arabic" w:hAnsi="Simplified Arabic" w:cs="Simplified Arabic" w:hint="cs"/>
          <w:rtl/>
          <w:lang w:bidi="ar-EG"/>
        </w:rPr>
        <w:t>.</w:t>
      </w:r>
    </w:p>
    <w:p w14:paraId="64A1FC65" w14:textId="7064D46F" w:rsidR="00625DF6" w:rsidRPr="00AA0D63" w:rsidRDefault="00625DF6"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تكمن المشكلة الرئيسية للدراسة في ضرورة تحديد مدى إسهام الشراكات بين القطاعين العام والخاص في تحقيق التنمية المستدامة، وتحديد الآليات والعوامل التي من شأنها تعظيم هذا الإسهام، والتعرف على أبرز التحديات التي قد تحد من فعالية هذه الشراكات في تحقيق أهداف التنمية</w:t>
      </w:r>
      <w:sdt>
        <w:sdtPr>
          <w:rPr>
            <w:rFonts w:ascii="Simplified Arabic" w:hAnsi="Simplified Arabic" w:cs="Simplified Arabic" w:hint="cs"/>
            <w:rtl/>
            <w:lang w:bidi="ar-EG"/>
          </w:rPr>
          <w:id w:val="1977030060"/>
          <w:citation/>
        </w:sdtPr>
        <w:sdtContent>
          <w:r w:rsidR="00FF08B9" w:rsidRPr="00AA0D63">
            <w:rPr>
              <w:rFonts w:ascii="Simplified Arabic" w:hAnsi="Simplified Arabic" w:cs="Simplified Arabic" w:hint="cs"/>
              <w:rtl/>
              <w:lang w:bidi="ar-EG"/>
            </w:rPr>
            <w:fldChar w:fldCharType="begin"/>
          </w:r>
          <w:r w:rsidR="00FF08B9" w:rsidRPr="00AA0D63">
            <w:rPr>
              <w:rFonts w:ascii="Simplified Arabic" w:hAnsi="Simplified Arabic" w:cs="Simplified Arabic" w:hint="cs"/>
              <w:rtl/>
              <w:lang w:bidi="ar-EG"/>
            </w:rPr>
            <w:instrText xml:space="preserve"> </w:instrText>
          </w:r>
          <w:r w:rsidR="00FF08B9" w:rsidRPr="00AA0D63">
            <w:rPr>
              <w:rFonts w:ascii="Simplified Arabic" w:hAnsi="Simplified Arabic" w:cs="Simplified Arabic" w:hint="cs"/>
              <w:lang w:bidi="ar-EG"/>
            </w:rPr>
            <w:instrText>CITATION</w:instrText>
          </w:r>
          <w:r w:rsidR="00FF08B9" w:rsidRPr="00AA0D63">
            <w:rPr>
              <w:rFonts w:ascii="Simplified Arabic" w:hAnsi="Simplified Arabic" w:cs="Simplified Arabic" w:hint="cs"/>
              <w:rtl/>
              <w:lang w:bidi="ar-EG"/>
            </w:rPr>
            <w:instrText xml:space="preserve"> </w:instrText>
          </w:r>
          <w:r w:rsidR="00FF08B9" w:rsidRPr="00AA0D63">
            <w:rPr>
              <w:rFonts w:ascii="Simplified Arabic" w:hAnsi="Simplified Arabic" w:cs="Simplified Arabic" w:hint="cs"/>
              <w:lang w:bidi="ar-EG"/>
            </w:rPr>
            <w:instrText>Pin17 \l 3073</w:instrText>
          </w:r>
          <w:r w:rsidR="00FF08B9" w:rsidRPr="00AA0D63">
            <w:rPr>
              <w:rFonts w:ascii="Simplified Arabic" w:hAnsi="Simplified Arabic" w:cs="Simplified Arabic" w:hint="cs"/>
              <w:rtl/>
              <w:lang w:bidi="ar-EG"/>
            </w:rPr>
            <w:instrText xml:space="preserve"> </w:instrText>
          </w:r>
          <w:r w:rsidR="00FF08B9" w:rsidRPr="00AA0D63">
            <w:rPr>
              <w:rFonts w:ascii="Simplified Arabic" w:hAnsi="Simplified Arabic" w:cs="Simplified Arabic" w:hint="cs"/>
              <w:rtl/>
              <w:lang w:bidi="ar-EG"/>
            </w:rPr>
            <w:fldChar w:fldCharType="separate"/>
          </w:r>
          <w:r w:rsidR="00FF08B9" w:rsidRPr="00AA0D63">
            <w:rPr>
              <w:rFonts w:ascii="Simplified Arabic" w:hAnsi="Simplified Arabic" w:cs="Simplified Arabic" w:hint="cs"/>
              <w:noProof/>
              <w:rtl/>
              <w:lang w:bidi="ar-EG"/>
            </w:rPr>
            <w:t xml:space="preserve"> (</w:t>
          </w:r>
          <w:r w:rsidR="00FF08B9" w:rsidRPr="00AA0D63">
            <w:rPr>
              <w:rFonts w:ascii="Simplified Arabic" w:hAnsi="Simplified Arabic" w:cs="Simplified Arabic" w:hint="cs"/>
              <w:noProof/>
              <w:lang w:bidi="ar-EG"/>
            </w:rPr>
            <w:t>Pinz</w:t>
          </w:r>
          <w:r w:rsidR="00FF08B9" w:rsidRPr="00AA0D63">
            <w:rPr>
              <w:rFonts w:ascii="Simplified Arabic" w:hAnsi="Simplified Arabic" w:cs="Simplified Arabic" w:hint="cs"/>
              <w:noProof/>
              <w:rtl/>
              <w:lang w:bidi="ar-EG"/>
            </w:rPr>
            <w:t>، 2017)</w:t>
          </w:r>
          <w:r w:rsidR="00FF08B9" w:rsidRPr="00AA0D63">
            <w:rPr>
              <w:rFonts w:ascii="Simplified Arabic" w:hAnsi="Simplified Arabic" w:cs="Simplified Arabic" w:hint="cs"/>
              <w:rtl/>
              <w:lang w:bidi="ar-EG"/>
            </w:rPr>
            <w:fldChar w:fldCharType="end"/>
          </w:r>
        </w:sdtContent>
      </w:sdt>
      <w:r w:rsidRPr="00AA0D63">
        <w:rPr>
          <w:rFonts w:ascii="Simplified Arabic" w:hAnsi="Simplified Arabic" w:cs="Simplified Arabic" w:hint="cs"/>
          <w:rtl/>
          <w:lang w:bidi="ar-EG"/>
        </w:rPr>
        <w:t>.</w:t>
      </w:r>
    </w:p>
    <w:p w14:paraId="0A9E45CC" w14:textId="3D138DDF" w:rsidR="0056416D" w:rsidRPr="00AA0D63" w:rsidRDefault="00625DF6"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لذا، تهدف هذه الدراسة إلى تحليل طبيعة العلاقة بين الشراكات بين القطاعين العام والخاص والتنمية المستدامة، وذلك من خلال دراسة مدى إسهام هذه الشراكات في تحسين كفاءة الخدمات والمشاريع العامة، ودعم النمو الاقتصادي، وتعزيز التنمية الاجتماعية، وتحسين استغلال الموارد، وتشجيع الابتكار والاستدامة البيئية. كما تبحث الدراسة في المتطلبات الأساسية اللازمة لضمان نجاح هذه الشراكات وتحقيقها للقيمة الإجمالية المرجوة، مما يعزز مكانتها كأداة استراتيجية لتحقيق التنمية المستدامة.</w:t>
      </w:r>
    </w:p>
    <w:p w14:paraId="701A864E" w14:textId="77777777" w:rsidR="00AA0D63" w:rsidRDefault="00AA0D63" w:rsidP="00AA0D63">
      <w:pPr>
        <w:pStyle w:val="Heading2"/>
        <w:rPr>
          <w:rFonts w:ascii="Simplified Arabic" w:hAnsi="Simplified Arabic" w:cs="Simplified Arabic"/>
          <w:sz w:val="24"/>
          <w:szCs w:val="24"/>
          <w:rtl/>
        </w:rPr>
      </w:pPr>
    </w:p>
    <w:p w14:paraId="48F9963A" w14:textId="77777777" w:rsidR="00AA0D63" w:rsidRPr="00AA0D63" w:rsidRDefault="00AA0D63" w:rsidP="00AA0D63">
      <w:pPr>
        <w:rPr>
          <w:rtl/>
          <w:lang w:bidi="ar-EG"/>
        </w:rPr>
      </w:pPr>
    </w:p>
    <w:p w14:paraId="43FF8731" w14:textId="4C623F12" w:rsidR="00BA204F" w:rsidRPr="00AA0D63" w:rsidRDefault="00BA204F" w:rsidP="00AA0D63">
      <w:pPr>
        <w:pStyle w:val="Heading2"/>
        <w:rPr>
          <w:rFonts w:ascii="Simplified Arabic" w:hAnsi="Simplified Arabic" w:cs="Simplified Arabic" w:hint="cs"/>
          <w:rtl/>
        </w:rPr>
      </w:pPr>
      <w:r w:rsidRPr="00AA0D63">
        <w:rPr>
          <w:rFonts w:ascii="Simplified Arabic" w:hAnsi="Simplified Arabic" w:cs="Simplified Arabic" w:hint="cs"/>
          <w:rtl/>
        </w:rPr>
        <w:t>أهمية الدراسة:</w:t>
      </w:r>
    </w:p>
    <w:p w14:paraId="3CF24243" w14:textId="77777777" w:rsidR="00BA204F" w:rsidRPr="00AA0D63" w:rsidRDefault="00BA204F" w:rsidP="00AA0D63">
      <w:pPr>
        <w:pStyle w:val="ListParagraph"/>
        <w:numPr>
          <w:ilvl w:val="0"/>
          <w:numId w:val="1"/>
        </w:numPr>
        <w:bidi/>
        <w:spacing w:line="360" w:lineRule="auto"/>
        <w:jc w:val="mediumKashida"/>
        <w:rPr>
          <w:rFonts w:ascii="Simplified Arabic" w:hAnsi="Simplified Arabic" w:cs="Simplified Arabic" w:hint="cs"/>
          <w:b/>
          <w:bCs/>
          <w:sz w:val="28"/>
          <w:szCs w:val="28"/>
          <w:lang w:bidi="ar-EG"/>
        </w:rPr>
      </w:pPr>
      <w:r w:rsidRPr="00AA0D63">
        <w:rPr>
          <w:rFonts w:ascii="Simplified Arabic" w:hAnsi="Simplified Arabic" w:cs="Simplified Arabic" w:hint="cs"/>
          <w:b/>
          <w:bCs/>
          <w:sz w:val="28"/>
          <w:szCs w:val="28"/>
          <w:rtl/>
          <w:lang w:bidi="ar-EG"/>
        </w:rPr>
        <w:t>أولًا: الأهمية العلمية للدراسة</w:t>
      </w:r>
    </w:p>
    <w:p w14:paraId="34E4D5F0" w14:textId="77777777" w:rsidR="00BA204F" w:rsidRPr="00AA0D63" w:rsidRDefault="00BA204F"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تُعدّ هذه الدراسة إضافةً قيّمةً لموضوع الشراكات بين القطاعين العام والخاص والتنمية المستدامة، وهما موضوعان يحظيان باهتمام متزايد في الدراسات الاقتصادية والإدارية الحديثة. وتكمن أهميتها في بحثها للعلاقة بين هذه الشراكات وعناصر التنمية المستدامة، بما في ذلك القضايا الاقتصادية والاجتماعية والبيئية، في ضوء الطلب المتزايد على نماذج تنمية أكثر كفاءة واستدامة</w:t>
      </w:r>
      <w:sdt>
        <w:sdtPr>
          <w:rPr>
            <w:rFonts w:ascii="Simplified Arabic" w:hAnsi="Simplified Arabic" w:cs="Simplified Arabic" w:hint="cs"/>
            <w:rtl/>
            <w:lang w:bidi="ar-EG"/>
          </w:rPr>
          <w:id w:val="186033214"/>
          <w:citation/>
        </w:sdtPr>
        <w:sdtContent>
          <w:r w:rsidRPr="00AA0D63">
            <w:rPr>
              <w:rFonts w:ascii="Simplified Arabic" w:hAnsi="Simplified Arabic" w:cs="Simplified Arabic" w:hint="cs"/>
              <w:rtl/>
              <w:lang w:bidi="ar-EG"/>
            </w:rPr>
            <w:fldChar w:fldCharType="begin"/>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CITATION</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Jeb24 \l 3073</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rtl/>
              <w:lang w:bidi="ar-EG"/>
            </w:rPr>
            <w:fldChar w:fldCharType="separate"/>
          </w:r>
          <w:r w:rsidRPr="00AA0D63">
            <w:rPr>
              <w:rFonts w:ascii="Simplified Arabic" w:hAnsi="Simplified Arabic" w:cs="Simplified Arabic" w:hint="cs"/>
              <w:noProof/>
              <w:rtl/>
              <w:lang w:bidi="ar-EG"/>
            </w:rPr>
            <w:t xml:space="preserve"> (</w:t>
          </w:r>
          <w:r w:rsidRPr="00AA0D63">
            <w:rPr>
              <w:rFonts w:ascii="Simplified Arabic" w:hAnsi="Simplified Arabic" w:cs="Simplified Arabic" w:hint="cs"/>
              <w:noProof/>
              <w:lang w:bidi="ar-EG"/>
            </w:rPr>
            <w:t>Jebur</w:t>
          </w:r>
          <w:r w:rsidRPr="00AA0D63">
            <w:rPr>
              <w:rFonts w:ascii="Simplified Arabic" w:hAnsi="Simplified Arabic" w:cs="Simplified Arabic" w:hint="cs"/>
              <w:noProof/>
              <w:rtl/>
              <w:lang w:bidi="ar-EG"/>
            </w:rPr>
            <w:t>، 2024)</w:t>
          </w:r>
          <w:r w:rsidRPr="00AA0D63">
            <w:rPr>
              <w:rFonts w:ascii="Simplified Arabic" w:hAnsi="Simplified Arabic" w:cs="Simplified Arabic" w:hint="cs"/>
              <w:rtl/>
              <w:lang w:bidi="ar-EG"/>
            </w:rPr>
            <w:fldChar w:fldCharType="end"/>
          </w:r>
        </w:sdtContent>
      </w:sdt>
      <w:r w:rsidRPr="00AA0D63">
        <w:rPr>
          <w:rFonts w:ascii="Simplified Arabic" w:hAnsi="Simplified Arabic" w:cs="Simplified Arabic" w:hint="cs"/>
          <w:rtl/>
          <w:lang w:bidi="ar-EG"/>
        </w:rPr>
        <w:t>.</w:t>
      </w:r>
    </w:p>
    <w:p w14:paraId="49F02A9C" w14:textId="77777777" w:rsidR="00BA204F" w:rsidRDefault="00BA204F" w:rsidP="00AA0D63">
      <w:pPr>
        <w:bidi/>
        <w:spacing w:line="360" w:lineRule="auto"/>
        <w:jc w:val="mediumKashida"/>
        <w:rPr>
          <w:rFonts w:ascii="Simplified Arabic" w:hAnsi="Simplified Arabic" w:cs="Simplified Arabic"/>
          <w:rtl/>
          <w:lang w:bidi="ar-EG"/>
        </w:rPr>
      </w:pPr>
      <w:r w:rsidRPr="00AA0D63">
        <w:rPr>
          <w:rFonts w:ascii="Simplified Arabic" w:hAnsi="Simplified Arabic" w:cs="Simplified Arabic" w:hint="cs"/>
          <w:rtl/>
          <w:lang w:bidi="ar-EG"/>
        </w:rPr>
        <w:t xml:space="preserve">كما تُسهم الدراسة في إثراء المعرفة العلمية من خلال تحديد دور الشراكات بين القطاعين العام والخاص في تعزيز النمو الاقتصادي، وتحسين جودة الخدمات، وإنشاء البنية التحتية، ورفع كفاءة استخدام الموارد. علاوةً على ذلك، تُقدّم الدراسة إطارًا يُساعد الباحثين على فهم العناصر المؤثرة في فعالية هذه الشراكات، مثل الحوكمة والشفافية </w:t>
      </w:r>
      <w:r w:rsidRPr="00AA0D63">
        <w:rPr>
          <w:rFonts w:ascii="Simplified Arabic" w:hAnsi="Simplified Arabic" w:cs="Simplified Arabic" w:hint="cs"/>
          <w:rtl/>
          <w:lang w:bidi="ar-EG"/>
        </w:rPr>
        <w:lastRenderedPageBreak/>
        <w:t>وتوزيع المخاطر والأطر التشريعية والتنظيمية، ما يُمكن أن يُشكّل أساسًا للدراسات المستقبلية في هذا المجال</w:t>
      </w:r>
      <w:sdt>
        <w:sdtPr>
          <w:rPr>
            <w:rFonts w:ascii="Simplified Arabic" w:hAnsi="Simplified Arabic" w:cs="Simplified Arabic" w:hint="cs"/>
            <w:rtl/>
            <w:lang w:bidi="ar-EG"/>
          </w:rPr>
          <w:id w:val="-855966497"/>
          <w:citation/>
        </w:sdtPr>
        <w:sdtContent>
          <w:r w:rsidRPr="00AA0D63">
            <w:rPr>
              <w:rFonts w:ascii="Simplified Arabic" w:hAnsi="Simplified Arabic" w:cs="Simplified Arabic" w:hint="cs"/>
              <w:rtl/>
              <w:lang w:bidi="ar-EG"/>
            </w:rPr>
            <w:fldChar w:fldCharType="begin"/>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CITATION</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Kam20 \l 3073</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rtl/>
              <w:lang w:bidi="ar-EG"/>
            </w:rPr>
            <w:fldChar w:fldCharType="separate"/>
          </w:r>
          <w:r w:rsidRPr="00AA0D63">
            <w:rPr>
              <w:rFonts w:ascii="Simplified Arabic" w:hAnsi="Simplified Arabic" w:cs="Simplified Arabic" w:hint="cs"/>
              <w:noProof/>
              <w:rtl/>
              <w:lang w:bidi="ar-EG"/>
            </w:rPr>
            <w:t xml:space="preserve"> (</w:t>
          </w:r>
          <w:r w:rsidRPr="00AA0D63">
            <w:rPr>
              <w:rFonts w:ascii="Simplified Arabic" w:hAnsi="Simplified Arabic" w:cs="Simplified Arabic" w:hint="cs"/>
              <w:noProof/>
              <w:lang w:bidi="ar-EG"/>
            </w:rPr>
            <w:t>Kamasak</w:t>
          </w:r>
          <w:r w:rsidRPr="00AA0D63">
            <w:rPr>
              <w:rFonts w:ascii="Simplified Arabic" w:hAnsi="Simplified Arabic" w:cs="Simplified Arabic" w:hint="cs"/>
              <w:noProof/>
              <w:rtl/>
              <w:lang w:bidi="ar-EG"/>
            </w:rPr>
            <w:t>، 2020)</w:t>
          </w:r>
          <w:r w:rsidRPr="00AA0D63">
            <w:rPr>
              <w:rFonts w:ascii="Simplified Arabic" w:hAnsi="Simplified Arabic" w:cs="Simplified Arabic" w:hint="cs"/>
              <w:rtl/>
              <w:lang w:bidi="ar-EG"/>
            </w:rPr>
            <w:fldChar w:fldCharType="end"/>
          </w:r>
        </w:sdtContent>
      </w:sdt>
      <w:r w:rsidRPr="00AA0D63">
        <w:rPr>
          <w:rFonts w:ascii="Simplified Arabic" w:hAnsi="Simplified Arabic" w:cs="Simplified Arabic" w:hint="cs"/>
          <w:rtl/>
          <w:lang w:bidi="ar-EG"/>
        </w:rPr>
        <w:t>.</w:t>
      </w:r>
    </w:p>
    <w:p w14:paraId="349CB559" w14:textId="77777777" w:rsidR="00AA0D63" w:rsidRPr="00AA0D63" w:rsidRDefault="00AA0D63" w:rsidP="00AA0D63">
      <w:pPr>
        <w:bidi/>
        <w:spacing w:line="360" w:lineRule="auto"/>
        <w:jc w:val="mediumKashida"/>
        <w:rPr>
          <w:rFonts w:ascii="Simplified Arabic" w:hAnsi="Simplified Arabic" w:cs="Simplified Arabic" w:hint="cs"/>
          <w:lang w:bidi="ar-EG"/>
        </w:rPr>
      </w:pPr>
    </w:p>
    <w:p w14:paraId="1D9F7505" w14:textId="77777777" w:rsidR="00BA204F" w:rsidRPr="00AA0D63" w:rsidRDefault="00BA204F" w:rsidP="00AA0D63">
      <w:pPr>
        <w:pStyle w:val="ListParagraph"/>
        <w:numPr>
          <w:ilvl w:val="0"/>
          <w:numId w:val="1"/>
        </w:numPr>
        <w:bidi/>
        <w:spacing w:line="360" w:lineRule="auto"/>
        <w:jc w:val="mediumKashida"/>
        <w:rPr>
          <w:rFonts w:ascii="Simplified Arabic" w:hAnsi="Simplified Arabic" w:cs="Simplified Arabic" w:hint="cs"/>
          <w:b/>
          <w:bCs/>
          <w:sz w:val="28"/>
          <w:szCs w:val="28"/>
          <w:lang w:bidi="ar-EG"/>
        </w:rPr>
      </w:pPr>
      <w:r w:rsidRPr="00AA0D63">
        <w:rPr>
          <w:rFonts w:ascii="Simplified Arabic" w:hAnsi="Simplified Arabic" w:cs="Simplified Arabic" w:hint="cs"/>
          <w:b/>
          <w:bCs/>
          <w:sz w:val="28"/>
          <w:szCs w:val="28"/>
          <w:rtl/>
          <w:lang w:bidi="ar-EG"/>
        </w:rPr>
        <w:t>ثانيًا: الأهمية العملية للدراسة</w:t>
      </w:r>
    </w:p>
    <w:p w14:paraId="09590C33" w14:textId="77777777" w:rsidR="00BA204F" w:rsidRPr="00AA0D63" w:rsidRDefault="00BA204F"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تكمن القيمة العملية لهذا العمل في الحاجة المتزايدة إلى عمليات فعّالة لإنجاز مشاريع التنمية وتحسين الخدمات العامة، في ظل محدودية الموارد وتزايد المتطلبات الاقتصادية والاجتماعية. يمكن للشراكات بين القطاعين العام والخاص الاستفادة من موارد القطاع الخاص وخبراته ومهاراته الاستثمارية، إلى جانب مسؤوليات القطاع العام التنظيمية والإشرافية</w:t>
      </w:r>
      <w:sdt>
        <w:sdtPr>
          <w:rPr>
            <w:rFonts w:ascii="Simplified Arabic" w:hAnsi="Simplified Arabic" w:cs="Simplified Arabic" w:hint="cs"/>
            <w:rtl/>
            <w:lang w:bidi="ar-EG"/>
          </w:rPr>
          <w:id w:val="1930225794"/>
          <w:citation/>
        </w:sdtPr>
        <w:sdtContent>
          <w:r w:rsidRPr="00AA0D63">
            <w:rPr>
              <w:rFonts w:ascii="Simplified Arabic" w:hAnsi="Simplified Arabic" w:cs="Simplified Arabic" w:hint="cs"/>
              <w:rtl/>
              <w:lang w:bidi="ar-EG"/>
            </w:rPr>
            <w:fldChar w:fldCharType="begin"/>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CITATION</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Ako25 \l 3073</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rtl/>
              <w:lang w:bidi="ar-EG"/>
            </w:rPr>
            <w:fldChar w:fldCharType="separate"/>
          </w:r>
          <w:r w:rsidRPr="00AA0D63">
            <w:rPr>
              <w:rFonts w:ascii="Simplified Arabic" w:hAnsi="Simplified Arabic" w:cs="Simplified Arabic" w:hint="cs"/>
              <w:noProof/>
              <w:rtl/>
              <w:lang w:bidi="ar-EG"/>
            </w:rPr>
            <w:t xml:space="preserve"> (</w:t>
          </w:r>
          <w:r w:rsidRPr="00AA0D63">
            <w:rPr>
              <w:rFonts w:ascii="Simplified Arabic" w:hAnsi="Simplified Arabic" w:cs="Simplified Arabic" w:hint="cs"/>
              <w:noProof/>
              <w:lang w:bidi="ar-EG"/>
            </w:rPr>
            <w:t>Akomolehin</w:t>
          </w:r>
          <w:r w:rsidRPr="00AA0D63">
            <w:rPr>
              <w:rFonts w:ascii="Simplified Arabic" w:hAnsi="Simplified Arabic" w:cs="Simplified Arabic" w:hint="cs"/>
              <w:noProof/>
              <w:rtl/>
              <w:lang w:bidi="ar-EG"/>
            </w:rPr>
            <w:t>، 2025)</w:t>
          </w:r>
          <w:r w:rsidRPr="00AA0D63">
            <w:rPr>
              <w:rFonts w:ascii="Simplified Arabic" w:hAnsi="Simplified Arabic" w:cs="Simplified Arabic" w:hint="cs"/>
              <w:rtl/>
              <w:lang w:bidi="ar-EG"/>
            </w:rPr>
            <w:fldChar w:fldCharType="end"/>
          </w:r>
        </w:sdtContent>
      </w:sdt>
      <w:r w:rsidRPr="00AA0D63">
        <w:rPr>
          <w:rFonts w:ascii="Simplified Arabic" w:hAnsi="Simplified Arabic" w:cs="Simplified Arabic" w:hint="cs"/>
          <w:rtl/>
          <w:lang w:bidi="ar-EG"/>
        </w:rPr>
        <w:t>.</w:t>
      </w:r>
    </w:p>
    <w:p w14:paraId="4840EC82" w14:textId="7AE5F6A3" w:rsidR="00BA204F" w:rsidRDefault="00BA204F" w:rsidP="00AA0D63">
      <w:pPr>
        <w:bidi/>
        <w:spacing w:line="360" w:lineRule="auto"/>
        <w:jc w:val="mediumKashida"/>
        <w:rPr>
          <w:rFonts w:ascii="Simplified Arabic" w:hAnsi="Simplified Arabic" w:cs="Simplified Arabic"/>
          <w:rtl/>
          <w:lang w:bidi="ar-EG"/>
        </w:rPr>
      </w:pPr>
      <w:r w:rsidRPr="00AA0D63">
        <w:rPr>
          <w:rFonts w:ascii="Simplified Arabic" w:hAnsi="Simplified Arabic" w:cs="Simplified Arabic" w:hint="cs"/>
          <w:rtl/>
          <w:lang w:bidi="ar-EG"/>
        </w:rPr>
        <w:t>كما تساعد هذه الدراسة صانعي القرار والمنظمات المعنية على تحديد العناصر التي تعزز نجاح الشراكات، وتسلط الضوء على أبرز المشكلات التي قد تحد من فعاليتها، مما يُسهم في تطوير إجراءات أكثر كفاءة لإدارتها. ومن المتوقع أن تُقدم نتائج الدراسة توصيات عملية تُعزز تحقيق التنمية المستدامة من خلال الموازنة بين الأهداف الاقتصادية والاجتماعية والبيئية.</w:t>
      </w:r>
    </w:p>
    <w:p w14:paraId="55549683" w14:textId="77777777" w:rsidR="00AA0D63" w:rsidRPr="00AA0D63" w:rsidRDefault="00AA0D63" w:rsidP="00AA0D63">
      <w:pPr>
        <w:bidi/>
        <w:spacing w:line="360" w:lineRule="auto"/>
        <w:jc w:val="mediumKashida"/>
        <w:rPr>
          <w:rFonts w:ascii="Simplified Arabic" w:hAnsi="Simplified Arabic" w:cs="Simplified Arabic" w:hint="cs"/>
          <w:rtl/>
          <w:lang w:bidi="ar-EG"/>
        </w:rPr>
      </w:pPr>
    </w:p>
    <w:p w14:paraId="675A095D" w14:textId="7050F351" w:rsidR="00AB74E7" w:rsidRPr="00AA0D63" w:rsidRDefault="00AB74E7" w:rsidP="00AA0D63">
      <w:pPr>
        <w:pStyle w:val="Heading2"/>
        <w:rPr>
          <w:rFonts w:ascii="Simplified Arabic" w:hAnsi="Simplified Arabic" w:cs="Simplified Arabic" w:hint="cs"/>
          <w:rtl/>
        </w:rPr>
      </w:pPr>
      <w:r w:rsidRPr="00AA0D63">
        <w:rPr>
          <w:rFonts w:ascii="Simplified Arabic" w:hAnsi="Simplified Arabic" w:cs="Simplified Arabic" w:hint="cs"/>
          <w:rtl/>
        </w:rPr>
        <w:t>اهداف الدراسة:</w:t>
      </w:r>
    </w:p>
    <w:p w14:paraId="165D016A" w14:textId="58ACC0DB" w:rsidR="00AB74E7" w:rsidRPr="00AA0D63" w:rsidRDefault="00AB74E7" w:rsidP="00AA0D63">
      <w:pPr>
        <w:pStyle w:val="ListParagraph"/>
        <w:numPr>
          <w:ilvl w:val="0"/>
          <w:numId w:val="1"/>
        </w:numPr>
        <w:bidi/>
        <w:spacing w:line="360" w:lineRule="auto"/>
        <w:jc w:val="mediumKashida"/>
        <w:rPr>
          <w:rFonts w:ascii="Simplified Arabic" w:hAnsi="Simplified Arabic" w:cs="Simplified Arabic" w:hint="cs"/>
          <w:b/>
          <w:bCs/>
          <w:sz w:val="28"/>
          <w:szCs w:val="28"/>
          <w:lang w:bidi="ar-EG"/>
        </w:rPr>
      </w:pPr>
      <w:r w:rsidRPr="00AA0D63">
        <w:rPr>
          <w:rFonts w:ascii="Simplified Arabic" w:hAnsi="Simplified Arabic" w:cs="Simplified Arabic" w:hint="cs"/>
          <w:b/>
          <w:bCs/>
          <w:sz w:val="28"/>
          <w:szCs w:val="28"/>
          <w:rtl/>
          <w:lang w:bidi="ar-EG"/>
        </w:rPr>
        <w:t>أولاً: الهدف الرئيسي</w:t>
      </w:r>
    </w:p>
    <w:p w14:paraId="29B20804" w14:textId="77777777" w:rsidR="00AB74E7" w:rsidRDefault="00AB74E7" w:rsidP="00AA0D63">
      <w:pPr>
        <w:bidi/>
        <w:spacing w:line="360" w:lineRule="auto"/>
        <w:jc w:val="mediumKashida"/>
        <w:rPr>
          <w:rFonts w:ascii="Simplified Arabic" w:hAnsi="Simplified Arabic" w:cs="Simplified Arabic"/>
          <w:rtl/>
          <w:lang w:bidi="ar-EG"/>
        </w:rPr>
      </w:pPr>
      <w:r w:rsidRPr="00AA0D63">
        <w:rPr>
          <w:rFonts w:ascii="Simplified Arabic" w:hAnsi="Simplified Arabic" w:cs="Simplified Arabic" w:hint="cs"/>
          <w:rtl/>
          <w:lang w:bidi="ar-EG"/>
        </w:rPr>
        <w:t>الهدف الرئيسي من هذه الدراسة هو دراسة دور الشراكات بين القطاعين العام والخاص في تحقيق التنمية المستدامة من خلال تحليل مساهمتها في الكفاءة الاقتصادية، وتحسين جودة الخدمات العامة، ودعم التنمية الاجتماعية، وتعزيز الاستدامة البيئية، وتحديد العوامل والتحديات الرئيسية التي تؤثر على فعاليتها.</w:t>
      </w:r>
    </w:p>
    <w:p w14:paraId="4A03E2EF" w14:textId="77777777" w:rsidR="00AA0D63" w:rsidRDefault="00AA0D63" w:rsidP="00AA0D63">
      <w:pPr>
        <w:bidi/>
        <w:spacing w:line="360" w:lineRule="auto"/>
        <w:jc w:val="mediumKashida"/>
        <w:rPr>
          <w:rFonts w:ascii="Simplified Arabic" w:hAnsi="Simplified Arabic" w:cs="Simplified Arabic"/>
          <w:rtl/>
          <w:lang w:bidi="ar-EG"/>
        </w:rPr>
      </w:pPr>
    </w:p>
    <w:p w14:paraId="4E6F39FF" w14:textId="77777777" w:rsidR="00AA0D63" w:rsidRDefault="00AA0D63" w:rsidP="00AA0D63">
      <w:pPr>
        <w:bidi/>
        <w:spacing w:line="360" w:lineRule="auto"/>
        <w:jc w:val="mediumKashida"/>
        <w:rPr>
          <w:rFonts w:ascii="Simplified Arabic" w:hAnsi="Simplified Arabic" w:cs="Simplified Arabic"/>
          <w:rtl/>
          <w:lang w:bidi="ar-EG"/>
        </w:rPr>
      </w:pPr>
    </w:p>
    <w:p w14:paraId="4D320B70" w14:textId="77777777" w:rsidR="00AA0D63" w:rsidRPr="00AA0D63" w:rsidRDefault="00AA0D63" w:rsidP="00AA0D63">
      <w:pPr>
        <w:bidi/>
        <w:spacing w:line="360" w:lineRule="auto"/>
        <w:jc w:val="mediumKashida"/>
        <w:rPr>
          <w:rFonts w:ascii="Simplified Arabic" w:hAnsi="Simplified Arabic" w:cs="Simplified Arabic" w:hint="cs"/>
          <w:lang w:bidi="ar-EG"/>
        </w:rPr>
      </w:pPr>
    </w:p>
    <w:p w14:paraId="0EAC8CBD" w14:textId="0A4A552E" w:rsidR="00AB74E7" w:rsidRPr="00AA0D63" w:rsidRDefault="00AB74E7" w:rsidP="00AA0D63">
      <w:pPr>
        <w:pStyle w:val="ListParagraph"/>
        <w:numPr>
          <w:ilvl w:val="0"/>
          <w:numId w:val="1"/>
        </w:numPr>
        <w:bidi/>
        <w:spacing w:line="360" w:lineRule="auto"/>
        <w:jc w:val="mediumKashida"/>
        <w:rPr>
          <w:rFonts w:ascii="Simplified Arabic" w:hAnsi="Simplified Arabic" w:cs="Simplified Arabic" w:hint="cs"/>
          <w:b/>
          <w:bCs/>
          <w:sz w:val="28"/>
          <w:szCs w:val="28"/>
          <w:lang w:bidi="ar-EG"/>
        </w:rPr>
      </w:pPr>
      <w:r w:rsidRPr="00AA0D63">
        <w:rPr>
          <w:rFonts w:ascii="Simplified Arabic" w:hAnsi="Simplified Arabic" w:cs="Simplified Arabic" w:hint="cs"/>
          <w:b/>
          <w:bCs/>
          <w:sz w:val="28"/>
          <w:szCs w:val="28"/>
          <w:rtl/>
          <w:lang w:bidi="ar-EG"/>
        </w:rPr>
        <w:lastRenderedPageBreak/>
        <w:t>ثانياً: الأهداف الخاصة</w:t>
      </w:r>
    </w:p>
    <w:p w14:paraId="6BFB32A9" w14:textId="77777777" w:rsidR="00AB74E7" w:rsidRPr="00AA0D63" w:rsidRDefault="00AB74E7" w:rsidP="00AA0D63">
      <w:pPr>
        <w:bidi/>
        <w:spacing w:line="360" w:lineRule="auto"/>
        <w:jc w:val="mediumKashida"/>
        <w:rPr>
          <w:rFonts w:ascii="Simplified Arabic" w:hAnsi="Simplified Arabic" w:cs="Simplified Arabic" w:hint="cs"/>
          <w:b/>
          <w:bCs/>
          <w:sz w:val="28"/>
          <w:szCs w:val="28"/>
          <w:lang w:bidi="ar-EG"/>
        </w:rPr>
      </w:pPr>
      <w:r w:rsidRPr="00AA0D63">
        <w:rPr>
          <w:rFonts w:ascii="Simplified Arabic" w:hAnsi="Simplified Arabic" w:cs="Simplified Arabic" w:hint="cs"/>
          <w:b/>
          <w:bCs/>
          <w:sz w:val="28"/>
          <w:szCs w:val="28"/>
          <w:rtl/>
          <w:lang w:bidi="ar-EG"/>
        </w:rPr>
        <w:t>تهدف الدراسة إلى تحقيق الأهداف المحددة التالية:</w:t>
      </w:r>
    </w:p>
    <w:p w14:paraId="31BCF162" w14:textId="77777777" w:rsidR="00AB74E7" w:rsidRPr="00AA0D63" w:rsidRDefault="00AB74E7" w:rsidP="00AA0D63">
      <w:pPr>
        <w:pStyle w:val="ListParagraph"/>
        <w:numPr>
          <w:ilvl w:val="0"/>
          <w:numId w:val="2"/>
        </w:num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تحليل فكرة الشراكة بين القطاعين العام والخاص والتعرف على أهم خصائصها وأشكالها وأهميتها في دعم برامج التنمية.</w:t>
      </w:r>
    </w:p>
    <w:p w14:paraId="38850A87" w14:textId="77777777" w:rsidR="00AB74E7" w:rsidRPr="00AA0D63" w:rsidRDefault="00AB74E7" w:rsidP="00AA0D63">
      <w:pPr>
        <w:pStyle w:val="ListParagraph"/>
        <w:numPr>
          <w:ilvl w:val="0"/>
          <w:numId w:val="2"/>
        </w:num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تقييم دور الشراكة بين القطاعين العام والخاص في تعزيز النمو الاقتصادي من خلال تعزيز الاستثمار والاستخدام الفعال للموارد وتحسين الإنتاجية.</w:t>
      </w:r>
    </w:p>
    <w:p w14:paraId="62F1B349" w14:textId="77777777" w:rsidR="00AB74E7" w:rsidRPr="00AA0D63" w:rsidRDefault="00AB74E7" w:rsidP="00AA0D63">
      <w:pPr>
        <w:pStyle w:val="ListParagraph"/>
        <w:numPr>
          <w:ilvl w:val="0"/>
          <w:numId w:val="2"/>
        </w:num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دراسة مساهمة الشراكة بين القطاعين العام والخاص في زيادة جودة الخدمات العامة وتعزيز كفاءتها وفعاليتها في تلبية متطلبات المستفيدين.</w:t>
      </w:r>
    </w:p>
    <w:p w14:paraId="6D77D3FB" w14:textId="77777777" w:rsidR="00AB74E7" w:rsidRPr="00AA0D63" w:rsidRDefault="00AB74E7" w:rsidP="00AA0D63">
      <w:pPr>
        <w:pStyle w:val="ListParagraph"/>
        <w:numPr>
          <w:ilvl w:val="0"/>
          <w:numId w:val="2"/>
        </w:num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استكشاف مساهمة الشراكات بين القطاعين العام والخاص في التنمية الاجتماعية من خلال تعزيز فرص العمل، وتحسين الوصول إلى الخدمات الأساسية، وتحسين مستويات المعيشة.</w:t>
      </w:r>
    </w:p>
    <w:p w14:paraId="0D66E938" w14:textId="290C2392" w:rsidR="00FF08B9" w:rsidRPr="00AA0D63" w:rsidRDefault="00AB74E7" w:rsidP="00AA0D63">
      <w:pPr>
        <w:pStyle w:val="ListParagraph"/>
        <w:numPr>
          <w:ilvl w:val="0"/>
          <w:numId w:val="2"/>
        </w:num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قياس أثر الشراكة بين القطاعين العام والخاص على الاستدامة البيئية من خلال دعم المشاريع الصديقة للبيئة وتعزيز الاستخدام الفعال للموارد الطبيعية.</w:t>
      </w:r>
    </w:p>
    <w:p w14:paraId="110681E4" w14:textId="77777777" w:rsidR="0056416D" w:rsidRPr="00AA0D63" w:rsidRDefault="0056416D" w:rsidP="00AA0D63">
      <w:pPr>
        <w:bidi/>
        <w:spacing w:line="360" w:lineRule="auto"/>
        <w:jc w:val="mediumKashida"/>
        <w:rPr>
          <w:rFonts w:ascii="Simplified Arabic" w:hAnsi="Simplified Arabic" w:cs="Simplified Arabic" w:hint="cs"/>
          <w:rtl/>
          <w:lang w:bidi="ar-EG"/>
        </w:rPr>
      </w:pPr>
    </w:p>
    <w:p w14:paraId="3093DAE4" w14:textId="70461FF6" w:rsidR="00BA204F" w:rsidRPr="00AA0D63" w:rsidRDefault="00BA204F" w:rsidP="00AA0D63">
      <w:pPr>
        <w:pStyle w:val="Heading2"/>
        <w:rPr>
          <w:rFonts w:ascii="Simplified Arabic" w:hAnsi="Simplified Arabic" w:cs="Simplified Arabic" w:hint="cs"/>
          <w:rtl/>
        </w:rPr>
      </w:pPr>
      <w:r w:rsidRPr="00AA0D63">
        <w:rPr>
          <w:rFonts w:ascii="Simplified Arabic" w:hAnsi="Simplified Arabic" w:cs="Simplified Arabic" w:hint="cs"/>
          <w:rtl/>
        </w:rPr>
        <w:t>تساؤلات الدراسة:</w:t>
      </w:r>
    </w:p>
    <w:p w14:paraId="3DFCD391" w14:textId="418DCAB7" w:rsidR="0030779A" w:rsidRPr="00AA0D63" w:rsidRDefault="0030779A" w:rsidP="00AA0D63">
      <w:pPr>
        <w:pStyle w:val="ListParagraph"/>
        <w:numPr>
          <w:ilvl w:val="0"/>
          <w:numId w:val="1"/>
        </w:numPr>
        <w:bidi/>
        <w:spacing w:line="360" w:lineRule="auto"/>
        <w:jc w:val="mediumKashida"/>
        <w:rPr>
          <w:rFonts w:ascii="Simplified Arabic" w:hAnsi="Simplified Arabic" w:cs="Simplified Arabic" w:hint="cs"/>
          <w:b/>
          <w:bCs/>
          <w:sz w:val="28"/>
          <w:szCs w:val="28"/>
          <w:lang w:bidi="ar-EG"/>
        </w:rPr>
      </w:pPr>
      <w:r w:rsidRPr="00AA0D63">
        <w:rPr>
          <w:rFonts w:ascii="Simplified Arabic" w:hAnsi="Simplified Arabic" w:cs="Simplified Arabic" w:hint="cs"/>
          <w:b/>
          <w:bCs/>
          <w:sz w:val="28"/>
          <w:szCs w:val="28"/>
          <w:rtl/>
          <w:lang w:bidi="ar-EG"/>
        </w:rPr>
        <w:t>سؤال البحث الرئيسي</w:t>
      </w:r>
    </w:p>
    <w:p w14:paraId="59E83D80" w14:textId="77777777" w:rsidR="0030779A" w:rsidRPr="00AA0D63" w:rsidRDefault="0030779A"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ما هو دور الشراكات بين القطاعين العام والخاص في تحقيق التنمية المستدامة، وما هي العوامل التي تحدد نجاحها في المساهمة في تحقيق نتائج التنمية المستدامة؟</w:t>
      </w:r>
    </w:p>
    <w:p w14:paraId="4A9D769E" w14:textId="672A0CD3" w:rsidR="0030779A" w:rsidRPr="00AA0D63" w:rsidRDefault="0030779A" w:rsidP="00AA0D63">
      <w:pPr>
        <w:pStyle w:val="ListParagraph"/>
        <w:numPr>
          <w:ilvl w:val="0"/>
          <w:numId w:val="1"/>
        </w:numPr>
        <w:bidi/>
        <w:spacing w:line="360" w:lineRule="auto"/>
        <w:jc w:val="mediumKashida"/>
        <w:rPr>
          <w:rFonts w:ascii="Simplified Arabic" w:hAnsi="Simplified Arabic" w:cs="Simplified Arabic" w:hint="cs"/>
          <w:b/>
          <w:bCs/>
          <w:sz w:val="28"/>
          <w:szCs w:val="28"/>
          <w:lang w:bidi="ar-EG"/>
        </w:rPr>
      </w:pPr>
      <w:r w:rsidRPr="00AA0D63">
        <w:rPr>
          <w:rFonts w:ascii="Simplified Arabic" w:hAnsi="Simplified Arabic" w:cs="Simplified Arabic" w:hint="cs"/>
          <w:b/>
          <w:bCs/>
          <w:sz w:val="28"/>
          <w:szCs w:val="28"/>
          <w:rtl/>
          <w:lang w:bidi="ar-EG"/>
        </w:rPr>
        <w:t>أسئلة البحث الفرعية</w:t>
      </w:r>
    </w:p>
    <w:p w14:paraId="15DC5B33" w14:textId="77777777" w:rsidR="0030779A" w:rsidRPr="00AA0D63" w:rsidRDefault="0030779A" w:rsidP="00AA0D63">
      <w:pPr>
        <w:pStyle w:val="ListParagraph"/>
        <w:numPr>
          <w:ilvl w:val="0"/>
          <w:numId w:val="3"/>
        </w:num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ما هي وظيفة الشراكات بين القطاعين العام والخاص في تشجيع النمو الاقتصادي وتعزيز كفاءة استخدام الموارد؟</w:t>
      </w:r>
    </w:p>
    <w:p w14:paraId="41A37829" w14:textId="77777777" w:rsidR="0030779A" w:rsidRPr="00AA0D63" w:rsidRDefault="0030779A" w:rsidP="00AA0D63">
      <w:pPr>
        <w:pStyle w:val="ListParagraph"/>
        <w:numPr>
          <w:ilvl w:val="0"/>
          <w:numId w:val="3"/>
        </w:num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إلى أي مدى تُسهم الشراكات بين القطاعين العام والخاص في رفع جودة وكفاءة الخدمات العامة؟</w:t>
      </w:r>
    </w:p>
    <w:p w14:paraId="3745A56C" w14:textId="77777777" w:rsidR="0030779A" w:rsidRPr="00AA0D63" w:rsidRDefault="0030779A" w:rsidP="00AA0D63">
      <w:pPr>
        <w:pStyle w:val="ListParagraph"/>
        <w:numPr>
          <w:ilvl w:val="0"/>
          <w:numId w:val="3"/>
        </w:num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lastRenderedPageBreak/>
        <w:t>كيف تُسهم الشراكات بين القطاعين العام والخاص في تحقيق التنمية الاجتماعية وتعزيز رفاهية المجتمع؟</w:t>
      </w:r>
    </w:p>
    <w:p w14:paraId="05E7E2A0" w14:textId="77777777" w:rsidR="0030779A" w:rsidRPr="00AA0D63" w:rsidRDefault="0030779A" w:rsidP="00AA0D63">
      <w:pPr>
        <w:pStyle w:val="ListParagraph"/>
        <w:numPr>
          <w:ilvl w:val="0"/>
          <w:numId w:val="3"/>
        </w:num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ما هو دور الشراكات بين القطاعين العام والخاص في الاستدامة البيئية والاستخدام الأمثل للموارد الطبيعية؟</w:t>
      </w:r>
    </w:p>
    <w:p w14:paraId="6BC96335" w14:textId="2BEDC50E" w:rsidR="00BA204F" w:rsidRPr="00AA0D63" w:rsidRDefault="0030779A" w:rsidP="00AA0D63">
      <w:pPr>
        <w:pStyle w:val="ListParagraph"/>
        <w:numPr>
          <w:ilvl w:val="0"/>
          <w:numId w:val="3"/>
        </w:num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ما هي المشكلات والعوائق الرئيسية التي تؤثر على فعالية الشراكات بين القطاعين العام والخاص في تحقيق التنمية المستدامة؟</w:t>
      </w:r>
    </w:p>
    <w:p w14:paraId="56BD80B6" w14:textId="77777777" w:rsidR="00AA0D63" w:rsidRPr="00AA0D63" w:rsidRDefault="00AA0D63" w:rsidP="00AA0D63">
      <w:pPr>
        <w:bidi/>
        <w:spacing w:line="360" w:lineRule="auto"/>
        <w:jc w:val="mediumKashida"/>
        <w:rPr>
          <w:rFonts w:ascii="Simplified Arabic" w:hAnsi="Simplified Arabic" w:cs="Simplified Arabic" w:hint="cs"/>
          <w:rtl/>
          <w:lang w:bidi="ar-EG"/>
        </w:rPr>
      </w:pPr>
    </w:p>
    <w:p w14:paraId="5F698B50" w14:textId="6082F92E" w:rsidR="0030779A" w:rsidRPr="00AA0D63" w:rsidRDefault="0030779A" w:rsidP="00AA0D63">
      <w:pPr>
        <w:pStyle w:val="Heading2"/>
        <w:rPr>
          <w:rFonts w:ascii="Simplified Arabic" w:hAnsi="Simplified Arabic" w:cs="Simplified Arabic" w:hint="cs"/>
          <w:rtl/>
        </w:rPr>
      </w:pPr>
      <w:r w:rsidRPr="00AA0D63">
        <w:rPr>
          <w:rFonts w:ascii="Simplified Arabic" w:hAnsi="Simplified Arabic" w:cs="Simplified Arabic" w:hint="cs"/>
          <w:rtl/>
        </w:rPr>
        <w:t>فرضيات الدراسة:</w:t>
      </w:r>
    </w:p>
    <w:p w14:paraId="2F0ED48B" w14:textId="553F9B91" w:rsidR="00CE2D7C" w:rsidRPr="00AA0D63" w:rsidRDefault="00CE2D7C" w:rsidP="00AA0D63">
      <w:pPr>
        <w:pStyle w:val="ListParagraph"/>
        <w:numPr>
          <w:ilvl w:val="0"/>
          <w:numId w:val="1"/>
        </w:numPr>
        <w:bidi/>
        <w:spacing w:line="360" w:lineRule="auto"/>
        <w:jc w:val="mediumKashida"/>
        <w:rPr>
          <w:rFonts w:ascii="Simplified Arabic" w:hAnsi="Simplified Arabic" w:cs="Simplified Arabic" w:hint="cs"/>
          <w:b/>
          <w:bCs/>
          <w:sz w:val="28"/>
          <w:szCs w:val="28"/>
          <w:lang w:bidi="ar-EG"/>
        </w:rPr>
      </w:pPr>
      <w:r w:rsidRPr="00AA0D63">
        <w:rPr>
          <w:rFonts w:ascii="Simplified Arabic" w:hAnsi="Simplified Arabic" w:cs="Simplified Arabic" w:hint="cs"/>
          <w:b/>
          <w:bCs/>
          <w:sz w:val="28"/>
          <w:szCs w:val="28"/>
          <w:rtl/>
          <w:lang w:bidi="ar-EG"/>
        </w:rPr>
        <w:t>الفرضية الرئيسية</w:t>
      </w:r>
    </w:p>
    <w:p w14:paraId="0313CFCE" w14:textId="77777777" w:rsidR="00CE2D7C" w:rsidRPr="00AA0D63" w:rsidRDefault="00CE2D7C"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توجد علاقة ذات دلالة إحصائية بين الشراكات بين القطاعين العام والخاص وتحقيق التنمية المستدامة.</w:t>
      </w:r>
    </w:p>
    <w:p w14:paraId="6AA37AA2" w14:textId="60BEC42B" w:rsidR="00CE2D7C" w:rsidRPr="00AA0D63" w:rsidRDefault="00CE2D7C" w:rsidP="00AA0D63">
      <w:pPr>
        <w:pStyle w:val="ListParagraph"/>
        <w:numPr>
          <w:ilvl w:val="0"/>
          <w:numId w:val="1"/>
        </w:numPr>
        <w:bidi/>
        <w:spacing w:line="360" w:lineRule="auto"/>
        <w:jc w:val="mediumKashida"/>
        <w:rPr>
          <w:rFonts w:ascii="Simplified Arabic" w:hAnsi="Simplified Arabic" w:cs="Simplified Arabic" w:hint="cs"/>
          <w:b/>
          <w:bCs/>
          <w:sz w:val="28"/>
          <w:szCs w:val="28"/>
          <w:lang w:bidi="ar-EG"/>
        </w:rPr>
      </w:pPr>
      <w:r w:rsidRPr="00AA0D63">
        <w:rPr>
          <w:rFonts w:ascii="Simplified Arabic" w:hAnsi="Simplified Arabic" w:cs="Simplified Arabic" w:hint="cs"/>
          <w:b/>
          <w:bCs/>
          <w:sz w:val="28"/>
          <w:szCs w:val="28"/>
          <w:rtl/>
          <w:lang w:bidi="ar-EG"/>
        </w:rPr>
        <w:t>الفرضيات الفرعية</w:t>
      </w:r>
    </w:p>
    <w:p w14:paraId="712BE448" w14:textId="77777777" w:rsidR="00CE2D7C" w:rsidRPr="00AA0D63" w:rsidRDefault="00CE2D7C" w:rsidP="00AA0D63">
      <w:pPr>
        <w:pStyle w:val="ListParagraph"/>
        <w:numPr>
          <w:ilvl w:val="0"/>
          <w:numId w:val="4"/>
        </w:num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توجد علاقة ذات دلالة إحصائية بين الشراكات بين القطاعين العام والخاص والتنمية الاقتصادية، لا سيما فيما يتعلق بالاستثمار، وكفاءة استخدام الموارد، والنمو الاقتصادي.</w:t>
      </w:r>
    </w:p>
    <w:p w14:paraId="4D1232F4" w14:textId="4E11491D" w:rsidR="00CE2D7C" w:rsidRPr="00AA0D63" w:rsidRDefault="00CE2D7C" w:rsidP="00AA0D63">
      <w:pPr>
        <w:pStyle w:val="ListParagraph"/>
        <w:numPr>
          <w:ilvl w:val="0"/>
          <w:numId w:val="4"/>
        </w:num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توجد علاقة ذات دلالة إحصائية بين الشراكات بين القطاعين العام والخاص وتحسين جودة وكفاءة الخدمات العامة.</w:t>
      </w:r>
    </w:p>
    <w:p w14:paraId="4E399D05" w14:textId="77777777" w:rsidR="00CE2D7C" w:rsidRPr="00AA0D63" w:rsidRDefault="00CE2D7C" w:rsidP="00AA0D63">
      <w:pPr>
        <w:pStyle w:val="ListParagraph"/>
        <w:numPr>
          <w:ilvl w:val="0"/>
          <w:numId w:val="4"/>
        </w:num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توجد علاقة ذات دلالة إحصائية بين الشراكات بين القطاعين العام والخاص والتنمية الاجتماعية، بما في ذلك فرص العمل ورفاهية المجتمع.</w:t>
      </w:r>
    </w:p>
    <w:p w14:paraId="0DC917FD" w14:textId="77777777" w:rsidR="00CE2D7C" w:rsidRPr="00AA0D63" w:rsidRDefault="00CE2D7C" w:rsidP="00AA0D63">
      <w:pPr>
        <w:pStyle w:val="ListParagraph"/>
        <w:numPr>
          <w:ilvl w:val="0"/>
          <w:numId w:val="4"/>
        </w:num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توجد علاقة ذات دلالة إحصائية بين الشراكات بين القطاعين العام والخاص والاستدامة البيئية، بما في ذلك الاستخدام الأمثل للموارد ودعم المشاريع المستدامة بيئيًا.</w:t>
      </w:r>
    </w:p>
    <w:p w14:paraId="496F529A" w14:textId="7093EC2E" w:rsidR="0056416D" w:rsidRPr="00AA0D63" w:rsidRDefault="00CE2D7C" w:rsidP="00AA0D63">
      <w:pPr>
        <w:pStyle w:val="ListParagraph"/>
        <w:numPr>
          <w:ilvl w:val="0"/>
          <w:numId w:val="4"/>
        </w:num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توجد علاقة ذات دلالة إحصائية بين الإدارة الفعالة للشراكات بين القطاعين العام والخاص ومساهمتها في تحقيق التنمية المستدامة.</w:t>
      </w:r>
    </w:p>
    <w:p w14:paraId="1FAF133F" w14:textId="77777777" w:rsidR="00AA0D63" w:rsidRDefault="00AA0D63" w:rsidP="00AA0D63">
      <w:pPr>
        <w:pStyle w:val="Heading2"/>
        <w:rPr>
          <w:rFonts w:ascii="Simplified Arabic" w:hAnsi="Simplified Arabic" w:cs="Simplified Arabic"/>
          <w:sz w:val="24"/>
          <w:szCs w:val="24"/>
          <w:rtl/>
        </w:rPr>
      </w:pPr>
      <w:bookmarkStart w:id="1" w:name="_Toc214650062"/>
    </w:p>
    <w:p w14:paraId="5A80AED8" w14:textId="2A0512CD" w:rsidR="006B18A2" w:rsidRPr="00AA0D63" w:rsidRDefault="006B18A2" w:rsidP="00AA0D63">
      <w:pPr>
        <w:pStyle w:val="Heading2"/>
        <w:rPr>
          <w:rFonts w:ascii="Simplified Arabic" w:hAnsi="Simplified Arabic" w:cs="Simplified Arabic" w:hint="cs"/>
          <w:rtl/>
        </w:rPr>
      </w:pPr>
      <w:r w:rsidRPr="00AA0D63">
        <w:rPr>
          <w:rFonts w:ascii="Simplified Arabic" w:hAnsi="Simplified Arabic" w:cs="Simplified Arabic" w:hint="cs"/>
          <w:rtl/>
        </w:rPr>
        <w:lastRenderedPageBreak/>
        <w:t>النظرية العلمية المتبعة في إعداد البحث:</w:t>
      </w:r>
      <w:bookmarkEnd w:id="1"/>
    </w:p>
    <w:p w14:paraId="5E3C94A4" w14:textId="3B0D3857" w:rsidR="006A65E4" w:rsidRDefault="006A65E4" w:rsidP="00AA0D63">
      <w:pPr>
        <w:bidi/>
        <w:spacing w:line="360" w:lineRule="auto"/>
        <w:jc w:val="mediumKashida"/>
        <w:rPr>
          <w:rFonts w:ascii="Simplified Arabic" w:hAnsi="Simplified Arabic" w:cs="Simplified Arabic"/>
          <w:rtl/>
          <w:lang w:bidi="ar-EG"/>
        </w:rPr>
      </w:pPr>
      <w:r w:rsidRPr="00AA0D63">
        <w:rPr>
          <w:rFonts w:ascii="Simplified Arabic" w:hAnsi="Simplified Arabic" w:cs="Simplified Arabic" w:hint="cs"/>
          <w:rtl/>
          <w:lang w:bidi="ar-EG"/>
        </w:rPr>
        <w:t>تستند هذه الدراسة إلى مجموعة من النظريات العلمية المتكاملة التي توفر أساسًا نظريًا متينًا لدراسة العلاقة بين الشراكات بين القطاعين العام والخاص والتنمية المستدامة. وتُعدّ النظريات التالية وثيقة الصلة بموضوع الدراسة:</w:t>
      </w:r>
    </w:p>
    <w:p w14:paraId="5993203C" w14:textId="77777777" w:rsidR="00AA0D63" w:rsidRPr="00AA0D63" w:rsidRDefault="00AA0D63" w:rsidP="00AA0D63">
      <w:pPr>
        <w:bidi/>
        <w:spacing w:line="360" w:lineRule="auto"/>
        <w:jc w:val="mediumKashida"/>
        <w:rPr>
          <w:rFonts w:ascii="Simplified Arabic" w:hAnsi="Simplified Arabic" w:cs="Simplified Arabic" w:hint="cs"/>
          <w:lang w:bidi="ar-EG"/>
        </w:rPr>
      </w:pPr>
    </w:p>
    <w:p w14:paraId="551F4DD0" w14:textId="673F3ABA" w:rsidR="006A65E4" w:rsidRPr="00AA0D63" w:rsidRDefault="006A65E4" w:rsidP="00AA0D63">
      <w:pPr>
        <w:pStyle w:val="ListParagraph"/>
        <w:numPr>
          <w:ilvl w:val="0"/>
          <w:numId w:val="5"/>
        </w:numPr>
        <w:bidi/>
        <w:spacing w:line="360" w:lineRule="auto"/>
        <w:jc w:val="mediumKashida"/>
        <w:rPr>
          <w:rFonts w:ascii="Simplified Arabic" w:hAnsi="Simplified Arabic" w:cs="Simplified Arabic" w:hint="cs"/>
          <w:b/>
          <w:bCs/>
          <w:sz w:val="28"/>
          <w:szCs w:val="28"/>
          <w:rtl/>
          <w:lang w:bidi="ar-EG"/>
        </w:rPr>
      </w:pPr>
      <w:r w:rsidRPr="00AA0D63">
        <w:rPr>
          <w:rFonts w:ascii="Simplified Arabic" w:hAnsi="Simplified Arabic" w:cs="Simplified Arabic" w:hint="cs"/>
          <w:b/>
          <w:bCs/>
          <w:sz w:val="28"/>
          <w:szCs w:val="28"/>
          <w:rtl/>
          <w:lang w:bidi="ar-EG"/>
        </w:rPr>
        <w:t>نظرية أصحاب المصلحة</w:t>
      </w:r>
    </w:p>
    <w:p w14:paraId="6AE21D72" w14:textId="654826D5" w:rsidR="006A65E4" w:rsidRPr="00AA0D63" w:rsidRDefault="006A65E4"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تُقدّم نظرية أصحاب المصلحة إطارًا حيويًا لفهم التعاون بين القطاعين العام والخاص، نظرًا لتعدد أصحاب المصلحة في هذا النوع من التعاون، واختلاف مصالحهم ،وواجباتهم، وتوقعاتهم. وتؤكد النظرية على ضرورة أن تُراعي المؤسسات والمبادرات الناجحة مصالح جميع أصحاب المصلحة، بدلًا من التركيز بشكل أساسي على المكاسب المالية. وفي الشراكات بين القطاعين العام والخاص، يشمل أصحاب المصلحة الجهات الحكومية، والشركات الخاصة، والمستثمرين، والموظفين، والمجتمعات المحلية، ومستهلكي الخدمات، والمنظمات البيئية. ويمكن للتواصل الفعال، والمشاركة، والشفافية، والمسؤولية بين مختلف أصحاب المصلحة أن تُحسّن أداء المشروع وتعزز الثقة. ومن منظور التنمية المستدامة، تُشجع النظرية على تحقيق التوازن بين الاعتبارات الاقتصادية والاجتماعية والبيئية لتحقيق نتائج تنموية شاملة وطويلة الأجل</w:t>
      </w:r>
      <w:sdt>
        <w:sdtPr>
          <w:rPr>
            <w:rFonts w:ascii="Simplified Arabic" w:hAnsi="Simplified Arabic" w:cs="Simplified Arabic" w:hint="cs"/>
            <w:rtl/>
            <w:lang w:bidi="ar-EG"/>
          </w:rPr>
          <w:id w:val="1965230061"/>
          <w:citation/>
        </w:sdtPr>
        <w:sdtContent>
          <w:r w:rsidRPr="00AA0D63">
            <w:rPr>
              <w:rFonts w:ascii="Simplified Arabic" w:hAnsi="Simplified Arabic" w:cs="Simplified Arabic" w:hint="cs"/>
              <w:rtl/>
              <w:lang w:bidi="ar-EG"/>
            </w:rPr>
            <w:fldChar w:fldCharType="begin"/>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CITATION</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Agy25 \l 3073</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rtl/>
              <w:lang w:bidi="ar-EG"/>
            </w:rPr>
            <w:fldChar w:fldCharType="separate"/>
          </w:r>
          <w:r w:rsidRPr="00AA0D63">
            <w:rPr>
              <w:rFonts w:ascii="Simplified Arabic" w:hAnsi="Simplified Arabic" w:cs="Simplified Arabic" w:hint="cs"/>
              <w:noProof/>
              <w:rtl/>
              <w:lang w:bidi="ar-EG"/>
            </w:rPr>
            <w:t xml:space="preserve"> (</w:t>
          </w:r>
          <w:r w:rsidRPr="00AA0D63">
            <w:rPr>
              <w:rFonts w:ascii="Simplified Arabic" w:hAnsi="Simplified Arabic" w:cs="Simplified Arabic" w:hint="cs"/>
              <w:noProof/>
              <w:lang w:bidi="ar-EG"/>
            </w:rPr>
            <w:t>Agyemang</w:t>
          </w:r>
          <w:r w:rsidRPr="00AA0D63">
            <w:rPr>
              <w:rFonts w:ascii="Simplified Arabic" w:hAnsi="Simplified Arabic" w:cs="Simplified Arabic" w:hint="cs"/>
              <w:noProof/>
              <w:rtl/>
              <w:lang w:bidi="ar-EG"/>
            </w:rPr>
            <w:t>، 2025)</w:t>
          </w:r>
          <w:r w:rsidRPr="00AA0D63">
            <w:rPr>
              <w:rFonts w:ascii="Simplified Arabic" w:hAnsi="Simplified Arabic" w:cs="Simplified Arabic" w:hint="cs"/>
              <w:rtl/>
              <w:lang w:bidi="ar-EG"/>
            </w:rPr>
            <w:fldChar w:fldCharType="end"/>
          </w:r>
        </w:sdtContent>
      </w:sdt>
      <w:r w:rsidRPr="00AA0D63">
        <w:rPr>
          <w:rFonts w:ascii="Simplified Arabic" w:hAnsi="Simplified Arabic" w:cs="Simplified Arabic" w:hint="cs"/>
          <w:rtl/>
          <w:lang w:bidi="ar-EG"/>
        </w:rPr>
        <w:t>.</w:t>
      </w:r>
    </w:p>
    <w:p w14:paraId="04A9368E" w14:textId="57921591" w:rsidR="006A65E4" w:rsidRPr="00AA0D63" w:rsidRDefault="006A65E4" w:rsidP="00AA0D63">
      <w:pPr>
        <w:pStyle w:val="ListParagraph"/>
        <w:numPr>
          <w:ilvl w:val="0"/>
          <w:numId w:val="5"/>
        </w:numPr>
        <w:bidi/>
        <w:spacing w:line="360" w:lineRule="auto"/>
        <w:jc w:val="mediumKashida"/>
        <w:rPr>
          <w:rFonts w:ascii="Simplified Arabic" w:hAnsi="Simplified Arabic" w:cs="Simplified Arabic" w:hint="cs"/>
          <w:b/>
          <w:bCs/>
          <w:sz w:val="28"/>
          <w:szCs w:val="28"/>
          <w:rtl/>
          <w:lang w:bidi="ar-EG"/>
        </w:rPr>
      </w:pPr>
      <w:r w:rsidRPr="00AA0D63">
        <w:rPr>
          <w:rFonts w:ascii="Simplified Arabic" w:hAnsi="Simplified Arabic" w:cs="Simplified Arabic" w:hint="cs"/>
          <w:b/>
          <w:bCs/>
          <w:sz w:val="28"/>
          <w:szCs w:val="28"/>
          <w:rtl/>
          <w:lang w:bidi="ar-EG"/>
        </w:rPr>
        <w:t>نظرية الموارد:</w:t>
      </w:r>
    </w:p>
    <w:p w14:paraId="6006FC22" w14:textId="47049D53" w:rsidR="006A65E4" w:rsidRPr="00AA0D63" w:rsidRDefault="006A65E4"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تُفسر نظرية الموارد أداء المؤسسات بناءً على الاستخدام الأمثل للموارد والكفاءات القيّمة. وتكتسب هذه النظرية أهمية خاصة في الشراكات بين القطاعين العام والخاص، حيث يمتلك القطاعان موارد متنوعة قد تُكمّل بعضها بعضًا. فقد تُوفر الحكومات السلطة التنظيمية، والبنية التحتية العامة، والمعرفة المؤسسية، وإمكانية الوصول إلى الموارد العامة، بينما تُساهم الشركات الخاصة برأس المال المالي، والمهارات التقنية، والخبرة الإدارية، والابتكار. ومن خلال اتفاقيات الشراكة، يُمكن دمج هذه الموارد لتحسين كفاءة وفعالية المشاريع. لذا، تُساعد نظرية الموارد في توضيح كيف يُمكن للتعاون بين القطاعين أن يُضيف قيمة ويُساهم في التنمية المستدامة من خلال الاستخدام الأمثل للموارد المتاحة</w:t>
      </w:r>
      <w:sdt>
        <w:sdtPr>
          <w:rPr>
            <w:rFonts w:ascii="Simplified Arabic" w:hAnsi="Simplified Arabic" w:cs="Simplified Arabic" w:hint="cs"/>
            <w:rtl/>
            <w:lang w:bidi="ar-EG"/>
          </w:rPr>
          <w:id w:val="-2020304766"/>
          <w:citation/>
        </w:sdtPr>
        <w:sdtContent>
          <w:r w:rsidRPr="00AA0D63">
            <w:rPr>
              <w:rFonts w:ascii="Simplified Arabic" w:hAnsi="Simplified Arabic" w:cs="Simplified Arabic" w:hint="cs"/>
              <w:rtl/>
              <w:lang w:bidi="ar-EG"/>
            </w:rPr>
            <w:fldChar w:fldCharType="begin"/>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CITATION</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Lub221 \l 3073</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rtl/>
              <w:lang w:bidi="ar-EG"/>
            </w:rPr>
            <w:fldChar w:fldCharType="separate"/>
          </w:r>
          <w:r w:rsidRPr="00AA0D63">
            <w:rPr>
              <w:rFonts w:ascii="Simplified Arabic" w:hAnsi="Simplified Arabic" w:cs="Simplified Arabic" w:hint="cs"/>
              <w:noProof/>
              <w:rtl/>
              <w:lang w:bidi="ar-EG"/>
            </w:rPr>
            <w:t xml:space="preserve"> (</w:t>
          </w:r>
          <w:r w:rsidRPr="00AA0D63">
            <w:rPr>
              <w:rFonts w:ascii="Simplified Arabic" w:hAnsi="Simplified Arabic" w:cs="Simplified Arabic" w:hint="cs"/>
              <w:noProof/>
              <w:lang w:bidi="ar-EG"/>
            </w:rPr>
            <w:t>Lubis</w:t>
          </w:r>
          <w:r w:rsidRPr="00AA0D63">
            <w:rPr>
              <w:rFonts w:ascii="Simplified Arabic" w:hAnsi="Simplified Arabic" w:cs="Simplified Arabic" w:hint="cs"/>
              <w:noProof/>
              <w:rtl/>
              <w:lang w:bidi="ar-EG"/>
            </w:rPr>
            <w:t>، 2022)</w:t>
          </w:r>
          <w:r w:rsidRPr="00AA0D63">
            <w:rPr>
              <w:rFonts w:ascii="Simplified Arabic" w:hAnsi="Simplified Arabic" w:cs="Simplified Arabic" w:hint="cs"/>
              <w:rtl/>
              <w:lang w:bidi="ar-EG"/>
            </w:rPr>
            <w:fldChar w:fldCharType="end"/>
          </w:r>
        </w:sdtContent>
      </w:sdt>
      <w:r w:rsidRPr="00AA0D63">
        <w:rPr>
          <w:rFonts w:ascii="Simplified Arabic" w:hAnsi="Simplified Arabic" w:cs="Simplified Arabic" w:hint="cs"/>
          <w:rtl/>
          <w:lang w:bidi="ar-EG"/>
        </w:rPr>
        <w:t>.</w:t>
      </w:r>
    </w:p>
    <w:p w14:paraId="035EE91E" w14:textId="4C7EE9BE" w:rsidR="006A65E4" w:rsidRPr="00AA0D63" w:rsidRDefault="006A65E4" w:rsidP="00AA0D63">
      <w:pPr>
        <w:pStyle w:val="ListParagraph"/>
        <w:numPr>
          <w:ilvl w:val="0"/>
          <w:numId w:val="5"/>
        </w:numPr>
        <w:bidi/>
        <w:spacing w:line="360" w:lineRule="auto"/>
        <w:jc w:val="mediumKashida"/>
        <w:rPr>
          <w:rFonts w:ascii="Simplified Arabic" w:hAnsi="Simplified Arabic" w:cs="Simplified Arabic" w:hint="cs"/>
          <w:b/>
          <w:bCs/>
          <w:sz w:val="28"/>
          <w:szCs w:val="28"/>
          <w:rtl/>
          <w:lang w:bidi="ar-EG"/>
        </w:rPr>
      </w:pPr>
      <w:r w:rsidRPr="00AA0D63">
        <w:rPr>
          <w:rFonts w:ascii="Simplified Arabic" w:hAnsi="Simplified Arabic" w:cs="Simplified Arabic" w:hint="cs"/>
          <w:b/>
          <w:bCs/>
          <w:sz w:val="28"/>
          <w:szCs w:val="28"/>
          <w:rtl/>
          <w:lang w:bidi="ar-EG"/>
        </w:rPr>
        <w:lastRenderedPageBreak/>
        <w:t>نظرية الوكالة:</w:t>
      </w:r>
    </w:p>
    <w:p w14:paraId="0A2E281F" w14:textId="7FBB9A3B" w:rsidR="006A65E4" w:rsidRDefault="006A65E4" w:rsidP="00AA0D63">
      <w:pPr>
        <w:bidi/>
        <w:spacing w:line="360" w:lineRule="auto"/>
        <w:jc w:val="mediumKashida"/>
        <w:rPr>
          <w:rFonts w:ascii="Simplified Arabic" w:hAnsi="Simplified Arabic" w:cs="Simplified Arabic"/>
          <w:rtl/>
          <w:lang w:bidi="ar-EG"/>
        </w:rPr>
      </w:pPr>
      <w:r w:rsidRPr="00AA0D63">
        <w:rPr>
          <w:rFonts w:ascii="Simplified Arabic" w:hAnsi="Simplified Arabic" w:cs="Simplified Arabic" w:hint="cs"/>
          <w:rtl/>
          <w:lang w:bidi="ar-EG"/>
        </w:rPr>
        <w:t>تُركز نظرية الوكالة على العلاقة بين الموكل والوكيل، والنزاعات المحتملة التي قد تنشأ عندما لا تتطابق مصالحهما تمامًا. وتكتسب هذه النظرية أهمية خاصة في الشراكات بين القطاعين العام والخاص، لأن الحكومات تُسند عادةً تنفيذ أو إدارة المشاريع العامة إلى شركات القطاع الخاص. قد تُؤدي الاختلافات في الأهداف، وتوافر المعلومات، والحوافز إلى صعوبات في إدارة الوكالة. ويُسهم الرصد الفعال، والترتيبات التعاقدية، وإجراءات المساءلة، ومؤشرات الأداء في الحد من هذه المخاطر. وفي سياق التنمية المستدامة، تُساعد نظرية الوكالة في تفسير ضرورة ضمان وفاء الشركاء التجاريين بمسؤولياتهم التعاقدية والاجتماعية، مع الحفاظ على الكفاءة والشفافية والامتثال لأهداف القطاع العام ومعايير الاستدامة</w:t>
      </w:r>
      <w:sdt>
        <w:sdtPr>
          <w:rPr>
            <w:rFonts w:ascii="Simplified Arabic" w:hAnsi="Simplified Arabic" w:cs="Simplified Arabic" w:hint="cs"/>
            <w:rtl/>
            <w:lang w:bidi="ar-EG"/>
          </w:rPr>
          <w:id w:val="-1360814010"/>
          <w:citation/>
        </w:sdtPr>
        <w:sdtContent>
          <w:r w:rsidRPr="00AA0D63">
            <w:rPr>
              <w:rFonts w:ascii="Simplified Arabic" w:hAnsi="Simplified Arabic" w:cs="Simplified Arabic" w:hint="cs"/>
              <w:rtl/>
              <w:lang w:bidi="ar-EG"/>
            </w:rPr>
            <w:fldChar w:fldCharType="begin"/>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CITATION</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Par18 \l 3073</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rtl/>
              <w:lang w:bidi="ar-EG"/>
            </w:rPr>
            <w:fldChar w:fldCharType="separate"/>
          </w:r>
          <w:r w:rsidRPr="00AA0D63">
            <w:rPr>
              <w:rFonts w:ascii="Simplified Arabic" w:hAnsi="Simplified Arabic" w:cs="Simplified Arabic" w:hint="cs"/>
              <w:noProof/>
              <w:rtl/>
              <w:lang w:bidi="ar-EG"/>
            </w:rPr>
            <w:t xml:space="preserve"> (</w:t>
          </w:r>
          <w:r w:rsidRPr="00AA0D63">
            <w:rPr>
              <w:rFonts w:ascii="Simplified Arabic" w:hAnsi="Simplified Arabic" w:cs="Simplified Arabic" w:hint="cs"/>
              <w:noProof/>
              <w:lang w:bidi="ar-EG"/>
            </w:rPr>
            <w:t>Parker</w:t>
          </w:r>
          <w:r w:rsidRPr="00AA0D63">
            <w:rPr>
              <w:rFonts w:ascii="Simplified Arabic" w:hAnsi="Simplified Arabic" w:cs="Simplified Arabic" w:hint="cs"/>
              <w:noProof/>
              <w:rtl/>
              <w:lang w:bidi="ar-EG"/>
            </w:rPr>
            <w:t>، 2018)</w:t>
          </w:r>
          <w:r w:rsidRPr="00AA0D63">
            <w:rPr>
              <w:rFonts w:ascii="Simplified Arabic" w:hAnsi="Simplified Arabic" w:cs="Simplified Arabic" w:hint="cs"/>
              <w:rtl/>
              <w:lang w:bidi="ar-EG"/>
            </w:rPr>
            <w:fldChar w:fldCharType="end"/>
          </w:r>
        </w:sdtContent>
      </w:sdt>
      <w:r w:rsidRPr="00AA0D63">
        <w:rPr>
          <w:rFonts w:ascii="Simplified Arabic" w:hAnsi="Simplified Arabic" w:cs="Simplified Arabic" w:hint="cs"/>
          <w:rtl/>
          <w:lang w:bidi="ar-EG"/>
        </w:rPr>
        <w:t>.</w:t>
      </w:r>
    </w:p>
    <w:p w14:paraId="699AB2CD" w14:textId="77777777" w:rsidR="00AA0D63" w:rsidRPr="00AA0D63" w:rsidRDefault="00AA0D63" w:rsidP="00AA0D63">
      <w:pPr>
        <w:bidi/>
        <w:spacing w:line="360" w:lineRule="auto"/>
        <w:jc w:val="mediumKashida"/>
        <w:rPr>
          <w:rFonts w:ascii="Simplified Arabic" w:hAnsi="Simplified Arabic" w:cs="Simplified Arabic" w:hint="cs"/>
          <w:lang w:bidi="ar-EG"/>
        </w:rPr>
      </w:pPr>
    </w:p>
    <w:p w14:paraId="653CEBF6" w14:textId="5BF40538" w:rsidR="006A65E4" w:rsidRPr="00AA0D63" w:rsidRDefault="006A65E4" w:rsidP="00AA0D63">
      <w:pPr>
        <w:pStyle w:val="ListParagraph"/>
        <w:numPr>
          <w:ilvl w:val="0"/>
          <w:numId w:val="5"/>
        </w:numPr>
        <w:bidi/>
        <w:spacing w:line="360" w:lineRule="auto"/>
        <w:jc w:val="mediumKashida"/>
        <w:rPr>
          <w:rFonts w:ascii="Simplified Arabic" w:hAnsi="Simplified Arabic" w:cs="Simplified Arabic" w:hint="cs"/>
          <w:b/>
          <w:bCs/>
          <w:sz w:val="28"/>
          <w:szCs w:val="28"/>
          <w:lang w:bidi="ar-EG"/>
        </w:rPr>
      </w:pPr>
      <w:r w:rsidRPr="00AA0D63">
        <w:rPr>
          <w:rFonts w:ascii="Simplified Arabic" w:hAnsi="Simplified Arabic" w:cs="Simplified Arabic" w:hint="cs"/>
          <w:b/>
          <w:bCs/>
          <w:sz w:val="28"/>
          <w:szCs w:val="28"/>
          <w:rtl/>
          <w:lang w:bidi="ar-EG"/>
        </w:rPr>
        <w:t>نظرية الاختيار العام:</w:t>
      </w:r>
    </w:p>
    <w:p w14:paraId="5DD18AC8" w14:textId="7264D42E" w:rsidR="006A65E4" w:rsidRPr="00AA0D63" w:rsidRDefault="006A65E4"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تُقدم نظرية الاختيار العام نموذجًا لفهم عملية صنع القرار في القطاع العام من خلال تطبيق المبادئ الاقتصادية على سلوك الحكومة وقراراتها المؤسسية. وتشير هذه النظرية إلى أن المؤسسات الحكومية والعاملين في القطاع العام قد يواجهون حوافز وقيودًا تُؤثر على القرارات المتعلقة بتخصيص الموارد العامة. وفي سياق الشراكات بين القطاعين العام والخاص، تُساعد هذه النظرية في تفسير سبب لجوء الحكومات إلى الشراكة مع الشركات الخاصة لتحسين الكفاءة، وتخفيف الضغوط المالية، وتعزيز تقديم الخدمات العامة. كما تُؤكد على أهمية الشفافية والمساءلة لمنع القرارات غير الفعالة أو تضارب المصالح. وبالتالي، تُوفر نظرية الاختيار العام منصة مناسبة لدراسة أسباب اعتماد الحكومات لترتيبات الشراكة بين القطاعين العام والخاص</w:t>
      </w:r>
      <w:sdt>
        <w:sdtPr>
          <w:rPr>
            <w:rFonts w:ascii="Simplified Arabic" w:hAnsi="Simplified Arabic" w:cs="Simplified Arabic" w:hint="cs"/>
            <w:rtl/>
            <w:lang w:bidi="ar-EG"/>
          </w:rPr>
          <w:id w:val="-128331875"/>
          <w:citation/>
        </w:sdtPr>
        <w:sdtContent>
          <w:r w:rsidRPr="00AA0D63">
            <w:rPr>
              <w:rFonts w:ascii="Simplified Arabic" w:hAnsi="Simplified Arabic" w:cs="Simplified Arabic" w:hint="cs"/>
              <w:rtl/>
              <w:lang w:bidi="ar-EG"/>
            </w:rPr>
            <w:fldChar w:fldCharType="begin"/>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CITATION</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Fir22 \l 3073</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rtl/>
              <w:lang w:bidi="ar-EG"/>
            </w:rPr>
            <w:fldChar w:fldCharType="separate"/>
          </w:r>
          <w:r w:rsidRPr="00AA0D63">
            <w:rPr>
              <w:rFonts w:ascii="Simplified Arabic" w:hAnsi="Simplified Arabic" w:cs="Simplified Arabic" w:hint="cs"/>
              <w:noProof/>
              <w:rtl/>
              <w:lang w:bidi="ar-EG"/>
            </w:rPr>
            <w:t xml:space="preserve"> (</w:t>
          </w:r>
          <w:r w:rsidRPr="00AA0D63">
            <w:rPr>
              <w:rFonts w:ascii="Simplified Arabic" w:hAnsi="Simplified Arabic" w:cs="Simplified Arabic" w:hint="cs"/>
              <w:noProof/>
              <w:lang w:bidi="ar-EG"/>
            </w:rPr>
            <w:t>Firidin</w:t>
          </w:r>
          <w:r w:rsidRPr="00AA0D63">
            <w:rPr>
              <w:rFonts w:ascii="Simplified Arabic" w:hAnsi="Simplified Arabic" w:cs="Simplified Arabic" w:hint="cs"/>
              <w:noProof/>
              <w:rtl/>
              <w:lang w:bidi="ar-EG"/>
            </w:rPr>
            <w:t>، 2022)</w:t>
          </w:r>
          <w:r w:rsidRPr="00AA0D63">
            <w:rPr>
              <w:rFonts w:ascii="Simplified Arabic" w:hAnsi="Simplified Arabic" w:cs="Simplified Arabic" w:hint="cs"/>
              <w:rtl/>
              <w:lang w:bidi="ar-EG"/>
            </w:rPr>
            <w:fldChar w:fldCharType="end"/>
          </w:r>
        </w:sdtContent>
      </w:sdt>
      <w:r w:rsidRPr="00AA0D63">
        <w:rPr>
          <w:rFonts w:ascii="Simplified Arabic" w:hAnsi="Simplified Arabic" w:cs="Simplified Arabic" w:hint="cs"/>
          <w:rtl/>
          <w:lang w:bidi="ar-EG"/>
        </w:rPr>
        <w:t>.</w:t>
      </w:r>
    </w:p>
    <w:p w14:paraId="1E3EF4F4" w14:textId="4D662AE2" w:rsidR="006A65E4" w:rsidRPr="00AA0D63" w:rsidRDefault="006A65E4" w:rsidP="00AA0D63">
      <w:pPr>
        <w:pStyle w:val="ListParagraph"/>
        <w:numPr>
          <w:ilvl w:val="0"/>
          <w:numId w:val="5"/>
        </w:numPr>
        <w:bidi/>
        <w:spacing w:line="360" w:lineRule="auto"/>
        <w:jc w:val="mediumKashida"/>
        <w:rPr>
          <w:rFonts w:ascii="Simplified Arabic" w:hAnsi="Simplified Arabic" w:cs="Simplified Arabic" w:hint="cs"/>
          <w:b/>
          <w:bCs/>
          <w:sz w:val="28"/>
          <w:szCs w:val="28"/>
          <w:lang w:bidi="ar-EG"/>
        </w:rPr>
      </w:pPr>
      <w:r w:rsidRPr="00AA0D63">
        <w:rPr>
          <w:rFonts w:ascii="Simplified Arabic" w:hAnsi="Simplified Arabic" w:cs="Simplified Arabic" w:hint="cs"/>
          <w:b/>
          <w:bCs/>
          <w:sz w:val="28"/>
          <w:szCs w:val="28"/>
          <w:rtl/>
          <w:lang w:bidi="ar-EG"/>
        </w:rPr>
        <w:t>نظرية التنمية المستدامة:</w:t>
      </w:r>
    </w:p>
    <w:p w14:paraId="42C50237" w14:textId="14527989" w:rsidR="00CE2D7C" w:rsidRDefault="006A65E4" w:rsidP="00AA0D63">
      <w:pPr>
        <w:bidi/>
        <w:spacing w:line="360" w:lineRule="auto"/>
        <w:jc w:val="mediumKashida"/>
        <w:rPr>
          <w:rFonts w:ascii="Simplified Arabic" w:hAnsi="Simplified Arabic" w:cs="Simplified Arabic"/>
          <w:rtl/>
          <w:lang w:bidi="ar-EG"/>
        </w:rPr>
      </w:pPr>
      <w:r w:rsidRPr="00AA0D63">
        <w:rPr>
          <w:rFonts w:ascii="Simplified Arabic" w:hAnsi="Simplified Arabic" w:cs="Simplified Arabic" w:hint="cs"/>
          <w:rtl/>
          <w:lang w:bidi="ar-EG"/>
        </w:rPr>
        <w:t xml:space="preserve">تُعدّ نظرية التنمية المستدامة ركيزة نظرية أساسية لهذه الدراسة، إذ تُسلّط الضوء على ضرورة تحقيق التنمية مع الحفاظ على التوازن بين النمو الاقتصادي والرفاه الاجتماعي وحماية البيئة. ويُقرّ هذا النهج بأن النمو يجب أن يُلبي الاحتياجات الحالية دون المساس بقدرة الأجيال القادمة على تلبية احتياجاتها. وفيما يتعلق بالشراكات بين </w:t>
      </w:r>
      <w:r w:rsidRPr="00AA0D63">
        <w:rPr>
          <w:rFonts w:ascii="Simplified Arabic" w:hAnsi="Simplified Arabic" w:cs="Simplified Arabic" w:hint="cs"/>
          <w:rtl/>
          <w:lang w:bidi="ar-EG"/>
        </w:rPr>
        <w:lastRenderedPageBreak/>
        <w:t>القطاعين العام والخاص، يتطلب هذا المنظور أن تتجاوز مبادرات الشراكة العوائد المالية والاقتصادية، وأن تُدرس آثارها الاجتماعية والبيئية الأوسع. ويمكن للشراكات بين القطاعين العام والخاص أن تُسهم في التنمية المستدامة من خلال تطوير البنية التحتية، وتوفير فرص العمل، وزيادة الخدمات العامة، وتعزيز الابتكار، وتشجيع الاستخدام الأمثل للموارد. وبذلك، تدعم هذه الفرضية الهدف الرئيسي للدراسة بشكل مباشر.</w:t>
      </w:r>
    </w:p>
    <w:p w14:paraId="1DBBD17E" w14:textId="77777777" w:rsidR="00AA0D63" w:rsidRPr="00AA0D63" w:rsidRDefault="00AA0D63" w:rsidP="00AA0D63">
      <w:pPr>
        <w:bidi/>
        <w:spacing w:line="360" w:lineRule="auto"/>
        <w:jc w:val="mediumKashida"/>
        <w:rPr>
          <w:rFonts w:ascii="Simplified Arabic" w:hAnsi="Simplified Arabic" w:cs="Simplified Arabic" w:hint="cs"/>
          <w:rtl/>
          <w:lang w:bidi="ar-EG"/>
        </w:rPr>
      </w:pPr>
    </w:p>
    <w:p w14:paraId="444D6A0B" w14:textId="1D3643D7" w:rsidR="006A65E4" w:rsidRPr="00AA0D63" w:rsidRDefault="006A65E4" w:rsidP="00AA0D63">
      <w:pPr>
        <w:pStyle w:val="ListParagraph"/>
        <w:numPr>
          <w:ilvl w:val="0"/>
          <w:numId w:val="5"/>
        </w:numPr>
        <w:bidi/>
        <w:spacing w:line="360" w:lineRule="auto"/>
        <w:jc w:val="mediumKashida"/>
        <w:rPr>
          <w:rFonts w:ascii="Simplified Arabic" w:hAnsi="Simplified Arabic" w:cs="Simplified Arabic" w:hint="cs"/>
          <w:b/>
          <w:bCs/>
          <w:sz w:val="28"/>
          <w:szCs w:val="28"/>
          <w:rtl/>
          <w:lang w:bidi="ar-EG"/>
        </w:rPr>
      </w:pPr>
      <w:r w:rsidRPr="00AA0D63">
        <w:rPr>
          <w:rFonts w:ascii="Simplified Arabic" w:hAnsi="Simplified Arabic" w:cs="Simplified Arabic" w:hint="cs"/>
          <w:b/>
          <w:bCs/>
          <w:sz w:val="28"/>
          <w:szCs w:val="28"/>
          <w:rtl/>
          <w:lang w:bidi="ar-EG"/>
        </w:rPr>
        <w:t>النظرية المؤسسية</w:t>
      </w:r>
    </w:p>
    <w:p w14:paraId="0E7877E0" w14:textId="748BDDF4" w:rsidR="006A65E4" w:rsidRPr="00AA0D63" w:rsidRDefault="006A65E4"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تركز النظرية المؤسسية على تأثير المؤسسات الرسمية وغير الرسمية، والقواعد، واللوائح، والمعايير، والهياكل التنظيمية على سلوك المنظمات وأدائها. وتكتسب هذه النظرية أهمية بالغة في مجال الشراكة بين القطاعين العام والخاص، إذ يعتمد أداء هذه الشراكات بشكل كبير على الإطار المؤسسي والقانوني الذي تعمل ضمنه. فالتشريعات الواضحة، وهياكل الحوكمة الفعالة، والإجراءات الشفافة، وأنظمة المساءلة، والواجبات المحددة بدقة، كلها عوامل تُعزز التعاون بين القطاعين العام والخاص. في المقابل، قد تُؤدي المؤسسات الضعيفة إلى الغموض، والنزاعات، ومخاوف التنفيذ. لذا، تُساعد النظرية المؤسسية في تفسير كيفية تأثير جودة الأطر القانونية والمؤسسية على نجاح الشراكة بين القطاعين العام والخاص، وقدرتها على المساهمة في التنمية المستدامة.</w:t>
      </w:r>
    </w:p>
    <w:p w14:paraId="4FABB050"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43236D2A"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7BC95FDC"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0AADEE22"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709B443D"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01190ADE"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1A1E8C24"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25012D39"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1BFBCB85"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21ED0CDE"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67EDD184"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6F0518F6"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3584394B"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2C3AC68B"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4A41B1AB"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0D2E5CD7"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5E0A50E4"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1D70E274"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00A29B71"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240A7E76"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65E540D1" w14:textId="77777777" w:rsidR="006A65E4" w:rsidRPr="00AA0D63" w:rsidRDefault="006A65E4" w:rsidP="00AA0D63">
      <w:pPr>
        <w:pStyle w:val="Heading1"/>
        <w:rPr>
          <w:rFonts w:ascii="Simplified Arabic" w:hAnsi="Simplified Arabic" w:cs="Simplified Arabic" w:hint="cs"/>
          <w:b w:val="0"/>
          <w:bCs w:val="0"/>
          <w:sz w:val="28"/>
          <w:szCs w:val="28"/>
          <w:rtl/>
        </w:rPr>
      </w:pPr>
      <w:bookmarkStart w:id="2" w:name="_Toc214650063"/>
      <w:r w:rsidRPr="00AA0D63">
        <w:rPr>
          <w:rFonts w:ascii="Simplified Arabic" w:hAnsi="Simplified Arabic" w:cs="Simplified Arabic" w:hint="cs"/>
          <w:sz w:val="28"/>
          <w:szCs w:val="28"/>
          <w:rtl/>
        </w:rPr>
        <w:t>الفصل الثاني: الدراسات السابقة</w:t>
      </w:r>
      <w:bookmarkEnd w:id="2"/>
    </w:p>
    <w:p w14:paraId="0992D45D"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7D35D8DB"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7E7F9C00"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46315AFC"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30F31221"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649B06B0" w14:textId="77777777" w:rsidR="006A65E4" w:rsidRPr="00AA0D63" w:rsidRDefault="006A65E4" w:rsidP="00AA0D63">
      <w:pPr>
        <w:bidi/>
        <w:spacing w:line="360" w:lineRule="auto"/>
        <w:jc w:val="mediumKashida"/>
        <w:rPr>
          <w:rFonts w:ascii="Simplified Arabic" w:hAnsi="Simplified Arabic" w:cs="Simplified Arabic" w:hint="cs"/>
          <w:rtl/>
          <w:lang w:bidi="ar-EG"/>
        </w:rPr>
      </w:pPr>
    </w:p>
    <w:p w14:paraId="7BA2F82F" w14:textId="77777777" w:rsidR="00AA0D63" w:rsidRPr="00AA0D63" w:rsidRDefault="00AA0D63" w:rsidP="00AA0D63">
      <w:pPr>
        <w:spacing w:line="360" w:lineRule="auto"/>
        <w:rPr>
          <w:rtl/>
          <w:lang w:bidi="ar-EG"/>
        </w:rPr>
      </w:pPr>
    </w:p>
    <w:p w14:paraId="1D12D876" w14:textId="77777777" w:rsidR="00AA0D63" w:rsidRDefault="00AA0D63" w:rsidP="00AA0D63">
      <w:pPr>
        <w:pStyle w:val="Heading2"/>
        <w:rPr>
          <w:rFonts w:ascii="Simplified Arabic" w:hAnsi="Simplified Arabic" w:cs="Simplified Arabic"/>
          <w:rtl/>
        </w:rPr>
      </w:pPr>
    </w:p>
    <w:p w14:paraId="1E0CCE88" w14:textId="13ED98FD" w:rsidR="006A65E4" w:rsidRPr="00AA0D63" w:rsidRDefault="006A65E4" w:rsidP="00AA0D63">
      <w:pPr>
        <w:pStyle w:val="Heading2"/>
        <w:rPr>
          <w:rFonts w:ascii="Simplified Arabic" w:hAnsi="Simplified Arabic" w:cs="Simplified Arabic" w:hint="cs"/>
          <w:rtl/>
        </w:rPr>
      </w:pPr>
      <w:r w:rsidRPr="00AA0D63">
        <w:rPr>
          <w:rFonts w:ascii="Simplified Arabic" w:hAnsi="Simplified Arabic" w:cs="Simplified Arabic" w:hint="cs"/>
          <w:rtl/>
        </w:rPr>
        <w:lastRenderedPageBreak/>
        <w:t>مقدمة:</w:t>
      </w:r>
    </w:p>
    <w:p w14:paraId="6F33684F" w14:textId="77777777" w:rsidR="002C36F3" w:rsidRPr="00AA0D63" w:rsidRDefault="002C36F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يُقدّم هذا الفصل الإطار النظري والمفاهيمي للدراسة، التي تبحث في الشراكات بين القطاعين العام والخاص ودورها في تحقيق التنمية المستدامة. وقد أدى تزايد تعقيد الشواغل الاقتصادية والاجتماعية والبيئية إلى تنامي الطلب على التعاون الفعال بين الحكومات وكيانات القطاع الخاص. وفي هذا السياق، برزت الشراكات بين القطاعين العام والخاص كخيارٍ هام لتعبئة الموارد المالية والخبرات الفنية والكفاءات الإدارية والابتكارات التكنولوجية لدعم مبادرات التنمية وتحسين الخدمات العامة. لذا، يُعدّ فهم الأساس النظري لمثل هذه الشراكات أمرًا حيويًا لتقييم مساهمتها في التنمية المستدامة وتحديد الظروف التي تؤثر على فعاليتها.</w:t>
      </w:r>
    </w:p>
    <w:p w14:paraId="7AAE3D3C" w14:textId="77777777" w:rsidR="002C36F3" w:rsidRPr="00AA0D63" w:rsidRDefault="002C36F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يبدأ الفصل بعرض النظريات العلمية الرئيسية ذات الصلة بالموضوع، وهي: نظرية أصحاب المصلحة، ونظرية الموارد، ونظرية الوكالة، ونظرية الاختيار العام، ونظرية التنمية المستدامة، والنظرية المؤسسية. تُقدّم كل نظرية منظورًا مختلفًا لفهم العلاقة بين القطاعين العام والخاص، وإدارة الموارد المشتركة، وتوزيع المسؤوليات والمخاطر، والترتيبات المؤسسية، وتحقيق أهداف التنمية طويلة الأجل. تُوفّر هذه الرؤى النظرية مجتمعةً إطارًا متكاملًا لدراسة الآليات التي يُمكن من خلالها للشراكات بين القطاعين العام والخاص أن تُحقق قيمة اقتصادية واجتماعية وبيئية.</w:t>
      </w:r>
    </w:p>
    <w:p w14:paraId="2ED159F5" w14:textId="77777777" w:rsidR="002C36F3" w:rsidRPr="00AA0D63" w:rsidRDefault="002C36F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ثم يُحلّل هذا الفصل الأسس المفاهيمية للشراكات بين القطاعين العام والخاص، مُستكشفًا تعريفاتها وخصائصها وأهدافها وأشكالها ومزاياها وقيودها المُحتملة. ويُركّز بشكل خاص على أهمية الحوكمة الرشيدة والشفافية والمساءلة وتوزيع المخاطر والهياكل التعاقدية والتنسيق بين الأطراف المعنية. تُعدّ هذه الخصائص بالغة الأهمية لضمان تحقيق مشاريع الشراكة لأهدافها المنشودة، مع الحفاظ على المصلحة العامة وضمان استدامة المشروع على المدى الطويل.</w:t>
      </w:r>
    </w:p>
    <w:p w14:paraId="0E1892DD" w14:textId="77777777" w:rsidR="002C36F3" w:rsidRPr="00AA0D63" w:rsidRDefault="002C36F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 xml:space="preserve">بالإضافة إلى ذلك، يُناقش الفصل مفهوم التنمية المستدامة وسماتها الرئيسية. تُقيّم الاستدامة الاقتصادية من حيث النمو والاستثمار والإنتاجية والاستخدام الأمثل للموارد، بينما تُركّز الاستدامة الاجتماعية على التوظيف والمساواة والرفاه العام وتوفير الخدمات الأساسية. أما الاستدامة البيئية فتتناول الإدارة المسؤولة للموارد وحماية البيئة والقضاء على الآثار البيئية السلبية. كما يبحث الفصل في كيفية إسهام الشراكات بين القطاعين العام والخاص في </w:t>
      </w:r>
      <w:r w:rsidRPr="00AA0D63">
        <w:rPr>
          <w:rFonts w:ascii="Simplified Arabic" w:hAnsi="Simplified Arabic" w:cs="Simplified Arabic" w:hint="cs"/>
          <w:rtl/>
          <w:lang w:bidi="ar-EG"/>
        </w:rPr>
        <w:lastRenderedPageBreak/>
        <w:t>كلٍّ من هذه الخصائص من خلال تطوير البنية التحتية وتحسين تقديم الخدمات والابتكار التكنولوجي والاستثمار الكفؤ.</w:t>
      </w:r>
    </w:p>
    <w:p w14:paraId="6B6D3E75" w14:textId="132A9A7E" w:rsidR="006A65E4" w:rsidRPr="00AA0D63" w:rsidRDefault="002C36F3"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أخيرًا، يتضمن هذا الفصل مراجعةً لأهم الدراسات السابقة التي تناولت الشراكات بين القطاعين العام والخاص، والتنمية المستدامة، وكفاءة القطاع العام، والحوكمة، والمواضيع ذات الصلة. وتحلل هذه المراجعة أهم النتائج، والأساليب المنهجية المتبعة، ونقاط الاتفاق والاختلاف، والثغرات الموجودة في الأدبيات المتاحة. ويساعد هذا التحليل في تحديد الموقف الأكاديمي للدراسة الحالية، ويوفر أساسًا لبناء إطارها البحثي، وفرضياتها، وتحليلها التجريبي اللاحق.</w:t>
      </w:r>
    </w:p>
    <w:p w14:paraId="0D1A252F" w14:textId="77777777" w:rsidR="002C36F3" w:rsidRPr="00AA0D63" w:rsidRDefault="002C36F3" w:rsidP="00AA0D63">
      <w:pPr>
        <w:bidi/>
        <w:spacing w:line="360" w:lineRule="auto"/>
        <w:jc w:val="mediumKashida"/>
        <w:rPr>
          <w:rFonts w:ascii="Simplified Arabic" w:hAnsi="Simplified Arabic" w:cs="Simplified Arabic" w:hint="cs"/>
          <w:rtl/>
          <w:lang w:bidi="ar-EG"/>
        </w:rPr>
      </w:pPr>
    </w:p>
    <w:p w14:paraId="570BA667" w14:textId="77777777" w:rsidR="002C36F3" w:rsidRPr="00AA0D63" w:rsidRDefault="002C36F3" w:rsidP="00AA0D63">
      <w:pPr>
        <w:pStyle w:val="Heading2"/>
        <w:rPr>
          <w:rFonts w:ascii="Simplified Arabic" w:eastAsiaTheme="majorEastAsia" w:hAnsi="Simplified Arabic" w:cs="Simplified Arabic" w:hint="cs"/>
          <w:rtl/>
        </w:rPr>
      </w:pPr>
      <w:bookmarkStart w:id="3" w:name="_Toc214650065"/>
      <w:r w:rsidRPr="00AA0D63">
        <w:rPr>
          <w:rFonts w:ascii="Simplified Arabic" w:eastAsiaTheme="majorEastAsia" w:hAnsi="Simplified Arabic" w:cs="Simplified Arabic" w:hint="cs"/>
          <w:rtl/>
        </w:rPr>
        <w:t>متغيرات الدراسة:</w:t>
      </w:r>
      <w:bookmarkEnd w:id="3"/>
    </w:p>
    <w:p w14:paraId="4CF63103" w14:textId="77777777" w:rsidR="00355FF3" w:rsidRPr="00AA0D63" w:rsidRDefault="00355FF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تستند هذه الدراسة إلى عاملين رئيسيين يصفان العلاقة المتوقعة بين الشراكات بين القطاعين العام والخاص والتنمية المستدامة. يُمثل المتغير المستقل الجوانب والخصائص المرتبطة بنجاح التعاون بين القطاعين العام والخاص، بينما يُمثل المتغير التابع النتائج التنموية التي قد تنجم عن هذا التعاون. يوفر تحديد هذين المتغيرين وتفعيلهما أساسًا واضحًا لدراسة الروابط الواردة في فرضيات الدراسة ولتصميم أداة البحث.</w:t>
      </w:r>
    </w:p>
    <w:p w14:paraId="26ACB24C" w14:textId="77777777" w:rsidR="00355FF3" w:rsidRPr="00AA0D63" w:rsidRDefault="00355FF3" w:rsidP="00AA0D63">
      <w:pPr>
        <w:bidi/>
        <w:spacing w:line="360" w:lineRule="auto"/>
        <w:jc w:val="mediumKashida"/>
        <w:rPr>
          <w:rFonts w:ascii="Simplified Arabic" w:hAnsi="Simplified Arabic" w:cs="Simplified Arabic" w:hint="cs"/>
          <w:lang w:bidi="ar-EG"/>
        </w:rPr>
      </w:pPr>
    </w:p>
    <w:p w14:paraId="4A40E5BA" w14:textId="45A371DD" w:rsidR="00355FF3" w:rsidRPr="00AA0D63" w:rsidRDefault="00355FF3" w:rsidP="00AA0D63">
      <w:pPr>
        <w:pStyle w:val="ListParagraph"/>
        <w:numPr>
          <w:ilvl w:val="0"/>
          <w:numId w:val="6"/>
        </w:numPr>
        <w:bidi/>
        <w:spacing w:line="360" w:lineRule="auto"/>
        <w:jc w:val="mediumKashida"/>
        <w:rPr>
          <w:rFonts w:ascii="Simplified Arabic" w:hAnsi="Simplified Arabic" w:cs="Simplified Arabic" w:hint="cs"/>
          <w:b/>
          <w:bCs/>
          <w:sz w:val="28"/>
          <w:szCs w:val="28"/>
          <w:rtl/>
          <w:lang w:bidi="ar-EG"/>
        </w:rPr>
      </w:pPr>
      <w:r w:rsidRPr="00AA0D63">
        <w:rPr>
          <w:rFonts w:ascii="Simplified Arabic" w:hAnsi="Simplified Arabic" w:cs="Simplified Arabic" w:hint="cs"/>
          <w:b/>
          <w:bCs/>
          <w:sz w:val="28"/>
          <w:szCs w:val="28"/>
          <w:rtl/>
          <w:lang w:bidi="ar-EG"/>
        </w:rPr>
        <w:t>المتغير المستقل: الشراكات بين القطاعين العام والخاص</w:t>
      </w:r>
    </w:p>
    <w:p w14:paraId="1323A9AF" w14:textId="07495C83" w:rsidR="00355FF3" w:rsidRPr="00AA0D63" w:rsidRDefault="00355FF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المتغير المستقل في هذه الدراسة هو الشراكات بين القطاعين العام والخاص. تشير هذه الشراكات إلى أشكال رسمية من التعاون بين الجهات الحكومية ومجموعات القطاع الخاص لتمويل المشاريع والخدمات العامة وإنشائها، وتنفيذها، وتشغيلها، وإدارتها. يتيح هذا التعاون لكلا القطاعين المساهمة بمواردهما وقدراتهما وخبراتهما ومسؤولياتهما لتحقيق أهداف مشتركة وتوليد قيمة عامة أكبر.</w:t>
      </w:r>
    </w:p>
    <w:p w14:paraId="54B7972E" w14:textId="7706E355" w:rsidR="00355FF3" w:rsidRPr="00AA0D63" w:rsidRDefault="00355FF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تعتمد كفاءة الشراكات بين القطاعين العام والخاص على جوانب تنظيمية ومالية ومؤسسية وإدارية متنوعة. لذا، تتضمن الدراسة الخصائص التالية عند تقييم المتغير المستقل:</w:t>
      </w:r>
    </w:p>
    <w:p w14:paraId="7C18CEEC" w14:textId="78634D4C" w:rsidR="00355FF3" w:rsidRPr="00AA0D63" w:rsidRDefault="00355FF3" w:rsidP="00AA0D63">
      <w:pPr>
        <w:pStyle w:val="ListParagraph"/>
        <w:numPr>
          <w:ilvl w:val="0"/>
          <w:numId w:val="7"/>
        </w:numPr>
        <w:bidi/>
        <w:spacing w:line="360" w:lineRule="auto"/>
        <w:jc w:val="mediumKashida"/>
        <w:rPr>
          <w:rFonts w:ascii="Simplified Arabic" w:hAnsi="Simplified Arabic" w:cs="Simplified Arabic" w:hint="cs"/>
          <w:b/>
          <w:bCs/>
          <w:sz w:val="28"/>
          <w:szCs w:val="28"/>
          <w:rtl/>
          <w:lang w:bidi="ar-EG"/>
        </w:rPr>
      </w:pPr>
      <w:r w:rsidRPr="00AA0D63">
        <w:rPr>
          <w:rFonts w:ascii="Simplified Arabic" w:hAnsi="Simplified Arabic" w:cs="Simplified Arabic" w:hint="cs"/>
          <w:b/>
          <w:bCs/>
          <w:sz w:val="28"/>
          <w:szCs w:val="28"/>
          <w:rtl/>
          <w:lang w:bidi="ar-EG"/>
        </w:rPr>
        <w:lastRenderedPageBreak/>
        <w:t>الحوكمة والشفافية</w:t>
      </w:r>
    </w:p>
    <w:p w14:paraId="17C7B67A" w14:textId="77777777" w:rsidR="00355FF3" w:rsidRPr="00AA0D63" w:rsidRDefault="00355FF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تُعدّ الحوكمة الفعّالة أساسية لضمان إدارة مبادرات الشراكة وفقًا للمعايير والأهداف المحددة. فالشفافية في صنع القرار، والترتيبات التعاقدية، ومراقبة الأداء، وإعداد التقارير، تُعزز الثقة بين الشركاء وتحدّ من احتمالية نشوب النزاعات أو إساءة استخدام الموارد.</w:t>
      </w:r>
    </w:p>
    <w:p w14:paraId="76E5CCC0" w14:textId="02E09748" w:rsidR="00355FF3" w:rsidRPr="00AA0D63" w:rsidRDefault="00355FF3" w:rsidP="00AA0D63">
      <w:pPr>
        <w:pStyle w:val="ListParagraph"/>
        <w:numPr>
          <w:ilvl w:val="0"/>
          <w:numId w:val="7"/>
        </w:numPr>
        <w:bidi/>
        <w:spacing w:line="360" w:lineRule="auto"/>
        <w:jc w:val="mediumKashida"/>
        <w:rPr>
          <w:rFonts w:ascii="Simplified Arabic" w:hAnsi="Simplified Arabic" w:cs="Simplified Arabic" w:hint="cs"/>
          <w:b/>
          <w:bCs/>
          <w:sz w:val="28"/>
          <w:szCs w:val="28"/>
          <w:rtl/>
          <w:lang w:bidi="ar-EG"/>
        </w:rPr>
      </w:pPr>
      <w:r w:rsidRPr="00AA0D63">
        <w:rPr>
          <w:rFonts w:ascii="Simplified Arabic" w:hAnsi="Simplified Arabic" w:cs="Simplified Arabic" w:hint="cs"/>
          <w:b/>
          <w:bCs/>
          <w:sz w:val="28"/>
          <w:szCs w:val="28"/>
          <w:rtl/>
          <w:lang w:bidi="ar-EG"/>
        </w:rPr>
        <w:t>تقاسم المخاطر والمسؤوليات</w:t>
      </w:r>
    </w:p>
    <w:p w14:paraId="62A23F97" w14:textId="77777777" w:rsidR="00355FF3" w:rsidRPr="00AA0D63" w:rsidRDefault="00355FF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من السمات الرئيسية للشراكات بين القطاعين العام والخاص توزيع المخاطر والالتزامات بينهما. فالتوزيع الأمثل للمخاطر المالية والتشغيلية والفنية والسوقية يُحسّن أداء المشروع ويُقلل الخسائر المحتملة لكلا الطرفين.</w:t>
      </w:r>
    </w:p>
    <w:p w14:paraId="07DEE155" w14:textId="77777777" w:rsidR="00355FF3" w:rsidRPr="00AA0D63" w:rsidRDefault="00355FF3" w:rsidP="00AA0D63">
      <w:pPr>
        <w:pStyle w:val="ListParagraph"/>
        <w:numPr>
          <w:ilvl w:val="0"/>
          <w:numId w:val="7"/>
        </w:numPr>
        <w:bidi/>
        <w:spacing w:line="360" w:lineRule="auto"/>
        <w:jc w:val="mediumKashida"/>
        <w:rPr>
          <w:rFonts w:ascii="Simplified Arabic" w:hAnsi="Simplified Arabic" w:cs="Simplified Arabic" w:hint="cs"/>
          <w:b/>
          <w:bCs/>
          <w:vanish/>
          <w:rtl/>
          <w:lang w:bidi="ar-EG"/>
        </w:rPr>
      </w:pPr>
    </w:p>
    <w:p w14:paraId="55193673" w14:textId="77777777" w:rsidR="00355FF3" w:rsidRPr="00AA0D63" w:rsidRDefault="00355FF3" w:rsidP="00AA0D63">
      <w:pPr>
        <w:pStyle w:val="ListParagraph"/>
        <w:numPr>
          <w:ilvl w:val="0"/>
          <w:numId w:val="7"/>
        </w:numPr>
        <w:bidi/>
        <w:spacing w:line="360" w:lineRule="auto"/>
        <w:jc w:val="mediumKashida"/>
        <w:rPr>
          <w:rFonts w:ascii="Simplified Arabic" w:hAnsi="Simplified Arabic" w:cs="Simplified Arabic" w:hint="cs"/>
          <w:b/>
          <w:bCs/>
          <w:vanish/>
          <w:rtl/>
          <w:lang w:bidi="ar-EG"/>
        </w:rPr>
      </w:pPr>
    </w:p>
    <w:p w14:paraId="78B0C8F1" w14:textId="0C773AD8" w:rsidR="00355FF3" w:rsidRPr="00AA0D63" w:rsidRDefault="00355FF3" w:rsidP="00AA0D63">
      <w:pPr>
        <w:pStyle w:val="ListParagraph"/>
        <w:numPr>
          <w:ilvl w:val="0"/>
          <w:numId w:val="7"/>
        </w:numPr>
        <w:bidi/>
        <w:spacing w:line="360" w:lineRule="auto"/>
        <w:jc w:val="mediumKashida"/>
        <w:rPr>
          <w:rFonts w:ascii="Simplified Arabic" w:hAnsi="Simplified Arabic" w:cs="Simplified Arabic" w:hint="cs"/>
          <w:b/>
          <w:bCs/>
          <w:sz w:val="28"/>
          <w:szCs w:val="28"/>
          <w:rtl/>
          <w:lang w:bidi="ar-EG"/>
        </w:rPr>
      </w:pPr>
      <w:r w:rsidRPr="00AA0D63">
        <w:rPr>
          <w:rFonts w:ascii="Simplified Arabic" w:hAnsi="Simplified Arabic" w:cs="Simplified Arabic" w:hint="cs"/>
          <w:b/>
          <w:bCs/>
          <w:sz w:val="28"/>
          <w:szCs w:val="28"/>
          <w:rtl/>
          <w:lang w:bidi="ar-EG"/>
        </w:rPr>
        <w:t>حشد الموارد المالية</w:t>
      </w:r>
    </w:p>
    <w:p w14:paraId="434BBFBA" w14:textId="77777777" w:rsidR="00355FF3" w:rsidRPr="00AA0D63" w:rsidRDefault="00355FF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تُتيح الشراكات بين القطاعين العام والخاص فرصًا للاستفادة من الموارد المالية للقطاع الخاص ودمجها مع الموارد العامة. وهذا يُساعد الحكومات على إنجاز مشاريع البنية التحتية والتنمية واسعة النطاق، مع تحسين استخدام وتخصيص الموارد المالية والمادية المتاحة.</w:t>
      </w:r>
    </w:p>
    <w:p w14:paraId="4832D5CF" w14:textId="4E36DF52" w:rsidR="00355FF3" w:rsidRPr="00AA0D63" w:rsidRDefault="00355FF3" w:rsidP="00AA0D63">
      <w:pPr>
        <w:pStyle w:val="ListParagraph"/>
        <w:numPr>
          <w:ilvl w:val="0"/>
          <w:numId w:val="8"/>
        </w:numPr>
        <w:bidi/>
        <w:spacing w:line="360" w:lineRule="auto"/>
        <w:jc w:val="mediumKashida"/>
        <w:rPr>
          <w:rFonts w:ascii="Simplified Arabic" w:hAnsi="Simplified Arabic" w:cs="Simplified Arabic" w:hint="cs"/>
          <w:b/>
          <w:bCs/>
          <w:sz w:val="28"/>
          <w:szCs w:val="28"/>
          <w:rtl/>
          <w:lang w:bidi="ar-EG"/>
        </w:rPr>
      </w:pPr>
      <w:r w:rsidRPr="00AA0D63">
        <w:rPr>
          <w:rFonts w:ascii="Simplified Arabic" w:hAnsi="Simplified Arabic" w:cs="Simplified Arabic" w:hint="cs"/>
          <w:b/>
          <w:bCs/>
          <w:sz w:val="28"/>
          <w:szCs w:val="28"/>
          <w:rtl/>
          <w:lang w:bidi="ar-EG"/>
        </w:rPr>
        <w:t>خبرة القطاع الخاص وابتكاراته</w:t>
      </w:r>
    </w:p>
    <w:p w14:paraId="1D4B87F0" w14:textId="77777777" w:rsidR="00355FF3" w:rsidRPr="00AA0D63" w:rsidRDefault="00355FF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يُمكن للقطاع الخاص أن يُساهم بمعرفة فنية متخصصة، وكفاءات إدارية، وتقنيات حديثة، وحلول مبتكرة. قد يُسهم دمج هذه المهارات في المشاريع العامة في تحسين الكفاءة التشغيلية وجودة الخدمات والإنتاجية، بالإضافة إلى تعزيز المرونة في الاستجابة لمتطلبات التنمية المتغيرة.</w:t>
      </w:r>
    </w:p>
    <w:p w14:paraId="358E7850" w14:textId="7E2032B5" w:rsidR="00355FF3" w:rsidRPr="00AA0D63" w:rsidRDefault="00355FF3" w:rsidP="00AA0D63">
      <w:pPr>
        <w:pStyle w:val="ListParagraph"/>
        <w:numPr>
          <w:ilvl w:val="0"/>
          <w:numId w:val="9"/>
        </w:numPr>
        <w:bidi/>
        <w:spacing w:line="360" w:lineRule="auto"/>
        <w:jc w:val="mediumKashida"/>
        <w:rPr>
          <w:rFonts w:ascii="Simplified Arabic" w:hAnsi="Simplified Arabic" w:cs="Simplified Arabic" w:hint="cs"/>
          <w:b/>
          <w:bCs/>
          <w:sz w:val="28"/>
          <w:szCs w:val="28"/>
          <w:lang w:bidi="ar-EG"/>
        </w:rPr>
      </w:pPr>
      <w:r w:rsidRPr="00AA0D63">
        <w:rPr>
          <w:rFonts w:ascii="Simplified Arabic" w:hAnsi="Simplified Arabic" w:cs="Simplified Arabic" w:hint="cs"/>
          <w:b/>
          <w:bCs/>
          <w:sz w:val="28"/>
          <w:szCs w:val="28"/>
          <w:rtl/>
          <w:lang w:bidi="ar-EG"/>
        </w:rPr>
        <w:t>الأطر القانونية والمؤسسية</w:t>
      </w:r>
    </w:p>
    <w:p w14:paraId="64B2B981" w14:textId="0DC2FF8C" w:rsidR="00355FF3" w:rsidRPr="00AA0D63" w:rsidRDefault="00355FF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يعتمد نجاح الشراكات بين القطاعين العام والخاص على وجود قوانين وقواعد، وإجراءات تعاقدية ،وأنظمة مؤسسية ،واضحة. ويمكن للأطر القانونية والتنظيمية الفعّالة تحديد واجبات كل طرف، وحماية المصالح العامة، وتيسير الاستثمار، وتوفير آليات لحل النزاعات والسيطرة على المخاطر.</w:t>
      </w:r>
    </w:p>
    <w:p w14:paraId="37837815" w14:textId="77777777" w:rsidR="00355FF3" w:rsidRPr="00AA0D63" w:rsidRDefault="00355FF3" w:rsidP="00AA0D63">
      <w:pPr>
        <w:bidi/>
        <w:spacing w:line="360" w:lineRule="auto"/>
        <w:jc w:val="mediumKashida"/>
        <w:rPr>
          <w:rFonts w:ascii="Simplified Arabic" w:hAnsi="Simplified Arabic" w:cs="Simplified Arabic" w:hint="cs"/>
          <w:rtl/>
          <w:lang w:bidi="ar-EG"/>
        </w:rPr>
      </w:pPr>
    </w:p>
    <w:p w14:paraId="482CF931" w14:textId="77777777" w:rsidR="00355FF3" w:rsidRPr="00AA0D63" w:rsidRDefault="00355FF3" w:rsidP="00AA0D63">
      <w:pPr>
        <w:bidi/>
        <w:spacing w:line="360" w:lineRule="auto"/>
        <w:jc w:val="mediumKashida"/>
        <w:rPr>
          <w:rFonts w:ascii="Simplified Arabic" w:hAnsi="Simplified Arabic" w:cs="Simplified Arabic" w:hint="cs"/>
          <w:lang w:bidi="ar-EG"/>
        </w:rPr>
      </w:pPr>
    </w:p>
    <w:p w14:paraId="49A29EE3" w14:textId="764E3302" w:rsidR="00355FF3" w:rsidRPr="00AA0D63" w:rsidRDefault="00355FF3" w:rsidP="00AA0D63">
      <w:pPr>
        <w:pStyle w:val="ListParagraph"/>
        <w:numPr>
          <w:ilvl w:val="0"/>
          <w:numId w:val="6"/>
        </w:numPr>
        <w:bidi/>
        <w:spacing w:line="360" w:lineRule="auto"/>
        <w:jc w:val="mediumKashida"/>
        <w:rPr>
          <w:rFonts w:ascii="Simplified Arabic" w:hAnsi="Simplified Arabic" w:cs="Simplified Arabic" w:hint="cs"/>
          <w:b/>
          <w:bCs/>
          <w:sz w:val="28"/>
          <w:szCs w:val="28"/>
          <w:rtl/>
          <w:lang w:bidi="ar-EG"/>
        </w:rPr>
      </w:pPr>
      <w:r w:rsidRPr="00AA0D63">
        <w:rPr>
          <w:rFonts w:ascii="Simplified Arabic" w:hAnsi="Simplified Arabic" w:cs="Simplified Arabic" w:hint="cs"/>
          <w:b/>
          <w:bCs/>
          <w:sz w:val="28"/>
          <w:szCs w:val="28"/>
          <w:rtl/>
          <w:lang w:bidi="ar-EG"/>
        </w:rPr>
        <w:lastRenderedPageBreak/>
        <w:t>المتغير التابع: التنمية المستدامة</w:t>
      </w:r>
    </w:p>
    <w:p w14:paraId="30140545" w14:textId="77777777" w:rsidR="00355FF3" w:rsidRPr="00AA0D63" w:rsidRDefault="00355FF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المتغير التابع في هذه الدراسة هو التنمية المستدامة. وتشير التنمية المستدامة إلى منهج تنموي يسعى إلى تلبية الاحتياجات الاقتصادية والاجتماعية القائمة مع حماية الموارد والفرص للأجيال القادمة. وهي تتطلب توازناً متكاملاً بين التقدم الاقتصادي والرفاه الاجتماعي وحماية البيئة.</w:t>
      </w:r>
    </w:p>
    <w:p w14:paraId="24368933" w14:textId="77777777" w:rsidR="00355FF3" w:rsidRPr="00AA0D63" w:rsidRDefault="00355FF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وفي سياق هذه الدراسة، تشير التنمية المستدامة إلى الفوائد التي يمكن تحقيقها من خلال شراكات فعّالة بين القطاعين العام والخاص. وبناءً على ذلك، تُقيّم الدراسة التنمية المستدامة من خلال عدة أبعاد رئيسية:</w:t>
      </w:r>
    </w:p>
    <w:p w14:paraId="5B3A2ED6" w14:textId="77777777" w:rsidR="00355FF3" w:rsidRPr="00AA0D63" w:rsidRDefault="00355FF3" w:rsidP="00AA0D63">
      <w:pPr>
        <w:bidi/>
        <w:spacing w:line="360" w:lineRule="auto"/>
        <w:jc w:val="mediumKashida"/>
        <w:rPr>
          <w:rFonts w:ascii="Simplified Arabic" w:hAnsi="Simplified Arabic" w:cs="Simplified Arabic" w:hint="cs"/>
          <w:lang w:bidi="ar-EG"/>
        </w:rPr>
      </w:pPr>
    </w:p>
    <w:p w14:paraId="6223A241" w14:textId="5FA14A40" w:rsidR="00355FF3" w:rsidRPr="00AA0D63" w:rsidRDefault="00355FF3" w:rsidP="00AA0D63">
      <w:pPr>
        <w:pStyle w:val="ListParagraph"/>
        <w:numPr>
          <w:ilvl w:val="0"/>
          <w:numId w:val="10"/>
        </w:numPr>
        <w:bidi/>
        <w:spacing w:line="360" w:lineRule="auto"/>
        <w:jc w:val="mediumKashida"/>
        <w:rPr>
          <w:rFonts w:ascii="Simplified Arabic" w:hAnsi="Simplified Arabic" w:cs="Simplified Arabic" w:hint="cs"/>
          <w:b/>
          <w:bCs/>
          <w:sz w:val="28"/>
          <w:szCs w:val="28"/>
          <w:rtl/>
          <w:lang w:bidi="ar-EG"/>
        </w:rPr>
      </w:pPr>
      <w:r w:rsidRPr="00AA0D63">
        <w:rPr>
          <w:rFonts w:ascii="Simplified Arabic" w:hAnsi="Simplified Arabic" w:cs="Simplified Arabic" w:hint="cs"/>
          <w:b/>
          <w:bCs/>
          <w:sz w:val="28"/>
          <w:szCs w:val="28"/>
          <w:rtl/>
          <w:lang w:bidi="ar-EG"/>
        </w:rPr>
        <w:t>الاستدامة الاقتصادية</w:t>
      </w:r>
    </w:p>
    <w:p w14:paraId="09BE24E2" w14:textId="77777777" w:rsidR="00355FF3" w:rsidRPr="00AA0D63" w:rsidRDefault="00355FF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تركز الاستدامة الاقتصادية على دعم النمو الاقتصادي طويل الأجل، وتعزيز الإنتاجية، وتشجيع الاستثمار، وخلق فرص العمل، وضمان الاستغلال الأمثل للموارد المالية والمادية. ويمكن للشراكات بين القطاعين العام والخاص أن تُسهم في تحقيق هذه الأهداف من خلال جذب الاستثمارات الخاصة ورفع كفاءة المشاريع التنموية.</w:t>
      </w:r>
    </w:p>
    <w:p w14:paraId="4635BEAA" w14:textId="78333EB7" w:rsidR="00355FF3" w:rsidRPr="00AA0D63" w:rsidRDefault="00355FF3" w:rsidP="00AA0D63">
      <w:pPr>
        <w:pStyle w:val="ListParagraph"/>
        <w:numPr>
          <w:ilvl w:val="0"/>
          <w:numId w:val="10"/>
        </w:numPr>
        <w:bidi/>
        <w:spacing w:line="360" w:lineRule="auto"/>
        <w:jc w:val="mediumKashida"/>
        <w:rPr>
          <w:rFonts w:ascii="Simplified Arabic" w:hAnsi="Simplified Arabic" w:cs="Simplified Arabic" w:hint="cs"/>
          <w:b/>
          <w:bCs/>
          <w:sz w:val="28"/>
          <w:szCs w:val="28"/>
          <w:rtl/>
          <w:lang w:bidi="ar-EG"/>
        </w:rPr>
      </w:pPr>
      <w:r w:rsidRPr="00AA0D63">
        <w:rPr>
          <w:rFonts w:ascii="Simplified Arabic" w:hAnsi="Simplified Arabic" w:cs="Simplified Arabic" w:hint="cs"/>
          <w:b/>
          <w:bCs/>
          <w:sz w:val="28"/>
          <w:szCs w:val="28"/>
          <w:rtl/>
          <w:lang w:bidi="ar-EG"/>
        </w:rPr>
        <w:t>الاستدامة الاجتماعية</w:t>
      </w:r>
    </w:p>
    <w:p w14:paraId="36BAA130" w14:textId="77777777" w:rsidR="00355FF3" w:rsidRPr="00AA0D63" w:rsidRDefault="00355FF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تُركز الاستدامة الاجتماعية على رفع مستوى المعيشة، وتحسين الوصول إلى الخدمات العامة الأساسية، وتعزيز فرص العمل، وتشجيع الاندماج الاجتماعي ورفاهية المجتمع. ويمكن للشراكات الفعّالة بين القطاعين العام والخاص أن تُسهم في التنمية الاجتماعية من خلال تحسين توافر الخدمات المهمة وسهولة الوصول إليها وجودتها.</w:t>
      </w:r>
    </w:p>
    <w:p w14:paraId="49DA2F50" w14:textId="54E84654" w:rsidR="00355FF3" w:rsidRPr="00AA0D63" w:rsidRDefault="00355FF3" w:rsidP="00AA0D63">
      <w:pPr>
        <w:pStyle w:val="ListParagraph"/>
        <w:numPr>
          <w:ilvl w:val="0"/>
          <w:numId w:val="11"/>
        </w:numPr>
        <w:bidi/>
        <w:spacing w:line="360" w:lineRule="auto"/>
        <w:jc w:val="mediumKashida"/>
        <w:rPr>
          <w:rFonts w:ascii="Simplified Arabic" w:hAnsi="Simplified Arabic" w:cs="Simplified Arabic" w:hint="cs"/>
          <w:b/>
          <w:bCs/>
          <w:sz w:val="28"/>
          <w:szCs w:val="28"/>
          <w:rtl/>
          <w:lang w:bidi="ar-EG"/>
        </w:rPr>
      </w:pPr>
      <w:r w:rsidRPr="00AA0D63">
        <w:rPr>
          <w:rFonts w:ascii="Simplified Arabic" w:hAnsi="Simplified Arabic" w:cs="Simplified Arabic" w:hint="cs"/>
          <w:b/>
          <w:bCs/>
          <w:sz w:val="28"/>
          <w:szCs w:val="28"/>
          <w:rtl/>
          <w:lang w:bidi="ar-EG"/>
        </w:rPr>
        <w:t>الاستدامة البيئية</w:t>
      </w:r>
    </w:p>
    <w:p w14:paraId="4F36D9B8" w14:textId="34FB4B96" w:rsidR="006A65E4" w:rsidRPr="00AA0D63" w:rsidRDefault="00355FF3"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تركز الاستدامة البيئية على حماية الموارد الطبيعية، والحد من الآثار البيئية السلبية، ودعم المشاريع المسؤولة بيئيًا، وتعزيز الاستخدام الأمثل للموارد. ويمكن للشراكات بين القطاعين العام والخاص أن تُسهم في هذا البُعد من خلال تحفيز تطوير البنية التحتية المستدامة واعتماد التقنيات والممارسات الصديقة للبيئة.</w:t>
      </w:r>
    </w:p>
    <w:p w14:paraId="1E1FC22C" w14:textId="77777777" w:rsidR="007E6F29" w:rsidRPr="00AA0D63" w:rsidRDefault="007E6F29" w:rsidP="00AA0D63">
      <w:pPr>
        <w:bidi/>
        <w:spacing w:line="360" w:lineRule="auto"/>
        <w:jc w:val="mediumKashida"/>
        <w:rPr>
          <w:rFonts w:ascii="Simplified Arabic" w:hAnsi="Simplified Arabic" w:cs="Simplified Arabic" w:hint="cs"/>
          <w:rtl/>
          <w:lang w:bidi="ar-EG"/>
        </w:rPr>
      </w:pPr>
    </w:p>
    <w:p w14:paraId="27675B50" w14:textId="77777777" w:rsidR="00AA0D63" w:rsidRPr="00AA0D63" w:rsidRDefault="00AA0D63" w:rsidP="00AA0D63">
      <w:pPr>
        <w:bidi/>
        <w:spacing w:line="360" w:lineRule="auto"/>
        <w:jc w:val="mediumKashida"/>
        <w:rPr>
          <w:rFonts w:ascii="Simplified Arabic" w:hAnsi="Simplified Arabic" w:cs="Simplified Arabic" w:hint="cs"/>
          <w:rtl/>
          <w:lang w:bidi="ar-EG"/>
        </w:rPr>
      </w:pPr>
    </w:p>
    <w:p w14:paraId="53DFB068" w14:textId="779CDC31" w:rsidR="007E6F29" w:rsidRPr="00AA0D63" w:rsidRDefault="007E6F29" w:rsidP="00AA0D63">
      <w:pPr>
        <w:pStyle w:val="ListParagraph"/>
        <w:numPr>
          <w:ilvl w:val="0"/>
          <w:numId w:val="12"/>
        </w:numPr>
        <w:bidi/>
        <w:spacing w:line="360" w:lineRule="auto"/>
        <w:jc w:val="mediumKashida"/>
        <w:rPr>
          <w:rFonts w:ascii="Simplified Arabic" w:hAnsi="Simplified Arabic" w:cs="Simplified Arabic" w:hint="cs"/>
          <w:b/>
          <w:bCs/>
          <w:sz w:val="28"/>
          <w:szCs w:val="28"/>
          <w:rtl/>
          <w:lang w:bidi="ar-EG"/>
        </w:rPr>
      </w:pPr>
      <w:r w:rsidRPr="00AA0D63">
        <w:rPr>
          <w:rFonts w:ascii="Simplified Arabic" w:hAnsi="Simplified Arabic" w:cs="Simplified Arabic" w:hint="cs"/>
          <w:b/>
          <w:bCs/>
          <w:sz w:val="28"/>
          <w:szCs w:val="28"/>
          <w:rtl/>
          <w:lang w:bidi="ar-EG"/>
        </w:rPr>
        <w:lastRenderedPageBreak/>
        <w:t>جودة وكفاءة الخدمات العامة</w:t>
      </w:r>
    </w:p>
    <w:p w14:paraId="7DC05A34" w14:textId="77777777" w:rsidR="007E6F29" w:rsidRDefault="007E6F29" w:rsidP="00AA0D63">
      <w:pPr>
        <w:bidi/>
        <w:spacing w:line="360" w:lineRule="auto"/>
        <w:jc w:val="mediumKashida"/>
        <w:rPr>
          <w:rFonts w:ascii="Simplified Arabic" w:hAnsi="Simplified Arabic" w:cs="Simplified Arabic"/>
          <w:rtl/>
          <w:lang w:bidi="ar-EG"/>
        </w:rPr>
      </w:pPr>
      <w:r w:rsidRPr="00AA0D63">
        <w:rPr>
          <w:rFonts w:ascii="Simplified Arabic" w:hAnsi="Simplified Arabic" w:cs="Simplified Arabic" w:hint="cs"/>
          <w:rtl/>
          <w:lang w:bidi="ar-EG"/>
        </w:rPr>
        <w:t>تُعدّ جودة وكفاءة الخدمات العامة من أهم نتائج التنمية المستدامة. وقد يُتيح التعاون مع القطاع الخاص للحكومات الوصول إلى التقنيات الحديثة والخبرات المتخصصة وأساليب الإدارة المتقدمة، مما يُسهم في تحسين جودة الخدمات ورفع كفاءة العمليات.</w:t>
      </w:r>
    </w:p>
    <w:p w14:paraId="2A1296D9" w14:textId="77777777" w:rsidR="00AA0D63" w:rsidRPr="00AA0D63" w:rsidRDefault="00AA0D63" w:rsidP="00AA0D63">
      <w:pPr>
        <w:bidi/>
        <w:spacing w:line="360" w:lineRule="auto"/>
        <w:jc w:val="mediumKashida"/>
        <w:rPr>
          <w:rFonts w:ascii="Simplified Arabic" w:hAnsi="Simplified Arabic" w:cs="Simplified Arabic" w:hint="cs"/>
          <w:lang w:bidi="ar-EG"/>
        </w:rPr>
      </w:pPr>
    </w:p>
    <w:p w14:paraId="6D35C815" w14:textId="68047F8E" w:rsidR="007E6F29" w:rsidRPr="00AA0D63" w:rsidRDefault="007E6F29" w:rsidP="00AA0D63">
      <w:pPr>
        <w:pStyle w:val="ListParagraph"/>
        <w:numPr>
          <w:ilvl w:val="0"/>
          <w:numId w:val="13"/>
        </w:numPr>
        <w:bidi/>
        <w:spacing w:line="360" w:lineRule="auto"/>
        <w:jc w:val="mediumKashida"/>
        <w:rPr>
          <w:rFonts w:ascii="Simplified Arabic" w:hAnsi="Simplified Arabic" w:cs="Simplified Arabic" w:hint="cs"/>
          <w:b/>
          <w:bCs/>
          <w:sz w:val="28"/>
          <w:szCs w:val="28"/>
          <w:lang w:bidi="ar-EG"/>
        </w:rPr>
      </w:pPr>
      <w:r w:rsidRPr="00AA0D63">
        <w:rPr>
          <w:rFonts w:ascii="Simplified Arabic" w:hAnsi="Simplified Arabic" w:cs="Simplified Arabic" w:hint="cs"/>
          <w:b/>
          <w:bCs/>
          <w:sz w:val="28"/>
          <w:szCs w:val="28"/>
          <w:rtl/>
          <w:lang w:bidi="ar-EG"/>
        </w:rPr>
        <w:t>الاستخدام الأمثل للموارد</w:t>
      </w:r>
    </w:p>
    <w:p w14:paraId="7FC968F3" w14:textId="17BEDF13" w:rsidR="007E6F29" w:rsidRPr="00AA0D63" w:rsidRDefault="007E6F29"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تتضمن التنمية المستدامة الاستخدام المسؤول والكفء للموارد المالية، والبشرية، والتكنولوجية، والطبيعية. ويمكن للشراكات بين القطاعين العام والخاص أن تُعزز هذا الهدف من خلال تجميع موارد وخبرات كلا القطاعين، وتجنب النفقات غير الضرورية والازدواجية وهدر الموارد.</w:t>
      </w:r>
    </w:p>
    <w:p w14:paraId="704F0F4A" w14:textId="2641DFE3" w:rsidR="007E6F29" w:rsidRPr="00AA0D63" w:rsidRDefault="007E6F29" w:rsidP="00AA0D63">
      <w:pPr>
        <w:pStyle w:val="ListParagraph"/>
        <w:numPr>
          <w:ilvl w:val="0"/>
          <w:numId w:val="1"/>
        </w:numPr>
        <w:bidi/>
        <w:spacing w:line="360" w:lineRule="auto"/>
        <w:jc w:val="mediumKashida"/>
        <w:rPr>
          <w:rFonts w:ascii="Simplified Arabic" w:hAnsi="Simplified Arabic" w:cs="Simplified Arabic" w:hint="cs"/>
          <w:b/>
          <w:bCs/>
          <w:sz w:val="28"/>
          <w:szCs w:val="28"/>
          <w:lang w:bidi="ar-EG"/>
        </w:rPr>
      </w:pPr>
      <w:r w:rsidRPr="00AA0D63">
        <w:rPr>
          <w:rFonts w:ascii="Simplified Arabic" w:hAnsi="Simplified Arabic" w:cs="Simplified Arabic" w:hint="cs"/>
          <w:b/>
          <w:bCs/>
          <w:sz w:val="28"/>
          <w:szCs w:val="28"/>
          <w:rtl/>
          <w:lang w:bidi="ar-EG"/>
        </w:rPr>
        <w:t>العلاقة بين متغيرات الدراسة</w:t>
      </w:r>
    </w:p>
    <w:p w14:paraId="709F7995" w14:textId="3F836C3A" w:rsidR="006A65E4" w:rsidRPr="00AA0D63" w:rsidRDefault="007E6F29"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تفترض الدراسة أن للشراكات الفعّالة بين القطاعين العام والخاص أثرًا إيجابيًا وهامًا إحصائيًا على تحقيق التنمية المستدامة. فالشراكات المصممة جيدًا قد تُسهّل الاستثمار، وتُحسّن الخدمات العامة، وتُطوّر البنية التحتية، وتُعزّز الابتكار، وتُوفّر فرص عمل، وتُشجّع على الاستخدام الأمثل للموارد. وفي الوقت نفسه، قد يعتمد حجم هذه المساهمة على جودة الحوكمة والأطر المؤسسية وتوزيع المخاطر والشفافية والتعاون بين الأطراف المشاركة.</w:t>
      </w:r>
    </w:p>
    <w:p w14:paraId="05683263" w14:textId="77777777" w:rsidR="007E6F29" w:rsidRPr="00AA0D63" w:rsidRDefault="007E6F29" w:rsidP="00AA0D63">
      <w:pPr>
        <w:bidi/>
        <w:spacing w:line="360" w:lineRule="auto"/>
        <w:jc w:val="mediumKashida"/>
        <w:rPr>
          <w:rFonts w:ascii="Simplified Arabic" w:hAnsi="Simplified Arabic" w:cs="Simplified Arabic" w:hint="cs"/>
          <w:rtl/>
          <w:lang w:bidi="ar-EG"/>
        </w:rPr>
      </w:pPr>
    </w:p>
    <w:p w14:paraId="06F0E7EA" w14:textId="5DC61171" w:rsidR="007E6F29" w:rsidRPr="00AA0D63" w:rsidRDefault="003158D8" w:rsidP="00AA0D63">
      <w:pPr>
        <w:pStyle w:val="Heading2"/>
        <w:rPr>
          <w:rFonts w:ascii="Simplified Arabic" w:hAnsi="Simplified Arabic" w:cs="Simplified Arabic" w:hint="cs"/>
          <w:rtl/>
        </w:rPr>
      </w:pPr>
      <w:r w:rsidRPr="00AA0D63">
        <w:rPr>
          <w:rFonts w:ascii="Simplified Arabic" w:hAnsi="Simplified Arabic" w:cs="Simplified Arabic" w:hint="cs"/>
          <w:rtl/>
        </w:rPr>
        <w:t>الدارسات السابقة:</w:t>
      </w:r>
    </w:p>
    <w:p w14:paraId="43108049" w14:textId="0CE1399C" w:rsidR="00086661" w:rsidRPr="00AA0D63" w:rsidRDefault="00C43F22"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 xml:space="preserve">بينما تُشدد الأمم المتحدة على أهمية الشراكات لتحقيق أهداف التنمية المستدامة، فإنّ قضايا تتعلق بالأطر القانونية والتنظيمية والتعاقدية تُعيق فعالية الشراكات بين القطاعين العام والخاص. تُقدّم هذه المقالة نموذج "ثلاثية حوكمة الشراكة بين القطاعين العام والخاص" كإطار مفاهيمي لدمج هذه الجوانب بهدف تحسين التوافق مع أهداف التنمية المستدامة. وتهدف إلى تشجيع البحث في حوكمة الشراكة بين القطاعين العام والخاص، لا سيما في مجالي المحاسبة والإدارة، وتزويد صانعي السياسات بتوصيات لتعزيز فعالية هذه الشراكات في تحقيق أهداف التنمية </w:t>
      </w:r>
      <w:r w:rsidRPr="00AA0D63">
        <w:rPr>
          <w:rFonts w:ascii="Simplified Arabic" w:hAnsi="Simplified Arabic" w:cs="Simplified Arabic" w:hint="cs"/>
          <w:rtl/>
          <w:lang w:bidi="ar-EG"/>
        </w:rPr>
        <w:lastRenderedPageBreak/>
        <w:t>المستدامة. يُلخص هذا العمل الدراسات السابقة، ويُقدم رؤى ثاقبة حول كيفية التخفيف من تحديات الحوكمة في الخطاب المعاصر للشراكة بين القطاعين العام والخاص</w:t>
      </w:r>
      <w:sdt>
        <w:sdtPr>
          <w:rPr>
            <w:rFonts w:ascii="Simplified Arabic" w:hAnsi="Simplified Arabic" w:cs="Simplified Arabic" w:hint="cs"/>
            <w:rtl/>
            <w:lang w:bidi="ar-EG"/>
          </w:rPr>
          <w:id w:val="1970556667"/>
          <w:citation/>
        </w:sdtPr>
        <w:sdtContent>
          <w:r w:rsidR="009E7799" w:rsidRPr="00AA0D63">
            <w:rPr>
              <w:rFonts w:ascii="Simplified Arabic" w:hAnsi="Simplified Arabic" w:cs="Simplified Arabic" w:hint="cs"/>
              <w:rtl/>
              <w:lang w:bidi="ar-EG"/>
            </w:rPr>
            <w:fldChar w:fldCharType="begin"/>
          </w:r>
          <w:r w:rsidR="009E7799" w:rsidRPr="00AA0D63">
            <w:rPr>
              <w:rFonts w:ascii="Simplified Arabic" w:hAnsi="Simplified Arabic" w:cs="Simplified Arabic" w:hint="cs"/>
              <w:rtl/>
              <w:lang w:bidi="ar-EG"/>
            </w:rPr>
            <w:instrText xml:space="preserve"> </w:instrText>
          </w:r>
          <w:r w:rsidR="009E7799" w:rsidRPr="00AA0D63">
            <w:rPr>
              <w:rFonts w:ascii="Simplified Arabic" w:hAnsi="Simplified Arabic" w:cs="Simplified Arabic" w:hint="cs"/>
              <w:lang w:bidi="ar-EG"/>
            </w:rPr>
            <w:instrText>CITATION</w:instrText>
          </w:r>
          <w:r w:rsidR="009E7799" w:rsidRPr="00AA0D63">
            <w:rPr>
              <w:rFonts w:ascii="Simplified Arabic" w:hAnsi="Simplified Arabic" w:cs="Simplified Arabic" w:hint="cs"/>
              <w:rtl/>
              <w:lang w:bidi="ar-EG"/>
            </w:rPr>
            <w:instrText xml:space="preserve"> </w:instrText>
          </w:r>
          <w:r w:rsidR="009E7799" w:rsidRPr="00AA0D63">
            <w:rPr>
              <w:rFonts w:ascii="Simplified Arabic" w:hAnsi="Simplified Arabic" w:cs="Simplified Arabic" w:hint="cs"/>
              <w:lang w:bidi="ar-EG"/>
            </w:rPr>
            <w:instrText>Ade26 \l 3073</w:instrText>
          </w:r>
          <w:r w:rsidR="009E7799" w:rsidRPr="00AA0D63">
            <w:rPr>
              <w:rFonts w:ascii="Simplified Arabic" w:hAnsi="Simplified Arabic" w:cs="Simplified Arabic" w:hint="cs"/>
              <w:rtl/>
              <w:lang w:bidi="ar-EG"/>
            </w:rPr>
            <w:instrText xml:space="preserve"> </w:instrText>
          </w:r>
          <w:r w:rsidR="009E7799" w:rsidRPr="00AA0D63">
            <w:rPr>
              <w:rFonts w:ascii="Simplified Arabic" w:hAnsi="Simplified Arabic" w:cs="Simplified Arabic" w:hint="cs"/>
              <w:rtl/>
              <w:lang w:bidi="ar-EG"/>
            </w:rPr>
            <w:fldChar w:fldCharType="separate"/>
          </w:r>
          <w:r w:rsidR="009E7799" w:rsidRPr="00AA0D63">
            <w:rPr>
              <w:rFonts w:ascii="Simplified Arabic" w:hAnsi="Simplified Arabic" w:cs="Simplified Arabic" w:hint="cs"/>
              <w:noProof/>
              <w:rtl/>
              <w:lang w:bidi="ar-EG"/>
            </w:rPr>
            <w:t xml:space="preserve"> (</w:t>
          </w:r>
          <w:r w:rsidR="009E7799" w:rsidRPr="00AA0D63">
            <w:rPr>
              <w:rFonts w:ascii="Simplified Arabic" w:hAnsi="Simplified Arabic" w:cs="Simplified Arabic" w:hint="cs"/>
              <w:noProof/>
              <w:lang w:bidi="ar-EG"/>
            </w:rPr>
            <w:t>Adebayo</w:t>
          </w:r>
          <w:r w:rsidR="009E7799" w:rsidRPr="00AA0D63">
            <w:rPr>
              <w:rFonts w:ascii="Simplified Arabic" w:hAnsi="Simplified Arabic" w:cs="Simplified Arabic" w:hint="cs"/>
              <w:noProof/>
              <w:rtl/>
              <w:lang w:bidi="ar-EG"/>
            </w:rPr>
            <w:t>، 2026)</w:t>
          </w:r>
          <w:r w:rsidR="009E7799" w:rsidRPr="00AA0D63">
            <w:rPr>
              <w:rFonts w:ascii="Simplified Arabic" w:hAnsi="Simplified Arabic" w:cs="Simplified Arabic" w:hint="cs"/>
              <w:rtl/>
              <w:lang w:bidi="ar-EG"/>
            </w:rPr>
            <w:fldChar w:fldCharType="end"/>
          </w:r>
        </w:sdtContent>
      </w:sdt>
      <w:r w:rsidR="009E7799" w:rsidRPr="00AA0D63">
        <w:rPr>
          <w:rFonts w:ascii="Simplified Arabic" w:hAnsi="Simplified Arabic" w:cs="Simplified Arabic" w:hint="cs"/>
          <w:rtl/>
          <w:lang w:bidi="ar-EG"/>
        </w:rPr>
        <w:t>.</w:t>
      </w:r>
    </w:p>
    <w:p w14:paraId="6F390A38" w14:textId="1B586CA9" w:rsidR="00DE013A" w:rsidRPr="00AA0D63" w:rsidRDefault="0079150B"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تواجه نيجيريا نقصًا كبيرًا في البنية التحتية في قطاعات حيوية كالكهرباء والرعاية الصحية والتعليم، مما يعيق التنمية الاقتصادية المستدامة. وقد كانت جهود القطاعين العام والخاص لمعالجة هذه التحديات غير كافية بسبب نقص التمويل، والتأخيرات البيروقراطية، والمشاكل التنظيمية، ومحدودية الدعم الحكومي. تبحث هذه الدراسة في كيفية مساهمة الشراكات بين القطاعين العام والخاص في تعزيز النمو الاقتصادي في نيجيريا، كاشفةً عن ثغرات في الأطر القانونية والتنظيمية، ونقاط ضعف في القدرات المؤسسية. كما أن عدم الاستقرار السياسي يزيد من تعقيد تنفيذ المشاريع طويلة الأجل. وتوصي الدراسة الحكومة بتعزيز هذه الأطر، وخلق بيئة استثمارية شفافة، واستكشاف مصادر تمويل بديلة للاستفادة من الشراكات بين القطاعين العام والخاص بفعالية</w:t>
      </w:r>
      <w:r w:rsidR="00C43F22" w:rsidRPr="00AA0D63">
        <w:rPr>
          <w:rFonts w:ascii="Simplified Arabic" w:hAnsi="Simplified Arabic" w:cs="Simplified Arabic" w:hint="cs"/>
          <w:rtl/>
          <w:lang w:bidi="ar-EG"/>
        </w:rPr>
        <w:t xml:space="preserve"> </w:t>
      </w:r>
      <w:sdt>
        <w:sdtPr>
          <w:rPr>
            <w:rFonts w:ascii="Simplified Arabic" w:hAnsi="Simplified Arabic" w:cs="Simplified Arabic" w:hint="cs"/>
            <w:rtl/>
            <w:lang w:bidi="ar-EG"/>
          </w:rPr>
          <w:id w:val="979349712"/>
          <w:citation/>
        </w:sdtPr>
        <w:sdtContent>
          <w:r w:rsidR="00C43F22" w:rsidRPr="00AA0D63">
            <w:rPr>
              <w:rFonts w:ascii="Simplified Arabic" w:hAnsi="Simplified Arabic" w:cs="Simplified Arabic" w:hint="cs"/>
              <w:rtl/>
              <w:lang w:bidi="ar-EG"/>
            </w:rPr>
            <w:fldChar w:fldCharType="begin"/>
          </w:r>
          <w:r w:rsidR="00C43F22" w:rsidRPr="00AA0D63">
            <w:rPr>
              <w:rFonts w:ascii="Simplified Arabic" w:hAnsi="Simplified Arabic" w:cs="Simplified Arabic" w:hint="cs"/>
              <w:rtl/>
              <w:lang w:bidi="ar-EG"/>
            </w:rPr>
            <w:instrText xml:space="preserve"> </w:instrText>
          </w:r>
          <w:r w:rsidR="00C43F22" w:rsidRPr="00AA0D63">
            <w:rPr>
              <w:rFonts w:ascii="Simplified Arabic" w:hAnsi="Simplified Arabic" w:cs="Simplified Arabic" w:hint="cs"/>
              <w:lang w:bidi="ar-EG"/>
            </w:rPr>
            <w:instrText>CITATION</w:instrText>
          </w:r>
          <w:r w:rsidR="00C43F22" w:rsidRPr="00AA0D63">
            <w:rPr>
              <w:rFonts w:ascii="Simplified Arabic" w:hAnsi="Simplified Arabic" w:cs="Simplified Arabic" w:hint="cs"/>
              <w:rtl/>
              <w:lang w:bidi="ar-EG"/>
            </w:rPr>
            <w:instrText xml:space="preserve"> </w:instrText>
          </w:r>
          <w:r w:rsidR="00C43F22" w:rsidRPr="00AA0D63">
            <w:rPr>
              <w:rFonts w:ascii="Simplified Arabic" w:hAnsi="Simplified Arabic" w:cs="Simplified Arabic" w:hint="cs"/>
              <w:lang w:bidi="ar-EG"/>
            </w:rPr>
            <w:instrText>Mon26 \l 3073</w:instrText>
          </w:r>
          <w:r w:rsidR="00C43F22" w:rsidRPr="00AA0D63">
            <w:rPr>
              <w:rFonts w:ascii="Simplified Arabic" w:hAnsi="Simplified Arabic" w:cs="Simplified Arabic" w:hint="cs"/>
              <w:rtl/>
              <w:lang w:bidi="ar-EG"/>
            </w:rPr>
            <w:instrText xml:space="preserve"> </w:instrText>
          </w:r>
          <w:r w:rsidR="00C43F22" w:rsidRPr="00AA0D63">
            <w:rPr>
              <w:rFonts w:ascii="Simplified Arabic" w:hAnsi="Simplified Arabic" w:cs="Simplified Arabic" w:hint="cs"/>
              <w:rtl/>
              <w:lang w:bidi="ar-EG"/>
            </w:rPr>
            <w:fldChar w:fldCharType="separate"/>
          </w:r>
          <w:r w:rsidR="00C43F22" w:rsidRPr="00AA0D63">
            <w:rPr>
              <w:rFonts w:ascii="Simplified Arabic" w:hAnsi="Simplified Arabic" w:cs="Simplified Arabic" w:hint="cs"/>
              <w:noProof/>
              <w:rtl/>
              <w:lang w:bidi="ar-EG"/>
            </w:rPr>
            <w:t>(</w:t>
          </w:r>
          <w:r w:rsidR="00C43F22" w:rsidRPr="00AA0D63">
            <w:rPr>
              <w:rFonts w:ascii="Simplified Arabic" w:hAnsi="Simplified Arabic" w:cs="Simplified Arabic" w:hint="cs"/>
              <w:noProof/>
              <w:lang w:bidi="ar-EG"/>
            </w:rPr>
            <w:t>Monehin</w:t>
          </w:r>
          <w:r w:rsidR="00C43F22" w:rsidRPr="00AA0D63">
            <w:rPr>
              <w:rFonts w:ascii="Simplified Arabic" w:hAnsi="Simplified Arabic" w:cs="Simplified Arabic" w:hint="cs"/>
              <w:noProof/>
              <w:rtl/>
              <w:lang w:bidi="ar-EG"/>
            </w:rPr>
            <w:t>، 2026)</w:t>
          </w:r>
          <w:r w:rsidR="00C43F22" w:rsidRPr="00AA0D63">
            <w:rPr>
              <w:rFonts w:ascii="Simplified Arabic" w:hAnsi="Simplified Arabic" w:cs="Simplified Arabic" w:hint="cs"/>
              <w:rtl/>
              <w:lang w:bidi="ar-EG"/>
            </w:rPr>
            <w:fldChar w:fldCharType="end"/>
          </w:r>
        </w:sdtContent>
      </w:sdt>
      <w:r w:rsidR="007C0527" w:rsidRPr="00AA0D63">
        <w:rPr>
          <w:rFonts w:ascii="Simplified Arabic" w:hAnsi="Simplified Arabic" w:cs="Simplified Arabic" w:hint="cs"/>
          <w:rtl/>
          <w:lang w:bidi="ar-EG"/>
        </w:rPr>
        <w:t>.</w:t>
      </w:r>
    </w:p>
    <w:p w14:paraId="27233BEA" w14:textId="7578CEF4" w:rsidR="00F35543" w:rsidRPr="00AA0D63" w:rsidRDefault="00F91760"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 xml:space="preserve">تستكشف دراسة  </w:t>
      </w:r>
      <w:sdt>
        <w:sdtPr>
          <w:rPr>
            <w:rFonts w:ascii="Simplified Arabic" w:hAnsi="Simplified Arabic" w:cs="Simplified Arabic" w:hint="cs"/>
            <w:rtl/>
            <w:lang w:bidi="ar-EG"/>
          </w:rPr>
          <w:id w:val="828023547"/>
          <w:citation/>
        </w:sdtPr>
        <w:sdtContent>
          <w:r w:rsidRPr="00AA0D63">
            <w:rPr>
              <w:rFonts w:ascii="Simplified Arabic" w:hAnsi="Simplified Arabic" w:cs="Simplified Arabic" w:hint="cs"/>
              <w:rtl/>
              <w:lang w:bidi="ar-EG"/>
            </w:rPr>
            <w:fldChar w:fldCharType="begin"/>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CITATION</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Rol26 \l 3073</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rtl/>
              <w:lang w:bidi="ar-EG"/>
            </w:rPr>
            <w:fldChar w:fldCharType="separate"/>
          </w:r>
          <w:r w:rsidRPr="00AA0D63">
            <w:rPr>
              <w:rFonts w:ascii="Simplified Arabic" w:hAnsi="Simplified Arabic" w:cs="Simplified Arabic" w:hint="cs"/>
              <w:noProof/>
              <w:rtl/>
              <w:lang w:bidi="ar-EG"/>
            </w:rPr>
            <w:t>(</w:t>
          </w:r>
          <w:r w:rsidRPr="00AA0D63">
            <w:rPr>
              <w:rFonts w:ascii="Simplified Arabic" w:hAnsi="Simplified Arabic" w:cs="Simplified Arabic" w:hint="cs"/>
              <w:noProof/>
              <w:lang w:bidi="ar-EG"/>
            </w:rPr>
            <w:t>Roland</w:t>
          </w:r>
          <w:r w:rsidRPr="00AA0D63">
            <w:rPr>
              <w:rFonts w:ascii="Simplified Arabic" w:hAnsi="Simplified Arabic" w:cs="Simplified Arabic" w:hint="cs"/>
              <w:noProof/>
              <w:rtl/>
              <w:lang w:bidi="ar-EG"/>
            </w:rPr>
            <w:t>، 2026)</w:t>
          </w:r>
          <w:r w:rsidRPr="00AA0D63">
            <w:rPr>
              <w:rFonts w:ascii="Simplified Arabic" w:hAnsi="Simplified Arabic" w:cs="Simplified Arabic" w:hint="cs"/>
              <w:rtl/>
              <w:lang w:bidi="ar-EG"/>
            </w:rPr>
            <w:fldChar w:fldCharType="end"/>
          </w:r>
        </w:sdtContent>
      </w:sdt>
      <w:r w:rsidR="00AA0D63">
        <w:rPr>
          <w:rFonts w:ascii="Simplified Arabic" w:hAnsi="Simplified Arabic" w:cs="Simplified Arabic" w:hint="cs"/>
          <w:rtl/>
          <w:lang w:bidi="ar-EG"/>
        </w:rPr>
        <w:t xml:space="preserve"> </w:t>
      </w:r>
      <w:r w:rsidRPr="00AA0D63">
        <w:rPr>
          <w:rFonts w:ascii="Simplified Arabic" w:hAnsi="Simplified Arabic" w:cs="Simplified Arabic" w:hint="cs"/>
          <w:rtl/>
          <w:lang w:bidi="ar-EG"/>
        </w:rPr>
        <w:t>دور الشراكات بين القطاعين العام والخاص في التنمية الاقتصادية طويلة الأجل في كازاخستان، مؤكدةً على أهميتها في تحقيق أهداف التنمية المستدامة. وتستعرض الدراسة الممارسات العالمية للشراكات بين القطاعين العام والخاص، وتقيّم الأداء من خلال مؤشرات الأداء الرئيسية والاستبيانات، وتحدد مجالات التطبيق في كازاخستان. ويُبرز التقرير كيف تستفيد هذه الشراكات من الموارد العامة والخاصة لمعالجة القضايا الاجتماعية والاقتصادية الرئيسية، مع المساهمة في تحقيق الاستدامة الوطنية. ومن خلال تعزيز أطر السياسات وتشجيع التعاون، يؤكد البحث على إمكانات الشراكات بين القطاعين العام والخاص في تحسين الكفاءة والاستدامة في قطاعات البنية التحتية والتعليم والرعاية الصحية والبيئة، مما يعزز النمو الشامل في كازاخستان.</w:t>
      </w:r>
    </w:p>
    <w:p w14:paraId="04F4A973" w14:textId="36A85396" w:rsidR="00F35543" w:rsidRPr="00AA0D63" w:rsidRDefault="00F35543"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 xml:space="preserve">تتناول دراسة </w:t>
      </w:r>
      <w:sdt>
        <w:sdtPr>
          <w:rPr>
            <w:rFonts w:ascii="Simplified Arabic" w:hAnsi="Simplified Arabic" w:cs="Simplified Arabic" w:hint="cs"/>
            <w:rtl/>
            <w:lang w:bidi="ar-EG"/>
          </w:rPr>
          <w:id w:val="483431839"/>
          <w:citation/>
        </w:sdtPr>
        <w:sdtContent>
          <w:r w:rsidRPr="00AA0D63">
            <w:rPr>
              <w:rFonts w:ascii="Simplified Arabic" w:hAnsi="Simplified Arabic" w:cs="Simplified Arabic" w:hint="cs"/>
              <w:rtl/>
              <w:lang w:bidi="ar-EG"/>
            </w:rPr>
            <w:fldChar w:fldCharType="begin"/>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CITATION</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Tal26 \l 3073</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rtl/>
              <w:lang w:bidi="ar-EG"/>
            </w:rPr>
            <w:fldChar w:fldCharType="separate"/>
          </w:r>
          <w:r w:rsidRPr="00AA0D63">
            <w:rPr>
              <w:rFonts w:ascii="Simplified Arabic" w:hAnsi="Simplified Arabic" w:cs="Simplified Arabic" w:hint="cs"/>
              <w:noProof/>
              <w:rtl/>
              <w:lang w:bidi="ar-EG"/>
            </w:rPr>
            <w:t>(</w:t>
          </w:r>
          <w:r w:rsidRPr="00AA0D63">
            <w:rPr>
              <w:rFonts w:ascii="Simplified Arabic" w:hAnsi="Simplified Arabic" w:cs="Simplified Arabic" w:hint="cs"/>
              <w:noProof/>
              <w:lang w:bidi="ar-EG"/>
            </w:rPr>
            <w:t>Taleat</w:t>
          </w:r>
          <w:r w:rsidRPr="00AA0D63">
            <w:rPr>
              <w:rFonts w:ascii="Simplified Arabic" w:hAnsi="Simplified Arabic" w:cs="Simplified Arabic" w:hint="cs"/>
              <w:noProof/>
              <w:rtl/>
              <w:lang w:bidi="ar-EG"/>
            </w:rPr>
            <w:t>، 2026)</w:t>
          </w:r>
          <w:r w:rsidRPr="00AA0D63">
            <w:rPr>
              <w:rFonts w:ascii="Simplified Arabic" w:hAnsi="Simplified Arabic" w:cs="Simplified Arabic" w:hint="cs"/>
              <w:rtl/>
              <w:lang w:bidi="ar-EG"/>
            </w:rPr>
            <w:fldChar w:fldCharType="end"/>
          </w:r>
        </w:sdtContent>
      </w:sdt>
      <w:r w:rsidR="00AA0D63">
        <w:rPr>
          <w:rFonts w:ascii="Simplified Arabic" w:hAnsi="Simplified Arabic" w:cs="Simplified Arabic" w:hint="cs"/>
          <w:rtl/>
          <w:lang w:bidi="ar-EG"/>
        </w:rPr>
        <w:t xml:space="preserve"> </w:t>
      </w:r>
      <w:r w:rsidRPr="00AA0D63">
        <w:rPr>
          <w:rFonts w:ascii="Simplified Arabic" w:hAnsi="Simplified Arabic" w:cs="Simplified Arabic" w:hint="cs"/>
          <w:rtl/>
          <w:lang w:bidi="ar-EG"/>
        </w:rPr>
        <w:t xml:space="preserve">دور وفعالية الشراكات بين القطاعين العام والخاص في تعزيز التنمية المستدامة للطاقة في جنوب أفريقيا، لا سيما في ظل اعتماد البلاد الكبير على الفحم. وتؤكد المقالة على أن التحول إلى الطاقة المتجددة ضروري لتحقيق الأهداف المناخية والاقتصادية. وتُقدم الشراكات بين القطاعين العام والخاص كنهج استراتيجي للاستفادة من الاستثمار الخاص والابتكار جنبًا إلى جنب مع جهود الحكومة لتحسين البنية </w:t>
      </w:r>
      <w:r w:rsidRPr="00AA0D63">
        <w:rPr>
          <w:rFonts w:ascii="Simplified Arabic" w:hAnsi="Simplified Arabic" w:cs="Simplified Arabic" w:hint="cs"/>
          <w:rtl/>
          <w:lang w:bidi="ar-EG"/>
        </w:rPr>
        <w:lastRenderedPageBreak/>
        <w:t>التحتية للطاقة. وتكشف الدراسة النوعية أن هذه الشراكات قد اجتذبت رؤوس أموال خاصة كبيرة، وساهمت في خلق فرص عمل وتنمية المجتمعات المحلية. ومع ذلك، فإن عقبات مثل عدم اليقين التنظيمي، واحتكار شركة إيسكوم، والاعتماد على الفحم، تحد من إمكاناتها الكاملة. ويدعو التقرير إلى استقرار السياسات، وإصلاح الأنظمة، وتحقيق العدالة الاجتماعية في ترتيبات الشراكات بين القطاعين العام والخاص، من أجل تعزيز مستقبل مستدام للطاقة المتجددة في جنوب أفريقيا.</w:t>
      </w:r>
    </w:p>
    <w:p w14:paraId="3D2B2F42" w14:textId="2AA5BA6E" w:rsidR="003158D8" w:rsidRPr="00AA0D63" w:rsidRDefault="0079150B"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 xml:space="preserve">تُعدّ الشراكات بين القطاعين العام والخاص ركيزة أساسية للنمو الاقتصادي المستدام، لا سيما في ظل التطورات التكنولوجية المتسارعة. تستكشف هذه الدراسة دور هذه الشراكات بالاقتران مع الذكاء الاصطناعي، مُسلطةً الضوء على إمكاناتهما المشتركة في تعزيز الإنتاجية الاقتصادية والابتكار. فمن خلال تسهيل الاستثمار في البنية التحتية وتحسين الخدمات العامة، تُخفف هذه الشراكات الأعباء المالية على الحكومات وتُوزّع المخاطر. كما يُثري الذكاء الاصطناعي هذا التعاون من خلال تحسين عملية صنع القرار عبر تحليلات البيانات الضخمة ورفع جودة الخدمات. وفي نهاية المطاف، تُؤكد هذه الدراسة على الشراكات بين القطاعين العام والخاص كنهجٍ جديدٍ لمواجهة التحديات الاقتصادية التقليدية وتحقيق أهداف التنمية المستدامة من خلال حلولٍ مبتكرة وبنية تحتية ذكية </w:t>
      </w:r>
      <w:sdt>
        <w:sdtPr>
          <w:rPr>
            <w:rFonts w:ascii="Simplified Arabic" w:hAnsi="Simplified Arabic" w:cs="Simplified Arabic" w:hint="cs"/>
            <w:rtl/>
            <w:lang w:bidi="ar-EG"/>
          </w:rPr>
          <w:id w:val="-564715419"/>
          <w:citation/>
        </w:sdtPr>
        <w:sdtContent>
          <w:r w:rsidRPr="00AA0D63">
            <w:rPr>
              <w:rFonts w:ascii="Simplified Arabic" w:hAnsi="Simplified Arabic" w:cs="Simplified Arabic" w:hint="cs"/>
              <w:rtl/>
              <w:lang w:bidi="ar-EG"/>
            </w:rPr>
            <w:fldChar w:fldCharType="begin"/>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CITATION</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Kol26 \l 3073</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rtl/>
              <w:lang w:bidi="ar-EG"/>
            </w:rPr>
            <w:fldChar w:fldCharType="separate"/>
          </w:r>
          <w:r w:rsidRPr="00AA0D63">
            <w:rPr>
              <w:rFonts w:ascii="Simplified Arabic" w:hAnsi="Simplified Arabic" w:cs="Simplified Arabic" w:hint="cs"/>
              <w:noProof/>
              <w:rtl/>
              <w:lang w:bidi="ar-EG"/>
            </w:rPr>
            <w:t>(</w:t>
          </w:r>
          <w:r w:rsidRPr="00AA0D63">
            <w:rPr>
              <w:rFonts w:ascii="Simplified Arabic" w:hAnsi="Simplified Arabic" w:cs="Simplified Arabic" w:hint="cs"/>
              <w:noProof/>
              <w:lang w:bidi="ar-EG"/>
            </w:rPr>
            <w:t>Kolaib</w:t>
          </w:r>
          <w:r w:rsidRPr="00AA0D63">
            <w:rPr>
              <w:rFonts w:ascii="Simplified Arabic" w:hAnsi="Simplified Arabic" w:cs="Simplified Arabic" w:hint="cs"/>
              <w:noProof/>
              <w:rtl/>
              <w:lang w:bidi="ar-EG"/>
            </w:rPr>
            <w:t>، 2026)</w:t>
          </w:r>
          <w:r w:rsidRPr="00AA0D63">
            <w:rPr>
              <w:rFonts w:ascii="Simplified Arabic" w:hAnsi="Simplified Arabic" w:cs="Simplified Arabic" w:hint="cs"/>
              <w:rtl/>
              <w:lang w:bidi="ar-EG"/>
            </w:rPr>
            <w:fldChar w:fldCharType="end"/>
          </w:r>
        </w:sdtContent>
      </w:sdt>
      <w:r w:rsidR="00DE013A" w:rsidRPr="00AA0D63">
        <w:rPr>
          <w:rFonts w:ascii="Simplified Arabic" w:hAnsi="Simplified Arabic" w:cs="Simplified Arabic" w:hint="cs"/>
          <w:rtl/>
          <w:lang w:bidi="ar-EG"/>
        </w:rPr>
        <w:t>.</w:t>
      </w:r>
      <w:r w:rsidRPr="00AA0D63">
        <w:rPr>
          <w:rFonts w:ascii="Simplified Arabic" w:hAnsi="Simplified Arabic" w:cs="Simplified Arabic" w:hint="cs"/>
          <w:rtl/>
          <w:lang w:bidi="ar-EG"/>
        </w:rPr>
        <w:t xml:space="preserve"> </w:t>
      </w:r>
    </w:p>
    <w:p w14:paraId="246B2537" w14:textId="66898930" w:rsidR="006A65E4" w:rsidRPr="00AA0D63" w:rsidRDefault="00EC037D"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 xml:space="preserve">يُعدّ التعاون بين القطاعين العام والخاص استراتيجيةً أساسيةً لتحقيق النجاح الاقتصادي طويل الأمد في ظلّ المشهد المتغيّر باستمرار للحوكمة المحلية والسياحة. تناولت هذه الدراسة أثر شراكات السياحة بين القطاعين العام والخاص على النمو الاقتصادي المحلي في مدينة كاركار، سيبو. باستخدام منهجية البحث الوصفي، أكمل 170 مشاركًا، من بينهم موظفون في الحكومة المحلية، وجهات معنية بالسياحة من القطاع الخاص، وسكان محليون، استبيانًا مُنظّمًا يُركّز على تنفيذ الشراكة من حيث السياسات، والاستثمار، والبنية التحتية، والمشاركة، والمتابعة. وتمّ تحليل البيانات إحصائيًا باستخدام المتوسط </w:t>
      </w:r>
      <w:r w:rsidRPr="00AA0D63">
        <w:rPr>
          <w:rFonts w:hint="cs"/>
          <w:rtl/>
          <w:lang w:bidi="ar-EG"/>
        </w:rPr>
        <w:t>​​</w:t>
      </w:r>
      <w:r w:rsidRPr="00AA0D63">
        <w:rPr>
          <w:rFonts w:ascii="Simplified Arabic" w:hAnsi="Simplified Arabic" w:cs="Simplified Arabic" w:hint="cs"/>
          <w:rtl/>
          <w:lang w:bidi="ar-EG"/>
        </w:rPr>
        <w:t xml:space="preserve">والانحراف المعياري لتقدير مدى التنفيذ والتنمية الاقتصادية. وكشفت النتائج عن انتشار واسع لشراكات السياحة بين القطاعين العام والخاص. ولاحظ المشاركون تحسّنًا في فرص العمل، ونمو الأعمال، وزيادة الدخل، والحفاظ على التراث الثقافي. إلا أن هناك عوائق رئيسية، مثل قيود التمويل، والتأخيرات البيروقراطية، وعدم كفاية آليات المتابعة، تُعيق تحقيق الكفاءة الكاملة للشراكة. وقد وُضعت </w:t>
      </w:r>
      <w:r w:rsidRPr="00AA0D63">
        <w:rPr>
          <w:rFonts w:ascii="Simplified Arabic" w:hAnsi="Simplified Arabic" w:cs="Simplified Arabic" w:hint="cs"/>
          <w:rtl/>
          <w:lang w:bidi="ar-EG"/>
        </w:rPr>
        <w:lastRenderedPageBreak/>
        <w:t xml:space="preserve">خطة عمل لتحسين التعاون، وتبسيط الإجراءات، وزيادة الاستثمار ومشاركة المجتمع. تشير دراسة </w:t>
      </w:r>
      <w:sdt>
        <w:sdtPr>
          <w:rPr>
            <w:rFonts w:ascii="Simplified Arabic" w:hAnsi="Simplified Arabic" w:cs="Simplified Arabic" w:hint="cs"/>
            <w:rtl/>
            <w:lang w:bidi="ar-EG"/>
          </w:rPr>
          <w:id w:val="2134906894"/>
          <w:citation/>
        </w:sdtPr>
        <w:sdtContent>
          <w:r w:rsidR="00760C22" w:rsidRPr="00AA0D63">
            <w:rPr>
              <w:rFonts w:ascii="Simplified Arabic" w:hAnsi="Simplified Arabic" w:cs="Simplified Arabic" w:hint="cs"/>
              <w:rtl/>
              <w:lang w:bidi="ar-EG"/>
            </w:rPr>
            <w:fldChar w:fldCharType="begin"/>
          </w:r>
          <w:r w:rsidR="00760C22" w:rsidRPr="00AA0D63">
            <w:rPr>
              <w:rFonts w:ascii="Simplified Arabic" w:hAnsi="Simplified Arabic" w:cs="Simplified Arabic" w:hint="cs"/>
              <w:rtl/>
              <w:lang w:bidi="ar-EG"/>
            </w:rPr>
            <w:instrText xml:space="preserve"> </w:instrText>
          </w:r>
          <w:r w:rsidR="00760C22" w:rsidRPr="00AA0D63">
            <w:rPr>
              <w:rFonts w:ascii="Simplified Arabic" w:hAnsi="Simplified Arabic" w:cs="Simplified Arabic" w:hint="cs"/>
              <w:lang w:bidi="ar-EG"/>
            </w:rPr>
            <w:instrText>CITATION</w:instrText>
          </w:r>
          <w:r w:rsidR="00760C22" w:rsidRPr="00AA0D63">
            <w:rPr>
              <w:rFonts w:ascii="Simplified Arabic" w:hAnsi="Simplified Arabic" w:cs="Simplified Arabic" w:hint="cs"/>
              <w:rtl/>
              <w:lang w:bidi="ar-EG"/>
            </w:rPr>
            <w:instrText xml:space="preserve"> </w:instrText>
          </w:r>
          <w:r w:rsidR="00760C22" w:rsidRPr="00AA0D63">
            <w:rPr>
              <w:rFonts w:ascii="Simplified Arabic" w:hAnsi="Simplified Arabic" w:cs="Simplified Arabic" w:hint="cs"/>
              <w:lang w:bidi="ar-EG"/>
            </w:rPr>
            <w:instrText>Bac26 \l 3073</w:instrText>
          </w:r>
          <w:r w:rsidR="00760C22" w:rsidRPr="00AA0D63">
            <w:rPr>
              <w:rFonts w:ascii="Simplified Arabic" w:hAnsi="Simplified Arabic" w:cs="Simplified Arabic" w:hint="cs"/>
              <w:rtl/>
              <w:lang w:bidi="ar-EG"/>
            </w:rPr>
            <w:instrText xml:space="preserve"> </w:instrText>
          </w:r>
          <w:r w:rsidR="00760C22" w:rsidRPr="00AA0D63">
            <w:rPr>
              <w:rFonts w:ascii="Simplified Arabic" w:hAnsi="Simplified Arabic" w:cs="Simplified Arabic" w:hint="cs"/>
              <w:rtl/>
              <w:lang w:bidi="ar-EG"/>
            </w:rPr>
            <w:fldChar w:fldCharType="separate"/>
          </w:r>
          <w:r w:rsidR="00760C22" w:rsidRPr="00AA0D63">
            <w:rPr>
              <w:rFonts w:ascii="Simplified Arabic" w:hAnsi="Simplified Arabic" w:cs="Simplified Arabic" w:hint="cs"/>
              <w:noProof/>
              <w:rtl/>
              <w:lang w:bidi="ar-EG"/>
            </w:rPr>
            <w:t>(</w:t>
          </w:r>
          <w:r w:rsidR="00760C22" w:rsidRPr="00AA0D63">
            <w:rPr>
              <w:rFonts w:ascii="Simplified Arabic" w:hAnsi="Simplified Arabic" w:cs="Simplified Arabic" w:hint="cs"/>
              <w:noProof/>
              <w:lang w:bidi="ar-EG"/>
            </w:rPr>
            <w:t>Bacon</w:t>
          </w:r>
          <w:r w:rsidR="00760C22" w:rsidRPr="00AA0D63">
            <w:rPr>
              <w:rFonts w:ascii="Simplified Arabic" w:hAnsi="Simplified Arabic" w:cs="Simplified Arabic" w:hint="cs"/>
              <w:noProof/>
              <w:rtl/>
              <w:lang w:bidi="ar-EG"/>
            </w:rPr>
            <w:t>، 2026)</w:t>
          </w:r>
          <w:r w:rsidR="00760C22" w:rsidRPr="00AA0D63">
            <w:rPr>
              <w:rFonts w:ascii="Simplified Arabic" w:hAnsi="Simplified Arabic" w:cs="Simplified Arabic" w:hint="cs"/>
              <w:rtl/>
              <w:lang w:bidi="ar-EG"/>
            </w:rPr>
            <w:fldChar w:fldCharType="end"/>
          </w:r>
        </w:sdtContent>
      </w:sdt>
      <w:r w:rsidR="00760C22" w:rsidRPr="00AA0D63">
        <w:rPr>
          <w:rFonts w:ascii="Simplified Arabic" w:hAnsi="Simplified Arabic" w:cs="Simplified Arabic" w:hint="cs"/>
          <w:rtl/>
          <w:lang w:bidi="ar-EG"/>
        </w:rPr>
        <w:t xml:space="preserve"> </w:t>
      </w:r>
      <w:r w:rsidRPr="00AA0D63">
        <w:rPr>
          <w:rFonts w:ascii="Simplified Arabic" w:hAnsi="Simplified Arabic" w:cs="Simplified Arabic" w:hint="cs"/>
          <w:rtl/>
          <w:lang w:bidi="ar-EG"/>
        </w:rPr>
        <w:t>إلى أن الشراكات السياحية الجيدة يمكن أن توفر إطاراً طويل الأجل لتحقيق نمو عادل في الاقتصاد المحلي.</w:t>
      </w:r>
    </w:p>
    <w:p w14:paraId="130F1B1E" w14:textId="086C5750" w:rsidR="004F72D3" w:rsidRPr="00AA0D63" w:rsidRDefault="004F72D3"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برزت الإدارة المستدامة للنفايات كأحد الشواغل الرئيسية في الهند، نتيجةً لتزايد التوسع الحضري، والنمو السكاني، وتغير أنماط الاستهلاك. وقد برزت الشراكات بين القطاعين العام والخاص كأداة مؤسسية فعّالة لتحسين تقديم الخدمات، والكفاءة التشغيلية، والاستدامة المالية في إدارة النفايات الصلبة البلدية. تبحث هذه الورقة البحثية في مدى ملاءمة نماذج الشراكة بين القطاعين العام والخاص لتحقيق إدارة مستدامة للنفايات، مع التركيز بشكل خاص على آليات استرداد التكاليف في السياق الهندي. وتدرس كيف تُسهم رسوم المستخدمين، ورسوم التخلص من النفايات، والإعانات الحكومية، واستراتيجيات التمويل المبتكرة في استرداد النفقات التشغيلية والرأسمالية. كما تتناول المقالة صعوباتٍ جوهرية، مثل أساليب التسعير غير الفعّالة، ومحدودية الرغبة في الدفع، والقيود التنظيمية، وعدم كفاءة إدارة العقود. وباستخدام بيانات ثانوية ودراسات حالة، تُظهر الدراسة أن أطر الشراكة بين القطاعين العام والخاص المُحكمة التنظيم يُمكنها تحسين استرداد التكاليف مع ضمان الاستدامة البيئية والاجتماعية. وتشير النتائج إلى أن الإصلاحات التنظيمية، وهياكل التعريفات الشفافة، ومشاركة أصحاب المصلحة، والحوكمة المُحسّنة، عناصر بالغة الأهمية لضمان الجدوى المالية. تشير الدراسة إلى أن أنظمة إدارة النفايات القائمة على الشراكة بين القطاعين العام والخاص، والمدعومة بأساليب فعّالة لاسترداد التكاليف، يمكن أن تُسهم إسهامًا كبيرًا في النمو الحضري المستدام في الهند. الكلمات المفتاحية: الشراكة بين القطاعين العام والخاص، إدارة النفايات المستدامة، استرداد التكاليف، النفايات الصلبة البلدية، الاستدامة المالية، والحوكمة الحضرية</w:t>
      </w:r>
      <w:sdt>
        <w:sdtPr>
          <w:rPr>
            <w:rFonts w:ascii="Simplified Arabic" w:hAnsi="Simplified Arabic" w:cs="Simplified Arabic" w:hint="cs"/>
            <w:rtl/>
            <w:lang w:bidi="ar-EG"/>
          </w:rPr>
          <w:id w:val="1388531622"/>
          <w:citation/>
        </w:sdtPr>
        <w:sdtContent>
          <w:r w:rsidRPr="00AA0D63">
            <w:rPr>
              <w:rFonts w:ascii="Simplified Arabic" w:hAnsi="Simplified Arabic" w:cs="Simplified Arabic" w:hint="cs"/>
              <w:rtl/>
              <w:lang w:bidi="ar-EG"/>
            </w:rPr>
            <w:fldChar w:fldCharType="begin"/>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CITATION</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She26 \l 3073</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rtl/>
              <w:lang w:bidi="ar-EG"/>
            </w:rPr>
            <w:fldChar w:fldCharType="separate"/>
          </w:r>
          <w:r w:rsidRPr="00AA0D63">
            <w:rPr>
              <w:rFonts w:ascii="Simplified Arabic" w:hAnsi="Simplified Arabic" w:cs="Simplified Arabic" w:hint="cs"/>
              <w:noProof/>
              <w:rtl/>
              <w:lang w:bidi="ar-EG"/>
            </w:rPr>
            <w:t xml:space="preserve"> (</w:t>
          </w:r>
          <w:r w:rsidRPr="00AA0D63">
            <w:rPr>
              <w:rFonts w:ascii="Simplified Arabic" w:hAnsi="Simplified Arabic" w:cs="Simplified Arabic" w:hint="cs"/>
              <w:noProof/>
              <w:lang w:bidi="ar-EG"/>
            </w:rPr>
            <w:t>Sheikh</w:t>
          </w:r>
          <w:r w:rsidRPr="00AA0D63">
            <w:rPr>
              <w:rFonts w:ascii="Simplified Arabic" w:hAnsi="Simplified Arabic" w:cs="Simplified Arabic" w:hint="cs"/>
              <w:noProof/>
              <w:rtl/>
              <w:lang w:bidi="ar-EG"/>
            </w:rPr>
            <w:t>، 2026)</w:t>
          </w:r>
          <w:r w:rsidRPr="00AA0D63">
            <w:rPr>
              <w:rFonts w:ascii="Simplified Arabic" w:hAnsi="Simplified Arabic" w:cs="Simplified Arabic" w:hint="cs"/>
              <w:rtl/>
              <w:lang w:bidi="ar-EG"/>
            </w:rPr>
            <w:fldChar w:fldCharType="end"/>
          </w:r>
        </w:sdtContent>
      </w:sdt>
      <w:r w:rsidRPr="00AA0D63">
        <w:rPr>
          <w:rFonts w:ascii="Simplified Arabic" w:hAnsi="Simplified Arabic" w:cs="Simplified Arabic" w:hint="cs"/>
          <w:rtl/>
          <w:lang w:bidi="ar-EG"/>
        </w:rPr>
        <w:t>.</w:t>
      </w:r>
    </w:p>
    <w:p w14:paraId="4AC33653" w14:textId="77777777" w:rsidR="008C32B7" w:rsidRPr="00AA0D63" w:rsidRDefault="008C32B7"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 xml:space="preserve">تتناول هذه المقالة الشراكات بين القطاعين العام والخاص كنموذج لتمويل وتنفيذ مشاريع البناء، مع التركيز على جوهرها ومزاياها وعيوبها. تُعرَّف الشراكة بين القطاعين العام والخاص بأنها تعاون استراتيجي بين القطاعين العام والخاص بهدف حل المشكلات الاجتماعية والاقتصادية المشتركة وتحقيق أهداف محددة من خلال دمج موارد وخبرات وقدرات كلا القطاعين لحل المشكلات المعقدة وتقديم المشاريع والخدمات للجمهور. وقد ثبت أن الشراكات بين القطاعين العام والخاص تُعدّ من أكثر الأدوات الواعدة لجذب الاستثمار إلى قطاع البناء في أوكرانيا، إذ تُمكّن </w:t>
      </w:r>
      <w:r w:rsidRPr="00AA0D63">
        <w:rPr>
          <w:rFonts w:ascii="Simplified Arabic" w:hAnsi="Simplified Arabic" w:cs="Simplified Arabic" w:hint="cs"/>
          <w:rtl/>
          <w:lang w:bidi="ar-EG"/>
        </w:rPr>
        <w:lastRenderedPageBreak/>
        <w:t>هذه الاستراتيجية من التنفيذ الفعال لمشاريع البنية التحتية واسعة النطاق مع تقليل الضغط على ميزانية الدولة وضمان جودة عالية للعمل. في الوقت نفسه، تبيّن أن التنفيذ الناجح للشراكات بين القطاعين العام والخاص في قطاع البناء يُسهم في تحديث البنية التحتية، كما يُحفّز النمو الاقتصادي للبلاد، وهو أمر بالغ الأهمية في ظلّ الأعمال العدائية الجارية على أراضي الدولة. من المسلّم به أيضاً أن الشراكات بين القطاعين العام والخاص تخلق فرصاً جديدة لتطوير البنية التحتية، مما يعزز القدرة التنافسية للاقتصاد ويضمن نمواً اجتماعياً واقتصادياً مستداماً. في الوقت نفسه، يعتمد نجاح هذه الشراكات على تنظيم دقيق، وتصميم محكم، ومفاوضات مفتوحة، وتقاسم عادل للمخاطر، والقدرة على مراعاة مصالح القطاعين العام والخاص. ففي نهاية المطاف، تنطوي الشراكات بين القطاعين العام والخاص على مزايا وعيوب في تطوير قطاع البناء. من الجوانب الإيجابية، توفر هذه الشراكات كفاءة أفضل، وإمكانية الوصول إلى ابتكارات القطاع الخاص، وتقاسم التكاليف والمخاطر، وتحسين تقديم الخدمات، وتسريع وتيرة تطوير البنية التحتية، فضلاً عن المرونة والخبرة. مع ذلك، ثمة بعض الجوانب السلبية المحتملة التي يجب أخذها في الاعتبار. يكمن الهدف في تحقيق التوازن بين كفاءة القطاع الخاص وسيطرة القطاع العام، الأمر الذي يتطلب تعديلات قانونية مناسبة</w:t>
      </w:r>
      <w:sdt>
        <w:sdtPr>
          <w:rPr>
            <w:rFonts w:ascii="Simplified Arabic" w:hAnsi="Simplified Arabic" w:cs="Simplified Arabic" w:hint="cs"/>
            <w:rtl/>
            <w:lang w:bidi="ar-EG"/>
          </w:rPr>
          <w:id w:val="677473733"/>
          <w:citation/>
        </w:sdtPr>
        <w:sdtContent>
          <w:r w:rsidRPr="00AA0D63">
            <w:rPr>
              <w:rFonts w:ascii="Simplified Arabic" w:hAnsi="Simplified Arabic" w:cs="Simplified Arabic" w:hint="cs"/>
              <w:rtl/>
              <w:lang w:bidi="ar-EG"/>
            </w:rPr>
            <w:fldChar w:fldCharType="begin"/>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CITATION</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Pin25 \l 3073</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rtl/>
              <w:lang w:bidi="ar-EG"/>
            </w:rPr>
            <w:fldChar w:fldCharType="separate"/>
          </w:r>
          <w:r w:rsidRPr="00AA0D63">
            <w:rPr>
              <w:rFonts w:ascii="Simplified Arabic" w:hAnsi="Simplified Arabic" w:cs="Simplified Arabic" w:hint="cs"/>
              <w:noProof/>
              <w:rtl/>
              <w:lang w:bidi="ar-EG"/>
            </w:rPr>
            <w:t xml:space="preserve"> (</w:t>
          </w:r>
          <w:r w:rsidRPr="00AA0D63">
            <w:rPr>
              <w:rFonts w:ascii="Simplified Arabic" w:hAnsi="Simplified Arabic" w:cs="Simplified Arabic" w:hint="cs"/>
              <w:noProof/>
              <w:lang w:bidi="ar-EG"/>
            </w:rPr>
            <w:t>Pinchuk</w:t>
          </w:r>
          <w:r w:rsidRPr="00AA0D63">
            <w:rPr>
              <w:rFonts w:ascii="Simplified Arabic" w:hAnsi="Simplified Arabic" w:cs="Simplified Arabic" w:hint="cs"/>
              <w:noProof/>
              <w:rtl/>
              <w:lang w:bidi="ar-EG"/>
            </w:rPr>
            <w:t>، 2025)</w:t>
          </w:r>
          <w:r w:rsidRPr="00AA0D63">
            <w:rPr>
              <w:rFonts w:ascii="Simplified Arabic" w:hAnsi="Simplified Arabic" w:cs="Simplified Arabic" w:hint="cs"/>
              <w:rtl/>
              <w:lang w:bidi="ar-EG"/>
            </w:rPr>
            <w:fldChar w:fldCharType="end"/>
          </w:r>
        </w:sdtContent>
      </w:sdt>
      <w:r w:rsidRPr="00AA0D63">
        <w:rPr>
          <w:rFonts w:ascii="Simplified Arabic" w:hAnsi="Simplified Arabic" w:cs="Simplified Arabic" w:hint="cs"/>
          <w:rtl/>
          <w:lang w:bidi="ar-EG"/>
        </w:rPr>
        <w:t>.</w:t>
      </w:r>
    </w:p>
    <w:p w14:paraId="389D40E1" w14:textId="5A9460CD" w:rsidR="00FB72B9" w:rsidRPr="00AA0D63" w:rsidRDefault="000837D3"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 xml:space="preserve">في ألبانيا، يُعدّ مفهوم الشراكة بين القطاعين العام والخاص ظاهرة حديثة نسبياً، بينما في دول أوروبية أخرى، يُعرف هذا المفهوم منذ زمن طويل، لا سيما بعد تسعينيات القرن الماضي، وقد سبق ظهور هذا المصطلح منح المشاريع أو تنفيذ الاستثمارات من خلال الامتيازات. تهدف هذه الدراسة إلى بحث فعالية الشراكة بين القطاعين العام والخاص، والتحديات التي تواجهها، والفرص المتاحة أمامها في تحقيق الأهداف الاقتصادية والبيئية والاجتماعية طويلة الأجل. كما تهدف إلى دراسة الاتجاهات العالمية، وأفضل الممارسات، والتوصيات السياسية لتحسين نماذج الشراكة بين القطاعين العام والخاص بما يتماشى مع أهداف الاستدامة. وتسعى الدراسة أيضاً إلى بحث دور الشراكة بين القطاعين العام والخاص في تحقيق أهداف الأمم المتحدة للتنمية المستدامة، لا سيما في قطاعات الطاقة والنقل والتنمية الحضرية. وتشمل الدراسة تحليل الاتجاهات العالمية وأفضل الممارسات في تطوير البنية التحتية القائمة على الشراكة بين القطاعين العام والخاص، ومراجعة التوصيات السياسية لتعزيز نماذج الشراكة بين القطاعين العام والخاص، وبحث كيفية ارتباط الشراكة بين القطاعين العام والخاص بأهداف التنمية </w:t>
      </w:r>
      <w:r w:rsidRPr="00AA0D63">
        <w:rPr>
          <w:rFonts w:ascii="Simplified Arabic" w:hAnsi="Simplified Arabic" w:cs="Simplified Arabic" w:hint="cs"/>
          <w:rtl/>
          <w:lang w:bidi="ar-EG"/>
        </w:rPr>
        <w:lastRenderedPageBreak/>
        <w:t>المستدامة ومساهمتها في تحقيق الاستدامة في قطاعات حيوية كالطاقة والنقل والتنمية الحضرية. وتُقدّم الشراكة بين القطاعين العام والخاص نهجاً عملياً لتمويل وإدارة البنية التحتية من خلال الاستفادة من استثمارات القطاع الخاص وخبراته وابتكاراته. تُشكل الأطر القوية والعقود المفتوحة وترتيبات تقاسم المخاطر العادلة أساسًا لنجاح الشراكات بين القطاعين العام والخاص. وعند إدارتها بشكل سليم، تُتيح هذه الشراكات مزايا اقتصادية وبيئية واجتماعية طويلة الأجل. وتلعب دورًا هامًا في تحقيق أهداف التنمية المستدامة، لا سيما في قطاعات الطاقة والنقل والتنمية الحضرية. كما تُعدّ هذه الشراكات بالغة الأهمية لسدّ فجوات البنية التحتية وتعزيز التنمية المستدامة. ويُقدّم هذا التقرير رؤى قيّمة لصنّاع السياسات والمستثمرين والجهات المعنية الساعية إلى تحسين مرونة البنية التحتية، وتعزيز النمو الأخضر، والنهوض بأهداف التنمية المستدامة العالمية</w:t>
      </w:r>
      <w:sdt>
        <w:sdtPr>
          <w:rPr>
            <w:rFonts w:ascii="Simplified Arabic" w:hAnsi="Simplified Arabic" w:cs="Simplified Arabic" w:hint="cs"/>
            <w:rtl/>
            <w:lang w:bidi="ar-EG"/>
          </w:rPr>
          <w:id w:val="2047949575"/>
          <w:citation/>
        </w:sdtPr>
        <w:sdtContent>
          <w:r w:rsidRPr="00AA0D63">
            <w:rPr>
              <w:rFonts w:ascii="Simplified Arabic" w:hAnsi="Simplified Arabic" w:cs="Simplified Arabic" w:hint="cs"/>
              <w:rtl/>
              <w:lang w:bidi="ar-EG"/>
            </w:rPr>
            <w:fldChar w:fldCharType="begin"/>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CITATION</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Gui25 \l 3073</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rtl/>
              <w:lang w:bidi="ar-EG"/>
            </w:rPr>
            <w:fldChar w:fldCharType="separate"/>
          </w:r>
          <w:r w:rsidRPr="00AA0D63">
            <w:rPr>
              <w:rFonts w:ascii="Simplified Arabic" w:hAnsi="Simplified Arabic" w:cs="Simplified Arabic" w:hint="cs"/>
              <w:noProof/>
              <w:rtl/>
              <w:lang w:bidi="ar-EG"/>
            </w:rPr>
            <w:t xml:space="preserve"> (</w:t>
          </w:r>
          <w:r w:rsidRPr="00AA0D63">
            <w:rPr>
              <w:rFonts w:ascii="Simplified Arabic" w:hAnsi="Simplified Arabic" w:cs="Simplified Arabic" w:hint="cs"/>
              <w:noProof/>
              <w:lang w:bidi="ar-EG"/>
            </w:rPr>
            <w:t>Guijie</w:t>
          </w:r>
          <w:r w:rsidRPr="00AA0D63">
            <w:rPr>
              <w:rFonts w:ascii="Simplified Arabic" w:hAnsi="Simplified Arabic" w:cs="Simplified Arabic" w:hint="cs"/>
              <w:noProof/>
              <w:rtl/>
              <w:lang w:bidi="ar-EG"/>
            </w:rPr>
            <w:t>، 2025)</w:t>
          </w:r>
          <w:r w:rsidRPr="00AA0D63">
            <w:rPr>
              <w:rFonts w:ascii="Simplified Arabic" w:hAnsi="Simplified Arabic" w:cs="Simplified Arabic" w:hint="cs"/>
              <w:rtl/>
              <w:lang w:bidi="ar-EG"/>
            </w:rPr>
            <w:fldChar w:fldCharType="end"/>
          </w:r>
        </w:sdtContent>
      </w:sdt>
      <w:r w:rsidRPr="00AA0D63">
        <w:rPr>
          <w:rFonts w:ascii="Simplified Arabic" w:hAnsi="Simplified Arabic" w:cs="Simplified Arabic" w:hint="cs"/>
          <w:rtl/>
          <w:lang w:bidi="ar-EG"/>
        </w:rPr>
        <w:t>.</w:t>
      </w:r>
    </w:p>
    <w:p w14:paraId="72B411E5" w14:textId="36BAD57F" w:rsidR="00FB72B9" w:rsidRPr="00AA0D63" w:rsidRDefault="00FB72B9"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في ألبانيا، يُعدّ مفهوم الشراكة بين القطاعين العام والخاص ظاهرة حديثة نسبياً، بينما في دول أوروبية أخرى، يُعرف هذا المفهوم منذ زمن طويل، لا سيما بعد تسعينيات القرن الماضي، وقد سبق ظهور هذا المصطلح منح المشاريع أو تنفيذ الاستثمارات من خلال الامتيازات. ينبغي أن يكون التركيز الأساسي لبرامج الحكومات في جميع الدول التي تمر بمرحلة انتقالية، بما فيها ألبانيا، على الحوكمة المفتوحة والتعاون مع القطاع الخاص، والاستفادة من خبراته مع الحفاظ على المسؤولية الاجتماعية في سياق تنفيذ عقود الامتياز بما يخدم التنمية المستدامة. تهدف هذه الدراسة إلى تسليط الضوء على أهمية الحوكمة المفتوحة والشاملة، فضلاً عن الشراكة مع القطاع الخاص، في تحقيق النجاح الاقتصادي طويل الأجل. إن الاستثمار من خلال الشراكات بين القطاعين العام والخاص، وتوظيف المهارات العملية والإدارة الجيدة لتنفيذ العقود، يمنح فرصة كبيرة لتقليل تكاليف المخاطر. من جهة أخرى، تواجه الحكومات عدداً من التحديات في سياق التنفيذ الناجح لمشاريع الشراكة بين القطاعين العام والخاص، كالحاجة إلى إطار قانوني واضح المعالم، يشمل جميع مراحل المشروع من التوريد وحتى إنجازه، فضلاً عن القدرات الإدارية والمؤسسات الفعّالة، والمعروفة أيضاً بالإطار المؤسسي. وتُعدّ الحوكمة الرشيدة والشاملة شرطاً أساسياً لتحقيق الاستقرار الاجتماعي والاقتصادي، فضلاً عن كونها أولوية قصوى في التنمية الدولية بما يتماشى مع أهداف التنمية طويلة الأجل. وتستند هذه الدراسة إلى بيانات ثانوية جُمعت من خلال تحليل دقيق للأدبيات الوطنية والدولية، بالإضافة إلى تقارير من منظمات حكومية وغير حكومية</w:t>
      </w:r>
      <w:sdt>
        <w:sdtPr>
          <w:rPr>
            <w:rFonts w:ascii="Simplified Arabic" w:hAnsi="Simplified Arabic" w:cs="Simplified Arabic" w:hint="cs"/>
            <w:rtl/>
            <w:lang w:bidi="ar-EG"/>
          </w:rPr>
          <w:id w:val="443354324"/>
          <w:citation/>
        </w:sdtPr>
        <w:sdtContent>
          <w:r w:rsidRPr="00AA0D63">
            <w:rPr>
              <w:rFonts w:ascii="Simplified Arabic" w:hAnsi="Simplified Arabic" w:cs="Simplified Arabic" w:hint="cs"/>
              <w:rtl/>
              <w:lang w:bidi="ar-EG"/>
            </w:rPr>
            <w:fldChar w:fldCharType="begin"/>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CITATION</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Hod25 \l 3073</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rtl/>
              <w:lang w:bidi="ar-EG"/>
            </w:rPr>
            <w:fldChar w:fldCharType="separate"/>
          </w:r>
          <w:r w:rsidRPr="00AA0D63">
            <w:rPr>
              <w:rFonts w:ascii="Simplified Arabic" w:hAnsi="Simplified Arabic" w:cs="Simplified Arabic" w:hint="cs"/>
              <w:noProof/>
              <w:rtl/>
              <w:lang w:bidi="ar-EG"/>
            </w:rPr>
            <w:t xml:space="preserve"> (</w:t>
          </w:r>
          <w:r w:rsidRPr="00AA0D63">
            <w:rPr>
              <w:rFonts w:ascii="Simplified Arabic" w:hAnsi="Simplified Arabic" w:cs="Simplified Arabic" w:hint="cs"/>
              <w:noProof/>
              <w:lang w:bidi="ar-EG"/>
            </w:rPr>
            <w:t>Hoda</w:t>
          </w:r>
          <w:r w:rsidRPr="00AA0D63">
            <w:rPr>
              <w:rFonts w:ascii="Simplified Arabic" w:hAnsi="Simplified Arabic" w:cs="Simplified Arabic" w:hint="cs"/>
              <w:noProof/>
              <w:rtl/>
              <w:lang w:bidi="ar-EG"/>
            </w:rPr>
            <w:t>، 2025)</w:t>
          </w:r>
          <w:r w:rsidRPr="00AA0D63">
            <w:rPr>
              <w:rFonts w:ascii="Simplified Arabic" w:hAnsi="Simplified Arabic" w:cs="Simplified Arabic" w:hint="cs"/>
              <w:rtl/>
              <w:lang w:bidi="ar-EG"/>
            </w:rPr>
            <w:fldChar w:fldCharType="end"/>
          </w:r>
        </w:sdtContent>
      </w:sdt>
      <w:r w:rsidRPr="00AA0D63">
        <w:rPr>
          <w:rFonts w:ascii="Simplified Arabic" w:hAnsi="Simplified Arabic" w:cs="Simplified Arabic" w:hint="cs"/>
          <w:rtl/>
          <w:lang w:bidi="ar-EG"/>
        </w:rPr>
        <w:t>.</w:t>
      </w:r>
    </w:p>
    <w:p w14:paraId="3278938C" w14:textId="6ABD13F8" w:rsidR="00760C22" w:rsidRPr="00AA0D63" w:rsidRDefault="00975BAA"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lastRenderedPageBreak/>
        <w:t xml:space="preserve">تسعى دراسة  </w:t>
      </w:r>
      <w:sdt>
        <w:sdtPr>
          <w:rPr>
            <w:rFonts w:ascii="Simplified Arabic" w:hAnsi="Simplified Arabic" w:cs="Simplified Arabic" w:hint="cs"/>
            <w:rtl/>
            <w:lang w:bidi="ar-EG"/>
          </w:rPr>
          <w:id w:val="-2015756384"/>
          <w:citation/>
        </w:sdtPr>
        <w:sdtContent>
          <w:r w:rsidRPr="00AA0D63">
            <w:rPr>
              <w:rFonts w:ascii="Simplified Arabic" w:hAnsi="Simplified Arabic" w:cs="Simplified Arabic" w:hint="cs"/>
              <w:rtl/>
              <w:lang w:bidi="ar-EG"/>
            </w:rPr>
            <w:fldChar w:fldCharType="begin"/>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CITATION</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Fat251 \l 3073</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rtl/>
              <w:lang w:bidi="ar-EG"/>
            </w:rPr>
            <w:fldChar w:fldCharType="separate"/>
          </w:r>
          <w:r w:rsidRPr="00AA0D63">
            <w:rPr>
              <w:rFonts w:ascii="Simplified Arabic" w:hAnsi="Simplified Arabic" w:cs="Simplified Arabic" w:hint="cs"/>
              <w:noProof/>
              <w:rtl/>
              <w:lang w:bidi="ar-EG"/>
            </w:rPr>
            <w:t>(</w:t>
          </w:r>
          <w:r w:rsidRPr="00AA0D63">
            <w:rPr>
              <w:rFonts w:ascii="Simplified Arabic" w:hAnsi="Simplified Arabic" w:cs="Simplified Arabic" w:hint="cs"/>
              <w:noProof/>
              <w:lang w:bidi="ar-EG"/>
            </w:rPr>
            <w:t>Fatma</w:t>
          </w:r>
          <w:r w:rsidRPr="00AA0D63">
            <w:rPr>
              <w:rFonts w:ascii="Simplified Arabic" w:hAnsi="Simplified Arabic" w:cs="Simplified Arabic" w:hint="cs"/>
              <w:noProof/>
              <w:rtl/>
              <w:lang w:bidi="ar-EG"/>
            </w:rPr>
            <w:t>، 2025)</w:t>
          </w:r>
          <w:r w:rsidRPr="00AA0D63">
            <w:rPr>
              <w:rFonts w:ascii="Simplified Arabic" w:hAnsi="Simplified Arabic" w:cs="Simplified Arabic" w:hint="cs"/>
              <w:rtl/>
              <w:lang w:bidi="ar-EG"/>
            </w:rPr>
            <w:fldChar w:fldCharType="end"/>
          </w:r>
        </w:sdtContent>
      </w:sdt>
      <w:r w:rsidRPr="00AA0D63">
        <w:rPr>
          <w:rFonts w:ascii="Simplified Arabic" w:hAnsi="Simplified Arabic" w:cs="Simplified Arabic" w:hint="cs"/>
          <w:rtl/>
          <w:lang w:bidi="ar-EG"/>
        </w:rPr>
        <w:t xml:space="preserve"> إلى تحديد دور الشراكات بين القطاعين العام والخاص في تحقيق أهداف التنمية المستدامة في الجزائر، حيث يُعد التعاون بين هذين القطاعين خيارًا استراتيجيًا وأحد أبرز الخيارات المتاحة للحكومة الجزائرية حاليًا لمواجهة التباطؤ الاقتصادي، وإنعاش الاقتصاد، وتحقيق التنمية المستدامة. وقد خلص بحثنا إلى أن الشراكة الجادة بين القطاعين العام والخاص، بمختلف أشكالها وأساليبها، تُسهم في تنمية الجزائر، وأنه لتفعيل هذه الشراكة، لا بد من سنّ قوانين وتشريعات تُنظمها بما يتوافق مع متطلبات هذا المسار نحو التنمية المستدامة.</w:t>
      </w:r>
    </w:p>
    <w:p w14:paraId="21A3C882" w14:textId="11E95A90" w:rsidR="00833B4F" w:rsidRPr="00AA0D63" w:rsidRDefault="00833B4F"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يتطلب تحقيق الهدف الرابع من أهداف التنمية المستدامة للأمم المتحدة (SDG 4) والمتعلق بتوفير تعليم عادل وعالي الجودة حلولاً مبتكرة، حيث تلعب الشراكات بين القطاعين العام والخاص والذكاء الاصطناعي أدواراً محورية. تستكشف هذه المقالة كيف يمكن لأطر السياسات القائمة على الذكاء الاصطناعي أن تعزز الشراكات بين القطاعين العام والخاص في مجال التعليم، من خلال تحليل الفرص والتحديات عبر دراسات حالة وآراء الخبراء. كما تسلط الضوء على إمكانات الذكاء الاصطناعي في اتخاذ القرارات القائمة على البيانات، والتعلم الشخصي، والإدارة الفعالة للموارد. وتقدم هذه الوثيقة قائمة مرجعية لصناع السياسات والمعلمين لتطبيق الذكاء الاصطناعي في الاستراتيجيات التعليمية، مؤكدة على أهمية التعاون وبناء القدرات لضمان حصول الجميع على تعليم جيد في سبيل تحقيق التنمية المستدامة</w:t>
      </w:r>
      <w:sdt>
        <w:sdtPr>
          <w:rPr>
            <w:rFonts w:ascii="Simplified Arabic" w:hAnsi="Simplified Arabic" w:cs="Simplified Arabic" w:hint="cs"/>
            <w:rtl/>
            <w:lang w:bidi="ar-EG"/>
          </w:rPr>
          <w:id w:val="1893990124"/>
          <w:citation/>
        </w:sdtPr>
        <w:sdtContent>
          <w:r w:rsidRPr="00AA0D63">
            <w:rPr>
              <w:rFonts w:ascii="Simplified Arabic" w:hAnsi="Simplified Arabic" w:cs="Simplified Arabic" w:hint="cs"/>
              <w:rtl/>
              <w:lang w:bidi="ar-EG"/>
            </w:rPr>
            <w:fldChar w:fldCharType="begin"/>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CITATION</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Yad25 \l 3073</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rtl/>
              <w:lang w:bidi="ar-EG"/>
            </w:rPr>
            <w:fldChar w:fldCharType="separate"/>
          </w:r>
          <w:r w:rsidRPr="00AA0D63">
            <w:rPr>
              <w:rFonts w:ascii="Simplified Arabic" w:hAnsi="Simplified Arabic" w:cs="Simplified Arabic" w:hint="cs"/>
              <w:noProof/>
              <w:rtl/>
              <w:lang w:bidi="ar-EG"/>
            </w:rPr>
            <w:t xml:space="preserve"> (</w:t>
          </w:r>
          <w:r w:rsidRPr="00AA0D63">
            <w:rPr>
              <w:rFonts w:ascii="Simplified Arabic" w:hAnsi="Simplified Arabic" w:cs="Simplified Arabic" w:hint="cs"/>
              <w:noProof/>
              <w:lang w:bidi="ar-EG"/>
            </w:rPr>
            <w:t>Yadav</w:t>
          </w:r>
          <w:r w:rsidRPr="00AA0D63">
            <w:rPr>
              <w:rFonts w:ascii="Simplified Arabic" w:hAnsi="Simplified Arabic" w:cs="Simplified Arabic" w:hint="cs"/>
              <w:noProof/>
              <w:rtl/>
              <w:lang w:bidi="ar-EG"/>
            </w:rPr>
            <w:t>، 2025)</w:t>
          </w:r>
          <w:r w:rsidRPr="00AA0D63">
            <w:rPr>
              <w:rFonts w:ascii="Simplified Arabic" w:hAnsi="Simplified Arabic" w:cs="Simplified Arabic" w:hint="cs"/>
              <w:rtl/>
              <w:lang w:bidi="ar-EG"/>
            </w:rPr>
            <w:fldChar w:fldCharType="end"/>
          </w:r>
        </w:sdtContent>
      </w:sdt>
      <w:r w:rsidRPr="00AA0D63">
        <w:rPr>
          <w:rFonts w:ascii="Simplified Arabic" w:hAnsi="Simplified Arabic" w:cs="Simplified Arabic" w:hint="cs"/>
          <w:rtl/>
          <w:lang w:bidi="ar-EG"/>
        </w:rPr>
        <w:t>.</w:t>
      </w:r>
    </w:p>
    <w:p w14:paraId="783D270E" w14:textId="54B5390D" w:rsidR="00E565AD" w:rsidRPr="00AA0D63" w:rsidRDefault="00E565AD"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 xml:space="preserve">يُعدّ تطوير البنية التحتية في الهند ركيزة أساسية لتحقيق اقتصاد بقيمة 5 تريليونات دولار أمريكي، والوفاء بأهداف الأمم المتحدة للتنمية المستدامة بحلول عام 2030. وتلعب الشراكات بين القطاعين العام والخاص دورًا محوريًا في معالجة أوجه القصور في البنية التحتية، وتعزيز النمو المستدام. تستكشف هذه المقالة كيف تُسهم هذه الشراكات في تحقيق أهداف التنمية المستدامة المتعلقة بالمياه النظيفة، والطاقة بأسعار معقولة، والمدن المستدامة، والعمل المناخي، من خلال ابتكارات القطاع الخاص وإدارة الموارد. تُبرز دراسات الحالة الناجحة تحسينات في الوصول إلى المياه النظيفة والطاقة المتجددة، إلا أن تحدياتٍ كالمشاكل التنظيمية والقيود المالية تُعيق التقدم. وتشمل التوصيات السياساتية تعزيز الأطر التنظيمية، وتوسيع نطاق مشاركة أصحاب المصلحة، لتحقيق الاستفادة </w:t>
      </w:r>
      <w:r w:rsidRPr="00AA0D63">
        <w:rPr>
          <w:rFonts w:ascii="Simplified Arabic" w:hAnsi="Simplified Arabic" w:cs="Simplified Arabic" w:hint="cs"/>
          <w:rtl/>
          <w:lang w:bidi="ar-EG"/>
        </w:rPr>
        <w:lastRenderedPageBreak/>
        <w:t>القصوى من الشراكات بين القطاعين العام والخاص، بما يضمن بنية تحتية مستدامة ونموًا اقتصاديًا</w:t>
      </w:r>
      <w:sdt>
        <w:sdtPr>
          <w:rPr>
            <w:rFonts w:ascii="Simplified Arabic" w:hAnsi="Simplified Arabic" w:cs="Simplified Arabic" w:hint="cs"/>
            <w:rtl/>
            <w:lang w:bidi="ar-EG"/>
          </w:rPr>
          <w:id w:val="991065447"/>
          <w:citation/>
        </w:sdtPr>
        <w:sdtContent>
          <w:r w:rsidRPr="00AA0D63">
            <w:rPr>
              <w:rFonts w:ascii="Simplified Arabic" w:hAnsi="Simplified Arabic" w:cs="Simplified Arabic" w:hint="cs"/>
              <w:rtl/>
              <w:lang w:bidi="ar-EG"/>
            </w:rPr>
            <w:fldChar w:fldCharType="begin"/>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CITATION</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Moh252 \l 3073</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rtl/>
              <w:lang w:bidi="ar-EG"/>
            </w:rPr>
            <w:fldChar w:fldCharType="separate"/>
          </w:r>
          <w:r w:rsidRPr="00AA0D63">
            <w:rPr>
              <w:rFonts w:ascii="Simplified Arabic" w:hAnsi="Simplified Arabic" w:cs="Simplified Arabic" w:hint="cs"/>
              <w:noProof/>
              <w:rtl/>
              <w:lang w:bidi="ar-EG"/>
            </w:rPr>
            <w:t xml:space="preserve"> (</w:t>
          </w:r>
          <w:r w:rsidRPr="00AA0D63">
            <w:rPr>
              <w:rFonts w:ascii="Simplified Arabic" w:hAnsi="Simplified Arabic" w:cs="Simplified Arabic" w:hint="cs"/>
              <w:noProof/>
              <w:lang w:bidi="ar-EG"/>
            </w:rPr>
            <w:t>Mohammad</w:t>
          </w:r>
          <w:r w:rsidRPr="00AA0D63">
            <w:rPr>
              <w:rFonts w:ascii="Simplified Arabic" w:hAnsi="Simplified Arabic" w:cs="Simplified Arabic" w:hint="cs"/>
              <w:noProof/>
              <w:rtl/>
              <w:lang w:bidi="ar-EG"/>
            </w:rPr>
            <w:t>، 2025)</w:t>
          </w:r>
          <w:r w:rsidRPr="00AA0D63">
            <w:rPr>
              <w:rFonts w:ascii="Simplified Arabic" w:hAnsi="Simplified Arabic" w:cs="Simplified Arabic" w:hint="cs"/>
              <w:rtl/>
              <w:lang w:bidi="ar-EG"/>
            </w:rPr>
            <w:fldChar w:fldCharType="end"/>
          </w:r>
        </w:sdtContent>
      </w:sdt>
      <w:r w:rsidRPr="00AA0D63">
        <w:rPr>
          <w:rFonts w:ascii="Simplified Arabic" w:hAnsi="Simplified Arabic" w:cs="Simplified Arabic" w:hint="cs"/>
          <w:rtl/>
          <w:lang w:bidi="ar-EG"/>
        </w:rPr>
        <w:t>.</w:t>
      </w:r>
    </w:p>
    <w:p w14:paraId="5A52C606" w14:textId="78BCA61A" w:rsidR="00975BAA" w:rsidRPr="00AA0D63" w:rsidRDefault="00F05B0B"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تُشكّل أهداف الأمم المتحدة للتنمية العالمية تحدياتٍ جسيمة للدول وللبشرية جمعاء. وتُعدّ هذه الأهداف أساسيةً لتحقيق التنمية المستدامة، وتتطلب إدارةً فعّالةً للموارد. تستكشف هذه الورقة البحثية كيف يُمكن للشراكات بين القطاعين العام والخاص أن تُسهم في تحقيق هذه الأهداف، مع التركيز على أهمية البنية التحتية العامة. وتناقش الورقة الاستثمار العالمي اللازم لتطوير البنية التحتية العامة، وتُبيّن كيف يُمكن للشراكات بين القطاعين العام والخاص أن تُعالج أهدافًا مُتعددة، تشمل مكافحة الفقر، وضمان الصحة والتعليم، وتعزيز المساواة بين الجنسين، ودعم النمو الاقتصادي. كما تتناول الورقة دور هذه الشراكات في الحدّ من عدم المساواة، وتطوير مدن مستدامة، ومواجهة تغيّر المناخ، إلى جانب إمكاناتها في تعزيز التعاون العالمي من أجل التنمية المستدامة</w:t>
      </w:r>
      <w:sdt>
        <w:sdtPr>
          <w:rPr>
            <w:rFonts w:ascii="Simplified Arabic" w:hAnsi="Simplified Arabic" w:cs="Simplified Arabic" w:hint="cs"/>
            <w:rtl/>
            <w:lang w:bidi="ar-EG"/>
          </w:rPr>
          <w:id w:val="355934200"/>
          <w:citation/>
        </w:sdtPr>
        <w:sdtContent>
          <w:r w:rsidRPr="00AA0D63">
            <w:rPr>
              <w:rFonts w:ascii="Simplified Arabic" w:hAnsi="Simplified Arabic" w:cs="Simplified Arabic" w:hint="cs"/>
              <w:rtl/>
              <w:lang w:bidi="ar-EG"/>
            </w:rPr>
            <w:fldChar w:fldCharType="begin"/>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CITATION</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lang w:bidi="ar-EG"/>
            </w:rPr>
            <w:instrText>Shy24 \l 3073</w:instrText>
          </w:r>
          <w:r w:rsidRPr="00AA0D63">
            <w:rPr>
              <w:rFonts w:ascii="Simplified Arabic" w:hAnsi="Simplified Arabic" w:cs="Simplified Arabic" w:hint="cs"/>
              <w:rtl/>
              <w:lang w:bidi="ar-EG"/>
            </w:rPr>
            <w:instrText xml:space="preserve"> </w:instrText>
          </w:r>
          <w:r w:rsidRPr="00AA0D63">
            <w:rPr>
              <w:rFonts w:ascii="Simplified Arabic" w:hAnsi="Simplified Arabic" w:cs="Simplified Arabic" w:hint="cs"/>
              <w:rtl/>
              <w:lang w:bidi="ar-EG"/>
            </w:rPr>
            <w:fldChar w:fldCharType="separate"/>
          </w:r>
          <w:r w:rsidRPr="00AA0D63">
            <w:rPr>
              <w:rFonts w:ascii="Simplified Arabic" w:hAnsi="Simplified Arabic" w:cs="Simplified Arabic" w:hint="cs"/>
              <w:noProof/>
              <w:rtl/>
              <w:lang w:bidi="ar-EG"/>
            </w:rPr>
            <w:t xml:space="preserve"> (</w:t>
          </w:r>
          <w:r w:rsidRPr="00AA0D63">
            <w:rPr>
              <w:rFonts w:ascii="Simplified Arabic" w:hAnsi="Simplified Arabic" w:cs="Simplified Arabic" w:hint="cs"/>
              <w:noProof/>
              <w:lang w:bidi="ar-EG"/>
            </w:rPr>
            <w:t>Shylepnytskyy</w:t>
          </w:r>
          <w:r w:rsidRPr="00AA0D63">
            <w:rPr>
              <w:rFonts w:ascii="Simplified Arabic" w:hAnsi="Simplified Arabic" w:cs="Simplified Arabic" w:hint="cs"/>
              <w:noProof/>
              <w:rtl/>
              <w:lang w:bidi="ar-EG"/>
            </w:rPr>
            <w:t>، 2024)</w:t>
          </w:r>
          <w:r w:rsidRPr="00AA0D63">
            <w:rPr>
              <w:rFonts w:ascii="Simplified Arabic" w:hAnsi="Simplified Arabic" w:cs="Simplified Arabic" w:hint="cs"/>
              <w:rtl/>
              <w:lang w:bidi="ar-EG"/>
            </w:rPr>
            <w:fldChar w:fldCharType="end"/>
          </w:r>
        </w:sdtContent>
      </w:sdt>
      <w:r w:rsidRPr="00AA0D63">
        <w:rPr>
          <w:rFonts w:ascii="Simplified Arabic" w:hAnsi="Simplified Arabic" w:cs="Simplified Arabic" w:hint="cs"/>
          <w:rtl/>
          <w:lang w:bidi="ar-EG"/>
        </w:rPr>
        <w:t>.</w:t>
      </w:r>
    </w:p>
    <w:p w14:paraId="68300B7A" w14:textId="77777777" w:rsidR="00C441E3" w:rsidRPr="00AA0D63" w:rsidRDefault="00C441E3" w:rsidP="00AA0D63">
      <w:pPr>
        <w:bidi/>
        <w:spacing w:line="360" w:lineRule="auto"/>
        <w:jc w:val="mediumKashida"/>
        <w:rPr>
          <w:rFonts w:ascii="Simplified Arabic" w:hAnsi="Simplified Arabic" w:cs="Simplified Arabic" w:hint="cs"/>
          <w:rtl/>
          <w:lang w:bidi="ar-EG"/>
        </w:rPr>
      </w:pPr>
    </w:p>
    <w:p w14:paraId="77B56DC2" w14:textId="77777777" w:rsidR="00C441E3" w:rsidRPr="00AA0D63" w:rsidRDefault="00C441E3" w:rsidP="00AA0D63">
      <w:pPr>
        <w:pStyle w:val="ListParagraph"/>
        <w:numPr>
          <w:ilvl w:val="0"/>
          <w:numId w:val="1"/>
        </w:numPr>
        <w:bidi/>
        <w:spacing w:line="360" w:lineRule="auto"/>
        <w:jc w:val="mediumKashida"/>
        <w:rPr>
          <w:rFonts w:ascii="Simplified Arabic" w:hAnsi="Simplified Arabic" w:cs="Simplified Arabic" w:hint="cs"/>
          <w:b/>
          <w:bCs/>
          <w:sz w:val="28"/>
          <w:szCs w:val="28"/>
          <w:lang w:bidi="ar-EG"/>
        </w:rPr>
      </w:pPr>
      <w:r w:rsidRPr="00AA0D63">
        <w:rPr>
          <w:rFonts w:ascii="Simplified Arabic" w:hAnsi="Simplified Arabic" w:cs="Simplified Arabic" w:hint="cs"/>
          <w:b/>
          <w:bCs/>
          <w:sz w:val="28"/>
          <w:szCs w:val="28"/>
          <w:rtl/>
        </w:rPr>
        <w:t>التعقيب على الدراسات السابقة</w:t>
      </w:r>
    </w:p>
    <w:p w14:paraId="064091AF" w14:textId="77777777" w:rsidR="00C441E3" w:rsidRPr="00AA0D63" w:rsidRDefault="00C441E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rPr>
        <w:t>يتضح من الدراسات السابقة أن الشراكة بين القطاعين العام والخاص تمثل آلية مهمة لدعم التنمية المستدامة، من خلال توفير التمويل، وتطوير البنية التحتية، وتحسين الخدمات العامة، وتعزيز النمو الاقتصادي والاجتماعي والبيئي. كما أظهرت الدراسات أن نجاح هذه الشراكات يرتبط بدرجة كبيرة بفاعلية الحوكمة، ووضوح الأطر القانونية والتنظيمية، وتوزيع المخاطر والمسؤوليات، إضافة إلى أهمية الابتكار والتكنولوجيا</w:t>
      </w:r>
      <w:r w:rsidRPr="00AA0D63">
        <w:rPr>
          <w:rFonts w:ascii="Simplified Arabic" w:hAnsi="Simplified Arabic" w:cs="Simplified Arabic" w:hint="cs"/>
          <w:lang w:bidi="ar-EG"/>
        </w:rPr>
        <w:t>.</w:t>
      </w:r>
    </w:p>
    <w:p w14:paraId="762190C2" w14:textId="77777777" w:rsidR="00C441E3" w:rsidRPr="00AA0D63" w:rsidRDefault="00C441E3" w:rsidP="00AA0D63">
      <w:pPr>
        <w:pStyle w:val="ListParagraph"/>
        <w:numPr>
          <w:ilvl w:val="0"/>
          <w:numId w:val="1"/>
        </w:numPr>
        <w:bidi/>
        <w:spacing w:line="360" w:lineRule="auto"/>
        <w:jc w:val="mediumKashida"/>
        <w:rPr>
          <w:rFonts w:ascii="Simplified Arabic" w:hAnsi="Simplified Arabic" w:cs="Simplified Arabic" w:hint="cs"/>
          <w:b/>
          <w:bCs/>
          <w:sz w:val="28"/>
          <w:szCs w:val="28"/>
          <w:lang w:bidi="ar-EG"/>
        </w:rPr>
      </w:pPr>
      <w:r w:rsidRPr="00AA0D63">
        <w:rPr>
          <w:rFonts w:ascii="Simplified Arabic" w:hAnsi="Simplified Arabic" w:cs="Simplified Arabic" w:hint="cs"/>
          <w:b/>
          <w:bCs/>
          <w:sz w:val="28"/>
          <w:szCs w:val="28"/>
          <w:rtl/>
        </w:rPr>
        <w:t>أوجه التشابه</w:t>
      </w:r>
    </w:p>
    <w:p w14:paraId="00BB466F" w14:textId="77777777" w:rsidR="00C441E3" w:rsidRDefault="00C441E3" w:rsidP="00AA0D63">
      <w:pPr>
        <w:bidi/>
        <w:spacing w:line="360" w:lineRule="auto"/>
        <w:jc w:val="mediumKashida"/>
        <w:rPr>
          <w:rFonts w:ascii="Simplified Arabic" w:hAnsi="Simplified Arabic" w:cs="Simplified Arabic"/>
          <w:rtl/>
          <w:lang w:bidi="ar-EG"/>
        </w:rPr>
      </w:pPr>
      <w:r w:rsidRPr="00AA0D63">
        <w:rPr>
          <w:rFonts w:ascii="Simplified Arabic" w:hAnsi="Simplified Arabic" w:cs="Simplified Arabic" w:hint="cs"/>
          <w:rtl/>
        </w:rPr>
        <w:t>تتفق الدراسة الحالية مع الدراسات السابقة في تناول الشراكة بين القطاعين العام والخاص كأداة لتحقيق التنمية المستدامة، وفي التأكيد على دورها في تحسين الخدمات، وتطوير البنية التحتية، وتعزيز الاستثمار والنمو الاقتصادي. كما تتفق معها في أهمية الحوكمة والشفافية والأطر القانونية والتنظيمية لضمان نجاح الشراكات</w:t>
      </w:r>
      <w:r w:rsidRPr="00AA0D63">
        <w:rPr>
          <w:rFonts w:ascii="Simplified Arabic" w:hAnsi="Simplified Arabic" w:cs="Simplified Arabic" w:hint="cs"/>
          <w:lang w:bidi="ar-EG"/>
        </w:rPr>
        <w:t>.</w:t>
      </w:r>
    </w:p>
    <w:p w14:paraId="6E714BBF" w14:textId="77777777" w:rsidR="00AA0D63" w:rsidRPr="00AA0D63" w:rsidRDefault="00AA0D63" w:rsidP="00AA0D63">
      <w:pPr>
        <w:bidi/>
        <w:spacing w:line="360" w:lineRule="auto"/>
        <w:jc w:val="mediumKashida"/>
        <w:rPr>
          <w:rFonts w:ascii="Simplified Arabic" w:hAnsi="Simplified Arabic" w:cs="Simplified Arabic" w:hint="cs"/>
          <w:lang w:bidi="ar-EG"/>
        </w:rPr>
      </w:pPr>
    </w:p>
    <w:p w14:paraId="2B89CFCA" w14:textId="28A7ADA0" w:rsidR="00C441E3" w:rsidRPr="00AA0D63" w:rsidRDefault="00C441E3" w:rsidP="00AA0D63">
      <w:pPr>
        <w:pStyle w:val="ListParagraph"/>
        <w:numPr>
          <w:ilvl w:val="0"/>
          <w:numId w:val="1"/>
        </w:numPr>
        <w:bidi/>
        <w:spacing w:line="360" w:lineRule="auto"/>
        <w:jc w:val="mediumKashida"/>
        <w:rPr>
          <w:rFonts w:ascii="Simplified Arabic" w:hAnsi="Simplified Arabic" w:cs="Simplified Arabic" w:hint="cs"/>
          <w:b/>
          <w:bCs/>
          <w:sz w:val="28"/>
          <w:szCs w:val="28"/>
          <w:lang w:bidi="ar-EG"/>
        </w:rPr>
      </w:pPr>
      <w:r w:rsidRPr="00AA0D63">
        <w:rPr>
          <w:rFonts w:ascii="Simplified Arabic" w:hAnsi="Simplified Arabic" w:cs="Simplified Arabic" w:hint="cs"/>
          <w:b/>
          <w:bCs/>
          <w:sz w:val="28"/>
          <w:szCs w:val="28"/>
          <w:rtl/>
        </w:rPr>
        <w:lastRenderedPageBreak/>
        <w:t>أوجه الاختلاف</w:t>
      </w:r>
    </w:p>
    <w:p w14:paraId="60F54C74" w14:textId="77777777" w:rsidR="00C441E3" w:rsidRPr="00AA0D63" w:rsidRDefault="00C441E3"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rPr>
        <w:t>تختلف الدراسة الحالية عن بعض الدراسات السابقة التي ركزت على قطاعات أو دول محددة، مثل الطاقة والتعليم والسياحة والبنية التحتية. كما تتميز بمحاولة تناول الشراكة والتنمية المستدامة بصورة أكثر شمولًا، من خلال الجمع بين الأبعاد الاقتصادية والاجتماعية والبيئية، إلى جانب دراسة مجموعة من العوامل المؤثرة في نجاح الشراكات</w:t>
      </w:r>
      <w:r w:rsidRPr="00AA0D63">
        <w:rPr>
          <w:rFonts w:ascii="Simplified Arabic" w:hAnsi="Simplified Arabic" w:cs="Simplified Arabic" w:hint="cs"/>
          <w:lang w:bidi="ar-EG"/>
        </w:rPr>
        <w:t>.</w:t>
      </w:r>
    </w:p>
    <w:p w14:paraId="3D82DBD7" w14:textId="3675E409" w:rsidR="00C441E3" w:rsidRPr="00AA0D63" w:rsidRDefault="00C441E3" w:rsidP="00AA0D63">
      <w:pPr>
        <w:pStyle w:val="ListParagraph"/>
        <w:numPr>
          <w:ilvl w:val="0"/>
          <w:numId w:val="1"/>
        </w:numPr>
        <w:bidi/>
        <w:spacing w:line="360" w:lineRule="auto"/>
        <w:jc w:val="mediumKashida"/>
        <w:rPr>
          <w:rFonts w:ascii="Simplified Arabic" w:hAnsi="Simplified Arabic" w:cs="Simplified Arabic" w:hint="cs"/>
          <w:b/>
          <w:bCs/>
          <w:sz w:val="28"/>
          <w:szCs w:val="28"/>
          <w:lang w:bidi="ar-EG"/>
        </w:rPr>
      </w:pPr>
      <w:r w:rsidRPr="00AA0D63">
        <w:rPr>
          <w:rFonts w:ascii="Simplified Arabic" w:hAnsi="Simplified Arabic" w:cs="Simplified Arabic" w:hint="cs"/>
          <w:b/>
          <w:bCs/>
          <w:sz w:val="28"/>
          <w:szCs w:val="28"/>
          <w:rtl/>
        </w:rPr>
        <w:t>الفجوة البحثية</w:t>
      </w:r>
    </w:p>
    <w:p w14:paraId="6038933B" w14:textId="10F8AD64" w:rsidR="00C441E3" w:rsidRPr="00AA0D63" w:rsidRDefault="00C441E3"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rPr>
        <w:t>على الرغم من تعدد الدراسات حول الشراكة بين القطاعين العام والخاص، لا تزال هناك حاجة إلى دراسات تجمع بصورة متكاملة بين أبعاد التنمية المستدامة والعوامل المؤثرة في فاعلية الشراكات</w:t>
      </w:r>
      <w:r w:rsidRPr="00AA0D63">
        <w:rPr>
          <w:rFonts w:ascii="Simplified Arabic" w:hAnsi="Simplified Arabic" w:cs="Simplified Arabic" w:hint="cs"/>
          <w:rtl/>
          <w:lang w:bidi="ar-EG"/>
        </w:rPr>
        <w:t xml:space="preserve"> </w:t>
      </w:r>
      <w:r w:rsidRPr="00AA0D63">
        <w:rPr>
          <w:rFonts w:ascii="Simplified Arabic" w:hAnsi="Simplified Arabic" w:cs="Simplified Arabic" w:hint="cs"/>
          <w:rtl/>
        </w:rPr>
        <w:t xml:space="preserve">ومن هنا تسعى الدراسة الحالية إلى سد هذه الفجوة من خلال تحليل دور الشراكات في تحقيق التنمية المستدامة، مع التركيز على الحوكمة، وتقاسم المخاطر، وتعبئة الموارد، والابتكار، والأطر </w:t>
      </w:r>
      <w:proofErr w:type="gramStart"/>
      <w:r w:rsidRPr="00AA0D63">
        <w:rPr>
          <w:rFonts w:ascii="Simplified Arabic" w:hAnsi="Simplified Arabic" w:cs="Simplified Arabic" w:hint="cs"/>
          <w:rtl/>
        </w:rPr>
        <w:t>القانونية ،والمؤسسية</w:t>
      </w:r>
      <w:proofErr w:type="gramEnd"/>
      <w:r w:rsidRPr="00AA0D63">
        <w:rPr>
          <w:rFonts w:ascii="Simplified Arabic" w:hAnsi="Simplified Arabic" w:cs="Simplified Arabic" w:hint="cs"/>
          <w:rtl/>
          <w:lang w:bidi="ar-EG"/>
        </w:rPr>
        <w:t>.</w:t>
      </w:r>
    </w:p>
    <w:p w14:paraId="7751C51B" w14:textId="77777777" w:rsidR="00C441E3" w:rsidRPr="00AA0D63" w:rsidRDefault="00C441E3" w:rsidP="00AA0D63">
      <w:pPr>
        <w:bidi/>
        <w:spacing w:line="360" w:lineRule="auto"/>
        <w:jc w:val="mediumKashida"/>
        <w:rPr>
          <w:rFonts w:ascii="Simplified Arabic" w:hAnsi="Simplified Arabic" w:cs="Simplified Arabic" w:hint="cs"/>
          <w:rtl/>
          <w:lang w:bidi="ar-EG"/>
        </w:rPr>
      </w:pPr>
    </w:p>
    <w:p w14:paraId="014C4699" w14:textId="1A9091C3" w:rsidR="00C441E3" w:rsidRPr="00AA0D63" w:rsidRDefault="00C441E3" w:rsidP="00AA0D63">
      <w:pPr>
        <w:pStyle w:val="Heading2"/>
        <w:rPr>
          <w:rFonts w:ascii="Simplified Arabic" w:hAnsi="Simplified Arabic" w:cs="Simplified Arabic" w:hint="cs"/>
          <w:rtl/>
        </w:rPr>
      </w:pPr>
      <w:r w:rsidRPr="00AA0D63">
        <w:rPr>
          <w:rFonts w:ascii="Simplified Arabic" w:hAnsi="Simplified Arabic" w:cs="Simplified Arabic" w:hint="cs"/>
          <w:rtl/>
        </w:rPr>
        <w:t>الاطار النظري:</w:t>
      </w:r>
    </w:p>
    <w:p w14:paraId="7372DA90" w14:textId="77777777" w:rsidR="00A35080" w:rsidRPr="00AA0D63" w:rsidRDefault="00A35080"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يُشكّل الإطار النظري لهذه الدراسة أساسًا مُنظّمًا لدراسة دور الشراكات بين القطاعين العام والخاص في تحقيق التنمية المستدامة. فهو يجمع بين العديد من النظريات المُتكاملة لشرح كيف يُمكن للتعاون بين المؤسسات الحكومية ومجموعات القطاع الخاص أن يُسهم في النمو الاقتصادي، والتنمية الاجتماعية، والاستدامة البيئية، وتحسين الخدمات العامة.</w:t>
      </w:r>
    </w:p>
    <w:p w14:paraId="4AE985E4" w14:textId="509A3F94" w:rsidR="00A35080" w:rsidRPr="00AA0D63" w:rsidRDefault="00A35080" w:rsidP="00AA0D63">
      <w:pPr>
        <w:pStyle w:val="ListParagraph"/>
        <w:numPr>
          <w:ilvl w:val="0"/>
          <w:numId w:val="14"/>
        </w:numPr>
        <w:bidi/>
        <w:spacing w:line="360" w:lineRule="auto"/>
        <w:jc w:val="mediumKashida"/>
        <w:rPr>
          <w:rFonts w:ascii="Simplified Arabic" w:hAnsi="Simplified Arabic" w:cs="Simplified Arabic" w:hint="cs"/>
          <w:b/>
          <w:bCs/>
          <w:sz w:val="28"/>
          <w:szCs w:val="28"/>
          <w:lang w:bidi="ar-EG"/>
        </w:rPr>
      </w:pPr>
      <w:r w:rsidRPr="00AA0D63">
        <w:rPr>
          <w:rFonts w:ascii="Simplified Arabic" w:hAnsi="Simplified Arabic" w:cs="Simplified Arabic" w:hint="cs"/>
          <w:b/>
          <w:bCs/>
          <w:sz w:val="28"/>
          <w:szCs w:val="28"/>
          <w:rtl/>
          <w:lang w:bidi="ar-EG"/>
        </w:rPr>
        <w:t>نظرية أصحاب المصلحة</w:t>
      </w:r>
    </w:p>
    <w:p w14:paraId="6C1D931B" w14:textId="77777777" w:rsidR="00A35080" w:rsidRPr="00AA0D63" w:rsidRDefault="00A35080"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 xml:space="preserve">تُبرز نظرية أصحاب المصلحة أهمية مراعاة مصالح جميع الأطراف عند اتخاذ القرارات التنظيمية وتطوير المشاريع. ويشمل أصحاب المصلحة في الشراكات بين القطاعين العام والخاص الوكالات الحكومية، والشركات الخاصة، والمستثمرين، والموظفين، والمجتمعات المحلية، ومستخدمي الخدمات، والمنظمات البيئية. ويُمكن للتواصل الفعّال، والمشاركة، والشفافية، والمسؤولية بين مختلف أصحاب المصلحة أن تُعزز الثقة ونجاح المشروع. وتكتسب هذه الفكرة أهمية خاصة في مجال التنمية المستدامة، إذ يتطلب تحقيق الاستدامة تحقيق التوازن بين </w:t>
      </w:r>
      <w:r w:rsidRPr="00AA0D63">
        <w:rPr>
          <w:rFonts w:ascii="Simplified Arabic" w:hAnsi="Simplified Arabic" w:cs="Simplified Arabic" w:hint="cs"/>
          <w:rtl/>
          <w:lang w:bidi="ar-EG"/>
        </w:rPr>
        <w:lastRenderedPageBreak/>
        <w:t>الاعتبارات الاقتصادية والاجتماعية والبيئية. ونتيجةً لذلك، ينبغي أن تُفيد الشراكات الناجحة بين القطاعين العام والخاص ليس فقط المؤسسات المُشاركة، بل أيضًا المجتمع وأصحاب المصلحة الرئيسيين الآخرين.</w:t>
      </w:r>
    </w:p>
    <w:p w14:paraId="338B7378" w14:textId="774FC01C" w:rsidR="00A35080" w:rsidRPr="00AA0D63" w:rsidRDefault="00A35080" w:rsidP="00AA0D63">
      <w:pPr>
        <w:pStyle w:val="ListParagraph"/>
        <w:numPr>
          <w:ilvl w:val="0"/>
          <w:numId w:val="14"/>
        </w:numPr>
        <w:bidi/>
        <w:spacing w:line="360" w:lineRule="auto"/>
        <w:jc w:val="mediumKashida"/>
        <w:rPr>
          <w:rFonts w:ascii="Simplified Arabic" w:hAnsi="Simplified Arabic" w:cs="Simplified Arabic" w:hint="cs"/>
          <w:b/>
          <w:bCs/>
          <w:sz w:val="28"/>
          <w:szCs w:val="28"/>
          <w:rtl/>
          <w:lang w:bidi="ar-EG"/>
        </w:rPr>
      </w:pPr>
      <w:r w:rsidRPr="00AA0D63">
        <w:rPr>
          <w:rFonts w:ascii="Simplified Arabic" w:hAnsi="Simplified Arabic" w:cs="Simplified Arabic" w:hint="cs"/>
          <w:b/>
          <w:bCs/>
          <w:sz w:val="28"/>
          <w:szCs w:val="28"/>
          <w:rtl/>
          <w:lang w:bidi="ar-EG"/>
        </w:rPr>
        <w:t>نظرية منظور الموارد</w:t>
      </w:r>
    </w:p>
    <w:p w14:paraId="56D891DE" w14:textId="77777777" w:rsidR="00A35080" w:rsidRPr="00AA0D63" w:rsidRDefault="00A35080"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يُفسر منظور الموارد أداء المؤسسات من خلال التركيز على الاستخدام الأمثل للموارد والكفاءات القيّمة. وتتجلى أهميته في الشراكات بين القطاعين العام والخاص في تكامل الموارد التي يمتلكها القطاعان. إذ يمكن للحكومات توفير السلطة التنظيمية، والبنية التحتية العامة، والمعرفة المؤسسية، والموارد العامة، بينما يمكن للشركات الخاصة توفير التمويل، والتكنولوجيا، والخبرة الإدارية، والابتكار. ويمكن أن يُسهم الجمع بين هذه الموارد في تعزيز إنتاجية المشاريع وجودة الخدمات. ونتيجةً لذلك، تُوفر هذه النظرية أساسًا لفهم كيفية إسهام الشراكات بين القطاعين العام والخاص في تحقيق قيمة مضافة من خلال الجمع بين نقاط القوة المختلفة لكلا القطاعين والاستفادة منها لدعم التنمية المستدامة طويلة الأجل.</w:t>
      </w:r>
    </w:p>
    <w:p w14:paraId="18C28034" w14:textId="59ED577E" w:rsidR="00A35080" w:rsidRPr="00AA0D63" w:rsidRDefault="00A35080" w:rsidP="00AA0D63">
      <w:pPr>
        <w:pStyle w:val="ListParagraph"/>
        <w:numPr>
          <w:ilvl w:val="0"/>
          <w:numId w:val="14"/>
        </w:numPr>
        <w:bidi/>
        <w:spacing w:line="360" w:lineRule="auto"/>
        <w:jc w:val="mediumKashida"/>
        <w:rPr>
          <w:rFonts w:ascii="Simplified Arabic" w:hAnsi="Simplified Arabic" w:cs="Simplified Arabic" w:hint="cs"/>
          <w:b/>
          <w:bCs/>
          <w:sz w:val="28"/>
          <w:szCs w:val="28"/>
          <w:rtl/>
          <w:lang w:bidi="ar-EG"/>
        </w:rPr>
      </w:pPr>
      <w:r w:rsidRPr="00AA0D63">
        <w:rPr>
          <w:rFonts w:ascii="Simplified Arabic" w:hAnsi="Simplified Arabic" w:cs="Simplified Arabic" w:hint="cs"/>
          <w:b/>
          <w:bCs/>
          <w:sz w:val="28"/>
          <w:szCs w:val="28"/>
          <w:rtl/>
          <w:lang w:bidi="ar-EG"/>
        </w:rPr>
        <w:t>نظرية الوكالة.</w:t>
      </w:r>
    </w:p>
    <w:p w14:paraId="245A9499" w14:textId="40B130CA" w:rsidR="00AA0D63" w:rsidRPr="00AA0D63" w:rsidRDefault="00A35080"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تركز نظرية الوكالة على التفاعلات التي يُفوض فيها أحد الأطراف التزاماته إلى طرف آخر، وتُقر بإمكانية نشوء نزاعات ناتجة عن تباين المصالح. وهذا الأمر ذو صلة بالشراكات بين القطاعين العام والخاص، لأن الحكومات يُمكنها تفويض تنفيذ أو تشغيل المشاريع العامة إلى شركات خاصة. وقد تُشكل الاختلافات في الأهداف والمعرفة والحوافز مخاطر إذا لم يتم التعامل معها بشكل مناسب. ويمكن للعقود الواضحة، ومؤشرات الأداء، وإجراءات المراقبة، والمساءلة أن تُساعد جميعها في الحد من هذه المخاطر. ونتيجةً لذلك، تُساعد هذه النظرية في تفسير أهمية الإشراف الفعال والحوكمة التعاقدية في ضمان التزام شركاء القطاع الخاص بالأهداف العامة ومعايير التنمية المستدامة.</w:t>
      </w:r>
    </w:p>
    <w:p w14:paraId="46099A8D" w14:textId="4EA5EACD" w:rsidR="00A35080" w:rsidRPr="00AA0D63" w:rsidRDefault="00A35080" w:rsidP="00AA0D63">
      <w:pPr>
        <w:pStyle w:val="ListParagraph"/>
        <w:numPr>
          <w:ilvl w:val="0"/>
          <w:numId w:val="14"/>
        </w:numPr>
        <w:bidi/>
        <w:spacing w:line="360" w:lineRule="auto"/>
        <w:jc w:val="mediumKashida"/>
        <w:rPr>
          <w:rFonts w:ascii="Simplified Arabic" w:hAnsi="Simplified Arabic" w:cs="Simplified Arabic" w:hint="cs"/>
          <w:b/>
          <w:bCs/>
          <w:sz w:val="28"/>
          <w:szCs w:val="28"/>
          <w:rtl/>
          <w:lang w:bidi="ar-EG"/>
        </w:rPr>
      </w:pPr>
      <w:r w:rsidRPr="00AA0D63">
        <w:rPr>
          <w:rFonts w:ascii="Simplified Arabic" w:hAnsi="Simplified Arabic" w:cs="Simplified Arabic" w:hint="cs"/>
          <w:b/>
          <w:bCs/>
          <w:sz w:val="28"/>
          <w:szCs w:val="28"/>
          <w:rtl/>
          <w:lang w:bidi="ar-EG"/>
        </w:rPr>
        <w:t>نظرية التنمية المستدامة</w:t>
      </w:r>
    </w:p>
    <w:p w14:paraId="6A660EE5" w14:textId="77777777" w:rsidR="00A35080" w:rsidRPr="00AA0D63" w:rsidRDefault="00A35080"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 xml:space="preserve">تُعدّ نظرية التقدم المستدام عنصرًا أساسيًا في هذا البحث، إذ تُركّز على تحقيق التوازن بين التقدم الاقتصادي والرفاه الاجتماعي وحماية البيئة. كما تُركّز على تلبية الاحتياجات الحالية مع الحفاظ على قدرة الأجيال القادمة </w:t>
      </w:r>
      <w:r w:rsidRPr="00AA0D63">
        <w:rPr>
          <w:rFonts w:ascii="Simplified Arabic" w:hAnsi="Simplified Arabic" w:cs="Simplified Arabic" w:hint="cs"/>
          <w:rtl/>
          <w:lang w:bidi="ar-EG"/>
        </w:rPr>
        <w:lastRenderedPageBreak/>
        <w:t>على تلبية احتياجاتها. ويُشجّع هذا النهج مشاريع الشراكة بين القطاعين العام والخاص على تقييم آثارها الاقتصادية والاجتماعية والبيئية طويلة الأجل، بدلاً من التركيز على المكاسب المالية فقط. يُمكن للشراكات بين القطاعين العام والخاص أن تُساهم في تحقيق التنمية المستدامة من خلال الاستثمار في البنية التحتية، وتحسين الخدمات العامة، وخلق فرص العمل، والابتكار، واستخدام الموارد بكفاءة، وممارسة الممارسات المسؤولة بيئيًا.</w:t>
      </w:r>
    </w:p>
    <w:p w14:paraId="41A45A39" w14:textId="06CC58B9" w:rsidR="00A35080" w:rsidRPr="00AA0D63" w:rsidRDefault="00A35080" w:rsidP="00AA0D63">
      <w:pPr>
        <w:pStyle w:val="ListParagraph"/>
        <w:numPr>
          <w:ilvl w:val="0"/>
          <w:numId w:val="14"/>
        </w:numPr>
        <w:bidi/>
        <w:spacing w:line="360" w:lineRule="auto"/>
        <w:jc w:val="mediumKashida"/>
        <w:rPr>
          <w:rFonts w:ascii="Simplified Arabic" w:hAnsi="Simplified Arabic" w:cs="Simplified Arabic" w:hint="cs"/>
          <w:b/>
          <w:bCs/>
          <w:sz w:val="28"/>
          <w:szCs w:val="28"/>
          <w:rtl/>
          <w:lang w:bidi="ar-EG"/>
        </w:rPr>
      </w:pPr>
      <w:r w:rsidRPr="00AA0D63">
        <w:rPr>
          <w:rFonts w:ascii="Simplified Arabic" w:hAnsi="Simplified Arabic" w:cs="Simplified Arabic" w:hint="cs"/>
          <w:b/>
          <w:bCs/>
          <w:sz w:val="28"/>
          <w:szCs w:val="28"/>
          <w:rtl/>
          <w:lang w:bidi="ar-EG"/>
        </w:rPr>
        <w:t>النظرية المؤسسية</w:t>
      </w:r>
    </w:p>
    <w:p w14:paraId="5E9A49D4" w14:textId="600F2953" w:rsidR="00AA0D63" w:rsidRPr="00AA0D63" w:rsidRDefault="00A35080" w:rsidP="00AA0D63">
      <w:pPr>
        <w:bidi/>
        <w:spacing w:line="360" w:lineRule="auto"/>
        <w:jc w:val="mediumKashida"/>
        <w:rPr>
          <w:rFonts w:ascii="Simplified Arabic" w:hAnsi="Simplified Arabic" w:cs="Simplified Arabic" w:hint="cs"/>
          <w:lang w:bidi="ar-EG"/>
        </w:rPr>
      </w:pPr>
      <w:r w:rsidRPr="00AA0D63">
        <w:rPr>
          <w:rFonts w:ascii="Simplified Arabic" w:hAnsi="Simplified Arabic" w:cs="Simplified Arabic" w:hint="cs"/>
          <w:rtl/>
          <w:lang w:bidi="ar-EG"/>
        </w:rPr>
        <w:t>تُؤكّد النظرية المؤسسية على كيفية تأثير القوانين واللوائح والسياسات والمعايير والهياكل التنظيمية على سلوك المؤسسات وأدائها. ويُعدّ هذا المفهوم وثيق الصلة بالشراكات بين القطاعين العام والخاص، لأن فعاليتها تعتمد بشكل كبير على جودة البيئة المؤسسية. تُسهم التشريعات الواضحة، والعمليات التنظيمية الفعّالة، والإجراءات المفتوحة، والأدوار المحددة بدقة، في تحسين التعاون وإزالة الغموض. في المقابل، قد تؤدي الهياكل المؤسسية الضعيفة إلى زيادة مخاطر التنفيذ والنزاعات. ونتيجةً لذلك، تُسهم النظرية المؤسسية في فهم كيفية تأثير العوامل القانونية والمؤسسية على نجاح الشراكات بين القطاعين العام والخاص، وقدرتها على المساهمة بفعالية في التنمية طويلة الأجل.</w:t>
      </w:r>
    </w:p>
    <w:p w14:paraId="0273A14E" w14:textId="01B36C24" w:rsidR="00A35080" w:rsidRPr="00AA0D63" w:rsidRDefault="00A35080" w:rsidP="00AA0D63">
      <w:pPr>
        <w:bidi/>
        <w:spacing w:line="360" w:lineRule="auto"/>
        <w:jc w:val="mediumKashida"/>
        <w:rPr>
          <w:rFonts w:ascii="Simplified Arabic" w:hAnsi="Simplified Arabic" w:cs="Simplified Arabic" w:hint="cs"/>
          <w:b/>
          <w:bCs/>
          <w:lang w:bidi="ar-EG"/>
        </w:rPr>
      </w:pPr>
      <w:r w:rsidRPr="00AA0D63">
        <w:rPr>
          <w:rFonts w:ascii="Simplified Arabic" w:hAnsi="Simplified Arabic" w:cs="Simplified Arabic" w:hint="cs"/>
          <w:b/>
          <w:bCs/>
          <w:rtl/>
          <w:lang w:bidi="ar-EG"/>
        </w:rPr>
        <w:t>6</w:t>
      </w:r>
      <w:r w:rsidRPr="00AA0D63">
        <w:rPr>
          <w:rFonts w:ascii="Simplified Arabic" w:hAnsi="Simplified Arabic" w:cs="Simplified Arabic" w:hint="cs"/>
          <w:b/>
          <w:bCs/>
          <w:sz w:val="28"/>
          <w:szCs w:val="28"/>
          <w:rtl/>
          <w:lang w:bidi="ar-EG"/>
        </w:rPr>
        <w:t>. نظرية الاختيار العام</w:t>
      </w:r>
    </w:p>
    <w:p w14:paraId="207BF632" w14:textId="42037F0F" w:rsidR="004F26B8" w:rsidRPr="00AA0D63" w:rsidRDefault="00A35080" w:rsidP="00AA0D63">
      <w:pPr>
        <w:bidi/>
        <w:spacing w:line="360" w:lineRule="auto"/>
        <w:jc w:val="mediumKashida"/>
        <w:rPr>
          <w:rFonts w:ascii="Simplified Arabic" w:hAnsi="Simplified Arabic" w:cs="Simplified Arabic" w:hint="cs"/>
          <w:rtl/>
          <w:lang w:bidi="ar-EG"/>
        </w:rPr>
      </w:pPr>
      <w:r w:rsidRPr="00AA0D63">
        <w:rPr>
          <w:rFonts w:ascii="Simplified Arabic" w:hAnsi="Simplified Arabic" w:cs="Simplified Arabic" w:hint="cs"/>
          <w:rtl/>
          <w:lang w:bidi="ar-EG"/>
        </w:rPr>
        <w:t>تُطبّق نظرية الاختيار العام المبادئ الاقتصادية على عملية صنع القرار في القطاع العام، مُفسّرةً أسباب اختيار الحكومات لنهج مُحددة لتقديم الخدمات العامة وإنجاز مبادرات التنمية. في سياق الشراكات بين القطاعين العام والخاص، قد تتعاون الحكومات مع جهات خاصة لزيادة الكفاءة، وتعبئة موارد إضافية، وتخفيف القيود المالية. في الوقت نفسه، تُؤكد هذه النظرية على أهمية المساءلة والشفافية في منع القرارات غير الفعّالة وتضارب المصالح. ونتيجةً لذلك، تُساعد نظرية الاختيار العام في فهم دوافع تنفيذ الشراكات بين القطاعين العام والخاص، والظروف اللازمة لضمان خدمة هذه الشراكات للمصلحة العامة وتعزيز التنمية المستدامة.</w:t>
      </w:r>
    </w:p>
    <w:sectPr w:rsidR="004F26B8" w:rsidRPr="00AA0D63" w:rsidSect="0056416D">
      <w:footerReference w:type="default" r:id="rId9"/>
      <w:pgSz w:w="12240" w:h="15840"/>
      <w:pgMar w:top="1440" w:right="1440" w:bottom="1440" w:left="1440" w:header="720" w:footer="720" w:gutter="0"/>
      <w:pgBorders w:offsetFrom="page">
        <w:top w:val="dashDotStroked" w:sz="24" w:space="24" w:color="auto"/>
        <w:left w:val="dashDotStroked" w:sz="24" w:space="24" w:color="auto"/>
        <w:bottom w:val="dashDotStroked" w:sz="24" w:space="24" w:color="auto"/>
        <w:right w:val="dashDotStroked"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FD6A3" w14:textId="77777777" w:rsidR="00B40208" w:rsidRDefault="00B40208" w:rsidP="0056416D">
      <w:r>
        <w:separator/>
      </w:r>
    </w:p>
  </w:endnote>
  <w:endnote w:type="continuationSeparator" w:id="0">
    <w:p w14:paraId="6B01C32B" w14:textId="77777777" w:rsidR="00B40208" w:rsidRDefault="00B40208" w:rsidP="00564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2569895"/>
      <w:docPartObj>
        <w:docPartGallery w:val="Page Numbers (Bottom of Page)"/>
        <w:docPartUnique/>
      </w:docPartObj>
    </w:sdtPr>
    <w:sdtContent>
      <w:p w14:paraId="189CC5E5" w14:textId="01ADEF0C" w:rsidR="0056416D" w:rsidRDefault="0056416D" w:rsidP="0056416D">
        <w:pPr>
          <w:pStyle w:val="Footer"/>
          <w:pBdr>
            <w:top w:val="single" w:sz="4" w:space="0" w:color="D9D9D9" w:themeColor="background1" w:themeShade="D9"/>
          </w:pBdr>
          <w:jc w:val="right"/>
        </w:pPr>
        <w:r>
          <w:fldChar w:fldCharType="begin"/>
        </w:r>
        <w:r>
          <w:instrText>PAGE   \* MERGEFORMAT</w:instrText>
        </w:r>
        <w:r>
          <w:fldChar w:fldCharType="separate"/>
        </w:r>
        <w:r>
          <w:rPr>
            <w:rtl/>
            <w:lang w:val="ar-SA"/>
          </w:rPr>
          <w:t>2</w:t>
        </w:r>
        <w:r>
          <w:fldChar w:fldCharType="end"/>
        </w:r>
        <w:r>
          <w:rPr>
            <w:rtl/>
            <w:lang w:val="ar-SA"/>
          </w:rPr>
          <w:t xml:space="preserve"> | </w:t>
        </w:r>
        <w:r>
          <w:rPr>
            <w:color w:val="7F7F7F" w:themeColor="background1" w:themeShade="7F"/>
            <w:spacing w:val="60"/>
            <w:rtl/>
            <w:lang w:val="ar-SA"/>
          </w:rPr>
          <w:t>الصفحة</w:t>
        </w:r>
      </w:p>
    </w:sdtContent>
  </w:sdt>
  <w:p w14:paraId="36A279AB" w14:textId="77777777" w:rsidR="0056416D" w:rsidRDefault="005641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4A950" w14:textId="77777777" w:rsidR="00B40208" w:rsidRDefault="00B40208" w:rsidP="0056416D">
      <w:r>
        <w:separator/>
      </w:r>
    </w:p>
  </w:footnote>
  <w:footnote w:type="continuationSeparator" w:id="0">
    <w:p w14:paraId="273BCD22" w14:textId="77777777" w:rsidR="00B40208" w:rsidRDefault="00B40208" w:rsidP="005641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21C95"/>
    <w:multiLevelType w:val="hybridMultilevel"/>
    <w:tmpl w:val="ED2C6C06"/>
    <w:lvl w:ilvl="0" w:tplc="82162018">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7C53C4"/>
    <w:multiLevelType w:val="hybridMultilevel"/>
    <w:tmpl w:val="D918F0DE"/>
    <w:lvl w:ilvl="0" w:tplc="37C0208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E23C4E"/>
    <w:multiLevelType w:val="hybridMultilevel"/>
    <w:tmpl w:val="76ECD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20201D"/>
    <w:multiLevelType w:val="hybridMultilevel"/>
    <w:tmpl w:val="80108BE0"/>
    <w:lvl w:ilvl="0" w:tplc="1AB855D0">
      <w:start w:val="26"/>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5F469B"/>
    <w:multiLevelType w:val="hybridMultilevel"/>
    <w:tmpl w:val="86BA312E"/>
    <w:lvl w:ilvl="0" w:tplc="FC1C5CF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055A35"/>
    <w:multiLevelType w:val="hybridMultilevel"/>
    <w:tmpl w:val="9248370C"/>
    <w:lvl w:ilvl="0" w:tplc="0B424166">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FB6A67"/>
    <w:multiLevelType w:val="hybridMultilevel"/>
    <w:tmpl w:val="9200B0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440A92"/>
    <w:multiLevelType w:val="hybridMultilevel"/>
    <w:tmpl w:val="30E4136E"/>
    <w:lvl w:ilvl="0" w:tplc="89C867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9652EFB"/>
    <w:multiLevelType w:val="hybridMultilevel"/>
    <w:tmpl w:val="3E824F48"/>
    <w:lvl w:ilvl="0" w:tplc="37C02084">
      <w:start w:val="26"/>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947088"/>
    <w:multiLevelType w:val="hybridMultilevel"/>
    <w:tmpl w:val="BFBE53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E2024E"/>
    <w:multiLevelType w:val="hybridMultilevel"/>
    <w:tmpl w:val="011E2E7E"/>
    <w:lvl w:ilvl="0" w:tplc="BB5E9B04">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905D3F"/>
    <w:multiLevelType w:val="hybridMultilevel"/>
    <w:tmpl w:val="F0881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66E2AF6"/>
    <w:multiLevelType w:val="hybridMultilevel"/>
    <w:tmpl w:val="79F2C230"/>
    <w:lvl w:ilvl="0" w:tplc="77E40246">
      <w:start w:val="8"/>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99B756B"/>
    <w:multiLevelType w:val="hybridMultilevel"/>
    <w:tmpl w:val="8DC2B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691271">
    <w:abstractNumId w:val="12"/>
  </w:num>
  <w:num w:numId="2" w16cid:durableId="650061802">
    <w:abstractNumId w:val="11"/>
  </w:num>
  <w:num w:numId="3" w16cid:durableId="1547108914">
    <w:abstractNumId w:val="9"/>
  </w:num>
  <w:num w:numId="4" w16cid:durableId="1189441648">
    <w:abstractNumId w:val="6"/>
  </w:num>
  <w:num w:numId="5" w16cid:durableId="490485404">
    <w:abstractNumId w:val="13"/>
  </w:num>
  <w:num w:numId="6" w16cid:durableId="1381707560">
    <w:abstractNumId w:val="2"/>
  </w:num>
  <w:num w:numId="7" w16cid:durableId="1525093423">
    <w:abstractNumId w:val="4"/>
  </w:num>
  <w:num w:numId="8" w16cid:durableId="895776258">
    <w:abstractNumId w:val="10"/>
  </w:num>
  <w:num w:numId="9" w16cid:durableId="1853643130">
    <w:abstractNumId w:val="8"/>
  </w:num>
  <w:num w:numId="10" w16cid:durableId="208305533">
    <w:abstractNumId w:val="1"/>
  </w:num>
  <w:num w:numId="11" w16cid:durableId="614483309">
    <w:abstractNumId w:val="5"/>
  </w:num>
  <w:num w:numId="12" w16cid:durableId="1574848036">
    <w:abstractNumId w:val="0"/>
  </w:num>
  <w:num w:numId="13" w16cid:durableId="955015972">
    <w:abstractNumId w:val="3"/>
  </w:num>
  <w:num w:numId="14" w16cid:durableId="15450968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31E"/>
    <w:rsid w:val="0004547A"/>
    <w:rsid w:val="00047547"/>
    <w:rsid w:val="0005453F"/>
    <w:rsid w:val="000837D3"/>
    <w:rsid w:val="00086661"/>
    <w:rsid w:val="00093C0E"/>
    <w:rsid w:val="000966D0"/>
    <w:rsid w:val="000F58CF"/>
    <w:rsid w:val="00122CDE"/>
    <w:rsid w:val="00130798"/>
    <w:rsid w:val="001A4A29"/>
    <w:rsid w:val="001B41E2"/>
    <w:rsid w:val="001F0254"/>
    <w:rsid w:val="00266984"/>
    <w:rsid w:val="002C36F3"/>
    <w:rsid w:val="002E5B3F"/>
    <w:rsid w:val="002F3384"/>
    <w:rsid w:val="0030779A"/>
    <w:rsid w:val="003158D8"/>
    <w:rsid w:val="00346F10"/>
    <w:rsid w:val="00355FF3"/>
    <w:rsid w:val="0037231E"/>
    <w:rsid w:val="00424A6C"/>
    <w:rsid w:val="00453CAF"/>
    <w:rsid w:val="0047734E"/>
    <w:rsid w:val="0049047F"/>
    <w:rsid w:val="004C14A4"/>
    <w:rsid w:val="004F26B8"/>
    <w:rsid w:val="004F72D3"/>
    <w:rsid w:val="0050208E"/>
    <w:rsid w:val="005040B9"/>
    <w:rsid w:val="005636BD"/>
    <w:rsid w:val="0056416D"/>
    <w:rsid w:val="005738AB"/>
    <w:rsid w:val="00587755"/>
    <w:rsid w:val="005A4FE0"/>
    <w:rsid w:val="00625DF6"/>
    <w:rsid w:val="006A65E4"/>
    <w:rsid w:val="006B18A2"/>
    <w:rsid w:val="006B509A"/>
    <w:rsid w:val="006C5C7D"/>
    <w:rsid w:val="007079A3"/>
    <w:rsid w:val="00760C22"/>
    <w:rsid w:val="00773D29"/>
    <w:rsid w:val="0079150B"/>
    <w:rsid w:val="007A088B"/>
    <w:rsid w:val="007C0527"/>
    <w:rsid w:val="007E6F29"/>
    <w:rsid w:val="0082178D"/>
    <w:rsid w:val="00833B4F"/>
    <w:rsid w:val="008515D8"/>
    <w:rsid w:val="00896794"/>
    <w:rsid w:val="008C32B7"/>
    <w:rsid w:val="00913371"/>
    <w:rsid w:val="00942418"/>
    <w:rsid w:val="009556F0"/>
    <w:rsid w:val="009715C4"/>
    <w:rsid w:val="00975BAA"/>
    <w:rsid w:val="009D0C41"/>
    <w:rsid w:val="009E20D7"/>
    <w:rsid w:val="009E7799"/>
    <w:rsid w:val="00A31176"/>
    <w:rsid w:val="00A35080"/>
    <w:rsid w:val="00A85AC4"/>
    <w:rsid w:val="00AA0D63"/>
    <w:rsid w:val="00AB39CB"/>
    <w:rsid w:val="00AB74E7"/>
    <w:rsid w:val="00B217F3"/>
    <w:rsid w:val="00B40208"/>
    <w:rsid w:val="00B54808"/>
    <w:rsid w:val="00BA204F"/>
    <w:rsid w:val="00C013A1"/>
    <w:rsid w:val="00C331CC"/>
    <w:rsid w:val="00C43F22"/>
    <w:rsid w:val="00C441E3"/>
    <w:rsid w:val="00C56AAF"/>
    <w:rsid w:val="00CE2D7C"/>
    <w:rsid w:val="00D13E89"/>
    <w:rsid w:val="00D41F36"/>
    <w:rsid w:val="00D565B3"/>
    <w:rsid w:val="00D81A1F"/>
    <w:rsid w:val="00DE013A"/>
    <w:rsid w:val="00E02E85"/>
    <w:rsid w:val="00E565AD"/>
    <w:rsid w:val="00EC037D"/>
    <w:rsid w:val="00EE6A73"/>
    <w:rsid w:val="00F05B0B"/>
    <w:rsid w:val="00F35543"/>
    <w:rsid w:val="00F91760"/>
    <w:rsid w:val="00FB72B9"/>
    <w:rsid w:val="00FF08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358ED"/>
  <w15:chartTrackingRefBased/>
  <w15:docId w15:val="{B96F7C73-825C-4C5E-9E76-8349FE006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Theme="minorHAnsi" w:hAnsi="Sakkal Majalla" w:cs="Sakkal Majalla"/>
        <w:kern w:val="2"/>
        <w:sz w:val="28"/>
        <w:szCs w:val="28"/>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31E"/>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773D29"/>
    <w:pPr>
      <w:bidi/>
      <w:spacing w:line="360" w:lineRule="auto"/>
      <w:jc w:val="center"/>
      <w:outlineLvl w:val="0"/>
    </w:pPr>
    <w:rPr>
      <w:rFonts w:ascii="Sakkal Majalla" w:hAnsi="Sakkal Majalla" w:cs="Sakkal Majalla"/>
      <w:b/>
      <w:bCs/>
      <w:sz w:val="36"/>
      <w:szCs w:val="36"/>
      <w:lang w:bidi="ar-EG"/>
    </w:rPr>
  </w:style>
  <w:style w:type="paragraph" w:styleId="Heading2">
    <w:name w:val="heading 2"/>
    <w:basedOn w:val="Normal"/>
    <w:next w:val="Normal"/>
    <w:link w:val="Heading2Char"/>
    <w:uiPriority w:val="9"/>
    <w:unhideWhenUsed/>
    <w:qFormat/>
    <w:rsid w:val="00D565B3"/>
    <w:pPr>
      <w:bidi/>
      <w:spacing w:line="360" w:lineRule="auto"/>
      <w:jc w:val="mediumKashida"/>
      <w:outlineLvl w:val="1"/>
    </w:pPr>
    <w:rPr>
      <w:rFonts w:ascii="Sakkal Majalla" w:hAnsi="Sakkal Majalla" w:cs="Sakkal Majalla"/>
      <w:b/>
      <w:bCs/>
      <w:sz w:val="28"/>
      <w:szCs w:val="28"/>
      <w:lang w:bidi="ar-EG"/>
    </w:rPr>
  </w:style>
  <w:style w:type="paragraph" w:styleId="Heading3">
    <w:name w:val="heading 3"/>
    <w:basedOn w:val="Normal"/>
    <w:next w:val="Normal"/>
    <w:link w:val="Heading3Char"/>
    <w:uiPriority w:val="9"/>
    <w:semiHidden/>
    <w:unhideWhenUsed/>
    <w:qFormat/>
    <w:rsid w:val="0037231E"/>
    <w:pPr>
      <w:keepNext/>
      <w:keepLines/>
      <w:spacing w:before="160" w:after="80"/>
      <w:outlineLvl w:val="2"/>
    </w:pPr>
    <w:rPr>
      <w:rFonts w:asciiTheme="minorHAnsi" w:eastAsiaTheme="majorEastAsia" w:hAnsiTheme="minorHAnsi" w:cstheme="majorBidi"/>
      <w:color w:val="0F4761" w:themeColor="accent1" w:themeShade="BF"/>
    </w:rPr>
  </w:style>
  <w:style w:type="paragraph" w:styleId="Heading4">
    <w:name w:val="heading 4"/>
    <w:basedOn w:val="Normal"/>
    <w:next w:val="Normal"/>
    <w:link w:val="Heading4Char"/>
    <w:uiPriority w:val="9"/>
    <w:semiHidden/>
    <w:unhideWhenUsed/>
    <w:qFormat/>
    <w:rsid w:val="0037231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7231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7231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7231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7231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7231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D29"/>
    <w:rPr>
      <w:rFonts w:eastAsia="Times New Roman"/>
      <w:b/>
      <w:bCs/>
      <w:kern w:val="0"/>
      <w:sz w:val="36"/>
      <w:szCs w:val="36"/>
      <w:lang w:bidi="ar-EG"/>
      <w14:ligatures w14:val="none"/>
    </w:rPr>
  </w:style>
  <w:style w:type="character" w:customStyle="1" w:styleId="Heading2Char">
    <w:name w:val="Heading 2 Char"/>
    <w:basedOn w:val="DefaultParagraphFont"/>
    <w:link w:val="Heading2"/>
    <w:uiPriority w:val="9"/>
    <w:rsid w:val="00D565B3"/>
    <w:rPr>
      <w:rFonts w:eastAsia="Times New Roman"/>
      <w:b/>
      <w:bCs/>
      <w:kern w:val="0"/>
      <w:lang w:bidi="ar-EG"/>
      <w14:ligatures w14:val="none"/>
    </w:rPr>
  </w:style>
  <w:style w:type="character" w:customStyle="1" w:styleId="Heading3Char">
    <w:name w:val="Heading 3 Char"/>
    <w:basedOn w:val="DefaultParagraphFont"/>
    <w:link w:val="Heading3"/>
    <w:uiPriority w:val="9"/>
    <w:semiHidden/>
    <w:rsid w:val="0037231E"/>
    <w:rPr>
      <w:rFonts w:asciiTheme="minorHAnsi" w:eastAsiaTheme="majorEastAsia" w:hAnsiTheme="minorHAnsi" w:cstheme="majorBidi"/>
      <w:color w:val="0F4761" w:themeColor="accent1" w:themeShade="BF"/>
    </w:rPr>
  </w:style>
  <w:style w:type="character" w:customStyle="1" w:styleId="Heading4Char">
    <w:name w:val="Heading 4 Char"/>
    <w:basedOn w:val="DefaultParagraphFont"/>
    <w:link w:val="Heading4"/>
    <w:uiPriority w:val="9"/>
    <w:semiHidden/>
    <w:rsid w:val="0037231E"/>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7231E"/>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7231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7231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7231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7231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7231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23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231E"/>
    <w:pPr>
      <w:numPr>
        <w:ilvl w:val="1"/>
      </w:numPr>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37231E"/>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37231E"/>
    <w:pPr>
      <w:spacing w:before="160"/>
      <w:jc w:val="center"/>
    </w:pPr>
    <w:rPr>
      <w:i/>
      <w:iCs/>
      <w:color w:val="404040" w:themeColor="text1" w:themeTint="BF"/>
    </w:rPr>
  </w:style>
  <w:style w:type="character" w:customStyle="1" w:styleId="QuoteChar">
    <w:name w:val="Quote Char"/>
    <w:basedOn w:val="DefaultParagraphFont"/>
    <w:link w:val="Quote"/>
    <w:uiPriority w:val="29"/>
    <w:rsid w:val="0037231E"/>
    <w:rPr>
      <w:i/>
      <w:iCs/>
      <w:color w:val="404040" w:themeColor="text1" w:themeTint="BF"/>
    </w:rPr>
  </w:style>
  <w:style w:type="paragraph" w:styleId="ListParagraph">
    <w:name w:val="List Paragraph"/>
    <w:basedOn w:val="Normal"/>
    <w:uiPriority w:val="34"/>
    <w:qFormat/>
    <w:rsid w:val="0037231E"/>
    <w:pPr>
      <w:ind w:left="720"/>
      <w:contextualSpacing/>
    </w:pPr>
  </w:style>
  <w:style w:type="character" w:styleId="IntenseEmphasis">
    <w:name w:val="Intense Emphasis"/>
    <w:basedOn w:val="DefaultParagraphFont"/>
    <w:uiPriority w:val="21"/>
    <w:qFormat/>
    <w:rsid w:val="0037231E"/>
    <w:rPr>
      <w:i/>
      <w:iCs/>
      <w:color w:val="0F4761" w:themeColor="accent1" w:themeShade="BF"/>
    </w:rPr>
  </w:style>
  <w:style w:type="paragraph" w:styleId="IntenseQuote">
    <w:name w:val="Intense Quote"/>
    <w:basedOn w:val="Normal"/>
    <w:next w:val="Normal"/>
    <w:link w:val="IntenseQuoteChar"/>
    <w:uiPriority w:val="30"/>
    <w:qFormat/>
    <w:rsid w:val="003723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231E"/>
    <w:rPr>
      <w:i/>
      <w:iCs/>
      <w:color w:val="0F4761" w:themeColor="accent1" w:themeShade="BF"/>
    </w:rPr>
  </w:style>
  <w:style w:type="character" w:styleId="IntenseReference">
    <w:name w:val="Intense Reference"/>
    <w:basedOn w:val="DefaultParagraphFont"/>
    <w:uiPriority w:val="32"/>
    <w:qFormat/>
    <w:rsid w:val="0037231E"/>
    <w:rPr>
      <w:b/>
      <w:bCs/>
      <w:smallCaps/>
      <w:color w:val="0F4761" w:themeColor="accent1" w:themeShade="BF"/>
      <w:spacing w:val="5"/>
    </w:rPr>
  </w:style>
  <w:style w:type="paragraph" w:styleId="TOCHeading">
    <w:name w:val="TOC Heading"/>
    <w:basedOn w:val="Heading1"/>
    <w:next w:val="Normal"/>
    <w:uiPriority w:val="39"/>
    <w:unhideWhenUsed/>
    <w:qFormat/>
    <w:rsid w:val="00773D29"/>
    <w:pPr>
      <w:keepNext/>
      <w:keepLines/>
      <w:spacing w:before="240" w:line="259" w:lineRule="auto"/>
      <w:jc w:val="left"/>
      <w:outlineLvl w:val="9"/>
    </w:pPr>
    <w:rPr>
      <w:rFonts w:asciiTheme="majorHAnsi" w:eastAsiaTheme="majorEastAsia" w:hAnsiTheme="majorHAnsi" w:cstheme="majorBidi"/>
      <w:b w:val="0"/>
      <w:bCs w:val="0"/>
      <w:color w:val="0F4761" w:themeColor="accent1" w:themeShade="BF"/>
      <w:sz w:val="32"/>
      <w:szCs w:val="32"/>
      <w:rtl/>
      <w:lang w:bidi="ar-SA"/>
    </w:rPr>
  </w:style>
  <w:style w:type="paragraph" w:styleId="TOC1">
    <w:name w:val="toc 1"/>
    <w:basedOn w:val="Normal"/>
    <w:next w:val="Normal"/>
    <w:autoRedefine/>
    <w:uiPriority w:val="39"/>
    <w:unhideWhenUsed/>
    <w:rsid w:val="00773D29"/>
    <w:pPr>
      <w:spacing w:after="100"/>
    </w:pPr>
  </w:style>
  <w:style w:type="character" w:styleId="Hyperlink">
    <w:name w:val="Hyperlink"/>
    <w:basedOn w:val="DefaultParagraphFont"/>
    <w:uiPriority w:val="99"/>
    <w:unhideWhenUsed/>
    <w:rsid w:val="00773D29"/>
    <w:rPr>
      <w:color w:val="467886" w:themeColor="hyperlink"/>
      <w:u w:val="single"/>
    </w:rPr>
  </w:style>
  <w:style w:type="paragraph" w:styleId="Header">
    <w:name w:val="header"/>
    <w:basedOn w:val="Normal"/>
    <w:link w:val="HeaderChar"/>
    <w:uiPriority w:val="99"/>
    <w:unhideWhenUsed/>
    <w:rsid w:val="0056416D"/>
    <w:pPr>
      <w:tabs>
        <w:tab w:val="center" w:pos="4680"/>
        <w:tab w:val="right" w:pos="9360"/>
      </w:tabs>
    </w:pPr>
  </w:style>
  <w:style w:type="character" w:customStyle="1" w:styleId="HeaderChar">
    <w:name w:val="Header Char"/>
    <w:basedOn w:val="DefaultParagraphFont"/>
    <w:link w:val="Header"/>
    <w:uiPriority w:val="99"/>
    <w:rsid w:val="0056416D"/>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56416D"/>
    <w:pPr>
      <w:tabs>
        <w:tab w:val="center" w:pos="4680"/>
        <w:tab w:val="right" w:pos="9360"/>
      </w:tabs>
    </w:pPr>
  </w:style>
  <w:style w:type="character" w:customStyle="1" w:styleId="FooterChar">
    <w:name w:val="Footer Char"/>
    <w:basedOn w:val="DefaultParagraphFont"/>
    <w:link w:val="Footer"/>
    <w:uiPriority w:val="99"/>
    <w:rsid w:val="0056416D"/>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96891">
      <w:bodyDiv w:val="1"/>
      <w:marLeft w:val="0"/>
      <w:marRight w:val="0"/>
      <w:marTop w:val="0"/>
      <w:marBottom w:val="0"/>
      <w:divBdr>
        <w:top w:val="none" w:sz="0" w:space="0" w:color="auto"/>
        <w:left w:val="none" w:sz="0" w:space="0" w:color="auto"/>
        <w:bottom w:val="none" w:sz="0" w:space="0" w:color="auto"/>
        <w:right w:val="none" w:sz="0" w:space="0" w:color="auto"/>
      </w:divBdr>
    </w:div>
    <w:div w:id="19818966">
      <w:bodyDiv w:val="1"/>
      <w:marLeft w:val="0"/>
      <w:marRight w:val="0"/>
      <w:marTop w:val="0"/>
      <w:marBottom w:val="0"/>
      <w:divBdr>
        <w:top w:val="none" w:sz="0" w:space="0" w:color="auto"/>
        <w:left w:val="none" w:sz="0" w:space="0" w:color="auto"/>
        <w:bottom w:val="none" w:sz="0" w:space="0" w:color="auto"/>
        <w:right w:val="none" w:sz="0" w:space="0" w:color="auto"/>
      </w:divBdr>
    </w:div>
    <w:div w:id="73360430">
      <w:bodyDiv w:val="1"/>
      <w:marLeft w:val="0"/>
      <w:marRight w:val="0"/>
      <w:marTop w:val="0"/>
      <w:marBottom w:val="0"/>
      <w:divBdr>
        <w:top w:val="none" w:sz="0" w:space="0" w:color="auto"/>
        <w:left w:val="none" w:sz="0" w:space="0" w:color="auto"/>
        <w:bottom w:val="none" w:sz="0" w:space="0" w:color="auto"/>
        <w:right w:val="none" w:sz="0" w:space="0" w:color="auto"/>
      </w:divBdr>
    </w:div>
    <w:div w:id="162741996">
      <w:bodyDiv w:val="1"/>
      <w:marLeft w:val="0"/>
      <w:marRight w:val="0"/>
      <w:marTop w:val="0"/>
      <w:marBottom w:val="0"/>
      <w:divBdr>
        <w:top w:val="none" w:sz="0" w:space="0" w:color="auto"/>
        <w:left w:val="none" w:sz="0" w:space="0" w:color="auto"/>
        <w:bottom w:val="none" w:sz="0" w:space="0" w:color="auto"/>
        <w:right w:val="none" w:sz="0" w:space="0" w:color="auto"/>
      </w:divBdr>
    </w:div>
    <w:div w:id="235820968">
      <w:bodyDiv w:val="1"/>
      <w:marLeft w:val="0"/>
      <w:marRight w:val="0"/>
      <w:marTop w:val="0"/>
      <w:marBottom w:val="0"/>
      <w:divBdr>
        <w:top w:val="none" w:sz="0" w:space="0" w:color="auto"/>
        <w:left w:val="none" w:sz="0" w:space="0" w:color="auto"/>
        <w:bottom w:val="none" w:sz="0" w:space="0" w:color="auto"/>
        <w:right w:val="none" w:sz="0" w:space="0" w:color="auto"/>
      </w:divBdr>
    </w:div>
    <w:div w:id="339629318">
      <w:bodyDiv w:val="1"/>
      <w:marLeft w:val="0"/>
      <w:marRight w:val="0"/>
      <w:marTop w:val="0"/>
      <w:marBottom w:val="0"/>
      <w:divBdr>
        <w:top w:val="none" w:sz="0" w:space="0" w:color="auto"/>
        <w:left w:val="none" w:sz="0" w:space="0" w:color="auto"/>
        <w:bottom w:val="none" w:sz="0" w:space="0" w:color="auto"/>
        <w:right w:val="none" w:sz="0" w:space="0" w:color="auto"/>
      </w:divBdr>
    </w:div>
    <w:div w:id="373849817">
      <w:bodyDiv w:val="1"/>
      <w:marLeft w:val="0"/>
      <w:marRight w:val="0"/>
      <w:marTop w:val="0"/>
      <w:marBottom w:val="0"/>
      <w:divBdr>
        <w:top w:val="none" w:sz="0" w:space="0" w:color="auto"/>
        <w:left w:val="none" w:sz="0" w:space="0" w:color="auto"/>
        <w:bottom w:val="none" w:sz="0" w:space="0" w:color="auto"/>
        <w:right w:val="none" w:sz="0" w:space="0" w:color="auto"/>
      </w:divBdr>
    </w:div>
    <w:div w:id="413554693">
      <w:bodyDiv w:val="1"/>
      <w:marLeft w:val="0"/>
      <w:marRight w:val="0"/>
      <w:marTop w:val="0"/>
      <w:marBottom w:val="0"/>
      <w:divBdr>
        <w:top w:val="none" w:sz="0" w:space="0" w:color="auto"/>
        <w:left w:val="none" w:sz="0" w:space="0" w:color="auto"/>
        <w:bottom w:val="none" w:sz="0" w:space="0" w:color="auto"/>
        <w:right w:val="none" w:sz="0" w:space="0" w:color="auto"/>
      </w:divBdr>
    </w:div>
    <w:div w:id="433983697">
      <w:bodyDiv w:val="1"/>
      <w:marLeft w:val="0"/>
      <w:marRight w:val="0"/>
      <w:marTop w:val="0"/>
      <w:marBottom w:val="0"/>
      <w:divBdr>
        <w:top w:val="none" w:sz="0" w:space="0" w:color="auto"/>
        <w:left w:val="none" w:sz="0" w:space="0" w:color="auto"/>
        <w:bottom w:val="none" w:sz="0" w:space="0" w:color="auto"/>
        <w:right w:val="none" w:sz="0" w:space="0" w:color="auto"/>
      </w:divBdr>
    </w:div>
    <w:div w:id="445586255">
      <w:bodyDiv w:val="1"/>
      <w:marLeft w:val="0"/>
      <w:marRight w:val="0"/>
      <w:marTop w:val="0"/>
      <w:marBottom w:val="0"/>
      <w:divBdr>
        <w:top w:val="none" w:sz="0" w:space="0" w:color="auto"/>
        <w:left w:val="none" w:sz="0" w:space="0" w:color="auto"/>
        <w:bottom w:val="none" w:sz="0" w:space="0" w:color="auto"/>
        <w:right w:val="none" w:sz="0" w:space="0" w:color="auto"/>
      </w:divBdr>
    </w:div>
    <w:div w:id="558633365">
      <w:bodyDiv w:val="1"/>
      <w:marLeft w:val="0"/>
      <w:marRight w:val="0"/>
      <w:marTop w:val="0"/>
      <w:marBottom w:val="0"/>
      <w:divBdr>
        <w:top w:val="none" w:sz="0" w:space="0" w:color="auto"/>
        <w:left w:val="none" w:sz="0" w:space="0" w:color="auto"/>
        <w:bottom w:val="none" w:sz="0" w:space="0" w:color="auto"/>
        <w:right w:val="none" w:sz="0" w:space="0" w:color="auto"/>
      </w:divBdr>
    </w:div>
    <w:div w:id="604003487">
      <w:bodyDiv w:val="1"/>
      <w:marLeft w:val="0"/>
      <w:marRight w:val="0"/>
      <w:marTop w:val="0"/>
      <w:marBottom w:val="0"/>
      <w:divBdr>
        <w:top w:val="none" w:sz="0" w:space="0" w:color="auto"/>
        <w:left w:val="none" w:sz="0" w:space="0" w:color="auto"/>
        <w:bottom w:val="none" w:sz="0" w:space="0" w:color="auto"/>
        <w:right w:val="none" w:sz="0" w:space="0" w:color="auto"/>
      </w:divBdr>
    </w:div>
    <w:div w:id="766998595">
      <w:bodyDiv w:val="1"/>
      <w:marLeft w:val="0"/>
      <w:marRight w:val="0"/>
      <w:marTop w:val="0"/>
      <w:marBottom w:val="0"/>
      <w:divBdr>
        <w:top w:val="none" w:sz="0" w:space="0" w:color="auto"/>
        <w:left w:val="none" w:sz="0" w:space="0" w:color="auto"/>
        <w:bottom w:val="none" w:sz="0" w:space="0" w:color="auto"/>
        <w:right w:val="none" w:sz="0" w:space="0" w:color="auto"/>
      </w:divBdr>
    </w:div>
    <w:div w:id="873470424">
      <w:bodyDiv w:val="1"/>
      <w:marLeft w:val="0"/>
      <w:marRight w:val="0"/>
      <w:marTop w:val="0"/>
      <w:marBottom w:val="0"/>
      <w:divBdr>
        <w:top w:val="none" w:sz="0" w:space="0" w:color="auto"/>
        <w:left w:val="none" w:sz="0" w:space="0" w:color="auto"/>
        <w:bottom w:val="none" w:sz="0" w:space="0" w:color="auto"/>
        <w:right w:val="none" w:sz="0" w:space="0" w:color="auto"/>
      </w:divBdr>
    </w:div>
    <w:div w:id="976839076">
      <w:bodyDiv w:val="1"/>
      <w:marLeft w:val="0"/>
      <w:marRight w:val="0"/>
      <w:marTop w:val="0"/>
      <w:marBottom w:val="0"/>
      <w:divBdr>
        <w:top w:val="none" w:sz="0" w:space="0" w:color="auto"/>
        <w:left w:val="none" w:sz="0" w:space="0" w:color="auto"/>
        <w:bottom w:val="none" w:sz="0" w:space="0" w:color="auto"/>
        <w:right w:val="none" w:sz="0" w:space="0" w:color="auto"/>
      </w:divBdr>
    </w:div>
    <w:div w:id="1126774763">
      <w:bodyDiv w:val="1"/>
      <w:marLeft w:val="0"/>
      <w:marRight w:val="0"/>
      <w:marTop w:val="0"/>
      <w:marBottom w:val="0"/>
      <w:divBdr>
        <w:top w:val="none" w:sz="0" w:space="0" w:color="auto"/>
        <w:left w:val="none" w:sz="0" w:space="0" w:color="auto"/>
        <w:bottom w:val="none" w:sz="0" w:space="0" w:color="auto"/>
        <w:right w:val="none" w:sz="0" w:space="0" w:color="auto"/>
      </w:divBdr>
    </w:div>
    <w:div w:id="1328556628">
      <w:bodyDiv w:val="1"/>
      <w:marLeft w:val="0"/>
      <w:marRight w:val="0"/>
      <w:marTop w:val="0"/>
      <w:marBottom w:val="0"/>
      <w:divBdr>
        <w:top w:val="none" w:sz="0" w:space="0" w:color="auto"/>
        <w:left w:val="none" w:sz="0" w:space="0" w:color="auto"/>
        <w:bottom w:val="none" w:sz="0" w:space="0" w:color="auto"/>
        <w:right w:val="none" w:sz="0" w:space="0" w:color="auto"/>
      </w:divBdr>
    </w:div>
    <w:div w:id="1402287337">
      <w:bodyDiv w:val="1"/>
      <w:marLeft w:val="0"/>
      <w:marRight w:val="0"/>
      <w:marTop w:val="0"/>
      <w:marBottom w:val="0"/>
      <w:divBdr>
        <w:top w:val="none" w:sz="0" w:space="0" w:color="auto"/>
        <w:left w:val="none" w:sz="0" w:space="0" w:color="auto"/>
        <w:bottom w:val="none" w:sz="0" w:space="0" w:color="auto"/>
        <w:right w:val="none" w:sz="0" w:space="0" w:color="auto"/>
      </w:divBdr>
    </w:div>
    <w:div w:id="1427923550">
      <w:bodyDiv w:val="1"/>
      <w:marLeft w:val="0"/>
      <w:marRight w:val="0"/>
      <w:marTop w:val="0"/>
      <w:marBottom w:val="0"/>
      <w:divBdr>
        <w:top w:val="none" w:sz="0" w:space="0" w:color="auto"/>
        <w:left w:val="none" w:sz="0" w:space="0" w:color="auto"/>
        <w:bottom w:val="none" w:sz="0" w:space="0" w:color="auto"/>
        <w:right w:val="none" w:sz="0" w:space="0" w:color="auto"/>
      </w:divBdr>
    </w:div>
    <w:div w:id="1466578590">
      <w:bodyDiv w:val="1"/>
      <w:marLeft w:val="0"/>
      <w:marRight w:val="0"/>
      <w:marTop w:val="0"/>
      <w:marBottom w:val="0"/>
      <w:divBdr>
        <w:top w:val="none" w:sz="0" w:space="0" w:color="auto"/>
        <w:left w:val="none" w:sz="0" w:space="0" w:color="auto"/>
        <w:bottom w:val="none" w:sz="0" w:space="0" w:color="auto"/>
        <w:right w:val="none" w:sz="0" w:space="0" w:color="auto"/>
      </w:divBdr>
    </w:div>
    <w:div w:id="1482430157">
      <w:bodyDiv w:val="1"/>
      <w:marLeft w:val="0"/>
      <w:marRight w:val="0"/>
      <w:marTop w:val="0"/>
      <w:marBottom w:val="0"/>
      <w:divBdr>
        <w:top w:val="none" w:sz="0" w:space="0" w:color="auto"/>
        <w:left w:val="none" w:sz="0" w:space="0" w:color="auto"/>
        <w:bottom w:val="none" w:sz="0" w:space="0" w:color="auto"/>
        <w:right w:val="none" w:sz="0" w:space="0" w:color="auto"/>
      </w:divBdr>
    </w:div>
    <w:div w:id="1590845275">
      <w:bodyDiv w:val="1"/>
      <w:marLeft w:val="0"/>
      <w:marRight w:val="0"/>
      <w:marTop w:val="0"/>
      <w:marBottom w:val="0"/>
      <w:divBdr>
        <w:top w:val="none" w:sz="0" w:space="0" w:color="auto"/>
        <w:left w:val="none" w:sz="0" w:space="0" w:color="auto"/>
        <w:bottom w:val="none" w:sz="0" w:space="0" w:color="auto"/>
        <w:right w:val="none" w:sz="0" w:space="0" w:color="auto"/>
      </w:divBdr>
    </w:div>
    <w:div w:id="1632200609">
      <w:bodyDiv w:val="1"/>
      <w:marLeft w:val="0"/>
      <w:marRight w:val="0"/>
      <w:marTop w:val="0"/>
      <w:marBottom w:val="0"/>
      <w:divBdr>
        <w:top w:val="none" w:sz="0" w:space="0" w:color="auto"/>
        <w:left w:val="none" w:sz="0" w:space="0" w:color="auto"/>
        <w:bottom w:val="none" w:sz="0" w:space="0" w:color="auto"/>
        <w:right w:val="none" w:sz="0" w:space="0" w:color="auto"/>
      </w:divBdr>
    </w:div>
    <w:div w:id="1676415765">
      <w:bodyDiv w:val="1"/>
      <w:marLeft w:val="0"/>
      <w:marRight w:val="0"/>
      <w:marTop w:val="0"/>
      <w:marBottom w:val="0"/>
      <w:divBdr>
        <w:top w:val="none" w:sz="0" w:space="0" w:color="auto"/>
        <w:left w:val="none" w:sz="0" w:space="0" w:color="auto"/>
        <w:bottom w:val="none" w:sz="0" w:space="0" w:color="auto"/>
        <w:right w:val="none" w:sz="0" w:space="0" w:color="auto"/>
      </w:divBdr>
    </w:div>
    <w:div w:id="1718892385">
      <w:bodyDiv w:val="1"/>
      <w:marLeft w:val="0"/>
      <w:marRight w:val="0"/>
      <w:marTop w:val="0"/>
      <w:marBottom w:val="0"/>
      <w:divBdr>
        <w:top w:val="none" w:sz="0" w:space="0" w:color="auto"/>
        <w:left w:val="none" w:sz="0" w:space="0" w:color="auto"/>
        <w:bottom w:val="none" w:sz="0" w:space="0" w:color="auto"/>
        <w:right w:val="none" w:sz="0" w:space="0" w:color="auto"/>
      </w:divBdr>
    </w:div>
    <w:div w:id="1778478296">
      <w:bodyDiv w:val="1"/>
      <w:marLeft w:val="0"/>
      <w:marRight w:val="0"/>
      <w:marTop w:val="0"/>
      <w:marBottom w:val="0"/>
      <w:divBdr>
        <w:top w:val="none" w:sz="0" w:space="0" w:color="auto"/>
        <w:left w:val="none" w:sz="0" w:space="0" w:color="auto"/>
        <w:bottom w:val="none" w:sz="0" w:space="0" w:color="auto"/>
        <w:right w:val="none" w:sz="0" w:space="0" w:color="auto"/>
      </w:divBdr>
    </w:div>
    <w:div w:id="1876310684">
      <w:bodyDiv w:val="1"/>
      <w:marLeft w:val="0"/>
      <w:marRight w:val="0"/>
      <w:marTop w:val="0"/>
      <w:marBottom w:val="0"/>
      <w:divBdr>
        <w:top w:val="none" w:sz="0" w:space="0" w:color="auto"/>
        <w:left w:val="none" w:sz="0" w:space="0" w:color="auto"/>
        <w:bottom w:val="none" w:sz="0" w:space="0" w:color="auto"/>
        <w:right w:val="none" w:sz="0" w:space="0" w:color="auto"/>
      </w:divBdr>
    </w:div>
    <w:div w:id="2021663922">
      <w:bodyDiv w:val="1"/>
      <w:marLeft w:val="0"/>
      <w:marRight w:val="0"/>
      <w:marTop w:val="0"/>
      <w:marBottom w:val="0"/>
      <w:divBdr>
        <w:top w:val="none" w:sz="0" w:space="0" w:color="auto"/>
        <w:left w:val="none" w:sz="0" w:space="0" w:color="auto"/>
        <w:bottom w:val="none" w:sz="0" w:space="0" w:color="auto"/>
        <w:right w:val="none" w:sz="0" w:space="0" w:color="auto"/>
      </w:divBdr>
    </w:div>
    <w:div w:id="2034569121">
      <w:bodyDiv w:val="1"/>
      <w:marLeft w:val="0"/>
      <w:marRight w:val="0"/>
      <w:marTop w:val="0"/>
      <w:marBottom w:val="0"/>
      <w:divBdr>
        <w:top w:val="none" w:sz="0" w:space="0" w:color="auto"/>
        <w:left w:val="none" w:sz="0" w:space="0" w:color="auto"/>
        <w:bottom w:val="none" w:sz="0" w:space="0" w:color="auto"/>
        <w:right w:val="none" w:sz="0" w:space="0" w:color="auto"/>
      </w:divBdr>
    </w:div>
    <w:div w:id="214056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Kyo24</b:Tag>
    <b:SourceType>JournalArticle</b:SourceType>
    <b:Guid>{8DD6C759-0E64-4C3B-932D-0E5617C748C6}</b:Guid>
    <b:Author>
      <b:Author>
        <b:NameList>
          <b:Person>
            <b:Last>Kyokusiima</b:Last>
            <b:First>Babra</b:First>
          </b:Person>
        </b:NameList>
      </b:Author>
    </b:Author>
    <b:Title>Public-Private Partnerships for Sustainable Infrastructure Development in Emerging Economies</b:Title>
    <b:Year>2024</b:Year>
    <b:URL>https://www.researchgate.net/publication/398818468_Public-Private_Partnerships_for_Sustainable_Infrastructure_Development_in_Emerging_Economies</b:URL>
    <b:RefOrder>1</b:RefOrder>
  </b:Source>
  <b:Source>
    <b:Tag>Tan251</b:Tag>
    <b:SourceType>JournalArticle</b:SourceType>
    <b:Guid>{1B130FDB-9A48-43D2-9C8E-72D621B0327E}</b:Guid>
    <b:Author>
      <b:Author>
        <b:NameList>
          <b:Person>
            <b:Last>Tanveer</b:Last>
            <b:First>Umair</b:First>
          </b:Person>
        </b:NameList>
      </b:Author>
    </b:Author>
    <b:Title>Public-private partnerships as catalysts for digital transformation and circular economy: Insights from developing countries</b:Title>
    <b:Year>2025</b:Year>
    <b:URL>https://www.sciencedirect.com/science/article/pii/S0040162525003014</b:URL>
    <b:RefOrder>2</b:RefOrder>
  </b:Source>
  <b:Source>
    <b:Tag>Liu</b:Tag>
    <b:SourceType>JournalArticle</b:SourceType>
    <b:Guid>{8EFEB171-FBAD-420E-A413-ACA157CEC3A1}</b:Guid>
    <b:Title>The effects of contractual and relational governance on public‐private partnership sustainability</b:Title>
    <b:Author>
      <b:Author>
        <b:NameList>
          <b:Person>
            <b:Last>Liu</b:Last>
            <b:First>Bingsheng</b:First>
          </b:Person>
        </b:NameList>
      </b:Author>
    </b:Author>
    <b:URL>https://www.researchgate.net/publication/378526083_The_effects_of_contractual_and_relational_governance_on_public-private_partnership_sustainability</b:URL>
    <b:Year>2024</b:Year>
    <b:RefOrder>3</b:RefOrder>
  </b:Source>
  <b:Source>
    <b:Tag>Zaf252</b:Tag>
    <b:SourceType>JournalArticle</b:SourceType>
    <b:Guid>{91677327-4B8F-456C-964D-98DFC397B75A}</b:Guid>
    <b:Author>
      <b:Author>
        <b:NameList>
          <b:Person>
            <b:Last>Zafarullah</b:Last>
            <b:First>Habib</b:First>
          </b:Person>
        </b:NameList>
      </b:Author>
    </b:Author>
    <b:Title>Balancing economic growth and sustainability for environmental protection in Southeast Asia: a regional perspective</b:Title>
    <b:Year>2025</b:Year>
    <b:URL>https://www.researchgate.net/publication/390392220_Balancing_economic_growth_and_sustainability_for_environmental_protection_in_Southeast_Asia_a_regional_perspective</b:URL>
    <b:RefOrder>4</b:RefOrder>
  </b:Source>
  <b:Source>
    <b:Tag>Ram241</b:Tag>
    <b:SourceType>JournalArticle</b:SourceType>
    <b:Guid>{8E4B19F1-4ED3-4CA3-B9D9-4CB3436F6737}</b:Guid>
    <b:Author>
      <b:Author>
        <b:NameList>
          <b:Person>
            <b:Last>Ramolobe</b:Last>
            <b:First>Kutu</b:First>
          </b:Person>
        </b:NameList>
      </b:Author>
    </b:Author>
    <b:Title>The role of public–private partnership in achieving local government sustainable development</b:Title>
    <b:Year>2024</b:Year>
    <b:URL>https://www.researchgate.net/publication/381287275_The_role_of_public-private_partnership_in_achieving_local_government_sustainable_development</b:URL>
    <b:RefOrder>5</b:RefOrder>
  </b:Source>
  <b:Source>
    <b:Tag>Pin17</b:Tag>
    <b:SourceType>JournalArticle</b:SourceType>
    <b:Guid>{6C71D9EF-2E96-4573-BC02-FF95A2E8A2A9}</b:Guid>
    <b:Author>
      <b:Author>
        <b:NameList>
          <b:Person>
            <b:Last>Pinz</b:Last>
            <b:First>Alexander</b:First>
          </b:Person>
        </b:NameList>
      </b:Author>
    </b:Author>
    <b:Title>Public-private partnerships as instruments to achieve sustainability-related objectives: The state of the art and a research agenda</b:Title>
    <b:Year>2017</b:Year>
    <b:URL>https://www.researchgate.net/publication/314284925_Public-private_partnerships_as_instruments_to_achieve_sustainability-related_objectives_The_state_of_the_art_and_a_research_agenda</b:URL>
    <b:RefOrder>6</b:RefOrder>
  </b:Source>
  <b:Source>
    <b:Tag>Jeb24</b:Tag>
    <b:SourceType>JournalArticle</b:SourceType>
    <b:Guid>{F81E0148-B3F9-4295-BD46-57AA73C3E5DE}</b:Guid>
    <b:Author>
      <b:Author>
        <b:NameList>
          <b:Person>
            <b:Last>Jebur</b:Last>
            <b:First>Amenah</b:First>
            <b:Middle>K.</b:Middle>
          </b:Person>
        </b:NameList>
      </b:Author>
    </b:Author>
    <b:Title>A review of research on public private partnership projects in the sector of construction</b:Title>
    <b:Year>2024</b:Year>
    <b:URL>https://pubs.aip.org/aip/acp/article-abstract/3105/1/050014/3308857/A-review-of-research-on-public-private-partnership?redirectedFrom=PDF</b:URL>
    <b:RefOrder>7</b:RefOrder>
  </b:Source>
  <b:Source>
    <b:Tag>Kam20</b:Tag>
    <b:SourceType>JournalArticle</b:SourceType>
    <b:Guid>{B77272AC-F965-45C4-849F-30A07808353C}</b:Guid>
    <b:Author>
      <b:Author>
        <b:NameList>
          <b:Person>
            <b:Last>Kamasak</b:Last>
            <b:First>Rifat</b:First>
          </b:Person>
        </b:NameList>
      </b:Author>
    </b:Author>
    <b:Title>Public-Private-Partnership-(PPP)-as-a-Mechanism-to-Improve-the-Infrastructure-Needs-of-Countries</b:Title>
    <b:Year>2020</b:Year>
    <b:URL>https://www.researchgate.net/publication/345731015_Public-Private-Partnership-PPP-as-a-Mechanism-to-Improve-the-Infrastructure-Needs-of-Countries</b:URL>
    <b:RefOrder>8</b:RefOrder>
  </b:Source>
  <b:Source>
    <b:Tag>Ako25</b:Tag>
    <b:SourceType>JournalArticle</b:SourceType>
    <b:Guid>{017A4ECD-CD0F-480D-8B77-28B7F467E5EA}</b:Guid>
    <b:Author>
      <b:Author>
        <b:NameList>
          <b:Person>
            <b:Last>Akomolehin</b:Last>
            <b:First>Francis</b:First>
          </b:Person>
        </b:NameList>
      </b:Author>
    </b:Author>
    <b:Title>Evaluating the Role of Public-Private Partnerships (PPPs) in Financing Large-Scale Infrastructure Projects: Implications for Economic Growth and Risk Allocation</b:Title>
    <b:Year>2025</b:Year>
    <b:URL>https://www.researchgate.net/publication/397670940_Evaluating_the_Role_of_Public-Private_Partnerships_PPPs_in_Financing_Large-Scale_Infrastructure_Projects_Implications_for_Economic_Growth_and_Risk_Allocation</b:URL>
    <b:RefOrder>9</b:RefOrder>
  </b:Source>
  <b:Source>
    <b:Tag>Agy25</b:Tag>
    <b:SourceType>JournalArticle</b:SourceType>
    <b:Guid>{D8A915FC-A08A-4569-8ED1-E651E2610AE0}</b:Guid>
    <b:Author>
      <b:Author>
        <b:NameList>
          <b:Person>
            <b:Last>Agyemang</b:Last>
            <b:First>Eunice</b:First>
            <b:Middle>Achina</b:Middle>
          </b:Person>
        </b:NameList>
      </b:Author>
    </b:Author>
    <b:Title>Stakeholder theory and shareholder theory application in construction field: systematic scoping review</b:Title>
    <b:Year>2025</b:Year>
    <b:URL>https://www.researchgate.net/publication/394903884_Stakeholder_theory_and_shareholder_theory_application_in_construction_field_systematic_scoping_review</b:URL>
    <b:RefOrder>10</b:RefOrder>
  </b:Source>
  <b:Source>
    <b:Tag>Lub221</b:Tag>
    <b:SourceType>JournalArticle</b:SourceType>
    <b:Guid>{16162021-52A6-4B20-9CDF-F883E64F5B7D}</b:Guid>
    <b:Author>
      <b:Author>
        <b:NameList>
          <b:Person>
            <b:Last>Lubis</b:Last>
            <b:First>Nurul</b:First>
            <b:Middle>Wardani</b:Middle>
          </b:Person>
        </b:NameList>
      </b:Author>
    </b:Author>
    <b:Title>Resource Based View (RBV) in Improving Company Strategic Capacity</b:Title>
    <b:Year>2022</b:Year>
    <b:URL>https://www.researchgate.net/publication/406045800_Resource_Based_View_RBV_in_Improving_Company_Strategic_Capacity</b:URL>
    <b:RefOrder>11</b:RefOrder>
  </b:Source>
  <b:Source>
    <b:Tag>Par18</b:Tag>
    <b:SourceType>JournalArticle</b:SourceType>
    <b:Guid>{933D5924-3F68-4B22-8DF2-C3E856DE3097}</b:Guid>
    <b:Author>
      <b:Author>
        <b:NameList>
          <b:Person>
            <b:Last>Parker</b:Last>
            <b:First>David</b:First>
            <b:Middle>W.</b:Middle>
          </b:Person>
        </b:NameList>
      </b:Author>
    </b:Author>
    <b:Title>Agency theory perspective on public-private-partnerships: international development project</b:Title>
    <b:Year>2018</b:Year>
    <b:URL>https://www.researchgate.net/publication/322240643_Agency_theory_perspective_on_public-private-partnerships_international_development_project</b:URL>
    <b:RefOrder>12</b:RefOrder>
  </b:Source>
  <b:Source>
    <b:Tag>Fir22</b:Tag>
    <b:SourceType>JournalArticle</b:SourceType>
    <b:Guid>{855669FF-ACD4-4D23-9BA6-5058A4FD30ED}</b:Guid>
    <b:Author>
      <b:Author>
        <b:NameList>
          <b:Person>
            <b:Last>Firidin</b:Last>
            <b:First>Emrah</b:First>
          </b:Person>
        </b:NameList>
      </b:Author>
    </b:Author>
    <b:Title>PUBLIC ADMINISTRATION AND PUBLIC CHOICE THEORY</b:Title>
    <b:Year>2022</b:Year>
    <b:URL>https://www.researchgate.net/publication/364410503_PUBLIC_ADMINISTRATION_AND_PUBLIC_CHOICE_THEORY</b:URL>
    <b:RefOrder>13</b:RefOrder>
  </b:Source>
  <b:Source>
    <b:Tag>Kol26</b:Tag>
    <b:SourceType>JournalArticle</b:SourceType>
    <b:Guid>{D9A885B8-F085-41D9-8B15-58E0A7491A88}</b:Guid>
    <b:Author>
      <b:Author>
        <b:NameList>
          <b:Person>
            <b:Last>Kolaib</b:Last>
            <b:First>Anmar</b:First>
            <b:Middle>Ghalib</b:Middle>
          </b:Person>
        </b:NameList>
      </b:Author>
    </b:Author>
    <b:Title>الشراكة بين القطاعين العام والخاص في عصر الذكاء الاصطناعي – تجارب مختارة</b:Title>
    <b:Year>2026</b:Year>
    <b:URL>https://www.researchgate.net/publication/411408481_alshrakt_byn_alqtayn_alam_walkhas_fy_sr_aldhka_alastnay_-_tjarb_mkhtart</b:URL>
    <b:RefOrder>18</b:RefOrder>
  </b:Source>
  <b:Source>
    <b:Tag>Mon26</b:Tag>
    <b:SourceType>JournalArticle</b:SourceType>
    <b:Guid>{C74107EE-97E9-4109-B522-0ADEEF20BA90}</b:Guid>
    <b:Author>
      <b:Author>
        <b:NameList>
          <b:Person>
            <b:Last>Monehin</b:Last>
            <b:First>Vera</b:First>
          </b:Person>
        </b:NameList>
      </b:Author>
    </b:Author>
    <b:Title>Advancing Public-Private Partnership for Sustainable Economic Development in Nigeria</b:Title>
    <b:Year>2026</b:Year>
    <b:URL>https://www.researchgate.net/publication/401543743_ADVANCING_PUBLIC-PRIVATE_PARTNERSHIP_FOR_SUSTAINABLE_ECONOMIC_DEVELOPMENT_IN_NIGERIA</b:URL>
    <b:RefOrder>15</b:RefOrder>
  </b:Source>
  <b:Source>
    <b:Tag>Ade26</b:Tag>
    <b:SourceType>JournalArticle</b:SourceType>
    <b:Guid>{F6B402CE-1EF3-4460-B73E-1E1032CBD382}</b:Guid>
    <b:Author>
      <b:Author>
        <b:NameList>
          <b:Person>
            <b:Last>Adebayo</b:Last>
            <b:First>Adeyemi</b:First>
          </b:Person>
        </b:NameList>
      </b:Author>
    </b:Author>
    <b:Title>The interaction of public-private partnerships (PPP) and SDG 17 (Partnership for the Goals) in achieving sustainable development</b:Title>
    <b:Year>2026</b:Year>
    <b:URL>https://www.researchgate.net/publication/406393065_The_interaction_of_public-private_partnerships_PPP_and_SDG_17_Partnership_for_the_Goals_in_achieving_sustainable_development</b:URL>
    <b:RefOrder>14</b:RefOrder>
  </b:Source>
  <b:Source>
    <b:Tag>Bac26</b:Tag>
    <b:SourceType>JournalArticle</b:SourceType>
    <b:Guid>{18FF8AD6-2C1C-4F95-96C8-56163901A381}</b:Guid>
    <b:Author>
      <b:Author>
        <b:NameList>
          <b:Person>
            <b:Last>Bacon</b:Last>
            <b:First>Marlene</b:First>
          </b:Person>
        </b:NameList>
      </b:Author>
    </b:Author>
    <b:Title>Public-Private Tourism Partnerships and Their Role in Promoting Local Economic Development; Optimistic Perspective</b:Title>
    <b:Year>2026</b:Year>
    <b:URL>https://www.researchgate.net/publication/410526313_Public-Private_Tourism_Partnerships_and_Their_Role_in_Promoting_Local_Economic_Development_Optimistic_Perspective</b:URL>
    <b:RefOrder>19</b:RefOrder>
  </b:Source>
  <b:Source>
    <b:Tag>Fat251</b:Tag>
    <b:SourceType>JournalArticle</b:SourceType>
    <b:Guid>{D6F39E70-6C94-4585-8E5E-AAFE2E4F0692}</b:Guid>
    <b:Author>
      <b:Author>
        <b:NameList>
          <b:Person>
            <b:Last>Fatma</b:Last>
            <b:First>Rebhi</b:First>
          </b:Person>
        </b:NameList>
      </b:Author>
    </b:Author>
    <b:Title>The role of public-private partnership in achieving sustainable development in Algeria</b:Title>
    <b:Year>2025</b:Year>
    <b:URL>https://www.researchgate.net/publication/391918118_The_role_of_public-private_partnership_in_achieving_sustainable_development_in_Algeria</b:URL>
    <b:RefOrder>24</b:RefOrder>
  </b:Source>
  <b:Source>
    <b:Tag>Shy24</b:Tag>
    <b:SourceType>JournalArticle</b:SourceType>
    <b:Guid>{925EC420-39D0-4D41-95EA-13989CBB878F}</b:Guid>
    <b:Author>
      <b:Author>
        <b:NameList>
          <b:Person>
            <b:Last>Shylepnytskyy</b:Last>
            <b:First>Pavlo</b:First>
          </b:Person>
        </b:NameList>
      </b:Author>
    </b:Author>
    <b:Title>The importance of public-private partnership in achieving sustainable development goals</b:Title>
    <b:Year>2024</b:Year>
    <b:URL>https://www.researchgate.net/publication/388726390_The_importance_of_public-private_partnership_in_achieving_sustainable_development_goals</b:URL>
    <b:RefOrder>27</b:RefOrder>
  </b:Source>
  <b:Source>
    <b:Tag>Yad25</b:Tag>
    <b:SourceType>JournalArticle</b:SourceType>
    <b:Guid>{6BA00BAC-25CE-4224-8A7E-7CBEEE5A53C4}</b:Guid>
    <b:Author>
      <b:Author>
        <b:NameList>
          <b:Person>
            <b:Last>Yadav</b:Last>
            <b:First>Dheeraj</b:First>
          </b:Person>
        </b:NameList>
      </b:Author>
    </b:Author>
    <b:Title>Role of AI-Driven Policy Framework for Strengthening Public-Private Partnerships for Achieving Sustainable Development Goal 4</b:Title>
    <b:Year>2025</b:Year>
    <b:URL>https://www.researchgate.net/publication/395452908_Role_of_AI-Driven_Policy_Framework_for_Strengthening_Public-Private_Partnerships_for_Achieving_Sustainable_Development_Goal_4</b:URL>
    <b:RefOrder>25</b:RefOrder>
  </b:Source>
  <b:Source>
    <b:Tag>Moh252</b:Tag>
    <b:SourceType>JournalArticle</b:SourceType>
    <b:Guid>{9F199D66-FF74-4610-AC71-A37421912971}</b:Guid>
    <b:Author>
      <b:Author>
        <b:NameList>
          <b:Person>
            <b:Last>Mohammad</b:Last>
            <b:First>Aslam</b:First>
          </b:Person>
        </b:NameList>
      </b:Author>
    </b:Author>
    <b:Title>Transforming India's Infrastructure: The Role of Public-Private Partnership in Achieving Sustainable Development Goals</b:Title>
    <b:Year>2025</b:Year>
    <b:URL>https://www.researchgate.net/publication/404066201_Transforming_India%27s_Infrastructure_The_Role_of_Public-Private_Partnership_in_Achieving_Sustainable_Development_Goals</b:URL>
    <b:RefOrder>26</b:RefOrder>
  </b:Source>
  <b:Source>
    <b:Tag>Tal26</b:Tag>
    <b:SourceType>JournalArticle</b:SourceType>
    <b:Guid>{5C4F4000-A214-46C7-86DA-E3391C9FE101}</b:Guid>
    <b:Author>
      <b:Author>
        <b:NameList>
          <b:Person>
            <b:Last>Taleat</b:Last>
            <b:First>Bisiriyu</b:First>
          </b:Person>
        </b:NameList>
      </b:Author>
    </b:Author>
    <b:Title>ENERGY SUSTAINABILITY AND SUSTAINABLE DEVELOPMENT AGENDA: THE ROLE OF PUBLIC PRIVATE PARTNERSHIP IN SOUTH AFRICA</b:Title>
    <b:Year>2026</b:Year>
    <b:URL>https://www.researchgate.net/publication/406927230_ENERGY_SUSTAINABILITY_AND_SUSTAINABLE_DEVELOPMENT_AGENDA_THE_ROLE_OF_PUBLIC_PRIVATE_PARTNERSHIP_IN_SOUTH_AFRICA</b:URL>
    <b:RefOrder>17</b:RefOrder>
  </b:Source>
  <b:Source>
    <b:Tag>Rol26</b:Tag>
    <b:SourceType>JournalArticle</b:SourceType>
    <b:Guid>{BDEB1BE1-C620-4B09-99B5-850C276111AA}</b:Guid>
    <b:Author>
      <b:Author>
        <b:NameList>
          <b:Person>
            <b:Last>Roland</b:Last>
            <b:First>Giese</b:First>
          </b:Person>
        </b:NameList>
      </b:Author>
    </b:Author>
    <b:Title>Public-private partnership as a factor in increasing the sustainability of economic development in the Republic of Kazakhstan</b:Title>
    <b:Year>2026</b:Year>
    <b:URL>https://www.researchgate.net/publication/410432981_Public-private_partnership_as_a_factor_in_increasing_the_sustainability_of_economic_development_in_the_Republic_of_Kazakhstan</b:URL>
    <b:RefOrder>16</b:RefOrder>
  </b:Source>
  <b:Source>
    <b:Tag>She26</b:Tag>
    <b:SourceType>JournalArticle</b:SourceType>
    <b:Guid>{9F7F9594-2352-4F00-BD05-041D58CF329F}</b:Guid>
    <b:Author>
      <b:Author>
        <b:NameList>
          <b:Person>
            <b:Last>Sheikh</b:Last>
            <b:First>Surat</b:First>
          </b:Person>
        </b:NameList>
      </b:Author>
    </b:Author>
    <b:Title>SUSTAINABLE WASTE MANAGEMENT THROUGH PUBLIC-PRIVATE PARTNERSHIPS: A COST RECOVERY PERSPECTIVE IN INDIA</b:Title>
    <b:Year>2026</b:Year>
    <b:URL>https://www.researchgate.net/publication/403303091_SUSTAINABLE_WASTE_MANAGEMENT_THROUGH_PUBLIC-PRIVATE_PARTNERSHIPS_A_COST_RECOVERY_PERSPECTIVE_IN_INDIA</b:URL>
    <b:RefOrder>20</b:RefOrder>
  </b:Source>
  <b:Source>
    <b:Tag>Pin25</b:Tag>
    <b:SourceType>JournalArticle</b:SourceType>
    <b:Guid>{1B9D0DA0-2002-4E7E-84EC-65ACCF48E241}</b:Guid>
    <b:Author>
      <b:Author>
        <b:NameList>
          <b:Person>
            <b:Last>Pinchuk</b:Last>
            <b:First>O.</b:First>
            <b:Middle>H.</b:Middle>
          </b:Person>
        </b:NameList>
      </b:Author>
    </b:Author>
    <b:Title>The public-private partnership as a model of financing and implementation of construction projects: essence, advantages and disadvantages</b:Title>
    <b:Year>2025</b:Year>
    <b:URL>https://www.researchgate.net/publication/396602783_The_public-private_partnership_as_a_model_of_financing_and_implementation_of_construction_projects_essence_advantages_and_disadvantages</b:URL>
    <b:RefOrder>21</b:RefOrder>
  </b:Source>
  <b:Source>
    <b:Tag>Hod25</b:Tag>
    <b:SourceType>JournalArticle</b:SourceType>
    <b:Guid>{8FC0E2F9-CF5E-43E2-ADEF-08ADC9D5A0EE}</b:Guid>
    <b:Author>
      <b:Author>
        <b:NameList>
          <b:Person>
            <b:Last>Hoda</b:Last>
            <b:First>Natasha</b:First>
            <b:Middle>Tasha</b:Middle>
          </b:Person>
        </b:NameList>
      </b:Author>
    </b:Author>
    <b:Title>Public-Private Partnerships and Inclusive Governance in Sustainable Economic Development: Case of Albania</b:Title>
    <b:Year>2025</b:Year>
    <b:URL>https://www.researchgate.net/publication/398208469_Public-Private_Partnerships_and_Inclusive_Governance_in_Sustainable_Economic_Development_Case_of_Albania</b:URL>
    <b:RefOrder>23</b:RefOrder>
  </b:Source>
  <b:Source>
    <b:Tag>Gui25</b:Tag>
    <b:SourceType>JournalArticle</b:SourceType>
    <b:Guid>{F2B9527B-559D-4583-A612-A114FA56E842}</b:Guid>
    <b:Author>
      <b:Author>
        <b:NameList>
          <b:Person>
            <b:Last>Guijie</b:Last>
          </b:Person>
        </b:NameList>
      </b:Author>
    </b:Author>
    <b:Title>Public-Private Partnerships for Sustainable Infrastructure Development</b:Title>
    <b:Year>2025</b:Year>
    <b:URL>https://www.researchgate.net/publication/391628804_Public-Private_Partnerships_for_Sustainable_Infrastructure_Development</b:URL>
    <b:RefOrder>22</b:RefOrder>
  </b:Source>
</b:Sources>
</file>

<file path=customXml/itemProps1.xml><?xml version="1.0" encoding="utf-8"?>
<ds:datastoreItem xmlns:ds="http://schemas.openxmlformats.org/officeDocument/2006/customXml" ds:itemID="{821AB77A-E3FC-4DCE-BA04-D655F27B1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27</Pages>
  <Words>6128</Words>
  <Characters>35605</Characters>
  <Application>Microsoft Office Word</Application>
  <DocSecurity>0</DocSecurity>
  <Lines>603</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body tarek</dc:creator>
  <cp:keywords/>
  <dc:description/>
  <cp:lastModifiedBy>A2581@365mmt.com</cp:lastModifiedBy>
  <cp:revision>2</cp:revision>
  <dcterms:created xsi:type="dcterms:W3CDTF">2026-08-12T17:05:00Z</dcterms:created>
  <dcterms:modified xsi:type="dcterms:W3CDTF">2026-08-12T17:05:00Z</dcterms:modified>
</cp:coreProperties>
</file>