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6BFC" w14:textId="7E2816B0" w:rsidR="00D12497" w:rsidRPr="00D12497" w:rsidRDefault="00D12497" w:rsidP="00E41B1A">
      <w:pPr>
        <w:bidi/>
        <w:spacing w:after="0" w:line="240" w:lineRule="auto"/>
        <w:rPr>
          <w:rFonts w:ascii="Simplified Arabic" w:hAnsi="Simplified Arabic" w:cs="Simplified Arabic"/>
          <w:b/>
          <w:bCs/>
          <w:color w:val="242424"/>
          <w:sz w:val="40"/>
          <w:szCs w:val="40"/>
        </w:rPr>
      </w:pPr>
      <w:r w:rsidRPr="00D12497">
        <w:rPr>
          <w:rFonts w:ascii="Simplified Arabic" w:hAnsi="Simplified Arabic" w:cs="Simplified Arabic"/>
          <w:color w:val="242424"/>
          <w:sz w:val="40"/>
          <w:szCs w:val="40"/>
        </w:rPr>
        <w:drawing>
          <wp:anchor distT="0" distB="0" distL="114300" distR="114300" simplePos="0" relativeHeight="251659264" behindDoc="1" locked="0" layoutInCell="1" allowOverlap="1" wp14:anchorId="1485091D" wp14:editId="12952138">
            <wp:simplePos x="0" y="0"/>
            <wp:positionH relativeFrom="column">
              <wp:posOffset>594088</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7563107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D12497">
        <w:rPr>
          <w:rFonts w:ascii="Simplified Arabic" w:hAnsi="Simplified Arabic" w:cs="Simplified Arabic"/>
          <w:b/>
          <w:bCs/>
          <w:color w:val="242424"/>
          <w:sz w:val="40"/>
          <w:szCs w:val="40"/>
          <w:rtl/>
        </w:rPr>
        <w:t xml:space="preserve">جامعة ميد أوشن </w:t>
      </w:r>
      <w:r>
        <w:rPr>
          <w:rFonts w:ascii="Simplified Arabic" w:hAnsi="Simplified Arabic" w:cs="Simplified Arabic" w:hint="cs"/>
          <w:b/>
          <w:bCs/>
          <w:color w:val="242424"/>
          <w:sz w:val="40"/>
          <w:szCs w:val="40"/>
          <w:rtl/>
        </w:rPr>
        <w:t xml:space="preserve"> </w:t>
      </w:r>
      <w:r w:rsidRPr="00D12497">
        <w:rPr>
          <w:rFonts w:ascii="Simplified Arabic" w:hAnsi="Simplified Arabic" w:cs="Simplified Arabic"/>
          <w:b/>
          <w:bCs/>
          <w:color w:val="242424"/>
          <w:sz w:val="40"/>
          <w:szCs w:val="40"/>
          <w:rtl/>
        </w:rPr>
        <w:t xml:space="preserve">                                </w:t>
      </w:r>
    </w:p>
    <w:p w14:paraId="072A8335" w14:textId="7E81A906" w:rsidR="00D12497" w:rsidRDefault="00E41B1A" w:rsidP="00E41B1A">
      <w:pPr>
        <w:bidi/>
        <w:spacing w:after="0" w:line="240" w:lineRule="auto"/>
        <w:rPr>
          <w:rFonts w:ascii="Simplified Arabic" w:hAnsi="Simplified Arabic" w:cs="Simplified Arabic"/>
          <w:b/>
          <w:bCs/>
          <w:color w:val="242424"/>
          <w:sz w:val="40"/>
          <w:szCs w:val="40"/>
          <w:rtl/>
        </w:rPr>
      </w:pPr>
      <w:r>
        <w:rPr>
          <w:rFonts w:ascii="Simplified Arabic" w:hAnsi="Simplified Arabic" w:cs="Simplified Arabic" w:hint="cs"/>
          <w:b/>
          <w:bCs/>
          <w:color w:val="242424"/>
          <w:sz w:val="40"/>
          <w:szCs w:val="40"/>
          <w:rtl/>
        </w:rPr>
        <w:t xml:space="preserve"> </w:t>
      </w:r>
      <w:r w:rsidR="0050434E">
        <w:rPr>
          <w:rFonts w:ascii="Simplified Arabic" w:hAnsi="Simplified Arabic" w:cs="Simplified Arabic"/>
          <w:b/>
          <w:bCs/>
          <w:color w:val="242424"/>
          <w:sz w:val="40"/>
          <w:szCs w:val="40"/>
        </w:rPr>
        <w:t xml:space="preserve">  </w:t>
      </w:r>
      <w:r w:rsidR="00D12497" w:rsidRPr="00D12497">
        <w:rPr>
          <w:rFonts w:ascii="Simplified Arabic" w:hAnsi="Simplified Arabic" w:cs="Simplified Arabic"/>
          <w:b/>
          <w:bCs/>
          <w:color w:val="242424"/>
          <w:sz w:val="40"/>
          <w:szCs w:val="40"/>
          <w:rtl/>
        </w:rPr>
        <w:t>كلية الإدارة</w:t>
      </w:r>
    </w:p>
    <w:p w14:paraId="4F3E452A" w14:textId="0678B359" w:rsidR="00E41B1A" w:rsidRDefault="00E41B1A" w:rsidP="00E41B1A">
      <w:pPr>
        <w:bidi/>
        <w:spacing w:after="0" w:line="240" w:lineRule="auto"/>
        <w:rPr>
          <w:rFonts w:ascii="Simplified Arabic" w:hAnsi="Simplified Arabic" w:cs="Simplified Arabic"/>
          <w:b/>
          <w:bCs/>
          <w:color w:val="242424"/>
          <w:sz w:val="40"/>
          <w:szCs w:val="40"/>
          <w:rtl/>
        </w:rPr>
      </w:pPr>
      <w:r>
        <w:rPr>
          <w:rFonts w:ascii="Simplified Arabic" w:hAnsi="Simplified Arabic" w:cs="Simplified Arabic" w:hint="cs"/>
          <w:b/>
          <w:bCs/>
          <w:color w:val="242424"/>
          <w:sz w:val="40"/>
          <w:szCs w:val="40"/>
          <w:rtl/>
        </w:rPr>
        <w:t xml:space="preserve">  إدارة الأعمال</w:t>
      </w:r>
    </w:p>
    <w:p w14:paraId="1C5E805C" w14:textId="77777777" w:rsidR="00D12497" w:rsidRPr="00B0352B" w:rsidRDefault="00D12497" w:rsidP="00D12497">
      <w:pPr>
        <w:bidi/>
        <w:spacing w:after="360" w:line="240" w:lineRule="auto"/>
        <w:rPr>
          <w:rFonts w:ascii="Simplified Arabic" w:hAnsi="Simplified Arabic" w:cs="Simplified Arabic"/>
          <w:color w:val="242424"/>
          <w:sz w:val="2"/>
          <w:szCs w:val="2"/>
          <w:rtl/>
        </w:rPr>
      </w:pPr>
    </w:p>
    <w:p w14:paraId="58CB916D" w14:textId="77777777" w:rsidR="001C5DAF" w:rsidRDefault="001C5DAF" w:rsidP="00630B44">
      <w:pPr>
        <w:bidi/>
        <w:spacing w:after="360" w:line="240" w:lineRule="auto"/>
        <w:jc w:val="center"/>
        <w:rPr>
          <w:rFonts w:ascii="Simplified Arabic" w:hAnsi="Simplified Arabic" w:cs="Simplified Arabic"/>
          <w:b/>
          <w:bCs/>
          <w:color w:val="242424"/>
          <w:sz w:val="40"/>
          <w:szCs w:val="40"/>
          <w:rtl/>
        </w:rPr>
      </w:pPr>
    </w:p>
    <w:p w14:paraId="514B0449" w14:textId="4EE59680" w:rsidR="00E41B1A" w:rsidRDefault="00E41B1A" w:rsidP="001C5DAF">
      <w:pPr>
        <w:bidi/>
        <w:spacing w:after="360" w:line="240" w:lineRule="auto"/>
        <w:jc w:val="center"/>
        <w:rPr>
          <w:rFonts w:ascii="Simplified Arabic" w:hAnsi="Simplified Arabic" w:cs="Simplified Arabic"/>
          <w:b/>
          <w:bCs/>
          <w:color w:val="242424"/>
          <w:sz w:val="40"/>
          <w:szCs w:val="40"/>
        </w:rPr>
      </w:pPr>
      <w:r w:rsidRPr="00E41B1A">
        <w:rPr>
          <w:rFonts w:ascii="Simplified Arabic" w:hAnsi="Simplified Arabic" w:cs="Simplified Arabic"/>
          <w:b/>
          <w:bCs/>
          <w:color w:val="242424"/>
          <w:sz w:val="40"/>
          <w:szCs w:val="40"/>
          <w:rtl/>
        </w:rPr>
        <w:t>دور التحول الرقمي في تحسين الأداء المؤسسي</w:t>
      </w:r>
    </w:p>
    <w:p w14:paraId="50D1EBF2" w14:textId="600848FC" w:rsidR="00B0352B" w:rsidRDefault="00E41B1A" w:rsidP="00E41B1A">
      <w:pPr>
        <w:bidi/>
        <w:spacing w:after="360" w:line="240" w:lineRule="auto"/>
        <w:jc w:val="center"/>
        <w:rPr>
          <w:rFonts w:ascii="Simplified Arabic" w:hAnsi="Simplified Arabic" w:cs="Simplified Arabic"/>
          <w:b/>
          <w:bCs/>
          <w:color w:val="242424"/>
          <w:sz w:val="40"/>
          <w:szCs w:val="40"/>
          <w:rtl/>
        </w:rPr>
      </w:pPr>
      <w:r w:rsidRPr="00E41B1A">
        <w:rPr>
          <w:rFonts w:ascii="Simplified Arabic" w:hAnsi="Simplified Arabic" w:cs="Simplified Arabic"/>
          <w:b/>
          <w:bCs/>
          <w:color w:val="242424"/>
          <w:sz w:val="40"/>
          <w:szCs w:val="40"/>
          <w:rtl/>
        </w:rPr>
        <w:t>دراسة تطبيقية</w:t>
      </w:r>
      <w:r w:rsidR="0099544A">
        <w:rPr>
          <w:rFonts w:ascii="Simplified Arabic" w:hAnsi="Simplified Arabic" w:cs="Simplified Arabic" w:hint="cs"/>
          <w:b/>
          <w:bCs/>
          <w:color w:val="242424"/>
          <w:sz w:val="40"/>
          <w:szCs w:val="40"/>
          <w:rtl/>
        </w:rPr>
        <w:t xml:space="preserve"> </w:t>
      </w:r>
      <w:r w:rsidR="0099544A" w:rsidRPr="0099544A">
        <w:rPr>
          <w:rFonts w:ascii="Simplified Arabic" w:hAnsi="Simplified Arabic" w:cs="Simplified Arabic"/>
          <w:b/>
          <w:bCs/>
          <w:color w:val="242424"/>
          <w:sz w:val="40"/>
          <w:szCs w:val="40"/>
        </w:rPr>
        <w:t>على مؤسسات التعليم العالي في المملكة العربية السعود</w:t>
      </w:r>
      <w:r w:rsidR="0099544A">
        <w:rPr>
          <w:rFonts w:ascii="Simplified Arabic" w:hAnsi="Simplified Arabic" w:cs="Simplified Arabic" w:hint="cs"/>
          <w:b/>
          <w:bCs/>
          <w:color w:val="242424"/>
          <w:sz w:val="40"/>
          <w:szCs w:val="40"/>
          <w:rtl/>
        </w:rPr>
        <w:t>ية</w:t>
      </w:r>
    </w:p>
    <w:p w14:paraId="7E6D79FF" w14:textId="77777777" w:rsidR="001C5DAF" w:rsidRPr="00B0352B" w:rsidRDefault="001C5DAF" w:rsidP="001C5DAF">
      <w:pPr>
        <w:bidi/>
        <w:spacing w:after="360" w:line="240" w:lineRule="auto"/>
        <w:jc w:val="center"/>
        <w:rPr>
          <w:rFonts w:ascii="Simplified Arabic" w:hAnsi="Simplified Arabic" w:cs="Simplified Arabic"/>
          <w:color w:val="242424"/>
          <w:sz w:val="2"/>
          <w:szCs w:val="2"/>
          <w:rtl/>
        </w:rPr>
      </w:pPr>
    </w:p>
    <w:p w14:paraId="00E883FD" w14:textId="0015FEFE" w:rsidR="00D12497" w:rsidRDefault="00D12497" w:rsidP="00B0352B">
      <w:pPr>
        <w:bidi/>
        <w:spacing w:after="360" w:line="240" w:lineRule="auto"/>
        <w:jc w:val="center"/>
        <w:rPr>
          <w:rFonts w:ascii="Simplified Arabic" w:hAnsi="Simplified Arabic" w:cs="Simplified Arabic"/>
          <w:color w:val="242424"/>
          <w:sz w:val="40"/>
          <w:szCs w:val="40"/>
          <w:rtl/>
        </w:rPr>
      </w:pPr>
      <w:r w:rsidRPr="00D12497">
        <w:rPr>
          <w:rFonts w:ascii="Simplified Arabic" w:hAnsi="Simplified Arabic" w:cs="Simplified Arabic"/>
          <w:color w:val="242424"/>
          <w:sz w:val="40"/>
          <w:szCs w:val="40"/>
          <w:rtl/>
        </w:rPr>
        <w:t>اسم الطالب</w:t>
      </w:r>
      <w:r>
        <w:rPr>
          <w:rFonts w:ascii="Simplified Arabic" w:hAnsi="Simplified Arabic" w:cs="Simplified Arabic" w:hint="cs"/>
          <w:color w:val="242424"/>
          <w:sz w:val="40"/>
          <w:szCs w:val="40"/>
          <w:rtl/>
        </w:rPr>
        <w:t>ة</w:t>
      </w:r>
      <w:r w:rsidR="00351C92">
        <w:rPr>
          <w:rFonts w:ascii="Simplified Arabic" w:hAnsi="Simplified Arabic" w:cs="Simplified Arabic"/>
          <w:color w:val="242424"/>
          <w:sz w:val="40"/>
          <w:szCs w:val="40"/>
        </w:rPr>
        <w:t xml:space="preserve"> </w:t>
      </w:r>
      <w:r>
        <w:rPr>
          <w:rFonts w:ascii="Simplified Arabic" w:hAnsi="Simplified Arabic" w:cs="Simplified Arabic" w:hint="cs"/>
          <w:color w:val="242424"/>
          <w:sz w:val="40"/>
          <w:szCs w:val="40"/>
          <w:rtl/>
        </w:rPr>
        <w:t>:</w:t>
      </w:r>
      <w:r w:rsidR="00351C92">
        <w:rPr>
          <w:rFonts w:ascii="Simplified Arabic" w:hAnsi="Simplified Arabic" w:cs="Simplified Arabic" w:hint="cs"/>
          <w:color w:val="242424"/>
          <w:sz w:val="40"/>
          <w:szCs w:val="40"/>
          <w:rtl/>
        </w:rPr>
        <w:t xml:space="preserve"> </w:t>
      </w:r>
      <w:r w:rsidR="00E41B1A">
        <w:rPr>
          <w:rFonts w:ascii="Simplified Arabic" w:hAnsi="Simplified Arabic" w:cs="Simplified Arabic" w:hint="cs"/>
          <w:color w:val="242424"/>
          <w:sz w:val="40"/>
          <w:szCs w:val="40"/>
          <w:rtl/>
        </w:rPr>
        <w:t>شادية رياض المالكي</w:t>
      </w:r>
    </w:p>
    <w:p w14:paraId="66E3FA16" w14:textId="4E7F58A6" w:rsidR="00E41B1A" w:rsidRDefault="00E41B1A" w:rsidP="00E41B1A">
      <w:pPr>
        <w:bidi/>
        <w:spacing w:after="360" w:line="240" w:lineRule="auto"/>
        <w:jc w:val="center"/>
        <w:rPr>
          <w:rFonts w:ascii="Simplified Arabic" w:hAnsi="Simplified Arabic" w:cs="Simplified Arabic"/>
          <w:color w:val="242424"/>
          <w:sz w:val="40"/>
          <w:szCs w:val="40"/>
        </w:rPr>
      </w:pPr>
      <w:r>
        <w:rPr>
          <w:rFonts w:ascii="Simplified Arabic" w:hAnsi="Simplified Arabic" w:cs="Simplified Arabic" w:hint="cs"/>
          <w:color w:val="242424"/>
          <w:sz w:val="40"/>
          <w:szCs w:val="40"/>
          <w:rtl/>
        </w:rPr>
        <w:t xml:space="preserve">الرقم الجامعي : </w:t>
      </w:r>
      <w:r>
        <w:rPr>
          <w:rFonts w:ascii="Simplified Arabic" w:hAnsi="Simplified Arabic" w:cs="Simplified Arabic"/>
          <w:color w:val="242424"/>
          <w:sz w:val="40"/>
          <w:szCs w:val="40"/>
        </w:rPr>
        <w:t>253000519</w:t>
      </w:r>
    </w:p>
    <w:p w14:paraId="499EF27C" w14:textId="77777777" w:rsidR="00D12497" w:rsidRPr="00B0352B" w:rsidRDefault="00D12497" w:rsidP="00D12497">
      <w:pPr>
        <w:bidi/>
        <w:spacing w:after="360" w:line="240" w:lineRule="auto"/>
        <w:jc w:val="center"/>
        <w:rPr>
          <w:rFonts w:ascii="Simplified Arabic" w:hAnsi="Simplified Arabic" w:cs="Simplified Arabic"/>
          <w:color w:val="242424"/>
          <w:sz w:val="8"/>
          <w:szCs w:val="8"/>
          <w:rtl/>
        </w:rPr>
      </w:pPr>
    </w:p>
    <w:p w14:paraId="538F17B5" w14:textId="50466F1E" w:rsidR="00D12497" w:rsidRPr="00D12497" w:rsidRDefault="0050434E" w:rsidP="00D12497">
      <w:pPr>
        <w:bidi/>
        <w:spacing w:after="360" w:line="240" w:lineRule="auto"/>
        <w:jc w:val="center"/>
        <w:rPr>
          <w:rFonts w:ascii="Simplified Arabic" w:hAnsi="Simplified Arabic" w:cs="Simplified Arabic"/>
          <w:color w:val="242424"/>
          <w:sz w:val="40"/>
          <w:szCs w:val="40"/>
          <w:rtl/>
        </w:rPr>
      </w:pPr>
      <w:r>
        <w:rPr>
          <w:rFonts w:ascii="Simplified Arabic" w:hAnsi="Simplified Arabic" w:cs="Simplified Arabic"/>
          <w:color w:val="242424"/>
          <w:sz w:val="40"/>
          <w:szCs w:val="40"/>
        </w:rPr>
        <w:t xml:space="preserve">   </w:t>
      </w:r>
      <w:r w:rsidR="00D12497" w:rsidRPr="00D12497">
        <w:rPr>
          <w:rFonts w:ascii="Simplified Arabic" w:hAnsi="Simplified Arabic" w:cs="Simplified Arabic"/>
          <w:color w:val="242424"/>
          <w:sz w:val="40"/>
          <w:szCs w:val="40"/>
          <w:rtl/>
        </w:rPr>
        <w:t xml:space="preserve">المشرف </w:t>
      </w:r>
      <w:r w:rsidR="00630B44" w:rsidRPr="00D12497">
        <w:rPr>
          <w:rFonts w:ascii="Simplified Arabic" w:hAnsi="Simplified Arabic" w:cs="Simplified Arabic" w:hint="cs"/>
          <w:color w:val="242424"/>
          <w:sz w:val="40"/>
          <w:szCs w:val="40"/>
          <w:rtl/>
        </w:rPr>
        <w:t xml:space="preserve">الرئيسي  </w:t>
      </w:r>
      <w:r w:rsidR="00397B2F">
        <w:rPr>
          <w:rFonts w:ascii="Simplified Arabic" w:hAnsi="Simplified Arabic" w:cs="Simplified Arabic" w:hint="cs"/>
          <w:color w:val="242424"/>
          <w:sz w:val="40"/>
          <w:szCs w:val="40"/>
          <w:rtl/>
        </w:rPr>
        <w:t xml:space="preserve">                </w:t>
      </w:r>
      <w:r w:rsidR="00D12497" w:rsidRPr="00D12497">
        <w:rPr>
          <w:rFonts w:ascii="Simplified Arabic" w:hAnsi="Simplified Arabic" w:cs="Simplified Arabic"/>
          <w:color w:val="242424"/>
          <w:sz w:val="40"/>
          <w:szCs w:val="40"/>
          <w:rtl/>
        </w:rPr>
        <w:t xml:space="preserve">           </w:t>
      </w:r>
      <w:r w:rsidR="00630B44">
        <w:rPr>
          <w:rFonts w:ascii="Simplified Arabic" w:hAnsi="Simplified Arabic" w:cs="Simplified Arabic"/>
          <w:color w:val="242424"/>
          <w:sz w:val="40"/>
          <w:szCs w:val="40"/>
        </w:rPr>
        <w:t xml:space="preserve">       </w:t>
      </w:r>
      <w:r w:rsidR="00D12497" w:rsidRPr="00D12497">
        <w:rPr>
          <w:rFonts w:ascii="Simplified Arabic" w:hAnsi="Simplified Arabic" w:cs="Simplified Arabic"/>
          <w:color w:val="242424"/>
          <w:sz w:val="40"/>
          <w:szCs w:val="40"/>
          <w:rtl/>
        </w:rPr>
        <w:t xml:space="preserve"> المشرف الثاني</w:t>
      </w:r>
    </w:p>
    <w:p w14:paraId="338D5232" w14:textId="0AC2483D" w:rsidR="00D12497" w:rsidRDefault="00397B2F" w:rsidP="00397B2F">
      <w:pPr>
        <w:bidi/>
        <w:spacing w:after="360" w:line="240" w:lineRule="auto"/>
        <w:rPr>
          <w:rFonts w:ascii="Simplified Arabic" w:hAnsi="Simplified Arabic" w:cs="Simplified Arabic"/>
          <w:color w:val="242424"/>
          <w:sz w:val="40"/>
          <w:szCs w:val="40"/>
          <w:rtl/>
        </w:rPr>
      </w:pPr>
      <w:r w:rsidRPr="00397B2F">
        <w:rPr>
          <w:rFonts w:ascii="Simplified Arabic" w:hAnsi="Simplified Arabic" w:cs="Simplified Arabic"/>
          <w:color w:val="242424"/>
          <w:sz w:val="36"/>
          <w:szCs w:val="36"/>
          <w:rtl/>
        </w:rPr>
        <w:t xml:space="preserve">الدكتور الفيصل عبد </w:t>
      </w:r>
      <w:r w:rsidRPr="00397B2F">
        <w:rPr>
          <w:rFonts w:ascii="Simplified Arabic" w:hAnsi="Simplified Arabic" w:cs="Simplified Arabic"/>
          <w:color w:val="242424"/>
          <w:sz w:val="40"/>
          <w:szCs w:val="40"/>
          <w:rtl/>
        </w:rPr>
        <w:t>الحميد</w:t>
      </w:r>
      <w:r w:rsidR="00D12497" w:rsidRPr="00D12497">
        <w:rPr>
          <w:rFonts w:ascii="Simplified Arabic" w:hAnsi="Simplified Arabic" w:cs="Simplified Arabic"/>
          <w:color w:val="242424"/>
          <w:sz w:val="40"/>
          <w:szCs w:val="40"/>
          <w:rtl/>
        </w:rPr>
        <w:t xml:space="preserve">                 </w:t>
      </w:r>
      <w:r w:rsidRPr="00397B2F">
        <w:rPr>
          <w:rFonts w:ascii="Simplified Arabic" w:hAnsi="Simplified Arabic" w:cs="Simplified Arabic" w:hint="cs"/>
          <w:color w:val="242424"/>
          <w:sz w:val="40"/>
          <w:szCs w:val="40"/>
          <w:rtl/>
        </w:rPr>
        <w:t xml:space="preserve">              </w:t>
      </w:r>
      <w:r w:rsidRPr="00397B2F">
        <w:rPr>
          <w:rFonts w:ascii="Simplified Arabic" w:hAnsi="Simplified Arabic" w:cs="Simplified Arabic"/>
          <w:color w:val="242424"/>
          <w:sz w:val="40"/>
          <w:szCs w:val="40"/>
          <w:rtl/>
        </w:rPr>
        <w:t>الدكتور فايز جراد</w:t>
      </w:r>
    </w:p>
    <w:p w14:paraId="121952C0" w14:textId="77777777" w:rsidR="00B0352B" w:rsidRDefault="00B0352B" w:rsidP="00B0352B">
      <w:pPr>
        <w:bidi/>
        <w:spacing w:after="360" w:line="240" w:lineRule="auto"/>
        <w:jc w:val="center"/>
        <w:rPr>
          <w:rFonts w:ascii="Simplified Arabic" w:hAnsi="Simplified Arabic" w:cs="Simplified Arabic"/>
          <w:color w:val="242424"/>
          <w:sz w:val="36"/>
          <w:szCs w:val="36"/>
          <w:rtl/>
        </w:rPr>
      </w:pPr>
    </w:p>
    <w:p w14:paraId="5A59F418" w14:textId="2AE0EE0E" w:rsidR="00B0352B" w:rsidRPr="00D12497" w:rsidRDefault="00B0352B" w:rsidP="00B0352B">
      <w:pPr>
        <w:bidi/>
        <w:spacing w:after="360" w:line="240" w:lineRule="auto"/>
        <w:jc w:val="center"/>
        <w:rPr>
          <w:rFonts w:ascii="Simplified Arabic" w:hAnsi="Simplified Arabic" w:cs="Simplified Arabic"/>
          <w:color w:val="242424"/>
          <w:sz w:val="36"/>
          <w:szCs w:val="36"/>
          <w:rtl/>
        </w:rPr>
      </w:pPr>
      <w:r>
        <w:rPr>
          <w:rFonts w:ascii="Simplified Arabic" w:hAnsi="Simplified Arabic" w:cs="Simplified Arabic" w:hint="cs"/>
          <w:color w:val="242424"/>
          <w:sz w:val="36"/>
          <w:szCs w:val="36"/>
          <w:rtl/>
        </w:rPr>
        <w:t>2026 م</w:t>
      </w:r>
    </w:p>
    <w:p w14:paraId="761FC854" w14:textId="578C40BB" w:rsidR="00D12497" w:rsidRDefault="00351C92" w:rsidP="00E41B1A">
      <w:pPr>
        <w:spacing w:after="0"/>
        <w:rPr>
          <w:rFonts w:ascii="Simplified Arabic" w:hAnsi="Simplified Arabic" w:cs="Simplified Arabic"/>
          <w:color w:val="242424"/>
          <w:sz w:val="40"/>
          <w:szCs w:val="40"/>
        </w:rPr>
      </w:pPr>
      <w:r>
        <w:rPr>
          <w:rFonts w:ascii="Simplified Arabic" w:hAnsi="Simplified Arabic" w:cs="Simplified Arabic"/>
          <w:color w:val="242424"/>
          <w:sz w:val="40"/>
          <w:szCs w:val="40"/>
          <w:rtl/>
        </w:rPr>
        <w:br w:type="page"/>
      </w:r>
      <w:r w:rsidR="00397B2F" w:rsidRPr="00D12497">
        <w:rPr>
          <w:rFonts w:ascii="Simplified Arabic" w:hAnsi="Simplified Arabic" w:cs="Simplified Arabic"/>
          <w:color w:val="242424"/>
          <w:sz w:val="40"/>
          <w:szCs w:val="40"/>
        </w:rPr>
        <w:lastRenderedPageBreak/>
        <w:drawing>
          <wp:anchor distT="0" distB="0" distL="114300" distR="114300" simplePos="0" relativeHeight="251661312" behindDoc="1" locked="0" layoutInCell="1" allowOverlap="1" wp14:anchorId="0B889FED" wp14:editId="43267719">
            <wp:simplePos x="0" y="0"/>
            <wp:positionH relativeFrom="column">
              <wp:posOffset>4445994</wp:posOffset>
            </wp:positionH>
            <wp:positionV relativeFrom="paragraph">
              <wp:posOffset>11237</wp:posOffset>
            </wp:positionV>
            <wp:extent cx="1732915" cy="769620"/>
            <wp:effectExtent l="0" t="0" r="635" b="0"/>
            <wp:wrapTight wrapText="bothSides">
              <wp:wrapPolygon edited="0">
                <wp:start x="0" y="0"/>
                <wp:lineTo x="0" y="20851"/>
                <wp:lineTo x="21370" y="20851"/>
                <wp:lineTo x="21370" y="0"/>
                <wp:lineTo x="0" y="0"/>
              </wp:wrapPolygon>
            </wp:wrapTight>
            <wp:docPr id="411869413"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69413" name="Picture 2"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00E41B1A">
        <w:rPr>
          <w:rFonts w:ascii="Simplified Arabic" w:hAnsi="Simplified Arabic" w:cs="Simplified Arabic"/>
          <w:color w:val="242424"/>
          <w:sz w:val="40"/>
          <w:szCs w:val="40"/>
        </w:rPr>
        <w:t xml:space="preserve"> </w:t>
      </w:r>
      <w:r w:rsidR="00397B2F">
        <w:rPr>
          <w:rFonts w:ascii="Simplified Arabic" w:hAnsi="Simplified Arabic" w:cs="Simplified Arabic"/>
          <w:color w:val="242424"/>
          <w:sz w:val="40"/>
          <w:szCs w:val="40"/>
        </w:rPr>
        <w:t>Midocean University</w:t>
      </w:r>
    </w:p>
    <w:p w14:paraId="1704B1C8" w14:textId="5DC4876D" w:rsidR="00397B2F" w:rsidRDefault="00E41B1A" w:rsidP="00E41B1A">
      <w:pPr>
        <w:bidi/>
        <w:spacing w:after="0" w:line="240" w:lineRule="auto"/>
        <w:jc w:val="right"/>
        <w:rPr>
          <w:rFonts w:ascii="Simplified Arabic" w:hAnsi="Simplified Arabic" w:cs="Simplified Arabic"/>
          <w:color w:val="242424"/>
          <w:sz w:val="40"/>
          <w:szCs w:val="40"/>
          <w:rtl/>
        </w:rPr>
      </w:pPr>
      <w:r>
        <w:rPr>
          <w:rFonts w:ascii="Simplified Arabic" w:hAnsi="Simplified Arabic" w:cs="Simplified Arabic"/>
          <w:color w:val="242424"/>
          <w:sz w:val="40"/>
          <w:szCs w:val="40"/>
        </w:rPr>
        <w:t xml:space="preserve">  </w:t>
      </w:r>
      <w:r w:rsidR="00397B2F">
        <w:rPr>
          <w:rFonts w:ascii="Simplified Arabic" w:hAnsi="Simplified Arabic" w:cs="Simplified Arabic"/>
          <w:color w:val="242424"/>
          <w:sz w:val="40"/>
          <w:szCs w:val="40"/>
        </w:rPr>
        <w:t>College of Business</w:t>
      </w:r>
      <w:r>
        <w:rPr>
          <w:rFonts w:ascii="Simplified Arabic" w:hAnsi="Simplified Arabic" w:cs="Simplified Arabic"/>
          <w:color w:val="242424"/>
          <w:sz w:val="40"/>
          <w:szCs w:val="40"/>
        </w:rPr>
        <w:t xml:space="preserve"> </w:t>
      </w:r>
    </w:p>
    <w:p w14:paraId="640BA76A" w14:textId="4BCB3484" w:rsidR="00E41B1A" w:rsidRDefault="00E41B1A" w:rsidP="00E41B1A">
      <w:pPr>
        <w:bidi/>
        <w:spacing w:after="0" w:line="240" w:lineRule="auto"/>
        <w:jc w:val="right"/>
        <w:rPr>
          <w:rFonts w:ascii="Simplified Arabic" w:hAnsi="Simplified Arabic" w:cs="Simplified Arabic"/>
          <w:color w:val="242424"/>
          <w:sz w:val="40"/>
          <w:szCs w:val="40"/>
        </w:rPr>
      </w:pPr>
      <w:r>
        <w:rPr>
          <w:rFonts w:ascii="Simplified Arabic" w:hAnsi="Simplified Arabic" w:cs="Simplified Arabic"/>
          <w:color w:val="242424"/>
          <w:sz w:val="40"/>
          <w:szCs w:val="40"/>
        </w:rPr>
        <w:t>Business Management</w:t>
      </w:r>
    </w:p>
    <w:p w14:paraId="2DC405A0" w14:textId="03E90385" w:rsidR="00D12497" w:rsidRDefault="00D12497" w:rsidP="00D12497">
      <w:pPr>
        <w:bidi/>
        <w:spacing w:after="360" w:line="240" w:lineRule="auto"/>
        <w:jc w:val="center"/>
        <w:rPr>
          <w:rFonts w:ascii="Simplified Arabic" w:hAnsi="Simplified Arabic" w:cs="Simplified Arabic"/>
          <w:color w:val="242424"/>
          <w:sz w:val="40"/>
          <w:szCs w:val="40"/>
          <w:rtl/>
        </w:rPr>
      </w:pPr>
    </w:p>
    <w:p w14:paraId="74E67F55" w14:textId="77777777" w:rsidR="001C5DAF" w:rsidRDefault="001C5DAF" w:rsidP="0099544A">
      <w:pPr>
        <w:bidi/>
        <w:spacing w:after="360" w:line="240" w:lineRule="auto"/>
        <w:rPr>
          <w:rFonts w:ascii="Simplified Arabic" w:hAnsi="Simplified Arabic" w:cs="Simplified Arabic"/>
          <w:color w:val="242424"/>
          <w:sz w:val="40"/>
          <w:szCs w:val="40"/>
        </w:rPr>
      </w:pPr>
    </w:p>
    <w:p w14:paraId="2605193E" w14:textId="37B2814E" w:rsidR="00765679" w:rsidRDefault="00E41B1A" w:rsidP="001C5DAF">
      <w:pPr>
        <w:bidi/>
        <w:spacing w:after="360" w:line="240" w:lineRule="auto"/>
        <w:jc w:val="center"/>
        <w:rPr>
          <w:rFonts w:ascii="Simplified Arabic" w:hAnsi="Simplified Arabic" w:cs="Simplified Arabic"/>
          <w:color w:val="242424"/>
          <w:sz w:val="38"/>
          <w:szCs w:val="38"/>
        </w:rPr>
      </w:pPr>
      <w:r w:rsidRPr="00E41B1A">
        <w:rPr>
          <w:rFonts w:ascii="Simplified Arabic" w:hAnsi="Simplified Arabic" w:cs="Simplified Arabic"/>
          <w:color w:val="242424"/>
          <w:sz w:val="38"/>
          <w:szCs w:val="38"/>
        </w:rPr>
        <w:t xml:space="preserve">The Role of Digital Transformation in Enhancing Institutional Performance: An Applied Study on </w:t>
      </w:r>
      <w:r w:rsidR="0099544A" w:rsidRPr="0099544A">
        <w:rPr>
          <w:rFonts w:ascii="Simplified Arabic" w:hAnsi="Simplified Arabic" w:cs="Simplified Arabic"/>
          <w:color w:val="242424"/>
          <w:sz w:val="38"/>
          <w:szCs w:val="38"/>
        </w:rPr>
        <w:t>Higher Education Institutions in Saudi Arabia</w:t>
      </w:r>
    </w:p>
    <w:p w14:paraId="5B5AD25D" w14:textId="77777777" w:rsidR="00E41B1A" w:rsidRPr="00765679" w:rsidRDefault="00E41B1A" w:rsidP="00E41B1A">
      <w:pPr>
        <w:bidi/>
        <w:spacing w:after="360" w:line="240" w:lineRule="auto"/>
        <w:jc w:val="center"/>
        <w:rPr>
          <w:rFonts w:ascii="Simplified Arabic" w:hAnsi="Simplified Arabic" w:cs="Simplified Arabic"/>
          <w:color w:val="242424"/>
          <w:sz w:val="38"/>
          <w:szCs w:val="38"/>
        </w:rPr>
      </w:pPr>
    </w:p>
    <w:p w14:paraId="2C9B75F1" w14:textId="776BD2DC" w:rsidR="00630B44" w:rsidRDefault="00630B44" w:rsidP="00351C92">
      <w:pPr>
        <w:spacing w:after="360" w:line="240" w:lineRule="auto"/>
        <w:jc w:val="center"/>
        <w:rPr>
          <w:rFonts w:ascii="Simplified Arabic" w:hAnsi="Simplified Arabic" w:cs="Simplified Arabic"/>
          <w:color w:val="242424"/>
          <w:sz w:val="40"/>
          <w:szCs w:val="40"/>
          <w:rtl/>
        </w:rPr>
      </w:pPr>
      <w:r w:rsidRPr="00630B44">
        <w:rPr>
          <w:rFonts w:ascii="Simplified Arabic" w:hAnsi="Simplified Arabic" w:cs="Simplified Arabic"/>
          <w:color w:val="242424"/>
          <w:sz w:val="40"/>
          <w:szCs w:val="40"/>
          <w:lang w:val="en-GB"/>
        </w:rPr>
        <w:t>Student Name:</w:t>
      </w:r>
      <w:r w:rsidR="00351C92">
        <w:rPr>
          <w:rFonts w:ascii="Simplified Arabic" w:hAnsi="Simplified Arabic" w:cs="Simplified Arabic" w:hint="cs"/>
          <w:color w:val="242424"/>
          <w:sz w:val="40"/>
          <w:szCs w:val="40"/>
          <w:rtl/>
          <w:lang w:val="en-GB"/>
        </w:rPr>
        <w:t xml:space="preserve"> </w:t>
      </w:r>
      <w:r w:rsidR="00377FF7" w:rsidRPr="00377FF7">
        <w:rPr>
          <w:rFonts w:ascii="Simplified Arabic" w:hAnsi="Simplified Arabic" w:cs="Simplified Arabic"/>
          <w:b/>
          <w:bCs/>
          <w:color w:val="242424"/>
          <w:sz w:val="40"/>
          <w:szCs w:val="40"/>
        </w:rPr>
        <w:t xml:space="preserve">Shadya </w:t>
      </w:r>
      <w:r w:rsidR="00377FF7">
        <w:rPr>
          <w:rFonts w:ascii="Simplified Arabic" w:hAnsi="Simplified Arabic" w:cs="Simplified Arabic"/>
          <w:b/>
          <w:bCs/>
          <w:color w:val="242424"/>
          <w:sz w:val="40"/>
          <w:szCs w:val="40"/>
        </w:rPr>
        <w:t>R</w:t>
      </w:r>
      <w:r w:rsidR="00377FF7" w:rsidRPr="00377FF7">
        <w:rPr>
          <w:rFonts w:ascii="Simplified Arabic" w:hAnsi="Simplified Arabic" w:cs="Simplified Arabic"/>
          <w:b/>
          <w:bCs/>
          <w:color w:val="242424"/>
          <w:sz w:val="40"/>
          <w:szCs w:val="40"/>
        </w:rPr>
        <w:t>iyadh Almalky</w:t>
      </w:r>
    </w:p>
    <w:p w14:paraId="308C20C5" w14:textId="77777777" w:rsidR="00630B44" w:rsidRDefault="00630B44" w:rsidP="00630B44">
      <w:pPr>
        <w:bidi/>
        <w:spacing w:after="360" w:line="240" w:lineRule="auto"/>
        <w:jc w:val="center"/>
        <w:rPr>
          <w:rFonts w:ascii="Simplified Arabic" w:hAnsi="Simplified Arabic" w:cs="Simplified Arabic"/>
          <w:color w:val="242424"/>
          <w:sz w:val="40"/>
          <w:szCs w:val="40"/>
          <w:lang w:val="en-GB"/>
        </w:rPr>
      </w:pPr>
    </w:p>
    <w:p w14:paraId="18F6876C" w14:textId="77777777" w:rsidR="001C5DAF" w:rsidRPr="00BB529E" w:rsidRDefault="001C5DAF" w:rsidP="001C5DAF">
      <w:pPr>
        <w:spacing w:after="360" w:line="240" w:lineRule="auto"/>
        <w:rPr>
          <w:rFonts w:ascii="Simplified Arabic" w:hAnsi="Simplified Arabic" w:cs="Simplified Arabic"/>
          <w:color w:val="000000" w:themeColor="text1"/>
          <w:sz w:val="40"/>
          <w:szCs w:val="40"/>
          <w:lang w:val="en-GB"/>
        </w:rPr>
      </w:pPr>
      <w:r>
        <w:rPr>
          <w:rFonts w:ascii="Simplified Arabic" w:hAnsi="Simplified Arabic" w:cs="Simplified Arabic"/>
          <w:color w:val="000000" w:themeColor="text1"/>
          <w:sz w:val="40"/>
          <w:szCs w:val="40"/>
          <w:lang w:val="en-GB"/>
        </w:rPr>
        <w:t xml:space="preserve">  </w:t>
      </w:r>
      <w:r w:rsidRPr="00BB529E">
        <w:rPr>
          <w:rFonts w:ascii="Simplified Arabic" w:hAnsi="Simplified Arabic" w:cs="Simplified Arabic"/>
          <w:color w:val="000000" w:themeColor="text1"/>
          <w:sz w:val="40"/>
          <w:szCs w:val="40"/>
          <w:lang w:val="en-GB"/>
        </w:rPr>
        <w:t xml:space="preserve">Primary Supervisor                    </w:t>
      </w:r>
      <w:r>
        <w:rPr>
          <w:rFonts w:ascii="Simplified Arabic" w:hAnsi="Simplified Arabic" w:cs="Simplified Arabic"/>
          <w:color w:val="000000" w:themeColor="text1"/>
          <w:sz w:val="40"/>
          <w:szCs w:val="40"/>
          <w:lang w:val="en-GB"/>
        </w:rPr>
        <w:t xml:space="preserve">      </w:t>
      </w:r>
      <w:r w:rsidRPr="00BB529E">
        <w:rPr>
          <w:rFonts w:ascii="Simplified Arabic" w:hAnsi="Simplified Arabic" w:cs="Simplified Arabic"/>
          <w:color w:val="000000" w:themeColor="text1"/>
          <w:sz w:val="40"/>
          <w:szCs w:val="40"/>
          <w:lang w:val="en-GB"/>
        </w:rPr>
        <w:t xml:space="preserve"> Co-Supervisor </w:t>
      </w:r>
      <w:r>
        <w:rPr>
          <w:rFonts w:ascii="Simplified Arabic" w:hAnsi="Simplified Arabic" w:cs="Simplified Arabic"/>
          <w:color w:val="000000" w:themeColor="text1"/>
          <w:sz w:val="40"/>
          <w:szCs w:val="40"/>
          <w:lang w:val="en-GB"/>
        </w:rPr>
        <w:t xml:space="preserve">  </w:t>
      </w:r>
    </w:p>
    <w:p w14:paraId="44B5EED6" w14:textId="7683BF6C" w:rsidR="001C5DAF" w:rsidRDefault="001C5DAF" w:rsidP="001C5DAF">
      <w:pPr>
        <w:bidi/>
        <w:spacing w:after="360" w:line="240" w:lineRule="auto"/>
        <w:jc w:val="right"/>
        <w:rPr>
          <w:rFonts w:ascii="Simplified Arabic" w:hAnsi="Simplified Arabic" w:cs="Simplified Arabic"/>
          <w:color w:val="000000" w:themeColor="text1"/>
          <w:sz w:val="40"/>
          <w:szCs w:val="40"/>
          <w:lang w:val="en-GB"/>
        </w:rPr>
      </w:pPr>
      <w:r w:rsidRPr="00BB529E">
        <w:rPr>
          <w:rFonts w:ascii="Simplified Arabic" w:hAnsi="Simplified Arabic" w:cs="Simplified Arabic"/>
          <w:color w:val="000000" w:themeColor="text1"/>
          <w:sz w:val="40"/>
          <w:szCs w:val="40"/>
          <w:lang w:val="en-GB"/>
        </w:rPr>
        <w:t>Dr. Al</w:t>
      </w:r>
      <w:r>
        <w:rPr>
          <w:rFonts w:ascii="Simplified Arabic" w:hAnsi="Simplified Arabic" w:cs="Simplified Arabic"/>
          <w:color w:val="000000" w:themeColor="text1"/>
          <w:sz w:val="40"/>
          <w:szCs w:val="40"/>
          <w:lang w:val="en-GB"/>
        </w:rPr>
        <w:t>-</w:t>
      </w:r>
      <w:r w:rsidRPr="00BB529E">
        <w:rPr>
          <w:rFonts w:ascii="Simplified Arabic" w:hAnsi="Simplified Arabic" w:cs="Simplified Arabic"/>
          <w:color w:val="000000" w:themeColor="text1"/>
          <w:sz w:val="40"/>
          <w:szCs w:val="40"/>
          <w:lang w:val="en-GB"/>
        </w:rPr>
        <w:t>faisal Abdulhamid                     Dr. Faiz Jarad</w:t>
      </w:r>
    </w:p>
    <w:p w14:paraId="4B0FF781" w14:textId="1437C6A1" w:rsidR="00351C92" w:rsidRPr="00765679" w:rsidRDefault="00765679" w:rsidP="00765679">
      <w:pPr>
        <w:jc w:val="center"/>
        <w:rPr>
          <w:rFonts w:ascii="Simplified Arabic" w:hAnsi="Simplified Arabic" w:cs="Simplified Arabic"/>
          <w:b/>
          <w:bCs/>
          <w:color w:val="242424"/>
          <w:sz w:val="40"/>
          <w:szCs w:val="40"/>
        </w:rPr>
      </w:pPr>
      <w:r>
        <w:rPr>
          <w:rFonts w:ascii="Simplified Arabic" w:hAnsi="Simplified Arabic" w:cs="Simplified Arabic"/>
          <w:b/>
          <w:bCs/>
          <w:color w:val="242424"/>
          <w:sz w:val="40"/>
          <w:szCs w:val="40"/>
        </w:rPr>
        <w:t xml:space="preserve">2026 </w:t>
      </w:r>
    </w:p>
    <w:p w14:paraId="34C8FED2" w14:textId="77777777" w:rsidR="00765679" w:rsidRDefault="00765679">
      <w:pPr>
        <w:rPr>
          <w:rFonts w:ascii="Simplified Arabic" w:hAnsi="Simplified Arabic" w:cs="Simplified Arabic"/>
          <w:b/>
          <w:bCs/>
          <w:color w:val="242424"/>
          <w:sz w:val="40"/>
          <w:szCs w:val="40"/>
          <w:lang w:val="en-GB"/>
        </w:rPr>
      </w:pPr>
      <w:r>
        <w:rPr>
          <w:rFonts w:ascii="Simplified Arabic" w:hAnsi="Simplified Arabic" w:cs="Simplified Arabic"/>
          <w:b/>
          <w:bCs/>
          <w:color w:val="242424"/>
          <w:sz w:val="40"/>
          <w:szCs w:val="40"/>
          <w:lang w:val="en-GB"/>
        </w:rPr>
        <w:br w:type="page"/>
      </w:r>
    </w:p>
    <w:p w14:paraId="4F33DC5E" w14:textId="2EA662C8" w:rsidR="00630B44" w:rsidRPr="00630B44" w:rsidRDefault="00630B44" w:rsidP="00630B44">
      <w:pPr>
        <w:bidi/>
        <w:spacing w:after="360" w:line="240" w:lineRule="auto"/>
        <w:jc w:val="center"/>
        <w:rPr>
          <w:rFonts w:ascii="Simplified Arabic" w:hAnsi="Simplified Arabic" w:cs="Simplified Arabic"/>
          <w:b/>
          <w:bCs/>
          <w:color w:val="242424"/>
          <w:sz w:val="40"/>
          <w:szCs w:val="40"/>
          <w:lang w:val="en-GB"/>
        </w:rPr>
      </w:pPr>
      <w:r w:rsidRPr="00630B44">
        <w:rPr>
          <w:rFonts w:ascii="Simplified Arabic" w:hAnsi="Simplified Arabic" w:cs="Simplified Arabic"/>
          <w:b/>
          <w:bCs/>
          <w:color w:val="242424"/>
          <w:sz w:val="40"/>
          <w:szCs w:val="40"/>
          <w:lang w:val="en-GB"/>
        </w:rPr>
        <w:lastRenderedPageBreak/>
        <w:t>حقوق الطباعة والإقرار</w:t>
      </w:r>
      <w:r w:rsidR="00BE4521">
        <w:rPr>
          <w:rFonts w:ascii="Simplified Arabic" w:hAnsi="Simplified Arabic" w:cs="Simplified Arabic" w:hint="cs"/>
          <w:b/>
          <w:bCs/>
          <w:color w:val="242424"/>
          <w:sz w:val="40"/>
          <w:szCs w:val="40"/>
          <w:rtl/>
          <w:lang w:val="en-GB"/>
        </w:rPr>
        <w:t xml:space="preserve"> </w:t>
      </w:r>
      <w:r w:rsidRPr="00630B44">
        <w:rPr>
          <w:rFonts w:ascii="Simplified Arabic" w:hAnsi="Simplified Arabic" w:cs="Simplified Arabic"/>
          <w:b/>
          <w:bCs/>
          <w:color w:val="242424"/>
          <w:sz w:val="40"/>
          <w:szCs w:val="40"/>
          <w:lang w:val="en-GB"/>
        </w:rPr>
        <w:t>الأكاديمي</w:t>
      </w:r>
    </w:p>
    <w:p w14:paraId="3EA2E2DD" w14:textId="77777777" w:rsidR="00377FF7" w:rsidRDefault="00377FF7" w:rsidP="00377FF7">
      <w:pPr>
        <w:bidi/>
        <w:spacing w:after="360" w:line="240" w:lineRule="auto"/>
        <w:rPr>
          <w:rFonts w:ascii="Simplified Arabic" w:hAnsi="Simplified Arabic" w:cs="Simplified Arabic"/>
          <w:color w:val="242424"/>
          <w:sz w:val="32"/>
          <w:szCs w:val="32"/>
          <w:rtl/>
          <w:lang w:val="en-GB"/>
        </w:rPr>
      </w:pPr>
      <w:r w:rsidRPr="00377FF7">
        <w:rPr>
          <w:rFonts w:ascii="Simplified Arabic" w:hAnsi="Simplified Arabic" w:cs="Simplified Arabic"/>
          <w:color w:val="242424"/>
          <w:sz w:val="32"/>
          <w:szCs w:val="32"/>
          <w:rtl/>
          <w:lang w:val="en-GB"/>
        </w:rPr>
        <w:t xml:space="preserve">أقرّ أنا الطالبة / </w:t>
      </w:r>
      <w:r>
        <w:rPr>
          <w:rFonts w:ascii="Simplified Arabic" w:hAnsi="Simplified Arabic" w:cs="Simplified Arabic" w:hint="cs"/>
          <w:color w:val="242424"/>
          <w:sz w:val="32"/>
          <w:szCs w:val="32"/>
          <w:rtl/>
          <w:lang w:val="en-GB"/>
        </w:rPr>
        <w:t xml:space="preserve">شادية رياض المالكي </w:t>
      </w:r>
    </w:p>
    <w:p w14:paraId="6F6B0AF0" w14:textId="470951B4" w:rsidR="00D12497" w:rsidRDefault="00377FF7" w:rsidP="00377FF7">
      <w:pPr>
        <w:bidi/>
        <w:spacing w:after="360" w:line="240" w:lineRule="auto"/>
        <w:jc w:val="center"/>
        <w:rPr>
          <w:rFonts w:ascii="Simplified Arabic" w:hAnsi="Simplified Arabic" w:cs="Simplified Arabic"/>
          <w:color w:val="242424"/>
          <w:sz w:val="40"/>
          <w:szCs w:val="40"/>
          <w:rtl/>
        </w:rPr>
      </w:pPr>
      <w:r w:rsidRPr="00377FF7">
        <w:rPr>
          <w:rFonts w:ascii="Simplified Arabic" w:hAnsi="Simplified Arabic" w:cs="Simplified Arabic"/>
          <w:color w:val="242424"/>
          <w:sz w:val="32"/>
          <w:szCs w:val="32"/>
          <w:rtl/>
          <w:lang w:val="en-GB"/>
        </w:rPr>
        <w:t>بأن جميع حقوق الملكية الفكرية والنشر الخاصة بهذه الرسالة تعود ملكية كاملة لجامعة ميدأوشن، وأشهد أن هذا البحث أُعدّ خصيصاً لاستيفاء متطلبات درجة الماجستير في إدارة</w:t>
      </w:r>
      <w:r>
        <w:rPr>
          <w:rFonts w:ascii="Simplified Arabic" w:hAnsi="Simplified Arabic" w:cs="Simplified Arabic" w:hint="cs"/>
          <w:color w:val="242424"/>
          <w:sz w:val="32"/>
          <w:szCs w:val="32"/>
          <w:rtl/>
          <w:lang w:val="en-GB"/>
        </w:rPr>
        <w:t xml:space="preserve"> الأعمال</w:t>
      </w:r>
      <w:r w:rsidRPr="00377FF7">
        <w:rPr>
          <w:rFonts w:ascii="Simplified Arabic" w:hAnsi="Simplified Arabic" w:cs="Simplified Arabic"/>
          <w:color w:val="242424"/>
          <w:sz w:val="32"/>
          <w:szCs w:val="32"/>
          <w:rtl/>
          <w:lang w:val="en-GB"/>
        </w:rPr>
        <w:t>، ولم يُقدَّم أو يُنشر سابقاً لأي جهة أخرى.</w:t>
      </w:r>
    </w:p>
    <w:p w14:paraId="38837D13" w14:textId="77777777" w:rsidR="00D12497" w:rsidRDefault="00D12497" w:rsidP="00D12497">
      <w:pPr>
        <w:bidi/>
        <w:spacing w:after="360" w:line="240" w:lineRule="auto"/>
        <w:jc w:val="center"/>
        <w:rPr>
          <w:rFonts w:ascii="Simplified Arabic" w:hAnsi="Simplified Arabic" w:cs="Simplified Arabic"/>
          <w:color w:val="242424"/>
          <w:sz w:val="40"/>
          <w:szCs w:val="40"/>
        </w:rPr>
      </w:pPr>
    </w:p>
    <w:p w14:paraId="06F37B8E"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7DB258D6"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2BED9F14"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54544821"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3EAC2012"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698A5D2C" w14:textId="77777777" w:rsidR="00630B44" w:rsidRDefault="00630B44" w:rsidP="00630B44">
      <w:pPr>
        <w:bidi/>
        <w:spacing w:after="360" w:line="240" w:lineRule="auto"/>
        <w:jc w:val="center"/>
        <w:rPr>
          <w:rFonts w:ascii="Simplified Arabic" w:hAnsi="Simplified Arabic" w:cs="Simplified Arabic"/>
          <w:color w:val="242424"/>
          <w:sz w:val="40"/>
          <w:szCs w:val="40"/>
        </w:rPr>
      </w:pPr>
    </w:p>
    <w:p w14:paraId="4E9980F5" w14:textId="77777777" w:rsidR="00397B2F" w:rsidRDefault="00397B2F" w:rsidP="00397B2F">
      <w:pPr>
        <w:bidi/>
        <w:spacing w:after="360" w:line="240" w:lineRule="auto"/>
        <w:rPr>
          <w:rFonts w:ascii="Simplified Arabic" w:hAnsi="Simplified Arabic" w:cs="Simplified Arabic"/>
          <w:color w:val="242424"/>
          <w:sz w:val="40"/>
          <w:szCs w:val="40"/>
        </w:rPr>
      </w:pPr>
    </w:p>
    <w:p w14:paraId="3BCB2884" w14:textId="77777777" w:rsidR="0050434E" w:rsidRDefault="0050434E">
      <w:pPr>
        <w:rPr>
          <w:rFonts w:ascii="Simplified Arabic" w:hAnsi="Simplified Arabic" w:cs="Simplified Arabic"/>
          <w:color w:val="242424"/>
          <w:sz w:val="40"/>
          <w:szCs w:val="40"/>
          <w:rtl/>
        </w:rPr>
      </w:pPr>
      <w:r>
        <w:rPr>
          <w:rFonts w:ascii="Simplified Arabic" w:hAnsi="Simplified Arabic" w:cs="Simplified Arabic"/>
          <w:color w:val="242424"/>
          <w:sz w:val="40"/>
          <w:szCs w:val="40"/>
          <w:rtl/>
        </w:rPr>
        <w:br w:type="page"/>
      </w:r>
    </w:p>
    <w:p w14:paraId="7C5ADAA5" w14:textId="4668C144" w:rsidR="00C55B9F" w:rsidRPr="00763D8B" w:rsidRDefault="00C55B9F" w:rsidP="00D12497">
      <w:pPr>
        <w:bidi/>
        <w:spacing w:after="360" w:line="240" w:lineRule="auto"/>
        <w:jc w:val="center"/>
        <w:rPr>
          <w:rFonts w:ascii="Simplified Arabic" w:hAnsi="Simplified Arabic" w:cs="Simplified Arabic"/>
          <w:color w:val="242424"/>
          <w:sz w:val="40"/>
          <w:szCs w:val="40"/>
          <w:rtl/>
        </w:rPr>
      </w:pPr>
      <w:r w:rsidRPr="00763D8B">
        <w:rPr>
          <w:rFonts w:ascii="Simplified Arabic" w:hAnsi="Simplified Arabic" w:cs="Simplified Arabic" w:hint="cs"/>
          <w:color w:val="242424"/>
          <w:sz w:val="40"/>
          <w:szCs w:val="40"/>
          <w:rtl/>
        </w:rPr>
        <w:lastRenderedPageBreak/>
        <w:t>ال</w:t>
      </w:r>
      <w:r w:rsidR="00CC55B7" w:rsidRPr="00763D8B">
        <w:rPr>
          <w:rFonts w:ascii="Simplified Arabic" w:hAnsi="Simplified Arabic" w:cs="Simplified Arabic"/>
          <w:color w:val="242424"/>
          <w:sz w:val="40"/>
          <w:szCs w:val="40"/>
          <w:rtl/>
        </w:rPr>
        <w:t>ملخص</w:t>
      </w:r>
    </w:p>
    <w:p w14:paraId="5E9A4225" w14:textId="220B4C0B" w:rsidR="00CA7600" w:rsidRPr="00CA7600" w:rsidRDefault="00CA7600" w:rsidP="00CA7600">
      <w:pPr>
        <w:bidi/>
        <w:spacing w:line="240" w:lineRule="auto"/>
        <w:ind w:firstLine="720"/>
        <w:jc w:val="both"/>
        <w:rPr>
          <w:rFonts w:ascii="Simplified Arabic" w:hAnsi="Simplified Arabic" w:cs="Simplified Arabic"/>
          <w:color w:val="242424"/>
          <w:sz w:val="28"/>
          <w:szCs w:val="28"/>
          <w:rtl/>
          <w:lang w:val="en-GB"/>
        </w:rPr>
      </w:pPr>
      <w:r w:rsidRPr="00CA7600">
        <w:rPr>
          <w:rFonts w:ascii="Simplified Arabic" w:hAnsi="Simplified Arabic" w:cs="Simplified Arabic"/>
          <w:color w:val="242424"/>
          <w:sz w:val="28"/>
          <w:szCs w:val="28"/>
          <w:lang w:val="en-GB"/>
        </w:rPr>
        <w:br/>
        <w:t>تهدف هذه الدراسة البحثية المقترحة إلى دراسة دور التحول الرقمي في تعزيز الأداء المؤسسي داخل مؤسسات التعليم العالي في المملكة العربية السعودية من خلال دراسة ميدانية تطبيقية. يشمل التحول الرقمي التخطيط الاستراتيجي، وتطوير البنية التحتية التقنية، وتطوير رأس المال البشري بكفاءات رقمية، وإطارات أمنية وتشريعية قوية، والتي يُفترض أن تؤثر إيجاباً على النتائج المؤسسية مثل جودة التعليم الأكاديمي، وإنتاجية البحث، وكفاءة الإدارة، والتميز العام. تتناول الدراسة فجوة هامة في فهم كيفية تفاعل هذه الأبعاد في سياق التعليم العالي السعودي، حيث تتوافق مبادرات الرقمنة السريعة مع أهداف رؤية 2030</w:t>
      </w:r>
      <w:r>
        <w:rPr>
          <w:rFonts w:ascii="Simplified Arabic" w:hAnsi="Simplified Arabic" w:cs="Simplified Arabic" w:hint="cs"/>
          <w:color w:val="242424"/>
          <w:sz w:val="28"/>
          <w:szCs w:val="28"/>
          <w:rtl/>
          <w:lang w:val="en-GB"/>
        </w:rPr>
        <w:t>.</w:t>
      </w:r>
    </w:p>
    <w:p w14:paraId="5EE86AD1" w14:textId="5AC1C4C3" w:rsidR="00CA7600" w:rsidRPr="00CA7600" w:rsidRDefault="00CA7600" w:rsidP="00CA7600">
      <w:pPr>
        <w:bidi/>
        <w:spacing w:line="240" w:lineRule="auto"/>
        <w:ind w:firstLine="720"/>
        <w:jc w:val="both"/>
        <w:rPr>
          <w:rFonts w:ascii="Simplified Arabic" w:hAnsi="Simplified Arabic" w:cs="Simplified Arabic"/>
          <w:color w:val="242424"/>
          <w:sz w:val="28"/>
          <w:szCs w:val="28"/>
          <w:rtl/>
          <w:lang w:val="en-GB"/>
        </w:rPr>
      </w:pPr>
      <w:r w:rsidRPr="00CA7600">
        <w:rPr>
          <w:rFonts w:ascii="Simplified Arabic" w:hAnsi="Simplified Arabic" w:cs="Simplified Arabic"/>
          <w:color w:val="242424"/>
          <w:sz w:val="28"/>
          <w:szCs w:val="28"/>
          <w:lang w:val="en-GB"/>
        </w:rPr>
        <w:t>سيتم اعتماد المنهج الوصفي التحليلي، باستخدام استبانة معتمدة تشمل 42 بنداً عبر محورين رئيسيين</w:t>
      </w:r>
      <w:r>
        <w:rPr>
          <w:rFonts w:ascii="Simplified Arabic" w:hAnsi="Simplified Arabic" w:cs="Simplified Arabic" w:hint="cs"/>
          <w:color w:val="242424"/>
          <w:sz w:val="28"/>
          <w:szCs w:val="28"/>
          <w:rtl/>
          <w:lang w:val="en-GB"/>
        </w:rPr>
        <w:t>:</w:t>
      </w:r>
      <w:r w:rsidRPr="00CA7600">
        <w:rPr>
          <w:rFonts w:ascii="Simplified Arabic" w:hAnsi="Simplified Arabic" w:cs="Simplified Arabic"/>
          <w:color w:val="242424"/>
          <w:sz w:val="28"/>
          <w:szCs w:val="28"/>
          <w:lang w:val="en-GB"/>
        </w:rPr>
        <w:t xml:space="preserve"> أبعاد التحول الرقمي ومؤشرات الأداء. ستُوزع الاستبانة على عينة عشوائية بسيطة طبقية تضم حوالي 350 عضو هيئة تدريس وإداري من جامعة سعودية محددة، مع ضمان التمثيل عبر الرتب الأكاديمية والأدوار الإدارية. سيتم تحليل البيانات باستخدام الإحصاءات الوصفية، واختبارات الموثوقية (ألفا كرونباخ)، وتقنيات الاستدلال مثل الانحدار المتعدد لاختبار الفرضيات عند مستوى دلالة </w:t>
      </w:r>
      <w:r w:rsidRPr="00CA7600">
        <w:rPr>
          <w:rFonts w:ascii="Cambria" w:hAnsi="Cambria" w:cs="Cambria"/>
          <w:color w:val="242424"/>
          <w:sz w:val="28"/>
          <w:szCs w:val="28"/>
          <w:lang w:val="en-GB"/>
        </w:rPr>
        <w:t>α</w:t>
      </w:r>
      <w:r w:rsidRPr="00CA7600">
        <w:rPr>
          <w:rFonts w:ascii="Simplified Arabic" w:hAnsi="Simplified Arabic" w:cs="Simplified Arabic"/>
          <w:color w:val="242424"/>
          <w:sz w:val="28"/>
          <w:szCs w:val="28"/>
          <w:lang w:val="en-GB"/>
        </w:rPr>
        <w:t xml:space="preserve"> = 0.05</w:t>
      </w:r>
      <w:r>
        <w:rPr>
          <w:rFonts w:ascii="Simplified Arabic" w:hAnsi="Simplified Arabic" w:cs="Simplified Arabic" w:hint="cs"/>
          <w:color w:val="242424"/>
          <w:sz w:val="28"/>
          <w:szCs w:val="28"/>
          <w:rtl/>
          <w:lang w:val="en-GB"/>
        </w:rPr>
        <w:t>.</w:t>
      </w:r>
    </w:p>
    <w:p w14:paraId="1556CAEA" w14:textId="62B6B090" w:rsidR="00CA7600" w:rsidRPr="00CA7600" w:rsidRDefault="00CA7600" w:rsidP="00CA7600">
      <w:pPr>
        <w:bidi/>
        <w:spacing w:line="240" w:lineRule="auto"/>
        <w:ind w:firstLine="720"/>
        <w:jc w:val="both"/>
        <w:rPr>
          <w:rFonts w:ascii="Simplified Arabic" w:hAnsi="Simplified Arabic" w:cs="Simplified Arabic"/>
          <w:color w:val="242424"/>
          <w:sz w:val="28"/>
          <w:szCs w:val="28"/>
          <w:rtl/>
          <w:lang w:val="en-GB"/>
        </w:rPr>
      </w:pPr>
      <w:r w:rsidRPr="00CA7600">
        <w:rPr>
          <w:rFonts w:ascii="Simplified Arabic" w:hAnsi="Simplified Arabic" w:cs="Simplified Arabic"/>
          <w:color w:val="242424"/>
          <w:sz w:val="28"/>
          <w:szCs w:val="28"/>
          <w:lang w:val="en-GB"/>
        </w:rPr>
        <w:t>تشمل الأسس النظرية نظرية القدرات الديناميكية التي تفسر قدرات الاستشعار والانتهاز والتحويل في السياقات الرقمية، ونظرية ملاءمة التكنولوجيا للمهمة التي تفترض تحسناً في الأداء عندما تتوافق التكنولوجيا مع متطلبات المهام. ستوجه هذه الإطارات فحص العلاقات السببية والعوامل الوسيطة</w:t>
      </w:r>
      <w:r>
        <w:rPr>
          <w:rFonts w:ascii="Simplified Arabic" w:hAnsi="Simplified Arabic" w:cs="Simplified Arabic" w:hint="cs"/>
          <w:color w:val="242424"/>
          <w:sz w:val="28"/>
          <w:szCs w:val="28"/>
          <w:rtl/>
          <w:lang w:val="en-GB"/>
        </w:rPr>
        <w:t>.</w:t>
      </w:r>
    </w:p>
    <w:p w14:paraId="3DB33791" w14:textId="1B3626EF" w:rsidR="00CA7600" w:rsidRPr="00CA7600" w:rsidRDefault="00CA7600" w:rsidP="00CA7600">
      <w:pPr>
        <w:bidi/>
        <w:spacing w:line="240" w:lineRule="auto"/>
        <w:ind w:firstLine="720"/>
        <w:jc w:val="both"/>
        <w:rPr>
          <w:rFonts w:ascii="Simplified Arabic" w:hAnsi="Simplified Arabic" w:cs="Simplified Arabic"/>
          <w:color w:val="242424"/>
          <w:sz w:val="28"/>
          <w:szCs w:val="28"/>
          <w:rtl/>
          <w:lang w:val="en-GB"/>
        </w:rPr>
      </w:pPr>
      <w:r w:rsidRPr="00CA7600">
        <w:rPr>
          <w:rFonts w:ascii="Simplified Arabic" w:hAnsi="Simplified Arabic" w:cs="Simplified Arabic"/>
          <w:color w:val="242424"/>
          <w:sz w:val="28"/>
          <w:szCs w:val="28"/>
          <w:lang w:val="en-GB"/>
        </w:rPr>
        <w:t>تشمل المساهمات المتوقعة نموذجاً مدعوماً تجريبياً لنجاح التحول الرقمي، وتوصيات عملية لقادة الجامعات حول أولوية الأمن السيبراني، وتدريب المهارات الرقمية، والاستثمار في البنية التحتية، بالإضافة إلى دلالات لصانعي السياسات في تعزيز النظم الرقمية المستدامة في التعليم العالي العربي</w:t>
      </w:r>
      <w:r>
        <w:rPr>
          <w:rFonts w:ascii="Simplified Arabic" w:hAnsi="Simplified Arabic" w:cs="Simplified Arabic" w:hint="cs"/>
          <w:color w:val="242424"/>
          <w:sz w:val="28"/>
          <w:szCs w:val="28"/>
          <w:rtl/>
          <w:lang w:val="en-GB"/>
        </w:rPr>
        <w:t>.</w:t>
      </w:r>
    </w:p>
    <w:p w14:paraId="46FB8CBD" w14:textId="70A7F05B" w:rsidR="00763D8B" w:rsidRDefault="009D305F" w:rsidP="009D305F">
      <w:pPr>
        <w:bidi/>
        <w:spacing w:line="240" w:lineRule="auto"/>
        <w:ind w:firstLine="720"/>
        <w:jc w:val="both"/>
        <w:rPr>
          <w:rFonts w:ascii="Simplified Arabic" w:hAnsi="Simplified Arabic" w:cs="Simplified Arabic"/>
          <w:color w:val="242424"/>
          <w:sz w:val="28"/>
          <w:szCs w:val="28"/>
        </w:rPr>
      </w:pPr>
      <w:r w:rsidRPr="009D305F">
        <w:rPr>
          <w:rFonts w:ascii="Simplified Arabic" w:hAnsi="Simplified Arabic" w:cs="Simplified Arabic"/>
          <w:color w:val="242424"/>
          <w:sz w:val="28"/>
          <w:szCs w:val="28"/>
          <w:rtl/>
        </w:rPr>
        <w:t>الكلمات المفتاحية: التحول الرقمي، الأداء المؤسسي، الأمن السيبراني، القدرات الديناميكية، التعليم العالي، البنية التحتية الرقمية، الاستراتيجية الرقمية.</w:t>
      </w:r>
    </w:p>
    <w:p w14:paraId="63D9B8C7" w14:textId="77777777" w:rsidR="00CA7600" w:rsidRDefault="00CA7600" w:rsidP="00CA7600">
      <w:pPr>
        <w:bidi/>
        <w:spacing w:line="240" w:lineRule="auto"/>
        <w:ind w:firstLine="720"/>
        <w:jc w:val="both"/>
        <w:rPr>
          <w:rFonts w:ascii="Simplified Arabic" w:hAnsi="Simplified Arabic" w:cs="Simplified Arabic"/>
          <w:color w:val="242424"/>
          <w:sz w:val="28"/>
          <w:szCs w:val="28"/>
        </w:rPr>
      </w:pPr>
    </w:p>
    <w:p w14:paraId="3B2E6F27" w14:textId="77777777" w:rsidR="00CA7600" w:rsidRDefault="00CA7600" w:rsidP="00CA7600">
      <w:pPr>
        <w:bidi/>
        <w:spacing w:line="240" w:lineRule="auto"/>
        <w:ind w:firstLine="720"/>
        <w:jc w:val="both"/>
        <w:rPr>
          <w:rFonts w:ascii="Simplified Arabic" w:hAnsi="Simplified Arabic" w:cs="Simplified Arabic"/>
          <w:color w:val="242424"/>
          <w:sz w:val="28"/>
          <w:szCs w:val="28"/>
        </w:rPr>
      </w:pPr>
    </w:p>
    <w:p w14:paraId="45926795" w14:textId="77777777" w:rsidR="00CA7600" w:rsidRDefault="00CA7600" w:rsidP="00CA7600">
      <w:pPr>
        <w:bidi/>
        <w:spacing w:line="240" w:lineRule="auto"/>
        <w:ind w:firstLine="720"/>
        <w:jc w:val="both"/>
        <w:rPr>
          <w:rFonts w:ascii="Simplified Arabic" w:hAnsi="Simplified Arabic" w:cs="Simplified Arabic"/>
          <w:color w:val="242424"/>
          <w:sz w:val="28"/>
          <w:szCs w:val="28"/>
        </w:rPr>
      </w:pPr>
    </w:p>
    <w:p w14:paraId="3F182E98" w14:textId="77777777" w:rsidR="00CA7600" w:rsidRDefault="00CA7600" w:rsidP="00CA7600">
      <w:pPr>
        <w:bidi/>
        <w:spacing w:line="240" w:lineRule="auto"/>
        <w:ind w:firstLine="720"/>
        <w:jc w:val="both"/>
        <w:rPr>
          <w:rFonts w:asciiTheme="majorBidi" w:hAnsiTheme="majorBidi" w:cstheme="majorBidi"/>
          <w:color w:val="242424"/>
          <w:sz w:val="24"/>
          <w:szCs w:val="24"/>
        </w:rPr>
      </w:pPr>
    </w:p>
    <w:p w14:paraId="293EA09B" w14:textId="77777777" w:rsidR="008A6E1A" w:rsidRPr="00500C94" w:rsidRDefault="008A6E1A" w:rsidP="00500C94">
      <w:pPr>
        <w:spacing w:line="240" w:lineRule="auto"/>
        <w:jc w:val="center"/>
        <w:rPr>
          <w:rFonts w:ascii="Simplified Arabic" w:hAnsi="Simplified Arabic" w:cs="Simplified Arabic"/>
          <w:color w:val="242424"/>
          <w:sz w:val="40"/>
          <w:szCs w:val="40"/>
        </w:rPr>
      </w:pPr>
      <w:r w:rsidRPr="00500C94">
        <w:rPr>
          <w:rFonts w:ascii="Simplified Arabic" w:hAnsi="Simplified Arabic" w:cs="Simplified Arabic"/>
          <w:color w:val="242424"/>
          <w:sz w:val="40"/>
          <w:szCs w:val="40"/>
        </w:rPr>
        <w:lastRenderedPageBreak/>
        <w:t>Abstract in English</w:t>
      </w:r>
    </w:p>
    <w:p w14:paraId="78A78554" w14:textId="77777777" w:rsidR="00CA7600" w:rsidRPr="00CA7600" w:rsidRDefault="00CA7600" w:rsidP="00CA7600">
      <w:pPr>
        <w:spacing w:after="0" w:line="240" w:lineRule="auto"/>
        <w:jc w:val="both"/>
        <w:rPr>
          <w:rFonts w:asciiTheme="majorBidi" w:hAnsiTheme="majorBidi" w:cstheme="majorBidi"/>
          <w:color w:val="242424"/>
          <w:sz w:val="24"/>
          <w:szCs w:val="24"/>
          <w:lang w:val="en-GB"/>
        </w:rPr>
      </w:pPr>
      <w:r w:rsidRPr="00CA7600">
        <w:rPr>
          <w:rFonts w:asciiTheme="majorBidi" w:hAnsiTheme="majorBidi" w:cstheme="majorBidi"/>
          <w:color w:val="242424"/>
          <w:sz w:val="24"/>
          <w:szCs w:val="24"/>
          <w:lang w:val="en-GB"/>
        </w:rPr>
        <w:t>This research proposal aims to explore the impact of digital transformation on enhancing institutional performance within higher education institutions in Saudi Arabia through an applied field study. Digital transformation includes strategic planning, the development of technological infrastructure, the advancement of human capital with digital skills, and the establishment of strong security and legislative frameworks, all of which are expected to positively affect institutional outcomes such as academic quality, research productivity, administrative efficiency, and overall excellence. This study seeks to fill a significant gap in understanding how these elements interact within the context of Saudi higher education, where swift digitization efforts are in line with the objectives of Vision 2030.</w:t>
      </w:r>
    </w:p>
    <w:p w14:paraId="4DB2D37D" w14:textId="77777777" w:rsidR="00CA7600" w:rsidRPr="00CA7600" w:rsidRDefault="00CA7600" w:rsidP="00CA7600">
      <w:pPr>
        <w:spacing w:after="0" w:line="240" w:lineRule="auto"/>
        <w:jc w:val="both"/>
        <w:rPr>
          <w:rFonts w:asciiTheme="majorBidi" w:hAnsiTheme="majorBidi" w:cstheme="majorBidi"/>
          <w:color w:val="242424"/>
          <w:sz w:val="24"/>
          <w:szCs w:val="24"/>
          <w:lang w:val="en-GB"/>
        </w:rPr>
      </w:pPr>
    </w:p>
    <w:p w14:paraId="60683282" w14:textId="77777777" w:rsidR="00CA7600" w:rsidRPr="00CA7600" w:rsidRDefault="00CA7600" w:rsidP="00CA7600">
      <w:pPr>
        <w:spacing w:after="0" w:line="240" w:lineRule="auto"/>
        <w:jc w:val="both"/>
        <w:rPr>
          <w:rFonts w:asciiTheme="majorBidi" w:hAnsiTheme="majorBidi" w:cstheme="majorBidi"/>
          <w:color w:val="242424"/>
          <w:sz w:val="24"/>
          <w:szCs w:val="24"/>
          <w:lang w:val="en-GB"/>
        </w:rPr>
      </w:pPr>
      <w:r w:rsidRPr="00CA7600">
        <w:rPr>
          <w:rFonts w:asciiTheme="majorBidi" w:hAnsiTheme="majorBidi" w:cstheme="majorBidi"/>
          <w:color w:val="242424"/>
          <w:sz w:val="24"/>
          <w:szCs w:val="24"/>
          <w:lang w:val="en-GB"/>
        </w:rPr>
        <w:t>The methodology will adopt a descriptive-analytical approach, utilizing a validated questionnaire consisting of 42 items divided into two primary categories: dimensions of digital transformation and performance indicators. This questionnaire will be distributed to a stratified simple random sample of approximately 350 faculty members and administrators from a chosen Saudi university, ensuring adequate representation across various academic ranks and administrative positions. Data analysis will incorporate descriptive statistics, reliability assessments (using Cronbach's alpha), and inferential methods such as multiple regression to evaluate the proposed hypotheses at a significance level of α = 0.05.</w:t>
      </w:r>
    </w:p>
    <w:p w14:paraId="186685BD" w14:textId="77777777" w:rsidR="00CA7600" w:rsidRPr="00CA7600" w:rsidRDefault="00CA7600" w:rsidP="00CA7600">
      <w:pPr>
        <w:spacing w:after="0" w:line="240" w:lineRule="auto"/>
        <w:jc w:val="both"/>
        <w:rPr>
          <w:rFonts w:asciiTheme="majorBidi" w:hAnsiTheme="majorBidi" w:cstheme="majorBidi"/>
          <w:color w:val="242424"/>
          <w:sz w:val="24"/>
          <w:szCs w:val="24"/>
          <w:lang w:val="en-GB"/>
        </w:rPr>
      </w:pPr>
    </w:p>
    <w:p w14:paraId="0B9A579B" w14:textId="30255557" w:rsidR="009D305F" w:rsidRDefault="00CA7600" w:rsidP="00CA7600">
      <w:pPr>
        <w:spacing w:after="0" w:line="240" w:lineRule="auto"/>
        <w:jc w:val="both"/>
        <w:rPr>
          <w:rFonts w:asciiTheme="majorBidi" w:hAnsiTheme="majorBidi" w:cstheme="majorBidi"/>
          <w:color w:val="242424"/>
          <w:sz w:val="24"/>
          <w:szCs w:val="24"/>
          <w:lang w:val="en-GB"/>
        </w:rPr>
      </w:pPr>
      <w:r w:rsidRPr="00CA7600">
        <w:rPr>
          <w:rFonts w:asciiTheme="majorBidi" w:hAnsiTheme="majorBidi" w:cstheme="majorBidi"/>
          <w:color w:val="242424"/>
          <w:sz w:val="24"/>
          <w:szCs w:val="24"/>
          <w:lang w:val="en-GB"/>
        </w:rPr>
        <w:t>The theoretical underpinnings include Dynamic Capabilities Theory, which elucidates the organizational abilities to sense, seize, and transform in digital environments, and Task-Technology Fit Theory, which asserts that performance is enhanced when technology aligns with task requirements. These theoretical frameworks will inform the investigation of causal relationships and moderating factors.</w:t>
      </w:r>
    </w:p>
    <w:p w14:paraId="13AB566B" w14:textId="77777777" w:rsidR="00CA7600" w:rsidRDefault="00CA7600" w:rsidP="00CA7600">
      <w:pPr>
        <w:spacing w:after="0" w:line="240" w:lineRule="auto"/>
        <w:jc w:val="both"/>
        <w:rPr>
          <w:rFonts w:asciiTheme="majorBidi" w:hAnsiTheme="majorBidi" w:cstheme="majorBidi"/>
          <w:color w:val="242424"/>
          <w:sz w:val="24"/>
          <w:szCs w:val="24"/>
          <w:lang w:val="en-GB"/>
        </w:rPr>
      </w:pPr>
    </w:p>
    <w:p w14:paraId="0FFDE0FB" w14:textId="77777777" w:rsidR="00CA7600" w:rsidRPr="0099544A" w:rsidRDefault="00CA7600" w:rsidP="00CA7600">
      <w:pPr>
        <w:spacing w:after="0" w:line="240" w:lineRule="auto"/>
        <w:jc w:val="both"/>
        <w:rPr>
          <w:rFonts w:asciiTheme="majorBidi" w:hAnsiTheme="majorBidi" w:cstheme="majorBidi"/>
          <w:color w:val="242424"/>
          <w:sz w:val="24"/>
          <w:szCs w:val="24"/>
          <w:lang w:val="en-GB"/>
        </w:rPr>
      </w:pPr>
    </w:p>
    <w:p w14:paraId="445F9964" w14:textId="3B1F81D1" w:rsidR="00630B44" w:rsidRDefault="009D305F" w:rsidP="009D305F">
      <w:pPr>
        <w:spacing w:after="0" w:line="240" w:lineRule="auto"/>
        <w:jc w:val="both"/>
        <w:rPr>
          <w:rFonts w:asciiTheme="majorBidi" w:hAnsiTheme="majorBidi" w:cstheme="majorBidi"/>
          <w:color w:val="242424"/>
          <w:sz w:val="24"/>
          <w:szCs w:val="24"/>
        </w:rPr>
      </w:pPr>
      <w:r w:rsidRPr="009D305F">
        <w:rPr>
          <w:rFonts w:asciiTheme="majorBidi" w:hAnsiTheme="majorBidi" w:cstheme="majorBidi"/>
          <w:color w:val="242424"/>
          <w:sz w:val="24"/>
          <w:szCs w:val="24"/>
        </w:rPr>
        <w:t>Keywords: Digital transformation, institutional performance, cybersecurity, dynamic capabilities, higher education, digital infrastructure, digital strategy.</w:t>
      </w:r>
    </w:p>
    <w:p w14:paraId="4BDF37A5" w14:textId="77777777" w:rsidR="00630B44" w:rsidRDefault="00630B44" w:rsidP="00500C94">
      <w:pPr>
        <w:spacing w:after="0" w:line="240" w:lineRule="auto"/>
        <w:jc w:val="both"/>
        <w:rPr>
          <w:rFonts w:asciiTheme="majorBidi" w:hAnsiTheme="majorBidi" w:cstheme="majorBidi"/>
          <w:color w:val="242424"/>
          <w:sz w:val="24"/>
          <w:szCs w:val="24"/>
        </w:rPr>
      </w:pPr>
    </w:p>
    <w:p w14:paraId="71698CDF" w14:textId="77777777" w:rsidR="00630B44" w:rsidRDefault="00630B44" w:rsidP="00500C94">
      <w:pPr>
        <w:spacing w:after="0" w:line="240" w:lineRule="auto"/>
        <w:jc w:val="both"/>
        <w:rPr>
          <w:rFonts w:asciiTheme="majorBidi" w:hAnsiTheme="majorBidi" w:cstheme="majorBidi"/>
          <w:color w:val="242424"/>
          <w:sz w:val="24"/>
          <w:szCs w:val="24"/>
        </w:rPr>
      </w:pPr>
    </w:p>
    <w:p w14:paraId="47A7E1D7" w14:textId="77777777" w:rsidR="00630B44" w:rsidRDefault="00630B44" w:rsidP="00500C94">
      <w:pPr>
        <w:spacing w:after="0" w:line="240" w:lineRule="auto"/>
        <w:jc w:val="both"/>
        <w:rPr>
          <w:rFonts w:asciiTheme="majorBidi" w:hAnsiTheme="majorBidi" w:cstheme="majorBidi"/>
          <w:color w:val="242424"/>
          <w:sz w:val="24"/>
          <w:szCs w:val="24"/>
        </w:rPr>
      </w:pPr>
    </w:p>
    <w:p w14:paraId="3B5C8A1B" w14:textId="77777777" w:rsidR="00630B44" w:rsidRDefault="00630B44" w:rsidP="00500C94">
      <w:pPr>
        <w:spacing w:after="0" w:line="240" w:lineRule="auto"/>
        <w:jc w:val="both"/>
        <w:rPr>
          <w:rFonts w:asciiTheme="majorBidi" w:hAnsiTheme="majorBidi" w:cstheme="majorBidi"/>
          <w:color w:val="242424"/>
          <w:sz w:val="24"/>
          <w:szCs w:val="24"/>
        </w:rPr>
      </w:pPr>
    </w:p>
    <w:p w14:paraId="57C56679" w14:textId="77777777" w:rsidR="00630B44" w:rsidRDefault="00630B44" w:rsidP="00500C94">
      <w:pPr>
        <w:spacing w:after="0" w:line="240" w:lineRule="auto"/>
        <w:jc w:val="both"/>
        <w:rPr>
          <w:rFonts w:asciiTheme="majorBidi" w:hAnsiTheme="majorBidi" w:cstheme="majorBidi"/>
          <w:color w:val="242424"/>
          <w:sz w:val="24"/>
          <w:szCs w:val="24"/>
        </w:rPr>
      </w:pPr>
    </w:p>
    <w:p w14:paraId="50AE951F" w14:textId="77777777" w:rsidR="00630B44" w:rsidRDefault="00630B44" w:rsidP="00500C94">
      <w:pPr>
        <w:spacing w:after="0" w:line="240" w:lineRule="auto"/>
        <w:jc w:val="both"/>
        <w:rPr>
          <w:rFonts w:asciiTheme="majorBidi" w:hAnsiTheme="majorBidi" w:cstheme="majorBidi"/>
          <w:color w:val="242424"/>
          <w:sz w:val="24"/>
          <w:szCs w:val="24"/>
        </w:rPr>
      </w:pPr>
    </w:p>
    <w:p w14:paraId="75256B67" w14:textId="77777777" w:rsidR="00630B44" w:rsidRDefault="00630B44" w:rsidP="00500C94">
      <w:pPr>
        <w:spacing w:after="0" w:line="240" w:lineRule="auto"/>
        <w:jc w:val="both"/>
        <w:rPr>
          <w:rFonts w:asciiTheme="majorBidi" w:hAnsiTheme="majorBidi" w:cstheme="majorBidi"/>
          <w:color w:val="242424"/>
          <w:sz w:val="24"/>
          <w:szCs w:val="24"/>
        </w:rPr>
      </w:pPr>
    </w:p>
    <w:p w14:paraId="4EAA820E" w14:textId="77777777" w:rsidR="0099544A" w:rsidRDefault="0099544A" w:rsidP="00500C94">
      <w:pPr>
        <w:spacing w:after="0" w:line="240" w:lineRule="auto"/>
        <w:jc w:val="both"/>
        <w:rPr>
          <w:rFonts w:asciiTheme="majorBidi" w:hAnsiTheme="majorBidi" w:cstheme="majorBidi"/>
          <w:color w:val="242424"/>
          <w:sz w:val="24"/>
          <w:szCs w:val="24"/>
        </w:rPr>
      </w:pPr>
    </w:p>
    <w:p w14:paraId="7512808D" w14:textId="77777777" w:rsidR="00CA7600" w:rsidRDefault="00CA7600" w:rsidP="00500C94">
      <w:pPr>
        <w:spacing w:after="0" w:line="240" w:lineRule="auto"/>
        <w:jc w:val="both"/>
        <w:rPr>
          <w:rFonts w:asciiTheme="majorBidi" w:hAnsiTheme="majorBidi" w:cstheme="majorBidi"/>
          <w:color w:val="242424"/>
          <w:sz w:val="24"/>
          <w:szCs w:val="24"/>
        </w:rPr>
      </w:pPr>
    </w:p>
    <w:p w14:paraId="4D473C0B" w14:textId="77777777" w:rsidR="0099544A" w:rsidRDefault="0099544A" w:rsidP="00500C94">
      <w:pPr>
        <w:spacing w:after="0" w:line="240" w:lineRule="auto"/>
        <w:jc w:val="both"/>
        <w:rPr>
          <w:rFonts w:asciiTheme="majorBidi" w:hAnsiTheme="majorBidi" w:cstheme="majorBidi"/>
          <w:color w:val="242424"/>
          <w:sz w:val="24"/>
          <w:szCs w:val="24"/>
        </w:rPr>
      </w:pPr>
    </w:p>
    <w:p w14:paraId="1E34A60A" w14:textId="77777777" w:rsidR="0099544A" w:rsidRDefault="0099544A" w:rsidP="00500C94">
      <w:pPr>
        <w:spacing w:after="0" w:line="240" w:lineRule="auto"/>
        <w:jc w:val="both"/>
        <w:rPr>
          <w:rFonts w:asciiTheme="majorBidi" w:hAnsiTheme="majorBidi" w:cstheme="majorBidi"/>
          <w:color w:val="242424"/>
          <w:sz w:val="24"/>
          <w:szCs w:val="24"/>
        </w:rPr>
      </w:pPr>
    </w:p>
    <w:p w14:paraId="7AAA2119" w14:textId="77777777" w:rsidR="0099544A" w:rsidRDefault="0099544A" w:rsidP="00500C94">
      <w:pPr>
        <w:spacing w:after="0" w:line="240" w:lineRule="auto"/>
        <w:jc w:val="both"/>
        <w:rPr>
          <w:rFonts w:asciiTheme="majorBidi" w:hAnsiTheme="majorBidi" w:cstheme="majorBidi"/>
          <w:color w:val="242424"/>
          <w:sz w:val="24"/>
          <w:szCs w:val="24"/>
        </w:rPr>
      </w:pPr>
    </w:p>
    <w:p w14:paraId="76A300D0" w14:textId="77777777" w:rsidR="0099544A" w:rsidRDefault="0099544A" w:rsidP="00500C94">
      <w:pPr>
        <w:spacing w:after="0" w:line="240" w:lineRule="auto"/>
        <w:jc w:val="both"/>
        <w:rPr>
          <w:rFonts w:asciiTheme="majorBidi" w:hAnsiTheme="majorBidi" w:cstheme="majorBidi"/>
          <w:color w:val="242424"/>
          <w:sz w:val="24"/>
          <w:szCs w:val="24"/>
        </w:rPr>
      </w:pPr>
    </w:p>
    <w:p w14:paraId="0592CFF4" w14:textId="77777777" w:rsidR="0099544A" w:rsidRDefault="0099544A" w:rsidP="00500C94">
      <w:pPr>
        <w:spacing w:after="0" w:line="240" w:lineRule="auto"/>
        <w:jc w:val="both"/>
        <w:rPr>
          <w:rFonts w:asciiTheme="majorBidi" w:hAnsiTheme="majorBidi" w:cstheme="majorBidi"/>
          <w:color w:val="242424"/>
          <w:sz w:val="24"/>
          <w:szCs w:val="24"/>
        </w:rPr>
      </w:pPr>
    </w:p>
    <w:p w14:paraId="7711AA36" w14:textId="77777777" w:rsidR="00630B44" w:rsidRDefault="00630B44" w:rsidP="00500C94">
      <w:pPr>
        <w:spacing w:after="0" w:line="240" w:lineRule="auto"/>
        <w:jc w:val="both"/>
        <w:rPr>
          <w:rFonts w:asciiTheme="majorBidi" w:hAnsiTheme="majorBidi" w:cstheme="majorBidi"/>
          <w:color w:val="242424"/>
          <w:sz w:val="24"/>
          <w:szCs w:val="24"/>
        </w:rPr>
      </w:pPr>
    </w:p>
    <w:p w14:paraId="6FD40824" w14:textId="77777777" w:rsidR="00630B44" w:rsidRDefault="00630B44" w:rsidP="00500C94">
      <w:pPr>
        <w:spacing w:after="0" w:line="240" w:lineRule="auto"/>
        <w:jc w:val="both"/>
        <w:rPr>
          <w:rFonts w:asciiTheme="majorBidi" w:hAnsiTheme="majorBidi" w:cstheme="majorBidi"/>
          <w:color w:val="242424"/>
          <w:sz w:val="24"/>
          <w:szCs w:val="24"/>
        </w:rPr>
      </w:pPr>
    </w:p>
    <w:p w14:paraId="6838A925" w14:textId="77777777" w:rsidR="008A6E1A" w:rsidRPr="009D305F" w:rsidRDefault="00CC55B7" w:rsidP="008A6E1A">
      <w:pPr>
        <w:bidi/>
        <w:spacing w:after="360" w:line="240" w:lineRule="auto"/>
        <w:jc w:val="center"/>
        <w:rPr>
          <w:rFonts w:ascii="Simplified Arabic" w:hAnsi="Simplified Arabic" w:cs="Simplified Arabic"/>
          <w:b/>
          <w:bCs/>
          <w:color w:val="242424"/>
          <w:sz w:val="40"/>
          <w:szCs w:val="40"/>
          <w:rtl/>
        </w:rPr>
      </w:pPr>
      <w:r w:rsidRPr="009D305F">
        <w:rPr>
          <w:rFonts w:ascii="Simplified Arabic" w:hAnsi="Simplified Arabic" w:cs="Simplified Arabic"/>
          <w:b/>
          <w:bCs/>
          <w:color w:val="242424"/>
          <w:sz w:val="40"/>
          <w:szCs w:val="40"/>
          <w:rtl/>
        </w:rPr>
        <w:lastRenderedPageBreak/>
        <w:t xml:space="preserve">الشكر والتقدير </w:t>
      </w:r>
    </w:p>
    <w:p w14:paraId="22ADB741" w14:textId="77777777" w:rsidR="009D305F" w:rsidRPr="009D305F" w:rsidRDefault="009D305F" w:rsidP="009D305F">
      <w:pPr>
        <w:bidi/>
        <w:ind w:firstLine="720"/>
        <w:rPr>
          <w:rFonts w:ascii="Simplified Arabic" w:hAnsi="Simplified Arabic" w:cs="Simplified Arabic"/>
          <w:color w:val="242424"/>
          <w:sz w:val="28"/>
          <w:szCs w:val="28"/>
        </w:rPr>
      </w:pPr>
      <w:r w:rsidRPr="009D305F">
        <w:rPr>
          <w:rFonts w:ascii="Simplified Arabic" w:hAnsi="Simplified Arabic" w:cs="Simplified Arabic"/>
          <w:color w:val="242424"/>
          <w:sz w:val="28"/>
          <w:szCs w:val="28"/>
          <w:rtl/>
        </w:rPr>
        <w:t>أتقدم بخالص الشكر والامتنان إلى جامعة ميدأوشن وكلية الإدارة لما بذلوه من دعم أكاديمي متميز وبيئة علمية محفزة ساهمت إسهاماً كبيراً في إتمام هذه الدراسة. كما أثمّن عالياً جهود قسم الموارد البشرية بالجامعة في تسهيل الإجراءات المتعلقة بالبحث الميداني.</w:t>
      </w:r>
    </w:p>
    <w:p w14:paraId="4D571F2E" w14:textId="34296DBA" w:rsidR="009D305F" w:rsidRPr="009D305F" w:rsidRDefault="009D305F" w:rsidP="009D305F">
      <w:pPr>
        <w:bidi/>
        <w:ind w:firstLine="720"/>
        <w:rPr>
          <w:rFonts w:ascii="Simplified Arabic" w:hAnsi="Simplified Arabic" w:cs="Simplified Arabic"/>
          <w:color w:val="242424"/>
          <w:sz w:val="28"/>
          <w:szCs w:val="28"/>
        </w:rPr>
      </w:pPr>
      <w:r w:rsidRPr="009D305F">
        <w:rPr>
          <w:rFonts w:ascii="Simplified Arabic" w:hAnsi="Simplified Arabic" w:cs="Simplified Arabic"/>
          <w:color w:val="242424"/>
          <w:sz w:val="28"/>
          <w:szCs w:val="28"/>
          <w:rtl/>
        </w:rPr>
        <w:t>وأخصّ بالتقدير والعرفان الدكتور المشرف الأساسي على الرسالة، لتوجيهاته القيمة المستمرة وملاحظاته البنّاءة التي أثرت مسار البحث خلال شهور إعداده. شكره خاصاً على سعة صدره وتفهّمه لمتطلبات البحث العلمي الدقيق، إذ كان دعمه وإسهاماته العديدة عاملاً محورياً في تحسين جودة هذا العمل.</w:t>
      </w:r>
    </w:p>
    <w:p w14:paraId="6360F692" w14:textId="7C698FAE" w:rsidR="003A0E06" w:rsidRDefault="009D305F" w:rsidP="009D305F">
      <w:pPr>
        <w:bidi/>
        <w:ind w:firstLine="720"/>
        <w:rPr>
          <w:rFonts w:ascii="Simplified Arabic" w:hAnsi="Simplified Arabic" w:cs="Simplified Arabic"/>
          <w:color w:val="242424"/>
          <w:sz w:val="28"/>
          <w:szCs w:val="28"/>
          <w:rtl/>
        </w:rPr>
      </w:pPr>
      <w:r w:rsidRPr="009D305F">
        <w:rPr>
          <w:rFonts w:ascii="Simplified Arabic" w:hAnsi="Simplified Arabic" w:cs="Simplified Arabic"/>
          <w:color w:val="242424"/>
          <w:sz w:val="28"/>
          <w:szCs w:val="28"/>
          <w:rtl/>
        </w:rPr>
        <w:t>كما أتوجه بالشكر الجزيل إلى الدكتور</w:t>
      </w:r>
      <w:r>
        <w:rPr>
          <w:rFonts w:ascii="Simplified Arabic" w:hAnsi="Simplified Arabic" w:cs="Simplified Arabic" w:hint="cs"/>
          <w:color w:val="242424"/>
          <w:sz w:val="28"/>
          <w:szCs w:val="28"/>
          <w:rtl/>
        </w:rPr>
        <w:t xml:space="preserve"> </w:t>
      </w:r>
      <w:r w:rsidRPr="009D305F">
        <w:rPr>
          <w:rFonts w:ascii="Simplified Arabic" w:hAnsi="Simplified Arabic" w:cs="Simplified Arabic"/>
          <w:color w:val="242424"/>
          <w:sz w:val="28"/>
          <w:szCs w:val="28"/>
          <w:rtl/>
        </w:rPr>
        <w:t>المشرف المساعد، لمساهماته العلمية المتميزة وملاحظاته الدقيقة التي عزّزت جودة البحث. خبرته الواسعة ورؤيته المتميّزة أغنت هذا العمل ورفعت مستواه الأكاديمي. أسأل الله أن يجزيكما خير الجزاء، ويتقبّل جهودكما في سبيل العلم والمعرفة، ويجعلها في ميزان حسناتكما.</w:t>
      </w:r>
    </w:p>
    <w:p w14:paraId="45132251" w14:textId="0A184D4E" w:rsidR="003A0E06" w:rsidRDefault="003A0E06" w:rsidP="003A0E06">
      <w:pPr>
        <w:bidi/>
        <w:rPr>
          <w:rFonts w:ascii="Simplified Arabic" w:hAnsi="Simplified Arabic" w:cs="Simplified Arabic"/>
          <w:color w:val="242424"/>
          <w:sz w:val="28"/>
          <w:szCs w:val="28"/>
          <w:rtl/>
        </w:rPr>
      </w:pPr>
    </w:p>
    <w:p w14:paraId="5785E4CD" w14:textId="77777777" w:rsidR="003A0E06" w:rsidRDefault="003A0E06">
      <w:pPr>
        <w:rPr>
          <w:rFonts w:ascii="Simplified Arabic" w:hAnsi="Simplified Arabic" w:cs="Simplified Arabic"/>
          <w:color w:val="242424"/>
          <w:sz w:val="28"/>
          <w:szCs w:val="28"/>
          <w:rtl/>
        </w:rPr>
      </w:pPr>
      <w:r>
        <w:rPr>
          <w:rFonts w:ascii="Simplified Arabic" w:hAnsi="Simplified Arabic" w:cs="Simplified Arabic"/>
          <w:color w:val="242424"/>
          <w:sz w:val="28"/>
          <w:szCs w:val="28"/>
          <w:rtl/>
        </w:rPr>
        <w:br w:type="page"/>
      </w:r>
    </w:p>
    <w:tbl>
      <w:tblPr>
        <w:tblpPr w:leftFromText="180" w:rightFromText="180" w:vertAnchor="page" w:horzAnchor="margin" w:tblpY="1426"/>
        <w:tblW w:w="10050" w:type="dxa"/>
        <w:tblLook w:val="04A0" w:firstRow="1" w:lastRow="0" w:firstColumn="1" w:lastColumn="0" w:noHBand="0" w:noVBand="1"/>
      </w:tblPr>
      <w:tblGrid>
        <w:gridCol w:w="1129"/>
        <w:gridCol w:w="8921"/>
      </w:tblGrid>
      <w:tr w:rsidR="00925C21" w:rsidRPr="00F41C20" w14:paraId="3604FBF7" w14:textId="77777777" w:rsidTr="008B3CD1">
        <w:tc>
          <w:tcPr>
            <w:tcW w:w="1129" w:type="dxa"/>
            <w:hideMark/>
          </w:tcPr>
          <w:p w14:paraId="79E5485D" w14:textId="77777777" w:rsidR="009E0DDD" w:rsidRDefault="009E0DDD" w:rsidP="003A0E06">
            <w:pPr>
              <w:bidi/>
              <w:spacing w:after="0" w:line="240" w:lineRule="auto"/>
              <w:jc w:val="center"/>
              <w:rPr>
                <w:rFonts w:ascii="Simplified Arabic" w:hAnsi="Simplified Arabic" w:cs="Simplified Arabic"/>
                <w:b/>
                <w:bCs/>
                <w:sz w:val="28"/>
                <w:szCs w:val="28"/>
              </w:rPr>
            </w:pPr>
            <w:bookmarkStart w:id="0" w:name="_Hlk212804082"/>
          </w:p>
          <w:p w14:paraId="04DC1FC6" w14:textId="18988E54" w:rsidR="003A0E06" w:rsidRPr="006C4CCE" w:rsidRDefault="003A0E06" w:rsidP="009E0DDD">
            <w:pPr>
              <w:bidi/>
              <w:spacing w:after="0" w:line="240" w:lineRule="auto"/>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الصفحة</w:t>
            </w:r>
          </w:p>
        </w:tc>
        <w:tc>
          <w:tcPr>
            <w:tcW w:w="8921" w:type="dxa"/>
            <w:hideMark/>
          </w:tcPr>
          <w:p w14:paraId="59F79827" w14:textId="441B40D5" w:rsidR="009E0DDD" w:rsidRDefault="009E0DDD" w:rsidP="003A0E06">
            <w:pPr>
              <w:bidi/>
              <w:spacing w:after="0" w:line="240" w:lineRule="auto"/>
              <w:jc w:val="center"/>
              <w:rPr>
                <w:rFonts w:ascii="Simplified Arabic" w:hAnsi="Simplified Arabic" w:cs="Simplified Arabic"/>
                <w:b/>
                <w:bCs/>
                <w:sz w:val="28"/>
                <w:szCs w:val="28"/>
              </w:rPr>
            </w:pPr>
            <w:r>
              <w:rPr>
                <w:rFonts w:ascii="Simplified Arabic" w:hAnsi="Simplified Arabic" w:cs="Simplified Arabic"/>
                <w:b/>
                <w:bCs/>
                <w:sz w:val="28"/>
                <w:szCs w:val="28"/>
              </w:rPr>
              <mc:AlternateContent>
                <mc:Choice Requires="wps">
                  <w:drawing>
                    <wp:anchor distT="0" distB="0" distL="114300" distR="114300" simplePos="0" relativeHeight="251662336" behindDoc="0" locked="0" layoutInCell="1" allowOverlap="1" wp14:anchorId="4417612D" wp14:editId="71FA0135">
                      <wp:simplePos x="0" y="0"/>
                      <wp:positionH relativeFrom="column">
                        <wp:posOffset>1282700</wp:posOffset>
                      </wp:positionH>
                      <wp:positionV relativeFrom="paragraph">
                        <wp:posOffset>-371475</wp:posOffset>
                      </wp:positionV>
                      <wp:extent cx="2324100" cy="5619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2324100" cy="561975"/>
                              </a:xfrm>
                              <a:prstGeom prst="rect">
                                <a:avLst/>
                              </a:prstGeom>
                              <a:solidFill>
                                <a:schemeClr val="lt1"/>
                              </a:solidFill>
                              <a:ln w="6350">
                                <a:noFill/>
                              </a:ln>
                            </wps:spPr>
                            <wps:txbx>
                              <w:txbxContent>
                                <w:p w14:paraId="1418BEC2" w14:textId="2D7F926F" w:rsidR="00557EA4" w:rsidRPr="009E0DDD" w:rsidRDefault="00557EA4" w:rsidP="00557EA4">
                                  <w:pPr>
                                    <w:jc w:val="center"/>
                                    <w:rPr>
                                      <w:b/>
                                      <w:bCs/>
                                      <w:sz w:val="40"/>
                                      <w:szCs w:val="40"/>
                                    </w:rPr>
                                  </w:pPr>
                                  <w:r w:rsidRPr="009E0DDD">
                                    <w:rPr>
                                      <w:rFonts w:ascii="Simplified Arabic" w:hAnsi="Simplified Arabic" w:cs="Simplified Arabic" w:hint="cs"/>
                                      <w:b/>
                                      <w:bCs/>
                                      <w:color w:val="242424"/>
                                      <w:sz w:val="40"/>
                                      <w:szCs w:val="40"/>
                                      <w:rtl/>
                                    </w:rPr>
                                    <w:t>فهرس المحتويات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17612D" id="_x0000_t202" coordsize="21600,21600" o:spt="202" path="m,l,21600r21600,l21600,xe">
                      <v:stroke joinstyle="miter"/>
                      <v:path gradientshapeok="t" o:connecttype="rect"/>
                    </v:shapetype>
                    <v:shape id="Text Box 1" o:spid="_x0000_s1026" type="#_x0000_t202" style="position:absolute;left:0;text-align:left;margin-left:101pt;margin-top:-29.25pt;width:183pt;height:44.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" fillcolor="white [3201]" stroked="f" strokeweight=".5pt">
                      <v:textbox>
                        <w:txbxContent>
                          <w:p w14:paraId="1418BEC2" w14:textId="2D7F926F" w:rsidR="00557EA4" w:rsidRPr="009E0DDD" w:rsidRDefault="00557EA4" w:rsidP="00557EA4">
                            <w:pPr>
                              <w:jc w:val="center"/>
                              <w:rPr>
                                <w:b/>
                                <w:bCs/>
                                <w:sz w:val="40"/>
                                <w:szCs w:val="40"/>
                              </w:rPr>
                            </w:pPr>
                            <w:r w:rsidRPr="009E0DDD">
                              <w:rPr>
                                <w:rFonts w:ascii="Simplified Arabic" w:hAnsi="Simplified Arabic" w:cs="Simplified Arabic" w:hint="cs"/>
                                <w:b/>
                                <w:bCs/>
                                <w:color w:val="242424"/>
                                <w:sz w:val="40"/>
                                <w:szCs w:val="40"/>
                                <w:rtl/>
                              </w:rPr>
                              <w:t>فهرس المحتويات</w:t>
                            </w:r>
                          </w:p>
                        </w:txbxContent>
                      </v:textbox>
                    </v:shape>
                  </w:pict>
                </mc:Fallback>
              </mc:AlternateContent>
            </w:r>
          </w:p>
          <w:p w14:paraId="0BBB930C" w14:textId="1F9F7A15" w:rsidR="003A0E06" w:rsidRPr="006C4CCE" w:rsidRDefault="003A0E06" w:rsidP="009E0DDD">
            <w:pPr>
              <w:bidi/>
              <w:spacing w:after="0" w:line="240" w:lineRule="auto"/>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الموضوع</w:t>
            </w:r>
          </w:p>
        </w:tc>
      </w:tr>
      <w:tr w:rsidR="00925C21" w:rsidRPr="00F41C20" w14:paraId="250F4709" w14:textId="77777777" w:rsidTr="008B3CD1">
        <w:tc>
          <w:tcPr>
            <w:tcW w:w="1129" w:type="dxa"/>
            <w:vAlign w:val="center"/>
            <w:hideMark/>
          </w:tcPr>
          <w:p w14:paraId="78430CF1" w14:textId="39BE8980"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1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008205AF">
              <w:rPr>
                <w:rFonts w:ascii="Simplified Arabic" w:hAnsi="Simplified Arabic" w:cs="Simplified Arabic" w:hint="cs"/>
                <w:sz w:val="28"/>
                <w:szCs w:val="28"/>
                <w:rtl/>
              </w:rPr>
              <w:t>13</w:t>
            </w:r>
          </w:p>
        </w:tc>
        <w:tc>
          <w:tcPr>
            <w:tcW w:w="8921" w:type="dxa"/>
            <w:vAlign w:val="center"/>
            <w:hideMark/>
          </w:tcPr>
          <w:p w14:paraId="3F546E11" w14:textId="6DFAAE30"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الأول: الإطار العام للبحث</w:t>
            </w:r>
            <w:r w:rsidR="00674909">
              <w:rPr>
                <w:rFonts w:ascii="Simplified Arabic" w:hAnsi="Simplified Arabic" w:cs="Simplified Arabic" w:hint="cs"/>
                <w:b/>
                <w:bCs/>
                <w:sz w:val="28"/>
                <w:szCs w:val="28"/>
                <w:rtl/>
              </w:rPr>
              <w:t xml:space="preserve"> </w:t>
            </w:r>
          </w:p>
        </w:tc>
      </w:tr>
      <w:tr w:rsidR="00925C21" w:rsidRPr="00F41C20" w14:paraId="7B316EE6" w14:textId="77777777" w:rsidTr="008B3CD1">
        <w:tc>
          <w:tcPr>
            <w:tcW w:w="1129" w:type="dxa"/>
            <w:vAlign w:val="center"/>
            <w:hideMark/>
          </w:tcPr>
          <w:p w14:paraId="5624FB56" w14:textId="3B637B92" w:rsidR="003A0E06" w:rsidRPr="006C4CCE" w:rsidRDefault="004B047D"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w:t>
            </w:r>
          </w:p>
        </w:tc>
        <w:tc>
          <w:tcPr>
            <w:tcW w:w="8921" w:type="dxa"/>
            <w:vAlign w:val="center"/>
            <w:hideMark/>
          </w:tcPr>
          <w:p w14:paraId="63CAEEA0" w14:textId="6F4E0C76"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1. 1 </w:t>
            </w:r>
            <w:r w:rsidRPr="006C4CCE">
              <w:rPr>
                <w:rFonts w:ascii="Simplified Arabic" w:hAnsi="Simplified Arabic" w:cs="Simplified Arabic"/>
                <w:sz w:val="28"/>
                <w:szCs w:val="28"/>
              </w:rPr>
              <w:t xml:space="preserve"> مقدمة وأهمية الموضوع</w:t>
            </w:r>
            <w:r w:rsidR="00925C21">
              <w:rPr>
                <w:rFonts w:ascii="Simplified Arabic" w:hAnsi="Simplified Arabic" w:cs="Simplified Arabic" w:hint="cs"/>
                <w:sz w:val="28"/>
                <w:szCs w:val="28"/>
                <w:rtl/>
              </w:rPr>
              <w:t>...................................................................</w:t>
            </w:r>
          </w:p>
        </w:tc>
      </w:tr>
      <w:tr w:rsidR="00925C21" w:rsidRPr="00F41C20" w14:paraId="247AF943" w14:textId="77777777" w:rsidTr="008B3CD1">
        <w:tc>
          <w:tcPr>
            <w:tcW w:w="1129" w:type="dxa"/>
            <w:vAlign w:val="center"/>
            <w:hideMark/>
          </w:tcPr>
          <w:p w14:paraId="32787AA5" w14:textId="01FA405D"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8921" w:type="dxa"/>
            <w:vAlign w:val="center"/>
            <w:hideMark/>
          </w:tcPr>
          <w:p w14:paraId="5305E6FA" w14:textId="67A6C77B"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1. 2 </w:t>
            </w:r>
            <w:r w:rsidRPr="006C4CCE">
              <w:rPr>
                <w:rFonts w:ascii="Simplified Arabic" w:hAnsi="Simplified Arabic" w:cs="Simplified Arabic"/>
                <w:sz w:val="28"/>
                <w:szCs w:val="28"/>
              </w:rPr>
              <w:t xml:space="preserve"> مشكلة </w:t>
            </w:r>
            <w:r w:rsidR="008205AF">
              <w:rPr>
                <w:rFonts w:ascii="Simplified Arabic" w:hAnsi="Simplified Arabic" w:cs="Simplified Arabic" w:hint="cs"/>
                <w:sz w:val="28"/>
                <w:szCs w:val="28"/>
                <w:rtl/>
              </w:rPr>
              <w:t>الدراسة</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0EA5D4E3" w14:textId="77777777" w:rsidTr="008B3CD1">
        <w:tc>
          <w:tcPr>
            <w:tcW w:w="1129" w:type="dxa"/>
            <w:vAlign w:val="center"/>
            <w:hideMark/>
          </w:tcPr>
          <w:p w14:paraId="1CB93D28" w14:textId="139094DF"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6</w:t>
            </w:r>
          </w:p>
        </w:tc>
        <w:tc>
          <w:tcPr>
            <w:tcW w:w="8921" w:type="dxa"/>
            <w:vAlign w:val="center"/>
            <w:hideMark/>
          </w:tcPr>
          <w:p w14:paraId="096BFBC1" w14:textId="7C35F54A"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1. 3 </w:t>
            </w:r>
            <w:r w:rsidR="008205AF">
              <w:rPr>
                <w:rFonts w:ascii="Simplified Arabic" w:hAnsi="Simplified Arabic" w:cs="Simplified Arabic" w:hint="cs"/>
                <w:sz w:val="28"/>
                <w:szCs w:val="28"/>
                <w:rtl/>
              </w:rPr>
              <w:t>أهداف الدراسة</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184F8D96" w14:textId="77777777" w:rsidTr="008B3CD1">
        <w:tc>
          <w:tcPr>
            <w:tcW w:w="1129" w:type="dxa"/>
            <w:vAlign w:val="center"/>
            <w:hideMark/>
          </w:tcPr>
          <w:p w14:paraId="0AE4BDAB" w14:textId="34F2DF25"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7</w:t>
            </w:r>
          </w:p>
        </w:tc>
        <w:tc>
          <w:tcPr>
            <w:tcW w:w="8921" w:type="dxa"/>
            <w:vAlign w:val="center"/>
            <w:hideMark/>
          </w:tcPr>
          <w:p w14:paraId="044CFB41" w14:textId="7C01A941"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1. 4 </w:t>
            </w:r>
            <w:r w:rsidR="008205AF">
              <w:rPr>
                <w:rFonts w:ascii="Simplified Arabic" w:hAnsi="Simplified Arabic" w:cs="Simplified Arabic" w:hint="cs"/>
                <w:sz w:val="28"/>
                <w:szCs w:val="28"/>
                <w:rtl/>
              </w:rPr>
              <w:t>أهميـة الدراسة</w:t>
            </w:r>
            <w:r w:rsidR="00925C21">
              <w:rPr>
                <w:rFonts w:ascii="Simplified Arabic" w:hAnsi="Simplified Arabic" w:cs="Simplified Arabic" w:hint="cs"/>
                <w:sz w:val="28"/>
                <w:szCs w:val="28"/>
                <w:rtl/>
              </w:rPr>
              <w:t xml:space="preserve"> ..........................</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5D20F1F7" w14:textId="77777777" w:rsidTr="008B3CD1">
        <w:tc>
          <w:tcPr>
            <w:tcW w:w="1129" w:type="dxa"/>
            <w:vAlign w:val="center"/>
            <w:hideMark/>
          </w:tcPr>
          <w:p w14:paraId="3EF763F9" w14:textId="28500B97"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8</w:t>
            </w:r>
          </w:p>
        </w:tc>
        <w:tc>
          <w:tcPr>
            <w:tcW w:w="8921" w:type="dxa"/>
            <w:vAlign w:val="center"/>
            <w:hideMark/>
          </w:tcPr>
          <w:p w14:paraId="33C30EF1" w14:textId="3B06F4F0"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1. 5 </w:t>
            </w:r>
            <w:r w:rsidR="008205AF">
              <w:rPr>
                <w:rFonts w:ascii="Simplified Arabic" w:hAnsi="Simplified Arabic" w:cs="Simplified Arabic" w:hint="cs"/>
                <w:sz w:val="28"/>
                <w:szCs w:val="28"/>
                <w:rtl/>
              </w:rPr>
              <w:t>تساؤلات الدراسة</w:t>
            </w:r>
            <w:r w:rsidR="00925C21">
              <w:rPr>
                <w:rFonts w:ascii="Simplified Arabic" w:hAnsi="Simplified Arabic" w:cs="Simplified Arabic" w:hint="cs"/>
                <w:sz w:val="28"/>
                <w:szCs w:val="28"/>
                <w:rtl/>
              </w:rPr>
              <w:t xml:space="preserve"> ..................................</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8205AF" w:rsidRPr="00F41C20" w14:paraId="7B6CEB54" w14:textId="77777777" w:rsidTr="008B3CD1">
        <w:tc>
          <w:tcPr>
            <w:tcW w:w="1129" w:type="dxa"/>
            <w:vAlign w:val="center"/>
          </w:tcPr>
          <w:p w14:paraId="17B2D6AC" w14:textId="22BA7A41" w:rsidR="008205AF" w:rsidRDefault="008205AF" w:rsidP="003A0E06">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8921" w:type="dxa"/>
            <w:vAlign w:val="center"/>
          </w:tcPr>
          <w:p w14:paraId="42E23736" w14:textId="0D3AF64A" w:rsidR="008205AF" w:rsidRPr="006C4CCE" w:rsidRDefault="008205AF" w:rsidP="00674909">
            <w:pPr>
              <w:tabs>
                <w:tab w:val="left" w:leader="dot" w:pos="6804"/>
              </w:tabs>
              <w:bidi/>
              <w:spacing w:after="0" w:line="240" w:lineRule="auto"/>
              <w:rPr>
                <w:rFonts w:ascii="Simplified Arabic" w:hAnsi="Simplified Arabic" w:cs="Simplified Arabic"/>
                <w:b/>
                <w:bCs/>
                <w:sz w:val="28"/>
                <w:szCs w:val="28"/>
              </w:rPr>
            </w:pPr>
            <w:r>
              <w:rPr>
                <w:rFonts w:ascii="Simplified Arabic" w:hAnsi="Simplified Arabic" w:cs="Simplified Arabic" w:hint="cs"/>
                <w:sz w:val="28"/>
                <w:szCs w:val="28"/>
                <w:rtl/>
              </w:rPr>
              <w:t>1. 6 فرضيات الدراسة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4FABED25" w14:textId="77777777" w:rsidTr="008B3CD1">
        <w:tc>
          <w:tcPr>
            <w:tcW w:w="1129" w:type="dxa"/>
            <w:vAlign w:val="center"/>
          </w:tcPr>
          <w:p w14:paraId="547E6E63" w14:textId="2E0B29A9" w:rsidR="008205AF" w:rsidRDefault="008205AF" w:rsidP="003A0E06">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8921" w:type="dxa"/>
            <w:vAlign w:val="center"/>
          </w:tcPr>
          <w:p w14:paraId="115D9F10" w14:textId="3BD3285D" w:rsidR="008205AF" w:rsidRPr="006C4CCE" w:rsidRDefault="008205AF" w:rsidP="00674909">
            <w:pPr>
              <w:tabs>
                <w:tab w:val="left" w:leader="dot" w:pos="6804"/>
              </w:tabs>
              <w:bidi/>
              <w:spacing w:after="0" w:line="240" w:lineRule="auto"/>
              <w:rPr>
                <w:rFonts w:ascii="Simplified Arabic" w:hAnsi="Simplified Arabic" w:cs="Simplified Arabic"/>
                <w:b/>
                <w:bCs/>
                <w:sz w:val="28"/>
                <w:szCs w:val="28"/>
              </w:rPr>
            </w:pPr>
            <w:r>
              <w:rPr>
                <w:rFonts w:ascii="Simplified Arabic" w:hAnsi="Simplified Arabic" w:cs="Simplified Arabic" w:hint="cs"/>
                <w:sz w:val="28"/>
                <w:szCs w:val="28"/>
                <w:rtl/>
              </w:rPr>
              <w:t>1. 7 النظرية العلمية التبعة لإعداد البحث ......................................................</w:t>
            </w:r>
          </w:p>
        </w:tc>
      </w:tr>
      <w:tr w:rsidR="00925C21" w:rsidRPr="00F41C20" w14:paraId="7C99F456" w14:textId="77777777" w:rsidTr="008B3CD1">
        <w:tc>
          <w:tcPr>
            <w:tcW w:w="1129" w:type="dxa"/>
            <w:vAlign w:val="center"/>
            <w:hideMark/>
          </w:tcPr>
          <w:p w14:paraId="53EF7655" w14:textId="0B681F60"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14</w:t>
            </w:r>
            <w:r w:rsidR="004B047D">
              <w:rPr>
                <w:rFonts w:ascii="Simplified Arabic" w:hAnsi="Simplified Arabic" w:cs="Simplified Arabic" w:hint="cs"/>
                <w:sz w:val="28"/>
                <w:szCs w:val="28"/>
                <w:rtl/>
              </w:rPr>
              <w:t xml:space="preserve"> </w:t>
            </w:r>
            <w:r w:rsidR="004B047D">
              <w:rPr>
                <w:rFonts w:ascii="Simplified Arabic" w:hAnsi="Simplified Arabic" w:cs="Simplified Arabic"/>
                <w:sz w:val="28"/>
                <w:szCs w:val="28"/>
                <w:rtl/>
              </w:rPr>
              <w:t>–</w:t>
            </w:r>
            <w:r w:rsidR="004B047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19</w:t>
            </w:r>
          </w:p>
        </w:tc>
        <w:tc>
          <w:tcPr>
            <w:tcW w:w="8921" w:type="dxa"/>
            <w:vAlign w:val="center"/>
            <w:hideMark/>
          </w:tcPr>
          <w:p w14:paraId="249B8069" w14:textId="6AB4536B"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الثاني: الإطار النظري والمراجعة الأدبية</w:t>
            </w:r>
            <w:r w:rsidR="00925C21">
              <w:rPr>
                <w:rFonts w:ascii="Simplified Arabic" w:hAnsi="Simplified Arabic" w:cs="Simplified Arabic" w:hint="cs"/>
                <w:b/>
                <w:bCs/>
                <w:sz w:val="28"/>
                <w:szCs w:val="28"/>
                <w:rtl/>
              </w:rPr>
              <w:t xml:space="preserve"> </w:t>
            </w:r>
            <w:r w:rsidR="008205AF">
              <w:rPr>
                <w:rFonts w:ascii="Simplified Arabic" w:hAnsi="Simplified Arabic" w:cs="Simplified Arabic"/>
                <w:b/>
                <w:bCs/>
                <w:sz w:val="28"/>
                <w:szCs w:val="28"/>
                <w:rtl/>
              </w:rPr>
              <w:t>–</w:t>
            </w:r>
            <w:r w:rsidR="008205AF">
              <w:rPr>
                <w:rFonts w:ascii="Simplified Arabic" w:hAnsi="Simplified Arabic" w:cs="Simplified Arabic" w:hint="cs"/>
                <w:b/>
                <w:bCs/>
                <w:sz w:val="28"/>
                <w:szCs w:val="28"/>
                <w:rtl/>
              </w:rPr>
              <w:t xml:space="preserve"> الدراسات السابقة </w:t>
            </w:r>
            <w:r w:rsidR="00925C21">
              <w:rPr>
                <w:rFonts w:ascii="Simplified Arabic" w:hAnsi="Simplified Arabic" w:cs="Simplified Arabic" w:hint="cs"/>
                <w:sz w:val="28"/>
                <w:szCs w:val="28"/>
                <w:rtl/>
              </w:rPr>
              <w:t>.............................</w:t>
            </w:r>
          </w:p>
        </w:tc>
      </w:tr>
      <w:tr w:rsidR="00925C21" w:rsidRPr="00F41C20" w14:paraId="4C3ABE5A" w14:textId="77777777" w:rsidTr="008B3CD1">
        <w:tc>
          <w:tcPr>
            <w:tcW w:w="1129" w:type="dxa"/>
            <w:vAlign w:val="center"/>
            <w:hideMark/>
          </w:tcPr>
          <w:p w14:paraId="393F9049" w14:textId="303E25AE"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14</w:t>
            </w:r>
          </w:p>
        </w:tc>
        <w:tc>
          <w:tcPr>
            <w:tcW w:w="8921" w:type="dxa"/>
            <w:vAlign w:val="center"/>
            <w:hideMark/>
          </w:tcPr>
          <w:p w14:paraId="568F22E6" w14:textId="147D8129"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2. 1 </w:t>
            </w:r>
            <w:r w:rsidRPr="006C4CCE">
              <w:rPr>
                <w:rFonts w:ascii="Simplified Arabic" w:hAnsi="Simplified Arabic" w:cs="Simplified Arabic"/>
                <w:sz w:val="28"/>
                <w:szCs w:val="28"/>
              </w:rPr>
              <w:t>مقدمة شاملة للإطار النظري</w:t>
            </w:r>
            <w:r w:rsidR="00925C21">
              <w:rPr>
                <w:rFonts w:ascii="Simplified Arabic" w:hAnsi="Simplified Arabic" w:cs="Simplified Arabic" w:hint="cs"/>
                <w:sz w:val="28"/>
                <w:szCs w:val="28"/>
                <w:rtl/>
              </w:rPr>
              <w:t xml:space="preserve"> ..............................................................</w:t>
            </w:r>
          </w:p>
        </w:tc>
      </w:tr>
      <w:tr w:rsidR="00925C21" w:rsidRPr="00F41C20" w14:paraId="6BE3BFDF" w14:textId="77777777" w:rsidTr="008B3CD1">
        <w:tc>
          <w:tcPr>
            <w:tcW w:w="1129" w:type="dxa"/>
            <w:vAlign w:val="center"/>
            <w:hideMark/>
          </w:tcPr>
          <w:p w14:paraId="04A552A6" w14:textId="663EA6E6"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14</w:t>
            </w:r>
          </w:p>
        </w:tc>
        <w:tc>
          <w:tcPr>
            <w:tcW w:w="8921" w:type="dxa"/>
            <w:vAlign w:val="center"/>
            <w:hideMark/>
          </w:tcPr>
          <w:p w14:paraId="55605683" w14:textId="6F13E17F"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2. 2 </w:t>
            </w:r>
            <w:r w:rsidRPr="006C4CCE">
              <w:rPr>
                <w:rFonts w:ascii="Simplified Arabic" w:hAnsi="Simplified Arabic" w:cs="Simplified Arabic"/>
                <w:sz w:val="28"/>
                <w:szCs w:val="28"/>
              </w:rPr>
              <w:t xml:space="preserve"> </w:t>
            </w:r>
            <w:r w:rsidR="008205AF">
              <w:rPr>
                <w:rFonts w:ascii="Simplified Arabic" w:hAnsi="Simplified Arabic" w:cs="Simplified Arabic" w:hint="cs"/>
                <w:sz w:val="28"/>
                <w:szCs w:val="28"/>
                <w:rtl/>
              </w:rPr>
              <w:t xml:space="preserve">المتغير التابع </w:t>
            </w:r>
            <w:r w:rsidR="008205AF">
              <w:rPr>
                <w:rFonts w:ascii="Simplified Arabic" w:hAnsi="Simplified Arabic" w:cs="Simplified Arabic"/>
                <w:sz w:val="28"/>
                <w:szCs w:val="28"/>
                <w:rtl/>
              </w:rPr>
              <w:t>–</w:t>
            </w:r>
            <w:r w:rsidR="008205AF">
              <w:rPr>
                <w:rFonts w:ascii="Simplified Arabic" w:hAnsi="Simplified Arabic" w:cs="Simplified Arabic" w:hint="cs"/>
                <w:sz w:val="28"/>
                <w:szCs w:val="28"/>
                <w:rtl/>
              </w:rPr>
              <w:t xml:space="preserve"> الأداء المؤسسي </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73CABC2F" w14:textId="77777777" w:rsidTr="008B3CD1">
        <w:tc>
          <w:tcPr>
            <w:tcW w:w="1129" w:type="dxa"/>
            <w:vAlign w:val="center"/>
            <w:hideMark/>
          </w:tcPr>
          <w:p w14:paraId="1B44B783" w14:textId="13642636"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15</w:t>
            </w:r>
          </w:p>
        </w:tc>
        <w:tc>
          <w:tcPr>
            <w:tcW w:w="8921" w:type="dxa"/>
            <w:vAlign w:val="center"/>
            <w:hideMark/>
          </w:tcPr>
          <w:p w14:paraId="3640ECD7" w14:textId="1ABC0332"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2. 3</w:t>
            </w:r>
            <w:r w:rsidR="008205AF">
              <w:rPr>
                <w:rFonts w:ascii="Simplified Arabic" w:hAnsi="Simplified Arabic" w:cs="Simplified Arabic" w:hint="cs"/>
                <w:sz w:val="28"/>
                <w:szCs w:val="28"/>
                <w:rtl/>
              </w:rPr>
              <w:t xml:space="preserve"> المتغير المستقل </w:t>
            </w:r>
            <w:r w:rsidR="008205AF">
              <w:rPr>
                <w:rFonts w:ascii="Simplified Arabic" w:hAnsi="Simplified Arabic" w:cs="Simplified Arabic"/>
                <w:sz w:val="28"/>
                <w:szCs w:val="28"/>
                <w:rtl/>
              </w:rPr>
              <w:t>–</w:t>
            </w:r>
            <w:r w:rsidR="008205AF">
              <w:rPr>
                <w:rFonts w:ascii="Simplified Arabic" w:hAnsi="Simplified Arabic" w:cs="Simplified Arabic" w:hint="cs"/>
                <w:sz w:val="28"/>
                <w:szCs w:val="28"/>
                <w:rtl/>
              </w:rPr>
              <w:t xml:space="preserve"> التحول الرقمي </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12DAF125" w14:textId="77777777" w:rsidTr="008B3CD1">
        <w:tc>
          <w:tcPr>
            <w:tcW w:w="1129" w:type="dxa"/>
            <w:vAlign w:val="center"/>
            <w:hideMark/>
          </w:tcPr>
          <w:p w14:paraId="43A24D3C" w14:textId="17EB7D5D"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17</w:t>
            </w:r>
          </w:p>
        </w:tc>
        <w:tc>
          <w:tcPr>
            <w:tcW w:w="8921" w:type="dxa"/>
            <w:vAlign w:val="center"/>
            <w:hideMark/>
          </w:tcPr>
          <w:p w14:paraId="4479E1DF" w14:textId="06BC35CB"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2. 4 </w:t>
            </w:r>
            <w:r w:rsidRPr="006C4CCE">
              <w:rPr>
                <w:rFonts w:ascii="Simplified Arabic" w:hAnsi="Simplified Arabic" w:cs="Simplified Arabic"/>
                <w:sz w:val="28"/>
                <w:szCs w:val="28"/>
              </w:rPr>
              <w:t xml:space="preserve"> </w:t>
            </w:r>
            <w:r w:rsidR="008205AF">
              <w:rPr>
                <w:rFonts w:ascii="Simplified Arabic" w:hAnsi="Simplified Arabic" w:cs="Simplified Arabic" w:hint="cs"/>
                <w:sz w:val="28"/>
                <w:szCs w:val="28"/>
                <w:rtl/>
              </w:rPr>
              <w:t xml:space="preserve">الدراسات السابقة ومناقشة نتائجها </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2D1AB7CB" w14:textId="77777777" w:rsidTr="008B3CD1">
        <w:tc>
          <w:tcPr>
            <w:tcW w:w="1129" w:type="dxa"/>
            <w:vAlign w:val="center"/>
            <w:hideMark/>
          </w:tcPr>
          <w:p w14:paraId="7461D6B4" w14:textId="596C2292"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19</w:t>
            </w:r>
          </w:p>
        </w:tc>
        <w:tc>
          <w:tcPr>
            <w:tcW w:w="8921" w:type="dxa"/>
            <w:vAlign w:val="center"/>
            <w:hideMark/>
          </w:tcPr>
          <w:p w14:paraId="6876B56B" w14:textId="6AD031CF"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2. 5 </w:t>
            </w:r>
            <w:r w:rsidRPr="006C4CCE">
              <w:rPr>
                <w:rFonts w:ascii="Simplified Arabic" w:hAnsi="Simplified Arabic" w:cs="Simplified Arabic"/>
                <w:sz w:val="28"/>
                <w:szCs w:val="28"/>
              </w:rPr>
              <w:t xml:space="preserve"> </w:t>
            </w:r>
            <w:r w:rsidR="008205AF">
              <w:rPr>
                <w:rFonts w:ascii="Simplified Arabic" w:hAnsi="Simplified Arabic" w:cs="Simplified Arabic" w:hint="cs"/>
                <w:sz w:val="28"/>
                <w:szCs w:val="28"/>
                <w:rtl/>
              </w:rPr>
              <w:t>الإطار النظري للدراسة</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727E9492" w14:textId="77777777" w:rsidTr="008B3CD1">
        <w:tc>
          <w:tcPr>
            <w:tcW w:w="1129" w:type="dxa"/>
            <w:vAlign w:val="center"/>
            <w:hideMark/>
          </w:tcPr>
          <w:p w14:paraId="7509AC20" w14:textId="17F98FA8"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20-28</w:t>
            </w:r>
          </w:p>
        </w:tc>
        <w:tc>
          <w:tcPr>
            <w:tcW w:w="8921" w:type="dxa"/>
            <w:vAlign w:val="center"/>
            <w:hideMark/>
          </w:tcPr>
          <w:p w14:paraId="0F1D4F79" w14:textId="1B90B972"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الفصل الثالث: منهجية الدراسة</w:t>
            </w:r>
            <w:r w:rsidR="00925C21">
              <w:rPr>
                <w:rFonts w:ascii="Simplified Arabic" w:hAnsi="Simplified Arabic" w:cs="Simplified Arabic" w:hint="cs"/>
                <w:b/>
                <w:bCs/>
                <w:sz w:val="28"/>
                <w:szCs w:val="28"/>
                <w:rtl/>
              </w:rPr>
              <w:t xml:space="preserve"> </w:t>
            </w:r>
            <w:r w:rsidR="00925C21">
              <w:rPr>
                <w:rFonts w:ascii="Simplified Arabic" w:hAnsi="Simplified Arabic" w:cs="Simplified Arabic" w:hint="cs"/>
                <w:sz w:val="28"/>
                <w:szCs w:val="28"/>
                <w:rtl/>
              </w:rPr>
              <w:t>.................................................................</w:t>
            </w:r>
          </w:p>
        </w:tc>
      </w:tr>
      <w:tr w:rsidR="00925C21" w:rsidRPr="00F41C20" w14:paraId="2B045EB1" w14:textId="77777777" w:rsidTr="008B3CD1">
        <w:tc>
          <w:tcPr>
            <w:tcW w:w="1129" w:type="dxa"/>
            <w:vAlign w:val="center"/>
            <w:hideMark/>
          </w:tcPr>
          <w:p w14:paraId="7D16870B" w14:textId="0D18B928"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20</w:t>
            </w:r>
          </w:p>
        </w:tc>
        <w:tc>
          <w:tcPr>
            <w:tcW w:w="8921" w:type="dxa"/>
            <w:vAlign w:val="center"/>
            <w:hideMark/>
          </w:tcPr>
          <w:p w14:paraId="6447A150" w14:textId="76EE1D78"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3. 1 </w:t>
            </w:r>
            <w:r w:rsidRPr="006C4CCE">
              <w:rPr>
                <w:rFonts w:ascii="Simplified Arabic" w:hAnsi="Simplified Arabic" w:cs="Simplified Arabic"/>
                <w:sz w:val="28"/>
                <w:szCs w:val="28"/>
              </w:rPr>
              <w:t xml:space="preserve"> </w:t>
            </w:r>
            <w:r w:rsidR="008205AF">
              <w:rPr>
                <w:rFonts w:ascii="Simplified Arabic" w:hAnsi="Simplified Arabic" w:cs="Simplified Arabic" w:hint="cs"/>
                <w:sz w:val="28"/>
                <w:szCs w:val="28"/>
                <w:rtl/>
              </w:rPr>
              <w:t xml:space="preserve">مقدمة عن منهجية الدراسة </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6521744F" w14:textId="77777777" w:rsidTr="008B3CD1">
        <w:tc>
          <w:tcPr>
            <w:tcW w:w="1129" w:type="dxa"/>
            <w:vAlign w:val="center"/>
            <w:hideMark/>
          </w:tcPr>
          <w:p w14:paraId="61B183F7" w14:textId="0376E54E"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22</w:t>
            </w:r>
          </w:p>
        </w:tc>
        <w:tc>
          <w:tcPr>
            <w:tcW w:w="8921" w:type="dxa"/>
            <w:vAlign w:val="center"/>
            <w:hideMark/>
          </w:tcPr>
          <w:p w14:paraId="7220887F" w14:textId="643ABF93"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3. 2 </w:t>
            </w:r>
            <w:r w:rsidRPr="006C4CCE">
              <w:rPr>
                <w:rFonts w:ascii="Simplified Arabic" w:hAnsi="Simplified Arabic" w:cs="Simplified Arabic"/>
                <w:sz w:val="28"/>
                <w:szCs w:val="28"/>
              </w:rPr>
              <w:t xml:space="preserve"> </w:t>
            </w:r>
            <w:r w:rsidR="008205AF">
              <w:rPr>
                <w:rFonts w:ascii="Simplified Arabic" w:hAnsi="Simplified Arabic" w:cs="Simplified Arabic" w:hint="cs"/>
                <w:sz w:val="28"/>
                <w:szCs w:val="28"/>
                <w:rtl/>
              </w:rPr>
              <w:t>تصميم البحث</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925C21" w:rsidRPr="00F41C20" w14:paraId="4A1A000C" w14:textId="77777777" w:rsidTr="008B3CD1">
        <w:tc>
          <w:tcPr>
            <w:tcW w:w="1129" w:type="dxa"/>
            <w:vAlign w:val="center"/>
            <w:hideMark/>
          </w:tcPr>
          <w:p w14:paraId="4F77E46C" w14:textId="4027D2FD" w:rsidR="003A0E06" w:rsidRPr="006C4CCE" w:rsidRDefault="008205AF" w:rsidP="003A0E06">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23</w:t>
            </w:r>
          </w:p>
        </w:tc>
        <w:tc>
          <w:tcPr>
            <w:tcW w:w="8921" w:type="dxa"/>
            <w:vAlign w:val="center"/>
            <w:hideMark/>
          </w:tcPr>
          <w:p w14:paraId="4582E863" w14:textId="18BEF8D3" w:rsidR="003A0E06" w:rsidRPr="006C4CCE" w:rsidRDefault="003A0E06" w:rsidP="00674909">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3. 3</w:t>
            </w:r>
            <w:r w:rsidR="008205AF">
              <w:rPr>
                <w:rFonts w:ascii="Simplified Arabic" w:hAnsi="Simplified Arabic" w:cs="Simplified Arabic" w:hint="cs"/>
                <w:sz w:val="28"/>
                <w:szCs w:val="28"/>
                <w:rtl/>
              </w:rPr>
              <w:t xml:space="preserve"> مجتمع البحث </w:t>
            </w:r>
            <w:r w:rsidR="00925C21">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sidR="00925C21">
              <w:rPr>
                <w:rFonts w:ascii="Simplified Arabic" w:hAnsi="Simplified Arabic" w:cs="Simplified Arabic" w:hint="cs"/>
                <w:sz w:val="28"/>
                <w:szCs w:val="28"/>
                <w:rtl/>
              </w:rPr>
              <w:t>..........</w:t>
            </w:r>
          </w:p>
        </w:tc>
      </w:tr>
      <w:tr w:rsidR="008205AF" w:rsidRPr="00F41C20" w14:paraId="282528D0" w14:textId="77777777" w:rsidTr="008B3CD1">
        <w:tc>
          <w:tcPr>
            <w:tcW w:w="1129" w:type="dxa"/>
            <w:vAlign w:val="center"/>
          </w:tcPr>
          <w:p w14:paraId="3549AC4F" w14:textId="7C73DA41" w:rsidR="008205AF" w:rsidRDefault="008205AF" w:rsidP="008205AF">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8921" w:type="dxa"/>
            <w:vAlign w:val="center"/>
          </w:tcPr>
          <w:p w14:paraId="66641276" w14:textId="65BDCC8D" w:rsidR="008205AF" w:rsidRDefault="008205AF" w:rsidP="008205AF">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3. 4 خصائص العينة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5B484BF8" w14:textId="77777777" w:rsidTr="008B3CD1">
        <w:tc>
          <w:tcPr>
            <w:tcW w:w="1129" w:type="dxa"/>
            <w:vAlign w:val="center"/>
          </w:tcPr>
          <w:p w14:paraId="49A36CF3" w14:textId="5772124E" w:rsidR="008205AF" w:rsidRDefault="008205AF" w:rsidP="008205AF">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8921" w:type="dxa"/>
            <w:vAlign w:val="center"/>
          </w:tcPr>
          <w:p w14:paraId="1D979553" w14:textId="60C2453A" w:rsidR="008205AF" w:rsidRDefault="008205AF" w:rsidP="008205AF">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3. 5 محددات حجم العينة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1D86A0BA" w14:textId="77777777" w:rsidTr="008B3CD1">
        <w:tc>
          <w:tcPr>
            <w:tcW w:w="1129" w:type="dxa"/>
            <w:vAlign w:val="center"/>
          </w:tcPr>
          <w:p w14:paraId="741E0EB0" w14:textId="028C0F6C" w:rsidR="008205AF" w:rsidRDefault="008205AF" w:rsidP="008205AF">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8921" w:type="dxa"/>
            <w:vAlign w:val="center"/>
          </w:tcPr>
          <w:p w14:paraId="40266F3F" w14:textId="2D8B32DC" w:rsidR="008205AF" w:rsidRDefault="008205AF" w:rsidP="008205AF">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3. 6 خطوات جمع البيانات وأداة الدراسة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4D370675" w14:textId="77777777" w:rsidTr="008B3CD1">
        <w:tc>
          <w:tcPr>
            <w:tcW w:w="1129" w:type="dxa"/>
            <w:vAlign w:val="center"/>
          </w:tcPr>
          <w:p w14:paraId="51422858" w14:textId="2DED0896" w:rsidR="008205AF" w:rsidRDefault="008205AF" w:rsidP="008205AF">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8921" w:type="dxa"/>
            <w:vAlign w:val="center"/>
          </w:tcPr>
          <w:p w14:paraId="7212904E" w14:textId="6B7E0CEF" w:rsidR="008205AF" w:rsidRDefault="008205AF" w:rsidP="008205AF">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3. 7 حدود الدراسة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0A49211D" w14:textId="77777777" w:rsidTr="008B3CD1">
        <w:tc>
          <w:tcPr>
            <w:tcW w:w="1129" w:type="dxa"/>
            <w:vAlign w:val="center"/>
          </w:tcPr>
          <w:p w14:paraId="1B83A219" w14:textId="3856E13F" w:rsidR="008205AF" w:rsidRDefault="008205AF" w:rsidP="008205AF">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27</w:t>
            </w:r>
          </w:p>
        </w:tc>
        <w:tc>
          <w:tcPr>
            <w:tcW w:w="8921" w:type="dxa"/>
            <w:vAlign w:val="center"/>
          </w:tcPr>
          <w:p w14:paraId="23EE5BEC" w14:textId="2F233BC7" w:rsidR="008205AF" w:rsidRDefault="008205AF" w:rsidP="008205AF">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3. 8 الأساليب الاحصائية المتبعة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63DC78ED" w14:textId="77777777" w:rsidTr="008B3CD1">
        <w:tc>
          <w:tcPr>
            <w:tcW w:w="1129" w:type="dxa"/>
            <w:vAlign w:val="center"/>
            <w:hideMark/>
          </w:tcPr>
          <w:p w14:paraId="62809D48" w14:textId="551FA964" w:rsidR="008205AF" w:rsidRPr="006C4CCE" w:rsidRDefault="008205AF"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29-</w:t>
            </w:r>
            <w:r w:rsidR="00EB412B">
              <w:rPr>
                <w:rFonts w:ascii="Simplified Arabic" w:hAnsi="Simplified Arabic" w:cs="Simplified Arabic" w:hint="cs"/>
                <w:sz w:val="28"/>
                <w:szCs w:val="28"/>
                <w:rtl/>
              </w:rPr>
              <w:t>35</w:t>
            </w:r>
          </w:p>
        </w:tc>
        <w:tc>
          <w:tcPr>
            <w:tcW w:w="8921" w:type="dxa"/>
            <w:vAlign w:val="center"/>
            <w:hideMark/>
          </w:tcPr>
          <w:p w14:paraId="7B1EB396" w14:textId="615DE2E7"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 xml:space="preserve">الفصل الرابع: النتائج </w:t>
            </w:r>
            <w:r>
              <w:rPr>
                <w:rFonts w:ascii="Simplified Arabic" w:hAnsi="Simplified Arabic" w:cs="Simplified Arabic" w:hint="cs"/>
                <w:b/>
                <w:bCs/>
                <w:sz w:val="28"/>
                <w:szCs w:val="28"/>
                <w:rtl/>
              </w:rPr>
              <w:t>ومناقشتها</w:t>
            </w:r>
            <w:r>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27310023" w14:textId="77777777" w:rsidTr="008B3CD1">
        <w:tc>
          <w:tcPr>
            <w:tcW w:w="1129" w:type="dxa"/>
            <w:vAlign w:val="center"/>
            <w:hideMark/>
          </w:tcPr>
          <w:p w14:paraId="1C180A9F" w14:textId="506F70B3" w:rsidR="008205AF" w:rsidRPr="006C4CCE" w:rsidRDefault="008205AF"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29</w:t>
            </w:r>
          </w:p>
        </w:tc>
        <w:tc>
          <w:tcPr>
            <w:tcW w:w="8921" w:type="dxa"/>
            <w:vAlign w:val="center"/>
            <w:hideMark/>
          </w:tcPr>
          <w:p w14:paraId="615C262A" w14:textId="68FC290D"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4. 1 مقدمة..................................................</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1F87065F" w14:textId="77777777" w:rsidTr="008B3CD1">
        <w:tc>
          <w:tcPr>
            <w:tcW w:w="1129" w:type="dxa"/>
            <w:vAlign w:val="center"/>
            <w:hideMark/>
          </w:tcPr>
          <w:p w14:paraId="1DDF0141" w14:textId="1730512C" w:rsidR="008205AF" w:rsidRPr="006C4CCE" w:rsidRDefault="008205AF"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29</w:t>
            </w:r>
          </w:p>
        </w:tc>
        <w:tc>
          <w:tcPr>
            <w:tcW w:w="8921" w:type="dxa"/>
            <w:vAlign w:val="center"/>
            <w:hideMark/>
          </w:tcPr>
          <w:p w14:paraId="0F3FD97B" w14:textId="4B9B3E81"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4. 2 </w:t>
            </w:r>
            <w:r w:rsidRPr="006C4CCE">
              <w:rPr>
                <w:rFonts w:ascii="Simplified Arabic" w:hAnsi="Simplified Arabic" w:cs="Simplified Arabic"/>
                <w:sz w:val="28"/>
                <w:szCs w:val="28"/>
              </w:rPr>
              <w:t xml:space="preserve"> </w:t>
            </w:r>
            <w:r>
              <w:rPr>
                <w:rFonts w:ascii="Simplified Arabic" w:hAnsi="Simplified Arabic" w:cs="Simplified Arabic" w:hint="cs"/>
                <w:sz w:val="28"/>
                <w:szCs w:val="28"/>
                <w:rtl/>
              </w:rPr>
              <w:t>وصف عينة الدراسة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2536B091" w14:textId="77777777" w:rsidTr="008B3CD1">
        <w:tc>
          <w:tcPr>
            <w:tcW w:w="1129" w:type="dxa"/>
            <w:vAlign w:val="center"/>
            <w:hideMark/>
          </w:tcPr>
          <w:p w14:paraId="1A0C3751" w14:textId="4F997639" w:rsidR="008205AF" w:rsidRPr="006C4CCE" w:rsidRDefault="008205AF"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30</w:t>
            </w:r>
          </w:p>
        </w:tc>
        <w:tc>
          <w:tcPr>
            <w:tcW w:w="8921" w:type="dxa"/>
            <w:vAlign w:val="center"/>
            <w:hideMark/>
          </w:tcPr>
          <w:p w14:paraId="61B2D8DE" w14:textId="07E343EA"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4. 3 </w:t>
            </w:r>
            <w:r w:rsidRPr="006C4CCE">
              <w:rPr>
                <w:rFonts w:ascii="Simplified Arabic" w:hAnsi="Simplified Arabic" w:cs="Simplified Arabic"/>
                <w:sz w:val="28"/>
                <w:szCs w:val="28"/>
              </w:rPr>
              <w:t xml:space="preserve"> </w:t>
            </w:r>
            <w:r>
              <w:rPr>
                <w:rFonts w:ascii="Simplified Arabic" w:hAnsi="Simplified Arabic" w:cs="Simplified Arabic" w:hint="cs"/>
                <w:sz w:val="28"/>
                <w:szCs w:val="28"/>
                <w:rtl/>
              </w:rPr>
              <w:t>النتائج الوصفية لأبعاد التحل الرقمي .....................................................</w:t>
            </w:r>
          </w:p>
        </w:tc>
      </w:tr>
      <w:tr w:rsidR="008205AF" w:rsidRPr="00F41C20" w14:paraId="1693DA9B" w14:textId="77777777" w:rsidTr="008B3CD1">
        <w:tc>
          <w:tcPr>
            <w:tcW w:w="1129" w:type="dxa"/>
            <w:vAlign w:val="center"/>
            <w:hideMark/>
          </w:tcPr>
          <w:p w14:paraId="3E205E14" w14:textId="5D440633" w:rsidR="008205AF" w:rsidRPr="006C4CCE" w:rsidRDefault="008205AF"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31</w:t>
            </w:r>
          </w:p>
        </w:tc>
        <w:tc>
          <w:tcPr>
            <w:tcW w:w="8921" w:type="dxa"/>
            <w:vAlign w:val="center"/>
            <w:hideMark/>
          </w:tcPr>
          <w:p w14:paraId="7AC5EFF7" w14:textId="14468946"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4. 4 النتائج الوصفية لمؤشرات الأداء المؤسسي .................................................</w:t>
            </w:r>
          </w:p>
        </w:tc>
      </w:tr>
      <w:tr w:rsidR="00EB412B" w:rsidRPr="00F41C20" w14:paraId="0EC6F6D6" w14:textId="77777777" w:rsidTr="008B3CD1">
        <w:tc>
          <w:tcPr>
            <w:tcW w:w="1129" w:type="dxa"/>
            <w:vAlign w:val="center"/>
          </w:tcPr>
          <w:p w14:paraId="1769CA18" w14:textId="67B3BD71" w:rsidR="00EB412B" w:rsidRDefault="00EB412B" w:rsidP="00EB412B">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8921" w:type="dxa"/>
            <w:vAlign w:val="center"/>
          </w:tcPr>
          <w:p w14:paraId="507AB6E3" w14:textId="32727966" w:rsidR="00EB412B" w:rsidRDefault="00EB412B" w:rsidP="00EB412B">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4. 5  نتائج إختيار الفرضيات (تحليل الانحدار) .................................................</w:t>
            </w:r>
          </w:p>
        </w:tc>
      </w:tr>
      <w:tr w:rsidR="00EB412B" w:rsidRPr="00F41C20" w14:paraId="562A3557" w14:textId="77777777" w:rsidTr="008B3CD1">
        <w:tc>
          <w:tcPr>
            <w:tcW w:w="1129" w:type="dxa"/>
            <w:vAlign w:val="center"/>
          </w:tcPr>
          <w:p w14:paraId="40B43A53" w14:textId="78223ABC" w:rsidR="00EB412B" w:rsidRDefault="00EB412B" w:rsidP="00EB412B">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8921" w:type="dxa"/>
            <w:vAlign w:val="center"/>
          </w:tcPr>
          <w:p w14:paraId="5D2E5971" w14:textId="0D88BF5F" w:rsidR="00EB412B" w:rsidRDefault="00EB412B" w:rsidP="00EB412B">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4. 6 مناقشة النتائج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EB412B" w:rsidRPr="00F41C20" w14:paraId="4A4CDECC" w14:textId="77777777" w:rsidTr="008B3CD1">
        <w:tc>
          <w:tcPr>
            <w:tcW w:w="1129" w:type="dxa"/>
            <w:vAlign w:val="center"/>
          </w:tcPr>
          <w:p w14:paraId="47940085" w14:textId="182167D3" w:rsidR="00EB412B" w:rsidRDefault="00EB412B" w:rsidP="00EB412B">
            <w:pPr>
              <w:bidi/>
              <w:spacing w:after="0"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8921" w:type="dxa"/>
            <w:vAlign w:val="center"/>
          </w:tcPr>
          <w:p w14:paraId="13E4C456" w14:textId="12FBD375" w:rsidR="00EB412B" w:rsidRDefault="00EB412B" w:rsidP="00EB412B">
            <w:pPr>
              <w:tabs>
                <w:tab w:val="left" w:leader="dot" w:pos="6804"/>
              </w:tabs>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4. 7 التوصيات .....................</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067BBC61" w14:textId="77777777" w:rsidTr="008B3CD1">
        <w:tc>
          <w:tcPr>
            <w:tcW w:w="1129" w:type="dxa"/>
            <w:vAlign w:val="center"/>
            <w:hideMark/>
          </w:tcPr>
          <w:p w14:paraId="72A5B94F" w14:textId="5E8DBF31" w:rsidR="008205AF" w:rsidRPr="006C4CCE" w:rsidRDefault="00EB412B"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36</w:t>
            </w:r>
          </w:p>
        </w:tc>
        <w:tc>
          <w:tcPr>
            <w:tcW w:w="8921" w:type="dxa"/>
            <w:vAlign w:val="center"/>
            <w:hideMark/>
          </w:tcPr>
          <w:p w14:paraId="5AC303F5" w14:textId="416D9397"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المراجع</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w:t>
            </w:r>
            <w:r w:rsidR="008B3CD1">
              <w:rPr>
                <w:rFonts w:ascii="Simplified Arabic" w:hAnsi="Simplified Arabic" w:cs="Simplified Arabic" w:hint="cs"/>
                <w:sz w:val="28"/>
                <w:szCs w:val="28"/>
                <w:rtl/>
              </w:rPr>
              <w:t>.......</w:t>
            </w:r>
            <w:r>
              <w:rPr>
                <w:rFonts w:ascii="Simplified Arabic" w:hAnsi="Simplified Arabic" w:cs="Simplified Arabic" w:hint="cs"/>
                <w:sz w:val="28"/>
                <w:szCs w:val="28"/>
                <w:rtl/>
              </w:rPr>
              <w:t>....................................................</w:t>
            </w:r>
          </w:p>
        </w:tc>
      </w:tr>
      <w:tr w:rsidR="008205AF" w:rsidRPr="00F41C20" w14:paraId="106E1A61" w14:textId="77777777" w:rsidTr="008B3CD1">
        <w:tc>
          <w:tcPr>
            <w:tcW w:w="1129" w:type="dxa"/>
            <w:vAlign w:val="center"/>
            <w:hideMark/>
          </w:tcPr>
          <w:p w14:paraId="53F677B4" w14:textId="01FE5962" w:rsidR="008205AF" w:rsidRPr="006C4CCE" w:rsidRDefault="00EB412B" w:rsidP="008205AF">
            <w:pPr>
              <w:bidi/>
              <w:spacing w:after="0"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39</w:t>
            </w:r>
          </w:p>
        </w:tc>
        <w:tc>
          <w:tcPr>
            <w:tcW w:w="8921" w:type="dxa"/>
            <w:vAlign w:val="center"/>
            <w:hideMark/>
          </w:tcPr>
          <w:p w14:paraId="315B2383" w14:textId="7061C9BB" w:rsidR="008205AF" w:rsidRPr="006C4CCE" w:rsidRDefault="008205AF" w:rsidP="008205AF">
            <w:pPr>
              <w:tabs>
                <w:tab w:val="left" w:leader="dot" w:pos="6804"/>
              </w:tabs>
              <w:bidi/>
              <w:spacing w:after="0" w:line="240" w:lineRule="auto"/>
              <w:rPr>
                <w:rFonts w:ascii="Simplified Arabic" w:hAnsi="Simplified Arabic" w:cs="Simplified Arabic"/>
                <w:sz w:val="28"/>
                <w:szCs w:val="28"/>
              </w:rPr>
            </w:pPr>
            <w:r w:rsidRPr="006C4CCE">
              <w:rPr>
                <w:rFonts w:ascii="Simplified Arabic" w:hAnsi="Simplified Arabic" w:cs="Simplified Arabic"/>
                <w:b/>
                <w:bCs/>
                <w:sz w:val="28"/>
                <w:szCs w:val="28"/>
              </w:rPr>
              <w:t>الملاحق</w:t>
            </w:r>
            <w:r w:rsidR="00EB412B">
              <w:rPr>
                <w:rFonts w:ascii="Simplified Arabic" w:hAnsi="Simplified Arabic" w:cs="Simplified Arabic" w:hint="cs"/>
                <w:b/>
                <w:bCs/>
                <w:sz w:val="28"/>
                <w:szCs w:val="28"/>
                <w:rtl/>
              </w:rPr>
              <w:t xml:space="preserve"> والأدوات المستخدمة </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w:t>
            </w:r>
          </w:p>
        </w:tc>
      </w:tr>
      <w:bookmarkEnd w:id="0"/>
    </w:tbl>
    <w:p w14:paraId="465C8F13" w14:textId="77777777" w:rsidR="00EB412B" w:rsidRDefault="00EB412B" w:rsidP="00351C92">
      <w:pPr>
        <w:bidi/>
        <w:jc w:val="center"/>
        <w:rPr>
          <w:rFonts w:ascii="Simplified Arabic" w:hAnsi="Simplified Arabic" w:cs="Simplified Arabic"/>
          <w:b/>
          <w:bCs/>
          <w:color w:val="242424"/>
          <w:sz w:val="40"/>
          <w:szCs w:val="40"/>
          <w:rtl/>
        </w:rPr>
      </w:pPr>
    </w:p>
    <w:p w14:paraId="0A2094D8" w14:textId="77777777" w:rsidR="00EB412B" w:rsidRDefault="00EB412B">
      <w:pPr>
        <w:rPr>
          <w:rFonts w:ascii="Simplified Arabic" w:hAnsi="Simplified Arabic" w:cs="Simplified Arabic"/>
          <w:b/>
          <w:bCs/>
          <w:color w:val="242424"/>
          <w:sz w:val="40"/>
          <w:szCs w:val="40"/>
          <w:rtl/>
        </w:rPr>
      </w:pPr>
      <w:r>
        <w:rPr>
          <w:rFonts w:ascii="Simplified Arabic" w:hAnsi="Simplified Arabic" w:cs="Simplified Arabic"/>
          <w:b/>
          <w:bCs/>
          <w:color w:val="242424"/>
          <w:sz w:val="40"/>
          <w:szCs w:val="40"/>
          <w:rtl/>
        </w:rPr>
        <w:br w:type="page"/>
      </w:r>
    </w:p>
    <w:p w14:paraId="0D11EC8E" w14:textId="67E9A9B6" w:rsidR="003A0E06" w:rsidRPr="009E0DDD" w:rsidRDefault="00557EA4" w:rsidP="00351C92">
      <w:pPr>
        <w:bidi/>
        <w:jc w:val="center"/>
        <w:rPr>
          <w:rFonts w:ascii="Simplified Arabic" w:hAnsi="Simplified Arabic" w:cs="Simplified Arabic"/>
          <w:b/>
          <w:bCs/>
          <w:color w:val="242424"/>
          <w:sz w:val="40"/>
          <w:szCs w:val="40"/>
          <w:rtl/>
        </w:rPr>
      </w:pPr>
      <w:r w:rsidRPr="009E0DDD">
        <w:rPr>
          <w:rFonts w:ascii="Simplified Arabic" w:hAnsi="Simplified Arabic" w:cs="Simplified Arabic" w:hint="cs"/>
          <w:b/>
          <w:bCs/>
          <w:color w:val="242424"/>
          <w:sz w:val="40"/>
          <w:szCs w:val="40"/>
          <w:rtl/>
        </w:rPr>
        <w:lastRenderedPageBreak/>
        <w:t>قائمة بالجداول</w:t>
      </w:r>
    </w:p>
    <w:tbl>
      <w:tblPr>
        <w:tblStyle w:val="TableGrid"/>
        <w:bidiVisual/>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8"/>
        <w:gridCol w:w="1982"/>
      </w:tblGrid>
      <w:tr w:rsidR="00557EA4" w14:paraId="032C3A4C" w14:textId="5C6CFE47" w:rsidTr="00584E58">
        <w:trPr>
          <w:trHeight w:val="384"/>
        </w:trPr>
        <w:tc>
          <w:tcPr>
            <w:tcW w:w="7788" w:type="dxa"/>
          </w:tcPr>
          <w:p w14:paraId="12DB53D8" w14:textId="4628625A" w:rsidR="00557EA4" w:rsidRPr="00557EA4" w:rsidRDefault="00557EA4" w:rsidP="00557EA4">
            <w:pPr>
              <w:bidi/>
              <w:jc w:val="center"/>
              <w:rPr>
                <w:rFonts w:ascii="Simplified Arabic" w:hAnsi="Simplified Arabic" w:cs="Simplified Arabic"/>
                <w:b/>
                <w:bCs/>
                <w:sz w:val="28"/>
                <w:szCs w:val="28"/>
                <w:rtl/>
              </w:rPr>
            </w:pPr>
            <w:r w:rsidRPr="00557EA4">
              <w:rPr>
                <w:rFonts w:ascii="Simplified Arabic" w:hAnsi="Simplified Arabic" w:cs="Simplified Arabic" w:hint="cs"/>
                <w:b/>
                <w:bCs/>
                <w:sz w:val="28"/>
                <w:szCs w:val="28"/>
                <w:rtl/>
              </w:rPr>
              <w:t>الجدول</w:t>
            </w:r>
          </w:p>
        </w:tc>
        <w:tc>
          <w:tcPr>
            <w:tcW w:w="1982" w:type="dxa"/>
          </w:tcPr>
          <w:p w14:paraId="25567D30" w14:textId="00E2B54D" w:rsidR="00557EA4" w:rsidRPr="006C4CCE" w:rsidRDefault="00557EA4" w:rsidP="00557EA4">
            <w:pPr>
              <w:bidi/>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الصفحة</w:t>
            </w:r>
          </w:p>
        </w:tc>
      </w:tr>
      <w:tr w:rsidR="00557EA4" w14:paraId="74C9BD17" w14:textId="6529DA72" w:rsidTr="00584E58">
        <w:trPr>
          <w:trHeight w:val="567"/>
        </w:trPr>
        <w:tc>
          <w:tcPr>
            <w:tcW w:w="7788" w:type="dxa"/>
          </w:tcPr>
          <w:p w14:paraId="6A2050D4" w14:textId="1EC0C6EB"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EB412B">
              <w:rPr>
                <w:rFonts w:ascii="Simplified Arabic" w:hAnsi="Simplified Arabic" w:cs="Simplified Arabic" w:hint="cs"/>
                <w:sz w:val="24"/>
                <w:szCs w:val="24"/>
                <w:rtl/>
              </w:rPr>
              <w:t xml:space="preserve">2. 1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مجالات ومؤشرات قياس الأداء المؤسسي في الجامعات </w:t>
            </w:r>
            <w:r w:rsidR="00584E58">
              <w:rPr>
                <w:rFonts w:ascii="Simplified Arabic" w:hAnsi="Simplified Arabic" w:cs="Simplified Arabic" w:hint="cs"/>
                <w:sz w:val="24"/>
                <w:szCs w:val="24"/>
                <w:rtl/>
              </w:rPr>
              <w:t>......</w:t>
            </w:r>
            <w:r w:rsidR="008B3CD1">
              <w:rPr>
                <w:rFonts w:ascii="Simplified Arabic" w:hAnsi="Simplified Arabic" w:cs="Simplified Arabic" w:hint="cs"/>
                <w:sz w:val="24"/>
                <w:szCs w:val="24"/>
                <w:rtl/>
              </w:rPr>
              <w:t>......</w:t>
            </w:r>
            <w:r w:rsidR="00584E58">
              <w:rPr>
                <w:rFonts w:ascii="Simplified Arabic" w:hAnsi="Simplified Arabic" w:cs="Simplified Arabic" w:hint="cs"/>
                <w:sz w:val="24"/>
                <w:szCs w:val="24"/>
                <w:rtl/>
              </w:rPr>
              <w:t>................</w:t>
            </w:r>
          </w:p>
        </w:tc>
        <w:tc>
          <w:tcPr>
            <w:tcW w:w="1982" w:type="dxa"/>
            <w:vAlign w:val="center"/>
          </w:tcPr>
          <w:p w14:paraId="00243871" w14:textId="76C2A753"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15</w:t>
            </w:r>
          </w:p>
        </w:tc>
      </w:tr>
      <w:tr w:rsidR="00557EA4" w14:paraId="03DD447B" w14:textId="641E3FAA" w:rsidTr="00584E58">
        <w:trPr>
          <w:trHeight w:val="567"/>
        </w:trPr>
        <w:tc>
          <w:tcPr>
            <w:tcW w:w="7788" w:type="dxa"/>
          </w:tcPr>
          <w:p w14:paraId="02EE1D0E" w14:textId="343ED746"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2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w:t>
            </w:r>
            <w:r w:rsidR="00EB412B">
              <w:rPr>
                <w:rFonts w:ascii="Simplified Arabic" w:hAnsi="Simplified Arabic" w:cs="Simplified Arabic" w:hint="cs"/>
                <w:sz w:val="24"/>
                <w:szCs w:val="24"/>
                <w:rtl/>
              </w:rPr>
              <w:t>2</w:t>
            </w:r>
            <w:r w:rsidR="00584E58">
              <w:rPr>
                <w:rFonts w:ascii="Simplified Arabic" w:hAnsi="Simplified Arabic" w:cs="Simplified Arabic" w:hint="cs"/>
                <w:sz w:val="24"/>
                <w:szCs w:val="24"/>
                <w:rtl/>
              </w:rPr>
              <w:t xml:space="preserve">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أبهاد التحول الرقمي ومتطلبات تطبيقها في المؤسسات التعليمية </w:t>
            </w:r>
            <w:r w:rsidR="00584E58">
              <w:rPr>
                <w:rFonts w:ascii="Simplified Arabic" w:hAnsi="Simplified Arabic" w:cs="Simplified Arabic" w:hint="cs"/>
                <w:sz w:val="24"/>
                <w:szCs w:val="24"/>
                <w:rtl/>
              </w:rPr>
              <w:t xml:space="preserve"> ..................</w:t>
            </w:r>
          </w:p>
        </w:tc>
        <w:tc>
          <w:tcPr>
            <w:tcW w:w="1982" w:type="dxa"/>
            <w:vAlign w:val="center"/>
          </w:tcPr>
          <w:p w14:paraId="7C34A4A9" w14:textId="575CDD9C"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557EA4" w14:paraId="2D831578" w14:textId="1EF9BFD4" w:rsidTr="00584E58">
        <w:trPr>
          <w:trHeight w:val="567"/>
        </w:trPr>
        <w:tc>
          <w:tcPr>
            <w:tcW w:w="7788" w:type="dxa"/>
          </w:tcPr>
          <w:p w14:paraId="3681D2DC" w14:textId="08A5F475"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 3 </w:t>
            </w:r>
            <w:r w:rsidR="00EB412B">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1</w:t>
            </w:r>
            <w:r w:rsidR="00EB412B">
              <w:rPr>
                <w:rFonts w:ascii="Simplified Arabic" w:hAnsi="Simplified Arabic" w:cs="Simplified Arabic" w:hint="cs"/>
                <w:sz w:val="24"/>
                <w:szCs w:val="24"/>
                <w:rtl/>
              </w:rPr>
              <w:t xml:space="preserve">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توزيع أفراد العينة حسب المتغيرات الشخصية والوظيفية  </w:t>
            </w:r>
            <w:r w:rsidR="00584E58">
              <w:rPr>
                <w:rFonts w:ascii="Simplified Arabic" w:hAnsi="Simplified Arabic" w:cs="Simplified Arabic" w:hint="cs"/>
                <w:sz w:val="24"/>
                <w:szCs w:val="24"/>
                <w:rtl/>
              </w:rPr>
              <w:t>.........................</w:t>
            </w:r>
          </w:p>
        </w:tc>
        <w:tc>
          <w:tcPr>
            <w:tcW w:w="1982" w:type="dxa"/>
            <w:vAlign w:val="center"/>
          </w:tcPr>
          <w:p w14:paraId="688ABA24" w14:textId="64AE4B77"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557EA4" w14:paraId="181BCD61" w14:textId="48FD84C6" w:rsidTr="00584E58">
        <w:trPr>
          <w:trHeight w:val="567"/>
        </w:trPr>
        <w:tc>
          <w:tcPr>
            <w:tcW w:w="7788" w:type="dxa"/>
          </w:tcPr>
          <w:p w14:paraId="33A6912A" w14:textId="7DB96F80"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3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2</w:t>
            </w:r>
            <w:r w:rsidR="00EB412B">
              <w:rPr>
                <w:rFonts w:ascii="Simplified Arabic" w:hAnsi="Simplified Arabic" w:cs="Simplified Arabic" w:hint="cs"/>
                <w:sz w:val="24"/>
                <w:szCs w:val="24"/>
                <w:rtl/>
              </w:rPr>
              <w:t xml:space="preserve">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الأسس العلمية لتحديد حجم العينة الدراسية </w:t>
            </w:r>
            <w:r w:rsidR="00584E58">
              <w:rPr>
                <w:rFonts w:ascii="Simplified Arabic" w:hAnsi="Simplified Arabic" w:cs="Simplified Arabic" w:hint="cs"/>
                <w:sz w:val="24"/>
                <w:szCs w:val="24"/>
                <w:rtl/>
              </w:rPr>
              <w:t>.......................................</w:t>
            </w:r>
          </w:p>
        </w:tc>
        <w:tc>
          <w:tcPr>
            <w:tcW w:w="1982" w:type="dxa"/>
            <w:vAlign w:val="center"/>
          </w:tcPr>
          <w:p w14:paraId="6E50A160" w14:textId="52E8E1AA"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557EA4" w14:paraId="11AF2178" w14:textId="3E685169" w:rsidTr="00584E58">
        <w:trPr>
          <w:trHeight w:val="567"/>
        </w:trPr>
        <w:tc>
          <w:tcPr>
            <w:tcW w:w="7788" w:type="dxa"/>
          </w:tcPr>
          <w:p w14:paraId="681BE864" w14:textId="68BCB957"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3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3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هيكلة استبانة دور التحول الرقمي في تحسين الأداء المؤسي </w:t>
            </w:r>
            <w:r w:rsidR="00584E58">
              <w:rPr>
                <w:rFonts w:ascii="Simplified Arabic" w:hAnsi="Simplified Arabic" w:cs="Simplified Arabic" w:hint="cs"/>
                <w:sz w:val="24"/>
                <w:szCs w:val="24"/>
                <w:rtl/>
              </w:rPr>
              <w:t>.......................</w:t>
            </w:r>
          </w:p>
        </w:tc>
        <w:tc>
          <w:tcPr>
            <w:tcW w:w="1982" w:type="dxa"/>
            <w:vAlign w:val="center"/>
          </w:tcPr>
          <w:p w14:paraId="44063D4C" w14:textId="01136FFD"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25</w:t>
            </w:r>
          </w:p>
        </w:tc>
      </w:tr>
      <w:tr w:rsidR="00557EA4" w14:paraId="1AFA16D5" w14:textId="77777777" w:rsidTr="00584E58">
        <w:trPr>
          <w:trHeight w:val="567"/>
        </w:trPr>
        <w:tc>
          <w:tcPr>
            <w:tcW w:w="7788" w:type="dxa"/>
          </w:tcPr>
          <w:p w14:paraId="54B2ED95" w14:textId="474387C6"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 4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1 </w:t>
            </w:r>
            <w:r w:rsidR="00EB412B">
              <w:rPr>
                <w:rFonts w:ascii="Simplified Arabic" w:hAnsi="Simplified Arabic" w:cs="Simplified Arabic"/>
                <w:sz w:val="24"/>
                <w:szCs w:val="24"/>
                <w:rtl/>
              </w:rPr>
              <w:t>–</w:t>
            </w:r>
            <w:r w:rsidR="00EB412B">
              <w:rPr>
                <w:rFonts w:ascii="Simplified Arabic" w:hAnsi="Simplified Arabic" w:cs="Simplified Arabic" w:hint="cs"/>
                <w:sz w:val="24"/>
                <w:szCs w:val="24"/>
                <w:rtl/>
              </w:rPr>
              <w:t xml:space="preserve"> التوزيع الديموغرافي لأفراد العينة</w:t>
            </w:r>
            <w:r w:rsidR="00584E58">
              <w:rPr>
                <w:rFonts w:ascii="Simplified Arabic" w:hAnsi="Simplified Arabic" w:cs="Simplified Arabic" w:hint="cs"/>
                <w:sz w:val="24"/>
                <w:szCs w:val="24"/>
                <w:rtl/>
              </w:rPr>
              <w:t>................</w:t>
            </w:r>
            <w:r w:rsidR="008B3CD1">
              <w:rPr>
                <w:rFonts w:ascii="Simplified Arabic" w:hAnsi="Simplified Arabic" w:cs="Simplified Arabic" w:hint="cs"/>
                <w:sz w:val="24"/>
                <w:szCs w:val="24"/>
                <w:rtl/>
              </w:rPr>
              <w:t>......</w:t>
            </w:r>
            <w:r w:rsidR="00584E58">
              <w:rPr>
                <w:rFonts w:ascii="Simplified Arabic" w:hAnsi="Simplified Arabic" w:cs="Simplified Arabic" w:hint="cs"/>
                <w:sz w:val="24"/>
                <w:szCs w:val="24"/>
                <w:rtl/>
              </w:rPr>
              <w:t>............................</w:t>
            </w:r>
          </w:p>
        </w:tc>
        <w:tc>
          <w:tcPr>
            <w:tcW w:w="1982" w:type="dxa"/>
            <w:vAlign w:val="center"/>
          </w:tcPr>
          <w:p w14:paraId="6F513F66" w14:textId="4A031EA4"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557EA4" w14:paraId="0AB57E3D" w14:textId="77777777" w:rsidTr="00584E58">
        <w:trPr>
          <w:trHeight w:val="567"/>
        </w:trPr>
        <w:tc>
          <w:tcPr>
            <w:tcW w:w="7788" w:type="dxa"/>
          </w:tcPr>
          <w:p w14:paraId="210E78CA" w14:textId="2468C4CD"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sidR="00584E58">
              <w:rPr>
                <w:rFonts w:ascii="Simplified Arabic" w:hAnsi="Simplified Arabic" w:cs="Simplified Arabic" w:hint="cs"/>
                <w:sz w:val="24"/>
                <w:szCs w:val="24"/>
                <w:rtl/>
              </w:rPr>
              <w:t xml:space="preserve">4 </w:t>
            </w:r>
            <w:r w:rsidR="00584E58">
              <w:rPr>
                <w:rFonts w:ascii="Simplified Arabic" w:hAnsi="Simplified Arabic" w:cs="Simplified Arabic"/>
                <w:sz w:val="24"/>
                <w:szCs w:val="24"/>
                <w:rtl/>
              </w:rPr>
              <w:t>–</w:t>
            </w:r>
            <w:r w:rsidR="00584E58">
              <w:rPr>
                <w:rFonts w:ascii="Simplified Arabic" w:hAnsi="Simplified Arabic" w:cs="Simplified Arabic" w:hint="cs"/>
                <w:sz w:val="24"/>
                <w:szCs w:val="24"/>
                <w:rtl/>
              </w:rPr>
              <w:t xml:space="preserve"> </w:t>
            </w:r>
            <w:r w:rsidR="00EB412B">
              <w:rPr>
                <w:rFonts w:ascii="Simplified Arabic" w:hAnsi="Simplified Arabic" w:cs="Simplified Arabic" w:hint="cs"/>
                <w:sz w:val="24"/>
                <w:szCs w:val="24"/>
                <w:rtl/>
              </w:rPr>
              <w:t>3</w:t>
            </w:r>
            <w:r w:rsidR="00584E58">
              <w:rPr>
                <w:rFonts w:ascii="Simplified Arabic" w:hAnsi="Simplified Arabic" w:cs="Simplified Arabic" w:hint="cs"/>
                <w:sz w:val="24"/>
                <w:szCs w:val="24"/>
                <w:rtl/>
              </w:rPr>
              <w:t xml:space="preserve"> :</w:t>
            </w:r>
            <w:r w:rsidRPr="005728B1">
              <w:rPr>
                <w:rFonts w:ascii="Simplified Arabic" w:hAnsi="Simplified Arabic" w:cs="Simplified Arabic"/>
                <w:sz w:val="24"/>
                <w:szCs w:val="24"/>
                <w:rtl/>
              </w:rPr>
              <w:t xml:space="preserve"> </w:t>
            </w:r>
            <w:r w:rsidR="00EB412B">
              <w:rPr>
                <w:rFonts w:ascii="Simplified Arabic" w:hAnsi="Simplified Arabic" w:cs="Simplified Arabic" w:hint="cs"/>
                <w:sz w:val="24"/>
                <w:szCs w:val="24"/>
                <w:rtl/>
              </w:rPr>
              <w:t xml:space="preserve">المتوسطات الحسابية والانحرافات المعيارية لمؤشرات الأداء المؤسسي </w:t>
            </w:r>
            <w:r w:rsidR="00584E58">
              <w:rPr>
                <w:rFonts w:ascii="Simplified Arabic" w:hAnsi="Simplified Arabic" w:cs="Simplified Arabic" w:hint="cs"/>
                <w:sz w:val="24"/>
                <w:szCs w:val="24"/>
                <w:rtl/>
              </w:rPr>
              <w:t xml:space="preserve"> ...</w:t>
            </w:r>
            <w:r w:rsidR="008B3CD1">
              <w:rPr>
                <w:rFonts w:ascii="Simplified Arabic" w:hAnsi="Simplified Arabic" w:cs="Simplified Arabic" w:hint="cs"/>
                <w:sz w:val="24"/>
                <w:szCs w:val="24"/>
                <w:rtl/>
              </w:rPr>
              <w:t>......</w:t>
            </w:r>
            <w:r w:rsidR="00584E58">
              <w:rPr>
                <w:rFonts w:ascii="Simplified Arabic" w:hAnsi="Simplified Arabic" w:cs="Simplified Arabic" w:hint="cs"/>
                <w:sz w:val="24"/>
                <w:szCs w:val="24"/>
                <w:rtl/>
              </w:rPr>
              <w:t>....</w:t>
            </w:r>
          </w:p>
        </w:tc>
        <w:tc>
          <w:tcPr>
            <w:tcW w:w="1982" w:type="dxa"/>
            <w:vAlign w:val="center"/>
          </w:tcPr>
          <w:p w14:paraId="433CB340" w14:textId="3A3E90EC" w:rsidR="00557EA4" w:rsidRPr="003A0E06" w:rsidRDefault="00EB412B" w:rsidP="00584E58">
            <w:pPr>
              <w:bidi/>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r>
      <w:tr w:rsidR="00EB412B" w14:paraId="1D1D5A07" w14:textId="77777777" w:rsidTr="00584E58">
        <w:trPr>
          <w:trHeight w:val="567"/>
        </w:trPr>
        <w:tc>
          <w:tcPr>
            <w:tcW w:w="7788" w:type="dxa"/>
          </w:tcPr>
          <w:p w14:paraId="6F71EF0F" w14:textId="6FB85D79" w:rsidR="00EB412B" w:rsidRPr="005728B1" w:rsidRDefault="00EB412B" w:rsidP="00EB412B">
            <w:pPr>
              <w:bidi/>
              <w:rPr>
                <w:rFonts w:ascii="Simplified Arabic" w:hAnsi="Simplified Arabic" w:cs="Simplified Arabic"/>
                <w:sz w:val="24"/>
                <w:szCs w:val="24"/>
                <w:rtl/>
              </w:rPr>
            </w:pPr>
            <w:r w:rsidRPr="005728B1">
              <w:rPr>
                <w:rFonts w:ascii="Simplified Arabic" w:hAnsi="Simplified Arabic" w:cs="Simplified Arabic"/>
                <w:sz w:val="24"/>
                <w:szCs w:val="24"/>
                <w:rtl/>
              </w:rPr>
              <w:t xml:space="preserve">جدول </w:t>
            </w:r>
            <w:r>
              <w:rPr>
                <w:rFonts w:ascii="Simplified Arabic" w:hAnsi="Simplified Arabic" w:cs="Simplified Arabic" w:hint="cs"/>
                <w:sz w:val="24"/>
                <w:szCs w:val="24"/>
                <w:rtl/>
              </w:rPr>
              <w:t xml:space="preserve">4. 4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نتائج تحليل الانحدار لأثر التحول الرقمي على الأداء المؤسسي الجامعي ............</w:t>
            </w:r>
          </w:p>
        </w:tc>
        <w:tc>
          <w:tcPr>
            <w:tcW w:w="1982" w:type="dxa"/>
            <w:vAlign w:val="center"/>
          </w:tcPr>
          <w:p w14:paraId="00ECF270" w14:textId="715D8AB4" w:rsidR="00EB412B" w:rsidRDefault="00EB412B" w:rsidP="00EB412B">
            <w:pPr>
              <w:bidi/>
              <w:jc w:val="center"/>
              <w:rPr>
                <w:rFonts w:ascii="Simplified Arabic" w:hAnsi="Simplified Arabic" w:cs="Simplified Arabic"/>
                <w:sz w:val="28"/>
                <w:szCs w:val="28"/>
                <w:rtl/>
              </w:rPr>
            </w:pPr>
            <w:r>
              <w:rPr>
                <w:rFonts w:ascii="Simplified Arabic" w:hAnsi="Simplified Arabic" w:cs="Simplified Arabic" w:hint="cs"/>
                <w:sz w:val="28"/>
                <w:szCs w:val="28"/>
                <w:rtl/>
              </w:rPr>
              <w:t>33</w:t>
            </w:r>
          </w:p>
        </w:tc>
      </w:tr>
    </w:tbl>
    <w:p w14:paraId="5AAD55B0" w14:textId="77777777" w:rsidR="009E0DDD" w:rsidRDefault="009E0DDD" w:rsidP="009E0DDD">
      <w:pPr>
        <w:bidi/>
        <w:rPr>
          <w:rFonts w:ascii="Simplified Arabic" w:hAnsi="Simplified Arabic" w:cs="Simplified Arabic"/>
          <w:b/>
          <w:bCs/>
          <w:color w:val="242424"/>
          <w:sz w:val="40"/>
          <w:szCs w:val="40"/>
        </w:rPr>
      </w:pPr>
    </w:p>
    <w:p w14:paraId="42D86A06" w14:textId="2C5BD955" w:rsidR="00557EA4" w:rsidRPr="009E0DDD" w:rsidRDefault="00557EA4" w:rsidP="009E0DDD">
      <w:pPr>
        <w:bidi/>
        <w:jc w:val="center"/>
        <w:rPr>
          <w:rFonts w:ascii="Simplified Arabic" w:hAnsi="Simplified Arabic" w:cs="Simplified Arabic"/>
          <w:b/>
          <w:bCs/>
          <w:color w:val="242424"/>
          <w:sz w:val="40"/>
          <w:szCs w:val="40"/>
          <w:rtl/>
        </w:rPr>
      </w:pPr>
      <w:r w:rsidRPr="009E0DDD">
        <w:rPr>
          <w:rFonts w:ascii="Simplified Arabic" w:hAnsi="Simplified Arabic" w:cs="Simplified Arabic" w:hint="cs"/>
          <w:b/>
          <w:bCs/>
          <w:color w:val="242424"/>
          <w:sz w:val="40"/>
          <w:szCs w:val="40"/>
          <w:rtl/>
        </w:rPr>
        <w:t>قائمة بالأشكال</w:t>
      </w:r>
    </w:p>
    <w:tbl>
      <w:tblPr>
        <w:tblStyle w:val="TableGrid"/>
        <w:bidiVisual/>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8"/>
        <w:gridCol w:w="1982"/>
      </w:tblGrid>
      <w:tr w:rsidR="00557EA4" w14:paraId="1CD13207" w14:textId="77777777" w:rsidTr="005729C9">
        <w:trPr>
          <w:trHeight w:val="384"/>
        </w:trPr>
        <w:tc>
          <w:tcPr>
            <w:tcW w:w="7788" w:type="dxa"/>
          </w:tcPr>
          <w:p w14:paraId="03684B77" w14:textId="275531B4" w:rsidR="00557EA4" w:rsidRPr="00557EA4" w:rsidRDefault="00557EA4" w:rsidP="00324102">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الشكل</w:t>
            </w:r>
          </w:p>
        </w:tc>
        <w:tc>
          <w:tcPr>
            <w:tcW w:w="1982" w:type="dxa"/>
          </w:tcPr>
          <w:p w14:paraId="5323BB31" w14:textId="77777777" w:rsidR="00557EA4" w:rsidRPr="006C4CCE" w:rsidRDefault="00557EA4" w:rsidP="00324102">
            <w:pPr>
              <w:bidi/>
              <w:jc w:val="center"/>
              <w:rPr>
                <w:rFonts w:ascii="Simplified Arabic" w:hAnsi="Simplified Arabic" w:cs="Simplified Arabic"/>
                <w:b/>
                <w:bCs/>
                <w:sz w:val="28"/>
                <w:szCs w:val="28"/>
              </w:rPr>
            </w:pPr>
            <w:r w:rsidRPr="006C4CCE">
              <w:rPr>
                <w:rFonts w:ascii="Simplified Arabic" w:hAnsi="Simplified Arabic" w:cs="Simplified Arabic"/>
                <w:b/>
                <w:bCs/>
                <w:sz w:val="28"/>
                <w:szCs w:val="28"/>
              </w:rPr>
              <w:t>الصفحة</w:t>
            </w:r>
          </w:p>
        </w:tc>
      </w:tr>
      <w:tr w:rsidR="00557EA4" w14:paraId="5C17ADD8" w14:textId="77777777" w:rsidTr="005729C9">
        <w:trPr>
          <w:trHeight w:val="567"/>
        </w:trPr>
        <w:tc>
          <w:tcPr>
            <w:tcW w:w="7788" w:type="dxa"/>
          </w:tcPr>
          <w:p w14:paraId="2078E740" w14:textId="174A24DC"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الشكل</w:t>
            </w:r>
            <w:r w:rsidR="00351C92">
              <w:rPr>
                <w:rFonts w:ascii="Simplified Arabic" w:hAnsi="Simplified Arabic" w:cs="Simplified Arabic" w:hint="cs"/>
                <w:b/>
                <w:bCs/>
                <w:color w:val="242424"/>
                <w:sz w:val="24"/>
                <w:szCs w:val="24"/>
                <w:rtl/>
                <w:lang w:val="en-GB"/>
              </w:rPr>
              <w:t xml:space="preserve"> </w:t>
            </w:r>
            <w:r w:rsidR="00EB412B">
              <w:rPr>
                <w:rFonts w:ascii="Simplified Arabic" w:hAnsi="Simplified Arabic" w:cs="Simplified Arabic" w:hint="cs"/>
                <w:b/>
                <w:bCs/>
                <w:color w:val="242424"/>
                <w:sz w:val="24"/>
                <w:szCs w:val="24"/>
                <w:rtl/>
                <w:lang w:val="en-GB"/>
              </w:rPr>
              <w:t>1</w:t>
            </w:r>
            <w:r w:rsidR="00351C92">
              <w:rPr>
                <w:rFonts w:ascii="Simplified Arabic" w:hAnsi="Simplified Arabic" w:cs="Simplified Arabic" w:hint="cs"/>
                <w:b/>
                <w:bCs/>
                <w:color w:val="242424"/>
                <w:sz w:val="24"/>
                <w:szCs w:val="24"/>
                <w:rtl/>
                <w:lang w:val="en-GB"/>
              </w:rPr>
              <w:t xml:space="preserve">-1 </w:t>
            </w:r>
            <w:r w:rsidR="00EB412B">
              <w:rPr>
                <w:rFonts w:ascii="Simplified Arabic" w:hAnsi="Simplified Arabic" w:cs="Simplified Arabic" w:hint="cs"/>
                <w:b/>
                <w:bCs/>
                <w:color w:val="242424"/>
                <w:sz w:val="24"/>
                <w:szCs w:val="24"/>
                <w:rtl/>
                <w:lang w:val="en-GB"/>
              </w:rPr>
              <w:t xml:space="preserve">الفجوة الرقمية في الأداء المؤسسي </w:t>
            </w:r>
            <w:r w:rsidR="005729C9">
              <w:rPr>
                <w:rFonts w:ascii="Simplified Arabic" w:hAnsi="Simplified Arabic" w:cs="Simplified Arabic" w:hint="cs"/>
                <w:color w:val="242424"/>
                <w:sz w:val="24"/>
                <w:szCs w:val="24"/>
                <w:rtl/>
                <w:lang w:val="en-GB"/>
              </w:rPr>
              <w:t>...................................</w:t>
            </w:r>
            <w:r w:rsidR="008B3CD1">
              <w:rPr>
                <w:rFonts w:ascii="Simplified Arabic" w:hAnsi="Simplified Arabic" w:cs="Simplified Arabic" w:hint="cs"/>
                <w:color w:val="242424"/>
                <w:sz w:val="24"/>
                <w:szCs w:val="24"/>
                <w:rtl/>
                <w:lang w:val="en-GB"/>
              </w:rPr>
              <w:t>..</w:t>
            </w:r>
            <w:r w:rsidR="005729C9">
              <w:rPr>
                <w:rFonts w:ascii="Simplified Arabic" w:hAnsi="Simplified Arabic" w:cs="Simplified Arabic" w:hint="cs"/>
                <w:color w:val="242424"/>
                <w:sz w:val="24"/>
                <w:szCs w:val="24"/>
                <w:rtl/>
                <w:lang w:val="en-GB"/>
              </w:rPr>
              <w:t>............</w:t>
            </w:r>
          </w:p>
        </w:tc>
        <w:tc>
          <w:tcPr>
            <w:tcW w:w="1982" w:type="dxa"/>
            <w:vAlign w:val="center"/>
          </w:tcPr>
          <w:p w14:paraId="594C3846" w14:textId="1A652C23" w:rsidR="00557EA4" w:rsidRPr="003A0E06" w:rsidRDefault="00EB412B" w:rsidP="00240CAC">
            <w:pPr>
              <w:bidi/>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557EA4" w14:paraId="16C69C19" w14:textId="77777777" w:rsidTr="005729C9">
        <w:trPr>
          <w:trHeight w:val="567"/>
        </w:trPr>
        <w:tc>
          <w:tcPr>
            <w:tcW w:w="7788" w:type="dxa"/>
          </w:tcPr>
          <w:p w14:paraId="13751E33" w14:textId="0A8345FA"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 xml:space="preserve">الشكل </w:t>
            </w:r>
            <w:r w:rsidR="00351C92">
              <w:rPr>
                <w:rFonts w:ascii="Simplified Arabic" w:hAnsi="Simplified Arabic" w:cs="Simplified Arabic" w:hint="cs"/>
                <w:b/>
                <w:bCs/>
                <w:color w:val="242424"/>
                <w:sz w:val="24"/>
                <w:szCs w:val="24"/>
                <w:rtl/>
                <w:lang w:val="en-GB"/>
              </w:rPr>
              <w:t>2-</w:t>
            </w:r>
            <w:r w:rsidR="00EB412B">
              <w:rPr>
                <w:rFonts w:ascii="Simplified Arabic" w:hAnsi="Simplified Arabic" w:cs="Simplified Arabic" w:hint="cs"/>
                <w:b/>
                <w:bCs/>
                <w:color w:val="242424"/>
                <w:sz w:val="24"/>
                <w:szCs w:val="24"/>
                <w:rtl/>
                <w:lang w:val="en-GB"/>
              </w:rPr>
              <w:t xml:space="preserve">1 أبرز تقنيات التحول الرقمي المحورية في البيئة التعليمية </w:t>
            </w:r>
            <w:r w:rsidR="00351C92">
              <w:rPr>
                <w:rFonts w:ascii="Simplified Arabic" w:hAnsi="Simplified Arabic" w:cs="Simplified Arabic" w:hint="cs"/>
                <w:b/>
                <w:bCs/>
                <w:color w:val="242424"/>
                <w:sz w:val="24"/>
                <w:szCs w:val="24"/>
                <w:rtl/>
                <w:lang w:val="en-GB"/>
              </w:rPr>
              <w:t xml:space="preserve"> </w:t>
            </w:r>
            <w:r w:rsidR="005729C9">
              <w:rPr>
                <w:rFonts w:ascii="Simplified Arabic" w:hAnsi="Simplified Arabic" w:cs="Simplified Arabic" w:hint="cs"/>
                <w:color w:val="242424"/>
                <w:sz w:val="24"/>
                <w:szCs w:val="24"/>
                <w:rtl/>
                <w:lang w:val="en-GB"/>
              </w:rPr>
              <w:t>..........</w:t>
            </w:r>
            <w:r w:rsidR="008B3CD1">
              <w:rPr>
                <w:rFonts w:ascii="Simplified Arabic" w:hAnsi="Simplified Arabic" w:cs="Simplified Arabic" w:hint="cs"/>
                <w:color w:val="242424"/>
                <w:sz w:val="24"/>
                <w:szCs w:val="24"/>
                <w:rtl/>
                <w:lang w:val="en-GB"/>
              </w:rPr>
              <w:t>..</w:t>
            </w:r>
            <w:r w:rsidR="005729C9">
              <w:rPr>
                <w:rFonts w:ascii="Simplified Arabic" w:hAnsi="Simplified Arabic" w:cs="Simplified Arabic" w:hint="cs"/>
                <w:color w:val="242424"/>
                <w:sz w:val="24"/>
                <w:szCs w:val="24"/>
                <w:rtl/>
                <w:lang w:val="en-GB"/>
              </w:rPr>
              <w:t>...............</w:t>
            </w:r>
          </w:p>
        </w:tc>
        <w:tc>
          <w:tcPr>
            <w:tcW w:w="1982" w:type="dxa"/>
            <w:vAlign w:val="center"/>
          </w:tcPr>
          <w:p w14:paraId="0F143F21" w14:textId="5531602E" w:rsidR="00557EA4" w:rsidRPr="003A0E06" w:rsidRDefault="00EB412B" w:rsidP="00240CAC">
            <w:pPr>
              <w:bidi/>
              <w:jc w:val="center"/>
              <w:rPr>
                <w:rFonts w:ascii="Simplified Arabic" w:hAnsi="Simplified Arabic" w:cs="Simplified Arabic"/>
                <w:sz w:val="28"/>
                <w:szCs w:val="28"/>
              </w:rPr>
            </w:pPr>
            <w:r>
              <w:rPr>
                <w:rFonts w:ascii="Simplified Arabic" w:hAnsi="Simplified Arabic" w:cs="Simplified Arabic" w:hint="cs"/>
                <w:sz w:val="28"/>
                <w:szCs w:val="28"/>
                <w:rtl/>
              </w:rPr>
              <w:t>16</w:t>
            </w:r>
          </w:p>
        </w:tc>
      </w:tr>
      <w:tr w:rsidR="00557EA4" w14:paraId="50D9F30C" w14:textId="77777777" w:rsidTr="005729C9">
        <w:trPr>
          <w:trHeight w:val="567"/>
        </w:trPr>
        <w:tc>
          <w:tcPr>
            <w:tcW w:w="7788" w:type="dxa"/>
          </w:tcPr>
          <w:p w14:paraId="5C5F2D04" w14:textId="1F8876A3" w:rsidR="00557EA4" w:rsidRPr="005728B1" w:rsidRDefault="00557EA4" w:rsidP="005728B1">
            <w:pPr>
              <w:bidi/>
              <w:rPr>
                <w:rFonts w:ascii="Simplified Arabic" w:hAnsi="Simplified Arabic" w:cs="Simplified Arabic"/>
                <w:sz w:val="24"/>
                <w:szCs w:val="24"/>
                <w:rtl/>
              </w:rPr>
            </w:pPr>
            <w:r w:rsidRPr="005728B1">
              <w:rPr>
                <w:rFonts w:ascii="Simplified Arabic" w:hAnsi="Simplified Arabic" w:cs="Simplified Arabic"/>
                <w:b/>
                <w:bCs/>
                <w:color w:val="242424"/>
                <w:sz w:val="24"/>
                <w:szCs w:val="24"/>
                <w:lang w:val="en-GB"/>
              </w:rPr>
              <w:t xml:space="preserve">الشكل </w:t>
            </w:r>
            <w:r w:rsidR="00EB412B">
              <w:rPr>
                <w:rFonts w:ascii="Simplified Arabic" w:hAnsi="Simplified Arabic" w:cs="Simplified Arabic" w:hint="cs"/>
                <w:b/>
                <w:bCs/>
                <w:color w:val="242424"/>
                <w:sz w:val="24"/>
                <w:szCs w:val="24"/>
                <w:rtl/>
                <w:lang w:val="en-GB"/>
              </w:rPr>
              <w:t xml:space="preserve"> 3 . 1 مخطط تدفقي للمنهجية البحثية المعتمدة </w:t>
            </w:r>
            <w:r w:rsidR="005729C9">
              <w:rPr>
                <w:rFonts w:ascii="Simplified Arabic" w:hAnsi="Simplified Arabic" w:cs="Simplified Arabic" w:hint="cs"/>
                <w:color w:val="242424"/>
                <w:sz w:val="24"/>
                <w:szCs w:val="24"/>
                <w:rtl/>
                <w:lang w:val="en-GB"/>
              </w:rPr>
              <w:t>..........................................</w:t>
            </w:r>
          </w:p>
        </w:tc>
        <w:tc>
          <w:tcPr>
            <w:tcW w:w="1982" w:type="dxa"/>
            <w:vAlign w:val="center"/>
          </w:tcPr>
          <w:p w14:paraId="4A4EECA9" w14:textId="402E3994" w:rsidR="00557EA4" w:rsidRPr="003A0E06" w:rsidRDefault="00EB412B" w:rsidP="00240CAC">
            <w:pPr>
              <w:bidi/>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r>
    </w:tbl>
    <w:p w14:paraId="241F322E" w14:textId="5BD4D5BE" w:rsidR="00557EA4" w:rsidRDefault="00557EA4" w:rsidP="00515B62">
      <w:pPr>
        <w:jc w:val="right"/>
        <w:rPr>
          <w:rFonts w:ascii="Simplified Arabic" w:hAnsi="Simplified Arabic" w:cs="Simplified Arabic"/>
          <w:color w:val="242424"/>
          <w:sz w:val="28"/>
          <w:szCs w:val="28"/>
          <w:rtl/>
        </w:rPr>
      </w:pPr>
    </w:p>
    <w:p w14:paraId="0F18BB5C" w14:textId="77777777" w:rsidR="00557EA4" w:rsidRPr="00515B62" w:rsidRDefault="00557EA4" w:rsidP="00515B62">
      <w:pPr>
        <w:jc w:val="right"/>
        <w:rPr>
          <w:rFonts w:ascii="Simplified Arabic" w:hAnsi="Simplified Arabic" w:cs="Simplified Arabic"/>
          <w:color w:val="242424"/>
          <w:sz w:val="28"/>
          <w:szCs w:val="28"/>
        </w:rPr>
      </w:pPr>
    </w:p>
    <w:p w14:paraId="59FC2E6D" w14:textId="5DCA5043" w:rsidR="00557EA4" w:rsidRDefault="00557EA4">
      <w:pPr>
        <w:rPr>
          <w:rFonts w:ascii="Simplified Arabic" w:hAnsi="Simplified Arabic" w:cs="Simplified Arabic"/>
          <w:color w:val="242424"/>
          <w:sz w:val="28"/>
          <w:szCs w:val="28"/>
        </w:rPr>
      </w:pPr>
      <w:r>
        <w:rPr>
          <w:rFonts w:ascii="Simplified Arabic" w:hAnsi="Simplified Arabic" w:cs="Simplified Arabic"/>
          <w:color w:val="242424"/>
          <w:sz w:val="28"/>
          <w:szCs w:val="28"/>
        </w:rPr>
        <w:br w:type="page"/>
      </w:r>
    </w:p>
    <w:p w14:paraId="428273DD" w14:textId="0F86BB9F" w:rsidR="00286BC7" w:rsidRPr="009E0DDD" w:rsidRDefault="00286BC7" w:rsidP="00286BC7">
      <w:pPr>
        <w:bidi/>
        <w:jc w:val="center"/>
        <w:rPr>
          <w:rFonts w:ascii="Simplified Arabic" w:hAnsi="Simplified Arabic" w:cs="Simplified Arabic"/>
          <w:b/>
          <w:bCs/>
          <w:sz w:val="36"/>
          <w:szCs w:val="36"/>
        </w:rPr>
      </w:pPr>
      <w:r w:rsidRPr="009E0DDD">
        <w:rPr>
          <w:rFonts w:ascii="Simplified Arabic" w:hAnsi="Simplified Arabic" w:cs="Simplified Arabic"/>
          <w:b/>
          <w:bCs/>
          <w:sz w:val="36"/>
          <w:szCs w:val="36"/>
        </w:rPr>
        <w:lastRenderedPageBreak/>
        <w:t>قائمة المصطلحات</w:t>
      </w:r>
    </w:p>
    <w:tbl>
      <w:tblPr>
        <w:tblStyle w:val="ListTable4-Accent3"/>
        <w:bidiVisual/>
        <w:tblW w:w="0" w:type="auto"/>
        <w:jc w:val="center"/>
        <w:tblLook w:val="04A0" w:firstRow="1" w:lastRow="0" w:firstColumn="1" w:lastColumn="0" w:noHBand="0" w:noVBand="1"/>
      </w:tblPr>
      <w:tblGrid>
        <w:gridCol w:w="1375"/>
        <w:gridCol w:w="2366"/>
        <w:gridCol w:w="5654"/>
      </w:tblGrid>
      <w:tr w:rsidR="00286BC7" w:rsidRPr="00286BC7" w14:paraId="617E2F0F" w14:textId="77777777" w:rsidTr="00286B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A3AA5F"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المصطلح بالعربية</w:t>
            </w:r>
          </w:p>
        </w:tc>
        <w:tc>
          <w:tcPr>
            <w:tcW w:w="0" w:type="auto"/>
            <w:vAlign w:val="center"/>
            <w:hideMark/>
          </w:tcPr>
          <w:p w14:paraId="1ECBC41F" w14:textId="77777777" w:rsidR="00286BC7" w:rsidRPr="00286BC7" w:rsidRDefault="00286BC7" w:rsidP="00286BC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المصطلح بالإنجليزية</w:t>
            </w:r>
          </w:p>
        </w:tc>
        <w:tc>
          <w:tcPr>
            <w:tcW w:w="0" w:type="auto"/>
            <w:vAlign w:val="center"/>
            <w:hideMark/>
          </w:tcPr>
          <w:p w14:paraId="0A2FA94A" w14:textId="77777777" w:rsidR="00286BC7" w:rsidRPr="00286BC7" w:rsidRDefault="00286BC7" w:rsidP="00286BC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التعريف الإجرائي</w:t>
            </w:r>
          </w:p>
        </w:tc>
      </w:tr>
      <w:tr w:rsidR="00286BC7" w:rsidRPr="00286BC7" w14:paraId="1C639F55" w14:textId="77777777" w:rsidTr="00286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E02E9C"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التحول الرقمي</w:t>
            </w:r>
          </w:p>
        </w:tc>
        <w:tc>
          <w:tcPr>
            <w:tcW w:w="0" w:type="auto"/>
            <w:vAlign w:val="center"/>
            <w:hideMark/>
          </w:tcPr>
          <w:p w14:paraId="7369008B"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Digital Transformation</w:t>
            </w:r>
          </w:p>
        </w:tc>
        <w:tc>
          <w:tcPr>
            <w:tcW w:w="0" w:type="auto"/>
            <w:vAlign w:val="center"/>
            <w:hideMark/>
          </w:tcPr>
          <w:p w14:paraId="1E46C797"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عملية دمج التقنيات الرقمية في كافة مجالات العمل بالمؤسسة، مما يؤدي إلى تغييرات جذرية في كيفية تشغيلها وتقديم القيمة للمستفيدين.</w:t>
            </w:r>
          </w:p>
        </w:tc>
      </w:tr>
      <w:tr w:rsidR="00286BC7" w:rsidRPr="00286BC7" w14:paraId="6FE49617" w14:textId="77777777" w:rsidTr="00286BC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E4518D"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الأداء المؤسسي</w:t>
            </w:r>
          </w:p>
        </w:tc>
        <w:tc>
          <w:tcPr>
            <w:tcW w:w="0" w:type="auto"/>
            <w:vAlign w:val="center"/>
            <w:hideMark/>
          </w:tcPr>
          <w:p w14:paraId="3619679D"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Institutional Performance</w:t>
            </w:r>
          </w:p>
        </w:tc>
        <w:tc>
          <w:tcPr>
            <w:tcW w:w="0" w:type="auto"/>
            <w:vAlign w:val="center"/>
            <w:hideMark/>
          </w:tcPr>
          <w:p w14:paraId="07A8C044"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النتائج الفعلية والمخرجات التي تحققها الجامعة مقارنة بأهدافها الاستراتيجية المخطط لها، ويقاس بالكفاءة والفعالية والجودة.</w:t>
            </w:r>
          </w:p>
        </w:tc>
      </w:tr>
      <w:tr w:rsidR="00286BC7" w:rsidRPr="00286BC7" w14:paraId="633B84A9" w14:textId="77777777" w:rsidTr="00286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EE2B3"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القدرات الديناميكية</w:t>
            </w:r>
          </w:p>
        </w:tc>
        <w:tc>
          <w:tcPr>
            <w:tcW w:w="0" w:type="auto"/>
            <w:vAlign w:val="center"/>
            <w:hideMark/>
          </w:tcPr>
          <w:p w14:paraId="662BA7B2"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Dynamic Capabilities</w:t>
            </w:r>
          </w:p>
        </w:tc>
        <w:tc>
          <w:tcPr>
            <w:tcW w:w="0" w:type="auto"/>
            <w:vAlign w:val="center"/>
            <w:hideMark/>
          </w:tcPr>
          <w:p w14:paraId="33CD3A1F"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قدرة المؤسسة التعليمية على استشعار الفرص والتهديدات التقنية واقتناصها وإعادة تشكيل مواردها لمواكبة التغيرات المتسارعة.</w:t>
            </w:r>
          </w:p>
        </w:tc>
      </w:tr>
      <w:tr w:rsidR="00286BC7" w:rsidRPr="00286BC7" w14:paraId="6F4E739D" w14:textId="77777777" w:rsidTr="00286BC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D3995"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الحوكمة الرقمية</w:t>
            </w:r>
          </w:p>
        </w:tc>
        <w:tc>
          <w:tcPr>
            <w:tcW w:w="0" w:type="auto"/>
            <w:vAlign w:val="center"/>
            <w:hideMark/>
          </w:tcPr>
          <w:p w14:paraId="7C77026F"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Digital Governance</w:t>
            </w:r>
          </w:p>
        </w:tc>
        <w:tc>
          <w:tcPr>
            <w:tcW w:w="0" w:type="auto"/>
            <w:vAlign w:val="center"/>
            <w:hideMark/>
          </w:tcPr>
          <w:p w14:paraId="7CA55F85"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إطار من السياسات والإجراءات التي تضمن الاستخدام الفعال والآمن لتقنية المعلومات والبيانات داخل المؤسسة.</w:t>
            </w:r>
          </w:p>
        </w:tc>
      </w:tr>
      <w:tr w:rsidR="00286BC7" w:rsidRPr="00286BC7" w14:paraId="2555C7DB" w14:textId="77777777" w:rsidTr="00286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B64972"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التعلم المدمج</w:t>
            </w:r>
          </w:p>
        </w:tc>
        <w:tc>
          <w:tcPr>
            <w:tcW w:w="0" w:type="auto"/>
            <w:vAlign w:val="center"/>
            <w:hideMark/>
          </w:tcPr>
          <w:p w14:paraId="7F2C542E"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Blended Learning</w:t>
            </w:r>
          </w:p>
        </w:tc>
        <w:tc>
          <w:tcPr>
            <w:tcW w:w="0" w:type="auto"/>
            <w:vAlign w:val="center"/>
            <w:hideMark/>
          </w:tcPr>
          <w:p w14:paraId="62A66AA3"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نموذج تعليمي يجمع بين التعليم التقليدي (وجها لوجه) وبين أدوات التعليم الإلكتروني والمنصات الرقمية.</w:t>
            </w:r>
          </w:p>
        </w:tc>
      </w:tr>
      <w:tr w:rsidR="00286BC7" w:rsidRPr="00286BC7" w14:paraId="2DF49F3A" w14:textId="77777777" w:rsidTr="00286BC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E0F1D3"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الأمن السيبراني</w:t>
            </w:r>
          </w:p>
        </w:tc>
        <w:tc>
          <w:tcPr>
            <w:tcW w:w="0" w:type="auto"/>
            <w:vAlign w:val="center"/>
            <w:hideMark/>
          </w:tcPr>
          <w:p w14:paraId="5EAA209D"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Cybersecurity</w:t>
            </w:r>
          </w:p>
        </w:tc>
        <w:tc>
          <w:tcPr>
            <w:tcW w:w="0" w:type="auto"/>
            <w:vAlign w:val="center"/>
            <w:hideMark/>
          </w:tcPr>
          <w:p w14:paraId="3FB215A1"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ممارسات حماية الأنظمة والشبكات والبيانات الرقمية من الهجمات أو الاختراقات أو الوصول غير المصرح به.</w:t>
            </w:r>
          </w:p>
        </w:tc>
      </w:tr>
      <w:tr w:rsidR="00286BC7" w:rsidRPr="00286BC7" w14:paraId="5CB1A976" w14:textId="77777777" w:rsidTr="00286B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8D3077"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رأس المال الفكري</w:t>
            </w:r>
          </w:p>
        </w:tc>
        <w:tc>
          <w:tcPr>
            <w:tcW w:w="0" w:type="auto"/>
            <w:vAlign w:val="center"/>
            <w:hideMark/>
          </w:tcPr>
          <w:p w14:paraId="6F890824"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Intellectual Capital</w:t>
            </w:r>
          </w:p>
        </w:tc>
        <w:tc>
          <w:tcPr>
            <w:tcW w:w="0" w:type="auto"/>
            <w:vAlign w:val="center"/>
            <w:hideMark/>
          </w:tcPr>
          <w:p w14:paraId="770A2EC8"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مجموع المعارف والخبرات والمهارات التي يمتلكها منسوبو الجامعة، بالإضافة إلى الهياكل التنظيمية وشبكة العلاقات.</w:t>
            </w:r>
          </w:p>
        </w:tc>
      </w:tr>
    </w:tbl>
    <w:p w14:paraId="26BF08FB" w14:textId="77777777" w:rsidR="00286BC7" w:rsidRPr="00DF41C7" w:rsidRDefault="00DA152F" w:rsidP="00286BC7">
      <w:r>
        <w:pict w14:anchorId="074378EB">
          <v:rect id="_x0000_i1025" style="width:0;height:1.5pt" o:hralign="center" o:hrstd="t" o:hr="t" fillcolor="#a0a0a0" stroked="f"/>
        </w:pict>
      </w:r>
    </w:p>
    <w:p w14:paraId="191A1FF4" w14:textId="77777777" w:rsidR="00286BC7" w:rsidRDefault="00286BC7">
      <w:pPr>
        <w:rPr>
          <w:rFonts w:ascii="Simplified Arabic" w:hAnsi="Simplified Arabic" w:cs="Simplified Arabic"/>
          <w:b/>
          <w:bCs/>
          <w:sz w:val="32"/>
          <w:szCs w:val="32"/>
        </w:rPr>
      </w:pPr>
      <w:r>
        <w:rPr>
          <w:rFonts w:ascii="Simplified Arabic" w:hAnsi="Simplified Arabic" w:cs="Simplified Arabic"/>
          <w:b/>
          <w:bCs/>
          <w:sz w:val="32"/>
          <w:szCs w:val="32"/>
        </w:rPr>
        <w:br w:type="page"/>
      </w:r>
    </w:p>
    <w:p w14:paraId="09C85B5B" w14:textId="1EB822C2" w:rsidR="00286BC7" w:rsidRPr="009E0DDD" w:rsidRDefault="00286BC7" w:rsidP="00286BC7">
      <w:pPr>
        <w:bidi/>
        <w:jc w:val="center"/>
        <w:rPr>
          <w:rFonts w:ascii="Simplified Arabic" w:hAnsi="Simplified Arabic" w:cs="Simplified Arabic"/>
          <w:b/>
          <w:bCs/>
          <w:sz w:val="36"/>
          <w:szCs w:val="36"/>
        </w:rPr>
      </w:pPr>
      <w:r w:rsidRPr="009E0DDD">
        <w:rPr>
          <w:rFonts w:ascii="Simplified Arabic" w:hAnsi="Simplified Arabic" w:cs="Simplified Arabic"/>
          <w:b/>
          <w:bCs/>
          <w:sz w:val="36"/>
          <w:szCs w:val="36"/>
        </w:rPr>
        <w:lastRenderedPageBreak/>
        <w:t>قائمة الاختصارات</w:t>
      </w:r>
    </w:p>
    <w:tbl>
      <w:tblPr>
        <w:tblStyle w:val="GridTable2-Accent3"/>
        <w:bidiVisual/>
        <w:tblW w:w="0" w:type="auto"/>
        <w:tblLook w:val="04A0" w:firstRow="1" w:lastRow="0" w:firstColumn="1" w:lastColumn="0" w:noHBand="0" w:noVBand="1"/>
      </w:tblPr>
      <w:tblGrid>
        <w:gridCol w:w="1082"/>
        <w:gridCol w:w="5151"/>
        <w:gridCol w:w="3172"/>
      </w:tblGrid>
      <w:tr w:rsidR="00286BC7" w:rsidRPr="00286BC7" w14:paraId="6A1C1383" w14:textId="77777777" w:rsidTr="00286B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56130"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الاختصار</w:t>
            </w:r>
          </w:p>
        </w:tc>
        <w:tc>
          <w:tcPr>
            <w:tcW w:w="0" w:type="auto"/>
            <w:vAlign w:val="center"/>
            <w:hideMark/>
          </w:tcPr>
          <w:p w14:paraId="5A4E51F1" w14:textId="77777777" w:rsidR="00286BC7" w:rsidRPr="00286BC7" w:rsidRDefault="00286BC7" w:rsidP="00286BC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الاسم الكامل بالإنجليزية</w:t>
            </w:r>
          </w:p>
        </w:tc>
        <w:tc>
          <w:tcPr>
            <w:tcW w:w="0" w:type="auto"/>
            <w:vAlign w:val="center"/>
            <w:hideMark/>
          </w:tcPr>
          <w:p w14:paraId="09AA6CC9" w14:textId="77777777" w:rsidR="00286BC7" w:rsidRPr="00286BC7" w:rsidRDefault="00286BC7" w:rsidP="00286BC7">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المعنى بالعربية</w:t>
            </w:r>
          </w:p>
        </w:tc>
      </w:tr>
      <w:tr w:rsidR="00286BC7" w:rsidRPr="00286BC7" w14:paraId="3E899B1B"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258725"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DT</w:t>
            </w:r>
          </w:p>
        </w:tc>
        <w:tc>
          <w:tcPr>
            <w:tcW w:w="0" w:type="auto"/>
            <w:vAlign w:val="center"/>
            <w:hideMark/>
          </w:tcPr>
          <w:p w14:paraId="04BE6844"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Digital Transformation</w:t>
            </w:r>
          </w:p>
        </w:tc>
        <w:tc>
          <w:tcPr>
            <w:tcW w:w="0" w:type="auto"/>
            <w:vAlign w:val="center"/>
            <w:hideMark/>
          </w:tcPr>
          <w:p w14:paraId="17B2B9AB"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التحول الرقمي</w:t>
            </w:r>
          </w:p>
        </w:tc>
      </w:tr>
      <w:tr w:rsidR="00286BC7" w:rsidRPr="00286BC7" w14:paraId="21622EC1"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102750"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HEIs</w:t>
            </w:r>
          </w:p>
        </w:tc>
        <w:tc>
          <w:tcPr>
            <w:tcW w:w="0" w:type="auto"/>
            <w:vAlign w:val="center"/>
            <w:hideMark/>
          </w:tcPr>
          <w:p w14:paraId="46C0ECFF"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Higher Education Institutions</w:t>
            </w:r>
          </w:p>
        </w:tc>
        <w:tc>
          <w:tcPr>
            <w:tcW w:w="0" w:type="auto"/>
            <w:vAlign w:val="center"/>
            <w:hideMark/>
          </w:tcPr>
          <w:p w14:paraId="7250D0AB"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مؤسسات التعليم العالي</w:t>
            </w:r>
          </w:p>
        </w:tc>
      </w:tr>
      <w:tr w:rsidR="00286BC7" w:rsidRPr="00286BC7" w14:paraId="5A361D1D"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A854B0"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TAM</w:t>
            </w:r>
          </w:p>
        </w:tc>
        <w:tc>
          <w:tcPr>
            <w:tcW w:w="0" w:type="auto"/>
            <w:vAlign w:val="center"/>
            <w:hideMark/>
          </w:tcPr>
          <w:p w14:paraId="2AC5D515"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Technology Acceptance Model</w:t>
            </w:r>
          </w:p>
        </w:tc>
        <w:tc>
          <w:tcPr>
            <w:tcW w:w="0" w:type="auto"/>
            <w:vAlign w:val="center"/>
            <w:hideMark/>
          </w:tcPr>
          <w:p w14:paraId="028C44C0"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نموذج قبول التكنولوجيا</w:t>
            </w:r>
          </w:p>
        </w:tc>
      </w:tr>
      <w:tr w:rsidR="00286BC7" w:rsidRPr="00286BC7" w14:paraId="745DAD25"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07D78C"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LMS</w:t>
            </w:r>
          </w:p>
        </w:tc>
        <w:tc>
          <w:tcPr>
            <w:tcW w:w="0" w:type="auto"/>
            <w:vAlign w:val="center"/>
            <w:hideMark/>
          </w:tcPr>
          <w:p w14:paraId="6CE509EC"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Learning Management System</w:t>
            </w:r>
          </w:p>
        </w:tc>
        <w:tc>
          <w:tcPr>
            <w:tcW w:w="0" w:type="auto"/>
            <w:vAlign w:val="center"/>
            <w:hideMark/>
          </w:tcPr>
          <w:p w14:paraId="29BA8A70"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نظام إدارة التعلم (مثل مودل)</w:t>
            </w:r>
          </w:p>
        </w:tc>
      </w:tr>
      <w:tr w:rsidR="00286BC7" w:rsidRPr="00286BC7" w14:paraId="1FDA6A92"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C86910"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KPIs</w:t>
            </w:r>
          </w:p>
        </w:tc>
        <w:tc>
          <w:tcPr>
            <w:tcW w:w="0" w:type="auto"/>
            <w:vAlign w:val="center"/>
            <w:hideMark/>
          </w:tcPr>
          <w:p w14:paraId="4B737822"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Key Performance Indicators</w:t>
            </w:r>
          </w:p>
        </w:tc>
        <w:tc>
          <w:tcPr>
            <w:tcW w:w="0" w:type="auto"/>
            <w:vAlign w:val="center"/>
            <w:hideMark/>
          </w:tcPr>
          <w:p w14:paraId="27D48AB8"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مؤشرات الأداء الرئيسية</w:t>
            </w:r>
          </w:p>
        </w:tc>
      </w:tr>
      <w:tr w:rsidR="00286BC7" w:rsidRPr="00286BC7" w14:paraId="2BB5B4DD"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371F95"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ICT</w:t>
            </w:r>
          </w:p>
        </w:tc>
        <w:tc>
          <w:tcPr>
            <w:tcW w:w="0" w:type="auto"/>
            <w:vAlign w:val="center"/>
            <w:hideMark/>
          </w:tcPr>
          <w:p w14:paraId="72C367F9"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Information and Communication Technology</w:t>
            </w:r>
          </w:p>
        </w:tc>
        <w:tc>
          <w:tcPr>
            <w:tcW w:w="0" w:type="auto"/>
            <w:vAlign w:val="center"/>
            <w:hideMark/>
          </w:tcPr>
          <w:p w14:paraId="4D78BB49"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تكنولوجيا المعلومات والاتصالات</w:t>
            </w:r>
          </w:p>
        </w:tc>
      </w:tr>
      <w:tr w:rsidR="00286BC7" w:rsidRPr="00286BC7" w14:paraId="59150C89"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857DA"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AI</w:t>
            </w:r>
          </w:p>
        </w:tc>
        <w:tc>
          <w:tcPr>
            <w:tcW w:w="0" w:type="auto"/>
            <w:vAlign w:val="center"/>
            <w:hideMark/>
          </w:tcPr>
          <w:p w14:paraId="107F30AC"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Artificial Intelligence</w:t>
            </w:r>
          </w:p>
        </w:tc>
        <w:tc>
          <w:tcPr>
            <w:tcW w:w="0" w:type="auto"/>
            <w:vAlign w:val="center"/>
            <w:hideMark/>
          </w:tcPr>
          <w:p w14:paraId="7A7AEE4D"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الذكاء الاصطناعي</w:t>
            </w:r>
          </w:p>
        </w:tc>
      </w:tr>
      <w:tr w:rsidR="00286BC7" w:rsidRPr="00286BC7" w14:paraId="67565E51"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8EDAAF"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ERP</w:t>
            </w:r>
          </w:p>
        </w:tc>
        <w:tc>
          <w:tcPr>
            <w:tcW w:w="0" w:type="auto"/>
            <w:vAlign w:val="center"/>
            <w:hideMark/>
          </w:tcPr>
          <w:p w14:paraId="5E68292A"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Enterprise Resource Planning</w:t>
            </w:r>
          </w:p>
        </w:tc>
        <w:tc>
          <w:tcPr>
            <w:tcW w:w="0" w:type="auto"/>
            <w:vAlign w:val="center"/>
            <w:hideMark/>
          </w:tcPr>
          <w:p w14:paraId="5D0015EF"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تخطيط موارد المؤسسة</w:t>
            </w:r>
          </w:p>
        </w:tc>
      </w:tr>
      <w:tr w:rsidR="00286BC7" w:rsidRPr="00286BC7" w14:paraId="62F0B51B"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6D4A39"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SPSS</w:t>
            </w:r>
          </w:p>
        </w:tc>
        <w:tc>
          <w:tcPr>
            <w:tcW w:w="0" w:type="auto"/>
            <w:vAlign w:val="center"/>
            <w:hideMark/>
          </w:tcPr>
          <w:p w14:paraId="36C57620"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Statistical Package for the Social Sciences</w:t>
            </w:r>
          </w:p>
        </w:tc>
        <w:tc>
          <w:tcPr>
            <w:tcW w:w="0" w:type="auto"/>
            <w:vAlign w:val="center"/>
            <w:hideMark/>
          </w:tcPr>
          <w:p w14:paraId="5051888F"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الحزمة الإحصائية للعلوم الاجتماعية</w:t>
            </w:r>
          </w:p>
        </w:tc>
      </w:tr>
      <w:tr w:rsidR="00286BC7" w:rsidRPr="00286BC7" w14:paraId="6269D3CF"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60C0DF"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EFQM</w:t>
            </w:r>
          </w:p>
        </w:tc>
        <w:tc>
          <w:tcPr>
            <w:tcW w:w="0" w:type="auto"/>
            <w:vAlign w:val="center"/>
            <w:hideMark/>
          </w:tcPr>
          <w:p w14:paraId="65D412B6"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European Foundation for Quality Management</w:t>
            </w:r>
          </w:p>
        </w:tc>
        <w:tc>
          <w:tcPr>
            <w:tcW w:w="0" w:type="auto"/>
            <w:vAlign w:val="center"/>
            <w:hideMark/>
          </w:tcPr>
          <w:p w14:paraId="13DEB8F2"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المؤسسة الأوروبية لإدارة الجودة</w:t>
            </w:r>
          </w:p>
        </w:tc>
      </w:tr>
      <w:tr w:rsidR="00286BC7" w:rsidRPr="00286BC7" w14:paraId="10B97E1D"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EF995F"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DGA</w:t>
            </w:r>
          </w:p>
        </w:tc>
        <w:tc>
          <w:tcPr>
            <w:tcW w:w="0" w:type="auto"/>
            <w:vAlign w:val="center"/>
            <w:hideMark/>
          </w:tcPr>
          <w:p w14:paraId="52DB9DF0"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Digital Government Authority</w:t>
            </w:r>
          </w:p>
        </w:tc>
        <w:tc>
          <w:tcPr>
            <w:tcW w:w="0" w:type="auto"/>
            <w:vAlign w:val="center"/>
            <w:hideMark/>
          </w:tcPr>
          <w:p w14:paraId="4E46E484" w14:textId="77777777" w:rsidR="00286BC7" w:rsidRPr="00286BC7" w:rsidRDefault="00286BC7" w:rsidP="00286BC7">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هيئة الحكومة الرقمية</w:t>
            </w:r>
          </w:p>
        </w:tc>
      </w:tr>
      <w:tr w:rsidR="00286BC7" w:rsidRPr="00286BC7" w14:paraId="6CBF8862" w14:textId="77777777" w:rsidTr="00286BC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27D010" w14:textId="77777777" w:rsidR="00286BC7" w:rsidRPr="00286BC7" w:rsidRDefault="00286BC7" w:rsidP="00286BC7">
            <w:pPr>
              <w:jc w:val="center"/>
              <w:rPr>
                <w:rFonts w:ascii="Simplified Arabic" w:hAnsi="Simplified Arabic" w:cs="Simplified Arabic"/>
                <w:b w:val="0"/>
                <w:bCs w:val="0"/>
                <w:sz w:val="28"/>
                <w:szCs w:val="28"/>
              </w:rPr>
            </w:pPr>
            <w:r w:rsidRPr="00286BC7">
              <w:rPr>
                <w:rFonts w:ascii="Simplified Arabic" w:hAnsi="Simplified Arabic" w:cs="Simplified Arabic"/>
                <w:b w:val="0"/>
                <w:bCs w:val="0"/>
                <w:sz w:val="28"/>
                <w:szCs w:val="28"/>
              </w:rPr>
              <w:t>ROI</w:t>
            </w:r>
          </w:p>
        </w:tc>
        <w:tc>
          <w:tcPr>
            <w:tcW w:w="0" w:type="auto"/>
            <w:vAlign w:val="center"/>
            <w:hideMark/>
          </w:tcPr>
          <w:p w14:paraId="0D65D221"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Return on Investment</w:t>
            </w:r>
          </w:p>
        </w:tc>
        <w:tc>
          <w:tcPr>
            <w:tcW w:w="0" w:type="auto"/>
            <w:vAlign w:val="center"/>
            <w:hideMark/>
          </w:tcPr>
          <w:p w14:paraId="163AE713" w14:textId="77777777" w:rsidR="00286BC7" w:rsidRPr="00286BC7" w:rsidRDefault="00286BC7" w:rsidP="00286BC7">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86BC7">
              <w:rPr>
                <w:rFonts w:ascii="Simplified Arabic" w:hAnsi="Simplified Arabic" w:cs="Simplified Arabic"/>
                <w:sz w:val="28"/>
                <w:szCs w:val="28"/>
              </w:rPr>
              <w:t>العائد على الاستثمار</w:t>
            </w:r>
          </w:p>
        </w:tc>
      </w:tr>
    </w:tbl>
    <w:p w14:paraId="0AE0188F" w14:textId="77777777" w:rsidR="00286BC7" w:rsidRDefault="00286BC7" w:rsidP="00286BC7"/>
    <w:p w14:paraId="6FFAC773" w14:textId="77777777" w:rsidR="00286BC7" w:rsidRDefault="00286BC7">
      <w:pPr>
        <w:rPr>
          <w:rFonts w:ascii="Simplified Arabic" w:hAnsi="Simplified Arabic" w:cs="Simplified Arabic"/>
          <w:b/>
          <w:bCs/>
          <w:color w:val="242424"/>
          <w:sz w:val="32"/>
          <w:szCs w:val="32"/>
          <w:rtl/>
        </w:rPr>
      </w:pPr>
      <w:r>
        <w:rPr>
          <w:rFonts w:ascii="Simplified Arabic" w:hAnsi="Simplified Arabic" w:cs="Simplified Arabic"/>
          <w:b/>
          <w:bCs/>
          <w:color w:val="242424"/>
          <w:sz w:val="32"/>
          <w:szCs w:val="32"/>
          <w:rtl/>
        </w:rPr>
        <w:br w:type="page"/>
      </w:r>
    </w:p>
    <w:p w14:paraId="6FBE1BC5" w14:textId="77777777" w:rsidR="00151212" w:rsidRDefault="00151212" w:rsidP="00842491">
      <w:pPr>
        <w:bidi/>
        <w:spacing w:line="240" w:lineRule="auto"/>
        <w:jc w:val="center"/>
        <w:rPr>
          <w:rFonts w:ascii="Simplified Arabic" w:hAnsi="Simplified Arabic" w:cs="Simplified Arabic"/>
          <w:b/>
          <w:bCs/>
          <w:color w:val="242424"/>
          <w:sz w:val="32"/>
          <w:szCs w:val="32"/>
          <w:rtl/>
        </w:rPr>
        <w:sectPr w:rsidR="00151212" w:rsidSect="00151212">
          <w:footerReference w:type="default" r:id="rId9"/>
          <w:pgSz w:w="12240" w:h="15840"/>
          <w:pgMar w:top="1134" w:right="1701" w:bottom="1134" w:left="1134" w:header="720" w:footer="720" w:gutter="0"/>
          <w:pgNumType w:fmt="arabicAbjad" w:start="1"/>
          <w:cols w:space="720"/>
          <w:docGrid w:linePitch="360"/>
        </w:sectPr>
      </w:pPr>
    </w:p>
    <w:p w14:paraId="4E153137" w14:textId="0D4A2019" w:rsidR="00842491" w:rsidRDefault="00842491" w:rsidP="00842491">
      <w:pPr>
        <w:bidi/>
        <w:spacing w:line="240" w:lineRule="auto"/>
        <w:jc w:val="center"/>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الفصل الأول </w:t>
      </w:r>
    </w:p>
    <w:p w14:paraId="55684FE6" w14:textId="78B34364" w:rsidR="00842491" w:rsidRDefault="00842491" w:rsidP="00842491">
      <w:pPr>
        <w:bidi/>
        <w:spacing w:line="240" w:lineRule="auto"/>
        <w:jc w:val="center"/>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t>الإطار العام للبحث</w:t>
      </w:r>
    </w:p>
    <w:p w14:paraId="045B5932" w14:textId="6369F2AE" w:rsidR="003C50D9" w:rsidRPr="00270AD4" w:rsidRDefault="000565EE" w:rsidP="00270AD4">
      <w:pPr>
        <w:pStyle w:val="ListParagraph"/>
        <w:numPr>
          <w:ilvl w:val="1"/>
          <w:numId w:val="29"/>
        </w:numPr>
        <w:bidi/>
        <w:spacing w:line="240" w:lineRule="auto"/>
        <w:jc w:val="both"/>
        <w:rPr>
          <w:rFonts w:ascii="Simplified Arabic" w:hAnsi="Simplified Arabic" w:cs="Simplified Arabic"/>
          <w:b/>
          <w:bCs/>
          <w:color w:val="242424"/>
          <w:sz w:val="32"/>
          <w:szCs w:val="32"/>
        </w:rPr>
      </w:pPr>
      <w:r w:rsidRPr="00270AD4">
        <w:rPr>
          <w:rFonts w:ascii="Simplified Arabic" w:hAnsi="Simplified Arabic" w:cs="Simplified Arabic" w:hint="cs"/>
          <w:b/>
          <w:bCs/>
          <w:color w:val="242424"/>
          <w:sz w:val="32"/>
          <w:szCs w:val="32"/>
          <w:rtl/>
        </w:rPr>
        <w:t xml:space="preserve"> </w:t>
      </w:r>
      <w:r w:rsidR="00CC55B7" w:rsidRPr="00270AD4">
        <w:rPr>
          <w:rFonts w:ascii="Simplified Arabic" w:hAnsi="Simplified Arabic" w:cs="Simplified Arabic"/>
          <w:b/>
          <w:bCs/>
          <w:color w:val="242424"/>
          <w:sz w:val="32"/>
          <w:szCs w:val="32"/>
          <w:rtl/>
        </w:rPr>
        <w:t xml:space="preserve">المقدمة وأهمية الموضوع </w:t>
      </w:r>
    </w:p>
    <w:p w14:paraId="30858E23" w14:textId="0A59DFC4" w:rsidR="00270AD4" w:rsidRPr="00270AD4" w:rsidRDefault="00270AD4" w:rsidP="00270AD4">
      <w:pPr>
        <w:bidi/>
        <w:spacing w:line="240" w:lineRule="auto"/>
        <w:ind w:firstLine="720"/>
        <w:jc w:val="both"/>
        <w:rPr>
          <w:rFonts w:ascii="Simplified Arabic" w:hAnsi="Simplified Arabic" w:cs="Simplified Arabic"/>
          <w:color w:val="242424"/>
          <w:sz w:val="28"/>
          <w:szCs w:val="28"/>
          <w:rtl/>
          <w:lang w:val="en-GB"/>
        </w:rPr>
      </w:pPr>
      <w:r w:rsidRPr="00270AD4">
        <w:rPr>
          <w:rFonts w:ascii="Simplified Arabic" w:hAnsi="Simplified Arabic" w:cs="Simplified Arabic"/>
          <w:color w:val="242424"/>
          <w:sz w:val="28"/>
          <w:szCs w:val="28"/>
          <w:lang w:val="en-GB"/>
        </w:rPr>
        <w:t>يمثّل التحول الرقمي في عصر الثورة الصناعية الرابعة مسارًا استراتيجيًا متجددًا يهدف إلى توظيف التقنيات الناشئة بصورة فعّالة لتعزيز المرونة المؤسسية، وتطوير القدرات الابتكارية، وتحقيق التحسين المستدام في الأداء التنظيمي (Mousa, 2025). ولم يعد التحول الرقمي مجرد استبدال للأدوات التقليدية الورقية بأنظمة إلكترونية، بل أصبح عملية شاملة تعيد صياغة النماذج التشغيلية، وتؤثر في طبيعة الخدمات، وتعيد تشكيل العلاقة مع أصحاب المصلحة، مثل الطلاب وأعضاء هيئة التدريس والشركاء والمجتمع، بما يتماشى مع متطلبات البيئة الرقمية الحديثة (UNESCO, 2022; QS World University Rankings Digital Report, 2025)</w:t>
      </w:r>
      <w:r w:rsidRPr="00270AD4">
        <w:rPr>
          <w:rFonts w:ascii="Simplified Arabic" w:hAnsi="Simplified Arabic" w:cs="Simplified Arabic"/>
          <w:color w:val="242424"/>
          <w:sz w:val="28"/>
          <w:szCs w:val="28"/>
          <w:rtl/>
          <w:lang w:val="en-GB"/>
        </w:rPr>
        <w:t>.</w:t>
      </w:r>
    </w:p>
    <w:p w14:paraId="0EAAA2F1" w14:textId="6D0745AA" w:rsidR="00270AD4" w:rsidRPr="00270AD4" w:rsidRDefault="00270AD4" w:rsidP="00270AD4">
      <w:pPr>
        <w:bidi/>
        <w:spacing w:line="240" w:lineRule="auto"/>
        <w:ind w:firstLine="720"/>
        <w:jc w:val="both"/>
        <w:rPr>
          <w:rFonts w:ascii="Simplified Arabic" w:hAnsi="Simplified Arabic" w:cs="Simplified Arabic"/>
          <w:color w:val="242424"/>
          <w:sz w:val="28"/>
          <w:szCs w:val="28"/>
          <w:rtl/>
          <w:lang w:val="en-GB"/>
        </w:rPr>
      </w:pPr>
      <w:r w:rsidRPr="00270AD4">
        <w:rPr>
          <w:rFonts w:ascii="Simplified Arabic" w:hAnsi="Simplified Arabic" w:cs="Simplified Arabic"/>
          <w:color w:val="242424"/>
          <w:sz w:val="28"/>
          <w:szCs w:val="28"/>
          <w:lang w:val="en-GB"/>
        </w:rPr>
        <w:t>وفي قطاع التعليم العالي، أصبح التحول الرقمي ضرورة استراتيجية أكثر من كونه خيارًا تقنيًا إضافيًا، إذ يُنظر إليه بوصفه أداة رئيسة لإعادة هندسة العمليات الأكاديمية والإدارية، وتحسين جودة الخدمات، ودعم استدامة الأداء المؤسسي في مواجهة التحديات المتسارعة، مثل المنافسة الدولية، والضغوط المالية، والتحولات الديموغرافية في أعداد الطلبة (Thamri, 2025)</w:t>
      </w:r>
      <w:r w:rsidRPr="00270AD4">
        <w:rPr>
          <w:rFonts w:ascii="Simplified Arabic" w:hAnsi="Simplified Arabic" w:cs="Simplified Arabic"/>
          <w:color w:val="242424"/>
          <w:sz w:val="28"/>
          <w:szCs w:val="28"/>
          <w:rtl/>
          <w:lang w:val="en-GB"/>
        </w:rPr>
        <w:t>.</w:t>
      </w:r>
      <w:r w:rsidRPr="00270AD4">
        <w:rPr>
          <w:rFonts w:ascii="Simplified Arabic" w:hAnsi="Simplified Arabic" w:cs="Simplified Arabic"/>
          <w:color w:val="242424"/>
          <w:sz w:val="28"/>
          <w:szCs w:val="28"/>
          <w:lang w:val="en-GB"/>
        </w:rPr>
        <w:t xml:space="preserve"> وقد كشفت التجارب الحديثة، ولا سيما خلال جائحة كوفيد-19، أن المؤسسات التي كانت تمتلك بنية رقمية أكثر جاهزية استطاعت التكيف بسرعة أكبر مع أنماط التعليم المدمج والتعليم عن بُعد، بينما واجهت مؤسسات أخرى صعوبات في الاستجابة السريعة بسبب محدودية البنية التحتية الرقمية أو ضعف الكفاءات التقنية لدى العاملين فيها (UNESCO, 2022; Thamri, 2025)</w:t>
      </w:r>
      <w:r w:rsidRPr="00270AD4">
        <w:rPr>
          <w:rFonts w:ascii="Simplified Arabic" w:hAnsi="Simplified Arabic" w:cs="Simplified Arabic"/>
          <w:color w:val="242424"/>
          <w:sz w:val="28"/>
          <w:szCs w:val="28"/>
          <w:rtl/>
          <w:lang w:val="en-GB"/>
        </w:rPr>
        <w:t>.</w:t>
      </w:r>
    </w:p>
    <w:p w14:paraId="4339C34E" w14:textId="77777777" w:rsidR="00270AD4" w:rsidRPr="00270AD4" w:rsidRDefault="00270AD4" w:rsidP="00270AD4">
      <w:pPr>
        <w:bidi/>
        <w:spacing w:line="240" w:lineRule="auto"/>
        <w:ind w:firstLine="720"/>
        <w:jc w:val="both"/>
        <w:rPr>
          <w:rFonts w:ascii="Simplified Arabic" w:hAnsi="Simplified Arabic" w:cs="Simplified Arabic"/>
          <w:color w:val="242424"/>
          <w:sz w:val="28"/>
          <w:szCs w:val="28"/>
          <w:lang w:val="en-GB"/>
        </w:rPr>
      </w:pPr>
      <w:r w:rsidRPr="00270AD4">
        <w:rPr>
          <w:rFonts w:ascii="Simplified Arabic" w:hAnsi="Simplified Arabic" w:cs="Simplified Arabic"/>
          <w:color w:val="242424"/>
          <w:sz w:val="28"/>
          <w:szCs w:val="28"/>
          <w:lang w:val="en-GB"/>
        </w:rPr>
        <w:t>كما يسهم دمج التكنولوجيا في العملية التعليمية في تطوير جودة التعليم من خلال أنظمة إدارة التعلم المتقدمة، مثل Moodle وBlackboard وCanvas، إضافة إلى أدوات الاتصال والتعاون الرقمي مثل Microsoft Teams وZoom، وهي أدوات تدعم التعلم التفاعلي، والتعلم الذاتي، والتعاون الأكاديمي، وتوسيع فرص الوصول إلى المعرفة (Mousa, 2025; Thamri, 2025). كذلك، ينعكس التحول الرقمي إيجابًا على النشاط البحثي من خلال إتاحة المستودعات الرقمية المفتوحة، وقواعد البيانات العلمية، وأدوات التحليل الذكي، بما يساعد على دعم الإنتاج العلمي وتحسين الوصول إلى المصادر والبيانات البحثية (QS World University Rankings Digital Report, 2025).</w:t>
      </w:r>
    </w:p>
    <w:p w14:paraId="1A065351" w14:textId="77777777" w:rsidR="00270AD4" w:rsidRPr="00270AD4" w:rsidRDefault="00270AD4" w:rsidP="00270AD4">
      <w:pPr>
        <w:bidi/>
        <w:spacing w:line="240" w:lineRule="auto"/>
        <w:ind w:firstLine="720"/>
        <w:jc w:val="both"/>
        <w:rPr>
          <w:rFonts w:ascii="Simplified Arabic" w:hAnsi="Simplified Arabic" w:cs="Simplified Arabic"/>
          <w:color w:val="242424"/>
          <w:sz w:val="28"/>
          <w:szCs w:val="28"/>
          <w:lang w:val="en-GB"/>
        </w:rPr>
      </w:pPr>
      <w:r w:rsidRPr="00270AD4">
        <w:rPr>
          <w:rFonts w:ascii="Simplified Arabic" w:hAnsi="Simplified Arabic" w:cs="Simplified Arabic"/>
          <w:color w:val="242424"/>
          <w:sz w:val="28"/>
          <w:szCs w:val="28"/>
          <w:lang w:val="en-GB"/>
        </w:rPr>
        <w:t xml:space="preserve">وعلى الصعيد الإداري، يسهم التحول الرقمي في رفع كفاءة الإجراءات الجامعية من خلال أتمتة العمليات، مثل التسجيل الإلكتروني، وإدارة الجداول الدراسية، وإصدار الوثائق الرقمية، وإدارة الموارد البشرية، </w:t>
      </w:r>
      <w:r w:rsidRPr="00270AD4">
        <w:rPr>
          <w:rFonts w:ascii="Simplified Arabic" w:hAnsi="Simplified Arabic" w:cs="Simplified Arabic"/>
          <w:color w:val="242424"/>
          <w:sz w:val="28"/>
          <w:szCs w:val="28"/>
          <w:lang w:val="en-GB"/>
        </w:rPr>
        <w:lastRenderedPageBreak/>
        <w:t>والخدمات المالية، الأمر الذي يدعم تقليل الوقت والجهد والتكاليف، ويعزز سرعة الإنجاز ودقة العمل المؤسسي (AlKarki, 2022; Gartner, 2025). ومع ذلك، لا تزال هناك تحديات مؤثرة تواجه تطبيق التحول الرقمي في مؤسسات التعليم العالي، من أبرزها تفاوت البنية التحتية الرقمية، ونقص المهارات التقنية المتخصصة، وتزايد التهديدات السيبرانية، إضافة إلى الحاجة إلى أطر تشريعية وتنظيمية واضحة لحماية البيانات والخصوصية (UNESCO, 2022; Gartner, 2025).</w:t>
      </w:r>
    </w:p>
    <w:p w14:paraId="2C7E44D4" w14:textId="0C2D37A7" w:rsidR="000F340A" w:rsidRPr="00270AD4" w:rsidRDefault="00270AD4" w:rsidP="00270AD4">
      <w:pPr>
        <w:bidi/>
        <w:spacing w:line="240" w:lineRule="auto"/>
        <w:ind w:firstLine="720"/>
        <w:jc w:val="both"/>
        <w:rPr>
          <w:rFonts w:ascii="Simplified Arabic" w:hAnsi="Simplified Arabic" w:cs="Simplified Arabic"/>
          <w:b/>
          <w:bCs/>
          <w:color w:val="242424"/>
          <w:sz w:val="28"/>
          <w:szCs w:val="28"/>
          <w:lang w:val="en-GB"/>
        </w:rPr>
      </w:pPr>
      <w:r w:rsidRPr="00270AD4">
        <w:rPr>
          <w:rFonts w:ascii="Simplified Arabic" w:hAnsi="Simplified Arabic" w:cs="Simplified Arabic"/>
          <w:color w:val="242424"/>
          <w:sz w:val="28"/>
          <w:szCs w:val="28"/>
          <w:lang w:val="en-GB"/>
        </w:rPr>
        <w:t>وعليه، تنطلق هذه الدراسة من أهمية تحليل أثر التحول الرقمي في الأداء المؤسسي في مؤسسات التعليم العالي بوصفه موضوعًا معاصرًا يجمع بين البعد التقني والإداري والاستراتيجي، مع الاستناد إلى نظرية القدرات الديناميكية (Teece, 2018) ونظرية ملاءمة التقنية للمهمة (Goodhue &amp; Thompson, 1995) لتفسير العلاقة بين التحول الرقمي وتحسين الأداء المؤسسي</w:t>
      </w:r>
      <w:r w:rsidRPr="00270AD4">
        <w:rPr>
          <w:rFonts w:ascii="Simplified Arabic" w:hAnsi="Simplified Arabic" w:cs="Simplified Arabic"/>
          <w:b/>
          <w:bCs/>
          <w:color w:val="242424"/>
          <w:sz w:val="28"/>
          <w:szCs w:val="28"/>
          <w:lang w:val="en-GB"/>
        </w:rPr>
        <w:t>.</w:t>
      </w:r>
    </w:p>
    <w:p w14:paraId="20DA0214" w14:textId="5E8F1662" w:rsidR="000565EE" w:rsidRPr="00DE2C83" w:rsidRDefault="00DE2C83" w:rsidP="00DE2C83">
      <w:pPr>
        <w:pStyle w:val="ListParagraph"/>
        <w:numPr>
          <w:ilvl w:val="0"/>
          <w:numId w:val="4"/>
        </w:numPr>
        <w:bidi/>
        <w:spacing w:line="240" w:lineRule="auto"/>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t xml:space="preserve">2 </w:t>
      </w:r>
      <w:r w:rsidR="00CC55B7" w:rsidRPr="00DE2C83">
        <w:rPr>
          <w:rFonts w:ascii="Simplified Arabic" w:hAnsi="Simplified Arabic" w:cs="Simplified Arabic"/>
          <w:b/>
          <w:bCs/>
          <w:color w:val="242424"/>
          <w:sz w:val="32"/>
          <w:szCs w:val="32"/>
        </w:rPr>
        <w:t xml:space="preserve"> </w:t>
      </w:r>
      <w:r w:rsidR="00CC55B7" w:rsidRPr="00DE2C83">
        <w:rPr>
          <w:rFonts w:ascii="Simplified Arabic" w:hAnsi="Simplified Arabic" w:cs="Simplified Arabic"/>
          <w:b/>
          <w:bCs/>
          <w:color w:val="242424"/>
          <w:sz w:val="32"/>
          <w:szCs w:val="32"/>
          <w:rtl/>
        </w:rPr>
        <w:t xml:space="preserve">مشكلة </w:t>
      </w:r>
      <w:r w:rsidR="0099024D">
        <w:rPr>
          <w:rFonts w:ascii="Simplified Arabic" w:hAnsi="Simplified Arabic" w:cs="Simplified Arabic" w:hint="cs"/>
          <w:b/>
          <w:bCs/>
          <w:color w:val="242424"/>
          <w:sz w:val="32"/>
          <w:szCs w:val="32"/>
          <w:rtl/>
        </w:rPr>
        <w:t xml:space="preserve">الدراسة </w:t>
      </w:r>
      <w:r w:rsidR="00CC55B7" w:rsidRPr="00DE2C83">
        <w:rPr>
          <w:rFonts w:ascii="Simplified Arabic" w:hAnsi="Simplified Arabic" w:cs="Simplified Arabic"/>
          <w:b/>
          <w:bCs/>
          <w:color w:val="242424"/>
          <w:sz w:val="32"/>
          <w:szCs w:val="32"/>
          <w:rtl/>
        </w:rPr>
        <w:t xml:space="preserve"> </w:t>
      </w:r>
    </w:p>
    <w:p w14:paraId="40B5EF74" w14:textId="77777777" w:rsidR="00BE72ED" w:rsidRDefault="00BE72ED" w:rsidP="0099024D">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color w:val="242424"/>
          <w:sz w:val="28"/>
          <w:szCs w:val="28"/>
        </w:rPr>
        <w:tab/>
      </w:r>
      <w:r>
        <w:rPr>
          <w:rFonts w:ascii="Simplified Arabic" w:hAnsi="Simplified Arabic" w:cs="Simplified Arabic" w:hint="cs"/>
          <w:color w:val="242424"/>
          <w:sz w:val="28"/>
          <w:szCs w:val="28"/>
          <w:rtl/>
        </w:rPr>
        <w:t>رغم</w:t>
      </w:r>
      <w:r w:rsidRPr="00BE72ED">
        <w:rPr>
          <w:rFonts w:ascii="Simplified Arabic" w:hAnsi="Simplified Arabic" w:cs="Simplified Arabic"/>
          <w:color w:val="242424"/>
          <w:sz w:val="28"/>
          <w:szCs w:val="28"/>
        </w:rPr>
        <w:t xml:space="preserve"> التوسع المتسارع في الاستثمار في البنية التحتية الرقمية واعتماد المؤسسات التعليمية علىمنصات إدارة التعلم ومنصات التعاون وأنظمة متابعة التقدم الأكاديمي، فإن الأثر الفعلي لهذه التقنيات في رفع الأداء المؤسسي لا يزال محدودًا أو غير متكافئ في كثير من الجامعات العربية، مما يشير إلى وجود فجوة بين التبني التقني والتحسن المؤسسي الفعلي (Bawaneh et al., 2020; UNESCO, 2023)</w:t>
      </w:r>
      <w:r>
        <w:rPr>
          <w:rFonts w:ascii="Simplified Arabic" w:hAnsi="Simplified Arabic" w:cs="Simplified Arabic" w:hint="cs"/>
          <w:color w:val="242424"/>
          <w:sz w:val="28"/>
          <w:szCs w:val="28"/>
          <w:rtl/>
        </w:rPr>
        <w:t>.</w:t>
      </w:r>
    </w:p>
    <w:p w14:paraId="44DAB715" w14:textId="0E6E8376" w:rsidR="0099024D" w:rsidRPr="0099024D" w:rsidRDefault="00BE72ED" w:rsidP="00BE72ED">
      <w:pPr>
        <w:bidi/>
        <w:spacing w:line="240" w:lineRule="auto"/>
        <w:jc w:val="both"/>
        <w:rPr>
          <w:rFonts w:ascii="Simplified Arabic" w:hAnsi="Simplified Arabic" w:cs="Simplified Arabic"/>
          <w:color w:val="242424"/>
          <w:sz w:val="28"/>
          <w:szCs w:val="28"/>
        </w:rPr>
      </w:pPr>
      <w:r w:rsidRPr="0099024D">
        <w:rPr>
          <w:rFonts w:ascii="Times New Roman" w:hAnsi="Times New Roman" w:cs="Times New Roman"/>
          <w:color w:val="242424"/>
          <w:sz w:val="28"/>
          <w:szCs w:val="28"/>
        </w:rPr>
        <w:t xml:space="preserve"> </w:t>
      </w:r>
      <w:r w:rsidR="0099024D" w:rsidRPr="0099024D">
        <w:rPr>
          <w:rFonts w:ascii="Times New Roman" w:hAnsi="Times New Roman" w:cs="Times New Roman"/>
          <w:color w:val="242424"/>
          <w:sz w:val="28"/>
          <w:szCs w:val="28"/>
        </w:rPr>
        <w:t>​</w:t>
      </w:r>
      <w:r w:rsidR="0099024D" w:rsidRPr="0099024D">
        <w:rPr>
          <w:rFonts w:ascii="Simplified Arabic" w:hAnsi="Simplified Arabic" w:cs="Simplified Arabic"/>
          <w:color w:val="242424"/>
          <w:sz w:val="28"/>
          <w:szCs w:val="28"/>
          <w:rtl/>
        </w:rPr>
        <w:t>تتجلَّى مشكلة الدراسة في الظواهر التالية:</w:t>
      </w:r>
    </w:p>
    <w:p w14:paraId="15AE7FB7"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أولاً: الاستخدام الجزئي والمتوازي للأنظمة الرقمية</w:t>
      </w:r>
    </w:p>
    <w:p w14:paraId="0B064171"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رغم توفير الأنظمة الرقمية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65% </w:t>
      </w:r>
      <w:r w:rsidRPr="0099024D">
        <w:rPr>
          <w:rFonts w:ascii="Simplified Arabic" w:hAnsi="Simplified Arabic" w:cs="Simplified Arabic" w:hint="cs"/>
          <w:color w:val="242424"/>
          <w:sz w:val="28"/>
          <w:szCs w:val="28"/>
          <w:rtl/>
        </w:rPr>
        <w:t>من</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العمليات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الإدارية</w:t>
      </w:r>
      <w:r w:rsidRPr="0099024D">
        <w:rPr>
          <w:rFonts w:ascii="Simplified Arabic" w:hAnsi="Simplified Arabic" w:cs="Simplified Arabic"/>
          <w:color w:val="242424"/>
          <w:sz w:val="28"/>
          <w:szCs w:val="28"/>
          <w:rtl/>
        </w:rPr>
        <w:t xml:space="preserve"> </w:t>
      </w:r>
    </w:p>
    <w:p w14:paraId="0A094E24"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تُدار يدوياً بالتوازي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طلبات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الإجازات،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المعاملات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المالية</w:t>
      </w:r>
    </w:p>
    <w:p w14:paraId="22077680"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النتيجة: مضاعفة التكاليف، بطء الإنجاز، عائد استثمار رقمي 40-50% فقط</w:t>
      </w:r>
    </w:p>
    <w:p w14:paraId="756308C6"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ثانياً: ضعف التكامل بين الأنظمة (</w:t>
      </w:r>
      <w:r w:rsidRPr="0099024D">
        <w:rPr>
          <w:rFonts w:ascii="Simplified Arabic" w:hAnsi="Simplified Arabic" w:cs="Simplified Arabic"/>
          <w:color w:val="242424"/>
          <w:sz w:val="28"/>
          <w:szCs w:val="28"/>
        </w:rPr>
        <w:t>System Silos</w:t>
      </w:r>
      <w:r w:rsidRPr="0099024D">
        <w:rPr>
          <w:rFonts w:ascii="Simplified Arabic" w:hAnsi="Simplified Arabic" w:cs="Simplified Arabic"/>
          <w:color w:val="242424"/>
          <w:sz w:val="28"/>
          <w:szCs w:val="28"/>
          <w:rtl/>
        </w:rPr>
        <w:t>)</w:t>
      </w:r>
    </w:p>
    <w:p w14:paraId="0D39DFE5" w14:textId="11F87535"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نظام الطلاب (</w:t>
      </w:r>
      <w:r w:rsidRPr="0099024D">
        <w:rPr>
          <w:rFonts w:ascii="Simplified Arabic" w:hAnsi="Simplified Arabic" w:cs="Simplified Arabic"/>
          <w:color w:val="242424"/>
          <w:sz w:val="28"/>
          <w:szCs w:val="28"/>
        </w:rPr>
        <w:t>SIS</w:t>
      </w:r>
      <w:r w:rsidRPr="0099024D">
        <w:rPr>
          <w:rFonts w:ascii="Simplified Arabic" w:hAnsi="Simplified Arabic" w:cs="Simplified Arabic"/>
          <w:color w:val="242424"/>
          <w:sz w:val="28"/>
          <w:szCs w:val="28"/>
          <w:rtl/>
        </w:rPr>
        <w:t xml:space="preserve">) </w:t>
      </w:r>
      <w:r w:rsidR="00BE72ED">
        <w:rPr>
          <w:rFonts w:ascii="Cambria Math" w:hAnsi="Cambria Math" w:cs="Cambria Math"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نظام</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التعلم</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color w:val="242424"/>
          <w:sz w:val="28"/>
          <w:szCs w:val="28"/>
        </w:rPr>
        <w:t>LMS</w:t>
      </w:r>
      <w:r w:rsidRPr="0099024D">
        <w:rPr>
          <w:rFonts w:ascii="Simplified Arabic" w:hAnsi="Simplified Arabic" w:cs="Simplified Arabic"/>
          <w:color w:val="242424"/>
          <w:sz w:val="28"/>
          <w:szCs w:val="28"/>
          <w:rtl/>
        </w:rPr>
        <w:t xml:space="preserve">) </w:t>
      </w:r>
      <w:r w:rsidR="00BE72ED">
        <w:rPr>
          <w:rFonts w:ascii="Cambria Math" w:hAnsi="Cambria Math" w:cs="Cambria Math"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الموارد</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البشرية</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color w:val="242424"/>
          <w:sz w:val="28"/>
          <w:szCs w:val="28"/>
        </w:rPr>
        <w:t>HRIS</w:t>
      </w:r>
      <w:r w:rsidRPr="0099024D">
        <w:rPr>
          <w:rFonts w:ascii="Simplified Arabic" w:hAnsi="Simplified Arabic" w:cs="Simplified Arabic"/>
          <w:color w:val="242424"/>
          <w:sz w:val="28"/>
          <w:szCs w:val="28"/>
          <w:rtl/>
        </w:rPr>
        <w:t>)</w:t>
      </w:r>
    </w:p>
    <w:p w14:paraId="004F0A5E"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النتيجة: فقدان 25% من الوقت الإداري في إعادة إدخال البيانات</w:t>
      </w:r>
    </w:p>
    <w:p w14:paraId="7E06B533"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ثالثاً: مقاومة التغيير البنيّة</w:t>
      </w:r>
    </w:p>
    <w:p w14:paraId="70986EB3"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72% من الأكاديميين (فوق 45 سنة)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مقاومة</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المنصات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الر</w:t>
      </w:r>
      <w:r w:rsidRPr="0099024D">
        <w:rPr>
          <w:rFonts w:ascii="Simplified Arabic" w:hAnsi="Simplified Arabic" w:cs="Simplified Arabic"/>
          <w:color w:val="242424"/>
          <w:sz w:val="28"/>
          <w:szCs w:val="28"/>
          <w:rtl/>
        </w:rPr>
        <w:t>قمية</w:t>
      </w:r>
    </w:p>
    <w:p w14:paraId="22DBBFB7"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lastRenderedPageBreak/>
        <w:t xml:space="preserve">الأسباب: نقص التدريب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الخوف</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من</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فقدان</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السيطرة</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التدريسية</w:t>
      </w:r>
    </w:p>
    <w:p w14:paraId="63569E87"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النتيجة: استخدام 30-40% فقط من إمكانيات الأنظمة</w:t>
      </w:r>
    </w:p>
    <w:p w14:paraId="36737801"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رابعاً: فجوة المهارات الرقمية المتخصصة</w:t>
      </w:r>
    </w:p>
    <w:p w14:paraId="60FB6382" w14:textId="0B9D2902"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تصميم تعليم رقمي </w:t>
      </w:r>
      <w:r w:rsidR="00BE72E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58% </w:t>
      </w:r>
      <w:r w:rsidRPr="0099024D">
        <w:rPr>
          <w:rFonts w:ascii="Simplified Arabic" w:hAnsi="Simplified Arabic" w:cs="Simplified Arabic" w:hint="cs"/>
          <w:color w:val="242424"/>
          <w:sz w:val="28"/>
          <w:szCs w:val="28"/>
          <w:rtl/>
        </w:rPr>
        <w:t>كفاءة</w:t>
      </w:r>
    </w:p>
    <w:p w14:paraId="27254B65" w14:textId="3F1BB07F"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تحليل بيانات تعليمية</w:t>
      </w:r>
      <w:r w:rsidR="00BE72ED">
        <w:rPr>
          <w:rFonts w:ascii="Simplified Arabic" w:hAnsi="Simplified Arabic" w:cs="Simplified Arabic" w:hint="cs"/>
          <w:color w:val="242424"/>
          <w:sz w:val="28"/>
          <w:szCs w:val="28"/>
          <w:rtl/>
        </w:rPr>
        <w:t xml:space="preserve"> </w:t>
      </w:r>
      <w:r w:rsidRPr="0099024D">
        <w:rPr>
          <w:rFonts w:ascii="Simplified Arabic" w:hAnsi="Simplified Arabic" w:cs="Simplified Arabic"/>
          <w:color w:val="242424"/>
          <w:sz w:val="28"/>
          <w:szCs w:val="28"/>
          <w:rtl/>
        </w:rPr>
        <w:t xml:space="preserve"> </w:t>
      </w:r>
      <w:r w:rsidR="00BE72ED">
        <w:rPr>
          <w:rFonts w:ascii="Times New Roman" w:hAnsi="Times New Roman" w:cs="Times New Roman" w:hint="cs"/>
          <w:color w:val="242424"/>
          <w:sz w:val="28"/>
          <w:szCs w:val="28"/>
          <w:rtl/>
        </w:rPr>
        <w:t xml:space="preserve">- </w:t>
      </w:r>
      <w:r w:rsidRPr="0099024D">
        <w:rPr>
          <w:rFonts w:ascii="Simplified Arabic" w:hAnsi="Simplified Arabic" w:cs="Simplified Arabic"/>
          <w:color w:val="242424"/>
          <w:sz w:val="28"/>
          <w:szCs w:val="28"/>
          <w:rtl/>
        </w:rPr>
        <w:t>42%</w:t>
      </w:r>
    </w:p>
    <w:p w14:paraId="5CCA1B03" w14:textId="2D5390A6"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إدارة محتوى متعدّد الوسائط </w:t>
      </w:r>
      <w:r w:rsidR="00BE72E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35%</w:t>
      </w:r>
    </w:p>
    <w:p w14:paraId="507B1A34" w14:textId="5149D6C1" w:rsidR="0099024D" w:rsidRDefault="0099024D" w:rsidP="0099024D">
      <w:pPr>
        <w:bidi/>
        <w:spacing w:line="240" w:lineRule="auto"/>
        <w:jc w:val="both"/>
        <w:rPr>
          <w:rFonts w:ascii="Simplified Arabic" w:hAnsi="Simplified Arabic" w:cs="Simplified Arabic"/>
          <w:color w:val="242424"/>
          <w:sz w:val="28"/>
          <w:szCs w:val="28"/>
          <w:rtl/>
        </w:rPr>
      </w:pPr>
      <w:r w:rsidRPr="0099024D">
        <w:rPr>
          <w:rFonts w:ascii="Simplified Arabic" w:hAnsi="Simplified Arabic" w:cs="Simplified Arabic"/>
          <w:color w:val="242424"/>
          <w:sz w:val="28"/>
          <w:szCs w:val="28"/>
          <w:rtl/>
        </w:rPr>
        <w:t>النتيجة: جودة تعليم رقمي ضعيفة، رضا طلاب</w:t>
      </w:r>
      <w:r w:rsidR="00BE72ED">
        <w:rPr>
          <w:rFonts w:ascii="Simplified Arabic" w:hAnsi="Simplified Arabic" w:cs="Simplified Arabic" w:hint="cs"/>
          <w:color w:val="242424"/>
          <w:sz w:val="28"/>
          <w:szCs w:val="28"/>
          <w:rtl/>
        </w:rPr>
        <w:t xml:space="preserve"> -</w:t>
      </w:r>
      <w:r w:rsidRPr="0099024D">
        <w:rPr>
          <w:rFonts w:ascii="Simplified Arabic" w:hAnsi="Simplified Arabic" w:cs="Simplified Arabic"/>
          <w:color w:val="242424"/>
          <w:sz w:val="28"/>
          <w:szCs w:val="28"/>
          <w:rtl/>
        </w:rPr>
        <w:t xml:space="preserve"> 38%</w:t>
      </w:r>
    </w:p>
    <w:p w14:paraId="4C152865" w14:textId="0C3E56B6" w:rsidR="00BE72ED" w:rsidRPr="00BE72ED" w:rsidRDefault="00C12193" w:rsidP="00BE72ED">
      <w:pPr>
        <w:bidi/>
        <w:spacing w:line="240" w:lineRule="auto"/>
        <w:jc w:val="both"/>
        <w:rPr>
          <w:rFonts w:ascii="Simplified Arabic" w:hAnsi="Simplified Arabic" w:cs="Simplified Arabic"/>
          <w:color w:val="242424"/>
          <w:sz w:val="28"/>
          <w:szCs w:val="28"/>
          <w:lang w:val="en-GB"/>
        </w:rPr>
      </w:pPr>
      <w:r w:rsidRPr="00C12193">
        <w:rPr>
          <w:rFonts w:ascii="Simplified Arabic" w:hAnsi="Simplified Arabic" w:cs="Simplified Arabic"/>
          <w:color w:val="242424"/>
          <w:sz w:val="28"/>
          <w:szCs w:val="28"/>
          <w:rtl/>
        </w:rPr>
        <w:t>وعلى الرغم من التوجه المتزايد نحو الاستثمار في التقنيات الحديثة، إلا أن هناك فجوة واضحة بين حجم الإنفاق التقني وبين مستوى الأداء المؤسسي الفعلي المحقق، وهو ما يمكن تمثيله في الشكل التوضيحي التالي:</w:t>
      </w:r>
    </w:p>
    <w:p w14:paraId="39102F9A" w14:textId="769A494C" w:rsidR="00C12193" w:rsidRDefault="00C12193" w:rsidP="00C12193">
      <w:pPr>
        <w:bidi/>
        <w:spacing w:line="240" w:lineRule="auto"/>
        <w:jc w:val="center"/>
        <w:rPr>
          <w:rFonts w:ascii="Simplified Arabic" w:hAnsi="Simplified Arabic" w:cs="Simplified Arabic"/>
          <w:color w:val="242424"/>
          <w:sz w:val="28"/>
          <w:szCs w:val="28"/>
          <w:rtl/>
        </w:rPr>
      </w:pPr>
      <w:r w:rsidRPr="00C12193">
        <w:rPr>
          <w:rFonts w:ascii="Simplified Arabic" w:hAnsi="Simplified Arabic" w:cs="Simplified Arabic"/>
          <w:color w:val="242424"/>
          <w:sz w:val="28"/>
          <w:szCs w:val="28"/>
          <w:rtl/>
        </w:rPr>
        <w:drawing>
          <wp:inline distT="0" distB="0" distL="0" distR="0" wp14:anchorId="17FAE691" wp14:editId="7F322338">
            <wp:extent cx="4445000" cy="232122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961"/>
                    <a:stretch/>
                  </pic:blipFill>
                  <pic:spPr bwMode="auto">
                    <a:xfrm>
                      <a:off x="0" y="0"/>
                      <a:ext cx="4458753" cy="2328409"/>
                    </a:xfrm>
                    <a:prstGeom prst="rect">
                      <a:avLst/>
                    </a:prstGeom>
                    <a:ln>
                      <a:noFill/>
                    </a:ln>
                    <a:extLst>
                      <a:ext uri="{53640926-AAD7-44D8-BBD7-CCE9431645EC}">
                        <a14:shadowObscured xmlns:a14="http://schemas.microsoft.com/office/drawing/2010/main"/>
                      </a:ext>
                    </a:extLst>
                  </pic:spPr>
                </pic:pic>
              </a:graphicData>
            </a:graphic>
          </wp:inline>
        </w:drawing>
      </w:r>
    </w:p>
    <w:p w14:paraId="1FBF86EB" w14:textId="517E2E8D" w:rsidR="009E0DDD" w:rsidRDefault="009E0DDD" w:rsidP="009E0DDD">
      <w:pPr>
        <w:bidi/>
        <w:spacing w:line="240" w:lineRule="auto"/>
        <w:jc w:val="center"/>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 xml:space="preserve">شكل (1-1) الفجوة الرقمية في الأداء المؤسسي </w:t>
      </w:r>
    </w:p>
    <w:p w14:paraId="19E89493" w14:textId="417E2789" w:rsidR="00C12193" w:rsidRPr="0099024D" w:rsidRDefault="00C12193" w:rsidP="009E0DDD">
      <w:pPr>
        <w:bidi/>
        <w:spacing w:line="240" w:lineRule="auto"/>
        <w:jc w:val="both"/>
        <w:rPr>
          <w:rFonts w:ascii="Simplified Arabic" w:hAnsi="Simplified Arabic" w:cs="Simplified Arabic"/>
          <w:color w:val="242424"/>
          <w:sz w:val="28"/>
          <w:szCs w:val="28"/>
        </w:rPr>
      </w:pPr>
      <w:r w:rsidRPr="00C12193">
        <w:rPr>
          <w:rFonts w:ascii="Simplified Arabic" w:hAnsi="Simplified Arabic" w:cs="Simplified Arabic"/>
          <w:color w:val="242424"/>
          <w:sz w:val="28"/>
          <w:szCs w:val="28"/>
          <w:rtl/>
        </w:rPr>
        <w:t>يُظهر الشكل (1-1) فجوة رقمية تقدر بنحو 20% بين مستوى الاستثمار التقني والعائد الفعلي على الأداء، مما يعكس وجود معوقات تحول دون الاستفادة القصوى من الرقمنة. ومن هنا تتبلور مشكلة الدراسة في التساؤل عن دور التحول الرقمي في ردم هذه الفجوة ورفع كفاءة الأداء المؤسسي.</w:t>
      </w:r>
    </w:p>
    <w:p w14:paraId="7E5AAD41"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خامساً: أزمة الأمن السيبراني</w:t>
      </w:r>
    </w:p>
    <w:p w14:paraId="095F8498"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هجمات على المنصات التعليمية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300% (2024-2025)</w:t>
      </w:r>
    </w:p>
    <w:p w14:paraId="306E7570"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ثغرات أساسية في 65% من الجامعات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كلمات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مرور</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ضعيفة،</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عدم</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color w:val="242424"/>
          <w:sz w:val="28"/>
          <w:szCs w:val="28"/>
        </w:rPr>
        <w:t>MFA</w:t>
      </w:r>
    </w:p>
    <w:p w14:paraId="189C28B3"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lastRenderedPageBreak/>
        <w:t>النتيجة: تعطُّل الخدمات، فقدان ثقة الطلاب 45%</w:t>
      </w:r>
    </w:p>
    <w:p w14:paraId="4C5AA753"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سادساً: الغموض التشريعي</w:t>
      </w:r>
    </w:p>
    <w:p w14:paraId="2FD2AD60"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غياب </w:t>
      </w:r>
      <w:r w:rsidRPr="0099024D">
        <w:rPr>
          <w:rFonts w:ascii="Simplified Arabic" w:hAnsi="Simplified Arabic" w:cs="Simplified Arabic"/>
          <w:color w:val="242424"/>
          <w:sz w:val="28"/>
          <w:szCs w:val="28"/>
        </w:rPr>
        <w:t>GDPR</w:t>
      </w:r>
      <w:r w:rsidRPr="0099024D">
        <w:rPr>
          <w:rFonts w:ascii="Simplified Arabic" w:hAnsi="Simplified Arabic" w:cs="Simplified Arabic"/>
          <w:color w:val="242424"/>
          <w:sz w:val="28"/>
          <w:szCs w:val="28"/>
          <w:rtl/>
        </w:rPr>
        <w:t xml:space="preserve"> محلّي لحماية بيانات الطلاب</w:t>
      </w:r>
    </w:p>
    <w:p w14:paraId="40520588"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غموض المسؤولية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الأكاديمي</w:t>
      </w:r>
      <w:r w:rsidRPr="0099024D">
        <w:rPr>
          <w:rFonts w:ascii="Simplified Arabic" w:hAnsi="Simplified Arabic" w:cs="Simplified Arabic"/>
          <w:color w:val="242424"/>
          <w:sz w:val="28"/>
          <w:szCs w:val="28"/>
          <w:rtl/>
        </w:rPr>
        <w:t>/</w:t>
      </w:r>
      <w:r w:rsidRPr="0099024D">
        <w:rPr>
          <w:rFonts w:ascii="Simplified Arabic" w:hAnsi="Simplified Arabic" w:cs="Simplified Arabic" w:hint="cs"/>
          <w:color w:val="242424"/>
          <w:sz w:val="28"/>
          <w:szCs w:val="28"/>
          <w:rtl/>
        </w:rPr>
        <w:t>الجامعة</w:t>
      </w:r>
      <w:r w:rsidRPr="0099024D">
        <w:rPr>
          <w:rFonts w:ascii="Simplified Arabic" w:hAnsi="Simplified Arabic" w:cs="Simplified Arabic"/>
          <w:color w:val="242424"/>
          <w:sz w:val="28"/>
          <w:szCs w:val="28"/>
          <w:rtl/>
        </w:rPr>
        <w:t>/</w:t>
      </w:r>
      <w:r w:rsidRPr="0099024D">
        <w:rPr>
          <w:rFonts w:ascii="Simplified Arabic" w:hAnsi="Simplified Arabic" w:cs="Simplified Arabic" w:hint="cs"/>
          <w:color w:val="242424"/>
          <w:sz w:val="28"/>
          <w:szCs w:val="28"/>
          <w:rtl/>
        </w:rPr>
        <w:t>المنصَّة</w:t>
      </w:r>
    </w:p>
    <w:p w14:paraId="25AAFB17" w14:textId="1B5600C1" w:rsid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النتيجة: تردُّد مشاركة البيانات، تحليلات -60% فاعلية</w:t>
      </w:r>
    </w:p>
    <w:p w14:paraId="4D67AA74" w14:textId="77777777" w:rsidR="009E0DDD" w:rsidRPr="0099024D" w:rsidRDefault="009E0DDD" w:rsidP="009E0DDD">
      <w:pPr>
        <w:bidi/>
        <w:spacing w:line="240" w:lineRule="auto"/>
        <w:jc w:val="both"/>
        <w:rPr>
          <w:rFonts w:ascii="Simplified Arabic" w:hAnsi="Simplified Arabic" w:cs="Simplified Arabic"/>
          <w:color w:val="242424"/>
          <w:sz w:val="28"/>
          <w:szCs w:val="28"/>
        </w:rPr>
      </w:pPr>
    </w:p>
    <w:p w14:paraId="6A2FF460" w14:textId="77777777" w:rsidR="0099024D" w:rsidRPr="0099024D" w:rsidRDefault="0099024D" w:rsidP="0099024D">
      <w:pPr>
        <w:pStyle w:val="ListParagraph"/>
        <w:numPr>
          <w:ilvl w:val="0"/>
          <w:numId w:val="21"/>
        </w:num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سابعاً: تحديات السياق العربي المُلْحَة:</w:t>
      </w:r>
    </w:p>
    <w:p w14:paraId="5465FFA1"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1. الفجوة الرقمية الجغرافية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45% </w:t>
      </w:r>
      <w:r w:rsidRPr="0099024D">
        <w:rPr>
          <w:rFonts w:ascii="Simplified Arabic" w:hAnsi="Simplified Arabic" w:cs="Simplified Arabic" w:hint="cs"/>
          <w:color w:val="242424"/>
          <w:sz w:val="28"/>
          <w:szCs w:val="28"/>
          <w:rtl/>
        </w:rPr>
        <w:t>طلاب</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ريف</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إنترنت</w:t>
      </w:r>
      <w:r w:rsidRPr="0099024D">
        <w:rPr>
          <w:rFonts w:ascii="Simplified Arabic" w:hAnsi="Simplified Arabic" w:cs="Simplified Arabic"/>
          <w:color w:val="242424"/>
          <w:sz w:val="28"/>
          <w:szCs w:val="28"/>
          <w:rtl/>
        </w:rPr>
        <w:t xml:space="preserve"> &lt;10 </w:t>
      </w:r>
      <w:r w:rsidRPr="0099024D">
        <w:rPr>
          <w:rFonts w:ascii="Simplified Arabic" w:hAnsi="Simplified Arabic" w:cs="Simplified Arabic"/>
          <w:color w:val="242424"/>
          <w:sz w:val="28"/>
          <w:szCs w:val="28"/>
        </w:rPr>
        <w:t>Mbps</w:t>
      </w:r>
      <w:r w:rsidRPr="0099024D">
        <w:rPr>
          <w:rFonts w:ascii="Simplified Arabic" w:hAnsi="Simplified Arabic" w:cs="Simplified Arabic"/>
          <w:color w:val="242424"/>
          <w:sz w:val="28"/>
          <w:szCs w:val="28"/>
          <w:rtl/>
        </w:rPr>
        <w:t>)</w:t>
      </w:r>
    </w:p>
    <w:p w14:paraId="680CB5C0"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2. ضعف 5</w:t>
      </w:r>
      <w:r w:rsidRPr="0099024D">
        <w:rPr>
          <w:rFonts w:ascii="Simplified Arabic" w:hAnsi="Simplified Arabic" w:cs="Simplified Arabic"/>
          <w:color w:val="242424"/>
          <w:sz w:val="28"/>
          <w:szCs w:val="28"/>
        </w:rPr>
        <w:t xml:space="preserve">G </w:t>
      </w:r>
      <w:r w:rsidRPr="0099024D">
        <w:rPr>
          <w:rFonts w:ascii="Times New Roman" w:hAnsi="Times New Roman" w:cs="Times New Roman"/>
          <w:color w:val="242424"/>
          <w:sz w:val="28"/>
          <w:szCs w:val="28"/>
        </w:rPr>
        <w:t>←</w:t>
      </w:r>
      <w:r w:rsidRPr="0099024D">
        <w:rPr>
          <w:rFonts w:ascii="Simplified Arabic" w:hAnsi="Simplified Arabic" w:cs="Simplified Arabic"/>
          <w:color w:val="242424"/>
          <w:sz w:val="28"/>
          <w:szCs w:val="28"/>
        </w:rPr>
        <w:t xml:space="preserve"> 62%</w:t>
      </w:r>
      <w:r w:rsidRPr="0099024D">
        <w:rPr>
          <w:rFonts w:ascii="Simplified Arabic" w:hAnsi="Simplified Arabic" w:cs="Simplified Arabic"/>
          <w:color w:val="242424"/>
          <w:sz w:val="28"/>
          <w:szCs w:val="28"/>
          <w:rtl/>
        </w:rPr>
        <w:t xml:space="preserve"> حرم جامعي</w:t>
      </w:r>
    </w:p>
    <w:p w14:paraId="4AA58707"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3. تكاليف سحابة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3</w:t>
      </w:r>
      <w:r w:rsidRPr="0099024D">
        <w:rPr>
          <w:rFonts w:ascii="Simplified Arabic" w:hAnsi="Simplified Arabic" w:cs="Simplified Arabic"/>
          <w:color w:val="242424"/>
          <w:sz w:val="28"/>
          <w:szCs w:val="28"/>
        </w:rPr>
        <w:t>x</w:t>
      </w:r>
      <w:r w:rsidRPr="0099024D">
        <w:rPr>
          <w:rFonts w:ascii="Simplified Arabic" w:hAnsi="Simplified Arabic" w:cs="Simplified Arabic"/>
          <w:color w:val="242424"/>
          <w:sz w:val="28"/>
          <w:szCs w:val="28"/>
          <w:rtl/>
        </w:rPr>
        <w:t xml:space="preserve"> أوروبا</w:t>
      </w:r>
    </w:p>
    <w:p w14:paraId="4B39F02F"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4. اعتماد خارجي 70% كفاءات</w:t>
      </w:r>
    </w:p>
    <w:p w14:paraId="08C01059"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 xml:space="preserve">5. ثقافة بيروقراطية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قرارات</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مركزية</w:t>
      </w:r>
      <w:r w:rsidRPr="0099024D">
        <w:rPr>
          <w:rFonts w:ascii="Simplified Arabic" w:hAnsi="Simplified Arabic" w:cs="Simplified Arabic"/>
          <w:color w:val="242424"/>
          <w:sz w:val="28"/>
          <w:szCs w:val="28"/>
          <w:rtl/>
        </w:rPr>
        <w:t xml:space="preserve"> </w:t>
      </w:r>
      <w:r w:rsidRPr="0099024D">
        <w:rPr>
          <w:rFonts w:ascii="Simplified Arabic" w:hAnsi="Simplified Arabic" w:cs="Simplified Arabic" w:hint="cs"/>
          <w:color w:val="242424"/>
          <w:sz w:val="28"/>
          <w:szCs w:val="28"/>
          <w:rtl/>
        </w:rPr>
        <w:t>بطيئة</w:t>
      </w:r>
    </w:p>
    <w:p w14:paraId="4B3FCE91" w14:textId="77777777" w:rsidR="0099024D" w:rsidRPr="002D6FDC" w:rsidRDefault="0099024D" w:rsidP="0099024D">
      <w:pPr>
        <w:bidi/>
        <w:spacing w:line="240" w:lineRule="auto"/>
        <w:jc w:val="both"/>
        <w:rPr>
          <w:rFonts w:ascii="Simplified Arabic" w:hAnsi="Simplified Arabic" w:cs="Simplified Arabic"/>
          <w:b/>
          <w:bCs/>
          <w:color w:val="242424"/>
          <w:sz w:val="28"/>
          <w:szCs w:val="28"/>
        </w:rPr>
      </w:pPr>
      <w:r w:rsidRPr="002D6FDC">
        <w:rPr>
          <w:rFonts w:ascii="Simplified Arabic" w:hAnsi="Simplified Arabic" w:cs="Simplified Arabic"/>
          <w:b/>
          <w:bCs/>
          <w:color w:val="242424"/>
          <w:sz w:val="28"/>
          <w:szCs w:val="28"/>
          <w:u w:val="single"/>
          <w:rtl/>
        </w:rPr>
        <w:t>السؤال البحثي الرئيسي</w:t>
      </w:r>
      <w:r w:rsidRPr="002D6FDC">
        <w:rPr>
          <w:rFonts w:ascii="Simplified Arabic" w:hAnsi="Simplified Arabic" w:cs="Simplified Arabic"/>
          <w:b/>
          <w:bCs/>
          <w:color w:val="242424"/>
          <w:sz w:val="28"/>
          <w:szCs w:val="28"/>
          <w:rtl/>
        </w:rPr>
        <w:t>:</w:t>
      </w:r>
    </w:p>
    <w:p w14:paraId="7FA42421" w14:textId="77777777" w:rsidR="00240F7A" w:rsidRPr="00240F7A" w:rsidRDefault="00240F7A" w:rsidP="0099024D">
      <w:pPr>
        <w:bidi/>
        <w:spacing w:line="240" w:lineRule="auto"/>
        <w:jc w:val="both"/>
        <w:rPr>
          <w:rFonts w:ascii="Simplified Arabic" w:hAnsi="Simplified Arabic" w:cs="Simplified Arabic"/>
          <w:color w:val="242424"/>
          <w:sz w:val="28"/>
          <w:szCs w:val="28"/>
        </w:rPr>
      </w:pPr>
      <w:r w:rsidRPr="00240F7A">
        <w:rPr>
          <w:rFonts w:ascii="Simplified Arabic" w:hAnsi="Simplified Arabic" w:cs="Simplified Arabic"/>
          <w:color w:val="242424"/>
          <w:sz w:val="28"/>
          <w:szCs w:val="28"/>
        </w:rPr>
        <w:t>إلى أي مدى يسهم التحول الرقمي بأبعاده المختلفة، المتمثلة في البعد الاستراتيجي، والبنية التحتية، والموارد البشرية، والأمن والتشريعات، في تفسير التباين في الأداء المؤسسي في مؤسسات التعليم العالي؟</w:t>
      </w:r>
    </w:p>
    <w:p w14:paraId="7B7C363A" w14:textId="60BAF70A" w:rsidR="0099024D" w:rsidRPr="0099024D" w:rsidRDefault="0099024D" w:rsidP="00240F7A">
      <w:pPr>
        <w:bidi/>
        <w:spacing w:line="240" w:lineRule="auto"/>
        <w:jc w:val="both"/>
        <w:rPr>
          <w:rFonts w:ascii="Simplified Arabic" w:hAnsi="Simplified Arabic" w:cs="Simplified Arabic"/>
          <w:color w:val="242424"/>
          <w:sz w:val="28"/>
          <w:szCs w:val="28"/>
        </w:rPr>
      </w:pPr>
      <w:r w:rsidRPr="002D6FDC">
        <w:rPr>
          <w:rFonts w:ascii="Simplified Arabic" w:hAnsi="Simplified Arabic" w:cs="Simplified Arabic"/>
          <w:b/>
          <w:bCs/>
          <w:color w:val="242424"/>
          <w:sz w:val="28"/>
          <w:szCs w:val="28"/>
          <w:u w:val="single"/>
          <w:rtl/>
        </w:rPr>
        <w:t>الأسئلة الفرعية</w:t>
      </w:r>
      <w:r w:rsidRPr="0099024D">
        <w:rPr>
          <w:rFonts w:ascii="Simplified Arabic" w:hAnsi="Simplified Arabic" w:cs="Simplified Arabic"/>
          <w:color w:val="242424"/>
          <w:sz w:val="28"/>
          <w:szCs w:val="28"/>
          <w:rtl/>
        </w:rPr>
        <w:t>:</w:t>
      </w:r>
    </w:p>
    <w:p w14:paraId="0E8F6B7A" w14:textId="77777777" w:rsidR="00240F7A" w:rsidRPr="00240F7A" w:rsidRDefault="00240F7A" w:rsidP="00240F7A">
      <w:pPr>
        <w:numPr>
          <w:ilvl w:val="0"/>
          <w:numId w:val="34"/>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مستوى تبني أبعاد التحول الرقمي في الجامعات المختارة؟</w:t>
      </w:r>
    </w:p>
    <w:p w14:paraId="2F1AECC8" w14:textId="77777777" w:rsidR="00240F7A" w:rsidRPr="00240F7A" w:rsidRDefault="00240F7A" w:rsidP="00240F7A">
      <w:pPr>
        <w:numPr>
          <w:ilvl w:val="0"/>
          <w:numId w:val="34"/>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أثر كل بعد من أبعاد التحول الرقمي في الأداء المؤسسي؟</w:t>
      </w:r>
    </w:p>
    <w:p w14:paraId="36FA76BE" w14:textId="77777777" w:rsidR="00240F7A" w:rsidRPr="00240F7A" w:rsidRDefault="00240F7A" w:rsidP="00240F7A">
      <w:pPr>
        <w:numPr>
          <w:ilvl w:val="0"/>
          <w:numId w:val="34"/>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أبرز المعوقات التنظيمية والبشرية والمالية والتشريعية التي تحد من فاعلية التحول الرقمي؟</w:t>
      </w:r>
    </w:p>
    <w:p w14:paraId="41AA38CE" w14:textId="77777777" w:rsidR="00240F7A" w:rsidRPr="00240F7A" w:rsidRDefault="00240F7A" w:rsidP="00240F7A">
      <w:pPr>
        <w:numPr>
          <w:ilvl w:val="0"/>
          <w:numId w:val="34"/>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الاستراتيجيات العملية الممكنة لتقليص الفجوة بين الاستثمار الرقمي والعائد المؤسسي؟</w:t>
      </w:r>
    </w:p>
    <w:p w14:paraId="1A0D79D5"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tl/>
        </w:rPr>
        <w:t>صيغة الفرضية الكمِّية:</w:t>
      </w:r>
    </w:p>
    <w:p w14:paraId="4BD65B28"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Pr>
        <w:t>H</w:t>
      </w:r>
      <w:r w:rsidRPr="0099024D">
        <w:rPr>
          <w:rFonts w:ascii="Times New Roman" w:hAnsi="Times New Roman" w:cs="Times New Roman"/>
          <w:color w:val="242424"/>
          <w:sz w:val="28"/>
          <w:szCs w:val="28"/>
        </w:rPr>
        <w:t>₀</w:t>
      </w:r>
      <w:r w:rsidRPr="0099024D">
        <w:rPr>
          <w:rFonts w:ascii="Simplified Arabic" w:hAnsi="Simplified Arabic" w:cs="Simplified Arabic"/>
          <w:color w:val="242424"/>
          <w:sz w:val="28"/>
          <w:szCs w:val="28"/>
        </w:rPr>
        <w:t xml:space="preserve">: </w:t>
      </w:r>
      <w:r w:rsidRPr="0099024D">
        <w:rPr>
          <w:rFonts w:ascii="Cambria" w:hAnsi="Cambria" w:cs="Cambria"/>
          <w:color w:val="242424"/>
          <w:sz w:val="28"/>
          <w:szCs w:val="28"/>
        </w:rPr>
        <w:t>β₁</w:t>
      </w:r>
      <w:r w:rsidRPr="0099024D">
        <w:rPr>
          <w:rFonts w:ascii="Simplified Arabic" w:hAnsi="Simplified Arabic" w:cs="Simplified Arabic"/>
          <w:color w:val="242424"/>
          <w:sz w:val="28"/>
          <w:szCs w:val="28"/>
        </w:rPr>
        <w:t xml:space="preserve"> = </w:t>
      </w:r>
      <w:r w:rsidRPr="0099024D">
        <w:rPr>
          <w:rFonts w:ascii="Cambria" w:hAnsi="Cambria" w:cs="Cambria"/>
          <w:color w:val="242424"/>
          <w:sz w:val="28"/>
          <w:szCs w:val="28"/>
        </w:rPr>
        <w:t>β₂</w:t>
      </w:r>
      <w:r w:rsidRPr="0099024D">
        <w:rPr>
          <w:rFonts w:ascii="Simplified Arabic" w:hAnsi="Simplified Arabic" w:cs="Simplified Arabic"/>
          <w:color w:val="242424"/>
          <w:sz w:val="28"/>
          <w:szCs w:val="28"/>
        </w:rPr>
        <w:t xml:space="preserve"> = </w:t>
      </w:r>
      <w:r w:rsidRPr="0099024D">
        <w:rPr>
          <w:rFonts w:ascii="Cambria" w:hAnsi="Cambria" w:cs="Cambria"/>
          <w:color w:val="242424"/>
          <w:sz w:val="28"/>
          <w:szCs w:val="28"/>
        </w:rPr>
        <w:t>β₃</w:t>
      </w:r>
      <w:r w:rsidRPr="0099024D">
        <w:rPr>
          <w:rFonts w:ascii="Simplified Arabic" w:hAnsi="Simplified Arabic" w:cs="Simplified Arabic"/>
          <w:color w:val="242424"/>
          <w:sz w:val="28"/>
          <w:szCs w:val="28"/>
        </w:rPr>
        <w:t xml:space="preserve"> = </w:t>
      </w:r>
      <w:r w:rsidRPr="0099024D">
        <w:rPr>
          <w:rFonts w:ascii="Cambria" w:hAnsi="Cambria" w:cs="Cambria"/>
          <w:color w:val="242424"/>
          <w:sz w:val="28"/>
          <w:szCs w:val="28"/>
        </w:rPr>
        <w:t>β₄</w:t>
      </w:r>
      <w:r w:rsidRPr="0099024D">
        <w:rPr>
          <w:rFonts w:ascii="Simplified Arabic" w:hAnsi="Simplified Arabic" w:cs="Simplified Arabic"/>
          <w:color w:val="242424"/>
          <w:sz w:val="28"/>
          <w:szCs w:val="28"/>
        </w:rPr>
        <w:t xml:space="preserve"> = 0</w:t>
      </w:r>
      <w:r w:rsidRPr="0099024D">
        <w:rPr>
          <w:rFonts w:ascii="Simplified Arabic" w:hAnsi="Simplified Arabic" w:cs="Simplified Arabic"/>
          <w:color w:val="242424"/>
          <w:sz w:val="28"/>
          <w:szCs w:val="28"/>
          <w:rtl/>
        </w:rPr>
        <w:t xml:space="preserve"> (لا أثر إحصائي)</w:t>
      </w:r>
    </w:p>
    <w:p w14:paraId="7973E305"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Pr>
        <w:lastRenderedPageBreak/>
        <w:t>H</w:t>
      </w:r>
      <w:r w:rsidRPr="0099024D">
        <w:rPr>
          <w:rFonts w:ascii="Times New Roman" w:hAnsi="Times New Roman" w:cs="Times New Roman"/>
          <w:color w:val="242424"/>
          <w:sz w:val="28"/>
          <w:szCs w:val="28"/>
        </w:rPr>
        <w:t>₁</w:t>
      </w:r>
      <w:r w:rsidRPr="0099024D">
        <w:rPr>
          <w:rFonts w:ascii="Simplified Arabic" w:hAnsi="Simplified Arabic" w:cs="Simplified Arabic"/>
          <w:color w:val="242424"/>
          <w:sz w:val="28"/>
          <w:szCs w:val="28"/>
        </w:rPr>
        <w:t xml:space="preserve">: </w:t>
      </w:r>
      <w:r w:rsidRPr="0099024D">
        <w:rPr>
          <w:rFonts w:ascii="Cambria" w:hAnsi="Cambria" w:cs="Cambria"/>
          <w:color w:val="242424"/>
          <w:sz w:val="28"/>
          <w:szCs w:val="28"/>
        </w:rPr>
        <w:t>β</w:t>
      </w:r>
      <w:r w:rsidRPr="0099024D">
        <w:rPr>
          <w:rFonts w:ascii="Times New Roman" w:hAnsi="Times New Roman" w:cs="Times New Roman"/>
          <w:color w:val="242424"/>
          <w:sz w:val="28"/>
          <w:szCs w:val="28"/>
        </w:rPr>
        <w:t>ᵢ</w:t>
      </w:r>
      <w:r w:rsidRPr="0099024D">
        <w:rPr>
          <w:rFonts w:ascii="Simplified Arabic" w:hAnsi="Simplified Arabic" w:cs="Simplified Arabic"/>
          <w:color w:val="242424"/>
          <w:sz w:val="28"/>
          <w:szCs w:val="28"/>
        </w:rPr>
        <w:t xml:space="preserve"> </w:t>
      </w:r>
      <w:r w:rsidRPr="0099024D">
        <w:rPr>
          <w:rFonts w:ascii="Times New Roman" w:hAnsi="Times New Roman" w:cs="Times New Roman"/>
          <w:color w:val="242424"/>
          <w:sz w:val="28"/>
          <w:szCs w:val="28"/>
        </w:rPr>
        <w:t>≠</w:t>
      </w:r>
      <w:r w:rsidRPr="0099024D">
        <w:rPr>
          <w:rFonts w:ascii="Simplified Arabic" w:hAnsi="Simplified Arabic" w:cs="Simplified Arabic"/>
          <w:color w:val="242424"/>
          <w:sz w:val="28"/>
          <w:szCs w:val="28"/>
        </w:rPr>
        <w:t xml:space="preserve"> 0</w:t>
      </w:r>
      <w:r w:rsidRPr="0099024D">
        <w:rPr>
          <w:rFonts w:ascii="Simplified Arabic" w:hAnsi="Simplified Arabic" w:cs="Simplified Arabic"/>
          <w:color w:val="242424"/>
          <w:sz w:val="28"/>
          <w:szCs w:val="28"/>
          <w:rtl/>
        </w:rPr>
        <w:t xml:space="preserve"> عند </w:t>
      </w:r>
      <w:r w:rsidRPr="0099024D">
        <w:rPr>
          <w:rFonts w:ascii="Cambria" w:hAnsi="Cambria" w:cs="Cambria"/>
          <w:color w:val="242424"/>
          <w:sz w:val="28"/>
          <w:szCs w:val="28"/>
        </w:rPr>
        <w:t>α</w:t>
      </w:r>
      <w:r w:rsidRPr="0099024D">
        <w:rPr>
          <w:rFonts w:ascii="Simplified Arabic" w:hAnsi="Simplified Arabic" w:cs="Simplified Arabic"/>
          <w:color w:val="242424"/>
          <w:sz w:val="28"/>
          <w:szCs w:val="28"/>
        </w:rPr>
        <w:t xml:space="preserve"> = 0.05</w:t>
      </w:r>
      <w:r w:rsidRPr="0099024D">
        <w:rPr>
          <w:rFonts w:ascii="Simplified Arabic" w:hAnsi="Simplified Arabic" w:cs="Simplified Arabic"/>
          <w:color w:val="242424"/>
          <w:sz w:val="28"/>
          <w:szCs w:val="28"/>
          <w:rtl/>
        </w:rPr>
        <w:t xml:space="preserve"> (أثر دال للبعد </w:t>
      </w:r>
      <w:r w:rsidRPr="0099024D">
        <w:rPr>
          <w:rFonts w:ascii="Simplified Arabic" w:hAnsi="Simplified Arabic" w:cs="Simplified Arabic"/>
          <w:color w:val="242424"/>
          <w:sz w:val="28"/>
          <w:szCs w:val="28"/>
        </w:rPr>
        <w:t>i</w:t>
      </w:r>
      <w:r w:rsidRPr="0099024D">
        <w:rPr>
          <w:rFonts w:ascii="Simplified Arabic" w:hAnsi="Simplified Arabic" w:cs="Simplified Arabic"/>
          <w:color w:val="242424"/>
          <w:sz w:val="28"/>
          <w:szCs w:val="28"/>
          <w:rtl/>
        </w:rPr>
        <w:t>)</w:t>
      </w:r>
    </w:p>
    <w:p w14:paraId="6DD940AF" w14:textId="77777777" w:rsidR="0099024D" w:rsidRPr="0099024D" w:rsidRDefault="0099024D" w:rsidP="0099024D">
      <w:pPr>
        <w:bidi/>
        <w:spacing w:line="240" w:lineRule="auto"/>
        <w:jc w:val="both"/>
        <w:rPr>
          <w:rFonts w:ascii="Simplified Arabic" w:hAnsi="Simplified Arabic" w:cs="Simplified Arabic"/>
          <w:color w:val="242424"/>
          <w:sz w:val="28"/>
          <w:szCs w:val="28"/>
        </w:rPr>
      </w:pPr>
      <w:r w:rsidRPr="0099024D">
        <w:rPr>
          <w:rFonts w:ascii="Simplified Arabic" w:hAnsi="Simplified Arabic" w:cs="Simplified Arabic"/>
          <w:color w:val="242424"/>
          <w:sz w:val="28"/>
          <w:szCs w:val="28"/>
        </w:rPr>
        <w:t>R²</w:t>
      </w:r>
      <w:r w:rsidRPr="0099024D">
        <w:rPr>
          <w:rFonts w:ascii="Simplified Arabic" w:hAnsi="Simplified Arabic" w:cs="Simplified Arabic"/>
          <w:color w:val="242424"/>
          <w:sz w:val="28"/>
          <w:szCs w:val="28"/>
          <w:rtl/>
        </w:rPr>
        <w:t xml:space="preserve"> المستهدف </w:t>
      </w:r>
      <w:r w:rsidRPr="0099024D">
        <w:rPr>
          <w:rFonts w:ascii="Times New Roman" w:hAnsi="Times New Roman" w:cs="Times New Roman" w:hint="cs"/>
          <w:color w:val="242424"/>
          <w:sz w:val="28"/>
          <w:szCs w:val="28"/>
          <w:rtl/>
        </w:rPr>
        <w:t>≥</w:t>
      </w:r>
      <w:r w:rsidRPr="0099024D">
        <w:rPr>
          <w:rFonts w:ascii="Simplified Arabic" w:hAnsi="Simplified Arabic" w:cs="Simplified Arabic"/>
          <w:color w:val="242424"/>
          <w:sz w:val="28"/>
          <w:szCs w:val="28"/>
          <w:rtl/>
        </w:rPr>
        <w:t xml:space="preserve"> 65%</w:t>
      </w:r>
    </w:p>
    <w:p w14:paraId="37B7267B" w14:textId="29DC0ABC" w:rsidR="002D6FDC" w:rsidRPr="00240F7A" w:rsidRDefault="00240F7A" w:rsidP="002D6FDC">
      <w:pPr>
        <w:bidi/>
        <w:spacing w:line="240" w:lineRule="auto"/>
        <w:jc w:val="both"/>
        <w:rPr>
          <w:rFonts w:ascii="Simplified Arabic" w:hAnsi="Simplified Arabic" w:cs="Simplified Arabic"/>
          <w:color w:val="242424"/>
          <w:sz w:val="28"/>
          <w:szCs w:val="28"/>
          <w:rtl/>
        </w:rPr>
      </w:pPr>
      <w:r w:rsidRPr="00240F7A">
        <w:rPr>
          <w:rFonts w:ascii="Simplified Arabic" w:hAnsi="Simplified Arabic" w:cs="Simplified Arabic"/>
          <w:color w:val="242424"/>
          <w:sz w:val="28"/>
          <w:szCs w:val="28"/>
        </w:rPr>
        <w:br/>
        <w:t>وتشير بعض التقارير الحديثة إلى أن ضعف التحول الرقمي قد ينعكس سلبًا على القدرة التنافسية للجامعات،مما يزيد الحاجة إلى دراسات تفسر العلاقة بين التحول الرقمي والأداء المؤسسي في السياق التعليمي العربي</w:t>
      </w:r>
      <w:r>
        <w:rPr>
          <w:rFonts w:ascii="Simplified Arabic" w:hAnsi="Simplified Arabic" w:cs="Simplified Arabic" w:hint="cs"/>
          <w:color w:val="242424"/>
          <w:sz w:val="28"/>
          <w:szCs w:val="28"/>
          <w:rtl/>
        </w:rPr>
        <w:t>.</w:t>
      </w:r>
    </w:p>
    <w:p w14:paraId="178E4F95" w14:textId="77777777" w:rsidR="009E0DDD" w:rsidRPr="00240F7A" w:rsidRDefault="009E0DDD">
      <w:pPr>
        <w:rPr>
          <w:rFonts w:ascii="Simplified Arabic" w:hAnsi="Simplified Arabic" w:cs="Simplified Arabic"/>
          <w:color w:val="242424"/>
          <w:sz w:val="32"/>
          <w:szCs w:val="32"/>
          <w:rtl/>
        </w:rPr>
      </w:pPr>
      <w:r w:rsidRPr="00240F7A">
        <w:rPr>
          <w:rFonts w:ascii="Simplified Arabic" w:hAnsi="Simplified Arabic" w:cs="Simplified Arabic"/>
          <w:color w:val="242424"/>
          <w:sz w:val="32"/>
          <w:szCs w:val="32"/>
          <w:rtl/>
        </w:rPr>
        <w:br w:type="page"/>
      </w:r>
    </w:p>
    <w:p w14:paraId="135AE2F9" w14:textId="1D0302C7" w:rsidR="00E2601C" w:rsidRPr="00930C12" w:rsidRDefault="00DE2C83" w:rsidP="00930C12">
      <w:pPr>
        <w:bidi/>
        <w:spacing w:line="240" w:lineRule="auto"/>
        <w:ind w:left="360"/>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lastRenderedPageBreak/>
        <w:t xml:space="preserve">1. 3 </w:t>
      </w:r>
      <w:r w:rsidR="00930C12">
        <w:rPr>
          <w:rFonts w:ascii="Simplified Arabic" w:hAnsi="Simplified Arabic" w:cs="Simplified Arabic" w:hint="cs"/>
          <w:b/>
          <w:bCs/>
          <w:color w:val="242424"/>
          <w:sz w:val="32"/>
          <w:szCs w:val="32"/>
          <w:rtl/>
        </w:rPr>
        <w:t xml:space="preserve"> </w:t>
      </w:r>
      <w:r w:rsidR="00F71828" w:rsidRPr="00930C12">
        <w:rPr>
          <w:rFonts w:ascii="Simplified Arabic" w:hAnsi="Simplified Arabic" w:cs="Simplified Arabic"/>
          <w:b/>
          <w:bCs/>
          <w:color w:val="242424"/>
          <w:sz w:val="32"/>
          <w:szCs w:val="32"/>
          <w:rtl/>
        </w:rPr>
        <w:t>أه</w:t>
      </w:r>
      <w:r w:rsidR="002D6FDC">
        <w:rPr>
          <w:rFonts w:ascii="Simplified Arabic" w:hAnsi="Simplified Arabic" w:cs="Simplified Arabic" w:hint="cs"/>
          <w:b/>
          <w:bCs/>
          <w:color w:val="242424"/>
          <w:sz w:val="32"/>
          <w:szCs w:val="32"/>
          <w:rtl/>
        </w:rPr>
        <w:t>داف الدراسة</w:t>
      </w:r>
    </w:p>
    <w:p w14:paraId="5F99E7D6" w14:textId="0529CD15" w:rsidR="00240F7A" w:rsidRPr="00240F7A" w:rsidRDefault="00240F7A" w:rsidP="00240F7A">
      <w:pPr>
        <w:bidi/>
        <w:spacing w:line="240" w:lineRule="auto"/>
        <w:jc w:val="both"/>
        <w:rPr>
          <w:rFonts w:ascii="Simplified Arabic" w:hAnsi="Simplified Arabic" w:cs="Simplified Arabic"/>
          <w:color w:val="242424"/>
          <w:sz w:val="28"/>
          <w:szCs w:val="28"/>
          <w:rtl/>
          <w:lang w:val="en-GB"/>
        </w:rPr>
      </w:pPr>
      <w:r w:rsidRPr="00240F7A">
        <w:rPr>
          <w:rFonts w:ascii="Simplified Arabic" w:hAnsi="Simplified Arabic" w:cs="Simplified Arabic"/>
          <w:color w:val="242424"/>
          <w:sz w:val="28"/>
          <w:szCs w:val="28"/>
          <w:lang w:val="en-GB"/>
        </w:rPr>
        <w:t>تتمحور أهداف هذه الدراسة حول بناء فهم منهجي للدور الذي يؤديه التحول الرقمي في دعم الأداء المؤسسي داخل مؤسسات التعليم العالي، وذلك من خلال ما يأتي</w:t>
      </w:r>
      <w:r>
        <w:rPr>
          <w:rFonts w:ascii="Simplified Arabic" w:hAnsi="Simplified Arabic" w:cs="Simplified Arabic" w:hint="cs"/>
          <w:color w:val="242424"/>
          <w:sz w:val="28"/>
          <w:szCs w:val="28"/>
          <w:rtl/>
          <w:lang w:val="en-GB"/>
        </w:rPr>
        <w:t>:</w:t>
      </w:r>
    </w:p>
    <w:p w14:paraId="2E5FEEDC" w14:textId="57E387F5"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الهدف الرئيسي:</w:t>
      </w:r>
      <w:r w:rsidRPr="00240F7A">
        <w:rPr>
          <w:rFonts w:ascii="Simplified Arabic" w:hAnsi="Simplified Arabic" w:cs="Simplified Arabic"/>
          <w:color w:val="242424"/>
          <w:sz w:val="28"/>
          <w:szCs w:val="28"/>
          <w:lang w:val="en-GB"/>
        </w:rPr>
        <w:t> قياس وتحليل أثر التحول الرقمي بأبعاده الرئيسة، والمتمثلة في البعد الاستراتيجيوالبنية التحتية، والموارد البشرية، والأمن والتشريعات، في تحسين الأداء المؤسسي والأكاديمي في المؤسسات التعليمية بوصفه متغيرًا تابعًا</w:t>
      </w:r>
      <w:r>
        <w:rPr>
          <w:rFonts w:ascii="Simplified Arabic" w:hAnsi="Simplified Arabic" w:cs="Simplified Arabic" w:hint="cs"/>
          <w:color w:val="242424"/>
          <w:sz w:val="28"/>
          <w:szCs w:val="28"/>
          <w:rtl/>
          <w:lang w:val="en-GB"/>
        </w:rPr>
        <w:t>.</w:t>
      </w:r>
    </w:p>
    <w:p w14:paraId="315B39E6" w14:textId="0D8DD741"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تشخيص واقع النضج الرقمي والجاهزية المؤسسية:</w:t>
      </w:r>
      <w:r w:rsidRPr="00240F7A">
        <w:rPr>
          <w:rFonts w:ascii="Simplified Arabic" w:hAnsi="Simplified Arabic" w:cs="Simplified Arabic"/>
          <w:color w:val="242424"/>
          <w:sz w:val="28"/>
          <w:szCs w:val="28"/>
          <w:lang w:val="en-GB"/>
        </w:rPr>
        <w:t> التعرف على مستوى جاهزية الجامعات لتبني التقنيات الناشئة، وتحديد الفجوات التقنية والتنظيمية التي قد تحد من فعالية تطبيق استراتيجيات التحول الرقمي الشامل</w:t>
      </w:r>
      <w:r>
        <w:rPr>
          <w:rFonts w:ascii="Simplified Arabic" w:hAnsi="Simplified Arabic" w:cs="Simplified Arabic" w:hint="cs"/>
          <w:color w:val="242424"/>
          <w:sz w:val="28"/>
          <w:szCs w:val="28"/>
          <w:rtl/>
          <w:lang w:val="en-GB"/>
        </w:rPr>
        <w:t>.</w:t>
      </w:r>
    </w:p>
    <w:p w14:paraId="13C90D71" w14:textId="0E972331"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تحديد الوزن النسبي لمساهمة الأبعاد الرقمية في الأداء:</w:t>
      </w:r>
      <w:r w:rsidRPr="00240F7A">
        <w:rPr>
          <w:rFonts w:ascii="Simplified Arabic" w:hAnsi="Simplified Arabic" w:cs="Simplified Arabic"/>
          <w:color w:val="242424"/>
          <w:sz w:val="28"/>
          <w:szCs w:val="28"/>
          <w:lang w:val="en-GB"/>
        </w:rPr>
        <w:t> قياس مدى إسهام أبعاد التحول الرقمي المختلفة في تفسير التباين في الأداء المؤسسي، مع التركيز على الأبعاد الأكثر ارتباطًا بتحسين الفاعلية والموثوقية والاستدامة داخل المؤسسة</w:t>
      </w:r>
      <w:r>
        <w:rPr>
          <w:rFonts w:ascii="Simplified Arabic" w:hAnsi="Simplified Arabic" w:cs="Simplified Arabic" w:hint="cs"/>
          <w:color w:val="242424"/>
          <w:sz w:val="28"/>
          <w:szCs w:val="28"/>
          <w:rtl/>
          <w:lang w:val="en-GB"/>
        </w:rPr>
        <w:t>.</w:t>
      </w:r>
    </w:p>
    <w:p w14:paraId="23155635" w14:textId="11B3CD45"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تحليل الدور القيادي للمتطلبات الأمنية والتشريعية:</w:t>
      </w:r>
      <w:r w:rsidRPr="00240F7A">
        <w:rPr>
          <w:rFonts w:ascii="Simplified Arabic" w:hAnsi="Simplified Arabic" w:cs="Simplified Arabic"/>
          <w:color w:val="242424"/>
          <w:sz w:val="28"/>
          <w:szCs w:val="28"/>
          <w:lang w:val="en-GB"/>
        </w:rPr>
        <w:t> استقصاء أهمية الأطر القانونية وحوكمة البيانات والأمن السيبراني في دعم استدامة التحول الرقمي وضمان موثوقية الأداء المؤسسي</w:t>
      </w:r>
      <w:r>
        <w:rPr>
          <w:rFonts w:ascii="Simplified Arabic" w:hAnsi="Simplified Arabic" w:cs="Simplified Arabic" w:hint="cs"/>
          <w:color w:val="242424"/>
          <w:sz w:val="28"/>
          <w:szCs w:val="28"/>
          <w:rtl/>
          <w:lang w:val="en-GB"/>
        </w:rPr>
        <w:t>.</w:t>
      </w:r>
    </w:p>
    <w:p w14:paraId="049904E7" w14:textId="0F716626"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تقييم أثر البنية التحتية والحلول التكنولوجية:</w:t>
      </w:r>
      <w:r w:rsidRPr="00240F7A">
        <w:rPr>
          <w:rFonts w:ascii="Simplified Arabic" w:hAnsi="Simplified Arabic" w:cs="Simplified Arabic"/>
          <w:color w:val="242424"/>
          <w:sz w:val="28"/>
          <w:szCs w:val="28"/>
          <w:lang w:val="en-GB"/>
        </w:rPr>
        <w:t> قياس مدى إسهام الحوسبة السحابية، والشبكات</w:t>
      </w:r>
      <w:r>
        <w:rPr>
          <w:rFonts w:ascii="Simplified Arabic" w:hAnsi="Simplified Arabic" w:cs="Simplified Arabic" w:hint="cs"/>
          <w:color w:val="242424"/>
          <w:sz w:val="28"/>
          <w:szCs w:val="28"/>
          <w:rtl/>
          <w:lang w:val="en-GB"/>
        </w:rPr>
        <w:t xml:space="preserve"> </w:t>
      </w:r>
      <w:r w:rsidRPr="00240F7A">
        <w:rPr>
          <w:rFonts w:ascii="Simplified Arabic" w:hAnsi="Simplified Arabic" w:cs="Simplified Arabic"/>
          <w:color w:val="242424"/>
          <w:sz w:val="28"/>
          <w:szCs w:val="28"/>
          <w:lang w:val="en-GB"/>
        </w:rPr>
        <w:t>والأنظمة الرقمية المتكاملة في تسريع الإجراءات الأكاديمية وتبسيط العمليات الإدارية وتحسين جودة الخدمات</w:t>
      </w:r>
      <w:r>
        <w:rPr>
          <w:rFonts w:ascii="Simplified Arabic" w:hAnsi="Simplified Arabic" w:cs="Simplified Arabic" w:hint="cs"/>
          <w:color w:val="242424"/>
          <w:sz w:val="28"/>
          <w:szCs w:val="28"/>
          <w:rtl/>
          <w:lang w:val="en-GB"/>
        </w:rPr>
        <w:t>.</w:t>
      </w:r>
    </w:p>
    <w:p w14:paraId="7D5DB6A1" w14:textId="1E2F81ED"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استكشاف دور الرقمنة في تعزيز كفاءة اتخاذ القرار:</w:t>
      </w:r>
      <w:r w:rsidRPr="00240F7A">
        <w:rPr>
          <w:rFonts w:ascii="Simplified Arabic" w:hAnsi="Simplified Arabic" w:cs="Simplified Arabic"/>
          <w:color w:val="242424"/>
          <w:sz w:val="28"/>
          <w:szCs w:val="28"/>
          <w:lang w:val="en-GB"/>
        </w:rPr>
        <w:t> تحليل دور أدوات تحليل البيانات والذكاء الاصطناعي في توفير معلومات دقيقة تدعم القرارات الاستراتيجية المبنية على البيانات وتعزز الشفافية والمساءلة داخل المؤسسة</w:t>
      </w:r>
      <w:r>
        <w:rPr>
          <w:rFonts w:ascii="Simplified Arabic" w:hAnsi="Simplified Arabic" w:cs="Simplified Arabic" w:hint="cs"/>
          <w:color w:val="242424"/>
          <w:sz w:val="28"/>
          <w:szCs w:val="28"/>
          <w:rtl/>
          <w:lang w:val="en-GB"/>
        </w:rPr>
        <w:t>.</w:t>
      </w:r>
    </w:p>
    <w:p w14:paraId="0F343ED8" w14:textId="29B5ED6D"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تحديد المعوقات الهيكلية والبشرية والتمويلية:</w:t>
      </w:r>
      <w:r w:rsidRPr="00240F7A">
        <w:rPr>
          <w:rFonts w:ascii="Simplified Arabic" w:hAnsi="Simplified Arabic" w:cs="Simplified Arabic"/>
          <w:color w:val="242424"/>
          <w:sz w:val="28"/>
          <w:szCs w:val="28"/>
          <w:lang w:val="en-GB"/>
        </w:rPr>
        <w:t> رصد أبرز التحديات التي تحد من فاعلية التحول الرقمي، مثل جمود الهياكل التنظيمية، ونقص الكفاءات التقنية المتخصصة، وضعف التمويل المخصص للتجهيزات الحديثة</w:t>
      </w:r>
      <w:r>
        <w:rPr>
          <w:rFonts w:ascii="Simplified Arabic" w:hAnsi="Simplified Arabic" w:cs="Simplified Arabic" w:hint="cs"/>
          <w:color w:val="242424"/>
          <w:sz w:val="28"/>
          <w:szCs w:val="28"/>
          <w:rtl/>
          <w:lang w:val="en-GB"/>
        </w:rPr>
        <w:t>.</w:t>
      </w:r>
    </w:p>
    <w:p w14:paraId="625B9DCA" w14:textId="2C736302"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lastRenderedPageBreak/>
        <w:t>قياس فاعلية التحول الرقمي في تحسين جودة المخرجات التعليمية:</w:t>
      </w:r>
      <w:r w:rsidRPr="00240F7A">
        <w:rPr>
          <w:rFonts w:ascii="Simplified Arabic" w:hAnsi="Simplified Arabic" w:cs="Simplified Arabic"/>
          <w:color w:val="242424"/>
          <w:sz w:val="28"/>
          <w:szCs w:val="28"/>
          <w:lang w:val="en-GB"/>
        </w:rPr>
        <w:t> دراسة أثر توظيف منصات التعلم الإلكتروني وأدوات البحث الحديثة في تطوير تجربة التعلم، ورفع كفاءة الطلبة وأعضاء هيئة التدريس بما يتوافق مع متطلبات سوق العمل</w:t>
      </w:r>
      <w:r>
        <w:rPr>
          <w:rFonts w:ascii="Simplified Arabic" w:hAnsi="Simplified Arabic" w:cs="Simplified Arabic" w:hint="cs"/>
          <w:color w:val="242424"/>
          <w:sz w:val="28"/>
          <w:szCs w:val="28"/>
          <w:rtl/>
          <w:lang w:val="en-GB"/>
        </w:rPr>
        <w:t>.</w:t>
      </w:r>
    </w:p>
    <w:p w14:paraId="6FC1267F" w14:textId="538294C6" w:rsidR="00240F7A" w:rsidRPr="00240F7A" w:rsidRDefault="00240F7A" w:rsidP="00240F7A">
      <w:pPr>
        <w:numPr>
          <w:ilvl w:val="0"/>
          <w:numId w:val="35"/>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تقديم إطار استراتيجي مقترح للتميز المؤسسي:</w:t>
      </w:r>
      <w:r w:rsidRPr="00240F7A">
        <w:rPr>
          <w:rFonts w:ascii="Simplified Arabic" w:hAnsi="Simplified Arabic" w:cs="Simplified Arabic"/>
          <w:color w:val="242424"/>
          <w:sz w:val="28"/>
          <w:szCs w:val="28"/>
          <w:lang w:val="en-GB"/>
        </w:rPr>
        <w:t> صياغة مجموعة من التوصيات العملية التي تساعد القيادات الجامعية على دمج الابتكار الرقمي في الثقافة التنظيمية بما يدعم الميزة التنافسية ويعزز التميز المؤسسي المستدام</w:t>
      </w:r>
      <w:r>
        <w:rPr>
          <w:rFonts w:ascii="Simplified Arabic" w:hAnsi="Simplified Arabic" w:cs="Simplified Arabic" w:hint="cs"/>
          <w:color w:val="242424"/>
          <w:sz w:val="28"/>
          <w:szCs w:val="28"/>
          <w:rtl/>
          <w:lang w:val="en-GB"/>
        </w:rPr>
        <w:t>.</w:t>
      </w:r>
    </w:p>
    <w:p w14:paraId="5E25B51F" w14:textId="7B87C998" w:rsidR="008426D3" w:rsidRPr="00930C12" w:rsidRDefault="00DE2C83" w:rsidP="008426D3">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hint="cs"/>
          <w:b/>
          <w:bCs/>
          <w:color w:val="242424"/>
          <w:sz w:val="32"/>
          <w:szCs w:val="32"/>
          <w:rtl/>
        </w:rPr>
        <w:t xml:space="preserve">1. 4 </w:t>
      </w:r>
      <w:r w:rsidR="00930C12">
        <w:rPr>
          <w:rFonts w:ascii="Simplified Arabic" w:hAnsi="Simplified Arabic" w:cs="Simplified Arabic"/>
          <w:b/>
          <w:bCs/>
          <w:color w:val="242424"/>
          <w:sz w:val="32"/>
          <w:szCs w:val="32"/>
        </w:rPr>
        <w:t xml:space="preserve"> </w:t>
      </w:r>
      <w:r w:rsidR="00EB58B4">
        <w:rPr>
          <w:rFonts w:ascii="Simplified Arabic" w:hAnsi="Simplified Arabic" w:cs="Simplified Arabic" w:hint="cs"/>
          <w:b/>
          <w:bCs/>
          <w:color w:val="242424"/>
          <w:sz w:val="32"/>
          <w:szCs w:val="32"/>
          <w:rtl/>
        </w:rPr>
        <w:t>أهمية الدراسة</w:t>
      </w:r>
      <w:r w:rsidR="008426D3" w:rsidRPr="00930C12">
        <w:rPr>
          <w:rFonts w:ascii="Simplified Arabic" w:hAnsi="Simplified Arabic" w:cs="Simplified Arabic" w:hint="cs"/>
          <w:b/>
          <w:bCs/>
          <w:color w:val="242424"/>
          <w:sz w:val="32"/>
          <w:szCs w:val="32"/>
          <w:rtl/>
        </w:rPr>
        <w:t>:</w:t>
      </w:r>
      <w:r w:rsidR="008426D3" w:rsidRPr="00930C12">
        <w:rPr>
          <w:rFonts w:ascii="Simplified Arabic" w:hAnsi="Simplified Arabic" w:cs="Simplified Arabic" w:hint="cs"/>
          <w:color w:val="242424"/>
          <w:sz w:val="28"/>
          <w:szCs w:val="28"/>
          <w:rtl/>
        </w:rPr>
        <w:t xml:space="preserve"> </w:t>
      </w:r>
    </w:p>
    <w:p w14:paraId="677208C6" w14:textId="7548F603" w:rsidR="00240F7A" w:rsidRPr="00240F7A" w:rsidRDefault="00240F7A" w:rsidP="00240F7A">
      <w:pPr>
        <w:bidi/>
        <w:spacing w:line="240" w:lineRule="auto"/>
        <w:jc w:val="both"/>
        <w:rPr>
          <w:rFonts w:ascii="Simplified Arabic" w:hAnsi="Simplified Arabic" w:cs="Simplified Arabic"/>
          <w:color w:val="242424"/>
          <w:sz w:val="28"/>
          <w:szCs w:val="28"/>
          <w:rtl/>
          <w:lang w:val="en-GB"/>
        </w:rPr>
      </w:pPr>
      <w:r w:rsidRPr="00240F7A">
        <w:rPr>
          <w:rFonts w:ascii="Simplified Arabic" w:hAnsi="Simplified Arabic" w:cs="Simplified Arabic"/>
          <w:color w:val="242424"/>
          <w:sz w:val="28"/>
          <w:szCs w:val="28"/>
          <w:lang w:val="en-GB"/>
        </w:rPr>
        <w:t>تنبثق أهمية هذه الدراسة من التحولات المتسارعة التي فرضتها الثورة الصناعية الرابعة على قطاع التعليم العالي، حيث لم يعد التحول الرقمي مجرد خيار تقني، بل أصبح توجهاً استراتيجياً يساهم في إعادة صياغة الأداء المؤسسي وتعزيز قدرات الجامعات على التكيف مع البيئة الرقمية المتغيرة (Mousa, 2025). وتتمثل أهمية البحث في الجوانب التالية</w:t>
      </w:r>
      <w:r>
        <w:rPr>
          <w:rFonts w:ascii="Simplified Arabic" w:hAnsi="Simplified Arabic" w:cs="Simplified Arabic" w:hint="cs"/>
          <w:color w:val="242424"/>
          <w:sz w:val="28"/>
          <w:szCs w:val="28"/>
          <w:rtl/>
          <w:lang w:val="en-GB"/>
        </w:rPr>
        <w:t>:</w:t>
      </w:r>
    </w:p>
    <w:p w14:paraId="1CC772F1" w14:textId="77777777" w:rsidR="00240F7A" w:rsidRPr="00240F7A" w:rsidRDefault="00240F7A" w:rsidP="00240F7A">
      <w:pPr>
        <w:bidi/>
        <w:spacing w:line="240" w:lineRule="auto"/>
        <w:jc w:val="both"/>
        <w:rPr>
          <w:rFonts w:ascii="Simplified Arabic" w:hAnsi="Simplified Arabic" w:cs="Simplified Arabic"/>
          <w:b/>
          <w:bCs/>
          <w:color w:val="242424"/>
          <w:sz w:val="28"/>
          <w:szCs w:val="28"/>
          <w:lang w:val="en-GB"/>
        </w:rPr>
      </w:pPr>
      <w:r w:rsidRPr="00240F7A">
        <w:rPr>
          <w:rFonts w:ascii="Simplified Arabic" w:hAnsi="Simplified Arabic" w:cs="Simplified Arabic"/>
          <w:b/>
          <w:bCs/>
          <w:color w:val="242424"/>
          <w:sz w:val="28"/>
          <w:szCs w:val="28"/>
          <w:lang w:val="en-GB"/>
        </w:rPr>
        <w:t>أولاً: الأهمية العلمية (النظرية)</w:t>
      </w:r>
    </w:p>
    <w:p w14:paraId="2A914751" w14:textId="6B72A1E3" w:rsidR="00240F7A" w:rsidRPr="00240F7A" w:rsidRDefault="00240F7A" w:rsidP="00240F7A">
      <w:pPr>
        <w:numPr>
          <w:ilvl w:val="0"/>
          <w:numId w:val="36"/>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إثراء المكتبة العربية المتخصصة:</w:t>
      </w:r>
      <w:r w:rsidRPr="00240F7A">
        <w:rPr>
          <w:rFonts w:ascii="Simplified Arabic" w:hAnsi="Simplified Arabic" w:cs="Simplified Arabic"/>
          <w:color w:val="242424"/>
          <w:sz w:val="28"/>
          <w:szCs w:val="28"/>
          <w:lang w:val="en-GB"/>
        </w:rPr>
        <w:t> تساهم الدراسة في سد فجوة معرفية في الأدبيات العربية التي تربط بين أبعاد التحول الرقمي الشامل والأداء المؤسسي في الجامعات، ولا سيما في ظل الحاجة إلى مزيد من الدراسات الحديثة التي تتناول التطورات المتسارعة في عامي 2024 و2025 (Saih &amp; Djenat, 2025; ASJP, 2024)</w:t>
      </w:r>
      <w:r>
        <w:rPr>
          <w:rFonts w:ascii="Simplified Arabic" w:hAnsi="Simplified Arabic" w:cs="Simplified Arabic" w:hint="cs"/>
          <w:color w:val="242424"/>
          <w:sz w:val="28"/>
          <w:szCs w:val="28"/>
          <w:rtl/>
          <w:lang w:val="en-GB"/>
        </w:rPr>
        <w:t>.</w:t>
      </w:r>
    </w:p>
    <w:p w14:paraId="2269B802" w14:textId="0E01A4E0" w:rsidR="00240F7A" w:rsidRPr="00240F7A" w:rsidRDefault="00240F7A" w:rsidP="00240F7A">
      <w:pPr>
        <w:numPr>
          <w:ilvl w:val="0"/>
          <w:numId w:val="36"/>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اختبار النظريات الإدارية في بيئة رقمية:</w:t>
      </w:r>
      <w:r w:rsidRPr="00240F7A">
        <w:rPr>
          <w:rFonts w:ascii="Simplified Arabic" w:hAnsi="Simplified Arabic" w:cs="Simplified Arabic"/>
          <w:color w:val="242424"/>
          <w:sz w:val="28"/>
          <w:szCs w:val="28"/>
          <w:lang w:val="en-GB"/>
        </w:rPr>
        <w:t> تبرز الأهمية العلمية في قدرة البحث على اختبار نظرية القدرات الديناميكية، وتفسير كيفية قيام الجامعات باستشعار الفرص التكنولوجية واقتناصها وإعادة تشكيل مواردها البشرية والتقنية بما يدعم الميزة التنافسية المستدامة (Teece, 2018; Warner &amp; Wäger, 2019)</w:t>
      </w:r>
      <w:r>
        <w:rPr>
          <w:rFonts w:ascii="Simplified Arabic" w:hAnsi="Simplified Arabic" w:cs="Simplified Arabic" w:hint="cs"/>
          <w:color w:val="242424"/>
          <w:sz w:val="28"/>
          <w:szCs w:val="28"/>
          <w:rtl/>
          <w:lang w:val="en-GB"/>
        </w:rPr>
        <w:t>.</w:t>
      </w:r>
    </w:p>
    <w:p w14:paraId="4CC4E670" w14:textId="6B498B2A" w:rsidR="00240F7A" w:rsidRPr="00240F7A" w:rsidRDefault="00240F7A" w:rsidP="00240F7A">
      <w:pPr>
        <w:numPr>
          <w:ilvl w:val="0"/>
          <w:numId w:val="36"/>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تأصيل العلاقة بين التكنولوجيا والمهمة:</w:t>
      </w:r>
      <w:r w:rsidRPr="00240F7A">
        <w:rPr>
          <w:rFonts w:ascii="Simplified Arabic" w:hAnsi="Simplified Arabic" w:cs="Simplified Arabic"/>
          <w:color w:val="242424"/>
          <w:sz w:val="28"/>
          <w:szCs w:val="28"/>
          <w:lang w:val="en-GB"/>
        </w:rPr>
        <w:t> ترفد الدراسة الإطار النظري بفهم أعمق لنظرية ملاءمة التقنية للمهمة، من خلال توضيح كيف يؤدي التوافق بين الخصائص التقنية والاحتياجات الأكاديمية إلى تحسين الكفاءة الفعلية للأداء داخل المؤسسة التعليمية (Al-Sawat, 2022)</w:t>
      </w:r>
      <w:r>
        <w:rPr>
          <w:rFonts w:ascii="Simplified Arabic" w:hAnsi="Simplified Arabic" w:cs="Simplified Arabic" w:hint="cs"/>
          <w:color w:val="242424"/>
          <w:sz w:val="28"/>
          <w:szCs w:val="28"/>
          <w:rtl/>
          <w:lang w:val="en-GB"/>
        </w:rPr>
        <w:t>.</w:t>
      </w:r>
    </w:p>
    <w:p w14:paraId="38C93BFE" w14:textId="0B3E2704" w:rsidR="00240F7A" w:rsidRPr="00240F7A" w:rsidRDefault="00240F7A" w:rsidP="00240F7A">
      <w:pPr>
        <w:numPr>
          <w:ilvl w:val="0"/>
          <w:numId w:val="36"/>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تطوير نماذج النضج الرقمي:</w:t>
      </w:r>
      <w:r w:rsidRPr="00240F7A">
        <w:rPr>
          <w:rFonts w:ascii="Simplified Arabic" w:hAnsi="Simplified Arabic" w:cs="Simplified Arabic"/>
          <w:color w:val="242424"/>
          <w:sz w:val="28"/>
          <w:szCs w:val="28"/>
          <w:lang w:val="en-GB"/>
        </w:rPr>
        <w:t> تسهم الدراسة في بناء إطار نظري أكثر تكاملاً يجمع بين الرقمنة الإجرائية والتحول الثقافي والهيكلي، بما يمهد لتطوير مقاييس أكثر دقة للنضج الرقمي في المؤسسات التعليمية (AlKarki, 2022; ASJP, 2024)</w:t>
      </w:r>
      <w:r>
        <w:rPr>
          <w:rFonts w:ascii="Simplified Arabic" w:hAnsi="Simplified Arabic" w:cs="Simplified Arabic" w:hint="cs"/>
          <w:color w:val="242424"/>
          <w:sz w:val="28"/>
          <w:szCs w:val="28"/>
          <w:rtl/>
          <w:lang w:val="en-GB"/>
        </w:rPr>
        <w:t>.</w:t>
      </w:r>
    </w:p>
    <w:p w14:paraId="1B0F48EE" w14:textId="41F43E10" w:rsidR="00240F7A" w:rsidRPr="00240F7A" w:rsidRDefault="00D968E9" w:rsidP="00D968E9">
      <w:pPr>
        <w:bidi/>
        <w:spacing w:line="240" w:lineRule="auto"/>
        <w:rPr>
          <w:rFonts w:ascii="Simplified Arabic" w:hAnsi="Simplified Arabic" w:cs="Simplified Arabic" w:hint="cs"/>
          <w:b/>
          <w:bCs/>
          <w:color w:val="242424"/>
          <w:sz w:val="28"/>
          <w:szCs w:val="28"/>
          <w:rtl/>
          <w:lang w:val="en-GB"/>
        </w:rPr>
      </w:pPr>
      <w:r>
        <w:rPr>
          <w:rFonts w:ascii="Simplified Arabic" w:hAnsi="Simplified Arabic" w:cs="Simplified Arabic" w:hint="cs"/>
          <w:b/>
          <w:bCs/>
          <w:color w:val="242424"/>
          <w:sz w:val="28"/>
          <w:szCs w:val="28"/>
          <w:rtl/>
          <w:lang w:val="en-GB"/>
        </w:rPr>
        <w:lastRenderedPageBreak/>
        <w:t>ثانياً:</w:t>
      </w:r>
      <w:r w:rsidR="00240F7A" w:rsidRPr="00240F7A">
        <w:rPr>
          <w:rFonts w:ascii="Simplified Arabic" w:hAnsi="Simplified Arabic" w:cs="Simplified Arabic"/>
          <w:b/>
          <w:bCs/>
          <w:color w:val="242424"/>
          <w:sz w:val="28"/>
          <w:szCs w:val="28"/>
          <w:lang w:val="en-GB"/>
        </w:rPr>
        <w:t xml:space="preserve"> </w:t>
      </w:r>
      <w:r>
        <w:rPr>
          <w:rFonts w:ascii="Simplified Arabic" w:hAnsi="Simplified Arabic" w:cs="Simplified Arabic" w:hint="cs"/>
          <w:b/>
          <w:bCs/>
          <w:color w:val="242424"/>
          <w:sz w:val="28"/>
          <w:szCs w:val="28"/>
          <w:rtl/>
          <w:lang w:val="en-GB"/>
        </w:rPr>
        <w:t xml:space="preserve"> </w:t>
      </w:r>
      <w:r w:rsidR="00240F7A" w:rsidRPr="00240F7A">
        <w:rPr>
          <w:rFonts w:ascii="Simplified Arabic" w:hAnsi="Simplified Arabic" w:cs="Simplified Arabic"/>
          <w:b/>
          <w:bCs/>
          <w:color w:val="242424"/>
          <w:sz w:val="28"/>
          <w:szCs w:val="28"/>
          <w:lang w:val="en-GB"/>
        </w:rPr>
        <w:t xml:space="preserve">الأهمية العملية </w:t>
      </w:r>
      <w:r>
        <w:rPr>
          <w:rFonts w:ascii="Simplified Arabic" w:hAnsi="Simplified Arabic" w:cs="Simplified Arabic"/>
          <w:b/>
          <w:bCs/>
          <w:color w:val="242424"/>
          <w:sz w:val="28"/>
          <w:szCs w:val="28"/>
          <w:lang w:val="en-GB"/>
        </w:rPr>
        <w:t>)</w:t>
      </w:r>
      <w:r w:rsidR="00240F7A" w:rsidRPr="00240F7A">
        <w:rPr>
          <w:rFonts w:ascii="Simplified Arabic" w:hAnsi="Simplified Arabic" w:cs="Simplified Arabic"/>
          <w:b/>
          <w:bCs/>
          <w:color w:val="242424"/>
          <w:sz w:val="28"/>
          <w:szCs w:val="28"/>
          <w:lang w:val="en-GB"/>
        </w:rPr>
        <w:t>التطبيقية</w:t>
      </w:r>
      <w:r>
        <w:rPr>
          <w:rFonts w:ascii="Simplified Arabic" w:hAnsi="Simplified Arabic" w:cs="Simplified Arabic" w:hint="cs"/>
          <w:b/>
          <w:bCs/>
          <w:color w:val="242424"/>
          <w:sz w:val="28"/>
          <w:szCs w:val="28"/>
          <w:rtl/>
          <w:lang w:val="en-GB"/>
        </w:rPr>
        <w:t>) :</w:t>
      </w:r>
    </w:p>
    <w:p w14:paraId="346D9B24" w14:textId="36E202C6" w:rsidR="00240F7A" w:rsidRPr="00240F7A" w:rsidRDefault="00240F7A" w:rsidP="00240F7A">
      <w:pPr>
        <w:numPr>
          <w:ilvl w:val="0"/>
          <w:numId w:val="37"/>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دعم اتخاذ القرار المبني على البيانات:</w:t>
      </w:r>
      <w:r w:rsidRPr="00240F7A">
        <w:rPr>
          <w:rFonts w:ascii="Simplified Arabic" w:hAnsi="Simplified Arabic" w:cs="Simplified Arabic"/>
          <w:color w:val="242424"/>
          <w:sz w:val="28"/>
          <w:szCs w:val="28"/>
          <w:lang w:val="en-GB"/>
        </w:rPr>
        <w:t> توفر الدراسة لصناع القرار في الجامعات مؤشرات تطبيقية حول المجالات الأكثر تأثيراً في التحول الرقمي، بما يساعد في توجيه الموارد والميزانيات نحو الاستثمارات ذات الأثر الأكبر في الأداء المؤسسي (Thamri, 2025; ASJP, 2024)</w:t>
      </w:r>
      <w:r>
        <w:rPr>
          <w:rFonts w:ascii="Simplified Arabic" w:hAnsi="Simplified Arabic" w:cs="Simplified Arabic" w:hint="cs"/>
          <w:color w:val="242424"/>
          <w:sz w:val="28"/>
          <w:szCs w:val="28"/>
          <w:rtl/>
          <w:lang w:val="en-GB"/>
        </w:rPr>
        <w:t>.</w:t>
      </w:r>
    </w:p>
    <w:p w14:paraId="6BE59542" w14:textId="384E5100" w:rsidR="00240F7A" w:rsidRPr="00240F7A" w:rsidRDefault="00240F7A" w:rsidP="00240F7A">
      <w:pPr>
        <w:numPr>
          <w:ilvl w:val="0"/>
          <w:numId w:val="37"/>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رفع كفاءة العمليات الأكاديمية والإدارية:</w:t>
      </w:r>
      <w:r w:rsidRPr="00240F7A">
        <w:rPr>
          <w:rFonts w:ascii="Simplified Arabic" w:hAnsi="Simplified Arabic" w:cs="Simplified Arabic"/>
          <w:color w:val="242424"/>
          <w:sz w:val="28"/>
          <w:szCs w:val="28"/>
          <w:lang w:val="en-GB"/>
        </w:rPr>
        <w:t> تكمن الأهمية في تقديم تصور عملي لأتمتة المهام الروتينية وتقليل الأخطاء البشرية، الأمر الذي يتيح لأعضاء هيئة التدريس والإداريين التركيز على جودة التعليم والبحث والابتكار بدلاً من الأعباء الورقية (Sia et al., 2016; Makhlouf, 2022)</w:t>
      </w:r>
      <w:r>
        <w:rPr>
          <w:rFonts w:ascii="Simplified Arabic" w:hAnsi="Simplified Arabic" w:cs="Simplified Arabic" w:hint="cs"/>
          <w:color w:val="242424"/>
          <w:sz w:val="28"/>
          <w:szCs w:val="28"/>
          <w:rtl/>
          <w:lang w:val="en-GB"/>
        </w:rPr>
        <w:t>.</w:t>
      </w:r>
    </w:p>
    <w:p w14:paraId="619BF55E" w14:textId="4CBD3EC3" w:rsidR="00240F7A" w:rsidRPr="00240F7A" w:rsidRDefault="00240F7A" w:rsidP="00240F7A">
      <w:pPr>
        <w:numPr>
          <w:ilvl w:val="0"/>
          <w:numId w:val="37"/>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تحسين تجربة المستفيد والقدرة التنافسية:</w:t>
      </w:r>
      <w:r w:rsidRPr="00240F7A">
        <w:rPr>
          <w:rFonts w:ascii="Simplified Arabic" w:hAnsi="Simplified Arabic" w:cs="Simplified Arabic"/>
          <w:color w:val="242424"/>
          <w:sz w:val="28"/>
          <w:szCs w:val="28"/>
          <w:lang w:val="en-GB"/>
        </w:rPr>
        <w:t> تساهم نتائج البحث في مساعدة الجامعات على تطوير بيئات تعلم مرنة وتفاعلية، بما يدعم تحسين موقعها التنافسي في التصنيفات العالمية وتعزيز رضا الطلبة والمستفيدين (Al-Qawasmi, 2026; UNESCO, 2022)</w:t>
      </w:r>
      <w:r>
        <w:rPr>
          <w:rFonts w:ascii="Simplified Arabic" w:hAnsi="Simplified Arabic" w:cs="Simplified Arabic" w:hint="cs"/>
          <w:color w:val="242424"/>
          <w:sz w:val="28"/>
          <w:szCs w:val="28"/>
          <w:rtl/>
          <w:lang w:val="en-GB"/>
        </w:rPr>
        <w:t>.</w:t>
      </w:r>
    </w:p>
    <w:p w14:paraId="372102AC" w14:textId="7040AAD9" w:rsidR="00240F7A" w:rsidRPr="00240F7A" w:rsidRDefault="00240F7A" w:rsidP="00240F7A">
      <w:pPr>
        <w:numPr>
          <w:ilvl w:val="0"/>
          <w:numId w:val="37"/>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تعزيز الحوكمة والشفافية الرقمية:</w:t>
      </w:r>
      <w:r w:rsidRPr="00240F7A">
        <w:rPr>
          <w:rFonts w:ascii="Simplified Arabic" w:hAnsi="Simplified Arabic" w:cs="Simplified Arabic"/>
          <w:color w:val="242424"/>
          <w:sz w:val="28"/>
          <w:szCs w:val="28"/>
          <w:lang w:val="en-GB"/>
        </w:rPr>
        <w:t> توضح الدراسة كيف يساهم التحول الرقمي في بناء أنظمة رقابة داخلية أكثر فاعلية وحماية أفضل للبيانات المؤسسية، بما يعزز الثقة والمساءلة في إدارة الموارد التعليمية (Al-Harbi &amp; Al-Rabghi, 2025; Thamri, 2025)</w:t>
      </w:r>
      <w:r>
        <w:rPr>
          <w:rFonts w:ascii="Simplified Arabic" w:hAnsi="Simplified Arabic" w:cs="Simplified Arabic" w:hint="cs"/>
          <w:color w:val="242424"/>
          <w:sz w:val="28"/>
          <w:szCs w:val="28"/>
          <w:rtl/>
          <w:lang w:val="en-GB"/>
        </w:rPr>
        <w:t>.</w:t>
      </w:r>
    </w:p>
    <w:p w14:paraId="08704D11" w14:textId="7041512C" w:rsidR="00240F7A" w:rsidRPr="00240F7A" w:rsidRDefault="00240F7A" w:rsidP="00240F7A">
      <w:pPr>
        <w:numPr>
          <w:ilvl w:val="0"/>
          <w:numId w:val="37"/>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مواكبة الرؤى الوطنية:</w:t>
      </w:r>
      <w:r w:rsidRPr="00240F7A">
        <w:rPr>
          <w:rFonts w:ascii="Simplified Arabic" w:hAnsi="Simplified Arabic" w:cs="Simplified Arabic"/>
          <w:color w:val="242424"/>
          <w:sz w:val="28"/>
          <w:szCs w:val="28"/>
          <w:lang w:val="en-GB"/>
        </w:rPr>
        <w:t> تكتسب الدراسة أهمية تطبيقية من خلال مواءمة ممارسات الجامعات مع الخطط الوطنية للتحول الرقمي، بما يدعم بناء منظومة تعليمية ذكية ومستدامة قادرة على استيعاب التقنيات الناشئة وتوظيفها بكفاءة (Digital Government Authority, 2025; S. E. Thamri, 2025)</w:t>
      </w:r>
      <w:r>
        <w:rPr>
          <w:rFonts w:ascii="Simplified Arabic" w:hAnsi="Simplified Arabic" w:cs="Simplified Arabic" w:hint="cs"/>
          <w:color w:val="242424"/>
          <w:sz w:val="28"/>
          <w:szCs w:val="28"/>
          <w:rtl/>
          <w:lang w:val="en-GB"/>
        </w:rPr>
        <w:t>.</w:t>
      </w:r>
    </w:p>
    <w:p w14:paraId="1A87AE09" w14:textId="3D364FD8" w:rsidR="00755CB0" w:rsidRPr="00755CB0" w:rsidRDefault="005378A7" w:rsidP="00755CB0">
      <w:pPr>
        <w:bidi/>
        <w:spacing w:line="240" w:lineRule="auto"/>
        <w:jc w:val="both"/>
        <w:rPr>
          <w:rFonts w:ascii="Simplified Arabic" w:hAnsi="Simplified Arabic" w:cs="Simplified Arabic"/>
          <w:b/>
          <w:bCs/>
          <w:color w:val="242424"/>
          <w:sz w:val="32"/>
          <w:szCs w:val="32"/>
          <w:rtl/>
        </w:rPr>
      </w:pPr>
      <w:r>
        <w:rPr>
          <w:rFonts w:ascii="Simplified Arabic" w:hAnsi="Simplified Arabic" w:cs="Simplified Arabic" w:hint="cs"/>
          <w:b/>
          <w:bCs/>
          <w:color w:val="242424"/>
          <w:sz w:val="32"/>
          <w:szCs w:val="32"/>
          <w:rtl/>
        </w:rPr>
        <w:t xml:space="preserve">1. 5  </w:t>
      </w:r>
      <w:r w:rsidR="00755CB0" w:rsidRPr="00755CB0">
        <w:rPr>
          <w:rFonts w:ascii="Simplified Arabic" w:hAnsi="Simplified Arabic" w:cs="Simplified Arabic" w:hint="cs"/>
          <w:b/>
          <w:bCs/>
          <w:color w:val="242424"/>
          <w:sz w:val="32"/>
          <w:szCs w:val="32"/>
          <w:rtl/>
        </w:rPr>
        <w:t>تساؤلات الدراسة :</w:t>
      </w:r>
    </w:p>
    <w:p w14:paraId="1841DA81" w14:textId="77777777" w:rsidR="00240F7A" w:rsidRPr="00240F7A" w:rsidRDefault="00240F7A" w:rsidP="00240F7A">
      <w:pPr>
        <w:bidi/>
        <w:spacing w:line="240" w:lineRule="auto"/>
        <w:jc w:val="both"/>
        <w:rPr>
          <w:rFonts w:ascii="Simplified Arabic" w:hAnsi="Simplified Arabic" w:cs="Simplified Arabic"/>
          <w:b/>
          <w:bCs/>
          <w:color w:val="242424"/>
          <w:sz w:val="28"/>
          <w:szCs w:val="28"/>
          <w:u w:val="single"/>
          <w:lang w:val="en-GB"/>
        </w:rPr>
      </w:pPr>
      <w:r w:rsidRPr="00240F7A">
        <w:rPr>
          <w:rFonts w:ascii="Simplified Arabic" w:hAnsi="Simplified Arabic" w:cs="Simplified Arabic"/>
          <w:b/>
          <w:bCs/>
          <w:color w:val="242424"/>
          <w:sz w:val="28"/>
          <w:szCs w:val="28"/>
          <w:u w:val="single"/>
          <w:lang w:val="en-GB"/>
        </w:rPr>
        <w:t>أولاً: السؤال الرئيس</w:t>
      </w:r>
    </w:p>
    <w:p w14:paraId="316852FE" w14:textId="7FB0A559" w:rsidR="00240F7A" w:rsidRPr="00240F7A" w:rsidRDefault="00240F7A" w:rsidP="00240F7A">
      <w:pPr>
        <w:numPr>
          <w:ilvl w:val="0"/>
          <w:numId w:val="39"/>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أثر التحول الرقمي بأبعاده الجوهرية، المتمثلة في الاستراتيجية الرقمية، والثقافة التنظيمية،</w:t>
      </w:r>
      <w:r>
        <w:rPr>
          <w:rFonts w:ascii="Simplified Arabic" w:hAnsi="Simplified Arabic" w:cs="Simplified Arabic" w:hint="cs"/>
          <w:color w:val="242424"/>
          <w:sz w:val="28"/>
          <w:szCs w:val="28"/>
          <w:rtl/>
          <w:lang w:val="en-GB"/>
        </w:rPr>
        <w:t xml:space="preserve"> </w:t>
      </w:r>
      <w:r w:rsidRPr="00240F7A">
        <w:rPr>
          <w:rFonts w:ascii="Simplified Arabic" w:hAnsi="Simplified Arabic" w:cs="Simplified Arabic"/>
          <w:color w:val="242424"/>
          <w:sz w:val="28"/>
          <w:szCs w:val="28"/>
          <w:lang w:val="en-GB"/>
        </w:rPr>
        <w:t>والمتطلبات الأمنية والتشريعية، والمتطلبات التكنولوجية، والمتطلبات البشرية، في تحسين مستويات الأداء المؤسسي في الجامعات؟ (Thamri, 2025)</w:t>
      </w:r>
    </w:p>
    <w:p w14:paraId="0A44A2BC" w14:textId="77777777" w:rsidR="00240F7A" w:rsidRPr="00240F7A" w:rsidRDefault="00240F7A" w:rsidP="00240F7A">
      <w:pPr>
        <w:bidi/>
        <w:spacing w:line="240" w:lineRule="auto"/>
        <w:jc w:val="both"/>
        <w:rPr>
          <w:rFonts w:ascii="Simplified Arabic" w:hAnsi="Simplified Arabic" w:cs="Simplified Arabic"/>
          <w:b/>
          <w:bCs/>
          <w:color w:val="242424"/>
          <w:sz w:val="28"/>
          <w:szCs w:val="28"/>
          <w:u w:val="single"/>
          <w:lang w:val="en-GB"/>
        </w:rPr>
      </w:pPr>
      <w:r w:rsidRPr="00240F7A">
        <w:rPr>
          <w:rFonts w:ascii="Simplified Arabic" w:hAnsi="Simplified Arabic" w:cs="Simplified Arabic"/>
          <w:b/>
          <w:bCs/>
          <w:color w:val="242424"/>
          <w:sz w:val="28"/>
          <w:szCs w:val="28"/>
          <w:u w:val="single"/>
          <w:lang w:val="en-GB"/>
        </w:rPr>
        <w:t>ثانياً: الأسئلة الفرعية</w:t>
      </w:r>
    </w:p>
    <w:p w14:paraId="0623AC37"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مستوى تبنّي أبعاد التحول الرقمي داخل المؤسسات التعليمية محل الدراسة من وجهة نظر أعضاء هيئة التدريس؟ (Saih &amp; Djenat, 2025)</w:t>
      </w:r>
    </w:p>
    <w:p w14:paraId="21926A03"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lastRenderedPageBreak/>
        <w:t>إلى أي مدى تسهم أبعاد التحول الرقمي مجتمعة في تفسير التباين في مستوى الأداء الجامعي؟ (Salah Eddine Thamri, 2025)</w:t>
      </w:r>
    </w:p>
    <w:p w14:paraId="08F9B921"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الوزن النسبي لكل بعد من أبعاد التحول الرقمي في تحسين الأداء المؤسسي؟ وهل يمثل بعد المتطلبات الأمنية والتشريعية الأكثر تأثيرًا؟ (Thamri, 2025)</w:t>
      </w:r>
    </w:p>
    <w:p w14:paraId="6F3FD7C4" w14:textId="344ECE03"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كيف تسهم المتطلبات التكنولوجية مثل الحوسبة السحابية والشبكات ومنصات في تسريع العمليات الأكاديمية وتحسين كفاءة الأداء؟ (Baber, 2023)</w:t>
      </w:r>
    </w:p>
    <w:p w14:paraId="7F455D8E"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طبيعة العلاقة الارتباطية بين الابتكار الرقمي وتطوير مكونات رأس المال الفكري البشري والهيكلي في المؤسسة التعليمية؟ (الحكيمي وآخرون، 2023)</w:t>
      </w:r>
    </w:p>
    <w:p w14:paraId="23230B65"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إلى أي مدى يسهم التحول الرقمي في تعزيز الشفافية المؤسسية ودعم اتخاذ القرارات الاستراتيجية المبنية على تحليل البيانات؟ (Al-Karki, 2022; Mousa, 2025)</w:t>
      </w:r>
    </w:p>
    <w:p w14:paraId="1278F072"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ما أبرز المعوقات الهيكلية والبشرية والتمويلية التي تحد من الاستفادة القصوى من مشاريع التحول الرقمي في البيئة الجامعية؟ (جامعة أسيوط، 2024; S. E. Thamri, 2025)</w:t>
      </w:r>
    </w:p>
    <w:p w14:paraId="44ACF538" w14:textId="77777777" w:rsidR="00240F7A" w:rsidRPr="00240F7A" w:rsidRDefault="00240F7A" w:rsidP="00240F7A">
      <w:pPr>
        <w:numPr>
          <w:ilvl w:val="0"/>
          <w:numId w:val="40"/>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هل توجد فروق ذات دلالة إحصائية في تصورات المبحوثين حول أثر التحول الرقمي على الأداء تعزى إلى العمر أو الرتبة الأكاديمية أو سنوات الخبرة المهنية؟ (Salah Eddine Thamri, 2025)</w:t>
      </w:r>
    </w:p>
    <w:p w14:paraId="7A166C6D" w14:textId="4657B5B0" w:rsidR="00930C12" w:rsidRPr="00BA18CB" w:rsidRDefault="00DE2C83" w:rsidP="00BA18CB">
      <w:pPr>
        <w:bidi/>
        <w:spacing w:line="240" w:lineRule="auto"/>
        <w:jc w:val="both"/>
        <w:rPr>
          <w:rFonts w:ascii="Simplified Arabic" w:hAnsi="Simplified Arabic" w:cs="Simplified Arabic"/>
          <w:color w:val="242424"/>
          <w:sz w:val="28"/>
          <w:szCs w:val="28"/>
        </w:rPr>
      </w:pPr>
      <w:r w:rsidRPr="00BA18CB">
        <w:rPr>
          <w:rFonts w:ascii="Simplified Arabic" w:hAnsi="Simplified Arabic" w:cs="Simplified Arabic" w:hint="cs"/>
          <w:b/>
          <w:bCs/>
          <w:color w:val="242424"/>
          <w:sz w:val="32"/>
          <w:szCs w:val="32"/>
          <w:rtl/>
        </w:rPr>
        <w:t xml:space="preserve">1. </w:t>
      </w:r>
      <w:r w:rsidR="005378A7" w:rsidRPr="00BA18CB">
        <w:rPr>
          <w:rFonts w:ascii="Simplified Arabic" w:hAnsi="Simplified Arabic" w:cs="Simplified Arabic" w:hint="cs"/>
          <w:b/>
          <w:bCs/>
          <w:color w:val="242424"/>
          <w:sz w:val="32"/>
          <w:szCs w:val="32"/>
          <w:rtl/>
        </w:rPr>
        <w:t>6</w:t>
      </w:r>
      <w:r w:rsidRPr="00BA18CB">
        <w:rPr>
          <w:rFonts w:ascii="Simplified Arabic" w:hAnsi="Simplified Arabic" w:cs="Simplified Arabic" w:hint="cs"/>
          <w:b/>
          <w:bCs/>
          <w:color w:val="242424"/>
          <w:sz w:val="32"/>
          <w:szCs w:val="32"/>
          <w:rtl/>
        </w:rPr>
        <w:t xml:space="preserve"> </w:t>
      </w:r>
      <w:r w:rsidR="00F71828" w:rsidRPr="00BA18CB">
        <w:rPr>
          <w:rFonts w:ascii="Simplified Arabic" w:hAnsi="Simplified Arabic" w:cs="Simplified Arabic"/>
          <w:b/>
          <w:bCs/>
          <w:color w:val="242424"/>
          <w:sz w:val="32"/>
          <w:szCs w:val="32"/>
          <w:rtl/>
        </w:rPr>
        <w:t>فرضيات الدراسة</w:t>
      </w:r>
      <w:r w:rsidR="00930C12" w:rsidRPr="00BA18CB">
        <w:rPr>
          <w:rFonts w:ascii="Simplified Arabic" w:hAnsi="Simplified Arabic" w:cs="Simplified Arabic"/>
          <w:b/>
          <w:bCs/>
          <w:color w:val="242424"/>
          <w:sz w:val="32"/>
          <w:szCs w:val="32"/>
        </w:rPr>
        <w:t xml:space="preserve">: </w:t>
      </w:r>
    </w:p>
    <w:p w14:paraId="37E4EB4F" w14:textId="77777777" w:rsidR="00240F7A" w:rsidRPr="00240F7A" w:rsidRDefault="00240F7A" w:rsidP="00240F7A">
      <w:pPr>
        <w:bidi/>
        <w:spacing w:line="240" w:lineRule="auto"/>
        <w:ind w:firstLine="360"/>
        <w:jc w:val="both"/>
        <w:rPr>
          <w:rFonts w:ascii="Simplified Arabic" w:hAnsi="Simplified Arabic" w:cs="Simplified Arabic"/>
          <w:color w:val="242424"/>
          <w:sz w:val="28"/>
          <w:szCs w:val="28"/>
          <w:lang w:val="en-GB"/>
        </w:rPr>
      </w:pPr>
      <w:r w:rsidRPr="00240F7A">
        <w:rPr>
          <w:rFonts w:ascii="Simplified Arabic" w:hAnsi="Simplified Arabic" w:cs="Simplified Arabic"/>
          <w:color w:val="242424"/>
          <w:sz w:val="28"/>
          <w:szCs w:val="28"/>
          <w:lang w:val="en-GB"/>
        </w:rPr>
        <w:t>تستند فرضيات هذه الدراسة إلى المراجعة النظرية للأدبيات السابقة، وإلى الأطر التفسيرية التي تقدمها نظرية القدرات الديناميكية ونظرية ملاءمة التقنية للمهمة، بما يسمح بصياغة فرضيات قابلة للاختبار إحصائيًا وتنسجم مع طبيعة المتغيرات المدروسة. وفيما يلي فرضيات الدراسة:</w:t>
      </w:r>
    </w:p>
    <w:p w14:paraId="64240ABE" w14:textId="7DD00251" w:rsidR="00240F7A" w:rsidRPr="00240F7A" w:rsidRDefault="00240F7A" w:rsidP="00FA3A3D">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الفرضية الرئيسة الأولى (H1):</w:t>
      </w:r>
      <w:r w:rsidRPr="00240F7A">
        <w:rPr>
          <w:rFonts w:ascii="Simplified Arabic" w:hAnsi="Simplified Arabic" w:cs="Simplified Arabic"/>
          <w:color w:val="242424"/>
          <w:sz w:val="28"/>
          <w:szCs w:val="28"/>
          <w:lang w:val="en-GB"/>
        </w:rPr>
        <w:t> يوجد أثر ذو دلالة إحصائية عند مستوى معنوية </w:t>
      </w:r>
      <m:oMath>
        <m:r>
          <w:rPr>
            <w:rFonts w:ascii="Cambria Math" w:hAnsi="Cambria Math" w:cs="Simplified Arabic"/>
            <w:color w:val="242424"/>
            <w:sz w:val="28"/>
            <w:szCs w:val="28"/>
            <w:lang w:val="en-GB"/>
          </w:rPr>
          <m:t>α=0.05</m:t>
        </m:r>
      </m:oMath>
      <w:r w:rsidRPr="00240F7A">
        <w:rPr>
          <w:rFonts w:ascii="Simplified Arabic" w:hAnsi="Simplified Arabic" w:cs="Simplified Arabic"/>
          <w:color w:val="242424"/>
          <w:sz w:val="28"/>
          <w:szCs w:val="28"/>
          <w:lang w:val="en-GB"/>
        </w:rPr>
        <w:t> للتحول الرقمي بأبعاده الخمسة مجتمعة، والمتمثلة في الاستراتيجية الرقمية، والثقافة التنظيمية، والمتطلبات الأمنية والتشريعية، والمتطلبات التكنولوجية، والمتطلبات البشرية، في تحسين مستوى الأداء المؤسسي الشامل في الجامعات (Thamri, 2025)</w:t>
      </w:r>
    </w:p>
    <w:p w14:paraId="55BCFB15" w14:textId="2FF5CECB" w:rsidR="00240F7A" w:rsidRPr="00240F7A" w:rsidRDefault="00240F7A" w:rsidP="00240F7A">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الفرضية الرئيسة الثانية (H2):</w:t>
      </w:r>
      <w:r w:rsidRPr="00240F7A">
        <w:rPr>
          <w:rFonts w:ascii="Simplified Arabic" w:hAnsi="Simplified Arabic" w:cs="Simplified Arabic"/>
          <w:color w:val="242424"/>
          <w:sz w:val="28"/>
          <w:szCs w:val="28"/>
          <w:lang w:val="en-GB"/>
        </w:rPr>
        <w:t> تمثل المتطلبات الأمنية والتشريعية البعد الأكثر تأثيرًا ووزنًا في تحقيق استدامة الأداء المؤسسي داخل المؤسسات التعليمية (S. E. Thamri, 2025)</w:t>
      </w:r>
    </w:p>
    <w:p w14:paraId="4DF92939" w14:textId="040B14D8" w:rsidR="00240F7A" w:rsidRPr="00240F7A" w:rsidRDefault="00240F7A" w:rsidP="00240F7A">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lastRenderedPageBreak/>
        <w:t>الفرضية الرئيسة الثالثة (H3):</w:t>
      </w:r>
      <w:r w:rsidRPr="00240F7A">
        <w:rPr>
          <w:rFonts w:ascii="Simplified Arabic" w:hAnsi="Simplified Arabic" w:cs="Simplified Arabic"/>
          <w:color w:val="242424"/>
          <w:sz w:val="28"/>
          <w:szCs w:val="28"/>
          <w:lang w:val="en-GB"/>
        </w:rPr>
        <w:t> يساهم توفر المتطلبات التكنولوجية، مثل البنية التحتية والحوسبة السحابية والأنظمة الذكية كـ Moodle وProgress، بشكل إيجابي وجوهري في رفع كفاءة الأداء الأكاديمي والإداري (Thamri, 2025; UNESCO, 2022)</w:t>
      </w:r>
    </w:p>
    <w:p w14:paraId="6AAF4C51" w14:textId="0B81DFC7" w:rsidR="00240F7A" w:rsidRPr="00240F7A" w:rsidRDefault="00240F7A" w:rsidP="00240F7A">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الفرضية الرئيسة الرابعة (H4):</w:t>
      </w:r>
      <w:r w:rsidRPr="00240F7A">
        <w:rPr>
          <w:rFonts w:ascii="Simplified Arabic" w:hAnsi="Simplified Arabic" w:cs="Simplified Arabic"/>
          <w:color w:val="242424"/>
          <w:sz w:val="28"/>
          <w:szCs w:val="28"/>
          <w:lang w:val="en-GB"/>
        </w:rPr>
        <w:t> يوجد أثر إيجابي دال إحصائيًا للابتكار الرقمي والعمليات الرقمية في تطوير مكونات رأس المال الفكري، البشري والهيكلي والعلاقاتي، في المؤسسات التعليمية</w:t>
      </w:r>
      <w:r w:rsidR="00FA3A3D">
        <w:rPr>
          <w:rFonts w:ascii="Simplified Arabic" w:hAnsi="Simplified Arabic" w:cs="Simplified Arabic" w:hint="cs"/>
          <w:color w:val="242424"/>
          <w:sz w:val="28"/>
          <w:szCs w:val="28"/>
          <w:rtl/>
          <w:lang w:val="en-GB"/>
        </w:rPr>
        <w:t xml:space="preserve"> </w:t>
      </w:r>
      <w:r w:rsidRPr="00240F7A">
        <w:rPr>
          <w:rFonts w:ascii="Simplified Arabic" w:hAnsi="Simplified Arabic" w:cs="Simplified Arabic"/>
          <w:color w:val="242424"/>
          <w:sz w:val="28"/>
          <w:szCs w:val="28"/>
          <w:lang w:val="en-GB"/>
        </w:rPr>
        <w:t xml:space="preserve"> </w:t>
      </w:r>
      <w:r w:rsidR="00FA3A3D">
        <w:rPr>
          <w:rFonts w:ascii="Simplified Arabic" w:hAnsi="Simplified Arabic" w:cs="Simplified Arabic" w:hint="cs"/>
          <w:color w:val="242424"/>
          <w:sz w:val="28"/>
          <w:szCs w:val="28"/>
          <w:rtl/>
          <w:lang w:val="en-GB"/>
        </w:rPr>
        <w:t>(</w:t>
      </w:r>
      <w:r w:rsidRPr="00240F7A">
        <w:rPr>
          <w:rFonts w:ascii="Simplified Arabic" w:hAnsi="Simplified Arabic" w:cs="Simplified Arabic"/>
          <w:color w:val="242424"/>
          <w:sz w:val="28"/>
          <w:szCs w:val="28"/>
          <w:lang w:val="en-GB"/>
        </w:rPr>
        <w:t>الحكيمي وآخرون، 2023</w:t>
      </w:r>
      <w:r w:rsidR="00FA3A3D">
        <w:rPr>
          <w:rFonts w:ascii="Simplified Arabic" w:hAnsi="Simplified Arabic" w:cs="Simplified Arabic" w:hint="cs"/>
          <w:color w:val="242424"/>
          <w:sz w:val="28"/>
          <w:szCs w:val="28"/>
          <w:rtl/>
          <w:lang w:val="en-GB"/>
        </w:rPr>
        <w:t>)</w:t>
      </w:r>
    </w:p>
    <w:p w14:paraId="620FACBF" w14:textId="1072900A" w:rsidR="00240F7A" w:rsidRPr="00240F7A" w:rsidRDefault="00240F7A" w:rsidP="00240F7A">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الفرضية الرئيسة الخامسة (H5):</w:t>
      </w:r>
      <w:r w:rsidRPr="00240F7A">
        <w:rPr>
          <w:rFonts w:ascii="Simplified Arabic" w:hAnsi="Simplified Arabic" w:cs="Simplified Arabic"/>
          <w:color w:val="242424"/>
          <w:sz w:val="28"/>
          <w:szCs w:val="28"/>
          <w:lang w:val="en-GB"/>
        </w:rPr>
        <w:t> توجد فروق ذات دلالة إحصائية في تصورات أفراد العينة حول أثر التحول الرقمي على الأداء تعزى إلى متغيرات مثل العمر والرتبة الأكاديمية وسنوات الخبرة المهنية، بينما لا يُتوقع أن تكون الفروق مرتبطة بالجنس بدرجة جوهرية (Salah Eddine Thamri, 2025)</w:t>
      </w:r>
    </w:p>
    <w:p w14:paraId="0E62F5C1" w14:textId="6ED86D6A" w:rsidR="00240F7A" w:rsidRPr="00240F7A" w:rsidRDefault="00240F7A" w:rsidP="00240F7A">
      <w:pPr>
        <w:numPr>
          <w:ilvl w:val="0"/>
          <w:numId w:val="41"/>
        </w:numPr>
        <w:bidi/>
        <w:spacing w:line="240" w:lineRule="auto"/>
        <w:jc w:val="both"/>
        <w:rPr>
          <w:rFonts w:ascii="Simplified Arabic" w:hAnsi="Simplified Arabic" w:cs="Simplified Arabic"/>
          <w:color w:val="242424"/>
          <w:sz w:val="28"/>
          <w:szCs w:val="28"/>
          <w:lang w:val="en-GB"/>
        </w:rPr>
      </w:pPr>
      <w:r w:rsidRPr="00240F7A">
        <w:rPr>
          <w:rFonts w:ascii="Simplified Arabic" w:hAnsi="Simplified Arabic" w:cs="Simplified Arabic"/>
          <w:b/>
          <w:bCs/>
          <w:color w:val="242424"/>
          <w:sz w:val="28"/>
          <w:szCs w:val="28"/>
          <w:lang w:val="en-GB"/>
        </w:rPr>
        <w:t>الفرضية الرئيسة السادسة (H6):</w:t>
      </w:r>
      <w:r w:rsidRPr="00240F7A">
        <w:rPr>
          <w:rFonts w:ascii="Simplified Arabic" w:hAnsi="Simplified Arabic" w:cs="Simplified Arabic"/>
          <w:color w:val="242424"/>
          <w:sz w:val="28"/>
          <w:szCs w:val="28"/>
          <w:lang w:val="en-GB"/>
        </w:rPr>
        <w:t> تؤثر القيادة الرقمية والثقافة التنظيمية الداعمة بوصفهما متغيرين وسيطين في تعزيز العلاقة بين الاستثمار في التكنولوجيا وتحقيق التميز المؤسسي (Al-Qawasmi, 2026; Warner &amp; Wäger, 2019)</w:t>
      </w:r>
      <w:r>
        <w:rPr>
          <w:rFonts w:ascii="Simplified Arabic" w:hAnsi="Simplified Arabic" w:cs="Simplified Arabic" w:hint="cs"/>
          <w:color w:val="242424"/>
          <w:sz w:val="28"/>
          <w:szCs w:val="28"/>
          <w:rtl/>
          <w:lang w:val="en-GB"/>
        </w:rPr>
        <w:t>.</w:t>
      </w:r>
    </w:p>
    <w:p w14:paraId="5BDF61DC" w14:textId="4ABF1340" w:rsidR="00BD5DBB" w:rsidRPr="00BD5DBB" w:rsidRDefault="005378A7" w:rsidP="00BD5DBB">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 xml:space="preserve">1. 7 - </w:t>
      </w:r>
      <w:r w:rsidR="00BD5DBB" w:rsidRPr="00BD5DBB">
        <w:rPr>
          <w:rFonts w:ascii="Simplified Arabic" w:hAnsi="Simplified Arabic" w:cs="Simplified Arabic"/>
          <w:b/>
          <w:bCs/>
          <w:color w:val="242424"/>
          <w:sz w:val="32"/>
          <w:szCs w:val="32"/>
          <w:rtl/>
        </w:rPr>
        <w:t>النظرية العلمية المتبعة لإعداد البحث</w:t>
      </w:r>
      <w:r w:rsidR="00BD5DBB">
        <w:rPr>
          <w:rFonts w:ascii="Simplified Arabic" w:hAnsi="Simplified Arabic" w:cs="Simplified Arabic"/>
          <w:b/>
          <w:bCs/>
          <w:color w:val="242424"/>
          <w:sz w:val="32"/>
          <w:szCs w:val="32"/>
        </w:rPr>
        <w:t xml:space="preserve"> :</w:t>
      </w:r>
    </w:p>
    <w:p w14:paraId="7D519D9F" w14:textId="63D90AA8" w:rsidR="00162B47" w:rsidRPr="00162B47" w:rsidRDefault="00162B47" w:rsidP="00162B47">
      <w:pPr>
        <w:bidi/>
        <w:rPr>
          <w:rFonts w:ascii="Simplified Arabic" w:hAnsi="Simplified Arabic" w:cs="Simplified Arabic"/>
          <w:color w:val="242424"/>
          <w:sz w:val="28"/>
          <w:szCs w:val="28"/>
          <w:lang w:val="en-GB"/>
        </w:rPr>
      </w:pPr>
      <w:r w:rsidRPr="00162B47">
        <w:rPr>
          <w:rFonts w:ascii="Simplified Arabic" w:hAnsi="Simplified Arabic" w:cs="Simplified Arabic"/>
          <w:color w:val="242424"/>
          <w:sz w:val="28"/>
          <w:szCs w:val="28"/>
          <w:lang w:val="en-GB"/>
        </w:rPr>
        <w:t>تتبنى هذه الدراسة مدخلًا تكامليًا يجمع بين ثلاث نظريات رئيسة في علم الإدارة وتكنولوجيا المعلومات</w:t>
      </w:r>
      <w:r>
        <w:rPr>
          <w:rFonts w:ascii="Simplified Arabic" w:hAnsi="Simplified Arabic" w:cs="Simplified Arabic" w:hint="cs"/>
          <w:color w:val="242424"/>
          <w:sz w:val="28"/>
          <w:szCs w:val="28"/>
          <w:rtl/>
          <w:lang w:val="en-GB"/>
        </w:rPr>
        <w:t xml:space="preserve"> ,</w:t>
      </w:r>
      <w:r w:rsidRPr="00162B47">
        <w:rPr>
          <w:rFonts w:ascii="Simplified Arabic" w:hAnsi="Simplified Arabic" w:cs="Simplified Arabic"/>
          <w:color w:val="242424"/>
          <w:sz w:val="28"/>
          <w:szCs w:val="28"/>
          <w:lang w:val="en-GB"/>
        </w:rPr>
        <w:t>وذلك لتفسير كيفية تحول الاستثمار الرقمي إلى أداء مؤسسي أفضل داخل الجامعات. ويعتمد هذا المدخل على فكرة أن التحول الرقمي لا يتحقق بمجرد توافر التقنيات، بل من خلال تفاعل الاستراتيجية، والموارد، والمواءمة بين التكنولوجيا والمهام، واستعداد الأفراد لتبني التغيير.</w:t>
      </w:r>
    </w:p>
    <w:p w14:paraId="3F18E282" w14:textId="27F25F47" w:rsidR="00162B47" w:rsidRPr="00162B47" w:rsidRDefault="00162B47" w:rsidP="00162B47">
      <w:pPr>
        <w:bidi/>
        <w:rPr>
          <w:rFonts w:ascii="Simplified Arabic" w:hAnsi="Simplified Arabic" w:cs="Simplified Arabic"/>
          <w:b/>
          <w:bCs/>
          <w:color w:val="242424"/>
          <w:sz w:val="28"/>
          <w:szCs w:val="28"/>
          <w:rtl/>
          <w:lang w:val="en-GB"/>
        </w:rPr>
      </w:pPr>
      <w:r w:rsidRPr="00162B47">
        <w:rPr>
          <w:rFonts w:ascii="Simplified Arabic" w:hAnsi="Simplified Arabic" w:cs="Simplified Arabic"/>
          <w:b/>
          <w:bCs/>
          <w:color w:val="242424"/>
          <w:sz w:val="28"/>
          <w:szCs w:val="28"/>
          <w:lang w:val="en-GB"/>
        </w:rPr>
        <w:t xml:space="preserve">أولًا: نظرية القدرات الديناميكية </w:t>
      </w:r>
      <w:r>
        <w:rPr>
          <w:rFonts w:ascii="Simplified Arabic" w:hAnsi="Simplified Arabic" w:cs="Simplified Arabic" w:hint="cs"/>
          <w:b/>
          <w:bCs/>
          <w:color w:val="242424"/>
          <w:sz w:val="28"/>
          <w:szCs w:val="28"/>
          <w:rtl/>
          <w:lang w:val="en-GB"/>
        </w:rPr>
        <w:t xml:space="preserve"> </w:t>
      </w:r>
      <w:r w:rsidRPr="00162B47">
        <w:rPr>
          <w:rFonts w:ascii="Simplified Arabic" w:hAnsi="Simplified Arabic" w:cs="Simplified Arabic"/>
          <w:b/>
          <w:bCs/>
          <w:color w:val="242424"/>
          <w:sz w:val="28"/>
          <w:szCs w:val="28"/>
          <w:lang w:val="en-GB"/>
        </w:rPr>
        <w:t>(Dynamic Capabilities Theory - DCT)</w:t>
      </w:r>
      <w:r w:rsidRPr="00162B47">
        <w:rPr>
          <w:rFonts w:ascii="Simplified Arabic" w:hAnsi="Simplified Arabic" w:cs="Simplified Arabic"/>
          <w:color w:val="242424"/>
          <w:sz w:val="28"/>
          <w:szCs w:val="28"/>
          <w:lang w:val="en-GB"/>
        </w:rPr>
        <w:br/>
        <w:t xml:space="preserve">تُعد هذه النظرية امتدادًا متطورًا لمنظور الموارد، وتفترض أن التفوق المؤسسي لا يعتمد فقط على امتلاك الموارد التكنولوجية، بل على القدرة على استشعار التغيرات في البيئة الرقمية، واقتناص الفرص المناسبة، ثم إعادة تشكيل العمليات والهيكل التنظيمي بما ينسجم مع متطلبات التحول الرقمي (Warner &amp; Wäger, 2019). وتُوظف الدراسة هذه النظرية لتفسير قدرة الجامعة على رصد الاتجاهات التقنية الناشئة، وتوجيه استثماراتها نحو البنية التحتية والمنصات الرقمية، وتطوير العمليات الأكاديمية والإدارية بما يدعم الاستدامة والتنافسية (Abuseta et al., 2025; Durman et al., 2025). كما تشير الدراسات الحديثة إلى أن </w:t>
      </w:r>
      <w:r w:rsidRPr="00162B47">
        <w:rPr>
          <w:rFonts w:ascii="Simplified Arabic" w:hAnsi="Simplified Arabic" w:cs="Simplified Arabic"/>
          <w:color w:val="242424"/>
          <w:sz w:val="28"/>
          <w:szCs w:val="28"/>
          <w:lang w:val="en-GB"/>
        </w:rPr>
        <w:lastRenderedPageBreak/>
        <w:t>هذا الإطار يفسر بصورة جيدة علاقة التحول الرقمي بتحسين الكفاءة التشغيلية والمرونة التنظيمية في المؤسسات التعليمية (Mousa, 2025)</w:t>
      </w:r>
      <w:r>
        <w:rPr>
          <w:rFonts w:ascii="Simplified Arabic" w:hAnsi="Simplified Arabic" w:cs="Simplified Arabic" w:hint="cs"/>
          <w:color w:val="242424"/>
          <w:sz w:val="28"/>
          <w:szCs w:val="28"/>
          <w:rtl/>
          <w:lang w:val="en-GB"/>
        </w:rPr>
        <w:t>.</w:t>
      </w:r>
    </w:p>
    <w:p w14:paraId="38B677E8" w14:textId="22D4C8E9" w:rsidR="00162B47" w:rsidRPr="00162B47" w:rsidRDefault="00162B47" w:rsidP="00162B47">
      <w:pPr>
        <w:bidi/>
        <w:rPr>
          <w:rFonts w:ascii="Simplified Arabic" w:hAnsi="Simplified Arabic" w:cs="Simplified Arabic"/>
          <w:b/>
          <w:bCs/>
          <w:color w:val="242424"/>
          <w:sz w:val="28"/>
          <w:szCs w:val="28"/>
          <w:rtl/>
          <w:lang w:val="en-GB"/>
        </w:rPr>
      </w:pPr>
      <w:r w:rsidRPr="00162B47">
        <w:rPr>
          <w:rFonts w:ascii="Simplified Arabic" w:hAnsi="Simplified Arabic" w:cs="Simplified Arabic"/>
          <w:b/>
          <w:bCs/>
          <w:color w:val="242424"/>
          <w:sz w:val="28"/>
          <w:szCs w:val="28"/>
          <w:lang w:val="en-GB"/>
        </w:rPr>
        <w:t xml:space="preserve">ثانيًا: نظرية ملاءمة التقنية للمهمة </w:t>
      </w:r>
      <w:r>
        <w:rPr>
          <w:rFonts w:ascii="Simplified Arabic" w:hAnsi="Simplified Arabic" w:cs="Simplified Arabic" w:hint="cs"/>
          <w:b/>
          <w:bCs/>
          <w:color w:val="242424"/>
          <w:sz w:val="28"/>
          <w:szCs w:val="28"/>
          <w:rtl/>
          <w:lang w:val="en-GB"/>
        </w:rPr>
        <w:t xml:space="preserve"> </w:t>
      </w:r>
      <w:r w:rsidRPr="00162B47">
        <w:rPr>
          <w:rFonts w:ascii="Simplified Arabic" w:hAnsi="Simplified Arabic" w:cs="Simplified Arabic"/>
          <w:b/>
          <w:bCs/>
          <w:color w:val="242424"/>
          <w:sz w:val="28"/>
          <w:szCs w:val="28"/>
          <w:lang w:val="en-GB"/>
        </w:rPr>
        <w:t>(Task-Technology Fit - TTF)</w:t>
      </w:r>
      <w:r w:rsidRPr="00162B47">
        <w:rPr>
          <w:rFonts w:ascii="Simplified Arabic" w:hAnsi="Simplified Arabic" w:cs="Simplified Arabic"/>
          <w:color w:val="242424"/>
          <w:sz w:val="28"/>
          <w:szCs w:val="28"/>
          <w:lang w:val="en-GB"/>
        </w:rPr>
        <w:br/>
        <w:t>تركز هذه النظرية على أن الأثر الإيجابي للتكنولوجيا يظهر عندما تتوافق خصائصها مع طبيعة المهام التي يؤديها المستخدمون داخل المؤسسة، وليس بمجرد إدخالها إلى البيئة التنظيمية (Truong &amp; Diep, 2023). وفي هذا السياق، تفترض الدراسة أن فاعلية منصات مثل Moodle أو أنظمة Progress ترتبط بمدى قدرتها على تلبية احتياجات التدريس والبحث العلمي وتسهيل الإجراءات الإدارية، وتقليل الجهد في الأعمال الروتينية (Al-Sawat, 2022). كما توضح الأدبيات أن هذا التوافق بين الأداة والمهمة ينعكس مباشرة على جودة المخرجات التعليمية، ويرفع مستوى كفاءة التجربة المؤسسية للمستفيدين (Makhlouf, 2022)</w:t>
      </w:r>
      <w:r>
        <w:rPr>
          <w:rFonts w:ascii="Simplified Arabic" w:hAnsi="Simplified Arabic" w:cs="Simplified Arabic" w:hint="cs"/>
          <w:color w:val="242424"/>
          <w:sz w:val="28"/>
          <w:szCs w:val="28"/>
          <w:rtl/>
          <w:lang w:val="en-GB"/>
        </w:rPr>
        <w:t>.</w:t>
      </w:r>
    </w:p>
    <w:p w14:paraId="4B22E196" w14:textId="0E223C06" w:rsidR="00162B47" w:rsidRPr="00162B47" w:rsidRDefault="00162B47" w:rsidP="00162B47">
      <w:pPr>
        <w:bidi/>
        <w:rPr>
          <w:rFonts w:ascii="Simplified Arabic" w:hAnsi="Simplified Arabic" w:cs="Simplified Arabic"/>
          <w:color w:val="242424"/>
          <w:sz w:val="28"/>
          <w:szCs w:val="28"/>
          <w:rtl/>
          <w:lang w:val="en-GB"/>
        </w:rPr>
      </w:pPr>
      <w:r w:rsidRPr="00162B47">
        <w:rPr>
          <w:rFonts w:ascii="Simplified Arabic" w:hAnsi="Simplified Arabic" w:cs="Simplified Arabic"/>
          <w:b/>
          <w:bCs/>
          <w:color w:val="242424"/>
          <w:sz w:val="28"/>
          <w:szCs w:val="28"/>
          <w:lang w:val="en-GB"/>
        </w:rPr>
        <w:t xml:space="preserve">ثالثًا: نظرية قبول التكنولوجيا </w:t>
      </w:r>
      <w:r>
        <w:rPr>
          <w:rFonts w:ascii="Simplified Arabic" w:hAnsi="Simplified Arabic" w:cs="Simplified Arabic" w:hint="cs"/>
          <w:b/>
          <w:bCs/>
          <w:color w:val="242424"/>
          <w:sz w:val="28"/>
          <w:szCs w:val="28"/>
          <w:rtl/>
          <w:lang w:val="en-GB"/>
        </w:rPr>
        <w:t xml:space="preserve"> </w:t>
      </w:r>
      <w:r w:rsidRPr="00162B47">
        <w:rPr>
          <w:rFonts w:ascii="Simplified Arabic" w:hAnsi="Simplified Arabic" w:cs="Simplified Arabic"/>
          <w:b/>
          <w:bCs/>
          <w:color w:val="242424"/>
          <w:sz w:val="28"/>
          <w:szCs w:val="28"/>
          <w:lang w:val="en-GB"/>
        </w:rPr>
        <w:t>(Technology Acceptance Model - TAM)</w:t>
      </w:r>
      <w:r w:rsidRPr="00162B47">
        <w:rPr>
          <w:rFonts w:ascii="Simplified Arabic" w:hAnsi="Simplified Arabic" w:cs="Simplified Arabic"/>
          <w:color w:val="242424"/>
          <w:sz w:val="28"/>
          <w:szCs w:val="28"/>
          <w:lang w:val="en-GB"/>
        </w:rPr>
        <w:br/>
        <w:t>تُستخدم هذه النظرية لتفسير البعد البشري في التحول الرقمي، إذ تفترض أن تبني التقنيات الجديدة يتأثر بإدراك الأفراد لمنفعتها المتصورة وسهولة استخدامها المتصورة (Milicevic et al., 2024). وتستند الدراسة إلى هذه النظرية في تحليل مدى اقتناع أعضاء هيئة التدريس بأن الرقمنة ترفع إنتاجيتهم العلمية وتطور جودة التدريس، وكذلك في فهم أثر سهولة الاستخدام في تقليل مقاومة التغيير وتعزيز الثقافة التنظيمية الرقمية (Al-Kahtani &amp; Ahmed, 2023; Bawaneh et al., 2020)</w:t>
      </w:r>
      <w:r>
        <w:rPr>
          <w:rFonts w:ascii="Simplified Arabic" w:hAnsi="Simplified Arabic" w:cs="Simplified Arabic" w:hint="cs"/>
          <w:color w:val="242424"/>
          <w:sz w:val="28"/>
          <w:szCs w:val="28"/>
          <w:rtl/>
          <w:lang w:val="en-GB"/>
        </w:rPr>
        <w:t>.</w:t>
      </w:r>
    </w:p>
    <w:p w14:paraId="14351D53" w14:textId="1627D926" w:rsidR="00162B47" w:rsidRPr="00162B47" w:rsidRDefault="00162B47" w:rsidP="00162B47">
      <w:pPr>
        <w:bidi/>
        <w:rPr>
          <w:rFonts w:ascii="Simplified Arabic" w:hAnsi="Simplified Arabic" w:cs="Simplified Arabic"/>
          <w:color w:val="242424"/>
          <w:sz w:val="28"/>
          <w:szCs w:val="28"/>
          <w:rtl/>
          <w:lang w:val="en-GB"/>
        </w:rPr>
      </w:pPr>
      <w:r w:rsidRPr="00162B47">
        <w:rPr>
          <w:rFonts w:ascii="Simplified Arabic" w:hAnsi="Simplified Arabic" w:cs="Simplified Arabic"/>
          <w:b/>
          <w:bCs/>
          <w:color w:val="242424"/>
          <w:sz w:val="28"/>
          <w:szCs w:val="28"/>
          <w:lang w:val="en-GB"/>
        </w:rPr>
        <w:t>الخلاصة النظرية</w:t>
      </w:r>
      <w:r w:rsidRPr="00162B47">
        <w:rPr>
          <w:rFonts w:ascii="Simplified Arabic" w:hAnsi="Simplified Arabic" w:cs="Simplified Arabic"/>
          <w:color w:val="242424"/>
          <w:sz w:val="28"/>
          <w:szCs w:val="28"/>
          <w:lang w:val="en-GB"/>
        </w:rPr>
        <w:br/>
        <w:t>تتفاعل هذه النظريات الثلاث في إطار تفسيري واحد؛ إذ توفر نظرية القدرات الديناميكية البعد الاستراتيجي والتحولي، وتضمن نظرية ملاءمة التقنية للمهمة جودة المواءمة بين الأداة والمهام، بينما تفسر نظرية قبول التكنولوجيا جاهزية العنصر البشري لتبني الرقمنة. ومن ثم، فإن هذا التكامل النظري يدعم فهم العلاقة بين التحول الرقمي والأداء المؤسسي في الجامعات، ويعزز الأساس العلمي الذي تستند إليه فرضيات الدراسة (Teece, 2018; Al-Qawasmi, 2026)</w:t>
      </w:r>
      <w:r>
        <w:rPr>
          <w:rFonts w:ascii="Simplified Arabic" w:hAnsi="Simplified Arabic" w:cs="Simplified Arabic" w:hint="cs"/>
          <w:color w:val="242424"/>
          <w:sz w:val="28"/>
          <w:szCs w:val="28"/>
          <w:rtl/>
          <w:lang w:val="en-GB"/>
        </w:rPr>
        <w:t>.</w:t>
      </w:r>
    </w:p>
    <w:p w14:paraId="1F2C3AD4" w14:textId="4A781F32" w:rsidR="00162336" w:rsidRDefault="00050E1D" w:rsidP="002A474C">
      <w:pPr>
        <w:bidi/>
        <w:rPr>
          <w:rFonts w:ascii="Simplified Arabic" w:hAnsi="Simplified Arabic" w:cs="Simplified Arabic"/>
          <w:color w:val="242424"/>
          <w:sz w:val="28"/>
          <w:szCs w:val="28"/>
          <w:rtl/>
        </w:rPr>
      </w:pPr>
      <w:r w:rsidRPr="00050E1D">
        <w:rPr>
          <w:rFonts w:ascii="Simplified Arabic" w:hAnsi="Simplified Arabic" w:cs="Simplified Arabic"/>
          <w:color w:val="242424"/>
          <w:sz w:val="28"/>
          <w:szCs w:val="28"/>
        </w:rPr>
        <w:t xml:space="preserve"> </w:t>
      </w:r>
      <w:r w:rsidR="00162336">
        <w:rPr>
          <w:rFonts w:ascii="Simplified Arabic" w:hAnsi="Simplified Arabic" w:cs="Simplified Arabic"/>
          <w:color w:val="242424"/>
          <w:sz w:val="28"/>
          <w:szCs w:val="28"/>
          <w:rtl/>
        </w:rPr>
        <w:br w:type="page"/>
      </w:r>
    </w:p>
    <w:p w14:paraId="3A5EA5E8" w14:textId="4F46E40D" w:rsidR="00162336" w:rsidRPr="00FB7E59" w:rsidRDefault="00162336" w:rsidP="00162336">
      <w:pPr>
        <w:bidi/>
        <w:spacing w:line="240" w:lineRule="auto"/>
        <w:jc w:val="center"/>
        <w:rPr>
          <w:rFonts w:ascii="Simplified Arabic" w:hAnsi="Simplified Arabic" w:cs="Simplified Arabic"/>
          <w:b/>
          <w:bCs/>
          <w:color w:val="242424"/>
          <w:sz w:val="40"/>
          <w:szCs w:val="40"/>
          <w:rtl/>
        </w:rPr>
      </w:pPr>
      <w:r w:rsidRPr="00FB7E59">
        <w:rPr>
          <w:rFonts w:ascii="Simplified Arabic" w:hAnsi="Simplified Arabic" w:cs="Simplified Arabic" w:hint="cs"/>
          <w:b/>
          <w:bCs/>
          <w:color w:val="242424"/>
          <w:sz w:val="40"/>
          <w:szCs w:val="40"/>
          <w:rtl/>
        </w:rPr>
        <w:lastRenderedPageBreak/>
        <w:t xml:space="preserve">الفصل الثاني </w:t>
      </w:r>
    </w:p>
    <w:p w14:paraId="6DA7B889" w14:textId="2BC71A28" w:rsidR="00162336" w:rsidRPr="00FB7E59" w:rsidRDefault="00162336" w:rsidP="00162336">
      <w:pPr>
        <w:bidi/>
        <w:spacing w:line="240" w:lineRule="auto"/>
        <w:jc w:val="center"/>
        <w:rPr>
          <w:rFonts w:ascii="Simplified Arabic" w:hAnsi="Simplified Arabic" w:cs="Simplified Arabic"/>
          <w:b/>
          <w:bCs/>
          <w:color w:val="242424"/>
          <w:sz w:val="40"/>
          <w:szCs w:val="40"/>
        </w:rPr>
      </w:pPr>
      <w:r w:rsidRPr="00FB7E59">
        <w:rPr>
          <w:rFonts w:ascii="Simplified Arabic" w:hAnsi="Simplified Arabic" w:cs="Simplified Arabic"/>
          <w:b/>
          <w:bCs/>
          <w:color w:val="242424"/>
          <w:sz w:val="40"/>
          <w:szCs w:val="40"/>
          <w:rtl/>
        </w:rPr>
        <w:t>الإطار النظري والمراجعة الأدبية</w:t>
      </w:r>
    </w:p>
    <w:p w14:paraId="10433C36" w14:textId="580FD728" w:rsidR="004C7A37" w:rsidRPr="00FB7E59" w:rsidRDefault="004C7A37" w:rsidP="004C7A37">
      <w:pPr>
        <w:bidi/>
        <w:spacing w:line="240" w:lineRule="auto"/>
        <w:jc w:val="center"/>
        <w:rPr>
          <w:rFonts w:ascii="Simplified Arabic" w:hAnsi="Simplified Arabic" w:cs="Simplified Arabic"/>
          <w:b/>
          <w:bCs/>
          <w:color w:val="242424"/>
          <w:sz w:val="40"/>
          <w:szCs w:val="40"/>
          <w:rtl/>
        </w:rPr>
      </w:pPr>
      <w:r w:rsidRPr="00FB7E59">
        <w:rPr>
          <w:rFonts w:ascii="Simplified Arabic" w:hAnsi="Simplified Arabic" w:cs="Simplified Arabic" w:hint="cs"/>
          <w:b/>
          <w:bCs/>
          <w:color w:val="242424"/>
          <w:sz w:val="40"/>
          <w:szCs w:val="40"/>
          <w:rtl/>
        </w:rPr>
        <w:t>الدراسات السابقة</w:t>
      </w:r>
    </w:p>
    <w:p w14:paraId="2F9F0FC0" w14:textId="4C0DC235" w:rsidR="00842491" w:rsidRPr="00842491" w:rsidRDefault="00842491" w:rsidP="00842491">
      <w:pPr>
        <w:bidi/>
        <w:spacing w:line="240" w:lineRule="auto"/>
        <w:jc w:val="both"/>
        <w:rPr>
          <w:rFonts w:ascii="Simplified Arabic" w:hAnsi="Simplified Arabic" w:cs="Simplified Arabic"/>
          <w:b/>
          <w:bCs/>
          <w:color w:val="242424"/>
          <w:sz w:val="32"/>
          <w:szCs w:val="32"/>
          <w:rtl/>
        </w:rPr>
      </w:pPr>
      <w:r w:rsidRPr="00842491">
        <w:rPr>
          <w:rFonts w:ascii="Simplified Arabic" w:hAnsi="Simplified Arabic" w:cs="Simplified Arabic" w:hint="cs"/>
          <w:b/>
          <w:bCs/>
          <w:color w:val="242424"/>
          <w:sz w:val="32"/>
          <w:szCs w:val="32"/>
          <w:rtl/>
        </w:rPr>
        <w:t>2. 1 مقدمة شاملة للإطار النظري</w:t>
      </w:r>
    </w:p>
    <w:p w14:paraId="2031F9B1" w14:textId="625A81D2" w:rsidR="00162B47" w:rsidRPr="00162B47" w:rsidRDefault="00162B47" w:rsidP="00162B47">
      <w:pPr>
        <w:bidi/>
        <w:spacing w:line="240" w:lineRule="auto"/>
        <w:jc w:val="both"/>
        <w:rPr>
          <w:rFonts w:ascii="Simplified Arabic" w:hAnsi="Simplified Arabic" w:cs="Simplified Arabic"/>
          <w:color w:val="242424"/>
          <w:sz w:val="28"/>
          <w:szCs w:val="28"/>
          <w:rtl/>
          <w:lang w:val="en-GB"/>
        </w:rPr>
      </w:pPr>
      <w:r w:rsidRPr="00162B47">
        <w:rPr>
          <w:rFonts w:ascii="Simplified Arabic" w:hAnsi="Simplified Arabic" w:cs="Simplified Arabic"/>
          <w:color w:val="242424"/>
          <w:sz w:val="28"/>
          <w:szCs w:val="28"/>
          <w:lang w:val="en-GB"/>
        </w:rPr>
        <w:t xml:space="preserve">يستعرض هذا الفصل المرتكزات النظرية والأدبيات العلمية التي تناولت ظاهرة التحول الرقمي وعلاقتها بتحسين </w:t>
      </w:r>
      <w:r>
        <w:rPr>
          <w:rFonts w:ascii="Simplified Arabic" w:hAnsi="Simplified Arabic" w:cs="Simplified Arabic" w:hint="cs"/>
          <w:color w:val="242424"/>
          <w:sz w:val="28"/>
          <w:szCs w:val="28"/>
          <w:rtl/>
          <w:lang w:val="en-GB"/>
        </w:rPr>
        <w:t xml:space="preserve"> </w:t>
      </w:r>
      <w:r w:rsidRPr="00162B47">
        <w:rPr>
          <w:rFonts w:ascii="Simplified Arabic" w:hAnsi="Simplified Arabic" w:cs="Simplified Arabic"/>
          <w:color w:val="242424"/>
          <w:sz w:val="28"/>
          <w:szCs w:val="28"/>
          <w:lang w:val="en-GB"/>
        </w:rPr>
        <w:t>الأداء المؤسسي، مع تركيز خاص على قطاع التعليم العالي بوصفه بيئة تطبيقية تتسم بسرعة التغير وتعدد المتطلبات التنظيمية والتكنولوجية. ويُنظر إلى التحول الرقمي في المؤسسات التعليمية اليوم بوصفه مسارًا استراتيجيًا يتجاوز حدود تبني الأدوات التقنية إلى إعادة هندسة العمليات، وتطوير أنماط الإدارة، وتعزيز المرونة المؤسسية بما يدعم استدامة الميزة التنافسية (Mousa, 2025; ASJP, 2024)</w:t>
      </w:r>
      <w:r>
        <w:rPr>
          <w:rFonts w:ascii="Simplified Arabic" w:hAnsi="Simplified Arabic" w:cs="Simplified Arabic" w:hint="cs"/>
          <w:color w:val="242424"/>
          <w:sz w:val="28"/>
          <w:szCs w:val="28"/>
          <w:rtl/>
          <w:lang w:val="en-GB"/>
        </w:rPr>
        <w:t>.</w:t>
      </w:r>
    </w:p>
    <w:p w14:paraId="0E6C1777" w14:textId="5B676F94" w:rsidR="00162B47" w:rsidRDefault="00162B47" w:rsidP="00162B47">
      <w:pPr>
        <w:bidi/>
        <w:spacing w:line="240" w:lineRule="auto"/>
        <w:jc w:val="both"/>
        <w:rPr>
          <w:rFonts w:ascii="Simplified Arabic" w:hAnsi="Simplified Arabic" w:cs="Simplified Arabic"/>
          <w:color w:val="242424"/>
          <w:sz w:val="28"/>
          <w:szCs w:val="28"/>
          <w:rtl/>
          <w:lang w:val="en-GB"/>
        </w:rPr>
      </w:pPr>
      <w:r w:rsidRPr="00162B47">
        <w:rPr>
          <w:rFonts w:ascii="Simplified Arabic" w:hAnsi="Simplified Arabic" w:cs="Simplified Arabic"/>
          <w:color w:val="242424"/>
          <w:sz w:val="28"/>
          <w:szCs w:val="28"/>
          <w:lang w:val="en-GB"/>
        </w:rPr>
        <w:t xml:space="preserve">كما يهدف هذا الفصل إلى تأصيل المفاهيم المتعلقة بمتغيرات الدراسة، أي التحول الرقمي بوصفه متغيرًا مستقلًا، والأداء المؤسسي بوصفه متغيرًا تابعًا، من خلال عرض ما توصلت إليه الدراسات الحديثة في عامي 2024 و2025، ومناقشة الأدوار التي أدتها التقنيات الرقمية في رفع كفاءة المخرجات الأكاديمية والإدارية داخل الجامعات </w:t>
      </w:r>
      <w:r>
        <w:rPr>
          <w:rFonts w:ascii="Simplified Arabic" w:hAnsi="Simplified Arabic" w:cs="Simplified Arabic" w:hint="cs"/>
          <w:color w:val="242424"/>
          <w:sz w:val="28"/>
          <w:szCs w:val="28"/>
          <w:rtl/>
          <w:lang w:val="en-GB"/>
        </w:rPr>
        <w:t>.</w:t>
      </w:r>
      <w:r w:rsidRPr="00162B47">
        <w:rPr>
          <w:rFonts w:ascii="Simplified Arabic" w:hAnsi="Simplified Arabic" w:cs="Simplified Arabic"/>
          <w:color w:val="242424"/>
          <w:sz w:val="28"/>
          <w:szCs w:val="28"/>
          <w:lang w:val="en-GB"/>
        </w:rPr>
        <w:t>(Thamri, 2025; Saih &amp; Djenat, 2025) وتُظهر الأدبيات أن التحول الرقمي في التعليم العالي يرتبط بتحسين جودة الخدمة التعليمية، وتطوير بيئات التعلم الإلكترونية، وتسريع اتخاذ القرار، وتوسيع إمكانات الوصول إلى المعرفة والبيانات العلمية</w:t>
      </w:r>
      <w:r>
        <w:rPr>
          <w:rFonts w:ascii="Simplified Arabic" w:hAnsi="Simplified Arabic" w:cs="Simplified Arabic" w:hint="cs"/>
          <w:color w:val="242424"/>
          <w:sz w:val="28"/>
          <w:szCs w:val="28"/>
          <w:rtl/>
          <w:lang w:val="en-GB"/>
        </w:rPr>
        <w:t xml:space="preserve"> </w:t>
      </w:r>
      <w:r w:rsidRPr="00162B47">
        <w:rPr>
          <w:rFonts w:ascii="Simplified Arabic" w:hAnsi="Simplified Arabic" w:cs="Simplified Arabic"/>
          <w:color w:val="242424"/>
          <w:sz w:val="28"/>
          <w:szCs w:val="28"/>
          <w:lang w:val="en-GB"/>
        </w:rPr>
        <w:t xml:space="preserve"> (AlKarki, 2022; Al-Qawasmi, 2026)</w:t>
      </w:r>
      <w:r>
        <w:rPr>
          <w:rFonts w:ascii="Simplified Arabic" w:hAnsi="Simplified Arabic" w:cs="Simplified Arabic" w:hint="cs"/>
          <w:color w:val="242424"/>
          <w:sz w:val="28"/>
          <w:szCs w:val="28"/>
          <w:rtl/>
          <w:lang w:val="en-GB"/>
        </w:rPr>
        <w:t>.</w:t>
      </w:r>
    </w:p>
    <w:p w14:paraId="42391881" w14:textId="331EB45E" w:rsidR="00162B47" w:rsidRDefault="00162B47" w:rsidP="00162B47">
      <w:pPr>
        <w:bidi/>
        <w:spacing w:line="240" w:lineRule="auto"/>
        <w:jc w:val="both"/>
        <w:rPr>
          <w:rFonts w:ascii="Simplified Arabic" w:hAnsi="Simplified Arabic" w:cs="Simplified Arabic"/>
          <w:color w:val="242424"/>
          <w:sz w:val="28"/>
          <w:szCs w:val="28"/>
          <w:rtl/>
          <w:lang w:val="en-GB"/>
        </w:rPr>
      </w:pPr>
      <w:r w:rsidRPr="00162B47">
        <w:rPr>
          <w:rFonts w:ascii="Simplified Arabic" w:hAnsi="Simplified Arabic" w:cs="Simplified Arabic"/>
          <w:color w:val="242424"/>
          <w:sz w:val="28"/>
          <w:szCs w:val="28"/>
          <w:lang w:val="en-GB"/>
        </w:rPr>
        <w:t xml:space="preserve">كما يسعى هذا الفصل إلى بناء إطار مفاهيمي يوضح الآليات الوسيطة التي تربط بين الاستثمار في البنية التحتية الرقمية وبين تحقيق التميز المؤسسي، مع تحديد الفجوات البحثية التي تسعى الدراسة الحالية إلى سدها مقارنة بالجهود العلمية السابقة، خصوصًا في ما يتعلق بتكامل الأبعاد التنظيمية والتقنية والبشرية في تفسير الأداء المؤسسي داخل الجامعات العربية </w:t>
      </w:r>
      <w:r>
        <w:rPr>
          <w:rFonts w:ascii="Simplified Arabic" w:hAnsi="Simplified Arabic" w:cs="Simplified Arabic" w:hint="cs"/>
          <w:color w:val="242424"/>
          <w:sz w:val="28"/>
          <w:szCs w:val="28"/>
          <w:rtl/>
          <w:lang w:val="en-GB"/>
        </w:rPr>
        <w:t xml:space="preserve"> </w:t>
      </w:r>
      <w:r w:rsidRPr="00162B47">
        <w:rPr>
          <w:rFonts w:ascii="Simplified Arabic" w:hAnsi="Simplified Arabic" w:cs="Simplified Arabic"/>
          <w:color w:val="242424"/>
          <w:sz w:val="28"/>
          <w:szCs w:val="28"/>
          <w:lang w:val="en-GB"/>
        </w:rPr>
        <w:t>(Mousa, 2025; AlKarki, 2022)</w:t>
      </w:r>
      <w:r>
        <w:rPr>
          <w:rFonts w:ascii="Simplified Arabic" w:hAnsi="Simplified Arabic" w:cs="Simplified Arabic" w:hint="cs"/>
          <w:color w:val="242424"/>
          <w:sz w:val="28"/>
          <w:szCs w:val="28"/>
          <w:rtl/>
          <w:lang w:val="en-GB"/>
        </w:rPr>
        <w:t>.</w:t>
      </w:r>
    </w:p>
    <w:p w14:paraId="037A971F" w14:textId="7E7FB35B" w:rsidR="00B52D33" w:rsidRPr="00B52D33" w:rsidRDefault="00B52D33" w:rsidP="00B52D33">
      <w:pPr>
        <w:bidi/>
        <w:spacing w:line="240" w:lineRule="auto"/>
        <w:jc w:val="both"/>
        <w:rPr>
          <w:rFonts w:ascii="Simplified Arabic" w:hAnsi="Simplified Arabic" w:cs="Simplified Arabic"/>
          <w:b/>
          <w:bCs/>
          <w:color w:val="242424"/>
          <w:sz w:val="32"/>
          <w:szCs w:val="32"/>
          <w:rtl/>
        </w:rPr>
      </w:pPr>
      <w:r w:rsidRPr="00B52D33">
        <w:rPr>
          <w:rFonts w:ascii="Simplified Arabic" w:hAnsi="Simplified Arabic" w:cs="Simplified Arabic"/>
          <w:b/>
          <w:bCs/>
          <w:color w:val="242424"/>
          <w:sz w:val="32"/>
          <w:szCs w:val="32"/>
          <w:rtl/>
        </w:rPr>
        <w:t xml:space="preserve">2.2 المتغير التابع: الأداء المؤسسي </w:t>
      </w:r>
      <w:r>
        <w:rPr>
          <w:rFonts w:ascii="Simplified Arabic" w:hAnsi="Simplified Arabic" w:cs="Simplified Arabic" w:hint="cs"/>
          <w:b/>
          <w:bCs/>
          <w:color w:val="242424"/>
          <w:sz w:val="32"/>
          <w:szCs w:val="32"/>
          <w:rtl/>
        </w:rPr>
        <w:t>.</w:t>
      </w:r>
    </w:p>
    <w:p w14:paraId="006AC1AB" w14:textId="16DBE187" w:rsidR="00232681" w:rsidRPr="00232681" w:rsidRDefault="00232681" w:rsidP="00232681">
      <w:pPr>
        <w:bidi/>
        <w:spacing w:line="240" w:lineRule="auto"/>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 xml:space="preserve">يُعد الأداء المؤسسي في قطاع التعليم العالي منظومة متكاملة تعكس قدرة الجامعة على استثمار مواردها التقنية والبشرية والتنظيمية لتحقيق مخرجات ذات جودة وكفاءة تنافسية، ولا يقتصر تقييمه على الجوانب الإدارية فحسب، بل يمتد ليشمل الأداء الأكاديمي والبحثي والقدرة على تحقيق التميز المؤسسي والاستدامة (AlKarki, 2022; ) كما تشير الأدبيات الحديثة إلى أن قياس الأداء في الجامعات أصبح يرتبط بدرجة أكبر بجودة </w:t>
      </w:r>
      <w:r w:rsidRPr="00232681">
        <w:rPr>
          <w:rFonts w:ascii="Simplified Arabic" w:hAnsi="Simplified Arabic" w:cs="Simplified Arabic"/>
          <w:color w:val="242424"/>
          <w:sz w:val="28"/>
          <w:szCs w:val="28"/>
          <w:lang w:val="en-GB"/>
        </w:rPr>
        <w:lastRenderedPageBreak/>
        <w:t>الخدمات التعليمية، وفاعلية العمليات، والسمعة الأكاديمية، والقدرة على التكيف مع متغيرات البيئة الرقمية والتنافس العالمي</w:t>
      </w:r>
      <w:r>
        <w:rPr>
          <w:rFonts w:ascii="Simplified Arabic" w:hAnsi="Simplified Arabic" w:cs="Simplified Arabic" w:hint="cs"/>
          <w:color w:val="242424"/>
          <w:sz w:val="28"/>
          <w:szCs w:val="28"/>
          <w:rtl/>
          <w:lang w:val="en-GB"/>
        </w:rPr>
        <w:t xml:space="preserve"> </w:t>
      </w:r>
      <w:r w:rsidRPr="00232681">
        <w:rPr>
          <w:rFonts w:ascii="Simplified Arabic" w:hAnsi="Simplified Arabic" w:cs="Simplified Arabic"/>
          <w:color w:val="242424"/>
          <w:sz w:val="28"/>
          <w:szCs w:val="28"/>
          <w:lang w:val="en-GB"/>
        </w:rPr>
        <w:t xml:space="preserve"> (Al-Qawasmi, 2026; )</w:t>
      </w:r>
      <w:r>
        <w:rPr>
          <w:rFonts w:ascii="Simplified Arabic" w:hAnsi="Simplified Arabic" w:cs="Simplified Arabic" w:hint="cs"/>
          <w:color w:val="242424"/>
          <w:sz w:val="28"/>
          <w:szCs w:val="28"/>
          <w:rtl/>
          <w:lang w:val="en-GB"/>
        </w:rPr>
        <w:t>.</w:t>
      </w:r>
    </w:p>
    <w:p w14:paraId="1A94752C" w14:textId="027EE439" w:rsidR="00232681" w:rsidRPr="00232681" w:rsidRDefault="00232681" w:rsidP="00232681">
      <w:pPr>
        <w:bidi/>
        <w:spacing w:line="240" w:lineRule="auto"/>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ولغرض قياس المتغير التابع في هذه الدراسة، تم اعتماد أربعة مجالات أساسية تمثل محاور التميز في المؤسسات التعليمية الرقمية، كما يوضح الجدول التالي</w:t>
      </w:r>
      <w:r>
        <w:rPr>
          <w:rFonts w:ascii="Simplified Arabic" w:hAnsi="Simplified Arabic" w:cs="Simplified Arabic" w:hint="cs"/>
          <w:color w:val="242424"/>
          <w:sz w:val="28"/>
          <w:szCs w:val="28"/>
          <w:rtl/>
          <w:lang w:val="en-GB"/>
        </w:rPr>
        <w:t>:</w:t>
      </w:r>
    </w:p>
    <w:p w14:paraId="1E107408" w14:textId="4D1D14CA" w:rsidR="006A1C88" w:rsidRDefault="00B52D33" w:rsidP="00B52D33">
      <w:pPr>
        <w:bidi/>
        <w:spacing w:line="240" w:lineRule="auto"/>
        <w:jc w:val="both"/>
        <w:rPr>
          <w:rFonts w:ascii="Simplified Arabic" w:hAnsi="Simplified Arabic" w:cs="Simplified Arabic"/>
          <w:color w:val="242424"/>
          <w:sz w:val="28"/>
          <w:szCs w:val="28"/>
          <w:rtl/>
        </w:rPr>
      </w:pPr>
      <w:r w:rsidRPr="00B52D33">
        <w:rPr>
          <w:rFonts w:ascii="Simplified Arabic" w:hAnsi="Simplified Arabic" w:cs="Simplified Arabic"/>
          <w:color w:val="242424"/>
          <w:sz w:val="28"/>
          <w:szCs w:val="28"/>
          <w:rtl/>
        </w:rPr>
        <w:t>جدول (2-</w:t>
      </w:r>
      <w:r>
        <w:rPr>
          <w:rFonts w:ascii="Simplified Arabic" w:hAnsi="Simplified Arabic" w:cs="Simplified Arabic" w:hint="cs"/>
          <w:color w:val="242424"/>
          <w:sz w:val="28"/>
          <w:szCs w:val="28"/>
          <w:rtl/>
        </w:rPr>
        <w:t>1</w:t>
      </w:r>
      <w:r w:rsidRPr="00B52D33">
        <w:rPr>
          <w:rFonts w:ascii="Simplified Arabic" w:hAnsi="Simplified Arabic" w:cs="Simplified Arabic"/>
          <w:color w:val="242424"/>
          <w:sz w:val="28"/>
          <w:szCs w:val="28"/>
          <w:rtl/>
        </w:rPr>
        <w:t>): مجالات ومؤشرات قياس الأداء المؤسسي في الجامعات</w:t>
      </w:r>
    </w:p>
    <w:tbl>
      <w:tblPr>
        <w:tblStyle w:val="GridTable4-Accent3"/>
        <w:bidiVisual/>
        <w:tblW w:w="9749" w:type="dxa"/>
        <w:tblLook w:val="04A0" w:firstRow="1" w:lastRow="0" w:firstColumn="1" w:lastColumn="0" w:noHBand="0" w:noVBand="1"/>
      </w:tblPr>
      <w:tblGrid>
        <w:gridCol w:w="1371"/>
        <w:gridCol w:w="1866"/>
        <w:gridCol w:w="6512"/>
      </w:tblGrid>
      <w:tr w:rsidR="006A1C88" w:rsidRPr="000A60CF" w14:paraId="32503FA3" w14:textId="77777777" w:rsidTr="000A60CF">
        <w:trPr>
          <w:cnfStyle w:val="100000000000" w:firstRow="1" w:lastRow="0" w:firstColumn="0" w:lastColumn="0" w:oddVBand="0" w:evenVBand="0" w:oddHBand="0" w:evenHBand="0" w:firstRowFirstColumn="0" w:firstRowLastColumn="0" w:lastRowFirstColumn="0" w:lastRowLastColumn="0"/>
          <w:trHeight w:val="156"/>
        </w:trPr>
        <w:tc>
          <w:tcPr>
            <w:cnfStyle w:val="001000000000" w:firstRow="0" w:lastRow="0" w:firstColumn="1" w:lastColumn="0" w:oddVBand="0" w:evenVBand="0" w:oddHBand="0" w:evenHBand="0" w:firstRowFirstColumn="0" w:firstRowLastColumn="0" w:lastRowFirstColumn="0" w:lastRowLastColumn="0"/>
            <w:tcW w:w="1371" w:type="dxa"/>
            <w:vAlign w:val="center"/>
            <w:hideMark/>
          </w:tcPr>
          <w:p w14:paraId="4FB8D5F7" w14:textId="77777777" w:rsidR="006A1C88" w:rsidRPr="000A60CF" w:rsidRDefault="006A1C88" w:rsidP="000A60CF">
            <w:pPr>
              <w:bidi/>
              <w:jc w:val="center"/>
              <w:rPr>
                <w:rFonts w:ascii="Simplified Arabic" w:hAnsi="Simplified Arabic" w:cs="Simplified Arabic"/>
                <w:b w:val="0"/>
                <w:bCs w:val="0"/>
                <w:sz w:val="28"/>
                <w:szCs w:val="28"/>
                <w:rtl/>
              </w:rPr>
            </w:pPr>
            <w:r w:rsidRPr="000A60CF">
              <w:rPr>
                <w:rFonts w:ascii="Simplified Arabic" w:hAnsi="Simplified Arabic" w:cs="Simplified Arabic"/>
                <w:b w:val="0"/>
                <w:bCs w:val="0"/>
                <w:sz w:val="28"/>
                <w:szCs w:val="28"/>
              </w:rPr>
              <w:t>المجال</w:t>
            </w:r>
          </w:p>
        </w:tc>
        <w:tc>
          <w:tcPr>
            <w:tcW w:w="1866" w:type="dxa"/>
            <w:vAlign w:val="center"/>
            <w:hideMark/>
          </w:tcPr>
          <w:p w14:paraId="00F543F8" w14:textId="77777777" w:rsidR="006A1C88" w:rsidRPr="000A60CF" w:rsidRDefault="006A1C88" w:rsidP="000A60C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المؤشر</w:t>
            </w:r>
          </w:p>
        </w:tc>
        <w:tc>
          <w:tcPr>
            <w:tcW w:w="6512" w:type="dxa"/>
            <w:vAlign w:val="center"/>
            <w:hideMark/>
          </w:tcPr>
          <w:p w14:paraId="5C3D2F66" w14:textId="77777777" w:rsidR="006A1C88" w:rsidRPr="000A60CF" w:rsidRDefault="006A1C88" w:rsidP="000A60C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وسيلة القياس</w:t>
            </w:r>
          </w:p>
        </w:tc>
      </w:tr>
      <w:tr w:rsidR="006A1C88" w:rsidRPr="000A60CF" w14:paraId="76E8BEA5" w14:textId="77777777" w:rsidTr="000A60CF">
        <w:trPr>
          <w:cnfStyle w:val="000000100000" w:firstRow="0" w:lastRow="0" w:firstColumn="0" w:lastColumn="0" w:oddVBand="0" w:evenVBand="0" w:oddHBand="1"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1371" w:type="dxa"/>
            <w:vAlign w:val="center"/>
            <w:hideMark/>
          </w:tcPr>
          <w:p w14:paraId="4BA61E84" w14:textId="77777777" w:rsidR="006A1C88" w:rsidRPr="000A60CF" w:rsidRDefault="006A1C88" w:rsidP="000A60CF">
            <w:pPr>
              <w:bidi/>
              <w:jc w:val="center"/>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الأداء الأكاديمي</w:t>
            </w:r>
          </w:p>
        </w:tc>
        <w:tc>
          <w:tcPr>
            <w:tcW w:w="1866" w:type="dxa"/>
            <w:vAlign w:val="center"/>
            <w:hideMark/>
          </w:tcPr>
          <w:p w14:paraId="3EED80AD" w14:textId="77777777" w:rsidR="006A1C88" w:rsidRPr="000A60CF" w:rsidRDefault="006A1C88" w:rsidP="000A60C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جودة المخرجات التعليمية</w:t>
            </w:r>
          </w:p>
        </w:tc>
        <w:tc>
          <w:tcPr>
            <w:tcW w:w="6512" w:type="dxa"/>
            <w:vAlign w:val="center"/>
            <w:hideMark/>
          </w:tcPr>
          <w:p w14:paraId="386E34B4" w14:textId="77777777" w:rsidR="006A1C88" w:rsidRPr="000A60CF" w:rsidRDefault="006A1C88" w:rsidP="000A60C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معدلات توظيف الخريجين، رضا الطلاب (Makhlouf, 2022).</w:t>
            </w:r>
          </w:p>
        </w:tc>
      </w:tr>
      <w:tr w:rsidR="006A1C88" w:rsidRPr="000A60CF" w14:paraId="6164564A" w14:textId="77777777" w:rsidTr="000A60CF">
        <w:trPr>
          <w:trHeight w:val="398"/>
        </w:trPr>
        <w:tc>
          <w:tcPr>
            <w:cnfStyle w:val="001000000000" w:firstRow="0" w:lastRow="0" w:firstColumn="1" w:lastColumn="0" w:oddVBand="0" w:evenVBand="0" w:oddHBand="0" w:evenHBand="0" w:firstRowFirstColumn="0" w:firstRowLastColumn="0" w:lastRowFirstColumn="0" w:lastRowLastColumn="0"/>
            <w:tcW w:w="1371" w:type="dxa"/>
            <w:vAlign w:val="center"/>
            <w:hideMark/>
          </w:tcPr>
          <w:p w14:paraId="59E6B74D" w14:textId="77777777" w:rsidR="006A1C88" w:rsidRPr="000A60CF" w:rsidRDefault="006A1C88" w:rsidP="000A60CF">
            <w:pPr>
              <w:bidi/>
              <w:jc w:val="center"/>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الأداء البحثي</w:t>
            </w:r>
          </w:p>
        </w:tc>
        <w:tc>
          <w:tcPr>
            <w:tcW w:w="1866" w:type="dxa"/>
            <w:vAlign w:val="center"/>
            <w:hideMark/>
          </w:tcPr>
          <w:p w14:paraId="0312EC74" w14:textId="77777777" w:rsidR="006A1C88" w:rsidRPr="000A60CF" w:rsidRDefault="006A1C88" w:rsidP="000A60C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الإنتاجية العلمية</w:t>
            </w:r>
          </w:p>
        </w:tc>
        <w:tc>
          <w:tcPr>
            <w:tcW w:w="6512" w:type="dxa"/>
            <w:vAlign w:val="center"/>
            <w:hideMark/>
          </w:tcPr>
          <w:p w14:paraId="0805CBB3" w14:textId="77777777" w:rsidR="006A1C88" w:rsidRPr="000A60CF" w:rsidRDefault="006A1C88" w:rsidP="000A60C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عدد الأبحاث في Scopus، معامل هيرش (h-index) (الحكيمي وآخرون، 2023).</w:t>
            </w:r>
          </w:p>
        </w:tc>
      </w:tr>
      <w:tr w:rsidR="006A1C88" w:rsidRPr="000A60CF" w14:paraId="4B44A32F" w14:textId="77777777" w:rsidTr="000A60CF">
        <w:trPr>
          <w:cnfStyle w:val="000000100000" w:firstRow="0" w:lastRow="0" w:firstColumn="0" w:lastColumn="0" w:oddVBand="0" w:evenVBand="0" w:oddHBand="1" w:evenHBand="0" w:firstRowFirstColumn="0" w:firstRowLastColumn="0" w:lastRowFirstColumn="0" w:lastRowLastColumn="0"/>
          <w:trHeight w:val="213"/>
        </w:trPr>
        <w:tc>
          <w:tcPr>
            <w:cnfStyle w:val="001000000000" w:firstRow="0" w:lastRow="0" w:firstColumn="1" w:lastColumn="0" w:oddVBand="0" w:evenVBand="0" w:oddHBand="0" w:evenHBand="0" w:firstRowFirstColumn="0" w:firstRowLastColumn="0" w:lastRowFirstColumn="0" w:lastRowLastColumn="0"/>
            <w:tcW w:w="1371" w:type="dxa"/>
            <w:vAlign w:val="center"/>
            <w:hideMark/>
          </w:tcPr>
          <w:p w14:paraId="614F318F" w14:textId="77777777" w:rsidR="006A1C88" w:rsidRPr="000A60CF" w:rsidRDefault="006A1C88" w:rsidP="000A60CF">
            <w:pPr>
              <w:bidi/>
              <w:jc w:val="center"/>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الكفاءة الإدارية</w:t>
            </w:r>
          </w:p>
        </w:tc>
        <w:tc>
          <w:tcPr>
            <w:tcW w:w="1866" w:type="dxa"/>
            <w:vAlign w:val="center"/>
            <w:hideMark/>
          </w:tcPr>
          <w:p w14:paraId="362D1FF4" w14:textId="77777777" w:rsidR="006A1C88" w:rsidRPr="000A60CF" w:rsidRDefault="006A1C88" w:rsidP="000A60C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سرعة إنجاز العمليات</w:t>
            </w:r>
          </w:p>
        </w:tc>
        <w:tc>
          <w:tcPr>
            <w:tcW w:w="6512" w:type="dxa"/>
            <w:vAlign w:val="center"/>
            <w:hideMark/>
          </w:tcPr>
          <w:p w14:paraId="7C2FA7C8" w14:textId="77777777" w:rsidR="006A1C88" w:rsidRPr="000A60CF" w:rsidRDefault="006A1C88" w:rsidP="000A60C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زمن تنفيذ المعاملات، تقليل الهدر الورقي (Baber, 2023).</w:t>
            </w:r>
          </w:p>
        </w:tc>
      </w:tr>
      <w:tr w:rsidR="006A1C88" w:rsidRPr="000A60CF" w14:paraId="05BCA765" w14:textId="77777777" w:rsidTr="000A60CF">
        <w:trPr>
          <w:trHeight w:val="41"/>
        </w:trPr>
        <w:tc>
          <w:tcPr>
            <w:cnfStyle w:val="001000000000" w:firstRow="0" w:lastRow="0" w:firstColumn="1" w:lastColumn="0" w:oddVBand="0" w:evenVBand="0" w:oddHBand="0" w:evenHBand="0" w:firstRowFirstColumn="0" w:firstRowLastColumn="0" w:lastRowFirstColumn="0" w:lastRowLastColumn="0"/>
            <w:tcW w:w="1371" w:type="dxa"/>
            <w:vAlign w:val="center"/>
            <w:hideMark/>
          </w:tcPr>
          <w:p w14:paraId="233521E9" w14:textId="77777777" w:rsidR="006A1C88" w:rsidRPr="000A60CF" w:rsidRDefault="006A1C88" w:rsidP="000A60CF">
            <w:pPr>
              <w:bidi/>
              <w:jc w:val="center"/>
              <w:rPr>
                <w:rFonts w:ascii="Simplified Arabic" w:hAnsi="Simplified Arabic" w:cs="Simplified Arabic"/>
                <w:b w:val="0"/>
                <w:bCs w:val="0"/>
                <w:sz w:val="28"/>
                <w:szCs w:val="28"/>
              </w:rPr>
            </w:pPr>
            <w:r w:rsidRPr="000A60CF">
              <w:rPr>
                <w:rFonts w:ascii="Simplified Arabic" w:hAnsi="Simplified Arabic" w:cs="Simplified Arabic"/>
                <w:b w:val="0"/>
                <w:bCs w:val="0"/>
                <w:sz w:val="28"/>
                <w:szCs w:val="28"/>
              </w:rPr>
              <w:t>التميز المؤسسي</w:t>
            </w:r>
          </w:p>
        </w:tc>
        <w:tc>
          <w:tcPr>
            <w:tcW w:w="1866" w:type="dxa"/>
            <w:vAlign w:val="center"/>
            <w:hideMark/>
          </w:tcPr>
          <w:p w14:paraId="4862A755" w14:textId="77777777" w:rsidR="006A1C88" w:rsidRPr="000A60CF" w:rsidRDefault="006A1C88" w:rsidP="000A60C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القدرة التنافسية</w:t>
            </w:r>
          </w:p>
        </w:tc>
        <w:tc>
          <w:tcPr>
            <w:tcW w:w="6512" w:type="dxa"/>
            <w:vAlign w:val="center"/>
            <w:hideMark/>
          </w:tcPr>
          <w:p w14:paraId="0BBA50DB" w14:textId="77777777" w:rsidR="006A1C88" w:rsidRPr="000A60CF" w:rsidRDefault="006A1C88" w:rsidP="000A60C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A60CF">
              <w:rPr>
                <w:rFonts w:ascii="Simplified Arabic" w:hAnsi="Simplified Arabic" w:cs="Simplified Arabic"/>
                <w:sz w:val="28"/>
                <w:szCs w:val="28"/>
              </w:rPr>
              <w:t>التصنيفات العالمية (QS, THE)، الاعتماد الأكاديمي (Al-Qawasmi, 2026).</w:t>
            </w:r>
          </w:p>
        </w:tc>
      </w:tr>
    </w:tbl>
    <w:p w14:paraId="5787572C" w14:textId="77777777" w:rsidR="00232681" w:rsidRDefault="00232681" w:rsidP="006A1C88">
      <w:pPr>
        <w:bidi/>
        <w:spacing w:line="240" w:lineRule="auto"/>
        <w:ind w:firstLine="720"/>
        <w:jc w:val="both"/>
        <w:rPr>
          <w:rFonts w:ascii="Simplified Arabic" w:hAnsi="Simplified Arabic" w:cs="Simplified Arabic"/>
          <w:color w:val="242424"/>
          <w:sz w:val="28"/>
          <w:szCs w:val="28"/>
          <w:rtl/>
        </w:rPr>
      </w:pPr>
    </w:p>
    <w:p w14:paraId="6EEA6A92" w14:textId="5F04284A" w:rsidR="006A1C88" w:rsidRDefault="00232681" w:rsidP="006A1C88">
      <w:pPr>
        <w:bidi/>
        <w:spacing w:line="240" w:lineRule="auto"/>
        <w:jc w:val="both"/>
        <w:rPr>
          <w:rFonts w:ascii="Simplified Arabic" w:hAnsi="Simplified Arabic" w:cs="Simplified Arabic"/>
          <w:color w:val="242424"/>
          <w:sz w:val="28"/>
          <w:szCs w:val="28"/>
          <w:rtl/>
        </w:rPr>
      </w:pPr>
      <w:r w:rsidRPr="00232681">
        <w:rPr>
          <w:rFonts w:ascii="Simplified Arabic" w:hAnsi="Simplified Arabic" w:cs="Simplified Arabic"/>
          <w:color w:val="242424"/>
          <w:sz w:val="28"/>
          <w:szCs w:val="28"/>
        </w:rPr>
        <w:t xml:space="preserve">وتؤكد هذه المؤشرات أن الأداء المؤسسي هو الناتج النهائي لتفاعل التحول الرقمي مع العمليات الأكاديمية والإدارية؛ فالأتمتة تسهم في رفع الكفاءة الإدارية، بينما تساهم المنصات الذكية في تحسين الأداء الأكاديمي، الأمر الذي ينعكس في النهاية على التميز المؤسسي والقدرة التنافسية للجامعة (Thamri, 2025; ). كما أن ربط هذه المجالات الأربعة ينسجم مع التوجهات الحديثة في الجامعات الذكية التي تعتمد على البيانات، والمرونة التنظيمية، وتكامل الأنظمة الرقمية في دعم القرار وتحسين الخدمة التعليمية </w:t>
      </w:r>
      <w:r>
        <w:rPr>
          <w:rFonts w:ascii="Simplified Arabic" w:hAnsi="Simplified Arabic" w:cs="Simplified Arabic" w:hint="cs"/>
          <w:color w:val="242424"/>
          <w:sz w:val="28"/>
          <w:szCs w:val="28"/>
          <w:rtl/>
        </w:rPr>
        <w:t>.</w:t>
      </w:r>
    </w:p>
    <w:p w14:paraId="5ADE27B5" w14:textId="77777777" w:rsidR="00232681" w:rsidRDefault="00232681" w:rsidP="00232681">
      <w:pPr>
        <w:bidi/>
        <w:spacing w:line="240" w:lineRule="auto"/>
        <w:jc w:val="both"/>
        <w:rPr>
          <w:rFonts w:ascii="Simplified Arabic" w:hAnsi="Simplified Arabic" w:cs="Simplified Arabic"/>
          <w:color w:val="242424"/>
          <w:sz w:val="28"/>
          <w:szCs w:val="28"/>
          <w:rtl/>
        </w:rPr>
      </w:pPr>
    </w:p>
    <w:p w14:paraId="0000ACA9" w14:textId="7A536FE3" w:rsidR="006A1C88" w:rsidRPr="006A1C88" w:rsidRDefault="006A1C88" w:rsidP="006A1C88">
      <w:pPr>
        <w:bidi/>
        <w:spacing w:line="240" w:lineRule="auto"/>
        <w:ind w:left="360"/>
        <w:jc w:val="both"/>
        <w:rPr>
          <w:rFonts w:ascii="Simplified Arabic" w:hAnsi="Simplified Arabic" w:cs="Simplified Arabic"/>
          <w:b/>
          <w:bCs/>
          <w:color w:val="242424"/>
          <w:sz w:val="32"/>
          <w:szCs w:val="32"/>
        </w:rPr>
      </w:pPr>
      <w:r w:rsidRPr="006A1C88">
        <w:rPr>
          <w:rFonts w:ascii="Simplified Arabic" w:hAnsi="Simplified Arabic" w:cs="Simplified Arabic" w:hint="cs"/>
          <w:b/>
          <w:bCs/>
          <w:color w:val="242424"/>
          <w:sz w:val="32"/>
          <w:szCs w:val="32"/>
          <w:rtl/>
        </w:rPr>
        <w:t xml:space="preserve">2. 3 </w:t>
      </w:r>
      <w:r w:rsidRPr="006A1C88">
        <w:rPr>
          <w:rFonts w:ascii="Simplified Arabic" w:hAnsi="Simplified Arabic" w:cs="Simplified Arabic"/>
          <w:b/>
          <w:bCs/>
          <w:color w:val="242424"/>
          <w:sz w:val="32"/>
          <w:szCs w:val="32"/>
          <w:rtl/>
        </w:rPr>
        <w:t xml:space="preserve">المتغير المستقل: التحول الرقمي </w:t>
      </w:r>
      <w:r w:rsidRPr="006A1C88">
        <w:rPr>
          <w:rFonts w:ascii="Simplified Arabic" w:hAnsi="Simplified Arabic" w:cs="Simplified Arabic" w:hint="cs"/>
          <w:b/>
          <w:bCs/>
          <w:color w:val="242424"/>
          <w:sz w:val="32"/>
          <w:szCs w:val="32"/>
          <w:rtl/>
        </w:rPr>
        <w:t>:</w:t>
      </w:r>
    </w:p>
    <w:p w14:paraId="0492F260" w14:textId="1469085F" w:rsidR="00232681" w:rsidRDefault="00232681" w:rsidP="006A1C88">
      <w:pPr>
        <w:bidi/>
        <w:spacing w:line="240" w:lineRule="auto"/>
        <w:jc w:val="both"/>
        <w:rPr>
          <w:rFonts w:ascii="Simplified Arabic" w:hAnsi="Simplified Arabic" w:cs="Simplified Arabic"/>
          <w:color w:val="242424"/>
          <w:sz w:val="28"/>
          <w:szCs w:val="28"/>
          <w:rtl/>
        </w:rPr>
      </w:pPr>
      <w:r w:rsidRPr="00232681">
        <w:rPr>
          <w:rFonts w:ascii="Simplified Arabic" w:hAnsi="Simplified Arabic" w:cs="Simplified Arabic"/>
          <w:color w:val="242424"/>
          <w:sz w:val="28"/>
          <w:szCs w:val="28"/>
        </w:rPr>
        <w:t>يُعرَّف التحول الرقمي في السياق التعليمي بأنه عملية إعادة هندسة شاملة للنماذج التشغيلية والأكاديمية من خلال دمج التقنيات الذكية، بما يسهم في رفع كفاءة تقديم الخدمات التعليمية وتحسين تجربة المستفيدين (Mousa, 2025; Salah Eddine Thamri, 2025)</w:t>
      </w:r>
      <w:r>
        <w:rPr>
          <w:rFonts w:ascii="Simplified Arabic" w:hAnsi="Simplified Arabic" w:cs="Simplified Arabic" w:hint="cs"/>
          <w:color w:val="242424"/>
          <w:sz w:val="28"/>
          <w:szCs w:val="28"/>
          <w:rtl/>
        </w:rPr>
        <w:t>.</w:t>
      </w:r>
    </w:p>
    <w:p w14:paraId="53C2C947" w14:textId="77777777" w:rsidR="00232681" w:rsidRDefault="00232681" w:rsidP="00232681">
      <w:pPr>
        <w:bidi/>
        <w:spacing w:line="240" w:lineRule="auto"/>
        <w:jc w:val="both"/>
        <w:rPr>
          <w:rFonts w:ascii="Simplified Arabic" w:hAnsi="Simplified Arabic" w:cs="Simplified Arabic"/>
          <w:color w:val="242424"/>
          <w:sz w:val="28"/>
          <w:szCs w:val="28"/>
        </w:rPr>
      </w:pPr>
      <w:r w:rsidRPr="00232681">
        <w:rPr>
          <w:rFonts w:ascii="Simplified Arabic" w:hAnsi="Simplified Arabic" w:cs="Simplified Arabic"/>
          <w:color w:val="242424"/>
          <w:sz w:val="28"/>
          <w:szCs w:val="28"/>
        </w:rPr>
        <w:lastRenderedPageBreak/>
        <w:t xml:space="preserve"> ولا يقتصر هذا التحول على البعد التقني فقط، بل يمتد ليشمل الأطر التنظيمية والتشريعية والثقافية التي تضمن استدامة الأداء الرقمي وتعزز قدرة المؤسسة على التكيف مع المتغيرات الحديثة</w:t>
      </w:r>
    </w:p>
    <w:p w14:paraId="3F817D36" w14:textId="7D7CFB97" w:rsidR="000A60CF" w:rsidRDefault="00232681" w:rsidP="00232681">
      <w:pPr>
        <w:bidi/>
        <w:spacing w:line="240" w:lineRule="auto"/>
        <w:jc w:val="both"/>
        <w:rPr>
          <w:rFonts w:ascii="Simplified Arabic" w:hAnsi="Simplified Arabic" w:cs="Simplified Arabic"/>
          <w:color w:val="242424"/>
          <w:sz w:val="28"/>
          <w:szCs w:val="28"/>
          <w:rtl/>
        </w:rPr>
      </w:pPr>
      <w:r>
        <w:rPr>
          <w:rFonts w:ascii="Simplified Arabic" w:hAnsi="Simplified Arabic" w:cs="Simplified Arabic" w:hint="cs"/>
          <w:color w:val="242424"/>
          <w:sz w:val="28"/>
          <w:szCs w:val="28"/>
          <w:rtl/>
        </w:rPr>
        <w:t xml:space="preserve"> </w:t>
      </w:r>
      <w:r w:rsidRPr="00232681">
        <w:rPr>
          <w:rFonts w:ascii="Simplified Arabic" w:hAnsi="Simplified Arabic" w:cs="Simplified Arabic"/>
          <w:color w:val="242424"/>
          <w:sz w:val="28"/>
          <w:szCs w:val="28"/>
        </w:rPr>
        <w:t>(UNESCO, 2022; AAU, 2024)</w:t>
      </w:r>
      <w:r>
        <w:rPr>
          <w:rFonts w:ascii="Simplified Arabic" w:hAnsi="Simplified Arabic" w:cs="Simplified Arabic" w:hint="cs"/>
          <w:color w:val="242424"/>
          <w:sz w:val="28"/>
          <w:szCs w:val="28"/>
          <w:rtl/>
        </w:rPr>
        <w:t>.</w:t>
      </w:r>
    </w:p>
    <w:p w14:paraId="158AD16B" w14:textId="7C7F6CE5" w:rsidR="006A1C88" w:rsidRPr="006A1C88" w:rsidRDefault="006A1C88" w:rsidP="006A1C88">
      <w:pPr>
        <w:bidi/>
        <w:spacing w:line="240" w:lineRule="auto"/>
        <w:jc w:val="both"/>
        <w:rPr>
          <w:rFonts w:ascii="Simplified Arabic" w:hAnsi="Simplified Arabic" w:cs="Simplified Arabic"/>
          <w:color w:val="242424"/>
          <w:sz w:val="28"/>
          <w:szCs w:val="28"/>
        </w:rPr>
      </w:pPr>
      <w:r w:rsidRPr="006A1C88">
        <w:rPr>
          <w:rFonts w:ascii="Simplified Arabic" w:hAnsi="Simplified Arabic" w:cs="Simplified Arabic"/>
          <w:color w:val="242424"/>
          <w:sz w:val="28"/>
          <w:szCs w:val="28"/>
          <w:rtl/>
        </w:rPr>
        <w:t>ولغرض هذه الدراسة، تم تقسيم المتغير المستقل إلى أربعة أبعاد جوهرية تلخص متطلبات النجاح في البيئة الجامعية، كما يوضح الجدول التالي:</w:t>
      </w:r>
    </w:p>
    <w:p w14:paraId="5FA26861" w14:textId="5967FE84" w:rsidR="006A1C88" w:rsidRDefault="006A1C88" w:rsidP="006A1C88">
      <w:pPr>
        <w:bidi/>
        <w:spacing w:line="240" w:lineRule="auto"/>
        <w:jc w:val="center"/>
        <w:rPr>
          <w:rFonts w:ascii="Simplified Arabic" w:hAnsi="Simplified Arabic" w:cs="Simplified Arabic"/>
          <w:color w:val="242424"/>
          <w:sz w:val="28"/>
          <w:szCs w:val="28"/>
          <w:rtl/>
        </w:rPr>
      </w:pPr>
      <w:r w:rsidRPr="006A1C88">
        <w:rPr>
          <w:rFonts w:ascii="Simplified Arabic" w:hAnsi="Simplified Arabic" w:cs="Simplified Arabic"/>
          <w:color w:val="242424"/>
          <w:sz w:val="28"/>
          <w:szCs w:val="28"/>
          <w:rtl/>
        </w:rPr>
        <w:t>جدول (2-2): أبعاد التحول الرقمي ومتطلبات تطبيقها في المؤسسات التعليمية</w:t>
      </w:r>
    </w:p>
    <w:tbl>
      <w:tblPr>
        <w:tblStyle w:val="GridTable4-Accent3"/>
        <w:bidiVisual/>
        <w:tblW w:w="9869" w:type="dxa"/>
        <w:tblLook w:val="04A0" w:firstRow="1" w:lastRow="0" w:firstColumn="1" w:lastColumn="0" w:noHBand="0" w:noVBand="1"/>
      </w:tblPr>
      <w:tblGrid>
        <w:gridCol w:w="1555"/>
        <w:gridCol w:w="3224"/>
        <w:gridCol w:w="5090"/>
      </w:tblGrid>
      <w:tr w:rsidR="006A1C88" w:rsidRPr="000A60CF" w14:paraId="2A96433F" w14:textId="77777777" w:rsidTr="000A60CF">
        <w:trPr>
          <w:cnfStyle w:val="100000000000" w:firstRow="1" w:lastRow="0" w:firstColumn="0" w:lastColumn="0" w:oddVBand="0" w:evenVBand="0" w:oddHBand="0"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0" w:type="auto"/>
            <w:hideMark/>
          </w:tcPr>
          <w:p w14:paraId="42AA2831" w14:textId="77777777" w:rsidR="006A1C88" w:rsidRPr="000A60CF" w:rsidRDefault="006A1C88" w:rsidP="00FD2A65">
            <w:pPr>
              <w:bidi/>
              <w:jc w:val="center"/>
              <w:rPr>
                <w:rFonts w:ascii="Simplified Arabic" w:hAnsi="Simplified Arabic" w:cs="Simplified Arabic"/>
                <w:b w:val="0"/>
                <w:bCs w:val="0"/>
                <w:sz w:val="24"/>
                <w:szCs w:val="24"/>
                <w:rtl/>
              </w:rPr>
            </w:pPr>
            <w:r w:rsidRPr="000A60CF">
              <w:rPr>
                <w:rFonts w:ascii="Simplified Arabic" w:hAnsi="Simplified Arabic" w:cs="Simplified Arabic"/>
                <w:b w:val="0"/>
                <w:bCs w:val="0"/>
                <w:sz w:val="24"/>
                <w:szCs w:val="24"/>
              </w:rPr>
              <w:t>البعد</w:t>
            </w:r>
          </w:p>
        </w:tc>
        <w:tc>
          <w:tcPr>
            <w:tcW w:w="0" w:type="auto"/>
            <w:hideMark/>
          </w:tcPr>
          <w:p w14:paraId="14D4B260" w14:textId="77777777" w:rsidR="006A1C88" w:rsidRPr="000A60CF" w:rsidRDefault="006A1C88" w:rsidP="00FD2A65">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الوصف</w:t>
            </w:r>
          </w:p>
        </w:tc>
        <w:tc>
          <w:tcPr>
            <w:tcW w:w="0" w:type="auto"/>
            <w:hideMark/>
          </w:tcPr>
          <w:p w14:paraId="3ECBC6CC" w14:textId="77777777" w:rsidR="006A1C88" w:rsidRPr="000A60CF" w:rsidRDefault="006A1C88" w:rsidP="00FD2A65">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المتطلبات الأساسية</w:t>
            </w:r>
          </w:p>
        </w:tc>
      </w:tr>
      <w:tr w:rsidR="006A1C88" w:rsidRPr="000A60CF" w14:paraId="0AC59A48" w14:textId="77777777" w:rsidTr="000A60CF">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619E9822" w14:textId="77777777" w:rsidR="006A1C88" w:rsidRPr="000A60CF" w:rsidRDefault="006A1C88" w:rsidP="00FD2A65">
            <w:pPr>
              <w:bidi/>
              <w:jc w:val="center"/>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الاستراتيجية الرقمية</w:t>
            </w:r>
          </w:p>
        </w:tc>
        <w:tc>
          <w:tcPr>
            <w:tcW w:w="0" w:type="auto"/>
            <w:hideMark/>
          </w:tcPr>
          <w:p w14:paraId="1C3F3ECC" w14:textId="77777777" w:rsidR="006A1C88" w:rsidRPr="000A60CF" w:rsidRDefault="006A1C88" w:rsidP="00FD2A6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رؤية واضحة للتحول ضمن الخطة الاستراتيجية</w:t>
            </w:r>
          </w:p>
        </w:tc>
        <w:tc>
          <w:tcPr>
            <w:tcW w:w="0" w:type="auto"/>
            <w:hideMark/>
          </w:tcPr>
          <w:p w14:paraId="4158E7E9" w14:textId="77777777" w:rsidR="006A1C88" w:rsidRPr="000A60CF" w:rsidRDefault="006A1C88" w:rsidP="00FD2A6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القيادة الملهمة، تخصيص الميزانية (Imbar, 2024).</w:t>
            </w:r>
          </w:p>
        </w:tc>
      </w:tr>
      <w:tr w:rsidR="006A1C88" w:rsidRPr="000A60CF" w14:paraId="6F056181" w14:textId="77777777" w:rsidTr="000A60CF">
        <w:trPr>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59BC7E51" w14:textId="77777777" w:rsidR="006A1C88" w:rsidRPr="000A60CF" w:rsidRDefault="006A1C88" w:rsidP="00FD2A65">
            <w:pPr>
              <w:bidi/>
              <w:jc w:val="center"/>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البنية التحتية</w:t>
            </w:r>
          </w:p>
        </w:tc>
        <w:tc>
          <w:tcPr>
            <w:tcW w:w="0" w:type="auto"/>
            <w:hideMark/>
          </w:tcPr>
          <w:p w14:paraId="2F46D22D" w14:textId="77777777" w:rsidR="006A1C88" w:rsidRPr="000A60CF" w:rsidRDefault="006A1C88" w:rsidP="00FD2A65">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الوسائل المادية والتقنية للعمل الرقمي</w:t>
            </w:r>
          </w:p>
        </w:tc>
        <w:tc>
          <w:tcPr>
            <w:tcW w:w="0" w:type="auto"/>
            <w:hideMark/>
          </w:tcPr>
          <w:p w14:paraId="4AF9DFA4" w14:textId="77777777" w:rsidR="006A1C88" w:rsidRPr="000A60CF" w:rsidRDefault="006A1C88" w:rsidP="00FD2A65">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حوسبة سحابية، إنترنت عالي السرعة، أجهزة متطورة (UNESCO, 2022).</w:t>
            </w:r>
          </w:p>
        </w:tc>
      </w:tr>
      <w:tr w:rsidR="006A1C88" w:rsidRPr="000A60CF" w14:paraId="061F2285" w14:textId="77777777" w:rsidTr="000A60CF">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3C7A8448" w14:textId="77777777" w:rsidR="006A1C88" w:rsidRPr="000A60CF" w:rsidRDefault="006A1C88" w:rsidP="00FD2A65">
            <w:pPr>
              <w:bidi/>
              <w:jc w:val="center"/>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الموارد البشرية</w:t>
            </w:r>
          </w:p>
        </w:tc>
        <w:tc>
          <w:tcPr>
            <w:tcW w:w="0" w:type="auto"/>
            <w:hideMark/>
          </w:tcPr>
          <w:p w14:paraId="43317FB8" w14:textId="77777777" w:rsidR="006A1C88" w:rsidRPr="000A60CF" w:rsidRDefault="006A1C88" w:rsidP="00FD2A6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جاهزية الكوادر ومهاراتهم التقنية</w:t>
            </w:r>
          </w:p>
        </w:tc>
        <w:tc>
          <w:tcPr>
            <w:tcW w:w="0" w:type="auto"/>
            <w:hideMark/>
          </w:tcPr>
          <w:p w14:paraId="5CFD8D35" w14:textId="77777777" w:rsidR="006A1C88" w:rsidRPr="000A60CF" w:rsidRDefault="006A1C88" w:rsidP="00FD2A65">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برامج تدريب مستدامة، ثقافة قبول التغيير (AlHarthy, 2021).</w:t>
            </w:r>
          </w:p>
        </w:tc>
      </w:tr>
      <w:tr w:rsidR="006A1C88" w:rsidRPr="000A60CF" w14:paraId="6C64BE0C" w14:textId="77777777" w:rsidTr="000A60CF">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737BE9E2" w14:textId="77777777" w:rsidR="006A1C88" w:rsidRPr="000A60CF" w:rsidRDefault="006A1C88" w:rsidP="00FD2A65">
            <w:pPr>
              <w:bidi/>
              <w:jc w:val="center"/>
              <w:rPr>
                <w:rFonts w:ascii="Simplified Arabic" w:hAnsi="Simplified Arabic" w:cs="Simplified Arabic"/>
                <w:b w:val="0"/>
                <w:bCs w:val="0"/>
                <w:sz w:val="24"/>
                <w:szCs w:val="24"/>
              </w:rPr>
            </w:pPr>
            <w:r w:rsidRPr="000A60CF">
              <w:rPr>
                <w:rFonts w:ascii="Simplified Arabic" w:hAnsi="Simplified Arabic" w:cs="Simplified Arabic"/>
                <w:b w:val="0"/>
                <w:bCs w:val="0"/>
                <w:sz w:val="24"/>
                <w:szCs w:val="24"/>
              </w:rPr>
              <w:t>الأمن والتشريع</w:t>
            </w:r>
          </w:p>
        </w:tc>
        <w:tc>
          <w:tcPr>
            <w:tcW w:w="0" w:type="auto"/>
            <w:hideMark/>
          </w:tcPr>
          <w:p w14:paraId="73C86B53" w14:textId="77777777" w:rsidR="006A1C88" w:rsidRPr="000A60CF" w:rsidRDefault="006A1C88" w:rsidP="00FD2A65">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الأطر القانونية وحماية البيانات</w:t>
            </w:r>
          </w:p>
        </w:tc>
        <w:tc>
          <w:tcPr>
            <w:tcW w:w="0" w:type="auto"/>
            <w:hideMark/>
          </w:tcPr>
          <w:p w14:paraId="6ACA4277" w14:textId="77777777" w:rsidR="006A1C88" w:rsidRPr="000A60CF" w:rsidRDefault="006A1C88" w:rsidP="00FD2A65">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A60CF">
              <w:rPr>
                <w:rFonts w:ascii="Simplified Arabic" w:hAnsi="Simplified Arabic" w:cs="Simplified Arabic"/>
                <w:sz w:val="24"/>
                <w:szCs w:val="24"/>
              </w:rPr>
              <w:t>سياسات الأمن السيبراني، حوكمة البيانات (Thamri, 2025).</w:t>
            </w:r>
          </w:p>
        </w:tc>
      </w:tr>
    </w:tbl>
    <w:p w14:paraId="43E4A9AA" w14:textId="77777777" w:rsidR="000A60CF" w:rsidRDefault="000A60CF" w:rsidP="00FD2A65">
      <w:pPr>
        <w:bidi/>
        <w:spacing w:line="240" w:lineRule="auto"/>
        <w:ind w:firstLine="720"/>
        <w:jc w:val="both"/>
        <w:rPr>
          <w:rFonts w:ascii="Simplified Arabic" w:hAnsi="Simplified Arabic" w:cs="Simplified Arabic"/>
          <w:color w:val="242424"/>
          <w:sz w:val="28"/>
          <w:szCs w:val="28"/>
        </w:rPr>
      </w:pPr>
    </w:p>
    <w:p w14:paraId="4DE5FEF7" w14:textId="0AA326AB" w:rsidR="009E0DDD" w:rsidRDefault="00FD2A65" w:rsidP="000A60CF">
      <w:pPr>
        <w:bidi/>
        <w:spacing w:line="240" w:lineRule="auto"/>
        <w:ind w:firstLine="720"/>
        <w:jc w:val="both"/>
        <w:rPr>
          <w:rFonts w:ascii="Simplified Arabic" w:hAnsi="Simplified Arabic" w:cs="Simplified Arabic"/>
          <w:color w:val="242424"/>
          <w:sz w:val="28"/>
          <w:szCs w:val="28"/>
          <w:rtl/>
        </w:rPr>
      </w:pPr>
      <w:r w:rsidRPr="00FD2A65">
        <w:rPr>
          <w:rFonts w:ascii="Simplified Arabic" w:hAnsi="Simplified Arabic" w:cs="Simplified Arabic"/>
          <w:color w:val="242424"/>
          <w:sz w:val="28"/>
          <w:szCs w:val="28"/>
          <w:rtl/>
        </w:rPr>
        <w:t>تؤكد الأدبيات أن التكامل بين هذه الأبعاد الأربعة هو ما يسمح للمؤسسة بالانتقال من "الرقمنة الإجرائية" إلى "النضج الرقمي الكامل"، مما ينعكس بشكل مباشر على كفاءة الأداء المؤسسي بنسبة مساهمة إحصائية تصل إلى 70.6% (</w:t>
      </w:r>
      <w:r w:rsidRPr="00FD2A65">
        <w:rPr>
          <w:rFonts w:ascii="Simplified Arabic" w:hAnsi="Simplified Arabic" w:cs="Simplified Arabic"/>
          <w:color w:val="242424"/>
          <w:sz w:val="28"/>
          <w:szCs w:val="28"/>
        </w:rPr>
        <w:t>Salah Eddine Thamri, 2025</w:t>
      </w:r>
      <w:r w:rsidRPr="00FD2A65">
        <w:rPr>
          <w:rFonts w:ascii="Simplified Arabic" w:hAnsi="Simplified Arabic" w:cs="Simplified Arabic"/>
          <w:color w:val="242424"/>
          <w:sz w:val="28"/>
          <w:szCs w:val="28"/>
          <w:rtl/>
        </w:rPr>
        <w:t>). ويبرز بُعد "الأمن والتشريع" تحديداً كأكثر الأبعاد تأثيراً في استدامة النتائج الرقمية، حيث يساهم بنسبة 56.2% في تحسين موثوقية الأداء الجامعي.</w:t>
      </w:r>
    </w:p>
    <w:p w14:paraId="34CBB470" w14:textId="4E286BD9" w:rsidR="00FD2A65" w:rsidRDefault="008410E1" w:rsidP="009E0DDD">
      <w:pPr>
        <w:bidi/>
        <w:spacing w:line="240" w:lineRule="auto"/>
        <w:jc w:val="center"/>
        <w:rPr>
          <w:rFonts w:ascii="Simplified Arabic" w:hAnsi="Simplified Arabic" w:cs="Simplified Arabic"/>
          <w:color w:val="242424"/>
          <w:sz w:val="28"/>
          <w:szCs w:val="28"/>
        </w:rPr>
      </w:pPr>
      <w:r>
        <w:rPr>
          <w:rFonts w:ascii="Simplified Arabic" w:hAnsi="Simplified Arabic" w:cs="Simplified Arabic"/>
          <w:color w:val="242424"/>
          <w:sz w:val="28"/>
          <w:szCs w:val="28"/>
          <w:rtl/>
          <w:lang w:val="ar-SA"/>
        </w:rPr>
        <w:lastRenderedPageBreak/>
        <mc:AlternateContent>
          <mc:Choice Requires="wps">
            <w:drawing>
              <wp:anchor distT="0" distB="0" distL="114300" distR="114300" simplePos="0" relativeHeight="251665408" behindDoc="0" locked="0" layoutInCell="1" allowOverlap="1" wp14:anchorId="0E36565A" wp14:editId="25683B6F">
                <wp:simplePos x="0" y="0"/>
                <wp:positionH relativeFrom="column">
                  <wp:posOffset>3676650</wp:posOffset>
                </wp:positionH>
                <wp:positionV relativeFrom="paragraph">
                  <wp:posOffset>3209290</wp:posOffset>
                </wp:positionV>
                <wp:extent cx="876300" cy="361950"/>
                <wp:effectExtent l="0" t="0" r="0" b="0"/>
                <wp:wrapNone/>
                <wp:docPr id="5" name="Rectangle 5"/>
                <wp:cNvGraphicFramePr/>
                <a:graphic xmlns:a="http://schemas.openxmlformats.org/drawingml/2006/main">
                  <a:graphicData uri="http://schemas.microsoft.com/office/word/2010/wordprocessingShape">
                    <wps:wsp>
                      <wps:cNvSpPr/>
                      <wps:spPr>
                        <a:xfrm>
                          <a:off x="0" y="0"/>
                          <a:ext cx="87630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490A082" id="Rectangle 5" o:spid="_x0000_s1026" style="position:absolute;margin-left:289.5pt;margin-top:252.7pt;width:69pt;height:2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" fillcolor="white [3212]" stroked="f" strokeweight="1pt"/>
            </w:pict>
          </mc:Fallback>
        </mc:AlternateContent>
      </w:r>
      <w:r>
        <w:rPr>
          <w:rFonts w:ascii="Simplified Arabic" w:hAnsi="Simplified Arabic" w:cs="Simplified Arabic"/>
          <w:color w:val="242424"/>
          <w:sz w:val="28"/>
          <w:szCs w:val="28"/>
          <w:rtl/>
          <w:lang w:val="ar-SA"/>
        </w:rPr>
        <mc:AlternateContent>
          <mc:Choice Requires="wps">
            <w:drawing>
              <wp:anchor distT="0" distB="0" distL="114300" distR="114300" simplePos="0" relativeHeight="251663360" behindDoc="0" locked="0" layoutInCell="1" allowOverlap="1" wp14:anchorId="078AC7E5" wp14:editId="4B5D69BB">
                <wp:simplePos x="0" y="0"/>
                <wp:positionH relativeFrom="column">
                  <wp:posOffset>4490085</wp:posOffset>
                </wp:positionH>
                <wp:positionV relativeFrom="paragraph">
                  <wp:posOffset>80010</wp:posOffset>
                </wp:positionV>
                <wp:extent cx="876300" cy="361950"/>
                <wp:effectExtent l="0" t="0" r="0" b="0"/>
                <wp:wrapNone/>
                <wp:docPr id="4" name="Rectangle 4"/>
                <wp:cNvGraphicFramePr/>
                <a:graphic xmlns:a="http://schemas.openxmlformats.org/drawingml/2006/main">
                  <a:graphicData uri="http://schemas.microsoft.com/office/word/2010/wordprocessingShape">
                    <wps:wsp>
                      <wps:cNvSpPr/>
                      <wps:spPr>
                        <a:xfrm>
                          <a:off x="0" y="0"/>
                          <a:ext cx="87630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35EEB397" id="Rectangle 4" o:spid="_x0000_s1026" style="position:absolute;margin-left:353.55pt;margin-top:6.3pt;width:69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" fillcolor="white [3212]" stroked="f" strokeweight="1pt"/>
            </w:pict>
          </mc:Fallback>
        </mc:AlternateContent>
      </w:r>
      <w:r w:rsidRPr="008410E1">
        <w:rPr>
          <w:rFonts w:ascii="Simplified Arabic" w:hAnsi="Simplified Arabic" w:cs="Simplified Arabic"/>
          <w:color w:val="242424"/>
          <w:sz w:val="28"/>
          <w:szCs w:val="28"/>
          <w:rtl/>
        </w:rPr>
        <w:drawing>
          <wp:inline distT="0" distB="0" distL="0" distR="0" wp14:anchorId="608C30BE" wp14:editId="3BADE8BC">
            <wp:extent cx="3848100" cy="3467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2500"/>
                    <a:stretch/>
                  </pic:blipFill>
                  <pic:spPr bwMode="auto">
                    <a:xfrm>
                      <a:off x="0" y="0"/>
                      <a:ext cx="3848637" cy="3467584"/>
                    </a:xfrm>
                    <a:prstGeom prst="rect">
                      <a:avLst/>
                    </a:prstGeom>
                    <a:ln>
                      <a:noFill/>
                    </a:ln>
                    <a:extLst>
                      <a:ext uri="{53640926-AAD7-44D8-BBD7-CCE9431645EC}">
                        <a14:shadowObscured xmlns:a14="http://schemas.microsoft.com/office/drawing/2010/main"/>
                      </a:ext>
                    </a:extLst>
                  </pic:spPr>
                </pic:pic>
              </a:graphicData>
            </a:graphic>
          </wp:inline>
        </w:drawing>
      </w:r>
    </w:p>
    <w:p w14:paraId="7D3D69BD" w14:textId="417AA851" w:rsidR="009E0DDD" w:rsidRDefault="009E0DDD" w:rsidP="009E0DDD">
      <w:pPr>
        <w:bidi/>
        <w:spacing w:line="240" w:lineRule="auto"/>
        <w:ind w:firstLine="720"/>
        <w:jc w:val="center"/>
        <w:rPr>
          <w:rFonts w:ascii="Simplified Arabic" w:hAnsi="Simplified Arabic" w:cs="Simplified Arabic"/>
          <w:color w:val="242424"/>
          <w:sz w:val="28"/>
          <w:szCs w:val="28"/>
          <w:rtl/>
        </w:rPr>
      </w:pPr>
      <w:r w:rsidRPr="009E0DDD">
        <w:rPr>
          <w:rFonts w:ascii="Simplified Arabic" w:hAnsi="Simplified Arabic" w:cs="Simplified Arabic"/>
          <w:color w:val="242424"/>
          <w:sz w:val="28"/>
          <w:szCs w:val="28"/>
          <w:rtl/>
        </w:rPr>
        <w:t>الشكل (2-1): أبرز تقنيات التحول الرقمي المحورية في البيئة التعليمية</w:t>
      </w:r>
    </w:p>
    <w:p w14:paraId="414ED6F2" w14:textId="27583030" w:rsidR="009E0DDD" w:rsidRPr="009E0DDD" w:rsidRDefault="009E0DDD" w:rsidP="009E0DDD">
      <w:pPr>
        <w:bidi/>
        <w:spacing w:line="240" w:lineRule="auto"/>
        <w:ind w:firstLine="720"/>
        <w:jc w:val="both"/>
        <w:rPr>
          <w:rFonts w:ascii="Simplified Arabic" w:hAnsi="Simplified Arabic" w:cs="Simplified Arabic"/>
          <w:color w:val="242424"/>
          <w:sz w:val="28"/>
          <w:szCs w:val="28"/>
          <w:rtl/>
        </w:rPr>
      </w:pPr>
      <w:r w:rsidRPr="009E0DDD">
        <w:rPr>
          <w:rFonts w:ascii="Simplified Arabic" w:hAnsi="Simplified Arabic" w:cs="Simplified Arabic"/>
          <w:color w:val="242424"/>
          <w:sz w:val="28"/>
          <w:szCs w:val="28"/>
          <w:rtl/>
        </w:rPr>
        <w:t>يوضح هذا الشكل الوظائف المتداخلة لحزمة التقنيات الناشئة التي تمثل العمود الفقري للبنية التحتية الرقمية في الجامعات. ان التكامل بين الحوسبة السحابية وتطبيقات الجوال يضمن استمرارية الوصول للموارد التعليمية والخدمات الادارية في اي وقت ومن اي مكان، في حين يوفر الذكاء الاصطناعي وتحليل البيانات الضخمة ادوات متطورة لتخصيص التعليم ورفع كفاءة اتخاذ القرار الاستراتيجي بناء على تحليلات دقيقة. كما يبرز الشكل دور تقنيات (البلوكشين) و(انترنت الاشياء) في تعزيز الثقة الرقمية عبر توثيق الشهادات وبناء مرافق ذكية، مما يسهم في اعادة هندسة العمليات المؤسسية بالكامل وتحقيق الميزة التنافسية المستدامة للمؤسسة التعليمية.</w:t>
      </w:r>
    </w:p>
    <w:p w14:paraId="159A9C78" w14:textId="2A1D4E3A" w:rsidR="005D1D03" w:rsidRPr="005D1D03" w:rsidRDefault="005D1D03" w:rsidP="009E0DDD">
      <w:pPr>
        <w:bidi/>
        <w:spacing w:line="240" w:lineRule="auto"/>
        <w:jc w:val="both"/>
        <w:rPr>
          <w:rFonts w:ascii="Simplified Arabic" w:hAnsi="Simplified Arabic" w:cs="Simplified Arabic"/>
          <w:b/>
          <w:bCs/>
          <w:color w:val="242424"/>
          <w:sz w:val="32"/>
          <w:szCs w:val="32"/>
        </w:rPr>
      </w:pPr>
      <w:r w:rsidRPr="005D1D03">
        <w:rPr>
          <w:rFonts w:ascii="Simplified Arabic" w:hAnsi="Simplified Arabic" w:cs="Simplified Arabic" w:hint="cs"/>
          <w:b/>
          <w:bCs/>
          <w:color w:val="242424"/>
          <w:sz w:val="32"/>
          <w:szCs w:val="32"/>
          <w:rtl/>
        </w:rPr>
        <w:t xml:space="preserve">2. 4 </w:t>
      </w:r>
      <w:r w:rsidRPr="005D1D03">
        <w:rPr>
          <w:rFonts w:ascii="Simplified Arabic" w:hAnsi="Simplified Arabic" w:cs="Simplified Arabic"/>
          <w:b/>
          <w:bCs/>
          <w:color w:val="242424"/>
          <w:sz w:val="32"/>
          <w:szCs w:val="32"/>
          <w:rtl/>
        </w:rPr>
        <w:t xml:space="preserve"> الدراسات السابقة ومناقشة نتائجها</w:t>
      </w:r>
      <w:r w:rsidRPr="005D1D03">
        <w:rPr>
          <w:rFonts w:ascii="Simplified Arabic" w:hAnsi="Simplified Arabic" w:cs="Simplified Arabic"/>
          <w:b/>
          <w:bCs/>
          <w:color w:val="242424"/>
          <w:sz w:val="32"/>
          <w:szCs w:val="32"/>
        </w:rPr>
        <w:t xml:space="preserve"> :</w:t>
      </w:r>
      <w:r w:rsidRPr="005D1D03">
        <w:rPr>
          <w:rFonts w:ascii="Simplified Arabic" w:hAnsi="Simplified Arabic" w:cs="Simplified Arabic"/>
          <w:b/>
          <w:bCs/>
          <w:color w:val="242424"/>
          <w:sz w:val="32"/>
          <w:szCs w:val="32"/>
          <w:rtl/>
        </w:rPr>
        <w:t xml:space="preserve"> </w:t>
      </w:r>
    </w:p>
    <w:p w14:paraId="097090D9" w14:textId="51627608" w:rsidR="00232681" w:rsidRPr="00232681" w:rsidRDefault="00232681" w:rsidP="00232681">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يستعرض هذا القسم مجموعة من الأدبيات العلمية الحديثة التي تناولت العلاقة بين التحول الرقمي والأداء المؤسسي، مع تصنيفها إلى محاور موضوعية لتسهيل المقارنة والنقد، ولتوضيح أوجه الاتفاق والاختلاف بين النتائج التي توصلت إليها الدراسات السابقة والدراسة الحالية</w:t>
      </w:r>
      <w:r>
        <w:rPr>
          <w:rFonts w:ascii="Simplified Arabic" w:hAnsi="Simplified Arabic" w:cs="Simplified Arabic" w:hint="cs"/>
          <w:color w:val="242424"/>
          <w:sz w:val="28"/>
          <w:szCs w:val="28"/>
          <w:rtl/>
          <w:lang w:val="en-GB"/>
        </w:rPr>
        <w:t>.</w:t>
      </w:r>
    </w:p>
    <w:p w14:paraId="3E718EC1" w14:textId="77777777" w:rsidR="00232681" w:rsidRPr="00232681" w:rsidRDefault="00232681" w:rsidP="00232681">
      <w:pPr>
        <w:pStyle w:val="ListParagraph"/>
        <w:bidi/>
        <w:jc w:val="both"/>
        <w:rPr>
          <w:rFonts w:ascii="Simplified Arabic" w:hAnsi="Simplified Arabic" w:cs="Simplified Arabic"/>
          <w:b/>
          <w:bCs/>
          <w:color w:val="242424"/>
          <w:sz w:val="28"/>
          <w:szCs w:val="28"/>
          <w:lang w:val="en-GB"/>
        </w:rPr>
      </w:pPr>
      <w:r w:rsidRPr="00232681">
        <w:rPr>
          <w:rFonts w:ascii="Simplified Arabic" w:hAnsi="Simplified Arabic" w:cs="Simplified Arabic"/>
          <w:b/>
          <w:bCs/>
          <w:color w:val="242424"/>
          <w:sz w:val="28"/>
          <w:szCs w:val="28"/>
          <w:lang w:val="en-GB"/>
        </w:rPr>
        <w:t>المحور الأول: الدراسات التي تناولت الأثر الإحصائي للرقمنة على الأداء</w:t>
      </w:r>
    </w:p>
    <w:p w14:paraId="257E4540" w14:textId="0B7AFE6F" w:rsidR="00232681" w:rsidRPr="00232681" w:rsidRDefault="00232681" w:rsidP="00232681">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 xml:space="preserve">أجرت دراسة Thamri (2025) بحثًا تطبيقيًا على جامعة المسيلة باستخدام نموذج الانحدار لتحليل بيانات 306 من أعضاء هيئة التدريس، وتوصلت إلى أن أبعاد التحول الرقمي مجتمعة تسهم في </w:t>
      </w:r>
      <w:r w:rsidRPr="00232681">
        <w:rPr>
          <w:rFonts w:ascii="Simplified Arabic" w:hAnsi="Simplified Arabic" w:cs="Simplified Arabic"/>
          <w:color w:val="242424"/>
          <w:sz w:val="28"/>
          <w:szCs w:val="28"/>
          <w:lang w:val="en-GB"/>
        </w:rPr>
        <w:lastRenderedPageBreak/>
        <w:t>تحسين الأداء الجامعي الشامل، مع بروز واضح لدور المتطلبات الأمنية والتشريعية ثم المتطلبات التكنولوجية في رفع كفاءة الأداء. وتتقاطع هذه النتيجة مع ما أشارت إليه دراسة Baber (2023) التي بيّنت أن الرقمنة تسهم في رفع الكفاءة التشغيلية من خلال تقليل التكاليف وتسهيل الوصول إلى الخدمات وتسريع الإجراءات الإدارية</w:t>
      </w:r>
      <w:r>
        <w:rPr>
          <w:rFonts w:ascii="Simplified Arabic" w:hAnsi="Simplified Arabic" w:cs="Simplified Arabic" w:hint="cs"/>
          <w:color w:val="242424"/>
          <w:sz w:val="28"/>
          <w:szCs w:val="28"/>
          <w:rtl/>
          <w:lang w:val="en-GB"/>
        </w:rPr>
        <w:t>.</w:t>
      </w:r>
    </w:p>
    <w:p w14:paraId="7B647FF1" w14:textId="77777777" w:rsidR="00FA3A3D" w:rsidRDefault="009C13BA" w:rsidP="00232681">
      <w:pPr>
        <w:pStyle w:val="ListParagraph"/>
        <w:bidi/>
        <w:jc w:val="both"/>
        <w:rPr>
          <w:rFonts w:ascii="Simplified Arabic" w:hAnsi="Simplified Arabic" w:cs="Simplified Arabic"/>
          <w:b/>
          <w:bCs/>
          <w:color w:val="242424"/>
          <w:sz w:val="28"/>
          <w:szCs w:val="28"/>
          <w:rtl/>
          <w:lang w:val="en-GB"/>
        </w:rPr>
      </w:pPr>
      <w:r>
        <w:rPr>
          <w:rFonts w:ascii="Simplified Arabic" w:hAnsi="Simplified Arabic" w:cs="Simplified Arabic" w:hint="cs"/>
          <w:b/>
          <w:bCs/>
          <w:color w:val="242424"/>
          <w:sz w:val="28"/>
          <w:szCs w:val="28"/>
          <w:rtl/>
          <w:lang w:val="en-GB"/>
        </w:rPr>
        <w:t xml:space="preserve">التعليق و التعقيب:             </w:t>
      </w:r>
    </w:p>
    <w:p w14:paraId="7833787F" w14:textId="598D331D" w:rsidR="00232681" w:rsidRPr="00232681" w:rsidRDefault="00232681" w:rsidP="00FA3A3D">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تدل هذه الدراسات على أن التحول الرقمي يرتبط إيجابيًا بالأداء المؤسسي، إلا أن تركيزها يميل غالبًا إلى قياس حجم الأثر الإحصائي أكثر من تفسير الآليات التنظيمية التي تفسر هذا الأثر، مثل الرضا الوظيفي، أو الثقافة المؤسسية، أو مستوى الالتزام الإداري</w:t>
      </w:r>
      <w:r w:rsidR="009C13BA">
        <w:rPr>
          <w:rFonts w:ascii="Simplified Arabic" w:hAnsi="Simplified Arabic" w:cs="Simplified Arabic" w:hint="cs"/>
          <w:color w:val="242424"/>
          <w:sz w:val="28"/>
          <w:szCs w:val="28"/>
          <w:rtl/>
          <w:lang w:val="en-GB"/>
        </w:rPr>
        <w:t>.</w:t>
      </w:r>
    </w:p>
    <w:p w14:paraId="69A28E94" w14:textId="77777777" w:rsidR="00232681" w:rsidRPr="00232681" w:rsidRDefault="00232681" w:rsidP="00232681">
      <w:pPr>
        <w:pStyle w:val="ListParagraph"/>
        <w:bidi/>
        <w:jc w:val="both"/>
        <w:rPr>
          <w:rFonts w:ascii="Simplified Arabic" w:hAnsi="Simplified Arabic" w:cs="Simplified Arabic"/>
          <w:b/>
          <w:bCs/>
          <w:color w:val="242424"/>
          <w:sz w:val="28"/>
          <w:szCs w:val="28"/>
          <w:lang w:val="en-GB"/>
        </w:rPr>
      </w:pPr>
      <w:r w:rsidRPr="00232681">
        <w:rPr>
          <w:rFonts w:ascii="Simplified Arabic" w:hAnsi="Simplified Arabic" w:cs="Simplified Arabic"/>
          <w:b/>
          <w:bCs/>
          <w:color w:val="242424"/>
          <w:sz w:val="28"/>
          <w:szCs w:val="28"/>
          <w:lang w:val="en-GB"/>
        </w:rPr>
        <w:t>المحور الثاني: الدراسات التي ركزت على الابتكار ورأس المال الفكري</w:t>
      </w:r>
    </w:p>
    <w:p w14:paraId="1C44BA14" w14:textId="6C4A397B" w:rsidR="00232681" w:rsidRPr="00232681" w:rsidRDefault="00232681" w:rsidP="00232681">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تناولت دراسة الحكيمي وآخرون (2023) دور التحول الرقمي في تطوير رأس المال الفكري في الجامعات اليمنية، وأظهرت النتائج أثرًا دالًا للابتكار الرقمي والعمليات الرقمية في تنمية المكونات البشرية والهيكلية والعلاقية لرأس المال الفكري. كما تشير دراسة Al-Qawasmi (2026) إلى أن القيادة الإدارية الرشيقة تعد عاملًا حاسمًا في ضمان فاعلية التحول الرقمي داخل المؤسسات التعليمية، خصوصًا عندما تقترن التقنيات الحديثة بقدرة تنظيمية على التكيف السريع واتخاذ القرار المرن</w:t>
      </w:r>
      <w:r w:rsidR="009C13BA">
        <w:rPr>
          <w:rFonts w:ascii="Simplified Arabic" w:hAnsi="Simplified Arabic" w:cs="Simplified Arabic" w:hint="cs"/>
          <w:color w:val="242424"/>
          <w:sz w:val="28"/>
          <w:szCs w:val="28"/>
          <w:rtl/>
          <w:lang w:val="en-GB"/>
        </w:rPr>
        <w:t>.</w:t>
      </w:r>
    </w:p>
    <w:p w14:paraId="4A6F9E57" w14:textId="77777777" w:rsidR="009D6F46" w:rsidRDefault="00232681" w:rsidP="00232681">
      <w:pPr>
        <w:pStyle w:val="ListParagraph"/>
        <w:bidi/>
        <w:jc w:val="both"/>
        <w:rPr>
          <w:rFonts w:ascii="Simplified Arabic" w:hAnsi="Simplified Arabic" w:cs="Simplified Arabic"/>
          <w:b/>
          <w:bCs/>
          <w:color w:val="242424"/>
          <w:sz w:val="28"/>
          <w:szCs w:val="28"/>
          <w:rtl/>
          <w:lang w:val="en-GB"/>
        </w:rPr>
      </w:pPr>
      <w:r w:rsidRPr="00232681">
        <w:rPr>
          <w:rFonts w:ascii="Simplified Arabic" w:hAnsi="Simplified Arabic" w:cs="Simplified Arabic"/>
          <w:b/>
          <w:bCs/>
          <w:color w:val="242424"/>
          <w:sz w:val="28"/>
          <w:szCs w:val="28"/>
          <w:lang w:val="en-GB"/>
        </w:rPr>
        <w:t>التعليق والتعقيب:</w:t>
      </w:r>
    </w:p>
    <w:p w14:paraId="13A363D7" w14:textId="371A41CD" w:rsidR="00232681" w:rsidRPr="00232681" w:rsidRDefault="00232681" w:rsidP="009D6F46">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تتميز هذه الدراسات بتمييزها بين امتلاك التقنية وبين توظيفها الابتكاري، وهو ما يوضح أن الأثر الحقيقي للتحول الرقمي لا يتحقق بالبنية التقنية وحدها، بل يحتاج إلى قيادة واعية، وثقافة تنظيمية داعمة، واستثمار في رأس المال البشري والمعرفي</w:t>
      </w:r>
      <w:r w:rsidR="009C13BA">
        <w:rPr>
          <w:rFonts w:ascii="Simplified Arabic" w:hAnsi="Simplified Arabic" w:cs="Simplified Arabic" w:hint="cs"/>
          <w:color w:val="242424"/>
          <w:sz w:val="28"/>
          <w:szCs w:val="28"/>
          <w:rtl/>
          <w:lang w:val="en-GB"/>
        </w:rPr>
        <w:t>.</w:t>
      </w:r>
    </w:p>
    <w:p w14:paraId="7E39E906" w14:textId="77777777" w:rsidR="00232681" w:rsidRPr="00232681" w:rsidRDefault="00232681" w:rsidP="00232681">
      <w:pPr>
        <w:pStyle w:val="ListParagraph"/>
        <w:bidi/>
        <w:jc w:val="both"/>
        <w:rPr>
          <w:rFonts w:ascii="Simplified Arabic" w:hAnsi="Simplified Arabic" w:cs="Simplified Arabic"/>
          <w:b/>
          <w:bCs/>
          <w:color w:val="242424"/>
          <w:sz w:val="28"/>
          <w:szCs w:val="28"/>
          <w:lang w:val="en-GB"/>
        </w:rPr>
      </w:pPr>
      <w:r w:rsidRPr="00232681">
        <w:rPr>
          <w:rFonts w:ascii="Simplified Arabic" w:hAnsi="Simplified Arabic" w:cs="Simplified Arabic"/>
          <w:b/>
          <w:bCs/>
          <w:color w:val="242424"/>
          <w:sz w:val="28"/>
          <w:szCs w:val="28"/>
          <w:lang w:val="en-GB"/>
        </w:rPr>
        <w:t>المحور الثالث: الدراسات التي تناولت المعوقات والتحديات</w:t>
      </w:r>
    </w:p>
    <w:p w14:paraId="0EAD74AF" w14:textId="1186DCF0" w:rsidR="00232681" w:rsidRDefault="00232681" w:rsidP="00232681">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شخصت دراسة جامعة أسيوط (2024) معوقات التحول الرقمي وقسمتها إلى معوقات هيكلية وبشرية وتمويلية، بينما أشارت دراسة Bawaneh et al. (2020) إلى أن ضعف التدريب المتخصص لأعضاء هيئة التدريس يُعد من أبرز العوائق أمام دمج التكنولوجيا في الممارسات التعليمية. وتؤكد دراسة حوكمة التحول الرقمي في الإدارات التعليمية السعودية أن من أهم التحديات ضعف الأطر التشريعية، وغياب الاستراتيجيات الواضحة، وعدم ملاءمة الثقافة التنظيمية، ومحدودية الكوادر المؤهلة في هذا المجال</w:t>
      </w:r>
      <w:r w:rsidR="009C13BA">
        <w:rPr>
          <w:rFonts w:ascii="Simplified Arabic" w:hAnsi="Simplified Arabic" w:cs="Simplified Arabic" w:hint="cs"/>
          <w:color w:val="242424"/>
          <w:sz w:val="28"/>
          <w:szCs w:val="28"/>
          <w:rtl/>
          <w:lang w:val="en-GB"/>
        </w:rPr>
        <w:t>.</w:t>
      </w:r>
    </w:p>
    <w:p w14:paraId="7DD6ACC1" w14:textId="77777777" w:rsidR="009D6F46" w:rsidRPr="00232681" w:rsidRDefault="009D6F46" w:rsidP="009D6F46">
      <w:pPr>
        <w:pStyle w:val="ListParagraph"/>
        <w:bidi/>
        <w:jc w:val="both"/>
        <w:rPr>
          <w:rFonts w:ascii="Simplified Arabic" w:hAnsi="Simplified Arabic" w:cs="Simplified Arabic"/>
          <w:color w:val="242424"/>
          <w:sz w:val="28"/>
          <w:szCs w:val="28"/>
          <w:rtl/>
          <w:lang w:val="en-GB"/>
        </w:rPr>
      </w:pPr>
    </w:p>
    <w:p w14:paraId="0A6CF886" w14:textId="5BBB8A18" w:rsidR="009D6F46" w:rsidRDefault="00232681" w:rsidP="00232681">
      <w:pPr>
        <w:pStyle w:val="ListParagraph"/>
        <w:bidi/>
        <w:jc w:val="both"/>
        <w:rPr>
          <w:rFonts w:ascii="Simplified Arabic" w:hAnsi="Simplified Arabic" w:cs="Simplified Arabic"/>
          <w:b/>
          <w:bCs/>
          <w:color w:val="242424"/>
          <w:sz w:val="28"/>
          <w:szCs w:val="28"/>
          <w:rtl/>
          <w:lang w:val="en-GB"/>
        </w:rPr>
      </w:pPr>
      <w:r w:rsidRPr="00232681">
        <w:rPr>
          <w:rFonts w:ascii="Simplified Arabic" w:hAnsi="Simplified Arabic" w:cs="Simplified Arabic"/>
          <w:b/>
          <w:bCs/>
          <w:color w:val="242424"/>
          <w:sz w:val="28"/>
          <w:szCs w:val="28"/>
          <w:lang w:val="en-GB"/>
        </w:rPr>
        <w:lastRenderedPageBreak/>
        <w:t>التعليق والتعقيب</w:t>
      </w:r>
      <w:r w:rsidR="009D6F46">
        <w:rPr>
          <w:rFonts w:ascii="Simplified Arabic" w:hAnsi="Simplified Arabic" w:cs="Simplified Arabic" w:hint="cs"/>
          <w:b/>
          <w:bCs/>
          <w:color w:val="242424"/>
          <w:sz w:val="28"/>
          <w:szCs w:val="28"/>
          <w:rtl/>
          <w:lang w:val="en-GB"/>
        </w:rPr>
        <w:t xml:space="preserve"> :</w:t>
      </w:r>
    </w:p>
    <w:p w14:paraId="2F620776" w14:textId="30DB96A7" w:rsidR="00232681" w:rsidRPr="009D6F46" w:rsidRDefault="00232681" w:rsidP="009D6F46">
      <w:pPr>
        <w:bidi/>
        <w:jc w:val="both"/>
        <w:rPr>
          <w:rFonts w:ascii="Simplified Arabic" w:hAnsi="Simplified Arabic" w:cs="Simplified Arabic"/>
          <w:color w:val="242424"/>
          <w:sz w:val="28"/>
          <w:szCs w:val="28"/>
          <w:rtl/>
          <w:lang w:val="en-GB"/>
        </w:rPr>
      </w:pPr>
      <w:r w:rsidRPr="009D6F46">
        <w:rPr>
          <w:rFonts w:ascii="Simplified Arabic" w:hAnsi="Simplified Arabic" w:cs="Simplified Arabic"/>
          <w:color w:val="242424"/>
          <w:sz w:val="28"/>
          <w:szCs w:val="28"/>
          <w:lang w:val="en-GB"/>
        </w:rPr>
        <w:t>توضح هذه الدراسات أن التحول الرقمي لا يعمل في الفراغ، بل يتطلب بيئة تنظيمية وتشريعية وثقافية مناسبة، لأن غياب هذه العناصر يحد من العائد المتوقع من الاستثمار الرقمي ويقلل من قدرة المؤسسات على تحقيق الاستدامة والتميز</w:t>
      </w:r>
      <w:r w:rsidR="009C13BA" w:rsidRPr="009D6F46">
        <w:rPr>
          <w:rFonts w:ascii="Simplified Arabic" w:hAnsi="Simplified Arabic" w:cs="Simplified Arabic" w:hint="cs"/>
          <w:color w:val="242424"/>
          <w:sz w:val="28"/>
          <w:szCs w:val="28"/>
          <w:rtl/>
          <w:lang w:val="en-GB"/>
        </w:rPr>
        <w:t>.</w:t>
      </w:r>
    </w:p>
    <w:p w14:paraId="5EC501F2" w14:textId="77777777" w:rsidR="00232681" w:rsidRPr="00232681" w:rsidRDefault="00232681" w:rsidP="00232681">
      <w:pPr>
        <w:pStyle w:val="ListParagraph"/>
        <w:bidi/>
        <w:jc w:val="both"/>
        <w:rPr>
          <w:rFonts w:ascii="Simplified Arabic" w:hAnsi="Simplified Arabic" w:cs="Simplified Arabic"/>
          <w:b/>
          <w:bCs/>
          <w:color w:val="242424"/>
          <w:sz w:val="28"/>
          <w:szCs w:val="28"/>
          <w:lang w:val="en-GB"/>
        </w:rPr>
      </w:pPr>
      <w:r w:rsidRPr="00232681">
        <w:rPr>
          <w:rFonts w:ascii="Simplified Arabic" w:hAnsi="Simplified Arabic" w:cs="Simplified Arabic"/>
          <w:b/>
          <w:bCs/>
          <w:color w:val="242424"/>
          <w:sz w:val="28"/>
          <w:szCs w:val="28"/>
          <w:lang w:val="en-GB"/>
        </w:rPr>
        <w:t>ما تقدمه الدراسة الحالية</w:t>
      </w:r>
    </w:p>
    <w:p w14:paraId="46E89713" w14:textId="30175AE6" w:rsidR="00232681" w:rsidRPr="00232681" w:rsidRDefault="00232681" w:rsidP="00232681">
      <w:pPr>
        <w:pStyle w:val="ListParagraph"/>
        <w:bidi/>
        <w:jc w:val="both"/>
        <w:rPr>
          <w:rFonts w:ascii="Simplified Arabic" w:hAnsi="Simplified Arabic" w:cs="Simplified Arabic"/>
          <w:color w:val="242424"/>
          <w:sz w:val="28"/>
          <w:szCs w:val="28"/>
          <w:rtl/>
          <w:lang w:val="en-GB"/>
        </w:rPr>
      </w:pPr>
      <w:r w:rsidRPr="00232681">
        <w:rPr>
          <w:rFonts w:ascii="Simplified Arabic" w:hAnsi="Simplified Arabic" w:cs="Simplified Arabic"/>
          <w:color w:val="242424"/>
          <w:sz w:val="28"/>
          <w:szCs w:val="28"/>
          <w:lang w:val="en-GB"/>
        </w:rPr>
        <w:t>بالمقارنة مع الدراسات السابقة، تتميز الدراسة الحالية بعدة جوانب؛ أولها حداثة الإطار الزمني واعتمادها على أدبيات حديثة تتناول المرحلة الراهنة من التحول الرقمي في التعليم العالي، وثانيها دمج البعد الأمني والتشريعي باعتباره عنصرًا محوريًا في تفسير الأداء المؤسسي، وثالثها توظيف إطار نظري تكاملي يجمع بين القدرات الديناميكية وملاءمة التقنية للمهمة ونموذج قبول التكنولوجيا لتفسير العلاقة بين التحول الرقمي والأداء المؤسسي بصورة أكثر شمولًا</w:t>
      </w:r>
      <w:r w:rsidR="009C13BA">
        <w:rPr>
          <w:rFonts w:ascii="Simplified Arabic" w:hAnsi="Simplified Arabic" w:cs="Simplified Arabic" w:hint="cs"/>
          <w:color w:val="242424"/>
          <w:sz w:val="28"/>
          <w:szCs w:val="28"/>
          <w:rtl/>
          <w:lang w:val="en-GB"/>
        </w:rPr>
        <w:t>.</w:t>
      </w:r>
    </w:p>
    <w:p w14:paraId="15C2AE7E" w14:textId="77777777" w:rsidR="002A474C" w:rsidRPr="00232681" w:rsidRDefault="002A474C" w:rsidP="002A474C">
      <w:pPr>
        <w:pStyle w:val="ListParagraph"/>
        <w:bidi/>
        <w:spacing w:line="240" w:lineRule="auto"/>
        <w:jc w:val="both"/>
        <w:rPr>
          <w:rFonts w:ascii="Simplified Arabic" w:hAnsi="Simplified Arabic" w:cs="Simplified Arabic"/>
          <w:color w:val="242424"/>
          <w:sz w:val="28"/>
          <w:szCs w:val="28"/>
          <w:lang w:val="en-GB"/>
        </w:rPr>
      </w:pPr>
    </w:p>
    <w:p w14:paraId="51F1B88D" w14:textId="5D77B9BB" w:rsidR="00620284" w:rsidRPr="008538F9" w:rsidRDefault="008538F9" w:rsidP="009C13BA">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2. 5</w:t>
      </w:r>
      <w:r w:rsidR="00620284" w:rsidRPr="008538F9">
        <w:rPr>
          <w:rFonts w:ascii="Simplified Arabic" w:hAnsi="Simplified Arabic" w:cs="Simplified Arabic"/>
          <w:b/>
          <w:bCs/>
          <w:color w:val="242424"/>
          <w:sz w:val="32"/>
          <w:szCs w:val="32"/>
          <w:rtl/>
        </w:rPr>
        <w:t xml:space="preserve"> الإطار النظري للدراسة</w:t>
      </w:r>
    </w:p>
    <w:p w14:paraId="1106504D" w14:textId="77777777" w:rsidR="009C13BA" w:rsidRDefault="009C13BA" w:rsidP="00952552">
      <w:pPr>
        <w:bidi/>
        <w:spacing w:line="240" w:lineRule="auto"/>
        <w:ind w:firstLine="720"/>
        <w:jc w:val="both"/>
        <w:rPr>
          <w:rFonts w:ascii="Simplified Arabic" w:hAnsi="Simplified Arabic" w:cs="Simplified Arabic"/>
          <w:color w:val="242424"/>
          <w:sz w:val="28"/>
          <w:szCs w:val="28"/>
          <w:lang w:val="en-GB"/>
        </w:rPr>
      </w:pPr>
      <w:r w:rsidRPr="009C13BA">
        <w:rPr>
          <w:rFonts w:ascii="Simplified Arabic" w:hAnsi="Simplified Arabic" w:cs="Simplified Arabic"/>
          <w:color w:val="242424"/>
          <w:sz w:val="28"/>
          <w:szCs w:val="28"/>
          <w:lang w:val="en-GB"/>
        </w:rPr>
        <w:t>يرتكز الإطار النظري لهذه الدراسة على بناء نموذج سببي ومنطقي يوضح كيفية تفاعل المتغيرات الرقمية والتنظيمية من أجل الوصول إلى نتائج مؤسسية أفضل داخل الجامعات. وينطلق هذا الإطار من ثلاث نظريات إدارية وتقنية متكاملة تفسر العلاقة بين الاستثمار الرقمي والأداء المؤسسي في السياق التعليمي العالي</w:t>
      </w:r>
    </w:p>
    <w:p w14:paraId="3C103DA2" w14:textId="0CFF23AB" w:rsidR="009C13BA" w:rsidRPr="009C13BA" w:rsidRDefault="009C13BA" w:rsidP="009C13BA">
      <w:pPr>
        <w:bidi/>
        <w:spacing w:line="240" w:lineRule="auto"/>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 xml:space="preserve"> (Teece, 2018 )</w:t>
      </w:r>
      <w:r>
        <w:rPr>
          <w:rFonts w:ascii="Simplified Arabic" w:hAnsi="Simplified Arabic" w:cs="Simplified Arabic" w:hint="cs"/>
          <w:color w:val="242424"/>
          <w:sz w:val="28"/>
          <w:szCs w:val="28"/>
          <w:rtl/>
          <w:lang w:val="en-GB"/>
        </w:rPr>
        <w:t>.</w:t>
      </w:r>
    </w:p>
    <w:p w14:paraId="5633D510" w14:textId="77777777" w:rsidR="009D6F46" w:rsidRDefault="009C13BA" w:rsidP="009C13BA">
      <w:pPr>
        <w:bidi/>
        <w:spacing w:line="240" w:lineRule="auto"/>
        <w:jc w:val="both"/>
        <w:rPr>
          <w:rFonts w:ascii="Simplified Arabic" w:hAnsi="Simplified Arabic" w:cs="Simplified Arabic"/>
          <w:b/>
          <w:bCs/>
          <w:color w:val="242424"/>
          <w:sz w:val="28"/>
          <w:szCs w:val="28"/>
          <w:rtl/>
          <w:lang w:val="en-GB"/>
        </w:rPr>
      </w:pPr>
      <w:r w:rsidRPr="009C13BA">
        <w:rPr>
          <w:rFonts w:ascii="Simplified Arabic" w:hAnsi="Simplified Arabic" w:cs="Simplified Arabic"/>
          <w:b/>
          <w:bCs/>
          <w:color w:val="242424"/>
          <w:sz w:val="28"/>
          <w:szCs w:val="28"/>
          <w:lang w:val="en-GB"/>
        </w:rPr>
        <w:t>نظرية القدرات الديناميكية (Dynamic Capability Theory)</w:t>
      </w:r>
    </w:p>
    <w:p w14:paraId="5619474B" w14:textId="527761A3" w:rsidR="009C13BA" w:rsidRPr="009C13BA" w:rsidRDefault="009C13BA" w:rsidP="00952552">
      <w:pPr>
        <w:bidi/>
        <w:spacing w:line="240" w:lineRule="auto"/>
        <w:ind w:firstLine="720"/>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وفقًا لتيس Teece (2018)، يقوم الأداء المؤسسي الرقمي على ثلاث قدرات رئيسة: الاستشعار والاقتناص وإعادة التشكيل. فـ </w:t>
      </w:r>
      <w:r w:rsidRPr="009C13BA">
        <w:rPr>
          <w:rFonts w:ascii="Simplified Arabic" w:hAnsi="Simplified Arabic" w:cs="Simplified Arabic"/>
          <w:b/>
          <w:bCs/>
          <w:color w:val="242424"/>
          <w:sz w:val="28"/>
          <w:szCs w:val="28"/>
          <w:lang w:val="en-GB"/>
        </w:rPr>
        <w:t>الاستشعار</w:t>
      </w:r>
      <w:r w:rsidRPr="009C13BA">
        <w:rPr>
          <w:rFonts w:ascii="Simplified Arabic" w:hAnsi="Simplified Arabic" w:cs="Simplified Arabic"/>
          <w:color w:val="242424"/>
          <w:sz w:val="28"/>
          <w:szCs w:val="28"/>
          <w:lang w:val="en-GB"/>
        </w:rPr>
        <w:t> يعني قدرة الجامعة على رصد الفرص والتهديدات الرقمية في البيئة التعليمية، بينما يشير </w:t>
      </w:r>
      <w:r w:rsidRPr="009C13BA">
        <w:rPr>
          <w:rFonts w:ascii="Simplified Arabic" w:hAnsi="Simplified Arabic" w:cs="Simplified Arabic"/>
          <w:b/>
          <w:bCs/>
          <w:color w:val="242424"/>
          <w:sz w:val="28"/>
          <w:szCs w:val="28"/>
          <w:lang w:val="en-GB"/>
        </w:rPr>
        <w:t>الاقتناص</w:t>
      </w:r>
      <w:r w:rsidRPr="009C13BA">
        <w:rPr>
          <w:rFonts w:ascii="Simplified Arabic" w:hAnsi="Simplified Arabic" w:cs="Simplified Arabic"/>
          <w:color w:val="242424"/>
          <w:sz w:val="28"/>
          <w:szCs w:val="28"/>
          <w:lang w:val="en-GB"/>
        </w:rPr>
        <w:t> إلى سرعة الاستثمار في المنصات والتقنيات مثل Moodle وProgress والذكاء الاصطناعي، أما </w:t>
      </w:r>
      <w:r w:rsidRPr="009C13BA">
        <w:rPr>
          <w:rFonts w:ascii="Simplified Arabic" w:hAnsi="Simplified Arabic" w:cs="Simplified Arabic"/>
          <w:b/>
          <w:bCs/>
          <w:color w:val="242424"/>
          <w:sz w:val="28"/>
          <w:szCs w:val="28"/>
          <w:lang w:val="en-GB"/>
        </w:rPr>
        <w:t>إعادة التشكيل</w:t>
      </w:r>
      <w:r w:rsidRPr="009C13BA">
        <w:rPr>
          <w:rFonts w:ascii="Simplified Arabic" w:hAnsi="Simplified Arabic" w:cs="Simplified Arabic"/>
          <w:color w:val="242424"/>
          <w:sz w:val="28"/>
          <w:szCs w:val="28"/>
          <w:lang w:val="en-GB"/>
        </w:rPr>
        <w:t xml:space="preserve"> فتعني تعديل الهياكل التنظيمية واللوائح والعمليات بما يتوافق مع متطلبات الرقمنة المستمرة (Warner &amp; Wäger, 2019; ). وتوضح الأدبيات أن هذه القدرات تفسر قدرة المؤسسات على التكيف مع البيئات المتغيرة وتحقيق المرونة والاستدامة في الأداء </w:t>
      </w:r>
      <w:r>
        <w:rPr>
          <w:rFonts w:ascii="Simplified Arabic" w:hAnsi="Simplified Arabic" w:cs="Simplified Arabic" w:hint="cs"/>
          <w:color w:val="242424"/>
          <w:sz w:val="28"/>
          <w:szCs w:val="28"/>
          <w:rtl/>
          <w:lang w:val="en-GB"/>
        </w:rPr>
        <w:t>.</w:t>
      </w:r>
    </w:p>
    <w:p w14:paraId="17050B6F" w14:textId="77777777" w:rsidR="00952552" w:rsidRDefault="00952552" w:rsidP="009C13BA">
      <w:pPr>
        <w:bidi/>
        <w:spacing w:line="240" w:lineRule="auto"/>
        <w:jc w:val="both"/>
        <w:rPr>
          <w:rFonts w:ascii="Simplified Arabic" w:hAnsi="Simplified Arabic" w:cs="Simplified Arabic"/>
          <w:b/>
          <w:bCs/>
          <w:color w:val="242424"/>
          <w:sz w:val="28"/>
          <w:szCs w:val="28"/>
          <w:rtl/>
          <w:lang w:val="en-GB"/>
        </w:rPr>
      </w:pPr>
    </w:p>
    <w:p w14:paraId="40A5FE1D" w14:textId="298400BE" w:rsidR="00952552" w:rsidRDefault="009C13BA" w:rsidP="00952552">
      <w:pPr>
        <w:bidi/>
        <w:spacing w:line="240" w:lineRule="auto"/>
        <w:jc w:val="both"/>
        <w:rPr>
          <w:rFonts w:ascii="Simplified Arabic" w:hAnsi="Simplified Arabic" w:cs="Simplified Arabic"/>
          <w:b/>
          <w:bCs/>
          <w:color w:val="242424"/>
          <w:sz w:val="28"/>
          <w:szCs w:val="28"/>
          <w:rtl/>
          <w:lang w:val="en-GB"/>
        </w:rPr>
      </w:pPr>
      <w:r w:rsidRPr="009C13BA">
        <w:rPr>
          <w:rFonts w:ascii="Simplified Arabic" w:hAnsi="Simplified Arabic" w:cs="Simplified Arabic"/>
          <w:b/>
          <w:bCs/>
          <w:color w:val="242424"/>
          <w:sz w:val="28"/>
          <w:szCs w:val="28"/>
          <w:lang w:val="en-GB"/>
        </w:rPr>
        <w:lastRenderedPageBreak/>
        <w:t xml:space="preserve">نظرية ملاءمة التقنية للمهمة </w:t>
      </w:r>
      <w:r w:rsidR="00952552">
        <w:rPr>
          <w:rFonts w:ascii="Simplified Arabic" w:hAnsi="Simplified Arabic" w:cs="Simplified Arabic" w:hint="cs"/>
          <w:b/>
          <w:bCs/>
          <w:color w:val="242424"/>
          <w:sz w:val="28"/>
          <w:szCs w:val="28"/>
          <w:rtl/>
          <w:lang w:val="en-GB"/>
        </w:rPr>
        <w:t xml:space="preserve"> </w:t>
      </w:r>
      <w:r w:rsidR="00952552" w:rsidRPr="009C13BA">
        <w:rPr>
          <w:rFonts w:ascii="Simplified Arabic" w:hAnsi="Simplified Arabic" w:cs="Simplified Arabic"/>
          <w:b/>
          <w:bCs/>
          <w:color w:val="242424"/>
          <w:sz w:val="28"/>
          <w:szCs w:val="28"/>
          <w:lang w:val="en-GB"/>
        </w:rPr>
        <w:t>Task-Technology Fit</w:t>
      </w:r>
      <w:r w:rsidR="00952552">
        <w:rPr>
          <w:rFonts w:ascii="Simplified Arabic" w:hAnsi="Simplified Arabic" w:cs="Simplified Arabic" w:hint="cs"/>
          <w:b/>
          <w:bCs/>
          <w:color w:val="242424"/>
          <w:sz w:val="28"/>
          <w:szCs w:val="28"/>
          <w:rtl/>
          <w:lang w:val="en-GB"/>
        </w:rPr>
        <w:t xml:space="preserve"> :</w:t>
      </w:r>
    </w:p>
    <w:p w14:paraId="46D8B382" w14:textId="3B126E7C" w:rsidR="009C13BA" w:rsidRDefault="009C13BA" w:rsidP="00952552">
      <w:pPr>
        <w:bidi/>
        <w:spacing w:line="240" w:lineRule="auto"/>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تفترض هذه النظرية أن التحول الرقمي لا يحسن الأداء إلا عندما تتوافق خصائص التكنولوجيا مع طبيعة المهام الأكاديمية والبحثية والإدارية التي يؤديها أعضاء هيئة التدريس والموظفون (Truong &amp; Diep, 2023)</w:t>
      </w:r>
      <w:r>
        <w:rPr>
          <w:rFonts w:ascii="Simplified Arabic" w:hAnsi="Simplified Arabic" w:cs="Simplified Arabic" w:hint="cs"/>
          <w:color w:val="242424"/>
          <w:sz w:val="28"/>
          <w:szCs w:val="28"/>
          <w:rtl/>
          <w:lang w:val="en-GB"/>
        </w:rPr>
        <w:t>.</w:t>
      </w:r>
    </w:p>
    <w:p w14:paraId="28D37279" w14:textId="239283D8" w:rsidR="009C13BA" w:rsidRPr="009C13BA" w:rsidRDefault="009C13BA" w:rsidP="009C13BA">
      <w:pPr>
        <w:bidi/>
        <w:spacing w:line="240" w:lineRule="auto"/>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 xml:space="preserve"> ومن ثم، فإن فعالية المنصات الرقمية لا تتحدد فقط بوجودها، بل بمدى ملاءمتها لاحتياجات المستخدمين وسهولة استخدامها وقدرتها على دعم إنجاز المهام بكفاءة أعلى (Al-Sawat, 2022; )</w:t>
      </w:r>
      <w:r>
        <w:rPr>
          <w:rFonts w:ascii="Simplified Arabic" w:hAnsi="Simplified Arabic" w:cs="Simplified Arabic" w:hint="cs"/>
          <w:color w:val="242424"/>
          <w:sz w:val="28"/>
          <w:szCs w:val="28"/>
          <w:rtl/>
          <w:lang w:val="en-GB"/>
        </w:rPr>
        <w:t>.</w:t>
      </w:r>
    </w:p>
    <w:p w14:paraId="25CD534F" w14:textId="2C69C79C" w:rsidR="00952552" w:rsidRDefault="009C13BA" w:rsidP="009C13BA">
      <w:pPr>
        <w:bidi/>
        <w:spacing w:line="240" w:lineRule="auto"/>
        <w:jc w:val="both"/>
        <w:rPr>
          <w:rFonts w:ascii="Simplified Arabic" w:hAnsi="Simplified Arabic" w:cs="Simplified Arabic"/>
          <w:b/>
          <w:bCs/>
          <w:color w:val="242424"/>
          <w:sz w:val="28"/>
          <w:szCs w:val="28"/>
          <w:rtl/>
          <w:lang w:val="en-GB"/>
        </w:rPr>
      </w:pPr>
      <w:r w:rsidRPr="009C13BA">
        <w:rPr>
          <w:rFonts w:ascii="Simplified Arabic" w:hAnsi="Simplified Arabic" w:cs="Simplified Arabic"/>
          <w:b/>
          <w:bCs/>
          <w:color w:val="242424"/>
          <w:sz w:val="28"/>
          <w:szCs w:val="28"/>
          <w:lang w:val="en-GB"/>
        </w:rPr>
        <w:t>نموذج قبول التكنولوجيا</w:t>
      </w:r>
      <w:r w:rsidR="00952552">
        <w:rPr>
          <w:rFonts w:ascii="Simplified Arabic" w:hAnsi="Simplified Arabic" w:cs="Simplified Arabic" w:hint="cs"/>
          <w:b/>
          <w:bCs/>
          <w:color w:val="242424"/>
          <w:sz w:val="28"/>
          <w:szCs w:val="28"/>
          <w:rtl/>
          <w:lang w:val="en-GB"/>
        </w:rPr>
        <w:t xml:space="preserve"> </w:t>
      </w:r>
      <w:r w:rsidR="00952552" w:rsidRPr="009C13BA">
        <w:rPr>
          <w:rFonts w:ascii="Simplified Arabic" w:hAnsi="Simplified Arabic" w:cs="Simplified Arabic"/>
          <w:b/>
          <w:bCs/>
          <w:color w:val="242424"/>
          <w:sz w:val="28"/>
          <w:szCs w:val="28"/>
          <w:lang w:val="en-GB"/>
        </w:rPr>
        <w:t xml:space="preserve"> (TAM)</w:t>
      </w:r>
    </w:p>
    <w:p w14:paraId="6DFF9E32" w14:textId="5101B2D3" w:rsidR="009C13BA" w:rsidRDefault="009C13BA" w:rsidP="00952552">
      <w:pPr>
        <w:bidi/>
        <w:spacing w:line="240" w:lineRule="auto"/>
        <w:jc w:val="both"/>
        <w:rPr>
          <w:rFonts w:ascii="Simplified Arabic" w:hAnsi="Simplified Arabic" w:cs="Simplified Arabic"/>
          <w:color w:val="242424"/>
          <w:sz w:val="28"/>
          <w:szCs w:val="28"/>
          <w:lang w:val="en-GB"/>
        </w:rPr>
      </w:pPr>
      <w:r w:rsidRPr="009C13BA">
        <w:rPr>
          <w:rFonts w:ascii="Simplified Arabic" w:hAnsi="Simplified Arabic" w:cs="Simplified Arabic"/>
          <w:color w:val="242424"/>
          <w:sz w:val="28"/>
          <w:szCs w:val="28"/>
          <w:lang w:val="en-GB"/>
        </w:rPr>
        <w:t>يُفسر هذا النموذج الدور الوسيط للعنصر البشري في التحول الرقمي، حيث يعتمد نجاح التطبيق على إدراك العاملين لمنفعة الأنظمة الجديدة وسهولة استخدامها، بما يقلل مقاومة التغيير ويعزز تقبل التقنيات الرقمية داخل المؤسسة (Milicevic et al., 2024). كما تشير الدراسات إلى أن المنفعة المتصورة وسهولة الاستخدام المتصورة من أهم العوامل التي تحدد سرعة التبني الرقمي وجودة التفاعل مع الأنظمة التعليمية الجديدة</w:t>
      </w:r>
    </w:p>
    <w:p w14:paraId="4258D958" w14:textId="6FE246A0" w:rsidR="009C13BA" w:rsidRPr="009C13BA" w:rsidRDefault="009C13BA" w:rsidP="009C13BA">
      <w:pPr>
        <w:bidi/>
        <w:spacing w:line="240" w:lineRule="auto"/>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 xml:space="preserve"> (Al-Kahtani &amp; Ahmed, 2023; Bawaneh et al., 2020)</w:t>
      </w:r>
      <w:r>
        <w:rPr>
          <w:rFonts w:ascii="Simplified Arabic" w:hAnsi="Simplified Arabic" w:cs="Simplified Arabic" w:hint="cs"/>
          <w:color w:val="242424"/>
          <w:sz w:val="28"/>
          <w:szCs w:val="28"/>
          <w:rtl/>
          <w:lang w:val="en-GB"/>
        </w:rPr>
        <w:t>.</w:t>
      </w:r>
    </w:p>
    <w:p w14:paraId="43997568" w14:textId="77777777" w:rsidR="00952552" w:rsidRDefault="009C13BA" w:rsidP="009C13BA">
      <w:pPr>
        <w:bidi/>
        <w:spacing w:line="240" w:lineRule="auto"/>
        <w:jc w:val="both"/>
        <w:rPr>
          <w:rFonts w:ascii="Simplified Arabic" w:hAnsi="Simplified Arabic" w:cs="Simplified Arabic"/>
          <w:b/>
          <w:bCs/>
          <w:color w:val="242424"/>
          <w:sz w:val="28"/>
          <w:szCs w:val="28"/>
          <w:rtl/>
          <w:lang w:val="en-GB"/>
        </w:rPr>
      </w:pPr>
      <w:r w:rsidRPr="009C13BA">
        <w:rPr>
          <w:rFonts w:ascii="Simplified Arabic" w:hAnsi="Simplified Arabic" w:cs="Simplified Arabic"/>
          <w:b/>
          <w:bCs/>
          <w:color w:val="242424"/>
          <w:sz w:val="28"/>
          <w:szCs w:val="28"/>
          <w:lang w:val="en-GB"/>
        </w:rPr>
        <w:t>خلاصة الإطار النظري</w:t>
      </w:r>
    </w:p>
    <w:p w14:paraId="6596ED91" w14:textId="7139E96D" w:rsidR="009C13BA" w:rsidRDefault="009C13BA" w:rsidP="00952552">
      <w:pPr>
        <w:bidi/>
        <w:spacing w:line="240" w:lineRule="auto"/>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يُظهر النموذج المقترح أن مدخلات التحول الرقمي تتفاعل مع قدرات المؤسسة التنظيمية والبشرية عبر عمليات الملاءمة والتحول وإعادة التشكيل، فتنتج في النهاية مخرجات أداء تتسم بالكفاءة والجودة والقدرة التنافسية. كما يُعد الأمن والتشريع إطارًا حاكمًا يضمن استمرارية هذه المخرجات وموثوقيتها، وهو ما تدعمه الأدبيات الحديثة التي تربط بين الحوكمة الرقمية والقدرة على تحقيق الأداء المؤسسي المستدام (Salah Eddine Thamri, 2025; AlKarki, 2022)</w:t>
      </w:r>
      <w:r>
        <w:rPr>
          <w:rFonts w:ascii="Simplified Arabic" w:hAnsi="Simplified Arabic" w:cs="Simplified Arabic" w:hint="cs"/>
          <w:color w:val="242424"/>
          <w:sz w:val="28"/>
          <w:szCs w:val="28"/>
          <w:rtl/>
          <w:lang w:val="en-GB"/>
        </w:rPr>
        <w:t>.</w:t>
      </w:r>
    </w:p>
    <w:p w14:paraId="474EF6F8"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3B765EFB"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2CD91E15"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2F2E2EE5"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6D38AAB4"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4FB9405A"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7932770D"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591924E2" w14:textId="77777777" w:rsidR="009C13BA" w:rsidRDefault="009C13BA" w:rsidP="009C13BA">
      <w:pPr>
        <w:bidi/>
        <w:spacing w:line="240" w:lineRule="auto"/>
        <w:jc w:val="both"/>
        <w:rPr>
          <w:rFonts w:ascii="Simplified Arabic" w:hAnsi="Simplified Arabic" w:cs="Simplified Arabic"/>
          <w:color w:val="242424"/>
          <w:sz w:val="28"/>
          <w:szCs w:val="28"/>
          <w:lang w:val="en-GB"/>
        </w:rPr>
      </w:pPr>
    </w:p>
    <w:p w14:paraId="242F1059" w14:textId="172189E7" w:rsidR="00B9774F" w:rsidRPr="00B9774F" w:rsidRDefault="00B9774F" w:rsidP="00B9774F">
      <w:pPr>
        <w:bidi/>
        <w:spacing w:line="240" w:lineRule="auto"/>
        <w:jc w:val="center"/>
        <w:rPr>
          <w:rStyle w:val="diff--ux1av"/>
          <w:rFonts w:ascii="Simplified Arabic" w:hAnsi="Simplified Arabic" w:cs="Simplified Arabic"/>
          <w:b/>
          <w:bCs/>
          <w:color w:val="242424"/>
          <w:sz w:val="40"/>
          <w:szCs w:val="40"/>
          <w:rtl/>
        </w:rPr>
      </w:pPr>
      <w:r w:rsidRPr="00B9774F">
        <w:rPr>
          <w:rStyle w:val="diff--ux1av"/>
          <w:rFonts w:ascii="Simplified Arabic" w:hAnsi="Simplified Arabic" w:cs="Simplified Arabic" w:hint="cs"/>
          <w:b/>
          <w:bCs/>
          <w:color w:val="242424"/>
          <w:sz w:val="40"/>
          <w:szCs w:val="40"/>
          <w:rtl/>
        </w:rPr>
        <w:t>الفصل الثالث</w:t>
      </w:r>
    </w:p>
    <w:p w14:paraId="70B2BC8A" w14:textId="3D5AFF03" w:rsidR="00B9774F" w:rsidRPr="00B9774F" w:rsidRDefault="00B9774F" w:rsidP="00B9774F">
      <w:pPr>
        <w:bidi/>
        <w:spacing w:line="240" w:lineRule="auto"/>
        <w:jc w:val="center"/>
        <w:rPr>
          <w:rStyle w:val="diff--ux1av"/>
          <w:rFonts w:ascii="Simplified Arabic" w:hAnsi="Simplified Arabic" w:cs="Simplified Arabic"/>
          <w:b/>
          <w:bCs/>
          <w:color w:val="242424"/>
          <w:sz w:val="40"/>
          <w:szCs w:val="40"/>
          <w:rtl/>
        </w:rPr>
      </w:pPr>
      <w:r w:rsidRPr="00B9774F">
        <w:rPr>
          <w:rStyle w:val="diff--ux1av"/>
          <w:rFonts w:ascii="Simplified Arabic" w:hAnsi="Simplified Arabic" w:cs="Simplified Arabic" w:hint="cs"/>
          <w:b/>
          <w:bCs/>
          <w:color w:val="242424"/>
          <w:sz w:val="40"/>
          <w:szCs w:val="40"/>
          <w:rtl/>
        </w:rPr>
        <w:t xml:space="preserve">منهجية الدراسة </w:t>
      </w:r>
    </w:p>
    <w:p w14:paraId="23A0E1C5" w14:textId="435210EE" w:rsidR="00AB159E" w:rsidRDefault="00983D45" w:rsidP="009C13BA">
      <w:pPr>
        <w:bidi/>
        <w:spacing w:after="240" w:line="240" w:lineRule="auto"/>
        <w:jc w:val="both"/>
        <w:rPr>
          <w:rStyle w:val="diff--ux1av"/>
          <w:rFonts w:ascii="Simplified Arabic" w:hAnsi="Simplified Arabic" w:cs="Simplified Arabic"/>
          <w:b/>
          <w:bCs/>
          <w:color w:val="242424"/>
          <w:sz w:val="32"/>
          <w:szCs w:val="32"/>
          <w:rtl/>
        </w:rPr>
      </w:pPr>
      <w:r>
        <w:rPr>
          <w:rStyle w:val="diff--ux1av"/>
          <w:rFonts w:ascii="Simplified Arabic" w:hAnsi="Simplified Arabic" w:cs="Simplified Arabic" w:hint="cs"/>
          <w:b/>
          <w:bCs/>
          <w:color w:val="242424"/>
          <w:sz w:val="32"/>
          <w:szCs w:val="32"/>
          <w:rtl/>
        </w:rPr>
        <w:t xml:space="preserve">3. 1 - </w:t>
      </w:r>
      <w:r w:rsidR="00AB159E">
        <w:rPr>
          <w:rStyle w:val="diff--ux1av"/>
          <w:rFonts w:ascii="Simplified Arabic" w:hAnsi="Simplified Arabic" w:cs="Simplified Arabic" w:hint="cs"/>
          <w:b/>
          <w:bCs/>
          <w:color w:val="242424"/>
          <w:sz w:val="32"/>
          <w:szCs w:val="32"/>
          <w:rtl/>
        </w:rPr>
        <w:t>مقدمة</w:t>
      </w:r>
      <w:r w:rsidR="004C07F8">
        <w:rPr>
          <w:rStyle w:val="diff--ux1av"/>
          <w:rFonts w:ascii="Simplified Arabic" w:hAnsi="Simplified Arabic" w:cs="Simplified Arabic" w:hint="cs"/>
          <w:b/>
          <w:bCs/>
          <w:color w:val="242424"/>
          <w:sz w:val="32"/>
          <w:szCs w:val="32"/>
          <w:rtl/>
        </w:rPr>
        <w:t xml:space="preserve"> عن منهجية الدراسة</w:t>
      </w:r>
      <w:r w:rsidR="00AB159E">
        <w:rPr>
          <w:rStyle w:val="diff--ux1av"/>
          <w:rFonts w:ascii="Simplified Arabic" w:hAnsi="Simplified Arabic" w:cs="Simplified Arabic" w:hint="cs"/>
          <w:b/>
          <w:bCs/>
          <w:color w:val="242424"/>
          <w:sz w:val="32"/>
          <w:szCs w:val="32"/>
          <w:rtl/>
        </w:rPr>
        <w:t xml:space="preserve"> : </w:t>
      </w:r>
    </w:p>
    <w:p w14:paraId="4F1ABA54" w14:textId="30CE0237" w:rsidR="009C13BA" w:rsidRPr="009C13BA" w:rsidRDefault="009C13BA" w:rsidP="00952552">
      <w:pPr>
        <w:bidi/>
        <w:ind w:firstLine="720"/>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يوضح هذا الفصل الإجراءات المنهجية التي تم اتباعها في تنفيذ الدراسة الميدانية، إذ تمثل المنهجية الجسر الرابط بين الإطار النظري والنتائج التطبيقية، وتحدد الكيفية التي جُمعت بها البيانات وحُللت للوصول إلى استنتاجات علمية دقيقة. كما يهدف هذا الفصل إلى شرح تصميم البحث، وتحديد مجتمع الدراسة وعينتها، ووصف الأداة المستخدمة في جمع البيانات وهي الاستبانة، فضلًا عن عرض الحدود الموضوعية والزمانية والمكانية التي أحاطت بالدراسة</w:t>
      </w:r>
    </w:p>
    <w:p w14:paraId="4F6B07D3" w14:textId="76F29F91" w:rsidR="009C13BA" w:rsidRPr="009C13BA" w:rsidRDefault="009C13BA" w:rsidP="00952552">
      <w:pPr>
        <w:bidi/>
        <w:ind w:firstLine="720"/>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وتكمن أهمية هذا الفصل في أنه يضمن اتساق الإجراءات البحثية مع طبيعة المشكلة المدروسة، ويعزز دقة المخرجات الإحصائية وقابليتها للتفسير والتعميم في سياق المؤسسات التعليمية التي تسعى إلى تحسين أدائها عبر التحول الرقمي. كما يستعرض الفصل الأساليب الإحصائية التي تم الاعتماد عليها في تحليل البيانات المستقاة من الميدان خلال عامي 2024 و2025، بما يدعم موثوقية النتائج وصلاحية التوصيات المستخلصة من الدراسة</w:t>
      </w:r>
      <w:r>
        <w:rPr>
          <w:rFonts w:ascii="Simplified Arabic" w:hAnsi="Simplified Arabic" w:cs="Simplified Arabic" w:hint="cs"/>
          <w:color w:val="242424"/>
          <w:sz w:val="28"/>
          <w:szCs w:val="28"/>
          <w:rtl/>
          <w:lang w:val="en-GB"/>
        </w:rPr>
        <w:t>.</w:t>
      </w:r>
    </w:p>
    <w:p w14:paraId="2F9B62FB" w14:textId="20C20A88" w:rsidR="009E0DDD" w:rsidRPr="009C13BA" w:rsidRDefault="009E0DDD">
      <w:pPr>
        <w:rPr>
          <w:rStyle w:val="diff--ux1av"/>
          <w:rFonts w:ascii="Simplified Arabic" w:hAnsi="Simplified Arabic" w:cs="Simplified Arabic"/>
          <w:color w:val="242424"/>
          <w:sz w:val="28"/>
          <w:szCs w:val="28"/>
          <w:rtl/>
          <w:lang w:val="en-GB"/>
        </w:rPr>
      </w:pPr>
    </w:p>
    <w:p w14:paraId="138DACD8" w14:textId="7D99CCC7" w:rsidR="009E0DDD" w:rsidRDefault="009E0DDD" w:rsidP="009E0DDD">
      <w:pPr>
        <w:bidi/>
        <w:spacing w:after="240" w:line="240" w:lineRule="auto"/>
        <w:jc w:val="center"/>
        <w:rPr>
          <w:rStyle w:val="diff--ux1av"/>
          <w:rFonts w:ascii="Simplified Arabic" w:hAnsi="Simplified Arabic" w:cs="Simplified Arabic"/>
          <w:color w:val="242424"/>
          <w:sz w:val="28"/>
          <w:szCs w:val="28"/>
          <w:rtl/>
        </w:rPr>
      </w:pPr>
      <w:r>
        <w:rPr>
          <w:rFonts w:ascii="Simplified Arabic" w:hAnsi="Simplified Arabic" w:cs="Simplified Arabic"/>
          <w:color w:val="242424"/>
          <w:sz w:val="28"/>
          <w:szCs w:val="28"/>
        </w:rPr>
        <w:lastRenderedPageBreak/>
        <w:drawing>
          <wp:inline distT="0" distB="0" distL="0" distR="0" wp14:anchorId="115DD661" wp14:editId="1DD16996">
            <wp:extent cx="4322702" cy="517207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4326146" cy="5176196"/>
                    </a:xfrm>
                    <a:prstGeom prst="rect">
                      <a:avLst/>
                    </a:prstGeom>
                  </pic:spPr>
                </pic:pic>
              </a:graphicData>
            </a:graphic>
          </wp:inline>
        </w:drawing>
      </w:r>
    </w:p>
    <w:p w14:paraId="464C1E32" w14:textId="77777777" w:rsidR="009E0DDD" w:rsidRDefault="009E0DDD" w:rsidP="009E0DDD">
      <w:pPr>
        <w:bidi/>
        <w:spacing w:after="240" w:line="240" w:lineRule="auto"/>
        <w:jc w:val="center"/>
        <w:rPr>
          <w:rStyle w:val="diff--ux1av"/>
          <w:rFonts w:ascii="Simplified Arabic" w:hAnsi="Simplified Arabic" w:cs="Simplified Arabic"/>
          <w:color w:val="242424"/>
          <w:sz w:val="28"/>
          <w:szCs w:val="28"/>
          <w:rtl/>
        </w:rPr>
      </w:pPr>
      <w:r w:rsidRPr="009E0DDD">
        <w:rPr>
          <w:rStyle w:val="diff--ux1av"/>
          <w:rFonts w:ascii="Simplified Arabic" w:hAnsi="Simplified Arabic" w:cs="Simplified Arabic"/>
          <w:color w:val="242424"/>
          <w:sz w:val="28"/>
          <w:szCs w:val="28"/>
          <w:rtl/>
        </w:rPr>
        <w:t>شكل (3-1): مخطط تدفقي للمنهجية البحثية المعتمدة (</w:t>
      </w:r>
      <w:r w:rsidRPr="009E0DDD">
        <w:rPr>
          <w:rStyle w:val="diff--ux1av"/>
          <w:rFonts w:ascii="Simplified Arabic" w:hAnsi="Simplified Arabic" w:cs="Simplified Arabic"/>
          <w:color w:val="242424"/>
          <w:sz w:val="28"/>
          <w:szCs w:val="28"/>
        </w:rPr>
        <w:t>Sileyew, 2019, Figure 1</w:t>
      </w:r>
      <w:r w:rsidRPr="009E0DDD">
        <w:rPr>
          <w:rStyle w:val="diff--ux1av"/>
          <w:rFonts w:ascii="Simplified Arabic" w:hAnsi="Simplified Arabic" w:cs="Simplified Arabic"/>
          <w:color w:val="242424"/>
          <w:sz w:val="28"/>
          <w:szCs w:val="28"/>
          <w:rtl/>
        </w:rPr>
        <w:t>)</w:t>
      </w:r>
    </w:p>
    <w:p w14:paraId="7DA0E991" w14:textId="77777777" w:rsidR="009E0DDD" w:rsidRDefault="009E0DDD" w:rsidP="009E0DDD">
      <w:pPr>
        <w:bidi/>
        <w:rPr>
          <w:rStyle w:val="diff--ux1av"/>
          <w:rFonts w:ascii="Simplified Arabic" w:hAnsi="Simplified Arabic" w:cs="Simplified Arabic"/>
          <w:color w:val="242424"/>
          <w:sz w:val="28"/>
          <w:szCs w:val="28"/>
          <w:rtl/>
        </w:rPr>
      </w:pPr>
    </w:p>
    <w:p w14:paraId="2DF1612D" w14:textId="3E2DC9BB" w:rsidR="009E0DDD" w:rsidRDefault="009E0DDD" w:rsidP="009E0DDD">
      <w:pPr>
        <w:bidi/>
        <w:rPr>
          <w:rStyle w:val="diff--ux1av"/>
          <w:rFonts w:ascii="Simplified Arabic" w:hAnsi="Simplified Arabic" w:cs="Simplified Arabic"/>
          <w:color w:val="242424"/>
          <w:sz w:val="28"/>
          <w:szCs w:val="28"/>
          <w:rtl/>
        </w:rPr>
      </w:pPr>
      <w:r w:rsidRPr="009E0DDD">
        <w:rPr>
          <w:rStyle w:val="diff--ux1av"/>
          <w:rFonts w:ascii="Simplified Arabic" w:hAnsi="Simplified Arabic" w:cs="Simplified Arabic"/>
          <w:color w:val="242424"/>
          <w:sz w:val="28"/>
          <w:szCs w:val="28"/>
          <w:rtl/>
        </w:rPr>
        <w:t>يبين الشكل (3-1) التسلسل المنهجي للدراسة بدءا من مراجعة الأدبيات وصياغة الإطار النظري، مرورا بتصميم الأداة وجمع البيانات، ومنهيا بالتحليل الإحصائي واختبار الفرضيات.</w:t>
      </w:r>
    </w:p>
    <w:p w14:paraId="0973E740" w14:textId="77777777" w:rsidR="009E0DDD" w:rsidRDefault="009E0DDD" w:rsidP="009E0DDD">
      <w:pPr>
        <w:bidi/>
        <w:rPr>
          <w:rStyle w:val="diff--ux1av"/>
          <w:rFonts w:ascii="Simplified Arabic" w:hAnsi="Simplified Arabic" w:cs="Simplified Arabic"/>
          <w:color w:val="242424"/>
          <w:sz w:val="28"/>
          <w:szCs w:val="28"/>
        </w:rPr>
      </w:pPr>
    </w:p>
    <w:p w14:paraId="02B908A8" w14:textId="77777777" w:rsidR="000A60CF" w:rsidRDefault="000A60CF">
      <w:pPr>
        <w:rPr>
          <w:rStyle w:val="diff--ux1av"/>
          <w:rFonts w:ascii="Simplified Arabic" w:hAnsi="Simplified Arabic" w:cs="Simplified Arabic"/>
          <w:b/>
          <w:bCs/>
          <w:color w:val="242424"/>
          <w:sz w:val="32"/>
          <w:szCs w:val="32"/>
          <w:rtl/>
        </w:rPr>
      </w:pPr>
      <w:r>
        <w:rPr>
          <w:rStyle w:val="diff--ux1av"/>
          <w:rFonts w:ascii="Simplified Arabic" w:hAnsi="Simplified Arabic" w:cs="Simplified Arabic"/>
          <w:b/>
          <w:bCs/>
          <w:color w:val="242424"/>
          <w:sz w:val="32"/>
          <w:szCs w:val="32"/>
          <w:rtl/>
        </w:rPr>
        <w:br w:type="page"/>
      </w:r>
    </w:p>
    <w:p w14:paraId="27DB91D3" w14:textId="4E0638F3" w:rsidR="00952552" w:rsidRDefault="00B9774F" w:rsidP="009C13BA">
      <w:pPr>
        <w:bidi/>
        <w:spacing w:after="240" w:line="240" w:lineRule="auto"/>
        <w:jc w:val="both"/>
        <w:rPr>
          <w:rStyle w:val="diff--ux1av"/>
          <w:rFonts w:ascii="Simplified Arabic" w:hAnsi="Simplified Arabic" w:cs="Simplified Arabic"/>
          <w:b/>
          <w:bCs/>
          <w:color w:val="242424"/>
          <w:sz w:val="32"/>
          <w:szCs w:val="32"/>
          <w:rtl/>
        </w:rPr>
      </w:pPr>
      <w:r w:rsidRPr="00B9774F">
        <w:rPr>
          <w:rStyle w:val="diff--ux1av"/>
          <w:rFonts w:ascii="Simplified Arabic" w:hAnsi="Simplified Arabic" w:cs="Simplified Arabic" w:hint="cs"/>
          <w:b/>
          <w:bCs/>
          <w:color w:val="242424"/>
          <w:sz w:val="32"/>
          <w:szCs w:val="32"/>
          <w:rtl/>
        </w:rPr>
        <w:lastRenderedPageBreak/>
        <w:t xml:space="preserve">3. </w:t>
      </w:r>
      <w:r w:rsidR="00983D45">
        <w:rPr>
          <w:rStyle w:val="diff--ux1av"/>
          <w:rFonts w:ascii="Simplified Arabic" w:hAnsi="Simplified Arabic" w:cs="Simplified Arabic" w:hint="cs"/>
          <w:b/>
          <w:bCs/>
          <w:color w:val="242424"/>
          <w:sz w:val="32"/>
          <w:szCs w:val="32"/>
          <w:rtl/>
        </w:rPr>
        <w:t>2</w:t>
      </w:r>
      <w:r w:rsidRPr="00B9774F">
        <w:rPr>
          <w:rStyle w:val="diff--ux1av"/>
          <w:rFonts w:ascii="Simplified Arabic" w:hAnsi="Simplified Arabic" w:cs="Simplified Arabic" w:hint="cs"/>
          <w:b/>
          <w:bCs/>
          <w:color w:val="242424"/>
          <w:sz w:val="32"/>
          <w:szCs w:val="32"/>
          <w:rtl/>
        </w:rPr>
        <w:t xml:space="preserve"> </w:t>
      </w:r>
      <w:r w:rsidR="004C30DF">
        <w:rPr>
          <w:rStyle w:val="diff--ux1av"/>
          <w:rFonts w:ascii="Simplified Arabic" w:hAnsi="Simplified Arabic" w:cs="Simplified Arabic" w:hint="cs"/>
          <w:b/>
          <w:bCs/>
          <w:color w:val="242424"/>
          <w:sz w:val="32"/>
          <w:szCs w:val="32"/>
          <w:rtl/>
        </w:rPr>
        <w:t>تصميم البحث</w:t>
      </w:r>
      <w:r w:rsidR="00952552">
        <w:rPr>
          <w:rStyle w:val="diff--ux1av"/>
          <w:rFonts w:ascii="Simplified Arabic" w:hAnsi="Simplified Arabic" w:cs="Simplified Arabic" w:hint="cs"/>
          <w:b/>
          <w:bCs/>
          <w:color w:val="242424"/>
          <w:sz w:val="32"/>
          <w:szCs w:val="32"/>
          <w:rtl/>
        </w:rPr>
        <w:t xml:space="preserve">    </w:t>
      </w:r>
    </w:p>
    <w:p w14:paraId="671CF6F0" w14:textId="6DC1E2A5" w:rsidR="009C13BA" w:rsidRPr="009C13BA" w:rsidRDefault="009C13BA" w:rsidP="00952552">
      <w:pPr>
        <w:bidi/>
        <w:spacing w:after="240" w:line="240" w:lineRule="auto"/>
        <w:ind w:firstLine="720"/>
        <w:jc w:val="both"/>
        <w:rPr>
          <w:rFonts w:ascii="Simplified Arabic" w:hAnsi="Simplified Arabic" w:cs="Simplified Arabic"/>
          <w:b/>
          <w:bCs/>
          <w:color w:val="242424"/>
          <w:sz w:val="32"/>
          <w:szCs w:val="32"/>
          <w:rtl/>
        </w:rPr>
      </w:pPr>
      <w:r w:rsidRPr="009C13BA">
        <w:rPr>
          <w:rFonts w:ascii="Simplified Arabic" w:hAnsi="Simplified Arabic" w:cs="Simplified Arabic"/>
          <w:color w:val="242424"/>
          <w:sz w:val="28"/>
          <w:szCs w:val="28"/>
          <w:lang w:val="en-GB"/>
        </w:rPr>
        <w:t>تعتمد هذه الدراسة في تصميمها المنهجي على المنهج الوصفي التحليلي، وهو من أكثر التصاميم ملاءمة للدراسات التي تتناول الظواهر الإدارية والتقنية في بيئات التعليم العالي، لأنه يتيح وصف الواقع القائم وتحليل العلاقات بين المتغيرات في الوقت نفسه (Thamri, 2025; ). ولا يقتصر هذا التصميم على رصد واقع التحول الرقمي في المؤسسات التعليمية، بل يمتد إلى تفسير العلاقات الارتباطية والأثر الإحصائي بين الأبعاد الرقمية المختلفة وبين مؤشرات الأداء المؤسسي (Saih &amp; Djenat, 2025; )</w:t>
      </w:r>
      <w:r>
        <w:rPr>
          <w:rFonts w:ascii="Simplified Arabic" w:hAnsi="Simplified Arabic" w:cs="Simplified Arabic" w:hint="cs"/>
          <w:color w:val="242424"/>
          <w:sz w:val="28"/>
          <w:szCs w:val="28"/>
          <w:rtl/>
          <w:lang w:val="en-GB"/>
        </w:rPr>
        <w:t>.</w:t>
      </w:r>
    </w:p>
    <w:p w14:paraId="5D3A4A26" w14:textId="52B5E1F1" w:rsidR="009C13BA" w:rsidRPr="009C13BA" w:rsidRDefault="009C13BA" w:rsidP="00952552">
      <w:pPr>
        <w:bidi/>
        <w:ind w:firstLine="720"/>
        <w:jc w:val="both"/>
        <w:rPr>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 xml:space="preserve">وتم تقسيم التصميم البحثي إلى مستويين متكاملين لضمان دقة النتائج. فالمستوى الوصفي يهدف إلى تحديد مستوى النضج الرقمي الحالي في الجامعات محل الدراسة، وتوصيف خصائص البنية التحتية، والمهارات البشرية، والأطر التشريعية القائمة، استنادًا إلى ما تناولته الأدبيات الحديثة في هذا المجال (Mousa, 2025; Salah Eddine Thamri, 2025). أما المستوى التحليلي الاستنتاجي فيركز على اختبار فرضيات الدراسة باستخدام النمذجة الإحصائية، من خلال تحليل البيانات الكمية المستقاة من الميدان لتحديد قدرة التحول الرقمي كمتغير مستقل على التنبؤ بالتغيرات الحاصلة في الأداء المؤسسي كمتغير تابع </w:t>
      </w:r>
      <w:r>
        <w:rPr>
          <w:rFonts w:ascii="Simplified Arabic" w:hAnsi="Simplified Arabic" w:cs="Simplified Arabic" w:hint="cs"/>
          <w:color w:val="242424"/>
          <w:sz w:val="28"/>
          <w:szCs w:val="28"/>
          <w:rtl/>
          <w:lang w:val="en-GB"/>
        </w:rPr>
        <w:t>.</w:t>
      </w:r>
      <w:r w:rsidRPr="009C13BA">
        <w:rPr>
          <w:rFonts w:ascii="Simplified Arabic" w:hAnsi="Simplified Arabic" w:cs="Simplified Arabic"/>
          <w:color w:val="242424"/>
          <w:sz w:val="28"/>
          <w:szCs w:val="28"/>
          <w:lang w:val="en-GB"/>
        </w:rPr>
        <w:t>(AlKarki, 2022; )</w:t>
      </w:r>
    </w:p>
    <w:p w14:paraId="4DA27147" w14:textId="3F32760C" w:rsidR="000A60CF" w:rsidRPr="009C13BA" w:rsidRDefault="009C13BA" w:rsidP="005E6B03">
      <w:pPr>
        <w:bidi/>
        <w:ind w:firstLine="720"/>
        <w:jc w:val="both"/>
        <w:rPr>
          <w:rStyle w:val="diff--ux1av"/>
          <w:rFonts w:ascii="Simplified Arabic" w:hAnsi="Simplified Arabic" w:cs="Simplified Arabic"/>
          <w:color w:val="242424"/>
          <w:sz w:val="28"/>
          <w:szCs w:val="28"/>
          <w:rtl/>
          <w:lang w:val="en-GB"/>
        </w:rPr>
      </w:pPr>
      <w:r w:rsidRPr="009C13BA">
        <w:rPr>
          <w:rFonts w:ascii="Simplified Arabic" w:hAnsi="Simplified Arabic" w:cs="Simplified Arabic"/>
          <w:color w:val="242424"/>
          <w:sz w:val="28"/>
          <w:szCs w:val="28"/>
          <w:lang w:val="en-GB"/>
        </w:rPr>
        <w:t>كما يتضمن التصميم البحثي الاستفادة من دراسة الحالة بوصفها مدخلًا تطبيقيًا يساعد على تعميق الفهم حول التحديات الميدانية التي تواجه الكوادر الأكاديمية عند الانتقال إلى نموذج الجامعة الذكية، ولا سيما في ظل التغيرات المتسارعة في البيئة الرقمية التعليمية (Digital Government Authority, 2025; ) ويضمن هذا التكامل المنهجي توفير إطار عملي لصناع القرار يعتمد على بيانات واقعية مفسرة في ضوء نظريات القدرات الديناميكية وملاءمة التقنية للمهمة (Warner &amp; Wäger, 2019; Al-Sawat, 2022)</w:t>
      </w:r>
    </w:p>
    <w:p w14:paraId="3CC7DD96" w14:textId="0F8DCA9C" w:rsidR="004C07F8" w:rsidRPr="004C07F8" w:rsidRDefault="00983D45" w:rsidP="004C07F8">
      <w:pPr>
        <w:bidi/>
        <w:spacing w:after="240"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t xml:space="preserve">3. 3 </w:t>
      </w:r>
      <w:r w:rsidR="004C30DF">
        <w:rPr>
          <w:rStyle w:val="diff--ux1av"/>
          <w:rFonts w:ascii="Simplified Arabic" w:hAnsi="Simplified Arabic" w:cs="Simplified Arabic" w:hint="cs"/>
          <w:b/>
          <w:bCs/>
          <w:color w:val="242424"/>
          <w:sz w:val="32"/>
          <w:szCs w:val="32"/>
          <w:rtl/>
        </w:rPr>
        <w:t>مجتمع</w:t>
      </w:r>
      <w:r w:rsidR="004C07F8" w:rsidRPr="004C07F8">
        <w:rPr>
          <w:rStyle w:val="diff--ux1av"/>
          <w:rFonts w:ascii="Simplified Arabic" w:hAnsi="Simplified Arabic" w:cs="Simplified Arabic"/>
          <w:b/>
          <w:bCs/>
          <w:color w:val="242424"/>
          <w:sz w:val="32"/>
          <w:szCs w:val="32"/>
          <w:rtl/>
        </w:rPr>
        <w:t xml:space="preserve"> البحث</w:t>
      </w:r>
    </w:p>
    <w:p w14:paraId="09D2CD73" w14:textId="59EFBD2C" w:rsidR="00475578" w:rsidRPr="00475578" w:rsidRDefault="00475578" w:rsidP="00475578">
      <w:pPr>
        <w:bidi/>
        <w:spacing w:after="240" w:line="240" w:lineRule="auto"/>
        <w:jc w:val="both"/>
        <w:rPr>
          <w:rFonts w:ascii="Simplified Arabic" w:hAnsi="Simplified Arabic" w:cs="Simplified Arabic"/>
          <w:color w:val="242424"/>
          <w:sz w:val="28"/>
          <w:szCs w:val="28"/>
          <w:lang w:val="en-GB"/>
        </w:rPr>
      </w:pPr>
      <w:r w:rsidRPr="00475578">
        <w:rPr>
          <w:rFonts w:ascii="Simplified Arabic" w:hAnsi="Simplified Arabic" w:cs="Simplified Arabic"/>
          <w:color w:val="242424"/>
          <w:sz w:val="28"/>
          <w:szCs w:val="28"/>
          <w:lang w:val="en-GB"/>
        </w:rPr>
        <w:t xml:space="preserve">يُعرَّف مجتمع البحث بأنه المجموعة الكلية من الأفراد أو العناصر التي تسعى الباحثة إلى تعميم نتائج الدراسة عليها، وهو في هذه الدراسة يتمثل في القوى البشرية الأكاديمية والإدارية العاملة في المؤسسات التعليمية التي تمر بمرحلة التحول الرقمي الشامل (; ). ويُعد تحديد مجتمع البحث بدقة خطوة أساسية في الدراسات الميدانية، لأنه يضمن اتساق العينة مع أهداف الدراسة ويعزز إمكانية تعميم النتائج على الفئات المستهدفة </w:t>
      </w:r>
    </w:p>
    <w:p w14:paraId="737EDA0B" w14:textId="77777777" w:rsidR="00475578" w:rsidRDefault="00475578" w:rsidP="00475578">
      <w:pPr>
        <w:bidi/>
        <w:spacing w:after="240" w:line="240" w:lineRule="auto"/>
        <w:jc w:val="both"/>
        <w:rPr>
          <w:rFonts w:ascii="Simplified Arabic" w:hAnsi="Simplified Arabic" w:cs="Simplified Arabic"/>
          <w:color w:val="242424"/>
          <w:sz w:val="28"/>
          <w:szCs w:val="28"/>
          <w:lang w:val="en-GB"/>
        </w:rPr>
      </w:pPr>
      <w:r w:rsidRPr="00475578">
        <w:rPr>
          <w:rFonts w:ascii="Simplified Arabic" w:hAnsi="Simplified Arabic" w:cs="Simplified Arabic"/>
          <w:color w:val="242424"/>
          <w:sz w:val="28"/>
          <w:szCs w:val="28"/>
          <w:lang w:val="en-GB"/>
        </w:rPr>
        <w:t xml:space="preserve">ويتألف مجتمع هذه الدراسة من فئتين أساسيتين لضمان شمولية الرؤية المؤسسية. </w:t>
      </w:r>
    </w:p>
    <w:p w14:paraId="77205B10" w14:textId="69D6D172" w:rsidR="00475578" w:rsidRPr="00475578" w:rsidRDefault="00475578" w:rsidP="00475578">
      <w:pPr>
        <w:bidi/>
        <w:spacing w:after="240" w:line="240" w:lineRule="auto"/>
        <w:jc w:val="both"/>
        <w:rPr>
          <w:rFonts w:ascii="Simplified Arabic" w:hAnsi="Simplified Arabic" w:cs="Simplified Arabic"/>
          <w:color w:val="242424"/>
          <w:sz w:val="28"/>
          <w:szCs w:val="28"/>
          <w:rtl/>
          <w:lang w:val="en-GB"/>
        </w:rPr>
      </w:pPr>
      <w:r w:rsidRPr="00475578">
        <w:rPr>
          <w:rFonts w:ascii="Simplified Arabic" w:hAnsi="Simplified Arabic" w:cs="Simplified Arabic"/>
          <w:color w:val="242424"/>
          <w:sz w:val="28"/>
          <w:szCs w:val="28"/>
          <w:lang w:val="en-GB"/>
        </w:rPr>
        <w:lastRenderedPageBreak/>
        <w:t>الفئة الأولى هي </w:t>
      </w:r>
      <w:r w:rsidRPr="00475578">
        <w:rPr>
          <w:rFonts w:ascii="Simplified Arabic" w:hAnsi="Simplified Arabic" w:cs="Simplified Arabic"/>
          <w:b/>
          <w:bCs/>
          <w:color w:val="242424"/>
          <w:sz w:val="28"/>
          <w:szCs w:val="28"/>
          <w:lang w:val="en-GB"/>
        </w:rPr>
        <w:t>أعضاء هيئة التدريس</w:t>
      </w:r>
      <w:r w:rsidRPr="00475578">
        <w:rPr>
          <w:rFonts w:ascii="Simplified Arabic" w:hAnsi="Simplified Arabic" w:cs="Simplified Arabic"/>
          <w:color w:val="242424"/>
          <w:sz w:val="28"/>
          <w:szCs w:val="28"/>
          <w:lang w:val="en-GB"/>
        </w:rPr>
        <w:t>، وتشمل مختلف الرتب الأكاديمية من أستاذ، وأستاذ مشارك، وأستاذ مساعد، ومحاضر، وهي الفئة الأكثر تفاعلًا مع الجوانب التقنية للبحث العلمي والمنصات التعليمية مثل Moodle وغيرها من أنظمة إدارة التعلم. أما الفئة الثانية فهي </w:t>
      </w:r>
      <w:r w:rsidRPr="00475578">
        <w:rPr>
          <w:rFonts w:ascii="Simplified Arabic" w:hAnsi="Simplified Arabic" w:cs="Simplified Arabic"/>
          <w:b/>
          <w:bCs/>
          <w:color w:val="242424"/>
          <w:sz w:val="28"/>
          <w:szCs w:val="28"/>
          <w:lang w:val="en-GB"/>
        </w:rPr>
        <w:t>الكادر الإداري والتقني</w:t>
      </w:r>
      <w:r w:rsidRPr="00475578">
        <w:rPr>
          <w:rFonts w:ascii="Simplified Arabic" w:hAnsi="Simplified Arabic" w:cs="Simplified Arabic"/>
          <w:color w:val="242424"/>
          <w:sz w:val="28"/>
          <w:szCs w:val="28"/>
          <w:lang w:val="en-GB"/>
        </w:rPr>
        <w:t xml:space="preserve">، ويشمل مديري الإدارات ورؤساء الأقسام الفنية والمسؤولين عن حوكمة البيانات وأمن المعلومات وأتمتة العمليات الإدارية، نظرًا لدورهم المباشر في تشغيل البنية الرقمية وضمان استمراريتها </w:t>
      </w:r>
      <w:r>
        <w:rPr>
          <w:rFonts w:ascii="Simplified Arabic" w:hAnsi="Simplified Arabic" w:cs="Simplified Arabic" w:hint="cs"/>
          <w:color w:val="242424"/>
          <w:sz w:val="28"/>
          <w:szCs w:val="28"/>
          <w:rtl/>
          <w:lang w:val="en-GB"/>
        </w:rPr>
        <w:t>.</w:t>
      </w:r>
    </w:p>
    <w:p w14:paraId="7D9720D4" w14:textId="4724474A" w:rsidR="00475578" w:rsidRPr="00475578" w:rsidRDefault="00475578" w:rsidP="00475578">
      <w:pPr>
        <w:bidi/>
        <w:spacing w:after="240" w:line="240" w:lineRule="auto"/>
        <w:jc w:val="both"/>
        <w:rPr>
          <w:rFonts w:ascii="Simplified Arabic" w:hAnsi="Simplified Arabic" w:cs="Simplified Arabic"/>
          <w:color w:val="242424"/>
          <w:sz w:val="28"/>
          <w:szCs w:val="28"/>
          <w:rtl/>
          <w:lang w:val="en-GB"/>
        </w:rPr>
      </w:pPr>
      <w:r w:rsidRPr="00475578">
        <w:rPr>
          <w:rFonts w:ascii="Simplified Arabic" w:hAnsi="Simplified Arabic" w:cs="Simplified Arabic"/>
          <w:color w:val="242424"/>
          <w:sz w:val="28"/>
          <w:szCs w:val="28"/>
          <w:lang w:val="en-GB"/>
        </w:rPr>
        <w:t>وعلى المستوى التطبيقي، تشير الأدبيات المرجعية إلى أن حجم مجتمع البحث في بعض الجامعات، مثل جامعة المسيلة، يصل إلى نحو 1400 عضو من أعضاء هيئة التدريس، وهو ما يستدعي اعتماد استراتيجية دقيقة لاختيار عينة ممثلة إحصائيًا تضمن دقة النتائج وصلاحيتها للتحليل (Thamri, 2025; )</w:t>
      </w:r>
      <w:r>
        <w:rPr>
          <w:rFonts w:ascii="Simplified Arabic" w:hAnsi="Simplified Arabic" w:cs="Simplified Arabic" w:hint="cs"/>
          <w:color w:val="242424"/>
          <w:sz w:val="28"/>
          <w:szCs w:val="28"/>
          <w:rtl/>
          <w:lang w:val="en-GB"/>
        </w:rPr>
        <w:t>.</w:t>
      </w:r>
    </w:p>
    <w:p w14:paraId="149AC58F" w14:textId="644CBF98" w:rsidR="004C07F8" w:rsidRPr="004C07F8" w:rsidRDefault="00983D45" w:rsidP="004C07F8">
      <w:pPr>
        <w:bidi/>
        <w:spacing w:after="240"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t xml:space="preserve">3. 4 </w:t>
      </w:r>
      <w:r w:rsidR="002963D5">
        <w:rPr>
          <w:rStyle w:val="diff--ux1av"/>
          <w:rFonts w:ascii="Simplified Arabic" w:hAnsi="Simplified Arabic" w:cs="Simplified Arabic"/>
          <w:b/>
          <w:bCs/>
          <w:color w:val="242424"/>
          <w:sz w:val="32"/>
          <w:szCs w:val="32"/>
          <w:rtl/>
        </w:rPr>
        <w:t>–</w:t>
      </w:r>
      <w:r>
        <w:rPr>
          <w:rStyle w:val="diff--ux1av"/>
          <w:rFonts w:ascii="Simplified Arabic" w:hAnsi="Simplified Arabic" w:cs="Simplified Arabic" w:hint="cs"/>
          <w:b/>
          <w:bCs/>
          <w:color w:val="242424"/>
          <w:sz w:val="32"/>
          <w:szCs w:val="32"/>
          <w:rtl/>
        </w:rPr>
        <w:t xml:space="preserve"> </w:t>
      </w:r>
      <w:r w:rsidR="002963D5">
        <w:rPr>
          <w:rStyle w:val="diff--ux1av"/>
          <w:rFonts w:ascii="Simplified Arabic" w:hAnsi="Simplified Arabic" w:cs="Simplified Arabic" w:hint="cs"/>
          <w:b/>
          <w:bCs/>
          <w:color w:val="242424"/>
          <w:sz w:val="32"/>
          <w:szCs w:val="32"/>
          <w:rtl/>
        </w:rPr>
        <w:t xml:space="preserve">خصائص العينة : </w:t>
      </w:r>
    </w:p>
    <w:p w14:paraId="1C9A8266" w14:textId="79040131" w:rsidR="00475578" w:rsidRPr="00475578" w:rsidRDefault="00475578" w:rsidP="00475578">
      <w:pPr>
        <w:jc w:val="right"/>
        <w:rPr>
          <w:rFonts w:ascii="Simplified Arabic" w:hAnsi="Simplified Arabic" w:cs="Simplified Arabic"/>
          <w:color w:val="242424"/>
          <w:sz w:val="28"/>
          <w:szCs w:val="28"/>
          <w:rtl/>
          <w:lang w:val="en-GB"/>
        </w:rPr>
      </w:pPr>
      <w:r w:rsidRPr="00475578">
        <w:rPr>
          <w:rFonts w:ascii="Simplified Arabic" w:hAnsi="Simplified Arabic" w:cs="Simplified Arabic"/>
          <w:color w:val="242424"/>
          <w:sz w:val="28"/>
          <w:szCs w:val="28"/>
          <w:lang w:val="en-GB"/>
        </w:rPr>
        <w:t>تم اختيار عينة عشوائية بسيطة لتمثيل مجتمع الدراسة، وبلغت العينة الفعلية المستجيبة التي خضعت للتحليل الإحصائي 306 أفرادًا. ويوضح الجدول التالي توزيع أفراد العينة وفق المتغيرات الديموغرافية والمهنية</w:t>
      </w:r>
    </w:p>
    <w:p w14:paraId="2388F41E" w14:textId="77777777" w:rsidR="000A60CF" w:rsidRDefault="000A60CF">
      <w:pPr>
        <w:rPr>
          <w:rStyle w:val="diff--ux1av"/>
          <w:rFonts w:ascii="Simplified Arabic" w:hAnsi="Simplified Arabic" w:cs="Simplified Arabic"/>
          <w:color w:val="242424"/>
          <w:sz w:val="28"/>
          <w:szCs w:val="28"/>
          <w:rtl/>
        </w:rPr>
      </w:pPr>
      <w:r>
        <w:rPr>
          <w:rStyle w:val="diff--ux1av"/>
          <w:rFonts w:ascii="Simplified Arabic" w:hAnsi="Simplified Arabic" w:cs="Simplified Arabic"/>
          <w:color w:val="242424"/>
          <w:sz w:val="28"/>
          <w:szCs w:val="28"/>
          <w:rtl/>
        </w:rPr>
        <w:br w:type="page"/>
      </w:r>
    </w:p>
    <w:p w14:paraId="0462D140" w14:textId="6BE0A0E2" w:rsidR="002963D5" w:rsidRDefault="002963D5" w:rsidP="002963D5">
      <w:pPr>
        <w:bidi/>
        <w:spacing w:after="240" w:line="240" w:lineRule="auto"/>
        <w:jc w:val="center"/>
        <w:rPr>
          <w:rStyle w:val="diff--ux1av"/>
          <w:rFonts w:ascii="Simplified Arabic" w:hAnsi="Simplified Arabic" w:cs="Simplified Arabic"/>
          <w:color w:val="242424"/>
          <w:sz w:val="28"/>
          <w:szCs w:val="28"/>
          <w:rtl/>
        </w:rPr>
      </w:pPr>
      <w:r w:rsidRPr="002963D5">
        <w:rPr>
          <w:rStyle w:val="diff--ux1av"/>
          <w:rFonts w:ascii="Simplified Arabic" w:hAnsi="Simplified Arabic" w:cs="Simplified Arabic"/>
          <w:color w:val="242424"/>
          <w:sz w:val="28"/>
          <w:szCs w:val="28"/>
          <w:rtl/>
        </w:rPr>
        <w:lastRenderedPageBreak/>
        <w:t>جدول (3-1): توزيع أفراد العينة حسب المتغيرات الشخصية والوظيفية</w:t>
      </w:r>
    </w:p>
    <w:tbl>
      <w:tblPr>
        <w:tblStyle w:val="GridTable2-Accent5"/>
        <w:bidiVisual/>
        <w:tblW w:w="7949" w:type="dxa"/>
        <w:jc w:val="center"/>
        <w:tblLook w:val="04A0" w:firstRow="1" w:lastRow="0" w:firstColumn="1" w:lastColumn="0" w:noHBand="0" w:noVBand="1"/>
      </w:tblPr>
      <w:tblGrid>
        <w:gridCol w:w="2005"/>
        <w:gridCol w:w="2559"/>
        <w:gridCol w:w="950"/>
        <w:gridCol w:w="2435"/>
      </w:tblGrid>
      <w:tr w:rsidR="002963D5" w:rsidRPr="002963D5" w14:paraId="54A5B01E" w14:textId="77777777" w:rsidTr="000A60CF">
        <w:trPr>
          <w:cnfStyle w:val="100000000000" w:firstRow="1" w:lastRow="0" w:firstColumn="0" w:lastColumn="0" w:oddVBand="0" w:evenVBand="0" w:oddHBand="0" w:evenHBand="0" w:firstRowFirstColumn="0" w:firstRowLastColumn="0" w:lastRowFirstColumn="0" w:lastRowLastColumn="0"/>
          <w:trHeight w:val="3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4CF052" w14:textId="77777777" w:rsidR="002963D5" w:rsidRPr="002963D5" w:rsidRDefault="002963D5" w:rsidP="000A60CF">
            <w:pPr>
              <w:bidi/>
              <w:jc w:val="center"/>
              <w:rPr>
                <w:rFonts w:ascii="Simplified Arabic" w:hAnsi="Simplified Arabic" w:cs="Simplified Arabic"/>
                <w:sz w:val="24"/>
                <w:szCs w:val="24"/>
              </w:rPr>
            </w:pPr>
            <w:r w:rsidRPr="002963D5">
              <w:rPr>
                <w:rFonts w:ascii="Simplified Arabic" w:hAnsi="Simplified Arabic" w:cs="Simplified Arabic"/>
                <w:sz w:val="24"/>
                <w:szCs w:val="24"/>
                <w:rtl/>
              </w:rPr>
              <w:t>المتغير</w:t>
            </w:r>
          </w:p>
        </w:tc>
        <w:tc>
          <w:tcPr>
            <w:tcW w:w="0" w:type="auto"/>
            <w:vAlign w:val="center"/>
            <w:hideMark/>
          </w:tcPr>
          <w:p w14:paraId="45AC6B75" w14:textId="77777777" w:rsidR="002963D5" w:rsidRPr="002963D5" w:rsidRDefault="002963D5" w:rsidP="000A60C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الفئة</w:t>
            </w:r>
          </w:p>
        </w:tc>
        <w:tc>
          <w:tcPr>
            <w:tcW w:w="0" w:type="auto"/>
            <w:vAlign w:val="center"/>
            <w:hideMark/>
          </w:tcPr>
          <w:p w14:paraId="02A3301D" w14:textId="77777777" w:rsidR="002963D5" w:rsidRPr="002963D5" w:rsidRDefault="002963D5" w:rsidP="000A60C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التكرار</w:t>
            </w:r>
          </w:p>
        </w:tc>
        <w:tc>
          <w:tcPr>
            <w:tcW w:w="0" w:type="auto"/>
            <w:vAlign w:val="center"/>
            <w:hideMark/>
          </w:tcPr>
          <w:p w14:paraId="49797C63" w14:textId="77777777" w:rsidR="002963D5" w:rsidRPr="002963D5" w:rsidRDefault="002963D5" w:rsidP="000A60C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النسـبة المئوية (%)</w:t>
            </w:r>
          </w:p>
        </w:tc>
      </w:tr>
      <w:tr w:rsidR="002963D5" w:rsidRPr="002963D5" w14:paraId="394B9B98" w14:textId="77777777" w:rsidTr="000A60C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24AAF" w14:textId="77777777" w:rsidR="002963D5" w:rsidRPr="002963D5" w:rsidRDefault="002963D5" w:rsidP="000A60CF">
            <w:pPr>
              <w:jc w:val="center"/>
              <w:rPr>
                <w:rFonts w:ascii="Simplified Arabic" w:hAnsi="Simplified Arabic" w:cs="Simplified Arabic"/>
                <w:sz w:val="24"/>
                <w:szCs w:val="24"/>
                <w:rtl/>
              </w:rPr>
            </w:pPr>
            <w:r w:rsidRPr="002963D5">
              <w:rPr>
                <w:rFonts w:ascii="Simplified Arabic" w:hAnsi="Simplified Arabic" w:cs="Simplified Arabic"/>
                <w:sz w:val="24"/>
                <w:szCs w:val="24"/>
                <w:rtl/>
              </w:rPr>
              <w:t>الجنس</w:t>
            </w:r>
          </w:p>
        </w:tc>
        <w:tc>
          <w:tcPr>
            <w:tcW w:w="0" w:type="auto"/>
            <w:vAlign w:val="center"/>
            <w:hideMark/>
          </w:tcPr>
          <w:p w14:paraId="1CD808F9"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ذكر</w:t>
            </w:r>
          </w:p>
        </w:tc>
        <w:tc>
          <w:tcPr>
            <w:tcW w:w="0" w:type="auto"/>
            <w:vAlign w:val="center"/>
            <w:hideMark/>
          </w:tcPr>
          <w:p w14:paraId="26DCF36D"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184</w:t>
            </w:r>
          </w:p>
        </w:tc>
        <w:tc>
          <w:tcPr>
            <w:tcW w:w="0" w:type="auto"/>
            <w:vAlign w:val="center"/>
            <w:hideMark/>
          </w:tcPr>
          <w:p w14:paraId="05737491"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60.1%</w:t>
            </w:r>
          </w:p>
        </w:tc>
      </w:tr>
      <w:tr w:rsidR="002963D5" w:rsidRPr="002963D5" w14:paraId="477DD552" w14:textId="77777777" w:rsidTr="000A60CF">
        <w:trPr>
          <w:trHeight w:val="3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9CE38C" w14:textId="77777777" w:rsidR="002963D5" w:rsidRPr="002963D5" w:rsidRDefault="002963D5" w:rsidP="000A60CF">
            <w:pPr>
              <w:jc w:val="center"/>
              <w:rPr>
                <w:rFonts w:ascii="Simplified Arabic" w:hAnsi="Simplified Arabic" w:cs="Simplified Arabic"/>
                <w:sz w:val="24"/>
                <w:szCs w:val="24"/>
                <w:rtl/>
              </w:rPr>
            </w:pPr>
          </w:p>
        </w:tc>
        <w:tc>
          <w:tcPr>
            <w:tcW w:w="0" w:type="auto"/>
            <w:vAlign w:val="center"/>
            <w:hideMark/>
          </w:tcPr>
          <w:p w14:paraId="31D236B8"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sz w:val="24"/>
                <w:szCs w:val="24"/>
                <w:rtl/>
              </w:rPr>
              <w:t>أنثى</w:t>
            </w:r>
          </w:p>
        </w:tc>
        <w:tc>
          <w:tcPr>
            <w:tcW w:w="0" w:type="auto"/>
            <w:vAlign w:val="center"/>
            <w:hideMark/>
          </w:tcPr>
          <w:p w14:paraId="688A07E9"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122</w:t>
            </w:r>
          </w:p>
        </w:tc>
        <w:tc>
          <w:tcPr>
            <w:tcW w:w="0" w:type="auto"/>
            <w:vAlign w:val="center"/>
            <w:hideMark/>
          </w:tcPr>
          <w:p w14:paraId="125E5209"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39.9%</w:t>
            </w:r>
          </w:p>
        </w:tc>
      </w:tr>
      <w:tr w:rsidR="002963D5" w:rsidRPr="002963D5" w14:paraId="0BCB109C" w14:textId="77777777" w:rsidTr="000A60CF">
        <w:trPr>
          <w:cnfStyle w:val="000000100000" w:firstRow="0" w:lastRow="0" w:firstColumn="0" w:lastColumn="0" w:oddVBand="0" w:evenVBand="0" w:oddHBand="1" w:evenHBand="0" w:firstRowFirstColumn="0" w:firstRowLastColumn="0" w:lastRowFirstColumn="0" w:lastRowLastColumn="0"/>
          <w:trHeight w:val="3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6D9184" w14:textId="77777777" w:rsidR="002963D5" w:rsidRPr="002963D5" w:rsidRDefault="002963D5" w:rsidP="000A60CF">
            <w:pPr>
              <w:jc w:val="center"/>
              <w:rPr>
                <w:rFonts w:ascii="Simplified Arabic" w:hAnsi="Simplified Arabic" w:cs="Simplified Arabic"/>
                <w:sz w:val="24"/>
                <w:szCs w:val="24"/>
                <w:rtl/>
              </w:rPr>
            </w:pPr>
            <w:r w:rsidRPr="002963D5">
              <w:rPr>
                <w:rFonts w:ascii="Simplified Arabic" w:hAnsi="Simplified Arabic" w:cs="Simplified Arabic"/>
                <w:sz w:val="24"/>
                <w:szCs w:val="24"/>
                <w:rtl/>
              </w:rPr>
              <w:t>الرتبة الأكاديمية</w:t>
            </w:r>
          </w:p>
        </w:tc>
        <w:tc>
          <w:tcPr>
            <w:tcW w:w="0" w:type="auto"/>
            <w:vAlign w:val="center"/>
            <w:hideMark/>
          </w:tcPr>
          <w:p w14:paraId="23744FEB"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أستاذ / أستاذ مشارك</w:t>
            </w:r>
          </w:p>
        </w:tc>
        <w:tc>
          <w:tcPr>
            <w:tcW w:w="0" w:type="auto"/>
            <w:vAlign w:val="center"/>
            <w:hideMark/>
          </w:tcPr>
          <w:p w14:paraId="402AB17A"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85</w:t>
            </w:r>
          </w:p>
        </w:tc>
        <w:tc>
          <w:tcPr>
            <w:tcW w:w="0" w:type="auto"/>
            <w:vAlign w:val="center"/>
            <w:hideMark/>
          </w:tcPr>
          <w:p w14:paraId="40E77D9F"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27.8%</w:t>
            </w:r>
          </w:p>
        </w:tc>
      </w:tr>
      <w:tr w:rsidR="002963D5" w:rsidRPr="002963D5" w14:paraId="43B0110F" w14:textId="77777777" w:rsidTr="000A60CF">
        <w:trPr>
          <w:trHeight w:val="3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48EDF8" w14:textId="77777777" w:rsidR="002963D5" w:rsidRPr="002963D5" w:rsidRDefault="002963D5" w:rsidP="000A60CF">
            <w:pPr>
              <w:jc w:val="center"/>
              <w:rPr>
                <w:rFonts w:ascii="Simplified Arabic" w:hAnsi="Simplified Arabic" w:cs="Simplified Arabic"/>
                <w:sz w:val="24"/>
                <w:szCs w:val="24"/>
                <w:rtl/>
              </w:rPr>
            </w:pPr>
          </w:p>
        </w:tc>
        <w:tc>
          <w:tcPr>
            <w:tcW w:w="0" w:type="auto"/>
            <w:vAlign w:val="center"/>
            <w:hideMark/>
          </w:tcPr>
          <w:p w14:paraId="70DDE688"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sz w:val="24"/>
                <w:szCs w:val="24"/>
                <w:rtl/>
              </w:rPr>
              <w:t>أستاذ مساعد</w:t>
            </w:r>
          </w:p>
        </w:tc>
        <w:tc>
          <w:tcPr>
            <w:tcW w:w="0" w:type="auto"/>
            <w:vAlign w:val="center"/>
            <w:hideMark/>
          </w:tcPr>
          <w:p w14:paraId="0BE1EC64"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142</w:t>
            </w:r>
          </w:p>
        </w:tc>
        <w:tc>
          <w:tcPr>
            <w:tcW w:w="0" w:type="auto"/>
            <w:vAlign w:val="center"/>
            <w:hideMark/>
          </w:tcPr>
          <w:p w14:paraId="75366AE7"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46.4%</w:t>
            </w:r>
          </w:p>
        </w:tc>
      </w:tr>
      <w:tr w:rsidR="002963D5" w:rsidRPr="002963D5" w14:paraId="480C7C31" w14:textId="77777777" w:rsidTr="000A60CF">
        <w:trPr>
          <w:cnfStyle w:val="000000100000" w:firstRow="0" w:lastRow="0" w:firstColumn="0" w:lastColumn="0" w:oddVBand="0" w:evenVBand="0" w:oddHBand="1" w:evenHBand="0" w:firstRowFirstColumn="0" w:firstRowLastColumn="0" w:lastRowFirstColumn="0" w:lastRowLastColumn="0"/>
          <w:trHeight w:val="3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8B5114" w14:textId="77777777" w:rsidR="002963D5" w:rsidRPr="002963D5" w:rsidRDefault="002963D5" w:rsidP="000A60CF">
            <w:pPr>
              <w:jc w:val="center"/>
              <w:rPr>
                <w:rFonts w:ascii="Simplified Arabic" w:hAnsi="Simplified Arabic" w:cs="Simplified Arabic"/>
                <w:sz w:val="24"/>
                <w:szCs w:val="24"/>
                <w:rtl/>
              </w:rPr>
            </w:pPr>
          </w:p>
        </w:tc>
        <w:tc>
          <w:tcPr>
            <w:tcW w:w="0" w:type="auto"/>
            <w:vAlign w:val="center"/>
            <w:hideMark/>
          </w:tcPr>
          <w:p w14:paraId="7FB243EE"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sz w:val="24"/>
                <w:szCs w:val="24"/>
                <w:rtl/>
              </w:rPr>
              <w:t>محاضر / معيد</w:t>
            </w:r>
          </w:p>
        </w:tc>
        <w:tc>
          <w:tcPr>
            <w:tcW w:w="0" w:type="auto"/>
            <w:vAlign w:val="center"/>
            <w:hideMark/>
          </w:tcPr>
          <w:p w14:paraId="74E4EF3A"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79</w:t>
            </w:r>
          </w:p>
        </w:tc>
        <w:tc>
          <w:tcPr>
            <w:tcW w:w="0" w:type="auto"/>
            <w:vAlign w:val="center"/>
            <w:hideMark/>
          </w:tcPr>
          <w:p w14:paraId="0DBA8852"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25.8%</w:t>
            </w:r>
          </w:p>
        </w:tc>
      </w:tr>
      <w:tr w:rsidR="002963D5" w:rsidRPr="002963D5" w14:paraId="4DA79E54" w14:textId="77777777" w:rsidTr="000A60CF">
        <w:trPr>
          <w:trHeight w:val="3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054BCE" w14:textId="77777777" w:rsidR="002963D5" w:rsidRPr="002963D5" w:rsidRDefault="002963D5" w:rsidP="000A60CF">
            <w:pPr>
              <w:jc w:val="center"/>
              <w:rPr>
                <w:rFonts w:ascii="Simplified Arabic" w:hAnsi="Simplified Arabic" w:cs="Simplified Arabic"/>
                <w:sz w:val="24"/>
                <w:szCs w:val="24"/>
                <w:rtl/>
              </w:rPr>
            </w:pPr>
            <w:r w:rsidRPr="002963D5">
              <w:rPr>
                <w:rFonts w:ascii="Simplified Arabic" w:hAnsi="Simplified Arabic" w:cs="Simplified Arabic"/>
                <w:sz w:val="24"/>
                <w:szCs w:val="24"/>
                <w:rtl/>
              </w:rPr>
              <w:t>سنوات الخبرة</w:t>
            </w:r>
          </w:p>
        </w:tc>
        <w:tc>
          <w:tcPr>
            <w:tcW w:w="0" w:type="auto"/>
            <w:vAlign w:val="center"/>
            <w:hideMark/>
          </w:tcPr>
          <w:p w14:paraId="4039D5CF"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أقل من 5 سنوات</w:t>
            </w:r>
          </w:p>
        </w:tc>
        <w:tc>
          <w:tcPr>
            <w:tcW w:w="0" w:type="auto"/>
            <w:vAlign w:val="center"/>
            <w:hideMark/>
          </w:tcPr>
          <w:p w14:paraId="05CC33FB"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92</w:t>
            </w:r>
          </w:p>
        </w:tc>
        <w:tc>
          <w:tcPr>
            <w:tcW w:w="0" w:type="auto"/>
            <w:vAlign w:val="center"/>
            <w:hideMark/>
          </w:tcPr>
          <w:p w14:paraId="05F2C621"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30.1%</w:t>
            </w:r>
          </w:p>
        </w:tc>
      </w:tr>
      <w:tr w:rsidR="002963D5" w:rsidRPr="002963D5" w14:paraId="4598C39B" w14:textId="77777777" w:rsidTr="000A60CF">
        <w:trPr>
          <w:cnfStyle w:val="000000100000" w:firstRow="0" w:lastRow="0" w:firstColumn="0" w:lastColumn="0" w:oddVBand="0" w:evenVBand="0" w:oddHBand="1" w:evenHBand="0" w:firstRowFirstColumn="0" w:firstRowLastColumn="0" w:lastRowFirstColumn="0" w:lastRowLastColumn="0"/>
          <w:trHeight w:val="3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71DB27" w14:textId="77777777" w:rsidR="002963D5" w:rsidRPr="002963D5" w:rsidRDefault="002963D5" w:rsidP="000A60CF">
            <w:pPr>
              <w:jc w:val="center"/>
              <w:rPr>
                <w:rFonts w:ascii="Simplified Arabic" w:hAnsi="Simplified Arabic" w:cs="Simplified Arabic"/>
                <w:sz w:val="24"/>
                <w:szCs w:val="24"/>
                <w:rtl/>
              </w:rPr>
            </w:pPr>
          </w:p>
        </w:tc>
        <w:tc>
          <w:tcPr>
            <w:tcW w:w="0" w:type="auto"/>
            <w:vAlign w:val="center"/>
            <w:hideMark/>
          </w:tcPr>
          <w:p w14:paraId="54F12A74"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sz w:val="24"/>
                <w:szCs w:val="24"/>
                <w:rtl/>
              </w:rPr>
              <w:t>من 5 إلى 10 سنوات</w:t>
            </w:r>
          </w:p>
        </w:tc>
        <w:tc>
          <w:tcPr>
            <w:tcW w:w="0" w:type="auto"/>
            <w:vAlign w:val="center"/>
            <w:hideMark/>
          </w:tcPr>
          <w:p w14:paraId="42F68253"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125</w:t>
            </w:r>
          </w:p>
        </w:tc>
        <w:tc>
          <w:tcPr>
            <w:tcW w:w="0" w:type="auto"/>
            <w:vAlign w:val="center"/>
            <w:hideMark/>
          </w:tcPr>
          <w:p w14:paraId="05F2905C"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40.8%</w:t>
            </w:r>
          </w:p>
        </w:tc>
      </w:tr>
      <w:tr w:rsidR="002963D5" w:rsidRPr="002963D5" w14:paraId="1B16258A" w14:textId="77777777" w:rsidTr="000A60CF">
        <w:trPr>
          <w:trHeight w:val="3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94F544" w14:textId="77777777" w:rsidR="002963D5" w:rsidRPr="002963D5" w:rsidRDefault="002963D5" w:rsidP="000A60CF">
            <w:pPr>
              <w:jc w:val="center"/>
              <w:rPr>
                <w:rFonts w:ascii="Simplified Arabic" w:hAnsi="Simplified Arabic" w:cs="Simplified Arabic"/>
                <w:sz w:val="24"/>
                <w:szCs w:val="24"/>
                <w:rtl/>
              </w:rPr>
            </w:pPr>
          </w:p>
        </w:tc>
        <w:tc>
          <w:tcPr>
            <w:tcW w:w="0" w:type="auto"/>
            <w:vAlign w:val="center"/>
            <w:hideMark/>
          </w:tcPr>
          <w:p w14:paraId="3D91F105"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sz w:val="24"/>
                <w:szCs w:val="24"/>
                <w:rtl/>
              </w:rPr>
              <w:t>أكثر من 10 سنوات</w:t>
            </w:r>
          </w:p>
        </w:tc>
        <w:tc>
          <w:tcPr>
            <w:tcW w:w="0" w:type="auto"/>
            <w:vAlign w:val="center"/>
            <w:hideMark/>
          </w:tcPr>
          <w:p w14:paraId="22D812F4"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89</w:t>
            </w:r>
          </w:p>
        </w:tc>
        <w:tc>
          <w:tcPr>
            <w:tcW w:w="0" w:type="auto"/>
            <w:vAlign w:val="center"/>
            <w:hideMark/>
          </w:tcPr>
          <w:p w14:paraId="565BCEB7" w14:textId="77777777" w:rsidR="002963D5" w:rsidRPr="002963D5" w:rsidRDefault="002963D5" w:rsidP="000A60C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sz w:val="24"/>
                <w:szCs w:val="24"/>
                <w:rtl/>
              </w:rPr>
              <w:t>29.1%</w:t>
            </w:r>
          </w:p>
        </w:tc>
      </w:tr>
      <w:tr w:rsidR="002963D5" w:rsidRPr="002963D5" w14:paraId="087E8A6A" w14:textId="77777777" w:rsidTr="000A60CF">
        <w:trPr>
          <w:cnfStyle w:val="000000100000" w:firstRow="0" w:lastRow="0" w:firstColumn="0" w:lastColumn="0" w:oddVBand="0" w:evenVBand="0" w:oddHBand="1" w:evenHBand="0" w:firstRowFirstColumn="0" w:firstRowLastColumn="0" w:lastRowFirstColumn="0" w:lastRowLastColumn="0"/>
          <w:trHeight w:val="3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AAD78E" w14:textId="77777777" w:rsidR="002963D5" w:rsidRPr="002963D5" w:rsidRDefault="002963D5" w:rsidP="000A60CF">
            <w:pPr>
              <w:jc w:val="center"/>
              <w:rPr>
                <w:rFonts w:ascii="Simplified Arabic" w:hAnsi="Simplified Arabic" w:cs="Simplified Arabic"/>
                <w:sz w:val="24"/>
                <w:szCs w:val="24"/>
                <w:rtl/>
              </w:rPr>
            </w:pPr>
            <w:r w:rsidRPr="002963D5">
              <w:rPr>
                <w:rFonts w:ascii="Simplified Arabic" w:hAnsi="Simplified Arabic" w:cs="Simplified Arabic"/>
                <w:sz w:val="24"/>
                <w:szCs w:val="24"/>
                <w:rtl/>
              </w:rPr>
              <w:t>المجموع</w:t>
            </w:r>
          </w:p>
        </w:tc>
        <w:tc>
          <w:tcPr>
            <w:tcW w:w="0" w:type="auto"/>
            <w:vAlign w:val="center"/>
            <w:hideMark/>
          </w:tcPr>
          <w:p w14:paraId="241C33CF"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c>
          <w:tcPr>
            <w:tcW w:w="0" w:type="auto"/>
            <w:vAlign w:val="center"/>
            <w:hideMark/>
          </w:tcPr>
          <w:p w14:paraId="68FC6224"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63D5">
              <w:rPr>
                <w:rFonts w:ascii="Simplified Arabic" w:hAnsi="Simplified Arabic" w:cs="Simplified Arabic"/>
                <w:b/>
                <w:bCs/>
                <w:sz w:val="24"/>
                <w:szCs w:val="24"/>
                <w:rtl/>
              </w:rPr>
              <w:t>306</w:t>
            </w:r>
          </w:p>
        </w:tc>
        <w:tc>
          <w:tcPr>
            <w:tcW w:w="0" w:type="auto"/>
            <w:vAlign w:val="center"/>
            <w:hideMark/>
          </w:tcPr>
          <w:p w14:paraId="354DE608" w14:textId="77777777" w:rsidR="002963D5" w:rsidRPr="002963D5" w:rsidRDefault="002963D5" w:rsidP="000A60C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2963D5">
              <w:rPr>
                <w:rFonts w:ascii="Simplified Arabic" w:hAnsi="Simplified Arabic" w:cs="Simplified Arabic"/>
                <w:b/>
                <w:bCs/>
                <w:sz w:val="24"/>
                <w:szCs w:val="24"/>
                <w:rtl/>
              </w:rPr>
              <w:t>100%</w:t>
            </w:r>
          </w:p>
        </w:tc>
      </w:tr>
    </w:tbl>
    <w:p w14:paraId="0DE88957" w14:textId="0ECD9154" w:rsidR="002963D5" w:rsidRDefault="002963D5" w:rsidP="002963D5">
      <w:pPr>
        <w:tabs>
          <w:tab w:val="left" w:pos="2220"/>
        </w:tabs>
        <w:bidi/>
        <w:spacing w:after="240" w:line="240" w:lineRule="auto"/>
        <w:jc w:val="center"/>
        <w:rPr>
          <w:rStyle w:val="diff--ux1av"/>
          <w:rFonts w:ascii="Simplified Arabic" w:hAnsi="Simplified Arabic" w:cs="Simplified Arabic"/>
          <w:color w:val="242424"/>
          <w:sz w:val="28"/>
          <w:szCs w:val="28"/>
          <w:rtl/>
        </w:rPr>
      </w:pPr>
    </w:p>
    <w:p w14:paraId="418666CF" w14:textId="43D53FD4" w:rsidR="00475578" w:rsidRDefault="00475578" w:rsidP="002963D5">
      <w:pPr>
        <w:bidi/>
        <w:spacing w:after="240" w:line="240" w:lineRule="auto"/>
        <w:jc w:val="both"/>
        <w:rPr>
          <w:rFonts w:ascii="Simplified Arabic" w:hAnsi="Simplified Arabic" w:cs="Simplified Arabic"/>
          <w:color w:val="242424"/>
          <w:sz w:val="28"/>
          <w:szCs w:val="28"/>
          <w:rtl/>
        </w:rPr>
      </w:pPr>
      <w:r w:rsidRPr="00475578">
        <w:rPr>
          <w:rFonts w:ascii="Simplified Arabic" w:hAnsi="Simplified Arabic" w:cs="Simplified Arabic"/>
          <w:color w:val="242424"/>
          <w:sz w:val="28"/>
          <w:szCs w:val="28"/>
        </w:rPr>
        <w:t>وتُظهر خصائص العينة تنوعًا مناسبًا من حيث الجنس والرتبة الأكاديمية وسنوات الخبرة، وهو ما يعزز قدرة الدراسة على تمثيل الفئات المختلفة داخل مجتمع البحث. كما يساعد هذا التوزيع على تفسير النتائج لاحقًا في ضوء الفروق المحتملة بين الفئات، مثل اختلاف مستويات الجاهزية الرقمية أو درجة التفاعل مع التحول الرقمي تبعًا للخبرة أو الموقع الوظيفي، دون استباق الحكم النهائي في هذه المرحلة المنهجية</w:t>
      </w:r>
      <w:r>
        <w:rPr>
          <w:rFonts w:ascii="Simplified Arabic" w:hAnsi="Simplified Arabic" w:cs="Simplified Arabic" w:hint="cs"/>
          <w:color w:val="242424"/>
          <w:sz w:val="28"/>
          <w:szCs w:val="28"/>
          <w:rtl/>
        </w:rPr>
        <w:t>.</w:t>
      </w:r>
    </w:p>
    <w:p w14:paraId="6BCA7A2D" w14:textId="281ED2B6" w:rsidR="00B9774F" w:rsidRPr="00B9774F" w:rsidRDefault="00B9774F" w:rsidP="00475578">
      <w:pPr>
        <w:bidi/>
        <w:spacing w:after="240" w:line="240" w:lineRule="auto"/>
        <w:jc w:val="both"/>
        <w:rPr>
          <w:rStyle w:val="diff--ux1av"/>
          <w:rFonts w:ascii="Simplified Arabic" w:hAnsi="Simplified Arabic" w:cs="Simplified Arabic"/>
          <w:b/>
          <w:bCs/>
          <w:color w:val="242424"/>
          <w:sz w:val="32"/>
          <w:szCs w:val="32"/>
          <w:rtl/>
        </w:rPr>
      </w:pPr>
      <w:r w:rsidRPr="00B9774F">
        <w:rPr>
          <w:rStyle w:val="diff--ux1av"/>
          <w:rFonts w:ascii="Simplified Arabic" w:hAnsi="Simplified Arabic" w:cs="Simplified Arabic" w:hint="cs"/>
          <w:b/>
          <w:bCs/>
          <w:color w:val="242424"/>
          <w:sz w:val="32"/>
          <w:szCs w:val="32"/>
          <w:rtl/>
        </w:rPr>
        <w:t xml:space="preserve">3. </w:t>
      </w:r>
      <w:r w:rsidR="00983D45">
        <w:rPr>
          <w:rStyle w:val="diff--ux1av"/>
          <w:rFonts w:ascii="Simplified Arabic" w:hAnsi="Simplified Arabic" w:cs="Simplified Arabic" w:hint="cs"/>
          <w:b/>
          <w:bCs/>
          <w:color w:val="242424"/>
          <w:sz w:val="32"/>
          <w:szCs w:val="32"/>
          <w:rtl/>
        </w:rPr>
        <w:t>5</w:t>
      </w:r>
      <w:r w:rsidRPr="00B9774F">
        <w:rPr>
          <w:rStyle w:val="diff--ux1av"/>
          <w:rFonts w:ascii="Simplified Arabic" w:hAnsi="Simplified Arabic" w:cs="Simplified Arabic" w:hint="cs"/>
          <w:b/>
          <w:bCs/>
          <w:color w:val="242424"/>
          <w:sz w:val="32"/>
          <w:szCs w:val="32"/>
          <w:rtl/>
        </w:rPr>
        <w:t xml:space="preserve"> </w:t>
      </w:r>
      <w:r w:rsidR="0091160F">
        <w:rPr>
          <w:rStyle w:val="diff--ux1av"/>
          <w:rFonts w:ascii="Simplified Arabic" w:hAnsi="Simplified Arabic" w:cs="Simplified Arabic" w:hint="cs"/>
          <w:b/>
          <w:bCs/>
          <w:color w:val="242424"/>
          <w:sz w:val="32"/>
          <w:szCs w:val="32"/>
          <w:rtl/>
        </w:rPr>
        <w:t xml:space="preserve">محددات حجم العينة </w:t>
      </w:r>
      <w:r w:rsidRPr="00B9774F">
        <w:rPr>
          <w:rStyle w:val="diff--ux1av"/>
          <w:rFonts w:ascii="Simplified Arabic" w:hAnsi="Simplified Arabic" w:cs="Simplified Arabic" w:hint="cs"/>
          <w:b/>
          <w:bCs/>
          <w:color w:val="242424"/>
          <w:sz w:val="32"/>
          <w:szCs w:val="32"/>
          <w:rtl/>
        </w:rPr>
        <w:t xml:space="preserve"> :</w:t>
      </w:r>
    </w:p>
    <w:p w14:paraId="3BF067C3" w14:textId="109F0032" w:rsidR="0091160F" w:rsidRDefault="0091160F" w:rsidP="0091160F">
      <w:pPr>
        <w:bidi/>
        <w:spacing w:after="240" w:line="240" w:lineRule="auto"/>
        <w:ind w:firstLine="720"/>
        <w:jc w:val="both"/>
        <w:rPr>
          <w:rStyle w:val="diff--ux1av"/>
          <w:rFonts w:ascii="Simplified Arabic" w:hAnsi="Simplified Arabic" w:cs="Simplified Arabic"/>
          <w:color w:val="242424"/>
          <w:sz w:val="28"/>
          <w:szCs w:val="28"/>
          <w:rtl/>
        </w:rPr>
      </w:pPr>
      <w:r w:rsidRPr="0091160F">
        <w:rPr>
          <w:rStyle w:val="diff--ux1av"/>
          <w:rFonts w:ascii="Simplified Arabic" w:hAnsi="Simplified Arabic" w:cs="Simplified Arabic"/>
          <w:color w:val="242424"/>
          <w:sz w:val="28"/>
          <w:szCs w:val="28"/>
          <w:rtl/>
        </w:rPr>
        <w:t>استند</w:t>
      </w:r>
      <w:r>
        <w:rPr>
          <w:rStyle w:val="diff--ux1av"/>
          <w:rFonts w:ascii="Simplified Arabic" w:hAnsi="Simplified Arabic" w:cs="Simplified Arabic" w:hint="cs"/>
          <w:color w:val="242424"/>
          <w:sz w:val="28"/>
          <w:szCs w:val="28"/>
          <w:rtl/>
        </w:rPr>
        <w:t xml:space="preserve">ت </w:t>
      </w:r>
      <w:r w:rsidRPr="0091160F">
        <w:rPr>
          <w:rStyle w:val="diff--ux1av"/>
          <w:rFonts w:ascii="Simplified Arabic" w:hAnsi="Simplified Arabic" w:cs="Simplified Arabic"/>
          <w:color w:val="242424"/>
          <w:sz w:val="28"/>
          <w:szCs w:val="28"/>
          <w:rtl/>
        </w:rPr>
        <w:t>في تحديد حجم العينة إلى أسس إحصائية تضمن تمثيل المجتمع الأصلي بمستوى ثقة 95%</w:t>
      </w:r>
      <w:r>
        <w:rPr>
          <w:rStyle w:val="diff--ux1av"/>
          <w:rFonts w:ascii="Simplified Arabic" w:hAnsi="Simplified Arabic" w:cs="Simplified Arabic" w:hint="cs"/>
          <w:color w:val="242424"/>
          <w:sz w:val="28"/>
          <w:szCs w:val="28"/>
          <w:rtl/>
        </w:rPr>
        <w:t xml:space="preserve"> </w:t>
      </w:r>
      <w:r w:rsidRPr="0091160F">
        <w:rPr>
          <w:rStyle w:val="diff--ux1av"/>
          <w:rFonts w:ascii="Simplified Arabic" w:hAnsi="Simplified Arabic" w:cs="Simplified Arabic"/>
          <w:color w:val="242424"/>
          <w:sz w:val="28"/>
          <w:szCs w:val="28"/>
          <w:rtl/>
        </w:rPr>
        <w:t>وهامش خطأ لا يتجاوز 5%. وتمت صياغة محددات الحجم وفقاً للمعايير الموضحة في الجدول التالي:</w:t>
      </w:r>
    </w:p>
    <w:p w14:paraId="7224BE7B" w14:textId="6AD5A0C7" w:rsidR="00AA02C0" w:rsidRDefault="0091160F" w:rsidP="0091160F">
      <w:pPr>
        <w:bidi/>
        <w:spacing w:after="240" w:line="240" w:lineRule="auto"/>
        <w:jc w:val="center"/>
        <w:rPr>
          <w:rtl/>
        </w:rPr>
      </w:pPr>
      <w:r w:rsidRPr="0091160F">
        <w:rPr>
          <w:rStyle w:val="diff--ux1av"/>
          <w:rFonts w:ascii="Simplified Arabic" w:hAnsi="Simplified Arabic" w:cs="Simplified Arabic"/>
          <w:color w:val="242424"/>
          <w:sz w:val="28"/>
          <w:szCs w:val="28"/>
          <w:rtl/>
        </w:rPr>
        <w:t>جدول (3-2): الأسس العلمية لتحديد حجم عينة الدراسة</w:t>
      </w:r>
    </w:p>
    <w:tbl>
      <w:tblPr>
        <w:tblStyle w:val="GridTable2-Accent4"/>
        <w:bidiVisual/>
        <w:tblW w:w="0" w:type="auto"/>
        <w:tblLook w:val="04A0" w:firstRow="1" w:lastRow="0" w:firstColumn="1" w:lastColumn="0" w:noHBand="0" w:noVBand="1"/>
      </w:tblPr>
      <w:tblGrid>
        <w:gridCol w:w="1732"/>
        <w:gridCol w:w="1801"/>
        <w:gridCol w:w="5872"/>
      </w:tblGrid>
      <w:tr w:rsidR="0091160F" w:rsidRPr="00FF4EEE" w14:paraId="61AFC0BF" w14:textId="77777777" w:rsidTr="009116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95E0B0" w14:textId="77777777" w:rsidR="0091160F" w:rsidRPr="0091160F" w:rsidRDefault="0091160F" w:rsidP="0091160F">
            <w:pPr>
              <w:jc w:val="center"/>
              <w:rPr>
                <w:rFonts w:ascii="Simplified Arabic" w:hAnsi="Simplified Arabic" w:cs="Simplified Arabic"/>
                <w:sz w:val="24"/>
                <w:szCs w:val="24"/>
              </w:rPr>
            </w:pPr>
            <w:r w:rsidRPr="0091160F">
              <w:rPr>
                <w:rFonts w:ascii="Simplified Arabic" w:hAnsi="Simplified Arabic" w:cs="Simplified Arabic"/>
                <w:sz w:val="24"/>
                <w:szCs w:val="24"/>
              </w:rPr>
              <w:t>المعيار الإحصائي</w:t>
            </w:r>
          </w:p>
        </w:tc>
        <w:tc>
          <w:tcPr>
            <w:tcW w:w="0" w:type="auto"/>
            <w:vAlign w:val="center"/>
            <w:hideMark/>
          </w:tcPr>
          <w:p w14:paraId="59D99CC6" w14:textId="77777777" w:rsidR="0091160F" w:rsidRPr="0091160F" w:rsidRDefault="0091160F" w:rsidP="0091160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المنهجية المتبعة</w:t>
            </w:r>
          </w:p>
        </w:tc>
        <w:tc>
          <w:tcPr>
            <w:tcW w:w="0" w:type="auto"/>
            <w:vAlign w:val="center"/>
            <w:hideMark/>
          </w:tcPr>
          <w:p w14:paraId="0C6033CC" w14:textId="77777777" w:rsidR="0091160F" w:rsidRPr="0091160F" w:rsidRDefault="0091160F" w:rsidP="0091160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المبرر العلمي</w:t>
            </w:r>
          </w:p>
        </w:tc>
      </w:tr>
      <w:tr w:rsidR="0091160F" w:rsidRPr="00FF4EEE" w14:paraId="72A5C2DB" w14:textId="77777777" w:rsidTr="00911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823C99" w14:textId="77777777" w:rsidR="0091160F" w:rsidRPr="0091160F" w:rsidRDefault="0091160F" w:rsidP="0091160F">
            <w:pPr>
              <w:jc w:val="center"/>
              <w:rPr>
                <w:rFonts w:ascii="Simplified Arabic" w:hAnsi="Simplified Arabic" w:cs="Simplified Arabic"/>
                <w:sz w:val="24"/>
                <w:szCs w:val="24"/>
              </w:rPr>
            </w:pPr>
            <w:r w:rsidRPr="0091160F">
              <w:rPr>
                <w:rFonts w:ascii="Simplified Arabic" w:hAnsi="Simplified Arabic" w:cs="Simplified Arabic"/>
                <w:sz w:val="24"/>
                <w:szCs w:val="24"/>
              </w:rPr>
              <w:t>قاعدة كرايسي ومورجان</w:t>
            </w:r>
          </w:p>
        </w:tc>
        <w:tc>
          <w:tcPr>
            <w:tcW w:w="0" w:type="auto"/>
            <w:vAlign w:val="center"/>
            <w:hideMark/>
          </w:tcPr>
          <w:p w14:paraId="555B91EC" w14:textId="77777777" w:rsidR="0091160F" w:rsidRPr="0091160F" w:rsidRDefault="0091160F" w:rsidP="009116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حجم العينة = 306</w:t>
            </w:r>
          </w:p>
        </w:tc>
        <w:tc>
          <w:tcPr>
            <w:tcW w:w="0" w:type="auto"/>
            <w:vAlign w:val="center"/>
            <w:hideMark/>
          </w:tcPr>
          <w:p w14:paraId="34F9EA7E" w14:textId="77777777" w:rsidR="0091160F" w:rsidRPr="0091160F" w:rsidRDefault="0091160F" w:rsidP="009116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لمجتمع يبلغ (1400) فرد، يعتبر هذا الحجم مثالياً للتعميم الإحصائي.</w:t>
            </w:r>
          </w:p>
        </w:tc>
      </w:tr>
      <w:tr w:rsidR="0091160F" w:rsidRPr="00FF4EEE" w14:paraId="73092AB3" w14:textId="77777777" w:rsidTr="0091160F">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3138A7" w14:textId="77777777" w:rsidR="0091160F" w:rsidRPr="0091160F" w:rsidRDefault="0091160F" w:rsidP="0091160F">
            <w:pPr>
              <w:jc w:val="center"/>
              <w:rPr>
                <w:rFonts w:ascii="Simplified Arabic" w:hAnsi="Simplified Arabic" w:cs="Simplified Arabic"/>
                <w:sz w:val="24"/>
                <w:szCs w:val="24"/>
              </w:rPr>
            </w:pPr>
            <w:r w:rsidRPr="0091160F">
              <w:rPr>
                <w:rFonts w:ascii="Simplified Arabic" w:hAnsi="Simplified Arabic" w:cs="Simplified Arabic"/>
                <w:sz w:val="24"/>
                <w:szCs w:val="24"/>
              </w:rPr>
              <w:t>قاعدة مؤشرات الأداة</w:t>
            </w:r>
          </w:p>
        </w:tc>
        <w:tc>
          <w:tcPr>
            <w:tcW w:w="0" w:type="auto"/>
            <w:vAlign w:val="center"/>
            <w:hideMark/>
          </w:tcPr>
          <w:p w14:paraId="67574A7D" w14:textId="77777777" w:rsidR="0091160F" w:rsidRPr="0091160F" w:rsidRDefault="0091160F" w:rsidP="009116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5 - 10 أضعاف الفقرات</w:t>
            </w:r>
          </w:p>
        </w:tc>
        <w:tc>
          <w:tcPr>
            <w:tcW w:w="0" w:type="auto"/>
            <w:vAlign w:val="center"/>
            <w:hideMark/>
          </w:tcPr>
          <w:p w14:paraId="1AD185DD" w14:textId="77777777" w:rsidR="0091160F" w:rsidRPr="0091160F" w:rsidRDefault="0091160F" w:rsidP="009116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يجب أن يكون حجم العينة ما بين 5 إلى 10 أضعاف عدد فقرات الاستبانة لضمان صدق التحليل.</w:t>
            </w:r>
          </w:p>
        </w:tc>
      </w:tr>
      <w:tr w:rsidR="0091160F" w:rsidRPr="00FF4EEE" w14:paraId="783F5202" w14:textId="77777777" w:rsidTr="009116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B816CE" w14:textId="77777777" w:rsidR="0091160F" w:rsidRPr="0091160F" w:rsidRDefault="0091160F" w:rsidP="0091160F">
            <w:pPr>
              <w:jc w:val="center"/>
              <w:rPr>
                <w:rFonts w:ascii="Simplified Arabic" w:hAnsi="Simplified Arabic" w:cs="Simplified Arabic"/>
                <w:sz w:val="24"/>
                <w:szCs w:val="24"/>
              </w:rPr>
            </w:pPr>
            <w:r w:rsidRPr="0091160F">
              <w:rPr>
                <w:rFonts w:ascii="Simplified Arabic" w:hAnsi="Simplified Arabic" w:cs="Simplified Arabic"/>
                <w:sz w:val="24"/>
                <w:szCs w:val="24"/>
              </w:rPr>
              <w:t>كفاية العينة (KMO)</w:t>
            </w:r>
          </w:p>
        </w:tc>
        <w:tc>
          <w:tcPr>
            <w:tcW w:w="0" w:type="auto"/>
            <w:vAlign w:val="center"/>
            <w:hideMark/>
          </w:tcPr>
          <w:p w14:paraId="4E4FA764" w14:textId="77777777" w:rsidR="0091160F" w:rsidRPr="0091160F" w:rsidRDefault="0091160F" w:rsidP="009116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القيمة &gt; 0.70</w:t>
            </w:r>
          </w:p>
        </w:tc>
        <w:tc>
          <w:tcPr>
            <w:tcW w:w="0" w:type="auto"/>
            <w:vAlign w:val="center"/>
            <w:hideMark/>
          </w:tcPr>
          <w:p w14:paraId="60D576E6" w14:textId="77777777" w:rsidR="0091160F" w:rsidRPr="0091160F" w:rsidRDefault="0091160F" w:rsidP="009116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91160F">
              <w:rPr>
                <w:rFonts w:ascii="Simplified Arabic" w:hAnsi="Simplified Arabic" w:cs="Simplified Arabic"/>
                <w:sz w:val="24"/>
                <w:szCs w:val="24"/>
              </w:rPr>
              <w:t>تم استخدام اختبار KMO للتأكد من أن حجم العينة كافٍ لإجراء التحليل العاملي الاستكشافي.</w:t>
            </w:r>
          </w:p>
        </w:tc>
      </w:tr>
    </w:tbl>
    <w:p w14:paraId="41B7C560" w14:textId="421BC865" w:rsidR="0091160F" w:rsidRPr="0091160F" w:rsidRDefault="0091160F" w:rsidP="0091160F">
      <w:pPr>
        <w:bidi/>
        <w:spacing w:after="240" w:line="240" w:lineRule="auto"/>
        <w:jc w:val="center"/>
        <w:rPr>
          <w:rtl/>
        </w:rPr>
      </w:pPr>
    </w:p>
    <w:p w14:paraId="5B22AF5B" w14:textId="4FDC59EF" w:rsidR="00475578" w:rsidRPr="00475578" w:rsidRDefault="00475578" w:rsidP="00475578">
      <w:pPr>
        <w:bidi/>
        <w:spacing w:after="240" w:line="240" w:lineRule="auto"/>
        <w:jc w:val="both"/>
        <w:rPr>
          <w:rFonts w:ascii="Simplified Arabic" w:hAnsi="Simplified Arabic" w:cs="Simplified Arabic"/>
          <w:color w:val="242424"/>
          <w:sz w:val="28"/>
          <w:szCs w:val="28"/>
          <w:rtl/>
          <w:lang w:val="en-GB"/>
        </w:rPr>
      </w:pPr>
      <w:r w:rsidRPr="00475578">
        <w:rPr>
          <w:rFonts w:ascii="Simplified Arabic" w:hAnsi="Simplified Arabic" w:cs="Simplified Arabic"/>
          <w:color w:val="242424"/>
          <w:sz w:val="28"/>
          <w:szCs w:val="28"/>
          <w:lang w:val="en-GB"/>
        </w:rPr>
        <w:lastRenderedPageBreak/>
        <w:t>وتوضح هذه المعايير أن حجم العينة المختار ينسجم مع قاعدة كرايسي ومورجان، كما يتوافق مع القواعد الإرشادية المرتبطة بعدد فقرات أداة القياس، فضلًا عن ملاءمته لاختبارات الصدق البنائي والتحليل العاملي الاستكشافي، مثل اختبار KMO الذي يُستخدم للتأكد من كفاية العينة للتحليل الإحصائي. وبناءً على ذلك، تم توزيع الاستبانة إلكترونيًا لضمان الوصول إلى مختلف فئات الجامعة، واستُبعدت الاستمارات غير المكتملة، ليبقى العدد الصالح للتحليل 306 استبانة، وهو حجم كافٍ لدعم التحليلات الوصفية والاستدلالية في هذه الدراسة</w:t>
      </w:r>
      <w:r>
        <w:rPr>
          <w:rFonts w:ascii="Simplified Arabic" w:hAnsi="Simplified Arabic" w:cs="Simplified Arabic" w:hint="cs"/>
          <w:color w:val="242424"/>
          <w:sz w:val="28"/>
          <w:szCs w:val="28"/>
          <w:rtl/>
          <w:lang w:val="en-GB"/>
        </w:rPr>
        <w:t>.</w:t>
      </w:r>
    </w:p>
    <w:p w14:paraId="099A4C39" w14:textId="2AF722B1" w:rsidR="00704654" w:rsidRPr="00704654" w:rsidRDefault="00704654" w:rsidP="00704654">
      <w:pPr>
        <w:bidi/>
        <w:spacing w:after="240" w:line="240" w:lineRule="auto"/>
        <w:jc w:val="both"/>
        <w:rPr>
          <w:rStyle w:val="diff--ux1av"/>
          <w:rFonts w:ascii="Simplified Arabic" w:hAnsi="Simplified Arabic" w:cs="Simplified Arabic"/>
          <w:b/>
          <w:bCs/>
          <w:color w:val="242424"/>
          <w:sz w:val="32"/>
          <w:szCs w:val="32"/>
        </w:rPr>
      </w:pPr>
      <w:r w:rsidRPr="00704654">
        <w:rPr>
          <w:rStyle w:val="diff--ux1av"/>
          <w:rFonts w:ascii="Simplified Arabic" w:hAnsi="Simplified Arabic" w:cs="Simplified Arabic" w:hint="cs"/>
          <w:b/>
          <w:bCs/>
          <w:color w:val="242424"/>
          <w:sz w:val="32"/>
          <w:szCs w:val="32"/>
          <w:rtl/>
        </w:rPr>
        <w:t xml:space="preserve">3. 6 </w:t>
      </w:r>
      <w:r w:rsidRPr="00704654">
        <w:rPr>
          <w:rStyle w:val="diff--ux1av"/>
          <w:rFonts w:ascii="Simplified Arabic" w:hAnsi="Simplified Arabic" w:cs="Simplified Arabic"/>
          <w:b/>
          <w:bCs/>
          <w:color w:val="242424"/>
          <w:sz w:val="32"/>
          <w:szCs w:val="32"/>
          <w:rtl/>
        </w:rPr>
        <w:t xml:space="preserve">خطوات جمع البيانات وأداة الدراسة </w:t>
      </w:r>
    </w:p>
    <w:p w14:paraId="61125ACD" w14:textId="77777777" w:rsidR="00475578" w:rsidRDefault="00475578" w:rsidP="00475578">
      <w:pPr>
        <w:bidi/>
        <w:spacing w:after="240" w:line="240" w:lineRule="auto"/>
        <w:jc w:val="both"/>
        <w:rPr>
          <w:rFonts w:ascii="Simplified Arabic" w:hAnsi="Simplified Arabic" w:cs="Simplified Arabic"/>
          <w:color w:val="242424"/>
          <w:sz w:val="28"/>
          <w:szCs w:val="28"/>
        </w:rPr>
      </w:pPr>
      <w:r w:rsidRPr="00475578">
        <w:rPr>
          <w:rFonts w:ascii="Simplified Arabic" w:hAnsi="Simplified Arabic" w:cs="Simplified Arabic"/>
          <w:color w:val="242424"/>
          <w:sz w:val="28"/>
          <w:szCs w:val="28"/>
        </w:rPr>
        <w:t xml:space="preserve">تُعد عملية جمع البيانات من أهم الخطوات الإجرائية في البحث الميداني، لأنها تمكّن الباحثة من الحصول على بيانات دقيقة تعكس واقع المؤسسات التعليمية في ظل التحول الرقمي. وقد اعتمدت الدراسة على الاستبانة بوصفها الأداة الرئيسة لجمع البيانات الكمية من أعضاء هيئة التدريس والإداريين، نظرًا لفاعليتها في جمع المعلومات من عينات كبيرة وبدرجة عالية من المرونة والاتساع </w:t>
      </w:r>
    </w:p>
    <w:p w14:paraId="5C98FFE6" w14:textId="72782D8C" w:rsidR="00475578" w:rsidRDefault="00475578" w:rsidP="00475578">
      <w:pPr>
        <w:bidi/>
        <w:spacing w:after="240" w:line="240" w:lineRule="auto"/>
        <w:jc w:val="both"/>
        <w:rPr>
          <w:rFonts w:ascii="Simplified Arabic" w:hAnsi="Simplified Arabic" w:cs="Simplified Arabic"/>
          <w:color w:val="242424"/>
          <w:sz w:val="28"/>
          <w:szCs w:val="28"/>
          <w:rtl/>
        </w:rPr>
      </w:pPr>
      <w:r w:rsidRPr="00475578">
        <w:rPr>
          <w:rFonts w:ascii="Simplified Arabic" w:hAnsi="Simplified Arabic" w:cs="Simplified Arabic"/>
          <w:color w:val="242424"/>
          <w:sz w:val="28"/>
          <w:szCs w:val="28"/>
        </w:rPr>
        <w:t>(Saih &amp; Djenat, 2025)</w:t>
      </w:r>
      <w:r>
        <w:rPr>
          <w:rFonts w:ascii="Simplified Arabic" w:hAnsi="Simplified Arabic" w:cs="Simplified Arabic" w:hint="cs"/>
          <w:color w:val="242424"/>
          <w:sz w:val="28"/>
          <w:szCs w:val="28"/>
          <w:rtl/>
        </w:rPr>
        <w:t>.</w:t>
      </w:r>
    </w:p>
    <w:p w14:paraId="7A5B685F" w14:textId="5CF1A85F" w:rsidR="00704654" w:rsidRPr="003A632E" w:rsidRDefault="003A632E" w:rsidP="00475578">
      <w:pPr>
        <w:bidi/>
        <w:spacing w:after="240" w:line="240" w:lineRule="auto"/>
        <w:jc w:val="both"/>
        <w:rPr>
          <w:rStyle w:val="diff--ux1av"/>
          <w:rFonts w:ascii="Simplified Arabic" w:hAnsi="Simplified Arabic" w:cs="Simplified Arabic"/>
          <w:b/>
          <w:bCs/>
          <w:color w:val="242424"/>
          <w:sz w:val="32"/>
          <w:szCs w:val="32"/>
        </w:rPr>
      </w:pPr>
      <w:r>
        <w:rPr>
          <w:rStyle w:val="diff--ux1av"/>
          <w:rFonts w:ascii="Simplified Arabic" w:hAnsi="Simplified Arabic" w:cs="Simplified Arabic" w:hint="cs"/>
          <w:b/>
          <w:bCs/>
          <w:color w:val="242424"/>
          <w:sz w:val="32"/>
          <w:szCs w:val="32"/>
          <w:rtl/>
        </w:rPr>
        <w:t>3. 6. 1</w:t>
      </w:r>
      <w:r w:rsidR="00704654" w:rsidRPr="003A632E">
        <w:rPr>
          <w:rStyle w:val="diff--ux1av"/>
          <w:rFonts w:ascii="Simplified Arabic" w:hAnsi="Simplified Arabic" w:cs="Simplified Arabic"/>
          <w:b/>
          <w:bCs/>
          <w:color w:val="242424"/>
          <w:sz w:val="32"/>
          <w:szCs w:val="32"/>
          <w:rtl/>
        </w:rPr>
        <w:t xml:space="preserve"> وصف أداة الدراسة </w:t>
      </w:r>
    </w:p>
    <w:p w14:paraId="51175AE1" w14:textId="73DF907C" w:rsidR="00475578" w:rsidRDefault="00475578" w:rsidP="00475578">
      <w:pPr>
        <w:bidi/>
        <w:spacing w:after="240" w:line="240" w:lineRule="auto"/>
        <w:jc w:val="both"/>
        <w:rPr>
          <w:rFonts w:ascii="Simplified Arabic" w:hAnsi="Simplified Arabic" w:cs="Simplified Arabic"/>
          <w:color w:val="242424"/>
          <w:sz w:val="28"/>
          <w:szCs w:val="28"/>
          <w:rtl/>
        </w:rPr>
      </w:pPr>
      <w:r w:rsidRPr="00475578">
        <w:rPr>
          <w:rFonts w:ascii="Simplified Arabic" w:hAnsi="Simplified Arabic" w:cs="Simplified Arabic"/>
          <w:color w:val="242424"/>
          <w:sz w:val="28"/>
          <w:szCs w:val="28"/>
        </w:rPr>
        <w:t>تم تصميم الاستبانة إلكترونيًا وتوزيعها عبر القنوات الرسمية للجامعات، وتكوّنت الأداة في صورتها النهائية من 32 فقرة. وقد قُسمت الاستبانة إلى ثلاثة أقسام رئيسة كما يوضح الجدول التالي</w:t>
      </w:r>
      <w:r>
        <w:rPr>
          <w:rFonts w:ascii="Simplified Arabic" w:hAnsi="Simplified Arabic" w:cs="Simplified Arabic" w:hint="cs"/>
          <w:color w:val="242424"/>
          <w:sz w:val="28"/>
          <w:szCs w:val="28"/>
          <w:rtl/>
        </w:rPr>
        <w:t>:</w:t>
      </w:r>
    </w:p>
    <w:p w14:paraId="23DAF9BB" w14:textId="3BA20144" w:rsidR="00704654" w:rsidRPr="001B6B8C" w:rsidRDefault="00704654" w:rsidP="00475578">
      <w:pPr>
        <w:bidi/>
        <w:spacing w:after="240" w:line="240" w:lineRule="auto"/>
        <w:jc w:val="center"/>
        <w:rPr>
          <w:rStyle w:val="diff--ux1av"/>
          <w:rFonts w:ascii="Simplified Arabic" w:hAnsi="Simplified Arabic" w:cs="Simplified Arabic"/>
          <w:color w:val="242424"/>
          <w:sz w:val="24"/>
          <w:szCs w:val="24"/>
        </w:rPr>
      </w:pPr>
      <w:r w:rsidRPr="001B6B8C">
        <w:rPr>
          <w:rStyle w:val="diff--ux1av"/>
          <w:rFonts w:ascii="Simplified Arabic" w:hAnsi="Simplified Arabic" w:cs="Simplified Arabic"/>
          <w:color w:val="242424"/>
          <w:sz w:val="24"/>
          <w:szCs w:val="24"/>
          <w:rtl/>
        </w:rPr>
        <w:t>جدول (3-3): هيكلية استبانة دور التحول الرقمي في تحسين الأداء المؤسسي</w:t>
      </w:r>
    </w:p>
    <w:tbl>
      <w:tblPr>
        <w:tblStyle w:val="GridTable4-Accent5"/>
        <w:bidiVisual/>
        <w:tblW w:w="0" w:type="auto"/>
        <w:jc w:val="center"/>
        <w:tblLook w:val="04A0" w:firstRow="1" w:lastRow="0" w:firstColumn="1" w:lastColumn="0" w:noHBand="0" w:noVBand="1"/>
      </w:tblPr>
      <w:tblGrid>
        <w:gridCol w:w="1948"/>
        <w:gridCol w:w="1108"/>
        <w:gridCol w:w="985"/>
        <w:gridCol w:w="1598"/>
      </w:tblGrid>
      <w:tr w:rsidR="001B6B8C" w:rsidRPr="006F7206" w14:paraId="6B87200C" w14:textId="77777777" w:rsidTr="006F72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516165" w14:textId="77777777" w:rsidR="001B6B8C" w:rsidRPr="006F7206" w:rsidRDefault="001B6B8C" w:rsidP="006F7206">
            <w:pPr>
              <w:jc w:val="center"/>
              <w:rPr>
                <w:rFonts w:ascii="Simplified Arabic" w:hAnsi="Simplified Arabic" w:cs="Simplified Arabic"/>
                <w:sz w:val="24"/>
                <w:szCs w:val="24"/>
              </w:rPr>
            </w:pPr>
            <w:r w:rsidRPr="006F7206">
              <w:rPr>
                <w:rFonts w:ascii="Simplified Arabic" w:hAnsi="Simplified Arabic" w:cs="Simplified Arabic"/>
                <w:sz w:val="24"/>
                <w:szCs w:val="24"/>
                <w:rtl/>
              </w:rPr>
              <w:t>المحور</w:t>
            </w:r>
          </w:p>
        </w:tc>
        <w:tc>
          <w:tcPr>
            <w:tcW w:w="0" w:type="auto"/>
            <w:hideMark/>
          </w:tcPr>
          <w:p w14:paraId="101223A8" w14:textId="77777777" w:rsidR="001B6B8C" w:rsidRPr="006F7206" w:rsidRDefault="001B6B8C" w:rsidP="006F720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عدد الفقرات</w:t>
            </w:r>
          </w:p>
        </w:tc>
        <w:tc>
          <w:tcPr>
            <w:tcW w:w="0" w:type="auto"/>
            <w:hideMark/>
          </w:tcPr>
          <w:p w14:paraId="22EE8DD8" w14:textId="56FB05AE" w:rsidR="001B6B8C" w:rsidRPr="006F7206" w:rsidRDefault="001B6B8C" w:rsidP="006F720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6F7206">
              <w:rPr>
                <w:rFonts w:ascii="Simplified Arabic" w:hAnsi="Simplified Arabic" w:cs="Simplified Arabic"/>
                <w:sz w:val="24"/>
                <w:szCs w:val="24"/>
                <w:rtl/>
              </w:rPr>
              <w:t>معامل ألفا</w:t>
            </w:r>
          </w:p>
        </w:tc>
        <w:tc>
          <w:tcPr>
            <w:tcW w:w="0" w:type="auto"/>
            <w:hideMark/>
          </w:tcPr>
          <w:p w14:paraId="34C45895" w14:textId="77777777" w:rsidR="001B6B8C" w:rsidRPr="006F7206" w:rsidRDefault="001B6B8C" w:rsidP="006F720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التفسير الإحصائي</w:t>
            </w:r>
          </w:p>
        </w:tc>
      </w:tr>
      <w:tr w:rsidR="001B6B8C" w:rsidRPr="006F7206" w14:paraId="1BA9E645" w14:textId="77777777" w:rsidTr="006F72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E556FC" w14:textId="77777777" w:rsidR="001B6B8C" w:rsidRPr="006F7206" w:rsidRDefault="001B6B8C" w:rsidP="006F7206">
            <w:pPr>
              <w:jc w:val="center"/>
              <w:rPr>
                <w:rFonts w:ascii="Simplified Arabic" w:hAnsi="Simplified Arabic" w:cs="Simplified Arabic"/>
                <w:sz w:val="24"/>
                <w:szCs w:val="24"/>
                <w:rtl/>
              </w:rPr>
            </w:pPr>
            <w:r w:rsidRPr="006F7206">
              <w:rPr>
                <w:rFonts w:ascii="Simplified Arabic" w:hAnsi="Simplified Arabic" w:cs="Simplified Arabic"/>
                <w:sz w:val="24"/>
                <w:szCs w:val="24"/>
                <w:rtl/>
              </w:rPr>
              <w:t>التحول الرقمي (كلي)</w:t>
            </w:r>
          </w:p>
        </w:tc>
        <w:tc>
          <w:tcPr>
            <w:tcW w:w="0" w:type="auto"/>
            <w:hideMark/>
          </w:tcPr>
          <w:p w14:paraId="2E46C74E"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16</w:t>
            </w:r>
          </w:p>
        </w:tc>
        <w:tc>
          <w:tcPr>
            <w:tcW w:w="0" w:type="auto"/>
            <w:hideMark/>
          </w:tcPr>
          <w:p w14:paraId="6C58D94B"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0.92</w:t>
            </w:r>
          </w:p>
        </w:tc>
        <w:tc>
          <w:tcPr>
            <w:tcW w:w="0" w:type="auto"/>
            <w:hideMark/>
          </w:tcPr>
          <w:p w14:paraId="279509E9"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ثبات مرتفع جداً</w:t>
            </w:r>
          </w:p>
        </w:tc>
      </w:tr>
      <w:tr w:rsidR="001B6B8C" w:rsidRPr="006F7206" w14:paraId="5B46F6C6" w14:textId="77777777" w:rsidTr="006F720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F3A880" w14:textId="77777777" w:rsidR="001B6B8C" w:rsidRPr="006F7206" w:rsidRDefault="001B6B8C" w:rsidP="006F7206">
            <w:pPr>
              <w:jc w:val="center"/>
              <w:rPr>
                <w:rFonts w:ascii="Simplified Arabic" w:hAnsi="Simplified Arabic" w:cs="Simplified Arabic"/>
                <w:sz w:val="24"/>
                <w:szCs w:val="24"/>
                <w:rtl/>
              </w:rPr>
            </w:pPr>
            <w:r w:rsidRPr="006F7206">
              <w:rPr>
                <w:rFonts w:ascii="Simplified Arabic" w:hAnsi="Simplified Arabic" w:cs="Simplified Arabic"/>
                <w:sz w:val="24"/>
                <w:szCs w:val="24"/>
                <w:rtl/>
              </w:rPr>
              <w:t>الأداء المؤسسي (كلي)</w:t>
            </w:r>
          </w:p>
        </w:tc>
        <w:tc>
          <w:tcPr>
            <w:tcW w:w="0" w:type="auto"/>
            <w:hideMark/>
          </w:tcPr>
          <w:p w14:paraId="219422A0" w14:textId="77777777" w:rsidR="001B6B8C" w:rsidRPr="006F7206" w:rsidRDefault="001B6B8C" w:rsidP="006F72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16</w:t>
            </w:r>
          </w:p>
        </w:tc>
        <w:tc>
          <w:tcPr>
            <w:tcW w:w="0" w:type="auto"/>
            <w:hideMark/>
          </w:tcPr>
          <w:p w14:paraId="4B010BB9" w14:textId="77777777" w:rsidR="001B6B8C" w:rsidRPr="006F7206" w:rsidRDefault="001B6B8C" w:rsidP="006F72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0.90</w:t>
            </w:r>
          </w:p>
        </w:tc>
        <w:tc>
          <w:tcPr>
            <w:tcW w:w="0" w:type="auto"/>
            <w:hideMark/>
          </w:tcPr>
          <w:p w14:paraId="022B8982" w14:textId="77777777" w:rsidR="001B6B8C" w:rsidRPr="006F7206" w:rsidRDefault="001B6B8C" w:rsidP="006F720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sz w:val="24"/>
                <w:szCs w:val="24"/>
                <w:rtl/>
              </w:rPr>
              <w:t>ثبات مرتفع جداً</w:t>
            </w:r>
          </w:p>
        </w:tc>
      </w:tr>
      <w:tr w:rsidR="001B6B8C" w:rsidRPr="006F7206" w14:paraId="5E40A80F" w14:textId="77777777" w:rsidTr="006F72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5ECC3" w14:textId="77777777" w:rsidR="001B6B8C" w:rsidRPr="006F7206" w:rsidRDefault="001B6B8C" w:rsidP="006F7206">
            <w:pPr>
              <w:jc w:val="center"/>
              <w:rPr>
                <w:rFonts w:ascii="Simplified Arabic" w:hAnsi="Simplified Arabic" w:cs="Simplified Arabic"/>
                <w:sz w:val="24"/>
                <w:szCs w:val="24"/>
                <w:rtl/>
              </w:rPr>
            </w:pPr>
            <w:r w:rsidRPr="006F7206">
              <w:rPr>
                <w:rFonts w:ascii="Simplified Arabic" w:hAnsi="Simplified Arabic" w:cs="Simplified Arabic"/>
                <w:sz w:val="24"/>
                <w:szCs w:val="24"/>
                <w:rtl/>
              </w:rPr>
              <w:t>الأداة ككل</w:t>
            </w:r>
          </w:p>
        </w:tc>
        <w:tc>
          <w:tcPr>
            <w:tcW w:w="0" w:type="auto"/>
            <w:hideMark/>
          </w:tcPr>
          <w:p w14:paraId="6308D5B8"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b/>
                <w:bCs/>
                <w:sz w:val="24"/>
                <w:szCs w:val="24"/>
                <w:rtl/>
              </w:rPr>
              <w:t>32</w:t>
            </w:r>
          </w:p>
        </w:tc>
        <w:tc>
          <w:tcPr>
            <w:tcW w:w="0" w:type="auto"/>
            <w:hideMark/>
          </w:tcPr>
          <w:p w14:paraId="64FBEEB9"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b/>
                <w:bCs/>
                <w:sz w:val="24"/>
                <w:szCs w:val="24"/>
                <w:rtl/>
              </w:rPr>
              <w:t>0.91</w:t>
            </w:r>
          </w:p>
        </w:tc>
        <w:tc>
          <w:tcPr>
            <w:tcW w:w="0" w:type="auto"/>
            <w:hideMark/>
          </w:tcPr>
          <w:p w14:paraId="30022B37" w14:textId="77777777" w:rsidR="001B6B8C" w:rsidRPr="006F7206" w:rsidRDefault="001B6B8C" w:rsidP="006F720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6F7206">
              <w:rPr>
                <w:rFonts w:ascii="Simplified Arabic" w:hAnsi="Simplified Arabic" w:cs="Simplified Arabic"/>
                <w:b/>
                <w:bCs/>
                <w:sz w:val="24"/>
                <w:szCs w:val="24"/>
                <w:rtl/>
              </w:rPr>
              <w:t>ثبات ممتاز</w:t>
            </w:r>
          </w:p>
        </w:tc>
      </w:tr>
    </w:tbl>
    <w:p w14:paraId="6AF97DF1" w14:textId="77777777" w:rsidR="00213E58" w:rsidRPr="00213E58" w:rsidRDefault="00213E58" w:rsidP="00213E58">
      <w:pPr>
        <w:bidi/>
        <w:spacing w:after="240" w:line="240" w:lineRule="auto"/>
        <w:jc w:val="both"/>
        <w:rPr>
          <w:rFonts w:ascii="Simplified Arabic" w:hAnsi="Simplified Arabic" w:cs="Simplified Arabic"/>
          <w:color w:val="242424"/>
          <w:sz w:val="28"/>
          <w:szCs w:val="28"/>
          <w:rtl/>
          <w:lang w:val="en-GB"/>
        </w:rPr>
      </w:pPr>
      <w:r w:rsidRPr="00213E58">
        <w:rPr>
          <w:rFonts w:ascii="Simplified Arabic" w:hAnsi="Simplified Arabic" w:cs="Simplified Arabic"/>
          <w:color w:val="242424"/>
          <w:sz w:val="28"/>
          <w:szCs w:val="28"/>
          <w:lang w:val="en-GB"/>
        </w:rPr>
        <w:t>واستخدمت الباحثة مقياس ليكرت الخماسي لتقدير استجابات أفراد العينة، بحيث تراوحت الدرجات بين موافق بشدة = 5 وغير موافق بشدة = 1، وهو مقياس مناسب لقياس الاتجاهات والتصورات في الدراسات الإدارية والتربوية</w:t>
      </w:r>
      <w:r>
        <w:rPr>
          <w:rFonts w:ascii="Simplified Arabic" w:hAnsi="Simplified Arabic" w:cs="Simplified Arabic" w:hint="cs"/>
          <w:color w:val="242424"/>
          <w:sz w:val="28"/>
          <w:szCs w:val="28"/>
          <w:rtl/>
          <w:lang w:val="en-GB"/>
        </w:rPr>
        <w:t xml:space="preserve"> </w:t>
      </w:r>
      <w:r w:rsidRPr="00213E58">
        <w:rPr>
          <w:rFonts w:ascii="Simplified Arabic" w:hAnsi="Simplified Arabic" w:cs="Simplified Arabic"/>
          <w:color w:val="242424"/>
          <w:sz w:val="28"/>
          <w:szCs w:val="28"/>
          <w:lang w:val="en-GB"/>
        </w:rPr>
        <w:t xml:space="preserve"> (Thamri, 2025)</w:t>
      </w:r>
      <w:r>
        <w:rPr>
          <w:rFonts w:ascii="Simplified Arabic" w:hAnsi="Simplified Arabic" w:cs="Simplified Arabic" w:hint="cs"/>
          <w:color w:val="242424"/>
          <w:sz w:val="28"/>
          <w:szCs w:val="28"/>
          <w:rtl/>
          <w:lang w:val="en-GB"/>
        </w:rPr>
        <w:t>.</w:t>
      </w:r>
    </w:p>
    <w:p w14:paraId="110C3F33" w14:textId="00617FF0" w:rsidR="00213E58" w:rsidRDefault="00213E58" w:rsidP="00213E58">
      <w:pPr>
        <w:bidi/>
        <w:spacing w:after="240" w:line="240" w:lineRule="auto"/>
        <w:jc w:val="both"/>
        <w:rPr>
          <w:rFonts w:ascii="Simplified Arabic" w:hAnsi="Simplified Arabic" w:cs="Simplified Arabic"/>
          <w:color w:val="242424"/>
          <w:sz w:val="28"/>
          <w:szCs w:val="28"/>
          <w:rtl/>
          <w:lang w:val="en-GB"/>
        </w:rPr>
      </w:pPr>
    </w:p>
    <w:p w14:paraId="0CFAD264" w14:textId="6DF2C9C2" w:rsidR="006F7206" w:rsidRPr="00213E58" w:rsidRDefault="006F7206" w:rsidP="006F7206">
      <w:pPr>
        <w:bidi/>
        <w:spacing w:after="240" w:line="240" w:lineRule="auto"/>
        <w:jc w:val="both"/>
        <w:rPr>
          <w:rStyle w:val="diff--ux1av"/>
          <w:rFonts w:ascii="Simplified Arabic" w:hAnsi="Simplified Arabic" w:cs="Simplified Arabic"/>
          <w:color w:val="242424"/>
          <w:sz w:val="28"/>
          <w:szCs w:val="28"/>
        </w:rPr>
      </w:pPr>
      <w:r>
        <w:rPr>
          <w:rStyle w:val="diff--ux1av"/>
          <w:rFonts w:ascii="Simplified Arabic" w:hAnsi="Simplified Arabic" w:cs="Simplified Arabic" w:hint="cs"/>
          <w:b/>
          <w:bCs/>
          <w:color w:val="242424"/>
          <w:sz w:val="28"/>
          <w:szCs w:val="28"/>
          <w:rtl/>
        </w:rPr>
        <w:lastRenderedPageBreak/>
        <w:t>3. 6. 2</w:t>
      </w:r>
      <w:r w:rsidRPr="006F7206">
        <w:rPr>
          <w:rStyle w:val="diff--ux1av"/>
          <w:rFonts w:ascii="Simplified Arabic" w:hAnsi="Simplified Arabic" w:cs="Simplified Arabic"/>
          <w:b/>
          <w:bCs/>
          <w:color w:val="242424"/>
          <w:sz w:val="28"/>
          <w:szCs w:val="28"/>
          <w:rtl/>
        </w:rPr>
        <w:t xml:space="preserve"> صدق أداة الدراسة </w:t>
      </w:r>
    </w:p>
    <w:p w14:paraId="0E2F9D5E" w14:textId="599CA5D5" w:rsidR="00213E58" w:rsidRPr="00213E58" w:rsidRDefault="00213E58" w:rsidP="006F7206">
      <w:pPr>
        <w:bidi/>
        <w:spacing w:after="240" w:line="240" w:lineRule="auto"/>
        <w:jc w:val="both"/>
        <w:rPr>
          <w:rFonts w:ascii="Simplified Arabic" w:hAnsi="Simplified Arabic" w:cs="Simplified Arabic"/>
          <w:color w:val="242424"/>
          <w:sz w:val="28"/>
          <w:szCs w:val="28"/>
          <w:rtl/>
        </w:rPr>
      </w:pPr>
      <w:r w:rsidRPr="00213E58">
        <w:rPr>
          <w:rFonts w:ascii="Simplified Arabic" w:hAnsi="Simplified Arabic" w:cs="Simplified Arabic"/>
          <w:color w:val="242424"/>
          <w:sz w:val="28"/>
          <w:szCs w:val="28"/>
        </w:rPr>
        <w:t>للتأكد من أن الاستبانة تقيس ما وُضعت لقياسه فعلًا، خضعت الأداة لاختبارين أساسيين. يتمثل الأول في الصدق الظاهري، حيث عُرضت الاستبانة على مجموعة من المحكمين الخبراء في تخصصات الإدارة وتكنولوجيا المعلومات لمراجعة لغة الفقرات ومدى ملاءمتها للمحاور المحددة. أما الثاني فهو الصدق البنائي، وقد جرى التحقق منه من خلال حساب معامل ارتباط بيرسون بين كل فقرة والدرجة الكلية للمحور الذي تنتمي إليه، بما أظهر ارتباطات قوية ودالة إحصائيًا عند مستوى 0.01، وهو ما يشير إلى تماسك بناء الأداة واتساقها الداخلي (الحكيمي وآخرون، 2023)</w:t>
      </w:r>
      <w:r w:rsidRPr="00213E58">
        <w:rPr>
          <w:rFonts w:ascii="Simplified Arabic" w:hAnsi="Simplified Arabic" w:cs="Simplified Arabic" w:hint="cs"/>
          <w:color w:val="242424"/>
          <w:sz w:val="28"/>
          <w:szCs w:val="28"/>
          <w:rtl/>
        </w:rPr>
        <w:t>.</w:t>
      </w:r>
    </w:p>
    <w:p w14:paraId="76A5B018" w14:textId="6E60AF3D" w:rsidR="006F7206" w:rsidRPr="006F7206" w:rsidRDefault="006F7206" w:rsidP="00213E58">
      <w:pPr>
        <w:bidi/>
        <w:spacing w:after="240" w:line="240" w:lineRule="auto"/>
        <w:jc w:val="both"/>
        <w:rPr>
          <w:rStyle w:val="diff--ux1av"/>
          <w:rFonts w:ascii="Simplified Arabic" w:hAnsi="Simplified Arabic" w:cs="Simplified Arabic"/>
          <w:b/>
          <w:bCs/>
          <w:color w:val="242424"/>
          <w:sz w:val="28"/>
          <w:szCs w:val="28"/>
        </w:rPr>
      </w:pPr>
      <w:r w:rsidRPr="006F7206">
        <w:rPr>
          <w:rStyle w:val="diff--ux1av"/>
          <w:rFonts w:ascii="Simplified Arabic" w:hAnsi="Simplified Arabic" w:cs="Simplified Arabic"/>
          <w:b/>
          <w:bCs/>
          <w:color w:val="242424"/>
          <w:sz w:val="28"/>
          <w:szCs w:val="28"/>
          <w:rtl/>
        </w:rPr>
        <w:t xml:space="preserve">3.6.3 ثبات أداة الدراسة </w:t>
      </w:r>
    </w:p>
    <w:p w14:paraId="51C18C73" w14:textId="6965BD54" w:rsidR="00213E58" w:rsidRDefault="00213E58" w:rsidP="006F7206">
      <w:pPr>
        <w:bidi/>
        <w:spacing w:after="240" w:line="240" w:lineRule="auto"/>
        <w:jc w:val="both"/>
        <w:rPr>
          <w:rFonts w:ascii="Simplified Arabic" w:hAnsi="Simplified Arabic" w:cs="Simplified Arabic"/>
          <w:color w:val="242424"/>
          <w:sz w:val="28"/>
          <w:szCs w:val="28"/>
          <w:rtl/>
        </w:rPr>
      </w:pPr>
      <w:r w:rsidRPr="00213E58">
        <w:rPr>
          <w:rFonts w:ascii="Simplified Arabic" w:hAnsi="Simplified Arabic" w:cs="Simplified Arabic"/>
          <w:color w:val="242424"/>
          <w:sz w:val="28"/>
          <w:szCs w:val="28"/>
        </w:rPr>
        <w:t xml:space="preserve">تم قياس ثبات الاستبانة باستخدام معامل ألفا كرونباخ للتأكد من اتساق الإجابات عبر الفقرات المختلفة. ويُعد معامل الثبات المقبول في الدراسات البحثية عادة أعلى من 0.70، بينما تشير القيم الأعلى من ذلك إلى موثوقية جيدة جدًا للأداة وقابليتها للتطبيق الميداني (Hair et al., 2017; Thamri, 2025). وبناءً على هذه الإجراءات، أصبحت الأداة جاهزة للاستخدام في جمع البيانات وتحليلها لاحقًا ضمن إطار الدراسة الميدانية، دون استباق النتائج النهائية في هذه المرحلة المنهجية </w:t>
      </w:r>
      <w:r>
        <w:rPr>
          <w:rFonts w:ascii="Simplified Arabic" w:hAnsi="Simplified Arabic" w:cs="Simplified Arabic" w:hint="cs"/>
          <w:color w:val="242424"/>
          <w:sz w:val="28"/>
          <w:szCs w:val="28"/>
          <w:rtl/>
        </w:rPr>
        <w:t xml:space="preserve"> </w:t>
      </w:r>
      <w:r w:rsidRPr="00213E58">
        <w:rPr>
          <w:rFonts w:ascii="Simplified Arabic" w:hAnsi="Simplified Arabic" w:cs="Simplified Arabic"/>
          <w:color w:val="242424"/>
          <w:sz w:val="28"/>
          <w:szCs w:val="28"/>
        </w:rPr>
        <w:t>[Salah Eddine Thamri, 2025]</w:t>
      </w:r>
      <w:r>
        <w:rPr>
          <w:rFonts w:ascii="Simplified Arabic" w:hAnsi="Simplified Arabic" w:cs="Simplified Arabic" w:hint="cs"/>
          <w:color w:val="242424"/>
          <w:sz w:val="28"/>
          <w:szCs w:val="28"/>
          <w:rtl/>
        </w:rPr>
        <w:t>.</w:t>
      </w:r>
    </w:p>
    <w:p w14:paraId="66BF0CD6" w14:textId="7E6219BF" w:rsidR="006F7206" w:rsidRPr="00001A5B" w:rsidRDefault="00001A5B" w:rsidP="00213E58">
      <w:pPr>
        <w:bidi/>
        <w:spacing w:after="240" w:line="240" w:lineRule="auto"/>
        <w:jc w:val="both"/>
        <w:rPr>
          <w:rStyle w:val="diff--ux1av"/>
          <w:rFonts w:ascii="Simplified Arabic" w:hAnsi="Simplified Arabic" w:cs="Simplified Arabic"/>
          <w:b/>
          <w:bCs/>
          <w:color w:val="242424"/>
          <w:sz w:val="32"/>
          <w:szCs w:val="32"/>
        </w:rPr>
      </w:pPr>
      <w:r w:rsidRPr="00001A5B">
        <w:rPr>
          <w:rStyle w:val="diff--ux1av"/>
          <w:rFonts w:ascii="Simplified Arabic" w:hAnsi="Simplified Arabic" w:cs="Simplified Arabic" w:hint="cs"/>
          <w:b/>
          <w:bCs/>
          <w:color w:val="242424"/>
          <w:sz w:val="32"/>
          <w:szCs w:val="32"/>
          <w:rtl/>
        </w:rPr>
        <w:t xml:space="preserve">3. 7 </w:t>
      </w:r>
      <w:r w:rsidR="006F7206" w:rsidRPr="00001A5B">
        <w:rPr>
          <w:rStyle w:val="diff--ux1av"/>
          <w:rFonts w:ascii="Simplified Arabic" w:hAnsi="Simplified Arabic" w:cs="Simplified Arabic"/>
          <w:b/>
          <w:bCs/>
          <w:color w:val="242424"/>
          <w:sz w:val="32"/>
          <w:szCs w:val="32"/>
          <w:rtl/>
        </w:rPr>
        <w:t xml:space="preserve">حدود الدراسة </w:t>
      </w:r>
    </w:p>
    <w:p w14:paraId="00E1E772" w14:textId="0BE5EA1A" w:rsidR="00213E58" w:rsidRPr="00213E58" w:rsidRDefault="00213E58" w:rsidP="00213E58">
      <w:pPr>
        <w:bidi/>
        <w:spacing w:after="240" w:line="240" w:lineRule="auto"/>
        <w:jc w:val="both"/>
        <w:rPr>
          <w:rFonts w:ascii="Simplified Arabic" w:hAnsi="Simplified Arabic" w:cs="Simplified Arabic"/>
          <w:color w:val="242424"/>
          <w:sz w:val="28"/>
          <w:szCs w:val="28"/>
          <w:rtl/>
          <w:lang w:val="en-GB"/>
        </w:rPr>
      </w:pPr>
      <w:r w:rsidRPr="00213E58">
        <w:rPr>
          <w:rFonts w:ascii="Simplified Arabic" w:hAnsi="Simplified Arabic" w:cs="Simplified Arabic"/>
          <w:color w:val="242424"/>
          <w:sz w:val="28"/>
          <w:szCs w:val="28"/>
          <w:lang w:val="en-GB"/>
        </w:rPr>
        <w:t>لضمان الدقة المنهجية والتركيز الموضوعي في معالجة مشكلة الدراسة، التزمت الباحثة بمجموعة من الحدود والمحددات التي تُرسم في ضوئها معالم البحث وتُفسَّر من خلالها النتائج المستخلصة، وتتمثل هذه الحدود فيما يأتي</w:t>
      </w:r>
      <w:r>
        <w:rPr>
          <w:rFonts w:ascii="Simplified Arabic" w:hAnsi="Simplified Arabic" w:cs="Simplified Arabic" w:hint="cs"/>
          <w:color w:val="242424"/>
          <w:sz w:val="28"/>
          <w:szCs w:val="28"/>
          <w:rtl/>
          <w:lang w:val="en-GB"/>
        </w:rPr>
        <w:t>:</w:t>
      </w:r>
    </w:p>
    <w:p w14:paraId="7578A653" w14:textId="1175C843" w:rsidR="00213E58" w:rsidRDefault="00213E58" w:rsidP="00213E58">
      <w:pPr>
        <w:numPr>
          <w:ilvl w:val="0"/>
          <w:numId w:val="42"/>
        </w:numPr>
        <w:bidi/>
        <w:spacing w:after="240" w:line="240" w:lineRule="auto"/>
        <w:jc w:val="both"/>
        <w:rPr>
          <w:rFonts w:ascii="Simplified Arabic" w:hAnsi="Simplified Arabic" w:cs="Simplified Arabic"/>
          <w:color w:val="242424"/>
          <w:sz w:val="28"/>
          <w:szCs w:val="28"/>
          <w:rtl/>
          <w:lang w:val="en-GB"/>
        </w:rPr>
      </w:pPr>
      <w:r w:rsidRPr="00213E58">
        <w:rPr>
          <w:rFonts w:ascii="Simplified Arabic" w:hAnsi="Simplified Arabic" w:cs="Simplified Arabic"/>
          <w:b/>
          <w:bCs/>
          <w:color w:val="242424"/>
          <w:sz w:val="28"/>
          <w:szCs w:val="28"/>
          <w:lang w:val="en-GB"/>
        </w:rPr>
        <w:t>الحدود الموضوعية:</w:t>
      </w:r>
      <w:r w:rsidRPr="00213E58">
        <w:rPr>
          <w:rFonts w:ascii="Simplified Arabic" w:hAnsi="Simplified Arabic" w:cs="Simplified Arabic"/>
          <w:color w:val="242424"/>
          <w:sz w:val="28"/>
          <w:szCs w:val="28"/>
          <w:lang w:val="en-GB"/>
        </w:rPr>
        <w:t> اقتصرت الدراسة على استقصاء الأثر الإحصائي للتحول الرقمي بوصفه متغيرًا مستقلًا، بأبعاده الرئيسة المتمثلة في الاستراتيجية الرقمية، والثقافة التنظيمية، والمتطلبات الأمنية والتشريعية، والمتطلبات التكنولوجية، والمتطلبات البشرية، في تحسين الأداء المؤسسي بوصفه متغيرًا تابعًا، والمقاس من خلال أربعة مجالات أساسية هي الأداء الأكاديمي، والأداء البحثي، والكفاءة الإدارية، والتميز المؤسسي في قطاع التعليم العالي. كما ركزت الدراسة على تحليل دور الحوكمة الرقمية والأمن السيبراني باعتبارهما من أهم المتطلبات الداعمة للأداء الموثوق والاستدامة المؤسسية (Al-Harbi &amp; Al-Rabghi, 2025)</w:t>
      </w:r>
      <w:r>
        <w:rPr>
          <w:rFonts w:ascii="Simplified Arabic" w:hAnsi="Simplified Arabic" w:cs="Simplified Arabic" w:hint="cs"/>
          <w:color w:val="242424"/>
          <w:sz w:val="28"/>
          <w:szCs w:val="28"/>
          <w:rtl/>
          <w:lang w:val="en-GB"/>
        </w:rPr>
        <w:t>.</w:t>
      </w:r>
    </w:p>
    <w:p w14:paraId="31B95681" w14:textId="711BEC2F" w:rsidR="00213E58" w:rsidRPr="00213E58" w:rsidRDefault="00213E58" w:rsidP="00213E58">
      <w:pPr>
        <w:pStyle w:val="ListParagraph"/>
        <w:numPr>
          <w:ilvl w:val="0"/>
          <w:numId w:val="42"/>
        </w:numPr>
        <w:bidi/>
        <w:spacing w:after="240" w:line="240" w:lineRule="auto"/>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lastRenderedPageBreak/>
        <w:t>الحدود المكانية:</w:t>
      </w:r>
      <w:r w:rsidRPr="00213E58">
        <w:rPr>
          <w:rFonts w:ascii="Simplified Arabic" w:hAnsi="Simplified Arabic" w:cs="Simplified Arabic"/>
          <w:color w:val="242424"/>
          <w:sz w:val="28"/>
          <w:szCs w:val="28"/>
          <w:lang w:val="en-GB"/>
        </w:rPr>
        <w:t xml:space="preserve"> طُبقت الدراسة ميدانيًا على عينة من المؤسسات التعليمية في المنطقة العربية، مع اتخاذ جامعة المسيلة نموذجًا تطبيقيًا مرجعيًا نظرًا لتجربتها في رقمنة العمليات الأكاديمية واستخدام المنصات الذكية مثل Moodle وProgress، وما يرتبط بذلك من ممارسات تنظيمية وتقنية تعكس واقع التحول الرقمي في البيئة الجامعية العربية </w:t>
      </w:r>
      <w:r w:rsidRPr="00213E58">
        <w:rPr>
          <w:rFonts w:ascii="Simplified Arabic" w:hAnsi="Simplified Arabic" w:cs="Simplified Arabic" w:hint="cs"/>
          <w:color w:val="242424"/>
          <w:sz w:val="28"/>
          <w:szCs w:val="28"/>
          <w:rtl/>
          <w:lang w:val="en-GB"/>
        </w:rPr>
        <w:t xml:space="preserve"> </w:t>
      </w:r>
      <w:r w:rsidRPr="00213E58">
        <w:rPr>
          <w:rFonts w:ascii="Simplified Arabic" w:hAnsi="Simplified Arabic" w:cs="Simplified Arabic"/>
          <w:color w:val="242424"/>
          <w:sz w:val="28"/>
          <w:szCs w:val="28"/>
          <w:lang w:val="en-GB"/>
        </w:rPr>
        <w:t>(Salah Eddine Thamri, 2025)</w:t>
      </w:r>
      <w:r w:rsidRPr="00213E58">
        <w:rPr>
          <w:rFonts w:ascii="Simplified Arabic" w:hAnsi="Simplified Arabic" w:cs="Simplified Arabic" w:hint="cs"/>
          <w:color w:val="242424"/>
          <w:sz w:val="28"/>
          <w:szCs w:val="28"/>
          <w:rtl/>
          <w:lang w:val="en-GB"/>
        </w:rPr>
        <w:t>.</w:t>
      </w:r>
    </w:p>
    <w:p w14:paraId="61BC4C4B" w14:textId="6D2868D1" w:rsidR="00213E58" w:rsidRPr="00213E58" w:rsidRDefault="00213E58" w:rsidP="00213E58">
      <w:pPr>
        <w:numPr>
          <w:ilvl w:val="0"/>
          <w:numId w:val="42"/>
        </w:numPr>
        <w:bidi/>
        <w:spacing w:after="240" w:line="240" w:lineRule="auto"/>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الحدود الزمانية:</w:t>
      </w:r>
      <w:r w:rsidRPr="00213E58">
        <w:rPr>
          <w:rFonts w:ascii="Simplified Arabic" w:hAnsi="Simplified Arabic" w:cs="Simplified Arabic"/>
          <w:color w:val="242424"/>
          <w:sz w:val="28"/>
          <w:szCs w:val="28"/>
          <w:lang w:val="en-GB"/>
        </w:rPr>
        <w:t> تم تنفيذ الجانب التطبيقي وجمع البيانات خلال العام الجامعي 2024–2025م وهي فترة زمنية تزامنت مع تسارع التوجهات العالمية نحو دمج تقنيات الذكاء الاصطناعي التوليدي في التعليم العالي، ومواءمة الاستراتيجيات الجامعية مع الرؤى الوطنية للتحول الرقمي 2030 (Digital Government Authority, 2025; Salah Eddine Thamri, 2025)</w:t>
      </w:r>
      <w:r>
        <w:rPr>
          <w:rFonts w:ascii="Simplified Arabic" w:hAnsi="Simplified Arabic" w:cs="Simplified Arabic" w:hint="cs"/>
          <w:color w:val="242424"/>
          <w:sz w:val="28"/>
          <w:szCs w:val="28"/>
          <w:rtl/>
          <w:lang w:val="en-GB"/>
        </w:rPr>
        <w:t>.</w:t>
      </w:r>
    </w:p>
    <w:p w14:paraId="0FC7B64F" w14:textId="2FA57810" w:rsidR="00213E58" w:rsidRPr="00213E58" w:rsidRDefault="00213E58" w:rsidP="00213E58">
      <w:pPr>
        <w:numPr>
          <w:ilvl w:val="0"/>
          <w:numId w:val="42"/>
        </w:numPr>
        <w:bidi/>
        <w:spacing w:after="240" w:line="240" w:lineRule="auto"/>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الحدود البشرية:</w:t>
      </w:r>
      <w:r w:rsidRPr="00213E58">
        <w:rPr>
          <w:rFonts w:ascii="Simplified Arabic" w:hAnsi="Simplified Arabic" w:cs="Simplified Arabic"/>
          <w:color w:val="242424"/>
          <w:sz w:val="28"/>
          <w:szCs w:val="28"/>
          <w:lang w:val="en-GB"/>
        </w:rPr>
        <w:t> استهدفت الدراسة أعضاء هيئة التدريس بمختلف رتبهم الأكاديمية، من أستاذ وأستاذ مشارك وأستاذ مساعد ومحاضر، بالإضافة إلى الكوادر الإدارية والتقنية المعنية بصناعة القرار الرقمي، باعتبارهم الفئة الأكثر تفاعلًا وتأثرًا بأنظمة التحول الرقمي داخل البيئة الجامعية</w:t>
      </w:r>
      <w:r>
        <w:rPr>
          <w:rFonts w:ascii="Simplified Arabic" w:hAnsi="Simplified Arabic" w:cs="Simplified Arabic" w:hint="cs"/>
          <w:color w:val="242424"/>
          <w:sz w:val="28"/>
          <w:szCs w:val="28"/>
          <w:rtl/>
          <w:lang w:val="en-GB"/>
        </w:rPr>
        <w:t>.</w:t>
      </w:r>
    </w:p>
    <w:p w14:paraId="07F41647" w14:textId="54FB55A9" w:rsidR="00213E58" w:rsidRDefault="00213E58" w:rsidP="00213E58">
      <w:pPr>
        <w:bidi/>
        <w:spacing w:after="240" w:line="240" w:lineRule="auto"/>
        <w:jc w:val="both"/>
        <w:rPr>
          <w:rFonts w:ascii="Simplified Arabic" w:hAnsi="Simplified Arabic" w:cs="Simplified Arabic"/>
          <w:color w:val="242424"/>
          <w:sz w:val="28"/>
          <w:szCs w:val="28"/>
          <w:rtl/>
          <w:lang w:val="en-GB"/>
        </w:rPr>
      </w:pPr>
      <w:r w:rsidRPr="00213E58">
        <w:rPr>
          <w:rFonts w:ascii="Simplified Arabic" w:hAnsi="Simplified Arabic" w:cs="Simplified Arabic"/>
          <w:color w:val="242424"/>
          <w:sz w:val="28"/>
          <w:szCs w:val="28"/>
          <w:lang w:val="en-GB"/>
        </w:rPr>
        <w:t>وتؤكد هذه الحدود أن النتائج المستخلصة تعكس واقع النضج الرقمي في البيئة الأكاديمية خلال هذه الفترة، وتوفر أساسًا علميًا يمكن البناء عليه في دراسات مستقبلية تتناول قطاعات أو فترات زمنية أخرى</w:t>
      </w:r>
      <w:r>
        <w:rPr>
          <w:rFonts w:ascii="Simplified Arabic" w:hAnsi="Simplified Arabic" w:cs="Simplified Arabic" w:hint="cs"/>
          <w:color w:val="242424"/>
          <w:sz w:val="28"/>
          <w:szCs w:val="28"/>
          <w:rtl/>
          <w:lang w:val="en-GB"/>
        </w:rPr>
        <w:t xml:space="preserve"> </w:t>
      </w:r>
      <w:r w:rsidRPr="00213E58">
        <w:rPr>
          <w:rFonts w:ascii="Simplified Arabic" w:hAnsi="Simplified Arabic" w:cs="Simplified Arabic"/>
          <w:color w:val="242424"/>
          <w:sz w:val="28"/>
          <w:szCs w:val="28"/>
          <w:lang w:val="en-GB"/>
        </w:rPr>
        <w:t xml:space="preserve"> (Salah Eddine Thamri, 2025)</w:t>
      </w:r>
      <w:r>
        <w:rPr>
          <w:rFonts w:ascii="Simplified Arabic" w:hAnsi="Simplified Arabic" w:cs="Simplified Arabic" w:hint="cs"/>
          <w:color w:val="242424"/>
          <w:sz w:val="28"/>
          <w:szCs w:val="28"/>
          <w:rtl/>
          <w:lang w:val="en-GB"/>
        </w:rPr>
        <w:t>.</w:t>
      </w:r>
    </w:p>
    <w:p w14:paraId="163A44FC" w14:textId="2F61BFA5" w:rsidR="00001A5B" w:rsidRPr="00001A5B" w:rsidRDefault="00001A5B" w:rsidP="00001A5B">
      <w:pPr>
        <w:bidi/>
        <w:spacing w:after="240" w:line="240" w:lineRule="auto"/>
        <w:jc w:val="both"/>
        <w:rPr>
          <w:rStyle w:val="diff--ux1av"/>
          <w:rFonts w:ascii="Simplified Arabic" w:hAnsi="Simplified Arabic" w:cs="Simplified Arabic"/>
          <w:b/>
          <w:bCs/>
          <w:color w:val="242424"/>
          <w:sz w:val="32"/>
          <w:szCs w:val="32"/>
        </w:rPr>
      </w:pPr>
      <w:r w:rsidRPr="00001A5B">
        <w:rPr>
          <w:rStyle w:val="diff--ux1av"/>
          <w:rFonts w:ascii="Simplified Arabic" w:hAnsi="Simplified Arabic" w:cs="Simplified Arabic" w:hint="cs"/>
          <w:b/>
          <w:bCs/>
          <w:color w:val="242424"/>
          <w:sz w:val="32"/>
          <w:szCs w:val="32"/>
          <w:rtl/>
        </w:rPr>
        <w:t xml:space="preserve">3. 8 </w:t>
      </w:r>
      <w:r w:rsidRPr="00001A5B">
        <w:rPr>
          <w:rStyle w:val="diff--ux1av"/>
          <w:rFonts w:ascii="Simplified Arabic" w:hAnsi="Simplified Arabic" w:cs="Simplified Arabic"/>
          <w:b/>
          <w:bCs/>
          <w:color w:val="242424"/>
          <w:sz w:val="32"/>
          <w:szCs w:val="32"/>
          <w:rtl/>
        </w:rPr>
        <w:t xml:space="preserve"> الأساليب الإحصائية المتبعة </w:t>
      </w:r>
    </w:p>
    <w:p w14:paraId="42CFE0FA" w14:textId="250B71C6" w:rsidR="00213E58" w:rsidRPr="00213E58" w:rsidRDefault="00213E58" w:rsidP="005E6B03">
      <w:pPr>
        <w:bidi/>
        <w:ind w:firstLine="720"/>
        <w:jc w:val="both"/>
        <w:rPr>
          <w:rFonts w:ascii="Simplified Arabic" w:hAnsi="Simplified Arabic" w:cs="Simplified Arabic"/>
          <w:color w:val="242424"/>
          <w:sz w:val="28"/>
          <w:szCs w:val="28"/>
          <w:rtl/>
          <w:lang w:val="en-GB"/>
        </w:rPr>
      </w:pPr>
      <w:r w:rsidRPr="00213E58">
        <w:rPr>
          <w:rFonts w:ascii="Simplified Arabic" w:hAnsi="Simplified Arabic" w:cs="Simplified Arabic"/>
          <w:color w:val="242424"/>
          <w:sz w:val="28"/>
          <w:szCs w:val="28"/>
          <w:lang w:val="en-GB"/>
        </w:rPr>
        <w:t>لمعالجة البيانات الكمية التي تم جمعها عبر أداة الدراسة واختبار صحة الفرضيات، اعتمدت الباحثة على الحزمة الإحصائية للعلوم الاجتماعية SPSS V27، والتي تُعد من أكثر البرامج استخدامًا في تحليل بيانات البحوث الاجتماعية والإدارية لما توفره من إمكانات في التحليل الوصفي والاستدلالي وتفسير العلاقات بين المتغيرات وقد تم توظيف مستويين من التحليل لضمان دقة الاستنتاجات وصلاحية النتائج للتفسير العلمي</w:t>
      </w:r>
      <w:r>
        <w:rPr>
          <w:rFonts w:ascii="Simplified Arabic" w:hAnsi="Simplified Arabic" w:cs="Simplified Arabic" w:hint="cs"/>
          <w:color w:val="242424"/>
          <w:sz w:val="28"/>
          <w:szCs w:val="28"/>
          <w:rtl/>
          <w:lang w:val="en-GB"/>
        </w:rPr>
        <w:t>.</w:t>
      </w:r>
    </w:p>
    <w:p w14:paraId="3BF69C81" w14:textId="77777777" w:rsidR="00213E58" w:rsidRPr="00213E58" w:rsidRDefault="00213E58" w:rsidP="00213E58">
      <w:pPr>
        <w:bidi/>
        <w:jc w:val="both"/>
        <w:rPr>
          <w:rFonts w:ascii="Simplified Arabic" w:hAnsi="Simplified Arabic" w:cs="Simplified Arabic"/>
          <w:b/>
          <w:bCs/>
          <w:color w:val="242424"/>
          <w:sz w:val="28"/>
          <w:szCs w:val="28"/>
          <w:lang w:val="en-GB"/>
        </w:rPr>
      </w:pPr>
      <w:r w:rsidRPr="00213E58">
        <w:rPr>
          <w:rFonts w:ascii="Simplified Arabic" w:hAnsi="Simplified Arabic" w:cs="Simplified Arabic"/>
          <w:b/>
          <w:bCs/>
          <w:color w:val="242424"/>
          <w:sz w:val="28"/>
          <w:szCs w:val="28"/>
          <w:lang w:val="en-GB"/>
        </w:rPr>
        <w:t>أولًا: التحليل الإحصائي الوصفي</w:t>
      </w:r>
    </w:p>
    <w:p w14:paraId="7EDED7DA" w14:textId="1B7C5E06" w:rsidR="00213E58" w:rsidRPr="00213E58" w:rsidRDefault="00213E58" w:rsidP="00213E58">
      <w:pPr>
        <w:numPr>
          <w:ilvl w:val="0"/>
          <w:numId w:val="43"/>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التكرارات والنسب المئوية:</w:t>
      </w:r>
      <w:r w:rsidRPr="00213E58">
        <w:rPr>
          <w:rFonts w:ascii="Simplified Arabic" w:hAnsi="Simplified Arabic" w:cs="Simplified Arabic"/>
          <w:color w:val="242424"/>
          <w:sz w:val="28"/>
          <w:szCs w:val="28"/>
          <w:lang w:val="en-GB"/>
        </w:rPr>
        <w:t xml:space="preserve"> استُخدمت لتوصيف الملامح الديموغرافية والمهنية لعينة الدراسة، مثل الجنس والرتبة الأكاديمية وسنوات الخبرة، وتقديم صورة أولية عن توزيع أفراد العينة </w:t>
      </w:r>
      <w:r>
        <w:rPr>
          <w:rFonts w:ascii="Simplified Arabic" w:hAnsi="Simplified Arabic" w:cs="Simplified Arabic" w:hint="cs"/>
          <w:color w:val="242424"/>
          <w:sz w:val="28"/>
          <w:szCs w:val="28"/>
          <w:rtl/>
          <w:lang w:val="en-GB"/>
        </w:rPr>
        <w:t>.</w:t>
      </w:r>
    </w:p>
    <w:p w14:paraId="460BC1FA" w14:textId="7E95C225" w:rsidR="00213E58" w:rsidRPr="00213E58" w:rsidRDefault="00213E58" w:rsidP="00213E58">
      <w:pPr>
        <w:numPr>
          <w:ilvl w:val="0"/>
          <w:numId w:val="43"/>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المتوسطات الحسابية والانحرافات المعيارية:</w:t>
      </w:r>
      <w:r w:rsidRPr="00213E58">
        <w:rPr>
          <w:rFonts w:ascii="Simplified Arabic" w:hAnsi="Simplified Arabic" w:cs="Simplified Arabic"/>
          <w:color w:val="242424"/>
          <w:sz w:val="28"/>
          <w:szCs w:val="28"/>
          <w:lang w:val="en-GB"/>
        </w:rPr>
        <w:t xml:space="preserve"> استُخدمت لتحديد مستوى ممارسة أبعاد التحول الرقمي ومستوى الأداء المؤسسي، ولترتيب المحاور بحسب أهميتها النسبية من وجهة نظر أفراد العينة </w:t>
      </w:r>
      <w:r>
        <w:rPr>
          <w:rFonts w:ascii="Simplified Arabic" w:hAnsi="Simplified Arabic" w:cs="Simplified Arabic" w:hint="cs"/>
          <w:color w:val="242424"/>
          <w:sz w:val="28"/>
          <w:szCs w:val="28"/>
          <w:rtl/>
          <w:lang w:val="en-GB"/>
        </w:rPr>
        <w:t>.</w:t>
      </w:r>
    </w:p>
    <w:p w14:paraId="4C1D705B" w14:textId="77777777" w:rsidR="00213E58" w:rsidRPr="00213E58" w:rsidRDefault="00213E58" w:rsidP="00213E58">
      <w:pPr>
        <w:bidi/>
        <w:jc w:val="both"/>
        <w:rPr>
          <w:rFonts w:ascii="Simplified Arabic" w:hAnsi="Simplified Arabic" w:cs="Simplified Arabic"/>
          <w:b/>
          <w:bCs/>
          <w:color w:val="242424"/>
          <w:sz w:val="28"/>
          <w:szCs w:val="28"/>
          <w:lang w:val="en-GB"/>
        </w:rPr>
      </w:pPr>
      <w:r w:rsidRPr="00213E58">
        <w:rPr>
          <w:rFonts w:ascii="Simplified Arabic" w:hAnsi="Simplified Arabic" w:cs="Simplified Arabic"/>
          <w:b/>
          <w:bCs/>
          <w:color w:val="242424"/>
          <w:sz w:val="28"/>
          <w:szCs w:val="28"/>
          <w:lang w:val="en-GB"/>
        </w:rPr>
        <w:lastRenderedPageBreak/>
        <w:t>ثانيًا: اختبارات جودة أداة القياس</w:t>
      </w:r>
    </w:p>
    <w:p w14:paraId="206C396A" w14:textId="620BAB6E" w:rsidR="00213E58" w:rsidRPr="00213E58" w:rsidRDefault="00213E58" w:rsidP="00213E58">
      <w:pPr>
        <w:numPr>
          <w:ilvl w:val="0"/>
          <w:numId w:val="44"/>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معامل ألفا كرونباخ (Cronbach's Alpha):</w:t>
      </w:r>
      <w:r w:rsidRPr="00213E58">
        <w:rPr>
          <w:rFonts w:ascii="Simplified Arabic" w:hAnsi="Simplified Arabic" w:cs="Simplified Arabic"/>
          <w:color w:val="242424"/>
          <w:sz w:val="28"/>
          <w:szCs w:val="28"/>
          <w:lang w:val="en-GB"/>
        </w:rPr>
        <w:t> للتحقق من الاتساق الداخلي لفقرات الاستبانة وثباتها، حيث تُعد القيم الأعلى من 0.70 مؤشرًا على ثبات مقبول للأداة وقابليتها للتطبيق في الدراسات الميدانية (Hair et al., 2017; )</w:t>
      </w:r>
      <w:r>
        <w:rPr>
          <w:rFonts w:ascii="Simplified Arabic" w:hAnsi="Simplified Arabic" w:cs="Simplified Arabic" w:hint="cs"/>
          <w:color w:val="242424"/>
          <w:sz w:val="28"/>
          <w:szCs w:val="28"/>
          <w:rtl/>
          <w:lang w:val="en-GB"/>
        </w:rPr>
        <w:t>.</w:t>
      </w:r>
    </w:p>
    <w:p w14:paraId="72E34FA0" w14:textId="7F3DF298" w:rsidR="00213E58" w:rsidRPr="00213E58" w:rsidRDefault="00213E58" w:rsidP="00213E58">
      <w:pPr>
        <w:numPr>
          <w:ilvl w:val="0"/>
          <w:numId w:val="44"/>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معامل ارتباط بيرسون (Pearson Correlation):</w:t>
      </w:r>
      <w:r w:rsidRPr="00213E58">
        <w:rPr>
          <w:rFonts w:ascii="Simplified Arabic" w:hAnsi="Simplified Arabic" w:cs="Simplified Arabic"/>
          <w:color w:val="242424"/>
          <w:sz w:val="28"/>
          <w:szCs w:val="28"/>
          <w:lang w:val="en-GB"/>
        </w:rPr>
        <w:t> لقياس الصدق البنائي من خلال تحليل العلاقة الارتباطية بين كل فقرة والدرجة الكلية للمحور الذي تنتمي إليه، بما يضمن تماسك البناء النظري للأداة واتساقه مع أبعاد الدراسة (الحكيمي وآخرون، 2023; )</w:t>
      </w:r>
      <w:r>
        <w:rPr>
          <w:rFonts w:ascii="Simplified Arabic" w:hAnsi="Simplified Arabic" w:cs="Simplified Arabic" w:hint="cs"/>
          <w:color w:val="242424"/>
          <w:sz w:val="28"/>
          <w:szCs w:val="28"/>
          <w:rtl/>
          <w:lang w:val="en-GB"/>
        </w:rPr>
        <w:t>.</w:t>
      </w:r>
    </w:p>
    <w:p w14:paraId="1572AF34" w14:textId="77777777" w:rsidR="00213E58" w:rsidRPr="00213E58" w:rsidRDefault="00213E58" w:rsidP="00213E58">
      <w:pPr>
        <w:bidi/>
        <w:jc w:val="both"/>
        <w:rPr>
          <w:rFonts w:ascii="Simplified Arabic" w:hAnsi="Simplified Arabic" w:cs="Simplified Arabic"/>
          <w:b/>
          <w:bCs/>
          <w:color w:val="242424"/>
          <w:sz w:val="28"/>
          <w:szCs w:val="28"/>
          <w:lang w:val="en-GB"/>
        </w:rPr>
      </w:pPr>
      <w:r w:rsidRPr="00213E58">
        <w:rPr>
          <w:rFonts w:ascii="Simplified Arabic" w:hAnsi="Simplified Arabic" w:cs="Simplified Arabic"/>
          <w:b/>
          <w:bCs/>
          <w:color w:val="242424"/>
          <w:sz w:val="28"/>
          <w:szCs w:val="28"/>
          <w:lang w:val="en-GB"/>
        </w:rPr>
        <w:t>ثالثًا: التحليل الإحصائي الاستدلالي واختبار الفرضيات</w:t>
      </w:r>
    </w:p>
    <w:p w14:paraId="6BB81DF4" w14:textId="6B6AA06B" w:rsidR="00213E58" w:rsidRPr="00213E58" w:rsidRDefault="00213E58" w:rsidP="00213E58">
      <w:pPr>
        <w:numPr>
          <w:ilvl w:val="0"/>
          <w:numId w:val="45"/>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تحليل الانحدار المتعدد:</w:t>
      </w:r>
      <w:r w:rsidRPr="00213E58">
        <w:rPr>
          <w:rFonts w:ascii="Simplified Arabic" w:hAnsi="Simplified Arabic" w:cs="Simplified Arabic"/>
          <w:color w:val="242424"/>
          <w:sz w:val="28"/>
          <w:szCs w:val="28"/>
          <w:lang w:val="en-GB"/>
        </w:rPr>
        <w:t xml:space="preserve"> وهو الاختبار الرئيس في هذه الدراسة، إذ استُخدم لقياس القدرة التنبؤية لأبعاد التحول الرقمي في التأثير على الأداء المؤسسي، وتحديد نسبة المساهمة الإجمالية بين المتغيرات في ضوء الفرضيات المطروحة </w:t>
      </w:r>
      <w:r>
        <w:rPr>
          <w:rFonts w:ascii="Simplified Arabic" w:hAnsi="Simplified Arabic" w:cs="Simplified Arabic" w:hint="cs"/>
          <w:color w:val="242424"/>
          <w:sz w:val="28"/>
          <w:szCs w:val="28"/>
          <w:rtl/>
          <w:lang w:val="en-GB"/>
        </w:rPr>
        <w:t>.</w:t>
      </w:r>
    </w:p>
    <w:p w14:paraId="1161FF19" w14:textId="2DD8C88E" w:rsidR="00213E58" w:rsidRPr="00213E58" w:rsidRDefault="00213E58" w:rsidP="00213E58">
      <w:pPr>
        <w:numPr>
          <w:ilvl w:val="0"/>
          <w:numId w:val="45"/>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اختبار T-test للعينات المستقلة:</w:t>
      </w:r>
      <w:r w:rsidRPr="00213E58">
        <w:rPr>
          <w:rFonts w:ascii="Simplified Arabic" w:hAnsi="Simplified Arabic" w:cs="Simplified Arabic"/>
          <w:color w:val="242424"/>
          <w:sz w:val="28"/>
          <w:szCs w:val="28"/>
          <w:lang w:val="en-GB"/>
        </w:rPr>
        <w:t xml:space="preserve"> للكشف عن الفروق الإحصائية في إدراك أثر التحول الرقمي التي قد تعزى لمتغير الجنس </w:t>
      </w:r>
      <w:r>
        <w:rPr>
          <w:rFonts w:ascii="Simplified Arabic" w:hAnsi="Simplified Arabic" w:cs="Simplified Arabic" w:hint="cs"/>
          <w:color w:val="242424"/>
          <w:sz w:val="28"/>
          <w:szCs w:val="28"/>
          <w:rtl/>
          <w:lang w:val="en-GB"/>
        </w:rPr>
        <w:t>.</w:t>
      </w:r>
    </w:p>
    <w:p w14:paraId="77841375" w14:textId="77777777" w:rsidR="00213E58" w:rsidRDefault="00213E58" w:rsidP="00213E58">
      <w:pPr>
        <w:numPr>
          <w:ilvl w:val="0"/>
          <w:numId w:val="45"/>
        </w:numPr>
        <w:bidi/>
        <w:jc w:val="both"/>
        <w:rPr>
          <w:rFonts w:ascii="Simplified Arabic" w:hAnsi="Simplified Arabic" w:cs="Simplified Arabic"/>
          <w:color w:val="242424"/>
          <w:sz w:val="28"/>
          <w:szCs w:val="28"/>
          <w:lang w:val="en-GB"/>
        </w:rPr>
      </w:pPr>
      <w:r w:rsidRPr="00213E58">
        <w:rPr>
          <w:rFonts w:ascii="Simplified Arabic" w:hAnsi="Simplified Arabic" w:cs="Simplified Arabic"/>
          <w:b/>
          <w:bCs/>
          <w:color w:val="242424"/>
          <w:sz w:val="28"/>
          <w:szCs w:val="28"/>
          <w:lang w:val="en-GB"/>
        </w:rPr>
        <w:t>تحليل التباين الأحادي (One-Way ANOVA):</w:t>
      </w:r>
      <w:r w:rsidRPr="00213E58">
        <w:rPr>
          <w:rFonts w:ascii="Simplified Arabic" w:hAnsi="Simplified Arabic" w:cs="Simplified Arabic"/>
          <w:color w:val="242424"/>
          <w:sz w:val="28"/>
          <w:szCs w:val="28"/>
          <w:lang w:val="en-GB"/>
        </w:rPr>
        <w:t> لتحديد الفروق الجوهرية في استجابات المبحوثين التي تعزى لمتغيرات العمر والرتبة الأكاديمية وسنوات الخبرة، مع استخدام اختبارات المقارنات البعدية (Post-Hoc) عند الحاجة لتحديد اتجاه الفروق</w:t>
      </w:r>
    </w:p>
    <w:p w14:paraId="470A5184" w14:textId="77777777" w:rsidR="00213E58" w:rsidRDefault="00213E58" w:rsidP="00213E58">
      <w:pPr>
        <w:bidi/>
        <w:jc w:val="both"/>
        <w:rPr>
          <w:rFonts w:ascii="Simplified Arabic" w:hAnsi="Simplified Arabic" w:cs="Simplified Arabic"/>
          <w:color w:val="242424"/>
          <w:sz w:val="28"/>
          <w:szCs w:val="28"/>
          <w:lang w:val="en-GB"/>
        </w:rPr>
      </w:pPr>
    </w:p>
    <w:p w14:paraId="216AD813" w14:textId="77777777" w:rsidR="00213E58" w:rsidRDefault="00213E58" w:rsidP="00213E58">
      <w:pPr>
        <w:bidi/>
        <w:jc w:val="both"/>
        <w:rPr>
          <w:rFonts w:ascii="Simplified Arabic" w:hAnsi="Simplified Arabic" w:cs="Simplified Arabic"/>
          <w:color w:val="242424"/>
          <w:sz w:val="28"/>
          <w:szCs w:val="28"/>
          <w:lang w:val="en-GB"/>
        </w:rPr>
      </w:pPr>
    </w:p>
    <w:p w14:paraId="09D59603" w14:textId="77777777" w:rsidR="00213E58" w:rsidRDefault="00213E58" w:rsidP="00213E58">
      <w:pPr>
        <w:bidi/>
        <w:jc w:val="both"/>
        <w:rPr>
          <w:rFonts w:ascii="Simplified Arabic" w:hAnsi="Simplified Arabic" w:cs="Simplified Arabic"/>
          <w:color w:val="242424"/>
          <w:sz w:val="28"/>
          <w:szCs w:val="28"/>
          <w:lang w:val="en-GB"/>
        </w:rPr>
      </w:pPr>
    </w:p>
    <w:p w14:paraId="3365F2B7" w14:textId="77777777" w:rsidR="00213E58" w:rsidRDefault="00213E58" w:rsidP="00213E58">
      <w:pPr>
        <w:bidi/>
        <w:jc w:val="both"/>
        <w:rPr>
          <w:rFonts w:ascii="Simplified Arabic" w:hAnsi="Simplified Arabic" w:cs="Simplified Arabic"/>
          <w:color w:val="242424"/>
          <w:sz w:val="28"/>
          <w:szCs w:val="28"/>
          <w:lang w:val="en-GB"/>
        </w:rPr>
      </w:pPr>
    </w:p>
    <w:p w14:paraId="1B783DA4" w14:textId="77777777" w:rsidR="00213E58" w:rsidRDefault="00213E58" w:rsidP="00213E58">
      <w:pPr>
        <w:bidi/>
        <w:jc w:val="both"/>
        <w:rPr>
          <w:rFonts w:ascii="Simplified Arabic" w:hAnsi="Simplified Arabic" w:cs="Simplified Arabic"/>
          <w:color w:val="242424"/>
          <w:sz w:val="28"/>
          <w:szCs w:val="28"/>
          <w:lang w:val="en-GB"/>
        </w:rPr>
      </w:pPr>
    </w:p>
    <w:p w14:paraId="5D6BAE87" w14:textId="77777777" w:rsidR="00213E58" w:rsidRPr="00213E58" w:rsidRDefault="00213E58" w:rsidP="00213E58">
      <w:pPr>
        <w:bidi/>
        <w:jc w:val="both"/>
        <w:rPr>
          <w:rFonts w:ascii="Simplified Arabic" w:hAnsi="Simplified Arabic" w:cs="Simplified Arabic"/>
          <w:color w:val="242424"/>
          <w:sz w:val="28"/>
          <w:szCs w:val="28"/>
          <w:lang w:val="en-GB"/>
        </w:rPr>
      </w:pPr>
    </w:p>
    <w:p w14:paraId="20FB70AD" w14:textId="0CF06CDC" w:rsidR="00FC0AB0" w:rsidRPr="00FC0AB0" w:rsidRDefault="00FC0AB0" w:rsidP="00FC0AB0">
      <w:pPr>
        <w:bidi/>
        <w:jc w:val="center"/>
        <w:rPr>
          <w:b/>
          <w:bCs/>
          <w:sz w:val="40"/>
          <w:szCs w:val="40"/>
          <w:rtl/>
        </w:rPr>
      </w:pPr>
      <w:r w:rsidRPr="00FC0AB0">
        <w:rPr>
          <w:b/>
          <w:bCs/>
          <w:sz w:val="40"/>
          <w:szCs w:val="40"/>
        </w:rPr>
        <w:lastRenderedPageBreak/>
        <w:t>الفصل الرابع</w:t>
      </w:r>
      <w:r w:rsidRPr="00FC0AB0">
        <w:rPr>
          <w:rFonts w:hint="cs"/>
          <w:b/>
          <w:bCs/>
          <w:sz w:val="40"/>
          <w:szCs w:val="40"/>
          <w:rtl/>
        </w:rPr>
        <w:t xml:space="preserve"> </w:t>
      </w:r>
    </w:p>
    <w:p w14:paraId="02CAD7A8" w14:textId="0B87491E" w:rsidR="00FC0AB0" w:rsidRPr="00FC0AB0" w:rsidRDefault="00FC0AB0" w:rsidP="00FC0AB0">
      <w:pPr>
        <w:bidi/>
        <w:jc w:val="center"/>
        <w:rPr>
          <w:b/>
          <w:bCs/>
          <w:sz w:val="40"/>
          <w:szCs w:val="40"/>
          <w:rtl/>
        </w:rPr>
      </w:pPr>
      <w:r w:rsidRPr="00FC0AB0">
        <w:rPr>
          <w:b/>
          <w:bCs/>
          <w:sz w:val="40"/>
          <w:szCs w:val="40"/>
        </w:rPr>
        <w:t xml:space="preserve">النتائج </w:t>
      </w:r>
      <w:r w:rsidR="00001A5B">
        <w:rPr>
          <w:rFonts w:hint="cs"/>
          <w:b/>
          <w:bCs/>
          <w:sz w:val="40"/>
          <w:szCs w:val="40"/>
          <w:rtl/>
        </w:rPr>
        <w:t xml:space="preserve"> ومناقشتها</w:t>
      </w:r>
    </w:p>
    <w:p w14:paraId="5D890F01" w14:textId="0A3B4E42" w:rsidR="00F36DFB" w:rsidRPr="00F36DFB" w:rsidRDefault="00A17C65" w:rsidP="00F36DFB">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 xml:space="preserve">4. 1 </w:t>
      </w:r>
      <w:r w:rsidR="00F36DFB" w:rsidRPr="00F36DFB">
        <w:rPr>
          <w:rFonts w:ascii="Simplified Arabic" w:hAnsi="Simplified Arabic" w:cs="Simplified Arabic"/>
          <w:b/>
          <w:bCs/>
          <w:color w:val="242424"/>
          <w:sz w:val="32"/>
          <w:szCs w:val="32"/>
          <w:rtl/>
        </w:rPr>
        <w:t xml:space="preserve">مقدمة </w:t>
      </w:r>
      <w:r w:rsidR="00F36DFB">
        <w:rPr>
          <w:rFonts w:ascii="Simplified Arabic" w:hAnsi="Simplified Arabic" w:cs="Simplified Arabic" w:hint="cs"/>
          <w:b/>
          <w:bCs/>
          <w:color w:val="242424"/>
          <w:sz w:val="32"/>
          <w:szCs w:val="32"/>
          <w:rtl/>
        </w:rPr>
        <w:t>:</w:t>
      </w:r>
    </w:p>
    <w:p w14:paraId="77F493FC" w14:textId="413630E4" w:rsidR="007D6FD7" w:rsidRPr="007D6FD7" w:rsidRDefault="007D6FD7" w:rsidP="005E6B03">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يهدف هذا الفصل إلى عرض النتائج الإحصائية للدراسة وتحليلها في ضوء الإطار النظري والدراسات السابقة وذلك للتحقق من صحة فرضيات البحث المتعلقة بأثر التحول الرقمي بأبعاده المختلفة، والمتمثلة في البعد الاستراتيجي، والبنية التحتية، والموارد البشرية، والأمن والتشريع، في الأداء المؤسسي داخل المؤسسات التعليمية. وقد تم تحليل بيانات العينة البالغة 306 مفردات باستخدام برنامج SPSS، بالاستناد إلى الإحصاءات الوصفية مثل المتوسطات والانحرافات المعيارية، إضافة إلى معاملات الارتباط وتحليل الانحدار الخطي المتعدد، بما يسمح باختبار الفرضيات الرئيسة والفرعية بصورة دقيقة</w:t>
      </w:r>
      <w:r>
        <w:rPr>
          <w:rFonts w:ascii="Simplified Arabic" w:hAnsi="Simplified Arabic" w:cs="Simplified Arabic" w:hint="cs"/>
          <w:color w:val="242424"/>
          <w:sz w:val="28"/>
          <w:szCs w:val="28"/>
          <w:rtl/>
          <w:lang w:val="en-GB"/>
        </w:rPr>
        <w:t>.</w:t>
      </w:r>
    </w:p>
    <w:p w14:paraId="7CDE1CF6" w14:textId="56FE7664" w:rsidR="007D6FD7" w:rsidRPr="007D6FD7" w:rsidRDefault="007D6FD7" w:rsidP="005E6B03">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وتأتي أهمية هذا الفصل من كونه يربط بين ما طُرح نظريًا وما تم التوصل إليه ميدانيًا، ويُظهر مدى اتساق النتائج الحالية مع ما توصلت إليه الدراسات العربية والدولية الحديثة التي تناولت التحول الرقمي والأداء المؤسسي في مؤسسات التعليم العالي. فدراسات مثل دراسة Thamri (2025) ودراسة جامعة طرابلس (2024) ودراسة Al-Qawasmi (2026) ودراسة Al Kouri (2025) تشير جميعها إلى أن التحول الرقمي يسهم في تحسين الكفاءة التشغيلية، وتطوير الأداء الأكاديمي، وتعزيز التميز المؤسسي، مع تفاوت في الأبعاد الأكثر تأثيرًا بحسب طبيعة</w:t>
      </w:r>
      <w:r>
        <w:rPr>
          <w:rFonts w:ascii="Simplified Arabic" w:hAnsi="Simplified Arabic" w:cs="Simplified Arabic" w:hint="cs"/>
          <w:color w:val="242424"/>
          <w:sz w:val="28"/>
          <w:szCs w:val="28"/>
          <w:rtl/>
          <w:lang w:val="en-GB"/>
        </w:rPr>
        <w:t>.</w:t>
      </w:r>
    </w:p>
    <w:p w14:paraId="4B31ACF5" w14:textId="411BC496" w:rsidR="00FC0AB0" w:rsidRPr="00FC0AB0" w:rsidRDefault="00FC0AB0" w:rsidP="00001A5B">
      <w:pPr>
        <w:bidi/>
        <w:spacing w:line="240" w:lineRule="auto"/>
        <w:jc w:val="both"/>
        <w:rPr>
          <w:rFonts w:ascii="Simplified Arabic" w:hAnsi="Simplified Arabic" w:cs="Simplified Arabic"/>
          <w:b/>
          <w:bCs/>
          <w:color w:val="242424"/>
          <w:sz w:val="32"/>
          <w:szCs w:val="32"/>
          <w:rtl/>
        </w:rPr>
      </w:pPr>
      <w:r w:rsidRPr="00FC0AB0">
        <w:rPr>
          <w:rFonts w:ascii="Simplified Arabic" w:hAnsi="Simplified Arabic" w:cs="Simplified Arabic" w:hint="cs"/>
          <w:b/>
          <w:bCs/>
          <w:color w:val="242424"/>
          <w:sz w:val="32"/>
          <w:szCs w:val="32"/>
          <w:rtl/>
        </w:rPr>
        <w:t xml:space="preserve">4. </w:t>
      </w:r>
      <w:r>
        <w:rPr>
          <w:rFonts w:ascii="Simplified Arabic" w:hAnsi="Simplified Arabic" w:cs="Simplified Arabic" w:hint="cs"/>
          <w:b/>
          <w:bCs/>
          <w:color w:val="242424"/>
          <w:sz w:val="32"/>
          <w:szCs w:val="32"/>
          <w:rtl/>
        </w:rPr>
        <w:t>2</w:t>
      </w:r>
      <w:r w:rsidRPr="00FC0AB0">
        <w:rPr>
          <w:rFonts w:ascii="Simplified Arabic" w:hAnsi="Simplified Arabic" w:cs="Simplified Arabic" w:hint="cs"/>
          <w:b/>
          <w:bCs/>
          <w:color w:val="242424"/>
          <w:sz w:val="32"/>
          <w:szCs w:val="32"/>
          <w:rtl/>
        </w:rPr>
        <w:t xml:space="preserve"> </w:t>
      </w:r>
      <w:r w:rsidR="009003B1" w:rsidRPr="00FC0AB0">
        <w:rPr>
          <w:rFonts w:ascii="Simplified Arabic" w:hAnsi="Simplified Arabic" w:cs="Simplified Arabic"/>
          <w:b/>
          <w:bCs/>
          <w:color w:val="242424"/>
          <w:sz w:val="32"/>
          <w:szCs w:val="32"/>
        </w:rPr>
        <w:t xml:space="preserve"> </w:t>
      </w:r>
      <w:r w:rsidR="00291455">
        <w:rPr>
          <w:rFonts w:ascii="Simplified Arabic" w:hAnsi="Simplified Arabic" w:cs="Simplified Arabic" w:hint="cs"/>
          <w:b/>
          <w:bCs/>
          <w:color w:val="242424"/>
          <w:sz w:val="32"/>
          <w:szCs w:val="32"/>
          <w:rtl/>
        </w:rPr>
        <w:t>وصف عينة الدراسة</w:t>
      </w:r>
      <w:r w:rsidR="009003B1" w:rsidRPr="00FC0AB0">
        <w:rPr>
          <w:rFonts w:ascii="Simplified Arabic" w:hAnsi="Simplified Arabic" w:cs="Simplified Arabic"/>
          <w:b/>
          <w:bCs/>
          <w:color w:val="242424"/>
          <w:sz w:val="32"/>
          <w:szCs w:val="32"/>
          <w:rtl/>
        </w:rPr>
        <w:t xml:space="preserve"> </w:t>
      </w:r>
      <w:r w:rsidRPr="00FC0AB0">
        <w:rPr>
          <w:rFonts w:ascii="Simplified Arabic" w:hAnsi="Simplified Arabic" w:cs="Simplified Arabic" w:hint="cs"/>
          <w:b/>
          <w:bCs/>
          <w:color w:val="242424"/>
          <w:sz w:val="32"/>
          <w:szCs w:val="32"/>
          <w:rtl/>
        </w:rPr>
        <w:t xml:space="preserve">: </w:t>
      </w:r>
    </w:p>
    <w:p w14:paraId="6815231E" w14:textId="08BB9C2E" w:rsidR="00291455" w:rsidRDefault="007D6FD7" w:rsidP="005E6B03">
      <w:pPr>
        <w:bidi/>
        <w:ind w:firstLine="720"/>
        <w:jc w:val="both"/>
        <w:rPr>
          <w:rFonts w:ascii="Simplified Arabic" w:hAnsi="Simplified Arabic" w:cs="Simplified Arabic"/>
          <w:color w:val="242424"/>
          <w:sz w:val="28"/>
          <w:szCs w:val="28"/>
          <w:rtl/>
        </w:rPr>
      </w:pPr>
      <w:r w:rsidRPr="007D6FD7">
        <w:rPr>
          <w:rFonts w:ascii="Simplified Arabic" w:hAnsi="Simplified Arabic" w:cs="Simplified Arabic"/>
          <w:color w:val="242424"/>
          <w:sz w:val="28"/>
          <w:szCs w:val="28"/>
        </w:rPr>
        <w:t>تكوّنت عينة الدراسة من 306 من أعضاء هيئة التدريس والإداريين في الجامعات محل الدراسة، وقد تم اختيارهم بطريقة عشوائية بسيطة مع مراعاة التنوع في الجنس، والعمر، وسنوات الخبرة، وطبيعة الوظيفة أكاديمي/إداري، بما يضمن تمثيلًا مناسبًا للفئات المستهدفة في البيئة الجامعية (Thamri, 2025). ويُعد هذا النوع من الاختيار مناسبًا عندما يسعى الباحث إلى الحصول على عينة تعكس خصائص المجتمع الأصلي بدرجة مقبولة من التوازن والموضوعية</w:t>
      </w:r>
    </w:p>
    <w:p w14:paraId="6ADF7C5D" w14:textId="77777777" w:rsidR="007D6FD7" w:rsidRDefault="007D6FD7" w:rsidP="007D6FD7">
      <w:pPr>
        <w:jc w:val="both"/>
        <w:rPr>
          <w:rFonts w:ascii="Simplified Arabic" w:hAnsi="Simplified Arabic" w:cs="Simplified Arabic"/>
          <w:color w:val="242424"/>
          <w:sz w:val="28"/>
          <w:szCs w:val="28"/>
          <w:rtl/>
        </w:rPr>
      </w:pPr>
    </w:p>
    <w:p w14:paraId="5D01871B" w14:textId="77777777" w:rsidR="007D6FD7" w:rsidRDefault="007D6FD7" w:rsidP="007D6FD7">
      <w:pPr>
        <w:jc w:val="both"/>
        <w:rPr>
          <w:rFonts w:ascii="Simplified Arabic" w:hAnsi="Simplified Arabic" w:cs="Simplified Arabic"/>
          <w:color w:val="242424"/>
          <w:sz w:val="28"/>
          <w:szCs w:val="28"/>
          <w:rtl/>
        </w:rPr>
      </w:pPr>
    </w:p>
    <w:p w14:paraId="56C24CD3" w14:textId="77777777" w:rsidR="007D6FD7" w:rsidRPr="007D6FD7" w:rsidRDefault="007D6FD7" w:rsidP="007D6FD7">
      <w:pPr>
        <w:jc w:val="both"/>
        <w:rPr>
          <w:rStyle w:val="diff--ux1av"/>
          <w:rFonts w:ascii="Simplified Arabic" w:hAnsi="Simplified Arabic" w:cs="Simplified Arabic"/>
          <w:color w:val="242424"/>
          <w:sz w:val="28"/>
          <w:szCs w:val="28"/>
          <w:rtl/>
        </w:rPr>
      </w:pPr>
    </w:p>
    <w:p w14:paraId="298B8B82" w14:textId="016801DC" w:rsidR="00291455" w:rsidRPr="00291455" w:rsidRDefault="00291455" w:rsidP="00291455">
      <w:pPr>
        <w:bidi/>
        <w:spacing w:line="240" w:lineRule="auto"/>
        <w:jc w:val="center"/>
        <w:rPr>
          <w:rStyle w:val="diff--ux1av"/>
          <w:rFonts w:ascii="Simplified Arabic" w:hAnsi="Simplified Arabic" w:cs="Simplified Arabic"/>
          <w:color w:val="242424"/>
          <w:sz w:val="26"/>
          <w:szCs w:val="26"/>
          <w:rtl/>
        </w:rPr>
      </w:pPr>
      <w:r w:rsidRPr="00291455">
        <w:rPr>
          <w:rStyle w:val="diff--ux1av"/>
          <w:rFonts w:ascii="Simplified Arabic" w:hAnsi="Simplified Arabic" w:cs="Simplified Arabic"/>
          <w:color w:val="242424"/>
          <w:sz w:val="26"/>
          <w:szCs w:val="26"/>
          <w:rtl/>
        </w:rPr>
        <w:lastRenderedPageBreak/>
        <w:t>جدول (4</w:t>
      </w:r>
      <w:r w:rsidR="00633A22">
        <w:rPr>
          <w:rStyle w:val="diff--ux1av"/>
          <w:rFonts w:ascii="Simplified Arabic" w:hAnsi="Simplified Arabic" w:cs="Simplified Arabic" w:hint="cs"/>
          <w:color w:val="242424"/>
          <w:sz w:val="26"/>
          <w:szCs w:val="26"/>
          <w:rtl/>
        </w:rPr>
        <w:t xml:space="preserve"> -</w:t>
      </w:r>
      <w:r w:rsidRPr="00291455">
        <w:rPr>
          <w:rStyle w:val="diff--ux1av"/>
          <w:rFonts w:ascii="Simplified Arabic" w:hAnsi="Simplified Arabic" w:cs="Simplified Arabic"/>
          <w:color w:val="242424"/>
          <w:sz w:val="26"/>
          <w:szCs w:val="26"/>
          <w:rtl/>
        </w:rPr>
        <w:t xml:space="preserve"> 1): التوزيع الديموغرافي لأفراد العينة</w:t>
      </w:r>
    </w:p>
    <w:tbl>
      <w:tblPr>
        <w:tblStyle w:val="GridTable4-Accent4"/>
        <w:bidiVisual/>
        <w:tblW w:w="6683" w:type="dxa"/>
        <w:jc w:val="center"/>
        <w:tblLook w:val="04A0" w:firstRow="1" w:lastRow="0" w:firstColumn="1" w:lastColumn="0" w:noHBand="0" w:noVBand="1"/>
      </w:tblPr>
      <w:tblGrid>
        <w:gridCol w:w="1208"/>
        <w:gridCol w:w="2569"/>
        <w:gridCol w:w="832"/>
        <w:gridCol w:w="2074"/>
      </w:tblGrid>
      <w:tr w:rsidR="00291455" w:rsidRPr="00291455" w14:paraId="14B2FDEA" w14:textId="77777777" w:rsidTr="00291455">
        <w:trPr>
          <w:cnfStyle w:val="100000000000" w:firstRow="1" w:lastRow="0" w:firstColumn="0" w:lastColumn="0" w:oddVBand="0" w:evenVBand="0" w:oddHBand="0"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20AE30"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المتغير</w:t>
            </w:r>
          </w:p>
        </w:tc>
        <w:tc>
          <w:tcPr>
            <w:tcW w:w="0" w:type="auto"/>
            <w:vAlign w:val="center"/>
            <w:hideMark/>
          </w:tcPr>
          <w:p w14:paraId="5CC71957" w14:textId="77777777" w:rsidR="00291455" w:rsidRPr="00291455" w:rsidRDefault="00291455" w:rsidP="002914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الفئة</w:t>
            </w:r>
          </w:p>
        </w:tc>
        <w:tc>
          <w:tcPr>
            <w:tcW w:w="0" w:type="auto"/>
            <w:vAlign w:val="center"/>
            <w:hideMark/>
          </w:tcPr>
          <w:p w14:paraId="5D23F765" w14:textId="77777777" w:rsidR="00291455" w:rsidRPr="00291455" w:rsidRDefault="00291455" w:rsidP="002914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العدد</w:t>
            </w:r>
          </w:p>
        </w:tc>
        <w:tc>
          <w:tcPr>
            <w:tcW w:w="0" w:type="auto"/>
            <w:vAlign w:val="center"/>
            <w:hideMark/>
          </w:tcPr>
          <w:p w14:paraId="47D6C0E5" w14:textId="77777777" w:rsidR="00291455" w:rsidRPr="00291455" w:rsidRDefault="00291455" w:rsidP="0029145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النسبة المئوية %</w:t>
            </w:r>
          </w:p>
        </w:tc>
      </w:tr>
      <w:tr w:rsidR="00291455" w:rsidRPr="00291455" w14:paraId="77B347D5"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C3C2FD"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الجنس</w:t>
            </w:r>
          </w:p>
        </w:tc>
        <w:tc>
          <w:tcPr>
            <w:tcW w:w="0" w:type="auto"/>
            <w:vAlign w:val="center"/>
            <w:hideMark/>
          </w:tcPr>
          <w:p w14:paraId="3E1C3A9A"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ذكور</w:t>
            </w:r>
          </w:p>
        </w:tc>
        <w:tc>
          <w:tcPr>
            <w:tcW w:w="0" w:type="auto"/>
            <w:vAlign w:val="center"/>
            <w:hideMark/>
          </w:tcPr>
          <w:p w14:paraId="5C0105DA"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178</w:t>
            </w:r>
          </w:p>
        </w:tc>
        <w:tc>
          <w:tcPr>
            <w:tcW w:w="0" w:type="auto"/>
            <w:vAlign w:val="center"/>
            <w:hideMark/>
          </w:tcPr>
          <w:p w14:paraId="2E4A6938"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58.2</w:t>
            </w:r>
          </w:p>
        </w:tc>
      </w:tr>
      <w:tr w:rsidR="00291455" w:rsidRPr="00291455" w14:paraId="0DB636DF" w14:textId="77777777" w:rsidTr="00291455">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D7A2F3"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729325C2"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إناث</w:t>
            </w:r>
          </w:p>
        </w:tc>
        <w:tc>
          <w:tcPr>
            <w:tcW w:w="0" w:type="auto"/>
            <w:vAlign w:val="center"/>
            <w:hideMark/>
          </w:tcPr>
          <w:p w14:paraId="121C6962"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128</w:t>
            </w:r>
          </w:p>
        </w:tc>
        <w:tc>
          <w:tcPr>
            <w:tcW w:w="0" w:type="auto"/>
            <w:vAlign w:val="center"/>
            <w:hideMark/>
          </w:tcPr>
          <w:p w14:paraId="67038946"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41.8</w:t>
            </w:r>
          </w:p>
        </w:tc>
      </w:tr>
      <w:tr w:rsidR="00291455" w:rsidRPr="00291455" w14:paraId="6D6B94D1"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63C6D4"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العمر</w:t>
            </w:r>
          </w:p>
        </w:tc>
        <w:tc>
          <w:tcPr>
            <w:tcW w:w="0" w:type="auto"/>
            <w:vAlign w:val="center"/>
            <w:hideMark/>
          </w:tcPr>
          <w:p w14:paraId="68CF873C"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أقل من 35 سنة</w:t>
            </w:r>
          </w:p>
        </w:tc>
        <w:tc>
          <w:tcPr>
            <w:tcW w:w="0" w:type="auto"/>
            <w:vAlign w:val="center"/>
            <w:hideMark/>
          </w:tcPr>
          <w:p w14:paraId="7C83E8ED"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92</w:t>
            </w:r>
          </w:p>
        </w:tc>
        <w:tc>
          <w:tcPr>
            <w:tcW w:w="0" w:type="auto"/>
            <w:vAlign w:val="center"/>
            <w:hideMark/>
          </w:tcPr>
          <w:p w14:paraId="6B8BCE05"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30.1</w:t>
            </w:r>
          </w:p>
        </w:tc>
      </w:tr>
      <w:tr w:rsidR="00291455" w:rsidRPr="00291455" w14:paraId="6C107CB3" w14:textId="77777777" w:rsidTr="00291455">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911A2"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4F66497E"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من 35 إلى 45 سنة</w:t>
            </w:r>
          </w:p>
        </w:tc>
        <w:tc>
          <w:tcPr>
            <w:tcW w:w="0" w:type="auto"/>
            <w:vAlign w:val="center"/>
            <w:hideMark/>
          </w:tcPr>
          <w:p w14:paraId="221E5838"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142</w:t>
            </w:r>
          </w:p>
        </w:tc>
        <w:tc>
          <w:tcPr>
            <w:tcW w:w="0" w:type="auto"/>
            <w:vAlign w:val="center"/>
            <w:hideMark/>
          </w:tcPr>
          <w:p w14:paraId="012B0FF9"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46.4</w:t>
            </w:r>
          </w:p>
        </w:tc>
      </w:tr>
      <w:tr w:rsidR="00291455" w:rsidRPr="00291455" w14:paraId="4B5A437E"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CD68A"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690F46B8"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أكثر من 45 سنة</w:t>
            </w:r>
          </w:p>
        </w:tc>
        <w:tc>
          <w:tcPr>
            <w:tcW w:w="0" w:type="auto"/>
            <w:vAlign w:val="center"/>
            <w:hideMark/>
          </w:tcPr>
          <w:p w14:paraId="0A18F1D7"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72</w:t>
            </w:r>
          </w:p>
        </w:tc>
        <w:tc>
          <w:tcPr>
            <w:tcW w:w="0" w:type="auto"/>
            <w:vAlign w:val="center"/>
            <w:hideMark/>
          </w:tcPr>
          <w:p w14:paraId="7A027548"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23.5</w:t>
            </w:r>
          </w:p>
        </w:tc>
      </w:tr>
      <w:tr w:rsidR="00291455" w:rsidRPr="00291455" w14:paraId="5F26669B" w14:textId="77777777" w:rsidTr="00291455">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DC07D2"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الخبرة</w:t>
            </w:r>
          </w:p>
        </w:tc>
        <w:tc>
          <w:tcPr>
            <w:tcW w:w="0" w:type="auto"/>
            <w:vAlign w:val="center"/>
            <w:hideMark/>
          </w:tcPr>
          <w:p w14:paraId="7424F554"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أقل من 5 سنوات</w:t>
            </w:r>
          </w:p>
        </w:tc>
        <w:tc>
          <w:tcPr>
            <w:tcW w:w="0" w:type="auto"/>
            <w:vAlign w:val="center"/>
            <w:hideMark/>
          </w:tcPr>
          <w:p w14:paraId="48E482E3"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85</w:t>
            </w:r>
          </w:p>
        </w:tc>
        <w:tc>
          <w:tcPr>
            <w:tcW w:w="0" w:type="auto"/>
            <w:vAlign w:val="center"/>
            <w:hideMark/>
          </w:tcPr>
          <w:p w14:paraId="017E238C"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27.8</w:t>
            </w:r>
          </w:p>
        </w:tc>
      </w:tr>
      <w:tr w:rsidR="00291455" w:rsidRPr="00291455" w14:paraId="24330DDF"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3B43B7"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7FA1AF00"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من 5 إلى 10 سنوات</w:t>
            </w:r>
          </w:p>
        </w:tc>
        <w:tc>
          <w:tcPr>
            <w:tcW w:w="0" w:type="auto"/>
            <w:vAlign w:val="center"/>
            <w:hideMark/>
          </w:tcPr>
          <w:p w14:paraId="78C385F0"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134</w:t>
            </w:r>
          </w:p>
        </w:tc>
        <w:tc>
          <w:tcPr>
            <w:tcW w:w="0" w:type="auto"/>
            <w:vAlign w:val="center"/>
            <w:hideMark/>
          </w:tcPr>
          <w:p w14:paraId="7FF63A99"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43.8</w:t>
            </w:r>
          </w:p>
        </w:tc>
      </w:tr>
      <w:tr w:rsidR="00291455" w:rsidRPr="00291455" w14:paraId="69C257DD" w14:textId="77777777" w:rsidTr="00291455">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A7FB74"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28666A02"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أكثر من 10 سنوات</w:t>
            </w:r>
          </w:p>
        </w:tc>
        <w:tc>
          <w:tcPr>
            <w:tcW w:w="0" w:type="auto"/>
            <w:vAlign w:val="center"/>
            <w:hideMark/>
          </w:tcPr>
          <w:p w14:paraId="7BFD9289"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87</w:t>
            </w:r>
          </w:p>
        </w:tc>
        <w:tc>
          <w:tcPr>
            <w:tcW w:w="0" w:type="auto"/>
            <w:vAlign w:val="center"/>
            <w:hideMark/>
          </w:tcPr>
          <w:p w14:paraId="49EB7A5F"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28.4</w:t>
            </w:r>
          </w:p>
        </w:tc>
      </w:tr>
      <w:tr w:rsidR="00291455" w:rsidRPr="00291455" w14:paraId="1A4328E9"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1B2D1"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الوظيفة</w:t>
            </w:r>
          </w:p>
        </w:tc>
        <w:tc>
          <w:tcPr>
            <w:tcW w:w="0" w:type="auto"/>
            <w:vAlign w:val="center"/>
            <w:hideMark/>
          </w:tcPr>
          <w:p w14:paraId="3F25ED98"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عضو هيئة تدريس</w:t>
            </w:r>
          </w:p>
        </w:tc>
        <w:tc>
          <w:tcPr>
            <w:tcW w:w="0" w:type="auto"/>
            <w:vAlign w:val="center"/>
            <w:hideMark/>
          </w:tcPr>
          <w:p w14:paraId="2D18A8C0"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210</w:t>
            </w:r>
          </w:p>
        </w:tc>
        <w:tc>
          <w:tcPr>
            <w:tcW w:w="0" w:type="auto"/>
            <w:vAlign w:val="center"/>
            <w:hideMark/>
          </w:tcPr>
          <w:p w14:paraId="260EA0FF"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68.6</w:t>
            </w:r>
          </w:p>
        </w:tc>
      </w:tr>
      <w:tr w:rsidR="00291455" w:rsidRPr="00291455" w14:paraId="61BD0866" w14:textId="77777777" w:rsidTr="00291455">
        <w:trPr>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85370E" w14:textId="77777777" w:rsidR="00291455" w:rsidRPr="00291455" w:rsidRDefault="00291455" w:rsidP="00291455">
            <w:pPr>
              <w:jc w:val="center"/>
              <w:rPr>
                <w:rFonts w:ascii="Simplified Arabic" w:hAnsi="Simplified Arabic" w:cs="Simplified Arabic"/>
                <w:b w:val="0"/>
                <w:bCs w:val="0"/>
                <w:sz w:val="24"/>
                <w:szCs w:val="24"/>
              </w:rPr>
            </w:pPr>
          </w:p>
        </w:tc>
        <w:tc>
          <w:tcPr>
            <w:tcW w:w="0" w:type="auto"/>
            <w:vAlign w:val="center"/>
            <w:hideMark/>
          </w:tcPr>
          <w:p w14:paraId="1A9DE7B5"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إداري</w:t>
            </w:r>
          </w:p>
        </w:tc>
        <w:tc>
          <w:tcPr>
            <w:tcW w:w="0" w:type="auto"/>
            <w:vAlign w:val="center"/>
            <w:hideMark/>
          </w:tcPr>
          <w:p w14:paraId="36CED981"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96</w:t>
            </w:r>
          </w:p>
        </w:tc>
        <w:tc>
          <w:tcPr>
            <w:tcW w:w="0" w:type="auto"/>
            <w:vAlign w:val="center"/>
            <w:hideMark/>
          </w:tcPr>
          <w:p w14:paraId="387B0008" w14:textId="77777777" w:rsidR="00291455" w:rsidRPr="00291455" w:rsidRDefault="00291455" w:rsidP="0029145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31.4</w:t>
            </w:r>
          </w:p>
        </w:tc>
      </w:tr>
      <w:tr w:rsidR="00291455" w:rsidRPr="00291455" w14:paraId="7063DD41" w14:textId="77777777" w:rsidTr="00291455">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81490" w14:textId="77777777" w:rsidR="00291455" w:rsidRPr="00291455" w:rsidRDefault="00291455" w:rsidP="00291455">
            <w:pPr>
              <w:jc w:val="center"/>
              <w:rPr>
                <w:rFonts w:ascii="Simplified Arabic" w:hAnsi="Simplified Arabic" w:cs="Simplified Arabic"/>
                <w:b w:val="0"/>
                <w:bCs w:val="0"/>
                <w:sz w:val="24"/>
                <w:szCs w:val="24"/>
              </w:rPr>
            </w:pPr>
            <w:r w:rsidRPr="00291455">
              <w:rPr>
                <w:rFonts w:ascii="Simplified Arabic" w:hAnsi="Simplified Arabic" w:cs="Simplified Arabic"/>
                <w:b w:val="0"/>
                <w:bCs w:val="0"/>
                <w:sz w:val="24"/>
                <w:szCs w:val="24"/>
              </w:rPr>
              <w:t>الإجمالي</w:t>
            </w:r>
          </w:p>
        </w:tc>
        <w:tc>
          <w:tcPr>
            <w:tcW w:w="0" w:type="auto"/>
            <w:vAlign w:val="center"/>
            <w:hideMark/>
          </w:tcPr>
          <w:p w14:paraId="6739942E"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0" w:type="auto"/>
            <w:vAlign w:val="center"/>
            <w:hideMark/>
          </w:tcPr>
          <w:p w14:paraId="26F68792"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306</w:t>
            </w:r>
          </w:p>
        </w:tc>
        <w:tc>
          <w:tcPr>
            <w:tcW w:w="0" w:type="auto"/>
            <w:vAlign w:val="center"/>
            <w:hideMark/>
          </w:tcPr>
          <w:p w14:paraId="5ABBC43A" w14:textId="77777777" w:rsidR="00291455" w:rsidRPr="00291455" w:rsidRDefault="00291455" w:rsidP="0029145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291455">
              <w:rPr>
                <w:rFonts w:ascii="Simplified Arabic" w:hAnsi="Simplified Arabic" w:cs="Simplified Arabic"/>
                <w:sz w:val="24"/>
                <w:szCs w:val="24"/>
              </w:rPr>
              <w:t>100</w:t>
            </w:r>
          </w:p>
        </w:tc>
      </w:tr>
    </w:tbl>
    <w:p w14:paraId="002C431A" w14:textId="77777777" w:rsidR="007D6FD7" w:rsidRDefault="007D6FD7" w:rsidP="00291455">
      <w:pPr>
        <w:bidi/>
        <w:spacing w:line="240" w:lineRule="auto"/>
        <w:ind w:firstLine="720"/>
        <w:rPr>
          <w:rFonts w:ascii="Simplified Arabic" w:hAnsi="Simplified Arabic" w:cs="Simplified Arabic"/>
          <w:color w:val="242424"/>
          <w:sz w:val="28"/>
          <w:szCs w:val="28"/>
          <w:rtl/>
        </w:rPr>
      </w:pPr>
    </w:p>
    <w:p w14:paraId="053655CA" w14:textId="12B8E819" w:rsidR="007D6FD7" w:rsidRDefault="007D6FD7" w:rsidP="005E6B03">
      <w:pPr>
        <w:bidi/>
        <w:spacing w:line="240" w:lineRule="auto"/>
        <w:ind w:firstLine="720"/>
        <w:jc w:val="both"/>
        <w:rPr>
          <w:rFonts w:ascii="Simplified Arabic" w:hAnsi="Simplified Arabic" w:cs="Simplified Arabic"/>
          <w:color w:val="242424"/>
          <w:sz w:val="28"/>
          <w:szCs w:val="28"/>
          <w:rtl/>
        </w:rPr>
      </w:pPr>
      <w:r w:rsidRPr="007D6FD7">
        <w:rPr>
          <w:rFonts w:ascii="Simplified Arabic" w:hAnsi="Simplified Arabic" w:cs="Simplified Arabic"/>
          <w:color w:val="242424"/>
          <w:sz w:val="28"/>
          <w:szCs w:val="28"/>
        </w:rPr>
        <w:t xml:space="preserve">ويُظهر الجدول تنوعًا واضحًا في خصائص أفراد العينة؛ إذ تشكّل نسبة الذكور 58.2% مقابل </w:t>
      </w:r>
      <w:r>
        <w:rPr>
          <w:rFonts w:ascii="Simplified Arabic" w:hAnsi="Simplified Arabic" w:cs="Simplified Arabic" w:hint="cs"/>
          <w:color w:val="242424"/>
          <w:sz w:val="28"/>
          <w:szCs w:val="28"/>
          <w:rtl/>
        </w:rPr>
        <w:t>%</w:t>
      </w:r>
      <w:r w:rsidRPr="007D6FD7">
        <w:rPr>
          <w:rFonts w:ascii="Simplified Arabic" w:hAnsi="Simplified Arabic" w:cs="Simplified Arabic"/>
          <w:color w:val="242424"/>
          <w:sz w:val="28"/>
          <w:szCs w:val="28"/>
        </w:rPr>
        <w:t>41.8</w:t>
      </w:r>
      <w:r>
        <w:rPr>
          <w:rFonts w:ascii="Simplified Arabic" w:hAnsi="Simplified Arabic" w:cs="Simplified Arabic" w:hint="cs"/>
          <w:color w:val="242424"/>
          <w:sz w:val="28"/>
          <w:szCs w:val="28"/>
          <w:rtl/>
        </w:rPr>
        <w:t xml:space="preserve"> </w:t>
      </w:r>
      <w:r w:rsidRPr="007D6FD7">
        <w:rPr>
          <w:rFonts w:ascii="Simplified Arabic" w:hAnsi="Simplified Arabic" w:cs="Simplified Arabic"/>
          <w:color w:val="242424"/>
          <w:sz w:val="28"/>
          <w:szCs w:val="28"/>
        </w:rPr>
        <w:t>للإناث، كما تتركز النسبة الأكبر من المشاركين في الفئة العمرية من 35 إلى 45 سنة، وهي الفئة الأكثر تمثيلًا ضمن العينة. كذلك يتضح أن شريحة الخبرة المتوسطة من 5 إلى 10 سنوات هي الأعلى تمثيلًا، إلى جانب أن أعضاء هيئة التدريس يشكّلون النسبة الأكبر من أفراد العينة مقارنة بالإداريين. ويُسهم هذا التوزيع في دعم تنوع وجهات النظر داخل الدراسة، بما يعزز القدرة على تفسير النتائج لاحقًا في ضوء الخصائص الديموغرافية والمهنية للمبحوثين</w:t>
      </w:r>
      <w:r>
        <w:rPr>
          <w:rFonts w:ascii="Simplified Arabic" w:hAnsi="Simplified Arabic" w:cs="Simplified Arabic" w:hint="cs"/>
          <w:color w:val="242424"/>
          <w:sz w:val="28"/>
          <w:szCs w:val="28"/>
          <w:rtl/>
        </w:rPr>
        <w:t>.</w:t>
      </w:r>
    </w:p>
    <w:p w14:paraId="44E38DF9" w14:textId="0B98EFDB" w:rsidR="00B2058A" w:rsidRPr="00B2058A" w:rsidRDefault="00B2058A" w:rsidP="007D6FD7">
      <w:pPr>
        <w:bidi/>
        <w:spacing w:line="240" w:lineRule="auto"/>
        <w:jc w:val="both"/>
        <w:rPr>
          <w:rFonts w:ascii="Simplified Arabic" w:hAnsi="Simplified Arabic" w:cs="Simplified Arabic"/>
          <w:b/>
          <w:bCs/>
          <w:color w:val="242424"/>
          <w:sz w:val="32"/>
          <w:szCs w:val="32"/>
          <w:rtl/>
        </w:rPr>
      </w:pPr>
      <w:r w:rsidRPr="00B2058A">
        <w:rPr>
          <w:rFonts w:ascii="Simplified Arabic" w:hAnsi="Simplified Arabic" w:cs="Simplified Arabic" w:hint="cs"/>
          <w:b/>
          <w:bCs/>
          <w:color w:val="242424"/>
          <w:sz w:val="32"/>
          <w:szCs w:val="32"/>
          <w:rtl/>
        </w:rPr>
        <w:t xml:space="preserve">4. 3 </w:t>
      </w:r>
      <w:r w:rsidR="00291455">
        <w:rPr>
          <w:rFonts w:ascii="Simplified Arabic" w:hAnsi="Simplified Arabic" w:cs="Simplified Arabic" w:hint="cs"/>
          <w:b/>
          <w:bCs/>
          <w:color w:val="242424"/>
          <w:sz w:val="32"/>
          <w:szCs w:val="32"/>
          <w:rtl/>
        </w:rPr>
        <w:t xml:space="preserve">النتائج الوصفية لأبعاد التحول الرقمي </w:t>
      </w:r>
      <w:r w:rsidRPr="00B2058A">
        <w:rPr>
          <w:rFonts w:ascii="Simplified Arabic" w:hAnsi="Simplified Arabic" w:cs="Simplified Arabic" w:hint="cs"/>
          <w:b/>
          <w:bCs/>
          <w:color w:val="242424"/>
          <w:sz w:val="32"/>
          <w:szCs w:val="32"/>
          <w:rtl/>
        </w:rPr>
        <w:t xml:space="preserve">: </w:t>
      </w:r>
    </w:p>
    <w:p w14:paraId="7213C559" w14:textId="2EA00018" w:rsidR="007D6FD7" w:rsidRP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شملت أداة الدراسة أربعة أبعاد رئيسية للتحول الرقمي، هي: الاستراتيجية الرقمية، والبنية التحتية التكنولوجية، والموارد البشرية والمهارات الرقمية، والمتطلبات الأمنية والتشريعية. وقد جرى قياس كل بعد من خلال سبع فقرات باستخدام مقياس ليكرت الخماسي، بحيث تعكس الدرجة الأعلى مستوى أكبر من التبني أو الممارسة [Thamri, 2025]</w:t>
      </w:r>
      <w:r>
        <w:rPr>
          <w:rFonts w:ascii="Simplified Arabic" w:hAnsi="Simplified Arabic" w:cs="Simplified Arabic" w:hint="cs"/>
          <w:color w:val="242424"/>
          <w:sz w:val="28"/>
          <w:szCs w:val="28"/>
          <w:rtl/>
          <w:lang w:val="en-GB"/>
        </w:rPr>
        <w:t>.</w:t>
      </w:r>
    </w:p>
    <w:p w14:paraId="36B4D8CD" w14:textId="237D4E7D" w:rsid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وأظهرت النتائج وجود مستوى مرتفع عمومًا في تبني التحول الرقمي، بمتوسط كلي بلغ 4.12 من 5وهو ما يشير إلى أن المؤسسات محل الدراسة تقع ضمن مستوى متقدم نسبيًا من الجاهزية الرقمية مقارنة </w:t>
      </w:r>
      <w:r w:rsidRPr="007D6FD7">
        <w:rPr>
          <w:rFonts w:ascii="Simplified Arabic" w:hAnsi="Simplified Arabic" w:cs="Simplified Arabic"/>
          <w:color w:val="242424"/>
          <w:sz w:val="28"/>
          <w:szCs w:val="28"/>
          <w:lang w:val="en-GB"/>
        </w:rPr>
        <w:lastRenderedPageBreak/>
        <w:t>بالمعايير الإقليمية والعالمية. ويعكس هذا المستوى إدراكًا مؤسسيًا متزايدًا بأهمية التحول الرقمي بوصفه عنصرًا أساسيًا في تحسين الأداء وتعزيز الاستدامة</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 xml:space="preserve"> [Thamri, 2025][UNESCO &amp; ICHEI, 2025]</w:t>
      </w:r>
      <w:r>
        <w:rPr>
          <w:rFonts w:ascii="Simplified Arabic" w:hAnsi="Simplified Arabic" w:cs="Simplified Arabic" w:hint="cs"/>
          <w:color w:val="242424"/>
          <w:sz w:val="28"/>
          <w:szCs w:val="28"/>
          <w:rtl/>
          <w:lang w:val="en-GB"/>
        </w:rPr>
        <w:t>.</w:t>
      </w:r>
    </w:p>
    <w:p w14:paraId="18336080" w14:textId="04E5F096" w:rsid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وقد جاء بُعد المتطلبات الأمنية والتشريعية في المرتبة الأولى بمتوسط بلغ 4.28 وانحراف معياري قدره 0.62، مما يدل على وعي واضح بقضايا الأمن السيبراني وحوكمة البيانات والسياسات التنظيمية ذات الصلة. وتنسجم هذه النتيجة مع الاتجاهات الحديثة التي تؤكد أن الأمن والحوكمة يمثلان ركيزة أساسية لنجاح التحول الرقمي في المؤسسات التعليمية، وليس مجرد عنصر داعم له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[Al-Harbi &amp; Al-Rabghi, 2025]</w:t>
      </w:r>
      <w:r>
        <w:rPr>
          <w:rFonts w:ascii="Simplified Arabic" w:hAnsi="Simplified Arabic" w:cs="Simplified Arabic" w:hint="cs"/>
          <w:color w:val="242424"/>
          <w:sz w:val="28"/>
          <w:szCs w:val="28"/>
          <w:rtl/>
          <w:lang w:val="en-GB"/>
        </w:rPr>
        <w:t>.</w:t>
      </w:r>
    </w:p>
    <w:p w14:paraId="2E92577B" w14:textId="77777777" w:rsidR="007D6FD7" w:rsidRDefault="007D6FD7" w:rsidP="007D6FD7">
      <w:pPr>
        <w:bidi/>
        <w:spacing w:line="240" w:lineRule="auto"/>
        <w:ind w:firstLine="720"/>
        <w:jc w:val="both"/>
        <w:rPr>
          <w:rFonts w:ascii="Simplified Arabic" w:hAnsi="Simplified Arabic" w:cs="Simplified Arabic"/>
          <w:color w:val="242424"/>
          <w:sz w:val="28"/>
          <w:szCs w:val="28"/>
          <w:lang w:val="en-GB"/>
        </w:rPr>
      </w:pPr>
      <w:r w:rsidRPr="007D6FD7">
        <w:rPr>
          <w:rFonts w:ascii="Simplified Arabic" w:hAnsi="Simplified Arabic" w:cs="Simplified Arabic"/>
          <w:color w:val="242424"/>
          <w:sz w:val="28"/>
          <w:szCs w:val="28"/>
          <w:lang w:val="en-GB"/>
        </w:rPr>
        <w:t xml:space="preserve">وتلا ذلك بُعد البنية التحتية التكنولوجية بمتوسط 4.15 وانحراف معياري 0.71، وهو ما يشير إلى وجود استثمارات ملموسة في الشبكات، والحوسبة السحابية، وتكامل الأنظمة الرقمية. وتؤكد الأدبيات أن توفر البنية التحتية المناسبة يعد شرطًا حاسمًا لتمكين التحول الرقمي من أداء وظائفه التشغيلية والتعليمية بصورة </w:t>
      </w:r>
    </w:p>
    <w:p w14:paraId="1B3EDE53" w14:textId="2F73DA68" w:rsidR="007D6FD7" w:rsidRPr="007D6FD7" w:rsidRDefault="007D6FD7" w:rsidP="007D6FD7">
      <w:pPr>
        <w:bidi/>
        <w:spacing w:line="240" w:lineRule="auto"/>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فعالة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[UNESCO &amp; ICHEI, 2025]</w:t>
      </w:r>
      <w:r>
        <w:rPr>
          <w:rFonts w:ascii="Simplified Arabic" w:hAnsi="Simplified Arabic" w:cs="Simplified Arabic" w:hint="cs"/>
          <w:color w:val="242424"/>
          <w:sz w:val="28"/>
          <w:szCs w:val="28"/>
          <w:rtl/>
          <w:lang w:val="en-GB"/>
        </w:rPr>
        <w:t>.</w:t>
      </w:r>
    </w:p>
    <w:p w14:paraId="1D3CDE0A" w14:textId="78038B9D" w:rsidR="007D6FD7" w:rsidRDefault="007D6FD7" w:rsidP="007D6FD7">
      <w:pPr>
        <w:bidi/>
        <w:spacing w:line="240" w:lineRule="auto"/>
        <w:ind w:firstLine="720"/>
        <w:jc w:val="both"/>
        <w:rPr>
          <w:rFonts w:ascii="Simplified Arabic" w:hAnsi="Simplified Arabic" w:cs="Simplified Arabic"/>
          <w:color w:val="242424"/>
          <w:sz w:val="28"/>
          <w:szCs w:val="28"/>
          <w:lang w:val="en-GB"/>
        </w:rPr>
      </w:pPr>
      <w:r w:rsidRPr="007D6FD7">
        <w:rPr>
          <w:rFonts w:ascii="Simplified Arabic" w:hAnsi="Simplified Arabic" w:cs="Simplified Arabic"/>
          <w:color w:val="242424"/>
          <w:sz w:val="28"/>
          <w:szCs w:val="28"/>
          <w:lang w:val="en-GB"/>
        </w:rPr>
        <w:t>أما بُعد الموارد البشرية والمهارات الرقمية فقد جاء في المرتبة الثالثة بمتوسط 4.02 وانحراف معياري 0.68، وهو ما يعكس وجود جهود تدريبية واضحة، لكنها ما تزال بحاجة إلى مزيد من التطوير والتوسع لضمان رفع مستوى الكفايات الرقمية لدى العاملين. وقد أشارت دراسات عربية حديثة إلى أن فجوة المهارات الرقمية لدى الأكاديميين والإداريين لا تزال تمثل تحديًا مهمًا أمام تعميق التحول الرقمي</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[Al Kouri, 2025]</w:t>
      </w:r>
      <w:r>
        <w:rPr>
          <w:rFonts w:ascii="Simplified Arabic" w:hAnsi="Simplified Arabic" w:cs="Simplified Arabic" w:hint="cs"/>
          <w:color w:val="242424"/>
          <w:sz w:val="28"/>
          <w:szCs w:val="28"/>
          <w:rtl/>
          <w:lang w:val="en-GB"/>
        </w:rPr>
        <w:t>.</w:t>
      </w:r>
      <w:r w:rsidRPr="007D6FD7">
        <w:rPr>
          <w:rFonts w:ascii="Simplified Arabic" w:hAnsi="Simplified Arabic" w:cs="Simplified Arabic"/>
          <w:color w:val="242424"/>
          <w:sz w:val="28"/>
          <w:szCs w:val="28"/>
          <w:lang w:val="en-GB"/>
        </w:rPr>
        <w:t xml:space="preserve"> </w:t>
      </w:r>
    </w:p>
    <w:p w14:paraId="6F1CF74E" w14:textId="04789E52" w:rsid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في حين جاء بُعد الاستراتيجية الرقمية في المرتبة الأخيرة نسبيًا بمتوسط 3.98 وانحراف معياري 0.75، وهو ما يشير إلى ضرورة تعزيز وضوح الرؤية الاستراتيجية، وتحديد خارطة طريق رقمية أكثر تكاملًا واتساقًا مع أهداف المؤسسة. وتُعد هذه النتيجة متسقة مع بعض الدراسات التي لاحظت أن الجامعات العربية تميل في المراحل الأولى من التحول الرقمي إلى التركيز على الجوانب التقنية والتنظيمية أكثر من بناء التوجه الاستراتيجي بعيد المدى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[Al-Qawasmi, 2026]</w:t>
      </w:r>
      <w:r>
        <w:rPr>
          <w:rFonts w:ascii="Simplified Arabic" w:hAnsi="Simplified Arabic" w:cs="Simplified Arabic" w:hint="cs"/>
          <w:color w:val="242424"/>
          <w:sz w:val="28"/>
          <w:szCs w:val="28"/>
          <w:rtl/>
          <w:lang w:val="en-GB"/>
        </w:rPr>
        <w:t>.</w:t>
      </w:r>
    </w:p>
    <w:p w14:paraId="1D3790F4" w14:textId="77777777" w:rsid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وتتوافق هذه الترتيبات مع دراسات ميدانية أخرى أظهرت أن الأبعاد الأمنية والبنيوية غالبًا ما تتقدم على الأبعاد الاستراتيجية والبشرية في المراحل الأولى من التحول الرقمي، حيث تكون المؤسسات في مرحلة الاستقرار التقني قبل الانتقال إلى مستوى النضج الاستراتيجي </w:t>
      </w:r>
      <w:r>
        <w:rPr>
          <w:rFonts w:ascii="Simplified Arabic" w:hAnsi="Simplified Arabic" w:cs="Simplified Arabic" w:hint="cs"/>
          <w:color w:val="242424"/>
          <w:sz w:val="28"/>
          <w:szCs w:val="28"/>
          <w:rtl/>
          <w:lang w:val="en-GB"/>
        </w:rPr>
        <w:t xml:space="preserve"> </w:t>
      </w:r>
    </w:p>
    <w:p w14:paraId="3C7FD7A8" w14:textId="16A6EF50" w:rsidR="007D6FD7" w:rsidRPr="007D6FD7" w:rsidRDefault="007D6FD7" w:rsidP="007D6FD7">
      <w:pPr>
        <w:bidi/>
        <w:spacing w:line="240" w:lineRule="auto"/>
        <w:ind w:firstLine="720"/>
        <w:jc w:val="both"/>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[Thamri, 2025][Bouaissa et al., 2025]</w:t>
      </w:r>
      <w:r>
        <w:rPr>
          <w:rFonts w:ascii="Simplified Arabic" w:hAnsi="Simplified Arabic" w:cs="Simplified Arabic" w:hint="cs"/>
          <w:color w:val="242424"/>
          <w:sz w:val="28"/>
          <w:szCs w:val="28"/>
          <w:rtl/>
          <w:lang w:val="en-GB"/>
        </w:rPr>
        <w:t>.</w:t>
      </w:r>
    </w:p>
    <w:p w14:paraId="17FF314E" w14:textId="0F81113D" w:rsidR="007D6FD7" w:rsidRDefault="007D6FD7" w:rsidP="007D6FD7">
      <w:pPr>
        <w:bidi/>
        <w:spacing w:line="240" w:lineRule="auto"/>
        <w:ind w:firstLine="720"/>
        <w:jc w:val="both"/>
        <w:rPr>
          <w:rFonts w:ascii="Simplified Arabic" w:hAnsi="Simplified Arabic" w:cs="Simplified Arabic"/>
          <w:color w:val="242424"/>
          <w:sz w:val="28"/>
          <w:szCs w:val="28"/>
          <w:rtl/>
          <w:lang w:val="en-GB"/>
        </w:rPr>
      </w:pPr>
    </w:p>
    <w:p w14:paraId="222ACD8A" w14:textId="77777777" w:rsidR="00291455" w:rsidRPr="007D6FD7" w:rsidRDefault="00291455" w:rsidP="00291455">
      <w:pPr>
        <w:bidi/>
        <w:spacing w:line="240" w:lineRule="auto"/>
        <w:ind w:firstLine="720"/>
        <w:jc w:val="both"/>
        <w:rPr>
          <w:rFonts w:ascii="Simplified Arabic" w:hAnsi="Simplified Arabic" w:cs="Simplified Arabic"/>
          <w:color w:val="242424"/>
          <w:sz w:val="18"/>
          <w:szCs w:val="18"/>
          <w:lang w:val="en-GB"/>
        </w:rPr>
      </w:pPr>
    </w:p>
    <w:p w14:paraId="479A7B41" w14:textId="1541F750" w:rsidR="004B047D" w:rsidRPr="004B047D" w:rsidRDefault="00B2058A" w:rsidP="004B047D">
      <w:pPr>
        <w:bidi/>
        <w:spacing w:line="240" w:lineRule="auto"/>
        <w:jc w:val="both"/>
        <w:rPr>
          <w:rFonts w:ascii="Simplified Arabic" w:hAnsi="Simplified Arabic" w:cs="Simplified Arabic"/>
          <w:b/>
          <w:bCs/>
          <w:color w:val="242424"/>
          <w:sz w:val="32"/>
          <w:szCs w:val="32"/>
          <w:rtl/>
        </w:rPr>
      </w:pPr>
      <w:r w:rsidRPr="004B047D">
        <w:rPr>
          <w:rFonts w:hint="cs"/>
          <w:b/>
          <w:bCs/>
          <w:sz w:val="32"/>
          <w:szCs w:val="32"/>
          <w:rtl/>
        </w:rPr>
        <w:lastRenderedPageBreak/>
        <w:t>4</w:t>
      </w:r>
      <w:r w:rsidR="004B047D">
        <w:rPr>
          <w:rFonts w:hint="cs"/>
          <w:b/>
          <w:bCs/>
          <w:sz w:val="32"/>
          <w:szCs w:val="32"/>
          <w:rtl/>
        </w:rPr>
        <w:t>.</w:t>
      </w:r>
      <w:r w:rsidRPr="004B047D">
        <w:rPr>
          <w:rFonts w:hint="cs"/>
          <w:b/>
          <w:bCs/>
          <w:sz w:val="32"/>
          <w:szCs w:val="32"/>
          <w:rtl/>
        </w:rPr>
        <w:t xml:space="preserve">4 </w:t>
      </w:r>
      <w:r w:rsidR="009003B1" w:rsidRPr="004B047D">
        <w:rPr>
          <w:b/>
          <w:bCs/>
          <w:sz w:val="32"/>
          <w:szCs w:val="32"/>
        </w:rPr>
        <w:t xml:space="preserve"> </w:t>
      </w:r>
      <w:r w:rsidR="00291455">
        <w:rPr>
          <w:rFonts w:ascii="Simplified Arabic" w:hAnsi="Simplified Arabic" w:cs="Simplified Arabic" w:hint="cs"/>
          <w:b/>
          <w:bCs/>
          <w:color w:val="242424"/>
          <w:sz w:val="32"/>
          <w:szCs w:val="32"/>
          <w:rtl/>
        </w:rPr>
        <w:t>النتائج الوصفية لمؤشرات الأداء المؤسسي</w:t>
      </w:r>
      <w:r w:rsidR="004B047D" w:rsidRPr="004B047D">
        <w:rPr>
          <w:rFonts w:ascii="Simplified Arabic" w:hAnsi="Simplified Arabic" w:cs="Simplified Arabic" w:hint="cs"/>
          <w:b/>
          <w:bCs/>
          <w:color w:val="242424"/>
          <w:sz w:val="32"/>
          <w:szCs w:val="32"/>
          <w:rtl/>
        </w:rPr>
        <w:t xml:space="preserve"> : </w:t>
      </w:r>
    </w:p>
    <w:p w14:paraId="5F4B8847" w14:textId="1FA994CF" w:rsidR="007D6FD7" w:rsidRPr="007D6FD7" w:rsidRDefault="007D6FD7" w:rsidP="007D6FD7">
      <w:pPr>
        <w:bidi/>
        <w:spacing w:line="240" w:lineRule="auto"/>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تم قياس الأداء المؤسسي في الدراسة من خلال أربعة مؤشرات رئيسية هي: الأداء الأكاديمي، والأداء البحثي، والكفاءة الإدارية، والتميز المؤسسي. وقد اشتمل كل مؤشر على مجموعة من الفقرات التي تغطي الجوانب الأساسية له، باستخدام مقياس ليكرت الخماسي لقياس مستوى الاستجابة واتجاهات أفراد العينة [Thamri, 2025]</w:t>
      </w:r>
      <w:r>
        <w:rPr>
          <w:rFonts w:ascii="Simplified Arabic" w:hAnsi="Simplified Arabic" w:cs="Simplified Arabic" w:hint="cs"/>
          <w:color w:val="242424"/>
          <w:sz w:val="28"/>
          <w:szCs w:val="28"/>
          <w:rtl/>
          <w:lang w:val="en-GB"/>
        </w:rPr>
        <w:t>.</w:t>
      </w:r>
    </w:p>
    <w:p w14:paraId="6FB7ED92" w14:textId="72CD1E7D" w:rsidR="007D6FD7" w:rsidRPr="007D6FD7" w:rsidRDefault="007D6FD7" w:rsidP="007D6FD7">
      <w:pPr>
        <w:bidi/>
        <w:spacing w:line="240" w:lineRule="auto"/>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وأظهرت النتائج مستوى عامًا مرتفعًا للأداء المؤسسي بمتوسط كلي بلغ 4.04 من 5، وهو ما يشير إلى وجود أثر إيجابي واضح للتحول الرقمي في تحسين مختلف الجوانب المؤسسية داخل الجامعات محل الدراسة. وقد جاءت الكفاءة الإدارية في المرتبة الأولى بمتوسط 4.18 وانحراف معياري 0.59، مما يؤكد أن الرقمنة تسهم بصورة مباشرة وسريعة في تسهيل العمليات الإدارية، مثل التسجيل وإدارة الجداول وإعداد التقارير، وهو ما يتفق مع ما أوردته الدراسات الحديثة حول أولوية الأتمتة في مراحل التحول الأولى [Thamri, 2025][IJSdP Review, 2023]</w:t>
      </w:r>
      <w:r>
        <w:rPr>
          <w:rFonts w:ascii="Simplified Arabic" w:hAnsi="Simplified Arabic" w:cs="Simplified Arabic" w:hint="cs"/>
          <w:color w:val="242424"/>
          <w:sz w:val="28"/>
          <w:szCs w:val="28"/>
          <w:rtl/>
          <w:lang w:val="en-GB"/>
        </w:rPr>
        <w:t>.</w:t>
      </w:r>
    </w:p>
    <w:p w14:paraId="45991B57" w14:textId="77777777" w:rsidR="007D6FD7" w:rsidRPr="007D6FD7" w:rsidRDefault="007D6FD7" w:rsidP="005E6B03">
      <w:pPr>
        <w:bidi/>
        <w:spacing w:line="240" w:lineRule="auto"/>
        <w:ind w:firstLine="720"/>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وتلاها الأداء الأكاديمي بمتوسط 4.05 وانحراف معياري 0.65، في إشارة إلى تحسن ملحوظ في جودة العملية التعليمية عبر منصات التعلم الإلكتروني وأدوات التعليم المدمج. وتنسجم هذه النتيجة مع ما توصلت إليه دراسات عربية حديثة أشارت إلى أن تبني التقنيات الرقمية يسهم في رفع رضا الطلاب وتحسين تفاعلهم مع المحتوى التعليمي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[Al Kouri, 2025]</w:t>
      </w:r>
      <w:r>
        <w:rPr>
          <w:rFonts w:ascii="Simplified Arabic" w:hAnsi="Simplified Arabic" w:cs="Simplified Arabic" w:hint="cs"/>
          <w:color w:val="242424"/>
          <w:sz w:val="28"/>
          <w:szCs w:val="28"/>
          <w:rtl/>
          <w:lang w:val="en-GB"/>
        </w:rPr>
        <w:t>.</w:t>
      </w:r>
    </w:p>
    <w:p w14:paraId="5CBFC96A" w14:textId="5272F963" w:rsidR="007D6FD7" w:rsidRDefault="007D6FD7" w:rsidP="005E6B03">
      <w:pPr>
        <w:bidi/>
        <w:spacing w:line="240" w:lineRule="auto"/>
        <w:ind w:firstLine="720"/>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أما التميز المؤسسي فقد جاء في المرتبة الثالثة بمتوسط 4.01 وانحراف معياري 0.70، وهو ما يدل على بداية تحسن في مؤشرات التصنيف والاعتماد الأكاديمي، رغم أن هذا التحسن لا يزال بحاجة إلى مزيد من الترسخ حتى يواكب المستويات العالمية المنشودة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[Al-Qawasmi, 2026]</w:t>
      </w:r>
      <w:r>
        <w:rPr>
          <w:rFonts w:ascii="Simplified Arabic" w:hAnsi="Simplified Arabic" w:cs="Simplified Arabic" w:hint="cs"/>
          <w:color w:val="242424"/>
          <w:sz w:val="28"/>
          <w:szCs w:val="28"/>
          <w:rtl/>
          <w:lang w:val="en-GB"/>
        </w:rPr>
        <w:t>.</w:t>
      </w:r>
    </w:p>
    <w:p w14:paraId="78346323" w14:textId="77777777" w:rsidR="007D6FD7" w:rsidRDefault="007D6FD7" w:rsidP="005E6B03">
      <w:pPr>
        <w:bidi/>
        <w:spacing w:line="240" w:lineRule="auto"/>
        <w:ind w:firstLine="720"/>
        <w:rPr>
          <w:rFonts w:ascii="Simplified Arabic" w:hAnsi="Simplified Arabic" w:cs="Simplified Arabic"/>
          <w:color w:val="242424"/>
          <w:sz w:val="28"/>
          <w:szCs w:val="28"/>
          <w:lang w:val="en-GB"/>
        </w:rPr>
      </w:pPr>
      <w:r w:rsidRPr="007D6FD7">
        <w:rPr>
          <w:rFonts w:ascii="Simplified Arabic" w:hAnsi="Simplified Arabic" w:cs="Simplified Arabic"/>
          <w:color w:val="242424"/>
          <w:sz w:val="28"/>
          <w:szCs w:val="28"/>
          <w:lang w:val="en-GB"/>
        </w:rPr>
        <w:t xml:space="preserve">وفي المرتبة الأخيرة نسبيًا جاء الأداء البحثي بمتوسط 3.92 وانحراف معياري 0.72، الأمر الذي يشير إلى أن التحول الرقمي لم ينعكس بعد بالقوة نفسها على الإنتاجية البحثية، مقارنة بما حققه في الجوانب الإدارية والأكاديمية. وتُعد هذه النتيجة متسقة مع دراسات عربية تناولت بطء تفعيل المستودعات الرقمية وأدوات البحث الذكي في الجامعات، وما يرتبط بذلك من حاجة إلى نضج تقني وتنظيمي أعلى </w:t>
      </w:r>
    </w:p>
    <w:p w14:paraId="6A4A7D55" w14:textId="12CFB804" w:rsidR="007D6FD7" w:rsidRPr="007D6FD7" w:rsidRDefault="007D6FD7" w:rsidP="007D6FD7">
      <w:pPr>
        <w:bidi/>
        <w:spacing w:line="240" w:lineRule="auto"/>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[Bouaissa et al., 2025][UNESCO &amp; ICHEI, 2025]</w:t>
      </w:r>
      <w:r>
        <w:rPr>
          <w:rFonts w:ascii="Simplified Arabic" w:hAnsi="Simplified Arabic" w:cs="Simplified Arabic" w:hint="cs"/>
          <w:color w:val="242424"/>
          <w:sz w:val="28"/>
          <w:szCs w:val="28"/>
          <w:rtl/>
          <w:lang w:val="en-GB"/>
        </w:rPr>
        <w:t>.</w:t>
      </w:r>
    </w:p>
    <w:p w14:paraId="7CDB4E1C" w14:textId="53CCB702" w:rsidR="007965E5" w:rsidRPr="007D6FD7" w:rsidRDefault="007D6FD7" w:rsidP="005E6B03">
      <w:pPr>
        <w:bidi/>
        <w:spacing w:line="240" w:lineRule="auto"/>
        <w:ind w:firstLine="720"/>
        <w:rPr>
          <w:rFonts w:ascii="Simplified Arabic" w:hAnsi="Simplified Arabic" w:cs="Simplified Arabic"/>
          <w:color w:val="242424"/>
          <w:sz w:val="28"/>
          <w:szCs w:val="28"/>
          <w:rtl/>
          <w:lang w:val="en-GB"/>
        </w:rPr>
      </w:pPr>
      <w:r w:rsidRPr="007D6FD7">
        <w:rPr>
          <w:rFonts w:ascii="Simplified Arabic" w:hAnsi="Simplified Arabic" w:cs="Simplified Arabic"/>
          <w:color w:val="242424"/>
          <w:sz w:val="28"/>
          <w:szCs w:val="28"/>
          <w:lang w:val="en-GB"/>
        </w:rPr>
        <w:t xml:space="preserve">وتؤكد هذه الترتيبات أن الكفاءة الإدارية هي أكثر الأبعاد استفادة من الرقمنة في المراحل الأولى، يليها الأداء الأكاديمي، بينما يتطلب الأداء البحثي درجة أعلى من النضج المؤسسي والتكامل الرقمي حتى تظهر آثاره بصورة أوضح [AlKarki, 2022] كما يتفق ذلك مع المراجعات المنهجية التي أوضحت أن </w:t>
      </w:r>
      <w:r w:rsidRPr="007D6FD7">
        <w:rPr>
          <w:rFonts w:ascii="Simplified Arabic" w:hAnsi="Simplified Arabic" w:cs="Simplified Arabic"/>
          <w:color w:val="242424"/>
          <w:sz w:val="28"/>
          <w:szCs w:val="28"/>
          <w:lang w:val="en-GB"/>
        </w:rPr>
        <w:lastRenderedPageBreak/>
        <w:t xml:space="preserve">مكاسب الرقمنة تكون أسرع في الجوانب التشغيلية والإدارية مقارنة بالجوانب البحثية التي تحتاج إلى بنية رقمية أكثر تقدمًا واستدامة </w:t>
      </w:r>
      <w:r>
        <w:rPr>
          <w:rFonts w:ascii="Simplified Arabic" w:hAnsi="Simplified Arabic" w:cs="Simplified Arabic" w:hint="cs"/>
          <w:color w:val="242424"/>
          <w:sz w:val="28"/>
          <w:szCs w:val="28"/>
          <w:rtl/>
          <w:lang w:val="en-GB"/>
        </w:rPr>
        <w:t xml:space="preserve"> </w:t>
      </w:r>
      <w:r w:rsidRPr="007D6FD7">
        <w:rPr>
          <w:rFonts w:ascii="Simplified Arabic" w:hAnsi="Simplified Arabic" w:cs="Simplified Arabic"/>
          <w:color w:val="242424"/>
          <w:sz w:val="28"/>
          <w:szCs w:val="28"/>
          <w:lang w:val="en-GB"/>
        </w:rPr>
        <w:t>[IJSdP Review, 2023][UNESCO &amp; ICHEI, 2025]</w:t>
      </w:r>
      <w:r>
        <w:rPr>
          <w:rFonts w:ascii="Simplified Arabic" w:hAnsi="Simplified Arabic" w:cs="Simplified Arabic" w:hint="cs"/>
          <w:color w:val="242424"/>
          <w:sz w:val="28"/>
          <w:szCs w:val="28"/>
          <w:rtl/>
          <w:lang w:val="en-GB"/>
        </w:rPr>
        <w:t>.</w:t>
      </w:r>
    </w:p>
    <w:p w14:paraId="28B58853" w14:textId="332463CA" w:rsidR="007965E5" w:rsidRPr="007965E5" w:rsidRDefault="007965E5" w:rsidP="007965E5">
      <w:pPr>
        <w:bidi/>
        <w:spacing w:line="240" w:lineRule="auto"/>
        <w:ind w:firstLine="720"/>
        <w:rPr>
          <w:rFonts w:ascii="Simplified Arabic" w:hAnsi="Simplified Arabic" w:cs="Simplified Arabic"/>
          <w:color w:val="242424"/>
          <w:sz w:val="28"/>
          <w:szCs w:val="28"/>
        </w:rPr>
      </w:pPr>
      <w:r w:rsidRPr="007965E5">
        <w:rPr>
          <w:rFonts w:ascii="Simplified Arabic" w:hAnsi="Simplified Arabic" w:cs="Simplified Arabic"/>
          <w:color w:val="242424"/>
          <w:sz w:val="28"/>
          <w:szCs w:val="28"/>
          <w:rtl/>
        </w:rPr>
        <w:t>جاء المستوى العام للأداء المؤسسي "مرتفعاً" بمتوسط كلي (</w:t>
      </w:r>
      <w:r w:rsidR="00EB412B">
        <w:rPr>
          <w:rFonts w:ascii="Simplified Arabic" w:hAnsi="Simplified Arabic" w:cs="Simplified Arabic"/>
          <w:color w:val="242424"/>
          <w:sz w:val="28"/>
          <w:szCs w:val="28"/>
          <w:rtl/>
        </w:rPr>
        <w:t xml:space="preserve"> </w:t>
      </w:r>
      <w:r w:rsidRPr="007965E5">
        <w:rPr>
          <w:rFonts w:ascii="Simplified Arabic" w:hAnsi="Simplified Arabic" w:cs="Simplified Arabic"/>
          <w:color w:val="242424"/>
          <w:sz w:val="28"/>
          <w:szCs w:val="28"/>
          <w:rtl/>
        </w:rPr>
        <w:t>4.04</w:t>
      </w:r>
      <w:r w:rsidR="00EB412B">
        <w:rPr>
          <w:rFonts w:ascii="Simplified Arabic" w:hAnsi="Simplified Arabic" w:cs="Simplified Arabic"/>
          <w:color w:val="242424"/>
          <w:sz w:val="28"/>
          <w:szCs w:val="28"/>
          <w:rtl/>
        </w:rPr>
        <w:t xml:space="preserve"> </w:t>
      </w:r>
      <w:r w:rsidRPr="007965E5">
        <w:rPr>
          <w:rFonts w:ascii="Simplified Arabic" w:hAnsi="Simplified Arabic" w:cs="Simplified Arabic"/>
          <w:color w:val="242424"/>
          <w:sz w:val="28"/>
          <w:szCs w:val="28"/>
          <w:rtl/>
        </w:rPr>
        <w:t>). ويوضح الجدول أدناه ترتيب مؤشرات الأداء</w:t>
      </w:r>
      <w:r w:rsidRPr="007965E5">
        <w:rPr>
          <w:rFonts w:ascii="Simplified Arabic" w:hAnsi="Simplified Arabic" w:cs="Simplified Arabic"/>
          <w:color w:val="242424"/>
          <w:sz w:val="28"/>
          <w:szCs w:val="28"/>
        </w:rPr>
        <w:t>:</w:t>
      </w:r>
    </w:p>
    <w:p w14:paraId="573B9944" w14:textId="77777777" w:rsidR="007965E5" w:rsidRDefault="007965E5" w:rsidP="007965E5">
      <w:pPr>
        <w:bidi/>
        <w:spacing w:line="240" w:lineRule="auto"/>
        <w:ind w:firstLine="720"/>
        <w:jc w:val="center"/>
        <w:rPr>
          <w:rFonts w:ascii="Simplified Arabic" w:hAnsi="Simplified Arabic" w:cs="Simplified Arabic"/>
          <w:color w:val="242424"/>
          <w:sz w:val="28"/>
          <w:szCs w:val="28"/>
          <w:rtl/>
        </w:rPr>
      </w:pPr>
      <w:r w:rsidRPr="007965E5">
        <w:rPr>
          <w:rFonts w:ascii="Simplified Arabic" w:hAnsi="Simplified Arabic" w:cs="Simplified Arabic"/>
          <w:color w:val="242424"/>
          <w:sz w:val="28"/>
          <w:szCs w:val="28"/>
          <w:rtl/>
        </w:rPr>
        <w:t>جدول (4-3): المتوسطات الحسابية والانحرافات المعيارية لمؤشرات الأداء المؤسسي</w:t>
      </w:r>
    </w:p>
    <w:tbl>
      <w:tblPr>
        <w:tblStyle w:val="GridTable2-Accent6"/>
        <w:bidiVisual/>
        <w:tblW w:w="7299" w:type="dxa"/>
        <w:jc w:val="center"/>
        <w:tblLook w:val="04A0" w:firstRow="1" w:lastRow="0" w:firstColumn="1" w:lastColumn="0" w:noHBand="0" w:noVBand="1"/>
      </w:tblPr>
      <w:tblGrid>
        <w:gridCol w:w="2478"/>
        <w:gridCol w:w="1587"/>
        <w:gridCol w:w="1605"/>
        <w:gridCol w:w="756"/>
        <w:gridCol w:w="873"/>
      </w:tblGrid>
      <w:tr w:rsidR="007965E5" w:rsidRPr="00E77DE6" w14:paraId="624D6B58" w14:textId="77777777" w:rsidTr="00E77DE6">
        <w:trPr>
          <w:cnfStyle w:val="100000000000" w:firstRow="1" w:lastRow="0" w:firstColumn="0" w:lastColumn="0" w:oddVBand="0" w:evenVBand="0" w:oddHBand="0"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4C22F9" w14:textId="04D80A51" w:rsidR="007965E5" w:rsidRPr="00E77DE6" w:rsidRDefault="007965E5" w:rsidP="00E77DE6">
            <w:pPr>
              <w:jc w:val="center"/>
              <w:rPr>
                <w:rFonts w:ascii="Simplified Arabic" w:hAnsi="Simplified Arabic" w:cs="Simplified Arabic"/>
                <w:sz w:val="24"/>
                <w:szCs w:val="24"/>
              </w:rPr>
            </w:pPr>
            <w:r w:rsidRPr="00E77DE6">
              <w:rPr>
                <w:rFonts w:ascii="Simplified Arabic" w:hAnsi="Simplified Arabic" w:cs="Simplified Arabic"/>
                <w:sz w:val="24"/>
                <w:szCs w:val="24"/>
              </w:rPr>
              <w:t xml:space="preserve">مؤشر الأداء </w:t>
            </w:r>
            <w:r w:rsidR="00E77DE6">
              <w:rPr>
                <w:rFonts w:ascii="Simplified Arabic" w:hAnsi="Simplified Arabic" w:cs="Simplified Arabic"/>
                <w:sz w:val="24"/>
                <w:szCs w:val="24"/>
              </w:rPr>
              <w:t xml:space="preserve">- </w:t>
            </w:r>
            <w:r w:rsidRPr="00E77DE6">
              <w:rPr>
                <w:rFonts w:ascii="Simplified Arabic" w:hAnsi="Simplified Arabic" w:cs="Simplified Arabic"/>
                <w:sz w:val="24"/>
                <w:szCs w:val="24"/>
              </w:rPr>
              <w:t>المتغير التابع</w:t>
            </w:r>
          </w:p>
        </w:tc>
        <w:tc>
          <w:tcPr>
            <w:tcW w:w="0" w:type="auto"/>
            <w:vAlign w:val="center"/>
            <w:hideMark/>
          </w:tcPr>
          <w:p w14:paraId="20E68DF7" w14:textId="77777777" w:rsidR="007965E5" w:rsidRPr="00E77DE6" w:rsidRDefault="007965E5" w:rsidP="00E77DE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المتوسط الحسابي</w:t>
            </w:r>
          </w:p>
        </w:tc>
        <w:tc>
          <w:tcPr>
            <w:tcW w:w="0" w:type="auto"/>
            <w:vAlign w:val="center"/>
            <w:hideMark/>
          </w:tcPr>
          <w:p w14:paraId="47E0F899" w14:textId="77777777" w:rsidR="007965E5" w:rsidRPr="00E77DE6" w:rsidRDefault="007965E5" w:rsidP="00E77DE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الانحراف المعياري</w:t>
            </w:r>
          </w:p>
        </w:tc>
        <w:tc>
          <w:tcPr>
            <w:tcW w:w="0" w:type="auto"/>
            <w:vAlign w:val="center"/>
            <w:hideMark/>
          </w:tcPr>
          <w:p w14:paraId="1CADE472" w14:textId="77777777" w:rsidR="007965E5" w:rsidRPr="00E77DE6" w:rsidRDefault="007965E5" w:rsidP="00E77DE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الترتيب</w:t>
            </w:r>
          </w:p>
        </w:tc>
        <w:tc>
          <w:tcPr>
            <w:tcW w:w="0" w:type="auto"/>
            <w:vAlign w:val="center"/>
            <w:hideMark/>
          </w:tcPr>
          <w:p w14:paraId="56219B3E" w14:textId="77777777" w:rsidR="007965E5" w:rsidRPr="00E77DE6" w:rsidRDefault="007965E5" w:rsidP="00E77DE6">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المستوى</w:t>
            </w:r>
          </w:p>
        </w:tc>
      </w:tr>
      <w:tr w:rsidR="007965E5" w:rsidRPr="00E77DE6" w14:paraId="3B09F5B1" w14:textId="77777777" w:rsidTr="00E77DE6">
        <w:trPr>
          <w:cnfStyle w:val="000000100000" w:firstRow="0" w:lastRow="0" w:firstColumn="0" w:lastColumn="0" w:oddVBand="0" w:evenVBand="0" w:oddHBand="1"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1BF64B" w14:textId="77777777" w:rsidR="007965E5" w:rsidRPr="00E77DE6" w:rsidRDefault="007965E5" w:rsidP="00E77DE6">
            <w:pPr>
              <w:jc w:val="center"/>
              <w:rPr>
                <w:rFonts w:ascii="Simplified Arabic" w:hAnsi="Simplified Arabic" w:cs="Simplified Arabic"/>
                <w:sz w:val="24"/>
                <w:szCs w:val="24"/>
              </w:rPr>
            </w:pPr>
            <w:r w:rsidRPr="00E77DE6">
              <w:rPr>
                <w:rFonts w:ascii="Simplified Arabic" w:hAnsi="Simplified Arabic" w:cs="Simplified Arabic"/>
                <w:sz w:val="24"/>
                <w:szCs w:val="24"/>
              </w:rPr>
              <w:t>الكفاءة الإدارية</w:t>
            </w:r>
          </w:p>
        </w:tc>
        <w:tc>
          <w:tcPr>
            <w:tcW w:w="0" w:type="auto"/>
            <w:vAlign w:val="center"/>
            <w:hideMark/>
          </w:tcPr>
          <w:p w14:paraId="7EC48797"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4.18</w:t>
            </w:r>
          </w:p>
        </w:tc>
        <w:tc>
          <w:tcPr>
            <w:tcW w:w="0" w:type="auto"/>
            <w:vAlign w:val="center"/>
            <w:hideMark/>
          </w:tcPr>
          <w:p w14:paraId="54929EB8"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0.59</w:t>
            </w:r>
          </w:p>
        </w:tc>
        <w:tc>
          <w:tcPr>
            <w:tcW w:w="0" w:type="auto"/>
            <w:vAlign w:val="center"/>
            <w:hideMark/>
          </w:tcPr>
          <w:p w14:paraId="17DFE438"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1</w:t>
            </w:r>
          </w:p>
        </w:tc>
        <w:tc>
          <w:tcPr>
            <w:tcW w:w="0" w:type="auto"/>
            <w:vAlign w:val="center"/>
            <w:hideMark/>
          </w:tcPr>
          <w:p w14:paraId="0342F6FD"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مرتفع</w:t>
            </w:r>
          </w:p>
        </w:tc>
      </w:tr>
      <w:tr w:rsidR="007965E5" w:rsidRPr="00E77DE6" w14:paraId="73353F74" w14:textId="77777777" w:rsidTr="00E77DE6">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236079" w14:textId="77777777" w:rsidR="007965E5" w:rsidRPr="00E77DE6" w:rsidRDefault="007965E5" w:rsidP="00E77DE6">
            <w:pPr>
              <w:jc w:val="center"/>
              <w:rPr>
                <w:rFonts w:ascii="Simplified Arabic" w:hAnsi="Simplified Arabic" w:cs="Simplified Arabic"/>
                <w:sz w:val="24"/>
                <w:szCs w:val="24"/>
              </w:rPr>
            </w:pPr>
            <w:r w:rsidRPr="00E77DE6">
              <w:rPr>
                <w:rFonts w:ascii="Simplified Arabic" w:hAnsi="Simplified Arabic" w:cs="Simplified Arabic"/>
                <w:sz w:val="24"/>
                <w:szCs w:val="24"/>
              </w:rPr>
              <w:t>الأداء الأكاديمي</w:t>
            </w:r>
          </w:p>
        </w:tc>
        <w:tc>
          <w:tcPr>
            <w:tcW w:w="0" w:type="auto"/>
            <w:vAlign w:val="center"/>
            <w:hideMark/>
          </w:tcPr>
          <w:p w14:paraId="5038ABEB"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4.05</w:t>
            </w:r>
          </w:p>
        </w:tc>
        <w:tc>
          <w:tcPr>
            <w:tcW w:w="0" w:type="auto"/>
            <w:vAlign w:val="center"/>
            <w:hideMark/>
          </w:tcPr>
          <w:p w14:paraId="2928256C"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0.65</w:t>
            </w:r>
          </w:p>
        </w:tc>
        <w:tc>
          <w:tcPr>
            <w:tcW w:w="0" w:type="auto"/>
            <w:vAlign w:val="center"/>
            <w:hideMark/>
          </w:tcPr>
          <w:p w14:paraId="04306BEA"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2</w:t>
            </w:r>
          </w:p>
        </w:tc>
        <w:tc>
          <w:tcPr>
            <w:tcW w:w="0" w:type="auto"/>
            <w:vAlign w:val="center"/>
            <w:hideMark/>
          </w:tcPr>
          <w:p w14:paraId="50A8B504"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مرتفع</w:t>
            </w:r>
          </w:p>
        </w:tc>
      </w:tr>
      <w:tr w:rsidR="007965E5" w:rsidRPr="00E77DE6" w14:paraId="3F2DC1F4" w14:textId="77777777" w:rsidTr="00E77DE6">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D03FA6" w14:textId="77777777" w:rsidR="007965E5" w:rsidRPr="00E77DE6" w:rsidRDefault="007965E5" w:rsidP="00E77DE6">
            <w:pPr>
              <w:jc w:val="center"/>
              <w:rPr>
                <w:rFonts w:ascii="Simplified Arabic" w:hAnsi="Simplified Arabic" w:cs="Simplified Arabic"/>
                <w:sz w:val="24"/>
                <w:szCs w:val="24"/>
              </w:rPr>
            </w:pPr>
            <w:r w:rsidRPr="00E77DE6">
              <w:rPr>
                <w:rFonts w:ascii="Simplified Arabic" w:hAnsi="Simplified Arabic" w:cs="Simplified Arabic"/>
                <w:sz w:val="24"/>
                <w:szCs w:val="24"/>
              </w:rPr>
              <w:t>التميز المؤسسي</w:t>
            </w:r>
          </w:p>
        </w:tc>
        <w:tc>
          <w:tcPr>
            <w:tcW w:w="0" w:type="auto"/>
            <w:vAlign w:val="center"/>
            <w:hideMark/>
          </w:tcPr>
          <w:p w14:paraId="3C269C8B"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4.01</w:t>
            </w:r>
          </w:p>
        </w:tc>
        <w:tc>
          <w:tcPr>
            <w:tcW w:w="0" w:type="auto"/>
            <w:vAlign w:val="center"/>
            <w:hideMark/>
          </w:tcPr>
          <w:p w14:paraId="30506726"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0.70</w:t>
            </w:r>
          </w:p>
        </w:tc>
        <w:tc>
          <w:tcPr>
            <w:tcW w:w="0" w:type="auto"/>
            <w:vAlign w:val="center"/>
            <w:hideMark/>
          </w:tcPr>
          <w:p w14:paraId="1791F0CD"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3</w:t>
            </w:r>
          </w:p>
        </w:tc>
        <w:tc>
          <w:tcPr>
            <w:tcW w:w="0" w:type="auto"/>
            <w:vAlign w:val="center"/>
            <w:hideMark/>
          </w:tcPr>
          <w:p w14:paraId="54CFB3B3" w14:textId="77777777" w:rsidR="007965E5" w:rsidRPr="00E77DE6" w:rsidRDefault="007965E5" w:rsidP="00E77DE6">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مرتفع</w:t>
            </w:r>
          </w:p>
        </w:tc>
      </w:tr>
      <w:tr w:rsidR="007965E5" w:rsidRPr="00E77DE6" w14:paraId="370115F7" w14:textId="77777777" w:rsidTr="00E77DE6">
        <w:trPr>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68501" w14:textId="77777777" w:rsidR="007965E5" w:rsidRPr="00E77DE6" w:rsidRDefault="007965E5" w:rsidP="00E77DE6">
            <w:pPr>
              <w:jc w:val="center"/>
              <w:rPr>
                <w:rFonts w:ascii="Simplified Arabic" w:hAnsi="Simplified Arabic" w:cs="Simplified Arabic"/>
                <w:sz w:val="24"/>
                <w:szCs w:val="24"/>
              </w:rPr>
            </w:pPr>
            <w:r w:rsidRPr="00E77DE6">
              <w:rPr>
                <w:rFonts w:ascii="Simplified Arabic" w:hAnsi="Simplified Arabic" w:cs="Simplified Arabic"/>
                <w:sz w:val="24"/>
                <w:szCs w:val="24"/>
              </w:rPr>
              <w:t>الأداء البحثي</w:t>
            </w:r>
          </w:p>
        </w:tc>
        <w:tc>
          <w:tcPr>
            <w:tcW w:w="0" w:type="auto"/>
            <w:vAlign w:val="center"/>
            <w:hideMark/>
          </w:tcPr>
          <w:p w14:paraId="32D96FA0"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3.92</w:t>
            </w:r>
          </w:p>
        </w:tc>
        <w:tc>
          <w:tcPr>
            <w:tcW w:w="0" w:type="auto"/>
            <w:vAlign w:val="center"/>
            <w:hideMark/>
          </w:tcPr>
          <w:p w14:paraId="5A9C150E"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0.72</w:t>
            </w:r>
          </w:p>
        </w:tc>
        <w:tc>
          <w:tcPr>
            <w:tcW w:w="0" w:type="auto"/>
            <w:vAlign w:val="center"/>
            <w:hideMark/>
          </w:tcPr>
          <w:p w14:paraId="30E0A250"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4</w:t>
            </w:r>
          </w:p>
        </w:tc>
        <w:tc>
          <w:tcPr>
            <w:tcW w:w="0" w:type="auto"/>
            <w:vAlign w:val="center"/>
            <w:hideMark/>
          </w:tcPr>
          <w:p w14:paraId="34BFA3F1" w14:textId="77777777" w:rsidR="007965E5" w:rsidRPr="00E77DE6" w:rsidRDefault="007965E5" w:rsidP="00E77DE6">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77DE6">
              <w:rPr>
                <w:rFonts w:ascii="Simplified Arabic" w:hAnsi="Simplified Arabic" w:cs="Simplified Arabic"/>
                <w:sz w:val="24"/>
                <w:szCs w:val="24"/>
              </w:rPr>
              <w:t>مرتفع</w:t>
            </w:r>
          </w:p>
        </w:tc>
      </w:tr>
    </w:tbl>
    <w:p w14:paraId="18DB0FA5" w14:textId="77777777" w:rsidR="006C7162" w:rsidRDefault="006C7162" w:rsidP="005E6B03">
      <w:pPr>
        <w:bidi/>
        <w:ind w:firstLine="720"/>
        <w:jc w:val="both"/>
        <w:rPr>
          <w:rFonts w:ascii="Simplified Arabic" w:hAnsi="Simplified Arabic" w:cs="Simplified Arabic"/>
          <w:color w:val="242424"/>
          <w:sz w:val="28"/>
          <w:szCs w:val="28"/>
          <w:rtl/>
        </w:rPr>
      </w:pPr>
      <w:r w:rsidRPr="006C7162">
        <w:rPr>
          <w:rFonts w:ascii="Simplified Arabic" w:hAnsi="Simplified Arabic" w:cs="Simplified Arabic"/>
          <w:color w:val="242424"/>
          <w:sz w:val="28"/>
          <w:szCs w:val="28"/>
        </w:rPr>
        <w:t>وتؤكد النتائج أن الكفاءة الإدارية هي المستفيد الأكبر والأسرع من الرقمنة، بينما يظهر الأداء البحثي في المرتبة الأخيرة، مما يعكس بطء ترجمة الرقمنة إلى مكاسب بحثية فورية وحاجة المستودعات الرقمية وأدوات البحث الذكي إلى مزيد من النضج والتكامل المؤسسي</w:t>
      </w:r>
    </w:p>
    <w:p w14:paraId="4A680C12" w14:textId="26F3DAA6" w:rsidR="000A60CF" w:rsidRDefault="006C7162" w:rsidP="006C7162">
      <w:pPr>
        <w:jc w:val="right"/>
        <w:rPr>
          <w:rFonts w:ascii="Simplified Arabic" w:hAnsi="Simplified Arabic" w:cs="Simplified Arabic"/>
          <w:color w:val="242424"/>
          <w:sz w:val="28"/>
          <w:szCs w:val="28"/>
        </w:rPr>
      </w:pPr>
      <w:r>
        <w:rPr>
          <w:rFonts w:ascii="Simplified Arabic" w:hAnsi="Simplified Arabic" w:cs="Simplified Arabic" w:hint="cs"/>
          <w:color w:val="242424"/>
          <w:sz w:val="28"/>
          <w:szCs w:val="28"/>
          <w:rtl/>
        </w:rPr>
        <w:t>.</w:t>
      </w:r>
      <w:r w:rsidRPr="006C7162">
        <w:rPr>
          <w:rFonts w:ascii="Simplified Arabic" w:hAnsi="Simplified Arabic" w:cs="Simplified Arabic"/>
          <w:color w:val="242424"/>
          <w:sz w:val="28"/>
          <w:szCs w:val="28"/>
        </w:rPr>
        <w:t>[Bouaissa et al., 2025][UNESCO &amp; ICHEI, 2025]</w:t>
      </w:r>
      <w:r>
        <w:rPr>
          <w:rFonts w:ascii="Simplified Arabic" w:hAnsi="Simplified Arabic" w:cs="Simplified Arabic"/>
          <w:color w:val="242424"/>
          <w:sz w:val="28"/>
          <w:szCs w:val="28"/>
        </w:rPr>
        <w:t xml:space="preserve"> </w:t>
      </w:r>
      <w:r w:rsidRPr="006C7162">
        <w:rPr>
          <w:rFonts w:ascii="Simplified Arabic" w:hAnsi="Simplified Arabic" w:cs="Simplified Arabic"/>
          <w:color w:val="242424"/>
          <w:sz w:val="28"/>
          <w:szCs w:val="28"/>
        </w:rPr>
        <w:t xml:space="preserve"> </w:t>
      </w:r>
      <w:r w:rsidR="000A60CF">
        <w:rPr>
          <w:rFonts w:ascii="Simplified Arabic" w:hAnsi="Simplified Arabic" w:cs="Simplified Arabic"/>
          <w:color w:val="242424"/>
          <w:sz w:val="28"/>
          <w:szCs w:val="28"/>
        </w:rPr>
        <w:br w:type="page"/>
      </w:r>
    </w:p>
    <w:p w14:paraId="2DE62F5A" w14:textId="594A7C35" w:rsidR="00B2058A" w:rsidRPr="006C7162" w:rsidRDefault="00215463" w:rsidP="006C7162">
      <w:pPr>
        <w:bidi/>
        <w:spacing w:line="240" w:lineRule="auto"/>
        <w:ind w:left="360"/>
        <w:jc w:val="both"/>
        <w:rPr>
          <w:rFonts w:ascii="Simplified Arabic" w:hAnsi="Simplified Arabic" w:cs="Simplified Arabic"/>
          <w:b/>
          <w:bCs/>
          <w:color w:val="242424"/>
          <w:sz w:val="32"/>
          <w:szCs w:val="32"/>
          <w:rtl/>
        </w:rPr>
      </w:pPr>
      <w:r w:rsidRPr="006C7162">
        <w:rPr>
          <w:rFonts w:ascii="Simplified Arabic" w:hAnsi="Simplified Arabic" w:cs="Simplified Arabic" w:hint="cs"/>
          <w:b/>
          <w:bCs/>
          <w:color w:val="242424"/>
          <w:sz w:val="32"/>
          <w:szCs w:val="32"/>
          <w:rtl/>
        </w:rPr>
        <w:lastRenderedPageBreak/>
        <w:t>5</w:t>
      </w:r>
      <w:r w:rsidR="006C7162">
        <w:rPr>
          <w:rFonts w:ascii="Simplified Arabic" w:hAnsi="Simplified Arabic" w:cs="Simplified Arabic" w:hint="cs"/>
          <w:b/>
          <w:bCs/>
          <w:color w:val="242424"/>
          <w:sz w:val="32"/>
          <w:szCs w:val="32"/>
          <w:rtl/>
        </w:rPr>
        <w:t>.4</w:t>
      </w:r>
      <w:r w:rsidRPr="006C7162">
        <w:rPr>
          <w:rFonts w:ascii="Simplified Arabic" w:hAnsi="Simplified Arabic" w:cs="Simplified Arabic" w:hint="cs"/>
          <w:b/>
          <w:bCs/>
          <w:color w:val="242424"/>
          <w:sz w:val="32"/>
          <w:szCs w:val="32"/>
          <w:rtl/>
        </w:rPr>
        <w:t xml:space="preserve"> </w:t>
      </w:r>
      <w:r w:rsidR="00E77DE6" w:rsidRPr="006C7162">
        <w:rPr>
          <w:rFonts w:ascii="Simplified Arabic" w:hAnsi="Simplified Arabic" w:cs="Simplified Arabic" w:hint="cs"/>
          <w:b/>
          <w:bCs/>
          <w:color w:val="242424"/>
          <w:sz w:val="32"/>
          <w:szCs w:val="32"/>
          <w:rtl/>
        </w:rPr>
        <w:t>نتائج إختبار الفرضيات (تحليل الانحدار)</w:t>
      </w:r>
      <w:r w:rsidR="00B2058A" w:rsidRPr="006C7162">
        <w:rPr>
          <w:rFonts w:ascii="Simplified Arabic" w:hAnsi="Simplified Arabic" w:cs="Simplified Arabic" w:hint="cs"/>
          <w:b/>
          <w:bCs/>
          <w:color w:val="242424"/>
          <w:sz w:val="32"/>
          <w:szCs w:val="32"/>
          <w:rtl/>
        </w:rPr>
        <w:t xml:space="preserve"> : </w:t>
      </w:r>
    </w:p>
    <w:p w14:paraId="0ACBABC2" w14:textId="77777777" w:rsidR="003E3305" w:rsidRPr="003E3305" w:rsidRDefault="003E3305" w:rsidP="003E3305">
      <w:pPr>
        <w:bidi/>
        <w:spacing w:line="240" w:lineRule="auto"/>
        <w:ind w:left="720"/>
        <w:jc w:val="both"/>
        <w:rPr>
          <w:rStyle w:val="diff--ux1av"/>
          <w:rFonts w:ascii="Simplified Arabic" w:hAnsi="Simplified Arabic" w:cs="Simplified Arabic"/>
          <w:color w:val="242424"/>
          <w:sz w:val="28"/>
          <w:szCs w:val="28"/>
        </w:rPr>
      </w:pPr>
      <w:r w:rsidRPr="003E3305">
        <w:rPr>
          <w:rStyle w:val="diff--ux1av"/>
          <w:rFonts w:ascii="Simplified Arabic" w:hAnsi="Simplified Arabic" w:cs="Simplified Arabic"/>
          <w:color w:val="242424"/>
          <w:sz w:val="28"/>
          <w:szCs w:val="28"/>
          <w:rtl/>
        </w:rPr>
        <w:t>لاختبار أثر التحول الرقمي على الأداء، استُخدم تحليل الانحدار المتعدد لقياس القوة التفسيرية للنموذج</w:t>
      </w:r>
      <w:r w:rsidRPr="003E3305">
        <w:rPr>
          <w:rStyle w:val="diff--ux1av"/>
          <w:rFonts w:ascii="Simplified Arabic" w:hAnsi="Simplified Arabic" w:cs="Simplified Arabic"/>
          <w:color w:val="242424"/>
          <w:sz w:val="28"/>
          <w:szCs w:val="28"/>
        </w:rPr>
        <w:t>.</w:t>
      </w:r>
    </w:p>
    <w:p w14:paraId="4288EA33" w14:textId="77777777" w:rsidR="003E3305" w:rsidRPr="003E3305" w:rsidRDefault="003E3305" w:rsidP="003E3305">
      <w:pPr>
        <w:bidi/>
        <w:spacing w:line="240" w:lineRule="auto"/>
        <w:ind w:firstLine="720"/>
        <w:jc w:val="center"/>
        <w:rPr>
          <w:rStyle w:val="diff--ux1av"/>
          <w:rFonts w:ascii="Simplified Arabic" w:hAnsi="Simplified Arabic" w:cs="Simplified Arabic"/>
          <w:color w:val="242424"/>
          <w:sz w:val="26"/>
          <w:szCs w:val="26"/>
        </w:rPr>
      </w:pPr>
      <w:r w:rsidRPr="003E3305">
        <w:rPr>
          <w:rStyle w:val="diff--ux1av"/>
          <w:rFonts w:ascii="Simplified Arabic" w:hAnsi="Simplified Arabic" w:cs="Simplified Arabic"/>
          <w:color w:val="242424"/>
          <w:sz w:val="26"/>
          <w:szCs w:val="26"/>
          <w:rtl/>
        </w:rPr>
        <w:t>جدول (4-4): نتائج تحليل الانحدار لأثر التحول الرقمي على الأداء المؤسسي الجامعي</w:t>
      </w:r>
    </w:p>
    <w:tbl>
      <w:tblPr>
        <w:tblStyle w:val="GridTable4-Accent2"/>
        <w:bidiVisual/>
        <w:tblW w:w="0" w:type="auto"/>
        <w:jc w:val="center"/>
        <w:tblLook w:val="04A0" w:firstRow="1" w:lastRow="0" w:firstColumn="1" w:lastColumn="0" w:noHBand="0" w:noVBand="1"/>
      </w:tblPr>
      <w:tblGrid>
        <w:gridCol w:w="2720"/>
        <w:gridCol w:w="1985"/>
        <w:gridCol w:w="924"/>
        <w:gridCol w:w="1950"/>
        <w:gridCol w:w="1152"/>
      </w:tblGrid>
      <w:tr w:rsidR="003E3305" w:rsidRPr="003E3305" w14:paraId="5C2B38B2" w14:textId="77777777" w:rsidTr="003E3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21C667" w14:textId="51426AFD" w:rsidR="003E3305" w:rsidRPr="003E3305" w:rsidRDefault="003E3305" w:rsidP="003E3305">
            <w:pPr>
              <w:jc w:val="center"/>
              <w:rPr>
                <w:rFonts w:ascii="Simplified Arabic" w:hAnsi="Simplified Arabic" w:cs="Simplified Arabic"/>
                <w:sz w:val="24"/>
                <w:szCs w:val="24"/>
              </w:rPr>
            </w:pPr>
            <w:r w:rsidRPr="003E3305">
              <w:rPr>
                <w:rFonts w:ascii="Simplified Arabic" w:hAnsi="Simplified Arabic" w:cs="Simplified Arabic"/>
                <w:sz w:val="24"/>
                <w:szCs w:val="24"/>
              </w:rPr>
              <w:t>المتغير المستقل -التحول الرقمي</w:t>
            </w:r>
          </w:p>
        </w:tc>
        <w:tc>
          <w:tcPr>
            <w:tcW w:w="0" w:type="auto"/>
            <w:vAlign w:val="center"/>
            <w:hideMark/>
          </w:tcPr>
          <w:p w14:paraId="7AC50BA5" w14:textId="77777777" w:rsidR="003E3305" w:rsidRPr="003E3305" w:rsidRDefault="003E3305" w:rsidP="003E330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معامل المساهمة (R2)</w:t>
            </w:r>
          </w:p>
        </w:tc>
        <w:tc>
          <w:tcPr>
            <w:tcW w:w="0" w:type="auto"/>
            <w:vAlign w:val="center"/>
            <w:hideMark/>
          </w:tcPr>
          <w:p w14:paraId="745CBBEA" w14:textId="77777777" w:rsidR="003E3305" w:rsidRPr="003E3305" w:rsidRDefault="003E3305" w:rsidP="003E330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قيمة (F)</w:t>
            </w:r>
          </w:p>
        </w:tc>
        <w:tc>
          <w:tcPr>
            <w:tcW w:w="0" w:type="auto"/>
            <w:vAlign w:val="center"/>
            <w:hideMark/>
          </w:tcPr>
          <w:p w14:paraId="24A1ED55" w14:textId="77777777" w:rsidR="003E3305" w:rsidRPr="003E3305" w:rsidRDefault="003E3305" w:rsidP="003E330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مستوى الدلالة (Sig.)</w:t>
            </w:r>
          </w:p>
        </w:tc>
        <w:tc>
          <w:tcPr>
            <w:tcW w:w="0" w:type="auto"/>
            <w:vAlign w:val="center"/>
            <w:hideMark/>
          </w:tcPr>
          <w:p w14:paraId="731A89F4" w14:textId="77777777" w:rsidR="003E3305" w:rsidRPr="003E3305" w:rsidRDefault="003E3305" w:rsidP="003E330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النتيجة</w:t>
            </w:r>
          </w:p>
        </w:tc>
      </w:tr>
      <w:tr w:rsidR="003E3305" w:rsidRPr="003E3305" w14:paraId="0D5FBD58" w14:textId="77777777" w:rsidTr="003E3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AE39A" w14:textId="77777777" w:rsidR="003E3305" w:rsidRPr="003E3305" w:rsidRDefault="003E3305" w:rsidP="003E3305">
            <w:pPr>
              <w:jc w:val="center"/>
              <w:rPr>
                <w:rFonts w:ascii="Simplified Arabic" w:hAnsi="Simplified Arabic" w:cs="Simplified Arabic"/>
                <w:b w:val="0"/>
                <w:bCs w:val="0"/>
                <w:sz w:val="24"/>
                <w:szCs w:val="24"/>
              </w:rPr>
            </w:pPr>
            <w:r w:rsidRPr="003E3305">
              <w:rPr>
                <w:rFonts w:ascii="Simplified Arabic" w:hAnsi="Simplified Arabic" w:cs="Simplified Arabic"/>
                <w:b w:val="0"/>
                <w:bCs w:val="0"/>
                <w:sz w:val="24"/>
                <w:szCs w:val="24"/>
              </w:rPr>
              <w:t>النموذج الكلي مجتمعاً</w:t>
            </w:r>
          </w:p>
        </w:tc>
        <w:tc>
          <w:tcPr>
            <w:tcW w:w="0" w:type="auto"/>
            <w:vAlign w:val="center"/>
            <w:hideMark/>
          </w:tcPr>
          <w:p w14:paraId="656A43BD"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70.6%</w:t>
            </w:r>
          </w:p>
        </w:tc>
        <w:tc>
          <w:tcPr>
            <w:tcW w:w="0" w:type="auto"/>
            <w:vAlign w:val="center"/>
            <w:hideMark/>
          </w:tcPr>
          <w:p w14:paraId="38B59DBA"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142.31</w:t>
            </w:r>
          </w:p>
        </w:tc>
        <w:tc>
          <w:tcPr>
            <w:tcW w:w="0" w:type="auto"/>
            <w:vAlign w:val="center"/>
            <w:hideMark/>
          </w:tcPr>
          <w:p w14:paraId="2A70B560"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0.000*</w:t>
            </w:r>
          </w:p>
        </w:tc>
        <w:tc>
          <w:tcPr>
            <w:tcW w:w="0" w:type="auto"/>
            <w:vAlign w:val="center"/>
            <w:hideMark/>
          </w:tcPr>
          <w:p w14:paraId="40EADE52"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دال إحصائياً</w:t>
            </w:r>
          </w:p>
        </w:tc>
      </w:tr>
      <w:tr w:rsidR="003E3305" w:rsidRPr="003E3305" w14:paraId="015A6FCB" w14:textId="77777777" w:rsidTr="003E330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EF8C5F" w14:textId="77777777" w:rsidR="003E3305" w:rsidRPr="003E3305" w:rsidRDefault="003E3305" w:rsidP="003E3305">
            <w:pPr>
              <w:jc w:val="center"/>
              <w:rPr>
                <w:rFonts w:ascii="Simplified Arabic" w:hAnsi="Simplified Arabic" w:cs="Simplified Arabic"/>
                <w:b w:val="0"/>
                <w:bCs w:val="0"/>
                <w:sz w:val="24"/>
                <w:szCs w:val="24"/>
              </w:rPr>
            </w:pPr>
            <w:r w:rsidRPr="003E3305">
              <w:rPr>
                <w:rFonts w:ascii="Simplified Arabic" w:hAnsi="Simplified Arabic" w:cs="Simplified Arabic"/>
                <w:b w:val="0"/>
                <w:bCs w:val="0"/>
                <w:sz w:val="24"/>
                <w:szCs w:val="24"/>
              </w:rPr>
              <w:t>المتطلبات الأمنية والتشريعية</w:t>
            </w:r>
          </w:p>
        </w:tc>
        <w:tc>
          <w:tcPr>
            <w:tcW w:w="0" w:type="auto"/>
            <w:vAlign w:val="center"/>
            <w:hideMark/>
          </w:tcPr>
          <w:p w14:paraId="7CE8E336"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56.2%</w:t>
            </w:r>
          </w:p>
        </w:tc>
        <w:tc>
          <w:tcPr>
            <w:tcW w:w="0" w:type="auto"/>
            <w:vAlign w:val="center"/>
            <w:hideMark/>
          </w:tcPr>
          <w:p w14:paraId="0D61927F"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w:t>
            </w:r>
          </w:p>
        </w:tc>
        <w:tc>
          <w:tcPr>
            <w:tcW w:w="0" w:type="auto"/>
            <w:vAlign w:val="center"/>
            <w:hideMark/>
          </w:tcPr>
          <w:p w14:paraId="733DB99F"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0.000*</w:t>
            </w:r>
          </w:p>
        </w:tc>
        <w:tc>
          <w:tcPr>
            <w:tcW w:w="0" w:type="auto"/>
            <w:vAlign w:val="center"/>
            <w:hideMark/>
          </w:tcPr>
          <w:p w14:paraId="2206FE67"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دال إحصائياً</w:t>
            </w:r>
          </w:p>
        </w:tc>
      </w:tr>
      <w:tr w:rsidR="003E3305" w:rsidRPr="003E3305" w14:paraId="4ECF5D38" w14:textId="77777777" w:rsidTr="003E3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7F5EF8" w14:textId="77777777" w:rsidR="003E3305" w:rsidRPr="003E3305" w:rsidRDefault="003E3305" w:rsidP="003E3305">
            <w:pPr>
              <w:jc w:val="center"/>
              <w:rPr>
                <w:rFonts w:ascii="Simplified Arabic" w:hAnsi="Simplified Arabic" w:cs="Simplified Arabic"/>
                <w:b w:val="0"/>
                <w:bCs w:val="0"/>
                <w:sz w:val="24"/>
                <w:szCs w:val="24"/>
              </w:rPr>
            </w:pPr>
            <w:r w:rsidRPr="003E3305">
              <w:rPr>
                <w:rFonts w:ascii="Simplified Arabic" w:hAnsi="Simplified Arabic" w:cs="Simplified Arabic"/>
                <w:b w:val="0"/>
                <w:bCs w:val="0"/>
                <w:sz w:val="24"/>
                <w:szCs w:val="24"/>
              </w:rPr>
              <w:t>المتطلبات التكنولوجية (البنية)</w:t>
            </w:r>
          </w:p>
        </w:tc>
        <w:tc>
          <w:tcPr>
            <w:tcW w:w="0" w:type="auto"/>
            <w:vAlign w:val="center"/>
            <w:hideMark/>
          </w:tcPr>
          <w:p w14:paraId="026B079F"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55.1%</w:t>
            </w:r>
          </w:p>
        </w:tc>
        <w:tc>
          <w:tcPr>
            <w:tcW w:w="0" w:type="auto"/>
            <w:vAlign w:val="center"/>
            <w:hideMark/>
          </w:tcPr>
          <w:p w14:paraId="5F100E39"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w:t>
            </w:r>
          </w:p>
        </w:tc>
        <w:tc>
          <w:tcPr>
            <w:tcW w:w="0" w:type="auto"/>
            <w:vAlign w:val="center"/>
            <w:hideMark/>
          </w:tcPr>
          <w:p w14:paraId="05FE88C4"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0.000*</w:t>
            </w:r>
          </w:p>
        </w:tc>
        <w:tc>
          <w:tcPr>
            <w:tcW w:w="0" w:type="auto"/>
            <w:vAlign w:val="center"/>
            <w:hideMark/>
          </w:tcPr>
          <w:p w14:paraId="10D17703" w14:textId="77777777" w:rsidR="003E3305" w:rsidRPr="003E3305" w:rsidRDefault="003E3305" w:rsidP="003E330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دال إحصائياً</w:t>
            </w:r>
          </w:p>
        </w:tc>
      </w:tr>
      <w:tr w:rsidR="003E3305" w:rsidRPr="003E3305" w14:paraId="1387AA62" w14:textId="77777777" w:rsidTr="003E330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3810DA" w14:textId="77777777" w:rsidR="003E3305" w:rsidRPr="003E3305" w:rsidRDefault="003E3305" w:rsidP="003E3305">
            <w:pPr>
              <w:jc w:val="center"/>
              <w:rPr>
                <w:rFonts w:ascii="Simplified Arabic" w:hAnsi="Simplified Arabic" w:cs="Simplified Arabic"/>
                <w:b w:val="0"/>
                <w:bCs w:val="0"/>
                <w:sz w:val="24"/>
                <w:szCs w:val="24"/>
              </w:rPr>
            </w:pPr>
            <w:r w:rsidRPr="003E3305">
              <w:rPr>
                <w:rFonts w:ascii="Simplified Arabic" w:hAnsi="Simplified Arabic" w:cs="Simplified Arabic"/>
                <w:b w:val="0"/>
                <w:bCs w:val="0"/>
                <w:sz w:val="24"/>
                <w:szCs w:val="24"/>
              </w:rPr>
              <w:t>الاستراتيجية الرقمية</w:t>
            </w:r>
          </w:p>
        </w:tc>
        <w:tc>
          <w:tcPr>
            <w:tcW w:w="0" w:type="auto"/>
            <w:vAlign w:val="center"/>
            <w:hideMark/>
          </w:tcPr>
          <w:p w14:paraId="75EB370F"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48.3%</w:t>
            </w:r>
          </w:p>
        </w:tc>
        <w:tc>
          <w:tcPr>
            <w:tcW w:w="0" w:type="auto"/>
            <w:vAlign w:val="center"/>
            <w:hideMark/>
          </w:tcPr>
          <w:p w14:paraId="5BAC3FAC"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w:t>
            </w:r>
          </w:p>
        </w:tc>
        <w:tc>
          <w:tcPr>
            <w:tcW w:w="0" w:type="auto"/>
            <w:vAlign w:val="center"/>
            <w:hideMark/>
          </w:tcPr>
          <w:p w14:paraId="7A1381D2"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0.001*</w:t>
            </w:r>
          </w:p>
        </w:tc>
        <w:tc>
          <w:tcPr>
            <w:tcW w:w="0" w:type="auto"/>
            <w:vAlign w:val="center"/>
            <w:hideMark/>
          </w:tcPr>
          <w:p w14:paraId="59685B69" w14:textId="77777777" w:rsidR="003E3305" w:rsidRPr="003E3305" w:rsidRDefault="003E3305" w:rsidP="003E330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3E3305">
              <w:rPr>
                <w:rFonts w:ascii="Simplified Arabic" w:hAnsi="Simplified Arabic" w:cs="Simplified Arabic"/>
                <w:sz w:val="24"/>
                <w:szCs w:val="24"/>
              </w:rPr>
              <w:t>دال إحصائياً</w:t>
            </w:r>
          </w:p>
        </w:tc>
      </w:tr>
    </w:tbl>
    <w:p w14:paraId="198D6D43" w14:textId="52A3639E" w:rsidR="003E3305" w:rsidRPr="003E3305" w:rsidRDefault="003E3305" w:rsidP="003E3305">
      <w:pPr>
        <w:bidi/>
        <w:spacing w:line="240" w:lineRule="auto"/>
        <w:ind w:firstLine="720"/>
        <w:rPr>
          <w:rStyle w:val="diff--ux1av"/>
          <w:rFonts w:ascii="Simplified Arabic" w:hAnsi="Simplified Arabic" w:cs="Simplified Arabic"/>
          <w:color w:val="242424"/>
          <w:sz w:val="28"/>
          <w:szCs w:val="28"/>
          <w:rtl/>
        </w:rPr>
      </w:pPr>
      <w:r w:rsidRPr="003E3305">
        <w:rPr>
          <w:rFonts w:ascii="Simplified Arabic" w:hAnsi="Simplified Arabic" w:cs="Simplified Arabic"/>
          <w:color w:val="242424"/>
          <w:sz w:val="28"/>
          <w:szCs w:val="28"/>
          <w:rtl/>
        </w:rPr>
        <w:t xml:space="preserve">أثبتت النتائج صحة الفرضية الرئيسة؛ حيث يفسر التحول الرقمي </w:t>
      </w:r>
      <w:r>
        <w:rPr>
          <w:rFonts w:ascii="Simplified Arabic" w:hAnsi="Simplified Arabic" w:cs="Simplified Arabic" w:hint="cs"/>
          <w:color w:val="242424"/>
          <w:sz w:val="28"/>
          <w:szCs w:val="28"/>
          <w:rtl/>
        </w:rPr>
        <w:t xml:space="preserve"> </w:t>
      </w:r>
      <w:r w:rsidRPr="003E3305">
        <w:rPr>
          <w:rFonts w:ascii="Simplified Arabic" w:hAnsi="Simplified Arabic" w:cs="Simplified Arabic"/>
          <w:color w:val="242424"/>
          <w:sz w:val="28"/>
          <w:szCs w:val="28"/>
          <w:rtl/>
        </w:rPr>
        <w:t xml:space="preserve">70.6% من التباين الحاصل في كفاءة الأداء المؤسسي للجامعات، وبرز "الأمن والتشريع" كأقوى بُعد تنبؤي بالأداء بنسبة </w:t>
      </w:r>
      <w:r w:rsidRPr="003E3305">
        <w:rPr>
          <w:rFonts w:ascii="Simplified Arabic" w:hAnsi="Simplified Arabic" w:cs="Simplified Arabic"/>
          <w:color w:val="242424"/>
          <w:sz w:val="28"/>
          <w:szCs w:val="28"/>
        </w:rPr>
        <w:t xml:space="preserve">56.2 </w:t>
      </w:r>
      <w:r>
        <w:rPr>
          <w:rFonts w:ascii="Simplified Arabic" w:hAnsi="Simplified Arabic" w:cs="Simplified Arabic" w:hint="cs"/>
          <w:color w:val="242424"/>
          <w:sz w:val="28"/>
          <w:szCs w:val="28"/>
          <w:rtl/>
        </w:rPr>
        <w:t xml:space="preserve"> % </w:t>
      </w:r>
    </w:p>
    <w:p w14:paraId="31AEDD45" w14:textId="4763C259" w:rsidR="00B2058A" w:rsidRPr="000A60CF" w:rsidRDefault="00215463" w:rsidP="000A60CF">
      <w:pPr>
        <w:bidi/>
        <w:spacing w:line="240" w:lineRule="auto"/>
        <w:jc w:val="both"/>
        <w:rPr>
          <w:rtl/>
        </w:rPr>
      </w:pPr>
      <w:r w:rsidRPr="000A60CF">
        <w:rPr>
          <w:rFonts w:ascii="Simplified Arabic" w:hAnsi="Simplified Arabic" w:cs="Simplified Arabic" w:hint="cs"/>
          <w:b/>
          <w:bCs/>
          <w:color w:val="242424"/>
          <w:sz w:val="32"/>
          <w:szCs w:val="32"/>
          <w:rtl/>
        </w:rPr>
        <w:t xml:space="preserve">4. 6 </w:t>
      </w:r>
      <w:r w:rsidR="003E3305" w:rsidRPr="000A60CF">
        <w:rPr>
          <w:rFonts w:ascii="Simplified Arabic" w:hAnsi="Simplified Arabic" w:cs="Simplified Arabic" w:hint="cs"/>
          <w:b/>
          <w:bCs/>
          <w:color w:val="242424"/>
          <w:sz w:val="32"/>
          <w:szCs w:val="32"/>
          <w:rtl/>
        </w:rPr>
        <w:t>مناقشة النتائج</w:t>
      </w:r>
      <w:r w:rsidR="009003B1" w:rsidRPr="000A60CF">
        <w:rPr>
          <w:rFonts w:ascii="Simplified Arabic" w:hAnsi="Simplified Arabic" w:cs="Simplified Arabic"/>
          <w:b/>
          <w:bCs/>
          <w:color w:val="242424"/>
          <w:sz w:val="32"/>
          <w:szCs w:val="32"/>
          <w:rtl/>
        </w:rPr>
        <w:t xml:space="preserve"> </w:t>
      </w:r>
      <w:r w:rsidR="00B0363B" w:rsidRPr="000A60CF">
        <w:rPr>
          <w:rFonts w:hint="cs"/>
          <w:rtl/>
        </w:rPr>
        <w:t>:</w:t>
      </w:r>
    </w:p>
    <w:p w14:paraId="601DDE9F" w14:textId="4EA8DE6D" w:rsidR="006C7162"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تتفق نتائج هذه الدراسة بوجه عام مع ما توصل إليه Thamri (2025) وAl-Karki (2022) في أن التحول الرقمي لم يعد مجرد خيار تقني تكميلي، بل أصبح عاملًا استراتيجيًا حاسمًا لاستدامة التميز الجامعي في ظل التحولات المتسارعة التي تشهدها مؤسسات التعليم العالي. وتؤكد نتائج الدراسة الحالية أن التحول الرقمي حين يُدار بوصفه منظومة متكاملة، فإنه ينعكس بصورة مباشرة على الأداء المؤسسي من خلال تحسين العمليات الأكاديمية والإدارية وتعزيز القدرة على التكيف مع البيئة الرقمية</w:t>
      </w:r>
      <w:r>
        <w:rPr>
          <w:rFonts w:ascii="Simplified Arabic" w:hAnsi="Simplified Arabic" w:cs="Simplified Arabic" w:hint="cs"/>
          <w:color w:val="242424"/>
          <w:sz w:val="28"/>
          <w:szCs w:val="28"/>
          <w:rtl/>
          <w:lang w:val="en-GB"/>
        </w:rPr>
        <w:t>.</w:t>
      </w:r>
    </w:p>
    <w:p w14:paraId="74F259BE" w14:textId="5A1F9C01" w:rsidR="006C7162"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وتشير النتيجة الرئيسة التي أوضحت أن أبعاد التحول الرقمي تساهم مجتمعة في تفسير نسبة مرتفعة من التباين في الأداء المؤسسي إلى أن الجامعة المعاصرة لم تعد تُدار بمنطق الأدوات التقنية المنفصلة، بل بمنطق التكامل بين التكنولوجيا والثقافة التنظيمية والحوكمة الرقمية. ويعني ذلك أن قيمة التحول الرقمي لا تكمن في امتلاك التقنية فقط، بل في مدى توظيفها داخل بيئة مؤسسية قادرة على تحويلها إلى قيمة مضافة مستمرة</w:t>
      </w:r>
      <w:r>
        <w:rPr>
          <w:rFonts w:ascii="Simplified Arabic" w:hAnsi="Simplified Arabic" w:cs="Simplified Arabic" w:hint="cs"/>
          <w:color w:val="242424"/>
          <w:sz w:val="28"/>
          <w:szCs w:val="28"/>
          <w:rtl/>
          <w:lang w:val="en-GB"/>
        </w:rPr>
        <w:t>.</w:t>
      </w:r>
    </w:p>
    <w:p w14:paraId="1069C204" w14:textId="3F776A4A" w:rsidR="006C7162"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كما يُعزى تقدم البعد الأمني والتشريعي في النتائج إلى تنامي إدراك المؤسسات الجامعية لأهمية الثقة الرقميةوحماية البيانات الأكاديمية والبحثية، والامتثال للسياسات التنظيمية، بوصفها عناصر أساسية لضمان استمرارية العمل وموثوقية المخرجات الرقمية. وهذا يتفق مع الاتجاهات الحديثة التي تجعل من الحوكمة والامتثال ركيزة مركزية في أي مشروع تحول رقمي ناجح داخل التعليم العالي</w:t>
      </w:r>
      <w:r>
        <w:rPr>
          <w:rFonts w:ascii="Simplified Arabic" w:hAnsi="Simplified Arabic" w:cs="Simplified Arabic" w:hint="cs"/>
          <w:color w:val="242424"/>
          <w:sz w:val="28"/>
          <w:szCs w:val="28"/>
          <w:rtl/>
          <w:lang w:val="en-GB"/>
        </w:rPr>
        <w:t>.</w:t>
      </w:r>
    </w:p>
    <w:p w14:paraId="4444CDD3" w14:textId="165C1F6A" w:rsidR="006C7162"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lastRenderedPageBreak/>
        <w:t>ومن ناحية أخرى، تكشف النتائج عن وجود فجوة نسبية في النضج الاستراتيجي والابتكار البحثي، إذ جاء الأداء البحثي في المرتبة الأخيرة مقارنة بالمؤشرات الأخرى. ويمكن تفسير هذه النتيجة بأن الكفاءة الإدارية هي الأكثر سرعة في الاستفادة من الرقمنة بسبب سهولة أتمتة الإجراءات الروتينية، بينما تتطلب الإنتاجية البحثية زمنًا أطول وبنية رقمية أكثر نضجًا حتى تظهر آثارها بصورة واضحة في الإنتاج العلمي واستخدام أدوات الذكاء الاصطناعي وتحليل البيانات الضخمة</w:t>
      </w:r>
      <w:r>
        <w:rPr>
          <w:rFonts w:ascii="Simplified Arabic" w:hAnsi="Simplified Arabic" w:cs="Simplified Arabic" w:hint="cs"/>
          <w:color w:val="242424"/>
          <w:sz w:val="28"/>
          <w:szCs w:val="28"/>
          <w:rtl/>
          <w:lang w:val="en-GB"/>
        </w:rPr>
        <w:t>.</w:t>
      </w:r>
    </w:p>
    <w:p w14:paraId="1E98DE3D" w14:textId="65D002DF" w:rsidR="006C7162"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كما تعزز هذه الدراسة نظرية ملاءمة التقنية للمهمة، إذ تبيّن أن تحسن أداء أعضاء هيئة التدريس لم يكن ناتجًا عن مجرد توافر الأجهزة أو المنصات، بل عن مدى التوافق الوظيفي بين هذه الأدوات الرقمية واحتياجات التدريس والبحث العلمي. ويعني ذلك أن الفاعلية الرقمية تتحقق عندما تكون التقنية ملائمة للمهمة، لا عندما تكون متاحة فقط</w:t>
      </w:r>
      <w:r>
        <w:rPr>
          <w:rFonts w:ascii="Simplified Arabic" w:hAnsi="Simplified Arabic" w:cs="Simplified Arabic" w:hint="cs"/>
          <w:color w:val="242424"/>
          <w:sz w:val="28"/>
          <w:szCs w:val="28"/>
          <w:rtl/>
          <w:lang w:val="en-GB"/>
        </w:rPr>
        <w:t>.</w:t>
      </w:r>
    </w:p>
    <w:p w14:paraId="4C242D51" w14:textId="1ED325F4" w:rsidR="000A60CF" w:rsidRPr="006C7162" w:rsidRDefault="006C7162" w:rsidP="005E6B03">
      <w:pPr>
        <w:bidi/>
        <w:spacing w:line="240" w:lineRule="auto"/>
        <w:ind w:firstLine="720"/>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وفيما يتعلق بالفروق الديموغرافية، تؤكد النتائج أن الكوادر الأحدث تعيينًا والأصغر سنًا كانت أكثر جاهزية رقمية، وهو ما يعكس وجود فجوة جيلية تقنية داخل المؤسسة، تتطلب استراتيجيات تدريب وتغيير تنظيمي أكثر استهدافًا. وتنسجم هذه النتيجة مع أدبيات حديثة أشارت إلى أن نجاح التحول الرقمي في الجامعات يعتمد أيضًا على قدرة الإدارة على بناء ثقافة رقمية شاملة تراعي اختلافات الخبرة والتقبل بين الفئات الوظيفية</w:t>
      </w:r>
      <w:r>
        <w:rPr>
          <w:rFonts w:ascii="Simplified Arabic" w:hAnsi="Simplified Arabic" w:cs="Simplified Arabic" w:hint="cs"/>
          <w:color w:val="242424"/>
          <w:sz w:val="28"/>
          <w:szCs w:val="28"/>
          <w:rtl/>
          <w:lang w:val="en-GB"/>
        </w:rPr>
        <w:t>.</w:t>
      </w:r>
    </w:p>
    <w:p w14:paraId="3F9C99E9" w14:textId="0B79FA62" w:rsidR="002A0CB8" w:rsidRPr="000634F3" w:rsidRDefault="002A0CB8" w:rsidP="002A0CB8">
      <w:pPr>
        <w:bidi/>
        <w:spacing w:line="240" w:lineRule="auto"/>
        <w:jc w:val="both"/>
        <w:rPr>
          <w:rtl/>
        </w:rPr>
      </w:pPr>
      <w:r w:rsidRPr="000634F3">
        <w:rPr>
          <w:rFonts w:ascii="Simplified Arabic" w:hAnsi="Simplified Arabic" w:cs="Simplified Arabic" w:hint="cs"/>
          <w:b/>
          <w:bCs/>
          <w:color w:val="242424"/>
          <w:sz w:val="32"/>
          <w:szCs w:val="32"/>
          <w:rtl/>
        </w:rPr>
        <w:t xml:space="preserve">4. 7 </w:t>
      </w:r>
      <w:r>
        <w:rPr>
          <w:rFonts w:ascii="Simplified Arabic" w:hAnsi="Simplified Arabic" w:cs="Simplified Arabic" w:hint="cs"/>
          <w:b/>
          <w:bCs/>
          <w:color w:val="242424"/>
          <w:sz w:val="32"/>
          <w:szCs w:val="32"/>
          <w:rtl/>
        </w:rPr>
        <w:t>التوصيات</w:t>
      </w:r>
      <w:r w:rsidRPr="00B0363B">
        <w:rPr>
          <w:rFonts w:ascii="Simplified Arabic" w:hAnsi="Simplified Arabic" w:cs="Simplified Arabic"/>
          <w:b/>
          <w:bCs/>
          <w:color w:val="242424"/>
          <w:sz w:val="32"/>
          <w:szCs w:val="32"/>
          <w:rtl/>
        </w:rPr>
        <w:t xml:space="preserve"> </w:t>
      </w:r>
      <w:r w:rsidRPr="000634F3">
        <w:rPr>
          <w:rFonts w:hint="cs"/>
          <w:rtl/>
        </w:rPr>
        <w:t>:</w:t>
      </w:r>
    </w:p>
    <w:p w14:paraId="07545E70" w14:textId="1C4A14C6" w:rsidR="006C7162" w:rsidRPr="006C7162" w:rsidRDefault="006C7162" w:rsidP="006C7162">
      <w:pPr>
        <w:bidi/>
        <w:spacing w:line="240" w:lineRule="auto"/>
        <w:jc w:val="both"/>
        <w:rPr>
          <w:rFonts w:ascii="Simplified Arabic" w:hAnsi="Simplified Arabic" w:cs="Simplified Arabic"/>
          <w:color w:val="242424"/>
          <w:sz w:val="28"/>
          <w:szCs w:val="28"/>
          <w:rtl/>
          <w:lang w:val="en-GB"/>
        </w:rPr>
      </w:pPr>
      <w:r w:rsidRPr="006C7162">
        <w:rPr>
          <w:rFonts w:ascii="Simplified Arabic" w:hAnsi="Simplified Arabic" w:cs="Simplified Arabic"/>
          <w:color w:val="242424"/>
          <w:sz w:val="28"/>
          <w:szCs w:val="28"/>
          <w:lang w:val="en-GB"/>
        </w:rPr>
        <w:t>بناءً على ما أسفرت عنه النتائج الميدانية والمناقشة العلمية، تُقدَّم التوصيات التالية لتعزيز الأداء المؤسسي في الجامعات</w:t>
      </w:r>
      <w:r>
        <w:rPr>
          <w:rFonts w:ascii="Simplified Arabic" w:hAnsi="Simplified Arabic" w:cs="Simplified Arabic" w:hint="cs"/>
          <w:color w:val="242424"/>
          <w:sz w:val="28"/>
          <w:szCs w:val="28"/>
          <w:rtl/>
          <w:lang w:val="en-GB"/>
        </w:rPr>
        <w:t>:</w:t>
      </w:r>
    </w:p>
    <w:p w14:paraId="4AB7A190" w14:textId="1A629219" w:rsidR="006C7162" w:rsidRPr="006C7162" w:rsidRDefault="006C7162" w:rsidP="006C7162">
      <w:pPr>
        <w:numPr>
          <w:ilvl w:val="0"/>
          <w:numId w:val="46"/>
        </w:numPr>
        <w:bidi/>
        <w:spacing w:line="240" w:lineRule="auto"/>
        <w:jc w:val="both"/>
        <w:rPr>
          <w:rFonts w:ascii="Simplified Arabic" w:hAnsi="Simplified Arabic" w:cs="Simplified Arabic"/>
          <w:color w:val="242424"/>
          <w:sz w:val="28"/>
          <w:szCs w:val="28"/>
          <w:lang w:val="en-GB"/>
        </w:rPr>
      </w:pPr>
      <w:r w:rsidRPr="006C7162">
        <w:rPr>
          <w:rFonts w:ascii="Simplified Arabic" w:hAnsi="Simplified Arabic" w:cs="Simplified Arabic"/>
          <w:b/>
          <w:bCs/>
          <w:color w:val="242424"/>
          <w:sz w:val="28"/>
          <w:szCs w:val="28"/>
          <w:lang w:val="en-GB"/>
        </w:rPr>
        <w:t>المستوى الاستراتيجي:</w:t>
      </w:r>
      <w:r w:rsidRPr="006C7162">
        <w:rPr>
          <w:rFonts w:ascii="Simplified Arabic" w:hAnsi="Simplified Arabic" w:cs="Simplified Arabic"/>
          <w:color w:val="242424"/>
          <w:sz w:val="28"/>
          <w:szCs w:val="28"/>
          <w:lang w:val="en-GB"/>
        </w:rPr>
        <w:t> ضرورة تبني نماذج نضج رقمي دورية لقياس الفجوات بطريقة علمية، مثل نماذج التقييم الرقمي المؤسسي، وربط مخرجاتها بخارطة طريق رقمية واضحة تندمج في رسالة الجامعة وأهدافها الاستراتيجية، بما ينسجم مع مستهدفات التحول الوطني ورؤية 2030</w:t>
      </w:r>
      <w:r>
        <w:rPr>
          <w:rFonts w:ascii="Simplified Arabic" w:hAnsi="Simplified Arabic" w:cs="Simplified Arabic" w:hint="cs"/>
          <w:color w:val="242424"/>
          <w:sz w:val="28"/>
          <w:szCs w:val="28"/>
          <w:rtl/>
          <w:lang w:val="en-GB"/>
        </w:rPr>
        <w:t>.</w:t>
      </w:r>
    </w:p>
    <w:p w14:paraId="01BDF7F8" w14:textId="4D08222E" w:rsidR="006C7162" w:rsidRPr="006C7162" w:rsidRDefault="006C7162" w:rsidP="006C7162">
      <w:pPr>
        <w:numPr>
          <w:ilvl w:val="0"/>
          <w:numId w:val="46"/>
        </w:numPr>
        <w:bidi/>
        <w:spacing w:line="240" w:lineRule="auto"/>
        <w:jc w:val="both"/>
        <w:rPr>
          <w:rFonts w:ascii="Simplified Arabic" w:hAnsi="Simplified Arabic" w:cs="Simplified Arabic"/>
          <w:color w:val="242424"/>
          <w:sz w:val="28"/>
          <w:szCs w:val="28"/>
          <w:lang w:val="en-GB"/>
        </w:rPr>
      </w:pPr>
      <w:r w:rsidRPr="006C7162">
        <w:rPr>
          <w:rFonts w:ascii="Simplified Arabic" w:hAnsi="Simplified Arabic" w:cs="Simplified Arabic"/>
          <w:b/>
          <w:bCs/>
          <w:color w:val="242424"/>
          <w:sz w:val="28"/>
          <w:szCs w:val="28"/>
          <w:lang w:val="en-GB"/>
        </w:rPr>
        <w:t>حوكمة البيانات والأمن:</w:t>
      </w:r>
      <w:r w:rsidRPr="006C7162">
        <w:rPr>
          <w:rFonts w:ascii="Simplified Arabic" w:hAnsi="Simplified Arabic" w:cs="Simplified Arabic"/>
          <w:color w:val="242424"/>
          <w:sz w:val="28"/>
          <w:szCs w:val="28"/>
          <w:lang w:val="en-GB"/>
        </w:rPr>
        <w:t> تحديث الأطر التشريعية والسياسات الداخلية للجامعة بصورة مستمرة لمواكبة تطورات الذكاء الاصطناعي والتقنيات الناشئة، مع تفعيل ممارسات حوكمة البيانات بوصفها أصلًا استراتيجيًا يدعم الشفافية والمساءلة ويعزز موثوقية القرار المؤسسي</w:t>
      </w:r>
      <w:r>
        <w:rPr>
          <w:rFonts w:ascii="Simplified Arabic" w:hAnsi="Simplified Arabic" w:cs="Simplified Arabic" w:hint="cs"/>
          <w:color w:val="242424"/>
          <w:sz w:val="28"/>
          <w:szCs w:val="28"/>
          <w:rtl/>
          <w:lang w:val="en-GB"/>
        </w:rPr>
        <w:t>.</w:t>
      </w:r>
    </w:p>
    <w:p w14:paraId="6FDE92B9" w14:textId="3AD64132" w:rsidR="006C7162" w:rsidRPr="006C7162" w:rsidRDefault="006C7162" w:rsidP="006C7162">
      <w:pPr>
        <w:numPr>
          <w:ilvl w:val="0"/>
          <w:numId w:val="46"/>
        </w:numPr>
        <w:bidi/>
        <w:spacing w:line="240" w:lineRule="auto"/>
        <w:jc w:val="both"/>
        <w:rPr>
          <w:rFonts w:ascii="Simplified Arabic" w:hAnsi="Simplified Arabic" w:cs="Simplified Arabic"/>
          <w:color w:val="242424"/>
          <w:sz w:val="28"/>
          <w:szCs w:val="28"/>
          <w:lang w:val="en-GB"/>
        </w:rPr>
      </w:pPr>
      <w:r w:rsidRPr="006C7162">
        <w:rPr>
          <w:rFonts w:ascii="Simplified Arabic" w:hAnsi="Simplified Arabic" w:cs="Simplified Arabic"/>
          <w:b/>
          <w:bCs/>
          <w:color w:val="242424"/>
          <w:sz w:val="28"/>
          <w:szCs w:val="28"/>
          <w:lang w:val="en-GB"/>
        </w:rPr>
        <w:t>رأس المال البشري:</w:t>
      </w:r>
      <w:r w:rsidRPr="006C7162">
        <w:rPr>
          <w:rFonts w:ascii="Simplified Arabic" w:hAnsi="Simplified Arabic" w:cs="Simplified Arabic"/>
          <w:color w:val="242424"/>
          <w:sz w:val="28"/>
          <w:szCs w:val="28"/>
          <w:lang w:val="en-GB"/>
        </w:rPr>
        <w:t> إطلاق برامج تدريبية تخصصية ومستدامة تعزز المهارات الرقمية لدى أعضاء هيئة التدريس والإداريين، مع التركيز على تنمية العقلية الرقمية والمهارات المتقدمة في توظيف أدوات الذكاء الاصطناعي في البحث العلمي والتدريس، بما يدعم الكفاءة والإنتاجية</w:t>
      </w:r>
      <w:r>
        <w:rPr>
          <w:rFonts w:ascii="Simplified Arabic" w:hAnsi="Simplified Arabic" w:cs="Simplified Arabic" w:hint="cs"/>
          <w:color w:val="242424"/>
          <w:sz w:val="28"/>
          <w:szCs w:val="28"/>
          <w:rtl/>
          <w:lang w:val="en-GB"/>
        </w:rPr>
        <w:t>.</w:t>
      </w:r>
    </w:p>
    <w:p w14:paraId="48AFB4CD" w14:textId="55525D90" w:rsidR="006C7162" w:rsidRPr="006C7162" w:rsidRDefault="006C7162" w:rsidP="006C7162">
      <w:pPr>
        <w:numPr>
          <w:ilvl w:val="0"/>
          <w:numId w:val="46"/>
        </w:numPr>
        <w:bidi/>
        <w:spacing w:line="240" w:lineRule="auto"/>
        <w:jc w:val="both"/>
        <w:rPr>
          <w:rFonts w:ascii="Simplified Arabic" w:hAnsi="Simplified Arabic" w:cs="Simplified Arabic"/>
          <w:color w:val="242424"/>
          <w:sz w:val="28"/>
          <w:szCs w:val="28"/>
          <w:lang w:val="en-GB"/>
        </w:rPr>
      </w:pPr>
      <w:r w:rsidRPr="006C7162">
        <w:rPr>
          <w:rFonts w:ascii="Simplified Arabic" w:hAnsi="Simplified Arabic" w:cs="Simplified Arabic"/>
          <w:b/>
          <w:bCs/>
          <w:color w:val="242424"/>
          <w:sz w:val="28"/>
          <w:szCs w:val="28"/>
          <w:lang w:val="en-GB"/>
        </w:rPr>
        <w:lastRenderedPageBreak/>
        <w:t>المستوى التنفيذي والتشغيلي:</w:t>
      </w:r>
      <w:r w:rsidRPr="006C7162">
        <w:rPr>
          <w:rFonts w:ascii="Simplified Arabic" w:hAnsi="Simplified Arabic" w:cs="Simplified Arabic"/>
          <w:color w:val="242424"/>
          <w:sz w:val="28"/>
          <w:szCs w:val="28"/>
          <w:lang w:val="en-GB"/>
        </w:rPr>
        <w:t> البدء بتطبيق تجارب استرشادية ومشاريع طيار للمنصات الرقمية الجديدة على مستوى قسم أو كلية محددة قبل التعميم، وذلك لتقييم ملاءمة التقنية للمهمة ومعالجة الثغرات التقنية والبشرية مبكرًا وتقليل مخاطر التوسع غير المدروس</w:t>
      </w:r>
      <w:r>
        <w:rPr>
          <w:rFonts w:ascii="Simplified Arabic" w:hAnsi="Simplified Arabic" w:cs="Simplified Arabic" w:hint="cs"/>
          <w:color w:val="242424"/>
          <w:sz w:val="28"/>
          <w:szCs w:val="28"/>
          <w:rtl/>
          <w:lang w:val="en-GB"/>
        </w:rPr>
        <w:t>.</w:t>
      </w:r>
    </w:p>
    <w:p w14:paraId="17B7F51E" w14:textId="40C9D586" w:rsidR="006C7162" w:rsidRPr="006C7162" w:rsidRDefault="006C7162" w:rsidP="006C7162">
      <w:pPr>
        <w:numPr>
          <w:ilvl w:val="0"/>
          <w:numId w:val="46"/>
        </w:numPr>
        <w:bidi/>
        <w:spacing w:line="240" w:lineRule="auto"/>
        <w:jc w:val="both"/>
        <w:rPr>
          <w:rFonts w:ascii="Simplified Arabic" w:hAnsi="Simplified Arabic" w:cs="Simplified Arabic"/>
          <w:color w:val="242424"/>
          <w:sz w:val="28"/>
          <w:szCs w:val="28"/>
          <w:lang w:val="en-GB"/>
        </w:rPr>
      </w:pPr>
      <w:r w:rsidRPr="006C7162">
        <w:rPr>
          <w:rFonts w:ascii="Simplified Arabic" w:hAnsi="Simplified Arabic" w:cs="Simplified Arabic"/>
          <w:b/>
          <w:bCs/>
          <w:color w:val="242424"/>
          <w:sz w:val="28"/>
          <w:szCs w:val="28"/>
          <w:lang w:val="en-GB"/>
        </w:rPr>
        <w:t>الأداء الأكاديمي والبحثي:</w:t>
      </w:r>
      <w:r w:rsidRPr="006C7162">
        <w:rPr>
          <w:rFonts w:ascii="Simplified Arabic" w:hAnsi="Simplified Arabic" w:cs="Simplified Arabic"/>
          <w:color w:val="242424"/>
          <w:sz w:val="28"/>
          <w:szCs w:val="28"/>
          <w:lang w:val="en-GB"/>
        </w:rPr>
        <w:t> تعزيز استخدام تحليلات التعلم لمتابعة أداء الطلاب وتقليل نسب التعثر أو التسرب، مع تطوير مستودعات رقمية مفتوحة ومنصات تعاون بحثي تسهم في رفع الإنتاجية العلمية وتحسين موقع الجامعة في التصنيفات العالمية</w:t>
      </w:r>
      <w:r>
        <w:rPr>
          <w:rFonts w:ascii="Simplified Arabic" w:hAnsi="Simplified Arabic" w:cs="Simplified Arabic" w:hint="cs"/>
          <w:color w:val="242424"/>
          <w:sz w:val="28"/>
          <w:szCs w:val="28"/>
          <w:rtl/>
          <w:lang w:val="en-GB"/>
        </w:rPr>
        <w:t>.</w:t>
      </w:r>
    </w:p>
    <w:p w14:paraId="07432ECF" w14:textId="24415D35" w:rsidR="006C7162" w:rsidRDefault="006C7162" w:rsidP="006C7162">
      <w:pPr>
        <w:numPr>
          <w:ilvl w:val="0"/>
          <w:numId w:val="46"/>
        </w:numPr>
        <w:bidi/>
        <w:spacing w:line="240" w:lineRule="auto"/>
        <w:jc w:val="both"/>
        <w:rPr>
          <w:rFonts w:ascii="Simplified Arabic" w:hAnsi="Simplified Arabic" w:cs="Simplified Arabic"/>
          <w:color w:val="242424"/>
          <w:sz w:val="28"/>
          <w:szCs w:val="28"/>
          <w:rtl/>
          <w:lang w:val="en-GB"/>
        </w:rPr>
      </w:pPr>
      <w:r w:rsidRPr="006C7162">
        <w:rPr>
          <w:rFonts w:ascii="Simplified Arabic" w:hAnsi="Simplified Arabic" w:cs="Simplified Arabic"/>
          <w:b/>
          <w:bCs/>
          <w:color w:val="242424"/>
          <w:sz w:val="28"/>
          <w:szCs w:val="28"/>
          <w:lang w:val="en-GB"/>
        </w:rPr>
        <w:t>الثقافة التنظيمية:</w:t>
      </w:r>
      <w:r w:rsidRPr="006C7162">
        <w:rPr>
          <w:rFonts w:ascii="Simplified Arabic" w:hAnsi="Simplified Arabic" w:cs="Simplified Arabic"/>
          <w:color w:val="242424"/>
          <w:sz w:val="28"/>
          <w:szCs w:val="28"/>
          <w:lang w:val="en-GB"/>
        </w:rPr>
        <w:t> دعم ثقافة الابتكار الرشيق وتقليل مقاومة التغيير من خلال إشراك الطلاب وأعضاء هيئة التدريس والإداريين في صنع القرار الرقمي، وتطوير تجربة المستخدم الرقمية بما يعزز القبول المؤسسي ويزيد فاعلية التحول الرقمي</w:t>
      </w:r>
      <w:r>
        <w:rPr>
          <w:rFonts w:ascii="Simplified Arabic" w:hAnsi="Simplified Arabic" w:cs="Simplified Arabic" w:hint="cs"/>
          <w:color w:val="242424"/>
          <w:sz w:val="28"/>
          <w:szCs w:val="28"/>
          <w:rtl/>
          <w:lang w:val="en-GB"/>
        </w:rPr>
        <w:t>.</w:t>
      </w:r>
    </w:p>
    <w:p w14:paraId="20B5F12E"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2FA27966"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3DDBB198"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12D249F8"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6313B56E"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354B9CF3"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5B397954"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0F44E78B"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27E2EB8A"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1D9AF590"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00941DF4"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39D1AB75"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3A496446"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795C5750"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03B145B4" w14:textId="77777777" w:rsidR="006C7162" w:rsidRDefault="006C7162" w:rsidP="006C7162">
      <w:pPr>
        <w:bidi/>
        <w:spacing w:line="240" w:lineRule="auto"/>
        <w:jc w:val="both"/>
        <w:rPr>
          <w:rFonts w:ascii="Simplified Arabic" w:hAnsi="Simplified Arabic" w:cs="Simplified Arabic"/>
          <w:color w:val="242424"/>
          <w:sz w:val="28"/>
          <w:szCs w:val="28"/>
          <w:lang w:val="en-GB"/>
        </w:rPr>
      </w:pPr>
    </w:p>
    <w:p w14:paraId="3256E374" w14:textId="08230C96" w:rsidR="00515B62" w:rsidRPr="005728B1" w:rsidRDefault="00515B62" w:rsidP="00127255">
      <w:pPr>
        <w:bidi/>
        <w:spacing w:line="240" w:lineRule="auto"/>
        <w:jc w:val="center"/>
        <w:rPr>
          <w:rFonts w:ascii="Simplified Arabic" w:hAnsi="Simplified Arabic" w:cs="Simplified Arabic"/>
          <w:b/>
          <w:bCs/>
          <w:sz w:val="40"/>
          <w:szCs w:val="40"/>
          <w:lang w:val="en-GB"/>
        </w:rPr>
      </w:pPr>
      <w:r w:rsidRPr="005728B1">
        <w:rPr>
          <w:rFonts w:ascii="Simplified Arabic" w:hAnsi="Simplified Arabic" w:cs="Simplified Arabic"/>
          <w:b/>
          <w:bCs/>
          <w:sz w:val="40"/>
          <w:szCs w:val="40"/>
          <w:lang w:val="en-GB"/>
        </w:rPr>
        <w:t>المراجع</w:t>
      </w:r>
    </w:p>
    <w:p w14:paraId="4A60A2CB" w14:textId="77777777" w:rsidR="00515B62" w:rsidRDefault="00515B62" w:rsidP="005728B1">
      <w:pPr>
        <w:bidi/>
        <w:spacing w:line="240" w:lineRule="auto"/>
        <w:jc w:val="both"/>
        <w:rPr>
          <w:rFonts w:ascii="Simplified Arabic" w:hAnsi="Simplified Arabic" w:cs="Simplified Arabic"/>
          <w:b/>
          <w:bCs/>
          <w:sz w:val="28"/>
          <w:szCs w:val="28"/>
          <w:rtl/>
          <w:lang w:val="en-GB"/>
        </w:rPr>
      </w:pPr>
      <w:r w:rsidRPr="00515B62">
        <w:rPr>
          <w:rFonts w:ascii="Simplified Arabic" w:hAnsi="Simplified Arabic" w:cs="Simplified Arabic"/>
          <w:b/>
          <w:bCs/>
          <w:sz w:val="28"/>
          <w:szCs w:val="28"/>
          <w:rtl/>
        </w:rPr>
        <w:t xml:space="preserve"> المراجع </w:t>
      </w:r>
      <w:r w:rsidRPr="00515B62">
        <w:rPr>
          <w:rFonts w:ascii="Simplified Arabic" w:hAnsi="Simplified Arabic" w:cs="Simplified Arabic"/>
          <w:b/>
          <w:bCs/>
          <w:sz w:val="28"/>
          <w:szCs w:val="28"/>
          <w:lang w:val="en-GB"/>
        </w:rPr>
        <w:t>العربية</w:t>
      </w:r>
    </w:p>
    <w:p w14:paraId="10DEA6E7" w14:textId="77777777" w:rsidR="00214E9F" w:rsidRDefault="00214E9F" w:rsidP="00214E9F">
      <w:pPr>
        <w:bidi/>
        <w:spacing w:line="240" w:lineRule="auto"/>
        <w:jc w:val="both"/>
        <w:rPr>
          <w:rFonts w:ascii="Simplified Arabic" w:hAnsi="Simplified Arabic" w:cs="Simplified Arabic"/>
          <w:sz w:val="28"/>
          <w:szCs w:val="28"/>
          <w:rtl/>
        </w:rPr>
      </w:pPr>
      <w:r w:rsidRPr="00214E9F">
        <w:rPr>
          <w:rFonts w:ascii="Simplified Arabic" w:hAnsi="Simplified Arabic" w:cs="Simplified Arabic"/>
          <w:sz w:val="28"/>
          <w:szCs w:val="28"/>
          <w:rtl/>
          <w:lang w:val="en-GB"/>
        </w:rPr>
        <w:t>الحكيمي، ي.، والحسين، أ.، والسقاف، ي. (2023). أثر التحول الرقمي في تطوير رأس المال الفكري بالجامعات اليمنية. المجلة العربية للعلوم ونشر الأبحاث، 7(2)، 36-60</w:t>
      </w:r>
      <w:r w:rsidRPr="00214E9F">
        <w:rPr>
          <w:rFonts w:ascii="Simplified Arabic" w:hAnsi="Simplified Arabic" w:cs="Simplified Arabic"/>
          <w:sz w:val="28"/>
          <w:szCs w:val="28"/>
        </w:rPr>
        <w:t xml:space="preserve">. </w:t>
      </w:r>
    </w:p>
    <w:p w14:paraId="33471DAC" w14:textId="274ADB32" w:rsidR="00214E9F" w:rsidRPr="00214E9F" w:rsidRDefault="00DA152F" w:rsidP="00214E9F">
      <w:pPr>
        <w:bidi/>
        <w:spacing w:line="240" w:lineRule="auto"/>
        <w:jc w:val="both"/>
        <w:rPr>
          <w:rFonts w:ascii="Simplified Arabic" w:hAnsi="Simplified Arabic" w:cs="Simplified Arabic"/>
          <w:sz w:val="28"/>
          <w:szCs w:val="28"/>
          <w:rtl/>
        </w:rPr>
      </w:pPr>
      <w:hyperlink r:id="rId13" w:history="1">
        <w:r w:rsidR="00214E9F" w:rsidRPr="00214E9F">
          <w:rPr>
            <w:rStyle w:val="Hyperlink"/>
            <w:rFonts w:ascii="Simplified Arabic" w:hAnsi="Simplified Arabic" w:cs="Simplified Arabic"/>
            <w:sz w:val="28"/>
            <w:szCs w:val="28"/>
          </w:rPr>
          <w:t>https://www.hnjournal.net/ar/7-2-36/</w:t>
        </w:r>
      </w:hyperlink>
    </w:p>
    <w:p w14:paraId="055EB312" w14:textId="77777777" w:rsidR="00214E9F" w:rsidRPr="00214E9F" w:rsidRDefault="00214E9F" w:rsidP="00214E9F">
      <w:pPr>
        <w:bidi/>
        <w:spacing w:line="240" w:lineRule="auto"/>
        <w:jc w:val="both"/>
        <w:rPr>
          <w:rFonts w:ascii="Simplified Arabic" w:hAnsi="Simplified Arabic" w:cs="Simplified Arabic"/>
          <w:sz w:val="8"/>
          <w:szCs w:val="8"/>
          <w:rtl/>
          <w:lang w:val="en-GB"/>
        </w:rPr>
      </w:pPr>
    </w:p>
    <w:p w14:paraId="182BFD54" w14:textId="7E224FDC" w:rsidR="00214E9F" w:rsidRDefault="00214E9F" w:rsidP="00214E9F">
      <w:pPr>
        <w:bidi/>
        <w:spacing w:line="240" w:lineRule="auto"/>
        <w:jc w:val="both"/>
        <w:rPr>
          <w:rFonts w:ascii="Simplified Arabic" w:hAnsi="Simplified Arabic" w:cs="Simplified Arabic"/>
          <w:sz w:val="28"/>
          <w:szCs w:val="28"/>
          <w:rtl/>
        </w:rPr>
      </w:pPr>
      <w:r w:rsidRPr="00214E9F">
        <w:rPr>
          <w:rFonts w:ascii="Simplified Arabic" w:hAnsi="Simplified Arabic" w:cs="Simplified Arabic"/>
          <w:sz w:val="28"/>
          <w:szCs w:val="28"/>
          <w:rtl/>
          <w:lang w:val="en-GB"/>
        </w:rPr>
        <w:t>جامعة أسيوط. (2024). معوقات التحول الرقمي في المؤسسات التعليمية: دراسة تشخيصية. مجلة البحوث التربوية، 12(3)، 45-67</w:t>
      </w:r>
      <w:r w:rsidRPr="00214E9F">
        <w:rPr>
          <w:rFonts w:ascii="Simplified Arabic" w:hAnsi="Simplified Arabic" w:cs="Simplified Arabic"/>
          <w:sz w:val="28"/>
          <w:szCs w:val="28"/>
        </w:rPr>
        <w:t xml:space="preserve">. </w:t>
      </w:r>
      <w:hyperlink r:id="rId14" w:history="1">
        <w:r w:rsidRPr="00214E9F">
          <w:rPr>
            <w:rStyle w:val="Hyperlink"/>
            <w:rFonts w:ascii="Simplified Arabic" w:hAnsi="Simplified Arabic" w:cs="Simplified Arabic"/>
            <w:sz w:val="28"/>
            <w:szCs w:val="28"/>
          </w:rPr>
          <w:t>https://journals.ekb.eg/article_419545_0.html</w:t>
        </w:r>
      </w:hyperlink>
    </w:p>
    <w:p w14:paraId="678A4147" w14:textId="77777777" w:rsidR="00214E9F" w:rsidRPr="00214E9F" w:rsidRDefault="00214E9F" w:rsidP="00214E9F">
      <w:pPr>
        <w:bidi/>
        <w:spacing w:line="240" w:lineRule="auto"/>
        <w:jc w:val="both"/>
        <w:rPr>
          <w:rFonts w:ascii="Simplified Arabic" w:hAnsi="Simplified Arabic" w:cs="Simplified Arabic"/>
          <w:sz w:val="8"/>
          <w:szCs w:val="8"/>
          <w:rtl/>
        </w:rPr>
      </w:pPr>
    </w:p>
    <w:p w14:paraId="6AA24D10" w14:textId="25386D7A" w:rsidR="00214E9F" w:rsidRDefault="00214E9F" w:rsidP="00214E9F">
      <w:pPr>
        <w:bidi/>
        <w:spacing w:line="240" w:lineRule="auto"/>
        <w:jc w:val="both"/>
        <w:rPr>
          <w:rFonts w:ascii="Simplified Arabic" w:hAnsi="Simplified Arabic" w:cs="Simplified Arabic"/>
          <w:sz w:val="28"/>
          <w:szCs w:val="28"/>
          <w:rtl/>
        </w:rPr>
      </w:pPr>
      <w:r w:rsidRPr="00214E9F">
        <w:rPr>
          <w:rFonts w:ascii="Simplified Arabic" w:hAnsi="Simplified Arabic" w:cs="Simplified Arabic"/>
          <w:sz w:val="28"/>
          <w:szCs w:val="28"/>
          <w:rtl/>
          <w:lang w:val="en-GB"/>
        </w:rPr>
        <w:t>الجعافرة، س. س. (2023). الرقمنة وتحسين أداء جودة الخدمة في البلديات</w:t>
      </w:r>
      <w:r w:rsidRPr="00214E9F">
        <w:rPr>
          <w:rFonts w:ascii="Simplified Arabic" w:hAnsi="Simplified Arabic" w:cs="Simplified Arabic"/>
          <w:sz w:val="28"/>
          <w:szCs w:val="28"/>
        </w:rPr>
        <w:t>. Human Nature Sciences Journal</w:t>
      </w:r>
      <w:r w:rsidRPr="00214E9F">
        <w:rPr>
          <w:rFonts w:ascii="Simplified Arabic" w:hAnsi="Simplified Arabic" w:cs="Simplified Arabic"/>
          <w:sz w:val="28"/>
          <w:szCs w:val="28"/>
          <w:rtl/>
          <w:lang w:val="en-GB"/>
        </w:rPr>
        <w:t>، 4</w:t>
      </w:r>
      <w:r w:rsidRPr="00214E9F">
        <w:rPr>
          <w:rFonts w:ascii="Simplified Arabic" w:hAnsi="Simplified Arabic" w:cs="Simplified Arabic"/>
          <w:sz w:val="28"/>
          <w:szCs w:val="28"/>
        </w:rPr>
        <w:t xml:space="preserve">(2). </w:t>
      </w:r>
      <w:hyperlink r:id="rId15" w:history="1">
        <w:r w:rsidRPr="00214E9F">
          <w:rPr>
            <w:rStyle w:val="Hyperlink"/>
            <w:rFonts w:ascii="Simplified Arabic" w:hAnsi="Simplified Arabic" w:cs="Simplified Arabic"/>
            <w:sz w:val="28"/>
            <w:szCs w:val="28"/>
          </w:rPr>
          <w:t>https://www.hnjournal.net/ar/4-2-78/</w:t>
        </w:r>
      </w:hyperlink>
    </w:p>
    <w:p w14:paraId="4F5D6123" w14:textId="77777777" w:rsidR="00214E9F" w:rsidRPr="00214E9F" w:rsidRDefault="00214E9F" w:rsidP="00214E9F">
      <w:pPr>
        <w:bidi/>
        <w:spacing w:line="240" w:lineRule="auto"/>
        <w:jc w:val="both"/>
        <w:rPr>
          <w:rFonts w:ascii="Simplified Arabic" w:hAnsi="Simplified Arabic" w:cs="Simplified Arabic"/>
          <w:sz w:val="12"/>
          <w:szCs w:val="12"/>
          <w:rtl/>
        </w:rPr>
      </w:pPr>
    </w:p>
    <w:p w14:paraId="6F735EF0" w14:textId="65846AC1" w:rsidR="00214E9F" w:rsidRDefault="00214E9F" w:rsidP="00214E9F">
      <w:pPr>
        <w:bidi/>
        <w:spacing w:line="240" w:lineRule="auto"/>
        <w:jc w:val="both"/>
        <w:rPr>
          <w:rFonts w:ascii="Simplified Arabic" w:hAnsi="Simplified Arabic" w:cs="Simplified Arabic"/>
          <w:sz w:val="28"/>
          <w:szCs w:val="28"/>
          <w:rtl/>
        </w:rPr>
      </w:pPr>
      <w:r w:rsidRPr="00214E9F">
        <w:rPr>
          <w:rFonts w:ascii="Simplified Arabic" w:hAnsi="Simplified Arabic" w:cs="Simplified Arabic"/>
          <w:sz w:val="28"/>
          <w:szCs w:val="28"/>
          <w:rtl/>
          <w:lang w:val="en-GB"/>
        </w:rPr>
        <w:t>العجري، م. م. م. أ. (2022). استراتيجية (إنجاز) المقترحة للتحول الرقمي بالجامعات المصرية. مجلة بحوث التربية النوعية، 67، 777-822</w:t>
      </w:r>
      <w:r w:rsidRPr="00214E9F">
        <w:rPr>
          <w:rFonts w:ascii="Simplified Arabic" w:hAnsi="Simplified Arabic" w:cs="Simplified Arabic"/>
          <w:sz w:val="28"/>
          <w:szCs w:val="28"/>
        </w:rPr>
        <w:t xml:space="preserve">. </w:t>
      </w:r>
      <w:hyperlink r:id="rId16" w:history="1">
        <w:r w:rsidRPr="00214E9F">
          <w:rPr>
            <w:rStyle w:val="Hyperlink"/>
            <w:rFonts w:ascii="Simplified Arabic" w:hAnsi="Simplified Arabic" w:cs="Simplified Arabic"/>
            <w:sz w:val="28"/>
            <w:szCs w:val="28"/>
          </w:rPr>
          <w:t>https://doi.org/10.21608/mbse.2022.251445</w:t>
        </w:r>
      </w:hyperlink>
    </w:p>
    <w:p w14:paraId="43B991A6" w14:textId="77777777" w:rsidR="00214E9F" w:rsidRPr="00214E9F" w:rsidRDefault="00214E9F" w:rsidP="00214E9F">
      <w:pPr>
        <w:bidi/>
        <w:spacing w:line="240" w:lineRule="auto"/>
        <w:jc w:val="both"/>
        <w:rPr>
          <w:rFonts w:ascii="Simplified Arabic" w:hAnsi="Simplified Arabic" w:cs="Simplified Arabic"/>
          <w:sz w:val="14"/>
          <w:szCs w:val="14"/>
          <w:rtl/>
        </w:rPr>
      </w:pPr>
    </w:p>
    <w:p w14:paraId="325B67C7" w14:textId="77777777" w:rsidR="00214E9F" w:rsidRDefault="00214E9F" w:rsidP="00214E9F">
      <w:pPr>
        <w:bidi/>
        <w:spacing w:line="240" w:lineRule="auto"/>
        <w:jc w:val="both"/>
        <w:rPr>
          <w:rFonts w:ascii="Simplified Arabic" w:hAnsi="Simplified Arabic" w:cs="Simplified Arabic"/>
          <w:sz w:val="28"/>
          <w:szCs w:val="28"/>
          <w:rtl/>
        </w:rPr>
      </w:pPr>
      <w:r w:rsidRPr="00214E9F">
        <w:rPr>
          <w:rFonts w:ascii="Simplified Arabic" w:hAnsi="Simplified Arabic" w:cs="Simplified Arabic"/>
          <w:sz w:val="28"/>
          <w:szCs w:val="28"/>
          <w:rtl/>
          <w:lang w:val="en-GB"/>
        </w:rPr>
        <w:t>القواسمي، م. ع. (2026). دور القيادة الإدارية الرشيقة في تعزيز فعالية التحول الرقمي في مؤسسات التعليم العالي الفلسطينية</w:t>
      </w:r>
      <w:r w:rsidRPr="00214E9F">
        <w:rPr>
          <w:rFonts w:ascii="Simplified Arabic" w:hAnsi="Simplified Arabic" w:cs="Simplified Arabic"/>
          <w:sz w:val="28"/>
          <w:szCs w:val="28"/>
        </w:rPr>
        <w:t>. Arado Business Journal</w:t>
      </w:r>
      <w:r w:rsidRPr="00214E9F">
        <w:rPr>
          <w:rFonts w:ascii="Simplified Arabic" w:hAnsi="Simplified Arabic" w:cs="Simplified Arabic"/>
          <w:sz w:val="28"/>
          <w:szCs w:val="28"/>
          <w:rtl/>
          <w:lang w:val="en-GB"/>
        </w:rPr>
        <w:t>، 1</w:t>
      </w:r>
      <w:r w:rsidRPr="00214E9F">
        <w:rPr>
          <w:rFonts w:ascii="Simplified Arabic" w:hAnsi="Simplified Arabic" w:cs="Simplified Arabic"/>
          <w:sz w:val="28"/>
          <w:szCs w:val="28"/>
        </w:rPr>
        <w:t>(1)</w:t>
      </w:r>
      <w:r w:rsidRPr="00214E9F">
        <w:rPr>
          <w:rFonts w:ascii="Simplified Arabic" w:hAnsi="Simplified Arabic" w:cs="Simplified Arabic"/>
          <w:sz w:val="28"/>
          <w:szCs w:val="28"/>
          <w:rtl/>
          <w:lang w:val="en-GB"/>
        </w:rPr>
        <w:t>، 71-96</w:t>
      </w:r>
      <w:r w:rsidRPr="00214E9F">
        <w:rPr>
          <w:rFonts w:ascii="Simplified Arabic" w:hAnsi="Simplified Arabic" w:cs="Simplified Arabic"/>
          <w:sz w:val="28"/>
          <w:szCs w:val="28"/>
        </w:rPr>
        <w:t xml:space="preserve">. </w:t>
      </w:r>
    </w:p>
    <w:p w14:paraId="380E0E41" w14:textId="75E0C863" w:rsidR="00214E9F" w:rsidRDefault="00DA152F" w:rsidP="00214E9F">
      <w:pPr>
        <w:bidi/>
        <w:spacing w:line="240" w:lineRule="auto"/>
        <w:jc w:val="both"/>
        <w:rPr>
          <w:rFonts w:ascii="Simplified Arabic" w:hAnsi="Simplified Arabic" w:cs="Simplified Arabic"/>
          <w:sz w:val="28"/>
          <w:szCs w:val="28"/>
          <w:rtl/>
        </w:rPr>
      </w:pPr>
      <w:hyperlink r:id="rId17" w:history="1">
        <w:r w:rsidR="00214E9F" w:rsidRPr="00214E9F">
          <w:rPr>
            <w:rStyle w:val="Hyperlink"/>
            <w:rFonts w:ascii="Simplified Arabic" w:hAnsi="Simplified Arabic" w:cs="Simplified Arabic"/>
            <w:sz w:val="28"/>
            <w:szCs w:val="28"/>
          </w:rPr>
          <w:t>https://aradojournal.org/index.php/abj/article/view/2</w:t>
        </w:r>
      </w:hyperlink>
    </w:p>
    <w:p w14:paraId="6E9E370A" w14:textId="77777777" w:rsidR="00214E9F" w:rsidRPr="00214E9F" w:rsidRDefault="00214E9F" w:rsidP="00214E9F">
      <w:pPr>
        <w:bidi/>
        <w:spacing w:line="240" w:lineRule="auto"/>
        <w:jc w:val="both"/>
        <w:rPr>
          <w:rFonts w:ascii="Simplified Arabic" w:hAnsi="Simplified Arabic" w:cs="Simplified Arabic"/>
          <w:sz w:val="8"/>
          <w:szCs w:val="8"/>
          <w:rtl/>
          <w:lang w:val="en-GB"/>
        </w:rPr>
      </w:pPr>
    </w:p>
    <w:p w14:paraId="0E45B134" w14:textId="41157109" w:rsidR="00214E9F" w:rsidRDefault="00214E9F" w:rsidP="00214E9F">
      <w:pPr>
        <w:bidi/>
        <w:spacing w:line="240" w:lineRule="auto"/>
        <w:jc w:val="both"/>
      </w:pPr>
      <w:r w:rsidRPr="00214E9F">
        <w:rPr>
          <w:rFonts w:ascii="Simplified Arabic" w:hAnsi="Simplified Arabic" w:cs="Simplified Arabic"/>
          <w:sz w:val="28"/>
          <w:szCs w:val="28"/>
          <w:rtl/>
          <w:lang w:val="en-GB"/>
        </w:rPr>
        <w:t>ثمري، ص. الد. (2025). أثر التحول الرقمي على الأداء الأكاديمي لمؤسسات التعليم العالي: دراسة حالة جامعة مسيلة. مجلة البحوث الإدارية والمالية</w:t>
      </w:r>
      <w:r w:rsidRPr="00214E9F">
        <w:rPr>
          <w:rFonts w:ascii="Simplified Arabic" w:hAnsi="Simplified Arabic" w:cs="Simplified Arabic"/>
          <w:sz w:val="28"/>
          <w:szCs w:val="28"/>
        </w:rPr>
        <w:t xml:space="preserve">. </w:t>
      </w:r>
      <w:hyperlink r:id="rId18" w:history="1">
        <w:r w:rsidRPr="00214E9F">
          <w:rPr>
            <w:rStyle w:val="Hyperlink"/>
            <w:rFonts w:ascii="Simplified Arabic" w:hAnsi="Simplified Arabic" w:cs="Simplified Arabic"/>
            <w:sz w:val="28"/>
            <w:szCs w:val="28"/>
          </w:rPr>
          <w:t>https://asjp.cerist.dz/en/article/272612</w:t>
        </w:r>
      </w:hyperlink>
    </w:p>
    <w:p w14:paraId="270F4F8F" w14:textId="1F5FE62B" w:rsidR="00043D6A" w:rsidRPr="00043D6A" w:rsidRDefault="00043D6A" w:rsidP="00043D6A">
      <w:pPr>
        <w:bidi/>
        <w:spacing w:line="240" w:lineRule="auto"/>
        <w:jc w:val="both"/>
        <w:rPr>
          <w:rFonts w:ascii="Simplified Arabic" w:hAnsi="Simplified Arabic" w:cs="Simplified Arabic"/>
          <w:sz w:val="28"/>
          <w:szCs w:val="28"/>
          <w:lang w:val="en-GB"/>
        </w:rPr>
      </w:pPr>
      <w:r w:rsidRPr="00043D6A">
        <w:rPr>
          <w:rFonts w:ascii="Simplified Arabic" w:hAnsi="Simplified Arabic" w:cs="Simplified Arabic"/>
          <w:sz w:val="28"/>
          <w:szCs w:val="28"/>
          <w:lang w:val="en-GB"/>
        </w:rPr>
        <w:t xml:space="preserve">الجامعة الإسلامية بالمدينة المنورة. (د.ت.). </w:t>
      </w:r>
      <w:r w:rsidRPr="00043D6A">
        <w:rPr>
          <w:rFonts w:ascii="Simplified Arabic" w:hAnsi="Simplified Arabic" w:cs="Simplified Arabic"/>
          <w:i/>
          <w:iCs/>
          <w:sz w:val="28"/>
          <w:szCs w:val="28"/>
          <w:lang w:val="en-GB"/>
        </w:rPr>
        <w:t>التجربة الرقمية</w:t>
      </w:r>
      <w:r w:rsidRPr="00043D6A">
        <w:rPr>
          <w:rFonts w:ascii="Simplified Arabic" w:hAnsi="Simplified Arabic" w:cs="Simplified Arabic"/>
          <w:sz w:val="28"/>
          <w:szCs w:val="28"/>
          <w:lang w:val="en-GB"/>
        </w:rPr>
        <w:t>. الإدارة العامة للتحول الرقمي</w:t>
      </w:r>
      <w:hyperlink r:id="rId19" w:tgtFrame="_blank" w:history="1">
        <w:r w:rsidRPr="00043D6A">
          <w:rPr>
            <w:rStyle w:val="Hyperlink"/>
            <w:rFonts w:ascii="Simplified Arabic" w:hAnsi="Simplified Arabic" w:cs="Simplified Arabic"/>
            <w:sz w:val="28"/>
            <w:szCs w:val="28"/>
            <w:lang w:val="en-GB"/>
          </w:rPr>
          <w:t>https://iu.edu.sa/Departments/GeneralAdministrationofDigitalTransformation/indexs/digitalexperience</w:t>
        </w:r>
      </w:hyperlink>
    </w:p>
    <w:p w14:paraId="551502D7" w14:textId="614F948B" w:rsidR="00043D6A" w:rsidRPr="00043D6A" w:rsidRDefault="00043D6A" w:rsidP="00043D6A">
      <w:pPr>
        <w:bidi/>
        <w:spacing w:line="240" w:lineRule="auto"/>
        <w:jc w:val="both"/>
        <w:rPr>
          <w:rFonts w:ascii="Simplified Arabic" w:hAnsi="Simplified Arabic" w:cs="Simplified Arabic"/>
          <w:sz w:val="28"/>
          <w:szCs w:val="28"/>
        </w:rPr>
      </w:pPr>
      <w:r w:rsidRPr="00043D6A">
        <w:rPr>
          <w:rFonts w:ascii="Simplified Arabic" w:hAnsi="Simplified Arabic" w:cs="Simplified Arabic"/>
          <w:sz w:val="28"/>
          <w:szCs w:val="28"/>
          <w:lang w:val="en-GB"/>
        </w:rPr>
        <w:lastRenderedPageBreak/>
        <w:t>جامعة الأمير سلطان. (د.ت.). مركز التحول الرقمي</w:t>
      </w:r>
      <w:r>
        <w:rPr>
          <w:rFonts w:ascii="Simplified Arabic" w:hAnsi="Simplified Arabic" w:cs="Simplified Arabic" w:hint="cs"/>
          <w:sz w:val="28"/>
          <w:szCs w:val="28"/>
          <w:rtl/>
          <w:lang w:val="en-GB"/>
        </w:rPr>
        <w:t xml:space="preserve"> </w:t>
      </w:r>
      <w:r w:rsidRPr="00043D6A">
        <w:rPr>
          <w:rFonts w:ascii="Simplified Arabic" w:hAnsi="Simplified Arabic" w:cs="Simplified Arabic"/>
          <w:sz w:val="28"/>
          <w:szCs w:val="28"/>
          <w:lang w:val="en-GB"/>
        </w:rPr>
        <w:t xml:space="preserve"> </w:t>
      </w:r>
      <w:hyperlink r:id="rId20" w:tgtFrame="_blank" w:history="1">
        <w:r w:rsidRPr="00043D6A">
          <w:rPr>
            <w:rStyle w:val="Hyperlink"/>
            <w:rFonts w:ascii="Simplified Arabic" w:hAnsi="Simplified Arabic" w:cs="Simplified Arabic"/>
            <w:sz w:val="28"/>
            <w:szCs w:val="28"/>
            <w:lang w:val="en-GB"/>
          </w:rPr>
          <w:t>https://dts.psu.edu.sa/index.html</w:t>
        </w:r>
      </w:hyperlink>
    </w:p>
    <w:p w14:paraId="4FD0CE7B" w14:textId="0ABFDE94" w:rsidR="00515B62" w:rsidRPr="000A60CF" w:rsidRDefault="00515B62" w:rsidP="005728B1">
      <w:pPr>
        <w:bidi/>
        <w:spacing w:line="240" w:lineRule="auto"/>
        <w:ind w:firstLine="720"/>
        <w:jc w:val="center"/>
        <w:rPr>
          <w:rFonts w:ascii="Simplified Arabic" w:hAnsi="Simplified Arabic" w:cs="Simplified Arabic"/>
          <w:b/>
          <w:bCs/>
          <w:sz w:val="32"/>
          <w:szCs w:val="32"/>
          <w:lang w:val="en-GB"/>
        </w:rPr>
      </w:pPr>
      <w:r w:rsidRPr="000A60CF">
        <w:rPr>
          <w:rFonts w:ascii="Simplified Arabic" w:hAnsi="Simplified Arabic" w:cs="Simplified Arabic"/>
          <w:b/>
          <w:bCs/>
          <w:sz w:val="32"/>
          <w:szCs w:val="32"/>
          <w:lang w:val="en-GB"/>
        </w:rPr>
        <w:t>المراجع الإنجليزية</w:t>
      </w:r>
    </w:p>
    <w:p w14:paraId="3E323CE9" w14:textId="70B485AE"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Al-Harbi, S., &amp; Al-Rabghi, A. (2025). Digital governance and cyber security in higher education: A strategic framework. International Journal of Digital Systems</w:t>
      </w:r>
      <w:r w:rsidRPr="00214E9F">
        <w:rPr>
          <w:rFonts w:ascii="Simplified Arabic" w:hAnsi="Simplified Arabic" w:cs="Simplified Arabic"/>
          <w:sz w:val="28"/>
          <w:szCs w:val="28"/>
          <w:rtl/>
          <w:lang w:val="en-GB"/>
        </w:rPr>
        <w:t>، 8</w:t>
      </w:r>
      <w:r w:rsidRPr="00214E9F">
        <w:rPr>
          <w:rFonts w:ascii="Simplified Arabic" w:hAnsi="Simplified Arabic" w:cs="Simplified Arabic"/>
          <w:sz w:val="28"/>
          <w:szCs w:val="28"/>
        </w:rPr>
        <w:t>(2)</w:t>
      </w:r>
      <w:r w:rsidRPr="00214E9F">
        <w:rPr>
          <w:rFonts w:ascii="Simplified Arabic" w:hAnsi="Simplified Arabic" w:cs="Simplified Arabic"/>
          <w:sz w:val="28"/>
          <w:szCs w:val="28"/>
          <w:rtl/>
          <w:lang w:val="en-GB"/>
        </w:rPr>
        <w:t>، 201-225</w:t>
      </w:r>
      <w:r w:rsidRPr="00214E9F">
        <w:rPr>
          <w:rFonts w:ascii="Simplified Arabic" w:hAnsi="Simplified Arabic" w:cs="Simplified Arabic"/>
          <w:sz w:val="28"/>
          <w:szCs w:val="28"/>
        </w:rPr>
        <w:t xml:space="preserve">. </w:t>
      </w:r>
      <w:hyperlink r:id="rId21" w:history="1">
        <w:r w:rsidR="004341BF" w:rsidRPr="00214E9F">
          <w:rPr>
            <w:rStyle w:val="Hyperlink"/>
            <w:rFonts w:ascii="Simplified Arabic" w:hAnsi="Simplified Arabic" w:cs="Simplified Arabic"/>
            <w:sz w:val="28"/>
            <w:szCs w:val="28"/>
          </w:rPr>
          <w:t>https://doi.org/10.18280/ijdsp.080201</w:t>
        </w:r>
      </w:hyperlink>
    </w:p>
    <w:p w14:paraId="47D8B49A" w14:textId="77777777" w:rsidR="004341BF" w:rsidRPr="00214E9F" w:rsidRDefault="004341BF" w:rsidP="00214E9F">
      <w:pPr>
        <w:rPr>
          <w:rFonts w:ascii="Simplified Arabic" w:hAnsi="Simplified Arabic" w:cs="Simplified Arabic"/>
          <w:sz w:val="20"/>
          <w:szCs w:val="20"/>
        </w:rPr>
      </w:pPr>
    </w:p>
    <w:p w14:paraId="28579E92" w14:textId="6DBBC5FF"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 xml:space="preserve">Al Kouri, A. (2025). The impact of digital transformation on enhancing the quality of faculty performance at Yarmouk University. Journal of Palestine Ahliya University for Research and Studies. </w:t>
      </w:r>
      <w:hyperlink r:id="rId22" w:history="1">
        <w:r w:rsidR="004341BF" w:rsidRPr="00214E9F">
          <w:rPr>
            <w:rStyle w:val="Hyperlink"/>
            <w:rFonts w:ascii="Simplified Arabic" w:hAnsi="Simplified Arabic" w:cs="Simplified Arabic"/>
            <w:sz w:val="28"/>
            <w:szCs w:val="28"/>
          </w:rPr>
          <w:t>https://doi.org/10.59994/pau.2025.SI.59</w:t>
        </w:r>
      </w:hyperlink>
    </w:p>
    <w:p w14:paraId="495D127C" w14:textId="77777777" w:rsidR="004341BF" w:rsidRPr="00214E9F" w:rsidRDefault="004341BF" w:rsidP="00214E9F">
      <w:pPr>
        <w:rPr>
          <w:rFonts w:ascii="Simplified Arabic" w:hAnsi="Simplified Arabic" w:cs="Simplified Arabic"/>
          <w:sz w:val="20"/>
          <w:szCs w:val="20"/>
        </w:rPr>
      </w:pPr>
    </w:p>
    <w:p w14:paraId="446B1E68" w14:textId="77777777"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Al-Karki, M. (2022). Digital transformation and organizational performance in higher education: Evidence from Arab universities. Journal of Educational Management</w:t>
      </w:r>
      <w:r w:rsidRPr="00214E9F">
        <w:rPr>
          <w:rFonts w:ascii="Simplified Arabic" w:hAnsi="Simplified Arabic" w:cs="Simplified Arabic"/>
          <w:sz w:val="28"/>
          <w:szCs w:val="28"/>
          <w:rtl/>
          <w:lang w:val="en-GB"/>
        </w:rPr>
        <w:t>، 36</w:t>
      </w:r>
      <w:r w:rsidRPr="00214E9F">
        <w:rPr>
          <w:rFonts w:ascii="Simplified Arabic" w:hAnsi="Simplified Arabic" w:cs="Simplified Arabic"/>
          <w:sz w:val="28"/>
          <w:szCs w:val="28"/>
        </w:rPr>
        <w:t>(4)</w:t>
      </w:r>
      <w:r w:rsidRPr="00214E9F">
        <w:rPr>
          <w:rFonts w:ascii="Simplified Arabic" w:hAnsi="Simplified Arabic" w:cs="Simplified Arabic"/>
          <w:sz w:val="28"/>
          <w:szCs w:val="28"/>
          <w:rtl/>
          <w:lang w:val="en-GB"/>
        </w:rPr>
        <w:t>، 211-230</w:t>
      </w:r>
      <w:r w:rsidRPr="00214E9F">
        <w:rPr>
          <w:rFonts w:ascii="Simplified Arabic" w:hAnsi="Simplified Arabic" w:cs="Simplified Arabic"/>
          <w:sz w:val="28"/>
          <w:szCs w:val="28"/>
        </w:rPr>
        <w:t>.</w:t>
      </w:r>
    </w:p>
    <w:p w14:paraId="1B3F2A88" w14:textId="77777777" w:rsidR="004341BF" w:rsidRPr="00214E9F" w:rsidRDefault="004341BF" w:rsidP="00214E9F">
      <w:pPr>
        <w:rPr>
          <w:rFonts w:ascii="Simplified Arabic" w:hAnsi="Simplified Arabic" w:cs="Simplified Arabic"/>
          <w:sz w:val="20"/>
          <w:szCs w:val="20"/>
        </w:rPr>
      </w:pPr>
    </w:p>
    <w:p w14:paraId="5C7A4DAD" w14:textId="7F99CE84"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Al-Qawasmi, M. A. (2026). The role of agile administrative leadership in enhancing the effectiveness of digital transformation in Palestinian higher education institutions. Arado Business Journal</w:t>
      </w:r>
      <w:r w:rsidRPr="00214E9F">
        <w:rPr>
          <w:rFonts w:ascii="Simplified Arabic" w:hAnsi="Simplified Arabic" w:cs="Simplified Arabic"/>
          <w:sz w:val="28"/>
          <w:szCs w:val="28"/>
          <w:rtl/>
          <w:lang w:val="en-GB"/>
        </w:rPr>
        <w:t>، 1</w:t>
      </w:r>
      <w:r w:rsidRPr="00214E9F">
        <w:rPr>
          <w:rFonts w:ascii="Simplified Arabic" w:hAnsi="Simplified Arabic" w:cs="Simplified Arabic"/>
          <w:sz w:val="28"/>
          <w:szCs w:val="28"/>
        </w:rPr>
        <w:t>(1)</w:t>
      </w:r>
      <w:r w:rsidRPr="00214E9F">
        <w:rPr>
          <w:rFonts w:ascii="Simplified Arabic" w:hAnsi="Simplified Arabic" w:cs="Simplified Arabic"/>
          <w:sz w:val="28"/>
          <w:szCs w:val="28"/>
          <w:rtl/>
          <w:lang w:val="en-GB"/>
        </w:rPr>
        <w:t>، 71-96</w:t>
      </w:r>
      <w:r w:rsidRPr="00214E9F">
        <w:rPr>
          <w:rFonts w:ascii="Simplified Arabic" w:hAnsi="Simplified Arabic" w:cs="Simplified Arabic"/>
          <w:sz w:val="28"/>
          <w:szCs w:val="28"/>
        </w:rPr>
        <w:t xml:space="preserve">. </w:t>
      </w:r>
      <w:hyperlink r:id="rId23" w:history="1">
        <w:r w:rsidR="004341BF" w:rsidRPr="00214E9F">
          <w:rPr>
            <w:rStyle w:val="Hyperlink"/>
            <w:rFonts w:ascii="Simplified Arabic" w:hAnsi="Simplified Arabic" w:cs="Simplified Arabic"/>
            <w:sz w:val="28"/>
            <w:szCs w:val="28"/>
          </w:rPr>
          <w:t>https://doi.org/10.64190/abj.1.1.2026.2</w:t>
        </w:r>
      </w:hyperlink>
    </w:p>
    <w:p w14:paraId="3CE180F8" w14:textId="77777777" w:rsidR="004341BF" w:rsidRPr="00214E9F" w:rsidRDefault="004341BF" w:rsidP="00214E9F">
      <w:pPr>
        <w:rPr>
          <w:rFonts w:ascii="Simplified Arabic" w:hAnsi="Simplified Arabic" w:cs="Simplified Arabic"/>
          <w:sz w:val="20"/>
          <w:szCs w:val="20"/>
        </w:rPr>
      </w:pPr>
    </w:p>
    <w:p w14:paraId="5B02D424" w14:textId="77777777"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Bouaissa, K., Ben Bertal, A., &amp; Mahdjoubi, H. (2025). The impact of digital transformation on educational performance: The mediating role of knowledge management processes. University of Eloued Research Repository.</w:t>
      </w:r>
    </w:p>
    <w:p w14:paraId="07214ABF" w14:textId="77777777" w:rsidR="004341BF" w:rsidRPr="00214E9F" w:rsidRDefault="004341BF" w:rsidP="00214E9F">
      <w:pPr>
        <w:rPr>
          <w:rFonts w:ascii="Simplified Arabic" w:hAnsi="Simplified Arabic" w:cs="Simplified Arabic"/>
          <w:sz w:val="28"/>
          <w:szCs w:val="28"/>
        </w:rPr>
      </w:pPr>
    </w:p>
    <w:p w14:paraId="1691514E" w14:textId="5B7C8B8C"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lastRenderedPageBreak/>
        <w:t xml:space="preserve">Ijeta. (2023). A systematic review on digital transformation and organizational performance in higher education. International Journal of Sustainable </w:t>
      </w:r>
    </w:p>
    <w:p w14:paraId="0121516E" w14:textId="77777777" w:rsidR="004341BF" w:rsidRPr="00214E9F" w:rsidRDefault="004341BF" w:rsidP="00214E9F">
      <w:pPr>
        <w:rPr>
          <w:rFonts w:ascii="Simplified Arabic" w:hAnsi="Simplified Arabic" w:cs="Simplified Arabic"/>
          <w:sz w:val="20"/>
          <w:szCs w:val="20"/>
        </w:rPr>
      </w:pPr>
    </w:p>
    <w:p w14:paraId="5FE8EA36" w14:textId="6B719900"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 xml:space="preserve">Sun, T. Y. (2025). The impact of digital transformation on faculty performance in higher education. Journal of Educational Technology &amp; Society. </w:t>
      </w:r>
      <w:hyperlink r:id="rId24" w:history="1">
        <w:r w:rsidR="004341BF" w:rsidRPr="00214E9F">
          <w:rPr>
            <w:rStyle w:val="Hyperlink"/>
            <w:rFonts w:ascii="Simplified Arabic" w:hAnsi="Simplified Arabic" w:cs="Simplified Arabic"/>
            <w:sz w:val="28"/>
            <w:szCs w:val="28"/>
          </w:rPr>
          <w:t>https://pmc.ncbi.nlm.nih.gov/articles/PMC12580117/</w:t>
        </w:r>
      </w:hyperlink>
    </w:p>
    <w:p w14:paraId="60CBE6D4" w14:textId="77777777" w:rsidR="004341BF" w:rsidRPr="00214E9F" w:rsidRDefault="004341BF" w:rsidP="00214E9F">
      <w:pPr>
        <w:rPr>
          <w:rFonts w:ascii="Simplified Arabic" w:hAnsi="Simplified Arabic" w:cs="Simplified Arabic"/>
          <w:sz w:val="20"/>
          <w:szCs w:val="20"/>
        </w:rPr>
      </w:pPr>
    </w:p>
    <w:p w14:paraId="6838491E" w14:textId="7C1A20F9"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 xml:space="preserve">Thamri, S. E. (2025). The impact of digital transformation on the academic performance of higher education institutions: Case study University of M'sila. ResearchGate. </w:t>
      </w:r>
      <w:hyperlink r:id="rId25" w:history="1">
        <w:r w:rsidR="004341BF" w:rsidRPr="00214E9F">
          <w:rPr>
            <w:rStyle w:val="Hyperlink"/>
            <w:rFonts w:ascii="Simplified Arabic" w:hAnsi="Simplified Arabic" w:cs="Simplified Arabic"/>
            <w:sz w:val="28"/>
            <w:szCs w:val="28"/>
          </w:rPr>
          <w:t>https://www.researchgate.net/publication/398117476</w:t>
        </w:r>
      </w:hyperlink>
    </w:p>
    <w:p w14:paraId="6492BAC8" w14:textId="77777777" w:rsidR="004341BF" w:rsidRPr="00214E9F" w:rsidRDefault="004341BF" w:rsidP="00214E9F">
      <w:pPr>
        <w:rPr>
          <w:rFonts w:ascii="Simplified Arabic" w:hAnsi="Simplified Arabic" w:cs="Simplified Arabic"/>
          <w:sz w:val="20"/>
          <w:szCs w:val="20"/>
        </w:rPr>
      </w:pPr>
    </w:p>
    <w:p w14:paraId="525A0466" w14:textId="63A225C1" w:rsidR="00214E9F" w:rsidRDefault="00214E9F" w:rsidP="00214E9F">
      <w:pPr>
        <w:rPr>
          <w:rFonts w:ascii="Simplified Arabic" w:hAnsi="Simplified Arabic" w:cs="Simplified Arabic"/>
          <w:sz w:val="28"/>
          <w:szCs w:val="28"/>
        </w:rPr>
      </w:pPr>
      <w:r w:rsidRPr="00214E9F">
        <w:rPr>
          <w:rFonts w:ascii="Simplified Arabic" w:hAnsi="Simplified Arabic" w:cs="Simplified Arabic"/>
          <w:sz w:val="28"/>
          <w:szCs w:val="28"/>
        </w:rPr>
        <w:t xml:space="preserve">UNESCO &amp; ICHEI. (2025). Research report on digital transformation of higher education in the Arab region. UNESCO – ICHEI. </w:t>
      </w:r>
      <w:hyperlink r:id="rId26" w:history="1">
        <w:r w:rsidR="004341BF" w:rsidRPr="00214E9F">
          <w:rPr>
            <w:rStyle w:val="Hyperlink"/>
            <w:rFonts w:ascii="Simplified Arabic" w:hAnsi="Simplified Arabic" w:cs="Simplified Arabic"/>
            <w:sz w:val="28"/>
            <w:szCs w:val="28"/>
          </w:rPr>
          <w:t>https://en.ichei.org/static/upload/2025/06/26/202506261946.pdf</w:t>
        </w:r>
      </w:hyperlink>
    </w:p>
    <w:p w14:paraId="1A185B1B" w14:textId="76D70E4F" w:rsidR="004341BF" w:rsidRDefault="004341BF" w:rsidP="00214E9F">
      <w:pPr>
        <w:rPr>
          <w:rFonts w:ascii="Simplified Arabic" w:hAnsi="Simplified Arabic" w:cs="Simplified Arabic"/>
          <w:sz w:val="28"/>
          <w:szCs w:val="28"/>
          <w:rtl/>
        </w:rPr>
      </w:pPr>
    </w:p>
    <w:p w14:paraId="334CF2E6" w14:textId="5312E29C" w:rsidR="009E0DDD" w:rsidRDefault="009E0DDD" w:rsidP="00214E9F">
      <w:r w:rsidRPr="009E0DDD">
        <w:rPr>
          <w:rFonts w:ascii="Simplified Arabic" w:hAnsi="Simplified Arabic" w:cs="Simplified Arabic"/>
          <w:sz w:val="28"/>
          <w:szCs w:val="28"/>
        </w:rPr>
        <w:t xml:space="preserve">Sileyew, E. J. (2019). Flow chart of research methodology [Digital image]. ResearchGate. </w:t>
      </w:r>
      <w:hyperlink r:id="rId27" w:history="1">
        <w:r w:rsidRPr="002415B6">
          <w:rPr>
            <w:rStyle w:val="Hyperlink"/>
            <w:rFonts w:ascii="Simplified Arabic" w:hAnsi="Simplified Arabic" w:cs="Simplified Arabic"/>
            <w:sz w:val="28"/>
            <w:szCs w:val="28"/>
          </w:rPr>
          <w:t>https://www.researchgate.net/figure/Flow-chart-of-research-methodology_fig1_340824677</w:t>
        </w:r>
      </w:hyperlink>
    </w:p>
    <w:p w14:paraId="0F3E817D" w14:textId="77777777" w:rsidR="00043D6A" w:rsidRDefault="00043D6A" w:rsidP="00214E9F">
      <w:pPr>
        <w:rPr>
          <w:rFonts w:ascii="Simplified Arabic" w:hAnsi="Simplified Arabic" w:cs="Simplified Arabic"/>
          <w:sz w:val="28"/>
          <w:szCs w:val="28"/>
        </w:rPr>
      </w:pPr>
    </w:p>
    <w:p w14:paraId="7BD86316" w14:textId="77777777" w:rsidR="00043D6A" w:rsidRDefault="00043D6A" w:rsidP="00214E9F">
      <w:pPr>
        <w:rPr>
          <w:rFonts w:ascii="Simplified Arabic" w:hAnsi="Simplified Arabic" w:cs="Simplified Arabic"/>
          <w:sz w:val="28"/>
          <w:szCs w:val="28"/>
        </w:rPr>
      </w:pPr>
    </w:p>
    <w:p w14:paraId="37C015D7" w14:textId="77777777" w:rsidR="00043D6A" w:rsidRDefault="00043D6A" w:rsidP="00214E9F">
      <w:pPr>
        <w:rPr>
          <w:rFonts w:ascii="Simplified Arabic" w:hAnsi="Simplified Arabic" w:cs="Simplified Arabic"/>
          <w:sz w:val="28"/>
          <w:szCs w:val="28"/>
        </w:rPr>
      </w:pPr>
    </w:p>
    <w:p w14:paraId="6B59603B" w14:textId="77777777" w:rsidR="00043D6A" w:rsidRDefault="00043D6A" w:rsidP="00214E9F">
      <w:pPr>
        <w:rPr>
          <w:rFonts w:ascii="Simplified Arabic" w:hAnsi="Simplified Arabic" w:cs="Simplified Arabic"/>
          <w:sz w:val="28"/>
          <w:szCs w:val="28"/>
        </w:rPr>
      </w:pPr>
    </w:p>
    <w:p w14:paraId="12503951" w14:textId="77777777" w:rsidR="00043D6A" w:rsidRDefault="00043D6A" w:rsidP="00214E9F">
      <w:pPr>
        <w:rPr>
          <w:rFonts w:ascii="Simplified Arabic" w:hAnsi="Simplified Arabic" w:cs="Simplified Arabic"/>
          <w:sz w:val="28"/>
          <w:szCs w:val="28"/>
        </w:rPr>
      </w:pPr>
    </w:p>
    <w:p w14:paraId="45920883" w14:textId="77777777" w:rsidR="00043D6A" w:rsidRDefault="00043D6A" w:rsidP="00214E9F">
      <w:pPr>
        <w:rPr>
          <w:rFonts w:ascii="Simplified Arabic" w:hAnsi="Simplified Arabic" w:cs="Simplified Arabic"/>
          <w:sz w:val="28"/>
          <w:szCs w:val="28"/>
        </w:rPr>
      </w:pPr>
    </w:p>
    <w:p w14:paraId="491A6676" w14:textId="77777777" w:rsidR="00043D6A" w:rsidRDefault="00043D6A" w:rsidP="00214E9F">
      <w:pPr>
        <w:rPr>
          <w:rFonts w:ascii="Simplified Arabic" w:hAnsi="Simplified Arabic" w:cs="Simplified Arabic"/>
          <w:sz w:val="28"/>
          <w:szCs w:val="28"/>
          <w:rtl/>
        </w:rPr>
      </w:pPr>
    </w:p>
    <w:p w14:paraId="26991DE3" w14:textId="73C75669" w:rsidR="00515B62" w:rsidRPr="005728B1" w:rsidRDefault="00515B62" w:rsidP="009E0DDD">
      <w:pPr>
        <w:bidi/>
        <w:spacing w:line="240" w:lineRule="auto"/>
        <w:jc w:val="center"/>
        <w:rPr>
          <w:rFonts w:ascii="Simplified Arabic" w:hAnsi="Simplified Arabic" w:cs="Simplified Arabic"/>
          <w:b/>
          <w:bCs/>
          <w:sz w:val="40"/>
          <w:szCs w:val="40"/>
          <w:lang w:val="en-GB"/>
        </w:rPr>
      </w:pPr>
      <w:r w:rsidRPr="005728B1">
        <w:rPr>
          <w:rFonts w:ascii="Simplified Arabic" w:hAnsi="Simplified Arabic" w:cs="Simplified Arabic"/>
          <w:b/>
          <w:bCs/>
          <w:sz w:val="40"/>
          <w:szCs w:val="40"/>
          <w:lang w:val="en-GB"/>
        </w:rPr>
        <w:t>الملاحق والأدوات المستخدمة</w:t>
      </w:r>
    </w:p>
    <w:p w14:paraId="10157D48" w14:textId="2A88CFEF" w:rsidR="00C12193" w:rsidRPr="00C12193" w:rsidRDefault="00C12193" w:rsidP="00C12193">
      <w:pPr>
        <w:bidi/>
        <w:spacing w:line="240" w:lineRule="auto"/>
        <w:jc w:val="both"/>
        <w:rPr>
          <w:rFonts w:ascii="Simplified Arabic" w:hAnsi="Simplified Arabic" w:cs="Simplified Arabic"/>
          <w:b/>
          <w:bCs/>
          <w:color w:val="242424"/>
          <w:sz w:val="32"/>
          <w:szCs w:val="32"/>
        </w:rPr>
      </w:pPr>
      <w:r>
        <w:rPr>
          <w:rFonts w:ascii="Simplified Arabic" w:hAnsi="Simplified Arabic" w:cs="Simplified Arabic" w:hint="cs"/>
          <w:b/>
          <w:bCs/>
          <w:color w:val="242424"/>
          <w:sz w:val="32"/>
          <w:szCs w:val="32"/>
          <w:rtl/>
        </w:rPr>
        <w:t xml:space="preserve">الملحق ( أ ) الاستبانة : </w:t>
      </w:r>
    </w:p>
    <w:p w14:paraId="2373E8F5" w14:textId="77777777" w:rsidR="00C12193" w:rsidRPr="00C12193" w:rsidRDefault="00C12193" w:rsidP="00C12193">
      <w:pPr>
        <w:bidi/>
        <w:rPr>
          <w:rFonts w:ascii="Simplified Arabic" w:hAnsi="Simplified Arabic" w:cs="Simplified Arabic"/>
          <w:color w:val="242424"/>
          <w:sz w:val="28"/>
          <w:szCs w:val="28"/>
        </w:rPr>
      </w:pPr>
      <w:r w:rsidRPr="00C12193">
        <w:rPr>
          <w:rFonts w:ascii="Simplified Arabic" w:hAnsi="Simplified Arabic" w:cs="Simplified Arabic"/>
          <w:color w:val="242424"/>
          <w:sz w:val="28"/>
          <w:szCs w:val="28"/>
        </w:rPr>
        <w:t>تهدف هذه الاستبانة إلى جمع البيانات اللازمة لدراسة أثر التحول الرقمي على مستويات الأداء في مؤسستكم التعليمية. يرجى التكرم بتحديد موقفك من كل عبارة بدقة، علما بأن إجاباتك ستحظى بالسرية التامة ولن تستخدم إلا لأغراض البحث العلمي فقط.</w:t>
      </w:r>
    </w:p>
    <w:p w14:paraId="30BCC284" w14:textId="77777777" w:rsidR="00C12193" w:rsidRPr="00C12193" w:rsidRDefault="00C12193" w:rsidP="00C12193">
      <w:pPr>
        <w:bidi/>
        <w:rPr>
          <w:rFonts w:ascii="Simplified Arabic" w:hAnsi="Simplified Arabic" w:cs="Simplified Arabic"/>
          <w:color w:val="242424"/>
          <w:sz w:val="28"/>
          <w:szCs w:val="28"/>
        </w:rPr>
      </w:pPr>
      <w:r w:rsidRPr="00C12193">
        <w:rPr>
          <w:rFonts w:ascii="Simplified Arabic" w:hAnsi="Simplified Arabic" w:cs="Simplified Arabic"/>
          <w:color w:val="242424"/>
          <w:sz w:val="28"/>
          <w:szCs w:val="28"/>
        </w:rPr>
        <w:t>تعليمات: يرجى تحديد موقفك من كل عبرة بوضع علامة (X) في الخانة المناسبة.</w:t>
      </w:r>
    </w:p>
    <w:p w14:paraId="2963030D" w14:textId="7C077797" w:rsidR="00C12193" w:rsidRPr="00043D6A" w:rsidRDefault="00C12193" w:rsidP="00043D6A">
      <w:pPr>
        <w:bidi/>
        <w:rPr>
          <w:rFonts w:ascii="Simplified Arabic" w:hAnsi="Simplified Arabic" w:cs="Simplified Arabic"/>
          <w:color w:val="242424"/>
          <w:sz w:val="28"/>
          <w:szCs w:val="28"/>
        </w:rPr>
      </w:pPr>
      <w:r w:rsidRPr="00C12193">
        <w:rPr>
          <w:rFonts w:ascii="Simplified Arabic" w:hAnsi="Simplified Arabic" w:cs="Simplified Arabic"/>
          <w:color w:val="242424"/>
          <w:sz w:val="28"/>
          <w:szCs w:val="28"/>
        </w:rPr>
        <w:t>مقياس ليكرت: 5=شديد الاتفاق، 4=الاتفاق، 3=محايد، 2=الرفض، 1=شديد الرفض</w:t>
      </w:r>
    </w:p>
    <w:p w14:paraId="5678DB65" w14:textId="77777777" w:rsidR="00C12193" w:rsidRPr="004D614B" w:rsidRDefault="00C12193" w:rsidP="00C12193">
      <w:pPr>
        <w:bidi/>
        <w:rPr>
          <w:rFonts w:ascii="Simplified Arabic" w:hAnsi="Simplified Arabic" w:cs="Simplified Arabic"/>
          <w:b/>
          <w:bCs/>
          <w:sz w:val="26"/>
          <w:szCs w:val="26"/>
        </w:rPr>
      </w:pPr>
      <w:r w:rsidRPr="004D614B">
        <w:rPr>
          <w:rFonts w:ascii="Simplified Arabic" w:hAnsi="Simplified Arabic" w:cs="Simplified Arabic"/>
          <w:b/>
          <w:bCs/>
          <w:sz w:val="26"/>
          <w:szCs w:val="26"/>
        </w:rPr>
        <w:t xml:space="preserve">القسم الأول: المعلومات الشخصية </w:t>
      </w:r>
    </w:p>
    <w:p w14:paraId="75858B14" w14:textId="77777777" w:rsidR="00C12193" w:rsidRPr="00CA3C61" w:rsidRDefault="00C12193" w:rsidP="00C12193">
      <w:pPr>
        <w:numPr>
          <w:ilvl w:val="0"/>
          <w:numId w:val="28"/>
        </w:numPr>
        <w:bidi/>
        <w:rPr>
          <w:rFonts w:ascii="Simplified Arabic" w:hAnsi="Simplified Arabic" w:cs="Simplified Arabic"/>
          <w:sz w:val="26"/>
          <w:szCs w:val="26"/>
        </w:rPr>
      </w:pPr>
      <w:r w:rsidRPr="00CA3C61">
        <w:rPr>
          <w:rFonts w:ascii="Simplified Arabic" w:hAnsi="Simplified Arabic" w:cs="Simplified Arabic"/>
          <w:b/>
          <w:bCs/>
          <w:sz w:val="26"/>
          <w:szCs w:val="26"/>
        </w:rPr>
        <w:t>الجنس:</w:t>
      </w:r>
      <w:r w:rsidRPr="00CA3C61">
        <w:rPr>
          <w:rFonts w:ascii="Simplified Arabic" w:hAnsi="Simplified Arabic" w:cs="Simplified Arabic"/>
          <w:sz w:val="26"/>
          <w:szCs w:val="26"/>
        </w:rPr>
        <w:t xml:space="preserve">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ذكر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أنثى</w:t>
      </w:r>
    </w:p>
    <w:p w14:paraId="1F3572DB" w14:textId="77777777" w:rsidR="00C12193" w:rsidRPr="00CA3C61" w:rsidRDefault="00C12193" w:rsidP="00C12193">
      <w:pPr>
        <w:numPr>
          <w:ilvl w:val="0"/>
          <w:numId w:val="28"/>
        </w:numPr>
        <w:bidi/>
        <w:rPr>
          <w:rFonts w:ascii="Simplified Arabic" w:hAnsi="Simplified Arabic" w:cs="Simplified Arabic"/>
          <w:sz w:val="26"/>
          <w:szCs w:val="26"/>
        </w:rPr>
      </w:pPr>
      <w:r w:rsidRPr="00CA3C61">
        <w:rPr>
          <w:rFonts w:ascii="Simplified Arabic" w:hAnsi="Simplified Arabic" w:cs="Simplified Arabic"/>
          <w:b/>
          <w:bCs/>
          <w:sz w:val="26"/>
          <w:szCs w:val="26"/>
        </w:rPr>
        <w:t>الفئة العمرية:</w:t>
      </w:r>
      <w:r w:rsidRPr="00CA3C61">
        <w:rPr>
          <w:rFonts w:ascii="Simplified Arabic" w:hAnsi="Simplified Arabic" w:cs="Simplified Arabic"/>
          <w:sz w:val="26"/>
          <w:szCs w:val="26"/>
        </w:rPr>
        <w:t xml:space="preserve">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أقل من 35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35-45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أكثر من 45</w:t>
      </w:r>
    </w:p>
    <w:p w14:paraId="6084074F" w14:textId="77777777" w:rsidR="00C12193" w:rsidRPr="00CA3C61" w:rsidRDefault="00C12193" w:rsidP="00C12193">
      <w:pPr>
        <w:numPr>
          <w:ilvl w:val="0"/>
          <w:numId w:val="28"/>
        </w:numPr>
        <w:bidi/>
        <w:rPr>
          <w:rFonts w:ascii="Simplified Arabic" w:hAnsi="Simplified Arabic" w:cs="Simplified Arabic"/>
          <w:sz w:val="26"/>
          <w:szCs w:val="26"/>
        </w:rPr>
      </w:pPr>
      <w:r w:rsidRPr="00CA3C61">
        <w:rPr>
          <w:rFonts w:ascii="Simplified Arabic" w:hAnsi="Simplified Arabic" w:cs="Simplified Arabic"/>
          <w:b/>
          <w:bCs/>
          <w:sz w:val="26"/>
          <w:szCs w:val="26"/>
        </w:rPr>
        <w:t>الوظيفة:</w:t>
      </w:r>
      <w:r w:rsidRPr="00CA3C61">
        <w:rPr>
          <w:rFonts w:ascii="Simplified Arabic" w:hAnsi="Simplified Arabic" w:cs="Simplified Arabic"/>
          <w:sz w:val="26"/>
          <w:szCs w:val="26"/>
        </w:rPr>
        <w:t xml:space="preserve">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عضو هيئة تدريس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إداري</w:t>
      </w:r>
    </w:p>
    <w:p w14:paraId="1AB9E485" w14:textId="29800639" w:rsidR="00C12193" w:rsidRPr="00043D6A" w:rsidRDefault="00C12193" w:rsidP="00C12193">
      <w:pPr>
        <w:numPr>
          <w:ilvl w:val="0"/>
          <w:numId w:val="28"/>
        </w:numPr>
        <w:bidi/>
        <w:rPr>
          <w:rFonts w:ascii="Simplified Arabic" w:hAnsi="Simplified Arabic" w:cs="Simplified Arabic"/>
          <w:sz w:val="26"/>
          <w:szCs w:val="26"/>
        </w:rPr>
      </w:pPr>
      <w:r w:rsidRPr="00CA3C61">
        <w:rPr>
          <w:rFonts w:ascii="Simplified Arabic" w:hAnsi="Simplified Arabic" w:cs="Simplified Arabic"/>
          <w:b/>
          <w:bCs/>
          <w:sz w:val="26"/>
          <w:szCs w:val="26"/>
        </w:rPr>
        <w:t>سنوات الخبرة:</w:t>
      </w:r>
      <w:r w:rsidRPr="00CA3C61">
        <w:rPr>
          <w:rFonts w:ascii="Simplified Arabic" w:hAnsi="Simplified Arabic" w:cs="Simplified Arabic"/>
          <w:sz w:val="26"/>
          <w:szCs w:val="26"/>
        </w:rPr>
        <w:t xml:space="preserve">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أقل من 5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5-10 </w:t>
      </w:r>
      <w:r w:rsidRPr="00CA3C61">
        <w:rPr>
          <w:rFonts w:ascii="Segoe UI Symbol" w:hAnsi="Segoe UI Symbol" w:cs="Segoe UI Symbol"/>
          <w:sz w:val="26"/>
          <w:szCs w:val="26"/>
        </w:rPr>
        <w:t>☐</w:t>
      </w:r>
      <w:r w:rsidRPr="00CA3C61">
        <w:rPr>
          <w:rFonts w:ascii="Simplified Arabic" w:hAnsi="Simplified Arabic" w:cs="Simplified Arabic"/>
          <w:sz w:val="26"/>
          <w:szCs w:val="26"/>
        </w:rPr>
        <w:t xml:space="preserve"> أكثر من 10</w:t>
      </w:r>
    </w:p>
    <w:p w14:paraId="68807078" w14:textId="77777777" w:rsidR="00C12193" w:rsidRPr="004D614B" w:rsidRDefault="00C12193" w:rsidP="004D614B">
      <w:pPr>
        <w:bidi/>
        <w:rPr>
          <w:rFonts w:ascii="Simplified Arabic" w:hAnsi="Simplified Arabic" w:cs="Simplified Arabic"/>
          <w:sz w:val="28"/>
          <w:szCs w:val="28"/>
        </w:rPr>
      </w:pPr>
      <w:r w:rsidRPr="004D614B">
        <w:rPr>
          <w:rFonts w:ascii="Simplified Arabic" w:hAnsi="Simplified Arabic" w:cs="Simplified Arabic"/>
          <w:sz w:val="28"/>
          <w:szCs w:val="28"/>
        </w:rPr>
        <w:t xml:space="preserve">القسم الثاني: الاستراتيجية الرقمية </w:t>
      </w:r>
    </w:p>
    <w:tbl>
      <w:tblPr>
        <w:tblStyle w:val="GridTable4-Accent3"/>
        <w:bidiVisual/>
        <w:tblW w:w="8703" w:type="dxa"/>
        <w:tblLook w:val="04A0" w:firstRow="1" w:lastRow="0" w:firstColumn="1" w:lastColumn="0" w:noHBand="0" w:noVBand="1"/>
      </w:tblPr>
      <w:tblGrid>
        <w:gridCol w:w="1157"/>
        <w:gridCol w:w="5606"/>
        <w:gridCol w:w="388"/>
        <w:gridCol w:w="388"/>
        <w:gridCol w:w="388"/>
        <w:gridCol w:w="388"/>
        <w:gridCol w:w="388"/>
      </w:tblGrid>
      <w:tr w:rsidR="004D614B" w:rsidRPr="00CF30D8" w14:paraId="493DD6C8" w14:textId="77777777" w:rsidTr="00CA3C61">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2267A79A" w14:textId="3E59B944"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 xml:space="preserve">رقم </w:t>
            </w:r>
            <w:r w:rsidR="004D614B" w:rsidRPr="00CA3C61">
              <w:rPr>
                <w:rFonts w:ascii="Simplified Arabic" w:hAnsi="Simplified Arabic" w:cs="Simplified Arabic"/>
                <w:sz w:val="28"/>
                <w:szCs w:val="28"/>
                <w:rtl/>
              </w:rPr>
              <w:t>العبارة</w:t>
            </w:r>
          </w:p>
        </w:tc>
        <w:tc>
          <w:tcPr>
            <w:tcW w:w="0" w:type="auto"/>
            <w:hideMark/>
          </w:tcPr>
          <w:p w14:paraId="7D958A05" w14:textId="7349A26A" w:rsidR="00C12193" w:rsidRPr="00CA3C61" w:rsidRDefault="004D614B"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tl/>
              </w:rPr>
              <w:t>العبارة</w:t>
            </w:r>
          </w:p>
        </w:tc>
        <w:tc>
          <w:tcPr>
            <w:tcW w:w="0" w:type="auto"/>
            <w:hideMark/>
          </w:tcPr>
          <w:p w14:paraId="6CDCE22B"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5</w:t>
            </w:r>
          </w:p>
        </w:tc>
        <w:tc>
          <w:tcPr>
            <w:tcW w:w="0" w:type="auto"/>
            <w:hideMark/>
          </w:tcPr>
          <w:p w14:paraId="70DD6B4D"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4</w:t>
            </w:r>
          </w:p>
        </w:tc>
        <w:tc>
          <w:tcPr>
            <w:tcW w:w="0" w:type="auto"/>
            <w:hideMark/>
          </w:tcPr>
          <w:p w14:paraId="796A6786"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3</w:t>
            </w:r>
          </w:p>
        </w:tc>
        <w:tc>
          <w:tcPr>
            <w:tcW w:w="0" w:type="auto"/>
            <w:hideMark/>
          </w:tcPr>
          <w:p w14:paraId="021277F2"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2</w:t>
            </w:r>
          </w:p>
        </w:tc>
        <w:tc>
          <w:tcPr>
            <w:tcW w:w="0" w:type="auto"/>
            <w:hideMark/>
          </w:tcPr>
          <w:p w14:paraId="1990208F"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1</w:t>
            </w:r>
          </w:p>
        </w:tc>
      </w:tr>
      <w:tr w:rsidR="004D614B" w:rsidRPr="00CF30D8" w14:paraId="317EE5F4" w14:textId="77777777" w:rsidTr="00CA3C61">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6465966A"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1</w:t>
            </w:r>
          </w:p>
        </w:tc>
        <w:tc>
          <w:tcPr>
            <w:tcW w:w="0" w:type="auto"/>
            <w:hideMark/>
          </w:tcPr>
          <w:p w14:paraId="28483F9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تدمج رؤية التحول الرقمي في الخطة الاستراتيجية الجامعية.</w:t>
            </w:r>
          </w:p>
        </w:tc>
        <w:tc>
          <w:tcPr>
            <w:tcW w:w="0" w:type="auto"/>
            <w:hideMark/>
          </w:tcPr>
          <w:p w14:paraId="76BC70F3"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646061A"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764D59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263840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ECE0ABE"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D614B" w:rsidRPr="00CF30D8" w14:paraId="31E81F75" w14:textId="77777777" w:rsidTr="00CA3C61">
        <w:trPr>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6C488DB1"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w:t>
            </w:r>
          </w:p>
        </w:tc>
        <w:tc>
          <w:tcPr>
            <w:tcW w:w="0" w:type="auto"/>
            <w:hideMark/>
          </w:tcPr>
          <w:p w14:paraId="3670A72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خارطة طريق رقمية مرسمة للمدى المتوسط والبعيد.</w:t>
            </w:r>
          </w:p>
        </w:tc>
        <w:tc>
          <w:tcPr>
            <w:tcW w:w="0" w:type="auto"/>
            <w:hideMark/>
          </w:tcPr>
          <w:p w14:paraId="1AC953B8"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89D7770"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BFBC30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474C37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E7CB994"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4D614B" w:rsidRPr="00CF30D8" w14:paraId="1C8E1AF5" w14:textId="77777777" w:rsidTr="00CA3C61">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310BAA4A"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w:t>
            </w:r>
          </w:p>
        </w:tc>
        <w:tc>
          <w:tcPr>
            <w:tcW w:w="0" w:type="auto"/>
            <w:hideMark/>
          </w:tcPr>
          <w:p w14:paraId="2790AA1B"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تخصص ميزانية مستقلة وكافية لمشاريع التحول الرقمي.</w:t>
            </w:r>
          </w:p>
        </w:tc>
        <w:tc>
          <w:tcPr>
            <w:tcW w:w="0" w:type="auto"/>
            <w:hideMark/>
          </w:tcPr>
          <w:p w14:paraId="73DAA3C0"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5C8E3B4"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6D43A0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6C3A70A"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AEC0BD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D614B" w:rsidRPr="00CF30D8" w14:paraId="5D1BA26C" w14:textId="77777777" w:rsidTr="00CA3C61">
        <w:trPr>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12ACEE2A"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4</w:t>
            </w:r>
          </w:p>
        </w:tc>
        <w:tc>
          <w:tcPr>
            <w:tcW w:w="0" w:type="auto"/>
            <w:hideMark/>
          </w:tcPr>
          <w:p w14:paraId="0F398DD6"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لجنة دائمة للتحول الرقمي بصلاحيات تنفيذية واضحة.</w:t>
            </w:r>
          </w:p>
        </w:tc>
        <w:tc>
          <w:tcPr>
            <w:tcW w:w="0" w:type="auto"/>
            <w:hideMark/>
          </w:tcPr>
          <w:p w14:paraId="2E0316A5"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78891D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D505733"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E2E14C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8E0A4B5"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4D614B" w:rsidRPr="00CF30D8" w14:paraId="1DA049BD" w14:textId="77777777" w:rsidTr="00CA3C61">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0832EE04"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5</w:t>
            </w:r>
          </w:p>
        </w:tc>
        <w:tc>
          <w:tcPr>
            <w:tcW w:w="0" w:type="auto"/>
            <w:hideMark/>
          </w:tcPr>
          <w:p w14:paraId="24E1CEB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تقاس مؤشرات الاداء الرقمية (KPIs) بشكل دوري ومنتظم.</w:t>
            </w:r>
          </w:p>
        </w:tc>
        <w:tc>
          <w:tcPr>
            <w:tcW w:w="0" w:type="auto"/>
            <w:hideMark/>
          </w:tcPr>
          <w:p w14:paraId="05C341D5"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EC14094"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6D72A15"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77649E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FFF3BA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4D614B" w:rsidRPr="00CF30D8" w14:paraId="613356BF" w14:textId="77777777" w:rsidTr="00CA3C61">
        <w:trPr>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2939A9DC"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6</w:t>
            </w:r>
          </w:p>
        </w:tc>
        <w:tc>
          <w:tcPr>
            <w:tcW w:w="0" w:type="auto"/>
            <w:hideMark/>
          </w:tcPr>
          <w:p w14:paraId="24361A5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تعتمد نماذج نضج رقمي موثوقة لتقييم التقدم المؤسسي.</w:t>
            </w:r>
          </w:p>
        </w:tc>
        <w:tc>
          <w:tcPr>
            <w:tcW w:w="0" w:type="auto"/>
            <w:hideMark/>
          </w:tcPr>
          <w:p w14:paraId="4A9E398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311BE6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AC2E88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260A00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FE8CDFE"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4D614B" w:rsidRPr="00CF30D8" w14:paraId="2F317506" w14:textId="77777777" w:rsidTr="00CA3C61">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hideMark/>
          </w:tcPr>
          <w:p w14:paraId="0993D68D"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7</w:t>
            </w:r>
          </w:p>
        </w:tc>
        <w:tc>
          <w:tcPr>
            <w:tcW w:w="0" w:type="auto"/>
            <w:hideMark/>
          </w:tcPr>
          <w:p w14:paraId="079A87B0"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تنفذ برامج تغيير ثقافي مستمرة لدعم التحول الرقمي.</w:t>
            </w:r>
          </w:p>
        </w:tc>
        <w:tc>
          <w:tcPr>
            <w:tcW w:w="0" w:type="auto"/>
            <w:hideMark/>
          </w:tcPr>
          <w:p w14:paraId="4E5421B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C9E147E"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784E34B"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0106C9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122CD7A"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51EB2638" w14:textId="3B81279B" w:rsidR="00C12193" w:rsidRPr="004D614B" w:rsidRDefault="004D614B" w:rsidP="00CA3C61">
      <w:pPr>
        <w:bidi/>
        <w:rPr>
          <w:rFonts w:ascii="Simplified Arabic" w:hAnsi="Simplified Arabic" w:cs="Simplified Arabic"/>
          <w:sz w:val="28"/>
          <w:szCs w:val="28"/>
        </w:rPr>
      </w:pPr>
      <w:r>
        <w:rPr>
          <w:b/>
          <w:bCs/>
        </w:rPr>
        <w:br w:type="page"/>
      </w:r>
      <w:r w:rsidR="00C12193" w:rsidRPr="004D614B">
        <w:rPr>
          <w:rFonts w:ascii="Simplified Arabic" w:hAnsi="Simplified Arabic" w:cs="Simplified Arabic"/>
          <w:sz w:val="28"/>
          <w:szCs w:val="28"/>
        </w:rPr>
        <w:lastRenderedPageBreak/>
        <w:t xml:space="preserve">القسم الثالث: البنية التحتية التكنولوجية </w:t>
      </w:r>
    </w:p>
    <w:tbl>
      <w:tblPr>
        <w:tblStyle w:val="GridTable4-Accent3"/>
        <w:bidiVisual/>
        <w:tblW w:w="0" w:type="auto"/>
        <w:tblLook w:val="04A0" w:firstRow="1" w:lastRow="0" w:firstColumn="1" w:lastColumn="0" w:noHBand="0" w:noVBand="1"/>
      </w:tblPr>
      <w:tblGrid>
        <w:gridCol w:w="1082"/>
        <w:gridCol w:w="6166"/>
        <w:gridCol w:w="364"/>
        <w:gridCol w:w="364"/>
        <w:gridCol w:w="364"/>
        <w:gridCol w:w="364"/>
        <w:gridCol w:w="364"/>
      </w:tblGrid>
      <w:tr w:rsidR="00CA3C61" w:rsidRPr="00CF30D8" w14:paraId="25C20B93" w14:textId="77777777" w:rsidTr="00CA3C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261057" w14:textId="7C603216"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 xml:space="preserve">رقم </w:t>
            </w:r>
            <w:r w:rsidR="004D614B" w:rsidRPr="00CA3C61">
              <w:rPr>
                <w:rFonts w:ascii="Simplified Arabic" w:hAnsi="Simplified Arabic" w:cs="Simplified Arabic"/>
                <w:b w:val="0"/>
                <w:bCs w:val="0"/>
                <w:sz w:val="28"/>
                <w:szCs w:val="28"/>
                <w:rtl/>
              </w:rPr>
              <w:t>العبارة</w:t>
            </w:r>
          </w:p>
        </w:tc>
        <w:tc>
          <w:tcPr>
            <w:tcW w:w="0" w:type="auto"/>
            <w:hideMark/>
          </w:tcPr>
          <w:p w14:paraId="604DC19B" w14:textId="55A7EEB0" w:rsidR="00C12193" w:rsidRPr="00CA3C61" w:rsidRDefault="004D614B"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tl/>
              </w:rPr>
              <w:t>العبارة</w:t>
            </w:r>
          </w:p>
        </w:tc>
        <w:tc>
          <w:tcPr>
            <w:tcW w:w="0" w:type="auto"/>
            <w:hideMark/>
          </w:tcPr>
          <w:p w14:paraId="220935A5"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5</w:t>
            </w:r>
          </w:p>
        </w:tc>
        <w:tc>
          <w:tcPr>
            <w:tcW w:w="0" w:type="auto"/>
            <w:hideMark/>
          </w:tcPr>
          <w:p w14:paraId="565BC8B7"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4</w:t>
            </w:r>
          </w:p>
        </w:tc>
        <w:tc>
          <w:tcPr>
            <w:tcW w:w="0" w:type="auto"/>
            <w:hideMark/>
          </w:tcPr>
          <w:p w14:paraId="1A300327"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3</w:t>
            </w:r>
          </w:p>
        </w:tc>
        <w:tc>
          <w:tcPr>
            <w:tcW w:w="0" w:type="auto"/>
            <w:hideMark/>
          </w:tcPr>
          <w:p w14:paraId="3EF5AD82"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2</w:t>
            </w:r>
          </w:p>
        </w:tc>
        <w:tc>
          <w:tcPr>
            <w:tcW w:w="0" w:type="auto"/>
            <w:hideMark/>
          </w:tcPr>
          <w:p w14:paraId="720E32DC"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w:t>
            </w:r>
          </w:p>
        </w:tc>
      </w:tr>
      <w:tr w:rsidR="00CA3C61" w:rsidRPr="00CF30D8" w14:paraId="27F26340"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2BE60"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8</w:t>
            </w:r>
          </w:p>
        </w:tc>
        <w:tc>
          <w:tcPr>
            <w:tcW w:w="0" w:type="auto"/>
            <w:hideMark/>
          </w:tcPr>
          <w:p w14:paraId="3B8E36A7" w14:textId="140E4985" w:rsidR="00C12193" w:rsidRPr="00CA3C61" w:rsidRDefault="00C12193" w:rsidP="00CA3C6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تغطية شبكات الانترنت  في الحرم الجامعي عالية الجودة</w:t>
            </w:r>
          </w:p>
        </w:tc>
        <w:tc>
          <w:tcPr>
            <w:tcW w:w="0" w:type="auto"/>
            <w:hideMark/>
          </w:tcPr>
          <w:p w14:paraId="59D36CF9"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F08712A"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1EA108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B88F4B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020087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F30D8" w14:paraId="732EE532"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18D65ECD"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9</w:t>
            </w:r>
          </w:p>
        </w:tc>
        <w:tc>
          <w:tcPr>
            <w:tcW w:w="0" w:type="auto"/>
            <w:hideMark/>
          </w:tcPr>
          <w:p w14:paraId="72FF9C10" w14:textId="5C2DEAAC"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منصات تعلم الكترونية تخدم التفاعل الذكي</w:t>
            </w:r>
          </w:p>
        </w:tc>
        <w:tc>
          <w:tcPr>
            <w:tcW w:w="0" w:type="auto"/>
            <w:hideMark/>
          </w:tcPr>
          <w:p w14:paraId="5312F77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9AD62FC"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2BBB1898"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3AB37CA"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A881F8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F30D8" w14:paraId="604DB043"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B96DD"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10</w:t>
            </w:r>
          </w:p>
        </w:tc>
        <w:tc>
          <w:tcPr>
            <w:tcW w:w="0" w:type="auto"/>
            <w:hideMark/>
          </w:tcPr>
          <w:p w14:paraId="6277851C" w14:textId="4D44F174"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تعتمد الجامعة على حلول الحوسبة السحابية المتقدمة لتخزين البيانات</w:t>
            </w:r>
          </w:p>
        </w:tc>
        <w:tc>
          <w:tcPr>
            <w:tcW w:w="0" w:type="auto"/>
            <w:hideMark/>
          </w:tcPr>
          <w:p w14:paraId="1E3A616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0B8A62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6CA32C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60AE0A0"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A5815EB"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F30D8" w14:paraId="15E861D9"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1F6FD6A7"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11</w:t>
            </w:r>
          </w:p>
        </w:tc>
        <w:tc>
          <w:tcPr>
            <w:tcW w:w="0" w:type="auto"/>
            <w:hideMark/>
          </w:tcPr>
          <w:p w14:paraId="208A961E" w14:textId="50FA00AC" w:rsidR="00C12193" w:rsidRPr="00CA3C61" w:rsidRDefault="00C12193" w:rsidP="00CA3C6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 xml:space="preserve">يتم تحديث العتاد التقني </w:t>
            </w:r>
            <w:r w:rsidR="00CA3C61">
              <w:rPr>
                <w:rFonts w:ascii="Simplified Arabic" w:hAnsi="Simplified Arabic" w:cs="Simplified Arabic" w:hint="cs"/>
                <w:sz w:val="28"/>
                <w:szCs w:val="28"/>
                <w:rtl/>
              </w:rPr>
              <w:t>-أ</w:t>
            </w:r>
            <w:r w:rsidRPr="00CA3C61">
              <w:rPr>
                <w:rFonts w:ascii="Simplified Arabic" w:hAnsi="Simplified Arabic" w:cs="Simplified Arabic"/>
                <w:sz w:val="28"/>
                <w:szCs w:val="28"/>
              </w:rPr>
              <w:t>جهزة وسيرفرات</w:t>
            </w:r>
            <w:r w:rsidR="00CA3C61">
              <w:rPr>
                <w:rFonts w:ascii="Simplified Arabic" w:hAnsi="Simplified Arabic" w:cs="Simplified Arabic" w:hint="cs"/>
                <w:sz w:val="28"/>
                <w:szCs w:val="28"/>
                <w:rtl/>
              </w:rPr>
              <w:t xml:space="preserve"> -</w:t>
            </w:r>
            <w:r w:rsidRPr="00CA3C61">
              <w:rPr>
                <w:rFonts w:ascii="Simplified Arabic" w:hAnsi="Simplified Arabic" w:cs="Simplified Arabic"/>
                <w:sz w:val="28"/>
                <w:szCs w:val="28"/>
              </w:rPr>
              <w:t>بصورة منتظمة.</w:t>
            </w:r>
          </w:p>
        </w:tc>
        <w:tc>
          <w:tcPr>
            <w:tcW w:w="0" w:type="auto"/>
            <w:hideMark/>
          </w:tcPr>
          <w:p w14:paraId="7FADC16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7E0A73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07ACD82"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22AAB5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9FD4FBA"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F30D8" w14:paraId="3B4C62DB"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E7C0E"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12</w:t>
            </w:r>
          </w:p>
        </w:tc>
        <w:tc>
          <w:tcPr>
            <w:tcW w:w="0" w:type="auto"/>
            <w:hideMark/>
          </w:tcPr>
          <w:p w14:paraId="53E9DDBB" w14:textId="11301E1A"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انظمة دعم فني وتقني متاحة للمستفيدين على مدار الساعة</w:t>
            </w:r>
          </w:p>
        </w:tc>
        <w:tc>
          <w:tcPr>
            <w:tcW w:w="0" w:type="auto"/>
            <w:hideMark/>
          </w:tcPr>
          <w:p w14:paraId="4DEC350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9BC7064"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D30946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BBA18CB"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D561AB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F30D8" w14:paraId="01022EC3"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7C794D1D"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13</w:t>
            </w:r>
          </w:p>
        </w:tc>
        <w:tc>
          <w:tcPr>
            <w:tcW w:w="0" w:type="auto"/>
            <w:hideMark/>
          </w:tcPr>
          <w:p w14:paraId="54903E68" w14:textId="03272E84"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قواعد بيانات متكاملة تربط كافة اقسام ووحدات الجامعة</w:t>
            </w:r>
          </w:p>
        </w:tc>
        <w:tc>
          <w:tcPr>
            <w:tcW w:w="0" w:type="auto"/>
            <w:hideMark/>
          </w:tcPr>
          <w:p w14:paraId="3CB6F2C6"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18C6B59"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2FF11D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E5D5800"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E05D67C"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F30D8" w14:paraId="31A5A38E"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C8AEE7" w14:textId="77777777" w:rsidR="00C12193" w:rsidRPr="00CA3C61" w:rsidRDefault="00C12193" w:rsidP="004D614B">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14</w:t>
            </w:r>
          </w:p>
        </w:tc>
        <w:tc>
          <w:tcPr>
            <w:tcW w:w="0" w:type="auto"/>
            <w:hideMark/>
          </w:tcPr>
          <w:p w14:paraId="6CEAB95F" w14:textId="7DFF7BFF"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توفر الجامعة تطبيقات الذكاء الاصطناعي لدعم العملية التعليمية</w:t>
            </w:r>
          </w:p>
        </w:tc>
        <w:tc>
          <w:tcPr>
            <w:tcW w:w="0" w:type="auto"/>
            <w:hideMark/>
          </w:tcPr>
          <w:p w14:paraId="03D6549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0771D9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4B7C8D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9A06115"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8B923F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3A805CD9" w14:textId="3130A7DD" w:rsidR="00C12193" w:rsidRPr="00CF30D8" w:rsidRDefault="00C12193" w:rsidP="00C12193"/>
    <w:p w14:paraId="6976B7A3" w14:textId="77777777" w:rsidR="00C12193" w:rsidRPr="004D614B" w:rsidRDefault="00C12193" w:rsidP="004D614B">
      <w:pPr>
        <w:bidi/>
        <w:rPr>
          <w:rFonts w:ascii="Simplified Arabic" w:hAnsi="Simplified Arabic" w:cs="Simplified Arabic"/>
          <w:sz w:val="28"/>
          <w:szCs w:val="28"/>
        </w:rPr>
      </w:pPr>
      <w:r w:rsidRPr="004D614B">
        <w:rPr>
          <w:rFonts w:ascii="Simplified Arabic" w:hAnsi="Simplified Arabic" w:cs="Simplified Arabic"/>
          <w:sz w:val="28"/>
          <w:szCs w:val="28"/>
        </w:rPr>
        <w:t>القسم الرابع: الموارد البشرية والمهارات الرقمية</w:t>
      </w:r>
    </w:p>
    <w:tbl>
      <w:tblPr>
        <w:tblStyle w:val="GridTable4-Accent3"/>
        <w:bidiVisual/>
        <w:tblW w:w="0" w:type="auto"/>
        <w:tblLook w:val="04A0" w:firstRow="1" w:lastRow="0" w:firstColumn="1" w:lastColumn="0" w:noHBand="0" w:noVBand="1"/>
      </w:tblPr>
      <w:tblGrid>
        <w:gridCol w:w="1082"/>
        <w:gridCol w:w="222"/>
        <w:gridCol w:w="6105"/>
        <w:gridCol w:w="364"/>
        <w:gridCol w:w="364"/>
        <w:gridCol w:w="364"/>
        <w:gridCol w:w="364"/>
        <w:gridCol w:w="364"/>
      </w:tblGrid>
      <w:tr w:rsidR="00CA3C61" w:rsidRPr="00CA3C61" w14:paraId="19D98F26" w14:textId="77777777" w:rsidTr="00CA3C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6FDB02" w14:textId="175F2341"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 xml:space="preserve">رقم </w:t>
            </w:r>
            <w:r w:rsidRPr="00CA3C61">
              <w:rPr>
                <w:rFonts w:ascii="Simplified Arabic" w:hAnsi="Simplified Arabic" w:cs="Simplified Arabic"/>
                <w:b w:val="0"/>
                <w:bCs w:val="0"/>
                <w:sz w:val="28"/>
                <w:szCs w:val="28"/>
                <w:rtl/>
              </w:rPr>
              <w:t>العبارة</w:t>
            </w:r>
          </w:p>
        </w:tc>
        <w:tc>
          <w:tcPr>
            <w:tcW w:w="0" w:type="auto"/>
          </w:tcPr>
          <w:p w14:paraId="11D4490E"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
        </w:tc>
        <w:tc>
          <w:tcPr>
            <w:tcW w:w="0" w:type="auto"/>
            <w:hideMark/>
          </w:tcPr>
          <w:p w14:paraId="003199B2" w14:textId="1570575D"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tl/>
              </w:rPr>
              <w:t>العبارة</w:t>
            </w:r>
          </w:p>
        </w:tc>
        <w:tc>
          <w:tcPr>
            <w:tcW w:w="0" w:type="auto"/>
            <w:hideMark/>
          </w:tcPr>
          <w:p w14:paraId="09E1FD76"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5</w:t>
            </w:r>
          </w:p>
        </w:tc>
        <w:tc>
          <w:tcPr>
            <w:tcW w:w="0" w:type="auto"/>
            <w:hideMark/>
          </w:tcPr>
          <w:p w14:paraId="3DC54966"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4</w:t>
            </w:r>
          </w:p>
        </w:tc>
        <w:tc>
          <w:tcPr>
            <w:tcW w:w="0" w:type="auto"/>
            <w:hideMark/>
          </w:tcPr>
          <w:p w14:paraId="549D9261"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3</w:t>
            </w:r>
          </w:p>
        </w:tc>
        <w:tc>
          <w:tcPr>
            <w:tcW w:w="0" w:type="auto"/>
            <w:hideMark/>
          </w:tcPr>
          <w:p w14:paraId="3C0576F8"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2</w:t>
            </w:r>
          </w:p>
        </w:tc>
        <w:tc>
          <w:tcPr>
            <w:tcW w:w="0" w:type="auto"/>
            <w:hideMark/>
          </w:tcPr>
          <w:p w14:paraId="38B1D8DE" w14:textId="77777777" w:rsidR="00CA3C61" w:rsidRPr="00CA3C61" w:rsidRDefault="00CA3C61" w:rsidP="00CA3C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w:t>
            </w:r>
          </w:p>
        </w:tc>
      </w:tr>
      <w:tr w:rsidR="00CA3C61" w:rsidRPr="00CA3C61" w14:paraId="6E7FB159"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557C1"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15</w:t>
            </w:r>
          </w:p>
        </w:tc>
        <w:tc>
          <w:tcPr>
            <w:tcW w:w="0" w:type="auto"/>
          </w:tcPr>
          <w:p w14:paraId="520976BC"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71474BC" w14:textId="18034F64"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برامج تدريبية مستدامة لتطوير الكفايات الرقمية للمنسوبين.</w:t>
            </w:r>
          </w:p>
        </w:tc>
        <w:tc>
          <w:tcPr>
            <w:tcW w:w="0" w:type="auto"/>
            <w:hideMark/>
          </w:tcPr>
          <w:p w14:paraId="76CF202B"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3120397"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652075F8"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95A9B31"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4006718"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A3C61" w:rsidRPr="00CA3C61" w14:paraId="0E44D561"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33C394ED"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16</w:t>
            </w:r>
          </w:p>
        </w:tc>
        <w:tc>
          <w:tcPr>
            <w:tcW w:w="0" w:type="auto"/>
          </w:tcPr>
          <w:p w14:paraId="00013D89"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13509A8" w14:textId="501CE81B"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تمتلك الهيئة التدريسية المهارات اللازمة للتدريس الرقمي الابتكاري.</w:t>
            </w:r>
          </w:p>
        </w:tc>
        <w:tc>
          <w:tcPr>
            <w:tcW w:w="0" w:type="auto"/>
            <w:hideMark/>
          </w:tcPr>
          <w:p w14:paraId="1AC06FC3"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38C5DE2"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AFAA356"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C58D3DD"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6C492EA"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7D8DD367"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AB0D3"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17</w:t>
            </w:r>
          </w:p>
        </w:tc>
        <w:tc>
          <w:tcPr>
            <w:tcW w:w="0" w:type="auto"/>
          </w:tcPr>
          <w:p w14:paraId="549EA308"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21E462C" w14:textId="4AA26F8F"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حوافز مادية ومعنوية للمنسوبين المتميزين في التوظيف التقني.</w:t>
            </w:r>
          </w:p>
        </w:tc>
        <w:tc>
          <w:tcPr>
            <w:tcW w:w="0" w:type="auto"/>
            <w:hideMark/>
          </w:tcPr>
          <w:p w14:paraId="0E76F6AF"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4E242F6"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72F915C"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6E866E3"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CC00508"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A3C61" w:rsidRPr="00CA3C61" w14:paraId="2DB26151"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44F40BE8"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18</w:t>
            </w:r>
          </w:p>
        </w:tc>
        <w:tc>
          <w:tcPr>
            <w:tcW w:w="0" w:type="auto"/>
          </w:tcPr>
          <w:p w14:paraId="31AE7F86"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17995ED" w14:textId="64E148B0"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تدعم الادارة العليا مبادرات المنسوبين نحو الابتكار الرقمي.</w:t>
            </w:r>
          </w:p>
        </w:tc>
        <w:tc>
          <w:tcPr>
            <w:tcW w:w="0" w:type="auto"/>
            <w:hideMark/>
          </w:tcPr>
          <w:p w14:paraId="10798C5A"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220A17B6"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83C71BD"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1E44A95"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E0E17C2"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4D89CC22"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C335F"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19</w:t>
            </w:r>
          </w:p>
        </w:tc>
        <w:tc>
          <w:tcPr>
            <w:tcW w:w="0" w:type="auto"/>
          </w:tcPr>
          <w:p w14:paraId="6F9A73B6"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95BA047" w14:textId="0E5F0DA0"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يتم اشراك المنسوبين في اختيار الانظمة الرقمية المناسبة لمهامهم.</w:t>
            </w:r>
          </w:p>
        </w:tc>
        <w:tc>
          <w:tcPr>
            <w:tcW w:w="0" w:type="auto"/>
            <w:hideMark/>
          </w:tcPr>
          <w:p w14:paraId="6B207252"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6CEAC46"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1B3D644"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B2FCA90"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37AEAAC"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A3C61" w:rsidRPr="00CA3C61" w14:paraId="1727FDC2"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3A6913BC"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20</w:t>
            </w:r>
          </w:p>
        </w:tc>
        <w:tc>
          <w:tcPr>
            <w:tcW w:w="0" w:type="auto"/>
          </w:tcPr>
          <w:p w14:paraId="64D730BA"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C26F5E6" w14:textId="1355FCFD"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موارد تعليمية رقمية كافية تدعم التطوير المهني الذاتي.</w:t>
            </w:r>
          </w:p>
        </w:tc>
        <w:tc>
          <w:tcPr>
            <w:tcW w:w="0" w:type="auto"/>
            <w:hideMark/>
          </w:tcPr>
          <w:p w14:paraId="2DB47A42"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FC2F9A2"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5EFBCE0"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92DD57D"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E63D67B" w14:textId="77777777" w:rsidR="00CA3C61" w:rsidRPr="00CA3C61" w:rsidRDefault="00CA3C61" w:rsidP="00CA3C6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1FD8E85B"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EC37B" w14:textId="77777777" w:rsidR="00CA3C61" w:rsidRPr="00CA3C61" w:rsidRDefault="00CA3C61" w:rsidP="00CA3C61">
            <w:pPr>
              <w:jc w:val="center"/>
              <w:rPr>
                <w:rFonts w:ascii="Simplified Arabic" w:hAnsi="Simplified Arabic" w:cs="Simplified Arabic"/>
                <w:b w:val="0"/>
                <w:bCs w:val="0"/>
                <w:sz w:val="28"/>
                <w:szCs w:val="28"/>
              </w:rPr>
            </w:pPr>
            <w:r w:rsidRPr="00CA3C61">
              <w:rPr>
                <w:rFonts w:ascii="Simplified Arabic" w:hAnsi="Simplified Arabic" w:cs="Simplified Arabic"/>
                <w:b w:val="0"/>
                <w:bCs w:val="0"/>
                <w:sz w:val="28"/>
                <w:szCs w:val="28"/>
              </w:rPr>
              <w:t>21</w:t>
            </w:r>
          </w:p>
        </w:tc>
        <w:tc>
          <w:tcPr>
            <w:tcW w:w="0" w:type="auto"/>
          </w:tcPr>
          <w:p w14:paraId="6323ABE3"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6DE34E1" w14:textId="2E753FF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تنخفض مقاومة التغيير لدى العاملين تجاه الانظمة الرقمية الجديدة.</w:t>
            </w:r>
          </w:p>
        </w:tc>
        <w:tc>
          <w:tcPr>
            <w:tcW w:w="0" w:type="auto"/>
            <w:hideMark/>
          </w:tcPr>
          <w:p w14:paraId="359F647F"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EDF1DED"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08BD302"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F2AB942"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5120866" w14:textId="77777777" w:rsidR="00CA3C61" w:rsidRPr="00CA3C61" w:rsidRDefault="00CA3C61" w:rsidP="00CA3C6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5F56A07B" w14:textId="32A48B73" w:rsidR="00C12193" w:rsidRPr="00CF30D8" w:rsidRDefault="00C12193" w:rsidP="00C12193"/>
    <w:p w14:paraId="19577C15" w14:textId="77777777" w:rsidR="00C12193" w:rsidRPr="004D614B" w:rsidRDefault="00C12193" w:rsidP="004D614B">
      <w:pPr>
        <w:bidi/>
        <w:rPr>
          <w:rFonts w:ascii="Simplified Arabic" w:hAnsi="Simplified Arabic" w:cs="Simplified Arabic"/>
          <w:sz w:val="28"/>
          <w:szCs w:val="28"/>
        </w:rPr>
      </w:pPr>
      <w:r w:rsidRPr="004D614B">
        <w:rPr>
          <w:rFonts w:ascii="Simplified Arabic" w:hAnsi="Simplified Arabic" w:cs="Simplified Arabic"/>
          <w:sz w:val="28"/>
          <w:szCs w:val="28"/>
        </w:rPr>
        <w:t>القسم الخامس: المتطلبات الامنية والتشريعية</w:t>
      </w:r>
    </w:p>
    <w:tbl>
      <w:tblPr>
        <w:tblStyle w:val="GridTable6Colorful-Accent3"/>
        <w:bidiVisual/>
        <w:tblW w:w="0" w:type="auto"/>
        <w:tblLook w:val="04A0" w:firstRow="1" w:lastRow="0" w:firstColumn="1" w:lastColumn="0" w:noHBand="0" w:noVBand="1"/>
      </w:tblPr>
      <w:tblGrid>
        <w:gridCol w:w="1115"/>
        <w:gridCol w:w="6275"/>
        <w:gridCol w:w="374"/>
        <w:gridCol w:w="374"/>
        <w:gridCol w:w="374"/>
        <w:gridCol w:w="374"/>
        <w:gridCol w:w="374"/>
      </w:tblGrid>
      <w:tr w:rsidR="00CA3C61" w:rsidRPr="00CA3C61" w14:paraId="0580D9EF" w14:textId="77777777" w:rsidTr="00CA3C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FEC99" w14:textId="32300020"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 xml:space="preserve">رقم </w:t>
            </w:r>
            <w:r w:rsidR="004D614B" w:rsidRPr="00CA3C61">
              <w:rPr>
                <w:rFonts w:ascii="Simplified Arabic" w:hAnsi="Simplified Arabic" w:cs="Simplified Arabic"/>
                <w:sz w:val="28"/>
                <w:szCs w:val="28"/>
                <w:rtl/>
              </w:rPr>
              <w:t>العبارة</w:t>
            </w:r>
          </w:p>
        </w:tc>
        <w:tc>
          <w:tcPr>
            <w:tcW w:w="0" w:type="auto"/>
            <w:hideMark/>
          </w:tcPr>
          <w:p w14:paraId="4B64818C" w14:textId="6417D609" w:rsidR="00C12193" w:rsidRPr="00CA3C61" w:rsidRDefault="004D614B"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tl/>
              </w:rPr>
              <w:t>العبارة</w:t>
            </w:r>
          </w:p>
        </w:tc>
        <w:tc>
          <w:tcPr>
            <w:tcW w:w="0" w:type="auto"/>
            <w:hideMark/>
          </w:tcPr>
          <w:p w14:paraId="69CABB23"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5</w:t>
            </w:r>
          </w:p>
        </w:tc>
        <w:tc>
          <w:tcPr>
            <w:tcW w:w="0" w:type="auto"/>
            <w:hideMark/>
          </w:tcPr>
          <w:p w14:paraId="217A2168"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4</w:t>
            </w:r>
          </w:p>
        </w:tc>
        <w:tc>
          <w:tcPr>
            <w:tcW w:w="0" w:type="auto"/>
            <w:hideMark/>
          </w:tcPr>
          <w:p w14:paraId="656057A3"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3</w:t>
            </w:r>
          </w:p>
        </w:tc>
        <w:tc>
          <w:tcPr>
            <w:tcW w:w="0" w:type="auto"/>
            <w:hideMark/>
          </w:tcPr>
          <w:p w14:paraId="3C0F05A5"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2</w:t>
            </w:r>
          </w:p>
        </w:tc>
        <w:tc>
          <w:tcPr>
            <w:tcW w:w="0" w:type="auto"/>
            <w:hideMark/>
          </w:tcPr>
          <w:p w14:paraId="27586754" w14:textId="77777777" w:rsidR="00C12193" w:rsidRPr="00CA3C61" w:rsidRDefault="00C12193"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1</w:t>
            </w:r>
          </w:p>
        </w:tc>
      </w:tr>
      <w:tr w:rsidR="00CA3C61" w:rsidRPr="00CA3C61" w14:paraId="15E77280"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356630"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22</w:t>
            </w:r>
          </w:p>
        </w:tc>
        <w:tc>
          <w:tcPr>
            <w:tcW w:w="0" w:type="auto"/>
            <w:hideMark/>
          </w:tcPr>
          <w:p w14:paraId="0A9E1A6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سياسات صارمة لحماية خصوصية بيانات الطلاب والاساتذة.</w:t>
            </w:r>
          </w:p>
        </w:tc>
        <w:tc>
          <w:tcPr>
            <w:tcW w:w="0" w:type="auto"/>
            <w:hideMark/>
          </w:tcPr>
          <w:p w14:paraId="6E67A88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9B904F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6A00E50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F5F2133"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F896B55"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2E18F9A7"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6B204B13"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23</w:t>
            </w:r>
          </w:p>
        </w:tc>
        <w:tc>
          <w:tcPr>
            <w:tcW w:w="0" w:type="auto"/>
            <w:hideMark/>
          </w:tcPr>
          <w:p w14:paraId="50ED090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تلتزم الجامعة بالمعايير الوطنية والاقليمية للامن السيبراني.</w:t>
            </w:r>
          </w:p>
        </w:tc>
        <w:tc>
          <w:tcPr>
            <w:tcW w:w="0" w:type="auto"/>
            <w:hideMark/>
          </w:tcPr>
          <w:p w14:paraId="3080CFA0"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8AA04CA"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D86A728"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01C760F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8E0408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2A90D21D"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E4E64"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24</w:t>
            </w:r>
          </w:p>
        </w:tc>
        <w:tc>
          <w:tcPr>
            <w:tcW w:w="0" w:type="auto"/>
            <w:hideMark/>
          </w:tcPr>
          <w:p w14:paraId="7E821A2E"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خطط فعالة لضمان استمرارية الاعمال في حال الاعطال التقنية.</w:t>
            </w:r>
          </w:p>
        </w:tc>
        <w:tc>
          <w:tcPr>
            <w:tcW w:w="0" w:type="auto"/>
            <w:hideMark/>
          </w:tcPr>
          <w:p w14:paraId="60335E54"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DB6B40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5253F84"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102960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B4253AD"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5CE698C2"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10D97A34"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25</w:t>
            </w:r>
          </w:p>
        </w:tc>
        <w:tc>
          <w:tcPr>
            <w:tcW w:w="0" w:type="auto"/>
            <w:hideMark/>
          </w:tcPr>
          <w:p w14:paraId="0231E44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تخضع كافة الانظمة الرقمية لعمليات تدقيق ومراجعة امنية دورية.</w:t>
            </w:r>
          </w:p>
        </w:tc>
        <w:tc>
          <w:tcPr>
            <w:tcW w:w="0" w:type="auto"/>
            <w:hideMark/>
          </w:tcPr>
          <w:p w14:paraId="4F10156B"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7129399"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EB52A60"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7277DE3"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1156592"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1DB63F6B"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7F3B19"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26</w:t>
            </w:r>
          </w:p>
        </w:tc>
        <w:tc>
          <w:tcPr>
            <w:tcW w:w="0" w:type="auto"/>
            <w:hideMark/>
          </w:tcPr>
          <w:p w14:paraId="4D0AE1C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توجد ضوابط تقنية متطورة لمنع الاختراقات وتسريب المعلومات.</w:t>
            </w:r>
          </w:p>
        </w:tc>
        <w:tc>
          <w:tcPr>
            <w:tcW w:w="0" w:type="auto"/>
            <w:hideMark/>
          </w:tcPr>
          <w:p w14:paraId="35849C3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B6A76D3"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E5D4BF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C39838D"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5789343"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2602F88B" w14:textId="77777777" w:rsidTr="00CA3C61">
        <w:tc>
          <w:tcPr>
            <w:cnfStyle w:val="001000000000" w:firstRow="0" w:lastRow="0" w:firstColumn="1" w:lastColumn="0" w:oddVBand="0" w:evenVBand="0" w:oddHBand="0" w:evenHBand="0" w:firstRowFirstColumn="0" w:firstRowLastColumn="0" w:lastRowFirstColumn="0" w:lastRowLastColumn="0"/>
            <w:tcW w:w="0" w:type="auto"/>
            <w:hideMark/>
          </w:tcPr>
          <w:p w14:paraId="73ABA9AF"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lastRenderedPageBreak/>
              <w:t>27</w:t>
            </w:r>
          </w:p>
        </w:tc>
        <w:tc>
          <w:tcPr>
            <w:tcW w:w="0" w:type="auto"/>
            <w:hideMark/>
          </w:tcPr>
          <w:p w14:paraId="1B999929"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تتوفر بيئة تقنية موثوقة لاجراء الاختبارات والتقييمات الرقمية.</w:t>
            </w:r>
          </w:p>
        </w:tc>
        <w:tc>
          <w:tcPr>
            <w:tcW w:w="0" w:type="auto"/>
            <w:hideMark/>
          </w:tcPr>
          <w:p w14:paraId="6E9573A9"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6831C5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EE24E6E"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AE7A74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40A30E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CA3C61" w:rsidRPr="00CA3C61" w14:paraId="2B254826" w14:textId="77777777" w:rsidTr="00CA3C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05B22E"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28</w:t>
            </w:r>
          </w:p>
        </w:tc>
        <w:tc>
          <w:tcPr>
            <w:tcW w:w="0" w:type="auto"/>
            <w:hideMark/>
          </w:tcPr>
          <w:p w14:paraId="049165B5"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تتوافق جميع العمليات الرقمية مع القوانين والتشريعات المحلية.</w:t>
            </w:r>
          </w:p>
        </w:tc>
        <w:tc>
          <w:tcPr>
            <w:tcW w:w="0" w:type="auto"/>
            <w:hideMark/>
          </w:tcPr>
          <w:p w14:paraId="58F77FCF"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9EF04BD"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19586A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05B6CC9"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E695D17"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504D98F8" w14:textId="6D867D29" w:rsidR="00C12193" w:rsidRPr="00CF30D8" w:rsidRDefault="00C12193" w:rsidP="00C12193"/>
    <w:p w14:paraId="4BF240A7" w14:textId="77777777" w:rsidR="00C12193" w:rsidRPr="004D614B" w:rsidRDefault="00C12193" w:rsidP="004D614B">
      <w:pPr>
        <w:bidi/>
        <w:rPr>
          <w:rFonts w:ascii="Simplified Arabic" w:hAnsi="Simplified Arabic" w:cs="Simplified Arabic"/>
          <w:sz w:val="28"/>
          <w:szCs w:val="28"/>
        </w:rPr>
      </w:pPr>
      <w:r w:rsidRPr="004D614B">
        <w:rPr>
          <w:rFonts w:ascii="Simplified Arabic" w:hAnsi="Simplified Arabic" w:cs="Simplified Arabic"/>
          <w:sz w:val="28"/>
          <w:szCs w:val="28"/>
        </w:rPr>
        <w:t xml:space="preserve">القسم السادس: الاداء المؤسسي - المتغير التابع </w:t>
      </w:r>
    </w:p>
    <w:tbl>
      <w:tblPr>
        <w:tblStyle w:val="ListTable4-Accent3"/>
        <w:bidiVisual/>
        <w:tblW w:w="0" w:type="auto"/>
        <w:tblLook w:val="04A0" w:firstRow="1" w:lastRow="0" w:firstColumn="1" w:lastColumn="0" w:noHBand="0" w:noVBand="1"/>
      </w:tblPr>
      <w:tblGrid>
        <w:gridCol w:w="1092"/>
        <w:gridCol w:w="6319"/>
        <w:gridCol w:w="374"/>
        <w:gridCol w:w="374"/>
        <w:gridCol w:w="374"/>
        <w:gridCol w:w="374"/>
        <w:gridCol w:w="374"/>
      </w:tblGrid>
      <w:tr w:rsidR="00286BC7" w:rsidRPr="00CA3C61" w14:paraId="60804B66" w14:textId="77777777" w:rsidTr="00286B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A7295A" w14:textId="649D4F8C"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 xml:space="preserve">رقم </w:t>
            </w:r>
            <w:r w:rsidR="004D614B" w:rsidRPr="00CA3C61">
              <w:rPr>
                <w:rFonts w:ascii="Simplified Arabic" w:hAnsi="Simplified Arabic" w:cs="Simplified Arabic"/>
                <w:b w:val="0"/>
                <w:bCs w:val="0"/>
                <w:sz w:val="28"/>
                <w:szCs w:val="28"/>
                <w:rtl/>
              </w:rPr>
              <w:t>العبارة</w:t>
            </w:r>
          </w:p>
        </w:tc>
        <w:tc>
          <w:tcPr>
            <w:tcW w:w="0" w:type="auto"/>
            <w:hideMark/>
          </w:tcPr>
          <w:p w14:paraId="52EA1DA3" w14:textId="1500FEA4" w:rsidR="00C12193" w:rsidRPr="00CA3C61" w:rsidRDefault="004D614B" w:rsidP="004D614B">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tl/>
              </w:rPr>
              <w:t>العبارة</w:t>
            </w:r>
          </w:p>
        </w:tc>
        <w:tc>
          <w:tcPr>
            <w:tcW w:w="0" w:type="auto"/>
            <w:hideMark/>
          </w:tcPr>
          <w:p w14:paraId="7A7FDC0A" w14:textId="77777777" w:rsidR="00C12193" w:rsidRPr="00CA3C61" w:rsidRDefault="00C12193" w:rsidP="00010E8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5</w:t>
            </w:r>
          </w:p>
        </w:tc>
        <w:tc>
          <w:tcPr>
            <w:tcW w:w="0" w:type="auto"/>
            <w:hideMark/>
          </w:tcPr>
          <w:p w14:paraId="16296612" w14:textId="77777777" w:rsidR="00C12193" w:rsidRPr="00CA3C61" w:rsidRDefault="00C12193" w:rsidP="00010E8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4</w:t>
            </w:r>
          </w:p>
        </w:tc>
        <w:tc>
          <w:tcPr>
            <w:tcW w:w="0" w:type="auto"/>
            <w:hideMark/>
          </w:tcPr>
          <w:p w14:paraId="4D3D6C86" w14:textId="77777777" w:rsidR="00C12193" w:rsidRPr="00CA3C61" w:rsidRDefault="00C12193" w:rsidP="00010E8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3</w:t>
            </w:r>
          </w:p>
        </w:tc>
        <w:tc>
          <w:tcPr>
            <w:tcW w:w="0" w:type="auto"/>
            <w:hideMark/>
          </w:tcPr>
          <w:p w14:paraId="48791C0F" w14:textId="77777777" w:rsidR="00C12193" w:rsidRPr="00CA3C61" w:rsidRDefault="00C12193" w:rsidP="00010E8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2</w:t>
            </w:r>
          </w:p>
        </w:tc>
        <w:tc>
          <w:tcPr>
            <w:tcW w:w="0" w:type="auto"/>
            <w:hideMark/>
          </w:tcPr>
          <w:p w14:paraId="69363AF2" w14:textId="77777777" w:rsidR="00C12193" w:rsidRPr="00CA3C61" w:rsidRDefault="00C12193" w:rsidP="00010E81">
            <w:pP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1</w:t>
            </w:r>
          </w:p>
        </w:tc>
      </w:tr>
      <w:tr w:rsidR="00286BC7" w:rsidRPr="00CA3C61" w14:paraId="4C3A4A18"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98111"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29</w:t>
            </w:r>
          </w:p>
        </w:tc>
        <w:tc>
          <w:tcPr>
            <w:tcW w:w="0" w:type="auto"/>
            <w:hideMark/>
          </w:tcPr>
          <w:p w14:paraId="17392A11"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ساهم التحول الرقمي في تسريع انجاز المعاملات الادارية والطلابية.</w:t>
            </w:r>
          </w:p>
        </w:tc>
        <w:tc>
          <w:tcPr>
            <w:tcW w:w="0" w:type="auto"/>
            <w:hideMark/>
          </w:tcPr>
          <w:p w14:paraId="070F8D3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AA8616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28AE5729"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3527B2A"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E4BC7BC" w14:textId="77777777" w:rsidR="00C12193" w:rsidRPr="00CA3C61" w:rsidRDefault="00C12193" w:rsidP="00010E8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62430CB7" w14:textId="77777777" w:rsidTr="00286BC7">
        <w:tc>
          <w:tcPr>
            <w:cnfStyle w:val="001000000000" w:firstRow="0" w:lastRow="0" w:firstColumn="1" w:lastColumn="0" w:oddVBand="0" w:evenVBand="0" w:oddHBand="0" w:evenHBand="0" w:firstRowFirstColumn="0" w:firstRowLastColumn="0" w:lastRowFirstColumn="0" w:lastRowLastColumn="0"/>
            <w:tcW w:w="0" w:type="auto"/>
            <w:hideMark/>
          </w:tcPr>
          <w:p w14:paraId="7339498A"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30</w:t>
            </w:r>
          </w:p>
        </w:tc>
        <w:tc>
          <w:tcPr>
            <w:tcW w:w="0" w:type="auto"/>
            <w:hideMark/>
          </w:tcPr>
          <w:p w14:paraId="77C736A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ادت الرقمنة الى خفض التكاليف التشغيلية وزيادة الكفاءة المالية.</w:t>
            </w:r>
          </w:p>
        </w:tc>
        <w:tc>
          <w:tcPr>
            <w:tcW w:w="0" w:type="auto"/>
            <w:hideMark/>
          </w:tcPr>
          <w:p w14:paraId="3087B64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61696C88"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24757EF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A94903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06E4B14"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6BC7" w:rsidRPr="00CA3C61" w14:paraId="0786105A"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4BA923"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31</w:t>
            </w:r>
          </w:p>
        </w:tc>
        <w:tc>
          <w:tcPr>
            <w:tcW w:w="0" w:type="auto"/>
            <w:hideMark/>
          </w:tcPr>
          <w:p w14:paraId="0EA489B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تحسنت جودة المخرجات التعليمية بفضل التوظيف التقني الذكي.</w:t>
            </w:r>
          </w:p>
        </w:tc>
        <w:tc>
          <w:tcPr>
            <w:tcW w:w="0" w:type="auto"/>
            <w:hideMark/>
          </w:tcPr>
          <w:p w14:paraId="59432D4E"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012DF9A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5BCF603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DAB3B6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6D12DBC5" w14:textId="77777777" w:rsidR="00C12193" w:rsidRPr="00CA3C61" w:rsidRDefault="00C12193" w:rsidP="00010E8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40F8163F" w14:textId="77777777" w:rsidTr="00286BC7">
        <w:tc>
          <w:tcPr>
            <w:cnfStyle w:val="001000000000" w:firstRow="0" w:lastRow="0" w:firstColumn="1" w:lastColumn="0" w:oddVBand="0" w:evenVBand="0" w:oddHBand="0" w:evenHBand="0" w:firstRowFirstColumn="0" w:firstRowLastColumn="0" w:lastRowFirstColumn="0" w:lastRowLastColumn="0"/>
            <w:tcW w:w="0" w:type="auto"/>
            <w:hideMark/>
          </w:tcPr>
          <w:p w14:paraId="3D2E02DE"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32</w:t>
            </w:r>
          </w:p>
        </w:tc>
        <w:tc>
          <w:tcPr>
            <w:tcW w:w="0" w:type="auto"/>
            <w:hideMark/>
          </w:tcPr>
          <w:p w14:paraId="2930E501"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ساهمت الادوات الرقمية في زيادة الانتاجية البحثية للاساتذة.</w:t>
            </w:r>
          </w:p>
        </w:tc>
        <w:tc>
          <w:tcPr>
            <w:tcW w:w="0" w:type="auto"/>
            <w:hideMark/>
          </w:tcPr>
          <w:p w14:paraId="53CE0F7C"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2334E3C3"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3F126FE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15BD65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B3BD219" w14:textId="77777777" w:rsidR="00C12193" w:rsidRPr="00CA3C61" w:rsidRDefault="00C12193" w:rsidP="00010E8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6BC7" w:rsidRPr="00CA3C61" w14:paraId="1A0C3E1A"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A50D2"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33</w:t>
            </w:r>
          </w:p>
        </w:tc>
        <w:tc>
          <w:tcPr>
            <w:tcW w:w="0" w:type="auto"/>
            <w:hideMark/>
          </w:tcPr>
          <w:p w14:paraId="577B4B4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عزز التحول الرقمي من سمعة الجامعة وتنافسيتها محليا ودوليا.</w:t>
            </w:r>
          </w:p>
        </w:tc>
        <w:tc>
          <w:tcPr>
            <w:tcW w:w="0" w:type="auto"/>
            <w:hideMark/>
          </w:tcPr>
          <w:p w14:paraId="3003A51B"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6E1CD2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6F876066"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78A1B19"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83E533E" w14:textId="77777777" w:rsidR="00C12193" w:rsidRPr="00CA3C61" w:rsidRDefault="00C12193" w:rsidP="00010E8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C12193" w:rsidRPr="00CA3C61" w14:paraId="4D76BFB2" w14:textId="77777777" w:rsidTr="00286BC7">
        <w:tc>
          <w:tcPr>
            <w:cnfStyle w:val="001000000000" w:firstRow="0" w:lastRow="0" w:firstColumn="1" w:lastColumn="0" w:oddVBand="0" w:evenVBand="0" w:oddHBand="0" w:evenHBand="0" w:firstRowFirstColumn="0" w:firstRowLastColumn="0" w:lastRowFirstColumn="0" w:lastRowLastColumn="0"/>
            <w:tcW w:w="0" w:type="auto"/>
            <w:hideMark/>
          </w:tcPr>
          <w:p w14:paraId="62B73759"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34</w:t>
            </w:r>
          </w:p>
        </w:tc>
        <w:tc>
          <w:tcPr>
            <w:tcW w:w="0" w:type="auto"/>
            <w:hideMark/>
          </w:tcPr>
          <w:p w14:paraId="29D32B3F"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تساهم الانظمة الرقمية في رفع مستوى الشفافية وحوكمة القرارات.</w:t>
            </w:r>
          </w:p>
        </w:tc>
        <w:tc>
          <w:tcPr>
            <w:tcW w:w="0" w:type="auto"/>
            <w:hideMark/>
          </w:tcPr>
          <w:p w14:paraId="252EE887"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139B5850"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4997C3A9"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5E3A18FD" w14:textId="77777777" w:rsidR="00C12193" w:rsidRPr="00CA3C61" w:rsidRDefault="00C12193" w:rsidP="004D614B">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c>
          <w:tcPr>
            <w:tcW w:w="0" w:type="auto"/>
            <w:hideMark/>
          </w:tcPr>
          <w:p w14:paraId="75DD7FA4" w14:textId="77777777" w:rsidR="00C12193" w:rsidRPr="00CA3C61" w:rsidRDefault="00C12193" w:rsidP="00010E8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286BC7" w:rsidRPr="00CA3C61" w14:paraId="7CC863BB" w14:textId="77777777" w:rsidTr="00286B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4F916" w14:textId="77777777" w:rsidR="00C12193" w:rsidRPr="00CA3C61" w:rsidRDefault="00C12193" w:rsidP="004D614B">
            <w:pPr>
              <w:jc w:val="center"/>
              <w:rPr>
                <w:rFonts w:ascii="Simplified Arabic" w:hAnsi="Simplified Arabic" w:cs="Simplified Arabic"/>
                <w:sz w:val="28"/>
                <w:szCs w:val="28"/>
              </w:rPr>
            </w:pPr>
            <w:r w:rsidRPr="00CA3C61">
              <w:rPr>
                <w:rFonts w:ascii="Simplified Arabic" w:hAnsi="Simplified Arabic" w:cs="Simplified Arabic"/>
                <w:sz w:val="28"/>
                <w:szCs w:val="28"/>
              </w:rPr>
              <w:t>35</w:t>
            </w:r>
          </w:p>
        </w:tc>
        <w:tc>
          <w:tcPr>
            <w:tcW w:w="0" w:type="auto"/>
            <w:hideMark/>
          </w:tcPr>
          <w:p w14:paraId="56F4B0A2"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3C61">
              <w:rPr>
                <w:rFonts w:ascii="Simplified Arabic" w:hAnsi="Simplified Arabic" w:cs="Simplified Arabic"/>
                <w:sz w:val="28"/>
                <w:szCs w:val="28"/>
              </w:rPr>
              <w:t>ادت الرقمنة الى تحسين مستويات رضا الطلاب عن الخدمات المقدمة.</w:t>
            </w:r>
          </w:p>
        </w:tc>
        <w:tc>
          <w:tcPr>
            <w:tcW w:w="0" w:type="auto"/>
            <w:hideMark/>
          </w:tcPr>
          <w:p w14:paraId="0429296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3A26BD4C"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7B38D4C3"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4E4739F8" w14:textId="77777777" w:rsidR="00C12193" w:rsidRPr="00CA3C61" w:rsidRDefault="00C12193" w:rsidP="004D614B">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0" w:type="auto"/>
            <w:hideMark/>
          </w:tcPr>
          <w:p w14:paraId="1D87C61F" w14:textId="77777777" w:rsidR="00C12193" w:rsidRPr="00CA3C61" w:rsidRDefault="00C12193" w:rsidP="00010E8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2EA70049" w14:textId="77777777" w:rsidR="00C12193" w:rsidRPr="00CF30D8" w:rsidRDefault="00C12193" w:rsidP="00C12193"/>
    <w:p w14:paraId="3CD412B4" w14:textId="77777777" w:rsidR="00515B62" w:rsidRPr="00C12193" w:rsidRDefault="00515B62" w:rsidP="00C12193">
      <w:pPr>
        <w:bidi/>
        <w:spacing w:line="240" w:lineRule="auto"/>
        <w:ind w:firstLine="720"/>
        <w:jc w:val="both"/>
        <w:rPr>
          <w:rFonts w:ascii="Simplified Arabic" w:hAnsi="Simplified Arabic" w:cs="Simplified Arabic"/>
          <w:sz w:val="28"/>
          <w:szCs w:val="28"/>
        </w:rPr>
      </w:pPr>
    </w:p>
    <w:sectPr w:rsidR="00515B62" w:rsidRPr="00C12193" w:rsidSect="00151212">
      <w:pgSz w:w="12240" w:h="15840"/>
      <w:pgMar w:top="1134" w:right="1701"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D9BD0" w14:textId="77777777" w:rsidR="00DA152F" w:rsidRDefault="00DA152F" w:rsidP="008A6E1A">
      <w:pPr>
        <w:spacing w:after="0" w:line="240" w:lineRule="auto"/>
      </w:pPr>
      <w:r>
        <w:separator/>
      </w:r>
    </w:p>
  </w:endnote>
  <w:endnote w:type="continuationSeparator" w:id="0">
    <w:p w14:paraId="7DC82894" w14:textId="77777777" w:rsidR="00DA152F" w:rsidRDefault="00DA152F" w:rsidP="008A6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668409"/>
      <w:docPartObj>
        <w:docPartGallery w:val="Page Numbers (Bottom of Page)"/>
        <w:docPartUnique/>
      </w:docPartObj>
    </w:sdtPr>
    <w:sdtEndPr/>
    <w:sdtContent>
      <w:p w14:paraId="5FCD1D2E" w14:textId="28DCDF0F" w:rsidR="008A6E1A" w:rsidRDefault="008A6E1A">
        <w:pPr>
          <w:pStyle w:val="Footer"/>
          <w:jc w:val="center"/>
        </w:pPr>
        <w:r>
          <w:fldChar w:fldCharType="begin"/>
        </w:r>
        <w:r>
          <w:instrText xml:space="preserve"> PAGE   \* MERGEFORMAT </w:instrText>
        </w:r>
        <w:r>
          <w:fldChar w:fldCharType="separate"/>
        </w:r>
        <w:r>
          <w:t>2</w:t>
        </w:r>
        <w:r>
          <w:fldChar w:fldCharType="end"/>
        </w:r>
      </w:p>
    </w:sdtContent>
  </w:sdt>
  <w:p w14:paraId="3E1254EA" w14:textId="77777777" w:rsidR="008A6E1A" w:rsidRDefault="008A6E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113BC" w14:textId="77777777" w:rsidR="00DA152F" w:rsidRDefault="00DA152F" w:rsidP="008A6E1A">
      <w:pPr>
        <w:spacing w:after="0" w:line="240" w:lineRule="auto"/>
      </w:pPr>
      <w:r>
        <w:separator/>
      </w:r>
    </w:p>
  </w:footnote>
  <w:footnote w:type="continuationSeparator" w:id="0">
    <w:p w14:paraId="3B040A8E" w14:textId="77777777" w:rsidR="00DA152F" w:rsidRDefault="00DA152F" w:rsidP="008A6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300A8"/>
    <w:multiLevelType w:val="hybridMultilevel"/>
    <w:tmpl w:val="95682B64"/>
    <w:lvl w:ilvl="0" w:tplc="159EA83C">
      <w:start w:val="1"/>
      <w:numFmt w:val="bullet"/>
      <w:lvlText w:val=""/>
      <w:lvlJc w:val="left"/>
      <w:pPr>
        <w:ind w:left="720" w:hanging="360"/>
      </w:pPr>
      <w:rPr>
        <w:rFonts w:ascii="Wingdings" w:hAnsi="Wingdings" w:cs="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94076"/>
    <w:multiLevelType w:val="multilevel"/>
    <w:tmpl w:val="86EA2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56CEA"/>
    <w:multiLevelType w:val="multilevel"/>
    <w:tmpl w:val="1EBA3D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CC09DC"/>
    <w:multiLevelType w:val="multilevel"/>
    <w:tmpl w:val="FD6A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E7613E"/>
    <w:multiLevelType w:val="hybridMultilevel"/>
    <w:tmpl w:val="4E3E1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8F0945"/>
    <w:multiLevelType w:val="multilevel"/>
    <w:tmpl w:val="8548B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1E39C9"/>
    <w:multiLevelType w:val="hybridMultilevel"/>
    <w:tmpl w:val="33140878"/>
    <w:lvl w:ilvl="0" w:tplc="A4B43F14">
      <w:start w:val="2"/>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EE3F74"/>
    <w:multiLevelType w:val="multilevel"/>
    <w:tmpl w:val="EEA84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7C1F60"/>
    <w:multiLevelType w:val="multilevel"/>
    <w:tmpl w:val="962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1D463C"/>
    <w:multiLevelType w:val="multilevel"/>
    <w:tmpl w:val="5B72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91690C"/>
    <w:multiLevelType w:val="multilevel"/>
    <w:tmpl w:val="9CEE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C86D58"/>
    <w:multiLevelType w:val="multilevel"/>
    <w:tmpl w:val="3910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BF11F3"/>
    <w:multiLevelType w:val="multilevel"/>
    <w:tmpl w:val="9FCA92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D077CC"/>
    <w:multiLevelType w:val="multilevel"/>
    <w:tmpl w:val="2A92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073E7"/>
    <w:multiLevelType w:val="multilevel"/>
    <w:tmpl w:val="7FC4FC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0E51043"/>
    <w:multiLevelType w:val="multilevel"/>
    <w:tmpl w:val="24A0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E73E07"/>
    <w:multiLevelType w:val="multilevel"/>
    <w:tmpl w:val="930CDD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63606A"/>
    <w:multiLevelType w:val="multilevel"/>
    <w:tmpl w:val="1E6A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D95E6F"/>
    <w:multiLevelType w:val="multilevel"/>
    <w:tmpl w:val="434C4C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E723B2"/>
    <w:multiLevelType w:val="hybridMultilevel"/>
    <w:tmpl w:val="48FEAF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3547E2"/>
    <w:multiLevelType w:val="hybridMultilevel"/>
    <w:tmpl w:val="2F8C85C0"/>
    <w:lvl w:ilvl="0" w:tplc="A9DAB5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DE2713"/>
    <w:multiLevelType w:val="hybridMultilevel"/>
    <w:tmpl w:val="E5D6D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BE1ED1"/>
    <w:multiLevelType w:val="hybridMultilevel"/>
    <w:tmpl w:val="C8BE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9A0829"/>
    <w:multiLevelType w:val="multilevel"/>
    <w:tmpl w:val="8A7E9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71A76A1"/>
    <w:multiLevelType w:val="hybridMultilevel"/>
    <w:tmpl w:val="A27CD966"/>
    <w:lvl w:ilvl="0" w:tplc="43822E40">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A8256E"/>
    <w:multiLevelType w:val="multilevel"/>
    <w:tmpl w:val="5390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1459A2"/>
    <w:multiLevelType w:val="multilevel"/>
    <w:tmpl w:val="D16A7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4423CC"/>
    <w:multiLevelType w:val="hybridMultilevel"/>
    <w:tmpl w:val="60ECB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67EB9"/>
    <w:multiLevelType w:val="multilevel"/>
    <w:tmpl w:val="9D9E56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176757E"/>
    <w:multiLevelType w:val="multilevel"/>
    <w:tmpl w:val="882C6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18076B"/>
    <w:multiLevelType w:val="hybridMultilevel"/>
    <w:tmpl w:val="0A2A6E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127D06"/>
    <w:multiLevelType w:val="hybridMultilevel"/>
    <w:tmpl w:val="97ECA528"/>
    <w:lvl w:ilvl="0" w:tplc="B2E6CC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251C16"/>
    <w:multiLevelType w:val="hybridMultilevel"/>
    <w:tmpl w:val="3536E314"/>
    <w:lvl w:ilvl="0" w:tplc="73B8D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532C25"/>
    <w:multiLevelType w:val="multilevel"/>
    <w:tmpl w:val="AA040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8750DD"/>
    <w:multiLevelType w:val="multilevel"/>
    <w:tmpl w:val="DB2C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441C51"/>
    <w:multiLevelType w:val="multilevel"/>
    <w:tmpl w:val="EE98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5961B6"/>
    <w:multiLevelType w:val="hybridMultilevel"/>
    <w:tmpl w:val="44D6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563336"/>
    <w:multiLevelType w:val="hybridMultilevel"/>
    <w:tmpl w:val="16F411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0562DF"/>
    <w:multiLevelType w:val="hybridMultilevel"/>
    <w:tmpl w:val="A830C3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2D58B7"/>
    <w:multiLevelType w:val="hybridMultilevel"/>
    <w:tmpl w:val="40C08E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666946"/>
    <w:multiLevelType w:val="multilevel"/>
    <w:tmpl w:val="0276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9062B8"/>
    <w:multiLevelType w:val="hybridMultilevel"/>
    <w:tmpl w:val="5DD87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A1218A"/>
    <w:multiLevelType w:val="multilevel"/>
    <w:tmpl w:val="A0F4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2048B8"/>
    <w:multiLevelType w:val="hybridMultilevel"/>
    <w:tmpl w:val="A3DCB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2D58B8"/>
    <w:multiLevelType w:val="hybridMultilevel"/>
    <w:tmpl w:val="AC0CF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3874E8"/>
    <w:multiLevelType w:val="multilevel"/>
    <w:tmpl w:val="79AC477A"/>
    <w:lvl w:ilvl="0">
      <w:start w:val="1"/>
      <w:numFmt w:val="decimal"/>
      <w:lvlText w:val="%1"/>
      <w:lvlJc w:val="left"/>
      <w:pPr>
        <w:ind w:left="550" w:hanging="5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41"/>
  </w:num>
  <w:num w:numId="2">
    <w:abstractNumId w:val="31"/>
  </w:num>
  <w:num w:numId="3">
    <w:abstractNumId w:val="32"/>
  </w:num>
  <w:num w:numId="4">
    <w:abstractNumId w:val="36"/>
  </w:num>
  <w:num w:numId="5">
    <w:abstractNumId w:val="4"/>
  </w:num>
  <w:num w:numId="6">
    <w:abstractNumId w:val="27"/>
  </w:num>
  <w:num w:numId="7">
    <w:abstractNumId w:val="44"/>
  </w:num>
  <w:num w:numId="8">
    <w:abstractNumId w:val="22"/>
  </w:num>
  <w:num w:numId="9">
    <w:abstractNumId w:val="1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6"/>
  </w:num>
  <w:num w:numId="13">
    <w:abstractNumId w:val="18"/>
  </w:num>
  <w:num w:numId="14">
    <w:abstractNumId w:val="12"/>
  </w:num>
  <w:num w:numId="15">
    <w:abstractNumId w:val="23"/>
  </w:num>
  <w:num w:numId="16">
    <w:abstractNumId w:val="2"/>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0"/>
  </w:num>
  <w:num w:numId="20">
    <w:abstractNumId w:val="39"/>
  </w:num>
  <w:num w:numId="21">
    <w:abstractNumId w:val="37"/>
  </w:num>
  <w:num w:numId="22">
    <w:abstractNumId w:val="38"/>
  </w:num>
  <w:num w:numId="23">
    <w:abstractNumId w:val="43"/>
  </w:num>
  <w:num w:numId="24">
    <w:abstractNumId w:val="30"/>
  </w:num>
  <w:num w:numId="25">
    <w:abstractNumId w:val="24"/>
  </w:num>
  <w:num w:numId="26">
    <w:abstractNumId w:val="6"/>
  </w:num>
  <w:num w:numId="27">
    <w:abstractNumId w:val="21"/>
  </w:num>
  <w:num w:numId="28">
    <w:abstractNumId w:val="34"/>
  </w:num>
  <w:num w:numId="29">
    <w:abstractNumId w:val="45"/>
  </w:num>
  <w:num w:numId="30">
    <w:abstractNumId w:val="13"/>
  </w:num>
  <w:num w:numId="31">
    <w:abstractNumId w:val="11"/>
  </w:num>
  <w:num w:numId="32">
    <w:abstractNumId w:val="25"/>
  </w:num>
  <w:num w:numId="33">
    <w:abstractNumId w:val="15"/>
  </w:num>
  <w:num w:numId="34">
    <w:abstractNumId w:val="3"/>
  </w:num>
  <w:num w:numId="35">
    <w:abstractNumId w:val="35"/>
  </w:num>
  <w:num w:numId="36">
    <w:abstractNumId w:val="42"/>
  </w:num>
  <w:num w:numId="37">
    <w:abstractNumId w:val="9"/>
  </w:num>
  <w:num w:numId="38">
    <w:abstractNumId w:val="10"/>
  </w:num>
  <w:num w:numId="39">
    <w:abstractNumId w:val="17"/>
  </w:num>
  <w:num w:numId="40">
    <w:abstractNumId w:val="40"/>
  </w:num>
  <w:num w:numId="41">
    <w:abstractNumId w:val="8"/>
  </w:num>
  <w:num w:numId="42">
    <w:abstractNumId w:val="29"/>
  </w:num>
  <w:num w:numId="43">
    <w:abstractNumId w:val="26"/>
  </w:num>
  <w:num w:numId="44">
    <w:abstractNumId w:val="7"/>
  </w:num>
  <w:num w:numId="45">
    <w:abstractNumId w:val="3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5B7"/>
    <w:rsid w:val="00001A5B"/>
    <w:rsid w:val="00013C88"/>
    <w:rsid w:val="0002570E"/>
    <w:rsid w:val="00043D6A"/>
    <w:rsid w:val="00050E1D"/>
    <w:rsid w:val="000565EE"/>
    <w:rsid w:val="000634F3"/>
    <w:rsid w:val="00081BB9"/>
    <w:rsid w:val="00084FCC"/>
    <w:rsid w:val="000A60CF"/>
    <w:rsid w:val="000B5138"/>
    <w:rsid w:val="000D2E98"/>
    <w:rsid w:val="000F340A"/>
    <w:rsid w:val="00104ABA"/>
    <w:rsid w:val="001175FB"/>
    <w:rsid w:val="0012558D"/>
    <w:rsid w:val="00127255"/>
    <w:rsid w:val="00151212"/>
    <w:rsid w:val="00162336"/>
    <w:rsid w:val="00162B47"/>
    <w:rsid w:val="001634E5"/>
    <w:rsid w:val="001B3489"/>
    <w:rsid w:val="001B6B8C"/>
    <w:rsid w:val="001C5DAF"/>
    <w:rsid w:val="00213E58"/>
    <w:rsid w:val="00214E9F"/>
    <w:rsid w:val="00215463"/>
    <w:rsid w:val="002158D4"/>
    <w:rsid w:val="00232681"/>
    <w:rsid w:val="00240CAC"/>
    <w:rsid w:val="00240F7A"/>
    <w:rsid w:val="0025055B"/>
    <w:rsid w:val="00266F8A"/>
    <w:rsid w:val="00270AD4"/>
    <w:rsid w:val="00286BC7"/>
    <w:rsid w:val="00291455"/>
    <w:rsid w:val="002963D5"/>
    <w:rsid w:val="002A0CB8"/>
    <w:rsid w:val="002A146D"/>
    <w:rsid w:val="002A474C"/>
    <w:rsid w:val="002B65E2"/>
    <w:rsid w:val="002C0D55"/>
    <w:rsid w:val="002D6FDC"/>
    <w:rsid w:val="002E0A4B"/>
    <w:rsid w:val="00324102"/>
    <w:rsid w:val="00351B5A"/>
    <w:rsid w:val="00351C92"/>
    <w:rsid w:val="00377FF7"/>
    <w:rsid w:val="00397B2F"/>
    <w:rsid w:val="003A0E06"/>
    <w:rsid w:val="003A632E"/>
    <w:rsid w:val="003C30B7"/>
    <w:rsid w:val="003C50D9"/>
    <w:rsid w:val="003E3305"/>
    <w:rsid w:val="0042532E"/>
    <w:rsid w:val="004341BF"/>
    <w:rsid w:val="00475578"/>
    <w:rsid w:val="004A20FC"/>
    <w:rsid w:val="004B047D"/>
    <w:rsid w:val="004C07F8"/>
    <w:rsid w:val="004C30DF"/>
    <w:rsid w:val="004C7A37"/>
    <w:rsid w:val="004D614B"/>
    <w:rsid w:val="004E23F1"/>
    <w:rsid w:val="00500C94"/>
    <w:rsid w:val="0050434E"/>
    <w:rsid w:val="00515B62"/>
    <w:rsid w:val="005378A7"/>
    <w:rsid w:val="00547DC1"/>
    <w:rsid w:val="00557EA4"/>
    <w:rsid w:val="005728B1"/>
    <w:rsid w:val="005729C9"/>
    <w:rsid w:val="005810FC"/>
    <w:rsid w:val="00584E58"/>
    <w:rsid w:val="005A3555"/>
    <w:rsid w:val="005C3BE0"/>
    <w:rsid w:val="005D1D03"/>
    <w:rsid w:val="005E6B03"/>
    <w:rsid w:val="0061282B"/>
    <w:rsid w:val="00620284"/>
    <w:rsid w:val="00626A31"/>
    <w:rsid w:val="00630B44"/>
    <w:rsid w:val="00633A22"/>
    <w:rsid w:val="00635857"/>
    <w:rsid w:val="0064008E"/>
    <w:rsid w:val="00674909"/>
    <w:rsid w:val="00677774"/>
    <w:rsid w:val="00695EB9"/>
    <w:rsid w:val="006A1C88"/>
    <w:rsid w:val="006C4CCE"/>
    <w:rsid w:val="006C7162"/>
    <w:rsid w:val="006D4249"/>
    <w:rsid w:val="006E388D"/>
    <w:rsid w:val="006F7206"/>
    <w:rsid w:val="006F7D6B"/>
    <w:rsid w:val="00704654"/>
    <w:rsid w:val="00730ADA"/>
    <w:rsid w:val="00755CB0"/>
    <w:rsid w:val="00763D8B"/>
    <w:rsid w:val="00765679"/>
    <w:rsid w:val="007965E5"/>
    <w:rsid w:val="007B4D2B"/>
    <w:rsid w:val="007D6FD7"/>
    <w:rsid w:val="008205AF"/>
    <w:rsid w:val="008410E1"/>
    <w:rsid w:val="00842491"/>
    <w:rsid w:val="008426D3"/>
    <w:rsid w:val="008538F9"/>
    <w:rsid w:val="00885DCE"/>
    <w:rsid w:val="008869AD"/>
    <w:rsid w:val="008A5EFC"/>
    <w:rsid w:val="008A6E1A"/>
    <w:rsid w:val="008B3CD1"/>
    <w:rsid w:val="008F6957"/>
    <w:rsid w:val="009003B1"/>
    <w:rsid w:val="0091160F"/>
    <w:rsid w:val="00925C21"/>
    <w:rsid w:val="00930C12"/>
    <w:rsid w:val="00952552"/>
    <w:rsid w:val="00967626"/>
    <w:rsid w:val="00983D45"/>
    <w:rsid w:val="00987143"/>
    <w:rsid w:val="0099024D"/>
    <w:rsid w:val="0099544A"/>
    <w:rsid w:val="009A37F6"/>
    <w:rsid w:val="009A4917"/>
    <w:rsid w:val="009C13BA"/>
    <w:rsid w:val="009D062A"/>
    <w:rsid w:val="009D305F"/>
    <w:rsid w:val="009D6F46"/>
    <w:rsid w:val="009E0DDD"/>
    <w:rsid w:val="00A17C65"/>
    <w:rsid w:val="00A27CE9"/>
    <w:rsid w:val="00AA02C0"/>
    <w:rsid w:val="00AB159E"/>
    <w:rsid w:val="00B0352B"/>
    <w:rsid w:val="00B0363B"/>
    <w:rsid w:val="00B04EF3"/>
    <w:rsid w:val="00B2058A"/>
    <w:rsid w:val="00B52D33"/>
    <w:rsid w:val="00B9774F"/>
    <w:rsid w:val="00BA18CB"/>
    <w:rsid w:val="00BD280D"/>
    <w:rsid w:val="00BD5DBB"/>
    <w:rsid w:val="00BE2E58"/>
    <w:rsid w:val="00BE4521"/>
    <w:rsid w:val="00BE72ED"/>
    <w:rsid w:val="00BF71EE"/>
    <w:rsid w:val="00C12193"/>
    <w:rsid w:val="00C55B9F"/>
    <w:rsid w:val="00C669C1"/>
    <w:rsid w:val="00C754F8"/>
    <w:rsid w:val="00C92AFD"/>
    <w:rsid w:val="00CA3C61"/>
    <w:rsid w:val="00CA7600"/>
    <w:rsid w:val="00CC55B7"/>
    <w:rsid w:val="00D12497"/>
    <w:rsid w:val="00D968E9"/>
    <w:rsid w:val="00DA152F"/>
    <w:rsid w:val="00DE2C83"/>
    <w:rsid w:val="00E11BB3"/>
    <w:rsid w:val="00E15C48"/>
    <w:rsid w:val="00E17042"/>
    <w:rsid w:val="00E22F3A"/>
    <w:rsid w:val="00E2601C"/>
    <w:rsid w:val="00E41B1A"/>
    <w:rsid w:val="00E448AD"/>
    <w:rsid w:val="00E47174"/>
    <w:rsid w:val="00E57346"/>
    <w:rsid w:val="00E727D9"/>
    <w:rsid w:val="00E77DE6"/>
    <w:rsid w:val="00E809FC"/>
    <w:rsid w:val="00E904AD"/>
    <w:rsid w:val="00E90B3B"/>
    <w:rsid w:val="00EB412B"/>
    <w:rsid w:val="00EB58B4"/>
    <w:rsid w:val="00EE2BC4"/>
    <w:rsid w:val="00F36DFB"/>
    <w:rsid w:val="00F44E4D"/>
    <w:rsid w:val="00F71828"/>
    <w:rsid w:val="00F94127"/>
    <w:rsid w:val="00FA304E"/>
    <w:rsid w:val="00FA3A3D"/>
    <w:rsid w:val="00FB7E59"/>
    <w:rsid w:val="00FC0AB0"/>
    <w:rsid w:val="00FD2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C075"/>
  <w15:chartTrackingRefBased/>
  <w15:docId w15:val="{D56DCEBA-1F02-487A-94D8-9770A5BA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CB8"/>
    <w:rPr>
      <w:noProof/>
    </w:rPr>
  </w:style>
  <w:style w:type="paragraph" w:styleId="Heading2">
    <w:name w:val="heading 2"/>
    <w:basedOn w:val="Normal"/>
    <w:next w:val="Normal"/>
    <w:link w:val="Heading2Char"/>
    <w:uiPriority w:val="9"/>
    <w:unhideWhenUsed/>
    <w:qFormat/>
    <w:rsid w:val="00FA30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iff--ux1av">
    <w:name w:val="diff--ux1av"/>
    <w:basedOn w:val="DefaultParagraphFont"/>
    <w:rsid w:val="00CC55B7"/>
  </w:style>
  <w:style w:type="paragraph" w:styleId="Header">
    <w:name w:val="header"/>
    <w:basedOn w:val="Normal"/>
    <w:link w:val="HeaderChar"/>
    <w:uiPriority w:val="99"/>
    <w:unhideWhenUsed/>
    <w:rsid w:val="008A6E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E1A"/>
  </w:style>
  <w:style w:type="paragraph" w:styleId="Footer">
    <w:name w:val="footer"/>
    <w:basedOn w:val="Normal"/>
    <w:link w:val="FooterChar"/>
    <w:uiPriority w:val="99"/>
    <w:unhideWhenUsed/>
    <w:rsid w:val="008A6E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E1A"/>
  </w:style>
  <w:style w:type="table" w:styleId="TableGrid">
    <w:name w:val="Table Grid"/>
    <w:basedOn w:val="TableNormal"/>
    <w:uiPriority w:val="39"/>
    <w:rsid w:val="00612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128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1282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8426D3"/>
    <w:pPr>
      <w:ind w:left="720"/>
      <w:contextualSpacing/>
    </w:pPr>
  </w:style>
  <w:style w:type="table" w:styleId="GridTable4-Accent6">
    <w:name w:val="Grid Table 4 Accent 6"/>
    <w:basedOn w:val="TableNormal"/>
    <w:uiPriority w:val="49"/>
    <w:rsid w:val="00E22F3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A27CE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FC0AB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FC0AB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515B62"/>
    <w:rPr>
      <w:color w:val="0563C1" w:themeColor="hyperlink"/>
      <w:u w:val="single"/>
    </w:rPr>
  </w:style>
  <w:style w:type="character" w:styleId="UnresolvedMention">
    <w:name w:val="Unresolved Mention"/>
    <w:basedOn w:val="DefaultParagraphFont"/>
    <w:uiPriority w:val="99"/>
    <w:semiHidden/>
    <w:unhideWhenUsed/>
    <w:rsid w:val="00515B62"/>
    <w:rPr>
      <w:color w:val="605E5C"/>
      <w:shd w:val="clear" w:color="auto" w:fill="E1DFDD"/>
    </w:rPr>
  </w:style>
  <w:style w:type="character" w:customStyle="1" w:styleId="Heading2Char">
    <w:name w:val="Heading 2 Char"/>
    <w:basedOn w:val="DefaultParagraphFont"/>
    <w:link w:val="Heading2"/>
    <w:uiPriority w:val="9"/>
    <w:rsid w:val="00FA304E"/>
    <w:rPr>
      <w:rFonts w:asciiTheme="majorHAnsi" w:eastAsiaTheme="majorEastAsia" w:hAnsiTheme="majorHAnsi" w:cstheme="majorBidi"/>
      <w:color w:val="2F5496" w:themeColor="accent1" w:themeShade="BF"/>
      <w:sz w:val="26"/>
      <w:szCs w:val="26"/>
    </w:rPr>
  </w:style>
  <w:style w:type="table" w:styleId="GridTable2-Accent5">
    <w:name w:val="Grid Table 2 Accent 5"/>
    <w:basedOn w:val="TableNormal"/>
    <w:uiPriority w:val="47"/>
    <w:rsid w:val="002963D5"/>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4">
    <w:name w:val="Grid Table 2 Accent 4"/>
    <w:basedOn w:val="TableNormal"/>
    <w:uiPriority w:val="47"/>
    <w:rsid w:val="0091160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6">
    <w:name w:val="Grid Table 2 Accent 6"/>
    <w:basedOn w:val="TableNormal"/>
    <w:uiPriority w:val="47"/>
    <w:rsid w:val="00E77DE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aupe">
    <w:name w:val="_aupe"/>
    <w:basedOn w:val="Normal"/>
    <w:rsid w:val="003E33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pe1">
    <w:name w:val="_aupe1"/>
    <w:basedOn w:val="DefaultParagraphFont"/>
    <w:rsid w:val="003E3305"/>
  </w:style>
  <w:style w:type="table" w:styleId="ListTable1Light-Accent3">
    <w:name w:val="List Table 1 Light Accent 3"/>
    <w:basedOn w:val="TableNormal"/>
    <w:uiPriority w:val="46"/>
    <w:rsid w:val="00CA3C61"/>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CA3C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3">
    <w:name w:val="List Table 4 Accent 3"/>
    <w:basedOn w:val="TableNormal"/>
    <w:uiPriority w:val="49"/>
    <w:rsid w:val="00CA3C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3">
    <w:name w:val="Grid Table 6 Colorful Accent 3"/>
    <w:basedOn w:val="TableNormal"/>
    <w:uiPriority w:val="51"/>
    <w:rsid w:val="00CA3C61"/>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3">
    <w:name w:val="Grid Table 2 Accent 3"/>
    <w:basedOn w:val="TableNormal"/>
    <w:uiPriority w:val="47"/>
    <w:rsid w:val="00286BC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952453">
      <w:bodyDiv w:val="1"/>
      <w:marLeft w:val="0"/>
      <w:marRight w:val="0"/>
      <w:marTop w:val="0"/>
      <w:marBottom w:val="0"/>
      <w:divBdr>
        <w:top w:val="none" w:sz="0" w:space="0" w:color="auto"/>
        <w:left w:val="none" w:sz="0" w:space="0" w:color="auto"/>
        <w:bottom w:val="none" w:sz="0" w:space="0" w:color="auto"/>
        <w:right w:val="none" w:sz="0" w:space="0" w:color="auto"/>
      </w:divBdr>
      <w:divsChild>
        <w:div w:id="755588718">
          <w:marLeft w:val="0"/>
          <w:marRight w:val="0"/>
          <w:marTop w:val="510"/>
          <w:marBottom w:val="0"/>
          <w:divBdr>
            <w:top w:val="none" w:sz="0" w:space="0" w:color="auto"/>
            <w:left w:val="none" w:sz="0" w:space="0" w:color="auto"/>
            <w:bottom w:val="none" w:sz="0" w:space="0" w:color="auto"/>
            <w:right w:val="none" w:sz="0" w:space="0" w:color="auto"/>
          </w:divBdr>
          <w:divsChild>
            <w:div w:id="367414849">
              <w:marLeft w:val="0"/>
              <w:marRight w:val="0"/>
              <w:marTop w:val="0"/>
              <w:marBottom w:val="0"/>
              <w:divBdr>
                <w:top w:val="none" w:sz="0" w:space="0" w:color="auto"/>
                <w:left w:val="none" w:sz="0" w:space="0" w:color="auto"/>
                <w:bottom w:val="none" w:sz="0" w:space="0" w:color="auto"/>
                <w:right w:val="none" w:sz="0" w:space="0" w:color="auto"/>
              </w:divBdr>
              <w:divsChild>
                <w:div w:id="65765242">
                  <w:marLeft w:val="0"/>
                  <w:marRight w:val="0"/>
                  <w:marTop w:val="0"/>
                  <w:marBottom w:val="0"/>
                  <w:divBdr>
                    <w:top w:val="none" w:sz="0" w:space="0" w:color="auto"/>
                    <w:left w:val="none" w:sz="0" w:space="0" w:color="auto"/>
                    <w:bottom w:val="none" w:sz="0" w:space="0" w:color="auto"/>
                    <w:right w:val="none" w:sz="0" w:space="0" w:color="auto"/>
                  </w:divBdr>
                  <w:divsChild>
                    <w:div w:id="333536506">
                      <w:marLeft w:val="0"/>
                      <w:marRight w:val="0"/>
                      <w:marTop w:val="0"/>
                      <w:marBottom w:val="0"/>
                      <w:divBdr>
                        <w:top w:val="none" w:sz="0" w:space="0" w:color="auto"/>
                        <w:left w:val="none" w:sz="0" w:space="0" w:color="auto"/>
                        <w:bottom w:val="none" w:sz="0" w:space="0" w:color="auto"/>
                        <w:right w:val="none" w:sz="0" w:space="0" w:color="auto"/>
                      </w:divBdr>
                      <w:divsChild>
                        <w:div w:id="1481146160">
                          <w:marLeft w:val="0"/>
                          <w:marRight w:val="0"/>
                          <w:marTop w:val="0"/>
                          <w:marBottom w:val="0"/>
                          <w:divBdr>
                            <w:top w:val="none" w:sz="0" w:space="0" w:color="auto"/>
                            <w:left w:val="none" w:sz="0" w:space="0" w:color="auto"/>
                            <w:bottom w:val="none" w:sz="0" w:space="0" w:color="auto"/>
                            <w:right w:val="none" w:sz="0" w:space="0" w:color="auto"/>
                          </w:divBdr>
                          <w:divsChild>
                            <w:div w:id="14608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067360">
          <w:marLeft w:val="0"/>
          <w:marRight w:val="0"/>
          <w:marTop w:val="1800"/>
          <w:marBottom w:val="0"/>
          <w:divBdr>
            <w:top w:val="none" w:sz="0" w:space="0" w:color="auto"/>
            <w:left w:val="none" w:sz="0" w:space="0" w:color="auto"/>
            <w:bottom w:val="none" w:sz="0" w:space="0" w:color="auto"/>
            <w:right w:val="none" w:sz="0" w:space="0" w:color="auto"/>
          </w:divBdr>
          <w:divsChild>
            <w:div w:id="14792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5280">
      <w:bodyDiv w:val="1"/>
      <w:marLeft w:val="0"/>
      <w:marRight w:val="0"/>
      <w:marTop w:val="0"/>
      <w:marBottom w:val="0"/>
      <w:divBdr>
        <w:top w:val="none" w:sz="0" w:space="0" w:color="auto"/>
        <w:left w:val="none" w:sz="0" w:space="0" w:color="auto"/>
        <w:bottom w:val="none" w:sz="0" w:space="0" w:color="auto"/>
        <w:right w:val="none" w:sz="0" w:space="0" w:color="auto"/>
      </w:divBdr>
      <w:divsChild>
        <w:div w:id="1241719539">
          <w:marLeft w:val="0"/>
          <w:marRight w:val="0"/>
          <w:marTop w:val="510"/>
          <w:marBottom w:val="0"/>
          <w:divBdr>
            <w:top w:val="none" w:sz="0" w:space="0" w:color="auto"/>
            <w:left w:val="none" w:sz="0" w:space="0" w:color="auto"/>
            <w:bottom w:val="none" w:sz="0" w:space="0" w:color="auto"/>
            <w:right w:val="none" w:sz="0" w:space="0" w:color="auto"/>
          </w:divBdr>
          <w:divsChild>
            <w:div w:id="26370220">
              <w:marLeft w:val="0"/>
              <w:marRight w:val="0"/>
              <w:marTop w:val="0"/>
              <w:marBottom w:val="0"/>
              <w:divBdr>
                <w:top w:val="none" w:sz="0" w:space="0" w:color="auto"/>
                <w:left w:val="none" w:sz="0" w:space="0" w:color="auto"/>
                <w:bottom w:val="none" w:sz="0" w:space="0" w:color="auto"/>
                <w:right w:val="none" w:sz="0" w:space="0" w:color="auto"/>
              </w:divBdr>
              <w:divsChild>
                <w:div w:id="1384478485">
                  <w:marLeft w:val="0"/>
                  <w:marRight w:val="0"/>
                  <w:marTop w:val="0"/>
                  <w:marBottom w:val="0"/>
                  <w:divBdr>
                    <w:top w:val="none" w:sz="0" w:space="0" w:color="auto"/>
                    <w:left w:val="none" w:sz="0" w:space="0" w:color="auto"/>
                    <w:bottom w:val="none" w:sz="0" w:space="0" w:color="auto"/>
                    <w:right w:val="none" w:sz="0" w:space="0" w:color="auto"/>
                  </w:divBdr>
                  <w:divsChild>
                    <w:div w:id="1692612180">
                      <w:marLeft w:val="0"/>
                      <w:marRight w:val="0"/>
                      <w:marTop w:val="0"/>
                      <w:marBottom w:val="0"/>
                      <w:divBdr>
                        <w:top w:val="none" w:sz="0" w:space="0" w:color="auto"/>
                        <w:left w:val="none" w:sz="0" w:space="0" w:color="auto"/>
                        <w:bottom w:val="none" w:sz="0" w:space="0" w:color="auto"/>
                        <w:right w:val="none" w:sz="0" w:space="0" w:color="auto"/>
                      </w:divBdr>
                      <w:divsChild>
                        <w:div w:id="788016497">
                          <w:marLeft w:val="0"/>
                          <w:marRight w:val="0"/>
                          <w:marTop w:val="0"/>
                          <w:marBottom w:val="0"/>
                          <w:divBdr>
                            <w:top w:val="none" w:sz="0" w:space="0" w:color="auto"/>
                            <w:left w:val="none" w:sz="0" w:space="0" w:color="auto"/>
                            <w:bottom w:val="none" w:sz="0" w:space="0" w:color="auto"/>
                            <w:right w:val="none" w:sz="0" w:space="0" w:color="auto"/>
                          </w:divBdr>
                          <w:divsChild>
                            <w:div w:id="18109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995312">
      <w:bodyDiv w:val="1"/>
      <w:marLeft w:val="0"/>
      <w:marRight w:val="0"/>
      <w:marTop w:val="0"/>
      <w:marBottom w:val="0"/>
      <w:divBdr>
        <w:top w:val="none" w:sz="0" w:space="0" w:color="auto"/>
        <w:left w:val="none" w:sz="0" w:space="0" w:color="auto"/>
        <w:bottom w:val="none" w:sz="0" w:space="0" w:color="auto"/>
        <w:right w:val="none" w:sz="0" w:space="0" w:color="auto"/>
      </w:divBdr>
      <w:divsChild>
        <w:div w:id="2122526851">
          <w:marLeft w:val="0"/>
          <w:marRight w:val="0"/>
          <w:marTop w:val="510"/>
          <w:marBottom w:val="0"/>
          <w:divBdr>
            <w:top w:val="none" w:sz="0" w:space="0" w:color="auto"/>
            <w:left w:val="none" w:sz="0" w:space="0" w:color="auto"/>
            <w:bottom w:val="none" w:sz="0" w:space="0" w:color="auto"/>
            <w:right w:val="none" w:sz="0" w:space="0" w:color="auto"/>
          </w:divBdr>
          <w:divsChild>
            <w:div w:id="549921868">
              <w:marLeft w:val="0"/>
              <w:marRight w:val="0"/>
              <w:marTop w:val="0"/>
              <w:marBottom w:val="0"/>
              <w:divBdr>
                <w:top w:val="none" w:sz="0" w:space="0" w:color="auto"/>
                <w:left w:val="none" w:sz="0" w:space="0" w:color="auto"/>
                <w:bottom w:val="none" w:sz="0" w:space="0" w:color="auto"/>
                <w:right w:val="none" w:sz="0" w:space="0" w:color="auto"/>
              </w:divBdr>
              <w:divsChild>
                <w:div w:id="492070670">
                  <w:marLeft w:val="0"/>
                  <w:marRight w:val="0"/>
                  <w:marTop w:val="0"/>
                  <w:marBottom w:val="0"/>
                  <w:divBdr>
                    <w:top w:val="none" w:sz="0" w:space="0" w:color="auto"/>
                    <w:left w:val="none" w:sz="0" w:space="0" w:color="auto"/>
                    <w:bottom w:val="none" w:sz="0" w:space="0" w:color="auto"/>
                    <w:right w:val="none" w:sz="0" w:space="0" w:color="auto"/>
                  </w:divBdr>
                  <w:divsChild>
                    <w:div w:id="723910947">
                      <w:marLeft w:val="0"/>
                      <w:marRight w:val="0"/>
                      <w:marTop w:val="0"/>
                      <w:marBottom w:val="0"/>
                      <w:divBdr>
                        <w:top w:val="none" w:sz="0" w:space="0" w:color="auto"/>
                        <w:left w:val="none" w:sz="0" w:space="0" w:color="auto"/>
                        <w:bottom w:val="none" w:sz="0" w:space="0" w:color="auto"/>
                        <w:right w:val="none" w:sz="0" w:space="0" w:color="auto"/>
                      </w:divBdr>
                      <w:divsChild>
                        <w:div w:id="834035239">
                          <w:marLeft w:val="0"/>
                          <w:marRight w:val="0"/>
                          <w:marTop w:val="0"/>
                          <w:marBottom w:val="0"/>
                          <w:divBdr>
                            <w:top w:val="none" w:sz="0" w:space="0" w:color="auto"/>
                            <w:left w:val="none" w:sz="0" w:space="0" w:color="auto"/>
                            <w:bottom w:val="none" w:sz="0" w:space="0" w:color="auto"/>
                            <w:right w:val="none" w:sz="0" w:space="0" w:color="auto"/>
                          </w:divBdr>
                          <w:divsChild>
                            <w:div w:id="8160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njournal.net/ar/7-2-36/" TargetMode="External"/><Relationship Id="rId18" Type="http://schemas.openxmlformats.org/officeDocument/2006/relationships/hyperlink" Target="https://asjp.cerist.dz/en/article/272612" TargetMode="External"/><Relationship Id="rId26" Type="http://schemas.openxmlformats.org/officeDocument/2006/relationships/hyperlink" Target="https://en.ichei.org/static/upload/2025/06/26/202506261946.pdf" TargetMode="External"/><Relationship Id="rId3" Type="http://schemas.openxmlformats.org/officeDocument/2006/relationships/styles" Target="styles.xml"/><Relationship Id="rId21" Type="http://schemas.openxmlformats.org/officeDocument/2006/relationships/hyperlink" Target="https://doi.org/10.18280/ijdsp.080201"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aradojournal.org/index.php/abj/article/view/2" TargetMode="External"/><Relationship Id="rId25" Type="http://schemas.openxmlformats.org/officeDocument/2006/relationships/hyperlink" Target="https://www.researchgate.net/publication/398117476" TargetMode="External"/><Relationship Id="rId2" Type="http://schemas.openxmlformats.org/officeDocument/2006/relationships/numbering" Target="numbering.xml"/><Relationship Id="rId16" Type="http://schemas.openxmlformats.org/officeDocument/2006/relationships/hyperlink" Target="https://doi.org/10.21608/mbse.2022.251445" TargetMode="External"/><Relationship Id="rId20" Type="http://schemas.openxmlformats.org/officeDocument/2006/relationships/hyperlink" Target="https://dts.psu.edu.sa/index.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pmc.ncbi.nlm.nih.gov/articles/PMC12580117/" TargetMode="External"/><Relationship Id="rId5" Type="http://schemas.openxmlformats.org/officeDocument/2006/relationships/webSettings" Target="webSettings.xml"/><Relationship Id="rId15" Type="http://schemas.openxmlformats.org/officeDocument/2006/relationships/hyperlink" Target="https://www.hnjournal.net/ar/4-2-78/" TargetMode="External"/><Relationship Id="rId23" Type="http://schemas.openxmlformats.org/officeDocument/2006/relationships/hyperlink" Target="https://doi.org/10.64190/abj.1.1.2026.2"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iu.edu.sa/Departments/GeneralAdministrationofDigitalTransformation/indexs/digitalexperienc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ournals.ekb.eg/article_419545_0.html" TargetMode="External"/><Relationship Id="rId22" Type="http://schemas.openxmlformats.org/officeDocument/2006/relationships/hyperlink" Target="https://doi.org/10.59994/pau.2025.SI.59" TargetMode="External"/><Relationship Id="rId27" Type="http://schemas.openxmlformats.org/officeDocument/2006/relationships/hyperlink" Target="https://www.researchgate.net/figure/Flow-chart-of-research-methodology_fig1_3408246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81E99-1E1C-4C8E-9A37-AB6D2FB94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52</Pages>
  <Words>10722</Words>
  <Characters>61118</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Amro Abdulaal</dc:creator>
  <cp:keywords/>
  <dc:description/>
  <cp:lastModifiedBy>Amro Abdulaal</cp:lastModifiedBy>
  <cp:revision>23</cp:revision>
  <dcterms:created xsi:type="dcterms:W3CDTF">2026-03-15T02:53:00Z</dcterms:created>
  <dcterms:modified xsi:type="dcterms:W3CDTF">2026-05-08T18:11:00Z</dcterms:modified>
</cp:coreProperties>
</file>