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bidi/>
        <w:spacing w:before="87"/>
        <w:ind w:right="322" w:left="1614" w:firstLine="0"/>
        <w:jc w:val="left"/>
        <w:rPr>
          <w:rFonts w:ascii="Microsoft Sans Serif" w:cs="Microsoft Sans Serif"/>
          <w:sz w:val="22"/>
          <w:szCs w:val="22"/>
        </w:rPr>
      </w:pPr>
      <w:r>
        <w:rPr>
          <w:rFonts w:ascii="Microsoft Sans Serif" w:cs="Microsoft Sans Serif"/>
          <w:w w:val="72"/>
          <w:sz w:val="22"/>
          <w:szCs w:val="22"/>
          <w:rtl/>
        </w:rPr>
        <w:t>دور</w:t>
      </w:r>
      <w:r>
        <w:rPr>
          <w:rFonts w:ascii="Microsoft Sans Serif" w:cs="Microsoft Sans Serif"/>
          <w:sz w:val="22"/>
          <w:szCs w:val="22"/>
          <w:rtl/>
        </w:rPr>
        <w:t> </w:t>
      </w:r>
      <w:r>
        <w:rPr>
          <w:rFonts w:ascii="Microsoft Sans Serif" w:cs="Microsoft Sans Serif"/>
          <w:w w:val="72"/>
          <w:sz w:val="22"/>
          <w:szCs w:val="22"/>
          <w:rtl/>
        </w:rPr>
        <w:t>الذكاء</w:t>
      </w:r>
      <w:r>
        <w:rPr>
          <w:rFonts w:ascii="Microsoft Sans Serif" w:cs="Microsoft Sans Serif"/>
          <w:spacing w:val="-3"/>
          <w:sz w:val="22"/>
          <w:szCs w:val="22"/>
          <w:rtl/>
        </w:rPr>
        <w:t> </w:t>
      </w:r>
      <w:r>
        <w:rPr>
          <w:rFonts w:ascii="Microsoft Sans Serif" w:cs="Microsoft Sans Serif"/>
          <w:w w:val="72"/>
          <w:sz w:val="22"/>
          <w:szCs w:val="22"/>
          <w:rtl/>
        </w:rPr>
        <w:t>الاصطناعي</w:t>
      </w:r>
      <w:r>
        <w:rPr>
          <w:rFonts w:ascii="Microsoft Sans Serif" w:cs="Microsoft Sans Serif"/>
          <w:spacing w:val="-1"/>
          <w:sz w:val="22"/>
          <w:szCs w:val="22"/>
          <w:rtl/>
        </w:rPr>
        <w:t> </w:t>
      </w:r>
      <w:r>
        <w:rPr>
          <w:rFonts w:ascii="Microsoft Sans Serif" w:cs="Microsoft Sans Serif"/>
          <w:w w:val="72"/>
          <w:sz w:val="22"/>
          <w:szCs w:val="22"/>
          <w:rtl/>
        </w:rPr>
        <w:t>في</w:t>
      </w:r>
      <w:r>
        <w:rPr>
          <w:rFonts w:ascii="Microsoft Sans Serif" w:cs="Microsoft Sans Serif"/>
          <w:sz w:val="22"/>
          <w:szCs w:val="22"/>
          <w:rtl/>
        </w:rPr>
        <w:t> </w:t>
      </w:r>
      <w:r>
        <w:rPr>
          <w:rFonts w:ascii="Microsoft Sans Serif" w:cs="Microsoft Sans Serif"/>
          <w:w w:val="72"/>
          <w:sz w:val="22"/>
          <w:szCs w:val="22"/>
          <w:rtl/>
        </w:rPr>
        <w:t>تصنيف</w:t>
      </w:r>
      <w:r>
        <w:rPr>
          <w:rFonts w:ascii="Microsoft Sans Serif" w:cs="Microsoft Sans Serif"/>
          <w:spacing w:val="-2"/>
          <w:sz w:val="22"/>
          <w:szCs w:val="22"/>
          <w:rtl/>
        </w:rPr>
        <w:t> </w:t>
      </w:r>
      <w:r>
        <w:rPr>
          <w:rFonts w:ascii="Microsoft Sans Serif" w:cs="Microsoft Sans Serif"/>
          <w:w w:val="72"/>
          <w:sz w:val="22"/>
          <w:szCs w:val="22"/>
          <w:rtl/>
        </w:rPr>
        <w:t>أنواع</w:t>
      </w:r>
      <w:r>
        <w:rPr>
          <w:rFonts w:ascii="Microsoft Sans Serif" w:cs="Microsoft Sans Serif"/>
          <w:spacing w:val="-1"/>
          <w:sz w:val="22"/>
          <w:szCs w:val="22"/>
          <w:rtl/>
        </w:rPr>
        <w:t> </w:t>
      </w:r>
      <w:r>
        <w:rPr>
          <w:rFonts w:ascii="Microsoft Sans Serif" w:cs="Microsoft Sans Serif"/>
          <w:w w:val="72"/>
          <w:sz w:val="22"/>
          <w:szCs w:val="22"/>
          <w:rtl/>
        </w:rPr>
        <w:t>الشعر</w:t>
      </w:r>
      <w:r>
        <w:rPr>
          <w:rFonts w:ascii="Microsoft Sans Serif" w:cs="Microsoft Sans Serif"/>
          <w:spacing w:val="-1"/>
          <w:sz w:val="22"/>
          <w:szCs w:val="22"/>
          <w:rtl/>
        </w:rPr>
        <w:t> </w:t>
      </w:r>
      <w:r>
        <w:rPr>
          <w:rFonts w:ascii="Microsoft Sans Serif" w:cs="Microsoft Sans Serif"/>
          <w:w w:val="72"/>
          <w:sz w:val="22"/>
          <w:szCs w:val="22"/>
          <w:rtl/>
        </w:rPr>
        <w:t>وتحليل</w:t>
      </w:r>
      <w:r>
        <w:rPr>
          <w:rFonts w:ascii="Microsoft Sans Serif" w:cs="Microsoft Sans Serif"/>
          <w:spacing w:val="-1"/>
          <w:sz w:val="22"/>
          <w:szCs w:val="22"/>
          <w:rtl/>
        </w:rPr>
        <w:t> </w:t>
      </w:r>
      <w:r>
        <w:rPr>
          <w:rFonts w:ascii="Microsoft Sans Serif" w:cs="Microsoft Sans Serif"/>
          <w:w w:val="72"/>
          <w:sz w:val="22"/>
          <w:szCs w:val="22"/>
          <w:rtl/>
        </w:rPr>
        <w:t>التلف</w:t>
      </w:r>
      <w:r>
        <w:rPr>
          <w:rFonts w:ascii="Microsoft Sans Serif" w:cs="Microsoft Sans Serif"/>
          <w:spacing w:val="1"/>
          <w:sz w:val="22"/>
          <w:szCs w:val="22"/>
          <w:rtl/>
        </w:rPr>
        <w:t> </w:t>
      </w:r>
      <w:r>
        <w:rPr>
          <w:rFonts w:ascii="Microsoft Sans Serif" w:cs="Microsoft Sans Serif"/>
          <w:w w:val="72"/>
          <w:sz w:val="22"/>
          <w:szCs w:val="22"/>
          <w:rtl/>
        </w:rPr>
        <w:t>باستخدام</w:t>
      </w:r>
      <w:r>
        <w:rPr>
          <w:rFonts w:ascii="Microsoft Sans Serif" w:cs="Microsoft Sans Serif"/>
          <w:sz w:val="22"/>
          <w:szCs w:val="22"/>
          <w:rtl/>
        </w:rPr>
        <w:t> </w:t>
      </w:r>
      <w:r>
        <w:rPr>
          <w:rFonts w:ascii="Microsoft Sans Serif" w:cs="Microsoft Sans Serif"/>
          <w:w w:val="72"/>
          <w:sz w:val="22"/>
          <w:szCs w:val="22"/>
          <w:rtl/>
        </w:rPr>
        <w:t>صور</w:t>
      </w:r>
      <w:r>
        <w:rPr>
          <w:rFonts w:ascii="Microsoft Sans Serif" w:cs="Microsoft Sans Serif"/>
          <w:spacing w:val="-1"/>
          <w:sz w:val="22"/>
          <w:szCs w:val="22"/>
          <w:rtl/>
        </w:rPr>
        <w:t> </w:t>
      </w:r>
      <w:r>
        <w:rPr>
          <w:rFonts w:ascii="Microsoft Sans Serif" w:cs="Microsoft Sans Serif"/>
          <w:w w:val="72"/>
          <w:sz w:val="22"/>
          <w:szCs w:val="22"/>
          <w:rtl/>
        </w:rPr>
        <w:t>المجهر</w:t>
      </w:r>
      <w:r>
        <w:rPr>
          <w:rFonts w:ascii="Microsoft Sans Serif" w:cs="Microsoft Sans Serif"/>
          <w:sz w:val="22"/>
          <w:szCs w:val="22"/>
          <w:rtl/>
        </w:rPr>
        <w:t> </w:t>
      </w:r>
      <w:r>
        <w:rPr>
          <w:rFonts w:ascii="Microsoft Sans Serif" w:cs="Microsoft Sans Serif"/>
          <w:w w:val="72"/>
          <w:sz w:val="22"/>
          <w:szCs w:val="22"/>
          <w:rtl/>
        </w:rPr>
        <w:t>الإلكتروني</w:t>
      </w:r>
      <w:r>
        <w:rPr>
          <w:rFonts w:ascii="Microsoft Sans Serif" w:cs="Microsoft Sans Serif"/>
          <w:spacing w:val="-6"/>
          <w:sz w:val="22"/>
          <w:szCs w:val="22"/>
          <w:rtl/>
        </w:rPr>
        <w:t> </w:t>
      </w:r>
      <w:r>
        <w:rPr>
          <w:rFonts w:ascii="Microsoft Sans Serif" w:cs="Microsoft Sans Serif"/>
          <w:w w:val="72"/>
          <w:sz w:val="22"/>
          <w:szCs w:val="22"/>
          <w:rtl/>
        </w:rPr>
        <w:t>الماس</w:t>
      </w:r>
      <w:r>
        <w:rPr>
          <w:rFonts w:ascii="Microsoft Sans Serif" w:cs="Microsoft Sans Serif"/>
          <w:w w:val="72"/>
          <w:sz w:val="22"/>
          <w:szCs w:val="22"/>
          <w:rtl/>
        </w:rPr>
        <w:t>ح</w:t>
      </w:r>
    </w:p>
    <w:p>
      <w:pPr>
        <w:pStyle w:val="Title"/>
        <w:spacing w:line="276" w:lineRule="auto"/>
      </w:pPr>
      <w:r>
        <w:rPr/>
        <w:t>Artificial</w:t>
      </w:r>
      <w:r>
        <w:rPr>
          <w:spacing w:val="-6"/>
        </w:rPr>
        <w:t> </w:t>
      </w:r>
      <w:r>
        <w:rPr/>
        <w:t>Intelligence</w:t>
      </w:r>
      <w:r>
        <w:rPr>
          <w:spacing w:val="-6"/>
        </w:rPr>
        <w:t> </w:t>
      </w:r>
      <w:r>
        <w:rPr/>
        <w:t>for</w:t>
      </w:r>
      <w:r>
        <w:rPr>
          <w:spacing w:val="-4"/>
        </w:rPr>
        <w:t> </w:t>
      </w:r>
      <w:r>
        <w:rPr/>
        <w:t>Hair</w:t>
      </w:r>
      <w:r>
        <w:rPr>
          <w:spacing w:val="-6"/>
        </w:rPr>
        <w:t> </w:t>
      </w:r>
      <w:r>
        <w:rPr/>
        <w:t>Type</w:t>
      </w:r>
      <w:r>
        <w:rPr>
          <w:spacing w:val="-3"/>
        </w:rPr>
        <w:t> </w:t>
      </w:r>
      <w:r>
        <w:rPr/>
        <w:t>Classification</w:t>
      </w:r>
      <w:r>
        <w:rPr>
          <w:spacing w:val="-6"/>
        </w:rPr>
        <w:t> </w:t>
      </w:r>
      <w:r>
        <w:rPr/>
        <w:t>and</w:t>
      </w:r>
      <w:r>
        <w:rPr>
          <w:spacing w:val="-6"/>
        </w:rPr>
        <w:t> </w:t>
      </w:r>
      <w:r>
        <w:rPr/>
        <w:t>SEM-Based Damage Analysis: Toward Intelligent Curly Hair Assessment</w:t>
      </w:r>
    </w:p>
    <w:p>
      <w:pPr>
        <w:pStyle w:val="Heading2"/>
        <w:spacing w:before="162"/>
        <w:ind w:left="1" w:right="423" w:firstLine="0"/>
        <w:jc w:val="center"/>
      </w:pPr>
      <w:r>
        <w:rPr/>
        <w:t>Sara</w:t>
      </w:r>
      <w:r>
        <w:rPr>
          <w:spacing w:val="-3"/>
        </w:rPr>
        <w:t> </w:t>
      </w:r>
      <w:r>
        <w:rPr>
          <w:spacing w:val="-2"/>
        </w:rPr>
        <w:t>Ismail</w:t>
      </w:r>
    </w:p>
    <w:p>
      <w:pPr>
        <w:pStyle w:val="BodyText"/>
        <w:spacing w:before="120"/>
        <w:ind w:left="2" w:right="423"/>
        <w:jc w:val="center"/>
      </w:pPr>
      <w:r>
        <w:rPr/>
        <w:t>Email:</w:t>
      </w:r>
      <w:r>
        <w:rPr>
          <w:spacing w:val="-1"/>
        </w:rPr>
        <w:t> </w:t>
      </w:r>
      <w:hyperlink r:id="rId7">
        <w:r>
          <w:rPr>
            <w:spacing w:val="-2"/>
          </w:rPr>
          <w:t>saraismailse@gmail.com</w:t>
        </w:r>
      </w:hyperlink>
    </w:p>
    <w:p>
      <w:pPr>
        <w:pStyle w:val="Heading2"/>
        <w:spacing w:before="120"/>
        <w:ind w:left="7" w:right="423" w:firstLine="0"/>
        <w:jc w:val="center"/>
      </w:pPr>
      <w:r>
        <w:rPr/>
        <w:t>Dr.Khaled</w:t>
      </w:r>
      <w:r>
        <w:rPr>
          <w:spacing w:val="-7"/>
        </w:rPr>
        <w:t> </w:t>
      </w:r>
      <w:r>
        <w:rPr>
          <w:spacing w:val="-2"/>
        </w:rPr>
        <w:t>Eskaf</w:t>
      </w:r>
    </w:p>
    <w:p>
      <w:pPr>
        <w:pStyle w:val="BodyText"/>
        <w:spacing w:before="120"/>
        <w:ind w:left="2" w:right="423"/>
        <w:jc w:val="center"/>
      </w:pPr>
      <w:r>
        <w:rPr/>
        <w:t>Email:</w:t>
      </w:r>
      <w:r>
        <w:rPr>
          <w:spacing w:val="-3"/>
        </w:rPr>
        <w:t> </w:t>
      </w:r>
      <w:r>
        <w:rPr/>
        <w:t>khaledeskaf@</w:t>
      </w:r>
      <w:r>
        <w:rPr>
          <w:spacing w:val="-2"/>
        </w:rPr>
        <w:t> midocean.edu.km</w:t>
      </w:r>
    </w:p>
    <w:p>
      <w:pPr>
        <w:pStyle w:val="BodyText"/>
        <w:spacing w:before="240"/>
        <w:ind w:left="0"/>
      </w:pPr>
    </w:p>
    <w:p>
      <w:pPr>
        <w:pStyle w:val="BodyText"/>
        <w:spacing w:before="1"/>
        <w:ind w:left="1" w:right="423"/>
        <w:jc w:val="center"/>
      </w:pPr>
      <w:r>
        <w:rPr/>
        <w:t>Artificial</w:t>
      </w:r>
      <w:r>
        <w:rPr>
          <w:spacing w:val="-3"/>
        </w:rPr>
        <w:t> </w:t>
      </w:r>
      <w:r>
        <w:rPr/>
        <w:t>Intelligence,</w:t>
      </w:r>
      <w:r>
        <w:rPr>
          <w:spacing w:val="-3"/>
        </w:rPr>
        <w:t> </w:t>
      </w:r>
      <w:r>
        <w:rPr/>
        <w:t>College</w:t>
      </w:r>
      <w:r>
        <w:rPr>
          <w:spacing w:val="-3"/>
        </w:rPr>
        <w:t> </w:t>
      </w:r>
      <w:r>
        <w:rPr/>
        <w:t>of</w:t>
      </w:r>
      <w:r>
        <w:rPr>
          <w:spacing w:val="-2"/>
        </w:rPr>
        <w:t> </w:t>
      </w:r>
      <w:r>
        <w:rPr/>
        <w:t>Informatics,</w:t>
      </w:r>
      <w:r>
        <w:rPr>
          <w:spacing w:val="-2"/>
        </w:rPr>
        <w:t> </w:t>
      </w:r>
      <w:r>
        <w:rPr/>
        <w:t>Midocean</w:t>
      </w:r>
      <w:r>
        <w:rPr>
          <w:spacing w:val="-3"/>
        </w:rPr>
        <w:t> </w:t>
      </w:r>
      <w:r>
        <w:rPr/>
        <w:t>University,</w:t>
      </w:r>
      <w:r>
        <w:rPr>
          <w:spacing w:val="-2"/>
        </w:rPr>
        <w:t> Comoros</w:t>
      </w:r>
    </w:p>
    <w:p>
      <w:pPr>
        <w:pStyle w:val="BodyText"/>
        <w:ind w:left="0"/>
      </w:pPr>
    </w:p>
    <w:p>
      <w:pPr>
        <w:pStyle w:val="BodyText"/>
        <w:spacing w:before="49"/>
        <w:ind w:left="0"/>
      </w:pPr>
    </w:p>
    <w:p>
      <w:pPr>
        <w:bidi/>
        <w:spacing w:before="1"/>
        <w:ind w:right="322" w:left="533" w:firstLine="0"/>
        <w:jc w:val="left"/>
        <w:rPr>
          <w:rFonts w:ascii="Microsoft Sans Serif" w:cs="Microsoft Sans Serif"/>
          <w:sz w:val="22"/>
          <w:szCs w:val="22"/>
        </w:rPr>
      </w:pPr>
      <w:r>
        <w:rPr>
          <w:rFonts w:ascii="Microsoft Sans Serif" w:cs="Microsoft Sans Serif"/>
          <w:w w:val="82"/>
          <w:sz w:val="22"/>
          <w:szCs w:val="22"/>
          <w:rtl/>
        </w:rPr>
        <w:t>الملخ</w:t>
      </w:r>
      <w:r>
        <w:rPr>
          <w:rFonts w:ascii="Microsoft Sans Serif" w:cs="Microsoft Sans Serif"/>
          <w:w w:val="82"/>
          <w:sz w:val="22"/>
          <w:szCs w:val="22"/>
          <w:rtl/>
        </w:rPr>
        <w:t>ص</w:t>
      </w:r>
    </w:p>
    <w:p>
      <w:pPr>
        <w:bidi/>
        <w:spacing w:line="242" w:lineRule="auto" w:before="120"/>
        <w:ind w:right="175" w:left="534" w:firstLine="4"/>
        <w:jc w:val="left"/>
        <w:rPr>
          <w:rFonts w:ascii="Microsoft Sans Serif" w:cs="Microsoft Sans Serif"/>
          <w:sz w:val="22"/>
          <w:szCs w:val="22"/>
        </w:rPr>
      </w:pPr>
      <w:r>
        <w:rPr>
          <w:rFonts w:ascii="Microsoft Sans Serif" w:cs="Microsoft Sans Serif"/>
          <w:w w:val="75"/>
          <w:sz w:val="22"/>
          <w:szCs w:val="22"/>
          <w:rtl/>
        </w:rPr>
        <w:t>الأهداف</w:t>
      </w:r>
      <w:r>
        <w:rPr>
          <w:rFonts w:ascii="Microsoft Sans Serif" w:cs="Microsoft Sans Serif"/>
          <w:w w:val="75"/>
          <w:sz w:val="22"/>
          <w:szCs w:val="22"/>
        </w:rPr>
        <w:t>:</w:t>
      </w:r>
      <w:r>
        <w:rPr>
          <w:rFonts w:ascii="Microsoft Sans Serif" w:cs="Microsoft Sans Serif"/>
          <w:spacing w:val="17"/>
          <w:sz w:val="22"/>
          <w:szCs w:val="22"/>
          <w:rtl/>
        </w:rPr>
        <w:t> </w:t>
      </w:r>
      <w:r>
        <w:rPr>
          <w:rFonts w:ascii="Microsoft Sans Serif" w:cs="Microsoft Sans Serif"/>
          <w:w w:val="75"/>
          <w:sz w:val="22"/>
          <w:szCs w:val="22"/>
          <w:rtl/>
        </w:rPr>
        <w:t>تهدف</w:t>
      </w:r>
      <w:r>
        <w:rPr>
          <w:rFonts w:ascii="Microsoft Sans Serif" w:cs="Microsoft Sans Serif"/>
          <w:spacing w:val="14"/>
          <w:sz w:val="22"/>
          <w:szCs w:val="22"/>
          <w:rtl/>
        </w:rPr>
        <w:t> </w:t>
      </w:r>
      <w:r>
        <w:rPr>
          <w:rFonts w:ascii="Microsoft Sans Serif" w:cs="Microsoft Sans Serif"/>
          <w:w w:val="75"/>
          <w:sz w:val="22"/>
          <w:szCs w:val="22"/>
          <w:rtl/>
        </w:rPr>
        <w:t>هذه</w:t>
      </w:r>
      <w:r>
        <w:rPr>
          <w:rFonts w:ascii="Microsoft Sans Serif" w:cs="Microsoft Sans Serif"/>
          <w:spacing w:val="18"/>
          <w:sz w:val="22"/>
          <w:szCs w:val="22"/>
          <w:rtl/>
        </w:rPr>
        <w:t> </w:t>
      </w:r>
      <w:r>
        <w:rPr>
          <w:rFonts w:ascii="Microsoft Sans Serif" w:cs="Microsoft Sans Serif"/>
          <w:w w:val="75"/>
          <w:sz w:val="22"/>
          <w:szCs w:val="22"/>
          <w:rtl/>
        </w:rPr>
        <w:t>الدراسة</w:t>
      </w:r>
      <w:r>
        <w:rPr>
          <w:rFonts w:ascii="Microsoft Sans Serif" w:cs="Microsoft Sans Serif"/>
          <w:spacing w:val="16"/>
          <w:sz w:val="22"/>
          <w:szCs w:val="22"/>
          <w:rtl/>
        </w:rPr>
        <w:t> </w:t>
      </w:r>
      <w:r>
        <w:rPr>
          <w:rFonts w:ascii="Microsoft Sans Serif" w:cs="Microsoft Sans Serif"/>
          <w:w w:val="75"/>
          <w:sz w:val="22"/>
          <w:szCs w:val="22"/>
          <w:rtl/>
        </w:rPr>
        <w:t>إلى</w:t>
      </w:r>
      <w:r>
        <w:rPr>
          <w:rFonts w:ascii="Microsoft Sans Serif" w:cs="Microsoft Sans Serif"/>
          <w:spacing w:val="19"/>
          <w:sz w:val="22"/>
          <w:szCs w:val="22"/>
          <w:rtl/>
        </w:rPr>
        <w:t> </w:t>
      </w:r>
      <w:r>
        <w:rPr>
          <w:rFonts w:ascii="Microsoft Sans Serif" w:cs="Microsoft Sans Serif"/>
          <w:w w:val="75"/>
          <w:sz w:val="22"/>
          <w:szCs w:val="22"/>
          <w:rtl/>
        </w:rPr>
        <w:t>تطوير</w:t>
      </w:r>
      <w:r>
        <w:rPr>
          <w:rFonts w:ascii="Microsoft Sans Serif" w:cs="Microsoft Sans Serif"/>
          <w:spacing w:val="18"/>
          <w:sz w:val="22"/>
          <w:szCs w:val="22"/>
          <w:rtl/>
        </w:rPr>
        <w:t> </w:t>
      </w:r>
      <w:r>
        <w:rPr>
          <w:rFonts w:ascii="Microsoft Sans Serif" w:cs="Microsoft Sans Serif"/>
          <w:w w:val="75"/>
          <w:sz w:val="22"/>
          <w:szCs w:val="22"/>
          <w:rtl/>
        </w:rPr>
        <w:t>إطار</w:t>
      </w:r>
      <w:r>
        <w:rPr>
          <w:rFonts w:ascii="Microsoft Sans Serif" w:cs="Microsoft Sans Serif"/>
          <w:spacing w:val="17"/>
          <w:sz w:val="22"/>
          <w:szCs w:val="22"/>
          <w:rtl/>
        </w:rPr>
        <w:t> </w:t>
      </w:r>
      <w:r>
        <w:rPr>
          <w:rFonts w:ascii="Microsoft Sans Serif" w:cs="Microsoft Sans Serif"/>
          <w:w w:val="75"/>
          <w:sz w:val="22"/>
          <w:szCs w:val="22"/>
          <w:rtl/>
        </w:rPr>
        <w:t>قائم</w:t>
      </w:r>
      <w:r>
        <w:rPr>
          <w:rFonts w:ascii="Microsoft Sans Serif" w:cs="Microsoft Sans Serif"/>
          <w:spacing w:val="17"/>
          <w:sz w:val="22"/>
          <w:szCs w:val="22"/>
          <w:rtl/>
        </w:rPr>
        <w:t> </w:t>
      </w:r>
      <w:r>
        <w:rPr>
          <w:rFonts w:ascii="Microsoft Sans Serif" w:cs="Microsoft Sans Serif"/>
          <w:w w:val="75"/>
          <w:sz w:val="22"/>
          <w:szCs w:val="22"/>
          <w:rtl/>
        </w:rPr>
        <w:t>على</w:t>
      </w:r>
      <w:r>
        <w:rPr>
          <w:rFonts w:ascii="Microsoft Sans Serif" w:cs="Microsoft Sans Serif"/>
          <w:spacing w:val="16"/>
          <w:sz w:val="22"/>
          <w:szCs w:val="22"/>
          <w:rtl/>
        </w:rPr>
        <w:t> </w:t>
      </w:r>
      <w:r>
        <w:rPr>
          <w:rFonts w:ascii="Microsoft Sans Serif" w:cs="Microsoft Sans Serif"/>
          <w:w w:val="75"/>
          <w:sz w:val="22"/>
          <w:szCs w:val="22"/>
          <w:rtl/>
        </w:rPr>
        <w:t>الذكاء</w:t>
      </w:r>
      <w:r>
        <w:rPr>
          <w:rFonts w:ascii="Microsoft Sans Serif" w:cs="Microsoft Sans Serif"/>
          <w:spacing w:val="18"/>
          <w:sz w:val="22"/>
          <w:szCs w:val="22"/>
          <w:rtl/>
        </w:rPr>
        <w:t> </w:t>
      </w:r>
      <w:r>
        <w:rPr>
          <w:rFonts w:ascii="Microsoft Sans Serif" w:cs="Microsoft Sans Serif"/>
          <w:w w:val="75"/>
          <w:sz w:val="22"/>
          <w:szCs w:val="22"/>
          <w:rtl/>
        </w:rPr>
        <w:t>الاصطناعي</w:t>
      </w:r>
      <w:r>
        <w:rPr>
          <w:rFonts w:ascii="Microsoft Sans Serif" w:cs="Microsoft Sans Serif"/>
          <w:spacing w:val="18"/>
          <w:sz w:val="22"/>
          <w:szCs w:val="22"/>
          <w:rtl/>
        </w:rPr>
        <w:t> </w:t>
      </w:r>
      <w:r>
        <w:rPr>
          <w:rFonts w:ascii="Microsoft Sans Serif" w:cs="Microsoft Sans Serif"/>
          <w:w w:val="75"/>
          <w:sz w:val="22"/>
          <w:szCs w:val="22"/>
          <w:rtl/>
        </w:rPr>
        <w:t>لتصنيف</w:t>
      </w:r>
      <w:r>
        <w:rPr>
          <w:rFonts w:ascii="Microsoft Sans Serif" w:cs="Microsoft Sans Serif"/>
          <w:spacing w:val="18"/>
          <w:sz w:val="22"/>
          <w:szCs w:val="22"/>
          <w:rtl/>
        </w:rPr>
        <w:t> </w:t>
      </w:r>
      <w:r>
        <w:rPr>
          <w:rFonts w:ascii="Microsoft Sans Serif" w:cs="Microsoft Sans Serif"/>
          <w:w w:val="75"/>
          <w:sz w:val="22"/>
          <w:szCs w:val="22"/>
          <w:rtl/>
        </w:rPr>
        <w:t>أنواع</w:t>
      </w:r>
      <w:r>
        <w:rPr>
          <w:rFonts w:ascii="Microsoft Sans Serif" w:cs="Microsoft Sans Serif"/>
          <w:spacing w:val="18"/>
          <w:sz w:val="22"/>
          <w:szCs w:val="22"/>
          <w:rtl/>
        </w:rPr>
        <w:t> </w:t>
      </w:r>
      <w:r>
        <w:rPr>
          <w:rFonts w:ascii="Microsoft Sans Serif" w:cs="Microsoft Sans Serif"/>
          <w:w w:val="75"/>
          <w:sz w:val="22"/>
          <w:szCs w:val="22"/>
          <w:rtl/>
        </w:rPr>
        <w:t>الشعر</w:t>
      </w:r>
      <w:r>
        <w:rPr>
          <w:rFonts w:ascii="Microsoft Sans Serif" w:cs="Microsoft Sans Serif"/>
          <w:spacing w:val="17"/>
          <w:sz w:val="22"/>
          <w:szCs w:val="22"/>
          <w:rtl/>
        </w:rPr>
        <w:t> </w:t>
      </w:r>
      <w:r>
        <w:rPr>
          <w:rFonts w:ascii="Microsoft Sans Serif" w:cs="Microsoft Sans Serif"/>
          <w:w w:val="75"/>
          <w:sz w:val="22"/>
          <w:szCs w:val="22"/>
          <w:rtl/>
        </w:rPr>
        <w:t>من</w:t>
      </w:r>
      <w:r>
        <w:rPr>
          <w:rFonts w:ascii="Microsoft Sans Serif" w:cs="Microsoft Sans Serif"/>
          <w:spacing w:val="18"/>
          <w:sz w:val="22"/>
          <w:szCs w:val="22"/>
          <w:rtl/>
        </w:rPr>
        <w:t> </w:t>
      </w:r>
      <w:r>
        <w:rPr>
          <w:rFonts w:ascii="Microsoft Sans Serif" w:cs="Microsoft Sans Serif"/>
          <w:w w:val="75"/>
          <w:sz w:val="22"/>
          <w:szCs w:val="22"/>
          <w:rtl/>
        </w:rPr>
        <w:t>الصور</w:t>
      </w:r>
      <w:r>
        <w:rPr>
          <w:rFonts w:ascii="Microsoft Sans Serif" w:cs="Microsoft Sans Serif"/>
          <w:spacing w:val="16"/>
          <w:sz w:val="22"/>
          <w:szCs w:val="22"/>
          <w:rtl/>
        </w:rPr>
        <w:t> </w:t>
      </w:r>
      <w:r>
        <w:rPr>
          <w:rFonts w:ascii="Microsoft Sans Serif" w:cs="Microsoft Sans Serif"/>
          <w:w w:val="75"/>
          <w:sz w:val="22"/>
          <w:szCs w:val="22"/>
          <w:rtl/>
        </w:rPr>
        <w:t>العادية</w:t>
      </w:r>
      <w:r>
        <w:rPr>
          <w:rFonts w:ascii="Microsoft Sans Serif" w:cs="Microsoft Sans Serif"/>
          <w:spacing w:val="17"/>
          <w:sz w:val="22"/>
          <w:szCs w:val="22"/>
          <w:rtl/>
        </w:rPr>
        <w:t> </w:t>
      </w:r>
      <w:r>
        <w:rPr>
          <w:rFonts w:ascii="Microsoft Sans Serif" w:cs="Microsoft Sans Serif"/>
          <w:w w:val="75"/>
          <w:sz w:val="22"/>
          <w:szCs w:val="22"/>
          <w:rtl/>
        </w:rPr>
        <w:t>واستكشاف</w:t>
      </w:r>
      <w:r>
        <w:rPr>
          <w:rFonts w:ascii="Microsoft Sans Serif" w:cs="Microsoft Sans Serif"/>
          <w:spacing w:val="19"/>
          <w:sz w:val="22"/>
          <w:szCs w:val="22"/>
          <w:rtl/>
        </w:rPr>
        <w:t> </w:t>
      </w:r>
      <w:r>
        <w:rPr>
          <w:rFonts w:ascii="Microsoft Sans Serif" w:cs="Microsoft Sans Serif"/>
          <w:w w:val="75"/>
          <w:sz w:val="22"/>
          <w:szCs w:val="22"/>
          <w:rtl/>
        </w:rPr>
        <w:t>تحليل</w:t>
      </w:r>
      <w:r>
        <w:rPr>
          <w:rFonts w:ascii="Microsoft Sans Serif" w:cs="Microsoft Sans Serif"/>
          <w:sz w:val="22"/>
          <w:szCs w:val="22"/>
          <w:rtl/>
        </w:rPr>
        <w:t> </w:t>
      </w:r>
      <w:r>
        <w:rPr>
          <w:rFonts w:ascii="Microsoft Sans Serif" w:cs="Microsoft Sans Serif"/>
          <w:w w:val="75"/>
          <w:sz w:val="22"/>
          <w:szCs w:val="22"/>
          <w:rtl/>
        </w:rPr>
        <w:t>تلف</w:t>
      </w:r>
      <w:r>
        <w:rPr>
          <w:rFonts w:ascii="Microsoft Sans Serif" w:cs="Microsoft Sans Serif"/>
          <w:spacing w:val="33"/>
          <w:sz w:val="22"/>
          <w:szCs w:val="22"/>
          <w:rtl/>
        </w:rPr>
        <w:t> </w:t>
      </w:r>
      <w:r>
        <w:rPr>
          <w:rFonts w:ascii="Microsoft Sans Serif" w:cs="Microsoft Sans Serif"/>
          <w:w w:val="75"/>
          <w:sz w:val="22"/>
          <w:szCs w:val="22"/>
          <w:rtl/>
        </w:rPr>
        <w:t>الشعر</w:t>
      </w:r>
      <w:r>
        <w:rPr>
          <w:rFonts w:ascii="Microsoft Sans Serif" w:cs="Microsoft Sans Serif"/>
          <w:spacing w:val="33"/>
          <w:sz w:val="22"/>
          <w:szCs w:val="22"/>
          <w:rtl/>
        </w:rPr>
        <w:t> </w:t>
      </w:r>
      <w:r>
        <w:rPr>
          <w:rFonts w:ascii="Microsoft Sans Serif" w:cs="Microsoft Sans Serif"/>
          <w:w w:val="75"/>
          <w:sz w:val="22"/>
          <w:szCs w:val="22"/>
          <w:rtl/>
        </w:rPr>
        <w:t>باستخدام</w:t>
      </w:r>
      <w:r>
        <w:rPr>
          <w:rFonts w:ascii="Microsoft Sans Serif" w:cs="Microsoft Sans Serif"/>
          <w:spacing w:val="33"/>
          <w:sz w:val="22"/>
          <w:szCs w:val="22"/>
          <w:rtl/>
        </w:rPr>
        <w:t> </w:t>
      </w:r>
      <w:r>
        <w:rPr>
          <w:rFonts w:ascii="Microsoft Sans Serif" w:cs="Microsoft Sans Serif"/>
          <w:w w:val="75"/>
          <w:sz w:val="22"/>
          <w:szCs w:val="22"/>
          <w:rtl/>
        </w:rPr>
        <w:t>صور</w:t>
      </w:r>
      <w:r>
        <w:rPr>
          <w:rFonts w:ascii="Microsoft Sans Serif" w:cs="Microsoft Sans Serif"/>
          <w:spacing w:val="31"/>
          <w:sz w:val="22"/>
          <w:szCs w:val="22"/>
          <w:rtl/>
        </w:rPr>
        <w:t> </w:t>
      </w:r>
      <w:r>
        <w:rPr>
          <w:rFonts w:ascii="Microsoft Sans Serif" w:cs="Microsoft Sans Serif"/>
          <w:w w:val="75"/>
          <w:sz w:val="22"/>
          <w:szCs w:val="22"/>
          <w:rtl/>
        </w:rPr>
        <w:t>المجهر</w:t>
      </w:r>
      <w:r>
        <w:rPr>
          <w:rFonts w:ascii="Microsoft Sans Serif" w:cs="Microsoft Sans Serif"/>
          <w:spacing w:val="27"/>
          <w:sz w:val="22"/>
          <w:szCs w:val="22"/>
          <w:rtl/>
        </w:rPr>
        <w:t> </w:t>
      </w:r>
      <w:r>
        <w:rPr>
          <w:rFonts w:ascii="Microsoft Sans Serif" w:cs="Microsoft Sans Serif"/>
          <w:w w:val="75"/>
          <w:sz w:val="22"/>
          <w:szCs w:val="22"/>
          <w:rtl/>
        </w:rPr>
        <w:t>الإلكتروني</w:t>
      </w:r>
      <w:r>
        <w:rPr>
          <w:rFonts w:ascii="Microsoft Sans Serif" w:cs="Microsoft Sans Serif"/>
          <w:spacing w:val="33"/>
          <w:sz w:val="22"/>
          <w:szCs w:val="22"/>
          <w:rtl/>
        </w:rPr>
        <w:t> </w:t>
      </w:r>
      <w:r>
        <w:rPr>
          <w:rFonts w:ascii="Microsoft Sans Serif" w:cs="Microsoft Sans Serif"/>
          <w:w w:val="75"/>
          <w:sz w:val="22"/>
          <w:szCs w:val="22"/>
          <w:rtl/>
        </w:rPr>
        <w:t>الماسح</w:t>
      </w:r>
      <w:r>
        <w:rPr>
          <w:rFonts w:ascii="Microsoft Sans Serif" w:cs="Microsoft Sans Serif"/>
          <w:w w:val="75"/>
          <w:sz w:val="22"/>
          <w:szCs w:val="22"/>
        </w:rPr>
        <w:t>.</w:t>
      </w:r>
      <w:r>
        <w:rPr>
          <w:rFonts w:ascii="Microsoft Sans Serif" w:cs="Microsoft Sans Serif"/>
          <w:spacing w:val="30"/>
          <w:sz w:val="22"/>
          <w:szCs w:val="22"/>
          <w:rtl/>
        </w:rPr>
        <w:t> </w:t>
      </w:r>
      <w:r>
        <w:rPr>
          <w:rFonts w:ascii="Microsoft Sans Serif" w:cs="Microsoft Sans Serif"/>
          <w:w w:val="75"/>
          <w:sz w:val="22"/>
          <w:szCs w:val="22"/>
          <w:rtl/>
        </w:rPr>
        <w:t>مكان</w:t>
      </w:r>
      <w:r>
        <w:rPr>
          <w:rFonts w:ascii="Microsoft Sans Serif" w:cs="Microsoft Sans Serif"/>
          <w:spacing w:val="34"/>
          <w:sz w:val="22"/>
          <w:szCs w:val="22"/>
          <w:rtl/>
        </w:rPr>
        <w:t> </w:t>
      </w:r>
      <w:r>
        <w:rPr>
          <w:rFonts w:ascii="Microsoft Sans Serif" w:cs="Microsoft Sans Serif"/>
          <w:w w:val="75"/>
          <w:sz w:val="22"/>
          <w:szCs w:val="22"/>
          <w:rtl/>
        </w:rPr>
        <w:t>الدراسة</w:t>
      </w:r>
      <w:r>
        <w:rPr>
          <w:rFonts w:ascii="Microsoft Sans Serif" w:cs="Microsoft Sans Serif"/>
          <w:w w:val="75"/>
          <w:sz w:val="22"/>
          <w:szCs w:val="22"/>
        </w:rPr>
        <w:t>:</w:t>
      </w:r>
      <w:r>
        <w:rPr>
          <w:rFonts w:ascii="Microsoft Sans Serif" w:cs="Microsoft Sans Serif"/>
          <w:spacing w:val="30"/>
          <w:sz w:val="22"/>
          <w:szCs w:val="22"/>
          <w:rtl/>
        </w:rPr>
        <w:t> </w:t>
      </w:r>
      <w:r>
        <w:rPr>
          <w:rFonts w:ascii="Microsoft Sans Serif" w:cs="Microsoft Sans Serif"/>
          <w:w w:val="75"/>
          <w:sz w:val="22"/>
          <w:szCs w:val="22"/>
          <w:rtl/>
        </w:rPr>
        <w:t>تستند</w:t>
      </w:r>
      <w:r>
        <w:rPr>
          <w:rFonts w:ascii="Microsoft Sans Serif" w:cs="Microsoft Sans Serif"/>
          <w:spacing w:val="34"/>
          <w:sz w:val="22"/>
          <w:szCs w:val="22"/>
          <w:rtl/>
        </w:rPr>
        <w:t> </w:t>
      </w:r>
      <w:r>
        <w:rPr>
          <w:rFonts w:ascii="Microsoft Sans Serif" w:cs="Microsoft Sans Serif"/>
          <w:w w:val="75"/>
          <w:sz w:val="22"/>
          <w:szCs w:val="22"/>
          <w:rtl/>
        </w:rPr>
        <w:t>الدراسة</w:t>
      </w:r>
      <w:r>
        <w:rPr>
          <w:rFonts w:ascii="Microsoft Sans Serif" w:cs="Microsoft Sans Serif"/>
          <w:spacing w:val="31"/>
          <w:sz w:val="22"/>
          <w:szCs w:val="22"/>
          <w:rtl/>
        </w:rPr>
        <w:t> </w:t>
      </w:r>
      <w:r>
        <w:rPr>
          <w:rFonts w:ascii="Microsoft Sans Serif" w:cs="Microsoft Sans Serif"/>
          <w:w w:val="75"/>
          <w:sz w:val="22"/>
          <w:szCs w:val="22"/>
          <w:rtl/>
        </w:rPr>
        <w:t>إلى</w:t>
      </w:r>
      <w:r>
        <w:rPr>
          <w:rFonts w:ascii="Microsoft Sans Serif" w:cs="Microsoft Sans Serif"/>
          <w:spacing w:val="36"/>
          <w:sz w:val="22"/>
          <w:szCs w:val="22"/>
          <w:rtl/>
        </w:rPr>
        <w:t> </w:t>
      </w:r>
      <w:r>
        <w:rPr>
          <w:rFonts w:ascii="Microsoft Sans Serif" w:cs="Microsoft Sans Serif"/>
          <w:w w:val="75"/>
          <w:sz w:val="22"/>
          <w:szCs w:val="22"/>
          <w:rtl/>
        </w:rPr>
        <w:t>بيانات</w:t>
      </w:r>
      <w:r>
        <w:rPr>
          <w:rFonts w:ascii="Microsoft Sans Serif" w:cs="Microsoft Sans Serif"/>
          <w:spacing w:val="33"/>
          <w:sz w:val="22"/>
          <w:szCs w:val="22"/>
          <w:rtl/>
        </w:rPr>
        <w:t> </w:t>
      </w:r>
      <w:r>
        <w:rPr>
          <w:rFonts w:ascii="Microsoft Sans Serif" w:cs="Microsoft Sans Serif"/>
          <w:w w:val="75"/>
          <w:sz w:val="22"/>
          <w:szCs w:val="22"/>
          <w:rtl/>
        </w:rPr>
        <w:t>صور</w:t>
      </w:r>
      <w:r>
        <w:rPr>
          <w:rFonts w:ascii="Microsoft Sans Serif" w:cs="Microsoft Sans Serif"/>
          <w:spacing w:val="31"/>
          <w:sz w:val="22"/>
          <w:szCs w:val="22"/>
          <w:rtl/>
        </w:rPr>
        <w:t> </w:t>
      </w:r>
      <w:r>
        <w:rPr>
          <w:rFonts w:ascii="Microsoft Sans Serif" w:cs="Microsoft Sans Serif"/>
          <w:w w:val="75"/>
          <w:sz w:val="22"/>
          <w:szCs w:val="22"/>
          <w:rtl/>
        </w:rPr>
        <w:t>رقمية</w:t>
      </w:r>
      <w:r>
        <w:rPr>
          <w:rFonts w:ascii="Microsoft Sans Serif" w:cs="Microsoft Sans Serif"/>
          <w:spacing w:val="33"/>
          <w:sz w:val="22"/>
          <w:szCs w:val="22"/>
          <w:rtl/>
        </w:rPr>
        <w:t> </w:t>
      </w:r>
      <w:r>
        <w:rPr>
          <w:rFonts w:ascii="Microsoft Sans Serif" w:cs="Microsoft Sans Serif"/>
          <w:w w:val="75"/>
          <w:sz w:val="22"/>
          <w:szCs w:val="22"/>
          <w:rtl/>
        </w:rPr>
        <w:t>عامة</w:t>
      </w:r>
      <w:r>
        <w:rPr>
          <w:rFonts w:ascii="Microsoft Sans Serif" w:cs="Microsoft Sans Serif"/>
          <w:spacing w:val="33"/>
          <w:sz w:val="22"/>
          <w:szCs w:val="22"/>
          <w:rtl/>
        </w:rPr>
        <w:t> </w:t>
      </w:r>
      <w:r>
        <w:rPr>
          <w:rFonts w:ascii="Microsoft Sans Serif" w:cs="Microsoft Sans Serif"/>
          <w:w w:val="75"/>
          <w:sz w:val="22"/>
          <w:szCs w:val="22"/>
          <w:rtl/>
        </w:rPr>
        <w:t>وصور</w:t>
      </w:r>
      <w:r>
        <w:rPr>
          <w:rFonts w:ascii="Microsoft Sans Serif" w:cs="Microsoft Sans Serif"/>
          <w:spacing w:val="33"/>
          <w:sz w:val="22"/>
          <w:szCs w:val="22"/>
          <w:rtl/>
        </w:rPr>
        <w:t> </w:t>
      </w:r>
      <w:r>
        <w:rPr>
          <w:rFonts w:ascii="Microsoft Sans Serif" w:cs="Microsoft Sans Serif"/>
          <w:w w:val="75"/>
          <w:sz w:val="22"/>
          <w:szCs w:val="22"/>
          <w:rtl/>
        </w:rPr>
        <w:t>مجهرية</w:t>
      </w:r>
      <w:r>
        <w:rPr>
          <w:rFonts w:ascii="Microsoft Sans Serif" w:cs="Microsoft Sans Serif"/>
          <w:sz w:val="22"/>
          <w:szCs w:val="22"/>
          <w:rtl/>
        </w:rPr>
        <w:t> </w:t>
      </w:r>
      <w:r>
        <w:rPr>
          <w:rFonts w:ascii="Microsoft Sans Serif" w:cs="Microsoft Sans Serif"/>
          <w:w w:val="71"/>
          <w:sz w:val="22"/>
          <w:szCs w:val="22"/>
          <w:rtl/>
        </w:rPr>
        <w:t>للشعر،</w:t>
      </w:r>
      <w:r>
        <w:rPr>
          <w:rFonts w:ascii="Microsoft Sans Serif" w:cs="Microsoft Sans Serif"/>
          <w:spacing w:val="12"/>
          <w:sz w:val="22"/>
          <w:szCs w:val="22"/>
          <w:rtl/>
        </w:rPr>
        <w:t> </w:t>
      </w:r>
      <w:r>
        <w:rPr>
          <w:rFonts w:ascii="Microsoft Sans Serif" w:cs="Microsoft Sans Serif"/>
          <w:w w:val="71"/>
          <w:sz w:val="22"/>
          <w:szCs w:val="22"/>
          <w:rtl/>
        </w:rPr>
        <w:t>مع</w:t>
      </w:r>
      <w:r>
        <w:rPr>
          <w:rFonts w:ascii="Microsoft Sans Serif" w:cs="Microsoft Sans Serif"/>
          <w:spacing w:val="15"/>
          <w:sz w:val="22"/>
          <w:szCs w:val="22"/>
          <w:rtl/>
        </w:rPr>
        <w:t> </w:t>
      </w:r>
      <w:r>
        <w:rPr>
          <w:rFonts w:ascii="Microsoft Sans Serif" w:cs="Microsoft Sans Serif"/>
          <w:w w:val="71"/>
          <w:sz w:val="22"/>
          <w:szCs w:val="22"/>
          <w:rtl/>
        </w:rPr>
        <w:t>توظيف</w:t>
      </w:r>
      <w:r>
        <w:rPr>
          <w:rFonts w:ascii="Microsoft Sans Serif" w:cs="Microsoft Sans Serif"/>
          <w:spacing w:val="14"/>
          <w:sz w:val="22"/>
          <w:szCs w:val="22"/>
          <w:rtl/>
        </w:rPr>
        <w:t> </w:t>
      </w:r>
      <w:r>
        <w:rPr>
          <w:rFonts w:ascii="Microsoft Sans Serif" w:cs="Microsoft Sans Serif"/>
          <w:w w:val="71"/>
          <w:sz w:val="22"/>
          <w:szCs w:val="22"/>
          <w:rtl/>
        </w:rPr>
        <w:t>النموذج</w:t>
      </w:r>
      <w:r>
        <w:rPr>
          <w:rFonts w:ascii="Microsoft Sans Serif" w:cs="Microsoft Sans Serif"/>
          <w:spacing w:val="12"/>
          <w:sz w:val="22"/>
          <w:szCs w:val="22"/>
          <w:rtl/>
        </w:rPr>
        <w:t> </w:t>
      </w:r>
      <w:r>
        <w:rPr>
          <w:rFonts w:ascii="Microsoft Sans Serif" w:cs="Microsoft Sans Serif"/>
          <w:w w:val="71"/>
          <w:sz w:val="22"/>
          <w:szCs w:val="22"/>
          <w:rtl/>
        </w:rPr>
        <w:t>في</w:t>
      </w:r>
      <w:r>
        <w:rPr>
          <w:rFonts w:ascii="Microsoft Sans Serif" w:cs="Microsoft Sans Serif"/>
          <w:spacing w:val="11"/>
          <w:sz w:val="22"/>
          <w:szCs w:val="22"/>
          <w:rtl/>
        </w:rPr>
        <w:t> </w:t>
      </w:r>
      <w:r>
        <w:rPr>
          <w:rFonts w:ascii="Microsoft Sans Serif" w:cs="Microsoft Sans Serif"/>
          <w:w w:val="71"/>
          <w:sz w:val="22"/>
          <w:szCs w:val="22"/>
          <w:rtl/>
        </w:rPr>
        <w:t>سياق</w:t>
      </w:r>
      <w:r>
        <w:rPr>
          <w:rFonts w:ascii="Microsoft Sans Serif" w:cs="Microsoft Sans Serif"/>
          <w:spacing w:val="14"/>
          <w:sz w:val="22"/>
          <w:szCs w:val="22"/>
          <w:rtl/>
        </w:rPr>
        <w:t> </w:t>
      </w:r>
      <w:r>
        <w:rPr>
          <w:rFonts w:ascii="Microsoft Sans Serif" w:cs="Microsoft Sans Serif"/>
          <w:w w:val="71"/>
          <w:sz w:val="22"/>
          <w:szCs w:val="22"/>
          <w:rtl/>
        </w:rPr>
        <w:t>دعم</w:t>
      </w:r>
      <w:r>
        <w:rPr>
          <w:rFonts w:ascii="Microsoft Sans Serif" w:cs="Microsoft Sans Serif"/>
          <w:spacing w:val="11"/>
          <w:sz w:val="22"/>
          <w:szCs w:val="22"/>
          <w:rtl/>
        </w:rPr>
        <w:t> </w:t>
      </w:r>
      <w:r>
        <w:rPr>
          <w:rFonts w:ascii="Microsoft Sans Serif" w:cs="Microsoft Sans Serif"/>
          <w:w w:val="71"/>
          <w:sz w:val="22"/>
          <w:szCs w:val="22"/>
          <w:rtl/>
        </w:rPr>
        <w:t>التقييم</w:t>
      </w:r>
      <w:r>
        <w:rPr>
          <w:rFonts w:ascii="Microsoft Sans Serif" w:cs="Microsoft Sans Serif"/>
          <w:spacing w:val="12"/>
          <w:sz w:val="22"/>
          <w:szCs w:val="22"/>
          <w:rtl/>
        </w:rPr>
        <w:t> </w:t>
      </w:r>
      <w:r>
        <w:rPr>
          <w:rFonts w:ascii="Microsoft Sans Serif" w:cs="Microsoft Sans Serif"/>
          <w:w w:val="71"/>
          <w:sz w:val="22"/>
          <w:szCs w:val="22"/>
          <w:rtl/>
        </w:rPr>
        <w:t>الذكي</w:t>
      </w:r>
      <w:r>
        <w:rPr>
          <w:rFonts w:ascii="Microsoft Sans Serif" w:cs="Microsoft Sans Serif"/>
          <w:spacing w:val="12"/>
          <w:sz w:val="22"/>
          <w:szCs w:val="22"/>
          <w:rtl/>
        </w:rPr>
        <w:t> </w:t>
      </w:r>
      <w:r>
        <w:rPr>
          <w:rFonts w:ascii="Microsoft Sans Serif" w:cs="Microsoft Sans Serif"/>
          <w:w w:val="71"/>
          <w:sz w:val="22"/>
          <w:szCs w:val="22"/>
          <w:rtl/>
        </w:rPr>
        <w:t>للشعر</w:t>
      </w:r>
      <w:r>
        <w:rPr>
          <w:rFonts w:ascii="Microsoft Sans Serif" w:cs="Microsoft Sans Serif"/>
          <w:spacing w:val="11"/>
          <w:sz w:val="22"/>
          <w:szCs w:val="22"/>
          <w:rtl/>
        </w:rPr>
        <w:t> </w:t>
      </w:r>
      <w:r>
        <w:rPr>
          <w:rFonts w:ascii="Microsoft Sans Serif" w:cs="Microsoft Sans Serif"/>
          <w:w w:val="71"/>
          <w:sz w:val="22"/>
          <w:szCs w:val="22"/>
          <w:rtl/>
        </w:rPr>
        <w:t>المجعد</w:t>
      </w:r>
      <w:r>
        <w:rPr>
          <w:rFonts w:ascii="Microsoft Sans Serif" w:cs="Microsoft Sans Serif"/>
          <w:spacing w:val="11"/>
          <w:sz w:val="22"/>
          <w:szCs w:val="22"/>
          <w:rtl/>
        </w:rPr>
        <w:t> </w:t>
      </w:r>
      <w:r>
        <w:rPr>
          <w:rFonts w:ascii="Microsoft Sans Serif" w:cs="Microsoft Sans Serif"/>
          <w:w w:val="71"/>
          <w:sz w:val="22"/>
          <w:szCs w:val="22"/>
          <w:rtl/>
        </w:rPr>
        <w:t>والعناية</w:t>
      </w:r>
      <w:r>
        <w:rPr>
          <w:rFonts w:ascii="Microsoft Sans Serif" w:cs="Microsoft Sans Serif"/>
          <w:spacing w:val="14"/>
          <w:sz w:val="22"/>
          <w:szCs w:val="22"/>
          <w:rtl/>
        </w:rPr>
        <w:t> </w:t>
      </w:r>
      <w:r>
        <w:rPr>
          <w:rFonts w:ascii="Microsoft Sans Serif" w:cs="Microsoft Sans Serif"/>
          <w:w w:val="71"/>
          <w:sz w:val="22"/>
          <w:szCs w:val="22"/>
          <w:rtl/>
        </w:rPr>
        <w:t>الشخصية</w:t>
      </w:r>
      <w:r>
        <w:rPr>
          <w:rFonts w:ascii="Microsoft Sans Serif" w:cs="Microsoft Sans Serif"/>
          <w:w w:val="71"/>
          <w:sz w:val="22"/>
          <w:szCs w:val="22"/>
        </w:rPr>
        <w:t>.</w:t>
      </w:r>
      <w:r>
        <w:rPr>
          <w:rFonts w:ascii="Microsoft Sans Serif" w:cs="Microsoft Sans Serif"/>
          <w:spacing w:val="13"/>
          <w:sz w:val="22"/>
          <w:szCs w:val="22"/>
          <w:rtl/>
        </w:rPr>
        <w:t> </w:t>
      </w:r>
      <w:r>
        <w:rPr>
          <w:rFonts w:ascii="Microsoft Sans Serif" w:cs="Microsoft Sans Serif"/>
          <w:w w:val="71"/>
          <w:sz w:val="22"/>
          <w:szCs w:val="22"/>
          <w:rtl/>
        </w:rPr>
        <w:t>المنهجية</w:t>
      </w:r>
      <w:r>
        <w:rPr>
          <w:rFonts w:ascii="Microsoft Sans Serif" w:cs="Microsoft Sans Serif"/>
          <w:w w:val="71"/>
          <w:sz w:val="22"/>
          <w:szCs w:val="22"/>
        </w:rPr>
        <w:t>:</w:t>
      </w:r>
      <w:r>
        <w:rPr>
          <w:rFonts w:ascii="Microsoft Sans Serif" w:cs="Microsoft Sans Serif"/>
          <w:spacing w:val="14"/>
          <w:sz w:val="22"/>
          <w:szCs w:val="22"/>
          <w:rtl/>
        </w:rPr>
        <w:t> </w:t>
      </w:r>
      <w:r>
        <w:rPr>
          <w:rFonts w:ascii="Microsoft Sans Serif" w:cs="Microsoft Sans Serif"/>
          <w:w w:val="71"/>
          <w:sz w:val="22"/>
          <w:szCs w:val="22"/>
          <w:rtl/>
        </w:rPr>
        <w:t>استخدمت</w:t>
      </w:r>
      <w:r>
        <w:rPr>
          <w:rFonts w:ascii="Microsoft Sans Serif" w:cs="Microsoft Sans Serif"/>
          <w:spacing w:val="14"/>
          <w:sz w:val="22"/>
          <w:szCs w:val="22"/>
          <w:rtl/>
        </w:rPr>
        <w:t> </w:t>
      </w:r>
      <w:r>
        <w:rPr>
          <w:rFonts w:ascii="Microsoft Sans Serif" w:cs="Microsoft Sans Serif"/>
          <w:w w:val="71"/>
          <w:sz w:val="22"/>
          <w:szCs w:val="22"/>
          <w:rtl/>
        </w:rPr>
        <w:t>الدراسة</w:t>
      </w:r>
      <w:r>
        <w:rPr>
          <w:rFonts w:ascii="Microsoft Sans Serif" w:cs="Microsoft Sans Serif"/>
          <w:spacing w:val="11"/>
          <w:sz w:val="22"/>
          <w:szCs w:val="22"/>
          <w:rtl/>
        </w:rPr>
        <w:t> </w:t>
      </w:r>
      <w:r>
        <w:rPr>
          <w:rFonts w:ascii="Microsoft Sans Serif" w:cs="Microsoft Sans Serif"/>
          <w:w w:val="71"/>
          <w:sz w:val="22"/>
          <w:szCs w:val="22"/>
          <w:rtl/>
        </w:rPr>
        <w:t>مسارين</w:t>
      </w:r>
      <w:r>
        <w:rPr>
          <w:rFonts w:ascii="Microsoft Sans Serif" w:cs="Microsoft Sans Serif"/>
          <w:spacing w:val="12"/>
          <w:sz w:val="22"/>
          <w:szCs w:val="22"/>
          <w:rtl/>
        </w:rPr>
        <w:t> </w:t>
      </w:r>
      <w:r>
        <w:rPr>
          <w:rFonts w:ascii="Microsoft Sans Serif" w:cs="Microsoft Sans Serif"/>
          <w:w w:val="71"/>
          <w:sz w:val="22"/>
          <w:szCs w:val="22"/>
          <w:rtl/>
        </w:rPr>
        <w:t>متكاملين؛ </w:t>
      </w:r>
      <w:r>
        <w:rPr>
          <w:rFonts w:ascii="Microsoft Sans Serif" w:cs="Microsoft Sans Serif"/>
          <w:w w:val="76"/>
          <w:sz w:val="22"/>
          <w:szCs w:val="22"/>
          <w:rtl/>
        </w:rPr>
        <w:t>اعتمد</w:t>
      </w:r>
      <w:r>
        <w:rPr>
          <w:rFonts w:ascii="Microsoft Sans Serif" w:cs="Microsoft Sans Serif"/>
          <w:sz w:val="22"/>
          <w:szCs w:val="22"/>
          <w:rtl/>
        </w:rPr>
        <w:t> </w:t>
      </w:r>
      <w:r>
        <w:rPr>
          <w:rFonts w:ascii="Microsoft Sans Serif" w:cs="Microsoft Sans Serif"/>
          <w:w w:val="76"/>
          <w:sz w:val="22"/>
          <w:szCs w:val="22"/>
          <w:rtl/>
        </w:rPr>
        <w:t>المسار</w:t>
      </w:r>
      <w:r>
        <w:rPr>
          <w:rFonts w:ascii="Microsoft Sans Serif" w:cs="Microsoft Sans Serif"/>
          <w:sz w:val="22"/>
          <w:szCs w:val="22"/>
          <w:rtl/>
        </w:rPr>
        <w:t> </w:t>
      </w:r>
      <w:r>
        <w:rPr>
          <w:rFonts w:ascii="Microsoft Sans Serif" w:cs="Microsoft Sans Serif"/>
          <w:w w:val="76"/>
          <w:sz w:val="22"/>
          <w:szCs w:val="22"/>
          <w:rtl/>
        </w:rPr>
        <w:t>الأول</w:t>
      </w:r>
      <w:r>
        <w:rPr>
          <w:rFonts w:ascii="Microsoft Sans Serif" w:cs="Microsoft Sans Serif"/>
          <w:sz w:val="22"/>
          <w:szCs w:val="22"/>
          <w:rtl/>
        </w:rPr>
        <w:t> </w:t>
      </w:r>
      <w:r>
        <w:rPr>
          <w:rFonts w:ascii="Microsoft Sans Serif" w:cs="Microsoft Sans Serif"/>
          <w:w w:val="76"/>
          <w:sz w:val="22"/>
          <w:szCs w:val="22"/>
          <w:rtl/>
        </w:rPr>
        <w:t>على</w:t>
      </w:r>
      <w:r>
        <w:rPr>
          <w:rFonts w:ascii="Microsoft Sans Serif" w:cs="Microsoft Sans Serif"/>
          <w:sz w:val="22"/>
          <w:szCs w:val="22"/>
          <w:rtl/>
        </w:rPr>
        <w:t> </w:t>
      </w:r>
      <w:r>
        <w:rPr>
          <w:rFonts w:ascii="Microsoft Sans Serif" w:cs="Microsoft Sans Serif"/>
          <w:w w:val="76"/>
          <w:sz w:val="22"/>
          <w:szCs w:val="22"/>
          <w:rtl/>
        </w:rPr>
        <w:t>نموذج</w:t>
      </w:r>
      <w:r>
        <w:rPr>
          <w:rFonts w:ascii="Microsoft Sans Serif" w:cs="Microsoft Sans Serif"/>
          <w:sz w:val="22"/>
          <w:szCs w:val="22"/>
          <w:rtl/>
        </w:rPr>
        <w:t> </w:t>
      </w:r>
      <w:r>
        <w:rPr>
          <w:rFonts w:ascii="Microsoft Sans Serif" w:cs="Microsoft Sans Serif"/>
          <w:w w:val="76"/>
          <w:sz w:val="22"/>
          <w:szCs w:val="22"/>
        </w:rPr>
        <w:t>EfficientNet</w:t>
      </w:r>
      <w:r>
        <w:rPr>
          <w:rFonts w:ascii="Arial MT" w:cs="Arial MT"/>
          <w:w w:val="76"/>
          <w:sz w:val="22"/>
          <w:szCs w:val="22"/>
        </w:rPr>
        <w:t>-</w:t>
      </w:r>
      <w:r>
        <w:rPr>
          <w:rFonts w:ascii="Microsoft Sans Serif" w:cs="Microsoft Sans Serif"/>
          <w:w w:val="76"/>
          <w:sz w:val="22"/>
          <w:szCs w:val="22"/>
        </w:rPr>
        <w:t>B0</w:t>
      </w:r>
      <w:r>
        <w:rPr>
          <w:rFonts w:ascii="Microsoft Sans Serif" w:cs="Microsoft Sans Serif"/>
          <w:spacing w:val="27"/>
          <w:sz w:val="22"/>
          <w:szCs w:val="22"/>
          <w:rtl/>
        </w:rPr>
        <w:t> </w:t>
      </w:r>
      <w:r>
        <w:rPr>
          <w:rFonts w:ascii="Microsoft Sans Serif" w:cs="Microsoft Sans Serif"/>
          <w:w w:val="76"/>
          <w:sz w:val="22"/>
          <w:szCs w:val="22"/>
          <w:rtl/>
        </w:rPr>
        <w:t>لتصنيف</w:t>
      </w:r>
      <w:r>
        <w:rPr>
          <w:rFonts w:ascii="Microsoft Sans Serif" w:cs="Microsoft Sans Serif"/>
          <w:sz w:val="22"/>
          <w:szCs w:val="22"/>
          <w:rtl/>
        </w:rPr>
        <w:t> </w:t>
      </w:r>
      <w:r>
        <w:rPr>
          <w:rFonts w:ascii="Microsoft Sans Serif" w:cs="Microsoft Sans Serif"/>
          <w:w w:val="76"/>
          <w:sz w:val="22"/>
          <w:szCs w:val="22"/>
          <w:rtl/>
        </w:rPr>
        <w:t>أنواع</w:t>
      </w:r>
      <w:r>
        <w:rPr>
          <w:rFonts w:ascii="Microsoft Sans Serif" w:cs="Microsoft Sans Serif"/>
          <w:sz w:val="22"/>
          <w:szCs w:val="22"/>
          <w:rtl/>
        </w:rPr>
        <w:t> </w:t>
      </w:r>
      <w:r>
        <w:rPr>
          <w:rFonts w:ascii="Microsoft Sans Serif" w:cs="Microsoft Sans Serif"/>
          <w:w w:val="76"/>
          <w:sz w:val="22"/>
          <w:szCs w:val="22"/>
          <w:rtl/>
        </w:rPr>
        <w:t>الشعر</w:t>
      </w:r>
      <w:r>
        <w:rPr>
          <w:rFonts w:ascii="Microsoft Sans Serif" w:cs="Microsoft Sans Serif"/>
          <w:sz w:val="22"/>
          <w:szCs w:val="22"/>
          <w:rtl/>
        </w:rPr>
        <w:t> </w:t>
      </w:r>
      <w:r>
        <w:rPr>
          <w:rFonts w:ascii="Microsoft Sans Serif" w:cs="Microsoft Sans Serif"/>
          <w:w w:val="76"/>
          <w:sz w:val="22"/>
          <w:szCs w:val="22"/>
          <w:rtl/>
        </w:rPr>
        <w:t>إلى</w:t>
      </w:r>
      <w:r>
        <w:rPr>
          <w:rFonts w:ascii="Microsoft Sans Serif" w:cs="Microsoft Sans Serif"/>
          <w:sz w:val="22"/>
          <w:szCs w:val="22"/>
          <w:rtl/>
        </w:rPr>
        <w:t> </w:t>
      </w:r>
      <w:r>
        <w:rPr>
          <w:rFonts w:ascii="Microsoft Sans Serif" w:cs="Microsoft Sans Serif"/>
          <w:w w:val="76"/>
          <w:sz w:val="22"/>
          <w:szCs w:val="22"/>
          <w:rtl/>
        </w:rPr>
        <w:t>مستقيم</w:t>
      </w:r>
      <w:r>
        <w:rPr>
          <w:rFonts w:ascii="Microsoft Sans Serif" w:cs="Microsoft Sans Serif"/>
          <w:sz w:val="22"/>
          <w:szCs w:val="22"/>
          <w:rtl/>
        </w:rPr>
        <w:t> </w:t>
      </w:r>
      <w:r>
        <w:rPr>
          <w:rFonts w:ascii="Microsoft Sans Serif" w:cs="Microsoft Sans Serif"/>
          <w:w w:val="76"/>
          <w:sz w:val="22"/>
          <w:szCs w:val="22"/>
          <w:rtl/>
        </w:rPr>
        <w:t>ومموج</w:t>
      </w:r>
      <w:r>
        <w:rPr>
          <w:rFonts w:ascii="Microsoft Sans Serif" w:cs="Microsoft Sans Serif"/>
          <w:sz w:val="22"/>
          <w:szCs w:val="22"/>
          <w:rtl/>
        </w:rPr>
        <w:t> </w:t>
      </w:r>
      <w:r>
        <w:rPr>
          <w:rFonts w:ascii="Microsoft Sans Serif" w:cs="Microsoft Sans Serif"/>
          <w:w w:val="76"/>
          <w:sz w:val="22"/>
          <w:szCs w:val="22"/>
          <w:rtl/>
        </w:rPr>
        <w:t>ومجعد</w:t>
      </w:r>
      <w:r>
        <w:rPr>
          <w:rFonts w:ascii="Microsoft Sans Serif" w:cs="Microsoft Sans Serif"/>
          <w:sz w:val="22"/>
          <w:szCs w:val="22"/>
          <w:rtl/>
        </w:rPr>
        <w:t> </w:t>
      </w:r>
      <w:r>
        <w:rPr>
          <w:rFonts w:ascii="Microsoft Sans Serif" w:cs="Microsoft Sans Serif"/>
          <w:w w:val="76"/>
          <w:sz w:val="22"/>
          <w:szCs w:val="22"/>
          <w:rtl/>
        </w:rPr>
        <w:t>وكثيف</w:t>
      </w:r>
      <w:r>
        <w:rPr>
          <w:rFonts w:ascii="Microsoft Sans Serif" w:cs="Microsoft Sans Serif"/>
          <w:sz w:val="22"/>
          <w:szCs w:val="22"/>
          <w:rtl/>
        </w:rPr>
        <w:t> </w:t>
      </w:r>
      <w:r>
        <w:rPr>
          <w:rFonts w:ascii="Microsoft Sans Serif" w:cs="Microsoft Sans Serif"/>
          <w:w w:val="76"/>
          <w:sz w:val="22"/>
          <w:szCs w:val="22"/>
          <w:rtl/>
        </w:rPr>
        <w:t>الالتفاف،</w:t>
      </w:r>
      <w:r>
        <w:rPr>
          <w:rFonts w:ascii="Microsoft Sans Serif" w:cs="Microsoft Sans Serif"/>
          <w:sz w:val="22"/>
          <w:szCs w:val="22"/>
          <w:rtl/>
        </w:rPr>
        <w:t> </w:t>
      </w:r>
      <w:r>
        <w:rPr>
          <w:rFonts w:ascii="Microsoft Sans Serif" w:cs="Microsoft Sans Serif"/>
          <w:w w:val="76"/>
          <w:sz w:val="22"/>
          <w:szCs w:val="22"/>
          <w:rtl/>
        </w:rPr>
        <w:t>بينما</w:t>
      </w:r>
      <w:r>
        <w:rPr>
          <w:rFonts w:ascii="Microsoft Sans Serif" w:cs="Microsoft Sans Serif"/>
          <w:sz w:val="22"/>
          <w:szCs w:val="22"/>
          <w:rtl/>
        </w:rPr>
        <w:t> </w:t>
      </w:r>
      <w:r>
        <w:rPr>
          <w:rFonts w:ascii="Microsoft Sans Serif" w:cs="Microsoft Sans Serif"/>
          <w:w w:val="76"/>
          <w:sz w:val="22"/>
          <w:szCs w:val="22"/>
          <w:rtl/>
        </w:rPr>
        <w:t>اعتمد</w:t>
      </w:r>
      <w:r>
        <w:rPr>
          <w:rFonts w:ascii="Microsoft Sans Serif" w:cs="Microsoft Sans Serif"/>
          <w:spacing w:val="40"/>
          <w:sz w:val="22"/>
          <w:szCs w:val="22"/>
          <w:rtl/>
        </w:rPr>
        <w:t> </w:t>
      </w:r>
      <w:r>
        <w:rPr>
          <w:rFonts w:ascii="Microsoft Sans Serif" w:cs="Microsoft Sans Serif"/>
          <w:w w:val="75"/>
          <w:sz w:val="22"/>
          <w:szCs w:val="22"/>
          <w:rtl/>
        </w:rPr>
        <w:t>المسار</w:t>
      </w:r>
      <w:r>
        <w:rPr>
          <w:rFonts w:ascii="Microsoft Sans Serif" w:cs="Microsoft Sans Serif"/>
          <w:sz w:val="22"/>
          <w:szCs w:val="22"/>
          <w:rtl/>
        </w:rPr>
        <w:t> </w:t>
      </w:r>
      <w:r>
        <w:rPr>
          <w:rFonts w:ascii="Microsoft Sans Serif" w:cs="Microsoft Sans Serif"/>
          <w:w w:val="75"/>
          <w:sz w:val="22"/>
          <w:szCs w:val="22"/>
          <w:rtl/>
        </w:rPr>
        <w:t>الثاني</w:t>
      </w:r>
      <w:r>
        <w:rPr>
          <w:rFonts w:ascii="Microsoft Sans Serif" w:cs="Microsoft Sans Serif"/>
          <w:sz w:val="22"/>
          <w:szCs w:val="22"/>
          <w:rtl/>
        </w:rPr>
        <w:t> </w:t>
      </w:r>
      <w:r>
        <w:rPr>
          <w:rFonts w:ascii="Microsoft Sans Serif" w:cs="Microsoft Sans Serif"/>
          <w:w w:val="75"/>
          <w:sz w:val="22"/>
          <w:szCs w:val="22"/>
          <w:rtl/>
        </w:rPr>
        <w:t>على</w:t>
      </w:r>
      <w:r>
        <w:rPr>
          <w:rFonts w:ascii="Microsoft Sans Serif" w:cs="Microsoft Sans Serif"/>
          <w:sz w:val="22"/>
          <w:szCs w:val="22"/>
          <w:rtl/>
        </w:rPr>
        <w:t> </w:t>
      </w:r>
      <w:r>
        <w:rPr>
          <w:rFonts w:ascii="Microsoft Sans Serif" w:cs="Microsoft Sans Serif"/>
          <w:w w:val="75"/>
          <w:sz w:val="22"/>
          <w:szCs w:val="22"/>
          <w:rtl/>
        </w:rPr>
        <w:t>استخلاص</w:t>
      </w:r>
      <w:r>
        <w:rPr>
          <w:rFonts w:ascii="Microsoft Sans Serif" w:cs="Microsoft Sans Serif"/>
          <w:sz w:val="22"/>
          <w:szCs w:val="22"/>
          <w:rtl/>
        </w:rPr>
        <w:t> </w:t>
      </w:r>
      <w:r>
        <w:rPr>
          <w:rFonts w:ascii="Microsoft Sans Serif" w:cs="Microsoft Sans Serif"/>
          <w:w w:val="75"/>
          <w:sz w:val="22"/>
          <w:szCs w:val="22"/>
          <w:rtl/>
        </w:rPr>
        <w:t>عامل</w:t>
      </w:r>
      <w:r>
        <w:rPr>
          <w:rFonts w:ascii="Microsoft Sans Serif" w:cs="Microsoft Sans Serif"/>
          <w:sz w:val="22"/>
          <w:szCs w:val="22"/>
          <w:rtl/>
        </w:rPr>
        <w:t> </w:t>
      </w:r>
      <w:r>
        <w:rPr>
          <w:rFonts w:ascii="Microsoft Sans Serif" w:cs="Microsoft Sans Serif"/>
          <w:w w:val="75"/>
          <w:sz w:val="22"/>
          <w:szCs w:val="22"/>
          <w:rtl/>
        </w:rPr>
        <w:t>الذيل</w:t>
      </w:r>
      <w:r>
        <w:rPr>
          <w:rFonts w:ascii="Microsoft Sans Serif" w:cs="Microsoft Sans Serif"/>
          <w:sz w:val="22"/>
          <w:szCs w:val="22"/>
          <w:rtl/>
        </w:rPr>
        <w:t> </w:t>
      </w:r>
      <w:r>
        <w:rPr>
          <w:rFonts w:ascii="Microsoft Sans Serif" w:cs="Microsoft Sans Serif"/>
          <w:w w:val="75"/>
          <w:sz w:val="22"/>
          <w:szCs w:val="22"/>
          <w:rtl/>
        </w:rPr>
        <w:t>من</w:t>
      </w:r>
      <w:r>
        <w:rPr>
          <w:rFonts w:ascii="Microsoft Sans Serif" w:cs="Microsoft Sans Serif"/>
          <w:sz w:val="22"/>
          <w:szCs w:val="22"/>
          <w:rtl/>
        </w:rPr>
        <w:t> </w:t>
      </w:r>
      <w:r>
        <w:rPr>
          <w:rFonts w:ascii="Microsoft Sans Serif" w:cs="Microsoft Sans Serif"/>
          <w:w w:val="75"/>
          <w:sz w:val="22"/>
          <w:szCs w:val="22"/>
          <w:rtl/>
        </w:rPr>
        <w:t>صور</w:t>
      </w:r>
      <w:r>
        <w:rPr>
          <w:rFonts w:ascii="Microsoft Sans Serif" w:cs="Microsoft Sans Serif"/>
          <w:sz w:val="22"/>
          <w:szCs w:val="22"/>
          <w:rtl/>
        </w:rPr>
        <w:t> </w:t>
      </w:r>
      <w:r>
        <w:rPr>
          <w:rFonts w:ascii="Microsoft Sans Serif" w:cs="Microsoft Sans Serif"/>
          <w:w w:val="75"/>
          <w:sz w:val="22"/>
          <w:szCs w:val="22"/>
        </w:rPr>
        <w:t>SEM</w:t>
      </w:r>
      <w:r>
        <w:rPr>
          <w:rFonts w:ascii="Microsoft Sans Serif" w:cs="Microsoft Sans Serif"/>
          <w:spacing w:val="21"/>
          <w:sz w:val="22"/>
          <w:szCs w:val="22"/>
          <w:rtl/>
        </w:rPr>
        <w:t> </w:t>
      </w:r>
      <w:r>
        <w:rPr>
          <w:rFonts w:ascii="Microsoft Sans Serif" w:cs="Microsoft Sans Serif"/>
          <w:w w:val="75"/>
          <w:sz w:val="22"/>
          <w:szCs w:val="22"/>
          <w:rtl/>
        </w:rPr>
        <w:t>ثم</w:t>
      </w:r>
      <w:r>
        <w:rPr>
          <w:rFonts w:ascii="Microsoft Sans Serif" w:cs="Microsoft Sans Serif"/>
          <w:sz w:val="22"/>
          <w:szCs w:val="22"/>
          <w:rtl/>
        </w:rPr>
        <w:t> </w:t>
      </w:r>
      <w:r>
        <w:rPr>
          <w:rFonts w:ascii="Microsoft Sans Serif" w:cs="Microsoft Sans Serif"/>
          <w:w w:val="75"/>
          <w:sz w:val="22"/>
          <w:szCs w:val="22"/>
          <w:rtl/>
        </w:rPr>
        <w:t>تطبيق</w:t>
      </w:r>
      <w:r>
        <w:rPr>
          <w:rFonts w:ascii="Microsoft Sans Serif" w:cs="Microsoft Sans Serif"/>
          <w:sz w:val="22"/>
          <w:szCs w:val="22"/>
          <w:rtl/>
        </w:rPr>
        <w:t> </w:t>
      </w:r>
      <w:r>
        <w:rPr>
          <w:rFonts w:ascii="Microsoft Sans Serif" w:cs="Microsoft Sans Serif"/>
          <w:w w:val="75"/>
          <w:sz w:val="22"/>
          <w:szCs w:val="22"/>
          <w:rtl/>
        </w:rPr>
        <w:t>التجميع</w:t>
      </w:r>
      <w:r>
        <w:rPr>
          <w:rFonts w:ascii="Microsoft Sans Serif" w:cs="Microsoft Sans Serif"/>
          <w:sz w:val="22"/>
          <w:szCs w:val="22"/>
          <w:rtl/>
        </w:rPr>
        <w:t> </w:t>
      </w:r>
      <w:r>
        <w:rPr>
          <w:rFonts w:ascii="Microsoft Sans Serif" w:cs="Microsoft Sans Serif"/>
          <w:w w:val="75"/>
          <w:sz w:val="22"/>
          <w:szCs w:val="22"/>
          <w:rtl/>
        </w:rPr>
        <w:t>غير</w:t>
      </w:r>
      <w:r>
        <w:rPr>
          <w:rFonts w:ascii="Microsoft Sans Serif" w:cs="Microsoft Sans Serif"/>
          <w:sz w:val="22"/>
          <w:szCs w:val="22"/>
          <w:rtl/>
        </w:rPr>
        <w:t> </w:t>
      </w:r>
      <w:r>
        <w:rPr>
          <w:rFonts w:ascii="Microsoft Sans Serif" w:cs="Microsoft Sans Serif"/>
          <w:w w:val="75"/>
          <w:sz w:val="22"/>
          <w:szCs w:val="22"/>
          <w:rtl/>
        </w:rPr>
        <w:t>الخاضع</w:t>
      </w:r>
      <w:r>
        <w:rPr>
          <w:rFonts w:ascii="Microsoft Sans Serif" w:cs="Microsoft Sans Serif"/>
          <w:sz w:val="22"/>
          <w:szCs w:val="22"/>
          <w:rtl/>
        </w:rPr>
        <w:t> </w:t>
      </w:r>
      <w:r>
        <w:rPr>
          <w:rFonts w:ascii="Microsoft Sans Serif" w:cs="Microsoft Sans Serif"/>
          <w:w w:val="75"/>
          <w:sz w:val="22"/>
          <w:szCs w:val="22"/>
          <w:rtl/>
        </w:rPr>
        <w:t>للإشراف</w:t>
      </w:r>
      <w:r>
        <w:rPr>
          <w:rFonts w:ascii="Microsoft Sans Serif" w:cs="Microsoft Sans Serif"/>
          <w:sz w:val="22"/>
          <w:szCs w:val="22"/>
          <w:rtl/>
        </w:rPr>
        <w:t> </w:t>
      </w:r>
      <w:r>
        <w:rPr>
          <w:rFonts w:ascii="Microsoft Sans Serif" w:cs="Microsoft Sans Serif"/>
          <w:w w:val="75"/>
          <w:sz w:val="22"/>
          <w:szCs w:val="22"/>
          <w:rtl/>
        </w:rPr>
        <w:t>باستخدام</w:t>
      </w:r>
      <w:r>
        <w:rPr>
          <w:rFonts w:ascii="Microsoft Sans Serif" w:cs="Microsoft Sans Serif"/>
          <w:sz w:val="22"/>
          <w:szCs w:val="22"/>
          <w:rtl/>
        </w:rPr>
        <w:t> </w:t>
      </w:r>
      <w:r>
        <w:rPr>
          <w:rFonts w:ascii="Microsoft Sans Serif" w:cs="Microsoft Sans Serif"/>
          <w:w w:val="75"/>
          <w:sz w:val="22"/>
          <w:szCs w:val="22"/>
        </w:rPr>
        <w:t>K</w:t>
      </w:r>
      <w:r>
        <w:rPr>
          <w:rFonts w:ascii="Arial MT" w:cs="Arial MT"/>
          <w:w w:val="75"/>
          <w:sz w:val="22"/>
          <w:szCs w:val="22"/>
        </w:rPr>
        <w:t>-</w:t>
      </w:r>
      <w:r>
        <w:rPr>
          <w:rFonts w:ascii="Microsoft Sans Serif" w:cs="Microsoft Sans Serif"/>
          <w:w w:val="75"/>
          <w:sz w:val="22"/>
          <w:szCs w:val="22"/>
        </w:rPr>
        <w:t>means</w:t>
      </w:r>
      <w:r>
        <w:rPr>
          <w:rFonts w:ascii="Microsoft Sans Serif" w:cs="Microsoft Sans Serif"/>
          <w:sz w:val="22"/>
          <w:szCs w:val="22"/>
          <w:rtl/>
        </w:rPr>
        <w:t> </w:t>
      </w:r>
      <w:r>
        <w:rPr>
          <w:rFonts w:ascii="Microsoft Sans Serif" w:cs="Microsoft Sans Serif"/>
          <w:w w:val="75"/>
          <w:sz w:val="22"/>
          <w:szCs w:val="22"/>
          <w:rtl/>
        </w:rPr>
        <w:t>لبناء</w:t>
      </w:r>
      <w:r>
        <w:rPr>
          <w:rFonts w:ascii="Microsoft Sans Serif" w:cs="Microsoft Sans Serif"/>
          <w:sz w:val="22"/>
          <w:szCs w:val="22"/>
          <w:rtl/>
        </w:rPr>
        <w:t> </w:t>
      </w:r>
      <w:r>
        <w:rPr>
          <w:rFonts w:ascii="Microsoft Sans Serif" w:cs="Microsoft Sans Serif"/>
          <w:w w:val="75"/>
          <w:sz w:val="22"/>
          <w:szCs w:val="22"/>
          <w:rtl/>
        </w:rPr>
        <w:t>مل</w:t>
      </w:r>
      <w:r>
        <w:rPr>
          <w:rFonts w:ascii="Microsoft Sans Serif" w:cs="Microsoft Sans Serif"/>
          <w:w w:val="75"/>
          <w:sz w:val="22"/>
          <w:szCs w:val="22"/>
          <w:rtl/>
        </w:rPr>
        <w:t>ف</w:t>
      </w:r>
    </w:p>
    <w:p>
      <w:pPr>
        <w:bidi/>
        <w:spacing w:before="49"/>
        <w:ind w:right="115" w:left="534" w:firstLine="4"/>
        <w:jc w:val="left"/>
        <w:rPr>
          <w:rFonts w:ascii="Microsoft Sans Serif" w:cs="Microsoft Sans Serif"/>
          <w:sz w:val="22"/>
          <w:szCs w:val="22"/>
        </w:rPr>
      </w:pPr>
      <w:r>
        <w:rPr>
          <w:rFonts w:ascii="Microsoft Sans Serif" w:cs="Microsoft Sans Serif"/>
          <w:w w:val="70"/>
          <w:sz w:val="22"/>
          <w:szCs w:val="22"/>
          <w:rtl/>
        </w:rPr>
        <w:t>استكشافي</w:t>
      </w:r>
      <w:r>
        <w:rPr>
          <w:rFonts w:ascii="Microsoft Sans Serif" w:cs="Microsoft Sans Serif"/>
          <w:spacing w:val="14"/>
          <w:sz w:val="22"/>
          <w:szCs w:val="22"/>
          <w:rtl/>
        </w:rPr>
        <w:t> </w:t>
      </w:r>
      <w:r>
        <w:rPr>
          <w:rFonts w:ascii="Microsoft Sans Serif" w:cs="Microsoft Sans Serif"/>
          <w:w w:val="70"/>
          <w:sz w:val="22"/>
          <w:szCs w:val="22"/>
          <w:rtl/>
        </w:rPr>
        <w:t>لمستويات</w:t>
      </w:r>
      <w:r>
        <w:rPr>
          <w:rFonts w:ascii="Microsoft Sans Serif" w:cs="Microsoft Sans Serif"/>
          <w:spacing w:val="14"/>
          <w:sz w:val="22"/>
          <w:szCs w:val="22"/>
          <w:rtl/>
        </w:rPr>
        <w:t> </w:t>
      </w:r>
      <w:r>
        <w:rPr>
          <w:rFonts w:ascii="Microsoft Sans Serif" w:cs="Microsoft Sans Serif"/>
          <w:w w:val="70"/>
          <w:sz w:val="22"/>
          <w:szCs w:val="22"/>
          <w:rtl/>
        </w:rPr>
        <w:t>التلف</w:t>
      </w:r>
      <w:r>
        <w:rPr>
          <w:rFonts w:ascii="Microsoft Sans Serif" w:cs="Microsoft Sans Serif"/>
          <w:w w:val="70"/>
          <w:sz w:val="22"/>
          <w:szCs w:val="22"/>
        </w:rPr>
        <w:t>.</w:t>
      </w:r>
      <w:r>
        <w:rPr>
          <w:rFonts w:ascii="Microsoft Sans Serif" w:cs="Microsoft Sans Serif"/>
          <w:spacing w:val="12"/>
          <w:sz w:val="22"/>
          <w:szCs w:val="22"/>
          <w:rtl/>
        </w:rPr>
        <w:t> </w:t>
      </w:r>
      <w:r>
        <w:rPr>
          <w:rFonts w:ascii="Microsoft Sans Serif" w:cs="Microsoft Sans Serif"/>
          <w:w w:val="70"/>
          <w:sz w:val="22"/>
          <w:szCs w:val="22"/>
          <w:rtl/>
        </w:rPr>
        <w:t>النتائج</w:t>
      </w:r>
      <w:r>
        <w:rPr>
          <w:rFonts w:ascii="Microsoft Sans Serif" w:cs="Microsoft Sans Serif"/>
          <w:w w:val="70"/>
          <w:sz w:val="22"/>
          <w:szCs w:val="22"/>
        </w:rPr>
        <w:t>:</w:t>
      </w:r>
      <w:r>
        <w:rPr>
          <w:rFonts w:ascii="Microsoft Sans Serif" w:cs="Microsoft Sans Serif"/>
          <w:spacing w:val="15"/>
          <w:sz w:val="22"/>
          <w:szCs w:val="22"/>
          <w:rtl/>
        </w:rPr>
        <w:t> </w:t>
      </w:r>
      <w:r>
        <w:rPr>
          <w:rFonts w:ascii="Microsoft Sans Serif" w:cs="Microsoft Sans Serif"/>
          <w:w w:val="70"/>
          <w:sz w:val="22"/>
          <w:szCs w:val="22"/>
          <w:rtl/>
        </w:rPr>
        <w:t>أظهرت</w:t>
      </w:r>
      <w:r>
        <w:rPr>
          <w:rFonts w:ascii="Microsoft Sans Serif" w:cs="Microsoft Sans Serif"/>
          <w:spacing w:val="15"/>
          <w:sz w:val="22"/>
          <w:szCs w:val="22"/>
          <w:rtl/>
        </w:rPr>
        <w:t> </w:t>
      </w:r>
      <w:r>
        <w:rPr>
          <w:rFonts w:ascii="Microsoft Sans Serif" w:cs="Microsoft Sans Serif"/>
          <w:w w:val="70"/>
          <w:sz w:val="22"/>
          <w:szCs w:val="22"/>
          <w:rtl/>
        </w:rPr>
        <w:t>التجارب</w:t>
      </w:r>
      <w:r>
        <w:rPr>
          <w:rFonts w:ascii="Microsoft Sans Serif" w:cs="Microsoft Sans Serif"/>
          <w:spacing w:val="11"/>
          <w:sz w:val="22"/>
          <w:szCs w:val="22"/>
          <w:rtl/>
        </w:rPr>
        <w:t> </w:t>
      </w:r>
      <w:r>
        <w:rPr>
          <w:rFonts w:ascii="Microsoft Sans Serif" w:cs="Microsoft Sans Serif"/>
          <w:w w:val="70"/>
          <w:sz w:val="22"/>
          <w:szCs w:val="22"/>
          <w:rtl/>
        </w:rPr>
        <w:t>أن</w:t>
      </w:r>
      <w:r>
        <w:rPr>
          <w:rFonts w:ascii="Microsoft Sans Serif" w:cs="Microsoft Sans Serif"/>
          <w:spacing w:val="15"/>
          <w:sz w:val="22"/>
          <w:szCs w:val="22"/>
          <w:rtl/>
        </w:rPr>
        <w:t> </w:t>
      </w:r>
      <w:r>
        <w:rPr>
          <w:rFonts w:ascii="Microsoft Sans Serif" w:cs="Microsoft Sans Serif"/>
          <w:w w:val="70"/>
          <w:sz w:val="22"/>
          <w:szCs w:val="22"/>
          <w:rtl/>
        </w:rPr>
        <w:t>أفضل</w:t>
      </w:r>
      <w:r>
        <w:rPr>
          <w:rFonts w:ascii="Microsoft Sans Serif" w:cs="Microsoft Sans Serif"/>
          <w:spacing w:val="14"/>
          <w:sz w:val="22"/>
          <w:szCs w:val="22"/>
          <w:rtl/>
        </w:rPr>
        <w:t> </w:t>
      </w:r>
      <w:r>
        <w:rPr>
          <w:rFonts w:ascii="Microsoft Sans Serif" w:cs="Microsoft Sans Serif"/>
          <w:w w:val="70"/>
          <w:sz w:val="22"/>
          <w:szCs w:val="22"/>
          <w:rtl/>
        </w:rPr>
        <w:t>إعداد</w:t>
      </w:r>
      <w:r>
        <w:rPr>
          <w:rFonts w:ascii="Microsoft Sans Serif" w:cs="Microsoft Sans Serif"/>
          <w:spacing w:val="12"/>
          <w:sz w:val="22"/>
          <w:szCs w:val="22"/>
          <w:rtl/>
        </w:rPr>
        <w:t> </w:t>
      </w:r>
      <w:r>
        <w:rPr>
          <w:rFonts w:ascii="Microsoft Sans Serif" w:cs="Microsoft Sans Serif"/>
          <w:w w:val="70"/>
          <w:sz w:val="22"/>
          <w:szCs w:val="22"/>
          <w:rtl/>
        </w:rPr>
        <w:t>للتصنيف</w:t>
      </w:r>
      <w:r>
        <w:rPr>
          <w:rFonts w:ascii="Microsoft Sans Serif" w:cs="Microsoft Sans Serif"/>
          <w:spacing w:val="14"/>
          <w:sz w:val="22"/>
          <w:szCs w:val="22"/>
          <w:rtl/>
        </w:rPr>
        <w:t> </w:t>
      </w:r>
      <w:r>
        <w:rPr>
          <w:rFonts w:ascii="Microsoft Sans Serif" w:cs="Microsoft Sans Serif"/>
          <w:w w:val="70"/>
          <w:sz w:val="22"/>
          <w:szCs w:val="22"/>
          <w:rtl/>
        </w:rPr>
        <w:t>حقق</w:t>
      </w:r>
      <w:r>
        <w:rPr>
          <w:rFonts w:ascii="Microsoft Sans Serif" w:cs="Microsoft Sans Serif"/>
          <w:spacing w:val="14"/>
          <w:sz w:val="22"/>
          <w:szCs w:val="22"/>
          <w:rtl/>
        </w:rPr>
        <w:t> </w:t>
      </w:r>
      <w:r>
        <w:rPr>
          <w:rFonts w:ascii="Microsoft Sans Serif" w:cs="Microsoft Sans Serif"/>
          <w:w w:val="70"/>
          <w:sz w:val="22"/>
          <w:szCs w:val="22"/>
          <w:rtl/>
        </w:rPr>
        <w:t>دقة</w:t>
      </w:r>
      <w:r>
        <w:rPr>
          <w:rFonts w:ascii="Microsoft Sans Serif" w:cs="Microsoft Sans Serif"/>
          <w:spacing w:val="13"/>
          <w:sz w:val="22"/>
          <w:szCs w:val="22"/>
          <w:rtl/>
        </w:rPr>
        <w:t> </w:t>
      </w:r>
      <w:r>
        <w:rPr>
          <w:rFonts w:ascii="Microsoft Sans Serif" w:cs="Microsoft Sans Serif"/>
          <w:w w:val="70"/>
          <w:sz w:val="22"/>
          <w:szCs w:val="22"/>
          <w:rtl/>
        </w:rPr>
        <w:t>اختبار</w:t>
      </w:r>
      <w:r>
        <w:rPr>
          <w:rFonts w:ascii="Microsoft Sans Serif" w:cs="Microsoft Sans Serif"/>
          <w:spacing w:val="16"/>
          <w:sz w:val="22"/>
          <w:szCs w:val="22"/>
          <w:rtl/>
        </w:rPr>
        <w:t> </w:t>
      </w:r>
      <w:r>
        <w:rPr>
          <w:rFonts w:ascii="Microsoft Sans Serif" w:cs="Microsoft Sans Serif"/>
          <w:w w:val="70"/>
          <w:sz w:val="22"/>
          <w:szCs w:val="22"/>
          <w:rtl/>
        </w:rPr>
        <w:t>بلغت</w:t>
      </w:r>
      <w:r>
        <w:rPr>
          <w:rFonts w:ascii="Arial MT" w:cs="Arial MT"/>
          <w:spacing w:val="8"/>
          <w:sz w:val="22"/>
          <w:szCs w:val="22"/>
          <w:rtl/>
        </w:rPr>
        <w:t> </w:t>
      </w:r>
      <w:r>
        <w:rPr>
          <w:rFonts w:ascii="Microsoft Sans Serif" w:cs="Microsoft Sans Serif"/>
          <w:w w:val="70"/>
          <w:sz w:val="22"/>
          <w:szCs w:val="22"/>
        </w:rPr>
        <w:t>%</w:t>
      </w:r>
      <w:r>
        <w:rPr>
          <w:rFonts w:ascii="Arial MT" w:cs="Arial MT"/>
          <w:w w:val="70"/>
          <w:sz w:val="22"/>
          <w:szCs w:val="22"/>
        </w:rPr>
        <w:t>91.42</w:t>
      </w:r>
      <w:r>
        <w:rPr>
          <w:rFonts w:ascii="Microsoft Sans Serif" w:cs="Microsoft Sans Serif"/>
          <w:spacing w:val="13"/>
          <w:sz w:val="22"/>
          <w:szCs w:val="22"/>
          <w:rtl/>
        </w:rPr>
        <w:t> </w:t>
      </w:r>
      <w:r>
        <w:rPr>
          <w:rFonts w:ascii="Microsoft Sans Serif" w:cs="Microsoft Sans Serif"/>
          <w:w w:val="70"/>
          <w:sz w:val="22"/>
          <w:szCs w:val="22"/>
          <w:rtl/>
        </w:rPr>
        <w:t>مع</w:t>
      </w:r>
      <w:r>
        <w:rPr>
          <w:rFonts w:ascii="Microsoft Sans Serif" w:cs="Microsoft Sans Serif"/>
          <w:spacing w:val="16"/>
          <w:sz w:val="22"/>
          <w:szCs w:val="22"/>
          <w:rtl/>
        </w:rPr>
        <w:t> </w:t>
      </w:r>
      <w:r>
        <w:rPr>
          <w:rFonts w:ascii="Microsoft Sans Serif" w:cs="Microsoft Sans Serif"/>
          <w:w w:val="70"/>
          <w:sz w:val="22"/>
          <w:szCs w:val="22"/>
          <w:rtl/>
        </w:rPr>
        <w:t>توازن</w:t>
      </w:r>
      <w:r>
        <w:rPr>
          <w:rFonts w:ascii="Microsoft Sans Serif" w:cs="Microsoft Sans Serif"/>
          <w:spacing w:val="15"/>
          <w:sz w:val="22"/>
          <w:szCs w:val="22"/>
          <w:rtl/>
        </w:rPr>
        <w:t> </w:t>
      </w:r>
      <w:r>
        <w:rPr>
          <w:rFonts w:ascii="Microsoft Sans Serif" w:cs="Microsoft Sans Serif"/>
          <w:w w:val="70"/>
          <w:sz w:val="22"/>
          <w:szCs w:val="22"/>
          <w:rtl/>
        </w:rPr>
        <w:t>جيد</w:t>
      </w:r>
      <w:r>
        <w:rPr>
          <w:rFonts w:ascii="Microsoft Sans Serif" w:cs="Microsoft Sans Serif"/>
          <w:spacing w:val="13"/>
          <w:sz w:val="22"/>
          <w:szCs w:val="22"/>
          <w:rtl/>
        </w:rPr>
        <w:t> </w:t>
      </w:r>
      <w:r>
        <w:rPr>
          <w:rFonts w:ascii="Microsoft Sans Serif" w:cs="Microsoft Sans Serif"/>
          <w:w w:val="70"/>
          <w:sz w:val="22"/>
          <w:szCs w:val="22"/>
          <w:rtl/>
        </w:rPr>
        <w:t>بين</w:t>
      </w:r>
      <w:r>
        <w:rPr>
          <w:rFonts w:ascii="Microsoft Sans Serif" w:cs="Microsoft Sans Serif"/>
          <w:spacing w:val="14"/>
          <w:sz w:val="22"/>
          <w:szCs w:val="22"/>
          <w:rtl/>
        </w:rPr>
        <w:t> </w:t>
      </w:r>
      <w:r>
        <w:rPr>
          <w:rFonts w:ascii="Microsoft Sans Serif" w:cs="Microsoft Sans Serif"/>
          <w:w w:val="70"/>
          <w:sz w:val="22"/>
          <w:szCs w:val="22"/>
          <w:rtl/>
        </w:rPr>
        <w:t>الدق</w:t>
      </w:r>
      <w:r>
        <w:rPr>
          <w:rFonts w:ascii="Microsoft Sans Serif" w:cs="Microsoft Sans Serif"/>
          <w:w w:val="70"/>
          <w:sz w:val="22"/>
          <w:szCs w:val="22"/>
          <w:rtl/>
        </w:rPr>
        <w:t>ة</w:t>
      </w:r>
    </w:p>
    <w:p>
      <w:pPr>
        <w:bidi/>
        <w:spacing w:line="244" w:lineRule="auto" w:before="62"/>
        <w:ind w:right="322" w:left="533" w:firstLine="0"/>
        <w:jc w:val="left"/>
        <w:rPr>
          <w:rFonts w:ascii="Microsoft Sans Serif" w:cs="Microsoft Sans Serif"/>
          <w:sz w:val="22"/>
          <w:szCs w:val="22"/>
        </w:rPr>
      </w:pPr>
      <w:r>
        <w:rPr>
          <w:rFonts w:ascii="Microsoft Sans Serif" w:cs="Microsoft Sans Serif"/>
          <w:w w:val="76"/>
          <w:sz w:val="22"/>
          <w:szCs w:val="22"/>
          <w:rtl/>
        </w:rPr>
        <w:t>والاسترجاع</w:t>
      </w:r>
      <w:r>
        <w:rPr>
          <w:rFonts w:ascii="Microsoft Sans Serif" w:cs="Microsoft Sans Serif"/>
          <w:spacing w:val="24"/>
          <w:sz w:val="22"/>
          <w:szCs w:val="22"/>
          <w:rtl/>
        </w:rPr>
        <w:t> </w:t>
      </w:r>
      <w:r>
        <w:rPr>
          <w:rFonts w:ascii="Microsoft Sans Serif" w:cs="Microsoft Sans Serif"/>
          <w:w w:val="76"/>
          <w:sz w:val="22"/>
          <w:szCs w:val="22"/>
          <w:rtl/>
        </w:rPr>
        <w:t>ودرجة</w:t>
      </w:r>
      <w:r>
        <w:rPr>
          <w:rFonts w:ascii="Microsoft Sans Serif" w:cs="Microsoft Sans Serif"/>
          <w:spacing w:val="23"/>
          <w:sz w:val="22"/>
          <w:szCs w:val="22"/>
          <w:rtl/>
        </w:rPr>
        <w:t> </w:t>
      </w:r>
      <w:r>
        <w:rPr>
          <w:rFonts w:ascii="Microsoft Sans Serif" w:cs="Microsoft Sans Serif"/>
          <w:w w:val="76"/>
          <w:sz w:val="22"/>
          <w:szCs w:val="22"/>
        </w:rPr>
        <w:t>F1</w:t>
      </w:r>
      <w:r>
        <w:rPr>
          <w:rFonts w:ascii="Microsoft Sans Serif" w:cs="Microsoft Sans Serif"/>
          <w:w w:val="76"/>
          <w:sz w:val="22"/>
          <w:szCs w:val="22"/>
          <w:rtl/>
        </w:rPr>
        <w:t>،</w:t>
      </w:r>
      <w:r>
        <w:rPr>
          <w:rFonts w:ascii="Microsoft Sans Serif" w:cs="Microsoft Sans Serif"/>
          <w:spacing w:val="28"/>
          <w:sz w:val="22"/>
          <w:szCs w:val="22"/>
          <w:rtl/>
        </w:rPr>
        <w:t> </w:t>
      </w:r>
      <w:r>
        <w:rPr>
          <w:rFonts w:ascii="Microsoft Sans Serif" w:cs="Microsoft Sans Serif"/>
          <w:w w:val="76"/>
          <w:sz w:val="22"/>
          <w:szCs w:val="22"/>
          <w:rtl/>
        </w:rPr>
        <w:t>كما</w:t>
      </w:r>
      <w:r>
        <w:rPr>
          <w:rFonts w:ascii="Microsoft Sans Serif" w:cs="Microsoft Sans Serif"/>
          <w:spacing w:val="23"/>
          <w:sz w:val="22"/>
          <w:szCs w:val="22"/>
          <w:rtl/>
        </w:rPr>
        <w:t> </w:t>
      </w:r>
      <w:r>
        <w:rPr>
          <w:rFonts w:ascii="Microsoft Sans Serif" w:cs="Microsoft Sans Serif"/>
          <w:w w:val="76"/>
          <w:sz w:val="22"/>
          <w:szCs w:val="22"/>
          <w:rtl/>
        </w:rPr>
        <w:t>أوضحت</w:t>
      </w:r>
      <w:r>
        <w:rPr>
          <w:rFonts w:ascii="Microsoft Sans Serif" w:cs="Microsoft Sans Serif"/>
          <w:spacing w:val="24"/>
          <w:sz w:val="22"/>
          <w:szCs w:val="22"/>
          <w:rtl/>
        </w:rPr>
        <w:t> </w:t>
      </w:r>
      <w:r>
        <w:rPr>
          <w:rFonts w:ascii="Microsoft Sans Serif" w:cs="Microsoft Sans Serif"/>
          <w:w w:val="76"/>
          <w:sz w:val="22"/>
          <w:szCs w:val="22"/>
          <w:rtl/>
        </w:rPr>
        <w:t>نتائج</w:t>
      </w:r>
      <w:r>
        <w:rPr>
          <w:rFonts w:ascii="Microsoft Sans Serif" w:cs="Microsoft Sans Serif"/>
          <w:spacing w:val="27"/>
          <w:sz w:val="22"/>
          <w:szCs w:val="22"/>
          <w:rtl/>
        </w:rPr>
        <w:t> </w:t>
      </w:r>
      <w:r>
        <w:rPr>
          <w:rFonts w:ascii="Microsoft Sans Serif" w:cs="Microsoft Sans Serif"/>
          <w:w w:val="76"/>
          <w:sz w:val="22"/>
          <w:szCs w:val="22"/>
          <w:rtl/>
        </w:rPr>
        <w:t>صور</w:t>
      </w:r>
      <w:r>
        <w:rPr>
          <w:rFonts w:ascii="Microsoft Sans Serif" w:cs="Microsoft Sans Serif"/>
          <w:spacing w:val="27"/>
          <w:sz w:val="22"/>
          <w:szCs w:val="22"/>
          <w:rtl/>
        </w:rPr>
        <w:t> </w:t>
      </w:r>
      <w:r>
        <w:rPr>
          <w:rFonts w:ascii="Microsoft Sans Serif" w:cs="Microsoft Sans Serif"/>
          <w:w w:val="76"/>
          <w:sz w:val="22"/>
          <w:szCs w:val="22"/>
        </w:rPr>
        <w:t>SEM</w:t>
      </w:r>
      <w:r>
        <w:rPr>
          <w:rFonts w:ascii="Microsoft Sans Serif" w:cs="Microsoft Sans Serif"/>
          <w:spacing w:val="27"/>
          <w:sz w:val="22"/>
          <w:szCs w:val="22"/>
          <w:rtl/>
        </w:rPr>
        <w:t> </w:t>
      </w:r>
      <w:r>
        <w:rPr>
          <w:rFonts w:ascii="Microsoft Sans Serif" w:cs="Microsoft Sans Serif"/>
          <w:w w:val="76"/>
          <w:sz w:val="22"/>
          <w:szCs w:val="22"/>
          <w:rtl/>
        </w:rPr>
        <w:t>أن</w:t>
      </w:r>
      <w:r>
        <w:rPr>
          <w:rFonts w:ascii="Microsoft Sans Serif" w:cs="Microsoft Sans Serif"/>
          <w:spacing w:val="26"/>
          <w:sz w:val="22"/>
          <w:szCs w:val="22"/>
          <w:rtl/>
        </w:rPr>
        <w:t> </w:t>
      </w:r>
      <w:r>
        <w:rPr>
          <w:rFonts w:ascii="Microsoft Sans Serif" w:cs="Microsoft Sans Serif"/>
          <w:w w:val="76"/>
          <w:sz w:val="22"/>
          <w:szCs w:val="22"/>
          <w:rtl/>
        </w:rPr>
        <w:t>عامل</w:t>
      </w:r>
      <w:r>
        <w:rPr>
          <w:rFonts w:ascii="Microsoft Sans Serif" w:cs="Microsoft Sans Serif"/>
          <w:spacing w:val="26"/>
          <w:sz w:val="22"/>
          <w:szCs w:val="22"/>
          <w:rtl/>
        </w:rPr>
        <w:t> </w:t>
      </w:r>
      <w:r>
        <w:rPr>
          <w:rFonts w:ascii="Microsoft Sans Serif" w:cs="Microsoft Sans Serif"/>
          <w:w w:val="76"/>
          <w:sz w:val="22"/>
          <w:szCs w:val="22"/>
          <w:rtl/>
        </w:rPr>
        <w:t>الذيل</w:t>
      </w:r>
      <w:r>
        <w:rPr>
          <w:rFonts w:ascii="Microsoft Sans Serif" w:cs="Microsoft Sans Serif"/>
          <w:spacing w:val="28"/>
          <w:sz w:val="22"/>
          <w:szCs w:val="22"/>
          <w:rtl/>
        </w:rPr>
        <w:t> </w:t>
      </w:r>
      <w:r>
        <w:rPr>
          <w:rFonts w:ascii="Microsoft Sans Serif" w:cs="Microsoft Sans Serif"/>
          <w:w w:val="76"/>
          <w:sz w:val="22"/>
          <w:szCs w:val="22"/>
          <w:rtl/>
        </w:rPr>
        <w:t>يوفر</w:t>
      </w:r>
      <w:r>
        <w:rPr>
          <w:rFonts w:ascii="Microsoft Sans Serif" w:cs="Microsoft Sans Serif"/>
          <w:spacing w:val="22"/>
          <w:sz w:val="22"/>
          <w:szCs w:val="22"/>
          <w:rtl/>
        </w:rPr>
        <w:t> </w:t>
      </w:r>
      <w:r>
        <w:rPr>
          <w:rFonts w:ascii="Microsoft Sans Serif" w:cs="Microsoft Sans Serif"/>
          <w:w w:val="76"/>
          <w:sz w:val="22"/>
          <w:szCs w:val="22"/>
          <w:rtl/>
        </w:rPr>
        <w:t>مؤشرًا</w:t>
      </w:r>
      <w:r>
        <w:rPr>
          <w:rFonts w:ascii="Microsoft Sans Serif" w:cs="Microsoft Sans Serif"/>
          <w:spacing w:val="26"/>
          <w:sz w:val="22"/>
          <w:szCs w:val="22"/>
          <w:rtl/>
        </w:rPr>
        <w:t> </w:t>
      </w:r>
      <w:r>
        <w:rPr>
          <w:rFonts w:ascii="Microsoft Sans Serif" w:cs="Microsoft Sans Serif"/>
          <w:w w:val="76"/>
          <w:sz w:val="22"/>
          <w:szCs w:val="22"/>
          <w:rtl/>
        </w:rPr>
        <w:t>مفيدًا</w:t>
      </w:r>
      <w:r>
        <w:rPr>
          <w:rFonts w:ascii="Microsoft Sans Serif" w:cs="Microsoft Sans Serif"/>
          <w:spacing w:val="26"/>
          <w:sz w:val="22"/>
          <w:szCs w:val="22"/>
          <w:rtl/>
        </w:rPr>
        <w:t> </w:t>
      </w:r>
      <w:r>
        <w:rPr>
          <w:rFonts w:ascii="Microsoft Sans Serif" w:cs="Microsoft Sans Serif"/>
          <w:w w:val="76"/>
          <w:sz w:val="22"/>
          <w:szCs w:val="22"/>
          <w:rtl/>
        </w:rPr>
        <w:t>لتمييز</w:t>
      </w:r>
      <w:r>
        <w:rPr>
          <w:rFonts w:ascii="Microsoft Sans Serif" w:cs="Microsoft Sans Serif"/>
          <w:spacing w:val="26"/>
          <w:sz w:val="22"/>
          <w:szCs w:val="22"/>
          <w:rtl/>
        </w:rPr>
        <w:t> </w:t>
      </w:r>
      <w:r>
        <w:rPr>
          <w:rFonts w:ascii="Microsoft Sans Serif" w:cs="Microsoft Sans Serif"/>
          <w:w w:val="76"/>
          <w:sz w:val="22"/>
          <w:szCs w:val="22"/>
          <w:rtl/>
        </w:rPr>
        <w:t>أنماط</w:t>
      </w:r>
      <w:r>
        <w:rPr>
          <w:rFonts w:ascii="Microsoft Sans Serif" w:cs="Microsoft Sans Serif"/>
          <w:spacing w:val="20"/>
          <w:sz w:val="22"/>
          <w:szCs w:val="22"/>
          <w:rtl/>
        </w:rPr>
        <w:t> </w:t>
      </w:r>
      <w:r>
        <w:rPr>
          <w:rFonts w:ascii="Microsoft Sans Serif" w:cs="Microsoft Sans Serif"/>
          <w:w w:val="76"/>
          <w:sz w:val="22"/>
          <w:szCs w:val="22"/>
          <w:rtl/>
        </w:rPr>
        <w:t>السطح</w:t>
      </w:r>
      <w:r>
        <w:rPr>
          <w:rFonts w:ascii="Microsoft Sans Serif" w:cs="Microsoft Sans Serif"/>
          <w:spacing w:val="26"/>
          <w:sz w:val="22"/>
          <w:szCs w:val="22"/>
          <w:rtl/>
        </w:rPr>
        <w:t> </w:t>
      </w:r>
      <w:r>
        <w:rPr>
          <w:rFonts w:ascii="Microsoft Sans Serif" w:cs="Microsoft Sans Serif"/>
          <w:w w:val="76"/>
          <w:sz w:val="22"/>
          <w:szCs w:val="22"/>
          <w:rtl/>
        </w:rPr>
        <w:t>المختلفة</w:t>
      </w:r>
      <w:r>
        <w:rPr>
          <w:rFonts w:ascii="Microsoft Sans Serif" w:cs="Microsoft Sans Serif"/>
          <w:spacing w:val="24"/>
          <w:sz w:val="22"/>
          <w:szCs w:val="22"/>
          <w:rtl/>
        </w:rPr>
        <w:t> </w:t>
      </w:r>
      <w:r>
        <w:rPr>
          <w:rFonts w:ascii="Microsoft Sans Serif" w:cs="Microsoft Sans Serif"/>
          <w:w w:val="76"/>
          <w:sz w:val="22"/>
          <w:szCs w:val="22"/>
          <w:rtl/>
        </w:rPr>
        <w:t>وبناء</w:t>
      </w:r>
      <w:r>
        <w:rPr>
          <w:rFonts w:ascii="Microsoft Sans Serif" w:cs="Microsoft Sans Serif"/>
          <w:sz w:val="22"/>
          <w:szCs w:val="22"/>
          <w:rtl/>
        </w:rPr>
        <w:t> </w:t>
      </w:r>
      <w:r>
        <w:rPr>
          <w:rFonts w:ascii="Microsoft Sans Serif" w:cs="Microsoft Sans Serif"/>
          <w:w w:val="72"/>
          <w:sz w:val="22"/>
          <w:szCs w:val="22"/>
          <w:rtl/>
        </w:rPr>
        <w:t>مجموعات</w:t>
      </w:r>
      <w:r>
        <w:rPr>
          <w:rFonts w:ascii="Microsoft Sans Serif" w:cs="Microsoft Sans Serif"/>
          <w:spacing w:val="15"/>
          <w:sz w:val="22"/>
          <w:szCs w:val="22"/>
          <w:rtl/>
        </w:rPr>
        <w:t> </w:t>
      </w:r>
      <w:r>
        <w:rPr>
          <w:rFonts w:ascii="Microsoft Sans Serif" w:cs="Microsoft Sans Serif"/>
          <w:w w:val="72"/>
          <w:sz w:val="22"/>
          <w:szCs w:val="22"/>
          <w:rtl/>
        </w:rPr>
        <w:t>تلف</w:t>
      </w:r>
      <w:r>
        <w:rPr>
          <w:rFonts w:ascii="Microsoft Sans Serif" w:cs="Microsoft Sans Serif"/>
          <w:spacing w:val="12"/>
          <w:sz w:val="22"/>
          <w:szCs w:val="22"/>
          <w:rtl/>
        </w:rPr>
        <w:t> </w:t>
      </w:r>
      <w:r>
        <w:rPr>
          <w:rFonts w:ascii="Microsoft Sans Serif" w:cs="Microsoft Sans Serif"/>
          <w:w w:val="72"/>
          <w:sz w:val="22"/>
          <w:szCs w:val="22"/>
          <w:rtl/>
        </w:rPr>
        <w:t>أولية</w:t>
      </w:r>
      <w:r>
        <w:rPr>
          <w:rFonts w:ascii="Microsoft Sans Serif" w:cs="Microsoft Sans Serif"/>
          <w:spacing w:val="9"/>
          <w:sz w:val="22"/>
          <w:szCs w:val="22"/>
          <w:rtl/>
        </w:rPr>
        <w:t> </w:t>
      </w:r>
      <w:r>
        <w:rPr>
          <w:rFonts w:ascii="Microsoft Sans Serif" w:cs="Microsoft Sans Serif"/>
          <w:w w:val="72"/>
          <w:sz w:val="22"/>
          <w:szCs w:val="22"/>
          <w:rtl/>
        </w:rPr>
        <w:t>عبر</w:t>
      </w:r>
      <w:r>
        <w:rPr>
          <w:rFonts w:ascii="Microsoft Sans Serif" w:cs="Microsoft Sans Serif"/>
          <w:spacing w:val="12"/>
          <w:sz w:val="22"/>
          <w:szCs w:val="22"/>
          <w:rtl/>
        </w:rPr>
        <w:t> </w:t>
      </w:r>
      <w:r>
        <w:rPr>
          <w:rFonts w:ascii="Microsoft Sans Serif" w:cs="Microsoft Sans Serif"/>
          <w:w w:val="72"/>
          <w:sz w:val="22"/>
          <w:szCs w:val="22"/>
          <w:rtl/>
        </w:rPr>
        <w:t>أكثر</w:t>
      </w:r>
      <w:r>
        <w:rPr>
          <w:rFonts w:ascii="Microsoft Sans Serif" w:cs="Microsoft Sans Serif"/>
          <w:spacing w:val="12"/>
          <w:sz w:val="22"/>
          <w:szCs w:val="22"/>
          <w:rtl/>
        </w:rPr>
        <w:t> </w:t>
      </w:r>
      <w:r>
        <w:rPr>
          <w:rFonts w:ascii="Microsoft Sans Serif" w:cs="Microsoft Sans Serif"/>
          <w:w w:val="72"/>
          <w:sz w:val="22"/>
          <w:szCs w:val="22"/>
          <w:rtl/>
        </w:rPr>
        <w:t>من</w:t>
      </w:r>
      <w:r>
        <w:rPr>
          <w:rFonts w:ascii="Microsoft Sans Serif" w:cs="Microsoft Sans Serif"/>
          <w:spacing w:val="9"/>
          <w:sz w:val="22"/>
          <w:szCs w:val="22"/>
          <w:rtl/>
        </w:rPr>
        <w:t> </w:t>
      </w:r>
      <w:r>
        <w:rPr>
          <w:rFonts w:ascii="Microsoft Sans Serif" w:cs="Microsoft Sans Serif"/>
          <w:w w:val="72"/>
          <w:sz w:val="22"/>
          <w:szCs w:val="22"/>
          <w:rtl/>
        </w:rPr>
        <w:t>مجموعة</w:t>
      </w:r>
      <w:r>
        <w:rPr>
          <w:rFonts w:ascii="Microsoft Sans Serif" w:cs="Microsoft Sans Serif"/>
          <w:spacing w:val="11"/>
          <w:sz w:val="22"/>
          <w:szCs w:val="22"/>
          <w:rtl/>
        </w:rPr>
        <w:t> </w:t>
      </w:r>
      <w:r>
        <w:rPr>
          <w:rFonts w:ascii="Microsoft Sans Serif" w:cs="Microsoft Sans Serif"/>
          <w:w w:val="72"/>
          <w:sz w:val="22"/>
          <w:szCs w:val="22"/>
          <w:rtl/>
        </w:rPr>
        <w:t>بيانات</w:t>
      </w:r>
      <w:r>
        <w:rPr>
          <w:rFonts w:ascii="Microsoft Sans Serif" w:cs="Microsoft Sans Serif"/>
          <w:w w:val="72"/>
          <w:sz w:val="22"/>
          <w:szCs w:val="22"/>
        </w:rPr>
        <w:t>.</w:t>
      </w:r>
      <w:r>
        <w:rPr>
          <w:rFonts w:ascii="Microsoft Sans Serif" w:cs="Microsoft Sans Serif"/>
          <w:spacing w:val="12"/>
          <w:sz w:val="22"/>
          <w:szCs w:val="22"/>
          <w:rtl/>
        </w:rPr>
        <w:t> </w:t>
      </w:r>
      <w:r>
        <w:rPr>
          <w:rFonts w:ascii="Microsoft Sans Serif" w:cs="Microsoft Sans Serif"/>
          <w:w w:val="72"/>
          <w:sz w:val="22"/>
          <w:szCs w:val="22"/>
          <w:rtl/>
        </w:rPr>
        <w:t>التوصيات</w:t>
      </w:r>
      <w:r>
        <w:rPr>
          <w:rFonts w:ascii="Microsoft Sans Serif" w:cs="Microsoft Sans Serif"/>
          <w:w w:val="72"/>
          <w:sz w:val="22"/>
          <w:szCs w:val="22"/>
        </w:rPr>
        <w:t>:</w:t>
      </w:r>
      <w:r>
        <w:rPr>
          <w:rFonts w:ascii="Microsoft Sans Serif" w:cs="Microsoft Sans Serif"/>
          <w:spacing w:val="11"/>
          <w:sz w:val="22"/>
          <w:szCs w:val="22"/>
          <w:rtl/>
        </w:rPr>
        <w:t> </w:t>
      </w:r>
      <w:r>
        <w:rPr>
          <w:rFonts w:ascii="Microsoft Sans Serif" w:cs="Microsoft Sans Serif"/>
          <w:w w:val="72"/>
          <w:sz w:val="22"/>
          <w:szCs w:val="22"/>
          <w:rtl/>
        </w:rPr>
        <w:t>توصي</w:t>
      </w:r>
      <w:r>
        <w:rPr>
          <w:rFonts w:ascii="Microsoft Sans Serif" w:cs="Microsoft Sans Serif"/>
          <w:spacing w:val="12"/>
          <w:sz w:val="22"/>
          <w:szCs w:val="22"/>
          <w:rtl/>
        </w:rPr>
        <w:t> </w:t>
      </w:r>
      <w:r>
        <w:rPr>
          <w:rFonts w:ascii="Microsoft Sans Serif" w:cs="Microsoft Sans Serif"/>
          <w:w w:val="72"/>
          <w:sz w:val="22"/>
          <w:szCs w:val="22"/>
          <w:rtl/>
        </w:rPr>
        <w:t>الدراسة</w:t>
      </w:r>
      <w:r>
        <w:rPr>
          <w:rFonts w:ascii="Microsoft Sans Serif" w:cs="Microsoft Sans Serif"/>
          <w:spacing w:val="15"/>
          <w:sz w:val="22"/>
          <w:szCs w:val="22"/>
          <w:rtl/>
        </w:rPr>
        <w:t> </w:t>
      </w:r>
      <w:r>
        <w:rPr>
          <w:rFonts w:ascii="Microsoft Sans Serif" w:cs="Microsoft Sans Serif"/>
          <w:w w:val="72"/>
          <w:sz w:val="22"/>
          <w:szCs w:val="22"/>
          <w:rtl/>
        </w:rPr>
        <w:t>بتوسيع</w:t>
      </w:r>
      <w:r>
        <w:rPr>
          <w:rFonts w:ascii="Microsoft Sans Serif" w:cs="Microsoft Sans Serif"/>
          <w:spacing w:val="12"/>
          <w:sz w:val="22"/>
          <w:szCs w:val="22"/>
          <w:rtl/>
        </w:rPr>
        <w:t> </w:t>
      </w:r>
      <w:r>
        <w:rPr>
          <w:rFonts w:ascii="Microsoft Sans Serif" w:cs="Microsoft Sans Serif"/>
          <w:w w:val="72"/>
          <w:sz w:val="22"/>
          <w:szCs w:val="22"/>
          <w:rtl/>
        </w:rPr>
        <w:t>العمل</w:t>
      </w:r>
      <w:r>
        <w:rPr>
          <w:rFonts w:ascii="Microsoft Sans Serif" w:cs="Microsoft Sans Serif"/>
          <w:spacing w:val="12"/>
          <w:sz w:val="22"/>
          <w:szCs w:val="22"/>
          <w:rtl/>
        </w:rPr>
        <w:t> </w:t>
      </w:r>
      <w:r>
        <w:rPr>
          <w:rFonts w:ascii="Microsoft Sans Serif" w:cs="Microsoft Sans Serif"/>
          <w:w w:val="72"/>
          <w:sz w:val="22"/>
          <w:szCs w:val="22"/>
          <w:rtl/>
        </w:rPr>
        <w:t>مستقبلًا</w:t>
      </w:r>
      <w:r>
        <w:rPr>
          <w:rFonts w:ascii="Microsoft Sans Serif" w:cs="Microsoft Sans Serif"/>
          <w:spacing w:val="12"/>
          <w:sz w:val="22"/>
          <w:szCs w:val="22"/>
          <w:rtl/>
        </w:rPr>
        <w:t> </w:t>
      </w:r>
      <w:r>
        <w:rPr>
          <w:rFonts w:ascii="Microsoft Sans Serif" w:cs="Microsoft Sans Serif"/>
          <w:w w:val="72"/>
          <w:sz w:val="22"/>
          <w:szCs w:val="22"/>
          <w:rtl/>
        </w:rPr>
        <w:t>عبر</w:t>
      </w:r>
      <w:r>
        <w:rPr>
          <w:rFonts w:ascii="Microsoft Sans Serif" w:cs="Microsoft Sans Serif"/>
          <w:spacing w:val="12"/>
          <w:sz w:val="22"/>
          <w:szCs w:val="22"/>
          <w:rtl/>
        </w:rPr>
        <w:t> </w:t>
      </w:r>
      <w:r>
        <w:rPr>
          <w:rFonts w:ascii="Microsoft Sans Serif" w:cs="Microsoft Sans Serif"/>
          <w:w w:val="72"/>
          <w:sz w:val="22"/>
          <w:szCs w:val="22"/>
          <w:rtl/>
        </w:rPr>
        <w:t>التعاون</w:t>
      </w:r>
      <w:r>
        <w:rPr>
          <w:rFonts w:ascii="Microsoft Sans Serif" w:cs="Microsoft Sans Serif"/>
          <w:spacing w:val="12"/>
          <w:sz w:val="22"/>
          <w:szCs w:val="22"/>
          <w:rtl/>
        </w:rPr>
        <w:t> </w:t>
      </w:r>
      <w:r>
        <w:rPr>
          <w:rFonts w:ascii="Microsoft Sans Serif" w:cs="Microsoft Sans Serif"/>
          <w:w w:val="72"/>
          <w:sz w:val="22"/>
          <w:szCs w:val="22"/>
          <w:rtl/>
        </w:rPr>
        <w:t>مع</w:t>
      </w:r>
      <w:r>
        <w:rPr>
          <w:rFonts w:ascii="Microsoft Sans Serif" w:cs="Microsoft Sans Serif"/>
          <w:spacing w:val="14"/>
          <w:sz w:val="22"/>
          <w:szCs w:val="22"/>
          <w:rtl/>
        </w:rPr>
        <w:t> </w:t>
      </w:r>
      <w:r>
        <w:rPr>
          <w:rFonts w:ascii="Microsoft Sans Serif" w:cs="Microsoft Sans Serif"/>
          <w:w w:val="72"/>
          <w:sz w:val="22"/>
          <w:szCs w:val="22"/>
          <w:rtl/>
        </w:rPr>
        <w:t>خبراء</w:t>
      </w:r>
      <w:r>
        <w:rPr>
          <w:rFonts w:ascii="Microsoft Sans Serif" w:cs="Microsoft Sans Serif"/>
          <w:spacing w:val="10"/>
          <w:sz w:val="22"/>
          <w:szCs w:val="22"/>
          <w:rtl/>
        </w:rPr>
        <w:t> </w:t>
      </w:r>
      <w:r>
        <w:rPr>
          <w:rFonts w:ascii="Microsoft Sans Serif" w:cs="Microsoft Sans Serif"/>
          <w:w w:val="72"/>
          <w:sz w:val="22"/>
          <w:szCs w:val="22"/>
          <w:rtl/>
        </w:rPr>
        <w:t>الشعر </w:t>
      </w:r>
      <w:r>
        <w:rPr>
          <w:rFonts w:ascii="Microsoft Sans Serif" w:cs="Microsoft Sans Serif"/>
          <w:w w:val="71"/>
          <w:sz w:val="22"/>
          <w:szCs w:val="22"/>
          <w:rtl/>
        </w:rPr>
        <w:t>والجلدية</w:t>
      </w:r>
      <w:r>
        <w:rPr>
          <w:rFonts w:ascii="Microsoft Sans Serif" w:cs="Microsoft Sans Serif"/>
          <w:sz w:val="22"/>
          <w:szCs w:val="22"/>
          <w:rtl/>
        </w:rPr>
        <w:t> </w:t>
      </w:r>
      <w:r>
        <w:rPr>
          <w:rFonts w:ascii="Microsoft Sans Serif" w:cs="Microsoft Sans Serif"/>
          <w:w w:val="71"/>
          <w:sz w:val="22"/>
          <w:szCs w:val="22"/>
          <w:rtl/>
        </w:rPr>
        <w:t>لإنتاج</w:t>
      </w:r>
      <w:r>
        <w:rPr>
          <w:rFonts w:ascii="Microsoft Sans Serif" w:cs="Microsoft Sans Serif"/>
          <w:sz w:val="22"/>
          <w:szCs w:val="22"/>
          <w:rtl/>
        </w:rPr>
        <w:t> </w:t>
      </w:r>
      <w:r>
        <w:rPr>
          <w:rFonts w:ascii="Microsoft Sans Serif" w:cs="Microsoft Sans Serif"/>
          <w:w w:val="71"/>
          <w:sz w:val="22"/>
          <w:szCs w:val="22"/>
          <w:rtl/>
        </w:rPr>
        <w:t>تسميات</w:t>
      </w:r>
      <w:r>
        <w:rPr>
          <w:rFonts w:ascii="Microsoft Sans Serif" w:cs="Microsoft Sans Serif"/>
          <w:sz w:val="22"/>
          <w:szCs w:val="22"/>
          <w:rtl/>
        </w:rPr>
        <w:t> </w:t>
      </w:r>
      <w:r>
        <w:rPr>
          <w:rFonts w:ascii="Microsoft Sans Serif" w:cs="Microsoft Sans Serif"/>
          <w:w w:val="71"/>
          <w:sz w:val="22"/>
          <w:szCs w:val="22"/>
          <w:rtl/>
        </w:rPr>
        <w:t>مرجعية</w:t>
      </w:r>
      <w:r>
        <w:rPr>
          <w:rFonts w:ascii="Microsoft Sans Serif" w:cs="Microsoft Sans Serif"/>
          <w:sz w:val="22"/>
          <w:szCs w:val="22"/>
          <w:rtl/>
        </w:rPr>
        <w:t> </w:t>
      </w:r>
      <w:r>
        <w:rPr>
          <w:rFonts w:ascii="Microsoft Sans Serif" w:cs="Microsoft Sans Serif"/>
          <w:w w:val="71"/>
          <w:sz w:val="22"/>
          <w:szCs w:val="22"/>
          <w:rtl/>
        </w:rPr>
        <w:t>موثقة،</w:t>
      </w:r>
      <w:r>
        <w:rPr>
          <w:rFonts w:ascii="Microsoft Sans Serif" w:cs="Microsoft Sans Serif"/>
          <w:sz w:val="22"/>
          <w:szCs w:val="22"/>
          <w:rtl/>
        </w:rPr>
        <w:t> </w:t>
      </w:r>
      <w:r>
        <w:rPr>
          <w:rFonts w:ascii="Microsoft Sans Serif" w:cs="Microsoft Sans Serif"/>
          <w:w w:val="71"/>
          <w:sz w:val="22"/>
          <w:szCs w:val="22"/>
          <w:rtl/>
        </w:rPr>
        <w:t>وتحويل</w:t>
      </w:r>
      <w:r>
        <w:rPr>
          <w:rFonts w:ascii="Microsoft Sans Serif" w:cs="Microsoft Sans Serif"/>
          <w:sz w:val="22"/>
          <w:szCs w:val="22"/>
          <w:rtl/>
        </w:rPr>
        <w:t> </w:t>
      </w:r>
      <w:r>
        <w:rPr>
          <w:rFonts w:ascii="Microsoft Sans Serif" w:cs="Microsoft Sans Serif"/>
          <w:w w:val="71"/>
          <w:sz w:val="22"/>
          <w:szCs w:val="22"/>
          <w:rtl/>
        </w:rPr>
        <w:t>المسار</w:t>
      </w:r>
      <w:r>
        <w:rPr>
          <w:rFonts w:ascii="Microsoft Sans Serif" w:cs="Microsoft Sans Serif"/>
          <w:sz w:val="22"/>
          <w:szCs w:val="22"/>
          <w:rtl/>
        </w:rPr>
        <w:t> </w:t>
      </w:r>
      <w:r>
        <w:rPr>
          <w:rFonts w:ascii="Microsoft Sans Serif" w:cs="Microsoft Sans Serif"/>
          <w:w w:val="71"/>
          <w:sz w:val="22"/>
          <w:szCs w:val="22"/>
          <w:rtl/>
        </w:rPr>
        <w:t>المجهري</w:t>
      </w:r>
      <w:r>
        <w:rPr>
          <w:rFonts w:ascii="Microsoft Sans Serif" w:cs="Microsoft Sans Serif"/>
          <w:sz w:val="22"/>
          <w:szCs w:val="22"/>
          <w:rtl/>
        </w:rPr>
        <w:t> </w:t>
      </w:r>
      <w:r>
        <w:rPr>
          <w:rFonts w:ascii="Microsoft Sans Serif" w:cs="Microsoft Sans Serif"/>
          <w:w w:val="71"/>
          <w:sz w:val="22"/>
          <w:szCs w:val="22"/>
          <w:rtl/>
        </w:rPr>
        <w:t>من</w:t>
      </w:r>
      <w:r>
        <w:rPr>
          <w:rFonts w:ascii="Microsoft Sans Serif" w:cs="Microsoft Sans Serif"/>
          <w:sz w:val="22"/>
          <w:szCs w:val="22"/>
          <w:rtl/>
        </w:rPr>
        <w:t> </w:t>
      </w:r>
      <w:r>
        <w:rPr>
          <w:rFonts w:ascii="Microsoft Sans Serif" w:cs="Microsoft Sans Serif"/>
          <w:w w:val="71"/>
          <w:sz w:val="22"/>
          <w:szCs w:val="22"/>
          <w:rtl/>
        </w:rPr>
        <w:t>تحليل</w:t>
      </w:r>
      <w:r>
        <w:rPr>
          <w:rFonts w:ascii="Microsoft Sans Serif" w:cs="Microsoft Sans Serif"/>
          <w:sz w:val="22"/>
          <w:szCs w:val="22"/>
          <w:rtl/>
        </w:rPr>
        <w:t> </w:t>
      </w:r>
      <w:r>
        <w:rPr>
          <w:rFonts w:ascii="Microsoft Sans Serif" w:cs="Microsoft Sans Serif"/>
          <w:w w:val="71"/>
          <w:sz w:val="22"/>
          <w:szCs w:val="22"/>
          <w:rtl/>
        </w:rPr>
        <w:t>استكشافي</w:t>
      </w:r>
      <w:r>
        <w:rPr>
          <w:rFonts w:ascii="Microsoft Sans Serif" w:cs="Microsoft Sans Serif"/>
          <w:sz w:val="22"/>
          <w:szCs w:val="22"/>
          <w:rtl/>
        </w:rPr>
        <w:t> </w:t>
      </w:r>
      <w:r>
        <w:rPr>
          <w:rFonts w:ascii="Microsoft Sans Serif" w:cs="Microsoft Sans Serif"/>
          <w:w w:val="71"/>
          <w:sz w:val="22"/>
          <w:szCs w:val="22"/>
          <w:rtl/>
        </w:rPr>
        <w:t>إلى</w:t>
      </w:r>
      <w:r>
        <w:rPr>
          <w:rFonts w:ascii="Microsoft Sans Serif" w:cs="Microsoft Sans Serif"/>
          <w:sz w:val="22"/>
          <w:szCs w:val="22"/>
          <w:rtl/>
        </w:rPr>
        <w:t> </w:t>
      </w:r>
      <w:r>
        <w:rPr>
          <w:rFonts w:ascii="Microsoft Sans Serif" w:cs="Microsoft Sans Serif"/>
          <w:w w:val="71"/>
          <w:sz w:val="22"/>
          <w:szCs w:val="22"/>
          <w:rtl/>
        </w:rPr>
        <w:t>نظام</w:t>
      </w:r>
      <w:r>
        <w:rPr>
          <w:rFonts w:ascii="Microsoft Sans Serif" w:cs="Microsoft Sans Serif"/>
          <w:sz w:val="22"/>
          <w:szCs w:val="22"/>
          <w:rtl/>
        </w:rPr>
        <w:t> </w:t>
      </w:r>
      <w:r>
        <w:rPr>
          <w:rFonts w:ascii="Microsoft Sans Serif" w:cs="Microsoft Sans Serif"/>
          <w:w w:val="71"/>
          <w:sz w:val="22"/>
          <w:szCs w:val="22"/>
          <w:rtl/>
        </w:rPr>
        <w:t>تقييم</w:t>
      </w:r>
      <w:r>
        <w:rPr>
          <w:rFonts w:ascii="Microsoft Sans Serif" w:cs="Microsoft Sans Serif"/>
          <w:sz w:val="22"/>
          <w:szCs w:val="22"/>
          <w:rtl/>
        </w:rPr>
        <w:t> </w:t>
      </w:r>
      <w:r>
        <w:rPr>
          <w:rFonts w:ascii="Microsoft Sans Serif" w:cs="Microsoft Sans Serif"/>
          <w:w w:val="71"/>
          <w:sz w:val="22"/>
          <w:szCs w:val="22"/>
          <w:rtl/>
        </w:rPr>
        <w:t>مؤكد،</w:t>
      </w:r>
      <w:r>
        <w:rPr>
          <w:rFonts w:ascii="Microsoft Sans Serif" w:cs="Microsoft Sans Serif"/>
          <w:sz w:val="22"/>
          <w:szCs w:val="22"/>
          <w:rtl/>
        </w:rPr>
        <w:t> </w:t>
      </w:r>
      <w:r>
        <w:rPr>
          <w:rFonts w:ascii="Microsoft Sans Serif" w:cs="Microsoft Sans Serif"/>
          <w:w w:val="71"/>
          <w:sz w:val="22"/>
          <w:szCs w:val="22"/>
          <w:rtl/>
        </w:rPr>
        <w:t>وربط</w:t>
      </w:r>
      <w:r>
        <w:rPr>
          <w:rFonts w:ascii="Microsoft Sans Serif" w:cs="Microsoft Sans Serif"/>
          <w:sz w:val="22"/>
          <w:szCs w:val="22"/>
          <w:rtl/>
        </w:rPr>
        <w:t> </w:t>
      </w:r>
      <w:r>
        <w:rPr>
          <w:rFonts w:ascii="Microsoft Sans Serif" w:cs="Microsoft Sans Serif"/>
          <w:w w:val="71"/>
          <w:sz w:val="22"/>
          <w:szCs w:val="22"/>
          <w:rtl/>
        </w:rPr>
        <w:t>ناتجَي</w:t>
      </w:r>
      <w:r>
        <w:rPr>
          <w:rFonts w:ascii="Microsoft Sans Serif" w:cs="Microsoft Sans Serif"/>
          <w:sz w:val="22"/>
          <w:szCs w:val="22"/>
          <w:rtl/>
        </w:rPr>
        <w:t> </w:t>
      </w:r>
      <w:r>
        <w:rPr>
          <w:rFonts w:ascii="Microsoft Sans Serif" w:cs="Microsoft Sans Serif"/>
          <w:w w:val="71"/>
          <w:sz w:val="22"/>
          <w:szCs w:val="22"/>
          <w:rtl/>
        </w:rPr>
        <w:t>المسارين</w:t>
      </w:r>
      <w:r>
        <w:rPr>
          <w:rFonts w:ascii="Microsoft Sans Serif" w:cs="Microsoft Sans Serif"/>
          <w:sz w:val="22"/>
          <w:szCs w:val="22"/>
          <w:rtl/>
        </w:rPr>
        <w:t> </w:t>
      </w:r>
      <w:r>
        <w:rPr>
          <w:rFonts w:ascii="Microsoft Sans Serif" w:cs="Microsoft Sans Serif"/>
          <w:w w:val="64"/>
          <w:sz w:val="22"/>
          <w:szCs w:val="22"/>
          <w:rtl/>
        </w:rPr>
        <w:t>مستقبلًا</w:t>
      </w:r>
      <w:r>
        <w:rPr>
          <w:rFonts w:ascii="Microsoft Sans Serif" w:cs="Microsoft Sans Serif"/>
          <w:sz w:val="22"/>
          <w:szCs w:val="22"/>
          <w:rtl/>
        </w:rPr>
        <w:t> </w:t>
      </w:r>
      <w:r>
        <w:rPr>
          <w:rFonts w:ascii="Microsoft Sans Serif" w:cs="Microsoft Sans Serif"/>
          <w:w w:val="64"/>
          <w:sz w:val="22"/>
          <w:szCs w:val="22"/>
          <w:rtl/>
        </w:rPr>
        <w:t>بنظام</w:t>
      </w:r>
      <w:r>
        <w:rPr>
          <w:rFonts w:ascii="Microsoft Sans Serif" w:cs="Microsoft Sans Serif"/>
          <w:sz w:val="22"/>
          <w:szCs w:val="22"/>
          <w:rtl/>
        </w:rPr>
        <w:t> </w:t>
      </w:r>
      <w:r>
        <w:rPr>
          <w:rFonts w:ascii="Microsoft Sans Serif" w:cs="Microsoft Sans Serif"/>
          <w:w w:val="64"/>
          <w:sz w:val="22"/>
          <w:szCs w:val="22"/>
          <w:rtl/>
        </w:rPr>
        <w:t>توصية</w:t>
      </w:r>
      <w:r>
        <w:rPr>
          <w:rFonts w:ascii="Microsoft Sans Serif" w:cs="Microsoft Sans Serif"/>
          <w:sz w:val="22"/>
          <w:szCs w:val="22"/>
          <w:rtl/>
        </w:rPr>
        <w:t> </w:t>
      </w:r>
      <w:r>
        <w:rPr>
          <w:rFonts w:ascii="Microsoft Sans Serif" w:cs="Microsoft Sans Serif"/>
          <w:w w:val="64"/>
          <w:sz w:val="22"/>
          <w:szCs w:val="22"/>
          <w:rtl/>
        </w:rPr>
        <w:t>شخصي</w:t>
      </w:r>
      <w:r>
        <w:rPr>
          <w:rFonts w:ascii="Microsoft Sans Serif" w:cs="Microsoft Sans Serif"/>
          <w:sz w:val="22"/>
          <w:szCs w:val="22"/>
          <w:rtl/>
        </w:rPr>
        <w:t> </w:t>
      </w:r>
      <w:r>
        <w:rPr>
          <w:rFonts w:ascii="Microsoft Sans Serif" w:cs="Microsoft Sans Serif"/>
          <w:w w:val="64"/>
          <w:sz w:val="22"/>
          <w:szCs w:val="22"/>
          <w:rtl/>
        </w:rPr>
        <w:t>للعناية</w:t>
      </w:r>
      <w:r>
        <w:rPr>
          <w:rFonts w:ascii="Microsoft Sans Serif" w:cs="Microsoft Sans Serif"/>
          <w:sz w:val="22"/>
          <w:szCs w:val="22"/>
          <w:rtl/>
        </w:rPr>
        <w:t> </w:t>
      </w:r>
      <w:r>
        <w:rPr>
          <w:rFonts w:ascii="Microsoft Sans Serif" w:cs="Microsoft Sans Serif"/>
          <w:w w:val="64"/>
          <w:sz w:val="22"/>
          <w:szCs w:val="22"/>
          <w:rtl/>
        </w:rPr>
        <w:t>بالشعر</w:t>
      </w:r>
      <w:r>
        <w:rPr>
          <w:rFonts w:ascii="Microsoft Sans Serif" w:cs="Microsoft Sans Serif"/>
          <w:w w:val="64"/>
          <w:sz w:val="22"/>
          <w:szCs w:val="22"/>
        </w:rPr>
        <w:t>.</w:t>
      </w:r>
    </w:p>
    <w:p>
      <w:pPr>
        <w:bidi/>
        <w:spacing w:before="112"/>
        <w:ind w:right="304" w:left="533" w:firstLine="4"/>
        <w:jc w:val="left"/>
        <w:rPr>
          <w:rFonts w:ascii="Microsoft Sans Serif" w:cs="Microsoft Sans Serif"/>
          <w:sz w:val="22"/>
          <w:szCs w:val="22"/>
        </w:rPr>
      </w:pPr>
      <w:r>
        <w:rPr>
          <w:rFonts w:ascii="Microsoft Sans Serif" w:cs="Microsoft Sans Serif"/>
          <w:w w:val="78"/>
          <w:sz w:val="22"/>
          <w:szCs w:val="22"/>
          <w:rtl/>
        </w:rPr>
        <w:t>الكلمات</w:t>
      </w:r>
      <w:r>
        <w:rPr>
          <w:rFonts w:ascii="Microsoft Sans Serif" w:cs="Microsoft Sans Serif"/>
          <w:sz w:val="22"/>
          <w:szCs w:val="22"/>
          <w:rtl/>
        </w:rPr>
        <w:t> </w:t>
      </w:r>
      <w:r>
        <w:rPr>
          <w:rFonts w:ascii="Microsoft Sans Serif" w:cs="Microsoft Sans Serif"/>
          <w:w w:val="78"/>
          <w:sz w:val="22"/>
          <w:szCs w:val="22"/>
          <w:rtl/>
        </w:rPr>
        <w:t>المفتاحية</w:t>
      </w:r>
      <w:r>
        <w:rPr>
          <w:rFonts w:ascii="Microsoft Sans Serif" w:cs="Microsoft Sans Serif"/>
          <w:w w:val="78"/>
          <w:sz w:val="22"/>
          <w:szCs w:val="22"/>
        </w:rPr>
        <w:t>:</w:t>
      </w:r>
      <w:r>
        <w:rPr>
          <w:rFonts w:ascii="Microsoft Sans Serif" w:cs="Microsoft Sans Serif"/>
          <w:sz w:val="22"/>
          <w:szCs w:val="22"/>
          <w:rtl/>
        </w:rPr>
        <w:t> </w:t>
      </w:r>
      <w:r>
        <w:rPr>
          <w:rFonts w:ascii="Microsoft Sans Serif" w:cs="Microsoft Sans Serif"/>
          <w:w w:val="78"/>
          <w:sz w:val="22"/>
          <w:szCs w:val="22"/>
          <w:rtl/>
        </w:rPr>
        <w:t>الذكاء الاصطناعي،</w:t>
      </w:r>
      <w:r>
        <w:rPr>
          <w:rFonts w:ascii="Microsoft Sans Serif" w:cs="Microsoft Sans Serif"/>
          <w:sz w:val="22"/>
          <w:szCs w:val="22"/>
          <w:rtl/>
        </w:rPr>
        <w:t> </w:t>
      </w:r>
      <w:r>
        <w:rPr>
          <w:rFonts w:ascii="Microsoft Sans Serif" w:cs="Microsoft Sans Serif"/>
          <w:w w:val="78"/>
          <w:sz w:val="22"/>
          <w:szCs w:val="22"/>
          <w:rtl/>
        </w:rPr>
        <w:t>تصنيف</w:t>
      </w:r>
      <w:r>
        <w:rPr>
          <w:rFonts w:ascii="Microsoft Sans Serif" w:cs="Microsoft Sans Serif"/>
          <w:sz w:val="22"/>
          <w:szCs w:val="22"/>
          <w:rtl/>
        </w:rPr>
        <w:t> </w:t>
      </w:r>
      <w:r>
        <w:rPr>
          <w:rFonts w:ascii="Microsoft Sans Serif" w:cs="Microsoft Sans Serif"/>
          <w:w w:val="78"/>
          <w:sz w:val="22"/>
          <w:szCs w:val="22"/>
          <w:rtl/>
        </w:rPr>
        <w:t>أنواع الشعر،</w:t>
      </w:r>
      <w:r>
        <w:rPr>
          <w:rFonts w:ascii="Microsoft Sans Serif" w:cs="Microsoft Sans Serif"/>
          <w:sz w:val="22"/>
          <w:szCs w:val="22"/>
          <w:rtl/>
        </w:rPr>
        <w:t> </w:t>
      </w:r>
      <w:r>
        <w:rPr>
          <w:rFonts w:ascii="Microsoft Sans Serif" w:cs="Microsoft Sans Serif"/>
          <w:w w:val="78"/>
          <w:sz w:val="22"/>
          <w:szCs w:val="22"/>
          <w:rtl/>
        </w:rPr>
        <w:t>الشعر</w:t>
      </w:r>
      <w:r>
        <w:rPr>
          <w:rFonts w:ascii="Microsoft Sans Serif" w:cs="Microsoft Sans Serif"/>
          <w:sz w:val="22"/>
          <w:szCs w:val="22"/>
          <w:rtl/>
        </w:rPr>
        <w:t> </w:t>
      </w:r>
      <w:r>
        <w:rPr>
          <w:rFonts w:ascii="Microsoft Sans Serif" w:cs="Microsoft Sans Serif"/>
          <w:w w:val="78"/>
          <w:sz w:val="22"/>
          <w:szCs w:val="22"/>
          <w:rtl/>
        </w:rPr>
        <w:t>المجعد،</w:t>
      </w:r>
      <w:r>
        <w:rPr>
          <w:rFonts w:ascii="Microsoft Sans Serif" w:cs="Microsoft Sans Serif"/>
          <w:sz w:val="22"/>
          <w:szCs w:val="22"/>
          <w:rtl/>
        </w:rPr>
        <w:t> </w:t>
      </w:r>
      <w:r>
        <w:rPr>
          <w:rFonts w:ascii="Microsoft Sans Serif" w:cs="Microsoft Sans Serif"/>
          <w:w w:val="78"/>
          <w:sz w:val="22"/>
          <w:szCs w:val="22"/>
          <w:rtl/>
        </w:rPr>
        <w:t>صور</w:t>
      </w:r>
      <w:r>
        <w:rPr>
          <w:rFonts w:ascii="Microsoft Sans Serif" w:cs="Microsoft Sans Serif"/>
          <w:sz w:val="22"/>
          <w:szCs w:val="22"/>
          <w:rtl/>
        </w:rPr>
        <w:t> </w:t>
      </w:r>
      <w:r>
        <w:rPr>
          <w:rFonts w:ascii="Microsoft Sans Serif" w:cs="Microsoft Sans Serif"/>
          <w:w w:val="78"/>
          <w:sz w:val="22"/>
          <w:szCs w:val="22"/>
          <w:rtl/>
        </w:rPr>
        <w:t>المجهر</w:t>
      </w:r>
      <w:r>
        <w:rPr>
          <w:rFonts w:ascii="Microsoft Sans Serif" w:cs="Microsoft Sans Serif"/>
          <w:sz w:val="22"/>
          <w:szCs w:val="22"/>
          <w:rtl/>
        </w:rPr>
        <w:t> </w:t>
      </w:r>
      <w:r>
        <w:rPr>
          <w:rFonts w:ascii="Microsoft Sans Serif" w:cs="Microsoft Sans Serif"/>
          <w:w w:val="78"/>
          <w:sz w:val="22"/>
          <w:szCs w:val="22"/>
          <w:rtl/>
        </w:rPr>
        <w:t>الإلكتروني الماسح،</w:t>
      </w:r>
      <w:r>
        <w:rPr>
          <w:rFonts w:ascii="Microsoft Sans Serif" w:cs="Microsoft Sans Serif"/>
          <w:sz w:val="22"/>
          <w:szCs w:val="22"/>
          <w:rtl/>
        </w:rPr>
        <w:t> </w:t>
      </w:r>
      <w:r>
        <w:rPr>
          <w:rFonts w:ascii="Microsoft Sans Serif" w:cs="Microsoft Sans Serif"/>
          <w:w w:val="78"/>
          <w:sz w:val="22"/>
          <w:szCs w:val="22"/>
        </w:rPr>
        <w:t>EfficientNet</w:t>
      </w:r>
      <w:r>
        <w:rPr>
          <w:rFonts w:ascii="Arial MT" w:cs="Arial MT"/>
          <w:w w:val="78"/>
          <w:sz w:val="22"/>
          <w:szCs w:val="22"/>
        </w:rPr>
        <w:t>-</w:t>
      </w:r>
      <w:r>
        <w:rPr>
          <w:rFonts w:ascii="Microsoft Sans Serif" w:cs="Microsoft Sans Serif"/>
          <w:w w:val="78"/>
          <w:sz w:val="22"/>
          <w:szCs w:val="22"/>
        </w:rPr>
        <w:t>B0</w:t>
      </w:r>
      <w:r>
        <w:rPr>
          <w:rFonts w:ascii="Microsoft Sans Serif" w:cs="Microsoft Sans Serif"/>
          <w:w w:val="78"/>
          <w:sz w:val="22"/>
          <w:szCs w:val="22"/>
          <w:rtl/>
        </w:rPr>
        <w:t>، </w:t>
      </w:r>
      <w:r>
        <w:rPr>
          <w:rFonts w:ascii="Microsoft Sans Serif" w:cs="Microsoft Sans Serif"/>
          <w:w w:val="90"/>
          <w:sz w:val="22"/>
          <w:szCs w:val="22"/>
          <w:rtl/>
        </w:rPr>
        <w:t>عامل الذيل، </w:t>
      </w:r>
      <w:r>
        <w:rPr>
          <w:rFonts w:ascii="Microsoft Sans Serif" w:cs="Microsoft Sans Serif"/>
          <w:w w:val="90"/>
          <w:sz w:val="22"/>
          <w:szCs w:val="22"/>
        </w:rPr>
        <w:t>.K</w:t>
      </w:r>
      <w:r>
        <w:rPr>
          <w:rFonts w:ascii="Arial MT" w:cs="Arial MT"/>
          <w:w w:val="90"/>
          <w:sz w:val="22"/>
          <w:szCs w:val="22"/>
        </w:rPr>
        <w:t>-</w:t>
      </w:r>
      <w:r>
        <w:rPr>
          <w:rFonts w:ascii="Microsoft Sans Serif" w:cs="Microsoft Sans Serif"/>
          <w:w w:val="90"/>
          <w:sz w:val="22"/>
          <w:szCs w:val="22"/>
        </w:rPr>
        <w:t>mean</w:t>
      </w:r>
      <w:r>
        <w:rPr>
          <w:rFonts w:ascii="Microsoft Sans Serif" w:cs="Microsoft Sans Serif"/>
          <w:w w:val="90"/>
          <w:sz w:val="22"/>
          <w:szCs w:val="22"/>
        </w:rPr>
        <w:t>s</w:t>
      </w:r>
    </w:p>
    <w:p>
      <w:pPr>
        <w:pStyle w:val="Heading1"/>
        <w:spacing w:before="202"/>
        <w:ind w:left="115" w:firstLine="0"/>
      </w:pPr>
      <w:r>
        <w:rPr>
          <w:spacing w:val="-2"/>
        </w:rPr>
        <w:t>Abstract</w:t>
      </w:r>
    </w:p>
    <w:p>
      <w:pPr>
        <w:pStyle w:val="BodyText"/>
        <w:spacing w:before="126"/>
        <w:ind w:right="610"/>
      </w:pPr>
      <w:r>
        <w:rPr/>
        <w:t>Objectives:</w:t>
      </w:r>
      <w:r>
        <w:rPr>
          <w:spacing w:val="-3"/>
        </w:rPr>
        <w:t> </w:t>
      </w:r>
      <w:r>
        <w:rPr/>
        <w:t>This</w:t>
      </w:r>
      <w:r>
        <w:rPr>
          <w:spacing w:val="-4"/>
        </w:rPr>
        <w:t> </w:t>
      </w:r>
      <w:r>
        <w:rPr/>
        <w:t>paper</w:t>
      </w:r>
      <w:r>
        <w:rPr>
          <w:spacing w:val="-2"/>
        </w:rPr>
        <w:t> </w:t>
      </w:r>
      <w:r>
        <w:rPr/>
        <w:t>examines</w:t>
      </w:r>
      <w:r>
        <w:rPr>
          <w:spacing w:val="-4"/>
        </w:rPr>
        <w:t> </w:t>
      </w:r>
      <w:r>
        <w:rPr/>
        <w:t>how</w:t>
      </w:r>
      <w:r>
        <w:rPr>
          <w:spacing w:val="-4"/>
        </w:rPr>
        <w:t> </w:t>
      </w:r>
      <w:r>
        <w:rPr/>
        <w:t>artificial</w:t>
      </w:r>
      <w:r>
        <w:rPr>
          <w:spacing w:val="-3"/>
        </w:rPr>
        <w:t> </w:t>
      </w:r>
      <w:r>
        <w:rPr/>
        <w:t>intelligence</w:t>
      </w:r>
      <w:r>
        <w:rPr>
          <w:spacing w:val="-4"/>
        </w:rPr>
        <w:t> </w:t>
      </w:r>
      <w:r>
        <w:rPr/>
        <w:t>can</w:t>
      </w:r>
      <w:r>
        <w:rPr>
          <w:spacing w:val="-3"/>
        </w:rPr>
        <w:t> </w:t>
      </w:r>
      <w:r>
        <w:rPr/>
        <w:t>support</w:t>
      </w:r>
      <w:r>
        <w:rPr>
          <w:spacing w:val="-3"/>
        </w:rPr>
        <w:t> </w:t>
      </w:r>
      <w:r>
        <w:rPr/>
        <w:t>two</w:t>
      </w:r>
      <w:r>
        <w:rPr>
          <w:spacing w:val="-3"/>
        </w:rPr>
        <w:t> </w:t>
      </w:r>
      <w:r>
        <w:rPr/>
        <w:t>related</w:t>
      </w:r>
      <w:r>
        <w:rPr>
          <w:spacing w:val="-3"/>
        </w:rPr>
        <w:t> </w:t>
      </w:r>
      <w:r>
        <w:rPr/>
        <w:t>tasks</w:t>
      </w:r>
      <w:r>
        <w:rPr>
          <w:spacing w:val="-4"/>
        </w:rPr>
        <w:t> </w:t>
      </w:r>
      <w:r>
        <w:rPr/>
        <w:t>in</w:t>
      </w:r>
      <w:r>
        <w:rPr>
          <w:spacing w:val="-3"/>
        </w:rPr>
        <w:t> </w:t>
      </w:r>
      <w:r>
        <w:rPr/>
        <w:t>hair analysis: identifying visible hair type from ordinary images and exploring surface-damage patterns from scanning electron microscope (SEM) images. Study Location: The work is based on publicly available hair-image and SEM datasets and is positioned toward intelligent assessment of curly and textured hair, with future use in personalized hair-care support.</w:t>
      </w:r>
    </w:p>
    <w:p>
      <w:pPr>
        <w:pStyle w:val="BodyText"/>
        <w:ind w:right="560"/>
      </w:pPr>
      <w:r>
        <w:rPr/>
        <w:t>Methodology: The study followed two parallel paths. In the first, EfficientNet-B0 was trained to classify straight, wavy, curly, and kinky hair. In the second, SEM images were preprocessed through grayscale conversion, label removal, orientation correction, ROI selection, histogram analysis, and tailing-factor extraction, after which K-means clustering was used to group the samples</w:t>
      </w:r>
      <w:r>
        <w:rPr>
          <w:spacing w:val="-5"/>
        </w:rPr>
        <w:t> </w:t>
      </w:r>
      <w:r>
        <w:rPr/>
        <w:t>exploratory.</w:t>
      </w:r>
      <w:r>
        <w:rPr>
          <w:spacing w:val="-4"/>
        </w:rPr>
        <w:t> </w:t>
      </w:r>
      <w:r>
        <w:rPr/>
        <w:t>Results:</w:t>
      </w:r>
      <w:r>
        <w:rPr>
          <w:spacing w:val="-4"/>
        </w:rPr>
        <w:t> </w:t>
      </w:r>
      <w:r>
        <w:rPr/>
        <w:t>The</w:t>
      </w:r>
      <w:r>
        <w:rPr>
          <w:spacing w:val="-4"/>
        </w:rPr>
        <w:t> </w:t>
      </w:r>
      <w:r>
        <w:rPr/>
        <w:t>best</w:t>
      </w:r>
      <w:r>
        <w:rPr>
          <w:spacing w:val="-4"/>
        </w:rPr>
        <w:t> </w:t>
      </w:r>
      <w:r>
        <w:rPr/>
        <w:t>image-classification</w:t>
      </w:r>
      <w:r>
        <w:rPr>
          <w:spacing w:val="-4"/>
        </w:rPr>
        <w:t> </w:t>
      </w:r>
      <w:r>
        <w:rPr/>
        <w:t>setting</w:t>
      </w:r>
      <w:r>
        <w:rPr>
          <w:spacing w:val="-4"/>
        </w:rPr>
        <w:t> </w:t>
      </w:r>
      <w:r>
        <w:rPr/>
        <w:t>reached</w:t>
      </w:r>
      <w:r>
        <w:rPr>
          <w:spacing w:val="-2"/>
        </w:rPr>
        <w:t> </w:t>
      </w:r>
      <w:r>
        <w:rPr/>
        <w:t>91.42%</w:t>
      </w:r>
      <w:r>
        <w:rPr>
          <w:spacing w:val="-5"/>
        </w:rPr>
        <w:t> </w:t>
      </w:r>
      <w:r>
        <w:rPr/>
        <w:t>test</w:t>
      </w:r>
      <w:r>
        <w:rPr>
          <w:spacing w:val="-4"/>
        </w:rPr>
        <w:t> </w:t>
      </w:r>
      <w:r>
        <w:rPr/>
        <w:t>accuracy, with closely matched precision, recall, and F1-score. The SEM workflow also produced interpretable groupings across the Dryad and L'Oréal datasets, although these groups remain exploratory</w:t>
      </w:r>
      <w:r>
        <w:rPr>
          <w:spacing w:val="-1"/>
        </w:rPr>
        <w:t> </w:t>
      </w:r>
      <w:r>
        <w:rPr/>
        <w:t>because expert</w:t>
      </w:r>
      <w:r>
        <w:rPr>
          <w:spacing w:val="-1"/>
        </w:rPr>
        <w:t> </w:t>
      </w:r>
      <w:r>
        <w:rPr/>
        <w:t>microscopic</w:t>
      </w:r>
      <w:r>
        <w:rPr>
          <w:spacing w:val="-1"/>
        </w:rPr>
        <w:t> </w:t>
      </w:r>
      <w:r>
        <w:rPr/>
        <w:t>labels</w:t>
      </w:r>
      <w:r>
        <w:rPr>
          <w:spacing w:val="-2"/>
        </w:rPr>
        <w:t> </w:t>
      </w:r>
      <w:r>
        <w:rPr/>
        <w:t>were</w:t>
      </w:r>
      <w:r>
        <w:rPr>
          <w:spacing w:val="-2"/>
        </w:rPr>
        <w:t> </w:t>
      </w:r>
      <w:r>
        <w:rPr/>
        <w:t>unavailable.</w:t>
      </w:r>
      <w:r>
        <w:rPr>
          <w:spacing w:val="-1"/>
        </w:rPr>
        <w:t> </w:t>
      </w:r>
      <w:r>
        <w:rPr/>
        <w:t>Recommendations:</w:t>
      </w:r>
      <w:r>
        <w:rPr>
          <w:spacing w:val="-1"/>
        </w:rPr>
        <w:t> </w:t>
      </w:r>
      <w:r>
        <w:rPr/>
        <w:t>Future</w:t>
      </w:r>
      <w:r>
        <w:rPr>
          <w:spacing w:val="-3"/>
        </w:rPr>
        <w:t> </w:t>
      </w:r>
      <w:r>
        <w:rPr/>
        <w:t>work should add expert annotation, strengthen validation of microscopic damage levels, test the classifier on broader real-world images, and integrate both paths into a recommendation system only after stronger verification.</w:t>
      </w:r>
    </w:p>
    <w:p>
      <w:pPr>
        <w:pStyle w:val="BodyText"/>
        <w:spacing w:before="121"/>
        <w:ind w:right="1352"/>
      </w:pPr>
      <w:r>
        <w:rPr/>
        <w:t>Keywords:</w:t>
      </w:r>
      <w:r>
        <w:rPr>
          <w:spacing w:val="-4"/>
        </w:rPr>
        <w:t> </w:t>
      </w:r>
      <w:r>
        <w:rPr/>
        <w:t>artificial</w:t>
      </w:r>
      <w:r>
        <w:rPr>
          <w:spacing w:val="-4"/>
        </w:rPr>
        <w:t> </w:t>
      </w:r>
      <w:r>
        <w:rPr/>
        <w:t>intelligence,</w:t>
      </w:r>
      <w:r>
        <w:rPr>
          <w:spacing w:val="-4"/>
        </w:rPr>
        <w:t> </w:t>
      </w:r>
      <w:r>
        <w:rPr/>
        <w:t>hair</w:t>
      </w:r>
      <w:r>
        <w:rPr>
          <w:spacing w:val="-4"/>
        </w:rPr>
        <w:t> </w:t>
      </w:r>
      <w:r>
        <w:rPr/>
        <w:t>type</w:t>
      </w:r>
      <w:r>
        <w:rPr>
          <w:spacing w:val="-3"/>
        </w:rPr>
        <w:t> </w:t>
      </w:r>
      <w:r>
        <w:rPr/>
        <w:t>classification,</w:t>
      </w:r>
      <w:r>
        <w:rPr>
          <w:spacing w:val="-4"/>
        </w:rPr>
        <w:t> </w:t>
      </w:r>
      <w:r>
        <w:rPr/>
        <w:t>curly</w:t>
      </w:r>
      <w:r>
        <w:rPr>
          <w:spacing w:val="-4"/>
        </w:rPr>
        <w:t> </w:t>
      </w:r>
      <w:r>
        <w:rPr/>
        <w:t>hair,</w:t>
      </w:r>
      <w:r>
        <w:rPr>
          <w:spacing w:val="-4"/>
        </w:rPr>
        <w:t> </w:t>
      </w:r>
      <w:r>
        <w:rPr/>
        <w:t>SEM</w:t>
      </w:r>
      <w:r>
        <w:rPr>
          <w:spacing w:val="-5"/>
        </w:rPr>
        <w:t> </w:t>
      </w:r>
      <w:r>
        <w:rPr/>
        <w:t>image</w:t>
      </w:r>
      <w:r>
        <w:rPr>
          <w:spacing w:val="-6"/>
        </w:rPr>
        <w:t> </w:t>
      </w:r>
      <w:r>
        <w:rPr/>
        <w:t>analysis, EfficientNet-B0, tailing factor, K-means clustering.</w:t>
      </w:r>
    </w:p>
    <w:p>
      <w:pPr>
        <w:pStyle w:val="BodyText"/>
        <w:spacing w:after="0"/>
        <w:sectPr>
          <w:headerReference w:type="default" r:id="rId5"/>
          <w:footerReference w:type="default" r:id="rId6"/>
          <w:type w:val="continuous"/>
          <w:pgSz w:w="11910" w:h="16840"/>
          <w:pgMar w:header="573" w:footer="585" w:top="1160" w:bottom="780" w:left="1133" w:right="708"/>
          <w:pgNumType w:start="1"/>
        </w:sectPr>
      </w:pPr>
    </w:p>
    <w:p>
      <w:pPr>
        <w:pStyle w:val="Heading1"/>
        <w:numPr>
          <w:ilvl w:val="0"/>
          <w:numId w:val="1"/>
        </w:numPr>
        <w:tabs>
          <w:tab w:pos="394" w:val="left" w:leader="none"/>
        </w:tabs>
        <w:spacing w:line="240" w:lineRule="auto" w:before="81" w:after="0"/>
        <w:ind w:left="394" w:right="0" w:hanging="279"/>
        <w:jc w:val="left"/>
      </w:pPr>
      <w:r>
        <w:rPr>
          <w:spacing w:val="-2"/>
        </w:rPr>
        <w:t>Introduction</w:t>
      </w:r>
    </w:p>
    <w:p>
      <w:pPr>
        <w:pStyle w:val="BodyText"/>
        <w:spacing w:before="126"/>
        <w:ind w:right="570"/>
      </w:pPr>
      <w:r>
        <w:rPr/>
        <w:t>Curly hair and other textured hair types have received growing attention in cosmetic practice, dermatological assessment, and personalized hair care. Still, analyzing them in a consistent way</w:t>
      </w:r>
      <w:r>
        <w:rPr>
          <w:spacing w:val="40"/>
        </w:rPr>
        <w:t> </w:t>
      </w:r>
      <w:r>
        <w:rPr/>
        <w:t>is not easy. Hair appearance changes with curl pattern, density, strand thickness, styling condition,</w:t>
      </w:r>
      <w:r>
        <w:rPr>
          <w:spacing w:val="-3"/>
        </w:rPr>
        <w:t> </w:t>
      </w:r>
      <w:r>
        <w:rPr/>
        <w:t>lighting,</w:t>
      </w:r>
      <w:r>
        <w:rPr>
          <w:spacing w:val="-3"/>
        </w:rPr>
        <w:t> </w:t>
      </w:r>
      <w:r>
        <w:rPr/>
        <w:t>and</w:t>
      </w:r>
      <w:r>
        <w:rPr>
          <w:spacing w:val="-3"/>
        </w:rPr>
        <w:t> </w:t>
      </w:r>
      <w:r>
        <w:rPr/>
        <w:t>background.</w:t>
      </w:r>
      <w:r>
        <w:rPr>
          <w:spacing w:val="-3"/>
        </w:rPr>
        <w:t> </w:t>
      </w:r>
      <w:r>
        <w:rPr/>
        <w:t>At</w:t>
      </w:r>
      <w:r>
        <w:rPr>
          <w:spacing w:val="-3"/>
        </w:rPr>
        <w:t> </w:t>
      </w:r>
      <w:r>
        <w:rPr/>
        <w:t>the</w:t>
      </w:r>
      <w:r>
        <w:rPr>
          <w:spacing w:val="-3"/>
        </w:rPr>
        <w:t> </w:t>
      </w:r>
      <w:r>
        <w:rPr/>
        <w:t>same</w:t>
      </w:r>
      <w:r>
        <w:rPr>
          <w:spacing w:val="-3"/>
        </w:rPr>
        <w:t> </w:t>
      </w:r>
      <w:r>
        <w:rPr/>
        <w:t>time,</w:t>
      </w:r>
      <w:r>
        <w:rPr>
          <w:spacing w:val="-3"/>
        </w:rPr>
        <w:t> </w:t>
      </w:r>
      <w:r>
        <w:rPr/>
        <w:t>judging</w:t>
      </w:r>
      <w:r>
        <w:rPr>
          <w:spacing w:val="-3"/>
        </w:rPr>
        <w:t> </w:t>
      </w:r>
      <w:r>
        <w:rPr/>
        <w:t>hair</w:t>
      </w:r>
      <w:r>
        <w:rPr>
          <w:spacing w:val="-3"/>
        </w:rPr>
        <w:t> </w:t>
      </w:r>
      <w:r>
        <w:rPr/>
        <w:t>damage</w:t>
      </w:r>
      <w:r>
        <w:rPr>
          <w:spacing w:val="-3"/>
        </w:rPr>
        <w:t> </w:t>
      </w:r>
      <w:r>
        <w:rPr/>
        <w:t>under</w:t>
      </w:r>
      <w:r>
        <w:rPr>
          <w:spacing w:val="-3"/>
        </w:rPr>
        <w:t> </w:t>
      </w:r>
      <w:r>
        <w:rPr/>
        <w:t>the</w:t>
      </w:r>
      <w:r>
        <w:rPr>
          <w:spacing w:val="-5"/>
        </w:rPr>
        <w:t> </w:t>
      </w:r>
      <w:r>
        <w:rPr/>
        <w:t>microscope usually depends on specialist experience. This combination of visual complexity and expert dependence makes the problem well suited for artificial intelligence (AI)-based support.</w:t>
      </w:r>
    </w:p>
    <w:p>
      <w:pPr>
        <w:pStyle w:val="BodyText"/>
        <w:spacing w:before="120"/>
        <w:ind w:right="610"/>
      </w:pPr>
      <w:r>
        <w:rPr/>
        <w:t>In</w:t>
      </w:r>
      <w:r>
        <w:rPr>
          <w:spacing w:val="-1"/>
        </w:rPr>
        <w:t> </w:t>
      </w:r>
      <w:r>
        <w:rPr/>
        <w:t>recent</w:t>
      </w:r>
      <w:r>
        <w:rPr>
          <w:spacing w:val="-3"/>
        </w:rPr>
        <w:t> </w:t>
      </w:r>
      <w:r>
        <w:rPr/>
        <w:t>years,</w:t>
      </w:r>
      <w:r>
        <w:rPr>
          <w:spacing w:val="-3"/>
        </w:rPr>
        <w:t> </w:t>
      </w:r>
      <w:r>
        <w:rPr/>
        <w:t>AI,</w:t>
      </w:r>
      <w:r>
        <w:rPr>
          <w:spacing w:val="-3"/>
        </w:rPr>
        <w:t> </w:t>
      </w:r>
      <w:r>
        <w:rPr/>
        <w:t>especially</w:t>
      </w:r>
      <w:r>
        <w:rPr>
          <w:spacing w:val="-3"/>
        </w:rPr>
        <w:t> </w:t>
      </w:r>
      <w:r>
        <w:rPr/>
        <w:t>machine</w:t>
      </w:r>
      <w:r>
        <w:rPr>
          <w:spacing w:val="-3"/>
        </w:rPr>
        <w:t> </w:t>
      </w:r>
      <w:r>
        <w:rPr/>
        <w:t>learning,</w:t>
      </w:r>
      <w:r>
        <w:rPr>
          <w:spacing w:val="-3"/>
        </w:rPr>
        <w:t> </w:t>
      </w:r>
      <w:r>
        <w:rPr/>
        <w:t>deep</w:t>
      </w:r>
      <w:r>
        <w:rPr>
          <w:spacing w:val="-3"/>
        </w:rPr>
        <w:t> </w:t>
      </w:r>
      <w:r>
        <w:rPr/>
        <w:t>learning,</w:t>
      </w:r>
      <w:r>
        <w:rPr>
          <w:spacing w:val="-3"/>
        </w:rPr>
        <w:t> </w:t>
      </w:r>
      <w:r>
        <w:rPr/>
        <w:t>and</w:t>
      </w:r>
      <w:r>
        <w:rPr>
          <w:spacing w:val="-3"/>
        </w:rPr>
        <w:t> </w:t>
      </w:r>
      <w:r>
        <w:rPr/>
        <w:t>computer</w:t>
      </w:r>
      <w:r>
        <w:rPr>
          <w:spacing w:val="-3"/>
        </w:rPr>
        <w:t> </w:t>
      </w:r>
      <w:r>
        <w:rPr/>
        <w:t>vision,</w:t>
      </w:r>
      <w:r>
        <w:rPr>
          <w:spacing w:val="-3"/>
        </w:rPr>
        <w:t> </w:t>
      </w:r>
      <w:r>
        <w:rPr/>
        <w:t>has</w:t>
      </w:r>
      <w:r>
        <w:rPr>
          <w:spacing w:val="-4"/>
        </w:rPr>
        <w:t> </w:t>
      </w:r>
      <w:r>
        <w:rPr/>
        <w:t>shown strong ability to learn from visual data and improve decision-making in applied tasks. Similar approaches have already been used in image-based inspection, quality control, and prediction problems in other domains, which suggests that they can also help make hair assessment more objective and repeatable (Eskaf, 2024a, 2024b).</w:t>
      </w:r>
    </w:p>
    <w:p>
      <w:pPr>
        <w:pStyle w:val="BodyText"/>
        <w:spacing w:before="121"/>
        <w:ind w:right="610"/>
      </w:pPr>
      <w:r>
        <w:rPr/>
        <w:t>Most earlier studies</w:t>
      </w:r>
      <w:r>
        <w:rPr>
          <w:spacing w:val="-1"/>
        </w:rPr>
        <w:t> </w:t>
      </w:r>
      <w:r>
        <w:rPr/>
        <w:t>deal with only one side</w:t>
      </w:r>
      <w:r>
        <w:rPr>
          <w:spacing w:val="-1"/>
        </w:rPr>
        <w:t> </w:t>
      </w:r>
      <w:r>
        <w:rPr/>
        <w:t>of the problem. Some focus</w:t>
      </w:r>
      <w:r>
        <w:rPr>
          <w:spacing w:val="-1"/>
        </w:rPr>
        <w:t> </w:t>
      </w:r>
      <w:r>
        <w:rPr/>
        <w:t>on hair detection or visible hair-type classification from regular images, whereas others use scanning electron microscopy (SEM) to examine microscopic surface damage. In practice, both views matter: visible</w:t>
      </w:r>
      <w:r>
        <w:rPr>
          <w:spacing w:val="-3"/>
        </w:rPr>
        <w:t> </w:t>
      </w:r>
      <w:r>
        <w:rPr/>
        <w:t>hair</w:t>
      </w:r>
      <w:r>
        <w:rPr>
          <w:spacing w:val="-3"/>
        </w:rPr>
        <w:t> </w:t>
      </w:r>
      <w:r>
        <w:rPr/>
        <w:t>structure</w:t>
      </w:r>
      <w:r>
        <w:rPr>
          <w:spacing w:val="-5"/>
        </w:rPr>
        <w:t> </w:t>
      </w:r>
      <w:r>
        <w:rPr/>
        <w:t>affects</w:t>
      </w:r>
      <w:r>
        <w:rPr>
          <w:spacing w:val="-4"/>
        </w:rPr>
        <w:t> </w:t>
      </w:r>
      <w:r>
        <w:rPr/>
        <w:t>styling</w:t>
      </w:r>
      <w:r>
        <w:rPr>
          <w:spacing w:val="-3"/>
        </w:rPr>
        <w:t> </w:t>
      </w:r>
      <w:r>
        <w:rPr/>
        <w:t>and</w:t>
      </w:r>
      <w:r>
        <w:rPr>
          <w:spacing w:val="-3"/>
        </w:rPr>
        <w:t> </w:t>
      </w:r>
      <w:r>
        <w:rPr/>
        <w:t>product</w:t>
      </w:r>
      <w:r>
        <w:rPr>
          <w:spacing w:val="-3"/>
        </w:rPr>
        <w:t> </w:t>
      </w:r>
      <w:r>
        <w:rPr/>
        <w:t>choice,</w:t>
      </w:r>
      <w:r>
        <w:rPr>
          <w:spacing w:val="-3"/>
        </w:rPr>
        <w:t> </w:t>
      </w:r>
      <w:r>
        <w:rPr/>
        <w:t>while</w:t>
      </w:r>
      <w:r>
        <w:rPr>
          <w:spacing w:val="-3"/>
        </w:rPr>
        <w:t> </w:t>
      </w:r>
      <w:r>
        <w:rPr/>
        <w:t>microscopic</w:t>
      </w:r>
      <w:r>
        <w:rPr>
          <w:spacing w:val="-2"/>
        </w:rPr>
        <w:t> </w:t>
      </w:r>
      <w:r>
        <w:rPr/>
        <w:t>surface</w:t>
      </w:r>
      <w:r>
        <w:rPr>
          <w:spacing w:val="-4"/>
        </w:rPr>
        <w:t> </w:t>
      </w:r>
      <w:r>
        <w:rPr/>
        <w:t>condition reflects shaft health and treatment needs.</w:t>
      </w:r>
    </w:p>
    <w:p>
      <w:pPr>
        <w:pStyle w:val="BodyText"/>
        <w:spacing w:before="120"/>
        <w:ind w:right="610"/>
      </w:pPr>
      <w:r>
        <w:rPr/>
        <w:t>For this reason, the present study brings the two views together in a dual-path framework. One path</w:t>
      </w:r>
      <w:r>
        <w:rPr>
          <w:spacing w:val="-1"/>
        </w:rPr>
        <w:t> </w:t>
      </w:r>
      <w:r>
        <w:rPr/>
        <w:t>uses</w:t>
      </w:r>
      <w:r>
        <w:rPr>
          <w:spacing w:val="-2"/>
        </w:rPr>
        <w:t> </w:t>
      </w:r>
      <w:r>
        <w:rPr/>
        <w:t>EfficientNet-B0</w:t>
      </w:r>
      <w:r>
        <w:rPr>
          <w:spacing w:val="-1"/>
        </w:rPr>
        <w:t> </w:t>
      </w:r>
      <w:r>
        <w:rPr/>
        <w:t>to</w:t>
      </w:r>
      <w:r>
        <w:rPr>
          <w:spacing w:val="-1"/>
        </w:rPr>
        <w:t> </w:t>
      </w:r>
      <w:r>
        <w:rPr/>
        <w:t>classify</w:t>
      </w:r>
      <w:r>
        <w:rPr>
          <w:spacing w:val="-1"/>
        </w:rPr>
        <w:t> </w:t>
      </w:r>
      <w:r>
        <w:rPr/>
        <w:t>straight,</w:t>
      </w:r>
      <w:r>
        <w:rPr>
          <w:spacing w:val="-1"/>
        </w:rPr>
        <w:t> </w:t>
      </w:r>
      <w:r>
        <w:rPr/>
        <w:t>wavy,</w:t>
      </w:r>
      <w:r>
        <w:rPr>
          <w:spacing w:val="-1"/>
        </w:rPr>
        <w:t> </w:t>
      </w:r>
      <w:r>
        <w:rPr/>
        <w:t>curly,</w:t>
      </w:r>
      <w:r>
        <w:rPr>
          <w:spacing w:val="-1"/>
        </w:rPr>
        <w:t> </w:t>
      </w:r>
      <w:r>
        <w:rPr/>
        <w:t>and</w:t>
      </w:r>
      <w:r>
        <w:rPr>
          <w:spacing w:val="-1"/>
        </w:rPr>
        <w:t> </w:t>
      </w:r>
      <w:r>
        <w:rPr/>
        <w:t>kinky</w:t>
      </w:r>
      <w:r>
        <w:rPr>
          <w:spacing w:val="-1"/>
        </w:rPr>
        <w:t> </w:t>
      </w:r>
      <w:r>
        <w:rPr/>
        <w:t>hair from</w:t>
      </w:r>
      <w:r>
        <w:rPr>
          <w:spacing w:val="-1"/>
        </w:rPr>
        <w:t> </w:t>
      </w:r>
      <w:r>
        <w:rPr/>
        <w:t>ordinary</w:t>
      </w:r>
      <w:r>
        <w:rPr>
          <w:spacing w:val="-1"/>
        </w:rPr>
        <w:t> </w:t>
      </w:r>
      <w:r>
        <w:rPr/>
        <w:t>images. The</w:t>
      </w:r>
      <w:r>
        <w:rPr>
          <w:spacing w:val="-5"/>
        </w:rPr>
        <w:t> </w:t>
      </w:r>
      <w:r>
        <w:rPr/>
        <w:t>second</w:t>
      </w:r>
      <w:r>
        <w:rPr>
          <w:spacing w:val="-3"/>
        </w:rPr>
        <w:t> </w:t>
      </w:r>
      <w:r>
        <w:rPr/>
        <w:t>path</w:t>
      </w:r>
      <w:r>
        <w:rPr>
          <w:spacing w:val="-3"/>
        </w:rPr>
        <w:t> </w:t>
      </w:r>
      <w:r>
        <w:rPr/>
        <w:t>analyzes</w:t>
      </w:r>
      <w:r>
        <w:rPr>
          <w:spacing w:val="-4"/>
        </w:rPr>
        <w:t> </w:t>
      </w:r>
      <w:r>
        <w:rPr/>
        <w:t>SEM</w:t>
      </w:r>
      <w:r>
        <w:rPr>
          <w:spacing w:val="-4"/>
        </w:rPr>
        <w:t> </w:t>
      </w:r>
      <w:r>
        <w:rPr/>
        <w:t>images</w:t>
      </w:r>
      <w:r>
        <w:rPr>
          <w:spacing w:val="-4"/>
        </w:rPr>
        <w:t> </w:t>
      </w:r>
      <w:r>
        <w:rPr/>
        <w:t>by</w:t>
      </w:r>
      <w:r>
        <w:rPr>
          <w:spacing w:val="-3"/>
        </w:rPr>
        <w:t> </w:t>
      </w:r>
      <w:r>
        <w:rPr/>
        <w:t>extracting</w:t>
      </w:r>
      <w:r>
        <w:rPr>
          <w:spacing w:val="-3"/>
        </w:rPr>
        <w:t> </w:t>
      </w:r>
      <w:r>
        <w:rPr/>
        <w:t>the</w:t>
      </w:r>
      <w:r>
        <w:rPr>
          <w:spacing w:val="-4"/>
        </w:rPr>
        <w:t> </w:t>
      </w:r>
      <w:r>
        <w:rPr/>
        <w:t>tailing</w:t>
      </w:r>
      <w:r>
        <w:rPr>
          <w:spacing w:val="-3"/>
        </w:rPr>
        <w:t> </w:t>
      </w:r>
      <w:r>
        <w:rPr/>
        <w:t>factor</w:t>
      </w:r>
      <w:r>
        <w:rPr>
          <w:spacing w:val="-3"/>
        </w:rPr>
        <w:t> </w:t>
      </w:r>
      <w:r>
        <w:rPr/>
        <w:t>and</w:t>
      </w:r>
      <w:r>
        <w:rPr>
          <w:spacing w:val="-1"/>
        </w:rPr>
        <w:t> </w:t>
      </w:r>
      <w:r>
        <w:rPr/>
        <w:t>grouping</w:t>
      </w:r>
      <w:r>
        <w:rPr>
          <w:spacing w:val="-3"/>
        </w:rPr>
        <w:t> </w:t>
      </w:r>
      <w:r>
        <w:rPr/>
        <w:t>the</w:t>
      </w:r>
      <w:r>
        <w:rPr>
          <w:spacing w:val="-4"/>
        </w:rPr>
        <w:t> </w:t>
      </w:r>
      <w:r>
        <w:rPr/>
        <w:t>resulting values with K-means. Because expert microscopic labels were not available, the SEM path is presented as an exploratory stage rather than a final diagnostic system. This keeps the claims of the paper aligned with what the available data can genuinely support.</w:t>
      </w:r>
    </w:p>
    <w:p>
      <w:pPr>
        <w:pStyle w:val="Heading1"/>
        <w:numPr>
          <w:ilvl w:val="0"/>
          <w:numId w:val="1"/>
        </w:numPr>
        <w:tabs>
          <w:tab w:pos="394" w:val="left" w:leader="none"/>
        </w:tabs>
        <w:spacing w:line="240" w:lineRule="auto" w:before="203" w:after="0"/>
        <w:ind w:left="394" w:right="0" w:hanging="279"/>
        <w:jc w:val="left"/>
      </w:pPr>
      <w:r>
        <w:rPr/>
        <w:t>Research</w:t>
      </w:r>
      <w:r>
        <w:rPr>
          <w:spacing w:val="-11"/>
        </w:rPr>
        <w:t> </w:t>
      </w:r>
      <w:r>
        <w:rPr>
          <w:spacing w:val="-2"/>
        </w:rPr>
        <w:t>Problem</w:t>
      </w:r>
    </w:p>
    <w:p>
      <w:pPr>
        <w:pStyle w:val="BodyText"/>
        <w:spacing w:before="126"/>
        <w:ind w:right="610"/>
      </w:pPr>
      <w:r>
        <w:rPr/>
        <w:t>Both visible hair classification and microscopic damage analysis are difficult because the data vary</w:t>
      </w:r>
      <w:r>
        <w:rPr>
          <w:spacing w:val="-4"/>
        </w:rPr>
        <w:t> </w:t>
      </w:r>
      <w:r>
        <w:rPr/>
        <w:t>substantially.</w:t>
      </w:r>
      <w:r>
        <w:rPr>
          <w:spacing w:val="-2"/>
        </w:rPr>
        <w:t> </w:t>
      </w:r>
      <w:r>
        <w:rPr/>
        <w:t>In</w:t>
      </w:r>
      <w:r>
        <w:rPr>
          <w:spacing w:val="-4"/>
        </w:rPr>
        <w:t> </w:t>
      </w:r>
      <w:r>
        <w:rPr/>
        <w:t>regular</w:t>
      </w:r>
      <w:r>
        <w:rPr>
          <w:spacing w:val="-6"/>
        </w:rPr>
        <w:t> </w:t>
      </w:r>
      <w:r>
        <w:rPr/>
        <w:t>images,</w:t>
      </w:r>
      <w:r>
        <w:rPr>
          <w:spacing w:val="-4"/>
        </w:rPr>
        <w:t> </w:t>
      </w:r>
      <w:r>
        <w:rPr/>
        <w:t>background</w:t>
      </w:r>
      <w:r>
        <w:rPr>
          <w:spacing w:val="-2"/>
        </w:rPr>
        <w:t> </w:t>
      </w:r>
      <w:r>
        <w:rPr/>
        <w:t>clutter,</w:t>
      </w:r>
      <w:r>
        <w:rPr>
          <w:spacing w:val="-4"/>
        </w:rPr>
        <w:t> </w:t>
      </w:r>
      <w:r>
        <w:rPr/>
        <w:t>hairstyle</w:t>
      </w:r>
      <w:r>
        <w:rPr>
          <w:spacing w:val="-5"/>
        </w:rPr>
        <w:t> </w:t>
      </w:r>
      <w:r>
        <w:rPr/>
        <w:t>changes,</w:t>
      </w:r>
      <w:r>
        <w:rPr>
          <w:spacing w:val="-2"/>
        </w:rPr>
        <w:t> </w:t>
      </w:r>
      <w:r>
        <w:rPr/>
        <w:t>lighting</w:t>
      </w:r>
      <w:r>
        <w:rPr>
          <w:spacing w:val="-4"/>
        </w:rPr>
        <w:t> </w:t>
      </w:r>
      <w:r>
        <w:rPr/>
        <w:t>conditions, and overlap between neighboring hair types can confuse a model. In SEM images, fine surface structures are visible, but interpreting them consistently still requires experience and careful </w:t>
      </w:r>
      <w:r>
        <w:rPr>
          <w:spacing w:val="-2"/>
        </w:rPr>
        <w:t>measurement.</w:t>
      </w:r>
    </w:p>
    <w:p>
      <w:pPr>
        <w:pStyle w:val="BodyText"/>
        <w:spacing w:before="120"/>
        <w:ind w:right="676"/>
        <w:jc w:val="both"/>
      </w:pPr>
      <w:r>
        <w:rPr/>
        <w:t>Although AI</w:t>
      </w:r>
      <w:r>
        <w:rPr>
          <w:spacing w:val="-2"/>
        </w:rPr>
        <w:t> </w:t>
      </w:r>
      <w:r>
        <w:rPr/>
        <w:t>methods have improved image analysis in many areas, there is still no widely used framework</w:t>
      </w:r>
      <w:r>
        <w:rPr>
          <w:spacing w:val="-3"/>
        </w:rPr>
        <w:t> </w:t>
      </w:r>
      <w:r>
        <w:rPr/>
        <w:t>that</w:t>
      </w:r>
      <w:r>
        <w:rPr>
          <w:spacing w:val="-3"/>
        </w:rPr>
        <w:t> </w:t>
      </w:r>
      <w:r>
        <w:rPr/>
        <w:t>handles</w:t>
      </w:r>
      <w:r>
        <w:rPr>
          <w:spacing w:val="-4"/>
        </w:rPr>
        <w:t> </w:t>
      </w:r>
      <w:r>
        <w:rPr/>
        <w:t>both</w:t>
      </w:r>
      <w:r>
        <w:rPr>
          <w:spacing w:val="-3"/>
        </w:rPr>
        <w:t> </w:t>
      </w:r>
      <w:r>
        <w:rPr/>
        <w:t>tasks</w:t>
      </w:r>
      <w:r>
        <w:rPr>
          <w:spacing w:val="-4"/>
        </w:rPr>
        <w:t> </w:t>
      </w:r>
      <w:r>
        <w:rPr/>
        <w:t>together:</w:t>
      </w:r>
      <w:r>
        <w:rPr>
          <w:spacing w:val="-3"/>
        </w:rPr>
        <w:t> </w:t>
      </w:r>
      <w:r>
        <w:rPr/>
        <w:t>recognizing</w:t>
      </w:r>
      <w:r>
        <w:rPr>
          <w:spacing w:val="-3"/>
        </w:rPr>
        <w:t> </w:t>
      </w:r>
      <w:r>
        <w:rPr/>
        <w:t>structural</w:t>
      </w:r>
      <w:r>
        <w:rPr>
          <w:spacing w:val="-3"/>
        </w:rPr>
        <w:t> </w:t>
      </w:r>
      <w:r>
        <w:rPr/>
        <w:t>hair</w:t>
      </w:r>
      <w:r>
        <w:rPr>
          <w:spacing w:val="-4"/>
        </w:rPr>
        <w:t> </w:t>
      </w:r>
      <w:r>
        <w:rPr/>
        <w:t>type</w:t>
      </w:r>
      <w:r>
        <w:rPr>
          <w:spacing w:val="-4"/>
        </w:rPr>
        <w:t> </w:t>
      </w:r>
      <w:r>
        <w:rPr/>
        <w:t>from</w:t>
      </w:r>
      <w:r>
        <w:rPr>
          <w:spacing w:val="-3"/>
        </w:rPr>
        <w:t> </w:t>
      </w:r>
      <w:r>
        <w:rPr/>
        <w:t>regular</w:t>
      </w:r>
      <w:r>
        <w:rPr>
          <w:spacing w:val="-3"/>
        </w:rPr>
        <w:t> </w:t>
      </w:r>
      <w:r>
        <w:rPr/>
        <w:t>images and organizing SEM-based surface information into a meaningful damage profile.</w:t>
      </w:r>
    </w:p>
    <w:p>
      <w:pPr>
        <w:pStyle w:val="BodyText"/>
        <w:spacing w:before="120"/>
        <w:ind w:right="610"/>
      </w:pPr>
      <w:r>
        <w:rPr/>
        <w:t>Accordingly, this study asks two practical questions: Can a lightweight deep learning model classify hair type with strong performance? And can tailing-factor analysis of SEM images provide</w:t>
      </w:r>
      <w:r>
        <w:rPr>
          <w:spacing w:val="-5"/>
        </w:rPr>
        <w:t> </w:t>
      </w:r>
      <w:r>
        <w:rPr/>
        <w:t>a</w:t>
      </w:r>
      <w:r>
        <w:rPr>
          <w:spacing w:val="-4"/>
        </w:rPr>
        <w:t> </w:t>
      </w:r>
      <w:r>
        <w:rPr/>
        <w:t>useful</w:t>
      </w:r>
      <w:r>
        <w:rPr>
          <w:spacing w:val="-3"/>
        </w:rPr>
        <w:t> </w:t>
      </w:r>
      <w:r>
        <w:rPr/>
        <w:t>computational</w:t>
      </w:r>
      <w:r>
        <w:rPr>
          <w:spacing w:val="-3"/>
        </w:rPr>
        <w:t> </w:t>
      </w:r>
      <w:r>
        <w:rPr/>
        <w:t>basis</w:t>
      </w:r>
      <w:r>
        <w:rPr>
          <w:spacing w:val="-4"/>
        </w:rPr>
        <w:t> </w:t>
      </w:r>
      <w:r>
        <w:rPr/>
        <w:t>for</w:t>
      </w:r>
      <w:r>
        <w:rPr>
          <w:spacing w:val="-4"/>
        </w:rPr>
        <w:t> </w:t>
      </w:r>
      <w:r>
        <w:rPr/>
        <w:t>separating</w:t>
      </w:r>
      <w:r>
        <w:rPr>
          <w:spacing w:val="-3"/>
        </w:rPr>
        <w:t> </w:t>
      </w:r>
      <w:r>
        <w:rPr/>
        <w:t>different</w:t>
      </w:r>
      <w:r>
        <w:rPr>
          <w:spacing w:val="-3"/>
        </w:rPr>
        <w:t> </w:t>
      </w:r>
      <w:r>
        <w:rPr/>
        <w:t>surface-condition</w:t>
      </w:r>
      <w:r>
        <w:rPr>
          <w:spacing w:val="-3"/>
        </w:rPr>
        <w:t> </w:t>
      </w:r>
      <w:r>
        <w:rPr/>
        <w:t>patterns</w:t>
      </w:r>
      <w:r>
        <w:rPr>
          <w:spacing w:val="-4"/>
        </w:rPr>
        <w:t> </w:t>
      </w:r>
      <w:r>
        <w:rPr/>
        <w:t>when expert labels are not yet available?</w:t>
      </w:r>
    </w:p>
    <w:p>
      <w:pPr>
        <w:pStyle w:val="BodyText"/>
        <w:ind w:left="0"/>
      </w:pPr>
    </w:p>
    <w:p>
      <w:pPr>
        <w:pStyle w:val="BodyText"/>
        <w:spacing w:before="47"/>
        <w:ind w:left="0"/>
      </w:pPr>
    </w:p>
    <w:p>
      <w:pPr>
        <w:pStyle w:val="Heading1"/>
        <w:numPr>
          <w:ilvl w:val="0"/>
          <w:numId w:val="1"/>
        </w:numPr>
        <w:tabs>
          <w:tab w:pos="394" w:val="left" w:leader="none"/>
        </w:tabs>
        <w:spacing w:line="240" w:lineRule="auto" w:before="1" w:after="0"/>
        <w:ind w:left="394" w:right="0" w:hanging="279"/>
        <w:jc w:val="left"/>
      </w:pPr>
      <w:r>
        <w:rPr/>
        <w:t>Importance</w:t>
      </w:r>
      <w:r>
        <w:rPr>
          <w:spacing w:val="-8"/>
        </w:rPr>
        <w:t> </w:t>
      </w:r>
      <w:r>
        <w:rPr/>
        <w:t>of</w:t>
      </w:r>
      <w:r>
        <w:rPr>
          <w:spacing w:val="-2"/>
        </w:rPr>
        <w:t> </w:t>
      </w:r>
      <w:r>
        <w:rPr/>
        <w:t>the</w:t>
      </w:r>
      <w:r>
        <w:rPr>
          <w:spacing w:val="-5"/>
        </w:rPr>
        <w:t> </w:t>
      </w:r>
      <w:r>
        <w:rPr>
          <w:spacing w:val="-2"/>
        </w:rPr>
        <w:t>Study</w:t>
      </w:r>
    </w:p>
    <w:p>
      <w:pPr>
        <w:pStyle w:val="BodyText"/>
        <w:spacing w:before="125"/>
        <w:ind w:right="610"/>
      </w:pPr>
      <w:r>
        <w:rPr/>
        <w:t>The study is important scientifically because it links computer vision, deep learning, feature extraction,</w:t>
      </w:r>
      <w:r>
        <w:rPr>
          <w:spacing w:val="-3"/>
        </w:rPr>
        <w:t> </w:t>
      </w:r>
      <w:r>
        <w:rPr/>
        <w:t>and</w:t>
      </w:r>
      <w:r>
        <w:rPr>
          <w:spacing w:val="-3"/>
        </w:rPr>
        <w:t> </w:t>
      </w:r>
      <w:r>
        <w:rPr/>
        <w:t>unsupervised</w:t>
      </w:r>
      <w:r>
        <w:rPr>
          <w:spacing w:val="-3"/>
        </w:rPr>
        <w:t> </w:t>
      </w:r>
      <w:r>
        <w:rPr/>
        <w:t>learning</w:t>
      </w:r>
      <w:r>
        <w:rPr>
          <w:spacing w:val="-3"/>
        </w:rPr>
        <w:t> </w:t>
      </w:r>
      <w:r>
        <w:rPr/>
        <w:t>within</w:t>
      </w:r>
      <w:r>
        <w:rPr>
          <w:spacing w:val="-3"/>
        </w:rPr>
        <w:t> </w:t>
      </w:r>
      <w:r>
        <w:rPr/>
        <w:t>a</w:t>
      </w:r>
      <w:r>
        <w:rPr>
          <w:spacing w:val="-3"/>
        </w:rPr>
        <w:t> </w:t>
      </w:r>
      <w:r>
        <w:rPr/>
        <w:t>single</w:t>
      </w:r>
      <w:r>
        <w:rPr>
          <w:spacing w:val="-3"/>
        </w:rPr>
        <w:t> </w:t>
      </w:r>
      <w:r>
        <w:rPr/>
        <w:t>applied</w:t>
      </w:r>
      <w:r>
        <w:rPr>
          <w:spacing w:val="-3"/>
        </w:rPr>
        <w:t> </w:t>
      </w:r>
      <w:r>
        <w:rPr/>
        <w:t>framework.</w:t>
      </w:r>
      <w:r>
        <w:rPr>
          <w:spacing w:val="-2"/>
        </w:rPr>
        <w:t> </w:t>
      </w:r>
      <w:r>
        <w:rPr/>
        <w:t>It</w:t>
      </w:r>
      <w:r>
        <w:rPr>
          <w:spacing w:val="-1"/>
        </w:rPr>
        <w:t> </w:t>
      </w:r>
      <w:r>
        <w:rPr/>
        <w:t>moves</w:t>
      </w:r>
      <w:r>
        <w:rPr>
          <w:spacing w:val="-4"/>
        </w:rPr>
        <w:t> </w:t>
      </w:r>
      <w:r>
        <w:rPr/>
        <w:t>the</w:t>
      </w:r>
      <w:r>
        <w:rPr>
          <w:spacing w:val="-4"/>
        </w:rPr>
        <w:t> </w:t>
      </w:r>
      <w:r>
        <w:rPr/>
        <w:t>discussion from purely descriptive hair analysis toward measurable and reproducible computational procedures. The work is also important because it distinguishes clearly between a supervised classification problem, where labels are available, and an exploratory grouping problem, where expert microscopic labels are absent. This distinction improves methodological transparency.</w:t>
      </w:r>
    </w:p>
    <w:p>
      <w:pPr>
        <w:pStyle w:val="BodyText"/>
        <w:spacing w:after="0"/>
        <w:sectPr>
          <w:pgSz w:w="11910" w:h="16840"/>
          <w:pgMar w:header="573" w:footer="585" w:top="1160" w:bottom="780" w:left="1133" w:right="708"/>
        </w:sectPr>
      </w:pPr>
    </w:p>
    <w:p>
      <w:pPr>
        <w:pStyle w:val="BodyText"/>
        <w:spacing w:before="80"/>
        <w:ind w:right="610"/>
      </w:pPr>
      <w:r>
        <w:rPr/>
        <w:t>The study is important practically because users, stylists, cosmetic researchers, and product developers all need better tools for consistent hair assessment. A robust hair-type classifier can support</w:t>
      </w:r>
      <w:r>
        <w:rPr>
          <w:spacing w:val="-3"/>
        </w:rPr>
        <w:t> </w:t>
      </w:r>
      <w:r>
        <w:rPr/>
        <w:t>user</w:t>
      </w:r>
      <w:r>
        <w:rPr>
          <w:spacing w:val="-3"/>
        </w:rPr>
        <w:t> </w:t>
      </w:r>
      <w:r>
        <w:rPr/>
        <w:t>profiling</w:t>
      </w:r>
      <w:r>
        <w:rPr>
          <w:spacing w:val="-3"/>
        </w:rPr>
        <w:t> </w:t>
      </w:r>
      <w:r>
        <w:rPr/>
        <w:t>and</w:t>
      </w:r>
      <w:r>
        <w:rPr>
          <w:spacing w:val="-3"/>
        </w:rPr>
        <w:t> </w:t>
      </w:r>
      <w:r>
        <w:rPr/>
        <w:t>product</w:t>
      </w:r>
      <w:r>
        <w:rPr>
          <w:spacing w:val="-3"/>
        </w:rPr>
        <w:t> </w:t>
      </w:r>
      <w:r>
        <w:rPr/>
        <w:t>guidance,</w:t>
      </w:r>
      <w:r>
        <w:rPr>
          <w:spacing w:val="-1"/>
        </w:rPr>
        <w:t> </w:t>
      </w:r>
      <w:r>
        <w:rPr/>
        <w:t>while</w:t>
      </w:r>
      <w:r>
        <w:rPr>
          <w:spacing w:val="-3"/>
        </w:rPr>
        <w:t> </w:t>
      </w:r>
      <w:r>
        <w:rPr/>
        <w:t>a</w:t>
      </w:r>
      <w:r>
        <w:rPr>
          <w:spacing w:val="-5"/>
        </w:rPr>
        <w:t> </w:t>
      </w:r>
      <w:r>
        <w:rPr/>
        <w:t>structured</w:t>
      </w:r>
      <w:r>
        <w:rPr>
          <w:spacing w:val="-3"/>
        </w:rPr>
        <w:t> </w:t>
      </w:r>
      <w:r>
        <w:rPr/>
        <w:t>SEM</w:t>
      </w:r>
      <w:r>
        <w:rPr>
          <w:spacing w:val="-4"/>
        </w:rPr>
        <w:t> </w:t>
      </w:r>
      <w:r>
        <w:rPr/>
        <w:t>workflow</w:t>
      </w:r>
      <w:r>
        <w:rPr>
          <w:spacing w:val="-4"/>
        </w:rPr>
        <w:t> </w:t>
      </w:r>
      <w:r>
        <w:rPr/>
        <w:t>can</w:t>
      </w:r>
      <w:r>
        <w:rPr>
          <w:spacing w:val="-3"/>
        </w:rPr>
        <w:t> </w:t>
      </w:r>
      <w:r>
        <w:rPr/>
        <w:t>help</w:t>
      </w:r>
      <w:r>
        <w:rPr>
          <w:spacing w:val="-3"/>
        </w:rPr>
        <w:t> </w:t>
      </w:r>
      <w:r>
        <w:rPr/>
        <w:t>organize microscopic</w:t>
      </w:r>
      <w:r>
        <w:rPr>
          <w:spacing w:val="-4"/>
        </w:rPr>
        <w:t> </w:t>
      </w:r>
      <w:r>
        <w:rPr/>
        <w:t>observations</w:t>
      </w:r>
      <w:r>
        <w:rPr>
          <w:spacing w:val="-4"/>
        </w:rPr>
        <w:t> </w:t>
      </w:r>
      <w:r>
        <w:rPr/>
        <w:t>more</w:t>
      </w:r>
      <w:r>
        <w:rPr>
          <w:spacing w:val="-5"/>
        </w:rPr>
        <w:t> </w:t>
      </w:r>
      <w:r>
        <w:rPr/>
        <w:t>objectively.</w:t>
      </w:r>
      <w:r>
        <w:rPr>
          <w:spacing w:val="-4"/>
        </w:rPr>
        <w:t> </w:t>
      </w:r>
      <w:r>
        <w:rPr/>
        <w:t>Together,</w:t>
      </w:r>
      <w:r>
        <w:rPr>
          <w:spacing w:val="-4"/>
        </w:rPr>
        <w:t> </w:t>
      </w:r>
      <w:r>
        <w:rPr/>
        <w:t>these</w:t>
      </w:r>
      <w:r>
        <w:rPr>
          <w:spacing w:val="-3"/>
        </w:rPr>
        <w:t> </w:t>
      </w:r>
      <w:r>
        <w:rPr/>
        <w:t>components</w:t>
      </w:r>
      <w:r>
        <w:rPr>
          <w:spacing w:val="-4"/>
        </w:rPr>
        <w:t> </w:t>
      </w:r>
      <w:r>
        <w:rPr/>
        <w:t>provide</w:t>
      </w:r>
      <w:r>
        <w:rPr>
          <w:spacing w:val="-4"/>
        </w:rPr>
        <w:t> </w:t>
      </w:r>
      <w:r>
        <w:rPr/>
        <w:t>a</w:t>
      </w:r>
      <w:r>
        <w:rPr>
          <w:spacing w:val="-5"/>
        </w:rPr>
        <w:t> </w:t>
      </w:r>
      <w:r>
        <w:rPr/>
        <w:t>foundation</w:t>
      </w:r>
      <w:r>
        <w:rPr>
          <w:spacing w:val="-4"/>
        </w:rPr>
        <w:t> </w:t>
      </w:r>
      <w:r>
        <w:rPr/>
        <w:t>for future recommendation systems that could match hair type and damage profile to more appropriate care strategies.</w:t>
      </w:r>
    </w:p>
    <w:p>
      <w:pPr>
        <w:pStyle w:val="Heading1"/>
        <w:numPr>
          <w:ilvl w:val="0"/>
          <w:numId w:val="1"/>
        </w:numPr>
        <w:tabs>
          <w:tab w:pos="394" w:val="left" w:leader="none"/>
        </w:tabs>
        <w:spacing w:line="240" w:lineRule="auto" w:before="203" w:after="0"/>
        <w:ind w:left="394" w:right="0" w:hanging="279"/>
        <w:jc w:val="left"/>
      </w:pPr>
      <w:r>
        <w:rPr/>
        <w:t>Study</w:t>
      </w:r>
      <w:r>
        <w:rPr>
          <w:spacing w:val="-2"/>
        </w:rPr>
        <w:t> Objectives</w:t>
      </w:r>
    </w:p>
    <w:p>
      <w:pPr>
        <w:pStyle w:val="BodyText"/>
        <w:spacing w:before="123"/>
      </w:pPr>
      <w:r>
        <w:rPr/>
        <w:t>This</w:t>
      </w:r>
      <w:r>
        <w:rPr>
          <w:spacing w:val="-3"/>
        </w:rPr>
        <w:t> </w:t>
      </w:r>
      <w:r>
        <w:rPr/>
        <w:t>study</w:t>
      </w:r>
      <w:r>
        <w:rPr>
          <w:spacing w:val="-1"/>
        </w:rPr>
        <w:t> </w:t>
      </w:r>
      <w:r>
        <w:rPr/>
        <w:t>aims</w:t>
      </w:r>
      <w:r>
        <w:rPr>
          <w:spacing w:val="-2"/>
        </w:rPr>
        <w:t> </w:t>
      </w:r>
      <w:r>
        <w:rPr/>
        <w:t>to</w:t>
      </w:r>
      <w:r>
        <w:rPr>
          <w:spacing w:val="-1"/>
        </w:rPr>
        <w:t> </w:t>
      </w:r>
      <w:r>
        <w:rPr/>
        <w:t>achieve</w:t>
      </w:r>
      <w:r>
        <w:rPr>
          <w:spacing w:val="-4"/>
        </w:rPr>
        <w:t> </w:t>
      </w:r>
      <w:r>
        <w:rPr/>
        <w:t>the</w:t>
      </w:r>
      <w:r>
        <w:rPr>
          <w:spacing w:val="-1"/>
        </w:rPr>
        <w:t> </w:t>
      </w:r>
      <w:r>
        <w:rPr/>
        <w:t>following</w:t>
      </w:r>
      <w:r>
        <w:rPr>
          <w:spacing w:val="-1"/>
        </w:rPr>
        <w:t> </w:t>
      </w:r>
      <w:r>
        <w:rPr>
          <w:spacing w:val="-2"/>
        </w:rPr>
        <w:t>objectives:</w:t>
      </w:r>
    </w:p>
    <w:p>
      <w:pPr>
        <w:pStyle w:val="ListParagraph"/>
        <w:numPr>
          <w:ilvl w:val="0"/>
          <w:numId w:val="2"/>
        </w:numPr>
        <w:tabs>
          <w:tab w:pos="355" w:val="left" w:leader="none"/>
        </w:tabs>
        <w:spacing w:line="240" w:lineRule="auto" w:before="1" w:after="0"/>
        <w:ind w:left="355" w:right="0" w:hanging="240"/>
        <w:jc w:val="left"/>
        <w:rPr>
          <w:sz w:val="24"/>
        </w:rPr>
      </w:pPr>
      <w:r>
        <w:rPr>
          <w:sz w:val="24"/>
        </w:rPr>
        <w:t>To</w:t>
      </w:r>
      <w:r>
        <w:rPr>
          <w:spacing w:val="-3"/>
          <w:sz w:val="24"/>
        </w:rPr>
        <w:t> </w:t>
      </w:r>
      <w:r>
        <w:rPr>
          <w:sz w:val="24"/>
        </w:rPr>
        <w:t>develop</w:t>
      </w:r>
      <w:r>
        <w:rPr>
          <w:spacing w:val="-1"/>
          <w:sz w:val="24"/>
        </w:rPr>
        <w:t> </w:t>
      </w:r>
      <w:r>
        <w:rPr>
          <w:sz w:val="24"/>
        </w:rPr>
        <w:t>an</w:t>
      </w:r>
      <w:r>
        <w:rPr>
          <w:spacing w:val="-1"/>
          <w:sz w:val="24"/>
        </w:rPr>
        <w:t> </w:t>
      </w:r>
      <w:r>
        <w:rPr>
          <w:sz w:val="24"/>
        </w:rPr>
        <w:t>AI-based</w:t>
      </w:r>
      <w:r>
        <w:rPr>
          <w:spacing w:val="-1"/>
          <w:sz w:val="24"/>
        </w:rPr>
        <w:t> </w:t>
      </w:r>
      <w:r>
        <w:rPr>
          <w:sz w:val="24"/>
        </w:rPr>
        <w:t>model</w:t>
      </w:r>
      <w:r>
        <w:rPr>
          <w:spacing w:val="-1"/>
          <w:sz w:val="24"/>
        </w:rPr>
        <w:t> </w:t>
      </w:r>
      <w:r>
        <w:rPr>
          <w:sz w:val="24"/>
        </w:rPr>
        <w:t>for</w:t>
      </w:r>
      <w:r>
        <w:rPr>
          <w:spacing w:val="-1"/>
          <w:sz w:val="24"/>
        </w:rPr>
        <w:t> </w:t>
      </w:r>
      <w:r>
        <w:rPr>
          <w:sz w:val="24"/>
        </w:rPr>
        <w:t>hair</w:t>
      </w:r>
      <w:r>
        <w:rPr>
          <w:spacing w:val="-1"/>
          <w:sz w:val="24"/>
        </w:rPr>
        <w:t> </w:t>
      </w:r>
      <w:r>
        <w:rPr>
          <w:sz w:val="24"/>
        </w:rPr>
        <w:t>type classification</w:t>
      </w:r>
      <w:r>
        <w:rPr>
          <w:spacing w:val="-1"/>
          <w:sz w:val="24"/>
        </w:rPr>
        <w:t> </w:t>
      </w:r>
      <w:r>
        <w:rPr>
          <w:sz w:val="24"/>
        </w:rPr>
        <w:t>from</w:t>
      </w:r>
      <w:r>
        <w:rPr>
          <w:spacing w:val="-1"/>
          <w:sz w:val="24"/>
        </w:rPr>
        <w:t> </w:t>
      </w:r>
      <w:r>
        <w:rPr>
          <w:sz w:val="24"/>
        </w:rPr>
        <w:t>regular</w:t>
      </w:r>
      <w:r>
        <w:rPr>
          <w:spacing w:val="-1"/>
          <w:sz w:val="24"/>
        </w:rPr>
        <w:t> </w:t>
      </w:r>
      <w:r>
        <w:rPr>
          <w:spacing w:val="-2"/>
          <w:sz w:val="24"/>
        </w:rPr>
        <w:t>images.</w:t>
      </w:r>
    </w:p>
    <w:p>
      <w:pPr>
        <w:pStyle w:val="ListParagraph"/>
        <w:numPr>
          <w:ilvl w:val="0"/>
          <w:numId w:val="2"/>
        </w:numPr>
        <w:tabs>
          <w:tab w:pos="355" w:val="left" w:leader="none"/>
        </w:tabs>
        <w:spacing w:line="240" w:lineRule="auto" w:before="0" w:after="0"/>
        <w:ind w:left="115" w:right="671" w:firstLine="0"/>
        <w:jc w:val="left"/>
        <w:rPr>
          <w:sz w:val="24"/>
        </w:rPr>
      </w:pPr>
      <w:r>
        <w:rPr>
          <w:sz w:val="24"/>
        </w:rPr>
        <w:t>To</w:t>
      </w:r>
      <w:r>
        <w:rPr>
          <w:spacing w:val="-4"/>
          <w:sz w:val="24"/>
        </w:rPr>
        <w:t> </w:t>
      </w:r>
      <w:r>
        <w:rPr>
          <w:sz w:val="24"/>
        </w:rPr>
        <w:t>design</w:t>
      </w:r>
      <w:r>
        <w:rPr>
          <w:spacing w:val="-4"/>
          <w:sz w:val="24"/>
        </w:rPr>
        <w:t> </w:t>
      </w:r>
      <w:r>
        <w:rPr>
          <w:sz w:val="24"/>
        </w:rPr>
        <w:t>an</w:t>
      </w:r>
      <w:r>
        <w:rPr>
          <w:spacing w:val="-4"/>
          <w:sz w:val="24"/>
        </w:rPr>
        <w:t> </w:t>
      </w:r>
      <w:r>
        <w:rPr>
          <w:sz w:val="24"/>
        </w:rPr>
        <w:t>SEM-based</w:t>
      </w:r>
      <w:r>
        <w:rPr>
          <w:spacing w:val="-4"/>
          <w:sz w:val="24"/>
        </w:rPr>
        <w:t> </w:t>
      </w:r>
      <w:r>
        <w:rPr>
          <w:sz w:val="24"/>
        </w:rPr>
        <w:t>analytical</w:t>
      </w:r>
      <w:r>
        <w:rPr>
          <w:spacing w:val="-4"/>
          <w:sz w:val="24"/>
        </w:rPr>
        <w:t> </w:t>
      </w:r>
      <w:r>
        <w:rPr>
          <w:sz w:val="24"/>
        </w:rPr>
        <w:t>workflow</w:t>
      </w:r>
      <w:r>
        <w:rPr>
          <w:spacing w:val="-5"/>
          <w:sz w:val="24"/>
        </w:rPr>
        <w:t> </w:t>
      </w:r>
      <w:r>
        <w:rPr>
          <w:sz w:val="24"/>
        </w:rPr>
        <w:t>for</w:t>
      </w:r>
      <w:r>
        <w:rPr>
          <w:spacing w:val="-4"/>
          <w:sz w:val="24"/>
        </w:rPr>
        <w:t> </w:t>
      </w:r>
      <w:r>
        <w:rPr>
          <w:sz w:val="24"/>
        </w:rPr>
        <w:t>extracting</w:t>
      </w:r>
      <w:r>
        <w:rPr>
          <w:spacing w:val="-4"/>
          <w:sz w:val="24"/>
        </w:rPr>
        <w:t> </w:t>
      </w:r>
      <w:r>
        <w:rPr>
          <w:sz w:val="24"/>
        </w:rPr>
        <w:t>surface-condition</w:t>
      </w:r>
      <w:r>
        <w:rPr>
          <w:spacing w:val="-4"/>
          <w:sz w:val="24"/>
        </w:rPr>
        <w:t> </w:t>
      </w:r>
      <w:r>
        <w:rPr>
          <w:sz w:val="24"/>
        </w:rPr>
        <w:t>features</w:t>
      </w:r>
      <w:r>
        <w:rPr>
          <w:spacing w:val="-5"/>
          <w:sz w:val="24"/>
        </w:rPr>
        <w:t> </w:t>
      </w:r>
      <w:r>
        <w:rPr>
          <w:sz w:val="24"/>
        </w:rPr>
        <w:t>related to hair damage.</w:t>
      </w:r>
    </w:p>
    <w:p>
      <w:pPr>
        <w:pStyle w:val="ListParagraph"/>
        <w:numPr>
          <w:ilvl w:val="0"/>
          <w:numId w:val="2"/>
        </w:numPr>
        <w:tabs>
          <w:tab w:pos="355" w:val="left" w:leader="none"/>
        </w:tabs>
        <w:spacing w:line="240" w:lineRule="auto" w:before="0" w:after="0"/>
        <w:ind w:left="115" w:right="565" w:firstLine="0"/>
        <w:jc w:val="left"/>
        <w:rPr>
          <w:sz w:val="24"/>
        </w:rPr>
      </w:pPr>
      <w:r>
        <w:rPr>
          <w:sz w:val="24"/>
        </w:rPr>
        <w:t>To</w:t>
      </w:r>
      <w:r>
        <w:rPr>
          <w:spacing w:val="-3"/>
          <w:sz w:val="24"/>
        </w:rPr>
        <w:t> </w:t>
      </w:r>
      <w:r>
        <w:rPr>
          <w:sz w:val="24"/>
        </w:rPr>
        <w:t>evaluate</w:t>
      </w:r>
      <w:r>
        <w:rPr>
          <w:spacing w:val="-4"/>
          <w:sz w:val="24"/>
        </w:rPr>
        <w:t> </w:t>
      </w:r>
      <w:r>
        <w:rPr>
          <w:sz w:val="24"/>
        </w:rPr>
        <w:t>EfficientNet-B0</w:t>
      </w:r>
      <w:r>
        <w:rPr>
          <w:spacing w:val="-3"/>
          <w:sz w:val="24"/>
        </w:rPr>
        <w:t> </w:t>
      </w:r>
      <w:r>
        <w:rPr>
          <w:sz w:val="24"/>
        </w:rPr>
        <w:t>as</w:t>
      </w:r>
      <w:r>
        <w:rPr>
          <w:spacing w:val="-4"/>
          <w:sz w:val="24"/>
        </w:rPr>
        <w:t> </w:t>
      </w:r>
      <w:r>
        <w:rPr>
          <w:sz w:val="24"/>
        </w:rPr>
        <w:t>the</w:t>
      </w:r>
      <w:r>
        <w:rPr>
          <w:spacing w:val="-3"/>
          <w:sz w:val="24"/>
        </w:rPr>
        <w:t> </w:t>
      </w:r>
      <w:r>
        <w:rPr>
          <w:sz w:val="24"/>
        </w:rPr>
        <w:t>main</w:t>
      </w:r>
      <w:r>
        <w:rPr>
          <w:spacing w:val="-3"/>
          <w:sz w:val="24"/>
        </w:rPr>
        <w:t> </w:t>
      </w:r>
      <w:r>
        <w:rPr>
          <w:sz w:val="24"/>
        </w:rPr>
        <w:t>deep</w:t>
      </w:r>
      <w:r>
        <w:rPr>
          <w:spacing w:val="-3"/>
          <w:sz w:val="24"/>
        </w:rPr>
        <w:t> </w:t>
      </w:r>
      <w:r>
        <w:rPr>
          <w:sz w:val="24"/>
        </w:rPr>
        <w:t>learning</w:t>
      </w:r>
      <w:r>
        <w:rPr>
          <w:spacing w:val="-3"/>
          <w:sz w:val="24"/>
        </w:rPr>
        <w:t> </w:t>
      </w:r>
      <w:r>
        <w:rPr>
          <w:sz w:val="24"/>
        </w:rPr>
        <w:t>backbone</w:t>
      </w:r>
      <w:r>
        <w:rPr>
          <w:spacing w:val="-4"/>
          <w:sz w:val="24"/>
        </w:rPr>
        <w:t> </w:t>
      </w:r>
      <w:r>
        <w:rPr>
          <w:sz w:val="24"/>
        </w:rPr>
        <w:t>for</w:t>
      </w:r>
      <w:r>
        <w:rPr>
          <w:spacing w:val="-3"/>
          <w:sz w:val="24"/>
        </w:rPr>
        <w:t> </w:t>
      </w:r>
      <w:r>
        <w:rPr>
          <w:sz w:val="24"/>
        </w:rPr>
        <w:t>classifying</w:t>
      </w:r>
      <w:r>
        <w:rPr>
          <w:spacing w:val="-3"/>
          <w:sz w:val="24"/>
        </w:rPr>
        <w:t> </w:t>
      </w:r>
      <w:r>
        <w:rPr>
          <w:sz w:val="24"/>
        </w:rPr>
        <w:t>straight,</w:t>
      </w:r>
      <w:r>
        <w:rPr>
          <w:spacing w:val="-3"/>
          <w:sz w:val="24"/>
        </w:rPr>
        <w:t> </w:t>
      </w:r>
      <w:r>
        <w:rPr>
          <w:sz w:val="24"/>
        </w:rPr>
        <w:t>wavy, curly, and kinky hair images.</w:t>
      </w:r>
    </w:p>
    <w:p>
      <w:pPr>
        <w:pStyle w:val="ListParagraph"/>
        <w:numPr>
          <w:ilvl w:val="0"/>
          <w:numId w:val="2"/>
        </w:numPr>
        <w:tabs>
          <w:tab w:pos="355" w:val="left" w:leader="none"/>
        </w:tabs>
        <w:spacing w:line="240" w:lineRule="auto" w:before="0" w:after="0"/>
        <w:ind w:left="115" w:right="740" w:firstLine="0"/>
        <w:jc w:val="left"/>
        <w:rPr>
          <w:sz w:val="24"/>
        </w:rPr>
      </w:pPr>
      <w:r>
        <w:rPr>
          <w:sz w:val="24"/>
        </w:rPr>
        <w:t>To</w:t>
      </w:r>
      <w:r>
        <w:rPr>
          <w:spacing w:val="-3"/>
          <w:sz w:val="24"/>
        </w:rPr>
        <w:t> </w:t>
      </w:r>
      <w:r>
        <w:rPr>
          <w:sz w:val="24"/>
        </w:rPr>
        <w:t>apply</w:t>
      </w:r>
      <w:r>
        <w:rPr>
          <w:spacing w:val="-3"/>
          <w:sz w:val="24"/>
        </w:rPr>
        <w:t> </w:t>
      </w:r>
      <w:r>
        <w:rPr>
          <w:sz w:val="24"/>
        </w:rPr>
        <w:t>tailing-factor</w:t>
      </w:r>
      <w:r>
        <w:rPr>
          <w:spacing w:val="-2"/>
          <w:sz w:val="24"/>
        </w:rPr>
        <w:t> </w:t>
      </w:r>
      <w:r>
        <w:rPr>
          <w:sz w:val="24"/>
        </w:rPr>
        <w:t>extraction</w:t>
      </w:r>
      <w:r>
        <w:rPr>
          <w:spacing w:val="-3"/>
          <w:sz w:val="24"/>
        </w:rPr>
        <w:t> </w:t>
      </w:r>
      <w:r>
        <w:rPr>
          <w:sz w:val="24"/>
        </w:rPr>
        <w:t>and</w:t>
      </w:r>
      <w:r>
        <w:rPr>
          <w:spacing w:val="-3"/>
          <w:sz w:val="24"/>
        </w:rPr>
        <w:t> </w:t>
      </w:r>
      <w:r>
        <w:rPr>
          <w:sz w:val="24"/>
        </w:rPr>
        <w:t>K-means</w:t>
      </w:r>
      <w:r>
        <w:rPr>
          <w:spacing w:val="-1"/>
          <w:sz w:val="24"/>
        </w:rPr>
        <w:t> </w:t>
      </w:r>
      <w:r>
        <w:rPr>
          <w:sz w:val="24"/>
        </w:rPr>
        <w:t>clustering</w:t>
      </w:r>
      <w:r>
        <w:rPr>
          <w:spacing w:val="-3"/>
          <w:sz w:val="24"/>
        </w:rPr>
        <w:t> </w:t>
      </w:r>
      <w:r>
        <w:rPr>
          <w:sz w:val="24"/>
        </w:rPr>
        <w:t>to</w:t>
      </w:r>
      <w:r>
        <w:rPr>
          <w:spacing w:val="-3"/>
          <w:sz w:val="24"/>
        </w:rPr>
        <w:t> </w:t>
      </w:r>
      <w:r>
        <w:rPr>
          <w:sz w:val="24"/>
        </w:rPr>
        <w:t>SEM</w:t>
      </w:r>
      <w:r>
        <w:rPr>
          <w:spacing w:val="-4"/>
          <w:sz w:val="24"/>
        </w:rPr>
        <w:t> </w:t>
      </w:r>
      <w:r>
        <w:rPr>
          <w:sz w:val="24"/>
        </w:rPr>
        <w:t>images</w:t>
      </w:r>
      <w:r>
        <w:rPr>
          <w:spacing w:val="-4"/>
          <w:sz w:val="24"/>
        </w:rPr>
        <w:t> </w:t>
      </w:r>
      <w:r>
        <w:rPr>
          <w:sz w:val="24"/>
        </w:rPr>
        <w:t>in</w:t>
      </w:r>
      <w:r>
        <w:rPr>
          <w:spacing w:val="-3"/>
          <w:sz w:val="24"/>
        </w:rPr>
        <w:t> </w:t>
      </w:r>
      <w:r>
        <w:rPr>
          <w:sz w:val="24"/>
        </w:rPr>
        <w:t>order</w:t>
      </w:r>
      <w:r>
        <w:rPr>
          <w:spacing w:val="-3"/>
          <w:sz w:val="24"/>
        </w:rPr>
        <w:t> </w:t>
      </w:r>
      <w:r>
        <w:rPr>
          <w:sz w:val="24"/>
        </w:rPr>
        <w:t>to</w:t>
      </w:r>
      <w:r>
        <w:rPr>
          <w:spacing w:val="-3"/>
          <w:sz w:val="24"/>
        </w:rPr>
        <w:t> </w:t>
      </w:r>
      <w:r>
        <w:rPr>
          <w:sz w:val="24"/>
        </w:rPr>
        <w:t>build</w:t>
      </w:r>
      <w:r>
        <w:rPr>
          <w:spacing w:val="-3"/>
          <w:sz w:val="24"/>
        </w:rPr>
        <w:t> </w:t>
      </w:r>
      <w:r>
        <w:rPr>
          <w:sz w:val="24"/>
        </w:rPr>
        <w:t>an exploratory grouping of damage profiles.</w:t>
      </w:r>
    </w:p>
    <w:p>
      <w:pPr>
        <w:pStyle w:val="ListParagraph"/>
        <w:numPr>
          <w:ilvl w:val="0"/>
          <w:numId w:val="2"/>
        </w:numPr>
        <w:tabs>
          <w:tab w:pos="355" w:val="left" w:leader="none"/>
        </w:tabs>
        <w:spacing w:line="240" w:lineRule="auto" w:before="0" w:after="0"/>
        <w:ind w:left="115" w:right="1180" w:firstLine="0"/>
        <w:jc w:val="left"/>
        <w:rPr>
          <w:sz w:val="24"/>
        </w:rPr>
      </w:pPr>
      <w:r>
        <w:rPr>
          <w:sz w:val="24"/>
        </w:rPr>
        <w:t>To provide a more rigorous basis for future personalized recommendation systems by combining</w:t>
      </w:r>
      <w:r>
        <w:rPr>
          <w:spacing w:val="-4"/>
          <w:sz w:val="24"/>
        </w:rPr>
        <w:t> </w:t>
      </w:r>
      <w:r>
        <w:rPr>
          <w:sz w:val="24"/>
        </w:rPr>
        <w:t>visible</w:t>
      </w:r>
      <w:r>
        <w:rPr>
          <w:spacing w:val="-5"/>
          <w:sz w:val="24"/>
        </w:rPr>
        <w:t> </w:t>
      </w:r>
      <w:r>
        <w:rPr>
          <w:sz w:val="24"/>
        </w:rPr>
        <w:t>hair</w:t>
      </w:r>
      <w:r>
        <w:rPr>
          <w:spacing w:val="-4"/>
          <w:sz w:val="24"/>
        </w:rPr>
        <w:t> </w:t>
      </w:r>
      <w:r>
        <w:rPr>
          <w:sz w:val="24"/>
        </w:rPr>
        <w:t>phenotype</w:t>
      </w:r>
      <w:r>
        <w:rPr>
          <w:spacing w:val="-4"/>
          <w:sz w:val="24"/>
        </w:rPr>
        <w:t> </w:t>
      </w:r>
      <w:r>
        <w:rPr>
          <w:sz w:val="24"/>
        </w:rPr>
        <w:t>information</w:t>
      </w:r>
      <w:r>
        <w:rPr>
          <w:spacing w:val="-4"/>
          <w:sz w:val="24"/>
        </w:rPr>
        <w:t> </w:t>
      </w:r>
      <w:r>
        <w:rPr>
          <w:sz w:val="24"/>
        </w:rPr>
        <w:t>with</w:t>
      </w:r>
      <w:r>
        <w:rPr>
          <w:spacing w:val="-4"/>
          <w:sz w:val="24"/>
        </w:rPr>
        <w:t> </w:t>
      </w:r>
      <w:r>
        <w:rPr>
          <w:sz w:val="24"/>
        </w:rPr>
        <w:t>microscopic</w:t>
      </w:r>
      <w:r>
        <w:rPr>
          <w:spacing w:val="-4"/>
          <w:sz w:val="24"/>
        </w:rPr>
        <w:t> </w:t>
      </w:r>
      <w:r>
        <w:rPr>
          <w:sz w:val="24"/>
        </w:rPr>
        <w:t>surface-condition</w:t>
      </w:r>
      <w:r>
        <w:rPr>
          <w:spacing w:val="-4"/>
          <w:sz w:val="24"/>
        </w:rPr>
        <w:t> </w:t>
      </w:r>
      <w:r>
        <w:rPr>
          <w:sz w:val="24"/>
        </w:rPr>
        <w:t>analysis.</w:t>
      </w:r>
    </w:p>
    <w:p>
      <w:pPr>
        <w:pStyle w:val="Heading1"/>
        <w:numPr>
          <w:ilvl w:val="0"/>
          <w:numId w:val="1"/>
        </w:numPr>
        <w:tabs>
          <w:tab w:pos="394" w:val="left" w:leader="none"/>
        </w:tabs>
        <w:spacing w:line="240" w:lineRule="auto" w:before="203" w:after="0"/>
        <w:ind w:left="394" w:right="0" w:hanging="279"/>
        <w:jc w:val="left"/>
      </w:pPr>
      <w:r>
        <w:rPr/>
        <w:t>Theoretical</w:t>
      </w:r>
      <w:r>
        <w:rPr>
          <w:spacing w:val="-3"/>
        </w:rPr>
        <w:t> </w:t>
      </w:r>
      <w:r>
        <w:rPr/>
        <w:t>Literature</w:t>
      </w:r>
      <w:r>
        <w:rPr>
          <w:spacing w:val="-6"/>
        </w:rPr>
        <w:t> </w:t>
      </w:r>
      <w:r>
        <w:rPr/>
        <w:t>of</w:t>
      </w:r>
      <w:r>
        <w:rPr>
          <w:spacing w:val="-3"/>
        </w:rPr>
        <w:t> </w:t>
      </w:r>
      <w:r>
        <w:rPr/>
        <w:t>the</w:t>
      </w:r>
      <w:r>
        <w:rPr>
          <w:spacing w:val="-4"/>
        </w:rPr>
        <w:t> Study</w:t>
      </w:r>
    </w:p>
    <w:p>
      <w:pPr>
        <w:pStyle w:val="BodyText"/>
        <w:spacing w:before="126"/>
        <w:ind w:right="560"/>
      </w:pPr>
      <w:r>
        <w:rPr/>
        <w:t>Artificial intelligence is used here as a practical umbrella term for the methods applied in the study.</w:t>
      </w:r>
      <w:r>
        <w:rPr>
          <w:spacing w:val="-2"/>
        </w:rPr>
        <w:t> </w:t>
      </w:r>
      <w:r>
        <w:rPr/>
        <w:t>Instead</w:t>
      </w:r>
      <w:r>
        <w:rPr>
          <w:spacing w:val="-2"/>
        </w:rPr>
        <w:t> </w:t>
      </w:r>
      <w:r>
        <w:rPr/>
        <w:t>of</w:t>
      </w:r>
      <w:r>
        <w:rPr>
          <w:spacing w:val="-2"/>
        </w:rPr>
        <w:t> </w:t>
      </w:r>
      <w:r>
        <w:rPr/>
        <w:t>discussing</w:t>
      </w:r>
      <w:r>
        <w:rPr>
          <w:spacing w:val="-2"/>
        </w:rPr>
        <w:t> </w:t>
      </w:r>
      <w:r>
        <w:rPr/>
        <w:t>AI</w:t>
      </w:r>
      <w:r>
        <w:rPr>
          <w:spacing w:val="-6"/>
        </w:rPr>
        <w:t> </w:t>
      </w:r>
      <w:r>
        <w:rPr/>
        <w:t>in</w:t>
      </w:r>
      <w:r>
        <w:rPr>
          <w:spacing w:val="-2"/>
        </w:rPr>
        <w:t> </w:t>
      </w:r>
      <w:r>
        <w:rPr/>
        <w:t>a</w:t>
      </w:r>
      <w:r>
        <w:rPr>
          <w:spacing w:val="-2"/>
        </w:rPr>
        <w:t> </w:t>
      </w:r>
      <w:r>
        <w:rPr/>
        <w:t>very</w:t>
      </w:r>
      <w:r>
        <w:rPr>
          <w:spacing w:val="-2"/>
        </w:rPr>
        <w:t> </w:t>
      </w:r>
      <w:r>
        <w:rPr/>
        <w:t>broad</w:t>
      </w:r>
      <w:r>
        <w:rPr>
          <w:spacing w:val="-2"/>
        </w:rPr>
        <w:t> </w:t>
      </w:r>
      <w:r>
        <w:rPr/>
        <w:t>or</w:t>
      </w:r>
      <w:r>
        <w:rPr>
          <w:spacing w:val="-1"/>
        </w:rPr>
        <w:t> </w:t>
      </w:r>
      <w:r>
        <w:rPr/>
        <w:t>abstract</w:t>
      </w:r>
      <w:r>
        <w:rPr>
          <w:spacing w:val="-2"/>
        </w:rPr>
        <w:t> </w:t>
      </w:r>
      <w:r>
        <w:rPr/>
        <w:t>way,</w:t>
      </w:r>
      <w:r>
        <w:rPr>
          <w:spacing w:val="-2"/>
        </w:rPr>
        <w:t> </w:t>
      </w:r>
      <w:r>
        <w:rPr/>
        <w:t>the</w:t>
      </w:r>
      <w:r>
        <w:rPr>
          <w:spacing w:val="-2"/>
        </w:rPr>
        <w:t> </w:t>
      </w:r>
      <w:r>
        <w:rPr/>
        <w:t>paper</w:t>
      </w:r>
      <w:r>
        <w:rPr>
          <w:spacing w:val="-2"/>
        </w:rPr>
        <w:t> </w:t>
      </w:r>
      <w:r>
        <w:rPr/>
        <w:t>focuses</w:t>
      </w:r>
      <w:r>
        <w:rPr>
          <w:spacing w:val="-3"/>
        </w:rPr>
        <w:t> </w:t>
      </w:r>
      <w:r>
        <w:rPr/>
        <w:t>on</w:t>
      </w:r>
      <w:r>
        <w:rPr>
          <w:spacing w:val="-2"/>
        </w:rPr>
        <w:t> </w:t>
      </w:r>
      <w:r>
        <w:rPr/>
        <w:t>two</w:t>
      </w:r>
      <w:r>
        <w:rPr>
          <w:spacing w:val="-2"/>
        </w:rPr>
        <w:t> </w:t>
      </w:r>
      <w:r>
        <w:rPr/>
        <w:t>concrete uses: supervised image classification and exploratory clustering based on extracted microscopic features. Each use serves a different purpose in the proposed framework.</w:t>
      </w:r>
    </w:p>
    <w:p>
      <w:pPr>
        <w:pStyle w:val="BodyText"/>
        <w:spacing w:before="120"/>
        <w:ind w:right="610"/>
      </w:pPr>
      <w:r>
        <w:rPr/>
        <w:t>Machine</w:t>
      </w:r>
      <w:r>
        <w:rPr>
          <w:spacing w:val="-3"/>
        </w:rPr>
        <w:t> </w:t>
      </w:r>
      <w:r>
        <w:rPr/>
        <w:t>learning</w:t>
      </w:r>
      <w:r>
        <w:rPr>
          <w:spacing w:val="-3"/>
        </w:rPr>
        <w:t> </w:t>
      </w:r>
      <w:r>
        <w:rPr/>
        <w:t>methods</w:t>
      </w:r>
      <w:r>
        <w:rPr>
          <w:spacing w:val="-4"/>
        </w:rPr>
        <w:t> </w:t>
      </w:r>
      <w:r>
        <w:rPr/>
        <w:t>learn</w:t>
      </w:r>
      <w:r>
        <w:rPr>
          <w:spacing w:val="-3"/>
        </w:rPr>
        <w:t> </w:t>
      </w:r>
      <w:r>
        <w:rPr/>
        <w:t>patterns</w:t>
      </w:r>
      <w:r>
        <w:rPr>
          <w:spacing w:val="-2"/>
        </w:rPr>
        <w:t> </w:t>
      </w:r>
      <w:r>
        <w:rPr/>
        <w:t>from</w:t>
      </w:r>
      <w:r>
        <w:rPr>
          <w:spacing w:val="-3"/>
        </w:rPr>
        <w:t> </w:t>
      </w:r>
      <w:r>
        <w:rPr/>
        <w:t>data</w:t>
      </w:r>
      <w:r>
        <w:rPr>
          <w:spacing w:val="-4"/>
        </w:rPr>
        <w:t> </w:t>
      </w:r>
      <w:r>
        <w:rPr/>
        <w:t>and</w:t>
      </w:r>
      <w:r>
        <w:rPr>
          <w:spacing w:val="-3"/>
        </w:rPr>
        <w:t> </w:t>
      </w:r>
      <w:r>
        <w:rPr/>
        <w:t>use</w:t>
      </w:r>
      <w:r>
        <w:rPr>
          <w:spacing w:val="-4"/>
        </w:rPr>
        <w:t> </w:t>
      </w:r>
      <w:r>
        <w:rPr/>
        <w:t>those</w:t>
      </w:r>
      <w:r>
        <w:rPr>
          <w:spacing w:val="-3"/>
        </w:rPr>
        <w:t> </w:t>
      </w:r>
      <w:r>
        <w:rPr/>
        <w:t>patterns</w:t>
      </w:r>
      <w:r>
        <w:rPr>
          <w:spacing w:val="-4"/>
        </w:rPr>
        <w:t> </w:t>
      </w:r>
      <w:r>
        <w:rPr/>
        <w:t>for</w:t>
      </w:r>
      <w:r>
        <w:rPr>
          <w:spacing w:val="-3"/>
        </w:rPr>
        <w:t> </w:t>
      </w:r>
      <w:r>
        <w:rPr/>
        <w:t>prediction</w:t>
      </w:r>
      <w:r>
        <w:rPr>
          <w:spacing w:val="-3"/>
        </w:rPr>
        <w:t> </w:t>
      </w:r>
      <w:r>
        <w:rPr/>
        <w:t>or grouping. Deep learning is especially useful for image tasks because convolutional neural networks can learn visual features directly from pixel data (Goodfellow et al., 2016).</w:t>
      </w:r>
    </w:p>
    <w:p>
      <w:pPr>
        <w:pStyle w:val="BodyText"/>
        <w:ind w:right="610"/>
      </w:pPr>
      <w:r>
        <w:rPr/>
        <w:t>EfficientNet-B0 is particularly relevant here because it offers a good compromise between accuracy</w:t>
      </w:r>
      <w:r>
        <w:rPr>
          <w:spacing w:val="-1"/>
        </w:rPr>
        <w:t> </w:t>
      </w:r>
      <w:r>
        <w:rPr/>
        <w:t>and</w:t>
      </w:r>
      <w:r>
        <w:rPr>
          <w:spacing w:val="-3"/>
        </w:rPr>
        <w:t> </w:t>
      </w:r>
      <w:r>
        <w:rPr/>
        <w:t>computational</w:t>
      </w:r>
      <w:r>
        <w:rPr>
          <w:spacing w:val="-3"/>
        </w:rPr>
        <w:t> </w:t>
      </w:r>
      <w:r>
        <w:rPr/>
        <w:t>cost,</w:t>
      </w:r>
      <w:r>
        <w:rPr>
          <w:spacing w:val="-3"/>
        </w:rPr>
        <w:t> </w:t>
      </w:r>
      <w:r>
        <w:rPr/>
        <w:t>which</w:t>
      </w:r>
      <w:r>
        <w:rPr>
          <w:spacing w:val="-3"/>
        </w:rPr>
        <w:t> </w:t>
      </w:r>
      <w:r>
        <w:rPr/>
        <w:t>makes</w:t>
      </w:r>
      <w:r>
        <w:rPr>
          <w:spacing w:val="-4"/>
        </w:rPr>
        <w:t> </w:t>
      </w:r>
      <w:r>
        <w:rPr/>
        <w:t>it suitable</w:t>
      </w:r>
      <w:r>
        <w:rPr>
          <w:spacing w:val="-3"/>
        </w:rPr>
        <w:t> </w:t>
      </w:r>
      <w:r>
        <w:rPr/>
        <w:t>for</w:t>
      </w:r>
      <w:r>
        <w:rPr>
          <w:spacing w:val="-3"/>
        </w:rPr>
        <w:t> </w:t>
      </w:r>
      <w:r>
        <w:rPr/>
        <w:t>a</w:t>
      </w:r>
      <w:r>
        <w:rPr>
          <w:spacing w:val="-5"/>
        </w:rPr>
        <w:t> </w:t>
      </w:r>
      <w:r>
        <w:rPr/>
        <w:t>four-class</w:t>
      </w:r>
      <w:r>
        <w:rPr>
          <w:spacing w:val="-4"/>
        </w:rPr>
        <w:t> </w:t>
      </w:r>
      <w:r>
        <w:rPr/>
        <w:t>hair-type</w:t>
      </w:r>
      <w:r>
        <w:rPr>
          <w:spacing w:val="-3"/>
        </w:rPr>
        <w:t> </w:t>
      </w:r>
      <w:r>
        <w:rPr/>
        <w:t>problem</w:t>
      </w:r>
      <w:r>
        <w:rPr>
          <w:spacing w:val="-1"/>
        </w:rPr>
        <w:t> </w:t>
      </w:r>
      <w:r>
        <w:rPr/>
        <w:t>(Tan &amp; Le, 2019).</w:t>
      </w:r>
    </w:p>
    <w:p>
      <w:pPr>
        <w:pStyle w:val="BodyText"/>
        <w:spacing w:before="120"/>
        <w:ind w:right="610"/>
      </w:pPr>
      <w:r>
        <w:rPr/>
        <w:t>For</w:t>
      </w:r>
      <w:r>
        <w:rPr>
          <w:spacing w:val="-3"/>
        </w:rPr>
        <w:t> </w:t>
      </w:r>
      <w:r>
        <w:rPr/>
        <w:t>the</w:t>
      </w:r>
      <w:r>
        <w:rPr>
          <w:spacing w:val="-5"/>
        </w:rPr>
        <w:t> </w:t>
      </w:r>
      <w:r>
        <w:rPr/>
        <w:t>present</w:t>
      </w:r>
      <w:r>
        <w:rPr>
          <w:spacing w:val="-3"/>
        </w:rPr>
        <w:t> </w:t>
      </w:r>
      <w:r>
        <w:rPr/>
        <w:t>problem,</w:t>
      </w:r>
      <w:r>
        <w:rPr>
          <w:spacing w:val="-2"/>
        </w:rPr>
        <w:t> </w:t>
      </w:r>
      <w:r>
        <w:rPr/>
        <w:t>regular</w:t>
      </w:r>
      <w:r>
        <w:rPr>
          <w:spacing w:val="-5"/>
        </w:rPr>
        <w:t> </w:t>
      </w:r>
      <w:r>
        <w:rPr/>
        <w:t>images</w:t>
      </w:r>
      <w:r>
        <w:rPr>
          <w:spacing w:val="-4"/>
        </w:rPr>
        <w:t> </w:t>
      </w:r>
      <w:r>
        <w:rPr/>
        <w:t>and</w:t>
      </w:r>
      <w:r>
        <w:rPr>
          <w:spacing w:val="-3"/>
        </w:rPr>
        <w:t> </w:t>
      </w:r>
      <w:r>
        <w:rPr/>
        <w:t>SEM</w:t>
      </w:r>
      <w:r>
        <w:rPr>
          <w:spacing w:val="-4"/>
        </w:rPr>
        <w:t> </w:t>
      </w:r>
      <w:r>
        <w:rPr/>
        <w:t>images</w:t>
      </w:r>
      <w:r>
        <w:rPr>
          <w:spacing w:val="-4"/>
        </w:rPr>
        <w:t> </w:t>
      </w:r>
      <w:r>
        <w:rPr/>
        <w:t>provide</w:t>
      </w:r>
      <w:r>
        <w:rPr>
          <w:spacing w:val="-4"/>
        </w:rPr>
        <w:t> </w:t>
      </w:r>
      <w:r>
        <w:rPr/>
        <w:t>different</w:t>
      </w:r>
      <w:r>
        <w:rPr>
          <w:spacing w:val="-1"/>
        </w:rPr>
        <w:t> </w:t>
      </w:r>
      <w:r>
        <w:rPr/>
        <w:t>kinds</w:t>
      </w:r>
      <w:r>
        <w:rPr>
          <w:spacing w:val="-3"/>
        </w:rPr>
        <w:t> </w:t>
      </w:r>
      <w:r>
        <w:rPr/>
        <w:t>of</w:t>
      </w:r>
      <w:r>
        <w:rPr>
          <w:spacing w:val="-3"/>
        </w:rPr>
        <w:t> </w:t>
      </w:r>
      <w:r>
        <w:rPr/>
        <w:t>information. Ordinary images capture the visible hair pattern, such as curl level, strand arrangement, and overall morphology. SEM images, by contrast, reveal surface details such as cracks, irregular cuticles, holes, and roughness that are not easily observed in standard photographs. This is why the study does not force both tasks into one identical modeling pipeline.</w:t>
      </w:r>
    </w:p>
    <w:p>
      <w:pPr>
        <w:pStyle w:val="BodyText"/>
        <w:spacing w:before="121"/>
        <w:ind w:right="610"/>
      </w:pPr>
      <w:r>
        <w:rPr/>
        <w:t>Within</w:t>
      </w:r>
      <w:r>
        <w:rPr>
          <w:spacing w:val="-3"/>
        </w:rPr>
        <w:t> </w:t>
      </w:r>
      <w:r>
        <w:rPr/>
        <w:t>the</w:t>
      </w:r>
      <w:r>
        <w:rPr>
          <w:spacing w:val="-3"/>
        </w:rPr>
        <w:t> </w:t>
      </w:r>
      <w:r>
        <w:rPr/>
        <w:t>SEM</w:t>
      </w:r>
      <w:r>
        <w:rPr>
          <w:spacing w:val="-3"/>
        </w:rPr>
        <w:t> </w:t>
      </w:r>
      <w:r>
        <w:rPr/>
        <w:t>path,</w:t>
      </w:r>
      <w:r>
        <w:rPr>
          <w:spacing w:val="-3"/>
        </w:rPr>
        <w:t> </w:t>
      </w:r>
      <w:r>
        <w:rPr/>
        <w:t>two</w:t>
      </w:r>
      <w:r>
        <w:rPr>
          <w:spacing w:val="-3"/>
        </w:rPr>
        <w:t> </w:t>
      </w:r>
      <w:r>
        <w:rPr/>
        <w:t>ideas</w:t>
      </w:r>
      <w:r>
        <w:rPr>
          <w:spacing w:val="-3"/>
        </w:rPr>
        <w:t> </w:t>
      </w:r>
      <w:r>
        <w:rPr/>
        <w:t>are</w:t>
      </w:r>
      <w:r>
        <w:rPr>
          <w:spacing w:val="-3"/>
        </w:rPr>
        <w:t> </w:t>
      </w:r>
      <w:r>
        <w:rPr/>
        <w:t>especially</w:t>
      </w:r>
      <w:r>
        <w:rPr>
          <w:spacing w:val="-3"/>
        </w:rPr>
        <w:t> </w:t>
      </w:r>
      <w:r>
        <w:rPr/>
        <w:t>important.</w:t>
      </w:r>
      <w:r>
        <w:rPr>
          <w:spacing w:val="-3"/>
        </w:rPr>
        <w:t> </w:t>
      </w:r>
      <w:r>
        <w:rPr/>
        <w:t>The</w:t>
      </w:r>
      <w:r>
        <w:rPr>
          <w:spacing w:val="-3"/>
        </w:rPr>
        <w:t> </w:t>
      </w:r>
      <w:r>
        <w:rPr/>
        <w:t>first</w:t>
      </w:r>
      <w:r>
        <w:rPr>
          <w:spacing w:val="-3"/>
        </w:rPr>
        <w:t> </w:t>
      </w:r>
      <w:r>
        <w:rPr/>
        <w:t>is</w:t>
      </w:r>
      <w:r>
        <w:rPr>
          <w:spacing w:val="-3"/>
        </w:rPr>
        <w:t> </w:t>
      </w:r>
      <w:r>
        <w:rPr/>
        <w:t>the</w:t>
      </w:r>
      <w:r>
        <w:rPr>
          <w:spacing w:val="-3"/>
        </w:rPr>
        <w:t> </w:t>
      </w:r>
      <w:r>
        <w:rPr/>
        <w:t>region</w:t>
      </w:r>
      <w:r>
        <w:rPr>
          <w:spacing w:val="-3"/>
        </w:rPr>
        <w:t> </w:t>
      </w:r>
      <w:r>
        <w:rPr/>
        <w:t>of</w:t>
      </w:r>
      <w:r>
        <w:rPr>
          <w:spacing w:val="-3"/>
        </w:rPr>
        <w:t> </w:t>
      </w:r>
      <w:r>
        <w:rPr/>
        <w:t>interest</w:t>
      </w:r>
      <w:r>
        <w:rPr>
          <w:spacing w:val="-3"/>
        </w:rPr>
        <w:t> </w:t>
      </w:r>
      <w:r>
        <w:rPr/>
        <w:t>(ROI), which helps focus the analysis on the central and most informative part of the hair shaft. The second is the tailing factor, a histogram-based measure that can act as a proxy for surface asymmetry and roughness (Chu et al., 2020). In this study, the tailing factor is treated as a descriptive computational feature, not as a substitute for expert diagnosis.</w:t>
      </w:r>
    </w:p>
    <w:p>
      <w:pPr>
        <w:pStyle w:val="BodyText"/>
        <w:spacing w:before="120"/>
        <w:ind w:right="560"/>
      </w:pPr>
      <w:r>
        <w:rPr/>
        <w:t>Because microscopic ground-truth labels were unavailable, K-means clustering was used to organize</w:t>
      </w:r>
      <w:r>
        <w:rPr>
          <w:spacing w:val="-5"/>
        </w:rPr>
        <w:t> </w:t>
      </w:r>
      <w:r>
        <w:rPr/>
        <w:t>the</w:t>
      </w:r>
      <w:r>
        <w:rPr>
          <w:spacing w:val="-2"/>
        </w:rPr>
        <w:t> </w:t>
      </w:r>
      <w:r>
        <w:rPr/>
        <w:t>extracted</w:t>
      </w:r>
      <w:r>
        <w:rPr>
          <w:spacing w:val="-3"/>
        </w:rPr>
        <w:t> </w:t>
      </w:r>
      <w:r>
        <w:rPr/>
        <w:t>tailing-factor</w:t>
      </w:r>
      <w:r>
        <w:rPr>
          <w:spacing w:val="-3"/>
        </w:rPr>
        <w:t> </w:t>
      </w:r>
      <w:r>
        <w:rPr/>
        <w:t>values</w:t>
      </w:r>
      <w:r>
        <w:rPr>
          <w:spacing w:val="-4"/>
        </w:rPr>
        <w:t> </w:t>
      </w:r>
      <w:r>
        <w:rPr/>
        <w:t>into</w:t>
      </w:r>
      <w:r>
        <w:rPr>
          <w:spacing w:val="-3"/>
        </w:rPr>
        <w:t> </w:t>
      </w:r>
      <w:r>
        <w:rPr/>
        <w:t>provisional</w:t>
      </w:r>
      <w:r>
        <w:rPr>
          <w:spacing w:val="-3"/>
        </w:rPr>
        <w:t> </w:t>
      </w:r>
      <w:r>
        <w:rPr/>
        <w:t>groups.</w:t>
      </w:r>
      <w:r>
        <w:rPr>
          <w:spacing w:val="-3"/>
        </w:rPr>
        <w:t> </w:t>
      </w:r>
      <w:r>
        <w:rPr/>
        <w:t>This</w:t>
      </w:r>
      <w:r>
        <w:rPr>
          <w:spacing w:val="-4"/>
        </w:rPr>
        <w:t> </w:t>
      </w:r>
      <w:r>
        <w:rPr/>
        <w:t>is</w:t>
      </w:r>
      <w:r>
        <w:rPr>
          <w:spacing w:val="-6"/>
        </w:rPr>
        <w:t> </w:t>
      </w:r>
      <w:r>
        <w:rPr/>
        <w:t>a</w:t>
      </w:r>
      <w:r>
        <w:rPr>
          <w:spacing w:val="-4"/>
        </w:rPr>
        <w:t> </w:t>
      </w:r>
      <w:r>
        <w:rPr/>
        <w:t>reasonable</w:t>
      </w:r>
      <w:r>
        <w:rPr>
          <w:spacing w:val="-3"/>
        </w:rPr>
        <w:t> </w:t>
      </w:r>
      <w:r>
        <w:rPr/>
        <w:t>first</w:t>
      </w:r>
      <w:r>
        <w:rPr>
          <w:spacing w:val="-3"/>
        </w:rPr>
        <w:t> </w:t>
      </w:r>
      <w:r>
        <w:rPr/>
        <w:t>step, but the groups should be interpreted cautiously. They are exploratory profiles rather than confirmed damage categories.</w:t>
      </w:r>
    </w:p>
    <w:p>
      <w:pPr>
        <w:pStyle w:val="Heading1"/>
        <w:numPr>
          <w:ilvl w:val="0"/>
          <w:numId w:val="1"/>
        </w:numPr>
        <w:tabs>
          <w:tab w:pos="394" w:val="left" w:leader="none"/>
        </w:tabs>
        <w:spacing w:line="240" w:lineRule="auto" w:before="203" w:after="0"/>
        <w:ind w:left="394" w:right="0" w:hanging="279"/>
        <w:jc w:val="left"/>
      </w:pPr>
      <w:r>
        <w:rPr/>
        <w:t>Review</w:t>
      </w:r>
      <w:r>
        <w:rPr>
          <w:spacing w:val="-6"/>
        </w:rPr>
        <w:t> </w:t>
      </w:r>
      <w:r>
        <w:rPr/>
        <w:t>of</w:t>
      </w:r>
      <w:r>
        <w:rPr>
          <w:spacing w:val="-8"/>
        </w:rPr>
        <w:t> </w:t>
      </w:r>
      <w:r>
        <w:rPr/>
        <w:t>Previous</w:t>
      </w:r>
      <w:r>
        <w:rPr>
          <w:spacing w:val="-3"/>
        </w:rPr>
        <w:t> </w:t>
      </w:r>
      <w:r>
        <w:rPr>
          <w:spacing w:val="-2"/>
        </w:rPr>
        <w:t>Studies</w:t>
      </w:r>
    </w:p>
    <w:p>
      <w:pPr>
        <w:pStyle w:val="BodyText"/>
        <w:spacing w:before="126"/>
        <w:ind w:right="610"/>
      </w:pPr>
      <w:r>
        <w:rPr/>
        <w:t>The previous literature can be viewed through three connected lines of work. The first line focuses</w:t>
      </w:r>
      <w:r>
        <w:rPr>
          <w:spacing w:val="-3"/>
        </w:rPr>
        <w:t> </w:t>
      </w:r>
      <w:r>
        <w:rPr/>
        <w:t>on</w:t>
      </w:r>
      <w:r>
        <w:rPr>
          <w:spacing w:val="-2"/>
        </w:rPr>
        <w:t> </w:t>
      </w:r>
      <w:r>
        <w:rPr/>
        <w:t>quantitative</w:t>
      </w:r>
      <w:r>
        <w:rPr>
          <w:spacing w:val="-1"/>
        </w:rPr>
        <w:t> </w:t>
      </w:r>
      <w:r>
        <w:rPr/>
        <w:t>microscopic</w:t>
      </w:r>
      <w:r>
        <w:rPr>
          <w:spacing w:val="-2"/>
        </w:rPr>
        <w:t> </w:t>
      </w:r>
      <w:r>
        <w:rPr/>
        <w:t>damage</w:t>
      </w:r>
      <w:r>
        <w:rPr>
          <w:spacing w:val="-3"/>
        </w:rPr>
        <w:t> </w:t>
      </w:r>
      <w:r>
        <w:rPr/>
        <w:t>assessment.</w:t>
      </w:r>
      <w:r>
        <w:rPr>
          <w:spacing w:val="-2"/>
        </w:rPr>
        <w:t> </w:t>
      </w:r>
      <w:r>
        <w:rPr/>
        <w:t>Chu</w:t>
      </w:r>
      <w:r>
        <w:rPr>
          <w:spacing w:val="-2"/>
        </w:rPr>
        <w:t> </w:t>
      </w:r>
      <w:r>
        <w:rPr/>
        <w:t>et</w:t>
      </w:r>
      <w:r>
        <w:rPr>
          <w:spacing w:val="-2"/>
        </w:rPr>
        <w:t> </w:t>
      </w:r>
      <w:r>
        <w:rPr/>
        <w:t>al.</w:t>
      </w:r>
      <w:r>
        <w:rPr>
          <w:spacing w:val="-2"/>
        </w:rPr>
        <w:t> </w:t>
      </w:r>
      <w:r>
        <w:rPr/>
        <w:t>(2020)</w:t>
      </w:r>
      <w:r>
        <w:rPr>
          <w:spacing w:val="-3"/>
        </w:rPr>
        <w:t> </w:t>
      </w:r>
      <w:r>
        <w:rPr/>
        <w:t>showed</w:t>
      </w:r>
      <w:r>
        <w:rPr>
          <w:spacing w:val="-2"/>
        </w:rPr>
        <w:t> </w:t>
      </w:r>
      <w:r>
        <w:rPr/>
        <w:t>that</w:t>
      </w:r>
      <w:r>
        <w:rPr>
          <w:spacing w:val="-2"/>
        </w:rPr>
        <w:t> </w:t>
      </w:r>
      <w:r>
        <w:rPr/>
        <w:t>SEM images</w:t>
      </w:r>
      <w:r>
        <w:rPr>
          <w:spacing w:val="-3"/>
        </w:rPr>
        <w:t> </w:t>
      </w:r>
      <w:r>
        <w:rPr/>
        <w:t>can</w:t>
      </w:r>
      <w:r>
        <w:rPr>
          <w:spacing w:val="-1"/>
        </w:rPr>
        <w:t> </w:t>
      </w:r>
      <w:r>
        <w:rPr/>
        <w:t>be</w:t>
      </w:r>
      <w:r>
        <w:rPr>
          <w:spacing w:val="-2"/>
        </w:rPr>
        <w:t> </w:t>
      </w:r>
      <w:r>
        <w:rPr/>
        <w:t>processed automatically</w:t>
      </w:r>
      <w:r>
        <w:rPr>
          <w:spacing w:val="-1"/>
        </w:rPr>
        <w:t> </w:t>
      </w:r>
      <w:r>
        <w:rPr/>
        <w:t>and</w:t>
      </w:r>
      <w:r>
        <w:rPr>
          <w:spacing w:val="-1"/>
        </w:rPr>
        <w:t> </w:t>
      </w:r>
      <w:r>
        <w:rPr/>
        <w:t>that</w:t>
      </w:r>
      <w:r>
        <w:rPr>
          <w:spacing w:val="-1"/>
        </w:rPr>
        <w:t> </w:t>
      </w:r>
      <w:r>
        <w:rPr/>
        <w:t>brightness-histogram</w:t>
      </w:r>
      <w:r>
        <w:rPr>
          <w:spacing w:val="-1"/>
        </w:rPr>
        <w:t> </w:t>
      </w:r>
      <w:r>
        <w:rPr/>
        <w:t>analysis</w:t>
      </w:r>
      <w:r>
        <w:rPr>
          <w:spacing w:val="-1"/>
        </w:rPr>
        <w:t> </w:t>
      </w:r>
      <w:r>
        <w:rPr/>
        <w:t>can</w:t>
      </w:r>
      <w:r>
        <w:rPr>
          <w:spacing w:val="-1"/>
        </w:rPr>
        <w:t> </w:t>
      </w:r>
      <w:r>
        <w:rPr/>
        <w:t>be</w:t>
      </w:r>
      <w:r>
        <w:rPr>
          <w:spacing w:val="-2"/>
        </w:rPr>
        <w:t> </w:t>
      </w:r>
      <w:r>
        <w:rPr/>
        <w:t>used</w:t>
      </w:r>
      <w:r>
        <w:rPr>
          <w:spacing w:val="-1"/>
        </w:rPr>
        <w:t> </w:t>
      </w:r>
      <w:r>
        <w:rPr>
          <w:spacing w:val="-5"/>
        </w:rPr>
        <w:t>to</w:t>
      </w:r>
    </w:p>
    <w:p>
      <w:pPr>
        <w:pStyle w:val="BodyText"/>
        <w:spacing w:after="0"/>
        <w:sectPr>
          <w:pgSz w:w="11910" w:h="16840"/>
          <w:pgMar w:header="573" w:footer="585" w:top="1160" w:bottom="780" w:left="1133" w:right="708"/>
        </w:sectPr>
      </w:pPr>
    </w:p>
    <w:p>
      <w:pPr>
        <w:pStyle w:val="BodyText"/>
        <w:spacing w:before="80"/>
        <w:ind w:right="610"/>
      </w:pPr>
      <w:r>
        <w:rPr/>
        <w:t>quantify</w:t>
      </w:r>
      <w:r>
        <w:rPr>
          <w:spacing w:val="-4"/>
        </w:rPr>
        <w:t> </w:t>
      </w:r>
      <w:r>
        <w:rPr/>
        <w:t>surface</w:t>
      </w:r>
      <w:r>
        <w:rPr>
          <w:spacing w:val="-5"/>
        </w:rPr>
        <w:t> </w:t>
      </w:r>
      <w:r>
        <w:rPr/>
        <w:t>damage</w:t>
      </w:r>
      <w:r>
        <w:rPr>
          <w:spacing w:val="-3"/>
        </w:rPr>
        <w:t> </w:t>
      </w:r>
      <w:r>
        <w:rPr/>
        <w:t>more</w:t>
      </w:r>
      <w:r>
        <w:rPr>
          <w:spacing w:val="-6"/>
        </w:rPr>
        <w:t> </w:t>
      </w:r>
      <w:r>
        <w:rPr/>
        <w:t>objectively</w:t>
      </w:r>
      <w:r>
        <w:rPr>
          <w:spacing w:val="-4"/>
        </w:rPr>
        <w:t> </w:t>
      </w:r>
      <w:r>
        <w:rPr/>
        <w:t>than</w:t>
      </w:r>
      <w:r>
        <w:rPr>
          <w:spacing w:val="-4"/>
        </w:rPr>
        <w:t> </w:t>
      </w:r>
      <w:r>
        <w:rPr/>
        <w:t>manual</w:t>
      </w:r>
      <w:r>
        <w:rPr>
          <w:spacing w:val="-4"/>
        </w:rPr>
        <w:t> </w:t>
      </w:r>
      <w:r>
        <w:rPr/>
        <w:t>inspection</w:t>
      </w:r>
      <w:r>
        <w:rPr>
          <w:spacing w:val="-4"/>
        </w:rPr>
        <w:t> </w:t>
      </w:r>
      <w:r>
        <w:rPr/>
        <w:t>alone.</w:t>
      </w:r>
      <w:r>
        <w:rPr>
          <w:spacing w:val="-4"/>
        </w:rPr>
        <w:t> </w:t>
      </w:r>
      <w:r>
        <w:rPr/>
        <w:t>Their</w:t>
      </w:r>
      <w:r>
        <w:rPr>
          <w:spacing w:val="-4"/>
        </w:rPr>
        <w:t> </w:t>
      </w:r>
      <w:r>
        <w:rPr/>
        <w:t>work,</w:t>
      </w:r>
      <w:r>
        <w:rPr>
          <w:spacing w:val="-4"/>
        </w:rPr>
        <w:t> </w:t>
      </w:r>
      <w:r>
        <w:rPr/>
        <w:t>however, did not address visible hair-type classification.</w:t>
      </w:r>
    </w:p>
    <w:p>
      <w:pPr>
        <w:pStyle w:val="BodyText"/>
        <w:spacing w:before="120"/>
        <w:ind w:right="560"/>
      </w:pPr>
      <w:r>
        <w:rPr/>
        <w:t>The second line deals with visible hair analysis. Muhammad et al. (2018) studied hair detection, segmentation,</w:t>
      </w:r>
      <w:r>
        <w:rPr>
          <w:spacing w:val="-4"/>
        </w:rPr>
        <w:t> </w:t>
      </w:r>
      <w:r>
        <w:rPr/>
        <w:t>and</w:t>
      </w:r>
      <w:r>
        <w:rPr>
          <w:spacing w:val="-4"/>
        </w:rPr>
        <w:t> </w:t>
      </w:r>
      <w:r>
        <w:rPr/>
        <w:t>hairstyle</w:t>
      </w:r>
      <w:r>
        <w:rPr>
          <w:spacing w:val="-4"/>
        </w:rPr>
        <w:t> </w:t>
      </w:r>
      <w:r>
        <w:rPr/>
        <w:t>classification</w:t>
      </w:r>
      <w:r>
        <w:rPr>
          <w:spacing w:val="-4"/>
        </w:rPr>
        <w:t> </w:t>
      </w:r>
      <w:r>
        <w:rPr/>
        <w:t>in</w:t>
      </w:r>
      <w:r>
        <w:rPr>
          <w:spacing w:val="-4"/>
        </w:rPr>
        <w:t> </w:t>
      </w:r>
      <w:r>
        <w:rPr/>
        <w:t>unconstrained</w:t>
      </w:r>
      <w:r>
        <w:rPr>
          <w:spacing w:val="-4"/>
        </w:rPr>
        <w:t> </w:t>
      </w:r>
      <w:r>
        <w:rPr/>
        <w:t>images,</w:t>
      </w:r>
      <w:r>
        <w:rPr>
          <w:spacing w:val="-4"/>
        </w:rPr>
        <w:t> </w:t>
      </w:r>
      <w:r>
        <w:rPr/>
        <w:t>while</w:t>
      </w:r>
      <w:r>
        <w:rPr>
          <w:spacing w:val="-3"/>
        </w:rPr>
        <w:t> </w:t>
      </w:r>
      <w:r>
        <w:rPr/>
        <w:t>Dertli</w:t>
      </w:r>
      <w:r>
        <w:rPr>
          <w:spacing w:val="-4"/>
        </w:rPr>
        <w:t> </w:t>
      </w:r>
      <w:r>
        <w:rPr/>
        <w:t>and</w:t>
      </w:r>
      <w:r>
        <w:rPr>
          <w:spacing w:val="-4"/>
        </w:rPr>
        <w:t> </w:t>
      </w:r>
      <w:r>
        <w:rPr/>
        <w:t>Koklu</w:t>
      </w:r>
      <w:r>
        <w:rPr>
          <w:spacing w:val="-4"/>
        </w:rPr>
        <w:t> </w:t>
      </w:r>
      <w:r>
        <w:rPr/>
        <w:t>(2025) examined deep-learning approaches for structural hair-type classification. These studies confirm that hair-pattern recognition from regular images is feasible, but they leave the microscopic side of the problem open.</w:t>
      </w:r>
    </w:p>
    <w:p>
      <w:pPr>
        <w:pStyle w:val="BodyText"/>
        <w:spacing w:before="120"/>
        <w:ind w:right="560"/>
      </w:pPr>
      <w:r>
        <w:rPr/>
        <w:t>A</w:t>
      </w:r>
      <w:r>
        <w:rPr>
          <w:spacing w:val="-3"/>
        </w:rPr>
        <w:t> </w:t>
      </w:r>
      <w:r>
        <w:rPr/>
        <w:t>third</w:t>
      </w:r>
      <w:r>
        <w:rPr>
          <w:spacing w:val="-2"/>
        </w:rPr>
        <w:t> </w:t>
      </w:r>
      <w:r>
        <w:rPr/>
        <w:t>line</w:t>
      </w:r>
      <w:r>
        <w:rPr>
          <w:spacing w:val="-3"/>
        </w:rPr>
        <w:t> </w:t>
      </w:r>
      <w:r>
        <w:rPr/>
        <w:t>of</w:t>
      </w:r>
      <w:r>
        <w:rPr>
          <w:spacing w:val="-2"/>
        </w:rPr>
        <w:t> </w:t>
      </w:r>
      <w:r>
        <w:rPr/>
        <w:t>work</w:t>
      </w:r>
      <w:r>
        <w:rPr>
          <w:spacing w:val="-2"/>
        </w:rPr>
        <w:t> </w:t>
      </w:r>
      <w:r>
        <w:rPr/>
        <w:t>looks</w:t>
      </w:r>
      <w:r>
        <w:rPr>
          <w:spacing w:val="-3"/>
        </w:rPr>
        <w:t> </w:t>
      </w:r>
      <w:r>
        <w:rPr/>
        <w:t>at</w:t>
      </w:r>
      <w:r>
        <w:rPr>
          <w:spacing w:val="-2"/>
        </w:rPr>
        <w:t> </w:t>
      </w:r>
      <w:r>
        <w:rPr/>
        <w:t>broader</w:t>
      </w:r>
      <w:r>
        <w:rPr>
          <w:spacing w:val="-1"/>
        </w:rPr>
        <w:t> </w:t>
      </w:r>
      <w:r>
        <w:rPr/>
        <w:t>AI</w:t>
      </w:r>
      <w:r>
        <w:rPr>
          <w:spacing w:val="-6"/>
        </w:rPr>
        <w:t> </w:t>
      </w:r>
      <w:r>
        <w:rPr/>
        <w:t>use</w:t>
      </w:r>
      <w:r>
        <w:rPr>
          <w:spacing w:val="-3"/>
        </w:rPr>
        <w:t> </w:t>
      </w:r>
      <w:r>
        <w:rPr/>
        <w:t>in cosmetic</w:t>
      </w:r>
      <w:r>
        <w:rPr>
          <w:spacing w:val="-3"/>
        </w:rPr>
        <w:t> </w:t>
      </w:r>
      <w:r>
        <w:rPr/>
        <w:t>and</w:t>
      </w:r>
      <w:r>
        <w:rPr>
          <w:spacing w:val="-2"/>
        </w:rPr>
        <w:t> </w:t>
      </w:r>
      <w:r>
        <w:rPr/>
        <w:t>hair-related evaluation.</w:t>
      </w:r>
      <w:r>
        <w:rPr>
          <w:spacing w:val="-2"/>
        </w:rPr>
        <w:t> </w:t>
      </w:r>
      <w:r>
        <w:rPr/>
        <w:t>Daniels</w:t>
      </w:r>
      <w:r>
        <w:rPr>
          <w:spacing w:val="-3"/>
        </w:rPr>
        <w:t> </w:t>
      </w:r>
      <w:r>
        <w:rPr/>
        <w:t>et</w:t>
      </w:r>
      <w:r>
        <w:rPr>
          <w:spacing w:val="-2"/>
        </w:rPr>
        <w:t> </w:t>
      </w:r>
      <w:r>
        <w:rPr/>
        <w:t>al. (2021) showed that AI can support more objective assessment of hair assembly features and treatment</w:t>
      </w:r>
      <w:r>
        <w:rPr>
          <w:spacing w:val="-3"/>
        </w:rPr>
        <w:t> </w:t>
      </w:r>
      <w:r>
        <w:rPr/>
        <w:t>effects.</w:t>
      </w:r>
      <w:r>
        <w:rPr>
          <w:spacing w:val="-3"/>
        </w:rPr>
        <w:t> </w:t>
      </w:r>
      <w:r>
        <w:rPr/>
        <w:t>More</w:t>
      </w:r>
      <w:r>
        <w:rPr>
          <w:spacing w:val="-4"/>
        </w:rPr>
        <w:t> </w:t>
      </w:r>
      <w:r>
        <w:rPr/>
        <w:t>recent</w:t>
      </w:r>
      <w:r>
        <w:rPr>
          <w:spacing w:val="-3"/>
        </w:rPr>
        <w:t> </w:t>
      </w:r>
      <w:r>
        <w:rPr/>
        <w:t>work</w:t>
      </w:r>
      <w:r>
        <w:rPr>
          <w:spacing w:val="-3"/>
        </w:rPr>
        <w:t> </w:t>
      </w:r>
      <w:r>
        <w:rPr/>
        <w:t>on</w:t>
      </w:r>
      <w:r>
        <w:rPr>
          <w:spacing w:val="-1"/>
        </w:rPr>
        <w:t> </w:t>
      </w:r>
      <w:r>
        <w:rPr/>
        <w:t>quantitative</w:t>
      </w:r>
      <w:r>
        <w:rPr>
          <w:spacing w:val="-3"/>
        </w:rPr>
        <w:t> </w:t>
      </w:r>
      <w:r>
        <w:rPr/>
        <w:t>hair</w:t>
      </w:r>
      <w:r>
        <w:rPr>
          <w:spacing w:val="-3"/>
        </w:rPr>
        <w:t> </w:t>
      </w:r>
      <w:r>
        <w:rPr/>
        <w:t>phenotyping</w:t>
      </w:r>
      <w:r>
        <w:rPr>
          <w:spacing w:val="-3"/>
        </w:rPr>
        <w:t> </w:t>
      </w:r>
      <w:r>
        <w:rPr/>
        <w:t>and</w:t>
      </w:r>
      <w:r>
        <w:rPr>
          <w:spacing w:val="-1"/>
        </w:rPr>
        <w:t> </w:t>
      </w:r>
      <w:r>
        <w:rPr/>
        <w:t>fairness-aware</w:t>
      </w:r>
      <w:r>
        <w:rPr>
          <w:spacing w:val="-5"/>
        </w:rPr>
        <w:t> </w:t>
      </w:r>
      <w:r>
        <w:rPr/>
        <w:t>hairstyle classification also points to the value of reproducible computational analysis in hair research (Gaines et al., 2023; Meishvili et al., 2024).</w:t>
      </w:r>
    </w:p>
    <w:p>
      <w:pPr>
        <w:pStyle w:val="BodyText"/>
        <w:spacing w:before="119"/>
        <w:ind w:right="654"/>
      </w:pPr>
      <w:r>
        <w:rPr/>
        <w:t>The present study builds on these strands by combining a supervised path for visible hair-type classification with an exploratory SEM-based path for microscopic surface analysis. It also differs from more optimistic student-style claims by treating the SEM grouping honestly as exploratory</w:t>
      </w:r>
      <w:r>
        <w:rPr>
          <w:spacing w:val="-3"/>
        </w:rPr>
        <w:t> </w:t>
      </w:r>
      <w:r>
        <w:rPr/>
        <w:t>when</w:t>
      </w:r>
      <w:r>
        <w:rPr>
          <w:spacing w:val="-3"/>
        </w:rPr>
        <w:t> </w:t>
      </w:r>
      <w:r>
        <w:rPr/>
        <w:t>expert</w:t>
      </w:r>
      <w:r>
        <w:rPr>
          <w:spacing w:val="-3"/>
        </w:rPr>
        <w:t> </w:t>
      </w:r>
      <w:r>
        <w:rPr/>
        <w:t>labels</w:t>
      </w:r>
      <w:r>
        <w:rPr>
          <w:spacing w:val="-4"/>
        </w:rPr>
        <w:t> </w:t>
      </w:r>
      <w:r>
        <w:rPr/>
        <w:t>are</w:t>
      </w:r>
      <w:r>
        <w:rPr>
          <w:spacing w:val="-3"/>
        </w:rPr>
        <w:t> </w:t>
      </w:r>
      <w:r>
        <w:rPr/>
        <w:t>absent.</w:t>
      </w:r>
      <w:r>
        <w:rPr>
          <w:spacing w:val="-2"/>
        </w:rPr>
        <w:t> </w:t>
      </w:r>
      <w:r>
        <w:rPr/>
        <w:t>In</w:t>
      </w:r>
      <w:r>
        <w:rPr>
          <w:spacing w:val="-2"/>
        </w:rPr>
        <w:t> </w:t>
      </w:r>
      <w:r>
        <w:rPr/>
        <w:t>addition,</w:t>
      </w:r>
      <w:r>
        <w:rPr>
          <w:spacing w:val="-3"/>
        </w:rPr>
        <w:t> </w:t>
      </w:r>
      <w:r>
        <w:rPr/>
        <w:t>the</w:t>
      </w:r>
      <w:r>
        <w:rPr>
          <w:spacing w:val="-4"/>
        </w:rPr>
        <w:t> </w:t>
      </w:r>
      <w:r>
        <w:rPr/>
        <w:t>study</w:t>
      </w:r>
      <w:r>
        <w:rPr>
          <w:spacing w:val="-3"/>
        </w:rPr>
        <w:t> </w:t>
      </w:r>
      <w:r>
        <w:rPr/>
        <w:t>is</w:t>
      </w:r>
      <w:r>
        <w:rPr>
          <w:spacing w:val="-4"/>
        </w:rPr>
        <w:t> </w:t>
      </w:r>
      <w:r>
        <w:rPr/>
        <w:t>informed</w:t>
      </w:r>
      <w:r>
        <w:rPr>
          <w:spacing w:val="-3"/>
        </w:rPr>
        <w:t> </w:t>
      </w:r>
      <w:r>
        <w:rPr/>
        <w:t>by</w:t>
      </w:r>
      <w:r>
        <w:rPr>
          <w:spacing w:val="-3"/>
        </w:rPr>
        <w:t> </w:t>
      </w:r>
      <w:r>
        <w:rPr/>
        <w:t>broader</w:t>
      </w:r>
      <w:r>
        <w:rPr>
          <w:spacing w:val="-3"/>
        </w:rPr>
        <w:t> </w:t>
      </w:r>
      <w:r>
        <w:rPr/>
        <w:t>applied AI work showing how data-driven pipelines can support classification, prediction, and quality control in visually complex settings (Eskaf, 2024a, 2024b).</w:t>
      </w:r>
    </w:p>
    <w:p>
      <w:pPr>
        <w:pStyle w:val="Heading2"/>
        <w:numPr>
          <w:ilvl w:val="1"/>
          <w:numId w:val="1"/>
        </w:numPr>
        <w:tabs>
          <w:tab w:pos="475" w:val="left" w:leader="none"/>
        </w:tabs>
        <w:spacing w:line="240" w:lineRule="auto" w:before="161" w:after="0"/>
        <w:ind w:left="475" w:right="0" w:hanging="360"/>
        <w:jc w:val="left"/>
      </w:pPr>
      <w:r>
        <w:rPr/>
        <w:t>Comparative</w:t>
      </w:r>
      <w:r>
        <w:rPr>
          <w:spacing w:val="-5"/>
        </w:rPr>
        <w:t> </w:t>
      </w:r>
      <w:r>
        <w:rPr/>
        <w:t>synthesis</w:t>
      </w:r>
      <w:r>
        <w:rPr>
          <w:spacing w:val="-3"/>
        </w:rPr>
        <w:t> </w:t>
      </w:r>
      <w:r>
        <w:rPr/>
        <w:t>of</w:t>
      </w:r>
      <w:r>
        <w:rPr>
          <w:spacing w:val="-3"/>
        </w:rPr>
        <w:t> </w:t>
      </w:r>
      <w:r>
        <w:rPr/>
        <w:t>representative</w:t>
      </w:r>
      <w:r>
        <w:rPr>
          <w:spacing w:val="-4"/>
        </w:rPr>
        <w:t> </w:t>
      </w:r>
      <w:r>
        <w:rPr>
          <w:spacing w:val="-2"/>
        </w:rPr>
        <w:t>studies</w:t>
      </w:r>
    </w:p>
    <w:p>
      <w:pPr>
        <w:pStyle w:val="BodyText"/>
        <w:spacing w:before="81"/>
        <w:ind w:right="524"/>
      </w:pPr>
      <w:r>
        <w:rPr/>
        <w:t>To make the research gap more explicit, Table 1 presents a comparative synthesis of representative studies in microscopic damage assessment, hair-pattern classification, broader AI- assisted hair research, and applied AI systems from the author's prior work. The comparison clarifies</w:t>
      </w:r>
      <w:r>
        <w:rPr>
          <w:spacing w:val="-4"/>
        </w:rPr>
        <w:t> </w:t>
      </w:r>
      <w:r>
        <w:rPr/>
        <w:t>that</w:t>
      </w:r>
      <w:r>
        <w:rPr>
          <w:spacing w:val="-3"/>
        </w:rPr>
        <w:t> </w:t>
      </w:r>
      <w:r>
        <w:rPr/>
        <w:t>the</w:t>
      </w:r>
      <w:r>
        <w:rPr>
          <w:spacing w:val="-2"/>
        </w:rPr>
        <w:t> </w:t>
      </w:r>
      <w:r>
        <w:rPr/>
        <w:t>current</w:t>
      </w:r>
      <w:r>
        <w:rPr>
          <w:spacing w:val="-3"/>
        </w:rPr>
        <w:t> </w:t>
      </w:r>
      <w:r>
        <w:rPr/>
        <w:t>paper</w:t>
      </w:r>
      <w:r>
        <w:rPr>
          <w:spacing w:val="-3"/>
        </w:rPr>
        <w:t> </w:t>
      </w:r>
      <w:r>
        <w:rPr/>
        <w:t>does</w:t>
      </w:r>
      <w:r>
        <w:rPr>
          <w:spacing w:val="-4"/>
        </w:rPr>
        <w:t> </w:t>
      </w:r>
      <w:r>
        <w:rPr/>
        <w:t>not</w:t>
      </w:r>
      <w:r>
        <w:rPr>
          <w:spacing w:val="-3"/>
        </w:rPr>
        <w:t> </w:t>
      </w:r>
      <w:r>
        <w:rPr/>
        <w:t>merely</w:t>
      </w:r>
      <w:r>
        <w:rPr>
          <w:spacing w:val="-3"/>
        </w:rPr>
        <w:t> </w:t>
      </w:r>
      <w:r>
        <w:rPr/>
        <w:t>repeat</w:t>
      </w:r>
      <w:r>
        <w:rPr>
          <w:spacing w:val="-3"/>
        </w:rPr>
        <w:t> </w:t>
      </w:r>
      <w:r>
        <w:rPr/>
        <w:t>prior</w:t>
      </w:r>
      <w:r>
        <w:rPr>
          <w:spacing w:val="-3"/>
        </w:rPr>
        <w:t> </w:t>
      </w:r>
      <w:r>
        <w:rPr/>
        <w:t>classification</w:t>
      </w:r>
      <w:r>
        <w:rPr>
          <w:spacing w:val="-3"/>
        </w:rPr>
        <w:t> </w:t>
      </w:r>
      <w:r>
        <w:rPr/>
        <w:t>or</w:t>
      </w:r>
      <w:r>
        <w:rPr>
          <w:spacing w:val="-3"/>
        </w:rPr>
        <w:t> </w:t>
      </w:r>
      <w:r>
        <w:rPr/>
        <w:t>SEM</w:t>
      </w:r>
      <w:r>
        <w:rPr>
          <w:spacing w:val="-4"/>
        </w:rPr>
        <w:t> </w:t>
      </w:r>
      <w:r>
        <w:rPr/>
        <w:t>analysis</w:t>
      </w:r>
      <w:r>
        <w:rPr>
          <w:spacing w:val="-4"/>
        </w:rPr>
        <w:t> </w:t>
      </w:r>
      <w:r>
        <w:rPr/>
        <w:t>studies; rather, it integrates the visible and microscopic perspectives while keeping the claims of the</w:t>
      </w:r>
      <w:r>
        <w:rPr>
          <w:spacing w:val="-1"/>
        </w:rPr>
        <w:t> </w:t>
      </w:r>
      <w:r>
        <w:rPr/>
        <w:t>SEM path appropriately exploratory.</w:t>
      </w:r>
    </w:p>
    <w:p>
      <w:pPr>
        <w:pStyle w:val="BodyText"/>
        <w:ind w:left="0"/>
      </w:pPr>
    </w:p>
    <w:p>
      <w:pPr>
        <w:pStyle w:val="BodyText"/>
        <w:ind w:left="0"/>
      </w:pPr>
    </w:p>
    <w:p>
      <w:pPr>
        <w:pStyle w:val="BodyText"/>
        <w:spacing w:before="126"/>
        <w:ind w:left="0"/>
      </w:pPr>
    </w:p>
    <w:p>
      <w:pPr>
        <w:spacing w:before="0"/>
        <w:ind w:left="115" w:right="0" w:firstLine="0"/>
        <w:jc w:val="left"/>
        <w:rPr>
          <w:b/>
          <w:sz w:val="24"/>
        </w:rPr>
      </w:pPr>
      <w:r>
        <w:rPr>
          <w:b/>
          <w:sz w:val="24"/>
        </w:rPr>
        <w:t>Table</w:t>
      </w:r>
      <w:r>
        <w:rPr>
          <w:b/>
          <w:spacing w:val="-5"/>
          <w:sz w:val="24"/>
        </w:rPr>
        <w:t> </w:t>
      </w:r>
      <w:r>
        <w:rPr>
          <w:b/>
          <w:sz w:val="24"/>
        </w:rPr>
        <w:t>1.</w:t>
      </w:r>
      <w:r>
        <w:rPr>
          <w:b/>
          <w:spacing w:val="-2"/>
          <w:sz w:val="24"/>
        </w:rPr>
        <w:t> </w:t>
      </w:r>
      <w:r>
        <w:rPr>
          <w:b/>
          <w:sz w:val="24"/>
        </w:rPr>
        <w:t>Comparative</w:t>
      </w:r>
      <w:r>
        <w:rPr>
          <w:b/>
          <w:spacing w:val="-4"/>
          <w:sz w:val="24"/>
        </w:rPr>
        <w:t> </w:t>
      </w:r>
      <w:r>
        <w:rPr>
          <w:b/>
          <w:sz w:val="24"/>
        </w:rPr>
        <w:t>synthesis</w:t>
      </w:r>
      <w:r>
        <w:rPr>
          <w:b/>
          <w:spacing w:val="-2"/>
          <w:sz w:val="24"/>
        </w:rPr>
        <w:t> </w:t>
      </w:r>
      <w:r>
        <w:rPr>
          <w:b/>
          <w:sz w:val="24"/>
        </w:rPr>
        <w:t>of</w:t>
      </w:r>
      <w:r>
        <w:rPr>
          <w:b/>
          <w:spacing w:val="-2"/>
          <w:sz w:val="24"/>
        </w:rPr>
        <w:t> </w:t>
      </w:r>
      <w:r>
        <w:rPr>
          <w:b/>
          <w:sz w:val="24"/>
        </w:rPr>
        <w:t>representative</w:t>
      </w:r>
      <w:r>
        <w:rPr>
          <w:b/>
          <w:spacing w:val="-4"/>
          <w:sz w:val="24"/>
        </w:rPr>
        <w:t> </w:t>
      </w:r>
      <w:r>
        <w:rPr>
          <w:b/>
          <w:sz w:val="24"/>
        </w:rPr>
        <w:t>prior</w:t>
      </w:r>
      <w:r>
        <w:rPr>
          <w:b/>
          <w:spacing w:val="-2"/>
          <w:sz w:val="24"/>
        </w:rPr>
        <w:t> </w:t>
      </w:r>
      <w:r>
        <w:rPr>
          <w:b/>
          <w:sz w:val="24"/>
        </w:rPr>
        <w:t>studies</w:t>
      </w:r>
      <w:r>
        <w:rPr>
          <w:b/>
          <w:spacing w:val="-3"/>
          <w:sz w:val="24"/>
        </w:rPr>
        <w:t> </w:t>
      </w:r>
      <w:r>
        <w:rPr>
          <w:b/>
          <w:sz w:val="24"/>
        </w:rPr>
        <w:t>and</w:t>
      </w:r>
      <w:r>
        <w:rPr>
          <w:b/>
          <w:spacing w:val="-1"/>
          <w:sz w:val="24"/>
        </w:rPr>
        <w:t> </w:t>
      </w:r>
      <w:r>
        <w:rPr>
          <w:b/>
          <w:sz w:val="24"/>
        </w:rPr>
        <w:t>the</w:t>
      </w:r>
      <w:r>
        <w:rPr>
          <w:b/>
          <w:spacing w:val="-2"/>
          <w:sz w:val="24"/>
        </w:rPr>
        <w:t> </w:t>
      </w:r>
      <w:r>
        <w:rPr>
          <w:b/>
          <w:sz w:val="24"/>
        </w:rPr>
        <w:t>present</w:t>
      </w:r>
      <w:r>
        <w:rPr>
          <w:b/>
          <w:spacing w:val="-2"/>
          <w:sz w:val="24"/>
        </w:rPr>
        <w:t> contribution</w:t>
      </w:r>
    </w:p>
    <w:p>
      <w:pPr>
        <w:pStyle w:val="BodyText"/>
        <w:spacing w:before="11"/>
        <w:ind w:left="0"/>
        <w:rPr>
          <w:b/>
          <w:sz w:val="6"/>
        </w:rPr>
      </w:pPr>
    </w:p>
    <w:tbl>
      <w:tblPr>
        <w:tblW w:w="0" w:type="auto"/>
        <w:jc w:val="left"/>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54"/>
        <w:gridCol w:w="1699"/>
        <w:gridCol w:w="1701"/>
        <w:gridCol w:w="2037"/>
        <w:gridCol w:w="2378"/>
      </w:tblGrid>
      <w:tr>
        <w:trPr>
          <w:trHeight w:val="431" w:hRule="atLeast"/>
        </w:trPr>
        <w:tc>
          <w:tcPr>
            <w:tcW w:w="1754" w:type="dxa"/>
            <w:shd w:val="clear" w:color="auto" w:fill="D9EAF7"/>
          </w:tcPr>
          <w:p>
            <w:pPr>
              <w:pStyle w:val="TableParagraph"/>
              <w:spacing w:before="101"/>
              <w:ind w:left="6"/>
              <w:rPr>
                <w:b/>
                <w:sz w:val="20"/>
              </w:rPr>
            </w:pPr>
            <w:r>
              <w:rPr>
                <w:b/>
                <w:spacing w:val="-2"/>
                <w:sz w:val="20"/>
              </w:rPr>
              <w:t>Study</w:t>
            </w:r>
          </w:p>
        </w:tc>
        <w:tc>
          <w:tcPr>
            <w:tcW w:w="1699" w:type="dxa"/>
            <w:shd w:val="clear" w:color="auto" w:fill="D9EAF7"/>
          </w:tcPr>
          <w:p>
            <w:pPr>
              <w:pStyle w:val="TableParagraph"/>
              <w:spacing w:before="101"/>
              <w:ind w:left="213"/>
              <w:jc w:val="left"/>
              <w:rPr>
                <w:b/>
                <w:sz w:val="20"/>
              </w:rPr>
            </w:pPr>
            <w:r>
              <w:rPr>
                <w:b/>
                <w:sz w:val="20"/>
              </w:rPr>
              <w:t>Primary</w:t>
            </w:r>
            <w:r>
              <w:rPr>
                <w:b/>
                <w:spacing w:val="-4"/>
                <w:sz w:val="20"/>
              </w:rPr>
              <w:t> Focus</w:t>
            </w:r>
          </w:p>
        </w:tc>
        <w:tc>
          <w:tcPr>
            <w:tcW w:w="1701" w:type="dxa"/>
            <w:shd w:val="clear" w:color="auto" w:fill="D9EAF7"/>
          </w:tcPr>
          <w:p>
            <w:pPr>
              <w:pStyle w:val="TableParagraph"/>
              <w:spacing w:before="101"/>
              <w:ind w:left="516"/>
              <w:jc w:val="left"/>
              <w:rPr>
                <w:b/>
                <w:sz w:val="20"/>
              </w:rPr>
            </w:pPr>
            <w:r>
              <w:rPr>
                <w:b/>
                <w:spacing w:val="-2"/>
                <w:sz w:val="20"/>
              </w:rPr>
              <w:t>Method</w:t>
            </w:r>
          </w:p>
        </w:tc>
        <w:tc>
          <w:tcPr>
            <w:tcW w:w="2037" w:type="dxa"/>
            <w:shd w:val="clear" w:color="auto" w:fill="D9EAF7"/>
          </w:tcPr>
          <w:p>
            <w:pPr>
              <w:pStyle w:val="TableParagraph"/>
              <w:spacing w:before="101"/>
              <w:ind w:left="261"/>
              <w:jc w:val="left"/>
              <w:rPr>
                <w:b/>
                <w:sz w:val="20"/>
              </w:rPr>
            </w:pPr>
            <w:r>
              <w:rPr>
                <w:b/>
                <w:sz w:val="20"/>
              </w:rPr>
              <w:t>Key</w:t>
            </w:r>
            <w:r>
              <w:rPr>
                <w:b/>
                <w:spacing w:val="-3"/>
                <w:sz w:val="20"/>
              </w:rPr>
              <w:t> </w:t>
            </w:r>
            <w:r>
              <w:rPr>
                <w:b/>
                <w:spacing w:val="-2"/>
                <w:sz w:val="20"/>
              </w:rPr>
              <w:t>Contribution</w:t>
            </w:r>
          </w:p>
        </w:tc>
        <w:tc>
          <w:tcPr>
            <w:tcW w:w="2378" w:type="dxa"/>
            <w:shd w:val="clear" w:color="auto" w:fill="D9EAF7"/>
          </w:tcPr>
          <w:p>
            <w:pPr>
              <w:pStyle w:val="TableParagraph"/>
              <w:spacing w:before="101"/>
              <w:ind w:left="473"/>
              <w:jc w:val="left"/>
              <w:rPr>
                <w:b/>
                <w:sz w:val="20"/>
              </w:rPr>
            </w:pPr>
            <w:r>
              <w:rPr>
                <w:b/>
                <w:sz w:val="20"/>
              </w:rPr>
              <w:t>Limitation</w:t>
            </w:r>
            <w:r>
              <w:rPr>
                <w:b/>
                <w:spacing w:val="-6"/>
                <w:sz w:val="20"/>
              </w:rPr>
              <w:t> </w:t>
            </w:r>
            <w:r>
              <w:rPr>
                <w:b/>
                <w:sz w:val="20"/>
              </w:rPr>
              <w:t>/</w:t>
            </w:r>
            <w:r>
              <w:rPr>
                <w:b/>
                <w:spacing w:val="-4"/>
                <w:sz w:val="20"/>
              </w:rPr>
              <w:t> </w:t>
            </w:r>
            <w:r>
              <w:rPr>
                <w:b/>
                <w:spacing w:val="-5"/>
                <w:sz w:val="20"/>
              </w:rPr>
              <w:t>Gap</w:t>
            </w:r>
          </w:p>
        </w:tc>
      </w:tr>
      <w:tr>
        <w:trPr>
          <w:trHeight w:val="688" w:hRule="atLeast"/>
        </w:trPr>
        <w:tc>
          <w:tcPr>
            <w:tcW w:w="1754" w:type="dxa"/>
          </w:tcPr>
          <w:p>
            <w:pPr>
              <w:pStyle w:val="TableParagraph"/>
              <w:ind w:left="0"/>
              <w:jc w:val="left"/>
              <w:rPr>
                <w:b/>
                <w:sz w:val="20"/>
              </w:rPr>
            </w:pPr>
          </w:p>
          <w:p>
            <w:pPr>
              <w:pStyle w:val="TableParagraph"/>
              <w:ind w:left="105"/>
              <w:jc w:val="left"/>
              <w:rPr>
                <w:sz w:val="20"/>
              </w:rPr>
            </w:pPr>
            <w:r>
              <w:rPr>
                <w:sz w:val="20"/>
              </w:rPr>
              <w:t>Chu</w:t>
            </w:r>
            <w:r>
              <w:rPr>
                <w:spacing w:val="-2"/>
                <w:sz w:val="20"/>
              </w:rPr>
              <w:t> </w:t>
            </w:r>
            <w:r>
              <w:rPr>
                <w:sz w:val="20"/>
              </w:rPr>
              <w:t>et</w:t>
            </w:r>
            <w:r>
              <w:rPr>
                <w:spacing w:val="-2"/>
                <w:sz w:val="20"/>
              </w:rPr>
              <w:t> </w:t>
            </w:r>
            <w:r>
              <w:rPr>
                <w:sz w:val="20"/>
              </w:rPr>
              <w:t>al.</w:t>
            </w:r>
            <w:r>
              <w:rPr>
                <w:spacing w:val="-2"/>
                <w:sz w:val="20"/>
              </w:rPr>
              <w:t> (2020)</w:t>
            </w:r>
          </w:p>
        </w:tc>
        <w:tc>
          <w:tcPr>
            <w:tcW w:w="1699" w:type="dxa"/>
          </w:tcPr>
          <w:p>
            <w:pPr>
              <w:pStyle w:val="TableParagraph"/>
              <w:spacing w:before="115"/>
              <w:ind w:left="108" w:right="591"/>
              <w:jc w:val="left"/>
              <w:rPr>
                <w:sz w:val="20"/>
              </w:rPr>
            </w:pPr>
            <w:r>
              <w:rPr>
                <w:sz w:val="20"/>
              </w:rPr>
              <w:t>Hair</w:t>
            </w:r>
            <w:r>
              <w:rPr>
                <w:spacing w:val="-13"/>
                <w:sz w:val="20"/>
              </w:rPr>
              <w:t> </w:t>
            </w:r>
            <w:r>
              <w:rPr>
                <w:sz w:val="20"/>
              </w:rPr>
              <w:t>surface </w:t>
            </w:r>
            <w:r>
              <w:rPr>
                <w:spacing w:val="-2"/>
                <w:sz w:val="20"/>
              </w:rPr>
              <w:t>damage</w:t>
            </w:r>
          </w:p>
        </w:tc>
        <w:tc>
          <w:tcPr>
            <w:tcW w:w="1701" w:type="dxa"/>
          </w:tcPr>
          <w:p>
            <w:pPr>
              <w:pStyle w:val="TableParagraph"/>
              <w:spacing w:before="115"/>
              <w:ind w:left="108"/>
              <w:jc w:val="left"/>
              <w:rPr>
                <w:sz w:val="20"/>
              </w:rPr>
            </w:pPr>
            <w:r>
              <w:rPr>
                <w:sz w:val="20"/>
              </w:rPr>
              <w:t>SEM</w:t>
            </w:r>
            <w:r>
              <w:rPr>
                <w:spacing w:val="-13"/>
                <w:sz w:val="20"/>
              </w:rPr>
              <w:t> </w:t>
            </w:r>
            <w:r>
              <w:rPr>
                <w:sz w:val="20"/>
              </w:rPr>
              <w:t>analysis</w:t>
            </w:r>
            <w:r>
              <w:rPr>
                <w:spacing w:val="-12"/>
                <w:sz w:val="20"/>
              </w:rPr>
              <w:t> </w:t>
            </w:r>
            <w:r>
              <w:rPr>
                <w:sz w:val="20"/>
              </w:rPr>
              <w:t>and tailing factor</w:t>
            </w:r>
          </w:p>
        </w:tc>
        <w:tc>
          <w:tcPr>
            <w:tcW w:w="2037" w:type="dxa"/>
          </w:tcPr>
          <w:p>
            <w:pPr>
              <w:pStyle w:val="TableParagraph"/>
              <w:ind w:left="107"/>
              <w:jc w:val="left"/>
              <w:rPr>
                <w:sz w:val="20"/>
              </w:rPr>
            </w:pPr>
            <w:r>
              <w:rPr>
                <w:spacing w:val="-2"/>
                <w:sz w:val="20"/>
              </w:rPr>
              <w:t>Quantified</w:t>
            </w:r>
          </w:p>
          <w:p>
            <w:pPr>
              <w:pStyle w:val="TableParagraph"/>
              <w:spacing w:line="228" w:lineRule="exact"/>
              <w:ind w:left="107" w:right="308"/>
              <w:jc w:val="left"/>
              <w:rPr>
                <w:sz w:val="20"/>
              </w:rPr>
            </w:pPr>
            <w:r>
              <w:rPr>
                <w:sz w:val="20"/>
              </w:rPr>
              <w:t>microscopic</w:t>
            </w:r>
            <w:r>
              <w:rPr>
                <w:spacing w:val="-13"/>
                <w:sz w:val="20"/>
              </w:rPr>
              <w:t> </w:t>
            </w:r>
            <w:r>
              <w:rPr>
                <w:sz w:val="20"/>
              </w:rPr>
              <w:t>surface damage</w:t>
            </w:r>
            <w:r>
              <w:rPr>
                <w:spacing w:val="-4"/>
                <w:sz w:val="20"/>
              </w:rPr>
              <w:t> </w:t>
            </w:r>
            <w:r>
              <w:rPr>
                <w:spacing w:val="-2"/>
                <w:sz w:val="20"/>
              </w:rPr>
              <w:t>objectively</w:t>
            </w:r>
          </w:p>
        </w:tc>
        <w:tc>
          <w:tcPr>
            <w:tcW w:w="2378" w:type="dxa"/>
          </w:tcPr>
          <w:p>
            <w:pPr>
              <w:pStyle w:val="TableParagraph"/>
              <w:spacing w:before="115"/>
              <w:ind w:left="111" w:right="418"/>
              <w:jc w:val="left"/>
              <w:rPr>
                <w:sz w:val="20"/>
              </w:rPr>
            </w:pPr>
            <w:r>
              <w:rPr>
                <w:sz w:val="20"/>
              </w:rPr>
              <w:t>Did</w:t>
            </w:r>
            <w:r>
              <w:rPr>
                <w:spacing w:val="-13"/>
                <w:sz w:val="20"/>
              </w:rPr>
              <w:t> </w:t>
            </w:r>
            <w:r>
              <w:rPr>
                <w:sz w:val="20"/>
              </w:rPr>
              <w:t>not</w:t>
            </w:r>
            <w:r>
              <w:rPr>
                <w:spacing w:val="-12"/>
                <w:sz w:val="20"/>
              </w:rPr>
              <w:t> </w:t>
            </w:r>
            <w:r>
              <w:rPr>
                <w:sz w:val="20"/>
              </w:rPr>
              <w:t>address</w:t>
            </w:r>
            <w:r>
              <w:rPr>
                <w:spacing w:val="-13"/>
                <w:sz w:val="20"/>
              </w:rPr>
              <w:t> </w:t>
            </w:r>
            <w:r>
              <w:rPr>
                <w:sz w:val="20"/>
              </w:rPr>
              <w:t>visible hair-type</w:t>
            </w:r>
            <w:r>
              <w:rPr>
                <w:spacing w:val="-5"/>
                <w:sz w:val="20"/>
              </w:rPr>
              <w:t> </w:t>
            </w:r>
            <w:r>
              <w:rPr>
                <w:spacing w:val="-2"/>
                <w:sz w:val="20"/>
              </w:rPr>
              <w:t>classification</w:t>
            </w:r>
          </w:p>
        </w:tc>
      </w:tr>
      <w:tr>
        <w:trPr>
          <w:trHeight w:val="691" w:hRule="atLeast"/>
        </w:trPr>
        <w:tc>
          <w:tcPr>
            <w:tcW w:w="1754" w:type="dxa"/>
          </w:tcPr>
          <w:p>
            <w:pPr>
              <w:pStyle w:val="TableParagraph"/>
              <w:spacing w:before="116"/>
              <w:ind w:left="105"/>
              <w:jc w:val="left"/>
              <w:rPr>
                <w:sz w:val="20"/>
              </w:rPr>
            </w:pPr>
            <w:r>
              <w:rPr>
                <w:sz w:val="20"/>
              </w:rPr>
              <w:t>Muhammad</w:t>
            </w:r>
            <w:r>
              <w:rPr>
                <w:spacing w:val="-13"/>
                <w:sz w:val="20"/>
              </w:rPr>
              <w:t> </w:t>
            </w:r>
            <w:r>
              <w:rPr>
                <w:sz w:val="20"/>
              </w:rPr>
              <w:t>et</w:t>
            </w:r>
            <w:r>
              <w:rPr>
                <w:spacing w:val="-12"/>
                <w:sz w:val="20"/>
              </w:rPr>
              <w:t> </w:t>
            </w:r>
            <w:r>
              <w:rPr>
                <w:sz w:val="20"/>
              </w:rPr>
              <w:t>al. </w:t>
            </w:r>
            <w:r>
              <w:rPr>
                <w:spacing w:val="-2"/>
                <w:sz w:val="20"/>
              </w:rPr>
              <w:t>(2018)</w:t>
            </w:r>
          </w:p>
        </w:tc>
        <w:tc>
          <w:tcPr>
            <w:tcW w:w="1699" w:type="dxa"/>
          </w:tcPr>
          <w:p>
            <w:pPr>
              <w:pStyle w:val="TableParagraph"/>
              <w:spacing w:before="116"/>
              <w:ind w:left="108"/>
              <w:jc w:val="left"/>
              <w:rPr>
                <w:sz w:val="20"/>
              </w:rPr>
            </w:pPr>
            <w:r>
              <w:rPr>
                <w:sz w:val="20"/>
              </w:rPr>
              <w:t>Hair</w:t>
            </w:r>
            <w:r>
              <w:rPr>
                <w:spacing w:val="-13"/>
                <w:sz w:val="20"/>
              </w:rPr>
              <w:t> </w:t>
            </w:r>
            <w:r>
              <w:rPr>
                <w:sz w:val="20"/>
              </w:rPr>
              <w:t>detection</w:t>
            </w:r>
            <w:r>
              <w:rPr>
                <w:spacing w:val="-12"/>
                <w:sz w:val="20"/>
              </w:rPr>
              <w:t> </w:t>
            </w:r>
            <w:r>
              <w:rPr>
                <w:sz w:val="20"/>
              </w:rPr>
              <w:t>and hairstyle analysis</w:t>
            </w:r>
          </w:p>
        </w:tc>
        <w:tc>
          <w:tcPr>
            <w:tcW w:w="1701" w:type="dxa"/>
          </w:tcPr>
          <w:p>
            <w:pPr>
              <w:pStyle w:val="TableParagraph"/>
              <w:spacing w:before="116"/>
              <w:ind w:left="108"/>
              <w:jc w:val="left"/>
              <w:rPr>
                <w:sz w:val="20"/>
              </w:rPr>
            </w:pPr>
            <w:r>
              <w:rPr>
                <w:sz w:val="20"/>
              </w:rPr>
              <w:t>Computer vision and</w:t>
            </w:r>
            <w:r>
              <w:rPr>
                <w:spacing w:val="-13"/>
                <w:sz w:val="20"/>
              </w:rPr>
              <w:t> </w:t>
            </w:r>
            <w:r>
              <w:rPr>
                <w:sz w:val="20"/>
              </w:rPr>
              <w:t>deep</w:t>
            </w:r>
            <w:r>
              <w:rPr>
                <w:spacing w:val="-12"/>
                <w:sz w:val="20"/>
              </w:rPr>
              <w:t> </w:t>
            </w:r>
            <w:r>
              <w:rPr>
                <w:sz w:val="20"/>
              </w:rPr>
              <w:t>learning</w:t>
            </w:r>
          </w:p>
        </w:tc>
        <w:tc>
          <w:tcPr>
            <w:tcW w:w="2037" w:type="dxa"/>
          </w:tcPr>
          <w:p>
            <w:pPr>
              <w:pStyle w:val="TableParagraph"/>
              <w:ind w:left="107"/>
              <w:jc w:val="left"/>
              <w:rPr>
                <w:sz w:val="20"/>
              </w:rPr>
            </w:pPr>
            <w:r>
              <w:rPr>
                <w:sz w:val="20"/>
              </w:rPr>
              <w:t>Showed</w:t>
            </w:r>
            <w:r>
              <w:rPr>
                <w:spacing w:val="-7"/>
                <w:sz w:val="20"/>
              </w:rPr>
              <w:t> </w:t>
            </w:r>
            <w:r>
              <w:rPr>
                <w:sz w:val="20"/>
              </w:rPr>
              <w:t>feasibility</w:t>
            </w:r>
            <w:r>
              <w:rPr>
                <w:spacing w:val="-7"/>
                <w:sz w:val="20"/>
              </w:rPr>
              <w:t> </w:t>
            </w:r>
            <w:r>
              <w:rPr>
                <w:spacing w:val="-5"/>
                <w:sz w:val="20"/>
              </w:rPr>
              <w:t>of</w:t>
            </w:r>
          </w:p>
          <w:p>
            <w:pPr>
              <w:pStyle w:val="TableParagraph"/>
              <w:spacing w:line="230" w:lineRule="atLeast"/>
              <w:ind w:left="107" w:right="663"/>
              <w:jc w:val="left"/>
              <w:rPr>
                <w:sz w:val="20"/>
              </w:rPr>
            </w:pPr>
            <w:r>
              <w:rPr>
                <w:sz w:val="20"/>
              </w:rPr>
              <w:t>in-the-wild</w:t>
            </w:r>
            <w:r>
              <w:rPr>
                <w:spacing w:val="-13"/>
                <w:sz w:val="20"/>
              </w:rPr>
              <w:t> </w:t>
            </w:r>
            <w:r>
              <w:rPr>
                <w:sz w:val="20"/>
              </w:rPr>
              <w:t>hair </w:t>
            </w:r>
            <w:r>
              <w:rPr>
                <w:spacing w:val="-2"/>
                <w:sz w:val="20"/>
              </w:rPr>
              <w:t>analysis</w:t>
            </w:r>
          </w:p>
        </w:tc>
        <w:tc>
          <w:tcPr>
            <w:tcW w:w="2378" w:type="dxa"/>
          </w:tcPr>
          <w:p>
            <w:pPr>
              <w:pStyle w:val="TableParagraph"/>
              <w:spacing w:before="116"/>
              <w:ind w:left="111"/>
              <w:jc w:val="left"/>
              <w:rPr>
                <w:sz w:val="20"/>
              </w:rPr>
            </w:pPr>
            <w:r>
              <w:rPr>
                <w:sz w:val="20"/>
              </w:rPr>
              <w:t>Did</w:t>
            </w:r>
            <w:r>
              <w:rPr>
                <w:spacing w:val="-13"/>
                <w:sz w:val="20"/>
              </w:rPr>
              <w:t> </w:t>
            </w:r>
            <w:r>
              <w:rPr>
                <w:sz w:val="20"/>
              </w:rPr>
              <w:t>not</w:t>
            </w:r>
            <w:r>
              <w:rPr>
                <w:spacing w:val="-12"/>
                <w:sz w:val="20"/>
              </w:rPr>
              <w:t> </w:t>
            </w:r>
            <w:r>
              <w:rPr>
                <w:sz w:val="20"/>
              </w:rPr>
              <w:t>examine</w:t>
            </w:r>
            <w:r>
              <w:rPr>
                <w:spacing w:val="-13"/>
                <w:sz w:val="20"/>
              </w:rPr>
              <w:t> </w:t>
            </w:r>
            <w:r>
              <w:rPr>
                <w:sz w:val="20"/>
              </w:rPr>
              <w:t>SEM- based damage</w:t>
            </w:r>
          </w:p>
        </w:tc>
      </w:tr>
      <w:tr>
        <w:trPr>
          <w:trHeight w:val="460" w:hRule="atLeast"/>
        </w:trPr>
        <w:tc>
          <w:tcPr>
            <w:tcW w:w="1754" w:type="dxa"/>
          </w:tcPr>
          <w:p>
            <w:pPr>
              <w:pStyle w:val="TableParagraph"/>
              <w:spacing w:line="230" w:lineRule="atLeast"/>
              <w:ind w:left="105"/>
              <w:jc w:val="left"/>
              <w:rPr>
                <w:sz w:val="20"/>
              </w:rPr>
            </w:pPr>
            <w:r>
              <w:rPr>
                <w:sz w:val="20"/>
              </w:rPr>
              <w:t>Dertli</w:t>
            </w:r>
            <w:r>
              <w:rPr>
                <w:spacing w:val="-13"/>
                <w:sz w:val="20"/>
              </w:rPr>
              <w:t> </w:t>
            </w:r>
            <w:r>
              <w:rPr>
                <w:sz w:val="20"/>
              </w:rPr>
              <w:t>&amp;</w:t>
            </w:r>
            <w:r>
              <w:rPr>
                <w:spacing w:val="-12"/>
                <w:sz w:val="20"/>
              </w:rPr>
              <w:t> </w:t>
            </w:r>
            <w:r>
              <w:rPr>
                <w:sz w:val="20"/>
              </w:rPr>
              <w:t>Koklu </w:t>
            </w:r>
            <w:r>
              <w:rPr>
                <w:spacing w:val="-2"/>
                <w:sz w:val="20"/>
              </w:rPr>
              <w:t>(2025)</w:t>
            </w:r>
          </w:p>
        </w:tc>
        <w:tc>
          <w:tcPr>
            <w:tcW w:w="1699" w:type="dxa"/>
          </w:tcPr>
          <w:p>
            <w:pPr>
              <w:pStyle w:val="TableParagraph"/>
              <w:spacing w:line="230" w:lineRule="atLeast"/>
              <w:ind w:left="108" w:right="124"/>
              <w:jc w:val="left"/>
              <w:rPr>
                <w:sz w:val="20"/>
              </w:rPr>
            </w:pPr>
            <w:r>
              <w:rPr>
                <w:sz w:val="20"/>
              </w:rPr>
              <w:t>Structural hair- type</w:t>
            </w:r>
            <w:r>
              <w:rPr>
                <w:spacing w:val="-13"/>
                <w:sz w:val="20"/>
              </w:rPr>
              <w:t> </w:t>
            </w:r>
            <w:r>
              <w:rPr>
                <w:sz w:val="20"/>
              </w:rPr>
              <w:t>classification</w:t>
            </w:r>
          </w:p>
        </w:tc>
        <w:tc>
          <w:tcPr>
            <w:tcW w:w="1701" w:type="dxa"/>
          </w:tcPr>
          <w:p>
            <w:pPr>
              <w:pStyle w:val="TableParagraph"/>
              <w:spacing w:line="230" w:lineRule="atLeast"/>
              <w:ind w:left="108" w:right="304"/>
              <w:jc w:val="left"/>
              <w:rPr>
                <w:sz w:val="20"/>
              </w:rPr>
            </w:pPr>
            <w:r>
              <w:rPr>
                <w:sz w:val="20"/>
              </w:rPr>
              <w:t>Deep</w:t>
            </w:r>
            <w:r>
              <w:rPr>
                <w:spacing w:val="-13"/>
                <w:sz w:val="20"/>
              </w:rPr>
              <w:t> </w:t>
            </w:r>
            <w:r>
              <w:rPr>
                <w:sz w:val="20"/>
              </w:rPr>
              <w:t>features</w:t>
            </w:r>
            <w:r>
              <w:rPr>
                <w:spacing w:val="-12"/>
                <w:sz w:val="20"/>
              </w:rPr>
              <w:t> </w:t>
            </w:r>
            <w:r>
              <w:rPr>
                <w:sz w:val="20"/>
              </w:rPr>
              <w:t>+ ML classifiers</w:t>
            </w:r>
          </w:p>
        </w:tc>
        <w:tc>
          <w:tcPr>
            <w:tcW w:w="2037" w:type="dxa"/>
          </w:tcPr>
          <w:p>
            <w:pPr>
              <w:pStyle w:val="TableParagraph"/>
              <w:spacing w:line="230" w:lineRule="atLeast"/>
              <w:ind w:left="107" w:right="235"/>
              <w:jc w:val="left"/>
              <w:rPr>
                <w:sz w:val="20"/>
              </w:rPr>
            </w:pPr>
            <w:r>
              <w:rPr>
                <w:sz w:val="20"/>
              </w:rPr>
              <w:t>Reported promising hair-type</w:t>
            </w:r>
            <w:r>
              <w:rPr>
                <w:spacing w:val="-7"/>
                <w:sz w:val="20"/>
              </w:rPr>
              <w:t> </w:t>
            </w:r>
            <w:r>
              <w:rPr>
                <w:spacing w:val="-2"/>
                <w:sz w:val="20"/>
              </w:rPr>
              <w:t>recognition</w:t>
            </w:r>
          </w:p>
        </w:tc>
        <w:tc>
          <w:tcPr>
            <w:tcW w:w="2378" w:type="dxa"/>
          </w:tcPr>
          <w:p>
            <w:pPr>
              <w:pStyle w:val="TableParagraph"/>
              <w:spacing w:line="230" w:lineRule="atLeast"/>
              <w:ind w:left="111" w:right="578"/>
              <w:jc w:val="left"/>
              <w:rPr>
                <w:sz w:val="20"/>
              </w:rPr>
            </w:pPr>
            <w:r>
              <w:rPr>
                <w:sz w:val="20"/>
              </w:rPr>
              <w:t>Did not integrate microscopic</w:t>
            </w:r>
            <w:r>
              <w:rPr>
                <w:spacing w:val="-13"/>
                <w:sz w:val="20"/>
              </w:rPr>
              <w:t> </w:t>
            </w:r>
            <w:r>
              <w:rPr>
                <w:sz w:val="20"/>
              </w:rPr>
              <w:t>analysis</w:t>
            </w:r>
          </w:p>
        </w:tc>
      </w:tr>
      <w:tr>
        <w:trPr>
          <w:trHeight w:val="690" w:hRule="atLeast"/>
        </w:trPr>
        <w:tc>
          <w:tcPr>
            <w:tcW w:w="1754" w:type="dxa"/>
          </w:tcPr>
          <w:p>
            <w:pPr>
              <w:pStyle w:val="TableParagraph"/>
              <w:spacing w:before="115"/>
              <w:ind w:left="105" w:right="521"/>
              <w:jc w:val="left"/>
              <w:rPr>
                <w:sz w:val="20"/>
              </w:rPr>
            </w:pPr>
            <w:r>
              <w:rPr>
                <w:sz w:val="20"/>
              </w:rPr>
              <w:t>Daniels</w:t>
            </w:r>
            <w:r>
              <w:rPr>
                <w:spacing w:val="-13"/>
                <w:sz w:val="20"/>
              </w:rPr>
              <w:t> </w:t>
            </w:r>
            <w:r>
              <w:rPr>
                <w:sz w:val="20"/>
              </w:rPr>
              <w:t>et</w:t>
            </w:r>
            <w:r>
              <w:rPr>
                <w:spacing w:val="-12"/>
                <w:sz w:val="20"/>
              </w:rPr>
              <w:t> </w:t>
            </w:r>
            <w:r>
              <w:rPr>
                <w:sz w:val="20"/>
              </w:rPr>
              <w:t>al. </w:t>
            </w:r>
            <w:r>
              <w:rPr>
                <w:spacing w:val="-2"/>
                <w:sz w:val="20"/>
              </w:rPr>
              <w:t>(2021)</w:t>
            </w:r>
          </w:p>
        </w:tc>
        <w:tc>
          <w:tcPr>
            <w:tcW w:w="1699" w:type="dxa"/>
          </w:tcPr>
          <w:p>
            <w:pPr>
              <w:pStyle w:val="TableParagraph"/>
              <w:spacing w:before="115"/>
              <w:ind w:left="108" w:right="124"/>
              <w:jc w:val="left"/>
              <w:rPr>
                <w:sz w:val="20"/>
              </w:rPr>
            </w:pPr>
            <w:r>
              <w:rPr>
                <w:sz w:val="20"/>
              </w:rPr>
              <w:t>AI</w:t>
            </w:r>
            <w:r>
              <w:rPr>
                <w:spacing w:val="-13"/>
                <w:sz w:val="20"/>
              </w:rPr>
              <w:t> </w:t>
            </w:r>
            <w:r>
              <w:rPr>
                <w:sz w:val="20"/>
              </w:rPr>
              <w:t>for</w:t>
            </w:r>
            <w:r>
              <w:rPr>
                <w:spacing w:val="-12"/>
                <w:sz w:val="20"/>
              </w:rPr>
              <w:t> </w:t>
            </w:r>
            <w:r>
              <w:rPr>
                <w:sz w:val="20"/>
              </w:rPr>
              <w:t>cosmetic hair research</w:t>
            </w:r>
          </w:p>
        </w:tc>
        <w:tc>
          <w:tcPr>
            <w:tcW w:w="1701" w:type="dxa"/>
          </w:tcPr>
          <w:p>
            <w:pPr>
              <w:pStyle w:val="TableParagraph"/>
              <w:spacing w:before="115"/>
              <w:ind w:left="108" w:right="304"/>
              <w:jc w:val="left"/>
              <w:rPr>
                <w:sz w:val="20"/>
              </w:rPr>
            </w:pPr>
            <w:r>
              <w:rPr>
                <w:sz w:val="20"/>
              </w:rPr>
              <w:t>AI-based</w:t>
            </w:r>
            <w:r>
              <w:rPr>
                <w:spacing w:val="-13"/>
                <w:sz w:val="20"/>
              </w:rPr>
              <w:t> </w:t>
            </w:r>
            <w:r>
              <w:rPr>
                <w:sz w:val="20"/>
              </w:rPr>
              <w:t>image </w:t>
            </w:r>
            <w:r>
              <w:rPr>
                <w:spacing w:val="-2"/>
                <w:sz w:val="20"/>
              </w:rPr>
              <w:t>evaluation</w:t>
            </w:r>
          </w:p>
        </w:tc>
        <w:tc>
          <w:tcPr>
            <w:tcW w:w="2037" w:type="dxa"/>
          </w:tcPr>
          <w:p>
            <w:pPr>
              <w:pStyle w:val="TableParagraph"/>
              <w:spacing w:line="230" w:lineRule="atLeast"/>
              <w:ind w:left="107" w:right="307"/>
              <w:jc w:val="left"/>
              <w:rPr>
                <w:sz w:val="20"/>
              </w:rPr>
            </w:pPr>
            <w:r>
              <w:rPr>
                <w:sz w:val="20"/>
              </w:rPr>
              <w:t>Supported</w:t>
            </w:r>
            <w:r>
              <w:rPr>
                <w:spacing w:val="-13"/>
                <w:sz w:val="20"/>
              </w:rPr>
              <w:t> </w:t>
            </w:r>
            <w:r>
              <w:rPr>
                <w:sz w:val="20"/>
              </w:rPr>
              <w:t>objective evaluation of treatment effects</w:t>
            </w:r>
          </w:p>
        </w:tc>
        <w:tc>
          <w:tcPr>
            <w:tcW w:w="2378" w:type="dxa"/>
          </w:tcPr>
          <w:p>
            <w:pPr>
              <w:pStyle w:val="TableParagraph"/>
              <w:spacing w:before="115"/>
              <w:ind w:left="111" w:right="171"/>
              <w:jc w:val="left"/>
              <w:rPr>
                <w:sz w:val="20"/>
              </w:rPr>
            </w:pPr>
            <w:r>
              <w:rPr>
                <w:sz w:val="20"/>
              </w:rPr>
              <w:t>Not</w:t>
            </w:r>
            <w:r>
              <w:rPr>
                <w:spacing w:val="-7"/>
                <w:sz w:val="20"/>
              </w:rPr>
              <w:t> </w:t>
            </w:r>
            <w:r>
              <w:rPr>
                <w:sz w:val="20"/>
              </w:rPr>
              <w:t>focused</w:t>
            </w:r>
            <w:r>
              <w:rPr>
                <w:spacing w:val="-5"/>
                <w:sz w:val="20"/>
              </w:rPr>
              <w:t> </w:t>
            </w:r>
            <w:r>
              <w:rPr>
                <w:sz w:val="20"/>
              </w:rPr>
              <w:t>on</w:t>
            </w:r>
            <w:r>
              <w:rPr>
                <w:spacing w:val="-5"/>
                <w:sz w:val="20"/>
              </w:rPr>
              <w:t> </w:t>
            </w:r>
            <w:r>
              <w:rPr>
                <w:sz w:val="20"/>
              </w:rPr>
              <w:t>combined type-and-damage</w:t>
            </w:r>
            <w:r>
              <w:rPr>
                <w:spacing w:val="-12"/>
                <w:sz w:val="20"/>
              </w:rPr>
              <w:t> </w:t>
            </w:r>
            <w:r>
              <w:rPr>
                <w:spacing w:val="-2"/>
                <w:sz w:val="20"/>
              </w:rPr>
              <w:t>analysis</w:t>
            </w:r>
          </w:p>
        </w:tc>
      </w:tr>
      <w:tr>
        <w:trPr>
          <w:trHeight w:val="918" w:hRule="atLeast"/>
        </w:trPr>
        <w:tc>
          <w:tcPr>
            <w:tcW w:w="1754" w:type="dxa"/>
          </w:tcPr>
          <w:p>
            <w:pPr>
              <w:pStyle w:val="TableParagraph"/>
              <w:spacing w:before="228"/>
              <w:ind w:left="105" w:right="521"/>
              <w:jc w:val="left"/>
              <w:rPr>
                <w:sz w:val="20"/>
              </w:rPr>
            </w:pPr>
            <w:r>
              <w:rPr>
                <w:sz w:val="20"/>
              </w:rPr>
              <w:t>Eskaf</w:t>
            </w:r>
            <w:r>
              <w:rPr>
                <w:spacing w:val="-13"/>
                <w:sz w:val="20"/>
              </w:rPr>
              <w:t> </w:t>
            </w:r>
            <w:r>
              <w:rPr>
                <w:sz w:val="20"/>
              </w:rPr>
              <w:t>(2024a, </w:t>
            </w:r>
            <w:r>
              <w:rPr>
                <w:spacing w:val="-2"/>
                <w:sz w:val="20"/>
              </w:rPr>
              <w:t>2024b)</w:t>
            </w:r>
          </w:p>
        </w:tc>
        <w:tc>
          <w:tcPr>
            <w:tcW w:w="1699" w:type="dxa"/>
          </w:tcPr>
          <w:p>
            <w:pPr>
              <w:pStyle w:val="TableParagraph"/>
              <w:spacing w:before="113"/>
              <w:ind w:left="108" w:right="390"/>
              <w:jc w:val="both"/>
              <w:rPr>
                <w:sz w:val="20"/>
              </w:rPr>
            </w:pPr>
            <w:r>
              <w:rPr>
                <w:sz w:val="20"/>
              </w:rPr>
              <w:t>Applied</w:t>
            </w:r>
            <w:r>
              <w:rPr>
                <w:spacing w:val="-13"/>
                <w:sz w:val="20"/>
              </w:rPr>
              <w:t> </w:t>
            </w:r>
            <w:r>
              <w:rPr>
                <w:sz w:val="20"/>
              </w:rPr>
              <w:t>AI</w:t>
            </w:r>
            <w:r>
              <w:rPr>
                <w:spacing w:val="-12"/>
                <w:sz w:val="20"/>
              </w:rPr>
              <w:t> </w:t>
            </w:r>
            <w:r>
              <w:rPr>
                <w:sz w:val="20"/>
              </w:rPr>
              <w:t>for prediction and quality</w:t>
            </w:r>
            <w:r>
              <w:rPr>
                <w:spacing w:val="-3"/>
                <w:sz w:val="20"/>
              </w:rPr>
              <w:t> </w:t>
            </w:r>
            <w:r>
              <w:rPr>
                <w:spacing w:val="-2"/>
                <w:sz w:val="20"/>
              </w:rPr>
              <w:t>control</w:t>
            </w:r>
          </w:p>
        </w:tc>
        <w:tc>
          <w:tcPr>
            <w:tcW w:w="1701" w:type="dxa"/>
          </w:tcPr>
          <w:p>
            <w:pPr>
              <w:pStyle w:val="TableParagraph"/>
              <w:spacing w:before="113"/>
              <w:ind w:left="108" w:right="115"/>
              <w:jc w:val="left"/>
              <w:rPr>
                <w:sz w:val="20"/>
              </w:rPr>
            </w:pPr>
            <w:r>
              <w:rPr>
                <w:sz w:val="20"/>
              </w:rPr>
              <w:t>AI model design, evaluation, and intelligent</w:t>
            </w:r>
            <w:r>
              <w:rPr>
                <w:spacing w:val="-13"/>
                <w:sz w:val="20"/>
              </w:rPr>
              <w:t> </w:t>
            </w:r>
            <w:r>
              <w:rPr>
                <w:sz w:val="20"/>
              </w:rPr>
              <w:t>support</w:t>
            </w:r>
          </w:p>
        </w:tc>
        <w:tc>
          <w:tcPr>
            <w:tcW w:w="2037" w:type="dxa"/>
          </w:tcPr>
          <w:p>
            <w:pPr>
              <w:pStyle w:val="TableParagraph"/>
              <w:ind w:left="107"/>
              <w:jc w:val="left"/>
              <w:rPr>
                <w:sz w:val="20"/>
              </w:rPr>
            </w:pPr>
            <w:r>
              <w:rPr>
                <w:sz w:val="20"/>
              </w:rPr>
              <w:t>Showed how AI pipelines</w:t>
            </w:r>
            <w:r>
              <w:rPr>
                <w:spacing w:val="-13"/>
                <w:sz w:val="20"/>
              </w:rPr>
              <w:t> </w:t>
            </w:r>
            <w:r>
              <w:rPr>
                <w:sz w:val="20"/>
              </w:rPr>
              <w:t>can</w:t>
            </w:r>
            <w:r>
              <w:rPr>
                <w:spacing w:val="-12"/>
                <w:sz w:val="20"/>
              </w:rPr>
              <w:t> </w:t>
            </w:r>
            <w:r>
              <w:rPr>
                <w:sz w:val="20"/>
              </w:rPr>
              <w:t>support complex decision</w:t>
            </w:r>
          </w:p>
          <w:p>
            <w:pPr>
              <w:pStyle w:val="TableParagraph"/>
              <w:spacing w:line="209" w:lineRule="exact"/>
              <w:ind w:left="107"/>
              <w:jc w:val="left"/>
              <w:rPr>
                <w:sz w:val="20"/>
              </w:rPr>
            </w:pPr>
            <w:r>
              <w:rPr>
                <w:spacing w:val="-2"/>
                <w:sz w:val="20"/>
              </w:rPr>
              <w:t>tasks</w:t>
            </w:r>
          </w:p>
        </w:tc>
        <w:tc>
          <w:tcPr>
            <w:tcW w:w="2378" w:type="dxa"/>
          </w:tcPr>
          <w:p>
            <w:pPr>
              <w:pStyle w:val="TableParagraph"/>
              <w:spacing w:before="113"/>
              <w:ind w:left="111" w:right="60"/>
              <w:jc w:val="left"/>
              <w:rPr>
                <w:sz w:val="20"/>
              </w:rPr>
            </w:pPr>
            <w:r>
              <w:rPr>
                <w:sz w:val="20"/>
              </w:rPr>
              <w:t>Different domain; motivates but does not solve</w:t>
            </w:r>
            <w:r>
              <w:rPr>
                <w:spacing w:val="-13"/>
                <w:sz w:val="20"/>
              </w:rPr>
              <w:t> </w:t>
            </w:r>
            <w:r>
              <w:rPr>
                <w:sz w:val="20"/>
              </w:rPr>
              <w:t>hair</w:t>
            </w:r>
            <w:r>
              <w:rPr>
                <w:spacing w:val="-12"/>
                <w:sz w:val="20"/>
              </w:rPr>
              <w:t> </w:t>
            </w:r>
            <w:r>
              <w:rPr>
                <w:sz w:val="20"/>
              </w:rPr>
              <w:t>analysis</w:t>
            </w:r>
            <w:r>
              <w:rPr>
                <w:spacing w:val="-13"/>
                <w:sz w:val="20"/>
              </w:rPr>
              <w:t> </w:t>
            </w:r>
            <w:r>
              <w:rPr>
                <w:sz w:val="20"/>
              </w:rPr>
              <w:t>directly</w:t>
            </w:r>
          </w:p>
        </w:tc>
      </w:tr>
      <w:tr>
        <w:trPr>
          <w:trHeight w:val="1149" w:hRule="atLeast"/>
        </w:trPr>
        <w:tc>
          <w:tcPr>
            <w:tcW w:w="1754" w:type="dxa"/>
          </w:tcPr>
          <w:p>
            <w:pPr>
              <w:pStyle w:val="TableParagraph"/>
              <w:ind w:left="0"/>
              <w:jc w:val="left"/>
              <w:rPr>
                <w:b/>
                <w:sz w:val="20"/>
              </w:rPr>
            </w:pPr>
          </w:p>
          <w:p>
            <w:pPr>
              <w:pStyle w:val="TableParagraph"/>
              <w:spacing w:before="1"/>
              <w:ind w:left="0"/>
              <w:jc w:val="left"/>
              <w:rPr>
                <w:b/>
                <w:sz w:val="20"/>
              </w:rPr>
            </w:pPr>
          </w:p>
          <w:p>
            <w:pPr>
              <w:pStyle w:val="TableParagraph"/>
              <w:ind w:left="105"/>
              <w:jc w:val="left"/>
              <w:rPr>
                <w:sz w:val="20"/>
              </w:rPr>
            </w:pPr>
            <w:r>
              <w:rPr>
                <w:sz w:val="20"/>
              </w:rPr>
              <w:t>Present</w:t>
            </w:r>
            <w:r>
              <w:rPr>
                <w:spacing w:val="-7"/>
                <w:sz w:val="20"/>
              </w:rPr>
              <w:t> </w:t>
            </w:r>
            <w:r>
              <w:rPr>
                <w:spacing w:val="-2"/>
                <w:sz w:val="20"/>
              </w:rPr>
              <w:t>study</w:t>
            </w:r>
          </w:p>
        </w:tc>
        <w:tc>
          <w:tcPr>
            <w:tcW w:w="1699" w:type="dxa"/>
          </w:tcPr>
          <w:p>
            <w:pPr>
              <w:pStyle w:val="TableParagraph"/>
              <w:ind w:left="0"/>
              <w:jc w:val="left"/>
              <w:rPr>
                <w:b/>
                <w:sz w:val="20"/>
              </w:rPr>
            </w:pPr>
          </w:p>
          <w:p>
            <w:pPr>
              <w:pStyle w:val="TableParagraph"/>
              <w:ind w:left="108" w:right="190"/>
              <w:jc w:val="left"/>
              <w:rPr>
                <w:sz w:val="20"/>
              </w:rPr>
            </w:pPr>
            <w:r>
              <w:rPr>
                <w:sz w:val="20"/>
              </w:rPr>
              <w:t>Visible type + exploratory</w:t>
            </w:r>
            <w:r>
              <w:rPr>
                <w:spacing w:val="-13"/>
                <w:sz w:val="20"/>
              </w:rPr>
              <w:t> </w:t>
            </w:r>
            <w:r>
              <w:rPr>
                <w:sz w:val="20"/>
              </w:rPr>
              <w:t>SEM </w:t>
            </w:r>
            <w:r>
              <w:rPr>
                <w:spacing w:val="-2"/>
                <w:sz w:val="20"/>
              </w:rPr>
              <w:t>profile</w:t>
            </w:r>
          </w:p>
        </w:tc>
        <w:tc>
          <w:tcPr>
            <w:tcW w:w="1701" w:type="dxa"/>
          </w:tcPr>
          <w:p>
            <w:pPr>
              <w:pStyle w:val="TableParagraph"/>
              <w:ind w:left="0"/>
              <w:jc w:val="left"/>
              <w:rPr>
                <w:b/>
                <w:sz w:val="20"/>
              </w:rPr>
            </w:pPr>
          </w:p>
          <w:p>
            <w:pPr>
              <w:pStyle w:val="TableParagraph"/>
              <w:ind w:left="108" w:right="126"/>
              <w:jc w:val="both"/>
              <w:rPr>
                <w:sz w:val="20"/>
              </w:rPr>
            </w:pPr>
            <w:r>
              <w:rPr>
                <w:sz w:val="20"/>
              </w:rPr>
              <w:t>EfficientNet-B0</w:t>
            </w:r>
            <w:r>
              <w:rPr>
                <w:spacing w:val="-13"/>
                <w:sz w:val="20"/>
              </w:rPr>
              <w:t> </w:t>
            </w:r>
            <w:r>
              <w:rPr>
                <w:sz w:val="20"/>
              </w:rPr>
              <w:t>+ tailing</w:t>
            </w:r>
            <w:r>
              <w:rPr>
                <w:spacing w:val="-11"/>
                <w:sz w:val="20"/>
              </w:rPr>
              <w:t> </w:t>
            </w:r>
            <w:r>
              <w:rPr>
                <w:sz w:val="20"/>
              </w:rPr>
              <w:t>factor</w:t>
            </w:r>
            <w:r>
              <w:rPr>
                <w:spacing w:val="-12"/>
                <w:sz w:val="20"/>
              </w:rPr>
              <w:t> </w:t>
            </w:r>
            <w:r>
              <w:rPr>
                <w:sz w:val="20"/>
              </w:rPr>
              <w:t>+</w:t>
            </w:r>
            <w:r>
              <w:rPr>
                <w:spacing w:val="-12"/>
                <w:sz w:val="20"/>
              </w:rPr>
              <w:t> </w:t>
            </w:r>
            <w:r>
              <w:rPr>
                <w:sz w:val="20"/>
              </w:rPr>
              <w:t>K- </w:t>
            </w:r>
            <w:r>
              <w:rPr>
                <w:spacing w:val="-2"/>
                <w:sz w:val="20"/>
              </w:rPr>
              <w:t>means</w:t>
            </w:r>
          </w:p>
        </w:tc>
        <w:tc>
          <w:tcPr>
            <w:tcW w:w="2037" w:type="dxa"/>
          </w:tcPr>
          <w:p>
            <w:pPr>
              <w:pStyle w:val="TableParagraph"/>
              <w:ind w:left="107" w:right="452"/>
              <w:jc w:val="left"/>
              <w:rPr>
                <w:sz w:val="20"/>
              </w:rPr>
            </w:pPr>
            <w:r>
              <w:rPr>
                <w:spacing w:val="-2"/>
                <w:sz w:val="20"/>
              </w:rPr>
              <w:t>Combines macroscopic </w:t>
            </w:r>
            <w:r>
              <w:rPr>
                <w:sz w:val="20"/>
              </w:rPr>
              <w:t>classification</w:t>
            </w:r>
            <w:r>
              <w:rPr>
                <w:spacing w:val="-13"/>
                <w:sz w:val="20"/>
              </w:rPr>
              <w:t> </w:t>
            </w:r>
            <w:r>
              <w:rPr>
                <w:sz w:val="20"/>
              </w:rPr>
              <w:t>with </w:t>
            </w:r>
            <w:r>
              <w:rPr>
                <w:spacing w:val="-2"/>
                <w:sz w:val="20"/>
              </w:rPr>
              <w:t>exploratory</w:t>
            </w:r>
          </w:p>
          <w:p>
            <w:pPr>
              <w:pStyle w:val="TableParagraph"/>
              <w:spacing w:line="209" w:lineRule="exact"/>
              <w:ind w:left="107"/>
              <w:jc w:val="left"/>
              <w:rPr>
                <w:sz w:val="20"/>
              </w:rPr>
            </w:pPr>
            <w:r>
              <w:rPr>
                <w:sz w:val="20"/>
              </w:rPr>
              <w:t>microscopic</w:t>
            </w:r>
            <w:r>
              <w:rPr>
                <w:spacing w:val="-8"/>
                <w:sz w:val="20"/>
              </w:rPr>
              <w:t> </w:t>
            </w:r>
            <w:r>
              <w:rPr>
                <w:spacing w:val="-2"/>
                <w:sz w:val="20"/>
              </w:rPr>
              <w:t>grouping</w:t>
            </w:r>
          </w:p>
        </w:tc>
        <w:tc>
          <w:tcPr>
            <w:tcW w:w="2378" w:type="dxa"/>
          </w:tcPr>
          <w:p>
            <w:pPr>
              <w:pStyle w:val="TableParagraph"/>
              <w:spacing w:before="115"/>
              <w:ind w:left="0"/>
              <w:jc w:val="left"/>
              <w:rPr>
                <w:b/>
                <w:sz w:val="20"/>
              </w:rPr>
            </w:pPr>
          </w:p>
          <w:p>
            <w:pPr>
              <w:pStyle w:val="TableParagraph"/>
              <w:spacing w:before="1"/>
              <w:ind w:left="111" w:right="406"/>
              <w:jc w:val="left"/>
              <w:rPr>
                <w:sz w:val="20"/>
              </w:rPr>
            </w:pPr>
            <w:r>
              <w:rPr>
                <w:sz w:val="20"/>
              </w:rPr>
              <w:t>SEM</w:t>
            </w:r>
            <w:r>
              <w:rPr>
                <w:spacing w:val="-13"/>
                <w:sz w:val="20"/>
              </w:rPr>
              <w:t> </w:t>
            </w:r>
            <w:r>
              <w:rPr>
                <w:sz w:val="20"/>
              </w:rPr>
              <w:t>path</w:t>
            </w:r>
            <w:r>
              <w:rPr>
                <w:spacing w:val="-12"/>
                <w:sz w:val="20"/>
              </w:rPr>
              <w:t> </w:t>
            </w:r>
            <w:r>
              <w:rPr>
                <w:sz w:val="20"/>
              </w:rPr>
              <w:t>still</w:t>
            </w:r>
            <w:r>
              <w:rPr>
                <w:spacing w:val="-13"/>
                <w:sz w:val="20"/>
              </w:rPr>
              <w:t> </w:t>
            </w:r>
            <w:r>
              <w:rPr>
                <w:sz w:val="20"/>
              </w:rPr>
              <w:t>requires expert-validated</w:t>
            </w:r>
            <w:r>
              <w:rPr>
                <w:spacing w:val="-9"/>
                <w:sz w:val="20"/>
              </w:rPr>
              <w:t> </w:t>
            </w:r>
            <w:r>
              <w:rPr>
                <w:spacing w:val="-2"/>
                <w:sz w:val="20"/>
              </w:rPr>
              <w:t>labels</w:t>
            </w:r>
          </w:p>
        </w:tc>
      </w:tr>
    </w:tbl>
    <w:p>
      <w:pPr>
        <w:pStyle w:val="TableParagraph"/>
        <w:spacing w:after="0"/>
        <w:jc w:val="left"/>
        <w:rPr>
          <w:sz w:val="20"/>
        </w:rPr>
        <w:sectPr>
          <w:pgSz w:w="11910" w:h="16840"/>
          <w:pgMar w:header="573" w:footer="585" w:top="1160" w:bottom="780" w:left="1133" w:right="708"/>
        </w:sectPr>
      </w:pPr>
    </w:p>
    <w:p>
      <w:pPr>
        <w:pStyle w:val="Heading1"/>
        <w:numPr>
          <w:ilvl w:val="0"/>
          <w:numId w:val="1"/>
        </w:numPr>
        <w:tabs>
          <w:tab w:pos="394" w:val="left" w:leader="none"/>
        </w:tabs>
        <w:spacing w:line="240" w:lineRule="auto" w:before="81" w:after="0"/>
        <w:ind w:left="394" w:right="0" w:hanging="279"/>
        <w:jc w:val="left"/>
      </w:pPr>
      <w:r>
        <w:rPr>
          <w:spacing w:val="-2"/>
        </w:rPr>
        <w:t>Methodology</w:t>
      </w:r>
    </w:p>
    <w:p>
      <w:pPr>
        <w:pStyle w:val="BodyText"/>
        <w:spacing w:before="126"/>
        <w:ind w:right="560"/>
      </w:pPr>
      <w:r>
        <w:rPr/>
        <w:t>The methodology follows a dual-path design. The first path deals with hair-type classification from</w:t>
      </w:r>
      <w:r>
        <w:rPr>
          <w:spacing w:val="-3"/>
        </w:rPr>
        <w:t> </w:t>
      </w:r>
      <w:r>
        <w:rPr/>
        <w:t>regular</w:t>
      </w:r>
      <w:r>
        <w:rPr>
          <w:spacing w:val="-3"/>
        </w:rPr>
        <w:t> </w:t>
      </w:r>
      <w:r>
        <w:rPr/>
        <w:t>images.</w:t>
      </w:r>
      <w:r>
        <w:rPr>
          <w:spacing w:val="-3"/>
        </w:rPr>
        <w:t> </w:t>
      </w:r>
      <w:r>
        <w:rPr/>
        <w:t>The</w:t>
      </w:r>
      <w:r>
        <w:rPr>
          <w:spacing w:val="-2"/>
        </w:rPr>
        <w:t> </w:t>
      </w:r>
      <w:r>
        <w:rPr/>
        <w:t>second</w:t>
      </w:r>
      <w:r>
        <w:rPr>
          <w:spacing w:val="-3"/>
        </w:rPr>
        <w:t> </w:t>
      </w:r>
      <w:r>
        <w:rPr/>
        <w:t>path</w:t>
      </w:r>
      <w:r>
        <w:rPr>
          <w:spacing w:val="-3"/>
        </w:rPr>
        <w:t> </w:t>
      </w:r>
      <w:r>
        <w:rPr/>
        <w:t>deals</w:t>
      </w:r>
      <w:r>
        <w:rPr>
          <w:spacing w:val="-4"/>
        </w:rPr>
        <w:t> </w:t>
      </w:r>
      <w:r>
        <w:rPr/>
        <w:t>with</w:t>
      </w:r>
      <w:r>
        <w:rPr>
          <w:spacing w:val="-3"/>
        </w:rPr>
        <w:t> </w:t>
      </w:r>
      <w:r>
        <w:rPr/>
        <w:t>exploratory</w:t>
      </w:r>
      <w:r>
        <w:rPr>
          <w:spacing w:val="-3"/>
        </w:rPr>
        <w:t> </w:t>
      </w:r>
      <w:r>
        <w:rPr/>
        <w:t>damage</w:t>
      </w:r>
      <w:r>
        <w:rPr>
          <w:spacing w:val="-4"/>
        </w:rPr>
        <w:t> </w:t>
      </w:r>
      <w:r>
        <w:rPr/>
        <w:t>analysis</w:t>
      </w:r>
      <w:r>
        <w:rPr>
          <w:spacing w:val="-3"/>
        </w:rPr>
        <w:t> </w:t>
      </w:r>
      <w:r>
        <w:rPr/>
        <w:t>from</w:t>
      </w:r>
      <w:r>
        <w:rPr>
          <w:spacing w:val="-3"/>
        </w:rPr>
        <w:t> </w:t>
      </w:r>
      <w:r>
        <w:rPr/>
        <w:t>SEM</w:t>
      </w:r>
      <w:r>
        <w:rPr>
          <w:spacing w:val="-4"/>
        </w:rPr>
        <w:t> </w:t>
      </w:r>
      <w:r>
        <w:rPr/>
        <w:t>images. The aim is not to force both tasks into one homogeneous modeling approach, but to use the method that best fits each data type and research objective.</w:t>
      </w:r>
    </w:p>
    <w:p>
      <w:pPr>
        <w:pStyle w:val="Heading2"/>
        <w:numPr>
          <w:ilvl w:val="1"/>
          <w:numId w:val="1"/>
        </w:numPr>
        <w:tabs>
          <w:tab w:pos="475" w:val="left" w:leader="none"/>
        </w:tabs>
        <w:spacing w:line="240" w:lineRule="auto" w:before="161" w:after="0"/>
        <w:ind w:left="475" w:right="0" w:hanging="360"/>
        <w:jc w:val="left"/>
      </w:pPr>
      <w:r>
        <w:rPr>
          <w:spacing w:val="-2"/>
        </w:rPr>
        <w:t>Datasets</w:t>
      </w:r>
    </w:p>
    <w:p>
      <w:pPr>
        <w:pStyle w:val="BodyText"/>
        <w:spacing w:before="82"/>
        <w:ind w:right="606"/>
      </w:pPr>
      <w:r>
        <w:rPr/>
        <w:t>For the hair classification task, the study used a Kaggle dataset containing images of different hair</w:t>
      </w:r>
      <w:r>
        <w:rPr>
          <w:spacing w:val="-3"/>
        </w:rPr>
        <w:t> </w:t>
      </w:r>
      <w:r>
        <w:rPr/>
        <w:t>structures.</w:t>
      </w:r>
      <w:r>
        <w:rPr>
          <w:spacing w:val="-3"/>
        </w:rPr>
        <w:t> </w:t>
      </w:r>
      <w:r>
        <w:rPr/>
        <w:t>The</w:t>
      </w:r>
      <w:r>
        <w:rPr>
          <w:spacing w:val="-4"/>
        </w:rPr>
        <w:t> </w:t>
      </w:r>
      <w:r>
        <w:rPr/>
        <w:t>original</w:t>
      </w:r>
      <w:r>
        <w:rPr>
          <w:spacing w:val="-3"/>
        </w:rPr>
        <w:t> </w:t>
      </w:r>
      <w:r>
        <w:rPr/>
        <w:t>dataset</w:t>
      </w:r>
      <w:r>
        <w:rPr>
          <w:spacing w:val="-3"/>
        </w:rPr>
        <w:t> </w:t>
      </w:r>
      <w:r>
        <w:rPr/>
        <w:t>included</w:t>
      </w:r>
      <w:r>
        <w:rPr>
          <w:spacing w:val="-3"/>
        </w:rPr>
        <w:t> </w:t>
      </w:r>
      <w:r>
        <w:rPr/>
        <w:t>straight,</w:t>
      </w:r>
      <w:r>
        <w:rPr>
          <w:spacing w:val="-3"/>
        </w:rPr>
        <w:t> </w:t>
      </w:r>
      <w:r>
        <w:rPr/>
        <w:t>wavy,</w:t>
      </w:r>
      <w:r>
        <w:rPr>
          <w:spacing w:val="-3"/>
        </w:rPr>
        <w:t> </w:t>
      </w:r>
      <w:r>
        <w:rPr/>
        <w:t>curly,</w:t>
      </w:r>
      <w:r>
        <w:rPr>
          <w:spacing w:val="-3"/>
        </w:rPr>
        <w:t> </w:t>
      </w:r>
      <w:r>
        <w:rPr/>
        <w:t>kinky,</w:t>
      </w:r>
      <w:r>
        <w:rPr>
          <w:spacing w:val="-3"/>
        </w:rPr>
        <w:t> </w:t>
      </w:r>
      <w:r>
        <w:rPr/>
        <w:t>and</w:t>
      </w:r>
      <w:r>
        <w:rPr>
          <w:spacing w:val="-3"/>
        </w:rPr>
        <w:t> </w:t>
      </w:r>
      <w:r>
        <w:rPr/>
        <w:t>dreadlocks</w:t>
      </w:r>
      <w:r>
        <w:rPr>
          <w:spacing w:val="-4"/>
        </w:rPr>
        <w:t> </w:t>
      </w:r>
      <w:r>
        <w:rPr/>
        <w:t>images. Because dreadlocks represent a hairstyle rather than a structural hair type, they were excluded from the final classification setting. The retained dataset therefore contained four classes and 1,549 images.</w:t>
      </w:r>
    </w:p>
    <w:p>
      <w:pPr>
        <w:pStyle w:val="BodyText"/>
        <w:spacing w:before="120"/>
        <w:ind w:right="610"/>
      </w:pPr>
      <w:r>
        <w:rPr/>
        <w:t>For</w:t>
      </w:r>
      <w:r>
        <w:rPr>
          <w:spacing w:val="-2"/>
        </w:rPr>
        <w:t> </w:t>
      </w:r>
      <w:r>
        <w:rPr/>
        <w:t>the</w:t>
      </w:r>
      <w:r>
        <w:rPr>
          <w:spacing w:val="-4"/>
        </w:rPr>
        <w:t> </w:t>
      </w:r>
      <w:r>
        <w:rPr/>
        <w:t>SEM</w:t>
      </w:r>
      <w:r>
        <w:rPr>
          <w:spacing w:val="-3"/>
        </w:rPr>
        <w:t> </w:t>
      </w:r>
      <w:r>
        <w:rPr/>
        <w:t>analysis</w:t>
      </w:r>
      <w:r>
        <w:rPr>
          <w:spacing w:val="-3"/>
        </w:rPr>
        <w:t> </w:t>
      </w:r>
      <w:r>
        <w:rPr/>
        <w:t>task,</w:t>
      </w:r>
      <w:r>
        <w:rPr>
          <w:spacing w:val="-2"/>
        </w:rPr>
        <w:t> </w:t>
      </w:r>
      <w:r>
        <w:rPr/>
        <w:t>two</w:t>
      </w:r>
      <w:r>
        <w:rPr>
          <w:spacing w:val="-2"/>
        </w:rPr>
        <w:t> </w:t>
      </w:r>
      <w:r>
        <w:rPr/>
        <w:t>datasets</w:t>
      </w:r>
      <w:r>
        <w:rPr>
          <w:spacing w:val="-3"/>
        </w:rPr>
        <w:t> </w:t>
      </w:r>
      <w:r>
        <w:rPr/>
        <w:t>were</w:t>
      </w:r>
      <w:r>
        <w:rPr>
          <w:spacing w:val="-4"/>
        </w:rPr>
        <w:t> </w:t>
      </w:r>
      <w:r>
        <w:rPr/>
        <w:t>used:</w:t>
      </w:r>
      <w:r>
        <w:rPr>
          <w:spacing w:val="-2"/>
        </w:rPr>
        <w:t> </w:t>
      </w:r>
      <w:r>
        <w:rPr/>
        <w:t>the</w:t>
      </w:r>
      <w:r>
        <w:rPr>
          <w:spacing w:val="-3"/>
        </w:rPr>
        <w:t> </w:t>
      </w:r>
      <w:r>
        <w:rPr/>
        <w:t>Dryad</w:t>
      </w:r>
      <w:r>
        <w:rPr>
          <w:spacing w:val="-2"/>
        </w:rPr>
        <w:t> </w:t>
      </w:r>
      <w:r>
        <w:rPr/>
        <w:t>dataset</w:t>
      </w:r>
      <w:r>
        <w:rPr>
          <w:spacing w:val="-2"/>
        </w:rPr>
        <w:t> </w:t>
      </w:r>
      <w:r>
        <w:rPr/>
        <w:t>with</w:t>
      </w:r>
      <w:r>
        <w:rPr>
          <w:spacing w:val="-2"/>
        </w:rPr>
        <w:t> </w:t>
      </w:r>
      <w:r>
        <w:rPr/>
        <w:t>47</w:t>
      </w:r>
      <w:r>
        <w:rPr>
          <w:spacing w:val="-2"/>
        </w:rPr>
        <w:t> </w:t>
      </w:r>
      <w:r>
        <w:rPr/>
        <w:t>TIFF</w:t>
      </w:r>
      <w:r>
        <w:rPr>
          <w:spacing w:val="-4"/>
        </w:rPr>
        <w:t> </w:t>
      </w:r>
      <w:r>
        <w:rPr/>
        <w:t>images</w:t>
      </w:r>
      <w:r>
        <w:rPr>
          <w:spacing w:val="-3"/>
        </w:rPr>
        <w:t> </w:t>
      </w:r>
      <w:r>
        <w:rPr/>
        <w:t>and the L'Oréal dataset with 429 PNG images. Using two datasets was important for checking whether the proposed SEM workflow behaved consistently across different image collections.</w:t>
      </w:r>
    </w:p>
    <w:p>
      <w:pPr>
        <w:pStyle w:val="Heading2"/>
        <w:numPr>
          <w:ilvl w:val="1"/>
          <w:numId w:val="1"/>
        </w:numPr>
        <w:tabs>
          <w:tab w:pos="475" w:val="left" w:leader="none"/>
        </w:tabs>
        <w:spacing w:line="240" w:lineRule="auto" w:before="161" w:after="0"/>
        <w:ind w:left="475" w:right="0" w:hanging="360"/>
        <w:jc w:val="left"/>
      </w:pPr>
      <w:r>
        <w:rPr/>
        <w:t>Preprocessing</w:t>
      </w:r>
      <w:r>
        <w:rPr>
          <w:spacing w:val="-4"/>
        </w:rPr>
        <w:t> </w:t>
      </w:r>
      <w:r>
        <w:rPr/>
        <w:t>for</w:t>
      </w:r>
      <w:r>
        <w:rPr>
          <w:spacing w:val="-3"/>
        </w:rPr>
        <w:t> </w:t>
      </w:r>
      <w:r>
        <w:rPr/>
        <w:t>Hair</w:t>
      </w:r>
      <w:r>
        <w:rPr>
          <w:spacing w:val="-2"/>
        </w:rPr>
        <w:t> </w:t>
      </w:r>
      <w:r>
        <w:rPr/>
        <w:t>Type</w:t>
      </w:r>
      <w:r>
        <w:rPr>
          <w:spacing w:val="-2"/>
        </w:rPr>
        <w:t> Classification</w:t>
      </w:r>
    </w:p>
    <w:p>
      <w:pPr>
        <w:pStyle w:val="BodyText"/>
        <w:spacing w:before="79"/>
        <w:ind w:right="610"/>
      </w:pPr>
      <w:r>
        <w:rPr/>
        <w:t>Data augmentation was applied to improve generalization and reduce overfitting. The augmentation pipeline included random resized cropping, horizontal flipping, rotation, color jitter,</w:t>
      </w:r>
      <w:r>
        <w:rPr>
          <w:spacing w:val="-3"/>
        </w:rPr>
        <w:t> </w:t>
      </w:r>
      <w:r>
        <w:rPr/>
        <w:t>and</w:t>
      </w:r>
      <w:r>
        <w:rPr>
          <w:spacing w:val="-3"/>
        </w:rPr>
        <w:t> </w:t>
      </w:r>
      <w:r>
        <w:rPr/>
        <w:t>random</w:t>
      </w:r>
      <w:r>
        <w:rPr>
          <w:spacing w:val="-3"/>
        </w:rPr>
        <w:t> </w:t>
      </w:r>
      <w:r>
        <w:rPr/>
        <w:t>erasing.</w:t>
      </w:r>
      <w:r>
        <w:rPr>
          <w:spacing w:val="-3"/>
        </w:rPr>
        <w:t> </w:t>
      </w:r>
      <w:r>
        <w:rPr/>
        <w:t>These</w:t>
      </w:r>
      <w:r>
        <w:rPr>
          <w:spacing w:val="-4"/>
        </w:rPr>
        <w:t> </w:t>
      </w:r>
      <w:r>
        <w:rPr/>
        <w:t>steps</w:t>
      </w:r>
      <w:r>
        <w:rPr>
          <w:spacing w:val="-4"/>
        </w:rPr>
        <w:t> </w:t>
      </w:r>
      <w:r>
        <w:rPr/>
        <w:t>were</w:t>
      </w:r>
      <w:r>
        <w:rPr>
          <w:spacing w:val="-5"/>
        </w:rPr>
        <w:t> </w:t>
      </w:r>
      <w:r>
        <w:rPr/>
        <w:t>designed</w:t>
      </w:r>
      <w:r>
        <w:rPr>
          <w:spacing w:val="-3"/>
        </w:rPr>
        <w:t> </w:t>
      </w:r>
      <w:r>
        <w:rPr/>
        <w:t>to</w:t>
      </w:r>
      <w:r>
        <w:rPr>
          <w:spacing w:val="-3"/>
        </w:rPr>
        <w:t> </w:t>
      </w:r>
      <w:r>
        <w:rPr/>
        <w:t>reduce</w:t>
      </w:r>
      <w:r>
        <w:rPr>
          <w:spacing w:val="-4"/>
        </w:rPr>
        <w:t> </w:t>
      </w:r>
      <w:r>
        <w:rPr/>
        <w:t>the</w:t>
      </w:r>
      <w:r>
        <w:rPr>
          <w:spacing w:val="-3"/>
        </w:rPr>
        <w:t> </w:t>
      </w:r>
      <w:r>
        <w:rPr/>
        <w:t>chance</w:t>
      </w:r>
      <w:r>
        <w:rPr>
          <w:spacing w:val="-2"/>
        </w:rPr>
        <w:t> </w:t>
      </w:r>
      <w:r>
        <w:rPr/>
        <w:t>that</w:t>
      </w:r>
      <w:r>
        <w:rPr>
          <w:spacing w:val="-3"/>
        </w:rPr>
        <w:t> </w:t>
      </w:r>
      <w:r>
        <w:rPr/>
        <w:t>the</w:t>
      </w:r>
      <w:r>
        <w:rPr>
          <w:spacing w:val="-3"/>
        </w:rPr>
        <w:t> </w:t>
      </w:r>
      <w:r>
        <w:rPr/>
        <w:t>model</w:t>
      </w:r>
      <w:r>
        <w:rPr>
          <w:spacing w:val="-3"/>
        </w:rPr>
        <w:t> </w:t>
      </w:r>
      <w:r>
        <w:rPr/>
        <w:t>would memorize irrelevant visual regularities such as pose, fixed framing, or overrepresented local </w:t>
      </w:r>
      <w:r>
        <w:rPr>
          <w:spacing w:val="-2"/>
        </w:rPr>
        <w:t>regions.</w:t>
      </w:r>
    </w:p>
    <w:p>
      <w:pPr>
        <w:pStyle w:val="Heading2"/>
        <w:numPr>
          <w:ilvl w:val="1"/>
          <w:numId w:val="1"/>
        </w:numPr>
        <w:tabs>
          <w:tab w:pos="475" w:val="left" w:leader="none"/>
        </w:tabs>
        <w:spacing w:line="240" w:lineRule="auto" w:before="161" w:after="0"/>
        <w:ind w:left="475" w:right="0" w:hanging="360"/>
        <w:jc w:val="left"/>
      </w:pPr>
      <w:r>
        <w:rPr/>
        <w:t>Deep</w:t>
      </w:r>
      <w:r>
        <w:rPr>
          <w:spacing w:val="-3"/>
        </w:rPr>
        <w:t> </w:t>
      </w:r>
      <w:r>
        <w:rPr/>
        <w:t>Learning</w:t>
      </w:r>
      <w:r>
        <w:rPr>
          <w:spacing w:val="-2"/>
        </w:rPr>
        <w:t> </w:t>
      </w:r>
      <w:r>
        <w:rPr>
          <w:spacing w:val="-4"/>
        </w:rPr>
        <w:t>Model</w:t>
      </w:r>
    </w:p>
    <w:p>
      <w:pPr>
        <w:pStyle w:val="BodyText"/>
        <w:spacing w:before="82"/>
        <w:ind w:right="610"/>
      </w:pPr>
      <w:r>
        <w:rPr/>
        <w:t>EfficientNet-B0 was selected for the hair-type classification path because it offers a strong balance between accuracy and efficiency. The classification target consisted of four classes: straight, wavy, curly, and kinky. The dataset was split into training, validation, and testing subsets,</w:t>
      </w:r>
      <w:r>
        <w:rPr>
          <w:spacing w:val="-3"/>
        </w:rPr>
        <w:t> </w:t>
      </w:r>
      <w:r>
        <w:rPr/>
        <w:t>and</w:t>
      </w:r>
      <w:r>
        <w:rPr>
          <w:spacing w:val="-3"/>
        </w:rPr>
        <w:t> </w:t>
      </w:r>
      <w:r>
        <w:rPr/>
        <w:t>four</w:t>
      </w:r>
      <w:r>
        <w:rPr>
          <w:spacing w:val="-3"/>
        </w:rPr>
        <w:t> </w:t>
      </w:r>
      <w:r>
        <w:rPr/>
        <w:t>experiments</w:t>
      </w:r>
      <w:r>
        <w:rPr>
          <w:spacing w:val="-4"/>
        </w:rPr>
        <w:t> </w:t>
      </w:r>
      <w:r>
        <w:rPr/>
        <w:t>were</w:t>
      </w:r>
      <w:r>
        <w:rPr>
          <w:spacing w:val="-3"/>
        </w:rPr>
        <w:t> </w:t>
      </w:r>
      <w:r>
        <w:rPr/>
        <w:t>conducted</w:t>
      </w:r>
      <w:r>
        <w:rPr>
          <w:spacing w:val="-3"/>
        </w:rPr>
        <w:t> </w:t>
      </w:r>
      <w:r>
        <w:rPr/>
        <w:t>by</w:t>
      </w:r>
      <w:r>
        <w:rPr>
          <w:spacing w:val="-2"/>
        </w:rPr>
        <w:t> </w:t>
      </w:r>
      <w:r>
        <w:rPr/>
        <w:t>varying</w:t>
      </w:r>
      <w:r>
        <w:rPr>
          <w:spacing w:val="-3"/>
        </w:rPr>
        <w:t> </w:t>
      </w:r>
      <w:r>
        <w:rPr/>
        <w:t>the</w:t>
      </w:r>
      <w:r>
        <w:rPr>
          <w:spacing w:val="-3"/>
        </w:rPr>
        <w:t> </w:t>
      </w:r>
      <w:r>
        <w:rPr/>
        <w:t>learning</w:t>
      </w:r>
      <w:r>
        <w:rPr>
          <w:spacing w:val="-3"/>
        </w:rPr>
        <w:t> </w:t>
      </w:r>
      <w:r>
        <w:rPr/>
        <w:t>rate</w:t>
      </w:r>
      <w:r>
        <w:rPr>
          <w:spacing w:val="-2"/>
        </w:rPr>
        <w:t> </w:t>
      </w:r>
      <w:r>
        <w:rPr/>
        <w:t>and</w:t>
      </w:r>
      <w:r>
        <w:rPr>
          <w:spacing w:val="-3"/>
        </w:rPr>
        <w:t> </w:t>
      </w:r>
      <w:r>
        <w:rPr/>
        <w:t>number</w:t>
      </w:r>
      <w:r>
        <w:rPr>
          <w:spacing w:val="-5"/>
        </w:rPr>
        <w:t> </w:t>
      </w:r>
      <w:r>
        <w:rPr/>
        <w:t>of</w:t>
      </w:r>
      <w:r>
        <w:rPr>
          <w:spacing w:val="-2"/>
        </w:rPr>
        <w:t> </w:t>
      </w:r>
      <w:r>
        <w:rPr/>
        <w:t>epochs while keeping the batch size fixed at 16.</w:t>
      </w:r>
    </w:p>
    <w:p>
      <w:pPr>
        <w:pStyle w:val="BodyText"/>
        <w:ind w:left="0"/>
      </w:pPr>
    </w:p>
    <w:p>
      <w:pPr>
        <w:pStyle w:val="BodyText"/>
        <w:spacing w:before="5"/>
        <w:ind w:left="0"/>
      </w:pPr>
    </w:p>
    <w:p>
      <w:pPr>
        <w:pStyle w:val="Heading2"/>
        <w:numPr>
          <w:ilvl w:val="1"/>
          <w:numId w:val="1"/>
        </w:numPr>
        <w:tabs>
          <w:tab w:pos="475" w:val="left" w:leader="none"/>
        </w:tabs>
        <w:spacing w:line="240" w:lineRule="auto" w:before="0" w:after="0"/>
        <w:ind w:left="475" w:right="0" w:hanging="360"/>
        <w:jc w:val="left"/>
      </w:pPr>
      <w:r>
        <w:rPr/>
        <w:t>SEM</w:t>
      </w:r>
      <w:r>
        <w:rPr>
          <w:spacing w:val="-3"/>
        </w:rPr>
        <w:t> </w:t>
      </w:r>
      <w:r>
        <w:rPr/>
        <w:t>Image</w:t>
      </w:r>
      <w:r>
        <w:rPr>
          <w:spacing w:val="-2"/>
        </w:rPr>
        <w:t> </w:t>
      </w:r>
      <w:r>
        <w:rPr/>
        <w:t>Processing</w:t>
      </w:r>
      <w:r>
        <w:rPr>
          <w:spacing w:val="-1"/>
        </w:rPr>
        <w:t> </w:t>
      </w:r>
      <w:r>
        <w:rPr/>
        <w:t>and</w:t>
      </w:r>
      <w:r>
        <w:rPr>
          <w:spacing w:val="-1"/>
        </w:rPr>
        <w:t> </w:t>
      </w:r>
      <w:r>
        <w:rPr/>
        <w:t>Feature</w:t>
      </w:r>
      <w:r>
        <w:rPr>
          <w:spacing w:val="-3"/>
        </w:rPr>
        <w:t> </w:t>
      </w:r>
      <w:r>
        <w:rPr>
          <w:spacing w:val="-2"/>
        </w:rPr>
        <w:t>Extraction</w:t>
      </w:r>
    </w:p>
    <w:p>
      <w:pPr>
        <w:pStyle w:val="BodyText"/>
        <w:spacing w:before="80"/>
        <w:ind w:right="610"/>
      </w:pPr>
      <w:r>
        <w:rPr/>
        <w:t>The SEM workflow was based on the general logic proposed by Chu et al. (2020). Each image was</w:t>
      </w:r>
      <w:r>
        <w:rPr>
          <w:spacing w:val="-4"/>
        </w:rPr>
        <w:t> </w:t>
      </w:r>
      <w:r>
        <w:rPr/>
        <w:t>converted</w:t>
      </w:r>
      <w:r>
        <w:rPr>
          <w:spacing w:val="-3"/>
        </w:rPr>
        <w:t> </w:t>
      </w:r>
      <w:r>
        <w:rPr/>
        <w:t>to</w:t>
      </w:r>
      <w:r>
        <w:rPr>
          <w:spacing w:val="-3"/>
        </w:rPr>
        <w:t> </w:t>
      </w:r>
      <w:r>
        <w:rPr/>
        <w:t>grayscale,</w:t>
      </w:r>
      <w:r>
        <w:rPr>
          <w:spacing w:val="-3"/>
        </w:rPr>
        <w:t> </w:t>
      </w:r>
      <w:r>
        <w:rPr/>
        <w:t>screened</w:t>
      </w:r>
      <w:r>
        <w:rPr>
          <w:spacing w:val="-3"/>
        </w:rPr>
        <w:t> </w:t>
      </w:r>
      <w:r>
        <w:rPr/>
        <w:t>for</w:t>
      </w:r>
      <w:r>
        <w:rPr>
          <w:spacing w:val="-3"/>
        </w:rPr>
        <w:t> </w:t>
      </w:r>
      <w:r>
        <w:rPr/>
        <w:t>SEM</w:t>
      </w:r>
      <w:r>
        <w:rPr>
          <w:spacing w:val="-4"/>
        </w:rPr>
        <w:t> </w:t>
      </w:r>
      <w:r>
        <w:rPr/>
        <w:t>label</w:t>
      </w:r>
      <w:r>
        <w:rPr>
          <w:spacing w:val="-3"/>
        </w:rPr>
        <w:t> </w:t>
      </w:r>
      <w:r>
        <w:rPr/>
        <w:t>removal,</w:t>
      </w:r>
      <w:r>
        <w:rPr>
          <w:spacing w:val="-3"/>
        </w:rPr>
        <w:t> </w:t>
      </w:r>
      <w:r>
        <w:rPr/>
        <w:t>aligned</w:t>
      </w:r>
      <w:r>
        <w:rPr>
          <w:spacing w:val="-1"/>
        </w:rPr>
        <w:t> </w:t>
      </w:r>
      <w:r>
        <w:rPr/>
        <w:t>according</w:t>
      </w:r>
      <w:r>
        <w:rPr>
          <w:spacing w:val="-3"/>
        </w:rPr>
        <w:t> </w:t>
      </w:r>
      <w:r>
        <w:rPr/>
        <w:t>to</w:t>
      </w:r>
      <w:r>
        <w:rPr>
          <w:spacing w:val="-3"/>
        </w:rPr>
        <w:t> </w:t>
      </w:r>
      <w:r>
        <w:rPr/>
        <w:t>estimated</w:t>
      </w:r>
      <w:r>
        <w:rPr>
          <w:spacing w:val="-3"/>
        </w:rPr>
        <w:t> </w:t>
      </w:r>
      <w:r>
        <w:rPr/>
        <w:t>hair orientation,</w:t>
      </w:r>
      <w:r>
        <w:rPr>
          <w:spacing w:val="-3"/>
        </w:rPr>
        <w:t> </w:t>
      </w:r>
      <w:r>
        <w:rPr/>
        <w:t>cropped</w:t>
      </w:r>
      <w:r>
        <w:rPr>
          <w:spacing w:val="-3"/>
        </w:rPr>
        <w:t> </w:t>
      </w:r>
      <w:r>
        <w:rPr/>
        <w:t>to</w:t>
      </w:r>
      <w:r>
        <w:rPr>
          <w:spacing w:val="-1"/>
        </w:rPr>
        <w:t> </w:t>
      </w:r>
      <w:r>
        <w:rPr/>
        <w:t>a</w:t>
      </w:r>
      <w:r>
        <w:rPr>
          <w:spacing w:val="-2"/>
        </w:rPr>
        <w:t> </w:t>
      </w:r>
      <w:r>
        <w:rPr/>
        <w:t>central</w:t>
      </w:r>
      <w:r>
        <w:rPr>
          <w:spacing w:val="-3"/>
        </w:rPr>
        <w:t> </w:t>
      </w:r>
      <w:r>
        <w:rPr/>
        <w:t>ROI,</w:t>
      </w:r>
      <w:r>
        <w:rPr>
          <w:spacing w:val="-3"/>
        </w:rPr>
        <w:t> </w:t>
      </w:r>
      <w:r>
        <w:rPr/>
        <w:t>normalized</w:t>
      </w:r>
      <w:r>
        <w:rPr>
          <w:spacing w:val="-3"/>
        </w:rPr>
        <w:t> </w:t>
      </w:r>
      <w:r>
        <w:rPr/>
        <w:t>in</w:t>
      </w:r>
      <w:r>
        <w:rPr>
          <w:spacing w:val="-3"/>
        </w:rPr>
        <w:t> </w:t>
      </w:r>
      <w:r>
        <w:rPr/>
        <w:t>brightness,</w:t>
      </w:r>
      <w:r>
        <w:rPr>
          <w:spacing w:val="-3"/>
        </w:rPr>
        <w:t> </w:t>
      </w:r>
      <w:r>
        <w:rPr/>
        <w:t>and</w:t>
      </w:r>
      <w:r>
        <w:rPr>
          <w:spacing w:val="-3"/>
        </w:rPr>
        <w:t> </w:t>
      </w:r>
      <w:r>
        <w:rPr/>
        <w:t>analyzed</w:t>
      </w:r>
      <w:r>
        <w:rPr>
          <w:spacing w:val="-3"/>
        </w:rPr>
        <w:t> </w:t>
      </w:r>
      <w:r>
        <w:rPr/>
        <w:t>through</w:t>
      </w:r>
      <w:r>
        <w:rPr>
          <w:spacing w:val="-3"/>
        </w:rPr>
        <w:t> </w:t>
      </w:r>
      <w:r>
        <w:rPr/>
        <w:t>histogram- based processing. The tailing factor was then calculated as the main handcrafted feature used to describe the surface profile.</w:t>
      </w:r>
    </w:p>
    <w:p>
      <w:pPr>
        <w:pStyle w:val="Heading2"/>
        <w:numPr>
          <w:ilvl w:val="1"/>
          <w:numId w:val="1"/>
        </w:numPr>
        <w:tabs>
          <w:tab w:pos="475" w:val="left" w:leader="none"/>
        </w:tabs>
        <w:spacing w:line="240" w:lineRule="auto" w:before="161" w:after="0"/>
        <w:ind w:left="475" w:right="0" w:hanging="360"/>
        <w:jc w:val="left"/>
      </w:pPr>
      <w:r>
        <w:rPr/>
        <w:t>Exploratory</w:t>
      </w:r>
      <w:r>
        <w:rPr>
          <w:spacing w:val="-3"/>
        </w:rPr>
        <w:t> </w:t>
      </w:r>
      <w:r>
        <w:rPr/>
        <w:t>Damage</w:t>
      </w:r>
      <w:r>
        <w:rPr>
          <w:spacing w:val="-2"/>
        </w:rPr>
        <w:t> Grouping</w:t>
      </w:r>
    </w:p>
    <w:p>
      <w:pPr>
        <w:pStyle w:val="BodyText"/>
        <w:spacing w:before="82"/>
        <w:ind w:right="654"/>
      </w:pPr>
      <w:r>
        <w:rPr/>
        <w:t>Because expert microscopic labels were not available, the study did not train a supervised damage classifier. Instead, K-means clustering was applied to the extracted tailing-factor values to</w:t>
      </w:r>
      <w:r>
        <w:rPr>
          <w:spacing w:val="-3"/>
        </w:rPr>
        <w:t> </w:t>
      </w:r>
      <w:r>
        <w:rPr/>
        <w:t>build</w:t>
      </w:r>
      <w:r>
        <w:rPr>
          <w:spacing w:val="-3"/>
        </w:rPr>
        <w:t> </w:t>
      </w:r>
      <w:r>
        <w:rPr/>
        <w:t>provisional</w:t>
      </w:r>
      <w:r>
        <w:rPr>
          <w:spacing w:val="-3"/>
        </w:rPr>
        <w:t> </w:t>
      </w:r>
      <w:r>
        <w:rPr/>
        <w:t>groupings</w:t>
      </w:r>
      <w:r>
        <w:rPr>
          <w:spacing w:val="-4"/>
        </w:rPr>
        <w:t> </w:t>
      </w:r>
      <w:r>
        <w:rPr/>
        <w:t>of</w:t>
      </w:r>
      <w:r>
        <w:rPr>
          <w:spacing w:val="-3"/>
        </w:rPr>
        <w:t> </w:t>
      </w:r>
      <w:r>
        <w:rPr/>
        <w:t>surface</w:t>
      </w:r>
      <w:r>
        <w:rPr>
          <w:spacing w:val="-4"/>
        </w:rPr>
        <w:t> </w:t>
      </w:r>
      <w:r>
        <w:rPr/>
        <w:t>condition.</w:t>
      </w:r>
      <w:r>
        <w:rPr>
          <w:spacing w:val="-3"/>
        </w:rPr>
        <w:t> </w:t>
      </w:r>
      <w:r>
        <w:rPr/>
        <w:t>These</w:t>
      </w:r>
      <w:r>
        <w:rPr>
          <w:spacing w:val="-4"/>
        </w:rPr>
        <w:t> </w:t>
      </w:r>
      <w:r>
        <w:rPr/>
        <w:t>clusters</w:t>
      </w:r>
      <w:r>
        <w:rPr>
          <w:spacing w:val="-2"/>
        </w:rPr>
        <w:t> </w:t>
      </w:r>
      <w:r>
        <w:rPr/>
        <w:t>were</w:t>
      </w:r>
      <w:r>
        <w:rPr>
          <w:spacing w:val="-4"/>
        </w:rPr>
        <w:t> </w:t>
      </w:r>
      <w:r>
        <w:rPr/>
        <w:t>interpreted</w:t>
      </w:r>
      <w:r>
        <w:rPr>
          <w:spacing w:val="-3"/>
        </w:rPr>
        <w:t> </w:t>
      </w:r>
      <w:r>
        <w:rPr/>
        <w:t>cautiously</w:t>
      </w:r>
      <w:r>
        <w:rPr>
          <w:spacing w:val="-3"/>
        </w:rPr>
        <w:t> </w:t>
      </w:r>
      <w:r>
        <w:rPr/>
        <w:t>as low-, moderate-, and high-damage profiles based on the observed numerical ranges, not as fully validated diagnostic classes.</w:t>
      </w:r>
    </w:p>
    <w:p>
      <w:pPr>
        <w:pStyle w:val="Heading2"/>
        <w:numPr>
          <w:ilvl w:val="1"/>
          <w:numId w:val="1"/>
        </w:numPr>
        <w:tabs>
          <w:tab w:pos="475" w:val="left" w:leader="none"/>
        </w:tabs>
        <w:spacing w:line="240" w:lineRule="auto" w:before="161" w:after="0"/>
        <w:ind w:left="475" w:right="0" w:hanging="360"/>
        <w:jc w:val="left"/>
      </w:pPr>
      <w:r>
        <w:rPr>
          <w:spacing w:val="-2"/>
        </w:rPr>
        <w:t>Evaluation</w:t>
      </w:r>
    </w:p>
    <w:p>
      <w:pPr>
        <w:pStyle w:val="BodyText"/>
        <w:spacing w:before="79"/>
        <w:ind w:right="654"/>
      </w:pPr>
      <w:r>
        <w:rPr/>
        <w:t>Hair-type</w:t>
      </w:r>
      <w:r>
        <w:rPr>
          <w:spacing w:val="-4"/>
        </w:rPr>
        <w:t> </w:t>
      </w:r>
      <w:r>
        <w:rPr/>
        <w:t>classification</w:t>
      </w:r>
      <w:r>
        <w:rPr>
          <w:spacing w:val="-3"/>
        </w:rPr>
        <w:t> </w:t>
      </w:r>
      <w:r>
        <w:rPr/>
        <w:t>was</w:t>
      </w:r>
      <w:r>
        <w:rPr>
          <w:spacing w:val="-5"/>
        </w:rPr>
        <w:t> </w:t>
      </w:r>
      <w:r>
        <w:rPr/>
        <w:t>evaluated</w:t>
      </w:r>
      <w:r>
        <w:rPr>
          <w:spacing w:val="-5"/>
        </w:rPr>
        <w:t> </w:t>
      </w:r>
      <w:r>
        <w:rPr/>
        <w:t>using</w:t>
      </w:r>
      <w:r>
        <w:rPr>
          <w:spacing w:val="-5"/>
        </w:rPr>
        <w:t> </w:t>
      </w:r>
      <w:r>
        <w:rPr/>
        <w:t>accuracy,</w:t>
      </w:r>
      <w:r>
        <w:rPr>
          <w:spacing w:val="-5"/>
        </w:rPr>
        <w:t> </w:t>
      </w:r>
      <w:r>
        <w:rPr/>
        <w:t>precision,</w:t>
      </w:r>
      <w:r>
        <w:rPr>
          <w:spacing w:val="-5"/>
        </w:rPr>
        <w:t> </w:t>
      </w:r>
      <w:r>
        <w:rPr/>
        <w:t>recall,</w:t>
      </w:r>
      <w:r>
        <w:rPr>
          <w:spacing w:val="-5"/>
        </w:rPr>
        <w:t> </w:t>
      </w:r>
      <w:r>
        <w:rPr/>
        <w:t>F1-score,</w:t>
      </w:r>
      <w:r>
        <w:rPr>
          <w:spacing w:val="-3"/>
        </w:rPr>
        <w:t> </w:t>
      </w:r>
      <w:r>
        <w:rPr/>
        <w:t>classification reports, and confusion matrices. The SEM path was evaluated descriptively through repeated experiments on the Dryad dataset, cross-dataset application to the L'Oréal dataset, histogram behavior, and cluster summaries. This dual evaluation strategy reflects the different levels of label availability and validation support in the two paths.</w:t>
      </w:r>
    </w:p>
    <w:p>
      <w:pPr>
        <w:pStyle w:val="BodyText"/>
        <w:spacing w:after="0"/>
        <w:sectPr>
          <w:pgSz w:w="11910" w:h="16840"/>
          <w:pgMar w:header="573" w:footer="585" w:top="1160" w:bottom="780" w:left="1133" w:right="708"/>
        </w:sectPr>
      </w:pPr>
    </w:p>
    <w:p>
      <w:pPr>
        <w:pStyle w:val="BodyText"/>
        <w:ind w:left="0"/>
        <w:rPr>
          <w:sz w:val="20"/>
        </w:rPr>
      </w:pPr>
    </w:p>
    <w:p>
      <w:pPr>
        <w:pStyle w:val="BodyText"/>
        <w:ind w:left="745"/>
        <w:rPr>
          <w:sz w:val="20"/>
        </w:rPr>
      </w:pPr>
      <w:r>
        <w:rPr>
          <w:sz w:val="20"/>
        </w:rPr>
        <w:drawing>
          <wp:inline distT="0" distB="0" distL="0" distR="0">
            <wp:extent cx="4898735" cy="1538287"/>
            <wp:effectExtent l="0" t="0" r="0" b="0"/>
            <wp:docPr id="3" name="Image 3"/>
            <wp:cNvGraphicFramePr>
              <a:graphicFrameLocks/>
            </wp:cNvGraphicFramePr>
            <a:graphic>
              <a:graphicData uri="http://schemas.openxmlformats.org/drawingml/2006/picture">
                <pic:pic>
                  <pic:nvPicPr>
                    <pic:cNvPr id="3" name="Image 3"/>
                    <pic:cNvPicPr/>
                  </pic:nvPicPr>
                  <pic:blipFill>
                    <a:blip r:embed="rId8" cstate="print"/>
                    <a:stretch>
                      <a:fillRect/>
                    </a:stretch>
                  </pic:blipFill>
                  <pic:spPr>
                    <a:xfrm>
                      <a:off x="0" y="0"/>
                      <a:ext cx="4898735" cy="1538287"/>
                    </a:xfrm>
                    <a:prstGeom prst="rect">
                      <a:avLst/>
                    </a:prstGeom>
                  </pic:spPr>
                </pic:pic>
              </a:graphicData>
            </a:graphic>
          </wp:inline>
        </w:drawing>
      </w:r>
      <w:r>
        <w:rPr>
          <w:sz w:val="20"/>
        </w:rPr>
      </w:r>
    </w:p>
    <w:p>
      <w:pPr>
        <w:pStyle w:val="BodyText"/>
        <w:ind w:left="0"/>
        <w:rPr>
          <w:sz w:val="20"/>
        </w:rPr>
      </w:pPr>
    </w:p>
    <w:p>
      <w:pPr>
        <w:pStyle w:val="BodyText"/>
        <w:ind w:left="0"/>
        <w:rPr>
          <w:sz w:val="20"/>
        </w:rPr>
      </w:pPr>
    </w:p>
    <w:p>
      <w:pPr>
        <w:pStyle w:val="BodyText"/>
        <w:spacing w:before="137"/>
        <w:ind w:left="0"/>
        <w:rPr>
          <w:sz w:val="20"/>
        </w:rPr>
      </w:pPr>
    </w:p>
    <w:p>
      <w:pPr>
        <w:spacing w:line="276" w:lineRule="auto" w:before="0"/>
        <w:ind w:left="0" w:right="423" w:firstLine="0"/>
        <w:jc w:val="center"/>
        <w:rPr>
          <w:i/>
          <w:sz w:val="20"/>
        </w:rPr>
      </w:pPr>
      <w:r>
        <w:rPr>
          <w:i/>
          <w:sz w:val="20"/>
        </w:rPr>
        <w:t>Figure</w:t>
      </w:r>
      <w:r>
        <w:rPr>
          <w:i/>
          <w:spacing w:val="-3"/>
          <w:sz w:val="20"/>
        </w:rPr>
        <w:t> </w:t>
      </w:r>
      <w:r>
        <w:rPr>
          <w:i/>
          <w:sz w:val="20"/>
        </w:rPr>
        <w:t>1.</w:t>
      </w:r>
      <w:r>
        <w:rPr>
          <w:i/>
          <w:spacing w:val="-3"/>
          <w:sz w:val="20"/>
        </w:rPr>
        <w:t> </w:t>
      </w:r>
      <w:r>
        <w:rPr>
          <w:i/>
          <w:sz w:val="20"/>
        </w:rPr>
        <w:t>Proposed</w:t>
      </w:r>
      <w:r>
        <w:rPr>
          <w:i/>
          <w:spacing w:val="-2"/>
          <w:sz w:val="20"/>
        </w:rPr>
        <w:t> </w:t>
      </w:r>
      <w:r>
        <w:rPr>
          <w:i/>
          <w:sz w:val="20"/>
        </w:rPr>
        <w:t>two-path</w:t>
      </w:r>
      <w:r>
        <w:rPr>
          <w:i/>
          <w:spacing w:val="-7"/>
          <w:sz w:val="20"/>
        </w:rPr>
        <w:t> </w:t>
      </w:r>
      <w:r>
        <w:rPr>
          <w:i/>
          <w:sz w:val="20"/>
        </w:rPr>
        <w:t>AI</w:t>
      </w:r>
      <w:r>
        <w:rPr>
          <w:i/>
          <w:spacing w:val="-3"/>
          <w:sz w:val="20"/>
        </w:rPr>
        <w:t> </w:t>
      </w:r>
      <w:r>
        <w:rPr>
          <w:i/>
          <w:sz w:val="20"/>
        </w:rPr>
        <w:t>framework</w:t>
      </w:r>
      <w:r>
        <w:rPr>
          <w:i/>
          <w:spacing w:val="-3"/>
          <w:sz w:val="20"/>
        </w:rPr>
        <w:t> </w:t>
      </w:r>
      <w:r>
        <w:rPr>
          <w:i/>
          <w:sz w:val="20"/>
        </w:rPr>
        <w:t>for</w:t>
      </w:r>
      <w:r>
        <w:rPr>
          <w:i/>
          <w:spacing w:val="-4"/>
          <w:sz w:val="20"/>
        </w:rPr>
        <w:t> </w:t>
      </w:r>
      <w:r>
        <w:rPr>
          <w:i/>
          <w:sz w:val="20"/>
        </w:rPr>
        <w:t>visible</w:t>
      </w:r>
      <w:r>
        <w:rPr>
          <w:i/>
          <w:spacing w:val="-3"/>
          <w:sz w:val="20"/>
        </w:rPr>
        <w:t> </w:t>
      </w:r>
      <w:r>
        <w:rPr>
          <w:i/>
          <w:sz w:val="20"/>
        </w:rPr>
        <w:t>hair-type</w:t>
      </w:r>
      <w:r>
        <w:rPr>
          <w:i/>
          <w:spacing w:val="-3"/>
          <w:sz w:val="20"/>
        </w:rPr>
        <w:t> </w:t>
      </w:r>
      <w:r>
        <w:rPr>
          <w:i/>
          <w:sz w:val="20"/>
        </w:rPr>
        <w:t>classification</w:t>
      </w:r>
      <w:r>
        <w:rPr>
          <w:i/>
          <w:spacing w:val="-2"/>
          <w:sz w:val="20"/>
        </w:rPr>
        <w:t> </w:t>
      </w:r>
      <w:r>
        <w:rPr>
          <w:i/>
          <w:sz w:val="20"/>
        </w:rPr>
        <w:t>and</w:t>
      </w:r>
      <w:r>
        <w:rPr>
          <w:i/>
          <w:spacing w:val="-4"/>
          <w:sz w:val="20"/>
        </w:rPr>
        <w:t> </w:t>
      </w:r>
      <w:r>
        <w:rPr>
          <w:i/>
          <w:sz w:val="20"/>
        </w:rPr>
        <w:t>SEM-based</w:t>
      </w:r>
      <w:r>
        <w:rPr>
          <w:i/>
          <w:spacing w:val="-2"/>
          <w:sz w:val="20"/>
        </w:rPr>
        <w:t> </w:t>
      </w:r>
      <w:r>
        <w:rPr>
          <w:i/>
          <w:sz w:val="20"/>
        </w:rPr>
        <w:t>exploratory</w:t>
      </w:r>
      <w:r>
        <w:rPr>
          <w:i/>
          <w:spacing w:val="-3"/>
          <w:sz w:val="20"/>
        </w:rPr>
        <w:t> </w:t>
      </w:r>
      <w:r>
        <w:rPr>
          <w:i/>
          <w:sz w:val="20"/>
        </w:rPr>
        <w:t>damage </w:t>
      </w:r>
      <w:r>
        <w:rPr>
          <w:i/>
          <w:spacing w:val="-2"/>
          <w:sz w:val="20"/>
        </w:rPr>
        <w:t>analysis.</w:t>
      </w:r>
    </w:p>
    <w:p>
      <w:pPr>
        <w:pStyle w:val="Heading2"/>
        <w:spacing w:before="159"/>
        <w:ind w:left="115" w:firstLine="0"/>
      </w:pPr>
      <w:r>
        <w:rPr/>
        <w:t>Table</w:t>
      </w:r>
      <w:r>
        <w:rPr>
          <w:spacing w:val="-4"/>
        </w:rPr>
        <w:t> </w:t>
      </w:r>
      <w:r>
        <w:rPr/>
        <w:t>2.</w:t>
      </w:r>
      <w:r>
        <w:rPr>
          <w:spacing w:val="-2"/>
        </w:rPr>
        <w:t> </w:t>
      </w:r>
      <w:r>
        <w:rPr/>
        <w:t>Hair</w:t>
      </w:r>
      <w:r>
        <w:rPr>
          <w:spacing w:val="-1"/>
        </w:rPr>
        <w:t> </w:t>
      </w:r>
      <w:r>
        <w:rPr/>
        <w:t>type</w:t>
      </w:r>
      <w:r>
        <w:rPr>
          <w:spacing w:val="-3"/>
        </w:rPr>
        <w:t> </w:t>
      </w:r>
      <w:r>
        <w:rPr/>
        <w:t>dataset</w:t>
      </w:r>
      <w:r>
        <w:rPr>
          <w:spacing w:val="-2"/>
        </w:rPr>
        <w:t> </w:t>
      </w:r>
      <w:r>
        <w:rPr/>
        <w:t>used</w:t>
      </w:r>
      <w:r>
        <w:rPr>
          <w:spacing w:val="-2"/>
        </w:rPr>
        <w:t> </w:t>
      </w:r>
      <w:r>
        <w:rPr/>
        <w:t>for</w:t>
      </w:r>
      <w:r>
        <w:rPr>
          <w:spacing w:val="-4"/>
        </w:rPr>
        <w:t> </w:t>
      </w:r>
      <w:r>
        <w:rPr/>
        <w:t>classification</w:t>
      </w:r>
      <w:r>
        <w:rPr>
          <w:spacing w:val="-1"/>
        </w:rPr>
        <w:t> </w:t>
      </w:r>
      <w:r>
        <w:rPr/>
        <w:t>after</w:t>
      </w:r>
      <w:r>
        <w:rPr>
          <w:spacing w:val="-3"/>
        </w:rPr>
        <w:t> </w:t>
      </w:r>
      <w:r>
        <w:rPr/>
        <w:t>excluding</w:t>
      </w:r>
      <w:r>
        <w:rPr>
          <w:spacing w:val="-1"/>
        </w:rPr>
        <w:t> </w:t>
      </w:r>
      <w:r>
        <w:rPr>
          <w:spacing w:val="-2"/>
        </w:rPr>
        <w:t>dreadlocks</w:t>
      </w:r>
    </w:p>
    <w:p>
      <w:pPr>
        <w:pStyle w:val="BodyText"/>
        <w:spacing w:before="2"/>
        <w:ind w:left="0"/>
        <w:rPr>
          <w:b/>
          <w:sz w:val="7"/>
        </w:rPr>
      </w:pPr>
    </w:p>
    <w:tbl>
      <w:tblPr>
        <w:tblW w:w="0" w:type="auto"/>
        <w:jc w:val="left"/>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69"/>
        <w:gridCol w:w="1702"/>
        <w:gridCol w:w="5101"/>
      </w:tblGrid>
      <w:tr>
        <w:trPr>
          <w:trHeight w:val="659" w:hRule="atLeast"/>
        </w:trPr>
        <w:tc>
          <w:tcPr>
            <w:tcW w:w="2269" w:type="dxa"/>
            <w:shd w:val="clear" w:color="auto" w:fill="D9EAF7"/>
          </w:tcPr>
          <w:p>
            <w:pPr>
              <w:pStyle w:val="TableParagraph"/>
              <w:spacing w:before="214"/>
              <w:ind w:left="690"/>
              <w:jc w:val="left"/>
              <w:rPr>
                <w:b/>
                <w:sz w:val="20"/>
              </w:rPr>
            </w:pPr>
            <w:r>
              <w:rPr>
                <w:b/>
                <w:sz w:val="20"/>
              </w:rPr>
              <w:t>Hair</w:t>
            </w:r>
            <w:r>
              <w:rPr>
                <w:b/>
                <w:spacing w:val="-3"/>
                <w:sz w:val="20"/>
              </w:rPr>
              <w:t> </w:t>
            </w:r>
            <w:r>
              <w:rPr>
                <w:b/>
                <w:spacing w:val="-4"/>
                <w:sz w:val="20"/>
              </w:rPr>
              <w:t>Type</w:t>
            </w:r>
          </w:p>
        </w:tc>
        <w:tc>
          <w:tcPr>
            <w:tcW w:w="1702" w:type="dxa"/>
            <w:shd w:val="clear" w:color="auto" w:fill="D9EAF7"/>
          </w:tcPr>
          <w:p>
            <w:pPr>
              <w:pStyle w:val="TableParagraph"/>
              <w:spacing w:before="98"/>
              <w:ind w:left="541" w:right="375" w:hanging="159"/>
              <w:jc w:val="left"/>
              <w:rPr>
                <w:b/>
                <w:sz w:val="20"/>
              </w:rPr>
            </w:pPr>
            <w:r>
              <w:rPr>
                <w:b/>
                <w:sz w:val="20"/>
              </w:rPr>
              <w:t>Number</w:t>
            </w:r>
            <w:r>
              <w:rPr>
                <w:b/>
                <w:spacing w:val="-13"/>
                <w:sz w:val="20"/>
              </w:rPr>
              <w:t> </w:t>
            </w:r>
            <w:r>
              <w:rPr>
                <w:b/>
                <w:sz w:val="20"/>
              </w:rPr>
              <w:t>of </w:t>
            </w:r>
            <w:r>
              <w:rPr>
                <w:b/>
                <w:spacing w:val="-2"/>
                <w:sz w:val="20"/>
              </w:rPr>
              <w:t>Images</w:t>
            </w:r>
          </w:p>
        </w:tc>
        <w:tc>
          <w:tcPr>
            <w:tcW w:w="5101" w:type="dxa"/>
            <w:shd w:val="clear" w:color="auto" w:fill="D9EAF7"/>
          </w:tcPr>
          <w:p>
            <w:pPr>
              <w:pStyle w:val="TableParagraph"/>
              <w:spacing w:before="214"/>
              <w:ind w:left="6"/>
              <w:rPr>
                <w:b/>
                <w:sz w:val="20"/>
              </w:rPr>
            </w:pPr>
            <w:r>
              <w:rPr>
                <w:b/>
                <w:spacing w:val="-4"/>
                <w:sz w:val="20"/>
              </w:rPr>
              <w:t>Note</w:t>
            </w:r>
          </w:p>
        </w:tc>
      </w:tr>
      <w:tr>
        <w:trPr>
          <w:trHeight w:val="230" w:hRule="atLeast"/>
        </w:trPr>
        <w:tc>
          <w:tcPr>
            <w:tcW w:w="2269" w:type="dxa"/>
          </w:tcPr>
          <w:p>
            <w:pPr>
              <w:pStyle w:val="TableParagraph"/>
              <w:spacing w:line="210" w:lineRule="exact"/>
              <w:ind w:left="105"/>
              <w:jc w:val="left"/>
              <w:rPr>
                <w:sz w:val="20"/>
              </w:rPr>
            </w:pPr>
            <w:r>
              <w:rPr>
                <w:spacing w:val="-2"/>
                <w:sz w:val="20"/>
              </w:rPr>
              <w:t>Straight</w:t>
            </w:r>
          </w:p>
        </w:tc>
        <w:tc>
          <w:tcPr>
            <w:tcW w:w="1702" w:type="dxa"/>
          </w:tcPr>
          <w:p>
            <w:pPr>
              <w:pStyle w:val="TableParagraph"/>
              <w:spacing w:line="210" w:lineRule="exact"/>
              <w:ind w:left="5"/>
              <w:rPr>
                <w:sz w:val="20"/>
              </w:rPr>
            </w:pPr>
            <w:r>
              <w:rPr>
                <w:spacing w:val="-5"/>
                <w:sz w:val="20"/>
              </w:rPr>
              <w:t>488</w:t>
            </w:r>
          </w:p>
        </w:tc>
        <w:tc>
          <w:tcPr>
            <w:tcW w:w="5101" w:type="dxa"/>
          </w:tcPr>
          <w:p>
            <w:pPr>
              <w:pStyle w:val="TableParagraph"/>
              <w:spacing w:line="210" w:lineRule="exact"/>
              <w:ind w:left="104"/>
              <w:jc w:val="left"/>
              <w:rPr>
                <w:sz w:val="20"/>
              </w:rPr>
            </w:pPr>
            <w:r>
              <w:rPr>
                <w:sz w:val="20"/>
              </w:rPr>
              <w:t>Retained</w:t>
            </w:r>
            <w:r>
              <w:rPr>
                <w:spacing w:val="-6"/>
                <w:sz w:val="20"/>
              </w:rPr>
              <w:t> </w:t>
            </w:r>
            <w:r>
              <w:rPr>
                <w:sz w:val="20"/>
              </w:rPr>
              <w:t>in</w:t>
            </w:r>
            <w:r>
              <w:rPr>
                <w:spacing w:val="-6"/>
                <w:sz w:val="20"/>
              </w:rPr>
              <w:t> </w:t>
            </w:r>
            <w:r>
              <w:rPr>
                <w:sz w:val="20"/>
              </w:rPr>
              <w:t>final</w:t>
            </w:r>
            <w:r>
              <w:rPr>
                <w:spacing w:val="-7"/>
                <w:sz w:val="20"/>
              </w:rPr>
              <w:t> </w:t>
            </w:r>
            <w:r>
              <w:rPr>
                <w:sz w:val="20"/>
              </w:rPr>
              <w:t>classification</w:t>
            </w:r>
            <w:r>
              <w:rPr>
                <w:spacing w:val="-5"/>
                <w:sz w:val="20"/>
              </w:rPr>
              <w:t> </w:t>
            </w:r>
            <w:r>
              <w:rPr>
                <w:spacing w:val="-4"/>
                <w:sz w:val="20"/>
              </w:rPr>
              <w:t>task</w:t>
            </w:r>
          </w:p>
        </w:tc>
      </w:tr>
      <w:tr>
        <w:trPr>
          <w:trHeight w:val="230" w:hRule="atLeast"/>
        </w:trPr>
        <w:tc>
          <w:tcPr>
            <w:tcW w:w="2269" w:type="dxa"/>
          </w:tcPr>
          <w:p>
            <w:pPr>
              <w:pStyle w:val="TableParagraph"/>
              <w:spacing w:line="210" w:lineRule="exact"/>
              <w:ind w:left="105"/>
              <w:jc w:val="left"/>
              <w:rPr>
                <w:sz w:val="20"/>
              </w:rPr>
            </w:pPr>
            <w:r>
              <w:rPr>
                <w:spacing w:val="-4"/>
                <w:sz w:val="20"/>
              </w:rPr>
              <w:t>Wavy</w:t>
            </w:r>
          </w:p>
        </w:tc>
        <w:tc>
          <w:tcPr>
            <w:tcW w:w="1702" w:type="dxa"/>
          </w:tcPr>
          <w:p>
            <w:pPr>
              <w:pStyle w:val="TableParagraph"/>
              <w:spacing w:line="210" w:lineRule="exact"/>
              <w:ind w:left="5"/>
              <w:rPr>
                <w:sz w:val="20"/>
              </w:rPr>
            </w:pPr>
            <w:r>
              <w:rPr>
                <w:spacing w:val="-5"/>
                <w:sz w:val="20"/>
              </w:rPr>
              <w:t>330</w:t>
            </w:r>
          </w:p>
        </w:tc>
        <w:tc>
          <w:tcPr>
            <w:tcW w:w="5101" w:type="dxa"/>
          </w:tcPr>
          <w:p>
            <w:pPr>
              <w:pStyle w:val="TableParagraph"/>
              <w:spacing w:line="210" w:lineRule="exact"/>
              <w:ind w:left="104"/>
              <w:jc w:val="left"/>
              <w:rPr>
                <w:sz w:val="20"/>
              </w:rPr>
            </w:pPr>
            <w:r>
              <w:rPr>
                <w:sz w:val="20"/>
              </w:rPr>
              <w:t>Retained</w:t>
            </w:r>
            <w:r>
              <w:rPr>
                <w:spacing w:val="-6"/>
                <w:sz w:val="20"/>
              </w:rPr>
              <w:t> </w:t>
            </w:r>
            <w:r>
              <w:rPr>
                <w:sz w:val="20"/>
              </w:rPr>
              <w:t>in</w:t>
            </w:r>
            <w:r>
              <w:rPr>
                <w:spacing w:val="-6"/>
                <w:sz w:val="20"/>
              </w:rPr>
              <w:t> </w:t>
            </w:r>
            <w:r>
              <w:rPr>
                <w:sz w:val="20"/>
              </w:rPr>
              <w:t>final</w:t>
            </w:r>
            <w:r>
              <w:rPr>
                <w:spacing w:val="-7"/>
                <w:sz w:val="20"/>
              </w:rPr>
              <w:t> </w:t>
            </w:r>
            <w:r>
              <w:rPr>
                <w:sz w:val="20"/>
              </w:rPr>
              <w:t>classification</w:t>
            </w:r>
            <w:r>
              <w:rPr>
                <w:spacing w:val="-5"/>
                <w:sz w:val="20"/>
              </w:rPr>
              <w:t> </w:t>
            </w:r>
            <w:r>
              <w:rPr>
                <w:spacing w:val="-4"/>
                <w:sz w:val="20"/>
              </w:rPr>
              <w:t>task</w:t>
            </w:r>
          </w:p>
        </w:tc>
      </w:tr>
      <w:tr>
        <w:trPr>
          <w:trHeight w:val="230" w:hRule="atLeast"/>
        </w:trPr>
        <w:tc>
          <w:tcPr>
            <w:tcW w:w="2269" w:type="dxa"/>
          </w:tcPr>
          <w:p>
            <w:pPr>
              <w:pStyle w:val="TableParagraph"/>
              <w:spacing w:line="210" w:lineRule="exact"/>
              <w:ind w:left="105"/>
              <w:jc w:val="left"/>
              <w:rPr>
                <w:sz w:val="20"/>
              </w:rPr>
            </w:pPr>
            <w:r>
              <w:rPr>
                <w:spacing w:val="-2"/>
                <w:sz w:val="20"/>
              </w:rPr>
              <w:t>Curly</w:t>
            </w:r>
          </w:p>
        </w:tc>
        <w:tc>
          <w:tcPr>
            <w:tcW w:w="1702" w:type="dxa"/>
          </w:tcPr>
          <w:p>
            <w:pPr>
              <w:pStyle w:val="TableParagraph"/>
              <w:spacing w:line="210" w:lineRule="exact"/>
              <w:ind w:left="5"/>
              <w:rPr>
                <w:sz w:val="20"/>
              </w:rPr>
            </w:pPr>
            <w:r>
              <w:rPr>
                <w:spacing w:val="-5"/>
                <w:sz w:val="20"/>
              </w:rPr>
              <w:t>514</w:t>
            </w:r>
          </w:p>
        </w:tc>
        <w:tc>
          <w:tcPr>
            <w:tcW w:w="5101" w:type="dxa"/>
          </w:tcPr>
          <w:p>
            <w:pPr>
              <w:pStyle w:val="TableParagraph"/>
              <w:spacing w:line="210" w:lineRule="exact"/>
              <w:ind w:left="104"/>
              <w:jc w:val="left"/>
              <w:rPr>
                <w:sz w:val="20"/>
              </w:rPr>
            </w:pPr>
            <w:r>
              <w:rPr>
                <w:sz w:val="20"/>
              </w:rPr>
              <w:t>Retained</w:t>
            </w:r>
            <w:r>
              <w:rPr>
                <w:spacing w:val="-6"/>
                <w:sz w:val="20"/>
              </w:rPr>
              <w:t> </w:t>
            </w:r>
            <w:r>
              <w:rPr>
                <w:sz w:val="20"/>
              </w:rPr>
              <w:t>in</w:t>
            </w:r>
            <w:r>
              <w:rPr>
                <w:spacing w:val="-6"/>
                <w:sz w:val="20"/>
              </w:rPr>
              <w:t> </w:t>
            </w:r>
            <w:r>
              <w:rPr>
                <w:sz w:val="20"/>
              </w:rPr>
              <w:t>final</w:t>
            </w:r>
            <w:r>
              <w:rPr>
                <w:spacing w:val="-7"/>
                <w:sz w:val="20"/>
              </w:rPr>
              <w:t> </w:t>
            </w:r>
            <w:r>
              <w:rPr>
                <w:sz w:val="20"/>
              </w:rPr>
              <w:t>classification</w:t>
            </w:r>
            <w:r>
              <w:rPr>
                <w:spacing w:val="-5"/>
                <w:sz w:val="20"/>
              </w:rPr>
              <w:t> </w:t>
            </w:r>
            <w:r>
              <w:rPr>
                <w:spacing w:val="-4"/>
                <w:sz w:val="20"/>
              </w:rPr>
              <w:t>task</w:t>
            </w:r>
          </w:p>
        </w:tc>
      </w:tr>
      <w:tr>
        <w:trPr>
          <w:trHeight w:val="230" w:hRule="atLeast"/>
        </w:trPr>
        <w:tc>
          <w:tcPr>
            <w:tcW w:w="2269" w:type="dxa"/>
          </w:tcPr>
          <w:p>
            <w:pPr>
              <w:pStyle w:val="TableParagraph"/>
              <w:spacing w:line="210" w:lineRule="exact"/>
              <w:ind w:left="105"/>
              <w:jc w:val="left"/>
              <w:rPr>
                <w:sz w:val="20"/>
              </w:rPr>
            </w:pPr>
            <w:r>
              <w:rPr>
                <w:spacing w:val="-2"/>
                <w:sz w:val="20"/>
              </w:rPr>
              <w:t>Kinky</w:t>
            </w:r>
          </w:p>
        </w:tc>
        <w:tc>
          <w:tcPr>
            <w:tcW w:w="1702" w:type="dxa"/>
          </w:tcPr>
          <w:p>
            <w:pPr>
              <w:pStyle w:val="TableParagraph"/>
              <w:spacing w:line="210" w:lineRule="exact"/>
              <w:ind w:left="5"/>
              <w:rPr>
                <w:sz w:val="20"/>
              </w:rPr>
            </w:pPr>
            <w:r>
              <w:rPr>
                <w:spacing w:val="-5"/>
                <w:sz w:val="20"/>
              </w:rPr>
              <w:t>217</w:t>
            </w:r>
          </w:p>
        </w:tc>
        <w:tc>
          <w:tcPr>
            <w:tcW w:w="5101" w:type="dxa"/>
          </w:tcPr>
          <w:p>
            <w:pPr>
              <w:pStyle w:val="TableParagraph"/>
              <w:spacing w:line="210" w:lineRule="exact"/>
              <w:ind w:left="104"/>
              <w:jc w:val="left"/>
              <w:rPr>
                <w:sz w:val="20"/>
              </w:rPr>
            </w:pPr>
            <w:r>
              <w:rPr>
                <w:sz w:val="20"/>
              </w:rPr>
              <w:t>Retained</w:t>
            </w:r>
            <w:r>
              <w:rPr>
                <w:spacing w:val="-6"/>
                <w:sz w:val="20"/>
              </w:rPr>
              <w:t> </w:t>
            </w:r>
            <w:r>
              <w:rPr>
                <w:sz w:val="20"/>
              </w:rPr>
              <w:t>in</w:t>
            </w:r>
            <w:r>
              <w:rPr>
                <w:spacing w:val="-6"/>
                <w:sz w:val="20"/>
              </w:rPr>
              <w:t> </w:t>
            </w:r>
            <w:r>
              <w:rPr>
                <w:sz w:val="20"/>
              </w:rPr>
              <w:t>final</w:t>
            </w:r>
            <w:r>
              <w:rPr>
                <w:spacing w:val="-7"/>
                <w:sz w:val="20"/>
              </w:rPr>
              <w:t> </w:t>
            </w:r>
            <w:r>
              <w:rPr>
                <w:sz w:val="20"/>
              </w:rPr>
              <w:t>classification</w:t>
            </w:r>
            <w:r>
              <w:rPr>
                <w:spacing w:val="-5"/>
                <w:sz w:val="20"/>
              </w:rPr>
              <w:t> </w:t>
            </w:r>
            <w:r>
              <w:rPr>
                <w:spacing w:val="-4"/>
                <w:sz w:val="20"/>
              </w:rPr>
              <w:t>task</w:t>
            </w:r>
          </w:p>
        </w:tc>
      </w:tr>
      <w:tr>
        <w:trPr>
          <w:trHeight w:val="457" w:hRule="atLeast"/>
        </w:trPr>
        <w:tc>
          <w:tcPr>
            <w:tcW w:w="2269" w:type="dxa"/>
          </w:tcPr>
          <w:p>
            <w:pPr>
              <w:pStyle w:val="TableParagraph"/>
              <w:spacing w:before="115"/>
              <w:ind w:left="105"/>
              <w:jc w:val="left"/>
              <w:rPr>
                <w:sz w:val="20"/>
              </w:rPr>
            </w:pPr>
            <w:r>
              <w:rPr>
                <w:spacing w:val="-2"/>
                <w:sz w:val="20"/>
              </w:rPr>
              <w:t>Dreadlocks</w:t>
            </w:r>
          </w:p>
        </w:tc>
        <w:tc>
          <w:tcPr>
            <w:tcW w:w="1702" w:type="dxa"/>
          </w:tcPr>
          <w:p>
            <w:pPr>
              <w:pStyle w:val="TableParagraph"/>
              <w:spacing w:before="115"/>
              <w:ind w:left="5"/>
              <w:rPr>
                <w:sz w:val="20"/>
              </w:rPr>
            </w:pPr>
            <w:r>
              <w:rPr>
                <w:spacing w:val="-5"/>
                <w:sz w:val="20"/>
              </w:rPr>
              <w:t>443</w:t>
            </w:r>
          </w:p>
        </w:tc>
        <w:tc>
          <w:tcPr>
            <w:tcW w:w="5101" w:type="dxa"/>
          </w:tcPr>
          <w:p>
            <w:pPr>
              <w:pStyle w:val="TableParagraph"/>
              <w:spacing w:line="228" w:lineRule="exact"/>
              <w:ind w:left="104"/>
              <w:jc w:val="left"/>
              <w:rPr>
                <w:sz w:val="20"/>
              </w:rPr>
            </w:pPr>
            <w:r>
              <w:rPr>
                <w:sz w:val="20"/>
              </w:rPr>
              <w:t>Excluded</w:t>
            </w:r>
            <w:r>
              <w:rPr>
                <w:spacing w:val="-6"/>
                <w:sz w:val="20"/>
              </w:rPr>
              <w:t> </w:t>
            </w:r>
            <w:r>
              <w:rPr>
                <w:sz w:val="20"/>
              </w:rPr>
              <w:t>because</w:t>
            </w:r>
            <w:r>
              <w:rPr>
                <w:spacing w:val="-5"/>
                <w:sz w:val="20"/>
              </w:rPr>
              <w:t> </w:t>
            </w:r>
            <w:r>
              <w:rPr>
                <w:sz w:val="20"/>
              </w:rPr>
              <w:t>it</w:t>
            </w:r>
            <w:r>
              <w:rPr>
                <w:spacing w:val="-6"/>
                <w:sz w:val="20"/>
              </w:rPr>
              <w:t> </w:t>
            </w:r>
            <w:r>
              <w:rPr>
                <w:sz w:val="20"/>
              </w:rPr>
              <w:t>represents</w:t>
            </w:r>
            <w:r>
              <w:rPr>
                <w:spacing w:val="-6"/>
                <w:sz w:val="20"/>
              </w:rPr>
              <w:t> </w:t>
            </w:r>
            <w:r>
              <w:rPr>
                <w:sz w:val="20"/>
              </w:rPr>
              <w:t>a</w:t>
            </w:r>
            <w:r>
              <w:rPr>
                <w:spacing w:val="-5"/>
                <w:sz w:val="20"/>
              </w:rPr>
              <w:t> </w:t>
            </w:r>
            <w:r>
              <w:rPr>
                <w:sz w:val="20"/>
              </w:rPr>
              <w:t>hairstyle</w:t>
            </w:r>
            <w:r>
              <w:rPr>
                <w:spacing w:val="-5"/>
                <w:sz w:val="20"/>
              </w:rPr>
              <w:t> </w:t>
            </w:r>
            <w:r>
              <w:rPr>
                <w:sz w:val="20"/>
              </w:rPr>
              <w:t>rather</w:t>
            </w:r>
            <w:r>
              <w:rPr>
                <w:spacing w:val="-4"/>
                <w:sz w:val="20"/>
              </w:rPr>
              <w:t> </w:t>
            </w:r>
            <w:r>
              <w:rPr>
                <w:sz w:val="20"/>
              </w:rPr>
              <w:t>than</w:t>
            </w:r>
            <w:r>
              <w:rPr>
                <w:spacing w:val="-6"/>
                <w:sz w:val="20"/>
              </w:rPr>
              <w:t> </w:t>
            </w:r>
            <w:r>
              <w:rPr>
                <w:sz w:val="20"/>
              </w:rPr>
              <w:t>a structural hair type</w:t>
            </w:r>
          </w:p>
        </w:tc>
      </w:tr>
      <w:tr>
        <w:trPr>
          <w:trHeight w:val="230" w:hRule="atLeast"/>
        </w:trPr>
        <w:tc>
          <w:tcPr>
            <w:tcW w:w="2269" w:type="dxa"/>
          </w:tcPr>
          <w:p>
            <w:pPr>
              <w:pStyle w:val="TableParagraph"/>
              <w:spacing w:line="210" w:lineRule="exact"/>
              <w:ind w:left="105"/>
              <w:jc w:val="left"/>
              <w:rPr>
                <w:sz w:val="20"/>
              </w:rPr>
            </w:pPr>
            <w:r>
              <w:rPr>
                <w:sz w:val="20"/>
              </w:rPr>
              <w:t>Total</w:t>
            </w:r>
            <w:r>
              <w:rPr>
                <w:spacing w:val="-5"/>
                <w:sz w:val="20"/>
              </w:rPr>
              <w:t> </w:t>
            </w:r>
            <w:r>
              <w:rPr>
                <w:sz w:val="20"/>
              </w:rPr>
              <w:t>original</w:t>
            </w:r>
            <w:r>
              <w:rPr>
                <w:spacing w:val="-6"/>
                <w:sz w:val="20"/>
              </w:rPr>
              <w:t> </w:t>
            </w:r>
            <w:r>
              <w:rPr>
                <w:spacing w:val="-2"/>
                <w:sz w:val="20"/>
              </w:rPr>
              <w:t>dataset</w:t>
            </w:r>
          </w:p>
        </w:tc>
        <w:tc>
          <w:tcPr>
            <w:tcW w:w="1702" w:type="dxa"/>
          </w:tcPr>
          <w:p>
            <w:pPr>
              <w:pStyle w:val="TableParagraph"/>
              <w:spacing w:line="210" w:lineRule="exact"/>
              <w:ind w:left="5" w:right="4"/>
              <w:rPr>
                <w:sz w:val="20"/>
              </w:rPr>
            </w:pPr>
            <w:r>
              <w:rPr>
                <w:spacing w:val="-2"/>
                <w:sz w:val="20"/>
              </w:rPr>
              <w:t>1,992</w:t>
            </w:r>
          </w:p>
        </w:tc>
        <w:tc>
          <w:tcPr>
            <w:tcW w:w="5101" w:type="dxa"/>
          </w:tcPr>
          <w:p>
            <w:pPr>
              <w:pStyle w:val="TableParagraph"/>
              <w:spacing w:line="210" w:lineRule="exact"/>
              <w:ind w:left="104"/>
              <w:jc w:val="left"/>
              <w:rPr>
                <w:sz w:val="20"/>
              </w:rPr>
            </w:pPr>
            <w:r>
              <w:rPr>
                <w:sz w:val="20"/>
              </w:rPr>
              <w:t>Original</w:t>
            </w:r>
            <w:r>
              <w:rPr>
                <w:spacing w:val="-8"/>
                <w:sz w:val="20"/>
              </w:rPr>
              <w:t> </w:t>
            </w:r>
            <w:r>
              <w:rPr>
                <w:sz w:val="20"/>
              </w:rPr>
              <w:t>downloaded</w:t>
            </w:r>
            <w:r>
              <w:rPr>
                <w:spacing w:val="-8"/>
                <w:sz w:val="20"/>
              </w:rPr>
              <w:t> </w:t>
            </w:r>
            <w:r>
              <w:rPr>
                <w:spacing w:val="-2"/>
                <w:sz w:val="20"/>
              </w:rPr>
              <w:t>dataset</w:t>
            </w:r>
          </w:p>
        </w:tc>
      </w:tr>
      <w:tr>
        <w:trPr>
          <w:trHeight w:val="460" w:hRule="atLeast"/>
        </w:trPr>
        <w:tc>
          <w:tcPr>
            <w:tcW w:w="2269" w:type="dxa"/>
          </w:tcPr>
          <w:p>
            <w:pPr>
              <w:pStyle w:val="TableParagraph"/>
              <w:spacing w:line="230" w:lineRule="atLeast"/>
              <w:ind w:left="105" w:right="45"/>
              <w:jc w:val="left"/>
              <w:rPr>
                <w:sz w:val="20"/>
              </w:rPr>
            </w:pPr>
            <w:r>
              <w:rPr>
                <w:sz w:val="20"/>
              </w:rPr>
              <w:t>Total</w:t>
            </w:r>
            <w:r>
              <w:rPr>
                <w:spacing w:val="-13"/>
                <w:sz w:val="20"/>
              </w:rPr>
              <w:t> </w:t>
            </w:r>
            <w:r>
              <w:rPr>
                <w:sz w:val="20"/>
              </w:rPr>
              <w:t>final</w:t>
            </w:r>
            <w:r>
              <w:rPr>
                <w:spacing w:val="-12"/>
                <w:sz w:val="20"/>
              </w:rPr>
              <w:t> </w:t>
            </w:r>
            <w:r>
              <w:rPr>
                <w:sz w:val="20"/>
              </w:rPr>
              <w:t>classification </w:t>
            </w:r>
            <w:r>
              <w:rPr>
                <w:spacing w:val="-4"/>
                <w:sz w:val="20"/>
              </w:rPr>
              <w:t>set</w:t>
            </w:r>
          </w:p>
        </w:tc>
        <w:tc>
          <w:tcPr>
            <w:tcW w:w="1702" w:type="dxa"/>
          </w:tcPr>
          <w:p>
            <w:pPr>
              <w:pStyle w:val="TableParagraph"/>
              <w:spacing w:before="116"/>
              <w:ind w:left="5" w:right="4"/>
              <w:rPr>
                <w:sz w:val="20"/>
              </w:rPr>
            </w:pPr>
            <w:r>
              <w:rPr>
                <w:spacing w:val="-2"/>
                <w:sz w:val="20"/>
              </w:rPr>
              <w:t>1,549</w:t>
            </w:r>
          </w:p>
        </w:tc>
        <w:tc>
          <w:tcPr>
            <w:tcW w:w="5101" w:type="dxa"/>
          </w:tcPr>
          <w:p>
            <w:pPr>
              <w:pStyle w:val="TableParagraph"/>
              <w:spacing w:before="116"/>
              <w:ind w:left="104"/>
              <w:jc w:val="left"/>
              <w:rPr>
                <w:sz w:val="20"/>
              </w:rPr>
            </w:pPr>
            <w:r>
              <w:rPr>
                <w:sz w:val="20"/>
              </w:rPr>
              <w:t>Dataset</w:t>
            </w:r>
            <w:r>
              <w:rPr>
                <w:spacing w:val="-5"/>
                <w:sz w:val="20"/>
              </w:rPr>
              <w:t> </w:t>
            </w:r>
            <w:r>
              <w:rPr>
                <w:sz w:val="20"/>
              </w:rPr>
              <w:t>used</w:t>
            </w:r>
            <w:r>
              <w:rPr>
                <w:spacing w:val="-4"/>
                <w:sz w:val="20"/>
              </w:rPr>
              <w:t> </w:t>
            </w:r>
            <w:r>
              <w:rPr>
                <w:sz w:val="20"/>
              </w:rPr>
              <w:t>for</w:t>
            </w:r>
            <w:r>
              <w:rPr>
                <w:spacing w:val="-5"/>
                <w:sz w:val="20"/>
              </w:rPr>
              <w:t> </w:t>
            </w:r>
            <w:r>
              <w:rPr>
                <w:sz w:val="20"/>
              </w:rPr>
              <w:t>the</w:t>
            </w:r>
            <w:r>
              <w:rPr>
                <w:spacing w:val="-4"/>
                <w:sz w:val="20"/>
              </w:rPr>
              <w:t> </w:t>
            </w:r>
            <w:r>
              <w:rPr>
                <w:sz w:val="20"/>
              </w:rPr>
              <w:t>four-class</w:t>
            </w:r>
            <w:r>
              <w:rPr>
                <w:spacing w:val="-6"/>
                <w:sz w:val="20"/>
              </w:rPr>
              <w:t> </w:t>
            </w:r>
            <w:r>
              <w:rPr>
                <w:spacing w:val="-2"/>
                <w:sz w:val="20"/>
              </w:rPr>
              <w:t>model</w:t>
            </w:r>
          </w:p>
        </w:tc>
      </w:tr>
    </w:tbl>
    <w:p>
      <w:pPr>
        <w:spacing w:before="162"/>
        <w:ind w:left="115" w:right="0" w:firstLine="0"/>
        <w:jc w:val="left"/>
        <w:rPr>
          <w:b/>
          <w:sz w:val="24"/>
        </w:rPr>
      </w:pPr>
      <w:r>
        <w:rPr>
          <w:b/>
          <w:sz w:val="24"/>
        </w:rPr>
        <w:t>Table</w:t>
      </w:r>
      <w:r>
        <w:rPr>
          <w:b/>
          <w:spacing w:val="-2"/>
          <w:sz w:val="24"/>
        </w:rPr>
        <w:t> </w:t>
      </w:r>
      <w:r>
        <w:rPr>
          <w:b/>
          <w:sz w:val="24"/>
        </w:rPr>
        <w:t>3.</w:t>
      </w:r>
      <w:r>
        <w:rPr>
          <w:b/>
          <w:spacing w:val="-1"/>
          <w:sz w:val="24"/>
        </w:rPr>
        <w:t> </w:t>
      </w:r>
      <w:r>
        <w:rPr>
          <w:b/>
          <w:sz w:val="24"/>
        </w:rPr>
        <w:t>SEM</w:t>
      </w:r>
      <w:r>
        <w:rPr>
          <w:b/>
          <w:spacing w:val="-2"/>
          <w:sz w:val="24"/>
        </w:rPr>
        <w:t> </w:t>
      </w:r>
      <w:r>
        <w:rPr>
          <w:b/>
          <w:sz w:val="24"/>
        </w:rPr>
        <w:t>datasets</w:t>
      </w:r>
      <w:r>
        <w:rPr>
          <w:b/>
          <w:spacing w:val="-2"/>
          <w:sz w:val="24"/>
        </w:rPr>
        <w:t> </w:t>
      </w:r>
      <w:r>
        <w:rPr>
          <w:b/>
          <w:sz w:val="24"/>
        </w:rPr>
        <w:t>used</w:t>
      </w:r>
      <w:r>
        <w:rPr>
          <w:b/>
          <w:spacing w:val="-3"/>
          <w:sz w:val="24"/>
        </w:rPr>
        <w:t> </w:t>
      </w:r>
      <w:r>
        <w:rPr>
          <w:b/>
          <w:sz w:val="24"/>
        </w:rPr>
        <w:t>in</w:t>
      </w:r>
      <w:r>
        <w:rPr>
          <w:b/>
          <w:spacing w:val="-1"/>
          <w:sz w:val="24"/>
        </w:rPr>
        <w:t> </w:t>
      </w:r>
      <w:r>
        <w:rPr>
          <w:b/>
          <w:sz w:val="24"/>
        </w:rPr>
        <w:t>the</w:t>
      </w:r>
      <w:r>
        <w:rPr>
          <w:b/>
          <w:spacing w:val="-1"/>
          <w:sz w:val="24"/>
        </w:rPr>
        <w:t> </w:t>
      </w:r>
      <w:r>
        <w:rPr>
          <w:b/>
          <w:sz w:val="24"/>
        </w:rPr>
        <w:t>exploratory</w:t>
      </w:r>
      <w:r>
        <w:rPr>
          <w:b/>
          <w:spacing w:val="-1"/>
          <w:sz w:val="24"/>
        </w:rPr>
        <w:t> </w:t>
      </w:r>
      <w:r>
        <w:rPr>
          <w:b/>
          <w:sz w:val="24"/>
        </w:rPr>
        <w:t>damage-analysis</w:t>
      </w:r>
      <w:r>
        <w:rPr>
          <w:b/>
          <w:spacing w:val="-4"/>
          <w:sz w:val="24"/>
        </w:rPr>
        <w:t> path</w:t>
      </w:r>
    </w:p>
    <w:p>
      <w:pPr>
        <w:pStyle w:val="BodyText"/>
        <w:spacing w:before="1" w:after="1"/>
        <w:ind w:left="0"/>
        <w:rPr>
          <w:b/>
          <w:sz w:val="7"/>
        </w:rPr>
      </w:pPr>
    </w:p>
    <w:tbl>
      <w:tblPr>
        <w:tblW w:w="0" w:type="auto"/>
        <w:jc w:val="left"/>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7"/>
        <w:gridCol w:w="3137"/>
        <w:gridCol w:w="3137"/>
      </w:tblGrid>
      <w:tr>
        <w:trPr>
          <w:trHeight w:val="429" w:hRule="atLeast"/>
        </w:trPr>
        <w:tc>
          <w:tcPr>
            <w:tcW w:w="3137" w:type="dxa"/>
            <w:shd w:val="clear" w:color="auto" w:fill="D9EAF7"/>
          </w:tcPr>
          <w:p>
            <w:pPr>
              <w:pStyle w:val="TableParagraph"/>
              <w:spacing w:before="101"/>
              <w:ind w:left="12" w:right="5"/>
              <w:rPr>
                <w:b/>
                <w:sz w:val="20"/>
              </w:rPr>
            </w:pPr>
            <w:r>
              <w:rPr>
                <w:b/>
                <w:spacing w:val="-2"/>
                <w:sz w:val="20"/>
              </w:rPr>
              <w:t>Dataset</w:t>
            </w:r>
          </w:p>
        </w:tc>
        <w:tc>
          <w:tcPr>
            <w:tcW w:w="3137" w:type="dxa"/>
            <w:shd w:val="clear" w:color="auto" w:fill="D9EAF7"/>
          </w:tcPr>
          <w:p>
            <w:pPr>
              <w:pStyle w:val="TableParagraph"/>
              <w:spacing w:before="101"/>
              <w:ind w:left="12" w:right="4"/>
              <w:rPr>
                <w:b/>
                <w:sz w:val="20"/>
              </w:rPr>
            </w:pPr>
            <w:r>
              <w:rPr>
                <w:b/>
                <w:sz w:val="20"/>
              </w:rPr>
              <w:t>Number</w:t>
            </w:r>
            <w:r>
              <w:rPr>
                <w:b/>
                <w:spacing w:val="-4"/>
                <w:sz w:val="20"/>
              </w:rPr>
              <w:t> </w:t>
            </w:r>
            <w:r>
              <w:rPr>
                <w:b/>
                <w:sz w:val="20"/>
              </w:rPr>
              <w:t>of</w:t>
            </w:r>
            <w:r>
              <w:rPr>
                <w:b/>
                <w:spacing w:val="-3"/>
                <w:sz w:val="20"/>
              </w:rPr>
              <w:t> </w:t>
            </w:r>
            <w:r>
              <w:rPr>
                <w:b/>
                <w:spacing w:val="-2"/>
                <w:sz w:val="20"/>
              </w:rPr>
              <w:t>Images</w:t>
            </w:r>
          </w:p>
        </w:tc>
        <w:tc>
          <w:tcPr>
            <w:tcW w:w="3137" w:type="dxa"/>
            <w:shd w:val="clear" w:color="auto" w:fill="D9EAF7"/>
          </w:tcPr>
          <w:p>
            <w:pPr>
              <w:pStyle w:val="TableParagraph"/>
              <w:spacing w:before="101"/>
              <w:ind w:left="12" w:right="4"/>
              <w:rPr>
                <w:b/>
                <w:sz w:val="20"/>
              </w:rPr>
            </w:pPr>
            <w:r>
              <w:rPr>
                <w:b/>
                <w:sz w:val="20"/>
              </w:rPr>
              <w:t>Image</w:t>
            </w:r>
            <w:r>
              <w:rPr>
                <w:b/>
                <w:spacing w:val="-4"/>
                <w:sz w:val="20"/>
              </w:rPr>
              <w:t> Type</w:t>
            </w:r>
          </w:p>
        </w:tc>
      </w:tr>
      <w:tr>
        <w:trPr>
          <w:trHeight w:val="230" w:hRule="atLeast"/>
        </w:trPr>
        <w:tc>
          <w:tcPr>
            <w:tcW w:w="3137" w:type="dxa"/>
          </w:tcPr>
          <w:p>
            <w:pPr>
              <w:pStyle w:val="TableParagraph"/>
              <w:spacing w:line="210" w:lineRule="exact"/>
              <w:ind w:left="107"/>
              <w:jc w:val="left"/>
              <w:rPr>
                <w:sz w:val="20"/>
              </w:rPr>
            </w:pPr>
            <w:r>
              <w:rPr>
                <w:spacing w:val="-2"/>
                <w:sz w:val="20"/>
              </w:rPr>
              <w:t>Dryad</w:t>
            </w:r>
          </w:p>
        </w:tc>
        <w:tc>
          <w:tcPr>
            <w:tcW w:w="3137" w:type="dxa"/>
          </w:tcPr>
          <w:p>
            <w:pPr>
              <w:pStyle w:val="TableParagraph"/>
              <w:spacing w:line="210" w:lineRule="exact"/>
              <w:ind w:left="12"/>
              <w:rPr>
                <w:sz w:val="20"/>
              </w:rPr>
            </w:pPr>
            <w:r>
              <w:rPr>
                <w:spacing w:val="-5"/>
                <w:sz w:val="20"/>
              </w:rPr>
              <w:t>47</w:t>
            </w:r>
          </w:p>
        </w:tc>
        <w:tc>
          <w:tcPr>
            <w:tcW w:w="3137" w:type="dxa"/>
          </w:tcPr>
          <w:p>
            <w:pPr>
              <w:pStyle w:val="TableParagraph"/>
              <w:spacing w:line="210" w:lineRule="exact"/>
              <w:ind w:left="12" w:right="1"/>
              <w:rPr>
                <w:sz w:val="20"/>
              </w:rPr>
            </w:pPr>
            <w:r>
              <w:rPr>
                <w:spacing w:val="-4"/>
                <w:sz w:val="20"/>
              </w:rPr>
              <w:t>TIFF</w:t>
            </w:r>
          </w:p>
        </w:tc>
      </w:tr>
      <w:tr>
        <w:trPr>
          <w:trHeight w:val="232" w:hRule="atLeast"/>
        </w:trPr>
        <w:tc>
          <w:tcPr>
            <w:tcW w:w="3137" w:type="dxa"/>
          </w:tcPr>
          <w:p>
            <w:pPr>
              <w:pStyle w:val="TableParagraph"/>
              <w:spacing w:line="212" w:lineRule="exact"/>
              <w:ind w:left="107"/>
              <w:jc w:val="left"/>
              <w:rPr>
                <w:sz w:val="20"/>
              </w:rPr>
            </w:pPr>
            <w:r>
              <w:rPr>
                <w:spacing w:val="-2"/>
                <w:sz w:val="20"/>
              </w:rPr>
              <w:t>L'Oréal</w:t>
            </w:r>
          </w:p>
        </w:tc>
        <w:tc>
          <w:tcPr>
            <w:tcW w:w="3137" w:type="dxa"/>
          </w:tcPr>
          <w:p>
            <w:pPr>
              <w:pStyle w:val="TableParagraph"/>
              <w:spacing w:line="212" w:lineRule="exact"/>
              <w:ind w:left="12"/>
              <w:rPr>
                <w:sz w:val="20"/>
              </w:rPr>
            </w:pPr>
            <w:r>
              <w:rPr>
                <w:spacing w:val="-5"/>
                <w:sz w:val="20"/>
              </w:rPr>
              <w:t>429</w:t>
            </w:r>
          </w:p>
        </w:tc>
        <w:tc>
          <w:tcPr>
            <w:tcW w:w="3137" w:type="dxa"/>
          </w:tcPr>
          <w:p>
            <w:pPr>
              <w:pStyle w:val="TableParagraph"/>
              <w:spacing w:line="212" w:lineRule="exact"/>
              <w:ind w:left="12" w:right="3"/>
              <w:rPr>
                <w:sz w:val="20"/>
              </w:rPr>
            </w:pPr>
            <w:r>
              <w:rPr>
                <w:spacing w:val="-5"/>
                <w:sz w:val="20"/>
              </w:rPr>
              <w:t>PNG</w:t>
            </w:r>
          </w:p>
        </w:tc>
      </w:tr>
    </w:tbl>
    <w:p>
      <w:pPr>
        <w:pStyle w:val="BodyText"/>
        <w:spacing w:before="7"/>
        <w:ind w:left="0"/>
        <w:rPr>
          <w:b/>
          <w:sz w:val="13"/>
        </w:rPr>
      </w:pPr>
      <w:r>
        <w:rPr>
          <w:b/>
          <w:sz w:val="13"/>
        </w:rPr>
        <w:drawing>
          <wp:anchor distT="0" distB="0" distL="0" distR="0" allowOverlap="1" layoutInCell="1" locked="0" behindDoc="1" simplePos="0" relativeHeight="487587840">
            <wp:simplePos x="0" y="0"/>
            <wp:positionH relativeFrom="page">
              <wp:posOffset>896963</wp:posOffset>
            </wp:positionH>
            <wp:positionV relativeFrom="paragraph">
              <wp:posOffset>115202</wp:posOffset>
            </wp:positionV>
            <wp:extent cx="5007021" cy="2815971"/>
            <wp:effectExtent l="0" t="0" r="0" b="0"/>
            <wp:wrapTopAndBottom/>
            <wp:docPr id="4" name="Image 4"/>
            <wp:cNvGraphicFramePr>
              <a:graphicFrameLocks/>
            </wp:cNvGraphicFramePr>
            <a:graphic>
              <a:graphicData uri="http://schemas.openxmlformats.org/drawingml/2006/picture">
                <pic:pic>
                  <pic:nvPicPr>
                    <pic:cNvPr id="4" name="Image 4"/>
                    <pic:cNvPicPr/>
                  </pic:nvPicPr>
                  <pic:blipFill>
                    <a:blip r:embed="rId9" cstate="print"/>
                    <a:stretch>
                      <a:fillRect/>
                    </a:stretch>
                  </pic:blipFill>
                  <pic:spPr>
                    <a:xfrm>
                      <a:off x="0" y="0"/>
                      <a:ext cx="5007021" cy="2815971"/>
                    </a:xfrm>
                    <a:prstGeom prst="rect">
                      <a:avLst/>
                    </a:prstGeom>
                  </pic:spPr>
                </pic:pic>
              </a:graphicData>
            </a:graphic>
          </wp:anchor>
        </w:drawing>
      </w:r>
    </w:p>
    <w:p>
      <w:pPr>
        <w:pStyle w:val="BodyText"/>
        <w:spacing w:before="144"/>
        <w:ind w:left="0"/>
        <w:rPr>
          <w:b/>
        </w:rPr>
      </w:pPr>
    </w:p>
    <w:p>
      <w:pPr>
        <w:spacing w:before="1"/>
        <w:ind w:left="0" w:right="423" w:firstLine="0"/>
        <w:jc w:val="center"/>
        <w:rPr>
          <w:i/>
          <w:sz w:val="20"/>
        </w:rPr>
      </w:pPr>
      <w:r>
        <w:rPr>
          <w:i/>
          <w:sz w:val="20"/>
        </w:rPr>
        <w:t>Figure</w:t>
      </w:r>
      <w:r>
        <w:rPr>
          <w:i/>
          <w:spacing w:val="-5"/>
          <w:sz w:val="20"/>
        </w:rPr>
        <w:t> </w:t>
      </w:r>
      <w:r>
        <w:rPr>
          <w:i/>
          <w:sz w:val="20"/>
        </w:rPr>
        <w:t>2.</w:t>
      </w:r>
      <w:r>
        <w:rPr>
          <w:i/>
          <w:spacing w:val="-4"/>
          <w:sz w:val="20"/>
        </w:rPr>
        <w:t> </w:t>
      </w:r>
      <w:r>
        <w:rPr>
          <w:i/>
          <w:sz w:val="20"/>
        </w:rPr>
        <w:t>Distribution</w:t>
      </w:r>
      <w:r>
        <w:rPr>
          <w:i/>
          <w:spacing w:val="-3"/>
          <w:sz w:val="20"/>
        </w:rPr>
        <w:t> </w:t>
      </w:r>
      <w:r>
        <w:rPr>
          <w:i/>
          <w:sz w:val="20"/>
        </w:rPr>
        <w:t>of</w:t>
      </w:r>
      <w:r>
        <w:rPr>
          <w:i/>
          <w:spacing w:val="-5"/>
          <w:sz w:val="20"/>
        </w:rPr>
        <w:t> </w:t>
      </w:r>
      <w:r>
        <w:rPr>
          <w:i/>
          <w:sz w:val="20"/>
        </w:rPr>
        <w:t>the</w:t>
      </w:r>
      <w:r>
        <w:rPr>
          <w:i/>
          <w:spacing w:val="-5"/>
          <w:sz w:val="20"/>
        </w:rPr>
        <w:t> </w:t>
      </w:r>
      <w:r>
        <w:rPr>
          <w:i/>
          <w:sz w:val="20"/>
        </w:rPr>
        <w:t>four</w:t>
      </w:r>
      <w:r>
        <w:rPr>
          <w:i/>
          <w:spacing w:val="-5"/>
          <w:sz w:val="20"/>
        </w:rPr>
        <w:t> </w:t>
      </w:r>
      <w:r>
        <w:rPr>
          <w:i/>
          <w:sz w:val="20"/>
        </w:rPr>
        <w:t>retained</w:t>
      </w:r>
      <w:r>
        <w:rPr>
          <w:i/>
          <w:spacing w:val="-3"/>
          <w:sz w:val="20"/>
        </w:rPr>
        <w:t> </w:t>
      </w:r>
      <w:r>
        <w:rPr>
          <w:i/>
          <w:sz w:val="20"/>
        </w:rPr>
        <w:t>hair-type</w:t>
      </w:r>
      <w:r>
        <w:rPr>
          <w:i/>
          <w:spacing w:val="-6"/>
          <w:sz w:val="20"/>
        </w:rPr>
        <w:t> </w:t>
      </w:r>
      <w:r>
        <w:rPr>
          <w:i/>
          <w:sz w:val="20"/>
        </w:rPr>
        <w:t>classes</w:t>
      </w:r>
      <w:r>
        <w:rPr>
          <w:i/>
          <w:spacing w:val="-5"/>
          <w:sz w:val="20"/>
        </w:rPr>
        <w:t> </w:t>
      </w:r>
      <w:r>
        <w:rPr>
          <w:i/>
          <w:sz w:val="20"/>
        </w:rPr>
        <w:t>used</w:t>
      </w:r>
      <w:r>
        <w:rPr>
          <w:i/>
          <w:spacing w:val="-4"/>
          <w:sz w:val="20"/>
        </w:rPr>
        <w:t> </w:t>
      </w:r>
      <w:r>
        <w:rPr>
          <w:i/>
          <w:sz w:val="20"/>
        </w:rPr>
        <w:t>for</w:t>
      </w:r>
      <w:r>
        <w:rPr>
          <w:i/>
          <w:spacing w:val="-5"/>
          <w:sz w:val="20"/>
        </w:rPr>
        <w:t> </w:t>
      </w:r>
      <w:r>
        <w:rPr>
          <w:i/>
          <w:sz w:val="20"/>
        </w:rPr>
        <w:t>model</w:t>
      </w:r>
      <w:r>
        <w:rPr>
          <w:i/>
          <w:spacing w:val="-4"/>
          <w:sz w:val="20"/>
        </w:rPr>
        <w:t> </w:t>
      </w:r>
      <w:r>
        <w:rPr>
          <w:i/>
          <w:sz w:val="20"/>
        </w:rPr>
        <w:t>training</w:t>
      </w:r>
      <w:r>
        <w:rPr>
          <w:i/>
          <w:spacing w:val="-5"/>
          <w:sz w:val="20"/>
        </w:rPr>
        <w:t> </w:t>
      </w:r>
      <w:r>
        <w:rPr>
          <w:i/>
          <w:sz w:val="20"/>
        </w:rPr>
        <w:t>and</w:t>
      </w:r>
      <w:r>
        <w:rPr>
          <w:i/>
          <w:spacing w:val="-6"/>
          <w:sz w:val="20"/>
        </w:rPr>
        <w:t> </w:t>
      </w:r>
      <w:r>
        <w:rPr>
          <w:i/>
          <w:spacing w:val="-2"/>
          <w:sz w:val="20"/>
        </w:rPr>
        <w:t>testing.</w:t>
      </w:r>
    </w:p>
    <w:p>
      <w:pPr>
        <w:spacing w:after="0"/>
        <w:jc w:val="center"/>
        <w:rPr>
          <w:i/>
          <w:sz w:val="20"/>
        </w:rPr>
        <w:sectPr>
          <w:pgSz w:w="11910" w:h="16840"/>
          <w:pgMar w:header="573" w:footer="585" w:top="1160" w:bottom="780" w:left="1133" w:right="708"/>
        </w:sectPr>
      </w:pPr>
    </w:p>
    <w:p>
      <w:pPr>
        <w:pStyle w:val="Heading1"/>
        <w:numPr>
          <w:ilvl w:val="0"/>
          <w:numId w:val="1"/>
        </w:numPr>
        <w:tabs>
          <w:tab w:pos="394" w:val="left" w:leader="none"/>
        </w:tabs>
        <w:spacing w:line="240" w:lineRule="auto" w:before="81" w:after="0"/>
        <w:ind w:left="394" w:right="0" w:hanging="279"/>
        <w:jc w:val="left"/>
      </w:pPr>
      <w:r>
        <w:rPr>
          <w:spacing w:val="-2"/>
        </w:rPr>
        <w:t>Results</w:t>
      </w:r>
    </w:p>
    <w:p>
      <w:pPr>
        <w:pStyle w:val="Heading2"/>
        <w:numPr>
          <w:ilvl w:val="1"/>
          <w:numId w:val="1"/>
        </w:numPr>
        <w:tabs>
          <w:tab w:pos="475" w:val="left" w:leader="none"/>
        </w:tabs>
        <w:spacing w:line="240" w:lineRule="auto" w:before="205" w:after="0"/>
        <w:ind w:left="475" w:right="0" w:hanging="360"/>
        <w:jc w:val="left"/>
      </w:pPr>
      <w:r>
        <w:rPr/>
        <w:t>Hair</w:t>
      </w:r>
      <w:r>
        <w:rPr>
          <w:spacing w:val="-4"/>
        </w:rPr>
        <w:t> </w:t>
      </w:r>
      <w:r>
        <w:rPr/>
        <w:t>Type</w:t>
      </w:r>
      <w:r>
        <w:rPr>
          <w:spacing w:val="-3"/>
        </w:rPr>
        <w:t> </w:t>
      </w:r>
      <w:r>
        <w:rPr/>
        <w:t>Classification</w:t>
      </w:r>
      <w:r>
        <w:rPr>
          <w:spacing w:val="-2"/>
        </w:rPr>
        <w:t> Results</w:t>
      </w:r>
    </w:p>
    <w:p>
      <w:pPr>
        <w:pStyle w:val="BodyText"/>
        <w:spacing w:before="82"/>
        <w:ind w:right="610"/>
      </w:pPr>
      <w:r>
        <w:rPr/>
        <w:t>Four</w:t>
      </w:r>
      <w:r>
        <w:rPr>
          <w:spacing w:val="-3"/>
        </w:rPr>
        <w:t> </w:t>
      </w:r>
      <w:r>
        <w:rPr/>
        <w:t>experiments</w:t>
      </w:r>
      <w:r>
        <w:rPr>
          <w:spacing w:val="-4"/>
        </w:rPr>
        <w:t> </w:t>
      </w:r>
      <w:r>
        <w:rPr/>
        <w:t>were</w:t>
      </w:r>
      <w:r>
        <w:rPr>
          <w:spacing w:val="-5"/>
        </w:rPr>
        <w:t> </w:t>
      </w:r>
      <w:r>
        <w:rPr/>
        <w:t>carried</w:t>
      </w:r>
      <w:r>
        <w:rPr>
          <w:spacing w:val="-3"/>
        </w:rPr>
        <w:t> </w:t>
      </w:r>
      <w:r>
        <w:rPr/>
        <w:t>out</w:t>
      </w:r>
      <w:r>
        <w:rPr>
          <w:spacing w:val="-3"/>
        </w:rPr>
        <w:t> </w:t>
      </w:r>
      <w:r>
        <w:rPr/>
        <w:t>in</w:t>
      </w:r>
      <w:r>
        <w:rPr>
          <w:spacing w:val="-3"/>
        </w:rPr>
        <w:t> </w:t>
      </w:r>
      <w:r>
        <w:rPr/>
        <w:t>the</w:t>
      </w:r>
      <w:r>
        <w:rPr>
          <w:spacing w:val="-4"/>
        </w:rPr>
        <w:t> </w:t>
      </w:r>
      <w:r>
        <w:rPr/>
        <w:t>classification</w:t>
      </w:r>
      <w:r>
        <w:rPr>
          <w:spacing w:val="-3"/>
        </w:rPr>
        <w:t> </w:t>
      </w:r>
      <w:r>
        <w:rPr/>
        <w:t>path</w:t>
      </w:r>
      <w:r>
        <w:rPr>
          <w:spacing w:val="-3"/>
        </w:rPr>
        <w:t> </w:t>
      </w:r>
      <w:r>
        <w:rPr/>
        <w:t>by</w:t>
      </w:r>
      <w:r>
        <w:rPr>
          <w:spacing w:val="-3"/>
        </w:rPr>
        <w:t> </w:t>
      </w:r>
      <w:r>
        <w:rPr/>
        <w:t>changing</w:t>
      </w:r>
      <w:r>
        <w:rPr>
          <w:spacing w:val="-3"/>
        </w:rPr>
        <w:t> </w:t>
      </w:r>
      <w:r>
        <w:rPr/>
        <w:t>the</w:t>
      </w:r>
      <w:r>
        <w:rPr>
          <w:spacing w:val="-4"/>
        </w:rPr>
        <w:t> </w:t>
      </w:r>
      <w:r>
        <w:rPr/>
        <w:t>learning</w:t>
      </w:r>
      <w:r>
        <w:rPr>
          <w:spacing w:val="-3"/>
        </w:rPr>
        <w:t> </w:t>
      </w:r>
      <w:r>
        <w:rPr/>
        <w:t>rate</w:t>
      </w:r>
      <w:r>
        <w:rPr>
          <w:spacing w:val="-3"/>
        </w:rPr>
        <w:t> </w:t>
      </w:r>
      <w:r>
        <w:rPr/>
        <w:t>and</w:t>
      </w:r>
      <w:r>
        <w:rPr>
          <w:spacing w:val="-3"/>
        </w:rPr>
        <w:t> </w:t>
      </w:r>
      <w:r>
        <w:rPr/>
        <w:t>the number of epochs while keeping the batch size fixed at 16. The results show that performance depended clearly</w:t>
      </w:r>
      <w:r>
        <w:rPr>
          <w:spacing w:val="-1"/>
        </w:rPr>
        <w:t> </w:t>
      </w:r>
      <w:r>
        <w:rPr/>
        <w:t>on</w:t>
      </w:r>
      <w:r>
        <w:rPr>
          <w:spacing w:val="-1"/>
        </w:rPr>
        <w:t> </w:t>
      </w:r>
      <w:r>
        <w:rPr/>
        <w:t>the</w:t>
      </w:r>
      <w:r>
        <w:rPr>
          <w:spacing w:val="-2"/>
        </w:rPr>
        <w:t> </w:t>
      </w:r>
      <w:r>
        <w:rPr/>
        <w:t>learning-rate</w:t>
      </w:r>
      <w:r>
        <w:rPr>
          <w:spacing w:val="-1"/>
        </w:rPr>
        <w:t> </w:t>
      </w:r>
      <w:r>
        <w:rPr/>
        <w:t>choice.</w:t>
      </w:r>
      <w:r>
        <w:rPr>
          <w:spacing w:val="-1"/>
        </w:rPr>
        <w:t> </w:t>
      </w:r>
      <w:r>
        <w:rPr/>
        <w:t>Experiment</w:t>
      </w:r>
      <w:r>
        <w:rPr>
          <w:spacing w:val="-1"/>
        </w:rPr>
        <w:t> </w:t>
      </w:r>
      <w:r>
        <w:rPr/>
        <w:t>2,</w:t>
      </w:r>
      <w:r>
        <w:rPr>
          <w:spacing w:val="-1"/>
        </w:rPr>
        <w:t> </w:t>
      </w:r>
      <w:r>
        <w:rPr/>
        <w:t>which</w:t>
      </w:r>
      <w:r>
        <w:rPr>
          <w:spacing w:val="-1"/>
        </w:rPr>
        <w:t> </w:t>
      </w:r>
      <w:r>
        <w:rPr/>
        <w:t>used a</w:t>
      </w:r>
      <w:r>
        <w:rPr>
          <w:spacing w:val="-2"/>
        </w:rPr>
        <w:t> </w:t>
      </w:r>
      <w:r>
        <w:rPr/>
        <w:t>learning</w:t>
      </w:r>
      <w:r>
        <w:rPr>
          <w:spacing w:val="-1"/>
        </w:rPr>
        <w:t> </w:t>
      </w:r>
      <w:r>
        <w:rPr/>
        <w:t>rate</w:t>
      </w:r>
      <w:r>
        <w:rPr>
          <w:spacing w:val="-1"/>
        </w:rPr>
        <w:t> </w:t>
      </w:r>
      <w:r>
        <w:rPr/>
        <w:t>of</w:t>
      </w:r>
      <w:r>
        <w:rPr>
          <w:spacing w:val="-3"/>
        </w:rPr>
        <w:t> </w:t>
      </w:r>
      <w:r>
        <w:rPr/>
        <w:t>0.0001 for 8 epochs, produced the strongest test results: 91.42% accuracy, 91.86% precision, 91.42% recall, and 91.41% F1-score.</w:t>
      </w:r>
    </w:p>
    <w:p>
      <w:pPr>
        <w:pStyle w:val="BodyText"/>
        <w:spacing w:before="120"/>
        <w:ind w:right="610"/>
      </w:pPr>
      <w:r>
        <w:rPr/>
        <w:t>Experiment</w:t>
      </w:r>
      <w:r>
        <w:rPr>
          <w:spacing w:val="-4"/>
        </w:rPr>
        <w:t> </w:t>
      </w:r>
      <w:r>
        <w:rPr/>
        <w:t>4</w:t>
      </w:r>
      <w:r>
        <w:rPr>
          <w:spacing w:val="-4"/>
        </w:rPr>
        <w:t> </w:t>
      </w:r>
      <w:r>
        <w:rPr/>
        <w:t>needs</w:t>
      </w:r>
      <w:r>
        <w:rPr>
          <w:spacing w:val="-2"/>
        </w:rPr>
        <w:t> </w:t>
      </w:r>
      <w:r>
        <w:rPr/>
        <w:t>careful</w:t>
      </w:r>
      <w:r>
        <w:rPr>
          <w:spacing w:val="-4"/>
        </w:rPr>
        <w:t> </w:t>
      </w:r>
      <w:r>
        <w:rPr/>
        <w:t>interpretation.</w:t>
      </w:r>
      <w:r>
        <w:rPr>
          <w:spacing w:val="-2"/>
        </w:rPr>
        <w:t> </w:t>
      </w:r>
      <w:r>
        <w:rPr/>
        <w:t>Its</w:t>
      </w:r>
      <w:r>
        <w:rPr>
          <w:spacing w:val="-5"/>
        </w:rPr>
        <w:t> </w:t>
      </w:r>
      <w:r>
        <w:rPr/>
        <w:t>training</w:t>
      </w:r>
      <w:r>
        <w:rPr>
          <w:spacing w:val="-4"/>
        </w:rPr>
        <w:t> </w:t>
      </w:r>
      <w:r>
        <w:rPr/>
        <w:t>output</w:t>
      </w:r>
      <w:r>
        <w:rPr>
          <w:spacing w:val="-4"/>
        </w:rPr>
        <w:t> </w:t>
      </w:r>
      <w:r>
        <w:rPr/>
        <w:t>showed</w:t>
      </w:r>
      <w:r>
        <w:rPr>
          <w:spacing w:val="-4"/>
        </w:rPr>
        <w:t> </w:t>
      </w:r>
      <w:r>
        <w:rPr/>
        <w:t>the</w:t>
      </w:r>
      <w:r>
        <w:rPr>
          <w:spacing w:val="-4"/>
        </w:rPr>
        <w:t> </w:t>
      </w:r>
      <w:r>
        <w:rPr/>
        <w:t>highest</w:t>
      </w:r>
      <w:r>
        <w:rPr>
          <w:spacing w:val="-4"/>
        </w:rPr>
        <w:t> </w:t>
      </w:r>
      <w:r>
        <w:rPr/>
        <w:t>validation</w:t>
      </w:r>
      <w:r>
        <w:rPr>
          <w:spacing w:val="-4"/>
        </w:rPr>
        <w:t> </w:t>
      </w:r>
      <w:r>
        <w:rPr/>
        <w:t>peak, around 93.13%, but its final reported test accuracy was 88.41%. For that reason, it should not be treated as the best overall model. In this paper, Experiment 2 is considered the most reliable configuration because it gave the best balanced performance on the test set.</w:t>
      </w:r>
    </w:p>
    <w:p>
      <w:pPr>
        <w:pStyle w:val="BodyText"/>
        <w:spacing w:before="121"/>
        <w:ind w:right="610"/>
      </w:pPr>
      <w:r>
        <w:rPr/>
        <w:t>The class-level results for Experiment 2 show particularly strong performance for straight and curly</w:t>
      </w:r>
      <w:r>
        <w:rPr>
          <w:spacing w:val="-3"/>
        </w:rPr>
        <w:t> </w:t>
      </w:r>
      <w:r>
        <w:rPr/>
        <w:t>hair,</w:t>
      </w:r>
      <w:r>
        <w:rPr>
          <w:spacing w:val="-3"/>
        </w:rPr>
        <w:t> </w:t>
      </w:r>
      <w:r>
        <w:rPr/>
        <w:t>while</w:t>
      </w:r>
      <w:r>
        <w:rPr>
          <w:spacing w:val="-4"/>
        </w:rPr>
        <w:t> </w:t>
      </w:r>
      <w:r>
        <w:rPr/>
        <w:t>kinky</w:t>
      </w:r>
      <w:r>
        <w:rPr>
          <w:spacing w:val="-3"/>
        </w:rPr>
        <w:t> </w:t>
      </w:r>
      <w:r>
        <w:rPr/>
        <w:t>and</w:t>
      </w:r>
      <w:r>
        <w:rPr>
          <w:spacing w:val="-3"/>
        </w:rPr>
        <w:t> </w:t>
      </w:r>
      <w:r>
        <w:rPr/>
        <w:t>wavy</w:t>
      </w:r>
      <w:r>
        <w:rPr>
          <w:spacing w:val="-3"/>
        </w:rPr>
        <w:t> </w:t>
      </w:r>
      <w:r>
        <w:rPr/>
        <w:t>hair</w:t>
      </w:r>
      <w:r>
        <w:rPr>
          <w:spacing w:val="-3"/>
        </w:rPr>
        <w:t> </w:t>
      </w:r>
      <w:r>
        <w:rPr/>
        <w:t>remain</w:t>
      </w:r>
      <w:r>
        <w:rPr>
          <w:spacing w:val="-3"/>
        </w:rPr>
        <w:t> </w:t>
      </w:r>
      <w:r>
        <w:rPr/>
        <w:t>somewhat</w:t>
      </w:r>
      <w:r>
        <w:rPr>
          <w:spacing w:val="-3"/>
        </w:rPr>
        <w:t> </w:t>
      </w:r>
      <w:r>
        <w:rPr/>
        <w:t>more</w:t>
      </w:r>
      <w:r>
        <w:rPr>
          <w:spacing w:val="-5"/>
        </w:rPr>
        <w:t> </w:t>
      </w:r>
      <w:r>
        <w:rPr/>
        <w:t>difficult</w:t>
      </w:r>
      <w:r>
        <w:rPr>
          <w:spacing w:val="-3"/>
        </w:rPr>
        <w:t> </w:t>
      </w:r>
      <w:r>
        <w:rPr/>
        <w:t>because</w:t>
      </w:r>
      <w:r>
        <w:rPr>
          <w:spacing w:val="-4"/>
        </w:rPr>
        <w:t> </w:t>
      </w:r>
      <w:r>
        <w:rPr/>
        <w:t>of</w:t>
      </w:r>
      <w:r>
        <w:rPr>
          <w:spacing w:val="-3"/>
        </w:rPr>
        <w:t> </w:t>
      </w:r>
      <w:r>
        <w:rPr/>
        <w:t>their</w:t>
      </w:r>
      <w:r>
        <w:rPr>
          <w:spacing w:val="-3"/>
        </w:rPr>
        <w:t> </w:t>
      </w:r>
      <w:r>
        <w:rPr/>
        <w:t>smaller sample size and visual overlap with neighboring categories. Even so, the confusion matrix indicates that the model learned a useful feature representation across all four classes.</w:t>
      </w:r>
    </w:p>
    <w:p>
      <w:pPr>
        <w:pStyle w:val="BodyText"/>
        <w:spacing w:line="276" w:lineRule="auto" w:before="161"/>
        <w:ind w:right="560"/>
      </w:pPr>
      <w:r>
        <w:rPr/>
        <w:t>The SEM results indicate that the preprocessing and tailing-factor extraction pipeline can be applied in a consistent way to both the Dryad and L'Oréal datasets. Running the procedure with different ROI settings on the Dryad images produced readable histogram behavior and plausible tailing-factor</w:t>
      </w:r>
      <w:r>
        <w:rPr>
          <w:spacing w:val="-3"/>
        </w:rPr>
        <w:t> </w:t>
      </w:r>
      <w:r>
        <w:rPr/>
        <w:t>values.</w:t>
      </w:r>
      <w:r>
        <w:rPr>
          <w:spacing w:val="-3"/>
        </w:rPr>
        <w:t> </w:t>
      </w:r>
      <w:r>
        <w:rPr/>
        <w:t>Applying</w:t>
      </w:r>
      <w:r>
        <w:rPr>
          <w:spacing w:val="-3"/>
        </w:rPr>
        <w:t> </w:t>
      </w:r>
      <w:r>
        <w:rPr/>
        <w:t>the</w:t>
      </w:r>
      <w:r>
        <w:rPr>
          <w:spacing w:val="-3"/>
        </w:rPr>
        <w:t> </w:t>
      </w:r>
      <w:r>
        <w:rPr/>
        <w:t>same</w:t>
      </w:r>
      <w:r>
        <w:rPr>
          <w:spacing w:val="-3"/>
        </w:rPr>
        <w:t> </w:t>
      </w:r>
      <w:r>
        <w:rPr/>
        <w:t>general</w:t>
      </w:r>
      <w:r>
        <w:rPr>
          <w:spacing w:val="-1"/>
        </w:rPr>
        <w:t> </w:t>
      </w:r>
      <w:r>
        <w:rPr/>
        <w:t>workflow</w:t>
      </w:r>
      <w:r>
        <w:rPr>
          <w:spacing w:val="-4"/>
        </w:rPr>
        <w:t> </w:t>
      </w:r>
      <w:r>
        <w:rPr/>
        <w:t>to</w:t>
      </w:r>
      <w:r>
        <w:rPr>
          <w:spacing w:val="-3"/>
        </w:rPr>
        <w:t> </w:t>
      </w:r>
      <w:r>
        <w:rPr/>
        <w:t>the</w:t>
      </w:r>
      <w:r>
        <w:rPr>
          <w:spacing w:val="-4"/>
        </w:rPr>
        <w:t> </w:t>
      </w:r>
      <w:r>
        <w:rPr/>
        <w:t>L'Oréal</w:t>
      </w:r>
      <w:r>
        <w:rPr>
          <w:spacing w:val="-3"/>
        </w:rPr>
        <w:t> </w:t>
      </w:r>
      <w:r>
        <w:rPr/>
        <w:t>images</w:t>
      </w:r>
      <w:r>
        <w:rPr>
          <w:spacing w:val="-4"/>
        </w:rPr>
        <w:t> </w:t>
      </w:r>
      <w:r>
        <w:rPr/>
        <w:t>suggests</w:t>
      </w:r>
      <w:r>
        <w:rPr>
          <w:spacing w:val="-4"/>
        </w:rPr>
        <w:t> </w:t>
      </w:r>
      <w:r>
        <w:rPr/>
        <w:t>that</w:t>
      </w:r>
      <w:r>
        <w:rPr>
          <w:spacing w:val="-3"/>
        </w:rPr>
        <w:t> </w:t>
      </w:r>
      <w:r>
        <w:rPr/>
        <w:t>the method is not tied to one dataset only.</w:t>
      </w:r>
    </w:p>
    <w:p>
      <w:pPr>
        <w:pStyle w:val="BodyText"/>
        <w:spacing w:before="40"/>
        <w:ind w:right="610"/>
      </w:pPr>
      <w:r>
        <w:rPr/>
        <w:t>Since</w:t>
      </w:r>
      <w:r>
        <w:rPr>
          <w:spacing w:val="-5"/>
        </w:rPr>
        <w:t> </w:t>
      </w:r>
      <w:r>
        <w:rPr/>
        <w:t>expert</w:t>
      </w:r>
      <w:r>
        <w:rPr>
          <w:spacing w:val="-3"/>
        </w:rPr>
        <w:t> </w:t>
      </w:r>
      <w:r>
        <w:rPr/>
        <w:t>annotation</w:t>
      </w:r>
      <w:r>
        <w:rPr>
          <w:spacing w:val="-3"/>
        </w:rPr>
        <w:t> </w:t>
      </w:r>
      <w:r>
        <w:rPr/>
        <w:t>was</w:t>
      </w:r>
      <w:r>
        <w:rPr>
          <w:spacing w:val="-4"/>
        </w:rPr>
        <w:t> </w:t>
      </w:r>
      <w:r>
        <w:rPr/>
        <w:t>unavailable,</w:t>
      </w:r>
      <w:r>
        <w:rPr>
          <w:spacing w:val="-3"/>
        </w:rPr>
        <w:t> </w:t>
      </w:r>
      <w:r>
        <w:rPr/>
        <w:t>the</w:t>
      </w:r>
      <w:r>
        <w:rPr>
          <w:spacing w:val="-4"/>
        </w:rPr>
        <w:t> </w:t>
      </w:r>
      <w:r>
        <w:rPr/>
        <w:t>SEM</w:t>
      </w:r>
      <w:r>
        <w:rPr>
          <w:spacing w:val="-4"/>
        </w:rPr>
        <w:t> </w:t>
      </w:r>
      <w:r>
        <w:rPr/>
        <w:t>path</w:t>
      </w:r>
      <w:r>
        <w:rPr>
          <w:spacing w:val="-3"/>
        </w:rPr>
        <w:t> </w:t>
      </w:r>
      <w:r>
        <w:rPr/>
        <w:t>was</w:t>
      </w:r>
      <w:r>
        <w:rPr>
          <w:spacing w:val="-4"/>
        </w:rPr>
        <w:t> </w:t>
      </w:r>
      <w:r>
        <w:rPr/>
        <w:t>treated</w:t>
      </w:r>
      <w:r>
        <w:rPr>
          <w:spacing w:val="-3"/>
        </w:rPr>
        <w:t> </w:t>
      </w:r>
      <w:r>
        <w:rPr/>
        <w:t>as</w:t>
      </w:r>
      <w:r>
        <w:rPr>
          <w:spacing w:val="-4"/>
        </w:rPr>
        <w:t> </w:t>
      </w:r>
      <w:r>
        <w:rPr/>
        <w:t>an</w:t>
      </w:r>
      <w:r>
        <w:rPr>
          <w:spacing w:val="-1"/>
        </w:rPr>
        <w:t> </w:t>
      </w:r>
      <w:r>
        <w:rPr/>
        <w:t>exploratory</w:t>
      </w:r>
      <w:r>
        <w:rPr>
          <w:spacing w:val="-3"/>
        </w:rPr>
        <w:t> </w:t>
      </w:r>
      <w:r>
        <w:rPr/>
        <w:t>grouping problem rather than a supervised classification problem. K-means clustering produced three provisional groups. The largest group contained relatively low tailing-factor values, while the highest group contained only one extreme sample above 4.20. This is informative, but it also shows that stronger validation and better-labeled data are still needed.</w:t>
      </w:r>
    </w:p>
    <w:p>
      <w:pPr>
        <w:pStyle w:val="BodyText"/>
        <w:spacing w:before="121"/>
        <w:ind w:right="610"/>
      </w:pPr>
      <w:r>
        <w:rPr/>
        <w:t>Taken together, the results point in two directions. The visible hair-type classifier is the main validated contribution of the study because it is supported by standard supervised metrics. The SEM path is useful as a structured exploratory workflow, but it should be described as preparation</w:t>
      </w:r>
      <w:r>
        <w:rPr>
          <w:spacing w:val="-3"/>
        </w:rPr>
        <w:t> </w:t>
      </w:r>
      <w:r>
        <w:rPr/>
        <w:t>for</w:t>
      </w:r>
      <w:r>
        <w:rPr>
          <w:spacing w:val="-3"/>
        </w:rPr>
        <w:t> </w:t>
      </w:r>
      <w:r>
        <w:rPr/>
        <w:t>future</w:t>
      </w:r>
      <w:r>
        <w:rPr>
          <w:spacing w:val="-4"/>
        </w:rPr>
        <w:t> </w:t>
      </w:r>
      <w:r>
        <w:rPr/>
        <w:t>expert-grounded</w:t>
      </w:r>
      <w:r>
        <w:rPr>
          <w:spacing w:val="-1"/>
        </w:rPr>
        <w:t> </w:t>
      </w:r>
      <w:r>
        <w:rPr/>
        <w:t>work</w:t>
      </w:r>
      <w:r>
        <w:rPr>
          <w:spacing w:val="-3"/>
        </w:rPr>
        <w:t> </w:t>
      </w:r>
      <w:r>
        <w:rPr/>
        <w:t>rather</w:t>
      </w:r>
      <w:r>
        <w:rPr>
          <w:spacing w:val="-3"/>
        </w:rPr>
        <w:t> </w:t>
      </w:r>
      <w:r>
        <w:rPr/>
        <w:t>than</w:t>
      </w:r>
      <w:r>
        <w:rPr>
          <w:spacing w:val="-3"/>
        </w:rPr>
        <w:t> </w:t>
      </w:r>
      <w:r>
        <w:rPr/>
        <w:t>as</w:t>
      </w:r>
      <w:r>
        <w:rPr>
          <w:spacing w:val="-4"/>
        </w:rPr>
        <w:t> </w:t>
      </w:r>
      <w:r>
        <w:rPr/>
        <w:t>a</w:t>
      </w:r>
      <w:r>
        <w:rPr>
          <w:spacing w:val="-4"/>
        </w:rPr>
        <w:t> </w:t>
      </w:r>
      <w:r>
        <w:rPr/>
        <w:t>finished</w:t>
      </w:r>
      <w:r>
        <w:rPr>
          <w:spacing w:val="-3"/>
        </w:rPr>
        <w:t> </w:t>
      </w:r>
      <w:r>
        <w:rPr/>
        <w:t>damage-prediction</w:t>
      </w:r>
      <w:r>
        <w:rPr>
          <w:spacing w:val="-3"/>
        </w:rPr>
        <w:t> </w:t>
      </w:r>
      <w:r>
        <w:rPr/>
        <w:t>model.</w:t>
      </w:r>
    </w:p>
    <w:p>
      <w:pPr>
        <w:pStyle w:val="BodyText"/>
        <w:spacing w:before="120"/>
        <w:ind w:right="610"/>
      </w:pPr>
      <w:r>
        <w:rPr/>
        <w:t>This</w:t>
      </w:r>
      <w:r>
        <w:rPr>
          <w:spacing w:val="-5"/>
        </w:rPr>
        <w:t> </w:t>
      </w:r>
      <w:r>
        <w:rPr/>
        <w:t>interpretation</w:t>
      </w:r>
      <w:r>
        <w:rPr>
          <w:spacing w:val="-4"/>
        </w:rPr>
        <w:t> </w:t>
      </w:r>
      <w:r>
        <w:rPr/>
        <w:t>keeps</w:t>
      </w:r>
      <w:r>
        <w:rPr>
          <w:spacing w:val="-2"/>
        </w:rPr>
        <w:t> </w:t>
      </w:r>
      <w:r>
        <w:rPr/>
        <w:t>the</w:t>
      </w:r>
      <w:r>
        <w:rPr>
          <w:spacing w:val="-4"/>
        </w:rPr>
        <w:t> </w:t>
      </w:r>
      <w:r>
        <w:rPr/>
        <w:t>paper</w:t>
      </w:r>
      <w:r>
        <w:rPr>
          <w:spacing w:val="-3"/>
        </w:rPr>
        <w:t> </w:t>
      </w:r>
      <w:r>
        <w:rPr/>
        <w:t>consistent</w:t>
      </w:r>
      <w:r>
        <w:rPr>
          <w:spacing w:val="-4"/>
        </w:rPr>
        <w:t> </w:t>
      </w:r>
      <w:r>
        <w:rPr/>
        <w:t>with</w:t>
      </w:r>
      <w:r>
        <w:rPr>
          <w:spacing w:val="-4"/>
        </w:rPr>
        <w:t> </w:t>
      </w:r>
      <w:r>
        <w:rPr/>
        <w:t>what</w:t>
      </w:r>
      <w:r>
        <w:rPr>
          <w:spacing w:val="-4"/>
        </w:rPr>
        <w:t> </w:t>
      </w:r>
      <w:r>
        <w:rPr/>
        <w:t>the</w:t>
      </w:r>
      <w:r>
        <w:rPr>
          <w:spacing w:val="-5"/>
        </w:rPr>
        <w:t> </w:t>
      </w:r>
      <w:r>
        <w:rPr/>
        <w:t>available</w:t>
      </w:r>
      <w:r>
        <w:rPr>
          <w:spacing w:val="-3"/>
        </w:rPr>
        <w:t> </w:t>
      </w:r>
      <w:r>
        <w:rPr/>
        <w:t>evidence</w:t>
      </w:r>
      <w:r>
        <w:rPr>
          <w:spacing w:val="-5"/>
        </w:rPr>
        <w:t> </w:t>
      </w:r>
      <w:r>
        <w:rPr/>
        <w:t>can</w:t>
      </w:r>
      <w:r>
        <w:rPr>
          <w:spacing w:val="-4"/>
        </w:rPr>
        <w:t> </w:t>
      </w:r>
      <w:r>
        <w:rPr/>
        <w:t>genuinely </w:t>
      </w:r>
      <w:r>
        <w:rPr>
          <w:spacing w:val="-2"/>
        </w:rPr>
        <w:t>support.</w:t>
      </w:r>
    </w:p>
    <w:p>
      <w:pPr>
        <w:pStyle w:val="Heading2"/>
        <w:spacing w:before="160"/>
        <w:ind w:left="115" w:firstLine="0"/>
      </w:pPr>
      <w:r>
        <w:rPr/>
        <w:t>Table</w:t>
      </w:r>
      <w:r>
        <w:rPr>
          <w:spacing w:val="-6"/>
        </w:rPr>
        <w:t> </w:t>
      </w:r>
      <w:r>
        <w:rPr/>
        <w:t>4.</w:t>
      </w:r>
      <w:r>
        <w:rPr>
          <w:spacing w:val="-3"/>
        </w:rPr>
        <w:t> </w:t>
      </w:r>
      <w:r>
        <w:rPr/>
        <w:t>Hair</w:t>
      </w:r>
      <w:r>
        <w:rPr>
          <w:spacing w:val="-4"/>
        </w:rPr>
        <w:t> </w:t>
      </w:r>
      <w:r>
        <w:rPr/>
        <w:t>type</w:t>
      </w:r>
      <w:r>
        <w:rPr>
          <w:spacing w:val="-4"/>
        </w:rPr>
        <w:t> </w:t>
      </w:r>
      <w:r>
        <w:rPr/>
        <w:t>classification</w:t>
      </w:r>
      <w:r>
        <w:rPr>
          <w:spacing w:val="-3"/>
        </w:rPr>
        <w:t> </w:t>
      </w:r>
      <w:r>
        <w:rPr/>
        <w:t>experiments</w:t>
      </w:r>
      <w:r>
        <w:rPr>
          <w:spacing w:val="-4"/>
        </w:rPr>
        <w:t> </w:t>
      </w:r>
      <w:r>
        <w:rPr/>
        <w:t>and</w:t>
      </w:r>
      <w:r>
        <w:rPr>
          <w:spacing w:val="-3"/>
        </w:rPr>
        <w:t> </w:t>
      </w:r>
      <w:r>
        <w:rPr/>
        <w:t>reported</w:t>
      </w:r>
      <w:r>
        <w:rPr>
          <w:spacing w:val="-3"/>
        </w:rPr>
        <w:t> </w:t>
      </w:r>
      <w:r>
        <w:rPr/>
        <w:t>performance</w:t>
      </w:r>
      <w:r>
        <w:rPr>
          <w:spacing w:val="-4"/>
        </w:rPr>
        <w:t> </w:t>
      </w:r>
      <w:r>
        <w:rPr>
          <w:spacing w:val="-2"/>
        </w:rPr>
        <w:t>metrics</w:t>
      </w:r>
    </w:p>
    <w:p>
      <w:pPr>
        <w:pStyle w:val="BodyText"/>
        <w:ind w:left="0"/>
        <w:rPr>
          <w:b/>
          <w:sz w:val="7"/>
        </w:rPr>
      </w:pPr>
    </w:p>
    <w:tbl>
      <w:tblPr>
        <w:tblW w:w="0" w:type="auto"/>
        <w:jc w:val="left"/>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41"/>
        <w:gridCol w:w="1438"/>
        <w:gridCol w:w="1207"/>
        <w:gridCol w:w="1059"/>
        <w:gridCol w:w="1176"/>
        <w:gridCol w:w="1227"/>
        <w:gridCol w:w="1111"/>
        <w:gridCol w:w="1113"/>
      </w:tblGrid>
      <w:tr>
        <w:trPr>
          <w:trHeight w:val="431" w:hRule="atLeast"/>
        </w:trPr>
        <w:tc>
          <w:tcPr>
            <w:tcW w:w="1241" w:type="dxa"/>
            <w:shd w:val="clear" w:color="auto" w:fill="D9EAF7"/>
          </w:tcPr>
          <w:p>
            <w:pPr>
              <w:pStyle w:val="TableParagraph"/>
              <w:spacing w:before="101"/>
              <w:ind w:left="8"/>
              <w:rPr>
                <w:b/>
                <w:sz w:val="20"/>
              </w:rPr>
            </w:pPr>
            <w:r>
              <w:rPr>
                <w:b/>
                <w:spacing w:val="-2"/>
                <w:sz w:val="20"/>
              </w:rPr>
              <w:t>Experiment</w:t>
            </w:r>
          </w:p>
        </w:tc>
        <w:tc>
          <w:tcPr>
            <w:tcW w:w="1438" w:type="dxa"/>
            <w:shd w:val="clear" w:color="auto" w:fill="D9EAF7"/>
          </w:tcPr>
          <w:p>
            <w:pPr>
              <w:pStyle w:val="TableParagraph"/>
              <w:spacing w:before="101"/>
              <w:ind w:left="9" w:right="5"/>
              <w:rPr>
                <w:b/>
                <w:sz w:val="20"/>
              </w:rPr>
            </w:pPr>
            <w:r>
              <w:rPr>
                <w:b/>
                <w:sz w:val="20"/>
              </w:rPr>
              <w:t>Learning</w:t>
            </w:r>
            <w:r>
              <w:rPr>
                <w:b/>
                <w:spacing w:val="-8"/>
                <w:sz w:val="20"/>
              </w:rPr>
              <w:t> </w:t>
            </w:r>
            <w:r>
              <w:rPr>
                <w:b/>
                <w:spacing w:val="-4"/>
                <w:sz w:val="20"/>
              </w:rPr>
              <w:t>Rate</w:t>
            </w:r>
          </w:p>
        </w:tc>
        <w:tc>
          <w:tcPr>
            <w:tcW w:w="1207" w:type="dxa"/>
            <w:shd w:val="clear" w:color="auto" w:fill="D9EAF7"/>
          </w:tcPr>
          <w:p>
            <w:pPr>
              <w:pStyle w:val="TableParagraph"/>
              <w:spacing w:before="101"/>
              <w:ind w:left="12" w:right="11"/>
              <w:rPr>
                <w:b/>
                <w:sz w:val="20"/>
              </w:rPr>
            </w:pPr>
            <w:r>
              <w:rPr>
                <w:b/>
                <w:sz w:val="20"/>
              </w:rPr>
              <w:t>Batch</w:t>
            </w:r>
            <w:r>
              <w:rPr>
                <w:b/>
                <w:spacing w:val="-6"/>
                <w:sz w:val="20"/>
              </w:rPr>
              <w:t> </w:t>
            </w:r>
            <w:r>
              <w:rPr>
                <w:b/>
                <w:spacing w:val="-4"/>
                <w:sz w:val="20"/>
              </w:rPr>
              <w:t>Size</w:t>
            </w:r>
          </w:p>
        </w:tc>
        <w:tc>
          <w:tcPr>
            <w:tcW w:w="1059" w:type="dxa"/>
            <w:shd w:val="clear" w:color="auto" w:fill="D9EAF7"/>
          </w:tcPr>
          <w:p>
            <w:pPr>
              <w:pStyle w:val="TableParagraph"/>
              <w:spacing w:before="101"/>
              <w:ind w:left="6" w:right="4"/>
              <w:rPr>
                <w:b/>
                <w:sz w:val="20"/>
              </w:rPr>
            </w:pPr>
            <w:r>
              <w:rPr>
                <w:b/>
                <w:spacing w:val="-2"/>
                <w:sz w:val="20"/>
              </w:rPr>
              <w:t>Epochs</w:t>
            </w:r>
          </w:p>
        </w:tc>
        <w:tc>
          <w:tcPr>
            <w:tcW w:w="1176" w:type="dxa"/>
            <w:shd w:val="clear" w:color="auto" w:fill="D9EAF7"/>
          </w:tcPr>
          <w:p>
            <w:pPr>
              <w:pStyle w:val="TableParagraph"/>
              <w:spacing w:before="101"/>
              <w:ind w:left="3" w:right="1"/>
              <w:rPr>
                <w:b/>
                <w:sz w:val="20"/>
              </w:rPr>
            </w:pPr>
            <w:r>
              <w:rPr>
                <w:b/>
                <w:spacing w:val="-2"/>
                <w:sz w:val="20"/>
              </w:rPr>
              <w:t>Accuracy</w:t>
            </w:r>
          </w:p>
        </w:tc>
        <w:tc>
          <w:tcPr>
            <w:tcW w:w="1227" w:type="dxa"/>
            <w:shd w:val="clear" w:color="auto" w:fill="D9EAF7"/>
          </w:tcPr>
          <w:p>
            <w:pPr>
              <w:pStyle w:val="TableParagraph"/>
              <w:spacing w:before="101"/>
              <w:ind w:left="5" w:right="4"/>
              <w:rPr>
                <w:b/>
                <w:sz w:val="20"/>
              </w:rPr>
            </w:pPr>
            <w:r>
              <w:rPr>
                <w:b/>
                <w:spacing w:val="-2"/>
                <w:sz w:val="20"/>
              </w:rPr>
              <w:t>Precision</w:t>
            </w:r>
          </w:p>
        </w:tc>
        <w:tc>
          <w:tcPr>
            <w:tcW w:w="1111" w:type="dxa"/>
            <w:shd w:val="clear" w:color="auto" w:fill="D9EAF7"/>
          </w:tcPr>
          <w:p>
            <w:pPr>
              <w:pStyle w:val="TableParagraph"/>
              <w:spacing w:before="101"/>
              <w:ind w:left="6" w:right="4"/>
              <w:rPr>
                <w:b/>
                <w:sz w:val="20"/>
              </w:rPr>
            </w:pPr>
            <w:r>
              <w:rPr>
                <w:b/>
                <w:spacing w:val="-2"/>
                <w:sz w:val="20"/>
              </w:rPr>
              <w:t>Recall</w:t>
            </w:r>
          </w:p>
        </w:tc>
        <w:tc>
          <w:tcPr>
            <w:tcW w:w="1113" w:type="dxa"/>
            <w:shd w:val="clear" w:color="auto" w:fill="D9EAF7"/>
          </w:tcPr>
          <w:p>
            <w:pPr>
              <w:pStyle w:val="TableParagraph"/>
              <w:spacing w:before="101"/>
              <w:ind w:left="9"/>
              <w:rPr>
                <w:b/>
                <w:sz w:val="20"/>
              </w:rPr>
            </w:pPr>
            <w:r>
              <w:rPr>
                <w:b/>
                <w:spacing w:val="-2"/>
                <w:sz w:val="20"/>
              </w:rPr>
              <w:t>F1-</w:t>
            </w:r>
            <w:r>
              <w:rPr>
                <w:b/>
                <w:spacing w:val="-4"/>
                <w:sz w:val="20"/>
              </w:rPr>
              <w:t>score</w:t>
            </w:r>
          </w:p>
        </w:tc>
      </w:tr>
      <w:tr>
        <w:trPr>
          <w:trHeight w:val="230" w:hRule="atLeast"/>
        </w:trPr>
        <w:tc>
          <w:tcPr>
            <w:tcW w:w="1241" w:type="dxa"/>
          </w:tcPr>
          <w:p>
            <w:pPr>
              <w:pStyle w:val="TableParagraph"/>
              <w:spacing w:line="210" w:lineRule="exact"/>
              <w:ind w:left="8" w:right="4"/>
              <w:rPr>
                <w:sz w:val="20"/>
              </w:rPr>
            </w:pPr>
            <w:r>
              <w:rPr>
                <w:sz w:val="20"/>
              </w:rPr>
              <w:t>Exp</w:t>
            </w:r>
            <w:r>
              <w:rPr>
                <w:spacing w:val="-2"/>
                <w:sz w:val="20"/>
              </w:rPr>
              <w:t> </w:t>
            </w:r>
            <w:r>
              <w:rPr>
                <w:spacing w:val="-10"/>
                <w:sz w:val="20"/>
              </w:rPr>
              <w:t>1</w:t>
            </w:r>
          </w:p>
        </w:tc>
        <w:tc>
          <w:tcPr>
            <w:tcW w:w="1438" w:type="dxa"/>
          </w:tcPr>
          <w:p>
            <w:pPr>
              <w:pStyle w:val="TableParagraph"/>
              <w:spacing w:line="210" w:lineRule="exact"/>
              <w:ind w:left="9" w:right="3"/>
              <w:rPr>
                <w:sz w:val="20"/>
              </w:rPr>
            </w:pPr>
            <w:r>
              <w:rPr>
                <w:spacing w:val="-2"/>
                <w:sz w:val="20"/>
              </w:rPr>
              <w:t>0.001</w:t>
            </w:r>
          </w:p>
        </w:tc>
        <w:tc>
          <w:tcPr>
            <w:tcW w:w="1207" w:type="dxa"/>
          </w:tcPr>
          <w:p>
            <w:pPr>
              <w:pStyle w:val="TableParagraph"/>
              <w:spacing w:line="210" w:lineRule="exact"/>
              <w:ind w:left="12"/>
              <w:rPr>
                <w:sz w:val="20"/>
              </w:rPr>
            </w:pPr>
            <w:r>
              <w:rPr>
                <w:spacing w:val="-5"/>
                <w:sz w:val="20"/>
              </w:rPr>
              <w:t>16</w:t>
            </w:r>
          </w:p>
        </w:tc>
        <w:tc>
          <w:tcPr>
            <w:tcW w:w="1059" w:type="dxa"/>
          </w:tcPr>
          <w:p>
            <w:pPr>
              <w:pStyle w:val="TableParagraph"/>
              <w:spacing w:line="210" w:lineRule="exact"/>
              <w:ind w:left="6" w:right="1"/>
              <w:rPr>
                <w:sz w:val="20"/>
              </w:rPr>
            </w:pPr>
            <w:r>
              <w:rPr>
                <w:spacing w:val="-10"/>
                <w:sz w:val="20"/>
              </w:rPr>
              <w:t>8</w:t>
            </w:r>
          </w:p>
        </w:tc>
        <w:tc>
          <w:tcPr>
            <w:tcW w:w="1176" w:type="dxa"/>
          </w:tcPr>
          <w:p>
            <w:pPr>
              <w:pStyle w:val="TableParagraph"/>
              <w:spacing w:line="210" w:lineRule="exact"/>
              <w:ind w:left="3"/>
              <w:rPr>
                <w:sz w:val="20"/>
              </w:rPr>
            </w:pPr>
            <w:r>
              <w:rPr>
                <w:spacing w:val="-2"/>
                <w:sz w:val="20"/>
              </w:rPr>
              <w:t>86.70%</w:t>
            </w:r>
          </w:p>
        </w:tc>
        <w:tc>
          <w:tcPr>
            <w:tcW w:w="1227" w:type="dxa"/>
          </w:tcPr>
          <w:p>
            <w:pPr>
              <w:pStyle w:val="TableParagraph"/>
              <w:spacing w:line="210" w:lineRule="exact"/>
              <w:ind w:left="5"/>
              <w:rPr>
                <w:sz w:val="20"/>
              </w:rPr>
            </w:pPr>
            <w:r>
              <w:rPr>
                <w:spacing w:val="-2"/>
                <w:sz w:val="20"/>
              </w:rPr>
              <w:t>87.48%</w:t>
            </w:r>
          </w:p>
        </w:tc>
        <w:tc>
          <w:tcPr>
            <w:tcW w:w="1111" w:type="dxa"/>
          </w:tcPr>
          <w:p>
            <w:pPr>
              <w:pStyle w:val="TableParagraph"/>
              <w:spacing w:line="210" w:lineRule="exact"/>
              <w:ind w:left="6"/>
              <w:rPr>
                <w:sz w:val="20"/>
              </w:rPr>
            </w:pPr>
            <w:r>
              <w:rPr>
                <w:spacing w:val="-2"/>
                <w:sz w:val="20"/>
              </w:rPr>
              <w:t>86.70%</w:t>
            </w:r>
          </w:p>
        </w:tc>
        <w:tc>
          <w:tcPr>
            <w:tcW w:w="1113" w:type="dxa"/>
          </w:tcPr>
          <w:p>
            <w:pPr>
              <w:pStyle w:val="TableParagraph"/>
              <w:spacing w:line="210" w:lineRule="exact"/>
              <w:ind w:left="9"/>
              <w:rPr>
                <w:sz w:val="20"/>
              </w:rPr>
            </w:pPr>
            <w:r>
              <w:rPr>
                <w:spacing w:val="-2"/>
                <w:sz w:val="20"/>
              </w:rPr>
              <w:t>86.80%</w:t>
            </w:r>
          </w:p>
        </w:tc>
      </w:tr>
      <w:tr>
        <w:trPr>
          <w:trHeight w:val="230" w:hRule="atLeast"/>
        </w:trPr>
        <w:tc>
          <w:tcPr>
            <w:tcW w:w="1241" w:type="dxa"/>
          </w:tcPr>
          <w:p>
            <w:pPr>
              <w:pStyle w:val="TableParagraph"/>
              <w:spacing w:line="210" w:lineRule="exact"/>
              <w:ind w:left="8" w:right="4"/>
              <w:rPr>
                <w:sz w:val="20"/>
              </w:rPr>
            </w:pPr>
            <w:r>
              <w:rPr>
                <w:sz w:val="20"/>
              </w:rPr>
              <w:t>Exp</w:t>
            </w:r>
            <w:r>
              <w:rPr>
                <w:spacing w:val="-2"/>
                <w:sz w:val="20"/>
              </w:rPr>
              <w:t> </w:t>
            </w:r>
            <w:r>
              <w:rPr>
                <w:spacing w:val="-10"/>
                <w:sz w:val="20"/>
              </w:rPr>
              <w:t>2</w:t>
            </w:r>
          </w:p>
        </w:tc>
        <w:tc>
          <w:tcPr>
            <w:tcW w:w="1438" w:type="dxa"/>
          </w:tcPr>
          <w:p>
            <w:pPr>
              <w:pStyle w:val="TableParagraph"/>
              <w:spacing w:line="210" w:lineRule="exact"/>
              <w:ind w:left="9"/>
              <w:rPr>
                <w:sz w:val="20"/>
              </w:rPr>
            </w:pPr>
            <w:r>
              <w:rPr>
                <w:spacing w:val="-2"/>
                <w:sz w:val="20"/>
              </w:rPr>
              <w:t>0.0001</w:t>
            </w:r>
          </w:p>
        </w:tc>
        <w:tc>
          <w:tcPr>
            <w:tcW w:w="1207" w:type="dxa"/>
          </w:tcPr>
          <w:p>
            <w:pPr>
              <w:pStyle w:val="TableParagraph"/>
              <w:spacing w:line="210" w:lineRule="exact"/>
              <w:ind w:left="12"/>
              <w:rPr>
                <w:sz w:val="20"/>
              </w:rPr>
            </w:pPr>
            <w:r>
              <w:rPr>
                <w:spacing w:val="-5"/>
                <w:sz w:val="20"/>
              </w:rPr>
              <w:t>16</w:t>
            </w:r>
          </w:p>
        </w:tc>
        <w:tc>
          <w:tcPr>
            <w:tcW w:w="1059" w:type="dxa"/>
          </w:tcPr>
          <w:p>
            <w:pPr>
              <w:pStyle w:val="TableParagraph"/>
              <w:spacing w:line="210" w:lineRule="exact"/>
              <w:ind w:left="6" w:right="1"/>
              <w:rPr>
                <w:sz w:val="20"/>
              </w:rPr>
            </w:pPr>
            <w:r>
              <w:rPr>
                <w:spacing w:val="-10"/>
                <w:sz w:val="20"/>
              </w:rPr>
              <w:t>8</w:t>
            </w:r>
          </w:p>
        </w:tc>
        <w:tc>
          <w:tcPr>
            <w:tcW w:w="1176" w:type="dxa"/>
          </w:tcPr>
          <w:p>
            <w:pPr>
              <w:pStyle w:val="TableParagraph"/>
              <w:spacing w:line="210" w:lineRule="exact"/>
              <w:ind w:left="3"/>
              <w:rPr>
                <w:sz w:val="20"/>
              </w:rPr>
            </w:pPr>
            <w:r>
              <w:rPr>
                <w:spacing w:val="-2"/>
                <w:sz w:val="20"/>
              </w:rPr>
              <w:t>91.42%</w:t>
            </w:r>
          </w:p>
        </w:tc>
        <w:tc>
          <w:tcPr>
            <w:tcW w:w="1227" w:type="dxa"/>
          </w:tcPr>
          <w:p>
            <w:pPr>
              <w:pStyle w:val="TableParagraph"/>
              <w:spacing w:line="210" w:lineRule="exact"/>
              <w:ind w:left="5"/>
              <w:rPr>
                <w:sz w:val="20"/>
              </w:rPr>
            </w:pPr>
            <w:r>
              <w:rPr>
                <w:spacing w:val="-2"/>
                <w:sz w:val="20"/>
              </w:rPr>
              <w:t>91.86%</w:t>
            </w:r>
          </w:p>
        </w:tc>
        <w:tc>
          <w:tcPr>
            <w:tcW w:w="1111" w:type="dxa"/>
          </w:tcPr>
          <w:p>
            <w:pPr>
              <w:pStyle w:val="TableParagraph"/>
              <w:spacing w:line="210" w:lineRule="exact"/>
              <w:ind w:left="6"/>
              <w:rPr>
                <w:sz w:val="20"/>
              </w:rPr>
            </w:pPr>
            <w:r>
              <w:rPr>
                <w:spacing w:val="-2"/>
                <w:sz w:val="20"/>
              </w:rPr>
              <w:t>91.42%</w:t>
            </w:r>
          </w:p>
        </w:tc>
        <w:tc>
          <w:tcPr>
            <w:tcW w:w="1113" w:type="dxa"/>
          </w:tcPr>
          <w:p>
            <w:pPr>
              <w:pStyle w:val="TableParagraph"/>
              <w:spacing w:line="210" w:lineRule="exact"/>
              <w:ind w:left="9"/>
              <w:rPr>
                <w:sz w:val="20"/>
              </w:rPr>
            </w:pPr>
            <w:r>
              <w:rPr>
                <w:spacing w:val="-2"/>
                <w:sz w:val="20"/>
              </w:rPr>
              <w:t>91.41%</w:t>
            </w:r>
          </w:p>
        </w:tc>
      </w:tr>
      <w:tr>
        <w:trPr>
          <w:trHeight w:val="230" w:hRule="atLeast"/>
        </w:trPr>
        <w:tc>
          <w:tcPr>
            <w:tcW w:w="1241" w:type="dxa"/>
          </w:tcPr>
          <w:p>
            <w:pPr>
              <w:pStyle w:val="TableParagraph"/>
              <w:spacing w:line="210" w:lineRule="exact"/>
              <w:ind w:left="8" w:right="4"/>
              <w:rPr>
                <w:sz w:val="20"/>
              </w:rPr>
            </w:pPr>
            <w:r>
              <w:rPr>
                <w:sz w:val="20"/>
              </w:rPr>
              <w:t>Exp</w:t>
            </w:r>
            <w:r>
              <w:rPr>
                <w:spacing w:val="-2"/>
                <w:sz w:val="20"/>
              </w:rPr>
              <w:t> </w:t>
            </w:r>
            <w:r>
              <w:rPr>
                <w:spacing w:val="-10"/>
                <w:sz w:val="20"/>
              </w:rPr>
              <w:t>3</w:t>
            </w:r>
          </w:p>
        </w:tc>
        <w:tc>
          <w:tcPr>
            <w:tcW w:w="1438" w:type="dxa"/>
          </w:tcPr>
          <w:p>
            <w:pPr>
              <w:pStyle w:val="TableParagraph"/>
              <w:spacing w:line="210" w:lineRule="exact"/>
              <w:ind w:left="9" w:right="1"/>
              <w:rPr>
                <w:sz w:val="20"/>
              </w:rPr>
            </w:pPr>
            <w:r>
              <w:rPr>
                <w:spacing w:val="-2"/>
                <w:sz w:val="20"/>
              </w:rPr>
              <w:t>0.00001</w:t>
            </w:r>
          </w:p>
        </w:tc>
        <w:tc>
          <w:tcPr>
            <w:tcW w:w="1207" w:type="dxa"/>
          </w:tcPr>
          <w:p>
            <w:pPr>
              <w:pStyle w:val="TableParagraph"/>
              <w:spacing w:line="210" w:lineRule="exact"/>
              <w:ind w:left="12"/>
              <w:rPr>
                <w:sz w:val="20"/>
              </w:rPr>
            </w:pPr>
            <w:r>
              <w:rPr>
                <w:spacing w:val="-5"/>
                <w:sz w:val="20"/>
              </w:rPr>
              <w:t>16</w:t>
            </w:r>
          </w:p>
        </w:tc>
        <w:tc>
          <w:tcPr>
            <w:tcW w:w="1059" w:type="dxa"/>
          </w:tcPr>
          <w:p>
            <w:pPr>
              <w:pStyle w:val="TableParagraph"/>
              <w:spacing w:line="210" w:lineRule="exact"/>
              <w:ind w:left="6" w:right="1"/>
              <w:rPr>
                <w:sz w:val="20"/>
              </w:rPr>
            </w:pPr>
            <w:r>
              <w:rPr>
                <w:spacing w:val="-10"/>
                <w:sz w:val="20"/>
              </w:rPr>
              <w:t>8</w:t>
            </w:r>
          </w:p>
        </w:tc>
        <w:tc>
          <w:tcPr>
            <w:tcW w:w="1176" w:type="dxa"/>
          </w:tcPr>
          <w:p>
            <w:pPr>
              <w:pStyle w:val="TableParagraph"/>
              <w:spacing w:line="210" w:lineRule="exact"/>
              <w:ind w:left="3"/>
              <w:rPr>
                <w:sz w:val="20"/>
              </w:rPr>
            </w:pPr>
            <w:r>
              <w:rPr>
                <w:spacing w:val="-2"/>
                <w:sz w:val="20"/>
              </w:rPr>
              <w:t>84.12%</w:t>
            </w:r>
          </w:p>
        </w:tc>
        <w:tc>
          <w:tcPr>
            <w:tcW w:w="1227" w:type="dxa"/>
          </w:tcPr>
          <w:p>
            <w:pPr>
              <w:pStyle w:val="TableParagraph"/>
              <w:spacing w:line="210" w:lineRule="exact"/>
              <w:ind w:left="5"/>
              <w:rPr>
                <w:sz w:val="20"/>
              </w:rPr>
            </w:pPr>
            <w:r>
              <w:rPr>
                <w:spacing w:val="-2"/>
                <w:sz w:val="20"/>
              </w:rPr>
              <w:t>84.53%</w:t>
            </w:r>
          </w:p>
        </w:tc>
        <w:tc>
          <w:tcPr>
            <w:tcW w:w="1111" w:type="dxa"/>
          </w:tcPr>
          <w:p>
            <w:pPr>
              <w:pStyle w:val="TableParagraph"/>
              <w:spacing w:line="210" w:lineRule="exact"/>
              <w:ind w:left="6"/>
              <w:rPr>
                <w:sz w:val="20"/>
              </w:rPr>
            </w:pPr>
            <w:r>
              <w:rPr>
                <w:spacing w:val="-2"/>
                <w:sz w:val="20"/>
              </w:rPr>
              <w:t>84.12%</w:t>
            </w:r>
          </w:p>
        </w:tc>
        <w:tc>
          <w:tcPr>
            <w:tcW w:w="1113" w:type="dxa"/>
          </w:tcPr>
          <w:p>
            <w:pPr>
              <w:pStyle w:val="TableParagraph"/>
              <w:spacing w:line="210" w:lineRule="exact"/>
              <w:ind w:left="9"/>
              <w:rPr>
                <w:sz w:val="20"/>
              </w:rPr>
            </w:pPr>
            <w:r>
              <w:rPr>
                <w:spacing w:val="-2"/>
                <w:sz w:val="20"/>
              </w:rPr>
              <w:t>83.64%</w:t>
            </w:r>
          </w:p>
        </w:tc>
      </w:tr>
      <w:tr>
        <w:trPr>
          <w:trHeight w:val="230" w:hRule="atLeast"/>
        </w:trPr>
        <w:tc>
          <w:tcPr>
            <w:tcW w:w="1241" w:type="dxa"/>
          </w:tcPr>
          <w:p>
            <w:pPr>
              <w:pStyle w:val="TableParagraph"/>
              <w:spacing w:line="210" w:lineRule="exact"/>
              <w:ind w:left="8" w:right="4"/>
              <w:rPr>
                <w:sz w:val="20"/>
              </w:rPr>
            </w:pPr>
            <w:r>
              <w:rPr>
                <w:sz w:val="20"/>
              </w:rPr>
              <w:t>Exp</w:t>
            </w:r>
            <w:r>
              <w:rPr>
                <w:spacing w:val="-2"/>
                <w:sz w:val="20"/>
              </w:rPr>
              <w:t> </w:t>
            </w:r>
            <w:r>
              <w:rPr>
                <w:spacing w:val="-10"/>
                <w:sz w:val="20"/>
              </w:rPr>
              <w:t>4</w:t>
            </w:r>
          </w:p>
        </w:tc>
        <w:tc>
          <w:tcPr>
            <w:tcW w:w="1438" w:type="dxa"/>
          </w:tcPr>
          <w:p>
            <w:pPr>
              <w:pStyle w:val="TableParagraph"/>
              <w:spacing w:line="210" w:lineRule="exact"/>
              <w:ind w:left="9"/>
              <w:rPr>
                <w:sz w:val="20"/>
              </w:rPr>
            </w:pPr>
            <w:r>
              <w:rPr>
                <w:spacing w:val="-2"/>
                <w:sz w:val="20"/>
              </w:rPr>
              <w:t>0.0001</w:t>
            </w:r>
          </w:p>
        </w:tc>
        <w:tc>
          <w:tcPr>
            <w:tcW w:w="1207" w:type="dxa"/>
          </w:tcPr>
          <w:p>
            <w:pPr>
              <w:pStyle w:val="TableParagraph"/>
              <w:spacing w:line="210" w:lineRule="exact"/>
              <w:ind w:left="12"/>
              <w:rPr>
                <w:sz w:val="20"/>
              </w:rPr>
            </w:pPr>
            <w:r>
              <w:rPr>
                <w:spacing w:val="-5"/>
                <w:sz w:val="20"/>
              </w:rPr>
              <w:t>16</w:t>
            </w:r>
          </w:p>
        </w:tc>
        <w:tc>
          <w:tcPr>
            <w:tcW w:w="1059" w:type="dxa"/>
          </w:tcPr>
          <w:p>
            <w:pPr>
              <w:pStyle w:val="TableParagraph"/>
              <w:spacing w:line="210" w:lineRule="exact"/>
              <w:ind w:left="6"/>
              <w:rPr>
                <w:sz w:val="20"/>
              </w:rPr>
            </w:pPr>
            <w:r>
              <w:rPr>
                <w:spacing w:val="-5"/>
                <w:sz w:val="20"/>
              </w:rPr>
              <w:t>15</w:t>
            </w:r>
          </w:p>
        </w:tc>
        <w:tc>
          <w:tcPr>
            <w:tcW w:w="1176" w:type="dxa"/>
          </w:tcPr>
          <w:p>
            <w:pPr>
              <w:pStyle w:val="TableParagraph"/>
              <w:spacing w:line="210" w:lineRule="exact"/>
              <w:ind w:left="3"/>
              <w:rPr>
                <w:sz w:val="20"/>
              </w:rPr>
            </w:pPr>
            <w:r>
              <w:rPr>
                <w:spacing w:val="-2"/>
                <w:sz w:val="20"/>
              </w:rPr>
              <w:t>88.41%</w:t>
            </w:r>
          </w:p>
        </w:tc>
        <w:tc>
          <w:tcPr>
            <w:tcW w:w="1227" w:type="dxa"/>
          </w:tcPr>
          <w:p>
            <w:pPr>
              <w:pStyle w:val="TableParagraph"/>
              <w:spacing w:line="210" w:lineRule="exact"/>
              <w:ind w:left="5"/>
              <w:rPr>
                <w:sz w:val="20"/>
              </w:rPr>
            </w:pPr>
            <w:r>
              <w:rPr>
                <w:spacing w:val="-2"/>
                <w:sz w:val="20"/>
              </w:rPr>
              <w:t>88.76%</w:t>
            </w:r>
          </w:p>
        </w:tc>
        <w:tc>
          <w:tcPr>
            <w:tcW w:w="1111" w:type="dxa"/>
          </w:tcPr>
          <w:p>
            <w:pPr>
              <w:pStyle w:val="TableParagraph"/>
              <w:spacing w:line="210" w:lineRule="exact"/>
              <w:ind w:left="6"/>
              <w:rPr>
                <w:sz w:val="20"/>
              </w:rPr>
            </w:pPr>
            <w:r>
              <w:rPr>
                <w:spacing w:val="-2"/>
                <w:sz w:val="20"/>
              </w:rPr>
              <w:t>88.41%</w:t>
            </w:r>
          </w:p>
        </w:tc>
        <w:tc>
          <w:tcPr>
            <w:tcW w:w="1113" w:type="dxa"/>
          </w:tcPr>
          <w:p>
            <w:pPr>
              <w:pStyle w:val="TableParagraph"/>
              <w:spacing w:line="210" w:lineRule="exact"/>
              <w:ind w:left="9"/>
              <w:rPr>
                <w:sz w:val="20"/>
              </w:rPr>
            </w:pPr>
            <w:r>
              <w:rPr>
                <w:spacing w:val="-2"/>
                <w:sz w:val="20"/>
              </w:rPr>
              <w:t>88.33%</w:t>
            </w:r>
          </w:p>
        </w:tc>
      </w:tr>
    </w:tbl>
    <w:p>
      <w:pPr>
        <w:spacing w:before="1"/>
        <w:ind w:left="115" w:right="610" w:firstLine="0"/>
        <w:jc w:val="left"/>
        <w:rPr>
          <w:i/>
          <w:sz w:val="20"/>
        </w:rPr>
      </w:pPr>
      <w:r>
        <w:rPr>
          <w:i/>
          <w:sz w:val="20"/>
        </w:rPr>
        <w:t>Note.</w:t>
      </w:r>
      <w:r>
        <w:rPr>
          <w:i/>
          <w:spacing w:val="-2"/>
          <w:sz w:val="20"/>
        </w:rPr>
        <w:t> </w:t>
      </w:r>
      <w:r>
        <w:rPr>
          <w:i/>
          <w:sz w:val="20"/>
        </w:rPr>
        <w:t>Experiment</w:t>
      </w:r>
      <w:r>
        <w:rPr>
          <w:i/>
          <w:spacing w:val="-3"/>
          <w:sz w:val="20"/>
        </w:rPr>
        <w:t> </w:t>
      </w:r>
      <w:r>
        <w:rPr>
          <w:i/>
          <w:sz w:val="20"/>
        </w:rPr>
        <w:t>4</w:t>
      </w:r>
      <w:r>
        <w:rPr>
          <w:i/>
          <w:spacing w:val="-1"/>
          <w:sz w:val="20"/>
        </w:rPr>
        <w:t> </w:t>
      </w:r>
      <w:r>
        <w:rPr>
          <w:i/>
          <w:sz w:val="20"/>
        </w:rPr>
        <w:t>reached</w:t>
      </w:r>
      <w:r>
        <w:rPr>
          <w:i/>
          <w:spacing w:val="-1"/>
          <w:sz w:val="20"/>
        </w:rPr>
        <w:t> </w:t>
      </w:r>
      <w:r>
        <w:rPr>
          <w:i/>
          <w:sz w:val="20"/>
        </w:rPr>
        <w:t>the</w:t>
      </w:r>
      <w:r>
        <w:rPr>
          <w:i/>
          <w:spacing w:val="-2"/>
          <w:sz w:val="20"/>
        </w:rPr>
        <w:t> </w:t>
      </w:r>
      <w:r>
        <w:rPr>
          <w:i/>
          <w:sz w:val="20"/>
        </w:rPr>
        <w:t>highest</w:t>
      </w:r>
      <w:r>
        <w:rPr>
          <w:i/>
          <w:spacing w:val="-3"/>
          <w:sz w:val="20"/>
        </w:rPr>
        <w:t> </w:t>
      </w:r>
      <w:r>
        <w:rPr>
          <w:i/>
          <w:sz w:val="20"/>
        </w:rPr>
        <w:t>reported</w:t>
      </w:r>
      <w:r>
        <w:rPr>
          <w:i/>
          <w:spacing w:val="-1"/>
          <w:sz w:val="20"/>
        </w:rPr>
        <w:t> </w:t>
      </w:r>
      <w:r>
        <w:rPr>
          <w:i/>
          <w:sz w:val="20"/>
        </w:rPr>
        <w:t>validation</w:t>
      </w:r>
      <w:r>
        <w:rPr>
          <w:i/>
          <w:spacing w:val="-3"/>
          <w:sz w:val="20"/>
        </w:rPr>
        <w:t> </w:t>
      </w:r>
      <w:r>
        <w:rPr>
          <w:i/>
          <w:sz w:val="20"/>
        </w:rPr>
        <w:t>peak</w:t>
      </w:r>
      <w:r>
        <w:rPr>
          <w:i/>
          <w:spacing w:val="-2"/>
          <w:sz w:val="20"/>
        </w:rPr>
        <w:t> </w:t>
      </w:r>
      <w:r>
        <w:rPr>
          <w:i/>
          <w:sz w:val="20"/>
        </w:rPr>
        <w:t>(~93.13%)</w:t>
      </w:r>
      <w:r>
        <w:rPr>
          <w:i/>
          <w:spacing w:val="-4"/>
          <w:sz w:val="20"/>
        </w:rPr>
        <w:t> </w:t>
      </w:r>
      <w:r>
        <w:rPr>
          <w:i/>
          <w:sz w:val="20"/>
        </w:rPr>
        <w:t>but</w:t>
      </w:r>
      <w:r>
        <w:rPr>
          <w:i/>
          <w:spacing w:val="-3"/>
          <w:sz w:val="20"/>
        </w:rPr>
        <w:t> </w:t>
      </w:r>
      <w:r>
        <w:rPr>
          <w:i/>
          <w:sz w:val="20"/>
        </w:rPr>
        <w:t>not</w:t>
      </w:r>
      <w:r>
        <w:rPr>
          <w:i/>
          <w:spacing w:val="-3"/>
          <w:sz w:val="20"/>
        </w:rPr>
        <w:t> </w:t>
      </w:r>
      <w:r>
        <w:rPr>
          <w:i/>
          <w:sz w:val="20"/>
        </w:rPr>
        <w:t>the</w:t>
      </w:r>
      <w:r>
        <w:rPr>
          <w:i/>
          <w:spacing w:val="-4"/>
          <w:sz w:val="20"/>
        </w:rPr>
        <w:t> </w:t>
      </w:r>
      <w:r>
        <w:rPr>
          <w:i/>
          <w:sz w:val="20"/>
        </w:rPr>
        <w:t>highest</w:t>
      </w:r>
      <w:r>
        <w:rPr>
          <w:i/>
          <w:spacing w:val="-3"/>
          <w:sz w:val="20"/>
        </w:rPr>
        <w:t> </w:t>
      </w:r>
      <w:r>
        <w:rPr>
          <w:i/>
          <w:sz w:val="20"/>
        </w:rPr>
        <w:t>final</w:t>
      </w:r>
      <w:r>
        <w:rPr>
          <w:i/>
          <w:spacing w:val="-3"/>
          <w:sz w:val="20"/>
        </w:rPr>
        <w:t> </w:t>
      </w:r>
      <w:r>
        <w:rPr>
          <w:i/>
          <w:sz w:val="20"/>
        </w:rPr>
        <w:t>test</w:t>
      </w:r>
      <w:r>
        <w:rPr>
          <w:i/>
          <w:spacing w:val="-3"/>
          <w:sz w:val="20"/>
        </w:rPr>
        <w:t> </w:t>
      </w:r>
      <w:r>
        <w:rPr>
          <w:i/>
          <w:sz w:val="20"/>
        </w:rPr>
        <w:t>accuracy. For publication purposes, Experiment 2 is interpreted as the strongest generalizable configuration.</w:t>
      </w:r>
    </w:p>
    <w:p>
      <w:pPr>
        <w:spacing w:after="0"/>
        <w:jc w:val="left"/>
        <w:rPr>
          <w:i/>
          <w:sz w:val="20"/>
        </w:rPr>
        <w:sectPr>
          <w:pgSz w:w="11910" w:h="16840"/>
          <w:pgMar w:header="573" w:footer="585" w:top="1160" w:bottom="780" w:left="1133" w:right="708"/>
        </w:sectPr>
      </w:pPr>
    </w:p>
    <w:p>
      <w:pPr>
        <w:pStyle w:val="BodyText"/>
        <w:spacing w:before="24"/>
        <w:ind w:left="0"/>
        <w:rPr>
          <w:i/>
          <w:sz w:val="20"/>
        </w:rPr>
      </w:pPr>
    </w:p>
    <w:p>
      <w:pPr>
        <w:pStyle w:val="BodyText"/>
        <w:ind w:left="287"/>
        <w:rPr>
          <w:sz w:val="20"/>
        </w:rPr>
      </w:pPr>
      <w:r>
        <w:rPr>
          <w:sz w:val="20"/>
        </w:rPr>
        <w:drawing>
          <wp:inline distT="0" distB="0" distL="0" distR="0">
            <wp:extent cx="5281715" cy="3079242"/>
            <wp:effectExtent l="0" t="0" r="0" b="0"/>
            <wp:docPr id="5" name="Image 5"/>
            <wp:cNvGraphicFramePr>
              <a:graphicFrameLocks/>
            </wp:cNvGraphicFramePr>
            <a:graphic>
              <a:graphicData uri="http://schemas.openxmlformats.org/drawingml/2006/picture">
                <pic:pic>
                  <pic:nvPicPr>
                    <pic:cNvPr id="5" name="Image 5"/>
                    <pic:cNvPicPr/>
                  </pic:nvPicPr>
                  <pic:blipFill>
                    <a:blip r:embed="rId10" cstate="print"/>
                    <a:stretch>
                      <a:fillRect/>
                    </a:stretch>
                  </pic:blipFill>
                  <pic:spPr>
                    <a:xfrm>
                      <a:off x="0" y="0"/>
                      <a:ext cx="5281715" cy="3079242"/>
                    </a:xfrm>
                    <a:prstGeom prst="rect">
                      <a:avLst/>
                    </a:prstGeom>
                  </pic:spPr>
                </pic:pic>
              </a:graphicData>
            </a:graphic>
          </wp:inline>
        </w:drawing>
      </w:r>
      <w:r>
        <w:rPr>
          <w:sz w:val="20"/>
        </w:rPr>
      </w:r>
    </w:p>
    <w:p>
      <w:pPr>
        <w:pStyle w:val="BodyText"/>
        <w:spacing w:before="191"/>
        <w:ind w:left="0"/>
        <w:rPr>
          <w:i/>
          <w:sz w:val="20"/>
        </w:rPr>
      </w:pPr>
    </w:p>
    <w:p>
      <w:pPr>
        <w:spacing w:before="0"/>
        <w:ind w:left="235" w:right="0" w:firstLine="0"/>
        <w:jc w:val="left"/>
        <w:rPr>
          <w:i/>
          <w:sz w:val="20"/>
        </w:rPr>
      </w:pPr>
      <w:r>
        <w:rPr>
          <w:i/>
          <w:sz w:val="20"/>
        </w:rPr>
        <w:t>Figure</w:t>
      </w:r>
      <w:r>
        <w:rPr>
          <w:i/>
          <w:spacing w:val="-5"/>
          <w:sz w:val="20"/>
        </w:rPr>
        <w:t> </w:t>
      </w:r>
      <w:r>
        <w:rPr>
          <w:i/>
          <w:sz w:val="20"/>
        </w:rPr>
        <w:t>3.</w:t>
      </w:r>
      <w:r>
        <w:rPr>
          <w:i/>
          <w:spacing w:val="-6"/>
          <w:sz w:val="20"/>
        </w:rPr>
        <w:t> </w:t>
      </w:r>
      <w:r>
        <w:rPr>
          <w:i/>
          <w:sz w:val="20"/>
        </w:rPr>
        <w:t>Comparison</w:t>
      </w:r>
      <w:r>
        <w:rPr>
          <w:i/>
          <w:spacing w:val="-4"/>
          <w:sz w:val="20"/>
        </w:rPr>
        <w:t> </w:t>
      </w:r>
      <w:r>
        <w:rPr>
          <w:i/>
          <w:sz w:val="20"/>
        </w:rPr>
        <w:t>of</w:t>
      </w:r>
      <w:r>
        <w:rPr>
          <w:i/>
          <w:spacing w:val="-6"/>
          <w:sz w:val="20"/>
        </w:rPr>
        <w:t> </w:t>
      </w:r>
      <w:r>
        <w:rPr>
          <w:i/>
          <w:sz w:val="20"/>
        </w:rPr>
        <w:t>the</w:t>
      </w:r>
      <w:r>
        <w:rPr>
          <w:i/>
          <w:spacing w:val="-5"/>
          <w:sz w:val="20"/>
        </w:rPr>
        <w:t> </w:t>
      </w:r>
      <w:r>
        <w:rPr>
          <w:i/>
          <w:sz w:val="20"/>
        </w:rPr>
        <w:t>four</w:t>
      </w:r>
      <w:r>
        <w:rPr>
          <w:i/>
          <w:spacing w:val="-5"/>
          <w:sz w:val="20"/>
        </w:rPr>
        <w:t> </w:t>
      </w:r>
      <w:r>
        <w:rPr>
          <w:i/>
          <w:sz w:val="20"/>
        </w:rPr>
        <w:t>hair</w:t>
      </w:r>
      <w:r>
        <w:rPr>
          <w:i/>
          <w:spacing w:val="-6"/>
          <w:sz w:val="20"/>
        </w:rPr>
        <w:t> </w:t>
      </w:r>
      <w:r>
        <w:rPr>
          <w:i/>
          <w:sz w:val="20"/>
        </w:rPr>
        <w:t>classification</w:t>
      </w:r>
      <w:r>
        <w:rPr>
          <w:i/>
          <w:spacing w:val="-4"/>
          <w:sz w:val="20"/>
        </w:rPr>
        <w:t> </w:t>
      </w:r>
      <w:r>
        <w:rPr>
          <w:i/>
          <w:sz w:val="20"/>
        </w:rPr>
        <w:t>experiments</w:t>
      </w:r>
      <w:r>
        <w:rPr>
          <w:i/>
          <w:spacing w:val="-6"/>
          <w:sz w:val="20"/>
        </w:rPr>
        <w:t> </w:t>
      </w:r>
      <w:r>
        <w:rPr>
          <w:i/>
          <w:sz w:val="20"/>
        </w:rPr>
        <w:t>across</w:t>
      </w:r>
      <w:r>
        <w:rPr>
          <w:i/>
          <w:spacing w:val="-6"/>
          <w:sz w:val="20"/>
        </w:rPr>
        <w:t> </w:t>
      </w:r>
      <w:r>
        <w:rPr>
          <w:i/>
          <w:sz w:val="20"/>
        </w:rPr>
        <w:t>accuracy,</w:t>
      </w:r>
      <w:r>
        <w:rPr>
          <w:i/>
          <w:spacing w:val="-5"/>
          <w:sz w:val="20"/>
        </w:rPr>
        <w:t> </w:t>
      </w:r>
      <w:r>
        <w:rPr>
          <w:i/>
          <w:sz w:val="20"/>
        </w:rPr>
        <w:t>precision,</w:t>
      </w:r>
      <w:r>
        <w:rPr>
          <w:i/>
          <w:spacing w:val="-5"/>
          <w:sz w:val="20"/>
        </w:rPr>
        <w:t> </w:t>
      </w:r>
      <w:r>
        <w:rPr>
          <w:i/>
          <w:sz w:val="20"/>
        </w:rPr>
        <w:t>recall,</w:t>
      </w:r>
      <w:r>
        <w:rPr>
          <w:i/>
          <w:spacing w:val="-5"/>
          <w:sz w:val="20"/>
        </w:rPr>
        <w:t> </w:t>
      </w:r>
      <w:r>
        <w:rPr>
          <w:i/>
          <w:sz w:val="20"/>
        </w:rPr>
        <w:t>and</w:t>
      </w:r>
      <w:r>
        <w:rPr>
          <w:i/>
          <w:spacing w:val="-4"/>
          <w:sz w:val="20"/>
        </w:rPr>
        <w:t> </w:t>
      </w:r>
      <w:r>
        <w:rPr>
          <w:i/>
          <w:sz w:val="20"/>
        </w:rPr>
        <w:t>F1-</w:t>
      </w:r>
      <w:r>
        <w:rPr>
          <w:i/>
          <w:spacing w:val="-2"/>
          <w:sz w:val="20"/>
        </w:rPr>
        <w:t>score.</w:t>
      </w:r>
    </w:p>
    <w:p>
      <w:pPr>
        <w:pStyle w:val="BodyText"/>
        <w:ind w:left="0"/>
        <w:rPr>
          <w:i/>
          <w:sz w:val="20"/>
        </w:rPr>
      </w:pPr>
    </w:p>
    <w:p>
      <w:pPr>
        <w:pStyle w:val="BodyText"/>
        <w:spacing w:before="158"/>
        <w:ind w:left="0"/>
        <w:rPr>
          <w:i/>
          <w:sz w:val="20"/>
        </w:rPr>
      </w:pPr>
    </w:p>
    <w:p>
      <w:pPr>
        <w:pStyle w:val="BodyText"/>
        <w:spacing w:line="276" w:lineRule="auto"/>
        <w:ind w:right="610"/>
      </w:pPr>
      <w:r>
        <w:rPr/>
        <w:t>The</w:t>
      </w:r>
      <w:r>
        <w:rPr>
          <w:spacing w:val="-4"/>
        </w:rPr>
        <w:t> </w:t>
      </w:r>
      <w:r>
        <w:rPr/>
        <w:t>learning</w:t>
      </w:r>
      <w:r>
        <w:rPr>
          <w:spacing w:val="-2"/>
        </w:rPr>
        <w:t> </w:t>
      </w:r>
      <w:r>
        <w:rPr/>
        <w:t>rate</w:t>
      </w:r>
      <w:r>
        <w:rPr>
          <w:spacing w:val="-2"/>
        </w:rPr>
        <w:t> </w:t>
      </w:r>
      <w:r>
        <w:rPr/>
        <w:t>was</w:t>
      </w:r>
      <w:r>
        <w:rPr>
          <w:spacing w:val="-3"/>
        </w:rPr>
        <w:t> </w:t>
      </w:r>
      <w:r>
        <w:rPr/>
        <w:t>set to</w:t>
      </w:r>
      <w:r>
        <w:rPr>
          <w:spacing w:val="-2"/>
        </w:rPr>
        <w:t> </w:t>
      </w:r>
      <w:r>
        <w:rPr/>
        <w:t>0.001,</w:t>
      </w:r>
      <w:r>
        <w:rPr>
          <w:spacing w:val="-2"/>
        </w:rPr>
        <w:t> </w:t>
      </w:r>
      <w:r>
        <w:rPr/>
        <w:t>number</w:t>
      </w:r>
      <w:r>
        <w:rPr>
          <w:spacing w:val="-2"/>
        </w:rPr>
        <w:t> </w:t>
      </w:r>
      <w:r>
        <w:rPr/>
        <w:t>of</w:t>
      </w:r>
      <w:r>
        <w:rPr>
          <w:spacing w:val="-4"/>
        </w:rPr>
        <w:t> </w:t>
      </w:r>
      <w:r>
        <w:rPr/>
        <w:t>epochs</w:t>
      </w:r>
      <w:r>
        <w:rPr>
          <w:spacing w:val="-3"/>
        </w:rPr>
        <w:t> </w:t>
      </w:r>
      <w:r>
        <w:rPr/>
        <w:t>8</w:t>
      </w:r>
      <w:r>
        <w:rPr>
          <w:spacing w:val="-2"/>
        </w:rPr>
        <w:t> </w:t>
      </w:r>
      <w:r>
        <w:rPr/>
        <w:t>and</w:t>
      </w:r>
      <w:r>
        <w:rPr>
          <w:spacing w:val="-2"/>
        </w:rPr>
        <w:t> </w:t>
      </w:r>
      <w:r>
        <w:rPr/>
        <w:t>the</w:t>
      </w:r>
      <w:r>
        <w:rPr>
          <w:spacing w:val="-2"/>
        </w:rPr>
        <w:t> </w:t>
      </w:r>
      <w:r>
        <w:rPr/>
        <w:t>batch</w:t>
      </w:r>
      <w:r>
        <w:rPr>
          <w:spacing w:val="-2"/>
        </w:rPr>
        <w:t> </w:t>
      </w:r>
      <w:r>
        <w:rPr/>
        <w:t>size</w:t>
      </w:r>
      <w:r>
        <w:rPr>
          <w:spacing w:val="-1"/>
        </w:rPr>
        <w:t> </w:t>
      </w:r>
      <w:r>
        <w:rPr/>
        <w:t>was</w:t>
      </w:r>
      <w:r>
        <w:rPr>
          <w:spacing w:val="-3"/>
        </w:rPr>
        <w:t> </w:t>
      </w:r>
      <w:r>
        <w:rPr/>
        <w:t>16.</w:t>
      </w:r>
      <w:r>
        <w:rPr>
          <w:spacing w:val="-2"/>
        </w:rPr>
        <w:t> </w:t>
      </w:r>
      <w:r>
        <w:rPr/>
        <w:t>The</w:t>
      </w:r>
      <w:r>
        <w:rPr>
          <w:spacing w:val="-3"/>
        </w:rPr>
        <w:t> </w:t>
      </w:r>
      <w:r>
        <w:rPr/>
        <w:t>model achieved an accuracy of 87%.</w:t>
      </w:r>
    </w:p>
    <w:p>
      <w:pPr>
        <w:pStyle w:val="BodyText"/>
        <w:ind w:left="0"/>
        <w:rPr>
          <w:sz w:val="20"/>
        </w:rPr>
      </w:pPr>
    </w:p>
    <w:p>
      <w:pPr>
        <w:pStyle w:val="BodyText"/>
        <w:spacing w:before="201"/>
        <w:ind w:left="0"/>
        <w:rPr>
          <w:sz w:val="20"/>
        </w:rPr>
      </w:pPr>
      <w:r>
        <w:rPr>
          <w:sz w:val="20"/>
        </w:rPr>
        <w:drawing>
          <wp:anchor distT="0" distB="0" distL="0" distR="0" allowOverlap="1" layoutInCell="1" locked="0" behindDoc="1" simplePos="0" relativeHeight="487588352">
            <wp:simplePos x="0" y="0"/>
            <wp:positionH relativeFrom="page">
              <wp:posOffset>850055</wp:posOffset>
            </wp:positionH>
            <wp:positionV relativeFrom="paragraph">
              <wp:posOffset>289499</wp:posOffset>
            </wp:positionV>
            <wp:extent cx="2969840" cy="2161413"/>
            <wp:effectExtent l="0" t="0" r="0" b="0"/>
            <wp:wrapTopAndBottom/>
            <wp:docPr id="6" name="Image 6"/>
            <wp:cNvGraphicFramePr>
              <a:graphicFrameLocks/>
            </wp:cNvGraphicFramePr>
            <a:graphic>
              <a:graphicData uri="http://schemas.openxmlformats.org/drawingml/2006/picture">
                <pic:pic>
                  <pic:nvPicPr>
                    <pic:cNvPr id="6" name="Image 6"/>
                    <pic:cNvPicPr/>
                  </pic:nvPicPr>
                  <pic:blipFill>
                    <a:blip r:embed="rId11" cstate="print"/>
                    <a:stretch>
                      <a:fillRect/>
                    </a:stretch>
                  </pic:blipFill>
                  <pic:spPr>
                    <a:xfrm>
                      <a:off x="0" y="0"/>
                      <a:ext cx="2969840" cy="2161413"/>
                    </a:xfrm>
                    <a:prstGeom prst="rect">
                      <a:avLst/>
                    </a:prstGeom>
                  </pic:spPr>
                </pic:pic>
              </a:graphicData>
            </a:graphic>
          </wp:anchor>
        </w:drawing>
      </w:r>
      <w:r>
        <w:rPr>
          <w:sz w:val="20"/>
        </w:rPr>
        <w:drawing>
          <wp:anchor distT="0" distB="0" distL="0" distR="0" allowOverlap="1" layoutInCell="1" locked="0" behindDoc="1" simplePos="0" relativeHeight="487588864">
            <wp:simplePos x="0" y="0"/>
            <wp:positionH relativeFrom="page">
              <wp:posOffset>4079590</wp:posOffset>
            </wp:positionH>
            <wp:positionV relativeFrom="paragraph">
              <wp:posOffset>323183</wp:posOffset>
            </wp:positionV>
            <wp:extent cx="3018437" cy="2118264"/>
            <wp:effectExtent l="0" t="0" r="0" b="0"/>
            <wp:wrapTopAndBottom/>
            <wp:docPr id="7" name="Image 7"/>
            <wp:cNvGraphicFramePr>
              <a:graphicFrameLocks/>
            </wp:cNvGraphicFramePr>
            <a:graphic>
              <a:graphicData uri="http://schemas.openxmlformats.org/drawingml/2006/picture">
                <pic:pic>
                  <pic:nvPicPr>
                    <pic:cNvPr id="7" name="Image 7"/>
                    <pic:cNvPicPr/>
                  </pic:nvPicPr>
                  <pic:blipFill>
                    <a:blip r:embed="rId12" cstate="print"/>
                    <a:stretch>
                      <a:fillRect/>
                    </a:stretch>
                  </pic:blipFill>
                  <pic:spPr>
                    <a:xfrm>
                      <a:off x="0" y="0"/>
                      <a:ext cx="3018437" cy="2118264"/>
                    </a:xfrm>
                    <a:prstGeom prst="rect">
                      <a:avLst/>
                    </a:prstGeom>
                  </pic:spPr>
                </pic:pic>
              </a:graphicData>
            </a:graphic>
          </wp:anchor>
        </w:drawing>
      </w:r>
    </w:p>
    <w:p>
      <w:pPr>
        <w:pStyle w:val="BodyText"/>
        <w:spacing w:before="266"/>
        <w:ind w:left="0"/>
      </w:pPr>
    </w:p>
    <w:p>
      <w:pPr>
        <w:spacing w:before="1"/>
        <w:ind w:left="3588" w:right="0" w:firstLine="0"/>
        <w:jc w:val="left"/>
        <w:rPr>
          <w:rFonts w:ascii="Calibri"/>
          <w:i/>
          <w:sz w:val="20"/>
        </w:rPr>
      </w:pPr>
      <w:r>
        <w:rPr>
          <w:rFonts w:ascii="Calibri"/>
          <w:i/>
          <w:sz w:val="20"/>
        </w:rPr>
        <w:t>Figure.</w:t>
      </w:r>
      <w:r>
        <w:rPr>
          <w:rFonts w:ascii="Calibri"/>
          <w:i/>
          <w:spacing w:val="-7"/>
          <w:sz w:val="20"/>
        </w:rPr>
        <w:t> </w:t>
      </w:r>
      <w:r>
        <w:rPr>
          <w:rFonts w:ascii="Calibri"/>
          <w:i/>
          <w:sz w:val="20"/>
        </w:rPr>
        <w:t>3.</w:t>
      </w:r>
      <w:r>
        <w:rPr>
          <w:rFonts w:ascii="Calibri"/>
          <w:i/>
          <w:spacing w:val="-8"/>
          <w:sz w:val="20"/>
        </w:rPr>
        <w:t> </w:t>
      </w:r>
      <w:r>
        <w:rPr>
          <w:rFonts w:ascii="Calibri"/>
          <w:i/>
          <w:sz w:val="20"/>
        </w:rPr>
        <w:t>Hair</w:t>
      </w:r>
      <w:r>
        <w:rPr>
          <w:rFonts w:ascii="Calibri"/>
          <w:i/>
          <w:spacing w:val="-8"/>
          <w:sz w:val="20"/>
        </w:rPr>
        <w:t> </w:t>
      </w:r>
      <w:r>
        <w:rPr>
          <w:rFonts w:ascii="Calibri"/>
          <w:i/>
          <w:sz w:val="20"/>
        </w:rPr>
        <w:t>Type</w:t>
      </w:r>
      <w:r>
        <w:rPr>
          <w:rFonts w:ascii="Calibri"/>
          <w:i/>
          <w:spacing w:val="-6"/>
          <w:sz w:val="20"/>
        </w:rPr>
        <w:t> </w:t>
      </w:r>
      <w:r>
        <w:rPr>
          <w:rFonts w:ascii="Calibri"/>
          <w:i/>
          <w:sz w:val="20"/>
        </w:rPr>
        <w:t>Classification</w:t>
      </w:r>
      <w:r>
        <w:rPr>
          <w:rFonts w:ascii="Calibri"/>
          <w:i/>
          <w:spacing w:val="-4"/>
          <w:sz w:val="20"/>
        </w:rPr>
        <w:t> </w:t>
      </w:r>
      <w:r>
        <w:rPr>
          <w:rFonts w:ascii="Calibri"/>
          <w:i/>
          <w:sz w:val="20"/>
        </w:rPr>
        <w:t>-</w:t>
      </w:r>
      <w:r>
        <w:rPr>
          <w:rFonts w:ascii="Calibri"/>
          <w:i/>
          <w:spacing w:val="-8"/>
          <w:sz w:val="20"/>
        </w:rPr>
        <w:t> </w:t>
      </w:r>
      <w:r>
        <w:rPr>
          <w:rFonts w:ascii="Calibri"/>
          <w:i/>
          <w:sz w:val="20"/>
        </w:rPr>
        <w:t>Experiment</w:t>
      </w:r>
      <w:r>
        <w:rPr>
          <w:rFonts w:ascii="Calibri"/>
          <w:i/>
          <w:spacing w:val="-6"/>
          <w:sz w:val="20"/>
        </w:rPr>
        <w:t> </w:t>
      </w:r>
      <w:r>
        <w:rPr>
          <w:rFonts w:ascii="Calibri"/>
          <w:i/>
          <w:spacing w:val="-10"/>
          <w:sz w:val="20"/>
        </w:rPr>
        <w:t>1</w:t>
      </w:r>
    </w:p>
    <w:p>
      <w:pPr>
        <w:spacing w:after="0"/>
        <w:jc w:val="left"/>
        <w:rPr>
          <w:rFonts w:ascii="Calibri"/>
          <w:i/>
          <w:sz w:val="20"/>
        </w:rPr>
        <w:sectPr>
          <w:pgSz w:w="11910" w:h="16840"/>
          <w:pgMar w:header="573" w:footer="585" w:top="1160" w:bottom="780" w:left="1133" w:right="708"/>
        </w:sectPr>
      </w:pPr>
    </w:p>
    <w:p>
      <w:pPr>
        <w:pStyle w:val="BodyText"/>
        <w:spacing w:before="5"/>
        <w:ind w:left="0"/>
        <w:rPr>
          <w:rFonts w:ascii="Calibri"/>
          <w:i/>
          <w:sz w:val="14"/>
        </w:rPr>
      </w:pPr>
    </w:p>
    <w:p>
      <w:pPr>
        <w:pStyle w:val="BodyText"/>
        <w:ind w:left="201"/>
        <w:rPr>
          <w:rFonts w:ascii="Calibri"/>
          <w:sz w:val="20"/>
        </w:rPr>
      </w:pPr>
      <w:r>
        <w:rPr>
          <w:rFonts w:ascii="Calibri"/>
          <w:sz w:val="20"/>
        </w:rPr>
        <w:drawing>
          <wp:inline distT="0" distB="0" distL="0" distR="0">
            <wp:extent cx="2237488" cy="1944624"/>
            <wp:effectExtent l="0" t="0" r="0" b="0"/>
            <wp:docPr id="8" name="Image 8"/>
            <wp:cNvGraphicFramePr>
              <a:graphicFrameLocks/>
            </wp:cNvGraphicFramePr>
            <a:graphic>
              <a:graphicData uri="http://schemas.openxmlformats.org/drawingml/2006/picture">
                <pic:pic>
                  <pic:nvPicPr>
                    <pic:cNvPr id="8" name="Image 8"/>
                    <pic:cNvPicPr/>
                  </pic:nvPicPr>
                  <pic:blipFill>
                    <a:blip r:embed="rId13" cstate="print"/>
                    <a:stretch>
                      <a:fillRect/>
                    </a:stretch>
                  </pic:blipFill>
                  <pic:spPr>
                    <a:xfrm>
                      <a:off x="0" y="0"/>
                      <a:ext cx="2237488" cy="1944624"/>
                    </a:xfrm>
                    <a:prstGeom prst="rect">
                      <a:avLst/>
                    </a:prstGeom>
                  </pic:spPr>
                </pic:pic>
              </a:graphicData>
            </a:graphic>
          </wp:inline>
        </w:drawing>
      </w:r>
      <w:r>
        <w:rPr>
          <w:rFonts w:ascii="Calibri"/>
          <w:sz w:val="20"/>
        </w:rPr>
      </w:r>
    </w:p>
    <w:p>
      <w:pPr>
        <w:pStyle w:val="BodyText"/>
        <w:ind w:left="0"/>
        <w:rPr>
          <w:rFonts w:ascii="Calibri"/>
          <w:i/>
          <w:sz w:val="20"/>
        </w:rPr>
      </w:pPr>
    </w:p>
    <w:p>
      <w:pPr>
        <w:pStyle w:val="BodyText"/>
        <w:spacing w:before="54"/>
        <w:ind w:left="0"/>
        <w:rPr>
          <w:rFonts w:ascii="Calibri"/>
          <w:i/>
          <w:sz w:val="20"/>
        </w:rPr>
      </w:pPr>
    </w:p>
    <w:p>
      <w:pPr>
        <w:spacing w:before="0"/>
        <w:ind w:left="2815" w:right="0" w:firstLine="0"/>
        <w:jc w:val="left"/>
        <w:rPr>
          <w:rFonts w:ascii="Calibri" w:hAnsi="Calibri"/>
          <w:i/>
          <w:sz w:val="20"/>
        </w:rPr>
      </w:pPr>
      <w:r>
        <w:rPr>
          <w:rFonts w:ascii="Calibri" w:hAnsi="Calibri"/>
          <w:i/>
          <w:sz w:val="20"/>
        </w:rPr>
        <w:t>Figure.</w:t>
      </w:r>
      <w:r>
        <w:rPr>
          <w:rFonts w:ascii="Calibri" w:hAnsi="Calibri"/>
          <w:i/>
          <w:spacing w:val="-6"/>
          <w:sz w:val="20"/>
        </w:rPr>
        <w:t> </w:t>
      </w:r>
      <w:r>
        <w:rPr>
          <w:rFonts w:ascii="Calibri" w:hAnsi="Calibri"/>
          <w:i/>
          <w:sz w:val="20"/>
        </w:rPr>
        <w:t>4.</w:t>
      </w:r>
      <w:r>
        <w:rPr>
          <w:rFonts w:ascii="Calibri" w:hAnsi="Calibri"/>
          <w:i/>
          <w:spacing w:val="-7"/>
          <w:sz w:val="20"/>
        </w:rPr>
        <w:t> </w:t>
      </w:r>
      <w:r>
        <w:rPr>
          <w:rFonts w:ascii="Calibri" w:hAnsi="Calibri"/>
          <w:i/>
          <w:sz w:val="20"/>
        </w:rPr>
        <w:t>Hair</w:t>
      </w:r>
      <w:r>
        <w:rPr>
          <w:rFonts w:ascii="Calibri" w:hAnsi="Calibri"/>
          <w:i/>
          <w:spacing w:val="-7"/>
          <w:sz w:val="20"/>
        </w:rPr>
        <w:t> </w:t>
      </w:r>
      <w:r>
        <w:rPr>
          <w:rFonts w:ascii="Calibri" w:hAnsi="Calibri"/>
          <w:i/>
          <w:sz w:val="20"/>
        </w:rPr>
        <w:t>Type</w:t>
      </w:r>
      <w:r>
        <w:rPr>
          <w:rFonts w:ascii="Calibri" w:hAnsi="Calibri"/>
          <w:i/>
          <w:spacing w:val="-5"/>
          <w:sz w:val="20"/>
        </w:rPr>
        <w:t> </w:t>
      </w:r>
      <w:r>
        <w:rPr>
          <w:rFonts w:ascii="Calibri" w:hAnsi="Calibri"/>
          <w:i/>
          <w:sz w:val="20"/>
        </w:rPr>
        <w:t>Classification</w:t>
      </w:r>
      <w:r>
        <w:rPr>
          <w:rFonts w:ascii="Calibri" w:hAnsi="Calibri"/>
          <w:i/>
          <w:spacing w:val="-3"/>
          <w:sz w:val="20"/>
        </w:rPr>
        <w:t> </w:t>
      </w:r>
      <w:r>
        <w:rPr>
          <w:rFonts w:ascii="Calibri" w:hAnsi="Calibri"/>
          <w:i/>
          <w:sz w:val="20"/>
        </w:rPr>
        <w:t>-</w:t>
      </w:r>
      <w:r>
        <w:rPr>
          <w:rFonts w:ascii="Calibri" w:hAnsi="Calibri"/>
          <w:i/>
          <w:spacing w:val="-7"/>
          <w:sz w:val="20"/>
        </w:rPr>
        <w:t> </w:t>
      </w:r>
      <w:r>
        <w:rPr>
          <w:rFonts w:ascii="Calibri" w:hAnsi="Calibri"/>
          <w:i/>
          <w:sz w:val="20"/>
        </w:rPr>
        <w:t>Experiment</w:t>
      </w:r>
      <w:r>
        <w:rPr>
          <w:rFonts w:ascii="Calibri" w:hAnsi="Calibri"/>
          <w:i/>
          <w:spacing w:val="-6"/>
          <w:sz w:val="20"/>
        </w:rPr>
        <w:t> </w:t>
      </w:r>
      <w:r>
        <w:rPr>
          <w:rFonts w:ascii="Calibri" w:hAnsi="Calibri"/>
          <w:i/>
          <w:sz w:val="20"/>
        </w:rPr>
        <w:t>1</w:t>
      </w:r>
      <w:r>
        <w:rPr>
          <w:rFonts w:ascii="Calibri" w:hAnsi="Calibri"/>
          <w:i/>
          <w:spacing w:val="-5"/>
          <w:sz w:val="20"/>
        </w:rPr>
        <w:t> </w:t>
      </w:r>
      <w:r>
        <w:rPr>
          <w:rFonts w:ascii="Calibri" w:hAnsi="Calibri"/>
          <w:i/>
          <w:sz w:val="20"/>
        </w:rPr>
        <w:t>–</w:t>
      </w:r>
      <w:r>
        <w:rPr>
          <w:rFonts w:ascii="Calibri" w:hAnsi="Calibri"/>
          <w:i/>
          <w:spacing w:val="-6"/>
          <w:sz w:val="20"/>
        </w:rPr>
        <w:t> </w:t>
      </w:r>
      <w:r>
        <w:rPr>
          <w:rFonts w:ascii="Calibri" w:hAnsi="Calibri"/>
          <w:i/>
          <w:sz w:val="20"/>
        </w:rPr>
        <w:t>confusion</w:t>
      </w:r>
      <w:r>
        <w:rPr>
          <w:rFonts w:ascii="Calibri" w:hAnsi="Calibri"/>
          <w:i/>
          <w:spacing w:val="-6"/>
          <w:sz w:val="20"/>
        </w:rPr>
        <w:t> </w:t>
      </w:r>
      <w:r>
        <w:rPr>
          <w:rFonts w:ascii="Calibri" w:hAnsi="Calibri"/>
          <w:i/>
          <w:spacing w:val="-2"/>
          <w:sz w:val="20"/>
        </w:rPr>
        <w:t>matrix</w:t>
      </w:r>
    </w:p>
    <w:p>
      <w:pPr>
        <w:pStyle w:val="BodyText"/>
        <w:spacing w:before="155"/>
        <w:ind w:left="0"/>
        <w:rPr>
          <w:rFonts w:ascii="Calibri"/>
          <w:i/>
          <w:sz w:val="20"/>
        </w:rPr>
      </w:pPr>
    </w:p>
    <w:p>
      <w:pPr>
        <w:pStyle w:val="Heading2"/>
        <w:spacing w:before="0"/>
        <w:ind w:left="115" w:firstLine="0"/>
      </w:pPr>
      <w:r>
        <w:rPr/>
        <w:t>Table</w:t>
      </w:r>
      <w:r>
        <w:rPr>
          <w:spacing w:val="-6"/>
        </w:rPr>
        <w:t> </w:t>
      </w:r>
      <w:r>
        <w:rPr/>
        <w:t>5.</w:t>
      </w:r>
      <w:r>
        <w:rPr>
          <w:spacing w:val="-3"/>
        </w:rPr>
        <w:t> </w:t>
      </w:r>
      <w:r>
        <w:rPr/>
        <w:t>Class-level</w:t>
      </w:r>
      <w:r>
        <w:rPr>
          <w:spacing w:val="-3"/>
        </w:rPr>
        <w:t> </w:t>
      </w:r>
      <w:r>
        <w:rPr/>
        <w:t>report</w:t>
      </w:r>
      <w:r>
        <w:rPr>
          <w:spacing w:val="-3"/>
        </w:rPr>
        <w:t> </w:t>
      </w:r>
      <w:r>
        <w:rPr/>
        <w:t>for</w:t>
      </w:r>
      <w:r>
        <w:rPr>
          <w:spacing w:val="-2"/>
        </w:rPr>
        <w:t> </w:t>
      </w:r>
      <w:r>
        <w:rPr/>
        <w:t>the</w:t>
      </w:r>
      <w:r>
        <w:rPr>
          <w:spacing w:val="-4"/>
        </w:rPr>
        <w:t> </w:t>
      </w:r>
      <w:r>
        <w:rPr/>
        <w:t>best-performing</w:t>
      </w:r>
      <w:r>
        <w:rPr>
          <w:spacing w:val="-3"/>
        </w:rPr>
        <w:t> </w:t>
      </w:r>
      <w:r>
        <w:rPr/>
        <w:t>test</w:t>
      </w:r>
      <w:r>
        <w:rPr>
          <w:spacing w:val="-3"/>
        </w:rPr>
        <w:t> </w:t>
      </w:r>
      <w:r>
        <w:rPr/>
        <w:t>configuration</w:t>
      </w:r>
      <w:r>
        <w:rPr>
          <w:spacing w:val="-5"/>
        </w:rPr>
        <w:t> </w:t>
      </w:r>
      <w:r>
        <w:rPr/>
        <w:t>(Experiment</w:t>
      </w:r>
      <w:r>
        <w:rPr>
          <w:spacing w:val="-3"/>
        </w:rPr>
        <w:t> </w:t>
      </w:r>
      <w:r>
        <w:rPr>
          <w:spacing w:val="-5"/>
        </w:rPr>
        <w:t>2)</w:t>
      </w:r>
    </w:p>
    <w:p>
      <w:pPr>
        <w:pStyle w:val="BodyText"/>
        <w:spacing w:before="2"/>
        <w:ind w:left="0"/>
        <w:rPr>
          <w:b/>
          <w:sz w:val="7"/>
        </w:rPr>
      </w:pPr>
    </w:p>
    <w:tbl>
      <w:tblPr>
        <w:tblW w:w="0" w:type="auto"/>
        <w:jc w:val="left"/>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884"/>
        <w:gridCol w:w="1882"/>
        <w:gridCol w:w="1882"/>
        <w:gridCol w:w="1882"/>
        <w:gridCol w:w="1881"/>
      </w:tblGrid>
      <w:tr>
        <w:trPr>
          <w:trHeight w:val="429" w:hRule="atLeast"/>
        </w:trPr>
        <w:tc>
          <w:tcPr>
            <w:tcW w:w="1884" w:type="dxa"/>
            <w:shd w:val="clear" w:color="auto" w:fill="D9EAF7"/>
          </w:tcPr>
          <w:p>
            <w:pPr>
              <w:pStyle w:val="TableParagraph"/>
              <w:spacing w:before="98"/>
              <w:ind w:left="5"/>
              <w:rPr>
                <w:b/>
                <w:sz w:val="20"/>
              </w:rPr>
            </w:pPr>
            <w:r>
              <w:rPr>
                <w:b/>
                <w:spacing w:val="-2"/>
                <w:sz w:val="20"/>
              </w:rPr>
              <w:t>Class</w:t>
            </w:r>
          </w:p>
        </w:tc>
        <w:tc>
          <w:tcPr>
            <w:tcW w:w="1882" w:type="dxa"/>
            <w:shd w:val="clear" w:color="auto" w:fill="D9EAF7"/>
          </w:tcPr>
          <w:p>
            <w:pPr>
              <w:pStyle w:val="TableParagraph"/>
              <w:spacing w:before="98"/>
              <w:ind w:right="5"/>
              <w:rPr>
                <w:b/>
                <w:sz w:val="20"/>
              </w:rPr>
            </w:pPr>
            <w:r>
              <w:rPr>
                <w:b/>
                <w:spacing w:val="-2"/>
                <w:sz w:val="20"/>
              </w:rPr>
              <w:t>Precision</w:t>
            </w:r>
          </w:p>
        </w:tc>
        <w:tc>
          <w:tcPr>
            <w:tcW w:w="1882" w:type="dxa"/>
            <w:shd w:val="clear" w:color="auto" w:fill="D9EAF7"/>
          </w:tcPr>
          <w:p>
            <w:pPr>
              <w:pStyle w:val="TableParagraph"/>
              <w:spacing w:before="98"/>
              <w:ind w:right="1"/>
              <w:rPr>
                <w:b/>
                <w:sz w:val="20"/>
              </w:rPr>
            </w:pPr>
            <w:r>
              <w:rPr>
                <w:b/>
                <w:spacing w:val="-2"/>
                <w:sz w:val="20"/>
              </w:rPr>
              <w:t>Recall</w:t>
            </w:r>
          </w:p>
        </w:tc>
        <w:tc>
          <w:tcPr>
            <w:tcW w:w="1882" w:type="dxa"/>
            <w:shd w:val="clear" w:color="auto" w:fill="D9EAF7"/>
          </w:tcPr>
          <w:p>
            <w:pPr>
              <w:pStyle w:val="TableParagraph"/>
              <w:spacing w:before="98"/>
              <w:ind w:right="2"/>
              <w:rPr>
                <w:b/>
                <w:sz w:val="20"/>
              </w:rPr>
            </w:pPr>
            <w:r>
              <w:rPr>
                <w:b/>
                <w:spacing w:val="-2"/>
                <w:sz w:val="20"/>
              </w:rPr>
              <w:t>F1-</w:t>
            </w:r>
            <w:r>
              <w:rPr>
                <w:b/>
                <w:spacing w:val="-4"/>
                <w:sz w:val="20"/>
              </w:rPr>
              <w:t>score</w:t>
            </w:r>
          </w:p>
        </w:tc>
        <w:tc>
          <w:tcPr>
            <w:tcW w:w="1881" w:type="dxa"/>
            <w:shd w:val="clear" w:color="auto" w:fill="D9EAF7"/>
          </w:tcPr>
          <w:p>
            <w:pPr>
              <w:pStyle w:val="TableParagraph"/>
              <w:spacing w:before="98"/>
              <w:ind w:right="4"/>
              <w:rPr>
                <w:b/>
                <w:sz w:val="20"/>
              </w:rPr>
            </w:pPr>
            <w:r>
              <w:rPr>
                <w:b/>
                <w:spacing w:val="-2"/>
                <w:sz w:val="20"/>
              </w:rPr>
              <w:t>Support</w:t>
            </w:r>
          </w:p>
        </w:tc>
      </w:tr>
      <w:tr>
        <w:trPr>
          <w:trHeight w:val="230" w:hRule="atLeast"/>
        </w:trPr>
        <w:tc>
          <w:tcPr>
            <w:tcW w:w="1884" w:type="dxa"/>
          </w:tcPr>
          <w:p>
            <w:pPr>
              <w:pStyle w:val="TableParagraph"/>
              <w:spacing w:line="210" w:lineRule="exact"/>
              <w:ind w:left="107"/>
              <w:jc w:val="left"/>
              <w:rPr>
                <w:sz w:val="20"/>
              </w:rPr>
            </w:pPr>
            <w:r>
              <w:rPr>
                <w:spacing w:val="-2"/>
                <w:sz w:val="20"/>
              </w:rPr>
              <w:t>Curly</w:t>
            </w:r>
          </w:p>
        </w:tc>
        <w:tc>
          <w:tcPr>
            <w:tcW w:w="1882" w:type="dxa"/>
          </w:tcPr>
          <w:p>
            <w:pPr>
              <w:pStyle w:val="TableParagraph"/>
              <w:spacing w:line="210" w:lineRule="exact"/>
              <w:ind w:right="4"/>
              <w:rPr>
                <w:sz w:val="20"/>
              </w:rPr>
            </w:pPr>
            <w:r>
              <w:rPr>
                <w:spacing w:val="-4"/>
                <w:sz w:val="20"/>
              </w:rPr>
              <w:t>0.97</w:t>
            </w:r>
          </w:p>
        </w:tc>
        <w:tc>
          <w:tcPr>
            <w:tcW w:w="1882" w:type="dxa"/>
          </w:tcPr>
          <w:p>
            <w:pPr>
              <w:pStyle w:val="TableParagraph"/>
              <w:spacing w:line="210" w:lineRule="exact"/>
              <w:ind w:right="5"/>
              <w:rPr>
                <w:sz w:val="20"/>
              </w:rPr>
            </w:pPr>
            <w:r>
              <w:rPr>
                <w:spacing w:val="-4"/>
                <w:sz w:val="20"/>
              </w:rPr>
              <w:t>0.87</w:t>
            </w:r>
          </w:p>
        </w:tc>
        <w:tc>
          <w:tcPr>
            <w:tcW w:w="1882" w:type="dxa"/>
          </w:tcPr>
          <w:p>
            <w:pPr>
              <w:pStyle w:val="TableParagraph"/>
              <w:spacing w:line="210" w:lineRule="exact"/>
              <w:rPr>
                <w:sz w:val="20"/>
              </w:rPr>
            </w:pPr>
            <w:r>
              <w:rPr>
                <w:spacing w:val="-4"/>
                <w:sz w:val="20"/>
              </w:rPr>
              <w:t>0.92</w:t>
            </w:r>
          </w:p>
        </w:tc>
        <w:tc>
          <w:tcPr>
            <w:tcW w:w="1881" w:type="dxa"/>
          </w:tcPr>
          <w:p>
            <w:pPr>
              <w:pStyle w:val="TableParagraph"/>
              <w:spacing w:line="210" w:lineRule="exact"/>
              <w:rPr>
                <w:sz w:val="20"/>
              </w:rPr>
            </w:pPr>
            <w:r>
              <w:rPr>
                <w:spacing w:val="-5"/>
                <w:sz w:val="20"/>
              </w:rPr>
              <w:t>77</w:t>
            </w:r>
          </w:p>
        </w:tc>
      </w:tr>
      <w:tr>
        <w:trPr>
          <w:trHeight w:val="230" w:hRule="atLeast"/>
        </w:trPr>
        <w:tc>
          <w:tcPr>
            <w:tcW w:w="1884" w:type="dxa"/>
          </w:tcPr>
          <w:p>
            <w:pPr>
              <w:pStyle w:val="TableParagraph"/>
              <w:spacing w:line="210" w:lineRule="exact"/>
              <w:ind w:left="107"/>
              <w:jc w:val="left"/>
              <w:rPr>
                <w:sz w:val="20"/>
              </w:rPr>
            </w:pPr>
            <w:r>
              <w:rPr>
                <w:spacing w:val="-2"/>
                <w:sz w:val="20"/>
              </w:rPr>
              <w:t>Kinky</w:t>
            </w:r>
          </w:p>
        </w:tc>
        <w:tc>
          <w:tcPr>
            <w:tcW w:w="1882" w:type="dxa"/>
          </w:tcPr>
          <w:p>
            <w:pPr>
              <w:pStyle w:val="TableParagraph"/>
              <w:spacing w:line="210" w:lineRule="exact"/>
              <w:ind w:right="4"/>
              <w:rPr>
                <w:sz w:val="20"/>
              </w:rPr>
            </w:pPr>
            <w:r>
              <w:rPr>
                <w:spacing w:val="-4"/>
                <w:sz w:val="20"/>
              </w:rPr>
              <w:t>0.82</w:t>
            </w:r>
          </w:p>
        </w:tc>
        <w:tc>
          <w:tcPr>
            <w:tcW w:w="1882" w:type="dxa"/>
          </w:tcPr>
          <w:p>
            <w:pPr>
              <w:pStyle w:val="TableParagraph"/>
              <w:spacing w:line="210" w:lineRule="exact"/>
              <w:ind w:right="5"/>
              <w:rPr>
                <w:sz w:val="20"/>
              </w:rPr>
            </w:pPr>
            <w:r>
              <w:rPr>
                <w:spacing w:val="-4"/>
                <w:sz w:val="20"/>
              </w:rPr>
              <w:t>0.97</w:t>
            </w:r>
          </w:p>
        </w:tc>
        <w:tc>
          <w:tcPr>
            <w:tcW w:w="1882" w:type="dxa"/>
          </w:tcPr>
          <w:p>
            <w:pPr>
              <w:pStyle w:val="TableParagraph"/>
              <w:spacing w:line="210" w:lineRule="exact"/>
              <w:rPr>
                <w:sz w:val="20"/>
              </w:rPr>
            </w:pPr>
            <w:r>
              <w:rPr>
                <w:spacing w:val="-4"/>
                <w:sz w:val="20"/>
              </w:rPr>
              <w:t>0.89</w:t>
            </w:r>
          </w:p>
        </w:tc>
        <w:tc>
          <w:tcPr>
            <w:tcW w:w="1881" w:type="dxa"/>
          </w:tcPr>
          <w:p>
            <w:pPr>
              <w:pStyle w:val="TableParagraph"/>
              <w:spacing w:line="210" w:lineRule="exact"/>
              <w:rPr>
                <w:sz w:val="20"/>
              </w:rPr>
            </w:pPr>
            <w:r>
              <w:rPr>
                <w:spacing w:val="-5"/>
                <w:sz w:val="20"/>
              </w:rPr>
              <w:t>33</w:t>
            </w:r>
          </w:p>
        </w:tc>
      </w:tr>
      <w:tr>
        <w:trPr>
          <w:trHeight w:val="230" w:hRule="atLeast"/>
        </w:trPr>
        <w:tc>
          <w:tcPr>
            <w:tcW w:w="1884" w:type="dxa"/>
          </w:tcPr>
          <w:p>
            <w:pPr>
              <w:pStyle w:val="TableParagraph"/>
              <w:spacing w:line="210" w:lineRule="exact"/>
              <w:ind w:left="107"/>
              <w:jc w:val="left"/>
              <w:rPr>
                <w:sz w:val="20"/>
              </w:rPr>
            </w:pPr>
            <w:r>
              <w:rPr>
                <w:spacing w:val="-2"/>
                <w:sz w:val="20"/>
              </w:rPr>
              <w:t>Straight</w:t>
            </w:r>
          </w:p>
        </w:tc>
        <w:tc>
          <w:tcPr>
            <w:tcW w:w="1882" w:type="dxa"/>
          </w:tcPr>
          <w:p>
            <w:pPr>
              <w:pStyle w:val="TableParagraph"/>
              <w:spacing w:line="210" w:lineRule="exact"/>
              <w:ind w:right="4"/>
              <w:rPr>
                <w:sz w:val="20"/>
              </w:rPr>
            </w:pPr>
            <w:r>
              <w:rPr>
                <w:spacing w:val="-4"/>
                <w:sz w:val="20"/>
              </w:rPr>
              <w:t>0.91</w:t>
            </w:r>
          </w:p>
        </w:tc>
        <w:tc>
          <w:tcPr>
            <w:tcW w:w="1882" w:type="dxa"/>
          </w:tcPr>
          <w:p>
            <w:pPr>
              <w:pStyle w:val="TableParagraph"/>
              <w:spacing w:line="210" w:lineRule="exact"/>
              <w:ind w:right="5"/>
              <w:rPr>
                <w:sz w:val="20"/>
              </w:rPr>
            </w:pPr>
            <w:r>
              <w:rPr>
                <w:spacing w:val="-4"/>
                <w:sz w:val="20"/>
              </w:rPr>
              <w:t>0.97</w:t>
            </w:r>
          </w:p>
        </w:tc>
        <w:tc>
          <w:tcPr>
            <w:tcW w:w="1882" w:type="dxa"/>
          </w:tcPr>
          <w:p>
            <w:pPr>
              <w:pStyle w:val="TableParagraph"/>
              <w:spacing w:line="210" w:lineRule="exact"/>
              <w:rPr>
                <w:sz w:val="20"/>
              </w:rPr>
            </w:pPr>
            <w:r>
              <w:rPr>
                <w:spacing w:val="-4"/>
                <w:sz w:val="20"/>
              </w:rPr>
              <w:t>0.94</w:t>
            </w:r>
          </w:p>
        </w:tc>
        <w:tc>
          <w:tcPr>
            <w:tcW w:w="1881" w:type="dxa"/>
          </w:tcPr>
          <w:p>
            <w:pPr>
              <w:pStyle w:val="TableParagraph"/>
              <w:spacing w:line="210" w:lineRule="exact"/>
              <w:rPr>
                <w:sz w:val="20"/>
              </w:rPr>
            </w:pPr>
            <w:r>
              <w:rPr>
                <w:spacing w:val="-5"/>
                <w:sz w:val="20"/>
              </w:rPr>
              <w:t>73</w:t>
            </w:r>
          </w:p>
        </w:tc>
      </w:tr>
      <w:tr>
        <w:trPr>
          <w:trHeight w:val="230" w:hRule="atLeast"/>
        </w:trPr>
        <w:tc>
          <w:tcPr>
            <w:tcW w:w="1884" w:type="dxa"/>
          </w:tcPr>
          <w:p>
            <w:pPr>
              <w:pStyle w:val="TableParagraph"/>
              <w:spacing w:line="210" w:lineRule="exact"/>
              <w:ind w:left="107"/>
              <w:jc w:val="left"/>
              <w:rPr>
                <w:sz w:val="20"/>
              </w:rPr>
            </w:pPr>
            <w:r>
              <w:rPr>
                <w:spacing w:val="-4"/>
                <w:sz w:val="20"/>
              </w:rPr>
              <w:t>Wavy</w:t>
            </w:r>
          </w:p>
        </w:tc>
        <w:tc>
          <w:tcPr>
            <w:tcW w:w="1882" w:type="dxa"/>
          </w:tcPr>
          <w:p>
            <w:pPr>
              <w:pStyle w:val="TableParagraph"/>
              <w:spacing w:line="210" w:lineRule="exact"/>
              <w:ind w:right="4"/>
              <w:rPr>
                <w:sz w:val="20"/>
              </w:rPr>
            </w:pPr>
            <w:r>
              <w:rPr>
                <w:spacing w:val="-4"/>
                <w:sz w:val="20"/>
              </w:rPr>
              <w:t>0.91</w:t>
            </w:r>
          </w:p>
        </w:tc>
        <w:tc>
          <w:tcPr>
            <w:tcW w:w="1882" w:type="dxa"/>
          </w:tcPr>
          <w:p>
            <w:pPr>
              <w:pStyle w:val="TableParagraph"/>
              <w:spacing w:line="210" w:lineRule="exact"/>
              <w:ind w:right="5"/>
              <w:rPr>
                <w:sz w:val="20"/>
              </w:rPr>
            </w:pPr>
            <w:r>
              <w:rPr>
                <w:spacing w:val="-4"/>
                <w:sz w:val="20"/>
              </w:rPr>
              <w:t>0.86</w:t>
            </w:r>
          </w:p>
        </w:tc>
        <w:tc>
          <w:tcPr>
            <w:tcW w:w="1882" w:type="dxa"/>
          </w:tcPr>
          <w:p>
            <w:pPr>
              <w:pStyle w:val="TableParagraph"/>
              <w:spacing w:line="210" w:lineRule="exact"/>
              <w:rPr>
                <w:sz w:val="20"/>
              </w:rPr>
            </w:pPr>
            <w:r>
              <w:rPr>
                <w:spacing w:val="-4"/>
                <w:sz w:val="20"/>
              </w:rPr>
              <w:t>0.89</w:t>
            </w:r>
          </w:p>
        </w:tc>
        <w:tc>
          <w:tcPr>
            <w:tcW w:w="1881" w:type="dxa"/>
          </w:tcPr>
          <w:p>
            <w:pPr>
              <w:pStyle w:val="TableParagraph"/>
              <w:spacing w:line="210" w:lineRule="exact"/>
              <w:rPr>
                <w:sz w:val="20"/>
              </w:rPr>
            </w:pPr>
            <w:r>
              <w:rPr>
                <w:spacing w:val="-5"/>
                <w:sz w:val="20"/>
              </w:rPr>
              <w:t>50</w:t>
            </w:r>
          </w:p>
        </w:tc>
      </w:tr>
      <w:tr>
        <w:trPr>
          <w:trHeight w:val="230" w:hRule="atLeast"/>
        </w:trPr>
        <w:tc>
          <w:tcPr>
            <w:tcW w:w="1884" w:type="dxa"/>
          </w:tcPr>
          <w:p>
            <w:pPr>
              <w:pStyle w:val="TableParagraph"/>
              <w:spacing w:line="210" w:lineRule="exact"/>
              <w:ind w:left="107"/>
              <w:jc w:val="left"/>
              <w:rPr>
                <w:sz w:val="20"/>
              </w:rPr>
            </w:pPr>
            <w:r>
              <w:rPr>
                <w:sz w:val="20"/>
              </w:rPr>
              <w:t>Macro</w:t>
            </w:r>
            <w:r>
              <w:rPr>
                <w:spacing w:val="-4"/>
                <w:sz w:val="20"/>
              </w:rPr>
              <w:t> </w:t>
            </w:r>
            <w:r>
              <w:rPr>
                <w:spacing w:val="-2"/>
                <w:sz w:val="20"/>
              </w:rPr>
              <w:t>average</w:t>
            </w:r>
          </w:p>
        </w:tc>
        <w:tc>
          <w:tcPr>
            <w:tcW w:w="1882" w:type="dxa"/>
          </w:tcPr>
          <w:p>
            <w:pPr>
              <w:pStyle w:val="TableParagraph"/>
              <w:spacing w:line="210" w:lineRule="exact"/>
              <w:ind w:right="4"/>
              <w:rPr>
                <w:sz w:val="20"/>
              </w:rPr>
            </w:pPr>
            <w:r>
              <w:rPr>
                <w:spacing w:val="-4"/>
                <w:sz w:val="20"/>
              </w:rPr>
              <w:t>0.90</w:t>
            </w:r>
          </w:p>
        </w:tc>
        <w:tc>
          <w:tcPr>
            <w:tcW w:w="1882" w:type="dxa"/>
          </w:tcPr>
          <w:p>
            <w:pPr>
              <w:pStyle w:val="TableParagraph"/>
              <w:spacing w:line="210" w:lineRule="exact"/>
              <w:ind w:right="5"/>
              <w:rPr>
                <w:sz w:val="20"/>
              </w:rPr>
            </w:pPr>
            <w:r>
              <w:rPr>
                <w:spacing w:val="-4"/>
                <w:sz w:val="20"/>
              </w:rPr>
              <w:t>0.92</w:t>
            </w:r>
          </w:p>
        </w:tc>
        <w:tc>
          <w:tcPr>
            <w:tcW w:w="1882" w:type="dxa"/>
          </w:tcPr>
          <w:p>
            <w:pPr>
              <w:pStyle w:val="TableParagraph"/>
              <w:spacing w:line="210" w:lineRule="exact"/>
              <w:rPr>
                <w:sz w:val="20"/>
              </w:rPr>
            </w:pPr>
            <w:r>
              <w:rPr>
                <w:spacing w:val="-4"/>
                <w:sz w:val="20"/>
              </w:rPr>
              <w:t>0.91</w:t>
            </w:r>
          </w:p>
        </w:tc>
        <w:tc>
          <w:tcPr>
            <w:tcW w:w="1881" w:type="dxa"/>
          </w:tcPr>
          <w:p>
            <w:pPr>
              <w:pStyle w:val="TableParagraph"/>
              <w:spacing w:line="210" w:lineRule="exact"/>
              <w:rPr>
                <w:sz w:val="20"/>
              </w:rPr>
            </w:pPr>
            <w:r>
              <w:rPr>
                <w:spacing w:val="-5"/>
                <w:sz w:val="20"/>
              </w:rPr>
              <w:t>233</w:t>
            </w:r>
          </w:p>
        </w:tc>
      </w:tr>
      <w:tr>
        <w:trPr>
          <w:trHeight w:val="230" w:hRule="atLeast"/>
        </w:trPr>
        <w:tc>
          <w:tcPr>
            <w:tcW w:w="1884" w:type="dxa"/>
          </w:tcPr>
          <w:p>
            <w:pPr>
              <w:pStyle w:val="TableParagraph"/>
              <w:spacing w:line="210" w:lineRule="exact"/>
              <w:ind w:left="107"/>
              <w:jc w:val="left"/>
              <w:rPr>
                <w:sz w:val="20"/>
              </w:rPr>
            </w:pPr>
            <w:r>
              <w:rPr>
                <w:sz w:val="20"/>
              </w:rPr>
              <w:t>Weighted</w:t>
            </w:r>
            <w:r>
              <w:rPr>
                <w:spacing w:val="-6"/>
                <w:sz w:val="20"/>
              </w:rPr>
              <w:t> </w:t>
            </w:r>
            <w:r>
              <w:rPr>
                <w:spacing w:val="-2"/>
                <w:sz w:val="20"/>
              </w:rPr>
              <w:t>average</w:t>
            </w:r>
          </w:p>
        </w:tc>
        <w:tc>
          <w:tcPr>
            <w:tcW w:w="1882" w:type="dxa"/>
          </w:tcPr>
          <w:p>
            <w:pPr>
              <w:pStyle w:val="TableParagraph"/>
              <w:spacing w:line="210" w:lineRule="exact"/>
              <w:ind w:right="4"/>
              <w:rPr>
                <w:sz w:val="20"/>
              </w:rPr>
            </w:pPr>
            <w:r>
              <w:rPr>
                <w:spacing w:val="-4"/>
                <w:sz w:val="20"/>
              </w:rPr>
              <w:t>0.92</w:t>
            </w:r>
          </w:p>
        </w:tc>
        <w:tc>
          <w:tcPr>
            <w:tcW w:w="1882" w:type="dxa"/>
          </w:tcPr>
          <w:p>
            <w:pPr>
              <w:pStyle w:val="TableParagraph"/>
              <w:spacing w:line="210" w:lineRule="exact"/>
              <w:ind w:right="5"/>
              <w:rPr>
                <w:sz w:val="20"/>
              </w:rPr>
            </w:pPr>
            <w:r>
              <w:rPr>
                <w:spacing w:val="-4"/>
                <w:sz w:val="20"/>
              </w:rPr>
              <w:t>0.91</w:t>
            </w:r>
          </w:p>
        </w:tc>
        <w:tc>
          <w:tcPr>
            <w:tcW w:w="1882" w:type="dxa"/>
          </w:tcPr>
          <w:p>
            <w:pPr>
              <w:pStyle w:val="TableParagraph"/>
              <w:spacing w:line="210" w:lineRule="exact"/>
              <w:rPr>
                <w:sz w:val="20"/>
              </w:rPr>
            </w:pPr>
            <w:r>
              <w:rPr>
                <w:spacing w:val="-4"/>
                <w:sz w:val="20"/>
              </w:rPr>
              <w:t>0.91</w:t>
            </w:r>
          </w:p>
        </w:tc>
        <w:tc>
          <w:tcPr>
            <w:tcW w:w="1881" w:type="dxa"/>
          </w:tcPr>
          <w:p>
            <w:pPr>
              <w:pStyle w:val="TableParagraph"/>
              <w:spacing w:line="210" w:lineRule="exact"/>
              <w:rPr>
                <w:sz w:val="20"/>
              </w:rPr>
            </w:pPr>
            <w:r>
              <w:rPr>
                <w:spacing w:val="-5"/>
                <w:sz w:val="20"/>
              </w:rPr>
              <w:t>233</w:t>
            </w:r>
          </w:p>
        </w:tc>
      </w:tr>
    </w:tbl>
    <w:p>
      <w:pPr>
        <w:pStyle w:val="BodyText"/>
        <w:spacing w:before="6"/>
        <w:ind w:left="0"/>
        <w:rPr>
          <w:b/>
          <w:sz w:val="14"/>
        </w:rPr>
      </w:pPr>
      <w:r>
        <w:rPr>
          <w:b/>
          <w:sz w:val="14"/>
        </w:rPr>
        <w:drawing>
          <wp:anchor distT="0" distB="0" distL="0" distR="0" allowOverlap="1" layoutInCell="1" locked="0" behindDoc="1" simplePos="0" relativeHeight="487589376">
            <wp:simplePos x="0" y="0"/>
            <wp:positionH relativeFrom="page">
              <wp:posOffset>883445</wp:posOffset>
            </wp:positionH>
            <wp:positionV relativeFrom="paragraph">
              <wp:posOffset>121753</wp:posOffset>
            </wp:positionV>
            <wp:extent cx="4210008" cy="3703320"/>
            <wp:effectExtent l="0" t="0" r="0" b="0"/>
            <wp:wrapTopAndBottom/>
            <wp:docPr id="9" name="Image 9"/>
            <wp:cNvGraphicFramePr>
              <a:graphicFrameLocks/>
            </wp:cNvGraphicFramePr>
            <a:graphic>
              <a:graphicData uri="http://schemas.openxmlformats.org/drawingml/2006/picture">
                <pic:pic>
                  <pic:nvPicPr>
                    <pic:cNvPr id="9" name="Image 9"/>
                    <pic:cNvPicPr/>
                  </pic:nvPicPr>
                  <pic:blipFill>
                    <a:blip r:embed="rId14" cstate="print"/>
                    <a:stretch>
                      <a:fillRect/>
                    </a:stretch>
                  </pic:blipFill>
                  <pic:spPr>
                    <a:xfrm>
                      <a:off x="0" y="0"/>
                      <a:ext cx="4210008" cy="3703320"/>
                    </a:xfrm>
                    <a:prstGeom prst="rect">
                      <a:avLst/>
                    </a:prstGeom>
                  </pic:spPr>
                </pic:pic>
              </a:graphicData>
            </a:graphic>
          </wp:anchor>
        </w:drawing>
      </w:r>
    </w:p>
    <w:p>
      <w:pPr>
        <w:pStyle w:val="BodyText"/>
        <w:spacing w:before="193"/>
        <w:ind w:left="0"/>
        <w:rPr>
          <w:b/>
        </w:rPr>
      </w:pPr>
    </w:p>
    <w:p>
      <w:pPr>
        <w:spacing w:line="278" w:lineRule="auto" w:before="0"/>
        <w:ind w:left="4529" w:right="610" w:hanging="4153"/>
        <w:jc w:val="left"/>
        <w:rPr>
          <w:i/>
          <w:sz w:val="20"/>
        </w:rPr>
      </w:pPr>
      <w:r>
        <w:rPr>
          <w:i/>
          <w:sz w:val="20"/>
        </w:rPr>
        <w:t>Figure</w:t>
      </w:r>
      <w:r>
        <w:rPr>
          <w:i/>
          <w:spacing w:val="-2"/>
          <w:sz w:val="20"/>
        </w:rPr>
        <w:t> </w:t>
      </w:r>
      <w:r>
        <w:rPr>
          <w:i/>
          <w:sz w:val="20"/>
        </w:rPr>
        <w:t>5.</w:t>
      </w:r>
      <w:r>
        <w:rPr>
          <w:i/>
          <w:spacing w:val="-3"/>
          <w:sz w:val="20"/>
        </w:rPr>
        <w:t> </w:t>
      </w:r>
      <w:r>
        <w:rPr>
          <w:i/>
          <w:sz w:val="20"/>
        </w:rPr>
        <w:t>Confusion</w:t>
      </w:r>
      <w:r>
        <w:rPr>
          <w:i/>
          <w:spacing w:val="-2"/>
          <w:sz w:val="20"/>
        </w:rPr>
        <w:t> </w:t>
      </w:r>
      <w:r>
        <w:rPr>
          <w:i/>
          <w:sz w:val="20"/>
        </w:rPr>
        <w:t>matrix</w:t>
      </w:r>
      <w:r>
        <w:rPr>
          <w:i/>
          <w:spacing w:val="-3"/>
          <w:sz w:val="20"/>
        </w:rPr>
        <w:t> </w:t>
      </w:r>
      <w:r>
        <w:rPr>
          <w:i/>
          <w:sz w:val="20"/>
        </w:rPr>
        <w:t>for</w:t>
      </w:r>
      <w:r>
        <w:rPr>
          <w:i/>
          <w:spacing w:val="-4"/>
          <w:sz w:val="20"/>
        </w:rPr>
        <w:t> </w:t>
      </w:r>
      <w:r>
        <w:rPr>
          <w:i/>
          <w:sz w:val="20"/>
        </w:rPr>
        <w:t>Experiment</w:t>
      </w:r>
      <w:r>
        <w:rPr>
          <w:i/>
          <w:spacing w:val="-4"/>
          <w:sz w:val="20"/>
        </w:rPr>
        <w:t> </w:t>
      </w:r>
      <w:r>
        <w:rPr>
          <w:i/>
          <w:sz w:val="20"/>
        </w:rPr>
        <w:t>2,</w:t>
      </w:r>
      <w:r>
        <w:rPr>
          <w:i/>
          <w:spacing w:val="-3"/>
          <w:sz w:val="20"/>
        </w:rPr>
        <w:t> </w:t>
      </w:r>
      <w:r>
        <w:rPr>
          <w:i/>
          <w:sz w:val="20"/>
        </w:rPr>
        <w:t>the</w:t>
      </w:r>
      <w:r>
        <w:rPr>
          <w:i/>
          <w:spacing w:val="-3"/>
          <w:sz w:val="20"/>
        </w:rPr>
        <w:t> </w:t>
      </w:r>
      <w:r>
        <w:rPr>
          <w:i/>
          <w:sz w:val="20"/>
        </w:rPr>
        <w:t>best</w:t>
      </w:r>
      <w:r>
        <w:rPr>
          <w:i/>
          <w:spacing w:val="-4"/>
          <w:sz w:val="20"/>
        </w:rPr>
        <w:t> </w:t>
      </w:r>
      <w:r>
        <w:rPr>
          <w:i/>
          <w:sz w:val="20"/>
        </w:rPr>
        <w:t>overall</w:t>
      </w:r>
      <w:r>
        <w:rPr>
          <w:i/>
          <w:spacing w:val="-4"/>
          <w:sz w:val="20"/>
        </w:rPr>
        <w:t> </w:t>
      </w:r>
      <w:r>
        <w:rPr>
          <w:i/>
          <w:sz w:val="20"/>
        </w:rPr>
        <w:t>test</w:t>
      </w:r>
      <w:r>
        <w:rPr>
          <w:i/>
          <w:spacing w:val="-4"/>
          <w:sz w:val="20"/>
        </w:rPr>
        <w:t> </w:t>
      </w:r>
      <w:r>
        <w:rPr>
          <w:i/>
          <w:sz w:val="20"/>
        </w:rPr>
        <w:t>configuration</w:t>
      </w:r>
      <w:r>
        <w:rPr>
          <w:i/>
          <w:spacing w:val="-2"/>
          <w:sz w:val="20"/>
        </w:rPr>
        <w:t> </w:t>
      </w:r>
      <w:r>
        <w:rPr>
          <w:i/>
          <w:sz w:val="20"/>
        </w:rPr>
        <w:t>in</w:t>
      </w:r>
      <w:r>
        <w:rPr>
          <w:i/>
          <w:spacing w:val="-2"/>
          <w:sz w:val="20"/>
        </w:rPr>
        <w:t> </w:t>
      </w:r>
      <w:r>
        <w:rPr>
          <w:i/>
          <w:sz w:val="20"/>
        </w:rPr>
        <w:t>the</w:t>
      </w:r>
      <w:r>
        <w:rPr>
          <w:i/>
          <w:spacing w:val="-3"/>
          <w:sz w:val="20"/>
        </w:rPr>
        <w:t> </w:t>
      </w:r>
      <w:r>
        <w:rPr>
          <w:i/>
          <w:sz w:val="20"/>
        </w:rPr>
        <w:t>revised</w:t>
      </w:r>
      <w:r>
        <w:rPr>
          <w:i/>
          <w:spacing w:val="-2"/>
          <w:sz w:val="20"/>
        </w:rPr>
        <w:t> </w:t>
      </w:r>
      <w:r>
        <w:rPr>
          <w:i/>
          <w:sz w:val="20"/>
        </w:rPr>
        <w:t>interpretation</w:t>
      </w:r>
      <w:r>
        <w:rPr>
          <w:i/>
          <w:spacing w:val="-2"/>
          <w:sz w:val="20"/>
        </w:rPr>
        <w:t> </w:t>
      </w:r>
      <w:r>
        <w:rPr>
          <w:i/>
          <w:sz w:val="20"/>
        </w:rPr>
        <w:t>of </w:t>
      </w:r>
      <w:r>
        <w:rPr>
          <w:i/>
          <w:spacing w:val="-2"/>
          <w:sz w:val="20"/>
        </w:rPr>
        <w:t>results.</w:t>
      </w:r>
    </w:p>
    <w:p>
      <w:pPr>
        <w:spacing w:after="0" w:line="278" w:lineRule="auto"/>
        <w:jc w:val="left"/>
        <w:rPr>
          <w:i/>
          <w:sz w:val="20"/>
        </w:rPr>
        <w:sectPr>
          <w:pgSz w:w="11910" w:h="16840"/>
          <w:pgMar w:header="573" w:footer="585" w:top="1160" w:bottom="780" w:left="1133" w:right="708"/>
        </w:sectPr>
      </w:pPr>
    </w:p>
    <w:p>
      <w:pPr>
        <w:pStyle w:val="ListParagraph"/>
        <w:numPr>
          <w:ilvl w:val="1"/>
          <w:numId w:val="1"/>
        </w:numPr>
        <w:tabs>
          <w:tab w:pos="416" w:val="left" w:leader="none"/>
        </w:tabs>
        <w:spacing w:line="240" w:lineRule="auto" w:before="81" w:after="0"/>
        <w:ind w:left="416" w:right="0" w:hanging="301"/>
        <w:jc w:val="left"/>
        <w:rPr>
          <w:sz w:val="20"/>
        </w:rPr>
      </w:pPr>
      <w:r>
        <w:rPr>
          <w:sz w:val="20"/>
        </w:rPr>
        <w:t>SEM</w:t>
      </w:r>
      <w:r>
        <w:rPr>
          <w:spacing w:val="-7"/>
          <w:sz w:val="20"/>
        </w:rPr>
        <w:t> </w:t>
      </w:r>
      <w:r>
        <w:rPr>
          <w:spacing w:val="-2"/>
          <w:sz w:val="20"/>
        </w:rPr>
        <w:t>Analysis</w:t>
      </w:r>
    </w:p>
    <w:p>
      <w:pPr>
        <w:spacing w:line="276" w:lineRule="auto" w:before="193"/>
        <w:ind w:left="115" w:right="560" w:firstLine="0"/>
        <w:jc w:val="left"/>
        <w:rPr>
          <w:sz w:val="20"/>
        </w:rPr>
      </w:pPr>
      <w:r>
        <w:rPr>
          <w:sz w:val="20"/>
        </w:rPr>
        <w:t>SEM images provide a detailed view of the hair surface, which helps in studying hair condition and identifying characteristics that may be related to damage. It provides details that are not visible in regular images, so it helps in examining</w:t>
      </w:r>
      <w:r>
        <w:rPr>
          <w:spacing w:val="-1"/>
          <w:sz w:val="20"/>
        </w:rPr>
        <w:t> </w:t>
      </w:r>
      <w:r>
        <w:rPr>
          <w:sz w:val="20"/>
        </w:rPr>
        <w:t>the</w:t>
      </w:r>
      <w:r>
        <w:rPr>
          <w:spacing w:val="-2"/>
          <w:sz w:val="20"/>
        </w:rPr>
        <w:t> </w:t>
      </w:r>
      <w:r>
        <w:rPr>
          <w:sz w:val="20"/>
        </w:rPr>
        <w:t>hair's</w:t>
      </w:r>
      <w:r>
        <w:rPr>
          <w:spacing w:val="-3"/>
          <w:sz w:val="20"/>
        </w:rPr>
        <w:t> </w:t>
      </w:r>
      <w:r>
        <w:rPr>
          <w:sz w:val="20"/>
        </w:rPr>
        <w:t>structure</w:t>
      </w:r>
      <w:r>
        <w:rPr>
          <w:spacing w:val="-2"/>
          <w:sz w:val="20"/>
        </w:rPr>
        <w:t> </w:t>
      </w:r>
      <w:r>
        <w:rPr>
          <w:sz w:val="20"/>
        </w:rPr>
        <w:t>more</w:t>
      </w:r>
      <w:r>
        <w:rPr>
          <w:spacing w:val="-2"/>
          <w:sz w:val="20"/>
        </w:rPr>
        <w:t> </w:t>
      </w:r>
      <w:r>
        <w:rPr>
          <w:sz w:val="20"/>
        </w:rPr>
        <w:t>deeply.</w:t>
      </w:r>
      <w:r>
        <w:rPr>
          <w:spacing w:val="-2"/>
          <w:sz w:val="20"/>
        </w:rPr>
        <w:t> </w:t>
      </w:r>
      <w:r>
        <w:rPr>
          <w:sz w:val="20"/>
        </w:rPr>
        <w:t>The</w:t>
      </w:r>
      <w:r>
        <w:rPr>
          <w:spacing w:val="-2"/>
          <w:sz w:val="20"/>
        </w:rPr>
        <w:t> </w:t>
      </w:r>
      <w:r>
        <w:rPr>
          <w:sz w:val="20"/>
        </w:rPr>
        <w:t>tailing</w:t>
      </w:r>
      <w:r>
        <w:rPr>
          <w:spacing w:val="-1"/>
          <w:sz w:val="20"/>
        </w:rPr>
        <w:t> </w:t>
      </w:r>
      <w:r>
        <w:rPr>
          <w:sz w:val="20"/>
        </w:rPr>
        <w:t>factor</w:t>
      </w:r>
      <w:r>
        <w:rPr>
          <w:spacing w:val="-2"/>
          <w:sz w:val="20"/>
        </w:rPr>
        <w:t> </w:t>
      </w:r>
      <w:r>
        <w:rPr>
          <w:sz w:val="20"/>
        </w:rPr>
        <w:t>is</w:t>
      </w:r>
      <w:r>
        <w:rPr>
          <w:spacing w:val="-3"/>
          <w:sz w:val="20"/>
        </w:rPr>
        <w:t> </w:t>
      </w:r>
      <w:r>
        <w:rPr>
          <w:sz w:val="20"/>
        </w:rPr>
        <w:t>used</w:t>
      </w:r>
      <w:r>
        <w:rPr>
          <w:spacing w:val="-1"/>
          <w:sz w:val="20"/>
        </w:rPr>
        <w:t> </w:t>
      </w:r>
      <w:r>
        <w:rPr>
          <w:sz w:val="20"/>
        </w:rPr>
        <w:t>as</w:t>
      </w:r>
      <w:r>
        <w:rPr>
          <w:spacing w:val="-3"/>
          <w:sz w:val="20"/>
        </w:rPr>
        <w:t> </w:t>
      </w:r>
      <w:r>
        <w:rPr>
          <w:sz w:val="20"/>
        </w:rPr>
        <w:t>the</w:t>
      </w:r>
      <w:r>
        <w:rPr>
          <w:spacing w:val="-2"/>
          <w:sz w:val="20"/>
        </w:rPr>
        <w:t> </w:t>
      </w:r>
      <w:r>
        <w:rPr>
          <w:sz w:val="20"/>
        </w:rPr>
        <w:t>main</w:t>
      </w:r>
      <w:r>
        <w:rPr>
          <w:spacing w:val="-1"/>
          <w:sz w:val="20"/>
        </w:rPr>
        <w:t> </w:t>
      </w:r>
      <w:r>
        <w:rPr>
          <w:sz w:val="20"/>
        </w:rPr>
        <w:t>feature</w:t>
      </w:r>
      <w:r>
        <w:rPr>
          <w:spacing w:val="-2"/>
          <w:sz w:val="20"/>
        </w:rPr>
        <w:t> </w:t>
      </w:r>
      <w:r>
        <w:rPr>
          <w:sz w:val="20"/>
        </w:rPr>
        <w:t>to</w:t>
      </w:r>
      <w:r>
        <w:rPr>
          <w:spacing w:val="-4"/>
          <w:sz w:val="20"/>
        </w:rPr>
        <w:t> </w:t>
      </w:r>
      <w:r>
        <w:rPr>
          <w:sz w:val="20"/>
        </w:rPr>
        <w:t>represent</w:t>
      </w:r>
      <w:r>
        <w:rPr>
          <w:spacing w:val="-3"/>
          <w:sz w:val="20"/>
        </w:rPr>
        <w:t> </w:t>
      </w:r>
      <w:r>
        <w:rPr>
          <w:sz w:val="20"/>
        </w:rPr>
        <w:t>the</w:t>
      </w:r>
      <w:r>
        <w:rPr>
          <w:spacing w:val="-2"/>
          <w:sz w:val="20"/>
        </w:rPr>
        <w:t> </w:t>
      </w:r>
      <w:r>
        <w:rPr>
          <w:sz w:val="20"/>
        </w:rPr>
        <w:t>level</w:t>
      </w:r>
      <w:r>
        <w:rPr>
          <w:spacing w:val="-4"/>
          <w:sz w:val="20"/>
        </w:rPr>
        <w:t> </w:t>
      </w:r>
      <w:r>
        <w:rPr>
          <w:sz w:val="20"/>
        </w:rPr>
        <w:t>of</w:t>
      </w:r>
      <w:r>
        <w:rPr>
          <w:spacing w:val="-4"/>
          <w:sz w:val="20"/>
        </w:rPr>
        <w:t> </w:t>
      </w:r>
      <w:r>
        <w:rPr>
          <w:sz w:val="20"/>
        </w:rPr>
        <w:t>hair surface damage, the higher its value, the greater the damage. To validate the effectiveness of the proposed methodology, a number of experiments were implemented on two different SEM datasets. The first Dryad dataset, which also used in Fanny Chu research to ensure consistency.</w:t>
      </w:r>
    </w:p>
    <w:p>
      <w:pPr>
        <w:pStyle w:val="ListParagraph"/>
        <w:numPr>
          <w:ilvl w:val="2"/>
          <w:numId w:val="1"/>
        </w:numPr>
        <w:tabs>
          <w:tab w:pos="516" w:val="left" w:leader="none"/>
        </w:tabs>
        <w:spacing w:line="240" w:lineRule="auto" w:before="160" w:after="0"/>
        <w:ind w:left="516" w:right="0" w:hanging="401"/>
        <w:jc w:val="left"/>
        <w:rPr>
          <w:sz w:val="20"/>
        </w:rPr>
      </w:pPr>
      <w:r>
        <w:rPr>
          <w:sz w:val="20"/>
        </w:rPr>
        <w:t>Dryad</w:t>
      </w:r>
      <w:r>
        <w:rPr>
          <w:spacing w:val="-6"/>
          <w:sz w:val="20"/>
        </w:rPr>
        <w:t> </w:t>
      </w:r>
      <w:r>
        <w:rPr>
          <w:sz w:val="20"/>
        </w:rPr>
        <w:t>Dataset</w:t>
      </w:r>
      <w:r>
        <w:rPr>
          <w:spacing w:val="-6"/>
          <w:sz w:val="20"/>
        </w:rPr>
        <w:t> </w:t>
      </w:r>
      <w:r>
        <w:rPr>
          <w:spacing w:val="-2"/>
          <w:sz w:val="20"/>
        </w:rPr>
        <w:t>Experiments:</w:t>
      </w:r>
    </w:p>
    <w:p>
      <w:pPr>
        <w:spacing w:before="195"/>
        <w:ind w:left="115" w:right="0" w:firstLine="0"/>
        <w:jc w:val="left"/>
        <w:rPr>
          <w:sz w:val="20"/>
        </w:rPr>
      </w:pPr>
      <w:r>
        <w:rPr>
          <w:sz w:val="20"/>
        </w:rPr>
        <w:t>Experiment</w:t>
      </w:r>
      <w:r>
        <w:rPr>
          <w:spacing w:val="-8"/>
          <w:sz w:val="20"/>
        </w:rPr>
        <w:t> </w:t>
      </w:r>
      <w:r>
        <w:rPr>
          <w:sz w:val="20"/>
        </w:rPr>
        <w:t>1</w:t>
      </w:r>
      <w:r>
        <w:rPr>
          <w:spacing w:val="-3"/>
          <w:sz w:val="20"/>
        </w:rPr>
        <w:t> </w:t>
      </w:r>
      <w:r>
        <w:rPr>
          <w:sz w:val="20"/>
        </w:rPr>
        <w:t>-</w:t>
      </w:r>
      <w:r>
        <w:rPr>
          <w:spacing w:val="-4"/>
          <w:sz w:val="20"/>
        </w:rPr>
        <w:t> </w:t>
      </w:r>
      <w:r>
        <w:rPr>
          <w:sz w:val="20"/>
        </w:rPr>
        <w:t>RIO</w:t>
      </w:r>
      <w:r>
        <w:rPr>
          <w:spacing w:val="-5"/>
          <w:sz w:val="20"/>
        </w:rPr>
        <w:t> </w:t>
      </w:r>
      <w:r>
        <w:rPr>
          <w:sz w:val="20"/>
        </w:rPr>
        <w:t>75%</w:t>
      </w:r>
      <w:r>
        <w:rPr>
          <w:spacing w:val="-4"/>
          <w:sz w:val="20"/>
        </w:rPr>
        <w:t> </w:t>
      </w:r>
      <w:r>
        <w:rPr>
          <w:sz w:val="20"/>
        </w:rPr>
        <w:t>-</w:t>
      </w:r>
      <w:r>
        <w:rPr>
          <w:spacing w:val="-4"/>
          <w:sz w:val="20"/>
        </w:rPr>
        <w:t> </w:t>
      </w:r>
      <w:r>
        <w:rPr>
          <w:sz w:val="20"/>
        </w:rPr>
        <w:t>FILTER_MAX_4000X</w:t>
      </w:r>
      <w:r>
        <w:rPr>
          <w:spacing w:val="-5"/>
          <w:sz w:val="20"/>
        </w:rPr>
        <w:t> </w:t>
      </w:r>
      <w:r>
        <w:rPr>
          <w:spacing w:val="-2"/>
          <w:sz w:val="20"/>
        </w:rPr>
        <w:t>FALSE:</w:t>
      </w:r>
    </w:p>
    <w:p>
      <w:pPr>
        <w:pStyle w:val="BodyText"/>
        <w:spacing w:before="3"/>
        <w:ind w:left="0"/>
        <w:rPr>
          <w:sz w:val="18"/>
        </w:rPr>
      </w:pPr>
      <w:r>
        <w:rPr>
          <w:sz w:val="18"/>
        </w:rPr>
        <w:drawing>
          <wp:anchor distT="0" distB="0" distL="0" distR="0" allowOverlap="1" layoutInCell="1" locked="0" behindDoc="1" simplePos="0" relativeHeight="487589888">
            <wp:simplePos x="0" y="0"/>
            <wp:positionH relativeFrom="page">
              <wp:posOffset>791844</wp:posOffset>
            </wp:positionH>
            <wp:positionV relativeFrom="paragraph">
              <wp:posOffset>148893</wp:posOffset>
            </wp:positionV>
            <wp:extent cx="3192143" cy="1700783"/>
            <wp:effectExtent l="0" t="0" r="0" b="0"/>
            <wp:wrapTopAndBottom/>
            <wp:docPr id="10" name="Image 10"/>
            <wp:cNvGraphicFramePr>
              <a:graphicFrameLocks/>
            </wp:cNvGraphicFramePr>
            <a:graphic>
              <a:graphicData uri="http://schemas.openxmlformats.org/drawingml/2006/picture">
                <pic:pic>
                  <pic:nvPicPr>
                    <pic:cNvPr id="10" name="Image 10"/>
                    <pic:cNvPicPr/>
                  </pic:nvPicPr>
                  <pic:blipFill>
                    <a:blip r:embed="rId15" cstate="print"/>
                    <a:stretch>
                      <a:fillRect/>
                    </a:stretch>
                  </pic:blipFill>
                  <pic:spPr>
                    <a:xfrm>
                      <a:off x="0" y="0"/>
                      <a:ext cx="3192143" cy="1700783"/>
                    </a:xfrm>
                    <a:prstGeom prst="rect">
                      <a:avLst/>
                    </a:prstGeom>
                  </pic:spPr>
                </pic:pic>
              </a:graphicData>
            </a:graphic>
          </wp:anchor>
        </w:drawing>
      </w:r>
      <w:r>
        <w:rPr>
          <w:sz w:val="18"/>
        </w:rPr>
        <w:drawing>
          <wp:anchor distT="0" distB="0" distL="0" distR="0" allowOverlap="1" layoutInCell="1" locked="0" behindDoc="1" simplePos="0" relativeHeight="487590400">
            <wp:simplePos x="0" y="0"/>
            <wp:positionH relativeFrom="page">
              <wp:posOffset>4224318</wp:posOffset>
            </wp:positionH>
            <wp:positionV relativeFrom="paragraph">
              <wp:posOffset>163123</wp:posOffset>
            </wp:positionV>
            <wp:extent cx="2434864" cy="1619250"/>
            <wp:effectExtent l="0" t="0" r="0" b="0"/>
            <wp:wrapTopAndBottom/>
            <wp:docPr id="11" name="Image 11"/>
            <wp:cNvGraphicFramePr>
              <a:graphicFrameLocks/>
            </wp:cNvGraphicFramePr>
            <a:graphic>
              <a:graphicData uri="http://schemas.openxmlformats.org/drawingml/2006/picture">
                <pic:pic>
                  <pic:nvPicPr>
                    <pic:cNvPr id="11" name="Image 11"/>
                    <pic:cNvPicPr/>
                  </pic:nvPicPr>
                  <pic:blipFill>
                    <a:blip r:embed="rId16" cstate="print"/>
                    <a:stretch>
                      <a:fillRect/>
                    </a:stretch>
                  </pic:blipFill>
                  <pic:spPr>
                    <a:xfrm>
                      <a:off x="0" y="0"/>
                      <a:ext cx="2434864" cy="1619250"/>
                    </a:xfrm>
                    <a:prstGeom prst="rect">
                      <a:avLst/>
                    </a:prstGeom>
                  </pic:spPr>
                </pic:pic>
              </a:graphicData>
            </a:graphic>
          </wp:anchor>
        </w:drawing>
      </w:r>
    </w:p>
    <w:p>
      <w:pPr>
        <w:tabs>
          <w:tab w:pos="5372" w:val="left" w:leader="none"/>
        </w:tabs>
        <w:spacing w:line="160" w:lineRule="auto" w:before="95"/>
        <w:ind w:left="5372" w:right="1042" w:hanging="5257"/>
        <w:jc w:val="left"/>
        <w:rPr>
          <w:i/>
          <w:sz w:val="16"/>
        </w:rPr>
      </w:pPr>
      <w:r>
        <w:rPr>
          <w:i/>
          <w:position w:val="-8"/>
          <w:sz w:val="16"/>
        </w:rPr>
        <w:t>Figure 11. SEM Analysis - Experiment 1- RIO</w:t>
        <w:tab/>
      </w:r>
      <w:r>
        <w:rPr>
          <w:i/>
          <w:sz w:val="16"/>
        </w:rPr>
        <w:t>Figure</w:t>
      </w:r>
      <w:r>
        <w:rPr>
          <w:i/>
          <w:spacing w:val="-4"/>
          <w:sz w:val="16"/>
        </w:rPr>
        <w:t> </w:t>
      </w:r>
      <w:r>
        <w:rPr>
          <w:i/>
          <w:sz w:val="16"/>
        </w:rPr>
        <w:t>12.</w:t>
      </w:r>
      <w:r>
        <w:rPr>
          <w:i/>
          <w:spacing w:val="-5"/>
          <w:sz w:val="16"/>
        </w:rPr>
        <w:t> </w:t>
      </w:r>
      <w:r>
        <w:rPr>
          <w:i/>
          <w:sz w:val="16"/>
        </w:rPr>
        <w:t>SEM</w:t>
      </w:r>
      <w:r>
        <w:rPr>
          <w:i/>
          <w:spacing w:val="-5"/>
          <w:sz w:val="16"/>
        </w:rPr>
        <w:t> </w:t>
      </w:r>
      <w:r>
        <w:rPr>
          <w:i/>
          <w:sz w:val="16"/>
        </w:rPr>
        <w:t>Analysis</w:t>
      </w:r>
      <w:r>
        <w:rPr>
          <w:i/>
          <w:spacing w:val="-2"/>
          <w:sz w:val="16"/>
        </w:rPr>
        <w:t> </w:t>
      </w:r>
      <w:r>
        <w:rPr>
          <w:i/>
          <w:sz w:val="16"/>
        </w:rPr>
        <w:t>-</w:t>
      </w:r>
      <w:r>
        <w:rPr>
          <w:i/>
          <w:spacing w:val="-3"/>
          <w:sz w:val="16"/>
        </w:rPr>
        <w:t> </w:t>
      </w:r>
      <w:r>
        <w:rPr>
          <w:i/>
          <w:sz w:val="16"/>
        </w:rPr>
        <w:t>Experiment</w:t>
      </w:r>
      <w:r>
        <w:rPr>
          <w:i/>
          <w:spacing w:val="-2"/>
          <w:sz w:val="16"/>
        </w:rPr>
        <w:t> </w:t>
      </w:r>
      <w:r>
        <w:rPr>
          <w:i/>
          <w:sz w:val="16"/>
        </w:rPr>
        <w:t>1</w:t>
      </w:r>
      <w:r>
        <w:rPr>
          <w:i/>
          <w:spacing w:val="-3"/>
          <w:sz w:val="16"/>
        </w:rPr>
        <w:t> </w:t>
      </w:r>
      <w:r>
        <w:rPr>
          <w:i/>
          <w:sz w:val="16"/>
        </w:rPr>
        <w:t>–</w:t>
      </w:r>
      <w:r>
        <w:rPr>
          <w:i/>
          <w:spacing w:val="-4"/>
          <w:sz w:val="16"/>
        </w:rPr>
        <w:t> </w:t>
      </w:r>
      <w:r>
        <w:rPr>
          <w:i/>
          <w:sz w:val="16"/>
        </w:rPr>
        <w:t>Tailing</w:t>
      </w:r>
      <w:r>
        <w:rPr>
          <w:i/>
          <w:spacing w:val="-4"/>
          <w:sz w:val="16"/>
        </w:rPr>
        <w:t> </w:t>
      </w:r>
      <w:r>
        <w:rPr>
          <w:i/>
          <w:sz w:val="16"/>
        </w:rPr>
        <w:t>factor</w:t>
      </w:r>
      <w:r>
        <w:rPr>
          <w:i/>
          <w:spacing w:val="40"/>
          <w:sz w:val="16"/>
        </w:rPr>
        <w:t> </w:t>
      </w:r>
      <w:r>
        <w:rPr>
          <w:i/>
          <w:spacing w:val="-2"/>
          <w:sz w:val="16"/>
        </w:rPr>
        <w:t>distribution</w:t>
      </w:r>
    </w:p>
    <w:p>
      <w:pPr>
        <w:pStyle w:val="BodyText"/>
        <w:ind w:left="0"/>
        <w:rPr>
          <w:i/>
          <w:sz w:val="16"/>
        </w:rPr>
      </w:pPr>
    </w:p>
    <w:p>
      <w:pPr>
        <w:pStyle w:val="BodyText"/>
        <w:ind w:left="0"/>
        <w:rPr>
          <w:i/>
          <w:sz w:val="16"/>
        </w:rPr>
      </w:pPr>
    </w:p>
    <w:p>
      <w:pPr>
        <w:pStyle w:val="BodyText"/>
        <w:spacing w:before="84"/>
        <w:ind w:left="0"/>
        <w:rPr>
          <w:i/>
          <w:sz w:val="16"/>
        </w:rPr>
      </w:pPr>
    </w:p>
    <w:p>
      <w:pPr>
        <w:spacing w:before="0"/>
        <w:ind w:left="115" w:right="0" w:firstLine="0"/>
        <w:jc w:val="left"/>
        <w:rPr>
          <w:sz w:val="20"/>
        </w:rPr>
      </w:pPr>
      <w:r>
        <w:rPr>
          <w:sz w:val="20"/>
        </w:rPr>
        <w:t>Experiment</w:t>
      </w:r>
      <w:r>
        <w:rPr>
          <w:spacing w:val="-8"/>
          <w:sz w:val="20"/>
        </w:rPr>
        <w:t> </w:t>
      </w:r>
      <w:r>
        <w:rPr>
          <w:sz w:val="20"/>
        </w:rPr>
        <w:t>2</w:t>
      </w:r>
      <w:r>
        <w:rPr>
          <w:spacing w:val="-3"/>
          <w:sz w:val="20"/>
        </w:rPr>
        <w:t> </w:t>
      </w:r>
      <w:r>
        <w:rPr>
          <w:sz w:val="20"/>
        </w:rPr>
        <w:t>-</w:t>
      </w:r>
      <w:r>
        <w:rPr>
          <w:spacing w:val="-4"/>
          <w:sz w:val="20"/>
        </w:rPr>
        <w:t> </w:t>
      </w:r>
      <w:r>
        <w:rPr>
          <w:sz w:val="20"/>
        </w:rPr>
        <w:t>RIO</w:t>
      </w:r>
      <w:r>
        <w:rPr>
          <w:spacing w:val="-5"/>
          <w:sz w:val="20"/>
        </w:rPr>
        <w:t> </w:t>
      </w:r>
      <w:r>
        <w:rPr>
          <w:sz w:val="20"/>
        </w:rPr>
        <w:t>70%</w:t>
      </w:r>
      <w:r>
        <w:rPr>
          <w:spacing w:val="-4"/>
          <w:sz w:val="20"/>
        </w:rPr>
        <w:t> </w:t>
      </w:r>
      <w:r>
        <w:rPr>
          <w:sz w:val="20"/>
        </w:rPr>
        <w:t>-</w:t>
      </w:r>
      <w:r>
        <w:rPr>
          <w:spacing w:val="-4"/>
          <w:sz w:val="20"/>
        </w:rPr>
        <w:t> </w:t>
      </w:r>
      <w:r>
        <w:rPr>
          <w:sz w:val="20"/>
        </w:rPr>
        <w:t>FILTER_MAX_4000X</w:t>
      </w:r>
      <w:r>
        <w:rPr>
          <w:spacing w:val="-5"/>
          <w:sz w:val="20"/>
        </w:rPr>
        <w:t> </w:t>
      </w:r>
      <w:r>
        <w:rPr>
          <w:spacing w:val="-2"/>
          <w:sz w:val="20"/>
        </w:rPr>
        <w:t>FALSE:</w:t>
      </w:r>
    </w:p>
    <w:p>
      <w:pPr>
        <w:pStyle w:val="BodyText"/>
        <w:ind w:left="0"/>
        <w:rPr>
          <w:sz w:val="16"/>
        </w:rPr>
      </w:pPr>
      <w:r>
        <w:rPr>
          <w:sz w:val="16"/>
        </w:rPr>
        <w:drawing>
          <wp:anchor distT="0" distB="0" distL="0" distR="0" allowOverlap="1" layoutInCell="1" locked="0" behindDoc="1" simplePos="0" relativeHeight="487590912">
            <wp:simplePos x="0" y="0"/>
            <wp:positionH relativeFrom="page">
              <wp:posOffset>793750</wp:posOffset>
            </wp:positionH>
            <wp:positionV relativeFrom="paragraph">
              <wp:posOffset>132160</wp:posOffset>
            </wp:positionV>
            <wp:extent cx="2658983" cy="1289303"/>
            <wp:effectExtent l="0" t="0" r="0" b="0"/>
            <wp:wrapTopAndBottom/>
            <wp:docPr id="12" name="Image 12"/>
            <wp:cNvGraphicFramePr>
              <a:graphicFrameLocks/>
            </wp:cNvGraphicFramePr>
            <a:graphic>
              <a:graphicData uri="http://schemas.openxmlformats.org/drawingml/2006/picture">
                <pic:pic>
                  <pic:nvPicPr>
                    <pic:cNvPr id="12" name="Image 12"/>
                    <pic:cNvPicPr/>
                  </pic:nvPicPr>
                  <pic:blipFill>
                    <a:blip r:embed="rId17" cstate="print"/>
                    <a:stretch>
                      <a:fillRect/>
                    </a:stretch>
                  </pic:blipFill>
                  <pic:spPr>
                    <a:xfrm>
                      <a:off x="0" y="0"/>
                      <a:ext cx="2658983" cy="1289303"/>
                    </a:xfrm>
                    <a:prstGeom prst="rect">
                      <a:avLst/>
                    </a:prstGeom>
                  </pic:spPr>
                </pic:pic>
              </a:graphicData>
            </a:graphic>
          </wp:anchor>
        </w:drawing>
      </w:r>
    </w:p>
    <w:p>
      <w:pPr>
        <w:pStyle w:val="BodyText"/>
        <w:spacing w:before="14"/>
        <w:ind w:left="0"/>
        <w:rPr>
          <w:sz w:val="20"/>
        </w:rPr>
      </w:pPr>
    </w:p>
    <w:p>
      <w:pPr>
        <w:pStyle w:val="BodyText"/>
        <w:spacing w:after="0"/>
        <w:rPr>
          <w:sz w:val="20"/>
        </w:rPr>
        <w:sectPr>
          <w:pgSz w:w="11910" w:h="16840"/>
          <w:pgMar w:header="573" w:footer="585" w:top="1160" w:bottom="780" w:left="1133" w:right="708"/>
        </w:sectPr>
      </w:pPr>
    </w:p>
    <w:p>
      <w:pPr>
        <w:spacing w:before="91"/>
        <w:ind w:left="115" w:right="0" w:firstLine="0"/>
        <w:jc w:val="left"/>
        <w:rPr>
          <w:sz w:val="20"/>
        </w:rPr>
      </w:pPr>
      <w:r>
        <w:rPr>
          <w:sz w:val="20"/>
        </w:rPr>
        <w:t>Figure</w:t>
      </w:r>
      <w:r>
        <w:rPr>
          <w:spacing w:val="-4"/>
          <w:sz w:val="20"/>
        </w:rPr>
        <w:t> </w:t>
      </w:r>
      <w:r>
        <w:rPr>
          <w:sz w:val="20"/>
        </w:rPr>
        <w:t>13,</w:t>
      </w:r>
      <w:r>
        <w:rPr>
          <w:spacing w:val="-6"/>
          <w:sz w:val="20"/>
        </w:rPr>
        <w:t> </w:t>
      </w:r>
      <w:r>
        <w:rPr>
          <w:sz w:val="20"/>
        </w:rPr>
        <w:t>SEM</w:t>
      </w:r>
      <w:r>
        <w:rPr>
          <w:spacing w:val="-4"/>
          <w:sz w:val="20"/>
        </w:rPr>
        <w:t> </w:t>
      </w:r>
      <w:r>
        <w:rPr>
          <w:sz w:val="20"/>
        </w:rPr>
        <w:t>Analysis</w:t>
      </w:r>
      <w:r>
        <w:rPr>
          <w:spacing w:val="-4"/>
          <w:sz w:val="20"/>
        </w:rPr>
        <w:t> </w:t>
      </w:r>
      <w:r>
        <w:rPr>
          <w:sz w:val="20"/>
        </w:rPr>
        <w:t>-</w:t>
      </w:r>
      <w:r>
        <w:rPr>
          <w:spacing w:val="-3"/>
          <w:sz w:val="20"/>
        </w:rPr>
        <w:t> </w:t>
      </w:r>
      <w:r>
        <w:rPr>
          <w:sz w:val="20"/>
        </w:rPr>
        <w:t>Experiment</w:t>
      </w:r>
      <w:r>
        <w:rPr>
          <w:spacing w:val="-5"/>
          <w:sz w:val="20"/>
        </w:rPr>
        <w:t> </w:t>
      </w:r>
      <w:r>
        <w:rPr>
          <w:sz w:val="20"/>
        </w:rPr>
        <w:t>2-</w:t>
      </w:r>
      <w:r>
        <w:rPr>
          <w:spacing w:val="-3"/>
          <w:sz w:val="20"/>
        </w:rPr>
        <w:t> </w:t>
      </w:r>
      <w:r>
        <w:rPr>
          <w:spacing w:val="-5"/>
          <w:sz w:val="20"/>
        </w:rPr>
        <w:t>RIO</w:t>
      </w:r>
    </w:p>
    <w:p>
      <w:pPr>
        <w:spacing w:line="240" w:lineRule="auto" w:before="0"/>
        <w:rPr>
          <w:sz w:val="20"/>
        </w:rPr>
      </w:pPr>
      <w:r>
        <w:rPr/>
        <w:br w:type="column"/>
      </w:r>
      <w:r>
        <w:rPr>
          <w:sz w:val="20"/>
        </w:rPr>
      </w:r>
    </w:p>
    <w:p>
      <w:pPr>
        <w:pStyle w:val="BodyText"/>
        <w:spacing w:before="22"/>
        <w:ind w:left="0"/>
        <w:rPr>
          <w:sz w:val="20"/>
        </w:rPr>
      </w:pPr>
    </w:p>
    <w:p>
      <w:pPr>
        <w:spacing w:before="0"/>
        <w:ind w:left="115" w:right="557" w:firstLine="0"/>
        <w:jc w:val="left"/>
        <w:rPr>
          <w:sz w:val="20"/>
        </w:rPr>
      </w:pPr>
      <w:r>
        <w:rPr>
          <w:sz w:val="20"/>
        </w:rPr>
        <w:drawing>
          <wp:anchor distT="0" distB="0" distL="0" distR="0" allowOverlap="1" layoutInCell="1" locked="0" behindDoc="0" simplePos="0" relativeHeight="15732224">
            <wp:simplePos x="0" y="0"/>
            <wp:positionH relativeFrom="page">
              <wp:posOffset>3973921</wp:posOffset>
            </wp:positionH>
            <wp:positionV relativeFrom="paragraph">
              <wp:posOffset>-1632472</wp:posOffset>
            </wp:positionV>
            <wp:extent cx="2228429" cy="1533698"/>
            <wp:effectExtent l="0" t="0" r="0" b="0"/>
            <wp:wrapNone/>
            <wp:docPr id="13" name="Image 13"/>
            <wp:cNvGraphicFramePr>
              <a:graphicFrameLocks/>
            </wp:cNvGraphicFramePr>
            <a:graphic>
              <a:graphicData uri="http://schemas.openxmlformats.org/drawingml/2006/picture">
                <pic:pic>
                  <pic:nvPicPr>
                    <pic:cNvPr id="13" name="Image 13"/>
                    <pic:cNvPicPr/>
                  </pic:nvPicPr>
                  <pic:blipFill>
                    <a:blip r:embed="rId18" cstate="print"/>
                    <a:stretch>
                      <a:fillRect/>
                    </a:stretch>
                  </pic:blipFill>
                  <pic:spPr>
                    <a:xfrm>
                      <a:off x="0" y="0"/>
                      <a:ext cx="2228429" cy="1533698"/>
                    </a:xfrm>
                    <a:prstGeom prst="rect">
                      <a:avLst/>
                    </a:prstGeom>
                  </pic:spPr>
                </pic:pic>
              </a:graphicData>
            </a:graphic>
          </wp:anchor>
        </w:drawing>
      </w:r>
      <w:r>
        <w:rPr>
          <w:sz w:val="20"/>
        </w:rPr>
        <w:t>Figure</w:t>
      </w:r>
      <w:r>
        <w:rPr>
          <w:spacing w:val="-3"/>
          <w:sz w:val="20"/>
        </w:rPr>
        <w:t> </w:t>
      </w:r>
      <w:r>
        <w:rPr>
          <w:sz w:val="20"/>
        </w:rPr>
        <w:t>14.</w:t>
      </w:r>
      <w:r>
        <w:rPr>
          <w:spacing w:val="-6"/>
          <w:sz w:val="20"/>
        </w:rPr>
        <w:t> </w:t>
      </w:r>
      <w:r>
        <w:rPr>
          <w:sz w:val="20"/>
        </w:rPr>
        <w:t>SEM</w:t>
      </w:r>
      <w:r>
        <w:rPr>
          <w:spacing w:val="-4"/>
          <w:sz w:val="20"/>
        </w:rPr>
        <w:t> </w:t>
      </w:r>
      <w:r>
        <w:rPr>
          <w:sz w:val="20"/>
        </w:rPr>
        <w:t>Analysis</w:t>
      </w:r>
      <w:r>
        <w:rPr>
          <w:spacing w:val="-4"/>
          <w:sz w:val="20"/>
        </w:rPr>
        <w:t> </w:t>
      </w:r>
      <w:r>
        <w:rPr>
          <w:sz w:val="20"/>
        </w:rPr>
        <w:t>-</w:t>
      </w:r>
      <w:r>
        <w:rPr>
          <w:spacing w:val="-3"/>
          <w:sz w:val="20"/>
        </w:rPr>
        <w:t> </w:t>
      </w:r>
      <w:r>
        <w:rPr>
          <w:sz w:val="20"/>
        </w:rPr>
        <w:t>Experiment</w:t>
      </w:r>
      <w:r>
        <w:rPr>
          <w:spacing w:val="-5"/>
          <w:sz w:val="20"/>
        </w:rPr>
        <w:t> </w:t>
      </w:r>
      <w:r>
        <w:rPr>
          <w:sz w:val="20"/>
        </w:rPr>
        <w:t>2</w:t>
      </w:r>
      <w:r>
        <w:rPr>
          <w:spacing w:val="-3"/>
          <w:sz w:val="20"/>
        </w:rPr>
        <w:t> </w:t>
      </w:r>
      <w:r>
        <w:rPr>
          <w:sz w:val="20"/>
        </w:rPr>
        <w:t>–</w:t>
      </w:r>
      <w:r>
        <w:rPr>
          <w:spacing w:val="-3"/>
          <w:sz w:val="20"/>
        </w:rPr>
        <w:t> </w:t>
      </w:r>
      <w:r>
        <w:rPr>
          <w:sz w:val="20"/>
        </w:rPr>
        <w:t>Tailing</w:t>
      </w:r>
      <w:r>
        <w:rPr>
          <w:spacing w:val="-5"/>
          <w:sz w:val="20"/>
        </w:rPr>
        <w:t> </w:t>
      </w:r>
      <w:r>
        <w:rPr>
          <w:sz w:val="20"/>
        </w:rPr>
        <w:t>factor </w:t>
      </w:r>
      <w:r>
        <w:rPr>
          <w:spacing w:val="-2"/>
          <w:sz w:val="20"/>
        </w:rPr>
        <w:t>distribution</w:t>
      </w:r>
    </w:p>
    <w:p>
      <w:pPr>
        <w:spacing w:after="0"/>
        <w:jc w:val="left"/>
        <w:rPr>
          <w:sz w:val="20"/>
        </w:rPr>
        <w:sectPr>
          <w:type w:val="continuous"/>
          <w:pgSz w:w="11910" w:h="16840"/>
          <w:pgMar w:header="573" w:footer="585" w:top="1160" w:bottom="780" w:left="1133" w:right="708"/>
          <w:cols w:num="2" w:equalWidth="0">
            <w:col w:w="4352" w:space="461"/>
            <w:col w:w="5256"/>
          </w:cols>
        </w:sectPr>
      </w:pPr>
    </w:p>
    <w:p>
      <w:pPr>
        <w:pStyle w:val="Heading2"/>
        <w:spacing w:before="80"/>
        <w:ind w:left="115" w:firstLine="0"/>
      </w:pPr>
      <w:r>
        <w:rPr/>
        <w:t>Table</w:t>
      </w:r>
      <w:r>
        <w:rPr>
          <w:spacing w:val="-4"/>
        </w:rPr>
        <w:t> </w:t>
      </w:r>
      <w:r>
        <w:rPr/>
        <w:t>6.</w:t>
      </w:r>
      <w:r>
        <w:rPr>
          <w:spacing w:val="-2"/>
        </w:rPr>
        <w:t> </w:t>
      </w:r>
      <w:r>
        <w:rPr/>
        <w:t>Exploratory</w:t>
      </w:r>
      <w:r>
        <w:rPr>
          <w:spacing w:val="-1"/>
        </w:rPr>
        <w:t> </w:t>
      </w:r>
      <w:r>
        <w:rPr/>
        <w:t>K-means</w:t>
      </w:r>
      <w:r>
        <w:rPr>
          <w:spacing w:val="-3"/>
        </w:rPr>
        <w:t> </w:t>
      </w:r>
      <w:r>
        <w:rPr/>
        <w:t>cluster</w:t>
      </w:r>
      <w:r>
        <w:rPr>
          <w:spacing w:val="-2"/>
        </w:rPr>
        <w:t> </w:t>
      </w:r>
      <w:r>
        <w:rPr/>
        <w:t>summary</w:t>
      </w:r>
      <w:r>
        <w:rPr>
          <w:spacing w:val="-2"/>
        </w:rPr>
        <w:t> </w:t>
      </w:r>
      <w:r>
        <w:rPr/>
        <w:t>for</w:t>
      </w:r>
      <w:r>
        <w:rPr>
          <w:spacing w:val="-3"/>
        </w:rPr>
        <w:t> </w:t>
      </w:r>
      <w:r>
        <w:rPr/>
        <w:t>tailing-factor-based</w:t>
      </w:r>
      <w:r>
        <w:rPr>
          <w:spacing w:val="-2"/>
        </w:rPr>
        <w:t> </w:t>
      </w:r>
      <w:r>
        <w:rPr/>
        <w:t>SEM</w:t>
      </w:r>
      <w:r>
        <w:rPr>
          <w:spacing w:val="-2"/>
        </w:rPr>
        <w:t> grouping</w:t>
      </w:r>
    </w:p>
    <w:p>
      <w:pPr>
        <w:pStyle w:val="BodyText"/>
        <w:ind w:left="0"/>
        <w:rPr>
          <w:b/>
          <w:sz w:val="7"/>
        </w:rPr>
      </w:pPr>
    </w:p>
    <w:tbl>
      <w:tblPr>
        <w:tblW w:w="0" w:type="auto"/>
        <w:jc w:val="left"/>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67"/>
        <w:gridCol w:w="1570"/>
        <w:gridCol w:w="1570"/>
        <w:gridCol w:w="1570"/>
        <w:gridCol w:w="1568"/>
        <w:gridCol w:w="1570"/>
      </w:tblGrid>
      <w:tr>
        <w:trPr>
          <w:trHeight w:val="662" w:hRule="atLeast"/>
        </w:trPr>
        <w:tc>
          <w:tcPr>
            <w:tcW w:w="1567" w:type="dxa"/>
            <w:shd w:val="clear" w:color="auto" w:fill="D9EAF7"/>
          </w:tcPr>
          <w:p>
            <w:pPr>
              <w:pStyle w:val="TableParagraph"/>
              <w:spacing w:before="101"/>
              <w:ind w:left="465" w:right="400" w:hanging="48"/>
              <w:jc w:val="left"/>
              <w:rPr>
                <w:b/>
                <w:sz w:val="20"/>
              </w:rPr>
            </w:pPr>
            <w:r>
              <w:rPr>
                <w:b/>
                <w:spacing w:val="-2"/>
                <w:sz w:val="20"/>
              </w:rPr>
              <w:t>Ordered Cluster</w:t>
            </w:r>
          </w:p>
        </w:tc>
        <w:tc>
          <w:tcPr>
            <w:tcW w:w="1570" w:type="dxa"/>
            <w:shd w:val="clear" w:color="auto" w:fill="D9EAF7"/>
          </w:tcPr>
          <w:p>
            <w:pPr>
              <w:pStyle w:val="TableParagraph"/>
              <w:spacing w:before="216"/>
              <w:ind w:left="172"/>
              <w:jc w:val="left"/>
              <w:rPr>
                <w:b/>
                <w:sz w:val="20"/>
              </w:rPr>
            </w:pPr>
            <w:r>
              <w:rPr>
                <w:b/>
                <w:spacing w:val="-2"/>
                <w:sz w:val="20"/>
              </w:rPr>
              <w:t>Interpretation</w:t>
            </w:r>
          </w:p>
        </w:tc>
        <w:tc>
          <w:tcPr>
            <w:tcW w:w="1570" w:type="dxa"/>
            <w:shd w:val="clear" w:color="auto" w:fill="D9EAF7"/>
          </w:tcPr>
          <w:p>
            <w:pPr>
              <w:pStyle w:val="TableParagraph"/>
              <w:spacing w:before="216"/>
              <w:ind w:left="9" w:right="6"/>
              <w:rPr>
                <w:b/>
                <w:sz w:val="20"/>
              </w:rPr>
            </w:pPr>
            <w:r>
              <w:rPr>
                <w:b/>
                <w:spacing w:val="-2"/>
                <w:sz w:val="20"/>
              </w:rPr>
              <w:t>Count</w:t>
            </w:r>
          </w:p>
        </w:tc>
        <w:tc>
          <w:tcPr>
            <w:tcW w:w="1570" w:type="dxa"/>
            <w:shd w:val="clear" w:color="auto" w:fill="D9EAF7"/>
          </w:tcPr>
          <w:p>
            <w:pPr>
              <w:pStyle w:val="TableParagraph"/>
              <w:spacing w:before="216"/>
              <w:ind w:left="9" w:right="6"/>
              <w:rPr>
                <w:b/>
                <w:sz w:val="20"/>
              </w:rPr>
            </w:pPr>
            <w:r>
              <w:rPr>
                <w:b/>
                <w:spacing w:val="-2"/>
                <w:sz w:val="20"/>
              </w:rPr>
              <w:t>Minimum</w:t>
            </w:r>
          </w:p>
        </w:tc>
        <w:tc>
          <w:tcPr>
            <w:tcW w:w="1568" w:type="dxa"/>
            <w:shd w:val="clear" w:color="auto" w:fill="D9EAF7"/>
          </w:tcPr>
          <w:p>
            <w:pPr>
              <w:pStyle w:val="TableParagraph"/>
              <w:spacing w:before="216"/>
              <w:ind w:left="6"/>
              <w:rPr>
                <w:b/>
                <w:sz w:val="20"/>
              </w:rPr>
            </w:pPr>
            <w:r>
              <w:rPr>
                <w:b/>
                <w:spacing w:val="-2"/>
                <w:sz w:val="20"/>
              </w:rPr>
              <w:t>Maximum</w:t>
            </w:r>
          </w:p>
        </w:tc>
        <w:tc>
          <w:tcPr>
            <w:tcW w:w="1570" w:type="dxa"/>
            <w:shd w:val="clear" w:color="auto" w:fill="D9EAF7"/>
          </w:tcPr>
          <w:p>
            <w:pPr>
              <w:pStyle w:val="TableParagraph"/>
              <w:spacing w:before="216"/>
              <w:ind w:left="9" w:right="8"/>
              <w:rPr>
                <w:b/>
                <w:sz w:val="20"/>
              </w:rPr>
            </w:pPr>
            <w:r>
              <w:rPr>
                <w:b/>
                <w:spacing w:val="-4"/>
                <w:sz w:val="20"/>
              </w:rPr>
              <w:t>Mean</w:t>
            </w:r>
          </w:p>
        </w:tc>
      </w:tr>
      <w:tr>
        <w:trPr>
          <w:trHeight w:val="457" w:hRule="atLeast"/>
        </w:trPr>
        <w:tc>
          <w:tcPr>
            <w:tcW w:w="1567" w:type="dxa"/>
          </w:tcPr>
          <w:p>
            <w:pPr>
              <w:pStyle w:val="TableParagraph"/>
              <w:spacing w:before="115"/>
              <w:ind w:left="6"/>
              <w:rPr>
                <w:sz w:val="20"/>
              </w:rPr>
            </w:pPr>
            <w:r>
              <w:rPr>
                <w:spacing w:val="-10"/>
                <w:sz w:val="20"/>
              </w:rPr>
              <w:t>0</w:t>
            </w:r>
          </w:p>
        </w:tc>
        <w:tc>
          <w:tcPr>
            <w:tcW w:w="1570" w:type="dxa"/>
          </w:tcPr>
          <w:p>
            <w:pPr>
              <w:pStyle w:val="TableParagraph"/>
              <w:spacing w:line="228" w:lineRule="exact"/>
              <w:ind w:left="107" w:right="118"/>
              <w:jc w:val="left"/>
              <w:rPr>
                <w:sz w:val="20"/>
              </w:rPr>
            </w:pPr>
            <w:r>
              <w:rPr>
                <w:sz w:val="20"/>
              </w:rPr>
              <w:t>Provisional</w:t>
            </w:r>
            <w:r>
              <w:rPr>
                <w:spacing w:val="-13"/>
                <w:sz w:val="20"/>
              </w:rPr>
              <w:t> </w:t>
            </w:r>
            <w:r>
              <w:rPr>
                <w:sz w:val="20"/>
              </w:rPr>
              <w:t>low- damage profile</w:t>
            </w:r>
          </w:p>
        </w:tc>
        <w:tc>
          <w:tcPr>
            <w:tcW w:w="1570" w:type="dxa"/>
          </w:tcPr>
          <w:p>
            <w:pPr>
              <w:pStyle w:val="TableParagraph"/>
              <w:spacing w:before="115"/>
              <w:ind w:left="9"/>
              <w:rPr>
                <w:sz w:val="20"/>
              </w:rPr>
            </w:pPr>
            <w:r>
              <w:rPr>
                <w:spacing w:val="-5"/>
                <w:sz w:val="20"/>
              </w:rPr>
              <w:t>19</w:t>
            </w:r>
          </w:p>
        </w:tc>
        <w:tc>
          <w:tcPr>
            <w:tcW w:w="1570" w:type="dxa"/>
          </w:tcPr>
          <w:p>
            <w:pPr>
              <w:pStyle w:val="TableParagraph"/>
              <w:spacing w:before="115"/>
              <w:ind w:left="9" w:right="7"/>
              <w:rPr>
                <w:sz w:val="20"/>
              </w:rPr>
            </w:pPr>
            <w:r>
              <w:rPr>
                <w:spacing w:val="-2"/>
                <w:sz w:val="20"/>
              </w:rPr>
              <w:t>1.291667</w:t>
            </w:r>
          </w:p>
        </w:tc>
        <w:tc>
          <w:tcPr>
            <w:tcW w:w="1568" w:type="dxa"/>
          </w:tcPr>
          <w:p>
            <w:pPr>
              <w:pStyle w:val="TableParagraph"/>
              <w:spacing w:before="115"/>
              <w:ind w:left="6" w:right="3"/>
              <w:rPr>
                <w:sz w:val="20"/>
              </w:rPr>
            </w:pPr>
            <w:r>
              <w:rPr>
                <w:spacing w:val="-2"/>
                <w:sz w:val="20"/>
              </w:rPr>
              <w:t>2.034483</w:t>
            </w:r>
          </w:p>
        </w:tc>
        <w:tc>
          <w:tcPr>
            <w:tcW w:w="1570" w:type="dxa"/>
          </w:tcPr>
          <w:p>
            <w:pPr>
              <w:pStyle w:val="TableParagraph"/>
              <w:spacing w:before="115"/>
              <w:ind w:left="9" w:right="3"/>
              <w:rPr>
                <w:sz w:val="20"/>
              </w:rPr>
            </w:pPr>
            <w:r>
              <w:rPr>
                <w:spacing w:val="-2"/>
                <w:sz w:val="20"/>
              </w:rPr>
              <w:t>1.667799</w:t>
            </w:r>
          </w:p>
        </w:tc>
      </w:tr>
      <w:tr>
        <w:trPr>
          <w:trHeight w:val="690" w:hRule="atLeast"/>
        </w:trPr>
        <w:tc>
          <w:tcPr>
            <w:tcW w:w="1567" w:type="dxa"/>
          </w:tcPr>
          <w:p>
            <w:pPr>
              <w:pStyle w:val="TableParagraph"/>
              <w:ind w:left="0"/>
              <w:jc w:val="left"/>
              <w:rPr>
                <w:b/>
                <w:sz w:val="20"/>
              </w:rPr>
            </w:pPr>
          </w:p>
          <w:p>
            <w:pPr>
              <w:pStyle w:val="TableParagraph"/>
              <w:ind w:left="6"/>
              <w:rPr>
                <w:sz w:val="20"/>
              </w:rPr>
            </w:pPr>
            <w:r>
              <w:rPr>
                <w:spacing w:val="-10"/>
                <w:sz w:val="20"/>
              </w:rPr>
              <w:t>1</w:t>
            </w:r>
          </w:p>
        </w:tc>
        <w:tc>
          <w:tcPr>
            <w:tcW w:w="1570" w:type="dxa"/>
          </w:tcPr>
          <w:p>
            <w:pPr>
              <w:pStyle w:val="TableParagraph"/>
              <w:spacing w:line="230" w:lineRule="atLeast"/>
              <w:ind w:left="107" w:right="244"/>
              <w:jc w:val="left"/>
              <w:rPr>
                <w:sz w:val="20"/>
              </w:rPr>
            </w:pPr>
            <w:r>
              <w:rPr>
                <w:spacing w:val="-2"/>
                <w:sz w:val="20"/>
              </w:rPr>
              <w:t>Provisional moderate- </w:t>
            </w:r>
            <w:r>
              <w:rPr>
                <w:sz w:val="20"/>
              </w:rPr>
              <w:t>damage</w:t>
            </w:r>
            <w:r>
              <w:rPr>
                <w:spacing w:val="-13"/>
                <w:sz w:val="20"/>
              </w:rPr>
              <w:t> </w:t>
            </w:r>
            <w:r>
              <w:rPr>
                <w:sz w:val="20"/>
              </w:rPr>
              <w:t>profile</w:t>
            </w:r>
          </w:p>
        </w:tc>
        <w:tc>
          <w:tcPr>
            <w:tcW w:w="1570" w:type="dxa"/>
          </w:tcPr>
          <w:p>
            <w:pPr>
              <w:pStyle w:val="TableParagraph"/>
              <w:ind w:left="0"/>
              <w:jc w:val="left"/>
              <w:rPr>
                <w:b/>
                <w:sz w:val="20"/>
              </w:rPr>
            </w:pPr>
          </w:p>
          <w:p>
            <w:pPr>
              <w:pStyle w:val="TableParagraph"/>
              <w:ind w:left="9" w:right="1"/>
              <w:rPr>
                <w:sz w:val="20"/>
              </w:rPr>
            </w:pPr>
            <w:r>
              <w:rPr>
                <w:spacing w:val="-10"/>
                <w:sz w:val="20"/>
              </w:rPr>
              <w:t>7</w:t>
            </w:r>
          </w:p>
        </w:tc>
        <w:tc>
          <w:tcPr>
            <w:tcW w:w="1570" w:type="dxa"/>
          </w:tcPr>
          <w:p>
            <w:pPr>
              <w:pStyle w:val="TableParagraph"/>
              <w:ind w:left="0"/>
              <w:jc w:val="left"/>
              <w:rPr>
                <w:b/>
                <w:sz w:val="20"/>
              </w:rPr>
            </w:pPr>
          </w:p>
          <w:p>
            <w:pPr>
              <w:pStyle w:val="TableParagraph"/>
              <w:ind w:left="9" w:right="7"/>
              <w:rPr>
                <w:sz w:val="20"/>
              </w:rPr>
            </w:pPr>
            <w:r>
              <w:rPr>
                <w:spacing w:val="-2"/>
                <w:sz w:val="20"/>
              </w:rPr>
              <w:t>2.227273</w:t>
            </w:r>
          </w:p>
        </w:tc>
        <w:tc>
          <w:tcPr>
            <w:tcW w:w="1568" w:type="dxa"/>
          </w:tcPr>
          <w:p>
            <w:pPr>
              <w:pStyle w:val="TableParagraph"/>
              <w:ind w:left="0"/>
              <w:jc w:val="left"/>
              <w:rPr>
                <w:b/>
                <w:sz w:val="20"/>
              </w:rPr>
            </w:pPr>
          </w:p>
          <w:p>
            <w:pPr>
              <w:pStyle w:val="TableParagraph"/>
              <w:ind w:left="6" w:right="3"/>
              <w:rPr>
                <w:sz w:val="20"/>
              </w:rPr>
            </w:pPr>
            <w:r>
              <w:rPr>
                <w:spacing w:val="-2"/>
                <w:sz w:val="20"/>
              </w:rPr>
              <w:t>2.888889</w:t>
            </w:r>
          </w:p>
        </w:tc>
        <w:tc>
          <w:tcPr>
            <w:tcW w:w="1570" w:type="dxa"/>
          </w:tcPr>
          <w:p>
            <w:pPr>
              <w:pStyle w:val="TableParagraph"/>
              <w:ind w:left="0"/>
              <w:jc w:val="left"/>
              <w:rPr>
                <w:b/>
                <w:sz w:val="20"/>
              </w:rPr>
            </w:pPr>
          </w:p>
          <w:p>
            <w:pPr>
              <w:pStyle w:val="TableParagraph"/>
              <w:ind w:left="9" w:right="3"/>
              <w:rPr>
                <w:sz w:val="20"/>
              </w:rPr>
            </w:pPr>
            <w:r>
              <w:rPr>
                <w:spacing w:val="-2"/>
                <w:sz w:val="20"/>
              </w:rPr>
              <w:t>2.475220</w:t>
            </w:r>
          </w:p>
        </w:tc>
      </w:tr>
      <w:tr>
        <w:trPr>
          <w:trHeight w:val="690" w:hRule="atLeast"/>
        </w:trPr>
        <w:tc>
          <w:tcPr>
            <w:tcW w:w="1567" w:type="dxa"/>
          </w:tcPr>
          <w:p>
            <w:pPr>
              <w:pStyle w:val="TableParagraph"/>
              <w:ind w:left="0"/>
              <w:jc w:val="left"/>
              <w:rPr>
                <w:b/>
                <w:sz w:val="20"/>
              </w:rPr>
            </w:pPr>
          </w:p>
          <w:p>
            <w:pPr>
              <w:pStyle w:val="TableParagraph"/>
              <w:ind w:left="6"/>
              <w:rPr>
                <w:sz w:val="20"/>
              </w:rPr>
            </w:pPr>
            <w:r>
              <w:rPr>
                <w:spacing w:val="-10"/>
                <w:sz w:val="20"/>
              </w:rPr>
              <w:t>2</w:t>
            </w:r>
          </w:p>
        </w:tc>
        <w:tc>
          <w:tcPr>
            <w:tcW w:w="1570" w:type="dxa"/>
          </w:tcPr>
          <w:p>
            <w:pPr>
              <w:pStyle w:val="TableParagraph"/>
              <w:spacing w:line="230" w:lineRule="atLeast"/>
              <w:ind w:left="107" w:right="404"/>
              <w:jc w:val="left"/>
              <w:rPr>
                <w:sz w:val="20"/>
              </w:rPr>
            </w:pPr>
            <w:r>
              <w:rPr>
                <w:spacing w:val="-2"/>
                <w:sz w:val="20"/>
              </w:rPr>
              <w:t>Provisional high-</w:t>
            </w:r>
            <w:r>
              <w:rPr>
                <w:spacing w:val="-2"/>
                <w:sz w:val="20"/>
              </w:rPr>
              <w:t>damage profile</w:t>
            </w:r>
          </w:p>
        </w:tc>
        <w:tc>
          <w:tcPr>
            <w:tcW w:w="1570" w:type="dxa"/>
          </w:tcPr>
          <w:p>
            <w:pPr>
              <w:pStyle w:val="TableParagraph"/>
              <w:ind w:left="0"/>
              <w:jc w:val="left"/>
              <w:rPr>
                <w:b/>
                <w:sz w:val="20"/>
              </w:rPr>
            </w:pPr>
          </w:p>
          <w:p>
            <w:pPr>
              <w:pStyle w:val="TableParagraph"/>
              <w:ind w:left="9" w:right="1"/>
              <w:rPr>
                <w:sz w:val="20"/>
              </w:rPr>
            </w:pPr>
            <w:r>
              <w:rPr>
                <w:spacing w:val="-10"/>
                <w:sz w:val="20"/>
              </w:rPr>
              <w:t>1</w:t>
            </w:r>
          </w:p>
        </w:tc>
        <w:tc>
          <w:tcPr>
            <w:tcW w:w="1570" w:type="dxa"/>
          </w:tcPr>
          <w:p>
            <w:pPr>
              <w:pStyle w:val="TableParagraph"/>
              <w:ind w:left="0"/>
              <w:jc w:val="left"/>
              <w:rPr>
                <w:b/>
                <w:sz w:val="20"/>
              </w:rPr>
            </w:pPr>
          </w:p>
          <w:p>
            <w:pPr>
              <w:pStyle w:val="TableParagraph"/>
              <w:ind w:left="9" w:right="7"/>
              <w:rPr>
                <w:sz w:val="20"/>
              </w:rPr>
            </w:pPr>
            <w:r>
              <w:rPr>
                <w:spacing w:val="-2"/>
                <w:sz w:val="20"/>
              </w:rPr>
              <w:t>4.205882</w:t>
            </w:r>
          </w:p>
        </w:tc>
        <w:tc>
          <w:tcPr>
            <w:tcW w:w="1568" w:type="dxa"/>
          </w:tcPr>
          <w:p>
            <w:pPr>
              <w:pStyle w:val="TableParagraph"/>
              <w:ind w:left="0"/>
              <w:jc w:val="left"/>
              <w:rPr>
                <w:b/>
                <w:sz w:val="20"/>
              </w:rPr>
            </w:pPr>
          </w:p>
          <w:p>
            <w:pPr>
              <w:pStyle w:val="TableParagraph"/>
              <w:ind w:left="6" w:right="3"/>
              <w:rPr>
                <w:sz w:val="20"/>
              </w:rPr>
            </w:pPr>
            <w:r>
              <w:rPr>
                <w:spacing w:val="-2"/>
                <w:sz w:val="20"/>
              </w:rPr>
              <w:t>4.205882</w:t>
            </w:r>
          </w:p>
        </w:tc>
        <w:tc>
          <w:tcPr>
            <w:tcW w:w="1570" w:type="dxa"/>
          </w:tcPr>
          <w:p>
            <w:pPr>
              <w:pStyle w:val="TableParagraph"/>
              <w:ind w:left="0"/>
              <w:jc w:val="left"/>
              <w:rPr>
                <w:b/>
                <w:sz w:val="20"/>
              </w:rPr>
            </w:pPr>
          </w:p>
          <w:p>
            <w:pPr>
              <w:pStyle w:val="TableParagraph"/>
              <w:ind w:left="9" w:right="3"/>
              <w:rPr>
                <w:sz w:val="20"/>
              </w:rPr>
            </w:pPr>
            <w:r>
              <w:rPr>
                <w:spacing w:val="-2"/>
                <w:sz w:val="20"/>
              </w:rPr>
              <w:t>4.205882</w:t>
            </w:r>
          </w:p>
        </w:tc>
      </w:tr>
    </w:tbl>
    <w:p>
      <w:pPr>
        <w:spacing w:before="3"/>
        <w:ind w:left="115" w:right="560" w:firstLine="0"/>
        <w:jc w:val="left"/>
        <w:rPr>
          <w:i/>
          <w:sz w:val="20"/>
        </w:rPr>
      </w:pPr>
      <w:r>
        <w:rPr>
          <w:i/>
          <w:sz w:val="20"/>
        </w:rPr>
        <w:t>Note.</w:t>
      </w:r>
      <w:r>
        <w:rPr>
          <w:i/>
          <w:spacing w:val="-3"/>
          <w:sz w:val="20"/>
        </w:rPr>
        <w:t> </w:t>
      </w:r>
      <w:r>
        <w:rPr>
          <w:i/>
          <w:sz w:val="20"/>
        </w:rPr>
        <w:t>The</w:t>
      </w:r>
      <w:r>
        <w:rPr>
          <w:i/>
          <w:spacing w:val="-3"/>
          <w:sz w:val="20"/>
        </w:rPr>
        <w:t> </w:t>
      </w:r>
      <w:r>
        <w:rPr>
          <w:i/>
          <w:sz w:val="20"/>
        </w:rPr>
        <w:t>semantic</w:t>
      </w:r>
      <w:r>
        <w:rPr>
          <w:i/>
          <w:spacing w:val="-3"/>
          <w:sz w:val="20"/>
        </w:rPr>
        <w:t> </w:t>
      </w:r>
      <w:r>
        <w:rPr>
          <w:i/>
          <w:sz w:val="20"/>
        </w:rPr>
        <w:t>labels</w:t>
      </w:r>
      <w:r>
        <w:rPr>
          <w:i/>
          <w:spacing w:val="-4"/>
          <w:sz w:val="20"/>
        </w:rPr>
        <w:t> </w:t>
      </w:r>
      <w:r>
        <w:rPr>
          <w:i/>
          <w:sz w:val="20"/>
        </w:rPr>
        <w:t>low,</w:t>
      </w:r>
      <w:r>
        <w:rPr>
          <w:i/>
          <w:spacing w:val="-3"/>
          <w:sz w:val="20"/>
        </w:rPr>
        <w:t> </w:t>
      </w:r>
      <w:r>
        <w:rPr>
          <w:i/>
          <w:sz w:val="20"/>
        </w:rPr>
        <w:t>moderate,</w:t>
      </w:r>
      <w:r>
        <w:rPr>
          <w:i/>
          <w:spacing w:val="-3"/>
          <w:sz w:val="20"/>
        </w:rPr>
        <w:t> </w:t>
      </w:r>
      <w:r>
        <w:rPr>
          <w:i/>
          <w:sz w:val="20"/>
        </w:rPr>
        <w:t>and</w:t>
      </w:r>
      <w:r>
        <w:rPr>
          <w:i/>
          <w:spacing w:val="-2"/>
          <w:sz w:val="20"/>
        </w:rPr>
        <w:t> </w:t>
      </w:r>
      <w:r>
        <w:rPr>
          <w:i/>
          <w:sz w:val="20"/>
        </w:rPr>
        <w:t>high</w:t>
      </w:r>
      <w:r>
        <w:rPr>
          <w:i/>
          <w:spacing w:val="-2"/>
          <w:sz w:val="20"/>
        </w:rPr>
        <w:t> </w:t>
      </w:r>
      <w:r>
        <w:rPr>
          <w:i/>
          <w:sz w:val="20"/>
        </w:rPr>
        <w:t>damage</w:t>
      </w:r>
      <w:r>
        <w:rPr>
          <w:i/>
          <w:spacing w:val="-5"/>
          <w:sz w:val="20"/>
        </w:rPr>
        <w:t> </w:t>
      </w:r>
      <w:r>
        <w:rPr>
          <w:i/>
          <w:sz w:val="20"/>
        </w:rPr>
        <w:t>are</w:t>
      </w:r>
      <w:r>
        <w:rPr>
          <w:i/>
          <w:spacing w:val="-3"/>
          <w:sz w:val="20"/>
        </w:rPr>
        <w:t> </w:t>
      </w:r>
      <w:r>
        <w:rPr>
          <w:i/>
          <w:sz w:val="20"/>
        </w:rPr>
        <w:t>editorial</w:t>
      </w:r>
      <w:r>
        <w:rPr>
          <w:i/>
          <w:spacing w:val="-4"/>
          <w:sz w:val="20"/>
        </w:rPr>
        <w:t> </w:t>
      </w:r>
      <w:r>
        <w:rPr>
          <w:i/>
          <w:sz w:val="20"/>
        </w:rPr>
        <w:t>interpretations</w:t>
      </w:r>
      <w:r>
        <w:rPr>
          <w:i/>
          <w:spacing w:val="-4"/>
          <w:sz w:val="20"/>
        </w:rPr>
        <w:t> </w:t>
      </w:r>
      <w:r>
        <w:rPr>
          <w:i/>
          <w:sz w:val="20"/>
        </w:rPr>
        <w:t>for</w:t>
      </w:r>
      <w:r>
        <w:rPr>
          <w:i/>
          <w:spacing w:val="-2"/>
          <w:sz w:val="20"/>
        </w:rPr>
        <w:t> </w:t>
      </w:r>
      <w:r>
        <w:rPr>
          <w:i/>
          <w:sz w:val="20"/>
        </w:rPr>
        <w:t>discussion</w:t>
      </w:r>
      <w:r>
        <w:rPr>
          <w:i/>
          <w:spacing w:val="-2"/>
          <w:sz w:val="20"/>
        </w:rPr>
        <w:t> </w:t>
      </w:r>
      <w:r>
        <w:rPr>
          <w:i/>
          <w:sz w:val="20"/>
        </w:rPr>
        <w:t>only.</w:t>
      </w:r>
      <w:r>
        <w:rPr>
          <w:i/>
          <w:spacing w:val="-3"/>
          <w:sz w:val="20"/>
        </w:rPr>
        <w:t> </w:t>
      </w:r>
      <w:r>
        <w:rPr>
          <w:i/>
          <w:sz w:val="20"/>
        </w:rPr>
        <w:t>Because expert microscopic labels were unavailable, these groups should be read as exploratory profiles rather than definitive damage classes.</w:t>
      </w:r>
    </w:p>
    <w:p>
      <w:pPr>
        <w:pStyle w:val="BodyText"/>
        <w:ind w:left="0"/>
        <w:rPr>
          <w:i/>
          <w:sz w:val="20"/>
        </w:rPr>
      </w:pPr>
    </w:p>
    <w:p>
      <w:pPr>
        <w:pStyle w:val="BodyText"/>
        <w:spacing w:before="177"/>
        <w:ind w:left="0"/>
        <w:rPr>
          <w:i/>
          <w:sz w:val="20"/>
        </w:rPr>
      </w:pPr>
    </w:p>
    <w:p>
      <w:pPr>
        <w:spacing w:line="271" w:lineRule="auto" w:before="0"/>
        <w:ind w:left="115" w:right="560" w:firstLine="0"/>
        <w:jc w:val="left"/>
        <w:rPr>
          <w:sz w:val="20"/>
        </w:rPr>
      </w:pPr>
      <w:r>
        <w:rPr>
          <w:sz w:val="20"/>
        </w:rPr>
        <w:t>Since expert annotation was not available, an unsupervised learning approach (K-means clustering) to group the data into relevant clusters.</w:t>
      </w:r>
    </w:p>
    <w:p>
      <w:pPr>
        <w:pStyle w:val="BodyText"/>
        <w:spacing w:before="11"/>
        <w:ind w:left="0"/>
        <w:rPr>
          <w:sz w:val="3"/>
        </w:rPr>
      </w:pPr>
      <w:r>
        <w:rPr>
          <w:sz w:val="3"/>
        </w:rPr>
        <w:drawing>
          <wp:anchor distT="0" distB="0" distL="0" distR="0" allowOverlap="1" layoutInCell="1" locked="0" behindDoc="1" simplePos="0" relativeHeight="487591936">
            <wp:simplePos x="0" y="0"/>
            <wp:positionH relativeFrom="page">
              <wp:posOffset>968634</wp:posOffset>
            </wp:positionH>
            <wp:positionV relativeFrom="paragraph">
              <wp:posOffset>44417</wp:posOffset>
            </wp:positionV>
            <wp:extent cx="3987349" cy="2176272"/>
            <wp:effectExtent l="0" t="0" r="0" b="0"/>
            <wp:wrapTopAndBottom/>
            <wp:docPr id="14" name="Image 14"/>
            <wp:cNvGraphicFramePr>
              <a:graphicFrameLocks/>
            </wp:cNvGraphicFramePr>
            <a:graphic>
              <a:graphicData uri="http://schemas.openxmlformats.org/drawingml/2006/picture">
                <pic:pic>
                  <pic:nvPicPr>
                    <pic:cNvPr id="14" name="Image 14"/>
                    <pic:cNvPicPr/>
                  </pic:nvPicPr>
                  <pic:blipFill>
                    <a:blip r:embed="rId19" cstate="print"/>
                    <a:stretch>
                      <a:fillRect/>
                    </a:stretch>
                  </pic:blipFill>
                  <pic:spPr>
                    <a:xfrm>
                      <a:off x="0" y="0"/>
                      <a:ext cx="3987349" cy="2176272"/>
                    </a:xfrm>
                    <a:prstGeom prst="rect">
                      <a:avLst/>
                    </a:prstGeom>
                  </pic:spPr>
                </pic:pic>
              </a:graphicData>
            </a:graphic>
          </wp:anchor>
        </w:drawing>
      </w:r>
    </w:p>
    <w:p>
      <w:pPr>
        <w:pStyle w:val="BodyText"/>
        <w:spacing w:before="87"/>
        <w:ind w:left="0"/>
        <w:rPr>
          <w:sz w:val="20"/>
        </w:rPr>
      </w:pPr>
    </w:p>
    <w:p>
      <w:pPr>
        <w:pStyle w:val="BodyText"/>
      </w:pPr>
      <w:r>
        <w:rPr/>
        <w:t>Figure15.</w:t>
      </w:r>
      <w:r>
        <w:rPr>
          <w:spacing w:val="-4"/>
        </w:rPr>
        <w:t> </w:t>
      </w:r>
      <w:r>
        <w:rPr/>
        <w:t>SEM</w:t>
      </w:r>
      <w:r>
        <w:rPr>
          <w:spacing w:val="-3"/>
        </w:rPr>
        <w:t> </w:t>
      </w:r>
      <w:r>
        <w:rPr/>
        <w:t>Analysis</w:t>
      </w:r>
      <w:r>
        <w:rPr>
          <w:spacing w:val="2"/>
        </w:rPr>
        <w:t> </w:t>
      </w:r>
      <w:r>
        <w:rPr/>
        <w:t>–</w:t>
      </w:r>
      <w:r>
        <w:rPr>
          <w:spacing w:val="-2"/>
        </w:rPr>
        <w:t> </w:t>
      </w:r>
      <w:r>
        <w:rPr/>
        <w:t>Kmeans</w:t>
      </w:r>
      <w:r>
        <w:rPr>
          <w:spacing w:val="-3"/>
        </w:rPr>
        <w:t> </w:t>
      </w:r>
      <w:r>
        <w:rPr/>
        <w:t>clustering</w:t>
      </w:r>
      <w:r>
        <w:rPr>
          <w:spacing w:val="-1"/>
        </w:rPr>
        <w:t> </w:t>
      </w:r>
      <w:r>
        <w:rPr/>
        <w:t>by</w:t>
      </w:r>
      <w:r>
        <w:rPr>
          <w:spacing w:val="-1"/>
        </w:rPr>
        <w:t> </w:t>
      </w:r>
      <w:r>
        <w:rPr/>
        <w:t>Tailing</w:t>
      </w:r>
      <w:r>
        <w:rPr>
          <w:spacing w:val="-1"/>
        </w:rPr>
        <w:t> </w:t>
      </w:r>
      <w:r>
        <w:rPr>
          <w:spacing w:val="-2"/>
        </w:rPr>
        <w:t>factor</w:t>
      </w:r>
    </w:p>
    <w:p>
      <w:pPr>
        <w:pStyle w:val="BodyText"/>
        <w:ind w:left="0"/>
      </w:pPr>
    </w:p>
    <w:p>
      <w:pPr>
        <w:pStyle w:val="BodyText"/>
        <w:spacing w:before="263"/>
        <w:ind w:left="0"/>
      </w:pPr>
    </w:p>
    <w:p>
      <w:pPr>
        <w:pStyle w:val="Heading1"/>
        <w:numPr>
          <w:ilvl w:val="0"/>
          <w:numId w:val="1"/>
        </w:numPr>
        <w:tabs>
          <w:tab w:pos="394" w:val="left" w:leader="none"/>
        </w:tabs>
        <w:spacing w:line="240" w:lineRule="auto" w:before="0" w:after="0"/>
        <w:ind w:left="394" w:right="0" w:hanging="279"/>
        <w:jc w:val="left"/>
      </w:pPr>
      <w:r>
        <w:rPr/>
        <w:t>Conclusion</w:t>
      </w:r>
      <w:r>
        <w:rPr>
          <w:spacing w:val="-6"/>
        </w:rPr>
        <w:t> </w:t>
      </w:r>
      <w:r>
        <w:rPr/>
        <w:t>and</w:t>
      </w:r>
      <w:r>
        <w:rPr>
          <w:spacing w:val="-8"/>
        </w:rPr>
        <w:t> </w:t>
      </w:r>
      <w:r>
        <w:rPr/>
        <w:t>Discussion</w:t>
      </w:r>
      <w:r>
        <w:rPr>
          <w:spacing w:val="-9"/>
        </w:rPr>
        <w:t> </w:t>
      </w:r>
      <w:r>
        <w:rPr/>
        <w:t>of</w:t>
      </w:r>
      <w:r>
        <w:rPr>
          <w:spacing w:val="-5"/>
        </w:rPr>
        <w:t> </w:t>
      </w:r>
      <w:r>
        <w:rPr>
          <w:spacing w:val="-2"/>
        </w:rPr>
        <w:t>Results</w:t>
      </w:r>
    </w:p>
    <w:p>
      <w:pPr>
        <w:pStyle w:val="BodyText"/>
        <w:spacing w:before="126"/>
        <w:ind w:right="561"/>
      </w:pPr>
      <w:r>
        <w:rPr/>
        <w:t>In this work, a dual-path AI</w:t>
      </w:r>
      <w:r>
        <w:rPr>
          <w:spacing w:val="-1"/>
        </w:rPr>
        <w:t> </w:t>
      </w:r>
      <w:r>
        <w:rPr/>
        <w:t>framework was developed for hair analysis. The first path dealt with hair-type classification from regular images, and the second path explored SEM-based surface analysis. The classification results show that EfficientNet-B0 can distinguish structural hair types effectively, with the best configuration reaching 91.42% test accuracy and showing strong precision, recall, and F1-score. These findings suggest that deep learning can provide reliable support</w:t>
      </w:r>
      <w:r>
        <w:rPr>
          <w:spacing w:val="-3"/>
        </w:rPr>
        <w:t> </w:t>
      </w:r>
      <w:r>
        <w:rPr/>
        <w:t>for</w:t>
      </w:r>
      <w:r>
        <w:rPr>
          <w:spacing w:val="-3"/>
        </w:rPr>
        <w:t> </w:t>
      </w:r>
      <w:r>
        <w:rPr/>
        <w:t>visible</w:t>
      </w:r>
      <w:r>
        <w:rPr>
          <w:spacing w:val="-4"/>
        </w:rPr>
        <w:t> </w:t>
      </w:r>
      <w:r>
        <w:rPr/>
        <w:t>hair-pattern</w:t>
      </w:r>
      <w:r>
        <w:rPr>
          <w:spacing w:val="-3"/>
        </w:rPr>
        <w:t> </w:t>
      </w:r>
      <w:r>
        <w:rPr/>
        <w:t>classification</w:t>
      </w:r>
      <w:r>
        <w:rPr>
          <w:spacing w:val="-3"/>
        </w:rPr>
        <w:t> </w:t>
      </w:r>
      <w:r>
        <w:rPr/>
        <w:t>when</w:t>
      </w:r>
      <w:r>
        <w:rPr>
          <w:spacing w:val="-1"/>
        </w:rPr>
        <w:t> </w:t>
      </w:r>
      <w:r>
        <w:rPr/>
        <w:t>the</w:t>
      </w:r>
      <w:r>
        <w:rPr>
          <w:spacing w:val="-3"/>
        </w:rPr>
        <w:t> </w:t>
      </w:r>
      <w:r>
        <w:rPr/>
        <w:t>data</w:t>
      </w:r>
      <w:r>
        <w:rPr>
          <w:spacing w:val="-3"/>
        </w:rPr>
        <w:t> </w:t>
      </w:r>
      <w:r>
        <w:rPr/>
        <w:t>are</w:t>
      </w:r>
      <w:r>
        <w:rPr>
          <w:spacing w:val="-4"/>
        </w:rPr>
        <w:t> </w:t>
      </w:r>
      <w:r>
        <w:rPr/>
        <w:t>prepared</w:t>
      </w:r>
      <w:r>
        <w:rPr>
          <w:spacing w:val="-3"/>
        </w:rPr>
        <w:t> </w:t>
      </w:r>
      <w:r>
        <w:rPr/>
        <w:t>carefully</w:t>
      </w:r>
      <w:r>
        <w:rPr>
          <w:spacing w:val="-3"/>
        </w:rPr>
        <w:t> </w:t>
      </w:r>
      <w:r>
        <w:rPr/>
        <w:t>and</w:t>
      </w:r>
      <w:r>
        <w:rPr>
          <w:spacing w:val="-3"/>
        </w:rPr>
        <w:t> </w:t>
      </w:r>
      <w:r>
        <w:rPr/>
        <w:t>the</w:t>
      </w:r>
      <w:r>
        <w:rPr>
          <w:spacing w:val="-3"/>
        </w:rPr>
        <w:t> </w:t>
      </w:r>
      <w:r>
        <w:rPr/>
        <w:t>training settings are tuned properly.</w:t>
      </w:r>
    </w:p>
    <w:p>
      <w:pPr>
        <w:pStyle w:val="BodyText"/>
        <w:spacing w:before="118"/>
        <w:ind w:right="610"/>
      </w:pPr>
      <w:r>
        <w:rPr/>
        <w:t>The</w:t>
      </w:r>
      <w:r>
        <w:rPr>
          <w:spacing w:val="-5"/>
        </w:rPr>
        <w:t> </w:t>
      </w:r>
      <w:r>
        <w:rPr/>
        <w:t>SEM</w:t>
      </w:r>
      <w:r>
        <w:rPr>
          <w:spacing w:val="-4"/>
        </w:rPr>
        <w:t> </w:t>
      </w:r>
      <w:r>
        <w:rPr/>
        <w:t>path</w:t>
      </w:r>
      <w:r>
        <w:rPr>
          <w:spacing w:val="-3"/>
        </w:rPr>
        <w:t> </w:t>
      </w:r>
      <w:r>
        <w:rPr/>
        <w:t>also</w:t>
      </w:r>
      <w:r>
        <w:rPr>
          <w:spacing w:val="-3"/>
        </w:rPr>
        <w:t> </w:t>
      </w:r>
      <w:r>
        <w:rPr/>
        <w:t>produced</w:t>
      </w:r>
      <w:r>
        <w:rPr>
          <w:spacing w:val="-3"/>
        </w:rPr>
        <w:t> </w:t>
      </w:r>
      <w:r>
        <w:rPr/>
        <w:t>useful</w:t>
      </w:r>
      <w:r>
        <w:rPr>
          <w:spacing w:val="-3"/>
        </w:rPr>
        <w:t> </w:t>
      </w:r>
      <w:r>
        <w:rPr/>
        <w:t>findings.</w:t>
      </w:r>
      <w:r>
        <w:rPr>
          <w:spacing w:val="-3"/>
        </w:rPr>
        <w:t> </w:t>
      </w:r>
      <w:r>
        <w:rPr/>
        <w:t>By</w:t>
      </w:r>
      <w:r>
        <w:rPr>
          <w:spacing w:val="-1"/>
        </w:rPr>
        <w:t> </w:t>
      </w:r>
      <w:r>
        <w:rPr/>
        <w:t>combining</w:t>
      </w:r>
      <w:r>
        <w:rPr>
          <w:spacing w:val="-3"/>
        </w:rPr>
        <w:t> </w:t>
      </w:r>
      <w:r>
        <w:rPr/>
        <w:t>ROI</w:t>
      </w:r>
      <w:r>
        <w:rPr>
          <w:spacing w:val="-7"/>
        </w:rPr>
        <w:t> </w:t>
      </w:r>
      <w:r>
        <w:rPr/>
        <w:t>selection,</w:t>
      </w:r>
      <w:r>
        <w:rPr>
          <w:spacing w:val="-3"/>
        </w:rPr>
        <w:t> </w:t>
      </w:r>
      <w:r>
        <w:rPr/>
        <w:t>histogram</w:t>
      </w:r>
      <w:r>
        <w:rPr>
          <w:spacing w:val="-3"/>
        </w:rPr>
        <w:t> </w:t>
      </w:r>
      <w:r>
        <w:rPr/>
        <w:t>analysis, and tailing-factor extraction, the study turned a difficult visual interpretation task into a repeatable computational workflow. The clustering output cannot yet be treated as expert- confirmed damage diagnosis, but it does show that meaningful groupings can emerge from the extracted feature.</w:t>
      </w:r>
    </w:p>
    <w:p>
      <w:pPr>
        <w:pStyle w:val="BodyText"/>
        <w:spacing w:before="120"/>
        <w:ind w:right="610"/>
      </w:pPr>
      <w:r>
        <w:rPr/>
        <w:t>The</w:t>
      </w:r>
      <w:r>
        <w:rPr>
          <w:spacing w:val="-4"/>
        </w:rPr>
        <w:t> </w:t>
      </w:r>
      <w:r>
        <w:rPr/>
        <w:t>main</w:t>
      </w:r>
      <w:r>
        <w:rPr>
          <w:spacing w:val="-2"/>
        </w:rPr>
        <w:t> </w:t>
      </w:r>
      <w:r>
        <w:rPr/>
        <w:t>point</w:t>
      </w:r>
      <w:r>
        <w:rPr>
          <w:spacing w:val="-2"/>
        </w:rPr>
        <w:t> </w:t>
      </w:r>
      <w:r>
        <w:rPr/>
        <w:t>of</w:t>
      </w:r>
      <w:r>
        <w:rPr>
          <w:spacing w:val="-2"/>
        </w:rPr>
        <w:t> </w:t>
      </w:r>
      <w:r>
        <w:rPr/>
        <w:t>the</w:t>
      </w:r>
      <w:r>
        <w:rPr>
          <w:spacing w:val="-4"/>
        </w:rPr>
        <w:t> </w:t>
      </w:r>
      <w:r>
        <w:rPr/>
        <w:t>paper</w:t>
      </w:r>
      <w:r>
        <w:rPr>
          <w:spacing w:val="-2"/>
        </w:rPr>
        <w:t> </w:t>
      </w:r>
      <w:r>
        <w:rPr/>
        <w:t>is</w:t>
      </w:r>
      <w:r>
        <w:rPr>
          <w:spacing w:val="-3"/>
        </w:rPr>
        <w:t> </w:t>
      </w:r>
      <w:r>
        <w:rPr/>
        <w:t>that</w:t>
      </w:r>
      <w:r>
        <w:rPr>
          <w:spacing w:val="-2"/>
        </w:rPr>
        <w:t> </w:t>
      </w:r>
      <w:r>
        <w:rPr/>
        <w:t>the</w:t>
      </w:r>
      <w:r>
        <w:rPr>
          <w:spacing w:val="-2"/>
        </w:rPr>
        <w:t> </w:t>
      </w:r>
      <w:r>
        <w:rPr/>
        <w:t>two</w:t>
      </w:r>
      <w:r>
        <w:rPr>
          <w:spacing w:val="-2"/>
        </w:rPr>
        <w:t> </w:t>
      </w:r>
      <w:r>
        <w:rPr/>
        <w:t>paths</w:t>
      </w:r>
      <w:r>
        <w:rPr>
          <w:spacing w:val="-3"/>
        </w:rPr>
        <w:t> </w:t>
      </w:r>
      <w:r>
        <w:rPr/>
        <w:t>contribute</w:t>
      </w:r>
      <w:r>
        <w:rPr>
          <w:spacing w:val="-3"/>
        </w:rPr>
        <w:t> </w:t>
      </w:r>
      <w:r>
        <w:rPr/>
        <w:t>at</w:t>
      </w:r>
      <w:r>
        <w:rPr>
          <w:spacing w:val="-2"/>
        </w:rPr>
        <w:t> </w:t>
      </w:r>
      <w:r>
        <w:rPr/>
        <w:t>different</w:t>
      </w:r>
      <w:r>
        <w:rPr>
          <w:spacing w:val="-2"/>
        </w:rPr>
        <w:t> </w:t>
      </w:r>
      <w:r>
        <w:rPr/>
        <w:t>levels</w:t>
      </w:r>
      <w:r>
        <w:rPr>
          <w:spacing w:val="-3"/>
        </w:rPr>
        <w:t> </w:t>
      </w:r>
      <w:r>
        <w:rPr/>
        <w:t>of</w:t>
      </w:r>
      <w:r>
        <w:rPr>
          <w:spacing w:val="-2"/>
        </w:rPr>
        <w:t> </w:t>
      </w:r>
      <w:r>
        <w:rPr/>
        <w:t>evidence.</w:t>
      </w:r>
      <w:r>
        <w:rPr>
          <w:spacing w:val="-2"/>
        </w:rPr>
        <w:t> </w:t>
      </w:r>
      <w:r>
        <w:rPr/>
        <w:t>The visible classification path is quantitatively validated, while the SEM path remains exploratory</w:t>
      </w:r>
    </w:p>
    <w:p>
      <w:pPr>
        <w:pStyle w:val="BodyText"/>
        <w:spacing w:after="0"/>
        <w:sectPr>
          <w:pgSz w:w="11910" w:h="16840"/>
          <w:pgMar w:header="573" w:footer="585" w:top="1160" w:bottom="780" w:left="1133" w:right="708"/>
        </w:sectPr>
      </w:pPr>
    </w:p>
    <w:p>
      <w:pPr>
        <w:pStyle w:val="BodyText"/>
        <w:spacing w:before="80"/>
      </w:pPr>
      <w:r>
        <w:rPr/>
        <w:t>because</w:t>
      </w:r>
      <w:r>
        <w:rPr>
          <w:spacing w:val="-4"/>
        </w:rPr>
        <w:t> </w:t>
      </w:r>
      <w:r>
        <w:rPr/>
        <w:t>microscopic</w:t>
      </w:r>
      <w:r>
        <w:rPr>
          <w:spacing w:val="-3"/>
        </w:rPr>
        <w:t> </w:t>
      </w:r>
      <w:r>
        <w:rPr/>
        <w:t>labels</w:t>
      </w:r>
      <w:r>
        <w:rPr>
          <w:spacing w:val="-4"/>
        </w:rPr>
        <w:t> </w:t>
      </w:r>
      <w:r>
        <w:rPr/>
        <w:t>were</w:t>
      </w:r>
      <w:r>
        <w:rPr>
          <w:spacing w:val="-5"/>
        </w:rPr>
        <w:t> </w:t>
      </w:r>
      <w:r>
        <w:rPr/>
        <w:t>not</w:t>
      </w:r>
      <w:r>
        <w:rPr>
          <w:spacing w:val="-3"/>
        </w:rPr>
        <w:t> </w:t>
      </w:r>
      <w:r>
        <w:rPr/>
        <w:t>available.</w:t>
      </w:r>
      <w:r>
        <w:rPr>
          <w:spacing w:val="-3"/>
        </w:rPr>
        <w:t> </w:t>
      </w:r>
      <w:r>
        <w:rPr/>
        <w:t>Presenting</w:t>
      </w:r>
      <w:r>
        <w:rPr>
          <w:spacing w:val="-3"/>
        </w:rPr>
        <w:t> </w:t>
      </w:r>
      <w:r>
        <w:rPr/>
        <w:t>the</w:t>
      </w:r>
      <w:r>
        <w:rPr>
          <w:spacing w:val="-3"/>
        </w:rPr>
        <w:t> </w:t>
      </w:r>
      <w:r>
        <w:rPr/>
        <w:t>study</w:t>
      </w:r>
      <w:r>
        <w:rPr>
          <w:spacing w:val="-3"/>
        </w:rPr>
        <w:t> </w:t>
      </w:r>
      <w:r>
        <w:rPr/>
        <w:t>in</w:t>
      </w:r>
      <w:r>
        <w:rPr>
          <w:spacing w:val="-3"/>
        </w:rPr>
        <w:t> </w:t>
      </w:r>
      <w:r>
        <w:rPr/>
        <w:t>this</w:t>
      </w:r>
      <w:r>
        <w:rPr>
          <w:spacing w:val="-6"/>
        </w:rPr>
        <w:t> </w:t>
      </w:r>
      <w:r>
        <w:rPr/>
        <w:t>balanced</w:t>
      </w:r>
      <w:r>
        <w:rPr>
          <w:spacing w:val="-1"/>
        </w:rPr>
        <w:t> </w:t>
      </w:r>
      <w:r>
        <w:rPr/>
        <w:t>way</w:t>
      </w:r>
      <w:r>
        <w:rPr>
          <w:spacing w:val="-3"/>
        </w:rPr>
        <w:t> </w:t>
      </w:r>
      <w:r>
        <w:rPr/>
        <w:t>avoids overclaiming and provides a more credible basis for future work on integrated hair-care recommendation systems.</w:t>
      </w:r>
    </w:p>
    <w:p>
      <w:pPr>
        <w:pStyle w:val="Heading2"/>
        <w:numPr>
          <w:ilvl w:val="1"/>
          <w:numId w:val="1"/>
        </w:numPr>
        <w:tabs>
          <w:tab w:pos="475" w:val="left" w:leader="none"/>
        </w:tabs>
        <w:spacing w:line="240" w:lineRule="auto" w:before="161" w:after="0"/>
        <w:ind w:left="475" w:right="0" w:hanging="360"/>
        <w:jc w:val="left"/>
      </w:pPr>
      <w:r>
        <w:rPr/>
        <w:t>Methodological</w:t>
      </w:r>
      <w:r>
        <w:rPr>
          <w:spacing w:val="-6"/>
        </w:rPr>
        <w:t> </w:t>
      </w:r>
      <w:r>
        <w:rPr>
          <w:spacing w:val="-2"/>
        </w:rPr>
        <w:t>limitations</w:t>
      </w:r>
    </w:p>
    <w:p>
      <w:pPr>
        <w:pStyle w:val="BodyText"/>
        <w:spacing w:before="79"/>
        <w:ind w:right="624"/>
      </w:pPr>
      <w:r>
        <w:rPr/>
        <w:t>The main limitation of the study is that the SEM path lacks expert-validated microscopic labels, so it cannot be presented as a definitive damage-classification system. In addition, the clustering result is imbalanced, with one very small high-value cluster, which suggests that broader and better-labeled</w:t>
      </w:r>
      <w:r>
        <w:rPr>
          <w:spacing w:val="-3"/>
        </w:rPr>
        <w:t> </w:t>
      </w:r>
      <w:r>
        <w:rPr/>
        <w:t>data</w:t>
      </w:r>
      <w:r>
        <w:rPr>
          <w:spacing w:val="-2"/>
        </w:rPr>
        <w:t> </w:t>
      </w:r>
      <w:r>
        <w:rPr/>
        <w:t>are</w:t>
      </w:r>
      <w:r>
        <w:rPr>
          <w:spacing w:val="-5"/>
        </w:rPr>
        <w:t> </w:t>
      </w:r>
      <w:r>
        <w:rPr/>
        <w:t>needed.</w:t>
      </w:r>
      <w:r>
        <w:rPr>
          <w:spacing w:val="-3"/>
        </w:rPr>
        <w:t> </w:t>
      </w:r>
      <w:r>
        <w:rPr/>
        <w:t>Finally,</w:t>
      </w:r>
      <w:r>
        <w:rPr>
          <w:spacing w:val="-3"/>
        </w:rPr>
        <w:t> </w:t>
      </w:r>
      <w:r>
        <w:rPr/>
        <w:t>although</w:t>
      </w:r>
      <w:r>
        <w:rPr>
          <w:spacing w:val="-3"/>
        </w:rPr>
        <w:t> </w:t>
      </w:r>
      <w:r>
        <w:rPr/>
        <w:t>the</w:t>
      </w:r>
      <w:r>
        <w:rPr>
          <w:spacing w:val="-3"/>
        </w:rPr>
        <w:t> </w:t>
      </w:r>
      <w:r>
        <w:rPr/>
        <w:t>visible</w:t>
      </w:r>
      <w:r>
        <w:rPr>
          <w:spacing w:val="-3"/>
        </w:rPr>
        <w:t> </w:t>
      </w:r>
      <w:r>
        <w:rPr/>
        <w:t>hair-type</w:t>
      </w:r>
      <w:r>
        <w:rPr>
          <w:spacing w:val="-3"/>
        </w:rPr>
        <w:t> </w:t>
      </w:r>
      <w:r>
        <w:rPr/>
        <w:t>classifier</w:t>
      </w:r>
      <w:r>
        <w:rPr>
          <w:spacing w:val="-3"/>
        </w:rPr>
        <w:t> </w:t>
      </w:r>
      <w:r>
        <w:rPr/>
        <w:t>performed</w:t>
      </w:r>
      <w:r>
        <w:rPr>
          <w:spacing w:val="-3"/>
        </w:rPr>
        <w:t> </w:t>
      </w:r>
      <w:r>
        <w:rPr/>
        <w:t>well,</w:t>
      </w:r>
      <w:r>
        <w:rPr>
          <w:spacing w:val="-3"/>
        </w:rPr>
        <w:t> </w:t>
      </w:r>
      <w:r>
        <w:rPr/>
        <w:t>it should still be tested on</w:t>
      </w:r>
      <w:r>
        <w:rPr>
          <w:spacing w:val="-2"/>
        </w:rPr>
        <w:t> </w:t>
      </w:r>
      <w:r>
        <w:rPr/>
        <w:t>more</w:t>
      </w:r>
      <w:r>
        <w:rPr>
          <w:spacing w:val="-1"/>
        </w:rPr>
        <w:t> </w:t>
      </w:r>
      <w:r>
        <w:rPr/>
        <w:t>diverse real-world images before being considered ready for wider </w:t>
      </w:r>
      <w:r>
        <w:rPr>
          <w:spacing w:val="-2"/>
        </w:rPr>
        <w:t>deployment.</w:t>
      </w:r>
    </w:p>
    <w:p>
      <w:pPr>
        <w:pStyle w:val="Heading1"/>
        <w:numPr>
          <w:ilvl w:val="0"/>
          <w:numId w:val="1"/>
        </w:numPr>
        <w:tabs>
          <w:tab w:pos="532" w:val="left" w:leader="none"/>
        </w:tabs>
        <w:spacing w:line="240" w:lineRule="auto" w:before="203" w:after="0"/>
        <w:ind w:left="532" w:right="0" w:hanging="417"/>
        <w:jc w:val="left"/>
      </w:pPr>
      <w:r>
        <w:rPr>
          <w:spacing w:val="-2"/>
        </w:rPr>
        <w:t>Recommendations</w:t>
      </w:r>
    </w:p>
    <w:p>
      <w:pPr>
        <w:pStyle w:val="BodyText"/>
        <w:spacing w:before="127"/>
        <w:ind w:right="610"/>
      </w:pPr>
      <w:r>
        <w:rPr/>
        <w:t>The following recommendations arise from the present work: | 1. Future work should include expert annotation of SEM images so that damage analysis can be validated through supervised learning or</w:t>
      </w:r>
      <w:r>
        <w:rPr>
          <w:spacing w:val="-1"/>
        </w:rPr>
        <w:t> </w:t>
      </w:r>
      <w:r>
        <w:rPr/>
        <w:t>formal ground-truth comparison. |</w:t>
      </w:r>
      <w:r>
        <w:rPr>
          <w:spacing w:val="-3"/>
        </w:rPr>
        <w:t> </w:t>
      </w:r>
      <w:r>
        <w:rPr/>
        <w:t>2. Additional clustering validation metrics</w:t>
      </w:r>
      <w:r>
        <w:rPr>
          <w:spacing w:val="-1"/>
        </w:rPr>
        <w:t> </w:t>
      </w:r>
      <w:r>
        <w:rPr/>
        <w:t>such as silhouette score and Davies-Bouldin index should be reported in future versions of the SEM analysis. | 3. The hair-type classification dataset should be expanded with more diverse backgrounds, ethnicities, lighting conditions, and image-capture settings to improve real-world robustness. | 4. Fairness and generalizability should be assessed explicitly because hair research can be sensitive to underrepresentation of certain texture groups. | 5. The outputs of the visible classification path and the future validated damage-analysis path should be integrated into a recommendation system only after stronger expert verification. | 6. Collaboration with cosmetic scientists,</w:t>
      </w:r>
      <w:r>
        <w:rPr>
          <w:spacing w:val="-4"/>
        </w:rPr>
        <w:t> </w:t>
      </w:r>
      <w:r>
        <w:rPr/>
        <w:t>dermatologists,</w:t>
      </w:r>
      <w:r>
        <w:rPr>
          <w:spacing w:val="-4"/>
        </w:rPr>
        <w:t> </w:t>
      </w:r>
      <w:r>
        <w:rPr/>
        <w:t>and</w:t>
      </w:r>
      <w:r>
        <w:rPr>
          <w:spacing w:val="-4"/>
        </w:rPr>
        <w:t> </w:t>
      </w:r>
      <w:r>
        <w:rPr/>
        <w:t>trichology</w:t>
      </w:r>
      <w:r>
        <w:rPr>
          <w:spacing w:val="-4"/>
        </w:rPr>
        <w:t> </w:t>
      </w:r>
      <w:r>
        <w:rPr/>
        <w:t>experts</w:t>
      </w:r>
      <w:r>
        <w:rPr>
          <w:spacing w:val="-5"/>
        </w:rPr>
        <w:t> </w:t>
      </w:r>
      <w:r>
        <w:rPr/>
        <w:t>is</w:t>
      </w:r>
      <w:r>
        <w:rPr>
          <w:spacing w:val="-4"/>
        </w:rPr>
        <w:t> </w:t>
      </w:r>
      <w:r>
        <w:rPr/>
        <w:t>strongly</w:t>
      </w:r>
      <w:r>
        <w:rPr>
          <w:spacing w:val="-4"/>
        </w:rPr>
        <w:t> </w:t>
      </w:r>
      <w:r>
        <w:rPr/>
        <w:t>recommended</w:t>
      </w:r>
      <w:r>
        <w:rPr>
          <w:spacing w:val="-2"/>
        </w:rPr>
        <w:t> </w:t>
      </w:r>
      <w:r>
        <w:rPr/>
        <w:t>so</w:t>
      </w:r>
      <w:r>
        <w:rPr>
          <w:spacing w:val="-4"/>
        </w:rPr>
        <w:t> </w:t>
      </w:r>
      <w:r>
        <w:rPr/>
        <w:t>that</w:t>
      </w:r>
      <w:r>
        <w:rPr>
          <w:spacing w:val="-4"/>
        </w:rPr>
        <w:t> </w:t>
      </w:r>
      <w:r>
        <w:rPr/>
        <w:t>computational outputs can be translated into reliable practical advice.</w:t>
      </w:r>
    </w:p>
    <w:p>
      <w:pPr>
        <w:pStyle w:val="Heading1"/>
        <w:ind w:left="115" w:firstLine="0"/>
      </w:pPr>
      <w:r>
        <w:rPr>
          <w:spacing w:val="-2"/>
        </w:rPr>
        <w:t>References</w:t>
      </w:r>
    </w:p>
    <w:p>
      <w:pPr>
        <w:spacing w:line="242" w:lineRule="auto" w:before="125"/>
        <w:ind w:left="475" w:right="610" w:hanging="360"/>
        <w:jc w:val="left"/>
        <w:rPr>
          <w:sz w:val="22"/>
        </w:rPr>
      </w:pPr>
      <w:r>
        <w:rPr>
          <w:sz w:val="22"/>
        </w:rPr>
        <w:t>Chu, F., Anex, D. S., Jones, A. D., &amp; Hart, B. R. (2020). Automated analysis of scanning electron microscopic</w:t>
      </w:r>
      <w:r>
        <w:rPr>
          <w:spacing w:val="-4"/>
          <w:sz w:val="22"/>
        </w:rPr>
        <w:t> </w:t>
      </w:r>
      <w:r>
        <w:rPr>
          <w:sz w:val="22"/>
        </w:rPr>
        <w:t>images</w:t>
      </w:r>
      <w:r>
        <w:rPr>
          <w:spacing w:val="-4"/>
          <w:sz w:val="22"/>
        </w:rPr>
        <w:t> </w:t>
      </w:r>
      <w:r>
        <w:rPr>
          <w:sz w:val="22"/>
        </w:rPr>
        <w:t>for</w:t>
      </w:r>
      <w:r>
        <w:rPr>
          <w:spacing w:val="-2"/>
          <w:sz w:val="22"/>
        </w:rPr>
        <w:t> </w:t>
      </w:r>
      <w:r>
        <w:rPr>
          <w:sz w:val="22"/>
        </w:rPr>
        <w:t>assessment</w:t>
      </w:r>
      <w:r>
        <w:rPr>
          <w:spacing w:val="-1"/>
          <w:sz w:val="22"/>
        </w:rPr>
        <w:t> </w:t>
      </w:r>
      <w:r>
        <w:rPr>
          <w:sz w:val="22"/>
        </w:rPr>
        <w:t>of</w:t>
      </w:r>
      <w:r>
        <w:rPr>
          <w:spacing w:val="-4"/>
          <w:sz w:val="22"/>
        </w:rPr>
        <w:t> </w:t>
      </w:r>
      <w:r>
        <w:rPr>
          <w:sz w:val="22"/>
        </w:rPr>
        <w:t>hair</w:t>
      </w:r>
      <w:r>
        <w:rPr>
          <w:spacing w:val="-2"/>
          <w:sz w:val="22"/>
        </w:rPr>
        <w:t> </w:t>
      </w:r>
      <w:r>
        <w:rPr>
          <w:sz w:val="22"/>
        </w:rPr>
        <w:t>surface</w:t>
      </w:r>
      <w:r>
        <w:rPr>
          <w:spacing w:val="-4"/>
          <w:sz w:val="22"/>
        </w:rPr>
        <w:t> </w:t>
      </w:r>
      <w:r>
        <w:rPr>
          <w:sz w:val="22"/>
        </w:rPr>
        <w:t>damage.</w:t>
      </w:r>
      <w:r>
        <w:rPr>
          <w:spacing w:val="-2"/>
          <w:sz w:val="22"/>
        </w:rPr>
        <w:t> </w:t>
      </w:r>
      <w:r>
        <w:rPr>
          <w:sz w:val="22"/>
        </w:rPr>
        <w:t>Royal</w:t>
      </w:r>
      <w:r>
        <w:rPr>
          <w:spacing w:val="-1"/>
          <w:sz w:val="22"/>
        </w:rPr>
        <w:t> </w:t>
      </w:r>
      <w:r>
        <w:rPr>
          <w:sz w:val="22"/>
        </w:rPr>
        <w:t>Society</w:t>
      </w:r>
      <w:r>
        <w:rPr>
          <w:spacing w:val="-2"/>
          <w:sz w:val="22"/>
        </w:rPr>
        <w:t> </w:t>
      </w:r>
      <w:r>
        <w:rPr>
          <w:sz w:val="22"/>
        </w:rPr>
        <w:t>Open</w:t>
      </w:r>
      <w:r>
        <w:rPr>
          <w:spacing w:val="-4"/>
          <w:sz w:val="22"/>
        </w:rPr>
        <w:t> </w:t>
      </w:r>
      <w:r>
        <w:rPr>
          <w:sz w:val="22"/>
        </w:rPr>
        <w:t>Science,</w:t>
      </w:r>
      <w:r>
        <w:rPr>
          <w:spacing w:val="-2"/>
          <w:sz w:val="22"/>
        </w:rPr>
        <w:t> </w:t>
      </w:r>
      <w:r>
        <w:rPr>
          <w:sz w:val="22"/>
        </w:rPr>
        <w:t>7,</w:t>
      </w:r>
      <w:r>
        <w:rPr>
          <w:spacing w:val="-5"/>
          <w:sz w:val="22"/>
        </w:rPr>
        <w:t> </w:t>
      </w:r>
      <w:r>
        <w:rPr>
          <w:sz w:val="22"/>
        </w:rPr>
        <w:t>191438. </w:t>
      </w:r>
      <w:r>
        <w:rPr>
          <w:spacing w:val="-2"/>
          <w:sz w:val="22"/>
        </w:rPr>
        <w:t>https://doi.org/10.1098/rsos.191438</w:t>
      </w:r>
    </w:p>
    <w:p>
      <w:pPr>
        <w:spacing w:before="71"/>
        <w:ind w:left="475" w:right="1417" w:hanging="360"/>
        <w:jc w:val="both"/>
        <w:rPr>
          <w:sz w:val="22"/>
        </w:rPr>
      </w:pPr>
      <w:r>
        <w:rPr>
          <w:sz w:val="22"/>
        </w:rPr>
        <w:t>Daniels,</w:t>
      </w:r>
      <w:r>
        <w:rPr>
          <w:spacing w:val="-2"/>
          <w:sz w:val="22"/>
        </w:rPr>
        <w:t> </w:t>
      </w:r>
      <w:r>
        <w:rPr>
          <w:sz w:val="22"/>
        </w:rPr>
        <w:t>G.,</w:t>
      </w:r>
      <w:r>
        <w:rPr>
          <w:spacing w:val="-2"/>
          <w:sz w:val="22"/>
        </w:rPr>
        <w:t> </w:t>
      </w:r>
      <w:r>
        <w:rPr>
          <w:sz w:val="22"/>
        </w:rPr>
        <w:t>Tamburic,</w:t>
      </w:r>
      <w:r>
        <w:rPr>
          <w:spacing w:val="-2"/>
          <w:sz w:val="22"/>
        </w:rPr>
        <w:t> </w:t>
      </w:r>
      <w:r>
        <w:rPr>
          <w:sz w:val="22"/>
        </w:rPr>
        <w:t>S.,</w:t>
      </w:r>
      <w:r>
        <w:rPr>
          <w:spacing w:val="-5"/>
          <w:sz w:val="22"/>
        </w:rPr>
        <w:t> </w:t>
      </w:r>
      <w:r>
        <w:rPr>
          <w:sz w:val="22"/>
        </w:rPr>
        <w:t>Benini,</w:t>
      </w:r>
      <w:r>
        <w:rPr>
          <w:spacing w:val="-2"/>
          <w:sz w:val="22"/>
        </w:rPr>
        <w:t> </w:t>
      </w:r>
      <w:r>
        <w:rPr>
          <w:sz w:val="22"/>
        </w:rPr>
        <w:t>S.,</w:t>
      </w:r>
      <w:r>
        <w:rPr>
          <w:spacing w:val="-2"/>
          <w:sz w:val="22"/>
        </w:rPr>
        <w:t> </w:t>
      </w:r>
      <w:r>
        <w:rPr>
          <w:sz w:val="22"/>
        </w:rPr>
        <w:t>Randall,</w:t>
      </w:r>
      <w:r>
        <w:rPr>
          <w:spacing w:val="-2"/>
          <w:sz w:val="22"/>
        </w:rPr>
        <w:t> </w:t>
      </w:r>
      <w:r>
        <w:rPr>
          <w:sz w:val="22"/>
        </w:rPr>
        <w:t>J.,</w:t>
      </w:r>
      <w:r>
        <w:rPr>
          <w:spacing w:val="-4"/>
          <w:sz w:val="22"/>
        </w:rPr>
        <w:t> </w:t>
      </w:r>
      <w:r>
        <w:rPr>
          <w:sz w:val="22"/>
        </w:rPr>
        <w:t>Sanderson,</w:t>
      </w:r>
      <w:r>
        <w:rPr>
          <w:spacing w:val="-2"/>
          <w:sz w:val="22"/>
        </w:rPr>
        <w:t> </w:t>
      </w:r>
      <w:r>
        <w:rPr>
          <w:sz w:val="22"/>
        </w:rPr>
        <w:t>T.,</w:t>
      </w:r>
      <w:r>
        <w:rPr>
          <w:spacing w:val="-5"/>
          <w:sz w:val="22"/>
        </w:rPr>
        <w:t> </w:t>
      </w:r>
      <w:r>
        <w:rPr>
          <w:sz w:val="22"/>
        </w:rPr>
        <w:t>&amp;</w:t>
      </w:r>
      <w:r>
        <w:rPr>
          <w:spacing w:val="-1"/>
          <w:sz w:val="22"/>
        </w:rPr>
        <w:t> </w:t>
      </w:r>
      <w:r>
        <w:rPr>
          <w:sz w:val="22"/>
        </w:rPr>
        <w:t>Savardi,</w:t>
      </w:r>
      <w:r>
        <w:rPr>
          <w:spacing w:val="-2"/>
          <w:sz w:val="22"/>
        </w:rPr>
        <w:t> </w:t>
      </w:r>
      <w:r>
        <w:rPr>
          <w:sz w:val="22"/>
        </w:rPr>
        <w:t>M.</w:t>
      </w:r>
      <w:r>
        <w:rPr>
          <w:spacing w:val="-4"/>
          <w:sz w:val="22"/>
        </w:rPr>
        <w:t> </w:t>
      </w:r>
      <w:r>
        <w:rPr>
          <w:sz w:val="22"/>
        </w:rPr>
        <w:t>(2021).</w:t>
      </w:r>
      <w:r>
        <w:rPr>
          <w:spacing w:val="-2"/>
          <w:sz w:val="22"/>
        </w:rPr>
        <w:t> </w:t>
      </w:r>
      <w:r>
        <w:rPr>
          <w:sz w:val="22"/>
        </w:rPr>
        <w:t>Artificial intelligence in hair research: A proof-of-concept study</w:t>
      </w:r>
      <w:r>
        <w:rPr>
          <w:spacing w:val="-1"/>
          <w:sz w:val="22"/>
        </w:rPr>
        <w:t> </w:t>
      </w:r>
      <w:r>
        <w:rPr>
          <w:sz w:val="22"/>
        </w:rPr>
        <w:t>on evaluating hair assembly features. International</w:t>
      </w:r>
      <w:r>
        <w:rPr>
          <w:spacing w:val="-2"/>
          <w:sz w:val="22"/>
        </w:rPr>
        <w:t> </w:t>
      </w:r>
      <w:r>
        <w:rPr>
          <w:sz w:val="22"/>
        </w:rPr>
        <w:t>Journal</w:t>
      </w:r>
      <w:r>
        <w:rPr>
          <w:spacing w:val="-2"/>
          <w:sz w:val="22"/>
        </w:rPr>
        <w:t> </w:t>
      </w:r>
      <w:r>
        <w:rPr>
          <w:sz w:val="22"/>
        </w:rPr>
        <w:t>of</w:t>
      </w:r>
      <w:r>
        <w:rPr>
          <w:spacing w:val="-3"/>
          <w:sz w:val="22"/>
        </w:rPr>
        <w:t> </w:t>
      </w:r>
      <w:r>
        <w:rPr>
          <w:sz w:val="22"/>
        </w:rPr>
        <w:t>Cosmetic</w:t>
      </w:r>
      <w:r>
        <w:rPr>
          <w:spacing w:val="-3"/>
          <w:sz w:val="22"/>
        </w:rPr>
        <w:t> </w:t>
      </w:r>
      <w:r>
        <w:rPr>
          <w:sz w:val="22"/>
        </w:rPr>
        <w:t>Science,</w:t>
      </w:r>
      <w:r>
        <w:rPr>
          <w:spacing w:val="-3"/>
          <w:sz w:val="22"/>
        </w:rPr>
        <w:t> </w:t>
      </w:r>
      <w:r>
        <w:rPr>
          <w:sz w:val="22"/>
        </w:rPr>
        <w:t>43(4),</w:t>
      </w:r>
      <w:r>
        <w:rPr>
          <w:spacing w:val="-6"/>
          <w:sz w:val="22"/>
        </w:rPr>
        <w:t> </w:t>
      </w:r>
      <w:r>
        <w:rPr>
          <w:sz w:val="22"/>
        </w:rPr>
        <w:t>405-418.</w:t>
      </w:r>
      <w:r>
        <w:rPr>
          <w:spacing w:val="-3"/>
          <w:sz w:val="22"/>
        </w:rPr>
        <w:t> </w:t>
      </w:r>
      <w:r>
        <w:rPr>
          <w:sz w:val="22"/>
        </w:rPr>
        <w:t>https://doi.org/10.1111/ics.12706</w:t>
      </w:r>
    </w:p>
    <w:p>
      <w:pPr>
        <w:spacing w:before="81"/>
        <w:ind w:left="475" w:right="610" w:hanging="360"/>
        <w:jc w:val="left"/>
        <w:rPr>
          <w:sz w:val="22"/>
        </w:rPr>
      </w:pPr>
      <w:r>
        <w:rPr>
          <w:sz w:val="22"/>
        </w:rPr>
        <w:t>Dertli,</w:t>
      </w:r>
      <w:r>
        <w:rPr>
          <w:spacing w:val="-2"/>
          <w:sz w:val="22"/>
        </w:rPr>
        <w:t> </w:t>
      </w:r>
      <w:r>
        <w:rPr>
          <w:sz w:val="22"/>
        </w:rPr>
        <w:t>B.,</w:t>
      </w:r>
      <w:r>
        <w:rPr>
          <w:spacing w:val="-5"/>
          <w:sz w:val="22"/>
        </w:rPr>
        <w:t> </w:t>
      </w:r>
      <w:r>
        <w:rPr>
          <w:sz w:val="22"/>
        </w:rPr>
        <w:t>&amp;</w:t>
      </w:r>
      <w:r>
        <w:rPr>
          <w:spacing w:val="-1"/>
          <w:sz w:val="22"/>
        </w:rPr>
        <w:t> </w:t>
      </w:r>
      <w:r>
        <w:rPr>
          <w:sz w:val="22"/>
        </w:rPr>
        <w:t>Koklu,</w:t>
      </w:r>
      <w:r>
        <w:rPr>
          <w:spacing w:val="-5"/>
          <w:sz w:val="22"/>
        </w:rPr>
        <w:t> </w:t>
      </w:r>
      <w:r>
        <w:rPr>
          <w:sz w:val="22"/>
        </w:rPr>
        <w:t>M.</w:t>
      </w:r>
      <w:r>
        <w:rPr>
          <w:spacing w:val="-2"/>
          <w:sz w:val="22"/>
        </w:rPr>
        <w:t> </w:t>
      </w:r>
      <w:r>
        <w:rPr>
          <w:sz w:val="22"/>
        </w:rPr>
        <w:t>(2025).</w:t>
      </w:r>
      <w:r>
        <w:rPr>
          <w:spacing w:val="-2"/>
          <w:sz w:val="22"/>
        </w:rPr>
        <w:t> </w:t>
      </w:r>
      <w:r>
        <w:rPr>
          <w:sz w:val="22"/>
        </w:rPr>
        <w:t>Classification</w:t>
      </w:r>
      <w:r>
        <w:rPr>
          <w:spacing w:val="-2"/>
          <w:sz w:val="22"/>
        </w:rPr>
        <w:t> </w:t>
      </w:r>
      <w:r>
        <w:rPr>
          <w:sz w:val="22"/>
        </w:rPr>
        <w:t>of</w:t>
      </w:r>
      <w:r>
        <w:rPr>
          <w:spacing w:val="-2"/>
          <w:sz w:val="22"/>
        </w:rPr>
        <w:t> </w:t>
      </w:r>
      <w:r>
        <w:rPr>
          <w:sz w:val="22"/>
        </w:rPr>
        <w:t>hair</w:t>
      </w:r>
      <w:r>
        <w:rPr>
          <w:spacing w:val="-4"/>
          <w:sz w:val="22"/>
        </w:rPr>
        <w:t> </w:t>
      </w:r>
      <w:r>
        <w:rPr>
          <w:sz w:val="22"/>
        </w:rPr>
        <w:t>types</w:t>
      </w:r>
      <w:r>
        <w:rPr>
          <w:spacing w:val="-2"/>
          <w:sz w:val="22"/>
        </w:rPr>
        <w:t> </w:t>
      </w:r>
      <w:r>
        <w:rPr>
          <w:sz w:val="22"/>
        </w:rPr>
        <w:t>with</w:t>
      </w:r>
      <w:r>
        <w:rPr>
          <w:spacing w:val="-2"/>
          <w:sz w:val="22"/>
        </w:rPr>
        <w:t> </w:t>
      </w:r>
      <w:r>
        <w:rPr>
          <w:sz w:val="22"/>
        </w:rPr>
        <w:t>deep</w:t>
      </w:r>
      <w:r>
        <w:rPr>
          <w:spacing w:val="-5"/>
          <w:sz w:val="22"/>
        </w:rPr>
        <w:t> </w:t>
      </w:r>
      <w:r>
        <w:rPr>
          <w:sz w:val="22"/>
        </w:rPr>
        <w:t>learning</w:t>
      </w:r>
      <w:r>
        <w:rPr>
          <w:spacing w:val="-5"/>
          <w:sz w:val="22"/>
        </w:rPr>
        <w:t> </w:t>
      </w:r>
      <w:r>
        <w:rPr>
          <w:sz w:val="22"/>
        </w:rPr>
        <w:t>methods.</w:t>
      </w:r>
      <w:r>
        <w:rPr>
          <w:spacing w:val="-4"/>
          <w:sz w:val="22"/>
        </w:rPr>
        <w:t> </w:t>
      </w:r>
      <w:r>
        <w:rPr>
          <w:sz w:val="22"/>
        </w:rPr>
        <w:t>In</w:t>
      </w:r>
      <w:r>
        <w:rPr>
          <w:spacing w:val="-2"/>
          <w:sz w:val="22"/>
        </w:rPr>
        <w:t> </w:t>
      </w:r>
      <w:r>
        <w:rPr>
          <w:sz w:val="22"/>
        </w:rPr>
        <w:t>Proceedings</w:t>
      </w:r>
      <w:r>
        <w:rPr>
          <w:spacing w:val="-2"/>
          <w:sz w:val="22"/>
        </w:rPr>
        <w:t> </w:t>
      </w:r>
      <w:r>
        <w:rPr>
          <w:sz w:val="22"/>
        </w:rPr>
        <w:t>of the 5th International Conference on Trends in Advanced Research (ICTAR).</w:t>
      </w:r>
    </w:p>
    <w:p>
      <w:pPr>
        <w:spacing w:line="242" w:lineRule="auto" w:before="80"/>
        <w:ind w:left="475" w:right="610" w:hanging="360"/>
        <w:jc w:val="left"/>
        <w:rPr>
          <w:sz w:val="22"/>
        </w:rPr>
      </w:pPr>
      <w:r>
        <w:rPr>
          <w:sz w:val="22"/>
        </w:rPr>
        <w:t>Eskaf,</w:t>
      </w:r>
      <w:r>
        <w:rPr>
          <w:spacing w:val="-2"/>
          <w:sz w:val="22"/>
        </w:rPr>
        <w:t> </w:t>
      </w:r>
      <w:r>
        <w:rPr>
          <w:sz w:val="22"/>
        </w:rPr>
        <w:t>K.</w:t>
      </w:r>
      <w:r>
        <w:rPr>
          <w:spacing w:val="-5"/>
          <w:sz w:val="22"/>
        </w:rPr>
        <w:t> </w:t>
      </w:r>
      <w:r>
        <w:rPr>
          <w:sz w:val="22"/>
        </w:rPr>
        <w:t>(2024a).</w:t>
      </w:r>
      <w:r>
        <w:rPr>
          <w:spacing w:val="-2"/>
          <w:sz w:val="22"/>
        </w:rPr>
        <w:t> </w:t>
      </w:r>
      <w:r>
        <w:rPr>
          <w:sz w:val="22"/>
        </w:rPr>
        <w:t>Advanced</w:t>
      </w:r>
      <w:r>
        <w:rPr>
          <w:spacing w:val="-2"/>
          <w:sz w:val="22"/>
        </w:rPr>
        <w:t> </w:t>
      </w:r>
      <w:r>
        <w:rPr>
          <w:sz w:val="22"/>
        </w:rPr>
        <w:t>AI</w:t>
      </w:r>
      <w:r>
        <w:rPr>
          <w:spacing w:val="-4"/>
          <w:sz w:val="22"/>
        </w:rPr>
        <w:t> </w:t>
      </w:r>
      <w:r>
        <w:rPr>
          <w:sz w:val="22"/>
        </w:rPr>
        <w:t>techniques</w:t>
      </w:r>
      <w:r>
        <w:rPr>
          <w:spacing w:val="-2"/>
          <w:sz w:val="22"/>
        </w:rPr>
        <w:t> </w:t>
      </w:r>
      <w:r>
        <w:rPr>
          <w:sz w:val="22"/>
        </w:rPr>
        <w:t>for</w:t>
      </w:r>
      <w:r>
        <w:rPr>
          <w:spacing w:val="-2"/>
          <w:sz w:val="22"/>
        </w:rPr>
        <w:t> </w:t>
      </w:r>
      <w:r>
        <w:rPr>
          <w:sz w:val="22"/>
        </w:rPr>
        <w:t>real-time</w:t>
      </w:r>
      <w:r>
        <w:rPr>
          <w:spacing w:val="-2"/>
          <w:sz w:val="22"/>
        </w:rPr>
        <w:t> </w:t>
      </w:r>
      <w:r>
        <w:rPr>
          <w:sz w:val="22"/>
        </w:rPr>
        <w:t>blood</w:t>
      </w:r>
      <w:r>
        <w:rPr>
          <w:spacing w:val="-2"/>
          <w:sz w:val="22"/>
        </w:rPr>
        <w:t> </w:t>
      </w:r>
      <w:r>
        <w:rPr>
          <w:sz w:val="22"/>
        </w:rPr>
        <w:t>glucose</w:t>
      </w:r>
      <w:r>
        <w:rPr>
          <w:spacing w:val="-2"/>
          <w:sz w:val="22"/>
        </w:rPr>
        <w:t> </w:t>
      </w:r>
      <w:r>
        <w:rPr>
          <w:sz w:val="22"/>
        </w:rPr>
        <w:t>prediction</w:t>
      </w:r>
      <w:r>
        <w:rPr>
          <w:spacing w:val="-5"/>
          <w:sz w:val="22"/>
        </w:rPr>
        <w:t> </w:t>
      </w:r>
      <w:r>
        <w:rPr>
          <w:sz w:val="22"/>
        </w:rPr>
        <w:t>in</w:t>
      </w:r>
      <w:r>
        <w:rPr>
          <w:spacing w:val="-2"/>
          <w:sz w:val="22"/>
        </w:rPr>
        <w:t> </w:t>
      </w:r>
      <w:r>
        <w:rPr>
          <w:sz w:val="22"/>
        </w:rPr>
        <w:t>diabetics:</w:t>
      </w:r>
      <w:r>
        <w:rPr>
          <w:spacing w:val="-1"/>
          <w:sz w:val="22"/>
        </w:rPr>
        <w:t> </w:t>
      </w:r>
      <w:r>
        <w:rPr>
          <w:sz w:val="22"/>
        </w:rPr>
        <w:t>A</w:t>
      </w:r>
      <w:r>
        <w:rPr>
          <w:spacing w:val="-3"/>
          <w:sz w:val="22"/>
        </w:rPr>
        <w:t> </w:t>
      </w:r>
      <w:r>
        <w:rPr>
          <w:sz w:val="22"/>
        </w:rPr>
        <w:t>study using deep learning and genetic algorithms. Midocean Journal for Research and Studies, 1(1). </w:t>
      </w:r>
      <w:r>
        <w:rPr>
          <w:spacing w:val="-2"/>
          <w:sz w:val="22"/>
        </w:rPr>
        <w:t>https://doi.org/10.71335/5y36na30</w:t>
      </w:r>
    </w:p>
    <w:p>
      <w:pPr>
        <w:spacing w:before="74"/>
        <w:ind w:left="475" w:right="610" w:hanging="360"/>
        <w:jc w:val="left"/>
        <w:rPr>
          <w:sz w:val="22"/>
        </w:rPr>
      </w:pPr>
      <w:r>
        <w:rPr>
          <w:sz w:val="22"/>
        </w:rPr>
        <w:t>Eskaf,</w:t>
      </w:r>
      <w:r>
        <w:rPr>
          <w:spacing w:val="-2"/>
          <w:sz w:val="22"/>
        </w:rPr>
        <w:t> </w:t>
      </w:r>
      <w:r>
        <w:rPr>
          <w:sz w:val="22"/>
        </w:rPr>
        <w:t>K.</w:t>
      </w:r>
      <w:r>
        <w:rPr>
          <w:spacing w:val="-5"/>
          <w:sz w:val="22"/>
        </w:rPr>
        <w:t> </w:t>
      </w:r>
      <w:r>
        <w:rPr>
          <w:sz w:val="22"/>
        </w:rPr>
        <w:t>(2024b).</w:t>
      </w:r>
      <w:r>
        <w:rPr>
          <w:spacing w:val="-2"/>
          <w:sz w:val="22"/>
        </w:rPr>
        <w:t> </w:t>
      </w:r>
      <w:r>
        <w:rPr>
          <w:sz w:val="22"/>
        </w:rPr>
        <w:t>SmartDate:</w:t>
      </w:r>
      <w:r>
        <w:rPr>
          <w:spacing w:val="-1"/>
          <w:sz w:val="22"/>
        </w:rPr>
        <w:t> </w:t>
      </w:r>
      <w:r>
        <w:rPr>
          <w:sz w:val="22"/>
        </w:rPr>
        <w:t>AI-driven</w:t>
      </w:r>
      <w:r>
        <w:rPr>
          <w:spacing w:val="-4"/>
          <w:sz w:val="22"/>
        </w:rPr>
        <w:t> </w:t>
      </w:r>
      <w:r>
        <w:rPr>
          <w:sz w:val="22"/>
        </w:rPr>
        <w:t>precision</w:t>
      </w:r>
      <w:r>
        <w:rPr>
          <w:spacing w:val="-5"/>
          <w:sz w:val="22"/>
        </w:rPr>
        <w:t> </w:t>
      </w:r>
      <w:r>
        <w:rPr>
          <w:sz w:val="22"/>
        </w:rPr>
        <w:t>sorting</w:t>
      </w:r>
      <w:r>
        <w:rPr>
          <w:spacing w:val="-5"/>
          <w:sz w:val="22"/>
        </w:rPr>
        <w:t> </w:t>
      </w:r>
      <w:r>
        <w:rPr>
          <w:sz w:val="22"/>
        </w:rPr>
        <w:t>and</w:t>
      </w:r>
      <w:r>
        <w:rPr>
          <w:spacing w:val="-2"/>
          <w:sz w:val="22"/>
        </w:rPr>
        <w:t> </w:t>
      </w:r>
      <w:r>
        <w:rPr>
          <w:sz w:val="22"/>
        </w:rPr>
        <w:t>quality</w:t>
      </w:r>
      <w:r>
        <w:rPr>
          <w:spacing w:val="-2"/>
          <w:sz w:val="22"/>
        </w:rPr>
        <w:t> </w:t>
      </w:r>
      <w:r>
        <w:rPr>
          <w:sz w:val="22"/>
        </w:rPr>
        <w:t>control</w:t>
      </w:r>
      <w:r>
        <w:rPr>
          <w:spacing w:val="-4"/>
          <w:sz w:val="22"/>
        </w:rPr>
        <w:t> </w:t>
      </w:r>
      <w:r>
        <w:rPr>
          <w:sz w:val="22"/>
        </w:rPr>
        <w:t>in</w:t>
      </w:r>
      <w:r>
        <w:rPr>
          <w:spacing w:val="-2"/>
          <w:sz w:val="22"/>
        </w:rPr>
        <w:t> </w:t>
      </w:r>
      <w:r>
        <w:rPr>
          <w:sz w:val="22"/>
        </w:rPr>
        <w:t>date</w:t>
      </w:r>
      <w:r>
        <w:rPr>
          <w:spacing w:val="-4"/>
          <w:sz w:val="22"/>
        </w:rPr>
        <w:t> </w:t>
      </w:r>
      <w:r>
        <w:rPr>
          <w:sz w:val="22"/>
        </w:rPr>
        <w:t>fruits.</w:t>
      </w:r>
      <w:r>
        <w:rPr>
          <w:spacing w:val="-2"/>
          <w:sz w:val="22"/>
        </w:rPr>
        <w:t> </w:t>
      </w:r>
      <w:r>
        <w:rPr>
          <w:sz w:val="22"/>
        </w:rPr>
        <w:t>In</w:t>
      </w:r>
      <w:r>
        <w:rPr>
          <w:spacing w:val="-2"/>
          <w:sz w:val="22"/>
        </w:rPr>
        <w:t> </w:t>
      </w:r>
      <w:r>
        <w:rPr>
          <w:sz w:val="22"/>
        </w:rPr>
        <w:t>2024</w:t>
      </w:r>
      <w:r>
        <w:rPr>
          <w:spacing w:val="-2"/>
          <w:sz w:val="22"/>
        </w:rPr>
        <w:t> </w:t>
      </w:r>
      <w:r>
        <w:rPr>
          <w:sz w:val="22"/>
        </w:rPr>
        <w:t>IEEE 21st International Conference on Smart Communities: Improving Quality of Life Using AI, Robotics and IoT (HONET). IEEE. https://doi.org/10.1109/HONET63146.2024.10822938</w:t>
      </w:r>
    </w:p>
    <w:p>
      <w:pPr>
        <w:spacing w:before="79"/>
        <w:ind w:left="475" w:right="592" w:hanging="360"/>
        <w:jc w:val="left"/>
        <w:rPr>
          <w:sz w:val="22"/>
        </w:rPr>
      </w:pPr>
      <w:r>
        <w:rPr>
          <w:sz w:val="22"/>
        </w:rPr>
        <w:t>Gaines, M. K., Page, I. Y., Miller, N. A., Greenvall, B. R., Medina, J. J., Irschick, D. J., Crosby, A. J., et al. (2023). Reimagining hair science: A new approach to classify curly hair phenotypes via new quantitative</w:t>
      </w:r>
      <w:r>
        <w:rPr>
          <w:spacing w:val="-4"/>
          <w:sz w:val="22"/>
        </w:rPr>
        <w:t> </w:t>
      </w:r>
      <w:r>
        <w:rPr>
          <w:sz w:val="22"/>
        </w:rPr>
        <w:t>geometric</w:t>
      </w:r>
      <w:r>
        <w:rPr>
          <w:spacing w:val="-4"/>
          <w:sz w:val="22"/>
        </w:rPr>
        <w:t> </w:t>
      </w:r>
      <w:r>
        <w:rPr>
          <w:sz w:val="22"/>
        </w:rPr>
        <w:t>and</w:t>
      </w:r>
      <w:r>
        <w:rPr>
          <w:spacing w:val="-7"/>
          <w:sz w:val="22"/>
        </w:rPr>
        <w:t> </w:t>
      </w:r>
      <w:r>
        <w:rPr>
          <w:sz w:val="22"/>
        </w:rPr>
        <w:t>structural</w:t>
      </w:r>
      <w:r>
        <w:rPr>
          <w:spacing w:val="-6"/>
          <w:sz w:val="22"/>
        </w:rPr>
        <w:t> </w:t>
      </w:r>
      <w:r>
        <w:rPr>
          <w:sz w:val="22"/>
        </w:rPr>
        <w:t>mechanical</w:t>
      </w:r>
      <w:r>
        <w:rPr>
          <w:spacing w:val="-3"/>
          <w:sz w:val="22"/>
        </w:rPr>
        <w:t> </w:t>
      </w:r>
      <w:r>
        <w:rPr>
          <w:sz w:val="22"/>
        </w:rPr>
        <w:t>parameters.</w:t>
      </w:r>
      <w:r>
        <w:rPr>
          <w:spacing w:val="-4"/>
          <w:sz w:val="22"/>
        </w:rPr>
        <w:t> </w:t>
      </w:r>
      <w:r>
        <w:rPr>
          <w:sz w:val="22"/>
        </w:rPr>
        <w:t>Accounts</w:t>
      </w:r>
      <w:r>
        <w:rPr>
          <w:spacing w:val="-4"/>
          <w:sz w:val="22"/>
        </w:rPr>
        <w:t> </w:t>
      </w:r>
      <w:r>
        <w:rPr>
          <w:sz w:val="22"/>
        </w:rPr>
        <w:t>of</w:t>
      </w:r>
      <w:r>
        <w:rPr>
          <w:spacing w:val="-3"/>
          <w:sz w:val="22"/>
        </w:rPr>
        <w:t> </w:t>
      </w:r>
      <w:r>
        <w:rPr>
          <w:sz w:val="22"/>
        </w:rPr>
        <w:t>Chemical</w:t>
      </w:r>
      <w:r>
        <w:rPr>
          <w:spacing w:val="-3"/>
          <w:sz w:val="22"/>
        </w:rPr>
        <w:t> </w:t>
      </w:r>
      <w:r>
        <w:rPr>
          <w:sz w:val="22"/>
        </w:rPr>
        <w:t>Research,</w:t>
      </w:r>
      <w:r>
        <w:rPr>
          <w:spacing w:val="-6"/>
          <w:sz w:val="22"/>
        </w:rPr>
        <w:t> </w:t>
      </w:r>
      <w:r>
        <w:rPr>
          <w:sz w:val="22"/>
        </w:rPr>
        <w:t>56(11), </w:t>
      </w:r>
      <w:r>
        <w:rPr>
          <w:spacing w:val="-2"/>
          <w:sz w:val="22"/>
        </w:rPr>
        <w:t>1330-1339.</w:t>
      </w:r>
    </w:p>
    <w:p>
      <w:pPr>
        <w:spacing w:before="82"/>
        <w:ind w:left="115" w:right="0" w:firstLine="0"/>
        <w:jc w:val="left"/>
        <w:rPr>
          <w:sz w:val="22"/>
        </w:rPr>
      </w:pPr>
      <w:r>
        <w:rPr>
          <w:sz w:val="22"/>
        </w:rPr>
        <w:t>Goodfellow,</w:t>
      </w:r>
      <w:r>
        <w:rPr>
          <w:spacing w:val="-4"/>
          <w:sz w:val="22"/>
        </w:rPr>
        <w:t> </w:t>
      </w:r>
      <w:r>
        <w:rPr>
          <w:sz w:val="22"/>
        </w:rPr>
        <w:t>I.,</w:t>
      </w:r>
      <w:r>
        <w:rPr>
          <w:spacing w:val="-3"/>
          <w:sz w:val="22"/>
        </w:rPr>
        <w:t> </w:t>
      </w:r>
      <w:r>
        <w:rPr>
          <w:sz w:val="22"/>
        </w:rPr>
        <w:t>Bengio,</w:t>
      </w:r>
      <w:r>
        <w:rPr>
          <w:spacing w:val="-3"/>
          <w:sz w:val="22"/>
        </w:rPr>
        <w:t> </w:t>
      </w:r>
      <w:r>
        <w:rPr>
          <w:sz w:val="22"/>
        </w:rPr>
        <w:t>Y.,</w:t>
      </w:r>
      <w:r>
        <w:rPr>
          <w:spacing w:val="-7"/>
          <w:sz w:val="22"/>
        </w:rPr>
        <w:t> </w:t>
      </w:r>
      <w:r>
        <w:rPr>
          <w:sz w:val="22"/>
        </w:rPr>
        <w:t>&amp;</w:t>
      </w:r>
      <w:r>
        <w:rPr>
          <w:spacing w:val="-2"/>
          <w:sz w:val="22"/>
        </w:rPr>
        <w:t> </w:t>
      </w:r>
      <w:r>
        <w:rPr>
          <w:sz w:val="22"/>
        </w:rPr>
        <w:t>Courville,</w:t>
      </w:r>
      <w:r>
        <w:rPr>
          <w:spacing w:val="-3"/>
          <w:sz w:val="22"/>
        </w:rPr>
        <w:t> </w:t>
      </w:r>
      <w:r>
        <w:rPr>
          <w:sz w:val="22"/>
        </w:rPr>
        <w:t>A.</w:t>
      </w:r>
      <w:r>
        <w:rPr>
          <w:spacing w:val="-3"/>
          <w:sz w:val="22"/>
        </w:rPr>
        <w:t> </w:t>
      </w:r>
      <w:r>
        <w:rPr>
          <w:sz w:val="22"/>
        </w:rPr>
        <w:t>(2016).</w:t>
      </w:r>
      <w:r>
        <w:rPr>
          <w:spacing w:val="-4"/>
          <w:sz w:val="22"/>
        </w:rPr>
        <w:t> </w:t>
      </w:r>
      <w:r>
        <w:rPr>
          <w:sz w:val="22"/>
        </w:rPr>
        <w:t>Deep</w:t>
      </w:r>
      <w:r>
        <w:rPr>
          <w:spacing w:val="-3"/>
          <w:sz w:val="22"/>
        </w:rPr>
        <w:t> </w:t>
      </w:r>
      <w:r>
        <w:rPr>
          <w:sz w:val="22"/>
        </w:rPr>
        <w:t>learning.</w:t>
      </w:r>
      <w:r>
        <w:rPr>
          <w:spacing w:val="-6"/>
          <w:sz w:val="22"/>
        </w:rPr>
        <w:t> </w:t>
      </w:r>
      <w:r>
        <w:rPr>
          <w:sz w:val="22"/>
        </w:rPr>
        <w:t>MIT</w:t>
      </w:r>
      <w:r>
        <w:rPr>
          <w:spacing w:val="-3"/>
          <w:sz w:val="22"/>
        </w:rPr>
        <w:t> </w:t>
      </w:r>
      <w:r>
        <w:rPr>
          <w:spacing w:val="-2"/>
          <w:sz w:val="22"/>
        </w:rPr>
        <w:t>Press.</w:t>
      </w:r>
    </w:p>
    <w:p>
      <w:pPr>
        <w:spacing w:before="78"/>
        <w:ind w:left="475" w:right="610" w:hanging="360"/>
        <w:jc w:val="left"/>
        <w:rPr>
          <w:sz w:val="22"/>
        </w:rPr>
      </w:pPr>
      <w:r>
        <w:rPr>
          <w:sz w:val="22"/>
        </w:rPr>
        <w:t>Kim,</w:t>
      </w:r>
      <w:r>
        <w:rPr>
          <w:spacing w:val="-2"/>
          <w:sz w:val="22"/>
        </w:rPr>
        <w:t> </w:t>
      </w:r>
      <w:r>
        <w:rPr>
          <w:sz w:val="22"/>
        </w:rPr>
        <w:t>Y.,</w:t>
      </w:r>
      <w:r>
        <w:rPr>
          <w:spacing w:val="-2"/>
          <w:sz w:val="22"/>
        </w:rPr>
        <w:t> </w:t>
      </w:r>
      <w:r>
        <w:rPr>
          <w:sz w:val="22"/>
        </w:rPr>
        <w:t>Kim,</w:t>
      </w:r>
      <w:r>
        <w:rPr>
          <w:spacing w:val="-2"/>
          <w:sz w:val="22"/>
        </w:rPr>
        <w:t> </w:t>
      </w:r>
      <w:r>
        <w:rPr>
          <w:sz w:val="22"/>
        </w:rPr>
        <w:t>S.,</w:t>
      </w:r>
      <w:r>
        <w:rPr>
          <w:spacing w:val="-2"/>
          <w:sz w:val="22"/>
        </w:rPr>
        <w:t> </w:t>
      </w:r>
      <w:r>
        <w:rPr>
          <w:sz w:val="22"/>
        </w:rPr>
        <w:t>Moon,</w:t>
      </w:r>
      <w:r>
        <w:rPr>
          <w:spacing w:val="-2"/>
          <w:sz w:val="22"/>
        </w:rPr>
        <w:t> </w:t>
      </w:r>
      <w:r>
        <w:rPr>
          <w:sz w:val="22"/>
        </w:rPr>
        <w:t>H.,</w:t>
      </w:r>
      <w:r>
        <w:rPr>
          <w:spacing w:val="-2"/>
          <w:sz w:val="22"/>
        </w:rPr>
        <w:t> </w:t>
      </w:r>
      <w:r>
        <w:rPr>
          <w:sz w:val="22"/>
        </w:rPr>
        <w:t>Yu,</w:t>
      </w:r>
      <w:r>
        <w:rPr>
          <w:spacing w:val="-2"/>
          <w:sz w:val="22"/>
        </w:rPr>
        <w:t> </w:t>
      </w:r>
      <w:r>
        <w:rPr>
          <w:sz w:val="22"/>
        </w:rPr>
        <w:t>Y.,</w:t>
      </w:r>
      <w:r>
        <w:rPr>
          <w:spacing w:val="-2"/>
          <w:sz w:val="22"/>
        </w:rPr>
        <w:t> </w:t>
      </w:r>
      <w:r>
        <w:rPr>
          <w:sz w:val="22"/>
        </w:rPr>
        <w:t>&amp;</w:t>
      </w:r>
      <w:r>
        <w:rPr>
          <w:spacing w:val="-1"/>
          <w:sz w:val="22"/>
        </w:rPr>
        <w:t> </w:t>
      </w:r>
      <w:r>
        <w:rPr>
          <w:sz w:val="22"/>
        </w:rPr>
        <w:t>Noh,</w:t>
      </w:r>
      <w:r>
        <w:rPr>
          <w:spacing w:val="-5"/>
          <w:sz w:val="22"/>
        </w:rPr>
        <w:t> </w:t>
      </w:r>
      <w:r>
        <w:rPr>
          <w:sz w:val="22"/>
        </w:rPr>
        <w:t>J.</w:t>
      </w:r>
      <w:r>
        <w:rPr>
          <w:spacing w:val="-2"/>
          <w:sz w:val="22"/>
        </w:rPr>
        <w:t> </w:t>
      </w:r>
      <w:r>
        <w:rPr>
          <w:sz w:val="22"/>
        </w:rPr>
        <w:t>(2024).</w:t>
      </w:r>
      <w:r>
        <w:rPr>
          <w:spacing w:val="-5"/>
          <w:sz w:val="22"/>
        </w:rPr>
        <w:t> </w:t>
      </w:r>
      <w:r>
        <w:rPr>
          <w:sz w:val="22"/>
        </w:rPr>
        <w:t>Scalp</w:t>
      </w:r>
      <w:r>
        <w:rPr>
          <w:spacing w:val="-5"/>
          <w:sz w:val="22"/>
        </w:rPr>
        <w:t> </w:t>
      </w:r>
      <w:r>
        <w:rPr>
          <w:sz w:val="22"/>
        </w:rPr>
        <w:t>diagnostic</w:t>
      </w:r>
      <w:r>
        <w:rPr>
          <w:spacing w:val="-2"/>
          <w:sz w:val="22"/>
        </w:rPr>
        <w:t> </w:t>
      </w:r>
      <w:r>
        <w:rPr>
          <w:sz w:val="22"/>
        </w:rPr>
        <w:t>system</w:t>
      </w:r>
      <w:r>
        <w:rPr>
          <w:spacing w:val="-1"/>
          <w:sz w:val="22"/>
        </w:rPr>
        <w:t> </w:t>
      </w:r>
      <w:r>
        <w:rPr>
          <w:sz w:val="22"/>
        </w:rPr>
        <w:t>with</w:t>
      </w:r>
      <w:r>
        <w:rPr>
          <w:spacing w:val="-2"/>
          <w:sz w:val="22"/>
        </w:rPr>
        <w:t> </w:t>
      </w:r>
      <w:r>
        <w:rPr>
          <w:sz w:val="22"/>
        </w:rPr>
        <w:t>label-free segmentation and training-free image translation. arXiv. https://arxiv.org/abs/2406.17254</w:t>
      </w:r>
    </w:p>
    <w:p>
      <w:pPr>
        <w:spacing w:line="242" w:lineRule="auto" w:before="80"/>
        <w:ind w:left="475" w:right="610" w:hanging="360"/>
        <w:jc w:val="left"/>
        <w:rPr>
          <w:sz w:val="22"/>
        </w:rPr>
      </w:pPr>
      <w:r>
        <w:rPr>
          <w:sz w:val="22"/>
        </w:rPr>
        <w:t>Lasisi,</w:t>
      </w:r>
      <w:r>
        <w:rPr>
          <w:spacing w:val="-2"/>
          <w:sz w:val="22"/>
        </w:rPr>
        <w:t> </w:t>
      </w:r>
      <w:r>
        <w:rPr>
          <w:sz w:val="22"/>
        </w:rPr>
        <w:t>T.,</w:t>
      </w:r>
      <w:r>
        <w:rPr>
          <w:spacing w:val="-2"/>
          <w:sz w:val="22"/>
        </w:rPr>
        <w:t> </w:t>
      </w:r>
      <w:r>
        <w:rPr>
          <w:sz w:val="22"/>
        </w:rPr>
        <w:t>Zaidi,</w:t>
      </w:r>
      <w:r>
        <w:rPr>
          <w:spacing w:val="-2"/>
          <w:sz w:val="22"/>
        </w:rPr>
        <w:t> </w:t>
      </w:r>
      <w:r>
        <w:rPr>
          <w:sz w:val="22"/>
        </w:rPr>
        <w:t>A.</w:t>
      </w:r>
      <w:r>
        <w:rPr>
          <w:spacing w:val="-2"/>
          <w:sz w:val="22"/>
        </w:rPr>
        <w:t> </w:t>
      </w:r>
      <w:r>
        <w:rPr>
          <w:sz w:val="22"/>
        </w:rPr>
        <w:t>A.,</w:t>
      </w:r>
      <w:r>
        <w:rPr>
          <w:spacing w:val="-5"/>
          <w:sz w:val="22"/>
        </w:rPr>
        <w:t> </w:t>
      </w:r>
      <w:r>
        <w:rPr>
          <w:sz w:val="22"/>
        </w:rPr>
        <w:t>Webster,</w:t>
      </w:r>
      <w:r>
        <w:rPr>
          <w:spacing w:val="-2"/>
          <w:sz w:val="22"/>
        </w:rPr>
        <w:t> </w:t>
      </w:r>
      <w:r>
        <w:rPr>
          <w:sz w:val="22"/>
        </w:rPr>
        <w:t>T.</w:t>
      </w:r>
      <w:r>
        <w:rPr>
          <w:spacing w:val="-2"/>
          <w:sz w:val="22"/>
        </w:rPr>
        <w:t> </w:t>
      </w:r>
      <w:r>
        <w:rPr>
          <w:sz w:val="22"/>
        </w:rPr>
        <w:t>H.,</w:t>
      </w:r>
      <w:r>
        <w:rPr>
          <w:spacing w:val="-2"/>
          <w:sz w:val="22"/>
        </w:rPr>
        <w:t> </w:t>
      </w:r>
      <w:r>
        <w:rPr>
          <w:sz w:val="22"/>
        </w:rPr>
        <w:t>Stephens,</w:t>
      </w:r>
      <w:r>
        <w:rPr>
          <w:spacing w:val="-2"/>
          <w:sz w:val="22"/>
        </w:rPr>
        <w:t> </w:t>
      </w:r>
      <w:r>
        <w:rPr>
          <w:sz w:val="22"/>
        </w:rPr>
        <w:t>N.</w:t>
      </w:r>
      <w:r>
        <w:rPr>
          <w:spacing w:val="-2"/>
          <w:sz w:val="22"/>
        </w:rPr>
        <w:t> </w:t>
      </w:r>
      <w:r>
        <w:rPr>
          <w:sz w:val="22"/>
        </w:rPr>
        <w:t>B.,</w:t>
      </w:r>
      <w:r>
        <w:rPr>
          <w:spacing w:val="-2"/>
          <w:sz w:val="22"/>
        </w:rPr>
        <w:t> </w:t>
      </w:r>
      <w:r>
        <w:rPr>
          <w:sz w:val="22"/>
        </w:rPr>
        <w:t>Routch,</w:t>
      </w:r>
      <w:r>
        <w:rPr>
          <w:spacing w:val="-2"/>
          <w:sz w:val="22"/>
        </w:rPr>
        <w:t> </w:t>
      </w:r>
      <w:r>
        <w:rPr>
          <w:sz w:val="22"/>
        </w:rPr>
        <w:t>K.,</w:t>
      </w:r>
      <w:r>
        <w:rPr>
          <w:spacing w:val="-2"/>
          <w:sz w:val="22"/>
        </w:rPr>
        <w:t> </w:t>
      </w:r>
      <w:r>
        <w:rPr>
          <w:sz w:val="22"/>
        </w:rPr>
        <w:t>Jablonski,</w:t>
      </w:r>
      <w:r>
        <w:rPr>
          <w:spacing w:val="-2"/>
          <w:sz w:val="22"/>
        </w:rPr>
        <w:t> </w:t>
      </w:r>
      <w:r>
        <w:rPr>
          <w:sz w:val="22"/>
        </w:rPr>
        <w:t>N.</w:t>
      </w:r>
      <w:r>
        <w:rPr>
          <w:spacing w:val="-5"/>
          <w:sz w:val="22"/>
        </w:rPr>
        <w:t> </w:t>
      </w:r>
      <w:r>
        <w:rPr>
          <w:sz w:val="22"/>
        </w:rPr>
        <w:t>G.,</w:t>
      </w:r>
      <w:r>
        <w:rPr>
          <w:spacing w:val="-2"/>
          <w:sz w:val="22"/>
        </w:rPr>
        <w:t> </w:t>
      </w:r>
      <w:r>
        <w:rPr>
          <w:sz w:val="22"/>
        </w:rPr>
        <w:t>&amp;</w:t>
      </w:r>
      <w:r>
        <w:rPr>
          <w:spacing w:val="-1"/>
          <w:sz w:val="22"/>
        </w:rPr>
        <w:t> </w:t>
      </w:r>
      <w:r>
        <w:rPr>
          <w:sz w:val="22"/>
        </w:rPr>
        <w:t>Shriver,</w:t>
      </w:r>
      <w:r>
        <w:rPr>
          <w:spacing w:val="-5"/>
          <w:sz w:val="22"/>
        </w:rPr>
        <w:t> </w:t>
      </w:r>
      <w:r>
        <w:rPr>
          <w:sz w:val="22"/>
        </w:rPr>
        <w:t>M.</w:t>
      </w:r>
      <w:r>
        <w:rPr>
          <w:spacing w:val="-2"/>
          <w:sz w:val="22"/>
        </w:rPr>
        <w:t> </w:t>
      </w:r>
      <w:r>
        <w:rPr>
          <w:sz w:val="22"/>
        </w:rPr>
        <w:t>D. (2021). High-throughput phenotyping methods for quantifying hair fiber morphology. Scientific Reports, 11, 11535.</w:t>
      </w:r>
    </w:p>
    <w:p>
      <w:pPr>
        <w:spacing w:after="0" w:line="242" w:lineRule="auto"/>
        <w:jc w:val="left"/>
        <w:rPr>
          <w:sz w:val="22"/>
        </w:rPr>
        <w:sectPr>
          <w:pgSz w:w="11910" w:h="16840"/>
          <w:pgMar w:header="573" w:footer="585" w:top="1160" w:bottom="780" w:left="1133" w:right="708"/>
        </w:sectPr>
      </w:pPr>
    </w:p>
    <w:p>
      <w:pPr>
        <w:spacing w:before="82"/>
        <w:ind w:left="115" w:right="0" w:firstLine="0"/>
        <w:jc w:val="left"/>
        <w:rPr>
          <w:sz w:val="22"/>
        </w:rPr>
      </w:pPr>
      <w:r>
        <w:rPr>
          <w:sz w:val="22"/>
        </w:rPr>
        <w:t>Massey,</w:t>
      </w:r>
      <w:r>
        <w:rPr>
          <w:spacing w:val="-4"/>
          <w:sz w:val="22"/>
        </w:rPr>
        <w:t> </w:t>
      </w:r>
      <w:r>
        <w:rPr>
          <w:sz w:val="22"/>
        </w:rPr>
        <w:t>L.</w:t>
      </w:r>
      <w:r>
        <w:rPr>
          <w:spacing w:val="-5"/>
          <w:sz w:val="22"/>
        </w:rPr>
        <w:t> </w:t>
      </w:r>
      <w:r>
        <w:rPr>
          <w:sz w:val="22"/>
        </w:rPr>
        <w:t>(2011).</w:t>
      </w:r>
      <w:r>
        <w:rPr>
          <w:spacing w:val="-3"/>
          <w:sz w:val="22"/>
        </w:rPr>
        <w:t> </w:t>
      </w:r>
      <w:r>
        <w:rPr>
          <w:sz w:val="22"/>
        </w:rPr>
        <w:t>Curly</w:t>
      </w:r>
      <w:r>
        <w:rPr>
          <w:spacing w:val="-3"/>
          <w:sz w:val="22"/>
        </w:rPr>
        <w:t> </w:t>
      </w:r>
      <w:r>
        <w:rPr>
          <w:sz w:val="22"/>
        </w:rPr>
        <w:t>girl:</w:t>
      </w:r>
      <w:r>
        <w:rPr>
          <w:spacing w:val="-3"/>
          <w:sz w:val="22"/>
        </w:rPr>
        <w:t> </w:t>
      </w:r>
      <w:r>
        <w:rPr>
          <w:sz w:val="22"/>
        </w:rPr>
        <w:t>The</w:t>
      </w:r>
      <w:r>
        <w:rPr>
          <w:spacing w:val="-3"/>
          <w:sz w:val="22"/>
        </w:rPr>
        <w:t> </w:t>
      </w:r>
      <w:r>
        <w:rPr>
          <w:sz w:val="22"/>
        </w:rPr>
        <w:t>handbook</w:t>
      </w:r>
      <w:r>
        <w:rPr>
          <w:spacing w:val="-3"/>
          <w:sz w:val="22"/>
        </w:rPr>
        <w:t> </w:t>
      </w:r>
      <w:r>
        <w:rPr>
          <w:sz w:val="22"/>
        </w:rPr>
        <w:t>(2nd</w:t>
      </w:r>
      <w:r>
        <w:rPr>
          <w:spacing w:val="-3"/>
          <w:sz w:val="22"/>
        </w:rPr>
        <w:t> </w:t>
      </w:r>
      <w:r>
        <w:rPr>
          <w:sz w:val="22"/>
        </w:rPr>
        <w:t>ed.).</w:t>
      </w:r>
      <w:r>
        <w:rPr>
          <w:spacing w:val="-5"/>
          <w:sz w:val="22"/>
        </w:rPr>
        <w:t> </w:t>
      </w:r>
      <w:r>
        <w:rPr>
          <w:sz w:val="22"/>
        </w:rPr>
        <w:t>Workman</w:t>
      </w:r>
      <w:r>
        <w:rPr>
          <w:spacing w:val="-3"/>
          <w:sz w:val="22"/>
        </w:rPr>
        <w:t> </w:t>
      </w:r>
      <w:r>
        <w:rPr>
          <w:spacing w:val="-2"/>
          <w:sz w:val="22"/>
        </w:rPr>
        <w:t>Publishing.</w:t>
      </w:r>
    </w:p>
    <w:p>
      <w:pPr>
        <w:spacing w:before="76"/>
        <w:ind w:left="475" w:right="610" w:hanging="360"/>
        <w:jc w:val="left"/>
        <w:rPr>
          <w:sz w:val="22"/>
        </w:rPr>
      </w:pPr>
      <w:r>
        <w:rPr>
          <w:sz w:val="22"/>
        </w:rPr>
        <w:t>Meishvili,</w:t>
      </w:r>
      <w:r>
        <w:rPr>
          <w:spacing w:val="-2"/>
          <w:sz w:val="22"/>
        </w:rPr>
        <w:t> </w:t>
      </w:r>
      <w:r>
        <w:rPr>
          <w:sz w:val="22"/>
        </w:rPr>
        <w:t>G.,</w:t>
      </w:r>
      <w:r>
        <w:rPr>
          <w:spacing w:val="-2"/>
          <w:sz w:val="22"/>
        </w:rPr>
        <w:t> </w:t>
      </w:r>
      <w:r>
        <w:rPr>
          <w:sz w:val="22"/>
        </w:rPr>
        <w:t>Clemoes,</w:t>
      </w:r>
      <w:r>
        <w:rPr>
          <w:spacing w:val="-2"/>
          <w:sz w:val="22"/>
        </w:rPr>
        <w:t> </w:t>
      </w:r>
      <w:r>
        <w:rPr>
          <w:sz w:val="22"/>
        </w:rPr>
        <w:t>J.,</w:t>
      </w:r>
      <w:r>
        <w:rPr>
          <w:spacing w:val="-5"/>
          <w:sz w:val="22"/>
        </w:rPr>
        <w:t> </w:t>
      </w:r>
      <w:r>
        <w:rPr>
          <w:sz w:val="22"/>
        </w:rPr>
        <w:t>Hewitt,</w:t>
      </w:r>
      <w:r>
        <w:rPr>
          <w:spacing w:val="-2"/>
          <w:sz w:val="22"/>
        </w:rPr>
        <w:t> </w:t>
      </w:r>
      <w:r>
        <w:rPr>
          <w:sz w:val="22"/>
        </w:rPr>
        <w:t>C.,</w:t>
      </w:r>
      <w:r>
        <w:rPr>
          <w:spacing w:val="-2"/>
          <w:sz w:val="22"/>
        </w:rPr>
        <w:t> </w:t>
      </w:r>
      <w:r>
        <w:rPr>
          <w:sz w:val="22"/>
        </w:rPr>
        <w:t>Hosenie,</w:t>
      </w:r>
      <w:r>
        <w:rPr>
          <w:spacing w:val="-4"/>
          <w:sz w:val="22"/>
        </w:rPr>
        <w:t> </w:t>
      </w:r>
      <w:r>
        <w:rPr>
          <w:sz w:val="22"/>
        </w:rPr>
        <w:t>Z.,</w:t>
      </w:r>
      <w:r>
        <w:rPr>
          <w:spacing w:val="-2"/>
          <w:sz w:val="22"/>
        </w:rPr>
        <w:t> </w:t>
      </w:r>
      <w:r>
        <w:rPr>
          <w:sz w:val="22"/>
        </w:rPr>
        <w:t>Xiao,</w:t>
      </w:r>
      <w:r>
        <w:rPr>
          <w:spacing w:val="-2"/>
          <w:sz w:val="22"/>
        </w:rPr>
        <w:t> </w:t>
      </w:r>
      <w:r>
        <w:rPr>
          <w:sz w:val="22"/>
        </w:rPr>
        <w:t>X.,</w:t>
      </w:r>
      <w:r>
        <w:rPr>
          <w:spacing w:val="-2"/>
          <w:sz w:val="22"/>
        </w:rPr>
        <w:t> </w:t>
      </w:r>
      <w:r>
        <w:rPr>
          <w:sz w:val="22"/>
        </w:rPr>
        <w:t>de</w:t>
      </w:r>
      <w:r>
        <w:rPr>
          <w:spacing w:val="-2"/>
          <w:sz w:val="22"/>
        </w:rPr>
        <w:t> </w:t>
      </w:r>
      <w:r>
        <w:rPr>
          <w:sz w:val="22"/>
        </w:rPr>
        <w:t>La</w:t>
      </w:r>
      <w:r>
        <w:rPr>
          <w:spacing w:val="-2"/>
          <w:sz w:val="22"/>
        </w:rPr>
        <w:t> </w:t>
      </w:r>
      <w:r>
        <w:rPr>
          <w:sz w:val="22"/>
        </w:rPr>
        <w:t>Gorce,</w:t>
      </w:r>
      <w:r>
        <w:rPr>
          <w:spacing w:val="-2"/>
          <w:sz w:val="22"/>
        </w:rPr>
        <w:t> </w:t>
      </w:r>
      <w:r>
        <w:rPr>
          <w:sz w:val="22"/>
        </w:rPr>
        <w:t>M.,</w:t>
      </w:r>
      <w:r>
        <w:rPr>
          <w:spacing w:val="-5"/>
          <w:sz w:val="22"/>
        </w:rPr>
        <w:t> </w:t>
      </w:r>
      <w:r>
        <w:rPr>
          <w:sz w:val="22"/>
        </w:rPr>
        <w:t>Wilczkowiak,</w:t>
      </w:r>
      <w:r>
        <w:rPr>
          <w:spacing w:val="-2"/>
          <w:sz w:val="22"/>
        </w:rPr>
        <w:t> </w:t>
      </w:r>
      <w:r>
        <w:rPr>
          <w:sz w:val="22"/>
        </w:rPr>
        <w:t>M.,</w:t>
      </w:r>
      <w:r>
        <w:rPr>
          <w:spacing w:val="-2"/>
          <w:sz w:val="22"/>
        </w:rPr>
        <w:t> </w:t>
      </w:r>
      <w:r>
        <w:rPr>
          <w:sz w:val="22"/>
        </w:rPr>
        <w:t>et</w:t>
      </w:r>
      <w:r>
        <w:rPr>
          <w:spacing w:val="-1"/>
          <w:sz w:val="22"/>
        </w:rPr>
        <w:t> </w:t>
      </w:r>
      <w:r>
        <w:rPr>
          <w:sz w:val="22"/>
        </w:rPr>
        <w:t>al. (2024). Hairmony: Fairness-aware hairstyle classification. In SIGGRAPH Asia 2024 Conference Papers (pp. 1-11).</w:t>
      </w:r>
    </w:p>
    <w:p>
      <w:pPr>
        <w:spacing w:before="81"/>
        <w:ind w:left="475" w:right="610" w:hanging="360"/>
        <w:jc w:val="left"/>
        <w:rPr>
          <w:sz w:val="22"/>
        </w:rPr>
      </w:pPr>
      <w:r>
        <w:rPr>
          <w:sz w:val="22"/>
        </w:rPr>
        <w:t>Muhammad,</w:t>
      </w:r>
      <w:r>
        <w:rPr>
          <w:spacing w:val="-3"/>
          <w:sz w:val="22"/>
        </w:rPr>
        <w:t> </w:t>
      </w:r>
      <w:r>
        <w:rPr>
          <w:sz w:val="22"/>
        </w:rPr>
        <w:t>U.</w:t>
      </w:r>
      <w:r>
        <w:rPr>
          <w:spacing w:val="-3"/>
          <w:sz w:val="22"/>
        </w:rPr>
        <w:t> </w:t>
      </w:r>
      <w:r>
        <w:rPr>
          <w:sz w:val="22"/>
        </w:rPr>
        <w:t>R.,</w:t>
      </w:r>
      <w:r>
        <w:rPr>
          <w:spacing w:val="-3"/>
          <w:sz w:val="22"/>
        </w:rPr>
        <w:t> </w:t>
      </w:r>
      <w:r>
        <w:rPr>
          <w:sz w:val="22"/>
        </w:rPr>
        <w:t>Svanera,</w:t>
      </w:r>
      <w:r>
        <w:rPr>
          <w:spacing w:val="-3"/>
          <w:sz w:val="22"/>
        </w:rPr>
        <w:t> </w:t>
      </w:r>
      <w:r>
        <w:rPr>
          <w:sz w:val="22"/>
        </w:rPr>
        <w:t>M.,</w:t>
      </w:r>
      <w:r>
        <w:rPr>
          <w:spacing w:val="-3"/>
          <w:sz w:val="22"/>
        </w:rPr>
        <w:t> </w:t>
      </w:r>
      <w:r>
        <w:rPr>
          <w:sz w:val="22"/>
        </w:rPr>
        <w:t>Leonardi,</w:t>
      </w:r>
      <w:r>
        <w:rPr>
          <w:spacing w:val="-3"/>
          <w:sz w:val="22"/>
        </w:rPr>
        <w:t> </w:t>
      </w:r>
      <w:r>
        <w:rPr>
          <w:sz w:val="22"/>
        </w:rPr>
        <w:t>R.,</w:t>
      </w:r>
      <w:r>
        <w:rPr>
          <w:spacing w:val="-3"/>
          <w:sz w:val="22"/>
        </w:rPr>
        <w:t> </w:t>
      </w:r>
      <w:r>
        <w:rPr>
          <w:sz w:val="22"/>
        </w:rPr>
        <w:t>&amp;</w:t>
      </w:r>
      <w:r>
        <w:rPr>
          <w:spacing w:val="-2"/>
          <w:sz w:val="22"/>
        </w:rPr>
        <w:t> </w:t>
      </w:r>
      <w:r>
        <w:rPr>
          <w:sz w:val="22"/>
        </w:rPr>
        <w:t>Benini,</w:t>
      </w:r>
      <w:r>
        <w:rPr>
          <w:spacing w:val="-3"/>
          <w:sz w:val="22"/>
        </w:rPr>
        <w:t> </w:t>
      </w:r>
      <w:r>
        <w:rPr>
          <w:sz w:val="22"/>
        </w:rPr>
        <w:t>S.</w:t>
      </w:r>
      <w:r>
        <w:rPr>
          <w:spacing w:val="-6"/>
          <w:sz w:val="22"/>
        </w:rPr>
        <w:t> </w:t>
      </w:r>
      <w:r>
        <w:rPr>
          <w:sz w:val="22"/>
        </w:rPr>
        <w:t>(2018).</w:t>
      </w:r>
      <w:r>
        <w:rPr>
          <w:spacing w:val="-3"/>
          <w:sz w:val="22"/>
        </w:rPr>
        <w:t> </w:t>
      </w:r>
      <w:r>
        <w:rPr>
          <w:sz w:val="22"/>
        </w:rPr>
        <w:t>Hair</w:t>
      </w:r>
      <w:r>
        <w:rPr>
          <w:spacing w:val="-3"/>
          <w:sz w:val="22"/>
        </w:rPr>
        <w:t> </w:t>
      </w:r>
      <w:r>
        <w:rPr>
          <w:sz w:val="22"/>
        </w:rPr>
        <w:t>detection,</w:t>
      </w:r>
      <w:r>
        <w:rPr>
          <w:spacing w:val="-3"/>
          <w:sz w:val="22"/>
        </w:rPr>
        <w:t> </w:t>
      </w:r>
      <w:r>
        <w:rPr>
          <w:sz w:val="22"/>
        </w:rPr>
        <w:t>segmentation</w:t>
      </w:r>
      <w:r>
        <w:rPr>
          <w:spacing w:val="-3"/>
          <w:sz w:val="22"/>
        </w:rPr>
        <w:t> </w:t>
      </w:r>
      <w:r>
        <w:rPr>
          <w:sz w:val="22"/>
        </w:rPr>
        <w:t>and hairstyle classification in the wild. Image and Vision Computing, 71, 25-37.</w:t>
      </w:r>
    </w:p>
    <w:p>
      <w:pPr>
        <w:spacing w:before="80"/>
        <w:ind w:left="475" w:right="2055" w:hanging="360"/>
        <w:jc w:val="left"/>
        <w:rPr>
          <w:sz w:val="22"/>
        </w:rPr>
      </w:pPr>
      <w:r>
        <w:rPr>
          <w:sz w:val="22"/>
        </w:rPr>
        <w:t>Robbins,</w:t>
      </w:r>
      <w:r>
        <w:rPr>
          <w:spacing w:val="-5"/>
          <w:sz w:val="22"/>
        </w:rPr>
        <w:t> </w:t>
      </w:r>
      <w:r>
        <w:rPr>
          <w:sz w:val="22"/>
        </w:rPr>
        <w:t>C.</w:t>
      </w:r>
      <w:r>
        <w:rPr>
          <w:spacing w:val="-3"/>
          <w:sz w:val="22"/>
        </w:rPr>
        <w:t> </w:t>
      </w:r>
      <w:r>
        <w:rPr>
          <w:sz w:val="22"/>
        </w:rPr>
        <w:t>R.</w:t>
      </w:r>
      <w:r>
        <w:rPr>
          <w:spacing w:val="-3"/>
          <w:sz w:val="22"/>
        </w:rPr>
        <w:t> </w:t>
      </w:r>
      <w:r>
        <w:rPr>
          <w:sz w:val="22"/>
        </w:rPr>
        <w:t>(2012).</w:t>
      </w:r>
      <w:r>
        <w:rPr>
          <w:spacing w:val="-3"/>
          <w:sz w:val="22"/>
        </w:rPr>
        <w:t> </w:t>
      </w:r>
      <w:r>
        <w:rPr>
          <w:sz w:val="22"/>
        </w:rPr>
        <w:t>Chemical</w:t>
      </w:r>
      <w:r>
        <w:rPr>
          <w:spacing w:val="-5"/>
          <w:sz w:val="22"/>
        </w:rPr>
        <w:t> </w:t>
      </w:r>
      <w:r>
        <w:rPr>
          <w:sz w:val="22"/>
        </w:rPr>
        <w:t>and</w:t>
      </w:r>
      <w:r>
        <w:rPr>
          <w:spacing w:val="-3"/>
          <w:sz w:val="22"/>
        </w:rPr>
        <w:t> </w:t>
      </w:r>
      <w:r>
        <w:rPr>
          <w:sz w:val="22"/>
        </w:rPr>
        <w:t>physical</w:t>
      </w:r>
      <w:r>
        <w:rPr>
          <w:spacing w:val="-2"/>
          <w:sz w:val="22"/>
        </w:rPr>
        <w:t> </w:t>
      </w:r>
      <w:r>
        <w:rPr>
          <w:sz w:val="22"/>
        </w:rPr>
        <w:t>behavior</w:t>
      </w:r>
      <w:r>
        <w:rPr>
          <w:spacing w:val="-3"/>
          <w:sz w:val="22"/>
        </w:rPr>
        <w:t> </w:t>
      </w:r>
      <w:r>
        <w:rPr>
          <w:sz w:val="22"/>
        </w:rPr>
        <w:t>of</w:t>
      </w:r>
      <w:r>
        <w:rPr>
          <w:spacing w:val="-3"/>
          <w:sz w:val="22"/>
        </w:rPr>
        <w:t> </w:t>
      </w:r>
      <w:r>
        <w:rPr>
          <w:sz w:val="22"/>
        </w:rPr>
        <w:t>human</w:t>
      </w:r>
      <w:r>
        <w:rPr>
          <w:spacing w:val="-3"/>
          <w:sz w:val="22"/>
        </w:rPr>
        <w:t> </w:t>
      </w:r>
      <w:r>
        <w:rPr>
          <w:sz w:val="22"/>
        </w:rPr>
        <w:t>hair</w:t>
      </w:r>
      <w:r>
        <w:rPr>
          <w:spacing w:val="-5"/>
          <w:sz w:val="22"/>
        </w:rPr>
        <w:t> </w:t>
      </w:r>
      <w:r>
        <w:rPr>
          <w:sz w:val="22"/>
        </w:rPr>
        <w:t>(5th</w:t>
      </w:r>
      <w:r>
        <w:rPr>
          <w:spacing w:val="-3"/>
          <w:sz w:val="22"/>
        </w:rPr>
        <w:t> </w:t>
      </w:r>
      <w:r>
        <w:rPr>
          <w:sz w:val="22"/>
        </w:rPr>
        <w:t>ed.).</w:t>
      </w:r>
      <w:r>
        <w:rPr>
          <w:spacing w:val="-3"/>
          <w:sz w:val="22"/>
        </w:rPr>
        <w:t> </w:t>
      </w:r>
      <w:r>
        <w:rPr>
          <w:sz w:val="22"/>
        </w:rPr>
        <w:t>Springer. </w:t>
      </w:r>
      <w:r>
        <w:rPr>
          <w:spacing w:val="-2"/>
          <w:sz w:val="22"/>
        </w:rPr>
        <w:t>https://doi.org/10.1007/978-3-642-25611-0</w:t>
      </w:r>
    </w:p>
    <w:p>
      <w:pPr>
        <w:spacing w:line="244" w:lineRule="auto" w:before="79"/>
        <w:ind w:left="475" w:right="0" w:hanging="360"/>
        <w:jc w:val="left"/>
        <w:rPr>
          <w:sz w:val="22"/>
        </w:rPr>
      </w:pPr>
      <w:r>
        <w:rPr>
          <w:sz w:val="22"/>
        </w:rPr>
        <w:t>Tan,</w:t>
      </w:r>
      <w:r>
        <w:rPr>
          <w:spacing w:val="-2"/>
          <w:sz w:val="22"/>
        </w:rPr>
        <w:t> </w:t>
      </w:r>
      <w:r>
        <w:rPr>
          <w:sz w:val="22"/>
        </w:rPr>
        <w:t>M.,</w:t>
      </w:r>
      <w:r>
        <w:rPr>
          <w:spacing w:val="-4"/>
          <w:sz w:val="22"/>
        </w:rPr>
        <w:t> </w:t>
      </w:r>
      <w:r>
        <w:rPr>
          <w:sz w:val="22"/>
        </w:rPr>
        <w:t>&amp;</w:t>
      </w:r>
      <w:r>
        <w:rPr>
          <w:spacing w:val="-1"/>
          <w:sz w:val="22"/>
        </w:rPr>
        <w:t> </w:t>
      </w:r>
      <w:r>
        <w:rPr>
          <w:sz w:val="22"/>
        </w:rPr>
        <w:t>Le,</w:t>
      </w:r>
      <w:r>
        <w:rPr>
          <w:spacing w:val="-2"/>
          <w:sz w:val="22"/>
        </w:rPr>
        <w:t> </w:t>
      </w:r>
      <w:r>
        <w:rPr>
          <w:sz w:val="22"/>
        </w:rPr>
        <w:t>Q.</w:t>
      </w:r>
      <w:r>
        <w:rPr>
          <w:spacing w:val="-2"/>
          <w:sz w:val="22"/>
        </w:rPr>
        <w:t> </w:t>
      </w:r>
      <w:r>
        <w:rPr>
          <w:sz w:val="22"/>
        </w:rPr>
        <w:t>(2019).</w:t>
      </w:r>
      <w:r>
        <w:rPr>
          <w:spacing w:val="-5"/>
          <w:sz w:val="22"/>
        </w:rPr>
        <w:t> </w:t>
      </w:r>
      <w:r>
        <w:rPr>
          <w:sz w:val="22"/>
        </w:rPr>
        <w:t>EfficientNet:</w:t>
      </w:r>
      <w:r>
        <w:rPr>
          <w:spacing w:val="-4"/>
          <w:sz w:val="22"/>
        </w:rPr>
        <w:t> </w:t>
      </w:r>
      <w:r>
        <w:rPr>
          <w:sz w:val="22"/>
        </w:rPr>
        <w:t>Rethinking</w:t>
      </w:r>
      <w:r>
        <w:rPr>
          <w:spacing w:val="-5"/>
          <w:sz w:val="22"/>
        </w:rPr>
        <w:t> </w:t>
      </w:r>
      <w:r>
        <w:rPr>
          <w:sz w:val="22"/>
        </w:rPr>
        <w:t>model</w:t>
      </w:r>
      <w:r>
        <w:rPr>
          <w:spacing w:val="-4"/>
          <w:sz w:val="22"/>
        </w:rPr>
        <w:t> </w:t>
      </w:r>
      <w:r>
        <w:rPr>
          <w:sz w:val="22"/>
        </w:rPr>
        <w:t>scaling</w:t>
      </w:r>
      <w:r>
        <w:rPr>
          <w:spacing w:val="-2"/>
          <w:sz w:val="22"/>
        </w:rPr>
        <w:t> </w:t>
      </w:r>
      <w:r>
        <w:rPr>
          <w:sz w:val="22"/>
        </w:rPr>
        <w:t>for</w:t>
      </w:r>
      <w:r>
        <w:rPr>
          <w:spacing w:val="-2"/>
          <w:sz w:val="22"/>
        </w:rPr>
        <w:t> </w:t>
      </w:r>
      <w:r>
        <w:rPr>
          <w:sz w:val="22"/>
        </w:rPr>
        <w:t>convolutional</w:t>
      </w:r>
      <w:r>
        <w:rPr>
          <w:spacing w:val="-1"/>
          <w:sz w:val="22"/>
        </w:rPr>
        <w:t> </w:t>
      </w:r>
      <w:r>
        <w:rPr>
          <w:sz w:val="22"/>
        </w:rPr>
        <w:t>neural</w:t>
      </w:r>
      <w:r>
        <w:rPr>
          <w:spacing w:val="-1"/>
          <w:sz w:val="22"/>
        </w:rPr>
        <w:t> </w:t>
      </w:r>
      <w:r>
        <w:rPr>
          <w:sz w:val="22"/>
        </w:rPr>
        <w:t>networks.</w:t>
      </w:r>
      <w:r>
        <w:rPr>
          <w:spacing w:val="-2"/>
          <w:sz w:val="22"/>
        </w:rPr>
        <w:t> </w:t>
      </w:r>
      <w:r>
        <w:rPr>
          <w:sz w:val="22"/>
        </w:rPr>
        <w:t>In Proceedings of the 36th International Conference on Machine Learning (pp. 6105-6114). PMLR.</w:t>
      </w:r>
    </w:p>
    <w:sectPr>
      <w:pgSz w:w="11910" w:h="16840"/>
      <w:pgMar w:header="573" w:footer="585" w:top="1160" w:bottom="780" w:left="1133" w:right="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Microsoft Sans Serif">
    <w:altName w:val="Microsoft Sans Serif"/>
    <w:charset w:val="1"/>
    <w:family w:val="swiss"/>
    <w:pitch w:val="variable"/>
  </w:font>
  <w:font w:name="Arial MT">
    <w:altName w:val="Arial MT"/>
    <w:charset w:val="1"/>
    <w:family w:val="swiss"/>
    <w:pitch w:val="variable"/>
  </w:font>
  <w:font w:name="Calibri">
    <w:altName w:val="Calibri"/>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7179264">
              <wp:simplePos x="0" y="0"/>
              <wp:positionH relativeFrom="page">
                <wp:posOffset>3704971</wp:posOffset>
              </wp:positionH>
              <wp:positionV relativeFrom="page">
                <wp:posOffset>10181393</wp:posOffset>
              </wp:positionV>
              <wp:extent cx="153670" cy="16573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153670" cy="165735"/>
                      </a:xfrm>
                      <a:prstGeom prst="rect">
                        <a:avLst/>
                      </a:prstGeom>
                    </wps:spPr>
                    <wps:txbx>
                      <w:txbxContent>
                        <w:p>
                          <w:pPr>
                            <w:spacing w:before="10"/>
                            <w:ind w:left="20" w:right="0" w:firstLine="0"/>
                            <w:jc w:val="left"/>
                            <w:rPr>
                              <w:sz w:val="20"/>
                            </w:rPr>
                          </w:pPr>
                          <w:r>
                            <w:rPr>
                              <w:spacing w:val="-5"/>
                              <w:sz w:val="20"/>
                            </w:rPr>
                            <w:fldChar w:fldCharType="begin"/>
                          </w:r>
                          <w:r>
                            <w:rPr>
                              <w:spacing w:val="-5"/>
                              <w:sz w:val="20"/>
                            </w:rPr>
                            <w:instrText> PAGE </w:instrText>
                          </w:r>
                          <w:r>
                            <w:rPr>
                              <w:spacing w:val="-5"/>
                              <w:sz w:val="20"/>
                            </w:rPr>
                            <w:fldChar w:fldCharType="separate"/>
                          </w:r>
                          <w:r>
                            <w:rPr>
                              <w:spacing w:val="-5"/>
                              <w:sz w:val="20"/>
                            </w:rPr>
                            <w:t>10</w:t>
                          </w:r>
                          <w:r>
                            <w:rPr>
                              <w:spacing w:val="-5"/>
                              <w:sz w:val="20"/>
                            </w:rPr>
                            <w:fldChar w:fldCharType="end"/>
                          </w:r>
                        </w:p>
                      </w:txbxContent>
                    </wps:txbx>
                    <wps:bodyPr wrap="square" lIns="0" tIns="0" rIns="0" bIns="0" rtlCol="0">
                      <a:noAutofit/>
                    </wps:bodyPr>
                  </wps:wsp>
                </a:graphicData>
              </a:graphic>
            </wp:anchor>
          </w:drawing>
        </mc:Choice>
        <mc:Fallback>
          <w:pict>
            <v:shape style="position:absolute;margin-left:291.730011pt;margin-top:801.684509pt;width:12.1pt;height:13.05pt;mso-position-horizontal-relative:page;mso-position-vertical-relative:page;z-index:-16137216" type="#_x0000_t202" id="docshape2" filled="false" stroked="false">
              <v:textbox inset="0,0,0,0">
                <w:txbxContent>
                  <w:p>
                    <w:pPr>
                      <w:spacing w:before="10"/>
                      <w:ind w:left="20" w:right="0" w:firstLine="0"/>
                      <w:jc w:val="left"/>
                      <w:rPr>
                        <w:sz w:val="20"/>
                      </w:rPr>
                    </w:pPr>
                    <w:r>
                      <w:rPr>
                        <w:spacing w:val="-5"/>
                        <w:sz w:val="20"/>
                      </w:rPr>
                      <w:fldChar w:fldCharType="begin"/>
                    </w:r>
                    <w:r>
                      <w:rPr>
                        <w:spacing w:val="-5"/>
                        <w:sz w:val="20"/>
                      </w:rPr>
                      <w:instrText> PAGE </w:instrText>
                    </w:r>
                    <w:r>
                      <w:rPr>
                        <w:spacing w:val="-5"/>
                        <w:sz w:val="20"/>
                      </w:rPr>
                      <w:fldChar w:fldCharType="separate"/>
                    </w:r>
                    <w:r>
                      <w:rPr>
                        <w:spacing w:val="-5"/>
                        <w:sz w:val="20"/>
                      </w:rPr>
                      <w:t>10</w:t>
                    </w:r>
                    <w:r>
                      <w:rPr>
                        <w:spacing w:val="-5"/>
                        <w:sz w:val="20"/>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7178752">
              <wp:simplePos x="0" y="0"/>
              <wp:positionH relativeFrom="page">
                <wp:posOffset>1823973</wp:posOffset>
              </wp:positionH>
              <wp:positionV relativeFrom="page">
                <wp:posOffset>351101</wp:posOffset>
              </wp:positionV>
              <wp:extent cx="3913504" cy="18224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3913504" cy="182245"/>
                      </a:xfrm>
                      <a:prstGeom prst="rect">
                        <a:avLst/>
                      </a:prstGeom>
                    </wps:spPr>
                    <wps:txbx>
                      <w:txbxContent>
                        <w:p>
                          <w:pPr>
                            <w:tabs>
                              <w:tab w:pos="3788" w:val="left" w:leader="none"/>
                            </w:tabs>
                            <w:spacing w:before="17"/>
                            <w:ind w:left="20" w:right="0" w:firstLine="0"/>
                            <w:jc w:val="left"/>
                            <w:rPr>
                              <w:rFonts w:ascii="Microsoft Sans Serif" w:cs="Microsoft Sans Serif"/>
                              <w:sz w:val="22"/>
                              <w:szCs w:val="22"/>
                            </w:rPr>
                          </w:pPr>
                          <w:r>
                            <w:rPr>
                              <w:i/>
                              <w:iCs/>
                              <w:sz w:val="20"/>
                              <w:szCs w:val="20"/>
                            </w:rPr>
                            <w:t>Midocean</w:t>
                          </w:r>
                          <w:r>
                            <w:rPr>
                              <w:i/>
                              <w:iCs/>
                              <w:spacing w:val="-4"/>
                              <w:sz w:val="20"/>
                              <w:szCs w:val="20"/>
                            </w:rPr>
                            <w:t> </w:t>
                          </w:r>
                          <w:r>
                            <w:rPr>
                              <w:i/>
                              <w:iCs/>
                              <w:sz w:val="20"/>
                              <w:szCs w:val="20"/>
                            </w:rPr>
                            <w:t>Journal</w:t>
                          </w:r>
                          <w:r>
                            <w:rPr>
                              <w:i/>
                              <w:iCs/>
                              <w:spacing w:val="-5"/>
                              <w:sz w:val="20"/>
                              <w:szCs w:val="20"/>
                            </w:rPr>
                            <w:t> </w:t>
                          </w:r>
                          <w:r>
                            <w:rPr>
                              <w:i/>
                              <w:iCs/>
                              <w:sz w:val="20"/>
                              <w:szCs w:val="20"/>
                            </w:rPr>
                            <w:t>for</w:t>
                          </w:r>
                          <w:r>
                            <w:rPr>
                              <w:i/>
                              <w:iCs/>
                              <w:spacing w:val="-5"/>
                              <w:sz w:val="20"/>
                              <w:szCs w:val="20"/>
                            </w:rPr>
                            <w:t> </w:t>
                          </w:r>
                          <w:r>
                            <w:rPr>
                              <w:i/>
                              <w:iCs/>
                              <w:sz w:val="20"/>
                              <w:szCs w:val="20"/>
                            </w:rPr>
                            <w:t>Research</w:t>
                          </w:r>
                          <w:r>
                            <w:rPr>
                              <w:i/>
                              <w:iCs/>
                              <w:spacing w:val="-3"/>
                              <w:sz w:val="20"/>
                              <w:szCs w:val="20"/>
                            </w:rPr>
                            <w:t> </w:t>
                          </w:r>
                          <w:r>
                            <w:rPr>
                              <w:i/>
                              <w:iCs/>
                              <w:sz w:val="20"/>
                              <w:szCs w:val="20"/>
                            </w:rPr>
                            <w:t>and</w:t>
                          </w:r>
                          <w:r>
                            <w:rPr>
                              <w:i/>
                              <w:iCs/>
                              <w:spacing w:val="-5"/>
                              <w:sz w:val="20"/>
                              <w:szCs w:val="20"/>
                            </w:rPr>
                            <w:t> </w:t>
                          </w:r>
                          <w:r>
                            <w:rPr>
                              <w:i/>
                              <w:iCs/>
                              <w:spacing w:val="-2"/>
                              <w:sz w:val="20"/>
                              <w:szCs w:val="20"/>
                            </w:rPr>
                            <w:t>Studies</w:t>
                          </w:r>
                          <w:r>
                            <w:rPr>
                              <w:i/>
                              <w:iCs/>
                              <w:sz w:val="20"/>
                              <w:szCs w:val="20"/>
                            </w:rPr>
                            <w:tab/>
                          </w:r>
                          <w:r>
                            <w:rPr>
                              <w:rFonts w:ascii="Microsoft Sans Serif" w:cs="Microsoft Sans Serif"/>
                              <w:spacing w:val="-4"/>
                              <w:w w:val="80"/>
                              <w:sz w:val="22"/>
                              <w:szCs w:val="22"/>
                              <w:rtl/>
                            </w:rPr>
                            <w:t>والدراسات</w:t>
                          </w:r>
                          <w:r>
                            <w:rPr>
                              <w:rFonts w:ascii="Microsoft Sans Serif" w:cs="Microsoft Sans Serif"/>
                              <w:sz w:val="22"/>
                              <w:szCs w:val="22"/>
                            </w:rPr>
                            <w:t> </w:t>
                          </w:r>
                          <w:r>
                            <w:rPr>
                              <w:rFonts w:ascii="Microsoft Sans Serif" w:cs="Microsoft Sans Serif"/>
                              <w:spacing w:val="-4"/>
                              <w:w w:val="80"/>
                              <w:sz w:val="22"/>
                              <w:szCs w:val="22"/>
                              <w:rtl/>
                            </w:rPr>
                            <w:t>للبحوث</w:t>
                          </w:r>
                          <w:r>
                            <w:rPr>
                              <w:rFonts w:ascii="Microsoft Sans Serif" w:cs="Microsoft Sans Serif"/>
                              <w:spacing w:val="3"/>
                              <w:sz w:val="22"/>
                              <w:szCs w:val="22"/>
                            </w:rPr>
                            <w:t> </w:t>
                          </w:r>
                          <w:r>
                            <w:rPr>
                              <w:rFonts w:ascii="Microsoft Sans Serif" w:cs="Microsoft Sans Serif"/>
                              <w:spacing w:val="-4"/>
                              <w:w w:val="80"/>
                              <w:sz w:val="22"/>
                              <w:szCs w:val="22"/>
                              <w:rtl/>
                            </w:rPr>
                            <w:t>ميدأوشن</w:t>
                          </w:r>
                          <w:r>
                            <w:rPr>
                              <w:rFonts w:ascii="Microsoft Sans Serif" w:cs="Microsoft Sans Serif"/>
                              <w:spacing w:val="2"/>
                              <w:sz w:val="22"/>
                              <w:szCs w:val="22"/>
                            </w:rPr>
                            <w:t> </w:t>
                          </w:r>
                          <w:r>
                            <w:rPr>
                              <w:rFonts w:ascii="Microsoft Sans Serif" w:cs="Microsoft Sans Serif"/>
                              <w:spacing w:val="-4"/>
                              <w:w w:val="80"/>
                              <w:sz w:val="22"/>
                              <w:szCs w:val="22"/>
                              <w:rtl/>
                            </w:rPr>
                            <w:t>مجل</w:t>
                          </w:r>
                          <w:r>
                            <w:rPr>
                              <w:rFonts w:ascii="Microsoft Sans Serif" w:cs="Microsoft Sans Serif"/>
                              <w:spacing w:val="-4"/>
                              <w:w w:val="80"/>
                              <w:sz w:val="22"/>
                              <w:szCs w:val="22"/>
                              <w:rtl/>
                            </w:rPr>
                            <w:t>ة</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43.619995pt;margin-top:27.645763pt;width:308.150pt;height:14.35pt;mso-position-horizontal-relative:page;mso-position-vertical-relative:page;z-index:-16137728" type="#_x0000_t202" id="docshape1" filled="false" stroked="false">
              <v:textbox inset="0,0,0,0">
                <w:txbxContent>
                  <w:p>
                    <w:pPr>
                      <w:tabs>
                        <w:tab w:pos="3788" w:val="left" w:leader="none"/>
                      </w:tabs>
                      <w:spacing w:before="17"/>
                      <w:ind w:left="20" w:right="0" w:firstLine="0"/>
                      <w:jc w:val="left"/>
                      <w:rPr>
                        <w:rFonts w:ascii="Microsoft Sans Serif" w:cs="Microsoft Sans Serif"/>
                        <w:sz w:val="22"/>
                        <w:szCs w:val="22"/>
                      </w:rPr>
                    </w:pPr>
                    <w:r>
                      <w:rPr>
                        <w:i/>
                        <w:iCs/>
                        <w:sz w:val="20"/>
                        <w:szCs w:val="20"/>
                      </w:rPr>
                      <w:t>Midocean</w:t>
                    </w:r>
                    <w:r>
                      <w:rPr>
                        <w:i/>
                        <w:iCs/>
                        <w:spacing w:val="-4"/>
                        <w:sz w:val="20"/>
                        <w:szCs w:val="20"/>
                      </w:rPr>
                      <w:t> </w:t>
                    </w:r>
                    <w:r>
                      <w:rPr>
                        <w:i/>
                        <w:iCs/>
                        <w:sz w:val="20"/>
                        <w:szCs w:val="20"/>
                      </w:rPr>
                      <w:t>Journal</w:t>
                    </w:r>
                    <w:r>
                      <w:rPr>
                        <w:i/>
                        <w:iCs/>
                        <w:spacing w:val="-5"/>
                        <w:sz w:val="20"/>
                        <w:szCs w:val="20"/>
                      </w:rPr>
                      <w:t> </w:t>
                    </w:r>
                    <w:r>
                      <w:rPr>
                        <w:i/>
                        <w:iCs/>
                        <w:sz w:val="20"/>
                        <w:szCs w:val="20"/>
                      </w:rPr>
                      <w:t>for</w:t>
                    </w:r>
                    <w:r>
                      <w:rPr>
                        <w:i/>
                        <w:iCs/>
                        <w:spacing w:val="-5"/>
                        <w:sz w:val="20"/>
                        <w:szCs w:val="20"/>
                      </w:rPr>
                      <w:t> </w:t>
                    </w:r>
                    <w:r>
                      <w:rPr>
                        <w:i/>
                        <w:iCs/>
                        <w:sz w:val="20"/>
                        <w:szCs w:val="20"/>
                      </w:rPr>
                      <w:t>Research</w:t>
                    </w:r>
                    <w:r>
                      <w:rPr>
                        <w:i/>
                        <w:iCs/>
                        <w:spacing w:val="-3"/>
                        <w:sz w:val="20"/>
                        <w:szCs w:val="20"/>
                      </w:rPr>
                      <w:t> </w:t>
                    </w:r>
                    <w:r>
                      <w:rPr>
                        <w:i/>
                        <w:iCs/>
                        <w:sz w:val="20"/>
                        <w:szCs w:val="20"/>
                      </w:rPr>
                      <w:t>and</w:t>
                    </w:r>
                    <w:r>
                      <w:rPr>
                        <w:i/>
                        <w:iCs/>
                        <w:spacing w:val="-5"/>
                        <w:sz w:val="20"/>
                        <w:szCs w:val="20"/>
                      </w:rPr>
                      <w:t> </w:t>
                    </w:r>
                    <w:r>
                      <w:rPr>
                        <w:i/>
                        <w:iCs/>
                        <w:spacing w:val="-2"/>
                        <w:sz w:val="20"/>
                        <w:szCs w:val="20"/>
                      </w:rPr>
                      <w:t>Studies</w:t>
                    </w:r>
                    <w:r>
                      <w:rPr>
                        <w:i/>
                        <w:iCs/>
                        <w:sz w:val="20"/>
                        <w:szCs w:val="20"/>
                      </w:rPr>
                      <w:tab/>
                    </w:r>
                    <w:r>
                      <w:rPr>
                        <w:rFonts w:ascii="Microsoft Sans Serif" w:cs="Microsoft Sans Serif"/>
                        <w:spacing w:val="-4"/>
                        <w:w w:val="80"/>
                        <w:sz w:val="22"/>
                        <w:szCs w:val="22"/>
                        <w:rtl/>
                      </w:rPr>
                      <w:t>تاساردلاو</w:t>
                    </w:r>
                    <w:r>
                      <w:rPr>
                        <w:rFonts w:ascii="Microsoft Sans Serif" w:cs="Microsoft Sans Serif"/>
                        <w:sz w:val="22"/>
                        <w:szCs w:val="22"/>
                      </w:rPr>
                      <w:t> </w:t>
                    </w:r>
                    <w:r>
                      <w:rPr>
                        <w:rFonts w:ascii="Microsoft Sans Serif" w:cs="Microsoft Sans Serif"/>
                        <w:spacing w:val="-4"/>
                        <w:w w:val="80"/>
                        <w:sz w:val="22"/>
                        <w:szCs w:val="22"/>
                        <w:rtl/>
                      </w:rPr>
                      <w:t>ثوحبلل</w:t>
                    </w:r>
                    <w:r>
                      <w:rPr>
                        <w:rFonts w:ascii="Microsoft Sans Serif" w:cs="Microsoft Sans Serif"/>
                        <w:spacing w:val="3"/>
                        <w:sz w:val="22"/>
                        <w:szCs w:val="22"/>
                      </w:rPr>
                      <w:t> </w:t>
                    </w:r>
                    <w:r>
                      <w:rPr>
                        <w:rFonts w:ascii="Microsoft Sans Serif" w:cs="Microsoft Sans Serif"/>
                        <w:spacing w:val="-4"/>
                        <w:w w:val="80"/>
                        <w:sz w:val="22"/>
                        <w:szCs w:val="22"/>
                        <w:rtl/>
                      </w:rPr>
                      <w:t>نشوأديم</w:t>
                    </w:r>
                    <w:r>
                      <w:rPr>
                        <w:rFonts w:ascii="Microsoft Sans Serif" w:cs="Microsoft Sans Serif"/>
                        <w:spacing w:val="2"/>
                        <w:sz w:val="22"/>
                        <w:szCs w:val="22"/>
                      </w:rPr>
                      <w:t> </w:t>
                    </w:r>
                    <w:r>
                      <w:rPr>
                        <w:rFonts w:ascii="Microsoft Sans Serif" w:cs="Microsoft Sans Serif"/>
                        <w:spacing w:val="-4"/>
                        <w:w w:val="80"/>
                        <w:sz w:val="22"/>
                        <w:szCs w:val="22"/>
                        <w:rtl/>
                      </w:rPr>
                      <w:t>ةلج</w:t>
                    </w:r>
                    <w:r>
                      <w:rPr>
                        <w:rFonts w:ascii="Microsoft Sans Serif" w:cs="Microsoft Sans Serif"/>
                        <w:spacing w:val="-4"/>
                        <w:w w:val="80"/>
                        <w:sz w:val="22"/>
                        <w:szCs w:val="22"/>
                        <w:rtl/>
                      </w:rPr>
                      <w:t>م</w:t>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decimal"/>
      <w:lvlText w:val="%1."/>
      <w:lvlJc w:val="left"/>
      <w:pPr>
        <w:ind w:left="355" w:hanging="24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330" w:hanging="240"/>
      </w:pPr>
      <w:rPr>
        <w:rFonts w:hint="default"/>
        <w:lang w:val="en-US" w:eastAsia="en-US" w:bidi="ar-SA"/>
      </w:rPr>
    </w:lvl>
    <w:lvl w:ilvl="2">
      <w:start w:val="0"/>
      <w:numFmt w:val="bullet"/>
      <w:lvlText w:val="•"/>
      <w:lvlJc w:val="left"/>
      <w:pPr>
        <w:ind w:left="2301" w:hanging="240"/>
      </w:pPr>
      <w:rPr>
        <w:rFonts w:hint="default"/>
        <w:lang w:val="en-US" w:eastAsia="en-US" w:bidi="ar-SA"/>
      </w:rPr>
    </w:lvl>
    <w:lvl w:ilvl="3">
      <w:start w:val="0"/>
      <w:numFmt w:val="bullet"/>
      <w:lvlText w:val="•"/>
      <w:lvlJc w:val="left"/>
      <w:pPr>
        <w:ind w:left="3271" w:hanging="240"/>
      </w:pPr>
      <w:rPr>
        <w:rFonts w:hint="default"/>
        <w:lang w:val="en-US" w:eastAsia="en-US" w:bidi="ar-SA"/>
      </w:rPr>
    </w:lvl>
    <w:lvl w:ilvl="4">
      <w:start w:val="0"/>
      <w:numFmt w:val="bullet"/>
      <w:lvlText w:val="•"/>
      <w:lvlJc w:val="left"/>
      <w:pPr>
        <w:ind w:left="4242" w:hanging="240"/>
      </w:pPr>
      <w:rPr>
        <w:rFonts w:hint="default"/>
        <w:lang w:val="en-US" w:eastAsia="en-US" w:bidi="ar-SA"/>
      </w:rPr>
    </w:lvl>
    <w:lvl w:ilvl="5">
      <w:start w:val="0"/>
      <w:numFmt w:val="bullet"/>
      <w:lvlText w:val="•"/>
      <w:lvlJc w:val="left"/>
      <w:pPr>
        <w:ind w:left="5212" w:hanging="240"/>
      </w:pPr>
      <w:rPr>
        <w:rFonts w:hint="default"/>
        <w:lang w:val="en-US" w:eastAsia="en-US" w:bidi="ar-SA"/>
      </w:rPr>
    </w:lvl>
    <w:lvl w:ilvl="6">
      <w:start w:val="0"/>
      <w:numFmt w:val="bullet"/>
      <w:lvlText w:val="•"/>
      <w:lvlJc w:val="left"/>
      <w:pPr>
        <w:ind w:left="6183" w:hanging="240"/>
      </w:pPr>
      <w:rPr>
        <w:rFonts w:hint="default"/>
        <w:lang w:val="en-US" w:eastAsia="en-US" w:bidi="ar-SA"/>
      </w:rPr>
    </w:lvl>
    <w:lvl w:ilvl="7">
      <w:start w:val="0"/>
      <w:numFmt w:val="bullet"/>
      <w:lvlText w:val="•"/>
      <w:lvlJc w:val="left"/>
      <w:pPr>
        <w:ind w:left="7153" w:hanging="240"/>
      </w:pPr>
      <w:rPr>
        <w:rFonts w:hint="default"/>
        <w:lang w:val="en-US" w:eastAsia="en-US" w:bidi="ar-SA"/>
      </w:rPr>
    </w:lvl>
    <w:lvl w:ilvl="8">
      <w:start w:val="0"/>
      <w:numFmt w:val="bullet"/>
      <w:lvlText w:val="•"/>
      <w:lvlJc w:val="left"/>
      <w:pPr>
        <w:ind w:left="8124" w:hanging="240"/>
      </w:pPr>
      <w:rPr>
        <w:rFonts w:hint="default"/>
        <w:lang w:val="en-US" w:eastAsia="en-US" w:bidi="ar-SA"/>
      </w:rPr>
    </w:lvl>
  </w:abstractNum>
  <w:abstractNum w:abstractNumId="0">
    <w:multiLevelType w:val="hybridMultilevel"/>
    <w:lvl w:ilvl="0">
      <w:start w:val="1"/>
      <w:numFmt w:val="decimal"/>
      <w:lvlText w:val="%1."/>
      <w:lvlJc w:val="left"/>
      <w:pPr>
        <w:ind w:left="396" w:hanging="281"/>
        <w:jc w:val="left"/>
      </w:pPr>
      <w:rPr>
        <w:rFonts w:hint="default" w:ascii="Times New Roman" w:hAnsi="Times New Roman" w:eastAsia="Times New Roman" w:cs="Times New Roman"/>
        <w:b/>
        <w:bCs/>
        <w:i w:val="0"/>
        <w:iCs w:val="0"/>
        <w:spacing w:val="0"/>
        <w:w w:val="100"/>
        <w:sz w:val="28"/>
        <w:szCs w:val="28"/>
        <w:lang w:val="en-US" w:eastAsia="en-US" w:bidi="ar-SA"/>
      </w:rPr>
    </w:lvl>
    <w:lvl w:ilvl="1">
      <w:start w:val="1"/>
      <w:numFmt w:val="decimal"/>
      <w:lvlText w:val="%1.%2"/>
      <w:lvlJc w:val="left"/>
      <w:pPr>
        <w:ind w:left="475" w:hanging="360"/>
        <w:jc w:val="left"/>
      </w:pPr>
      <w:rPr>
        <w:rFonts w:hint="default"/>
        <w:spacing w:val="0"/>
        <w:w w:val="100"/>
        <w:lang w:val="en-US" w:eastAsia="en-US" w:bidi="ar-SA"/>
      </w:rPr>
    </w:lvl>
    <w:lvl w:ilvl="2">
      <w:start w:val="1"/>
      <w:numFmt w:val="decimal"/>
      <w:lvlText w:val="%1.%2.%3"/>
      <w:lvlJc w:val="left"/>
      <w:pPr>
        <w:ind w:left="517" w:hanging="360"/>
        <w:jc w:val="left"/>
      </w:pPr>
      <w:rPr>
        <w:rFonts w:hint="default" w:ascii="Times New Roman" w:hAnsi="Times New Roman" w:eastAsia="Times New Roman" w:cs="Times New Roman"/>
        <w:b w:val="0"/>
        <w:bCs w:val="0"/>
        <w:i w:val="0"/>
        <w:iCs w:val="0"/>
        <w:spacing w:val="0"/>
        <w:w w:val="99"/>
        <w:sz w:val="18"/>
        <w:szCs w:val="18"/>
        <w:lang w:val="en-US" w:eastAsia="en-US" w:bidi="ar-SA"/>
      </w:rPr>
    </w:lvl>
    <w:lvl w:ilvl="3">
      <w:start w:val="0"/>
      <w:numFmt w:val="bullet"/>
      <w:lvlText w:val="•"/>
      <w:lvlJc w:val="left"/>
      <w:pPr>
        <w:ind w:left="1713" w:hanging="360"/>
      </w:pPr>
      <w:rPr>
        <w:rFonts w:hint="default"/>
        <w:lang w:val="en-US" w:eastAsia="en-US" w:bidi="ar-SA"/>
      </w:rPr>
    </w:lvl>
    <w:lvl w:ilvl="4">
      <w:start w:val="0"/>
      <w:numFmt w:val="bullet"/>
      <w:lvlText w:val="•"/>
      <w:lvlJc w:val="left"/>
      <w:pPr>
        <w:ind w:left="2906" w:hanging="360"/>
      </w:pPr>
      <w:rPr>
        <w:rFonts w:hint="default"/>
        <w:lang w:val="en-US" w:eastAsia="en-US" w:bidi="ar-SA"/>
      </w:rPr>
    </w:lvl>
    <w:lvl w:ilvl="5">
      <w:start w:val="0"/>
      <w:numFmt w:val="bullet"/>
      <w:lvlText w:val="•"/>
      <w:lvlJc w:val="left"/>
      <w:pPr>
        <w:ind w:left="4099" w:hanging="360"/>
      </w:pPr>
      <w:rPr>
        <w:rFonts w:hint="default"/>
        <w:lang w:val="en-US" w:eastAsia="en-US" w:bidi="ar-SA"/>
      </w:rPr>
    </w:lvl>
    <w:lvl w:ilvl="6">
      <w:start w:val="0"/>
      <w:numFmt w:val="bullet"/>
      <w:lvlText w:val="•"/>
      <w:lvlJc w:val="left"/>
      <w:pPr>
        <w:ind w:left="5292" w:hanging="360"/>
      </w:pPr>
      <w:rPr>
        <w:rFonts w:hint="default"/>
        <w:lang w:val="en-US" w:eastAsia="en-US" w:bidi="ar-SA"/>
      </w:rPr>
    </w:lvl>
    <w:lvl w:ilvl="7">
      <w:start w:val="0"/>
      <w:numFmt w:val="bullet"/>
      <w:lvlText w:val="•"/>
      <w:lvlJc w:val="left"/>
      <w:pPr>
        <w:ind w:left="6485" w:hanging="360"/>
      </w:pPr>
      <w:rPr>
        <w:rFonts w:hint="default"/>
        <w:lang w:val="en-US" w:eastAsia="en-US" w:bidi="ar-SA"/>
      </w:rPr>
    </w:lvl>
    <w:lvl w:ilvl="8">
      <w:start w:val="0"/>
      <w:numFmt w:val="bullet"/>
      <w:lvlText w:val="•"/>
      <w:lvlJc w:val="left"/>
      <w:pPr>
        <w:ind w:left="7679" w:hanging="360"/>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ind w:left="115"/>
    </w:pPr>
    <w:rPr>
      <w:rFonts w:ascii="Times New Roman" w:hAnsi="Times New Roman" w:eastAsia="Times New Roman" w:cs="Times New Roman"/>
      <w:sz w:val="24"/>
      <w:szCs w:val="24"/>
      <w:lang w:val="en-US" w:eastAsia="en-US" w:bidi="ar-SA"/>
    </w:rPr>
  </w:style>
  <w:style w:styleId="Heading1" w:type="paragraph">
    <w:name w:val="Heading 1"/>
    <w:basedOn w:val="Normal"/>
    <w:uiPriority w:val="1"/>
    <w:qFormat/>
    <w:pPr>
      <w:spacing w:before="203"/>
      <w:ind w:left="394" w:hanging="279"/>
      <w:outlineLvl w:val="1"/>
    </w:pPr>
    <w:rPr>
      <w:rFonts w:ascii="Times New Roman" w:hAnsi="Times New Roman" w:eastAsia="Times New Roman" w:cs="Times New Roman"/>
      <w:b/>
      <w:bCs/>
      <w:sz w:val="28"/>
      <w:szCs w:val="28"/>
      <w:lang w:val="en-US" w:eastAsia="en-US" w:bidi="ar-SA"/>
    </w:rPr>
  </w:style>
  <w:style w:styleId="Heading2" w:type="paragraph">
    <w:name w:val="Heading 2"/>
    <w:basedOn w:val="Normal"/>
    <w:uiPriority w:val="1"/>
    <w:qFormat/>
    <w:pPr>
      <w:spacing w:before="161"/>
      <w:ind w:left="475" w:hanging="360"/>
      <w:outlineLvl w:val="2"/>
    </w:pPr>
    <w:rPr>
      <w:rFonts w:ascii="Times New Roman" w:hAnsi="Times New Roman" w:eastAsia="Times New Roman" w:cs="Times New Roman"/>
      <w:b/>
      <w:bCs/>
      <w:sz w:val="24"/>
      <w:szCs w:val="24"/>
      <w:lang w:val="en-US" w:eastAsia="en-US" w:bidi="ar-SA"/>
    </w:rPr>
  </w:style>
  <w:style w:styleId="Title" w:type="paragraph">
    <w:name w:val="Title"/>
    <w:basedOn w:val="Normal"/>
    <w:uiPriority w:val="1"/>
    <w:qFormat/>
    <w:pPr>
      <w:spacing w:before="193"/>
      <w:ind w:left="1" w:right="423"/>
      <w:jc w:val="center"/>
    </w:pPr>
    <w:rPr>
      <w:rFonts w:ascii="Times New Roman" w:hAnsi="Times New Roman" w:eastAsia="Times New Roman" w:cs="Times New Roman"/>
      <w:b/>
      <w:bCs/>
      <w:sz w:val="32"/>
      <w:szCs w:val="32"/>
      <w:lang w:val="en-US" w:eastAsia="en-US" w:bidi="ar-SA"/>
    </w:rPr>
  </w:style>
  <w:style w:styleId="ListParagraph" w:type="paragraph">
    <w:name w:val="List Paragraph"/>
    <w:basedOn w:val="Normal"/>
    <w:uiPriority w:val="1"/>
    <w:qFormat/>
    <w:pPr>
      <w:spacing w:before="161"/>
      <w:ind w:left="394" w:hanging="360"/>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ind w:left="10"/>
      <w:jc w:val="center"/>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yperlink" Target="mailto:saraismailse@gmail.com" TargetMode="Externa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terms:created xsi:type="dcterms:W3CDTF">2026-04-20T07:09:51Z</dcterms:created>
  <dcterms:modified xsi:type="dcterms:W3CDTF">2026-04-20T07:09:51Z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2026-04-19T00:00:00Z</vt:filetime>
  </property>
  <property fmtid="{D5CDD505-2E9C-101B-9397-08002B2CF9AE}" pid="3" name="Creator">
    <vt:lpwstr>Microsoft® Word for Microsoft 365</vt:lpwstr>
  </property>
  <property fmtid="{D5CDD505-2E9C-101B-9397-08002B2CF9AE}" pid="4" name="LastSaved">
    <vt:filetime>2026-04-20T00:00:00Z</vt:filetime>
  </property>
  <property fmtid="{D5CDD505-2E9C-101B-9397-08002B2CF9AE}" pid="5" name="Producer">
    <vt:lpwstr>Microsoft® Word for Microsoft 365</vt:lpwstr>
  </property>
</Properties>
</file>