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0C36B5">
      <w:pPr>
        <w:spacing w:line="360" w:lineRule="auto"/>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rsidP="000C36B5">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5536B71" w:rsidR="009125CE" w:rsidRPr="009125CE" w:rsidRDefault="009125CE" w:rsidP="000C36B5">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E3A7F">
        <w:rPr>
          <w:rFonts w:ascii="Sakkal Majalla" w:hAnsi="Sakkal Majalla" w:cs="Sakkal Majalla" w:hint="cs"/>
          <w:b/>
          <w:bCs/>
          <w:sz w:val="28"/>
          <w:szCs w:val="28"/>
          <w:rtl/>
          <w:lang w:bidi="ar-EG"/>
        </w:rPr>
        <w:t xml:space="preserve"> إدارة المشاريع </w:t>
      </w:r>
    </w:p>
    <w:p w14:paraId="5F6542BF" w14:textId="77777777" w:rsidR="009125CE" w:rsidRPr="009125CE" w:rsidRDefault="009125CE" w:rsidP="000C36B5">
      <w:pPr>
        <w:spacing w:line="360" w:lineRule="auto"/>
        <w:rPr>
          <w:rFonts w:ascii="Sakkal Majalla" w:hAnsi="Sakkal Majalla" w:cs="Sakkal Majalla"/>
          <w:sz w:val="28"/>
          <w:szCs w:val="28"/>
          <w:rtl/>
          <w:lang w:bidi="ar-EG"/>
        </w:rPr>
      </w:pPr>
    </w:p>
    <w:p w14:paraId="08401F45" w14:textId="68A2D4DF" w:rsidR="009125CE" w:rsidRPr="001902DB" w:rsidRDefault="00A74F76"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A299DA0" w14:textId="47513C60" w:rsidR="00B22D09" w:rsidRPr="00B22D09" w:rsidRDefault="00D55DB5" w:rsidP="000C36B5">
      <w:pPr>
        <w:spacing w:line="360" w:lineRule="auto"/>
        <w:jc w:val="center"/>
        <w:rPr>
          <w:rFonts w:ascii="Sakkal Majalla" w:hAnsi="Sakkal Majalla" w:cs="Sakkal Majalla"/>
          <w:sz w:val="40"/>
          <w:szCs w:val="40"/>
          <w:rtl/>
          <w:lang w:bidi="ar-EG"/>
        </w:rPr>
      </w:pPr>
      <w:r>
        <w:rPr>
          <w:rFonts w:ascii="Sakkal Majalla" w:hAnsi="Sakkal Majalla" w:cs="Sakkal Majalla" w:hint="cs"/>
          <w:sz w:val="40"/>
          <w:szCs w:val="40"/>
          <w:rtl/>
          <w:lang w:bidi="ar-EG"/>
        </w:rPr>
        <w:t>تطوير نموذج لتوظيف مؤشرات أداء المشاريع في دعم التنمية المستدامة ب</w:t>
      </w:r>
      <w:r w:rsidR="009D4701">
        <w:rPr>
          <w:rFonts w:ascii="Sakkal Majalla" w:hAnsi="Sakkal Majalla" w:cs="Sakkal Majalla" w:hint="cs"/>
          <w:sz w:val="40"/>
          <w:szCs w:val="40"/>
          <w:rtl/>
          <w:lang w:bidi="ar-EG"/>
        </w:rPr>
        <w:t>السعودية</w:t>
      </w:r>
    </w:p>
    <w:p w14:paraId="5DA1FBA1" w14:textId="5E4AE5DA" w:rsidR="00B22D09" w:rsidRPr="001902DB" w:rsidRDefault="0010057A"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EG"/>
        </w:rPr>
        <w:t xml:space="preserve">A development model for employing project </w:t>
      </w:r>
      <w:r>
        <w:rPr>
          <w:rFonts w:ascii="Sakkal Majalla" w:hAnsi="Sakkal Majalla" w:cs="Sakkal Majalla"/>
          <w:b/>
          <w:bCs/>
          <w:sz w:val="28"/>
          <w:szCs w:val="28"/>
          <w:lang w:bidi="ar-EG"/>
        </w:rPr>
        <w:t>I</w:t>
      </w:r>
      <w:r>
        <w:rPr>
          <w:rFonts w:ascii="Sakkal Majalla" w:hAnsi="Sakkal Majalla" w:cs="Sakkal Majalla" w:hint="cs"/>
          <w:b/>
          <w:bCs/>
          <w:sz w:val="28"/>
          <w:szCs w:val="28"/>
          <w:lang w:bidi="ar-EG"/>
        </w:rPr>
        <w:t>mplementation indicators to support development and work in the Kingdom of Saudi Arabia</w:t>
      </w:r>
    </w:p>
    <w:p w14:paraId="58D6152F" w14:textId="4C927B6B" w:rsidR="009125CE" w:rsidRPr="001902DB" w:rsidRDefault="009125CE" w:rsidP="000C36B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A6166">
        <w:rPr>
          <w:rFonts w:ascii="Sakkal Majalla" w:hAnsi="Sakkal Majalla" w:cs="Sakkal Majalla" w:hint="cs"/>
          <w:b/>
          <w:bCs/>
          <w:sz w:val="28"/>
          <w:szCs w:val="28"/>
          <w:rtl/>
          <w:lang w:bidi="ar-EG"/>
        </w:rPr>
        <w:t xml:space="preserve"> </w:t>
      </w:r>
      <w:r w:rsidR="007755D6">
        <w:rPr>
          <w:rFonts w:ascii="Sakkal Majalla" w:hAnsi="Sakkal Majalla" w:cs="Sakkal Majalla" w:hint="cs"/>
          <w:b/>
          <w:bCs/>
          <w:sz w:val="28"/>
          <w:szCs w:val="28"/>
          <w:rtl/>
          <w:lang w:bidi="ar-EG"/>
        </w:rPr>
        <w:t xml:space="preserve"> تغريد سليمان العنزي</w:t>
      </w:r>
    </w:p>
    <w:p w14:paraId="5F4EE2DE" w14:textId="1A92484F" w:rsidR="009125CE" w:rsidRPr="001902DB" w:rsidRDefault="009125CE" w:rsidP="000C36B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731FB535" w14:textId="1623D60F" w:rsidR="002E3A7F" w:rsidRDefault="00B55620"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7A160" w14:textId="77777777" w:rsidR="002E3A7F" w:rsidRDefault="002E3A7F"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الجامعي ٢٥٢٠٠١٠٣٤</w:t>
      </w:r>
    </w:p>
    <w:p w14:paraId="6276A1BC" w14:textId="77777777" w:rsidR="002E3A7F" w:rsidRDefault="002E3A7F" w:rsidP="000C36B5">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0C36B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4307AAF" w:rsidR="009125CE" w:rsidRPr="001902DB" w:rsidRDefault="007D2733" w:rsidP="000C36B5">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2026/2025</w:t>
      </w:r>
    </w:p>
    <w:p w14:paraId="5DBA947E" w14:textId="77777777" w:rsidR="009125CE" w:rsidRDefault="009125CE" w:rsidP="000C36B5">
      <w:pPr>
        <w:spacing w:line="360" w:lineRule="auto"/>
        <w:jc w:val="center"/>
        <w:rPr>
          <w:rFonts w:ascii="Sakkal Majalla" w:hAnsi="Sakkal Majalla" w:cs="Sakkal Majalla"/>
          <w:b/>
          <w:bCs/>
          <w:sz w:val="28"/>
          <w:szCs w:val="28"/>
          <w:rtl/>
          <w:lang w:bidi="ar-EG"/>
        </w:rPr>
      </w:pPr>
    </w:p>
    <w:p w14:paraId="3866A900" w14:textId="77777777" w:rsidR="000B475E" w:rsidRDefault="000B475E" w:rsidP="000C36B5">
      <w:pPr>
        <w:spacing w:line="360" w:lineRule="auto"/>
        <w:jc w:val="center"/>
        <w:rPr>
          <w:rFonts w:ascii="Sakkal Majalla" w:hAnsi="Sakkal Majalla" w:cs="Sakkal Majalla"/>
          <w:b/>
          <w:bCs/>
          <w:sz w:val="28"/>
          <w:szCs w:val="28"/>
          <w:rtl/>
          <w:lang w:bidi="ar-EG"/>
        </w:rPr>
      </w:pPr>
    </w:p>
    <w:p w14:paraId="00E955BB" w14:textId="77777777" w:rsidR="000B475E" w:rsidRDefault="000B475E" w:rsidP="000C36B5">
      <w:pPr>
        <w:spacing w:line="360" w:lineRule="auto"/>
        <w:jc w:val="center"/>
        <w:rPr>
          <w:rFonts w:ascii="Sakkal Majalla" w:hAnsi="Sakkal Majalla" w:cs="Sakkal Majalla"/>
          <w:b/>
          <w:bCs/>
          <w:sz w:val="28"/>
          <w:szCs w:val="28"/>
          <w:rtl/>
          <w:lang w:bidi="ar-EG"/>
        </w:rPr>
      </w:pPr>
    </w:p>
    <w:p w14:paraId="69EB0479" w14:textId="77777777" w:rsidR="000B475E" w:rsidRDefault="000B475E" w:rsidP="000C36B5">
      <w:pPr>
        <w:spacing w:line="360" w:lineRule="auto"/>
        <w:jc w:val="center"/>
        <w:rPr>
          <w:rFonts w:ascii="Sakkal Majalla" w:hAnsi="Sakkal Majalla" w:cs="Sakkal Majalla"/>
          <w:b/>
          <w:bCs/>
          <w:sz w:val="28"/>
          <w:szCs w:val="28"/>
          <w:rtl/>
          <w:lang w:bidi="ar-EG"/>
        </w:rPr>
      </w:pPr>
    </w:p>
    <w:p w14:paraId="370D3C8A" w14:textId="77777777" w:rsidR="000B475E" w:rsidRDefault="000B475E" w:rsidP="000C36B5">
      <w:pPr>
        <w:spacing w:line="360" w:lineRule="auto"/>
        <w:jc w:val="center"/>
        <w:rPr>
          <w:rFonts w:ascii="Sakkal Majalla" w:hAnsi="Sakkal Majalla" w:cs="Sakkal Majalla"/>
          <w:b/>
          <w:bCs/>
          <w:sz w:val="28"/>
          <w:szCs w:val="28"/>
          <w:rtl/>
          <w:lang w:bidi="ar-EG"/>
        </w:rPr>
      </w:pPr>
    </w:p>
    <w:p w14:paraId="3073E7A7" w14:textId="77777777" w:rsidR="000B475E" w:rsidRDefault="000B475E" w:rsidP="000C36B5">
      <w:pPr>
        <w:spacing w:line="360" w:lineRule="auto"/>
        <w:jc w:val="center"/>
        <w:rPr>
          <w:rFonts w:ascii="Sakkal Majalla" w:hAnsi="Sakkal Majalla" w:cs="Sakkal Majalla"/>
          <w:b/>
          <w:bCs/>
          <w:sz w:val="28"/>
          <w:szCs w:val="28"/>
          <w:rtl/>
          <w:lang w:bidi="ar-EG"/>
        </w:rPr>
      </w:pPr>
    </w:p>
    <w:p w14:paraId="08E2779D" w14:textId="77777777" w:rsidR="000B475E" w:rsidRDefault="000B475E" w:rsidP="000C36B5">
      <w:pPr>
        <w:spacing w:line="360" w:lineRule="auto"/>
        <w:jc w:val="center"/>
        <w:rPr>
          <w:rFonts w:ascii="Sakkal Majalla" w:hAnsi="Sakkal Majalla" w:cs="Sakkal Majalla"/>
          <w:b/>
          <w:bCs/>
          <w:sz w:val="28"/>
          <w:szCs w:val="28"/>
          <w:rtl/>
          <w:lang w:bidi="ar-EG"/>
        </w:rPr>
      </w:pPr>
    </w:p>
    <w:p w14:paraId="4E44E09B" w14:textId="79FF1D95" w:rsidR="000B475E" w:rsidRDefault="000B475E" w:rsidP="000C36B5">
      <w:pPr>
        <w:spacing w:line="360" w:lineRule="auto"/>
        <w:jc w:val="center"/>
        <w:rPr>
          <w:rFonts w:ascii="Sakkal Majalla" w:hAnsi="Sakkal Majalla" w:cs="Sakkal Majalla"/>
          <w:b/>
          <w:bCs/>
          <w:sz w:val="28"/>
          <w:szCs w:val="28"/>
          <w:rtl/>
          <w:lang w:bidi="ar-EG"/>
        </w:rPr>
      </w:pPr>
      <w:r>
        <w:rPr>
          <w:noProof/>
        </w:rPr>
        <w:drawing>
          <wp:inline distT="0" distB="0" distL="0" distR="0" wp14:anchorId="4930A579" wp14:editId="503F7A23">
            <wp:extent cx="5608320" cy="5732780"/>
            <wp:effectExtent l="0" t="0" r="0" b="1270"/>
            <wp:docPr id="881893032" name="Picture 3" descr="قطوف: أشكال ال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قطوف: أشكال البسمل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5732780"/>
                    </a:xfrm>
                    <a:prstGeom prst="rect">
                      <a:avLst/>
                    </a:prstGeom>
                    <a:noFill/>
                    <a:ln>
                      <a:noFill/>
                    </a:ln>
                  </pic:spPr>
                </pic:pic>
              </a:graphicData>
            </a:graphic>
          </wp:inline>
        </w:drawing>
      </w:r>
    </w:p>
    <w:p w14:paraId="595AA71C" w14:textId="77777777" w:rsidR="000B475E" w:rsidRPr="000B475E" w:rsidRDefault="000B475E" w:rsidP="000B475E">
      <w:pPr>
        <w:pStyle w:val="Heading1"/>
        <w:rPr>
          <w:lang w:bidi="ar-EG"/>
        </w:rPr>
      </w:pPr>
      <w:bookmarkStart w:id="0" w:name="_Toc224474907"/>
      <w:r w:rsidRPr="000B475E">
        <w:rPr>
          <w:rtl/>
        </w:rPr>
        <w:lastRenderedPageBreak/>
        <w:t>الشكر والتقدير</w:t>
      </w:r>
      <w:bookmarkEnd w:id="0"/>
    </w:p>
    <w:p w14:paraId="283F2B97"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بسم الله الرحمن الرحيم</w:t>
      </w:r>
    </w:p>
    <w:p w14:paraId="1A77FC2D"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الحمد لله الذي وفّقني وأعانني على إتمام هذا العمل العلمي، والصلاة والسلام على أشرف الأنبياء والمرسلين سيدنا محمد وعلى آله وصحبه أجمعين</w:t>
      </w:r>
      <w:r w:rsidRPr="000B475E">
        <w:rPr>
          <w:rFonts w:ascii="Sakkal Majalla" w:hAnsi="Sakkal Majalla" w:cs="Sakkal Majalla"/>
          <w:b/>
          <w:bCs/>
          <w:sz w:val="28"/>
          <w:szCs w:val="28"/>
          <w:lang w:bidi="ar-EG"/>
        </w:rPr>
        <w:t>.</w:t>
      </w:r>
    </w:p>
    <w:p w14:paraId="0812064B"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أتقدم بخالص شكري وعميق امتناني إلى جامعة ميدأوشن وكلية الإدارة على ما أتاحته من بيئة علمية رافدة وداعمة للبحث والإبداع</w:t>
      </w:r>
      <w:r w:rsidRPr="000B475E">
        <w:rPr>
          <w:rFonts w:ascii="Sakkal Majalla" w:hAnsi="Sakkal Majalla" w:cs="Sakkal Majalla"/>
          <w:b/>
          <w:bCs/>
          <w:sz w:val="28"/>
          <w:szCs w:val="28"/>
          <w:lang w:bidi="ar-EG"/>
        </w:rPr>
        <w:t>.</w:t>
      </w:r>
    </w:p>
    <w:p w14:paraId="36882AB6"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وأخص بالشكر الجزيل أستاذيّ الفاضلَين المشرفَين</w:t>
      </w:r>
      <w:r w:rsidRPr="000B475E">
        <w:rPr>
          <w:rFonts w:ascii="Sakkal Majalla" w:hAnsi="Sakkal Majalla" w:cs="Sakkal Majalla"/>
          <w:b/>
          <w:bCs/>
          <w:sz w:val="28"/>
          <w:szCs w:val="28"/>
          <w:lang w:bidi="ar-EG"/>
        </w:rPr>
        <w:t>:</w:t>
      </w:r>
      <w:r w:rsidRPr="000B475E">
        <w:rPr>
          <w:rFonts w:ascii="Sakkal Majalla" w:hAnsi="Sakkal Majalla" w:cs="Sakkal Majalla"/>
          <w:b/>
          <w:bCs/>
          <w:sz w:val="28"/>
          <w:szCs w:val="28"/>
          <w:lang w:bidi="ar-EG"/>
        </w:rPr>
        <w:br/>
      </w:r>
      <w:r w:rsidRPr="000B475E">
        <w:rPr>
          <w:rFonts w:ascii="Sakkal Majalla" w:hAnsi="Sakkal Majalla" w:cs="Sakkal Majalla"/>
          <w:b/>
          <w:bCs/>
          <w:sz w:val="28"/>
          <w:szCs w:val="28"/>
          <w:rtl/>
        </w:rPr>
        <w:t>الدكتور/ الفيصل عبد الحميد، والدكتور/ فايز جراد،</w:t>
      </w:r>
      <w:r w:rsidRPr="000B475E">
        <w:rPr>
          <w:rFonts w:ascii="Sakkal Majalla" w:hAnsi="Sakkal Majalla" w:cs="Sakkal Majalla"/>
          <w:b/>
          <w:bCs/>
          <w:sz w:val="28"/>
          <w:szCs w:val="28"/>
          <w:lang w:bidi="ar-EG"/>
        </w:rPr>
        <w:br/>
      </w:r>
      <w:r w:rsidRPr="000B475E">
        <w:rPr>
          <w:rFonts w:ascii="Sakkal Majalla" w:hAnsi="Sakkal Majalla" w:cs="Sakkal Majalla"/>
          <w:b/>
          <w:bCs/>
          <w:sz w:val="28"/>
          <w:szCs w:val="28"/>
          <w:rtl/>
        </w:rPr>
        <w:t>اللذين أسهما بتوجيهاتهما القيّمة ونصائحهما السديدة في إثراء هذا البحث وتطويره، فكانا المرشد الأمين والسند الموثوق في كل مراحل إعداده</w:t>
      </w:r>
      <w:r w:rsidRPr="000B475E">
        <w:rPr>
          <w:rFonts w:ascii="Sakkal Majalla" w:hAnsi="Sakkal Majalla" w:cs="Sakkal Majalla"/>
          <w:b/>
          <w:bCs/>
          <w:sz w:val="28"/>
          <w:szCs w:val="28"/>
          <w:lang w:bidi="ar-EG"/>
        </w:rPr>
        <w:t>.</w:t>
      </w:r>
    </w:p>
    <w:p w14:paraId="20DB5C30"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كما أتوجه بالشكر والتقدير إلى السادة المحكمين الكرام على ما بذلوه من جهد ووقت في تحكيم أدوات الدراسة وتقديم ملاحظاتهم البنّاءة التي أسهمت في رفع جودة البحث ودقته</w:t>
      </w:r>
      <w:r w:rsidRPr="000B475E">
        <w:rPr>
          <w:rFonts w:ascii="Sakkal Majalla" w:hAnsi="Sakkal Majalla" w:cs="Sakkal Majalla"/>
          <w:b/>
          <w:bCs/>
          <w:sz w:val="28"/>
          <w:szCs w:val="28"/>
          <w:lang w:bidi="ar-EG"/>
        </w:rPr>
        <w:t>.</w:t>
      </w:r>
    </w:p>
    <w:p w14:paraId="1A6C6FA3"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ولا يفوتني أن أشكر جميع المشاركين في الدراسة الميدانية من مديري المشاريع والمهندسين والمتخصصين في مختلف الجهات الحكومية والخاصة بالمملكة العربية السعودية، الذين أسهموا بوقتهم ورأيهم في إتمام هذا البحث</w:t>
      </w:r>
      <w:r w:rsidRPr="000B475E">
        <w:rPr>
          <w:rFonts w:ascii="Sakkal Majalla" w:hAnsi="Sakkal Majalla" w:cs="Sakkal Majalla"/>
          <w:b/>
          <w:bCs/>
          <w:sz w:val="28"/>
          <w:szCs w:val="28"/>
          <w:lang w:bidi="ar-EG"/>
        </w:rPr>
        <w:t>.</w:t>
      </w:r>
    </w:p>
    <w:p w14:paraId="4D037DA8"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وأُهدي هذا الجهد المتواضع إلى عائلتي الكريمة التي كانت قوتي وسندي، وإلى كل من ساندني وشجّعني على طريق العلم والمعرفة</w:t>
      </w:r>
      <w:r w:rsidRPr="000B475E">
        <w:rPr>
          <w:rFonts w:ascii="Sakkal Majalla" w:hAnsi="Sakkal Majalla" w:cs="Sakkal Majalla"/>
          <w:b/>
          <w:bCs/>
          <w:sz w:val="28"/>
          <w:szCs w:val="28"/>
          <w:lang w:bidi="ar-EG"/>
        </w:rPr>
        <w:t>.</w:t>
      </w:r>
    </w:p>
    <w:p w14:paraId="19F86DC6"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وآخر دعوانا أن الحمد لله رب العالمين</w:t>
      </w:r>
      <w:r w:rsidRPr="000B475E">
        <w:rPr>
          <w:rFonts w:ascii="Sakkal Majalla" w:hAnsi="Sakkal Majalla" w:cs="Sakkal Majalla"/>
          <w:b/>
          <w:bCs/>
          <w:sz w:val="28"/>
          <w:szCs w:val="28"/>
          <w:lang w:bidi="ar-EG"/>
        </w:rPr>
        <w:t>.</w:t>
      </w:r>
    </w:p>
    <w:p w14:paraId="6A98134D" w14:textId="77777777" w:rsidR="000B475E" w:rsidRPr="000B475E" w:rsidRDefault="000B475E" w:rsidP="000B475E">
      <w:pPr>
        <w:spacing w:line="360" w:lineRule="auto"/>
        <w:jc w:val="center"/>
        <w:rPr>
          <w:rFonts w:ascii="Sakkal Majalla" w:hAnsi="Sakkal Majalla" w:cs="Sakkal Majalla"/>
          <w:b/>
          <w:bCs/>
          <w:sz w:val="28"/>
          <w:szCs w:val="28"/>
          <w:lang w:bidi="ar-EG"/>
        </w:rPr>
      </w:pPr>
      <w:r w:rsidRPr="000B475E">
        <w:rPr>
          <w:rFonts w:ascii="Sakkal Majalla" w:hAnsi="Sakkal Majalla" w:cs="Sakkal Majalla"/>
          <w:b/>
          <w:bCs/>
          <w:sz w:val="28"/>
          <w:szCs w:val="28"/>
          <w:rtl/>
        </w:rPr>
        <w:t>الباحثة</w:t>
      </w:r>
      <w:r w:rsidRPr="000B475E">
        <w:rPr>
          <w:rFonts w:ascii="Sakkal Majalla" w:hAnsi="Sakkal Majalla" w:cs="Sakkal Majalla"/>
          <w:b/>
          <w:bCs/>
          <w:sz w:val="28"/>
          <w:szCs w:val="28"/>
          <w:lang w:bidi="ar-EG"/>
        </w:rPr>
        <w:t xml:space="preserve">: </w:t>
      </w:r>
      <w:r w:rsidRPr="000B475E">
        <w:rPr>
          <w:rFonts w:ascii="Sakkal Majalla" w:hAnsi="Sakkal Majalla" w:cs="Sakkal Majalla"/>
          <w:b/>
          <w:bCs/>
          <w:sz w:val="28"/>
          <w:szCs w:val="28"/>
          <w:rtl/>
        </w:rPr>
        <w:t>تغريد سليمان العنزي</w:t>
      </w:r>
    </w:p>
    <w:p w14:paraId="3DAB3DB9" w14:textId="77777777" w:rsidR="000B475E" w:rsidRDefault="000B475E" w:rsidP="000C36B5">
      <w:pPr>
        <w:spacing w:line="360" w:lineRule="auto"/>
        <w:jc w:val="center"/>
        <w:rPr>
          <w:rFonts w:ascii="Sakkal Majalla" w:hAnsi="Sakkal Majalla" w:cs="Sakkal Majalla"/>
          <w:b/>
          <w:bCs/>
          <w:sz w:val="28"/>
          <w:szCs w:val="28"/>
          <w:rtl/>
          <w:lang w:bidi="ar-EG"/>
        </w:rPr>
      </w:pPr>
    </w:p>
    <w:p w14:paraId="56064D77" w14:textId="77777777" w:rsidR="000B475E" w:rsidRDefault="000B475E" w:rsidP="000C36B5">
      <w:pPr>
        <w:spacing w:line="360" w:lineRule="auto"/>
        <w:jc w:val="center"/>
        <w:rPr>
          <w:rFonts w:ascii="Sakkal Majalla" w:hAnsi="Sakkal Majalla" w:cs="Sakkal Majalla"/>
          <w:b/>
          <w:bCs/>
          <w:sz w:val="28"/>
          <w:szCs w:val="28"/>
          <w:rtl/>
          <w:lang w:bidi="ar-EG"/>
        </w:rPr>
      </w:pPr>
    </w:p>
    <w:p w14:paraId="5448CC46" w14:textId="09A78217" w:rsidR="007D2733" w:rsidRPr="007D2733" w:rsidRDefault="007D2733" w:rsidP="000C36B5">
      <w:pPr>
        <w:spacing w:line="360" w:lineRule="auto"/>
        <w:jc w:val="center"/>
        <w:rPr>
          <w:rFonts w:ascii="Sakkal Majalla" w:hAnsi="Sakkal Majalla" w:cs="Sakkal Majalla"/>
          <w:b/>
          <w:bCs/>
          <w:sz w:val="32"/>
          <w:szCs w:val="32"/>
          <w:u w:val="single"/>
          <w:rtl/>
          <w:lang w:bidi="ar-EG"/>
        </w:rPr>
      </w:pPr>
      <w:r w:rsidRPr="007D2733">
        <w:rPr>
          <w:rFonts w:ascii="Sakkal Majalla" w:hAnsi="Sakkal Majalla" w:cs="Sakkal Majalla" w:hint="cs"/>
          <w:b/>
          <w:bCs/>
          <w:sz w:val="32"/>
          <w:szCs w:val="32"/>
          <w:u w:val="single"/>
          <w:rtl/>
          <w:lang w:bidi="ar-EG"/>
        </w:rPr>
        <w:lastRenderedPageBreak/>
        <w:t xml:space="preserve">فهرس المحتويات </w:t>
      </w:r>
    </w:p>
    <w:sdt>
      <w:sdtPr>
        <w:rPr>
          <w:rFonts w:asciiTheme="minorHAnsi" w:eastAsiaTheme="minorHAnsi" w:hAnsiTheme="minorHAnsi" w:cstheme="minorBidi"/>
          <w:b w:val="0"/>
          <w:bCs w:val="0"/>
          <w:color w:val="auto"/>
          <w:kern w:val="2"/>
          <w:sz w:val="22"/>
          <w:szCs w:val="22"/>
          <w:u w:val="none"/>
          <w:rtl/>
          <w14:ligatures w14:val="standardContextual"/>
        </w:rPr>
        <w:id w:val="699290399"/>
        <w:docPartObj>
          <w:docPartGallery w:val="Table of Contents"/>
          <w:docPartUnique/>
        </w:docPartObj>
      </w:sdtPr>
      <w:sdtEndPr>
        <w:rPr>
          <w:noProof/>
        </w:rPr>
      </w:sdtEndPr>
      <w:sdtContent>
        <w:p w14:paraId="0AB9128A" w14:textId="375AC9B0" w:rsidR="002C3D6A" w:rsidRPr="002C3D6A" w:rsidRDefault="002C3D6A" w:rsidP="00E814EE">
          <w:pPr>
            <w:pStyle w:val="TOCHeading"/>
            <w:bidi/>
            <w:rPr>
              <w:sz w:val="40"/>
              <w:szCs w:val="40"/>
            </w:rPr>
          </w:pPr>
        </w:p>
        <w:p w14:paraId="16614153" w14:textId="5CD64E02" w:rsidR="007669D4" w:rsidRDefault="002C3D6A">
          <w:pPr>
            <w:pStyle w:val="TOC1"/>
            <w:tabs>
              <w:tab w:val="right" w:leader="dot" w:pos="8822"/>
            </w:tabs>
            <w:rPr>
              <w:rFonts w:eastAsiaTheme="minorEastAsia"/>
              <w:noProof/>
              <w:sz w:val="24"/>
              <w:szCs w:val="24"/>
              <w:rtl/>
            </w:rPr>
          </w:pPr>
          <w:r w:rsidRPr="002C3D6A">
            <w:rPr>
              <w:rFonts w:ascii="Simplified Arabic" w:hAnsi="Simplified Arabic" w:cs="Simplified Arabic"/>
              <w:sz w:val="28"/>
              <w:szCs w:val="28"/>
            </w:rPr>
            <w:fldChar w:fldCharType="begin"/>
          </w:r>
          <w:r w:rsidRPr="002C3D6A">
            <w:rPr>
              <w:rFonts w:ascii="Simplified Arabic" w:hAnsi="Simplified Arabic" w:cs="Simplified Arabic"/>
              <w:sz w:val="28"/>
              <w:szCs w:val="28"/>
            </w:rPr>
            <w:instrText xml:space="preserve"> TOC \o "1-3" \h \z \u </w:instrText>
          </w:r>
          <w:r w:rsidRPr="002C3D6A">
            <w:rPr>
              <w:rFonts w:ascii="Simplified Arabic" w:hAnsi="Simplified Arabic" w:cs="Simplified Arabic"/>
              <w:sz w:val="28"/>
              <w:szCs w:val="28"/>
            </w:rPr>
            <w:fldChar w:fldCharType="separate"/>
          </w:r>
          <w:hyperlink w:anchor="_Toc224474907" w:history="1">
            <w:r w:rsidR="007669D4" w:rsidRPr="00AD1654">
              <w:rPr>
                <w:rStyle w:val="Hyperlink"/>
                <w:rFonts w:hint="eastAsia"/>
                <w:noProof/>
                <w:rtl/>
              </w:rPr>
              <w:t>الشكر</w:t>
            </w:r>
            <w:r w:rsidR="007669D4" w:rsidRPr="00AD1654">
              <w:rPr>
                <w:rStyle w:val="Hyperlink"/>
                <w:noProof/>
                <w:rtl/>
              </w:rPr>
              <w:t xml:space="preserve"> </w:t>
            </w:r>
            <w:r w:rsidR="007669D4" w:rsidRPr="00AD1654">
              <w:rPr>
                <w:rStyle w:val="Hyperlink"/>
                <w:rFonts w:hint="eastAsia"/>
                <w:noProof/>
                <w:rtl/>
              </w:rPr>
              <w:t>والتقدير</w:t>
            </w:r>
            <w:r w:rsidR="007669D4">
              <w:rPr>
                <w:noProof/>
                <w:webHidden/>
                <w:rtl/>
              </w:rPr>
              <w:tab/>
            </w:r>
            <w:r w:rsidR="007669D4">
              <w:rPr>
                <w:noProof/>
                <w:webHidden/>
                <w:rtl/>
              </w:rPr>
              <w:fldChar w:fldCharType="begin"/>
            </w:r>
            <w:r w:rsidR="007669D4">
              <w:rPr>
                <w:noProof/>
                <w:webHidden/>
                <w:rtl/>
              </w:rPr>
              <w:instrText xml:space="preserve"> </w:instrText>
            </w:r>
            <w:r w:rsidR="007669D4">
              <w:rPr>
                <w:noProof/>
                <w:webHidden/>
              </w:rPr>
              <w:instrText>PAGEREF</w:instrText>
            </w:r>
            <w:r w:rsidR="007669D4">
              <w:rPr>
                <w:noProof/>
                <w:webHidden/>
                <w:rtl/>
              </w:rPr>
              <w:instrText xml:space="preserve"> _</w:instrText>
            </w:r>
            <w:r w:rsidR="007669D4">
              <w:rPr>
                <w:noProof/>
                <w:webHidden/>
              </w:rPr>
              <w:instrText>Toc224474907 \h</w:instrText>
            </w:r>
            <w:r w:rsidR="007669D4">
              <w:rPr>
                <w:noProof/>
                <w:webHidden/>
                <w:rtl/>
              </w:rPr>
              <w:instrText xml:space="preserve"> </w:instrText>
            </w:r>
            <w:r w:rsidR="007669D4">
              <w:rPr>
                <w:noProof/>
                <w:webHidden/>
                <w:rtl/>
              </w:rPr>
            </w:r>
            <w:r w:rsidR="007669D4">
              <w:rPr>
                <w:noProof/>
                <w:webHidden/>
                <w:rtl/>
              </w:rPr>
              <w:fldChar w:fldCharType="separate"/>
            </w:r>
            <w:r w:rsidR="00A06F61">
              <w:rPr>
                <w:noProof/>
                <w:webHidden/>
                <w:rtl/>
              </w:rPr>
              <w:t>3</w:t>
            </w:r>
            <w:r w:rsidR="007669D4">
              <w:rPr>
                <w:noProof/>
                <w:webHidden/>
                <w:rtl/>
              </w:rPr>
              <w:fldChar w:fldCharType="end"/>
            </w:r>
          </w:hyperlink>
        </w:p>
        <w:p w14:paraId="2C13DD2D" w14:textId="17020B12" w:rsidR="007669D4" w:rsidRDefault="007669D4">
          <w:pPr>
            <w:pStyle w:val="TOC1"/>
            <w:tabs>
              <w:tab w:val="right" w:leader="dot" w:pos="8822"/>
            </w:tabs>
            <w:rPr>
              <w:rFonts w:eastAsiaTheme="minorEastAsia"/>
              <w:noProof/>
              <w:sz w:val="24"/>
              <w:szCs w:val="24"/>
              <w:rtl/>
            </w:rPr>
          </w:pPr>
          <w:hyperlink w:anchor="_Toc224474908" w:history="1">
            <w:r w:rsidRPr="00AD1654">
              <w:rPr>
                <w:rStyle w:val="Hyperlink"/>
                <w:rFonts w:hint="eastAsia"/>
                <w:noProof/>
                <w:rtl/>
              </w:rPr>
              <w:t>المقدمة</w:t>
            </w:r>
            <w:r w:rsidRPr="00AD1654">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Toc224474908 \h</w:instrText>
            </w:r>
            <w:r>
              <w:rPr>
                <w:noProof/>
                <w:webHidden/>
                <w:rtl/>
              </w:rPr>
              <w:instrText xml:space="preserve"> </w:instrText>
            </w:r>
            <w:r>
              <w:rPr>
                <w:noProof/>
                <w:webHidden/>
                <w:rtl/>
              </w:rPr>
            </w:r>
            <w:r>
              <w:rPr>
                <w:noProof/>
                <w:webHidden/>
                <w:rtl/>
              </w:rPr>
              <w:fldChar w:fldCharType="separate"/>
            </w:r>
            <w:r w:rsidR="00A06F61">
              <w:rPr>
                <w:noProof/>
                <w:webHidden/>
                <w:rtl/>
              </w:rPr>
              <w:t>6</w:t>
            </w:r>
            <w:r>
              <w:rPr>
                <w:noProof/>
                <w:webHidden/>
                <w:rtl/>
              </w:rPr>
              <w:fldChar w:fldCharType="end"/>
            </w:r>
          </w:hyperlink>
        </w:p>
        <w:p w14:paraId="1118E0E4" w14:textId="03491C2F" w:rsidR="007669D4" w:rsidRDefault="007669D4">
          <w:pPr>
            <w:pStyle w:val="TOC1"/>
            <w:tabs>
              <w:tab w:val="right" w:leader="dot" w:pos="8822"/>
            </w:tabs>
            <w:rPr>
              <w:rFonts w:eastAsiaTheme="minorEastAsia"/>
              <w:noProof/>
              <w:sz w:val="24"/>
              <w:szCs w:val="24"/>
              <w:rtl/>
            </w:rPr>
          </w:pPr>
          <w:hyperlink w:anchor="_Toc224474909" w:history="1">
            <w:r w:rsidRPr="00AD1654">
              <w:rPr>
                <w:rStyle w:val="Hyperlink"/>
                <w:rFonts w:hint="eastAsia"/>
                <w:noProof/>
                <w:rtl/>
              </w:rPr>
              <w:t>مشكلة</w:t>
            </w:r>
            <w:r w:rsidRPr="00AD1654">
              <w:rPr>
                <w:rStyle w:val="Hyperlink"/>
                <w:noProof/>
                <w:rtl/>
              </w:rPr>
              <w:t xml:space="preserve"> </w:t>
            </w:r>
            <w:r w:rsidRPr="00AD1654">
              <w:rPr>
                <w:rStyle w:val="Hyperlink"/>
                <w:rFonts w:hint="eastAsia"/>
                <w:noProof/>
                <w:rtl/>
              </w:rPr>
              <w:t>الدراسة</w:t>
            </w:r>
            <w:r w:rsidRPr="00AD1654">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Toc224474909 \h</w:instrText>
            </w:r>
            <w:r>
              <w:rPr>
                <w:noProof/>
                <w:webHidden/>
                <w:rtl/>
              </w:rPr>
              <w:instrText xml:space="preserve"> </w:instrText>
            </w:r>
            <w:r>
              <w:rPr>
                <w:noProof/>
                <w:webHidden/>
                <w:rtl/>
              </w:rPr>
            </w:r>
            <w:r>
              <w:rPr>
                <w:noProof/>
                <w:webHidden/>
                <w:rtl/>
              </w:rPr>
              <w:fldChar w:fldCharType="separate"/>
            </w:r>
            <w:r w:rsidR="00A06F61">
              <w:rPr>
                <w:noProof/>
                <w:webHidden/>
                <w:rtl/>
              </w:rPr>
              <w:t>9</w:t>
            </w:r>
            <w:r>
              <w:rPr>
                <w:noProof/>
                <w:webHidden/>
                <w:rtl/>
              </w:rPr>
              <w:fldChar w:fldCharType="end"/>
            </w:r>
          </w:hyperlink>
        </w:p>
        <w:p w14:paraId="027840A1" w14:textId="5432B6C3" w:rsidR="007669D4" w:rsidRDefault="007669D4">
          <w:pPr>
            <w:pStyle w:val="TOC1"/>
            <w:tabs>
              <w:tab w:val="right" w:leader="dot" w:pos="8822"/>
            </w:tabs>
            <w:rPr>
              <w:rFonts w:eastAsiaTheme="minorEastAsia"/>
              <w:noProof/>
              <w:sz w:val="24"/>
              <w:szCs w:val="24"/>
              <w:rtl/>
            </w:rPr>
          </w:pPr>
          <w:hyperlink w:anchor="_Toc224474910" w:history="1">
            <w:r w:rsidRPr="00AD1654">
              <w:rPr>
                <w:rStyle w:val="Hyperlink"/>
                <w:rFonts w:hint="eastAsia"/>
                <w:noProof/>
                <w:rtl/>
              </w:rPr>
              <w:t>أهمية</w:t>
            </w:r>
            <w:r w:rsidRPr="00AD1654">
              <w:rPr>
                <w:rStyle w:val="Hyperlink"/>
                <w:noProof/>
                <w:rtl/>
              </w:rPr>
              <w:t xml:space="preserve"> </w:t>
            </w:r>
            <w:r w:rsidRPr="00AD1654">
              <w:rPr>
                <w:rStyle w:val="Hyperlink"/>
                <w:rFonts w:hint="eastAsia"/>
                <w:noProof/>
                <w:rtl/>
              </w:rPr>
              <w:t>الدراسة</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Toc224474910 \h</w:instrText>
            </w:r>
            <w:r>
              <w:rPr>
                <w:noProof/>
                <w:webHidden/>
                <w:rtl/>
              </w:rPr>
              <w:instrText xml:space="preserve"> </w:instrText>
            </w:r>
            <w:r>
              <w:rPr>
                <w:noProof/>
                <w:webHidden/>
                <w:rtl/>
              </w:rPr>
            </w:r>
            <w:r>
              <w:rPr>
                <w:noProof/>
                <w:webHidden/>
                <w:rtl/>
              </w:rPr>
              <w:fldChar w:fldCharType="separate"/>
            </w:r>
            <w:r w:rsidR="00A06F61">
              <w:rPr>
                <w:noProof/>
                <w:webHidden/>
                <w:rtl/>
              </w:rPr>
              <w:t>10</w:t>
            </w:r>
            <w:r>
              <w:rPr>
                <w:noProof/>
                <w:webHidden/>
                <w:rtl/>
              </w:rPr>
              <w:fldChar w:fldCharType="end"/>
            </w:r>
          </w:hyperlink>
        </w:p>
        <w:p w14:paraId="5A5423FF" w14:textId="11806FE6" w:rsidR="007669D4" w:rsidRDefault="007669D4">
          <w:pPr>
            <w:pStyle w:val="TOC2"/>
            <w:tabs>
              <w:tab w:val="right" w:leader="dot" w:pos="8822"/>
            </w:tabs>
            <w:rPr>
              <w:rFonts w:eastAsiaTheme="minorEastAsia"/>
              <w:noProof/>
              <w:sz w:val="24"/>
              <w:szCs w:val="24"/>
              <w:rtl/>
            </w:rPr>
          </w:pPr>
          <w:hyperlink w:anchor="_Toc224474911" w:history="1">
            <w:r w:rsidRPr="00AD1654">
              <w:rPr>
                <w:rStyle w:val="Hyperlink"/>
                <w:rFonts w:hint="eastAsia"/>
                <w:noProof/>
                <w:rtl/>
              </w:rPr>
              <w:t>أولا</w:t>
            </w:r>
            <w:r w:rsidRPr="00AD1654">
              <w:rPr>
                <w:rStyle w:val="Hyperlink"/>
                <w:noProof/>
                <w:rtl/>
              </w:rPr>
              <w:t xml:space="preserve">: </w:t>
            </w:r>
            <w:r w:rsidRPr="00AD1654">
              <w:rPr>
                <w:rStyle w:val="Hyperlink"/>
                <w:rFonts w:hint="eastAsia"/>
                <w:noProof/>
                <w:rtl/>
              </w:rPr>
              <w:t>الأهمية</w:t>
            </w:r>
            <w:r w:rsidRPr="00AD1654">
              <w:rPr>
                <w:rStyle w:val="Hyperlink"/>
                <w:noProof/>
                <w:rtl/>
              </w:rPr>
              <w:t xml:space="preserve"> </w:t>
            </w:r>
            <w:r w:rsidRPr="00AD1654">
              <w:rPr>
                <w:rStyle w:val="Hyperlink"/>
                <w:rFonts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Toc224474911 \h</w:instrText>
            </w:r>
            <w:r>
              <w:rPr>
                <w:noProof/>
                <w:webHidden/>
                <w:rtl/>
              </w:rPr>
              <w:instrText xml:space="preserve"> </w:instrText>
            </w:r>
            <w:r>
              <w:rPr>
                <w:noProof/>
                <w:webHidden/>
                <w:rtl/>
              </w:rPr>
            </w:r>
            <w:r>
              <w:rPr>
                <w:noProof/>
                <w:webHidden/>
                <w:rtl/>
              </w:rPr>
              <w:fldChar w:fldCharType="separate"/>
            </w:r>
            <w:r w:rsidR="00A06F61">
              <w:rPr>
                <w:noProof/>
                <w:webHidden/>
                <w:rtl/>
              </w:rPr>
              <w:t>10</w:t>
            </w:r>
            <w:r>
              <w:rPr>
                <w:noProof/>
                <w:webHidden/>
                <w:rtl/>
              </w:rPr>
              <w:fldChar w:fldCharType="end"/>
            </w:r>
          </w:hyperlink>
        </w:p>
        <w:p w14:paraId="68F5E0BA" w14:textId="5DE3B8FD" w:rsidR="007669D4" w:rsidRDefault="007669D4">
          <w:pPr>
            <w:pStyle w:val="TOC2"/>
            <w:tabs>
              <w:tab w:val="right" w:leader="dot" w:pos="8822"/>
            </w:tabs>
            <w:rPr>
              <w:rFonts w:eastAsiaTheme="minorEastAsia"/>
              <w:noProof/>
              <w:sz w:val="24"/>
              <w:szCs w:val="24"/>
              <w:rtl/>
            </w:rPr>
          </w:pPr>
          <w:hyperlink w:anchor="_Toc224474912" w:history="1">
            <w:r w:rsidRPr="00AD1654">
              <w:rPr>
                <w:rStyle w:val="Hyperlink"/>
                <w:rFonts w:hint="eastAsia"/>
                <w:noProof/>
                <w:rtl/>
              </w:rPr>
              <w:t>ثانيا</w:t>
            </w:r>
            <w:r w:rsidRPr="00AD1654">
              <w:rPr>
                <w:rStyle w:val="Hyperlink"/>
                <w:noProof/>
                <w:rtl/>
              </w:rPr>
              <w:t xml:space="preserve">: </w:t>
            </w:r>
            <w:r w:rsidRPr="00AD1654">
              <w:rPr>
                <w:rStyle w:val="Hyperlink"/>
                <w:rFonts w:hint="eastAsia"/>
                <w:noProof/>
                <w:rtl/>
              </w:rPr>
              <w:t>الأهمية</w:t>
            </w:r>
            <w:r w:rsidRPr="00AD1654">
              <w:rPr>
                <w:rStyle w:val="Hyperlink"/>
                <w:noProof/>
                <w:rtl/>
              </w:rPr>
              <w:t xml:space="preserve"> </w:t>
            </w:r>
            <w:r w:rsidRPr="00AD1654">
              <w:rPr>
                <w:rStyle w:val="Hyperlink"/>
                <w:rFonts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Toc224474912 \h</w:instrText>
            </w:r>
            <w:r>
              <w:rPr>
                <w:noProof/>
                <w:webHidden/>
                <w:rtl/>
              </w:rPr>
              <w:instrText xml:space="preserve"> </w:instrText>
            </w:r>
            <w:r>
              <w:rPr>
                <w:noProof/>
                <w:webHidden/>
                <w:rtl/>
              </w:rPr>
            </w:r>
            <w:r>
              <w:rPr>
                <w:noProof/>
                <w:webHidden/>
                <w:rtl/>
              </w:rPr>
              <w:fldChar w:fldCharType="separate"/>
            </w:r>
            <w:r w:rsidR="00A06F61">
              <w:rPr>
                <w:noProof/>
                <w:webHidden/>
                <w:rtl/>
              </w:rPr>
              <w:t>10</w:t>
            </w:r>
            <w:r>
              <w:rPr>
                <w:noProof/>
                <w:webHidden/>
                <w:rtl/>
              </w:rPr>
              <w:fldChar w:fldCharType="end"/>
            </w:r>
          </w:hyperlink>
        </w:p>
        <w:p w14:paraId="3BBB306A" w14:textId="265D8D56" w:rsidR="007669D4" w:rsidRDefault="007669D4">
          <w:pPr>
            <w:pStyle w:val="TOC1"/>
            <w:tabs>
              <w:tab w:val="right" w:leader="dot" w:pos="8822"/>
            </w:tabs>
            <w:rPr>
              <w:rFonts w:eastAsiaTheme="minorEastAsia"/>
              <w:noProof/>
              <w:sz w:val="24"/>
              <w:szCs w:val="24"/>
              <w:rtl/>
            </w:rPr>
          </w:pPr>
          <w:hyperlink w:anchor="_Toc224474913" w:history="1">
            <w:r w:rsidRPr="00AD1654">
              <w:rPr>
                <w:rStyle w:val="Hyperlink"/>
                <w:rFonts w:hint="eastAsia"/>
                <w:noProof/>
                <w:rtl/>
              </w:rPr>
              <w:t>أهداف</w:t>
            </w:r>
            <w:r w:rsidRPr="00AD1654">
              <w:rPr>
                <w:rStyle w:val="Hyperlink"/>
                <w:noProof/>
                <w:rtl/>
              </w:rPr>
              <w:t xml:space="preserve"> </w:t>
            </w:r>
            <w:r w:rsidRPr="00AD1654">
              <w:rPr>
                <w:rStyle w:val="Hyperlink"/>
                <w:rFonts w:hint="eastAsia"/>
                <w:noProof/>
                <w:rtl/>
              </w:rPr>
              <w:t>الدراسة</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Toc224474913 \h</w:instrText>
            </w:r>
            <w:r>
              <w:rPr>
                <w:noProof/>
                <w:webHidden/>
                <w:rtl/>
              </w:rPr>
              <w:instrText xml:space="preserve"> </w:instrText>
            </w:r>
            <w:r>
              <w:rPr>
                <w:noProof/>
                <w:webHidden/>
                <w:rtl/>
              </w:rPr>
            </w:r>
            <w:r>
              <w:rPr>
                <w:noProof/>
                <w:webHidden/>
                <w:rtl/>
              </w:rPr>
              <w:fldChar w:fldCharType="separate"/>
            </w:r>
            <w:r w:rsidR="00A06F61">
              <w:rPr>
                <w:noProof/>
                <w:webHidden/>
                <w:rtl/>
              </w:rPr>
              <w:t>11</w:t>
            </w:r>
            <w:r>
              <w:rPr>
                <w:noProof/>
                <w:webHidden/>
                <w:rtl/>
              </w:rPr>
              <w:fldChar w:fldCharType="end"/>
            </w:r>
          </w:hyperlink>
        </w:p>
        <w:p w14:paraId="173D1B1E" w14:textId="241F0DB0" w:rsidR="007669D4" w:rsidRDefault="007669D4">
          <w:pPr>
            <w:pStyle w:val="TOC1"/>
            <w:tabs>
              <w:tab w:val="right" w:leader="dot" w:pos="8822"/>
            </w:tabs>
            <w:rPr>
              <w:rFonts w:eastAsiaTheme="minorEastAsia"/>
              <w:noProof/>
              <w:sz w:val="24"/>
              <w:szCs w:val="24"/>
              <w:rtl/>
            </w:rPr>
          </w:pPr>
          <w:hyperlink w:anchor="_Toc224474914" w:history="1">
            <w:r w:rsidRPr="00AD1654">
              <w:rPr>
                <w:rStyle w:val="Hyperlink"/>
                <w:rFonts w:hint="eastAsia"/>
                <w:noProof/>
                <w:rtl/>
              </w:rPr>
              <w:t>تساؤلات</w:t>
            </w:r>
            <w:r w:rsidRPr="00AD1654">
              <w:rPr>
                <w:rStyle w:val="Hyperlink"/>
                <w:noProof/>
                <w:rtl/>
              </w:rPr>
              <w:t xml:space="preserve"> </w:t>
            </w:r>
            <w:r w:rsidRPr="00AD16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Toc224474914 \h</w:instrText>
            </w:r>
            <w:r>
              <w:rPr>
                <w:noProof/>
                <w:webHidden/>
                <w:rtl/>
              </w:rPr>
              <w:instrText xml:space="preserve"> </w:instrText>
            </w:r>
            <w:r>
              <w:rPr>
                <w:noProof/>
                <w:webHidden/>
                <w:rtl/>
              </w:rPr>
            </w:r>
            <w:r>
              <w:rPr>
                <w:noProof/>
                <w:webHidden/>
                <w:rtl/>
              </w:rPr>
              <w:fldChar w:fldCharType="separate"/>
            </w:r>
            <w:r w:rsidR="00A06F61">
              <w:rPr>
                <w:noProof/>
                <w:webHidden/>
                <w:rtl/>
              </w:rPr>
              <w:t>12</w:t>
            </w:r>
            <w:r>
              <w:rPr>
                <w:noProof/>
                <w:webHidden/>
                <w:rtl/>
              </w:rPr>
              <w:fldChar w:fldCharType="end"/>
            </w:r>
          </w:hyperlink>
        </w:p>
        <w:p w14:paraId="1E4601C0" w14:textId="45DD9958" w:rsidR="007669D4" w:rsidRDefault="007669D4">
          <w:pPr>
            <w:pStyle w:val="TOC1"/>
            <w:tabs>
              <w:tab w:val="right" w:leader="dot" w:pos="8822"/>
            </w:tabs>
            <w:rPr>
              <w:rFonts w:eastAsiaTheme="minorEastAsia"/>
              <w:noProof/>
              <w:sz w:val="24"/>
              <w:szCs w:val="24"/>
              <w:rtl/>
            </w:rPr>
          </w:pPr>
          <w:hyperlink w:anchor="_Toc224474915" w:history="1">
            <w:r w:rsidRPr="00AD1654">
              <w:rPr>
                <w:rStyle w:val="Hyperlink"/>
                <w:rFonts w:hint="eastAsia"/>
                <w:noProof/>
                <w:rtl/>
              </w:rPr>
              <w:t>فروض</w:t>
            </w:r>
            <w:r w:rsidRPr="00AD1654">
              <w:rPr>
                <w:rStyle w:val="Hyperlink"/>
                <w:noProof/>
                <w:rtl/>
              </w:rPr>
              <w:t xml:space="preserve"> </w:t>
            </w:r>
            <w:r w:rsidRPr="00AD1654">
              <w:rPr>
                <w:rStyle w:val="Hyperlink"/>
                <w:rFonts w:hint="eastAsia"/>
                <w:noProof/>
                <w:rtl/>
              </w:rPr>
              <w:t>الدراسة</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Toc224474915 \h</w:instrText>
            </w:r>
            <w:r>
              <w:rPr>
                <w:noProof/>
                <w:webHidden/>
                <w:rtl/>
              </w:rPr>
              <w:instrText xml:space="preserve"> </w:instrText>
            </w:r>
            <w:r>
              <w:rPr>
                <w:noProof/>
                <w:webHidden/>
                <w:rtl/>
              </w:rPr>
            </w:r>
            <w:r>
              <w:rPr>
                <w:noProof/>
                <w:webHidden/>
                <w:rtl/>
              </w:rPr>
              <w:fldChar w:fldCharType="separate"/>
            </w:r>
            <w:r w:rsidR="00A06F61">
              <w:rPr>
                <w:noProof/>
                <w:webHidden/>
                <w:rtl/>
              </w:rPr>
              <w:t>13</w:t>
            </w:r>
            <w:r>
              <w:rPr>
                <w:noProof/>
                <w:webHidden/>
                <w:rtl/>
              </w:rPr>
              <w:fldChar w:fldCharType="end"/>
            </w:r>
          </w:hyperlink>
        </w:p>
        <w:p w14:paraId="7EBDF0E6" w14:textId="6F72DFA4" w:rsidR="007669D4" w:rsidRDefault="007669D4">
          <w:pPr>
            <w:pStyle w:val="TOC1"/>
            <w:tabs>
              <w:tab w:val="right" w:leader="dot" w:pos="8822"/>
            </w:tabs>
            <w:rPr>
              <w:rFonts w:eastAsiaTheme="minorEastAsia"/>
              <w:noProof/>
              <w:sz w:val="24"/>
              <w:szCs w:val="24"/>
              <w:rtl/>
            </w:rPr>
          </w:pPr>
          <w:hyperlink w:anchor="_Toc224474916" w:history="1">
            <w:r w:rsidRPr="00AD1654">
              <w:rPr>
                <w:rStyle w:val="Hyperlink"/>
                <w:rFonts w:hint="eastAsia"/>
                <w:noProof/>
                <w:rtl/>
              </w:rPr>
              <w:t>الدراسات</w:t>
            </w:r>
            <w:r w:rsidRPr="00AD1654">
              <w:rPr>
                <w:rStyle w:val="Hyperlink"/>
                <w:noProof/>
                <w:rtl/>
              </w:rPr>
              <w:t xml:space="preserve"> </w:t>
            </w:r>
            <w:r w:rsidRPr="00AD1654">
              <w:rPr>
                <w:rStyle w:val="Hyperlink"/>
                <w:rFonts w:hint="eastAsia"/>
                <w:noProof/>
                <w:rtl/>
              </w:rPr>
              <w:t>السابقة</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Toc224474916 \h</w:instrText>
            </w:r>
            <w:r>
              <w:rPr>
                <w:noProof/>
                <w:webHidden/>
                <w:rtl/>
              </w:rPr>
              <w:instrText xml:space="preserve"> </w:instrText>
            </w:r>
            <w:r>
              <w:rPr>
                <w:noProof/>
                <w:webHidden/>
                <w:rtl/>
              </w:rPr>
            </w:r>
            <w:r>
              <w:rPr>
                <w:noProof/>
                <w:webHidden/>
                <w:rtl/>
              </w:rPr>
              <w:fldChar w:fldCharType="separate"/>
            </w:r>
            <w:r w:rsidR="00A06F61">
              <w:rPr>
                <w:noProof/>
                <w:webHidden/>
                <w:rtl/>
              </w:rPr>
              <w:t>14</w:t>
            </w:r>
            <w:r>
              <w:rPr>
                <w:noProof/>
                <w:webHidden/>
                <w:rtl/>
              </w:rPr>
              <w:fldChar w:fldCharType="end"/>
            </w:r>
          </w:hyperlink>
        </w:p>
        <w:p w14:paraId="57CF92B3" w14:textId="3ACDDB8B" w:rsidR="007669D4" w:rsidRDefault="007669D4">
          <w:pPr>
            <w:pStyle w:val="TOC2"/>
            <w:tabs>
              <w:tab w:val="right" w:leader="dot" w:pos="8822"/>
            </w:tabs>
            <w:rPr>
              <w:rFonts w:eastAsiaTheme="minorEastAsia"/>
              <w:noProof/>
              <w:sz w:val="24"/>
              <w:szCs w:val="24"/>
              <w:rtl/>
            </w:rPr>
          </w:pPr>
          <w:hyperlink w:anchor="_Toc224474917" w:history="1">
            <w:r w:rsidRPr="00AD1654">
              <w:rPr>
                <w:rStyle w:val="Hyperlink"/>
                <w:rFonts w:hint="eastAsia"/>
                <w:noProof/>
                <w:rtl/>
                <w:lang w:bidi="ar-EG"/>
              </w:rPr>
              <w:t>أولا</w:t>
            </w:r>
            <w:r w:rsidRPr="00AD1654">
              <w:rPr>
                <w:rStyle w:val="Hyperlink"/>
                <w:noProof/>
                <w:rtl/>
                <w:lang w:bidi="ar-EG"/>
              </w:rPr>
              <w:t xml:space="preserve">: </w:t>
            </w:r>
            <w:r w:rsidRPr="00AD1654">
              <w:rPr>
                <w:rStyle w:val="Hyperlink"/>
                <w:rFonts w:hint="eastAsia"/>
                <w:noProof/>
                <w:rtl/>
                <w:lang w:bidi="ar-EG"/>
              </w:rPr>
              <w:t>الدراسات</w:t>
            </w:r>
            <w:r w:rsidRPr="00AD1654">
              <w:rPr>
                <w:rStyle w:val="Hyperlink"/>
                <w:noProof/>
                <w:rtl/>
                <w:lang w:bidi="ar-EG"/>
              </w:rPr>
              <w:t xml:space="preserve"> </w:t>
            </w:r>
            <w:r w:rsidRPr="00AD1654">
              <w:rPr>
                <w:rStyle w:val="Hyperlink"/>
                <w:rFonts w:hint="eastAsia"/>
                <w:noProof/>
                <w:rtl/>
                <w:lang w:bidi="ar-EG"/>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Toc224474917 \h</w:instrText>
            </w:r>
            <w:r>
              <w:rPr>
                <w:noProof/>
                <w:webHidden/>
                <w:rtl/>
              </w:rPr>
              <w:instrText xml:space="preserve"> </w:instrText>
            </w:r>
            <w:r>
              <w:rPr>
                <w:noProof/>
                <w:webHidden/>
                <w:rtl/>
              </w:rPr>
            </w:r>
            <w:r>
              <w:rPr>
                <w:noProof/>
                <w:webHidden/>
                <w:rtl/>
              </w:rPr>
              <w:fldChar w:fldCharType="separate"/>
            </w:r>
            <w:r w:rsidR="00A06F61">
              <w:rPr>
                <w:noProof/>
                <w:webHidden/>
                <w:rtl/>
              </w:rPr>
              <w:t>14</w:t>
            </w:r>
            <w:r>
              <w:rPr>
                <w:noProof/>
                <w:webHidden/>
                <w:rtl/>
              </w:rPr>
              <w:fldChar w:fldCharType="end"/>
            </w:r>
          </w:hyperlink>
        </w:p>
        <w:p w14:paraId="513BD3A3" w14:textId="01DE7964" w:rsidR="007669D4" w:rsidRDefault="007669D4">
          <w:pPr>
            <w:pStyle w:val="TOC2"/>
            <w:tabs>
              <w:tab w:val="right" w:leader="dot" w:pos="8822"/>
            </w:tabs>
            <w:rPr>
              <w:rFonts w:eastAsiaTheme="minorEastAsia"/>
              <w:noProof/>
              <w:sz w:val="24"/>
              <w:szCs w:val="24"/>
              <w:rtl/>
            </w:rPr>
          </w:pPr>
          <w:hyperlink w:anchor="_Toc224474918" w:history="1">
            <w:r w:rsidRPr="00AD1654">
              <w:rPr>
                <w:rStyle w:val="Hyperlink"/>
                <w:rFonts w:hint="eastAsia"/>
                <w:noProof/>
                <w:rtl/>
              </w:rPr>
              <w:t>التعقيب</w:t>
            </w:r>
            <w:r w:rsidRPr="00AD1654">
              <w:rPr>
                <w:rStyle w:val="Hyperlink"/>
                <w:noProof/>
                <w:rtl/>
              </w:rPr>
              <w:t xml:space="preserve"> </w:t>
            </w:r>
            <w:r w:rsidRPr="00AD1654">
              <w:rPr>
                <w:rStyle w:val="Hyperlink"/>
                <w:rFonts w:hint="eastAsia"/>
                <w:noProof/>
                <w:rtl/>
              </w:rPr>
              <w:t>على</w:t>
            </w:r>
            <w:r w:rsidRPr="00AD1654">
              <w:rPr>
                <w:rStyle w:val="Hyperlink"/>
                <w:noProof/>
                <w:rtl/>
              </w:rPr>
              <w:t xml:space="preserve"> </w:t>
            </w:r>
            <w:r w:rsidRPr="00AD1654">
              <w:rPr>
                <w:rStyle w:val="Hyperlink"/>
                <w:rFonts w:hint="eastAsia"/>
                <w:noProof/>
                <w:rtl/>
              </w:rPr>
              <w:t>الدراسات</w:t>
            </w:r>
            <w:r w:rsidRPr="00AD1654">
              <w:rPr>
                <w:rStyle w:val="Hyperlink"/>
                <w:noProof/>
                <w:rtl/>
              </w:rPr>
              <w:t xml:space="preserve"> </w:t>
            </w:r>
            <w:r w:rsidRPr="00AD1654">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Toc224474918 \h</w:instrText>
            </w:r>
            <w:r>
              <w:rPr>
                <w:noProof/>
                <w:webHidden/>
                <w:rtl/>
              </w:rPr>
              <w:instrText xml:space="preserve"> </w:instrText>
            </w:r>
            <w:r>
              <w:rPr>
                <w:noProof/>
                <w:webHidden/>
                <w:rtl/>
              </w:rPr>
            </w:r>
            <w:r>
              <w:rPr>
                <w:noProof/>
                <w:webHidden/>
                <w:rtl/>
              </w:rPr>
              <w:fldChar w:fldCharType="separate"/>
            </w:r>
            <w:r w:rsidR="00A06F61">
              <w:rPr>
                <w:noProof/>
                <w:webHidden/>
                <w:rtl/>
              </w:rPr>
              <w:t>24</w:t>
            </w:r>
            <w:r>
              <w:rPr>
                <w:noProof/>
                <w:webHidden/>
                <w:rtl/>
              </w:rPr>
              <w:fldChar w:fldCharType="end"/>
            </w:r>
          </w:hyperlink>
        </w:p>
        <w:p w14:paraId="7F3302A8" w14:textId="0F869562" w:rsidR="007669D4" w:rsidRDefault="007669D4">
          <w:pPr>
            <w:pStyle w:val="TOC1"/>
            <w:tabs>
              <w:tab w:val="right" w:leader="dot" w:pos="8822"/>
            </w:tabs>
            <w:rPr>
              <w:rFonts w:eastAsiaTheme="minorEastAsia"/>
              <w:noProof/>
              <w:sz w:val="24"/>
              <w:szCs w:val="24"/>
              <w:rtl/>
            </w:rPr>
          </w:pPr>
          <w:hyperlink w:anchor="_Toc224474919" w:history="1">
            <w:r w:rsidRPr="00AD1654">
              <w:rPr>
                <w:rStyle w:val="Hyperlink"/>
                <w:rFonts w:ascii="Simplified Arabic" w:hAnsi="Simplified Arabic" w:cs="Simplified Arabic" w:hint="eastAsia"/>
                <w:b/>
                <w:bCs/>
                <w:noProof/>
                <w:rtl/>
              </w:rPr>
              <w:t>المنطلقات</w:t>
            </w:r>
            <w:r w:rsidRPr="00AD1654">
              <w:rPr>
                <w:rStyle w:val="Hyperlink"/>
                <w:rFonts w:ascii="Simplified Arabic" w:hAnsi="Simplified Arabic" w:cs="Simplified Arabic"/>
                <w:b/>
                <w:bCs/>
                <w:noProof/>
                <w:rtl/>
              </w:rPr>
              <w:t xml:space="preserve"> </w:t>
            </w:r>
            <w:r w:rsidRPr="00AD1654">
              <w:rPr>
                <w:rStyle w:val="Hyperlink"/>
                <w:rFonts w:ascii="Simplified Arabic" w:hAnsi="Simplified Arabic" w:cs="Simplified Arabic" w:hint="eastAsia"/>
                <w:b/>
                <w:bCs/>
                <w:noProof/>
                <w:rtl/>
              </w:rPr>
              <w:t>النظرية</w:t>
            </w:r>
            <w:r w:rsidRPr="00AD1654">
              <w:rPr>
                <w:rStyle w:val="Hyperlink"/>
                <w:rFonts w:ascii="Simplified Arabic" w:hAnsi="Simplified Arabic" w:cs="Simplified Arabic"/>
                <w:b/>
                <w:bCs/>
                <w:noProof/>
                <w:rtl/>
              </w:rPr>
              <w:t xml:space="preserve"> </w:t>
            </w:r>
            <w:r w:rsidRPr="00AD1654">
              <w:rPr>
                <w:rStyle w:val="Hyperlink"/>
                <w:rFonts w:ascii="Simplified Arabic" w:hAnsi="Simplified Arabic" w:cs="Simplified Arabic" w:hint="eastAsia"/>
                <w:b/>
                <w:bCs/>
                <w:noProof/>
                <w:rtl/>
              </w:rPr>
              <w:t>للدراسة</w:t>
            </w:r>
            <w:r w:rsidRPr="00AD1654">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Toc224474919 \h</w:instrText>
            </w:r>
            <w:r>
              <w:rPr>
                <w:noProof/>
                <w:webHidden/>
                <w:rtl/>
              </w:rPr>
              <w:instrText xml:space="preserve"> </w:instrText>
            </w:r>
            <w:r>
              <w:rPr>
                <w:noProof/>
                <w:webHidden/>
                <w:rtl/>
              </w:rPr>
            </w:r>
            <w:r>
              <w:rPr>
                <w:noProof/>
                <w:webHidden/>
                <w:rtl/>
              </w:rPr>
              <w:fldChar w:fldCharType="separate"/>
            </w:r>
            <w:r w:rsidR="00A06F61">
              <w:rPr>
                <w:noProof/>
                <w:webHidden/>
                <w:rtl/>
              </w:rPr>
              <w:t>27</w:t>
            </w:r>
            <w:r>
              <w:rPr>
                <w:noProof/>
                <w:webHidden/>
                <w:rtl/>
              </w:rPr>
              <w:fldChar w:fldCharType="end"/>
            </w:r>
          </w:hyperlink>
        </w:p>
        <w:p w14:paraId="62F9DD31" w14:textId="3C7D83A5" w:rsidR="007669D4" w:rsidRDefault="007669D4">
          <w:pPr>
            <w:pStyle w:val="TOC1"/>
            <w:tabs>
              <w:tab w:val="right" w:leader="dot" w:pos="8822"/>
            </w:tabs>
            <w:rPr>
              <w:rFonts w:eastAsiaTheme="minorEastAsia"/>
              <w:noProof/>
              <w:sz w:val="24"/>
              <w:szCs w:val="24"/>
              <w:rtl/>
            </w:rPr>
          </w:pPr>
          <w:hyperlink w:anchor="_Toc224474920" w:history="1">
            <w:r w:rsidRPr="00AD1654">
              <w:rPr>
                <w:rStyle w:val="Hyperlink"/>
                <w:rFonts w:hint="eastAsia"/>
                <w:noProof/>
                <w:rtl/>
              </w:rPr>
              <w:t>المنهجية</w:t>
            </w:r>
            <w:r w:rsidRPr="00AD1654">
              <w:rPr>
                <w:rStyle w:val="Hyperlink"/>
                <w:noProof/>
                <w:rtl/>
              </w:rPr>
              <w:t xml:space="preserve"> </w:t>
            </w:r>
            <w:r w:rsidRPr="00AD1654">
              <w:rPr>
                <w:rStyle w:val="Hyperlink"/>
                <w:rFonts w:hint="eastAsia"/>
                <w:noProof/>
                <w:rtl/>
              </w:rPr>
              <w:t>وطرق</w:t>
            </w:r>
            <w:r w:rsidRPr="00AD1654">
              <w:rPr>
                <w:rStyle w:val="Hyperlink"/>
                <w:noProof/>
                <w:rtl/>
              </w:rPr>
              <w:t xml:space="preserve"> </w:t>
            </w:r>
            <w:r w:rsidRPr="00AD1654">
              <w:rPr>
                <w:rStyle w:val="Hyperlink"/>
                <w:rFonts w:hint="eastAsia"/>
                <w:noProof/>
                <w:rtl/>
              </w:rPr>
              <w:t>البحث</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Toc224474920 \h</w:instrText>
            </w:r>
            <w:r>
              <w:rPr>
                <w:noProof/>
                <w:webHidden/>
                <w:rtl/>
              </w:rPr>
              <w:instrText xml:space="preserve"> </w:instrText>
            </w:r>
            <w:r>
              <w:rPr>
                <w:noProof/>
                <w:webHidden/>
                <w:rtl/>
              </w:rPr>
            </w:r>
            <w:r>
              <w:rPr>
                <w:noProof/>
                <w:webHidden/>
                <w:rtl/>
              </w:rPr>
              <w:fldChar w:fldCharType="separate"/>
            </w:r>
            <w:r w:rsidR="00A06F61">
              <w:rPr>
                <w:noProof/>
                <w:webHidden/>
                <w:rtl/>
              </w:rPr>
              <w:t>40</w:t>
            </w:r>
            <w:r>
              <w:rPr>
                <w:noProof/>
                <w:webHidden/>
                <w:rtl/>
              </w:rPr>
              <w:fldChar w:fldCharType="end"/>
            </w:r>
          </w:hyperlink>
        </w:p>
        <w:p w14:paraId="26A78BE0" w14:textId="70679204" w:rsidR="007669D4" w:rsidRDefault="007669D4">
          <w:pPr>
            <w:pStyle w:val="TOC1"/>
            <w:tabs>
              <w:tab w:val="right" w:leader="dot" w:pos="8822"/>
            </w:tabs>
            <w:rPr>
              <w:rFonts w:eastAsiaTheme="minorEastAsia"/>
              <w:noProof/>
              <w:sz w:val="24"/>
              <w:szCs w:val="24"/>
              <w:rtl/>
            </w:rPr>
          </w:pPr>
          <w:hyperlink w:anchor="_Toc224474921" w:history="1">
            <w:r w:rsidRPr="00AD1654">
              <w:rPr>
                <w:rStyle w:val="Hyperlink"/>
                <w:rFonts w:hint="eastAsia"/>
                <w:noProof/>
                <w:rtl/>
              </w:rPr>
              <w:t>مجتمع</w:t>
            </w:r>
            <w:r w:rsidRPr="00AD1654">
              <w:rPr>
                <w:rStyle w:val="Hyperlink"/>
                <w:noProof/>
                <w:rtl/>
              </w:rPr>
              <w:t xml:space="preserve"> </w:t>
            </w:r>
            <w:r w:rsidRPr="00AD16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Toc224474921 \h</w:instrText>
            </w:r>
            <w:r>
              <w:rPr>
                <w:noProof/>
                <w:webHidden/>
                <w:rtl/>
              </w:rPr>
              <w:instrText xml:space="preserve"> </w:instrText>
            </w:r>
            <w:r>
              <w:rPr>
                <w:noProof/>
                <w:webHidden/>
                <w:rtl/>
              </w:rPr>
            </w:r>
            <w:r>
              <w:rPr>
                <w:noProof/>
                <w:webHidden/>
                <w:rtl/>
              </w:rPr>
              <w:fldChar w:fldCharType="separate"/>
            </w:r>
            <w:r w:rsidR="00A06F61">
              <w:rPr>
                <w:noProof/>
                <w:webHidden/>
                <w:rtl/>
              </w:rPr>
              <w:t>41</w:t>
            </w:r>
            <w:r>
              <w:rPr>
                <w:noProof/>
                <w:webHidden/>
                <w:rtl/>
              </w:rPr>
              <w:fldChar w:fldCharType="end"/>
            </w:r>
          </w:hyperlink>
        </w:p>
        <w:p w14:paraId="04ADD982" w14:textId="184488AA" w:rsidR="007669D4" w:rsidRDefault="007669D4">
          <w:pPr>
            <w:pStyle w:val="TOC1"/>
            <w:tabs>
              <w:tab w:val="right" w:leader="dot" w:pos="8822"/>
            </w:tabs>
            <w:rPr>
              <w:rFonts w:eastAsiaTheme="minorEastAsia"/>
              <w:noProof/>
              <w:sz w:val="24"/>
              <w:szCs w:val="24"/>
              <w:rtl/>
            </w:rPr>
          </w:pPr>
          <w:hyperlink w:anchor="_Toc224474922" w:history="1">
            <w:r w:rsidRPr="00AD1654">
              <w:rPr>
                <w:rStyle w:val="Hyperlink"/>
                <w:rFonts w:hint="eastAsia"/>
                <w:noProof/>
                <w:rtl/>
              </w:rPr>
              <w:t>عينة</w:t>
            </w:r>
            <w:r w:rsidRPr="00AD1654">
              <w:rPr>
                <w:rStyle w:val="Hyperlink"/>
                <w:noProof/>
                <w:rtl/>
              </w:rPr>
              <w:t xml:space="preserve"> </w:t>
            </w:r>
            <w:r w:rsidRPr="00AD16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Toc224474922 \h</w:instrText>
            </w:r>
            <w:r>
              <w:rPr>
                <w:noProof/>
                <w:webHidden/>
                <w:rtl/>
              </w:rPr>
              <w:instrText xml:space="preserve"> </w:instrText>
            </w:r>
            <w:r>
              <w:rPr>
                <w:noProof/>
                <w:webHidden/>
                <w:rtl/>
              </w:rPr>
            </w:r>
            <w:r>
              <w:rPr>
                <w:noProof/>
                <w:webHidden/>
                <w:rtl/>
              </w:rPr>
              <w:fldChar w:fldCharType="separate"/>
            </w:r>
            <w:r w:rsidR="00A06F61">
              <w:rPr>
                <w:noProof/>
                <w:webHidden/>
                <w:rtl/>
              </w:rPr>
              <w:t>41</w:t>
            </w:r>
            <w:r>
              <w:rPr>
                <w:noProof/>
                <w:webHidden/>
                <w:rtl/>
              </w:rPr>
              <w:fldChar w:fldCharType="end"/>
            </w:r>
          </w:hyperlink>
        </w:p>
        <w:p w14:paraId="1C7E0E7F" w14:textId="40015A2B" w:rsidR="007669D4" w:rsidRDefault="007669D4">
          <w:pPr>
            <w:pStyle w:val="TOC1"/>
            <w:tabs>
              <w:tab w:val="right" w:leader="dot" w:pos="8822"/>
            </w:tabs>
            <w:rPr>
              <w:rFonts w:eastAsiaTheme="minorEastAsia"/>
              <w:noProof/>
              <w:sz w:val="24"/>
              <w:szCs w:val="24"/>
              <w:rtl/>
            </w:rPr>
          </w:pPr>
          <w:hyperlink w:anchor="_Toc224474923" w:history="1">
            <w:r w:rsidRPr="00AD1654">
              <w:rPr>
                <w:rStyle w:val="Hyperlink"/>
                <w:rFonts w:hint="eastAsia"/>
                <w:noProof/>
                <w:rtl/>
              </w:rPr>
              <w:t>أدوات</w:t>
            </w:r>
            <w:r w:rsidRPr="00AD1654">
              <w:rPr>
                <w:rStyle w:val="Hyperlink"/>
                <w:noProof/>
                <w:rtl/>
              </w:rPr>
              <w:t xml:space="preserve"> </w:t>
            </w:r>
            <w:r w:rsidRPr="00AD1654">
              <w:rPr>
                <w:rStyle w:val="Hyperlink"/>
                <w:rFonts w:hint="eastAsia"/>
                <w:noProof/>
                <w:rtl/>
              </w:rPr>
              <w:t>الدراسة</w:t>
            </w:r>
            <w:r w:rsidRPr="00AD1654">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Toc224474923 \h</w:instrText>
            </w:r>
            <w:r>
              <w:rPr>
                <w:noProof/>
                <w:webHidden/>
                <w:rtl/>
              </w:rPr>
              <w:instrText xml:space="preserve"> </w:instrText>
            </w:r>
            <w:r>
              <w:rPr>
                <w:noProof/>
                <w:webHidden/>
                <w:rtl/>
              </w:rPr>
            </w:r>
            <w:r>
              <w:rPr>
                <w:noProof/>
                <w:webHidden/>
                <w:rtl/>
              </w:rPr>
              <w:fldChar w:fldCharType="separate"/>
            </w:r>
            <w:r w:rsidR="00A06F61">
              <w:rPr>
                <w:noProof/>
                <w:webHidden/>
                <w:rtl/>
              </w:rPr>
              <w:t>42</w:t>
            </w:r>
            <w:r>
              <w:rPr>
                <w:noProof/>
                <w:webHidden/>
                <w:rtl/>
              </w:rPr>
              <w:fldChar w:fldCharType="end"/>
            </w:r>
          </w:hyperlink>
        </w:p>
        <w:p w14:paraId="2AFECF71" w14:textId="35068691" w:rsidR="007669D4" w:rsidRDefault="007669D4">
          <w:pPr>
            <w:pStyle w:val="TOC1"/>
            <w:tabs>
              <w:tab w:val="right" w:leader="dot" w:pos="8822"/>
            </w:tabs>
            <w:rPr>
              <w:rFonts w:eastAsiaTheme="minorEastAsia"/>
              <w:noProof/>
              <w:sz w:val="24"/>
              <w:szCs w:val="24"/>
              <w:rtl/>
            </w:rPr>
          </w:pPr>
          <w:hyperlink w:anchor="_Toc224474924" w:history="1">
            <w:r w:rsidRPr="00AD1654">
              <w:rPr>
                <w:rStyle w:val="Hyperlink"/>
                <w:rFonts w:hint="eastAsia"/>
                <w:noProof/>
                <w:rtl/>
              </w:rPr>
              <w:t>حدود</w:t>
            </w:r>
            <w:r w:rsidRPr="00AD1654">
              <w:rPr>
                <w:rStyle w:val="Hyperlink"/>
                <w:noProof/>
                <w:rtl/>
              </w:rPr>
              <w:t xml:space="preserve"> </w:t>
            </w:r>
            <w:r w:rsidRPr="00AD1654">
              <w:rPr>
                <w:rStyle w:val="Hyperlink"/>
                <w:rFonts w:hint="eastAsia"/>
                <w:noProof/>
                <w:rtl/>
              </w:rPr>
              <w:t>الدراسة</w:t>
            </w:r>
            <w:r w:rsidRPr="00AD1654">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Toc224474924 \h</w:instrText>
            </w:r>
            <w:r>
              <w:rPr>
                <w:noProof/>
                <w:webHidden/>
                <w:rtl/>
              </w:rPr>
              <w:instrText xml:space="preserve"> </w:instrText>
            </w:r>
            <w:r>
              <w:rPr>
                <w:noProof/>
                <w:webHidden/>
                <w:rtl/>
              </w:rPr>
            </w:r>
            <w:r>
              <w:rPr>
                <w:noProof/>
                <w:webHidden/>
                <w:rtl/>
              </w:rPr>
              <w:fldChar w:fldCharType="separate"/>
            </w:r>
            <w:r w:rsidR="00A06F61">
              <w:rPr>
                <w:noProof/>
                <w:webHidden/>
                <w:rtl/>
              </w:rPr>
              <w:t>43</w:t>
            </w:r>
            <w:r>
              <w:rPr>
                <w:noProof/>
                <w:webHidden/>
                <w:rtl/>
              </w:rPr>
              <w:fldChar w:fldCharType="end"/>
            </w:r>
          </w:hyperlink>
        </w:p>
        <w:p w14:paraId="0C68E976" w14:textId="02EF9393" w:rsidR="007669D4" w:rsidRDefault="007669D4">
          <w:pPr>
            <w:pStyle w:val="TOC1"/>
            <w:tabs>
              <w:tab w:val="right" w:leader="dot" w:pos="8822"/>
            </w:tabs>
            <w:rPr>
              <w:rFonts w:eastAsiaTheme="minorEastAsia"/>
              <w:noProof/>
              <w:sz w:val="24"/>
              <w:szCs w:val="24"/>
              <w:rtl/>
            </w:rPr>
          </w:pPr>
          <w:hyperlink w:anchor="_Toc224474925" w:history="1">
            <w:r w:rsidRPr="00AD1654">
              <w:rPr>
                <w:rStyle w:val="Hyperlink"/>
                <w:rFonts w:hint="eastAsia"/>
                <w:noProof/>
                <w:rtl/>
              </w:rPr>
              <w:t>الفصل</w:t>
            </w:r>
            <w:r w:rsidRPr="00AD1654">
              <w:rPr>
                <w:rStyle w:val="Hyperlink"/>
                <w:noProof/>
                <w:rtl/>
              </w:rPr>
              <w:t xml:space="preserve"> </w:t>
            </w:r>
            <w:r w:rsidRPr="00AD1654">
              <w:rPr>
                <w:rStyle w:val="Hyperlink"/>
                <w:rFonts w:hint="eastAsia"/>
                <w:noProof/>
                <w:rtl/>
              </w:rPr>
              <w:t>الثاني</w:t>
            </w:r>
            <w:r w:rsidRPr="00AD1654">
              <w:rPr>
                <w:rStyle w:val="Hyperlink"/>
                <w:noProof/>
                <w:rtl/>
              </w:rPr>
              <w:t xml:space="preserve">: </w:t>
            </w:r>
            <w:r w:rsidRPr="00AD1654">
              <w:rPr>
                <w:rStyle w:val="Hyperlink"/>
                <w:rFonts w:hint="eastAsia"/>
                <w:noProof/>
                <w:rtl/>
              </w:rPr>
              <w:t>الدراسات</w:t>
            </w:r>
            <w:r w:rsidRPr="00AD1654">
              <w:rPr>
                <w:rStyle w:val="Hyperlink"/>
                <w:noProof/>
                <w:rtl/>
              </w:rPr>
              <w:t xml:space="preserve"> </w:t>
            </w:r>
            <w:r w:rsidRPr="00AD1654">
              <w:rPr>
                <w:rStyle w:val="Hyperlink"/>
                <w:rFonts w:hint="eastAsia"/>
                <w:noProof/>
                <w:rtl/>
              </w:rPr>
              <w:t>السابقة</w:t>
            </w:r>
            <w:r w:rsidRPr="00AD1654">
              <w:rPr>
                <w:rStyle w:val="Hyperlink"/>
                <w:noProof/>
                <w:rtl/>
              </w:rPr>
              <w:t xml:space="preserve"> </w:t>
            </w:r>
            <w:r w:rsidRPr="00AD1654">
              <w:rPr>
                <w:rStyle w:val="Hyperlink"/>
                <w:rFonts w:hint="eastAsia"/>
                <w:noProof/>
                <w:rtl/>
              </w:rPr>
              <w:t>والإطار</w:t>
            </w:r>
            <w:r w:rsidRPr="00AD1654">
              <w:rPr>
                <w:rStyle w:val="Hyperlink"/>
                <w:noProof/>
                <w:rtl/>
              </w:rPr>
              <w:t xml:space="preserve"> </w:t>
            </w:r>
            <w:r w:rsidRPr="00AD1654">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Toc224474925 \h</w:instrText>
            </w:r>
            <w:r>
              <w:rPr>
                <w:noProof/>
                <w:webHidden/>
                <w:rtl/>
              </w:rPr>
              <w:instrText xml:space="preserve"> </w:instrText>
            </w:r>
            <w:r>
              <w:rPr>
                <w:noProof/>
                <w:webHidden/>
                <w:rtl/>
              </w:rPr>
            </w:r>
            <w:r>
              <w:rPr>
                <w:noProof/>
                <w:webHidden/>
                <w:rtl/>
              </w:rPr>
              <w:fldChar w:fldCharType="separate"/>
            </w:r>
            <w:r w:rsidR="00A06F61">
              <w:rPr>
                <w:noProof/>
                <w:webHidden/>
                <w:rtl/>
              </w:rPr>
              <w:t>46</w:t>
            </w:r>
            <w:r>
              <w:rPr>
                <w:noProof/>
                <w:webHidden/>
                <w:rtl/>
              </w:rPr>
              <w:fldChar w:fldCharType="end"/>
            </w:r>
          </w:hyperlink>
        </w:p>
        <w:p w14:paraId="2FD10B51" w14:textId="76494618" w:rsidR="007669D4" w:rsidRDefault="007669D4">
          <w:pPr>
            <w:pStyle w:val="TOC2"/>
            <w:tabs>
              <w:tab w:val="right" w:leader="dot" w:pos="8822"/>
            </w:tabs>
            <w:rPr>
              <w:rFonts w:eastAsiaTheme="minorEastAsia"/>
              <w:noProof/>
              <w:sz w:val="24"/>
              <w:szCs w:val="24"/>
              <w:rtl/>
            </w:rPr>
          </w:pPr>
          <w:hyperlink w:anchor="_Toc224474926" w:history="1">
            <w:r w:rsidRPr="00AD1654">
              <w:rPr>
                <w:rStyle w:val="Hyperlink"/>
                <w:rFonts w:hint="eastAsia"/>
                <w:noProof/>
                <w:rtl/>
              </w:rPr>
              <w:t>أولاً</w:t>
            </w:r>
            <w:r w:rsidRPr="00AD1654">
              <w:rPr>
                <w:rStyle w:val="Hyperlink"/>
                <w:noProof/>
                <w:rtl/>
              </w:rPr>
              <w:t xml:space="preserve">: </w:t>
            </w:r>
            <w:r w:rsidRPr="00AD1654">
              <w:rPr>
                <w:rStyle w:val="Hyperlink"/>
                <w:rFonts w:hint="eastAsia"/>
                <w:noProof/>
                <w:rtl/>
              </w:rPr>
              <w:t>المتغير</w:t>
            </w:r>
            <w:r w:rsidRPr="00AD1654">
              <w:rPr>
                <w:rStyle w:val="Hyperlink"/>
                <w:noProof/>
                <w:rtl/>
              </w:rPr>
              <w:t xml:space="preserve"> </w:t>
            </w:r>
            <w:r w:rsidRPr="00AD1654">
              <w:rPr>
                <w:rStyle w:val="Hyperlink"/>
                <w:rFonts w:hint="eastAsia"/>
                <w:noProof/>
                <w:rtl/>
              </w:rPr>
              <w:t>التابع</w:t>
            </w:r>
            <w:r w:rsidRPr="00AD1654">
              <w:rPr>
                <w:rStyle w:val="Hyperlink"/>
                <w:noProof/>
                <w:rtl/>
              </w:rPr>
              <w:t xml:space="preserve"> — </w:t>
            </w:r>
            <w:r w:rsidRPr="00AD1654">
              <w:rPr>
                <w:rStyle w:val="Hyperlink"/>
                <w:rFonts w:hint="eastAsia"/>
                <w:noProof/>
                <w:rtl/>
              </w:rPr>
              <w:t>التنمية</w:t>
            </w:r>
            <w:r w:rsidRPr="00AD1654">
              <w:rPr>
                <w:rStyle w:val="Hyperlink"/>
                <w:noProof/>
                <w:rtl/>
              </w:rPr>
              <w:t xml:space="preserve"> </w:t>
            </w:r>
            <w:r w:rsidRPr="00AD1654">
              <w:rPr>
                <w:rStyle w:val="Hyperlink"/>
                <w:rFonts w:hint="eastAsia"/>
                <w:noProof/>
                <w:rtl/>
              </w:rPr>
              <w:t>المستدامة</w:t>
            </w:r>
            <w:r w:rsidRPr="00AD1654">
              <w:rPr>
                <w:rStyle w:val="Hyperlink"/>
                <w:noProof/>
                <w:rtl/>
              </w:rPr>
              <w:t xml:space="preserve"> </w:t>
            </w:r>
            <w:r w:rsidRPr="00AD1654">
              <w:rPr>
                <w:rStyle w:val="Hyperlink"/>
                <w:rFonts w:hint="eastAsia"/>
                <w:noProof/>
                <w:rtl/>
              </w:rPr>
              <w:t>في</w:t>
            </w:r>
            <w:r w:rsidRPr="00AD1654">
              <w:rPr>
                <w:rStyle w:val="Hyperlink"/>
                <w:noProof/>
                <w:rtl/>
              </w:rPr>
              <w:t xml:space="preserve"> </w:t>
            </w:r>
            <w:r w:rsidRPr="00AD1654">
              <w:rPr>
                <w:rStyle w:val="Hyperlink"/>
                <w:rFonts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Toc224474926 \h</w:instrText>
            </w:r>
            <w:r>
              <w:rPr>
                <w:noProof/>
                <w:webHidden/>
                <w:rtl/>
              </w:rPr>
              <w:instrText xml:space="preserve"> </w:instrText>
            </w:r>
            <w:r>
              <w:rPr>
                <w:noProof/>
                <w:webHidden/>
                <w:rtl/>
              </w:rPr>
            </w:r>
            <w:r>
              <w:rPr>
                <w:noProof/>
                <w:webHidden/>
                <w:rtl/>
              </w:rPr>
              <w:fldChar w:fldCharType="separate"/>
            </w:r>
            <w:r w:rsidR="00A06F61">
              <w:rPr>
                <w:noProof/>
                <w:webHidden/>
                <w:rtl/>
              </w:rPr>
              <w:t>47</w:t>
            </w:r>
            <w:r>
              <w:rPr>
                <w:noProof/>
                <w:webHidden/>
                <w:rtl/>
              </w:rPr>
              <w:fldChar w:fldCharType="end"/>
            </w:r>
          </w:hyperlink>
        </w:p>
        <w:p w14:paraId="01ABE5CA" w14:textId="187363B1" w:rsidR="007669D4" w:rsidRDefault="007669D4">
          <w:pPr>
            <w:pStyle w:val="TOC2"/>
            <w:tabs>
              <w:tab w:val="right" w:leader="dot" w:pos="8822"/>
            </w:tabs>
            <w:rPr>
              <w:rFonts w:eastAsiaTheme="minorEastAsia"/>
              <w:noProof/>
              <w:sz w:val="24"/>
              <w:szCs w:val="24"/>
              <w:rtl/>
            </w:rPr>
          </w:pPr>
          <w:hyperlink w:anchor="_Toc224474927" w:history="1">
            <w:r w:rsidRPr="00AD1654">
              <w:rPr>
                <w:rStyle w:val="Hyperlink"/>
                <w:rFonts w:hint="eastAsia"/>
                <w:noProof/>
                <w:rtl/>
              </w:rPr>
              <w:t>ثانياً</w:t>
            </w:r>
            <w:r w:rsidRPr="00AD1654">
              <w:rPr>
                <w:rStyle w:val="Hyperlink"/>
                <w:noProof/>
                <w:rtl/>
              </w:rPr>
              <w:t xml:space="preserve">: </w:t>
            </w:r>
            <w:r w:rsidRPr="00AD1654">
              <w:rPr>
                <w:rStyle w:val="Hyperlink"/>
                <w:rFonts w:hint="eastAsia"/>
                <w:noProof/>
                <w:rtl/>
              </w:rPr>
              <w:t>المتغير</w:t>
            </w:r>
            <w:r w:rsidRPr="00AD1654">
              <w:rPr>
                <w:rStyle w:val="Hyperlink"/>
                <w:noProof/>
                <w:rtl/>
              </w:rPr>
              <w:t xml:space="preserve"> </w:t>
            </w:r>
            <w:r w:rsidRPr="00AD1654">
              <w:rPr>
                <w:rStyle w:val="Hyperlink"/>
                <w:rFonts w:hint="eastAsia"/>
                <w:noProof/>
                <w:rtl/>
              </w:rPr>
              <w:t>المستقل</w:t>
            </w:r>
            <w:r w:rsidRPr="00AD1654">
              <w:rPr>
                <w:rStyle w:val="Hyperlink"/>
                <w:noProof/>
                <w:rtl/>
              </w:rPr>
              <w:t xml:space="preserve"> — </w:t>
            </w:r>
            <w:r w:rsidRPr="00AD1654">
              <w:rPr>
                <w:rStyle w:val="Hyperlink"/>
                <w:rFonts w:hint="eastAsia"/>
                <w:noProof/>
                <w:rtl/>
              </w:rPr>
              <w:t>مؤشرات</w:t>
            </w:r>
            <w:r w:rsidRPr="00AD1654">
              <w:rPr>
                <w:rStyle w:val="Hyperlink"/>
                <w:noProof/>
                <w:rtl/>
              </w:rPr>
              <w:t xml:space="preserve"> </w:t>
            </w:r>
            <w:r w:rsidRPr="00AD1654">
              <w:rPr>
                <w:rStyle w:val="Hyperlink"/>
                <w:rFonts w:hint="eastAsia"/>
                <w:noProof/>
                <w:rtl/>
              </w:rPr>
              <w:t>أداء</w:t>
            </w:r>
            <w:r w:rsidRPr="00AD1654">
              <w:rPr>
                <w:rStyle w:val="Hyperlink"/>
                <w:noProof/>
                <w:rtl/>
              </w:rPr>
              <w:t xml:space="preserve"> </w:t>
            </w:r>
            <w:r w:rsidRPr="00AD1654">
              <w:rPr>
                <w:rStyle w:val="Hyperlink"/>
                <w:rFonts w:hint="eastAsia"/>
                <w:noProof/>
                <w:rtl/>
              </w:rPr>
              <w:t>إدارة</w:t>
            </w:r>
            <w:r w:rsidRPr="00AD1654">
              <w:rPr>
                <w:rStyle w:val="Hyperlink"/>
                <w:noProof/>
                <w:rtl/>
              </w:rPr>
              <w:t xml:space="preserve"> </w:t>
            </w:r>
            <w:r w:rsidRPr="00AD1654">
              <w:rPr>
                <w:rStyle w:val="Hyperlink"/>
                <w:rFonts w:hint="eastAsia"/>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Toc224474927 \h</w:instrText>
            </w:r>
            <w:r>
              <w:rPr>
                <w:noProof/>
                <w:webHidden/>
                <w:rtl/>
              </w:rPr>
              <w:instrText xml:space="preserve"> </w:instrText>
            </w:r>
            <w:r>
              <w:rPr>
                <w:noProof/>
                <w:webHidden/>
                <w:rtl/>
              </w:rPr>
            </w:r>
            <w:r>
              <w:rPr>
                <w:noProof/>
                <w:webHidden/>
                <w:rtl/>
              </w:rPr>
              <w:fldChar w:fldCharType="separate"/>
            </w:r>
            <w:r w:rsidR="00A06F61">
              <w:rPr>
                <w:noProof/>
                <w:webHidden/>
                <w:rtl/>
              </w:rPr>
              <w:t>50</w:t>
            </w:r>
            <w:r>
              <w:rPr>
                <w:noProof/>
                <w:webHidden/>
                <w:rtl/>
              </w:rPr>
              <w:fldChar w:fldCharType="end"/>
            </w:r>
          </w:hyperlink>
        </w:p>
        <w:p w14:paraId="3A9B352C" w14:textId="0C72FE3E" w:rsidR="007669D4" w:rsidRDefault="007669D4">
          <w:pPr>
            <w:pStyle w:val="TOC2"/>
            <w:tabs>
              <w:tab w:val="right" w:leader="dot" w:pos="8822"/>
            </w:tabs>
            <w:rPr>
              <w:rFonts w:eastAsiaTheme="minorEastAsia"/>
              <w:noProof/>
              <w:sz w:val="24"/>
              <w:szCs w:val="24"/>
              <w:rtl/>
            </w:rPr>
          </w:pPr>
          <w:hyperlink w:anchor="_Toc224474928" w:history="1">
            <w:r w:rsidRPr="00AD1654">
              <w:rPr>
                <w:rStyle w:val="Hyperlink"/>
                <w:rFonts w:hint="eastAsia"/>
                <w:noProof/>
                <w:rtl/>
              </w:rPr>
              <w:t>ثالثاً</w:t>
            </w:r>
            <w:r w:rsidRPr="00AD1654">
              <w:rPr>
                <w:rStyle w:val="Hyperlink"/>
                <w:noProof/>
                <w:rtl/>
              </w:rPr>
              <w:t xml:space="preserve">: </w:t>
            </w:r>
            <w:r w:rsidRPr="00AD1654">
              <w:rPr>
                <w:rStyle w:val="Hyperlink"/>
                <w:rFonts w:hint="eastAsia"/>
                <w:noProof/>
                <w:rtl/>
              </w:rPr>
              <w:t>الدراسات</w:t>
            </w:r>
            <w:r w:rsidRPr="00AD1654">
              <w:rPr>
                <w:rStyle w:val="Hyperlink"/>
                <w:noProof/>
                <w:rtl/>
              </w:rPr>
              <w:t xml:space="preserve"> </w:t>
            </w:r>
            <w:r w:rsidRPr="00AD1654">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Toc224474928 \h</w:instrText>
            </w:r>
            <w:r>
              <w:rPr>
                <w:noProof/>
                <w:webHidden/>
                <w:rtl/>
              </w:rPr>
              <w:instrText xml:space="preserve"> </w:instrText>
            </w:r>
            <w:r>
              <w:rPr>
                <w:noProof/>
                <w:webHidden/>
                <w:rtl/>
              </w:rPr>
            </w:r>
            <w:r>
              <w:rPr>
                <w:noProof/>
                <w:webHidden/>
                <w:rtl/>
              </w:rPr>
              <w:fldChar w:fldCharType="separate"/>
            </w:r>
            <w:r w:rsidR="00A06F61">
              <w:rPr>
                <w:noProof/>
                <w:webHidden/>
                <w:rtl/>
              </w:rPr>
              <w:t>55</w:t>
            </w:r>
            <w:r>
              <w:rPr>
                <w:noProof/>
                <w:webHidden/>
                <w:rtl/>
              </w:rPr>
              <w:fldChar w:fldCharType="end"/>
            </w:r>
          </w:hyperlink>
        </w:p>
        <w:p w14:paraId="6F53BB11" w14:textId="6337498D" w:rsidR="007669D4" w:rsidRDefault="007669D4">
          <w:pPr>
            <w:pStyle w:val="TOC2"/>
            <w:tabs>
              <w:tab w:val="right" w:leader="dot" w:pos="8822"/>
            </w:tabs>
            <w:rPr>
              <w:rFonts w:eastAsiaTheme="minorEastAsia"/>
              <w:noProof/>
              <w:sz w:val="24"/>
              <w:szCs w:val="24"/>
              <w:rtl/>
            </w:rPr>
          </w:pPr>
          <w:hyperlink w:anchor="_Toc224474929" w:history="1">
            <w:r w:rsidRPr="00AD1654">
              <w:rPr>
                <w:rStyle w:val="Hyperlink"/>
                <w:rFonts w:hint="eastAsia"/>
                <w:noProof/>
                <w:rtl/>
              </w:rPr>
              <w:t>رابعاً</w:t>
            </w:r>
            <w:r w:rsidRPr="00AD1654">
              <w:rPr>
                <w:rStyle w:val="Hyperlink"/>
                <w:noProof/>
                <w:rtl/>
              </w:rPr>
              <w:t xml:space="preserve">: </w:t>
            </w:r>
            <w:r w:rsidRPr="00AD1654">
              <w:rPr>
                <w:rStyle w:val="Hyperlink"/>
                <w:rFonts w:hint="eastAsia"/>
                <w:noProof/>
                <w:rtl/>
              </w:rPr>
              <w:t>مناقشة</w:t>
            </w:r>
            <w:r w:rsidRPr="00AD1654">
              <w:rPr>
                <w:rStyle w:val="Hyperlink"/>
                <w:noProof/>
                <w:rtl/>
              </w:rPr>
              <w:t xml:space="preserve"> </w:t>
            </w:r>
            <w:r w:rsidRPr="00AD1654">
              <w:rPr>
                <w:rStyle w:val="Hyperlink"/>
                <w:rFonts w:hint="eastAsia"/>
                <w:noProof/>
                <w:rtl/>
              </w:rPr>
              <w:t>نتائج</w:t>
            </w:r>
            <w:r w:rsidRPr="00AD1654">
              <w:rPr>
                <w:rStyle w:val="Hyperlink"/>
                <w:noProof/>
                <w:rtl/>
              </w:rPr>
              <w:t xml:space="preserve"> </w:t>
            </w:r>
            <w:r w:rsidRPr="00AD1654">
              <w:rPr>
                <w:rStyle w:val="Hyperlink"/>
                <w:rFonts w:hint="eastAsia"/>
                <w:noProof/>
                <w:rtl/>
              </w:rPr>
              <w:t>الدراسات</w:t>
            </w:r>
            <w:r w:rsidRPr="00AD1654">
              <w:rPr>
                <w:rStyle w:val="Hyperlink"/>
                <w:noProof/>
                <w:rtl/>
              </w:rPr>
              <w:t xml:space="preserve"> </w:t>
            </w:r>
            <w:r w:rsidRPr="00AD1654">
              <w:rPr>
                <w:rStyle w:val="Hyperlink"/>
                <w:rFonts w:hint="eastAsia"/>
                <w:noProof/>
                <w:rtl/>
              </w:rPr>
              <w:t>السابقة</w:t>
            </w:r>
            <w:r w:rsidRPr="00AD1654">
              <w:rPr>
                <w:rStyle w:val="Hyperlink"/>
                <w:noProof/>
                <w:rtl/>
              </w:rPr>
              <w:t xml:space="preserve"> </w:t>
            </w:r>
            <w:r w:rsidRPr="00AD1654">
              <w:rPr>
                <w:rStyle w:val="Hyperlink"/>
                <w:rFonts w:hint="eastAsia"/>
                <w:noProof/>
                <w:rtl/>
              </w:rPr>
              <w:t>وما</w:t>
            </w:r>
            <w:r w:rsidRPr="00AD1654">
              <w:rPr>
                <w:rStyle w:val="Hyperlink"/>
                <w:noProof/>
                <w:rtl/>
              </w:rPr>
              <w:t xml:space="preserve"> </w:t>
            </w:r>
            <w:r w:rsidRPr="00AD1654">
              <w:rPr>
                <w:rStyle w:val="Hyperlink"/>
                <w:rFonts w:hint="eastAsia"/>
                <w:noProof/>
                <w:rtl/>
              </w:rPr>
              <w:t>تقدمه</w:t>
            </w:r>
            <w:r w:rsidRPr="00AD1654">
              <w:rPr>
                <w:rStyle w:val="Hyperlink"/>
                <w:noProof/>
                <w:rtl/>
              </w:rPr>
              <w:t xml:space="preserve"> </w:t>
            </w:r>
            <w:r w:rsidRPr="00AD1654">
              <w:rPr>
                <w:rStyle w:val="Hyperlink"/>
                <w:rFonts w:hint="eastAsia"/>
                <w:noProof/>
                <w:rtl/>
              </w:rPr>
              <w:t>الدراسة</w:t>
            </w:r>
            <w:r w:rsidRPr="00AD1654">
              <w:rPr>
                <w:rStyle w:val="Hyperlink"/>
                <w:noProof/>
                <w:rtl/>
              </w:rPr>
              <w:t xml:space="preserve"> </w:t>
            </w:r>
            <w:r w:rsidRPr="00AD1654">
              <w:rPr>
                <w:rStyle w:val="Hyperlink"/>
                <w:rFonts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Toc224474929 \h</w:instrText>
            </w:r>
            <w:r>
              <w:rPr>
                <w:noProof/>
                <w:webHidden/>
                <w:rtl/>
              </w:rPr>
              <w:instrText xml:space="preserve"> </w:instrText>
            </w:r>
            <w:r>
              <w:rPr>
                <w:noProof/>
                <w:webHidden/>
                <w:rtl/>
              </w:rPr>
            </w:r>
            <w:r>
              <w:rPr>
                <w:noProof/>
                <w:webHidden/>
                <w:rtl/>
              </w:rPr>
              <w:fldChar w:fldCharType="separate"/>
            </w:r>
            <w:r w:rsidR="00A06F61">
              <w:rPr>
                <w:noProof/>
                <w:webHidden/>
                <w:rtl/>
              </w:rPr>
              <w:t>62</w:t>
            </w:r>
            <w:r>
              <w:rPr>
                <w:noProof/>
                <w:webHidden/>
                <w:rtl/>
              </w:rPr>
              <w:fldChar w:fldCharType="end"/>
            </w:r>
          </w:hyperlink>
        </w:p>
        <w:p w14:paraId="7A3C6319" w14:textId="312D2985" w:rsidR="007669D4" w:rsidRDefault="007669D4">
          <w:pPr>
            <w:pStyle w:val="TOC2"/>
            <w:tabs>
              <w:tab w:val="right" w:leader="dot" w:pos="8822"/>
            </w:tabs>
            <w:rPr>
              <w:rFonts w:eastAsiaTheme="minorEastAsia"/>
              <w:noProof/>
              <w:sz w:val="24"/>
              <w:szCs w:val="24"/>
              <w:rtl/>
            </w:rPr>
          </w:pPr>
          <w:hyperlink w:anchor="_Toc224474930" w:history="1">
            <w:r w:rsidRPr="00AD1654">
              <w:rPr>
                <w:rStyle w:val="Hyperlink"/>
                <w:rFonts w:hint="eastAsia"/>
                <w:noProof/>
                <w:rtl/>
              </w:rPr>
              <w:t>خامساً</w:t>
            </w:r>
            <w:r w:rsidRPr="00AD1654">
              <w:rPr>
                <w:rStyle w:val="Hyperlink"/>
                <w:noProof/>
                <w:rtl/>
              </w:rPr>
              <w:t xml:space="preserve">: </w:t>
            </w:r>
            <w:r w:rsidRPr="00AD1654">
              <w:rPr>
                <w:rStyle w:val="Hyperlink"/>
                <w:rFonts w:hint="eastAsia"/>
                <w:noProof/>
                <w:rtl/>
              </w:rPr>
              <w:t>الإطار</w:t>
            </w:r>
            <w:r w:rsidRPr="00AD1654">
              <w:rPr>
                <w:rStyle w:val="Hyperlink"/>
                <w:noProof/>
                <w:rtl/>
              </w:rPr>
              <w:t xml:space="preserve"> </w:t>
            </w:r>
            <w:r w:rsidRPr="00AD1654">
              <w:rPr>
                <w:rStyle w:val="Hyperlink"/>
                <w:rFonts w:hint="eastAsia"/>
                <w:noProof/>
                <w:rtl/>
              </w:rPr>
              <w:t>النظري</w:t>
            </w:r>
            <w:r w:rsidRPr="00AD1654">
              <w:rPr>
                <w:rStyle w:val="Hyperlink"/>
                <w:noProof/>
                <w:rtl/>
              </w:rPr>
              <w:t xml:space="preserve"> </w:t>
            </w:r>
            <w:r w:rsidRPr="00AD1654">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Toc224474930 \h</w:instrText>
            </w:r>
            <w:r>
              <w:rPr>
                <w:noProof/>
                <w:webHidden/>
                <w:rtl/>
              </w:rPr>
              <w:instrText xml:space="preserve"> </w:instrText>
            </w:r>
            <w:r>
              <w:rPr>
                <w:noProof/>
                <w:webHidden/>
                <w:rtl/>
              </w:rPr>
            </w:r>
            <w:r>
              <w:rPr>
                <w:noProof/>
                <w:webHidden/>
                <w:rtl/>
              </w:rPr>
              <w:fldChar w:fldCharType="separate"/>
            </w:r>
            <w:r w:rsidR="00A06F61">
              <w:rPr>
                <w:noProof/>
                <w:webHidden/>
                <w:rtl/>
              </w:rPr>
              <w:t>64</w:t>
            </w:r>
            <w:r>
              <w:rPr>
                <w:noProof/>
                <w:webHidden/>
                <w:rtl/>
              </w:rPr>
              <w:fldChar w:fldCharType="end"/>
            </w:r>
          </w:hyperlink>
        </w:p>
        <w:p w14:paraId="79B2B3E2" w14:textId="5ADF11CF" w:rsidR="007669D4" w:rsidRDefault="007669D4">
          <w:pPr>
            <w:pStyle w:val="TOC2"/>
            <w:tabs>
              <w:tab w:val="right" w:leader="dot" w:pos="8822"/>
            </w:tabs>
            <w:rPr>
              <w:rFonts w:eastAsiaTheme="minorEastAsia"/>
              <w:noProof/>
              <w:sz w:val="24"/>
              <w:szCs w:val="24"/>
              <w:rtl/>
            </w:rPr>
          </w:pPr>
          <w:hyperlink w:anchor="_Toc224474931" w:history="1">
            <w:r w:rsidRPr="00AD1654">
              <w:rPr>
                <w:rStyle w:val="Hyperlink"/>
                <w:rFonts w:hint="eastAsia"/>
                <w:noProof/>
                <w:rtl/>
              </w:rPr>
              <w:t>ملخص</w:t>
            </w:r>
            <w:r w:rsidRPr="00AD1654">
              <w:rPr>
                <w:rStyle w:val="Hyperlink"/>
                <w:noProof/>
                <w:rtl/>
              </w:rPr>
              <w:t xml:space="preserve"> </w:t>
            </w:r>
            <w:r w:rsidRPr="00AD1654">
              <w:rPr>
                <w:rStyle w:val="Hyperlink"/>
                <w:rFonts w:hint="eastAsia"/>
                <w:noProof/>
                <w:rtl/>
              </w:rPr>
              <w:t>الإطار</w:t>
            </w:r>
            <w:r w:rsidRPr="00AD1654">
              <w:rPr>
                <w:rStyle w:val="Hyperlink"/>
                <w:noProof/>
                <w:rtl/>
              </w:rPr>
              <w:t xml:space="preserve"> </w:t>
            </w:r>
            <w:r w:rsidRPr="00AD1654">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Toc224474931 \h</w:instrText>
            </w:r>
            <w:r>
              <w:rPr>
                <w:noProof/>
                <w:webHidden/>
                <w:rtl/>
              </w:rPr>
              <w:instrText xml:space="preserve"> </w:instrText>
            </w:r>
            <w:r>
              <w:rPr>
                <w:noProof/>
                <w:webHidden/>
                <w:rtl/>
              </w:rPr>
            </w:r>
            <w:r>
              <w:rPr>
                <w:noProof/>
                <w:webHidden/>
                <w:rtl/>
              </w:rPr>
              <w:fldChar w:fldCharType="separate"/>
            </w:r>
            <w:r w:rsidR="00A06F61">
              <w:rPr>
                <w:noProof/>
                <w:webHidden/>
                <w:rtl/>
              </w:rPr>
              <w:t>74</w:t>
            </w:r>
            <w:r>
              <w:rPr>
                <w:noProof/>
                <w:webHidden/>
                <w:rtl/>
              </w:rPr>
              <w:fldChar w:fldCharType="end"/>
            </w:r>
          </w:hyperlink>
        </w:p>
        <w:p w14:paraId="57ABE467" w14:textId="3F2D926A" w:rsidR="007669D4" w:rsidRDefault="007669D4">
          <w:pPr>
            <w:pStyle w:val="TOC1"/>
            <w:tabs>
              <w:tab w:val="right" w:leader="dot" w:pos="8822"/>
            </w:tabs>
            <w:rPr>
              <w:rFonts w:eastAsiaTheme="minorEastAsia"/>
              <w:noProof/>
              <w:sz w:val="24"/>
              <w:szCs w:val="24"/>
              <w:rtl/>
            </w:rPr>
          </w:pPr>
          <w:hyperlink w:anchor="_Toc224474932" w:history="1">
            <w:r w:rsidRPr="00AD1654">
              <w:rPr>
                <w:rStyle w:val="Hyperlink"/>
                <w:rFonts w:hint="eastAsia"/>
                <w:noProof/>
                <w:rtl/>
              </w:rPr>
              <w:t>الفصل</w:t>
            </w:r>
            <w:r w:rsidRPr="00AD1654">
              <w:rPr>
                <w:rStyle w:val="Hyperlink"/>
                <w:noProof/>
                <w:rtl/>
              </w:rPr>
              <w:t xml:space="preserve"> </w:t>
            </w:r>
            <w:r w:rsidRPr="00AD1654">
              <w:rPr>
                <w:rStyle w:val="Hyperlink"/>
                <w:rFonts w:hint="eastAsia"/>
                <w:noProof/>
                <w:rtl/>
              </w:rPr>
              <w:t>الثالث</w:t>
            </w:r>
            <w:r w:rsidRPr="00AD1654">
              <w:rPr>
                <w:rStyle w:val="Hyperlink"/>
                <w:noProof/>
                <w:rtl/>
              </w:rPr>
              <w:t xml:space="preserve">: </w:t>
            </w:r>
            <w:r w:rsidRPr="00AD1654">
              <w:rPr>
                <w:rStyle w:val="Hyperlink"/>
                <w:rFonts w:hint="eastAsia"/>
                <w:noProof/>
                <w:rtl/>
              </w:rPr>
              <w:t>منه</w:t>
            </w:r>
            <w:r w:rsidRPr="00AD1654">
              <w:rPr>
                <w:rStyle w:val="Hyperlink"/>
                <w:rFonts w:hint="eastAsia"/>
                <w:noProof/>
                <w:rtl/>
              </w:rPr>
              <w:t>ج</w:t>
            </w:r>
            <w:r w:rsidRPr="00AD1654">
              <w:rPr>
                <w:rStyle w:val="Hyperlink"/>
                <w:rFonts w:hint="eastAsia"/>
                <w:noProof/>
                <w:rtl/>
              </w:rPr>
              <w:t>ي</w:t>
            </w:r>
            <w:r w:rsidRPr="00AD1654">
              <w:rPr>
                <w:rStyle w:val="Hyperlink"/>
                <w:rFonts w:hint="eastAsia"/>
                <w:noProof/>
                <w:rtl/>
              </w:rPr>
              <w:t>ة</w:t>
            </w:r>
            <w:r w:rsidRPr="00AD1654">
              <w:rPr>
                <w:rStyle w:val="Hyperlink"/>
                <w:noProof/>
                <w:rtl/>
              </w:rPr>
              <w:t xml:space="preserve"> </w:t>
            </w:r>
            <w:r w:rsidRPr="00AD16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Toc224474932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786634A2" w14:textId="6987D3ED" w:rsidR="007669D4" w:rsidRDefault="007669D4">
          <w:pPr>
            <w:pStyle w:val="TOC2"/>
            <w:tabs>
              <w:tab w:val="right" w:leader="dot" w:pos="8822"/>
            </w:tabs>
            <w:rPr>
              <w:rFonts w:eastAsiaTheme="minorEastAsia"/>
              <w:noProof/>
              <w:sz w:val="24"/>
              <w:szCs w:val="24"/>
              <w:rtl/>
            </w:rPr>
          </w:pPr>
          <w:hyperlink w:anchor="_Toc224474933" w:history="1">
            <w:r w:rsidRPr="00AD1654">
              <w:rPr>
                <w:rStyle w:val="Hyperlink"/>
                <w:rFonts w:hint="eastAsia"/>
                <w:noProof/>
                <w:rtl/>
              </w:rPr>
              <w:t>أولاً</w:t>
            </w:r>
            <w:r w:rsidRPr="00AD1654">
              <w:rPr>
                <w:rStyle w:val="Hyperlink"/>
                <w:noProof/>
                <w:rtl/>
              </w:rPr>
              <w:t xml:space="preserve">: </w:t>
            </w:r>
            <w:r w:rsidRPr="00AD1654">
              <w:rPr>
                <w:rStyle w:val="Hyperlink"/>
                <w:rFonts w:hint="eastAsia"/>
                <w:noProof/>
                <w:rtl/>
              </w:rPr>
              <w:t>تصميم</w:t>
            </w:r>
            <w:r w:rsidRPr="00AD1654">
              <w:rPr>
                <w:rStyle w:val="Hyperlink"/>
                <w:noProof/>
                <w:rtl/>
              </w:rPr>
              <w:t xml:space="preserve"> </w:t>
            </w:r>
            <w:r w:rsidRPr="00AD165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Toc224474933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03FE164E" w14:textId="071C938E" w:rsidR="007669D4" w:rsidRDefault="007669D4">
          <w:pPr>
            <w:pStyle w:val="TOC2"/>
            <w:tabs>
              <w:tab w:val="right" w:leader="dot" w:pos="8822"/>
            </w:tabs>
            <w:rPr>
              <w:rFonts w:eastAsiaTheme="minorEastAsia"/>
              <w:noProof/>
              <w:sz w:val="24"/>
              <w:szCs w:val="24"/>
              <w:rtl/>
            </w:rPr>
          </w:pPr>
          <w:hyperlink w:anchor="_Toc224474934" w:history="1">
            <w:r w:rsidRPr="00AD1654">
              <w:rPr>
                <w:rStyle w:val="Hyperlink"/>
                <w:rFonts w:hint="eastAsia"/>
                <w:noProof/>
                <w:rtl/>
              </w:rPr>
              <w:t>ثانياً</w:t>
            </w:r>
            <w:r w:rsidRPr="00AD1654">
              <w:rPr>
                <w:rStyle w:val="Hyperlink"/>
                <w:noProof/>
                <w:rtl/>
              </w:rPr>
              <w:t xml:space="preserve">: </w:t>
            </w:r>
            <w:r w:rsidRPr="00AD1654">
              <w:rPr>
                <w:rStyle w:val="Hyperlink"/>
                <w:rFonts w:hint="eastAsia"/>
                <w:noProof/>
                <w:rtl/>
              </w:rPr>
              <w:t>مجتمع</w:t>
            </w:r>
            <w:r w:rsidRPr="00AD1654">
              <w:rPr>
                <w:rStyle w:val="Hyperlink"/>
                <w:noProof/>
                <w:rtl/>
              </w:rPr>
              <w:t xml:space="preserve"> </w:t>
            </w:r>
            <w:r w:rsidRPr="00AD165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Toc224474934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45AA4DBB" w14:textId="387924D8" w:rsidR="007669D4" w:rsidRDefault="007669D4">
          <w:pPr>
            <w:pStyle w:val="TOC2"/>
            <w:tabs>
              <w:tab w:val="right" w:leader="dot" w:pos="8822"/>
            </w:tabs>
            <w:rPr>
              <w:rFonts w:eastAsiaTheme="minorEastAsia"/>
              <w:noProof/>
              <w:sz w:val="24"/>
              <w:szCs w:val="24"/>
              <w:rtl/>
            </w:rPr>
          </w:pPr>
          <w:hyperlink w:anchor="_Toc224474935" w:history="1">
            <w:r w:rsidRPr="00AD1654">
              <w:rPr>
                <w:rStyle w:val="Hyperlink"/>
                <w:rFonts w:hint="eastAsia"/>
                <w:noProof/>
                <w:rtl/>
              </w:rPr>
              <w:t>ثالثاً</w:t>
            </w:r>
            <w:r w:rsidRPr="00AD1654">
              <w:rPr>
                <w:rStyle w:val="Hyperlink"/>
                <w:noProof/>
                <w:rtl/>
              </w:rPr>
              <w:t xml:space="preserve">: </w:t>
            </w:r>
            <w:r w:rsidRPr="00AD1654">
              <w:rPr>
                <w:rStyle w:val="Hyperlink"/>
                <w:rFonts w:hint="eastAsia"/>
                <w:noProof/>
                <w:rtl/>
              </w:rPr>
              <w:t>خصائص</w:t>
            </w:r>
            <w:r w:rsidRPr="00AD1654">
              <w:rPr>
                <w:rStyle w:val="Hyperlink"/>
                <w:noProof/>
                <w:rtl/>
              </w:rPr>
              <w:t xml:space="preserve"> </w:t>
            </w:r>
            <w:r w:rsidRPr="00AD1654">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Toc224474935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3174DCE5" w14:textId="3CC1FAD7" w:rsidR="007669D4" w:rsidRDefault="007669D4">
          <w:pPr>
            <w:pStyle w:val="TOC2"/>
            <w:tabs>
              <w:tab w:val="right" w:leader="dot" w:pos="8822"/>
            </w:tabs>
            <w:rPr>
              <w:rFonts w:eastAsiaTheme="minorEastAsia"/>
              <w:noProof/>
              <w:sz w:val="24"/>
              <w:szCs w:val="24"/>
              <w:rtl/>
            </w:rPr>
          </w:pPr>
          <w:hyperlink w:anchor="_Toc224474936" w:history="1">
            <w:r w:rsidRPr="00AD1654">
              <w:rPr>
                <w:rStyle w:val="Hyperlink"/>
                <w:rFonts w:hint="eastAsia"/>
                <w:noProof/>
                <w:rtl/>
              </w:rPr>
              <w:t>رابعاً</w:t>
            </w:r>
            <w:r w:rsidRPr="00AD1654">
              <w:rPr>
                <w:rStyle w:val="Hyperlink"/>
                <w:noProof/>
                <w:rtl/>
              </w:rPr>
              <w:t xml:space="preserve">: </w:t>
            </w:r>
            <w:r w:rsidRPr="00AD1654">
              <w:rPr>
                <w:rStyle w:val="Hyperlink"/>
                <w:rFonts w:hint="eastAsia"/>
                <w:noProof/>
                <w:rtl/>
              </w:rPr>
              <w:t>محددات</w:t>
            </w:r>
            <w:r w:rsidRPr="00AD1654">
              <w:rPr>
                <w:rStyle w:val="Hyperlink"/>
                <w:noProof/>
                <w:rtl/>
              </w:rPr>
              <w:t xml:space="preserve"> </w:t>
            </w:r>
            <w:r w:rsidRPr="00AD1654">
              <w:rPr>
                <w:rStyle w:val="Hyperlink"/>
                <w:rFonts w:hint="eastAsia"/>
                <w:noProof/>
                <w:rtl/>
              </w:rPr>
              <w:t>حجم</w:t>
            </w:r>
            <w:r w:rsidRPr="00AD1654">
              <w:rPr>
                <w:rStyle w:val="Hyperlink"/>
                <w:noProof/>
                <w:rtl/>
              </w:rPr>
              <w:t xml:space="preserve"> </w:t>
            </w:r>
            <w:r w:rsidRPr="00AD1654">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Toc224474936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6B4B0E7C" w14:textId="55598358" w:rsidR="007669D4" w:rsidRDefault="007669D4">
          <w:pPr>
            <w:pStyle w:val="TOC2"/>
            <w:tabs>
              <w:tab w:val="right" w:leader="dot" w:pos="8822"/>
            </w:tabs>
            <w:rPr>
              <w:rFonts w:eastAsiaTheme="minorEastAsia"/>
              <w:noProof/>
              <w:sz w:val="24"/>
              <w:szCs w:val="24"/>
              <w:rtl/>
            </w:rPr>
          </w:pPr>
          <w:hyperlink w:anchor="_Toc224474937" w:history="1">
            <w:r w:rsidRPr="00AD1654">
              <w:rPr>
                <w:rStyle w:val="Hyperlink"/>
                <w:rFonts w:hint="eastAsia"/>
                <w:noProof/>
                <w:rtl/>
              </w:rPr>
              <w:t>خامساً</w:t>
            </w:r>
            <w:r w:rsidRPr="00AD1654">
              <w:rPr>
                <w:rStyle w:val="Hyperlink"/>
                <w:noProof/>
                <w:rtl/>
              </w:rPr>
              <w:t xml:space="preserve">: </w:t>
            </w:r>
            <w:r w:rsidRPr="00AD1654">
              <w:rPr>
                <w:rStyle w:val="Hyperlink"/>
                <w:rFonts w:hint="eastAsia"/>
                <w:noProof/>
                <w:rtl/>
              </w:rPr>
              <w:t>خطوات</w:t>
            </w:r>
            <w:r w:rsidRPr="00AD1654">
              <w:rPr>
                <w:rStyle w:val="Hyperlink"/>
                <w:noProof/>
                <w:rtl/>
              </w:rPr>
              <w:t xml:space="preserve"> </w:t>
            </w:r>
            <w:r w:rsidRPr="00AD1654">
              <w:rPr>
                <w:rStyle w:val="Hyperlink"/>
                <w:rFonts w:hint="eastAsia"/>
                <w:noProof/>
                <w:rtl/>
              </w:rPr>
              <w:t>جمع</w:t>
            </w:r>
            <w:r w:rsidRPr="00AD1654">
              <w:rPr>
                <w:rStyle w:val="Hyperlink"/>
                <w:noProof/>
                <w:rtl/>
              </w:rPr>
              <w:t xml:space="preserve"> </w:t>
            </w:r>
            <w:r w:rsidRPr="00AD1654">
              <w:rPr>
                <w:rStyle w:val="Hyperlink"/>
                <w:rFonts w:hint="eastAsia"/>
                <w:noProof/>
                <w:rtl/>
              </w:rPr>
              <w:t>البيانات</w:t>
            </w:r>
            <w:r w:rsidRPr="00AD1654">
              <w:rPr>
                <w:rStyle w:val="Hyperlink"/>
                <w:noProof/>
                <w:rtl/>
              </w:rPr>
              <w:t xml:space="preserve"> </w:t>
            </w:r>
            <w:r w:rsidRPr="00AD1654">
              <w:rPr>
                <w:rStyle w:val="Hyperlink"/>
                <w:rFonts w:hint="eastAsia"/>
                <w:noProof/>
                <w:rtl/>
              </w:rPr>
              <w:t>وأداة</w:t>
            </w:r>
            <w:r w:rsidRPr="00AD1654">
              <w:rPr>
                <w:rStyle w:val="Hyperlink"/>
                <w:noProof/>
                <w:rtl/>
              </w:rPr>
              <w:t xml:space="preserve"> </w:t>
            </w:r>
            <w:r w:rsidRPr="00AD1654">
              <w:rPr>
                <w:rStyle w:val="Hyperlink"/>
                <w:rFonts w:hint="eastAsia"/>
                <w:noProof/>
                <w:rtl/>
              </w:rPr>
              <w:t>جمع</w:t>
            </w:r>
            <w:r w:rsidRPr="00AD1654">
              <w:rPr>
                <w:rStyle w:val="Hyperlink"/>
                <w:noProof/>
                <w:rtl/>
              </w:rPr>
              <w:t xml:space="preserve"> </w:t>
            </w:r>
            <w:r w:rsidRPr="00AD1654">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Toc224474937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3977AE52" w14:textId="0CA756DF" w:rsidR="007669D4" w:rsidRDefault="007669D4">
          <w:pPr>
            <w:pStyle w:val="TOC2"/>
            <w:tabs>
              <w:tab w:val="right" w:leader="dot" w:pos="8822"/>
            </w:tabs>
            <w:rPr>
              <w:rFonts w:eastAsiaTheme="minorEastAsia"/>
              <w:noProof/>
              <w:sz w:val="24"/>
              <w:szCs w:val="24"/>
              <w:rtl/>
            </w:rPr>
          </w:pPr>
          <w:hyperlink w:anchor="_Toc224474938" w:history="1">
            <w:r w:rsidRPr="00AD1654">
              <w:rPr>
                <w:rStyle w:val="Hyperlink"/>
                <w:rFonts w:hint="eastAsia"/>
                <w:noProof/>
                <w:rtl/>
              </w:rPr>
              <w:t>سادساً</w:t>
            </w:r>
            <w:r w:rsidRPr="00AD1654">
              <w:rPr>
                <w:rStyle w:val="Hyperlink"/>
                <w:noProof/>
                <w:rtl/>
              </w:rPr>
              <w:t xml:space="preserve">: </w:t>
            </w:r>
            <w:r w:rsidRPr="00AD1654">
              <w:rPr>
                <w:rStyle w:val="Hyperlink"/>
                <w:rFonts w:hint="eastAsia"/>
                <w:noProof/>
                <w:rtl/>
              </w:rPr>
              <w:t>الحدود</w:t>
            </w:r>
            <w:r w:rsidRPr="00AD1654">
              <w:rPr>
                <w:rStyle w:val="Hyperlink"/>
                <w:noProof/>
                <w:rtl/>
              </w:rPr>
              <w:t xml:space="preserve"> </w:t>
            </w:r>
            <w:r w:rsidRPr="00AD1654">
              <w:rPr>
                <w:rStyle w:val="Hyperlink"/>
                <w:rFonts w:hint="eastAsia"/>
                <w:noProof/>
                <w:rtl/>
              </w:rPr>
              <w:t>الزمانية</w:t>
            </w:r>
            <w:r w:rsidRPr="00AD1654">
              <w:rPr>
                <w:rStyle w:val="Hyperlink"/>
                <w:noProof/>
                <w:rtl/>
              </w:rPr>
              <w:t xml:space="preserve"> </w:t>
            </w:r>
            <w:r w:rsidRPr="00AD1654">
              <w:rPr>
                <w:rStyle w:val="Hyperlink"/>
                <w:rFonts w:hint="eastAsia"/>
                <w:noProof/>
                <w:rtl/>
              </w:rPr>
              <w:t>والمكانية</w:t>
            </w:r>
            <w:r w:rsidRPr="00AD1654">
              <w:rPr>
                <w:rStyle w:val="Hyperlink"/>
                <w:noProof/>
                <w:rtl/>
              </w:rPr>
              <w:t xml:space="preserve"> </w:t>
            </w:r>
            <w:r w:rsidRPr="00AD1654">
              <w:rPr>
                <w:rStyle w:val="Hyperlink"/>
                <w:rFonts w:hint="eastAsia"/>
                <w:noProof/>
                <w:rtl/>
              </w:rPr>
              <w:t>والموضوعية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Toc224474938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3F67629F" w14:textId="10DB459F" w:rsidR="007669D4" w:rsidRDefault="007669D4">
          <w:pPr>
            <w:pStyle w:val="TOC2"/>
            <w:tabs>
              <w:tab w:val="right" w:leader="dot" w:pos="8822"/>
            </w:tabs>
            <w:rPr>
              <w:rFonts w:eastAsiaTheme="minorEastAsia"/>
              <w:noProof/>
              <w:sz w:val="24"/>
              <w:szCs w:val="24"/>
              <w:rtl/>
            </w:rPr>
          </w:pPr>
          <w:hyperlink w:anchor="_Toc224474939" w:history="1">
            <w:r w:rsidRPr="00AD1654">
              <w:rPr>
                <w:rStyle w:val="Hyperlink"/>
                <w:rFonts w:hint="eastAsia"/>
                <w:noProof/>
                <w:rtl/>
              </w:rPr>
              <w:t>سابعاً</w:t>
            </w:r>
            <w:r w:rsidRPr="00AD1654">
              <w:rPr>
                <w:rStyle w:val="Hyperlink"/>
                <w:noProof/>
                <w:rtl/>
              </w:rPr>
              <w:t xml:space="preserve">: </w:t>
            </w:r>
            <w:r w:rsidRPr="00AD1654">
              <w:rPr>
                <w:rStyle w:val="Hyperlink"/>
                <w:rFonts w:hint="eastAsia"/>
                <w:noProof/>
                <w:rtl/>
              </w:rPr>
              <w:t>الأداة</w:t>
            </w:r>
            <w:r w:rsidRPr="00AD1654">
              <w:rPr>
                <w:rStyle w:val="Hyperlink"/>
                <w:noProof/>
                <w:rtl/>
              </w:rPr>
              <w:t xml:space="preserve"> </w:t>
            </w:r>
            <w:r w:rsidRPr="00AD1654">
              <w:rPr>
                <w:rStyle w:val="Hyperlink"/>
                <w:rFonts w:hint="eastAsia"/>
                <w:noProof/>
                <w:rtl/>
              </w:rPr>
              <w:t>المستخدمة</w:t>
            </w:r>
            <w:r w:rsidRPr="00AD1654">
              <w:rPr>
                <w:rStyle w:val="Hyperlink"/>
                <w:noProof/>
                <w:rtl/>
              </w:rPr>
              <w:t xml:space="preserve"> </w:t>
            </w:r>
            <w:r w:rsidRPr="00AD1654">
              <w:rPr>
                <w:rStyle w:val="Hyperlink"/>
                <w:rFonts w:hint="eastAsia"/>
                <w:noProof/>
                <w:rtl/>
              </w:rPr>
              <w:t>للتحليل</w:t>
            </w:r>
            <w:r w:rsidRPr="00AD1654">
              <w:rPr>
                <w:rStyle w:val="Hyperlink"/>
                <w:noProof/>
                <w:rtl/>
              </w:rPr>
              <w:t xml:space="preserve"> </w:t>
            </w:r>
            <w:r w:rsidRPr="00AD1654">
              <w:rPr>
                <w:rStyle w:val="Hyperlink"/>
                <w:rFonts w:hint="eastAsia"/>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Toc224474939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7C3F37A3" w14:textId="1F9CC080" w:rsidR="007669D4" w:rsidRDefault="007669D4">
          <w:pPr>
            <w:pStyle w:val="TOC2"/>
            <w:tabs>
              <w:tab w:val="right" w:leader="dot" w:pos="8822"/>
            </w:tabs>
            <w:rPr>
              <w:rFonts w:eastAsiaTheme="minorEastAsia"/>
              <w:noProof/>
              <w:sz w:val="24"/>
              <w:szCs w:val="24"/>
              <w:rtl/>
            </w:rPr>
          </w:pPr>
          <w:hyperlink w:anchor="_Toc224474940" w:history="1">
            <w:r w:rsidRPr="00AD1654">
              <w:rPr>
                <w:rStyle w:val="Hyperlink"/>
                <w:rFonts w:hint="eastAsia"/>
                <w:noProof/>
                <w:rtl/>
              </w:rPr>
              <w:t>خصائص</w:t>
            </w:r>
            <w:r w:rsidRPr="00AD1654">
              <w:rPr>
                <w:rStyle w:val="Hyperlink"/>
                <w:noProof/>
                <w:rtl/>
              </w:rPr>
              <w:t xml:space="preserve"> </w:t>
            </w:r>
            <w:r w:rsidRPr="00AD1654">
              <w:rPr>
                <w:rStyle w:val="Hyperlink"/>
                <w:rFonts w:hint="eastAsia"/>
                <w:noProof/>
                <w:rtl/>
              </w:rPr>
              <w:t>عينة</w:t>
            </w:r>
            <w:r w:rsidRPr="00AD1654">
              <w:rPr>
                <w:rStyle w:val="Hyperlink"/>
                <w:noProof/>
                <w:rtl/>
              </w:rPr>
              <w:t xml:space="preserve"> </w:t>
            </w:r>
            <w:r w:rsidRPr="00AD1654">
              <w:rPr>
                <w:rStyle w:val="Hyperlink"/>
                <w:rFonts w:hint="eastAsia"/>
                <w:noProof/>
                <w:rtl/>
              </w:rPr>
              <w:t>الدراسة</w:t>
            </w:r>
            <w:r w:rsidRPr="00AD1654">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Toc224474940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20466C2A" w14:textId="1AE6BCCE" w:rsidR="007669D4" w:rsidRDefault="007669D4">
          <w:pPr>
            <w:pStyle w:val="TOC2"/>
            <w:tabs>
              <w:tab w:val="right" w:leader="dot" w:pos="8822"/>
            </w:tabs>
            <w:rPr>
              <w:rFonts w:eastAsiaTheme="minorEastAsia"/>
              <w:noProof/>
              <w:sz w:val="24"/>
              <w:szCs w:val="24"/>
              <w:rtl/>
            </w:rPr>
          </w:pPr>
          <w:hyperlink w:anchor="_Toc224474941" w:history="1">
            <w:r w:rsidRPr="00AD1654">
              <w:rPr>
                <w:rStyle w:val="Hyperlink"/>
                <w:rFonts w:hint="eastAsia"/>
                <w:noProof/>
                <w:rtl/>
              </w:rPr>
              <w:t>النتائج</w:t>
            </w:r>
            <w:r w:rsidRPr="00AD1654">
              <w:rPr>
                <w:rStyle w:val="Hyperlink"/>
                <w:noProof/>
                <w:rtl/>
              </w:rPr>
              <w:t xml:space="preserve"> </w:t>
            </w:r>
            <w:r w:rsidRPr="00AD1654">
              <w:rPr>
                <w:rStyle w:val="Hyperlink"/>
                <w:rFonts w:hint="eastAsia"/>
                <w:noProof/>
                <w:rtl/>
              </w:rPr>
              <w:t>الوصفية</w:t>
            </w:r>
            <w:r w:rsidRPr="00AD1654">
              <w:rPr>
                <w:rStyle w:val="Hyperlink"/>
                <w:noProof/>
                <w:rtl/>
              </w:rPr>
              <w:t xml:space="preserve"> </w:t>
            </w:r>
            <w:r w:rsidRPr="00AD1654">
              <w:rPr>
                <w:rStyle w:val="Hyperlink"/>
                <w:rFonts w:hint="eastAsia"/>
                <w:noProof/>
                <w:rtl/>
              </w:rPr>
              <w:t>لمتغيرات</w:t>
            </w:r>
            <w:r w:rsidRPr="00AD1654">
              <w:rPr>
                <w:rStyle w:val="Hyperlink"/>
                <w:noProof/>
                <w:rtl/>
              </w:rPr>
              <w:t xml:space="preserve"> </w:t>
            </w:r>
            <w:r w:rsidRPr="00AD1654">
              <w:rPr>
                <w:rStyle w:val="Hyperlink"/>
                <w:rFonts w:hint="eastAsia"/>
                <w:noProof/>
                <w:rtl/>
              </w:rPr>
              <w:t>الدراسة</w:t>
            </w:r>
            <w:r w:rsidRPr="00AD1654">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Toc224474941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48B05C27" w14:textId="0CE94B13" w:rsidR="007669D4" w:rsidRDefault="007669D4">
          <w:pPr>
            <w:pStyle w:val="TOC2"/>
            <w:tabs>
              <w:tab w:val="right" w:leader="dot" w:pos="8822"/>
            </w:tabs>
            <w:rPr>
              <w:rFonts w:eastAsiaTheme="minorEastAsia"/>
              <w:noProof/>
              <w:sz w:val="24"/>
              <w:szCs w:val="24"/>
              <w:rtl/>
            </w:rPr>
          </w:pPr>
          <w:hyperlink w:anchor="_Toc224474942" w:history="1">
            <w:r w:rsidRPr="00AD1654">
              <w:rPr>
                <w:rStyle w:val="Hyperlink"/>
                <w:rFonts w:hint="eastAsia"/>
                <w:noProof/>
                <w:rtl/>
              </w:rPr>
              <w:t>أختبار</w:t>
            </w:r>
            <w:r w:rsidRPr="00AD1654">
              <w:rPr>
                <w:rStyle w:val="Hyperlink"/>
                <w:noProof/>
                <w:rtl/>
              </w:rPr>
              <w:t xml:space="preserve"> </w:t>
            </w:r>
            <w:r w:rsidRPr="00AD1654">
              <w:rPr>
                <w:rStyle w:val="Hyperlink"/>
                <w:rFonts w:hint="eastAsia"/>
                <w:noProof/>
                <w:rtl/>
              </w:rPr>
              <w:t>الفروض</w:t>
            </w:r>
            <w:r w:rsidRPr="00AD1654">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Toc224474942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30CC164A" w14:textId="63CC51D7" w:rsidR="007669D4" w:rsidRDefault="007669D4">
          <w:pPr>
            <w:pStyle w:val="TOC1"/>
            <w:tabs>
              <w:tab w:val="right" w:leader="dot" w:pos="8822"/>
            </w:tabs>
            <w:rPr>
              <w:rFonts w:eastAsiaTheme="minorEastAsia"/>
              <w:noProof/>
              <w:sz w:val="24"/>
              <w:szCs w:val="24"/>
              <w:rtl/>
            </w:rPr>
          </w:pPr>
          <w:hyperlink w:anchor="_Toc224474943" w:history="1">
            <w:r w:rsidRPr="00AD1654">
              <w:rPr>
                <w:rStyle w:val="Hyperlink"/>
                <w:rFonts w:hint="eastAsia"/>
                <w:noProof/>
                <w:rtl/>
              </w:rPr>
              <w:t>الفصل</w:t>
            </w:r>
            <w:r w:rsidRPr="00AD1654">
              <w:rPr>
                <w:rStyle w:val="Hyperlink"/>
                <w:noProof/>
                <w:rtl/>
              </w:rPr>
              <w:t xml:space="preserve"> </w:t>
            </w:r>
            <w:r w:rsidRPr="00AD1654">
              <w:rPr>
                <w:rStyle w:val="Hyperlink"/>
                <w:rFonts w:hint="eastAsia"/>
                <w:noProof/>
                <w:rtl/>
              </w:rPr>
              <w:t>الخامس</w:t>
            </w:r>
            <w:r w:rsidRPr="00AD1654">
              <w:rPr>
                <w:rStyle w:val="Hyperlink"/>
                <w:noProof/>
                <w:rtl/>
              </w:rPr>
              <w:t xml:space="preserve"> : </w:t>
            </w:r>
            <w:r w:rsidRPr="00AD1654">
              <w:rPr>
                <w:rStyle w:val="Hyperlink"/>
                <w:rFonts w:hint="eastAsia"/>
                <w:noProof/>
                <w:rtl/>
              </w:rPr>
              <w:t>النتائج</w:t>
            </w:r>
            <w:r w:rsidRPr="00AD1654">
              <w:rPr>
                <w:rStyle w:val="Hyperlink"/>
                <w:noProof/>
                <w:rtl/>
              </w:rPr>
              <w:t xml:space="preserve"> </w:t>
            </w:r>
            <w:r w:rsidRPr="00AD1654">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Toc224474943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207FF1B9" w14:textId="54164B31" w:rsidR="007669D4" w:rsidRDefault="007669D4">
          <w:pPr>
            <w:pStyle w:val="TOC2"/>
            <w:tabs>
              <w:tab w:val="right" w:leader="dot" w:pos="8822"/>
            </w:tabs>
            <w:rPr>
              <w:rFonts w:eastAsiaTheme="minorEastAsia"/>
              <w:noProof/>
              <w:sz w:val="24"/>
              <w:szCs w:val="24"/>
              <w:rtl/>
            </w:rPr>
          </w:pPr>
          <w:hyperlink w:anchor="_Toc224474944" w:history="1">
            <w:r w:rsidRPr="00AD1654">
              <w:rPr>
                <w:rStyle w:val="Hyperlink"/>
                <w:rFonts w:hint="eastAsia"/>
                <w:noProof/>
                <w:rtl/>
              </w:rPr>
              <w:t>التمهيد</w:t>
            </w:r>
            <w:r w:rsidRPr="00AD165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Toc224474944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6768FBB4" w14:textId="12813B28" w:rsidR="007669D4" w:rsidRDefault="007669D4">
          <w:pPr>
            <w:pStyle w:val="TOC2"/>
            <w:tabs>
              <w:tab w:val="right" w:leader="dot" w:pos="8822"/>
            </w:tabs>
            <w:rPr>
              <w:rFonts w:eastAsiaTheme="minorEastAsia"/>
              <w:noProof/>
              <w:sz w:val="24"/>
              <w:szCs w:val="24"/>
              <w:rtl/>
            </w:rPr>
          </w:pPr>
          <w:hyperlink w:anchor="_Toc224474945" w:history="1">
            <w:r w:rsidRPr="00AD1654">
              <w:rPr>
                <w:rStyle w:val="Hyperlink"/>
                <w:rFonts w:hint="eastAsia"/>
                <w:noProof/>
                <w:rtl/>
              </w:rPr>
              <w:t>خلاصة</w:t>
            </w:r>
            <w:r w:rsidRPr="00AD1654">
              <w:rPr>
                <w:rStyle w:val="Hyperlink"/>
                <w:noProof/>
                <w:rtl/>
              </w:rPr>
              <w:t xml:space="preserve"> </w:t>
            </w:r>
            <w:r w:rsidRPr="00AD1654">
              <w:rPr>
                <w:rStyle w:val="Hyperlink"/>
                <w:rFonts w:hint="eastAsia"/>
                <w:noProof/>
                <w:rtl/>
              </w:rPr>
              <w:t>النتائج</w:t>
            </w:r>
            <w:r w:rsidRPr="00AD165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Toc224474945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418D1CC1" w14:textId="3A7C3EC2" w:rsidR="007669D4" w:rsidRDefault="007669D4">
          <w:pPr>
            <w:pStyle w:val="TOC2"/>
            <w:tabs>
              <w:tab w:val="right" w:leader="dot" w:pos="8822"/>
            </w:tabs>
            <w:rPr>
              <w:rFonts w:eastAsiaTheme="minorEastAsia"/>
              <w:noProof/>
              <w:sz w:val="24"/>
              <w:szCs w:val="24"/>
              <w:rtl/>
            </w:rPr>
          </w:pPr>
          <w:hyperlink w:anchor="_Toc224474946" w:history="1">
            <w:r w:rsidRPr="00AD1654">
              <w:rPr>
                <w:rStyle w:val="Hyperlink"/>
                <w:rFonts w:hint="eastAsia"/>
                <w:noProof/>
                <w:rtl/>
              </w:rPr>
              <w:t>التوصيات</w:t>
            </w:r>
            <w:r w:rsidRPr="00AD165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Toc224474946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5D94F553" w14:textId="3A52C816" w:rsidR="007669D4" w:rsidRDefault="007669D4">
          <w:pPr>
            <w:pStyle w:val="TOC2"/>
            <w:tabs>
              <w:tab w:val="right" w:leader="dot" w:pos="8822"/>
            </w:tabs>
            <w:rPr>
              <w:rFonts w:eastAsiaTheme="minorEastAsia"/>
              <w:noProof/>
              <w:sz w:val="24"/>
              <w:szCs w:val="24"/>
              <w:rtl/>
            </w:rPr>
          </w:pPr>
          <w:hyperlink w:anchor="_Toc224474947" w:history="1">
            <w:r w:rsidRPr="00AD1654">
              <w:rPr>
                <w:rStyle w:val="Hyperlink"/>
                <w:rFonts w:hint="eastAsia"/>
                <w:noProof/>
                <w:rtl/>
              </w:rPr>
              <w:t>التوصيات</w:t>
            </w:r>
            <w:r w:rsidRPr="00AD1654">
              <w:rPr>
                <w:rStyle w:val="Hyperlink"/>
                <w:noProof/>
                <w:rtl/>
              </w:rPr>
              <w:t xml:space="preserve"> </w:t>
            </w:r>
            <w:r w:rsidRPr="00AD1654">
              <w:rPr>
                <w:rStyle w:val="Hyperlink"/>
                <w:rFonts w:hint="eastAsia"/>
                <w:noProof/>
                <w:rtl/>
              </w:rPr>
              <w:t>العلمية</w:t>
            </w:r>
            <w:r w:rsidRPr="00AD165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Toc224474947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3694497E" w14:textId="754C2044" w:rsidR="007669D4" w:rsidRDefault="007669D4">
          <w:pPr>
            <w:pStyle w:val="TOC1"/>
            <w:tabs>
              <w:tab w:val="right" w:leader="dot" w:pos="8822"/>
            </w:tabs>
            <w:rPr>
              <w:rFonts w:eastAsiaTheme="minorEastAsia"/>
              <w:noProof/>
              <w:sz w:val="24"/>
              <w:szCs w:val="24"/>
              <w:rtl/>
            </w:rPr>
          </w:pPr>
          <w:hyperlink w:anchor="_Toc224474948" w:history="1">
            <w:r w:rsidRPr="00AD1654">
              <w:rPr>
                <w:rStyle w:val="Hyperlink"/>
                <w:rFonts w:hint="eastAsia"/>
                <w:noProof/>
                <w:rtl/>
              </w:rPr>
              <w:t>المراجع</w:t>
            </w:r>
            <w:r w:rsidRPr="00AD16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Toc224474948 \h</w:instrText>
            </w:r>
            <w:r>
              <w:rPr>
                <w:noProof/>
                <w:webHidden/>
                <w:rtl/>
              </w:rPr>
              <w:instrText xml:space="preserve"> </w:instrText>
            </w:r>
            <w:r>
              <w:rPr>
                <w:noProof/>
                <w:webHidden/>
                <w:rtl/>
              </w:rPr>
            </w:r>
            <w:r>
              <w:rPr>
                <w:noProof/>
                <w:webHidden/>
                <w:rtl/>
              </w:rPr>
              <w:fldChar w:fldCharType="separate"/>
            </w:r>
            <w:r w:rsidR="00A06F61">
              <w:rPr>
                <w:noProof/>
                <w:webHidden/>
                <w:rtl/>
              </w:rPr>
              <w:t>76</w:t>
            </w:r>
            <w:r>
              <w:rPr>
                <w:noProof/>
                <w:webHidden/>
                <w:rtl/>
              </w:rPr>
              <w:fldChar w:fldCharType="end"/>
            </w:r>
          </w:hyperlink>
        </w:p>
        <w:p w14:paraId="71D44687" w14:textId="0D1BE8E5" w:rsidR="007669D4" w:rsidRDefault="007669D4">
          <w:pPr>
            <w:pStyle w:val="TOC2"/>
            <w:tabs>
              <w:tab w:val="right" w:leader="dot" w:pos="8822"/>
            </w:tabs>
            <w:rPr>
              <w:rFonts w:eastAsiaTheme="minorEastAsia"/>
              <w:noProof/>
              <w:sz w:val="24"/>
              <w:szCs w:val="24"/>
              <w:rtl/>
            </w:rPr>
          </w:pPr>
          <w:hyperlink w:anchor="_Toc224474949" w:history="1">
            <w:r w:rsidRPr="00AD1654">
              <w:rPr>
                <w:rStyle w:val="Hyperlink"/>
                <w:rFonts w:hint="eastAsia"/>
                <w:noProof/>
                <w:rtl/>
              </w:rPr>
              <w:t>أولا</w:t>
            </w:r>
            <w:r w:rsidRPr="00AD1654">
              <w:rPr>
                <w:rStyle w:val="Hyperlink"/>
                <w:noProof/>
                <w:rtl/>
              </w:rPr>
              <w:t xml:space="preserve">: </w:t>
            </w:r>
            <w:r w:rsidRPr="00AD1654">
              <w:rPr>
                <w:rStyle w:val="Hyperlink"/>
                <w:rFonts w:hint="eastAsia"/>
                <w:noProof/>
                <w:rtl/>
              </w:rPr>
              <w:t>المراجع</w:t>
            </w:r>
            <w:r w:rsidRPr="00AD1654">
              <w:rPr>
                <w:rStyle w:val="Hyperlink"/>
                <w:noProof/>
                <w:rtl/>
              </w:rPr>
              <w:t xml:space="preserve"> </w:t>
            </w:r>
            <w:r w:rsidRPr="00AD1654">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Toc224474949 \h</w:instrText>
            </w:r>
            <w:r>
              <w:rPr>
                <w:noProof/>
                <w:webHidden/>
                <w:rtl/>
              </w:rPr>
              <w:instrText xml:space="preserve"> </w:instrText>
            </w:r>
            <w:r>
              <w:rPr>
                <w:noProof/>
                <w:webHidden/>
                <w:rtl/>
              </w:rPr>
            </w:r>
            <w:r>
              <w:rPr>
                <w:noProof/>
                <w:webHidden/>
                <w:rtl/>
              </w:rPr>
              <w:fldChar w:fldCharType="separate"/>
            </w:r>
            <w:r w:rsidR="00A06F61">
              <w:rPr>
                <w:noProof/>
                <w:webHidden/>
                <w:rtl/>
              </w:rPr>
              <w:t>76</w:t>
            </w:r>
            <w:r>
              <w:rPr>
                <w:noProof/>
                <w:webHidden/>
                <w:rtl/>
              </w:rPr>
              <w:fldChar w:fldCharType="end"/>
            </w:r>
          </w:hyperlink>
        </w:p>
        <w:p w14:paraId="77A2AE7D" w14:textId="74711D5E" w:rsidR="007669D4" w:rsidRDefault="007669D4">
          <w:pPr>
            <w:pStyle w:val="TOC2"/>
            <w:tabs>
              <w:tab w:val="right" w:leader="dot" w:pos="8822"/>
            </w:tabs>
            <w:rPr>
              <w:rFonts w:eastAsiaTheme="minorEastAsia"/>
              <w:noProof/>
              <w:sz w:val="24"/>
              <w:szCs w:val="24"/>
              <w:rtl/>
            </w:rPr>
          </w:pPr>
          <w:hyperlink w:anchor="_Toc224474950" w:history="1">
            <w:r w:rsidRPr="00AD1654">
              <w:rPr>
                <w:rStyle w:val="Hyperlink"/>
                <w:rFonts w:hint="eastAsia"/>
                <w:noProof/>
                <w:rtl/>
              </w:rPr>
              <w:t>ثانيا</w:t>
            </w:r>
            <w:r w:rsidRPr="00AD1654">
              <w:rPr>
                <w:rStyle w:val="Hyperlink"/>
                <w:noProof/>
                <w:rtl/>
              </w:rPr>
              <w:t xml:space="preserve">: </w:t>
            </w:r>
            <w:r w:rsidRPr="00AD1654">
              <w:rPr>
                <w:rStyle w:val="Hyperlink"/>
                <w:rFonts w:hint="eastAsia"/>
                <w:noProof/>
                <w:rtl/>
              </w:rPr>
              <w:t>المراجع</w:t>
            </w:r>
            <w:r w:rsidRPr="00AD1654">
              <w:rPr>
                <w:rStyle w:val="Hyperlink"/>
                <w:noProof/>
                <w:rtl/>
              </w:rPr>
              <w:t xml:space="preserve"> </w:t>
            </w:r>
            <w:r w:rsidRPr="00AD1654">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Toc224474950 \h</w:instrText>
            </w:r>
            <w:r>
              <w:rPr>
                <w:noProof/>
                <w:webHidden/>
                <w:rtl/>
              </w:rPr>
              <w:instrText xml:space="preserve"> </w:instrText>
            </w:r>
            <w:r>
              <w:rPr>
                <w:noProof/>
                <w:webHidden/>
                <w:rtl/>
              </w:rPr>
            </w:r>
            <w:r>
              <w:rPr>
                <w:noProof/>
                <w:webHidden/>
                <w:rtl/>
              </w:rPr>
              <w:fldChar w:fldCharType="separate"/>
            </w:r>
            <w:r w:rsidR="00A06F61">
              <w:rPr>
                <w:noProof/>
                <w:webHidden/>
                <w:rtl/>
              </w:rPr>
              <w:t>77</w:t>
            </w:r>
            <w:r>
              <w:rPr>
                <w:noProof/>
                <w:webHidden/>
                <w:rtl/>
              </w:rPr>
              <w:fldChar w:fldCharType="end"/>
            </w:r>
          </w:hyperlink>
        </w:p>
        <w:p w14:paraId="370CDE95" w14:textId="3A371AC2" w:rsidR="007669D4" w:rsidRDefault="007669D4">
          <w:pPr>
            <w:pStyle w:val="TOC1"/>
            <w:tabs>
              <w:tab w:val="right" w:leader="dot" w:pos="8822"/>
            </w:tabs>
            <w:rPr>
              <w:rFonts w:eastAsiaTheme="minorEastAsia"/>
              <w:noProof/>
              <w:sz w:val="24"/>
              <w:szCs w:val="24"/>
              <w:rtl/>
            </w:rPr>
          </w:pPr>
          <w:hyperlink w:anchor="_Toc224474951" w:history="1">
            <w:r w:rsidRPr="00AD1654">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Toc224474951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03C3C6A2" w14:textId="2220CC12" w:rsidR="007669D4" w:rsidRDefault="007669D4">
          <w:pPr>
            <w:pStyle w:val="TOC1"/>
            <w:tabs>
              <w:tab w:val="right" w:leader="dot" w:pos="8822"/>
            </w:tabs>
            <w:rPr>
              <w:rFonts w:eastAsiaTheme="minorEastAsia"/>
              <w:noProof/>
              <w:sz w:val="24"/>
              <w:szCs w:val="24"/>
              <w:rtl/>
            </w:rPr>
          </w:pPr>
          <w:hyperlink w:anchor="_Toc224474952" w:history="1">
            <w:r w:rsidRPr="00AD1654">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Toc224474952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08A7F9CA" w14:textId="6960F03D" w:rsidR="007669D4" w:rsidRDefault="007669D4">
          <w:pPr>
            <w:pStyle w:val="TOC1"/>
            <w:tabs>
              <w:tab w:val="right" w:leader="dot" w:pos="8822"/>
            </w:tabs>
            <w:rPr>
              <w:rFonts w:eastAsiaTheme="minorEastAsia"/>
              <w:noProof/>
              <w:sz w:val="24"/>
              <w:szCs w:val="24"/>
              <w:rtl/>
            </w:rPr>
          </w:pPr>
          <w:hyperlink w:anchor="_Toc224474953" w:history="1">
            <w:r w:rsidRPr="00AD1654">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Toc224474953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2F26720E" w14:textId="2543FBAB" w:rsidR="007669D4" w:rsidRDefault="007669D4">
          <w:pPr>
            <w:pStyle w:val="TOC1"/>
            <w:tabs>
              <w:tab w:val="right" w:leader="dot" w:pos="8822"/>
            </w:tabs>
            <w:rPr>
              <w:rFonts w:eastAsiaTheme="minorEastAsia"/>
              <w:noProof/>
              <w:sz w:val="24"/>
              <w:szCs w:val="24"/>
              <w:rtl/>
            </w:rPr>
          </w:pPr>
          <w:hyperlink w:anchor="_Toc224474954" w:history="1">
            <w:r w:rsidRPr="00AD1654">
              <w:rPr>
                <w:rStyle w:val="Hyperlink"/>
                <w:rFonts w:hint="eastAsia"/>
                <w:noProof/>
                <w:rtl/>
              </w:rPr>
              <w:t>استبيان</w:t>
            </w:r>
            <w:r w:rsidRPr="00AD1654">
              <w:rPr>
                <w:rStyle w:val="Hyperlink"/>
                <w:noProof/>
                <w:rtl/>
              </w:rPr>
              <w:t xml:space="preserve"> </w:t>
            </w:r>
            <w:r w:rsidRPr="00AD16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Toc224474954 \h</w:instrText>
            </w:r>
            <w:r>
              <w:rPr>
                <w:noProof/>
                <w:webHidden/>
                <w:rtl/>
              </w:rPr>
              <w:instrText xml:space="preserve"> </w:instrText>
            </w:r>
            <w:r>
              <w:rPr>
                <w:noProof/>
                <w:webHidden/>
                <w:rtl/>
              </w:rPr>
              <w:fldChar w:fldCharType="separate"/>
            </w:r>
            <w:r w:rsidR="00A06F61">
              <w:rPr>
                <w:b/>
                <w:bCs/>
                <w:noProof/>
                <w:webHidden/>
              </w:rPr>
              <w:t>Error! Bookmark not defined.</w:t>
            </w:r>
            <w:r>
              <w:rPr>
                <w:noProof/>
                <w:webHidden/>
                <w:rtl/>
              </w:rPr>
              <w:fldChar w:fldCharType="end"/>
            </w:r>
          </w:hyperlink>
        </w:p>
        <w:p w14:paraId="7908EEC1" w14:textId="70F25B59" w:rsidR="002C3D6A" w:rsidRDefault="002C3D6A" w:rsidP="00E814EE">
          <w:pPr>
            <w:spacing w:line="360" w:lineRule="auto"/>
          </w:pPr>
          <w:r w:rsidRPr="002C3D6A">
            <w:rPr>
              <w:rFonts w:ascii="Simplified Arabic" w:hAnsi="Simplified Arabic" w:cs="Simplified Arabic"/>
              <w:b/>
              <w:bCs/>
              <w:noProof/>
              <w:sz w:val="28"/>
              <w:szCs w:val="28"/>
            </w:rPr>
            <w:fldChar w:fldCharType="end"/>
          </w:r>
        </w:p>
      </w:sdtContent>
    </w:sdt>
    <w:p w14:paraId="4479E4BB" w14:textId="77777777" w:rsidR="007D2733" w:rsidRDefault="007D2733" w:rsidP="000C36B5">
      <w:pPr>
        <w:spacing w:line="360" w:lineRule="auto"/>
        <w:rPr>
          <w:rFonts w:ascii="Sakkal Majalla" w:hAnsi="Sakkal Majalla" w:cs="Sakkal Majalla"/>
          <w:b/>
          <w:bCs/>
          <w:sz w:val="28"/>
          <w:szCs w:val="28"/>
          <w:rtl/>
          <w:lang w:bidi="ar-EG"/>
        </w:rPr>
      </w:pPr>
    </w:p>
    <w:p w14:paraId="1348A278" w14:textId="77777777" w:rsidR="007D2733" w:rsidRDefault="007D2733" w:rsidP="000C36B5">
      <w:pPr>
        <w:spacing w:line="360" w:lineRule="auto"/>
        <w:jc w:val="center"/>
        <w:rPr>
          <w:rFonts w:ascii="Sakkal Majalla" w:hAnsi="Sakkal Majalla" w:cs="Sakkal Majalla"/>
          <w:b/>
          <w:bCs/>
          <w:sz w:val="28"/>
          <w:szCs w:val="28"/>
          <w:rtl/>
          <w:lang w:bidi="ar-EG"/>
        </w:rPr>
      </w:pPr>
    </w:p>
    <w:p w14:paraId="648D8279" w14:textId="77777777" w:rsidR="007D2733" w:rsidRDefault="007D2733" w:rsidP="000C36B5">
      <w:pPr>
        <w:spacing w:line="360" w:lineRule="auto"/>
        <w:jc w:val="center"/>
        <w:rPr>
          <w:rFonts w:ascii="Sakkal Majalla" w:hAnsi="Sakkal Majalla" w:cs="Sakkal Majalla"/>
          <w:b/>
          <w:bCs/>
          <w:sz w:val="28"/>
          <w:szCs w:val="28"/>
          <w:rtl/>
          <w:lang w:bidi="ar-EG"/>
        </w:rPr>
      </w:pPr>
    </w:p>
    <w:p w14:paraId="23D35498" w14:textId="77777777" w:rsidR="007D2733" w:rsidRDefault="007D2733" w:rsidP="000C36B5">
      <w:pPr>
        <w:spacing w:line="360" w:lineRule="auto"/>
        <w:jc w:val="center"/>
        <w:rPr>
          <w:rFonts w:ascii="Sakkal Majalla" w:hAnsi="Sakkal Majalla" w:cs="Sakkal Majalla"/>
          <w:b/>
          <w:bCs/>
          <w:sz w:val="28"/>
          <w:szCs w:val="28"/>
          <w:rtl/>
          <w:lang w:bidi="ar-EG"/>
        </w:rPr>
      </w:pPr>
    </w:p>
    <w:p w14:paraId="0C082A8A" w14:textId="77777777" w:rsidR="007D2733" w:rsidRDefault="007D2733" w:rsidP="000C36B5">
      <w:pPr>
        <w:spacing w:line="360" w:lineRule="auto"/>
        <w:jc w:val="center"/>
        <w:rPr>
          <w:rFonts w:ascii="Sakkal Majalla" w:hAnsi="Sakkal Majalla" w:cs="Sakkal Majalla"/>
          <w:b/>
          <w:bCs/>
          <w:sz w:val="28"/>
          <w:szCs w:val="28"/>
          <w:rtl/>
          <w:lang w:bidi="ar-EG"/>
        </w:rPr>
      </w:pPr>
    </w:p>
    <w:p w14:paraId="3AD600AE" w14:textId="77777777" w:rsidR="007D2733" w:rsidRDefault="007D2733" w:rsidP="000C36B5">
      <w:pPr>
        <w:spacing w:line="360" w:lineRule="auto"/>
        <w:rPr>
          <w:rFonts w:ascii="Sakkal Majalla" w:hAnsi="Sakkal Majalla" w:cs="Sakkal Majalla"/>
          <w:b/>
          <w:bCs/>
          <w:sz w:val="28"/>
          <w:szCs w:val="28"/>
          <w:rtl/>
          <w:lang w:bidi="ar-EG"/>
        </w:rPr>
      </w:pPr>
    </w:p>
    <w:p w14:paraId="44F86787" w14:textId="77777777" w:rsidR="00E814EE" w:rsidRDefault="00E814EE" w:rsidP="000C36B5">
      <w:pPr>
        <w:spacing w:line="360" w:lineRule="auto"/>
        <w:rPr>
          <w:rFonts w:ascii="Sakkal Majalla" w:hAnsi="Sakkal Majalla" w:cs="Sakkal Majalla"/>
          <w:b/>
          <w:bCs/>
          <w:sz w:val="28"/>
          <w:szCs w:val="28"/>
          <w:rtl/>
          <w:lang w:bidi="ar-EG"/>
        </w:rPr>
      </w:pPr>
    </w:p>
    <w:p w14:paraId="45471B5E" w14:textId="77777777" w:rsidR="00E814EE" w:rsidRDefault="00E814EE" w:rsidP="000C36B5">
      <w:pPr>
        <w:spacing w:line="360" w:lineRule="auto"/>
        <w:rPr>
          <w:rFonts w:ascii="Sakkal Majalla" w:hAnsi="Sakkal Majalla" w:cs="Sakkal Majalla"/>
          <w:b/>
          <w:bCs/>
          <w:sz w:val="28"/>
          <w:szCs w:val="28"/>
          <w:rtl/>
          <w:lang w:bidi="ar-EG"/>
        </w:rPr>
      </w:pPr>
    </w:p>
    <w:p w14:paraId="08F367F3" w14:textId="77777777" w:rsidR="00E814EE" w:rsidRDefault="00E814EE" w:rsidP="000C36B5">
      <w:pPr>
        <w:spacing w:line="360" w:lineRule="auto"/>
        <w:rPr>
          <w:rFonts w:ascii="Sakkal Majalla" w:hAnsi="Sakkal Majalla" w:cs="Sakkal Majalla"/>
          <w:b/>
          <w:bCs/>
          <w:sz w:val="28"/>
          <w:szCs w:val="28"/>
          <w:rtl/>
          <w:lang w:bidi="ar-EG"/>
        </w:rPr>
      </w:pPr>
    </w:p>
    <w:p w14:paraId="035BF540" w14:textId="7C7E72F5" w:rsidR="009125CE" w:rsidRPr="000C36B5" w:rsidRDefault="000C36B5" w:rsidP="0094040A">
      <w:pPr>
        <w:pStyle w:val="Heading1"/>
        <w:rPr>
          <w:rtl/>
          <w:lang w:bidi="ar-EG"/>
        </w:rPr>
      </w:pPr>
      <w:bookmarkStart w:id="1" w:name="_Toc224474908"/>
      <w:r w:rsidRPr="000C36B5">
        <w:rPr>
          <w:rtl/>
        </w:rPr>
        <w:lastRenderedPageBreak/>
        <w:t>ال</w:t>
      </w:r>
      <w:r w:rsidR="00A74F76" w:rsidRPr="000C36B5">
        <w:rPr>
          <w:rtl/>
        </w:rPr>
        <w:t>مقدمة</w:t>
      </w:r>
      <w:r w:rsidR="009125CE" w:rsidRPr="000C36B5">
        <w:rPr>
          <w:rtl/>
          <w:lang w:bidi="ar-EG"/>
        </w:rPr>
        <w:t>:</w:t>
      </w:r>
      <w:bookmarkEnd w:id="1"/>
    </w:p>
    <w:p w14:paraId="72D3CE61" w14:textId="3ABB89A5" w:rsidR="005769EB" w:rsidRPr="009B3637" w:rsidRDefault="00F43B0B"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إن</w:t>
      </w:r>
      <w:r w:rsidR="005769EB" w:rsidRPr="009B3637">
        <w:rPr>
          <w:rFonts w:ascii="Simplified Arabic" w:hAnsi="Simplified Arabic" w:cs="Simplified Arabic"/>
          <w:sz w:val="28"/>
          <w:szCs w:val="28"/>
          <w:rtl/>
          <w:lang w:bidi="ar-EG"/>
        </w:rPr>
        <w:t xml:space="preserve"> إدارة المشاريع أحد أهم المجالات الإدارية التي تشهد تطورًا متسارعًا في العالم المعاصر، حيث أصبحت مؤشرات الأداء في هذا المجال من أهم الأدوات التي تعتمد عليها المؤسسات والدول في تقييم كفاءة وفاعلية مشروعاتها. وفي </w:t>
      </w:r>
      <w:r w:rsidR="009D4701">
        <w:rPr>
          <w:rFonts w:ascii="Simplified Arabic" w:hAnsi="Simplified Arabic" w:cs="Simplified Arabic"/>
          <w:sz w:val="28"/>
          <w:szCs w:val="28"/>
          <w:rtl/>
          <w:lang w:bidi="ar-EG"/>
        </w:rPr>
        <w:t>السعودية</w:t>
      </w:r>
      <w:r w:rsidR="005769EB" w:rsidRPr="009B3637">
        <w:rPr>
          <w:rFonts w:ascii="Simplified Arabic" w:hAnsi="Simplified Arabic" w:cs="Simplified Arabic"/>
          <w:sz w:val="28"/>
          <w:szCs w:val="28"/>
          <w:rtl/>
          <w:lang w:bidi="ar-EG"/>
        </w:rPr>
        <w:t xml:space="preserve"> على وجه الخصوص، تزايد الاهتمام بهذا الموضوع في ظل التحول الوطني الكبير الذي تشهده البلاد في إطار </w:t>
      </w:r>
      <w:r w:rsidRPr="009B3637">
        <w:rPr>
          <w:rFonts w:ascii="Simplified Arabic" w:hAnsi="Simplified Arabic" w:cs="Simplified Arabic"/>
          <w:sz w:val="28"/>
          <w:szCs w:val="28"/>
          <w:rtl/>
          <w:lang w:bidi="ar-EG"/>
        </w:rPr>
        <w:t xml:space="preserve"> </w:t>
      </w:r>
      <w:r w:rsidR="005769EB" w:rsidRPr="009B3637">
        <w:rPr>
          <w:rFonts w:ascii="Simplified Arabic" w:hAnsi="Simplified Arabic" w:cs="Simplified Arabic"/>
          <w:sz w:val="28"/>
          <w:szCs w:val="28"/>
          <w:rtl/>
          <w:lang w:bidi="ar-EG"/>
        </w:rPr>
        <w:t>رؤية السعودية 2030، التي تعتمد على مجموعة ضخمة من المشاريع التنموية والاستراتيجية في مختلف القطاعات مثل البنية التحتية، الطاقة، السياحة، التقنية، والإسكان. ومع هذا التوسع في حجم ونطاق المشاريع، بات من الضروري تطوير منظومة علمية دقيقة لتحديد وقياس مؤشرات أداء إدارة المشاريع بما يضمن تحقيق الأهداف الوطنية وفق أعلى مستويات الكفاءة والجودة والاستدامة.</w:t>
      </w:r>
    </w:p>
    <w:p w14:paraId="307F35A2" w14:textId="5E055978" w:rsidR="00F43B0B" w:rsidRPr="009B3637" w:rsidRDefault="005769EB"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إدارة المشاريع في السياق السعودي لا تقتصر على الجوانب التقنية والتنفيذية، بل تتعداها إلى الأبعاد الاستراتيجية والتنظيمية التي تتصل مباشرة بمستوى الإنجاز الحكومي وفعالية تخصيص الموارد العامة. ومن هنا تبرز الحاجة إلى تحديد مؤشرات أداء واضحة ومعتمدة تساعد في متابعة تنفيذ المشاريع وفق محاور رئيسية تشمل الوقت، التكلفة، الجودة، السلامة، والاستدامة، إضافة إلى مؤشرات جديدة تتعلق برضا المستفيدين ومستوى الابتكار والأثر الاقتصادي والاجتماعي للمشاريع. فنجاح المشروع في المملكة لم يعد يقاس فقط بمدى الالتزام بالجدول الزمني أو بالميزانية المرصودة، بل أصبح يُقاس أيضًا بمدى مساهمته في تحقيق مستهدفات التنمية الوطنية ورفع جودة الحياة وتحقيق الكفاءة في الإنفاق العام</w:t>
      </w:r>
      <w:r w:rsidR="00F43B0B" w:rsidRPr="009B3637">
        <w:rPr>
          <w:rFonts w:ascii="Simplified Arabic" w:hAnsi="Simplified Arabic" w:cs="Simplified Arabic"/>
          <w:sz w:val="28"/>
          <w:szCs w:val="28"/>
          <w:rtl/>
          <w:lang w:bidi="ar-EG"/>
        </w:rPr>
        <w:t xml:space="preserve">، </w:t>
      </w:r>
      <w:r w:rsidR="00F43B0B" w:rsidRPr="009B3637">
        <w:rPr>
          <w:rFonts w:ascii="Simplified Arabic" w:hAnsi="Simplified Arabic" w:cs="Simplified Arabic"/>
          <w:sz w:val="28"/>
          <w:szCs w:val="28"/>
          <w:rtl/>
          <w:lang w:bidi="ar-EG"/>
        </w:rPr>
        <w:lastRenderedPageBreak/>
        <w:t>و</w:t>
      </w:r>
      <w:r w:rsidRPr="009B3637">
        <w:rPr>
          <w:rFonts w:ascii="Simplified Arabic" w:hAnsi="Simplified Arabic" w:cs="Simplified Arabic"/>
          <w:sz w:val="28"/>
          <w:szCs w:val="28"/>
          <w:rtl/>
          <w:lang w:bidi="ar-EG"/>
        </w:rPr>
        <w:t>لقد أظهرت الممارسات الحديثة في إدارة المشاريع داخل المملكة بعض التحديات المتعلقة بغياب إطار موحد لتحديد وقياس مؤشرات الأداء، إذ تختلف الجهات المنفذة في طرق قياسها وتفسيرها للنتائج، مما يجعل من الصعب المقارنة بين أداء المشاريع في القطاعات المختلفة. كما أن وجود عدد كبير من المشاريع الحكومية والخاصة في وقت واحد يتطلب آلية قياس دقيقة تسمح بتقييم شامل وشفاف للأداء العام وتحديد نقاط القوة والضعف في منظومة إدارة المشاريع الوطنية. وفي ظل هذه المعطيات، يصبح من الضروري إجراء دراسات علمية متخصصة تهدف إلى بناء إطار نظري وتطبيقي لتحديد المؤشرات الأساسية لأداء إدارة المشاريع في المملكة، مستفيدين من التجارب العالمية ومراعاةً للخصوصية التنظيمية والاقتصادية المحلية.</w:t>
      </w:r>
    </w:p>
    <w:p w14:paraId="76F6C715" w14:textId="5362E9B3" w:rsidR="005769EB" w:rsidRPr="009B3637" w:rsidRDefault="005769EB"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 xml:space="preserve">وقد تطورت المفاهيم العالمية في هذا المجال لتشمل أنواعًا متعددة من المؤشرات، مثل مؤشرات المدخلات التي تقيس حجم الموارد المستخدمة، ومؤشرات المخرجات التي تعكس مستوى الإنجاز المادي للمشروع، ومؤشرات النتائج التي ترتبط بالأثر الفعلي للمشروع على الاقتصاد والمجتمع. ومع ذلك، لا توجد حتى الآن منظومة محلية شاملة تتبنى هذه التصنيفات بشكل موحّد داخل </w:t>
      </w:r>
      <w:r w:rsidR="009D4701">
        <w:rPr>
          <w:rFonts w:ascii="Simplified Arabic" w:hAnsi="Simplified Arabic" w:cs="Simplified Arabic"/>
          <w:sz w:val="28"/>
          <w:szCs w:val="28"/>
          <w:rtl/>
          <w:lang w:bidi="ar-EG"/>
        </w:rPr>
        <w:t>السعودية</w:t>
      </w:r>
      <w:r w:rsidRPr="009B3637">
        <w:rPr>
          <w:rFonts w:ascii="Simplified Arabic" w:hAnsi="Simplified Arabic" w:cs="Simplified Arabic"/>
          <w:sz w:val="28"/>
          <w:szCs w:val="28"/>
          <w:rtl/>
          <w:lang w:bidi="ar-EG"/>
        </w:rPr>
        <w:t>. لذا فإن هذه الدراسة تسعى إلى سدّ هذه الفجوة من خلال استكشاف وتحديد المؤشرات الأكثر ملاءمة للسياق السعودي، مع اقتراح إطار تطبيقي يمكن استخدامه في المؤسسات العامة والخاصة لتحسين الأداء العام للمشاريع</w:t>
      </w:r>
      <w:r w:rsidR="00F43B0B" w:rsidRPr="009B3637">
        <w:rPr>
          <w:rFonts w:ascii="Simplified Arabic" w:hAnsi="Simplified Arabic" w:cs="Simplified Arabic"/>
          <w:sz w:val="28"/>
          <w:szCs w:val="28"/>
          <w:rtl/>
          <w:lang w:bidi="ar-EG"/>
        </w:rPr>
        <w:t xml:space="preserve">، </w:t>
      </w:r>
      <w:r w:rsidRPr="009B3637">
        <w:rPr>
          <w:rFonts w:ascii="Simplified Arabic" w:hAnsi="Simplified Arabic" w:cs="Simplified Arabic"/>
          <w:sz w:val="28"/>
          <w:szCs w:val="28"/>
          <w:rtl/>
          <w:lang w:bidi="ar-EG"/>
        </w:rPr>
        <w:t xml:space="preserve">وتستمد هذه الدراسة أهميتها من كونها تسعى إلى المواءمة بين متطلبات التنمية الوطنية وممارسات الإدارة الحديثة للمشاريع، فهي لا تكتفي بتوصيف الوضع الراهن، بل تحاول تطوير نموذج عملي </w:t>
      </w:r>
      <w:r w:rsidRPr="009B3637">
        <w:rPr>
          <w:rFonts w:ascii="Simplified Arabic" w:hAnsi="Simplified Arabic" w:cs="Simplified Arabic"/>
          <w:sz w:val="28"/>
          <w:szCs w:val="28"/>
          <w:rtl/>
          <w:lang w:bidi="ar-EG"/>
        </w:rPr>
        <w:lastRenderedPageBreak/>
        <w:t>يربط بين الأداء التنفيذي للمشروعات وبين الأهداف الاستراتيجية لرؤية 2030. كما تسعى إلى تقديم إضافة علمية في مجال إدارة المشاريع من خلال تحليل الأدبيات النظرية والممارسات التطبيقية وتحديد المؤشرات التي تتسم بالموضوعية وقابلية القياس والتطبيق في الواقع السعودي.</w:t>
      </w:r>
    </w:p>
    <w:p w14:paraId="74407759" w14:textId="77777777" w:rsidR="005769EB" w:rsidRPr="009B3637" w:rsidRDefault="005769EB"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إن التطورات التقنية الحديثة في مجال إدارة المشاريع، ولا سيما استخدام البيانات الضخمة والذكاء الاصطناعي وأنظمة المعلومات الجغرافية، توفر فرصًا جديدة لقياس الأداء بشكل أكثر دقة وشفافية. ومن هذا المنطلق، تهدف الدراسة إلى تسليط الضوء على كيفية توظيف هذه الأدوات الحديثة في تطوير مؤشرات الأداء وربطها بأنظمة المتابعة والتقويم الحكومية. كما ستتناول تحليل تجارب بعض المشاريع الكبرى التي تم تنفيذها مؤخرًا في المملكة، لاستخلاص الدروس والعوامل التي أسهمت في نجاحها أو تعثرها، مع التركيز على المؤشرات التي كان لها أثر مباشر على تلك النتائج.</w:t>
      </w:r>
    </w:p>
    <w:p w14:paraId="2C67E72C" w14:textId="32715BF3" w:rsidR="009125CE" w:rsidRDefault="005769EB" w:rsidP="000C36B5">
      <w:pPr>
        <w:spacing w:line="360" w:lineRule="auto"/>
        <w:jc w:val="highKashida"/>
        <w:rPr>
          <w:rFonts w:ascii="Simplified Arabic" w:hAnsi="Simplified Arabic" w:cs="Simplified Arabic"/>
          <w:sz w:val="28"/>
          <w:szCs w:val="28"/>
          <w:lang w:bidi="ar-EG"/>
        </w:rPr>
      </w:pPr>
      <w:r w:rsidRPr="009B3637">
        <w:rPr>
          <w:rFonts w:ascii="Simplified Arabic" w:hAnsi="Simplified Arabic" w:cs="Simplified Arabic"/>
          <w:sz w:val="28"/>
          <w:szCs w:val="28"/>
          <w:rtl/>
          <w:lang w:bidi="ar-EG"/>
        </w:rPr>
        <w:t xml:space="preserve">وبناءً على ما سبق، تمثل هذه المقدمة تمهيدًا لعرض مشكلة الدراسة وأهميتها وأهدافها وتساؤلاتها، إضافة إلى توضيح المنهجية التي ستُعتمد للوصول إلى نتائج علمية دقيقة تعزز من جودة إدارة المشاريع في </w:t>
      </w:r>
      <w:r w:rsidR="009D4701">
        <w:rPr>
          <w:rFonts w:ascii="Simplified Arabic" w:hAnsi="Simplified Arabic" w:cs="Simplified Arabic"/>
          <w:sz w:val="28"/>
          <w:szCs w:val="28"/>
          <w:rtl/>
          <w:lang w:bidi="ar-EG"/>
        </w:rPr>
        <w:t>السعودية</w:t>
      </w:r>
      <w:r w:rsidRPr="009B3637">
        <w:rPr>
          <w:rFonts w:ascii="Simplified Arabic" w:hAnsi="Simplified Arabic" w:cs="Simplified Arabic"/>
          <w:sz w:val="28"/>
          <w:szCs w:val="28"/>
          <w:rtl/>
          <w:lang w:bidi="ar-EG"/>
        </w:rPr>
        <w:t>، وتدعم الاتجاه نحو بناء اقتصاد قوي ومستدام قائم على الأداء والإنجاز.</w:t>
      </w:r>
    </w:p>
    <w:p w14:paraId="6F655E5E" w14:textId="77777777" w:rsidR="000C36B5" w:rsidRPr="009B3637" w:rsidRDefault="000C36B5" w:rsidP="000C36B5">
      <w:pPr>
        <w:spacing w:line="360" w:lineRule="auto"/>
        <w:jc w:val="highKashida"/>
        <w:rPr>
          <w:rFonts w:ascii="Simplified Arabic" w:hAnsi="Simplified Arabic" w:cs="Simplified Arabic"/>
          <w:sz w:val="28"/>
          <w:szCs w:val="28"/>
          <w:rtl/>
          <w:lang w:bidi="ar-EG"/>
        </w:rPr>
      </w:pPr>
    </w:p>
    <w:p w14:paraId="2782C620" w14:textId="38CC4948" w:rsidR="000F3660" w:rsidRPr="000C36B5" w:rsidRDefault="00A74F76" w:rsidP="0094040A">
      <w:pPr>
        <w:pStyle w:val="Heading1"/>
        <w:rPr>
          <w:rtl/>
          <w:lang w:bidi="ar-EG"/>
        </w:rPr>
      </w:pPr>
      <w:bookmarkStart w:id="2" w:name="_Toc224474909"/>
      <w:r w:rsidRPr="000C36B5">
        <w:rPr>
          <w:rtl/>
        </w:rPr>
        <w:lastRenderedPageBreak/>
        <w:t>مشكلة الدراسة</w:t>
      </w:r>
      <w:r w:rsidR="009125CE" w:rsidRPr="000C36B5">
        <w:rPr>
          <w:rtl/>
          <w:lang w:bidi="ar-EG"/>
        </w:rPr>
        <w:t>:</w:t>
      </w:r>
      <w:bookmarkEnd w:id="2"/>
    </w:p>
    <w:p w14:paraId="56203D74" w14:textId="2DE26BBA" w:rsidR="000F3660" w:rsidRPr="009B3637" w:rsidRDefault="000F3660"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على الرغم من تبنّي بعض الجهات الحكومية والخاصة لأنظمة متابعة وتقييم خاصة بها، فإن غياب إطار وطني موحّد لتحديد مؤشرات الأداء يجعل من الصعب تقييم الأداء العام للمشاريع على مستوى المملكة، أو المقارنة بين الجهات المختلفة. فكل جهة قد تستخدم مؤشرات مختلفة أو تفسيرات متباينة للمفاهيم الأساسية مثل الكفاءة، الجودة، أو الإنجاز، مما يؤدي إلى فجوة واضحة بين الأداء الفعلي والمستهدف، ويضعف من قدرة صانع القرار على اتخاذ قرارات دقيقة مبنية على بيانات موحدة وموثوقة.</w:t>
      </w:r>
    </w:p>
    <w:p w14:paraId="1D589FE5" w14:textId="77777777" w:rsidR="000F3660" w:rsidRPr="009B3637" w:rsidRDefault="000F3660"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ولأن إدارة المشاريع تمثل منظومة متكاملة تتفاعل فيها عناصر التخطيط والتنفيذ والرقابة والتقييم، فإن غياب مؤشرات أداء دقيقة وشاملة قد يؤدي إلى ضعف في المتابعة وخلل في تحقيق الأهداف، مما قد ينعكس سلبًا على فاعلية المشاريع وجدواها الاقتصادية والاجتماعية. كما أن عدم وضوح المؤشرات يؤدي إلى تباين في التقييم بين المشاريع المماثلة، ويجعل من الصعب تحديد أسباب النجاح أو الإخفاق.</w:t>
      </w:r>
    </w:p>
    <w:p w14:paraId="7B2EEC58" w14:textId="7B78207E" w:rsidR="000F3660" w:rsidRPr="009B3637" w:rsidRDefault="000F3660"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t xml:space="preserve">من هذا المنطلق، تسعى هذه الدراسة إلى معالجة الفجوة المعرفية والتطبيقية في مجال تحديد مؤشرات الأداء الخاصة بإدارة المشاريع في </w:t>
      </w:r>
      <w:r w:rsidR="009D4701">
        <w:rPr>
          <w:rFonts w:ascii="Simplified Arabic" w:hAnsi="Simplified Arabic" w:cs="Simplified Arabic"/>
          <w:sz w:val="28"/>
          <w:szCs w:val="28"/>
          <w:rtl/>
          <w:lang w:bidi="ar-EG"/>
        </w:rPr>
        <w:t>السعودية</w:t>
      </w:r>
      <w:r w:rsidRPr="009B3637">
        <w:rPr>
          <w:rFonts w:ascii="Simplified Arabic" w:hAnsi="Simplified Arabic" w:cs="Simplified Arabic"/>
          <w:sz w:val="28"/>
          <w:szCs w:val="28"/>
          <w:rtl/>
          <w:lang w:bidi="ar-EG"/>
        </w:rPr>
        <w:t>، من خلال تحليل الأدبيات العلمية، واستقراء الممارسات الحالية، وبناء إطار مقترح لمجموعة من المؤشرات التي تتلاءم مع السياق المحلي وتنسجم مع متطلبات رؤية 2030، وبناءً على ما سبق، يمكن صياغة المشكلة الرئيسة للدراسة في التساؤل الآتي:</w:t>
      </w:r>
    </w:p>
    <w:p w14:paraId="5F02BB6D" w14:textId="2EABAD32" w:rsidR="009125CE" w:rsidRPr="009B3637" w:rsidRDefault="000F3660" w:rsidP="000C36B5">
      <w:pPr>
        <w:spacing w:line="360" w:lineRule="auto"/>
        <w:jc w:val="highKashida"/>
        <w:rPr>
          <w:rFonts w:ascii="Simplified Arabic" w:hAnsi="Simplified Arabic" w:cs="Simplified Arabic"/>
          <w:sz w:val="28"/>
          <w:szCs w:val="28"/>
          <w:rtl/>
          <w:lang w:bidi="ar-EG"/>
        </w:rPr>
      </w:pPr>
      <w:r w:rsidRPr="009B3637">
        <w:rPr>
          <w:rFonts w:ascii="Simplified Arabic" w:hAnsi="Simplified Arabic" w:cs="Simplified Arabic"/>
          <w:sz w:val="28"/>
          <w:szCs w:val="28"/>
          <w:rtl/>
          <w:lang w:bidi="ar-EG"/>
        </w:rPr>
        <w:lastRenderedPageBreak/>
        <w:t xml:space="preserve">ما المؤشرات المحددة والملائمة لقياس أداء إدارة المشاريع في </w:t>
      </w:r>
      <w:r w:rsidR="009D4701">
        <w:rPr>
          <w:rFonts w:ascii="Simplified Arabic" w:hAnsi="Simplified Arabic" w:cs="Simplified Arabic"/>
          <w:sz w:val="28"/>
          <w:szCs w:val="28"/>
          <w:rtl/>
          <w:lang w:bidi="ar-EG"/>
        </w:rPr>
        <w:t>السعودية</w:t>
      </w:r>
      <w:r w:rsidRPr="009B3637">
        <w:rPr>
          <w:rFonts w:ascii="Simplified Arabic" w:hAnsi="Simplified Arabic" w:cs="Simplified Arabic"/>
          <w:sz w:val="28"/>
          <w:szCs w:val="28"/>
          <w:rtl/>
          <w:lang w:bidi="ar-EG"/>
        </w:rPr>
        <w:t>، وكيف يمكن توظيفها لتقييم كفاءة وفاعلية تنفيذ المشاريع بما يحقق أهداف التنمية الوطنية؟</w:t>
      </w:r>
    </w:p>
    <w:p w14:paraId="231E38BB" w14:textId="157304B2" w:rsidR="009125CE" w:rsidRPr="009B3637" w:rsidRDefault="00A74F76" w:rsidP="0094040A">
      <w:pPr>
        <w:pStyle w:val="Heading1"/>
        <w:rPr>
          <w:rtl/>
        </w:rPr>
      </w:pPr>
      <w:bookmarkStart w:id="3" w:name="_Toc224474910"/>
      <w:r w:rsidRPr="009B3637">
        <w:rPr>
          <w:rtl/>
        </w:rPr>
        <w:t>أهمية الدراسة:</w:t>
      </w:r>
      <w:bookmarkEnd w:id="3"/>
    </w:p>
    <w:p w14:paraId="16445A51" w14:textId="574C2F0D" w:rsidR="000F3660" w:rsidRPr="000C36B5" w:rsidRDefault="000F3660" w:rsidP="000C36B5">
      <w:pPr>
        <w:pStyle w:val="Heading2"/>
        <w:rPr>
          <w:rtl/>
        </w:rPr>
      </w:pPr>
      <w:bookmarkStart w:id="4" w:name="_Toc224474911"/>
      <w:r w:rsidRPr="000C36B5">
        <w:rPr>
          <w:rtl/>
        </w:rPr>
        <w:t>أولا: الأهمية النظرية</w:t>
      </w:r>
      <w:bookmarkEnd w:id="4"/>
    </w:p>
    <w:p w14:paraId="574995CA" w14:textId="034925F7" w:rsidR="000F3660" w:rsidRPr="009B3637" w:rsidRDefault="000F3660"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تتمثل الأهمية النظرية لهذه الدراسة في إثراء الجانب العلمي والمعرفي في مجال إدارة المشاريع، خصوصًا ما يتعلق بمفهوم مؤشرات الأداء وأساليب تحديدها وقياسها في بيئات العمل المختلفة. تسعى الدراسة إلى بناء إطار نظري متكامل يوضح العلاقة بين أداء إدارة المشاريع وبين المؤشرات الكمية والنوعية التي يمكن من خلالها الحكم على كفاءة التنفيذ وفاعليته. كما تساهم في سدّ الفجوة الموجودة في الأدبيات العربية والسعودية تحديدًا حول موضوع مؤشرات الأداء، الذي لا يزال يعاني من محدودية الدراسات الأكاديمية المحلية. ومن خلال مراجعة الأدبيات والنماذج العالمية، تقدم الدراسة منظورًا علميًا يساعد على تطوير المعرفة النظرية المتعلقة بآليات القياس والتقويم في إدارة المشاريع، بما يعزز من فهم الباحثين والممارسين لأهمية المؤشرات كأداة إستراتيجية في تحسين الأداء المؤسسي وتحقيق الأهداف الوطنية.</w:t>
      </w:r>
    </w:p>
    <w:p w14:paraId="05B04AC6" w14:textId="392FDB8B" w:rsidR="000F3660" w:rsidRPr="009B3637" w:rsidRDefault="000F3660" w:rsidP="000C36B5">
      <w:pPr>
        <w:pStyle w:val="Heading2"/>
        <w:rPr>
          <w:rtl/>
        </w:rPr>
      </w:pPr>
      <w:bookmarkStart w:id="5" w:name="_Toc224474912"/>
      <w:r w:rsidRPr="009B3637">
        <w:rPr>
          <w:rtl/>
        </w:rPr>
        <w:t>ثانيا: الأهمية التطبيقية</w:t>
      </w:r>
      <w:bookmarkEnd w:id="5"/>
    </w:p>
    <w:p w14:paraId="32BDF63E" w14:textId="6CD3E73B" w:rsidR="009125CE" w:rsidRPr="009B3637" w:rsidRDefault="000F3660"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 xml:space="preserve">أما الأهمية التطبيقية للدراسة فتنبع من كونها تقدم إطارًا عمليًا يمكن تطبيقه في الواقع لقياس أداء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xml:space="preserve">. فنتائج الدراسة ستساعد الجهات الحكومية والخاصة على اختيار المؤشرات الأنسب لمتابعة مشاريعها وتقييمها </w:t>
      </w:r>
      <w:r w:rsidRPr="009B3637">
        <w:rPr>
          <w:rFonts w:ascii="Simplified Arabic" w:hAnsi="Simplified Arabic" w:cs="Simplified Arabic"/>
          <w:sz w:val="28"/>
          <w:szCs w:val="28"/>
          <w:rtl/>
        </w:rPr>
        <w:lastRenderedPageBreak/>
        <w:t>بشكل موضوعي ومنهجي. كما تساهم في رفع مستوى الشفافية والحوكمة من خلال توفير أدوات قياس واضحة تساعد متخذي القرار على تحديد نقاط القوة والضعف في مراحل تنفيذ المشاريع. كذلك، يمكن أن تُستخدم المؤشرات المقترحة في تطوير أنظمة المتابعة الرقمية وتحسين آليات التقارير الدورية الخاصة بالأداء. ومن ثم، فإن التطبيق العملي لنتائج هذه الدراسة سيساعد في تحسين كفاءة إدارة المشاريع، وتقليل الهدر المالي والزمني، وتحقيق الاتساق مع مستهدفات رؤية السعودية 2030 في مجالات الكفاءة والجودة والاستدامة.</w:t>
      </w:r>
    </w:p>
    <w:p w14:paraId="3F97E4B1" w14:textId="6C62BE50" w:rsidR="000F3660" w:rsidRPr="009B3637" w:rsidRDefault="00A74F76" w:rsidP="0094040A">
      <w:pPr>
        <w:pStyle w:val="Heading1"/>
        <w:rPr>
          <w:rtl/>
        </w:rPr>
      </w:pPr>
      <w:bookmarkStart w:id="6" w:name="_Toc224474913"/>
      <w:r w:rsidRPr="009B3637">
        <w:rPr>
          <w:rtl/>
        </w:rPr>
        <w:t>أهداف الدراسة</w:t>
      </w:r>
      <w:r w:rsidR="009125CE" w:rsidRPr="009B3637">
        <w:rPr>
          <w:rtl/>
        </w:rPr>
        <w:t>:</w:t>
      </w:r>
      <w:bookmarkEnd w:id="6"/>
    </w:p>
    <w:p w14:paraId="7C533079" w14:textId="6BD8A52C" w:rsidR="000F3660" w:rsidRPr="009B3637" w:rsidRDefault="000F3660"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 xml:space="preserve">تهدف هذه الدراسة إلى تحديد المؤشرات المحددة لأداء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بما يتناسب مع خصوصية البيئة المحلية ومتطلبات التنمية الوطنية. وتسعى الدراسة إلى بناء إطار علمي وعملي يساعد في قياس الأداء وتقييم فاعلية تنفيذ المشاريع وفق معايير موضوعية ومنهجية دقيقة. ومن خلال هذا الإطار، تسعى الدراسة إلى الإسهام في تطوير منظومة إدارة المشاريع في القطاعات الحكومية والخاصة بما يحقق أعلى مستويات الكفاءة والجودة والاستدامة.</w:t>
      </w:r>
    </w:p>
    <w:p w14:paraId="1EC46AE2" w14:textId="1E779383" w:rsidR="000F3660" w:rsidRPr="004D32AB" w:rsidRDefault="000F3660" w:rsidP="000C36B5">
      <w:pPr>
        <w:spacing w:line="360" w:lineRule="auto"/>
        <w:rPr>
          <w:rFonts w:ascii="Simplified Arabic" w:hAnsi="Simplified Arabic" w:cs="Simplified Arabic"/>
          <w:b/>
          <w:bCs/>
          <w:sz w:val="28"/>
          <w:szCs w:val="28"/>
          <w:rtl/>
        </w:rPr>
      </w:pPr>
      <w:r w:rsidRPr="004D32AB">
        <w:rPr>
          <w:rFonts w:ascii="Simplified Arabic" w:hAnsi="Simplified Arabic" w:cs="Simplified Arabic"/>
          <w:b/>
          <w:bCs/>
          <w:sz w:val="28"/>
          <w:szCs w:val="28"/>
          <w:rtl/>
        </w:rPr>
        <w:t>ويمكن تلخيص الأهداف الرئيسة للدراسة في النقاط الآتية:</w:t>
      </w:r>
    </w:p>
    <w:p w14:paraId="70450FFA" w14:textId="4013ECA6" w:rsidR="000F3660"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t>تحديد المؤشرات الأساسية لأداء إدارة المشاريع كما وردت في الأدبيات والدراسات العالمية، وتحليل مدى ملاءمتها للبيئة السعودية.</w:t>
      </w:r>
    </w:p>
    <w:p w14:paraId="2482ECA6" w14:textId="0F099DAD" w:rsidR="000F3660"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t xml:space="preserve">تحليل واقع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xml:space="preserve"> من حيث الممارسات الحالية لقياس الأداء، واستخلاص أوجه القصور أو التحديات التي تواجه تطبيق مؤشرات الأداء.</w:t>
      </w:r>
    </w:p>
    <w:p w14:paraId="4DBD5579" w14:textId="72C2FEFE" w:rsidR="000F3660"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lastRenderedPageBreak/>
        <w:t>اقتراح إطار علمي لمجموعة من مؤشرات الأداء التي تتناسب مع طبيعة المشاريع في المملكة، وتشمل الأبعاد الزمنية والمالية والجودة والاستدامة ورضا المستفيدين.</w:t>
      </w:r>
    </w:p>
    <w:p w14:paraId="7384F37F" w14:textId="2962E891" w:rsidR="000F3660"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t>تقديم نموذج تطبيقي يمكن الاستفادة منه في المؤسسات الحكومية والخاصة لقياس الأداء ومتابعة الإنجاز بشكل دوري ومنهجي.</w:t>
      </w:r>
    </w:p>
    <w:p w14:paraId="4E7E4898" w14:textId="2BEB1457" w:rsidR="000F3660"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t>المساهمة في رفع كفاءة إدارة المشاريع من خلال تعزيز استخدام مؤشرات الأداء في التخطيط والتنفيذ والتقييم، بما يدعم تحقيق مستهدفات رؤية السعودية 2030.</w:t>
      </w:r>
    </w:p>
    <w:p w14:paraId="44DB923D" w14:textId="38F929A1" w:rsidR="009125CE" w:rsidRPr="009B3637" w:rsidRDefault="000F3660" w:rsidP="000C36B5">
      <w:pPr>
        <w:pStyle w:val="ListParagraph"/>
        <w:numPr>
          <w:ilvl w:val="0"/>
          <w:numId w:val="1"/>
        </w:numPr>
        <w:spacing w:line="360" w:lineRule="auto"/>
        <w:rPr>
          <w:rFonts w:ascii="Simplified Arabic" w:hAnsi="Simplified Arabic" w:cs="Simplified Arabic"/>
          <w:sz w:val="28"/>
          <w:szCs w:val="28"/>
          <w:rtl/>
        </w:rPr>
      </w:pPr>
      <w:r w:rsidRPr="009B3637">
        <w:rPr>
          <w:rFonts w:ascii="Simplified Arabic" w:hAnsi="Simplified Arabic" w:cs="Simplified Arabic"/>
          <w:sz w:val="28"/>
          <w:szCs w:val="28"/>
          <w:rtl/>
        </w:rPr>
        <w:t>توفير قاعدة معرفية للباحثين والممارسين تساعد في تطوير دراسات مستقبلية حول قياس الأداء وتحسين مخرجات المشاريع في البيئة السعودية والخليجية.</w:t>
      </w:r>
    </w:p>
    <w:p w14:paraId="36F619BF" w14:textId="77777777" w:rsidR="00A74F76" w:rsidRPr="009B3637" w:rsidRDefault="00D22171" w:rsidP="0094040A">
      <w:pPr>
        <w:pStyle w:val="Heading1"/>
        <w:rPr>
          <w:rtl/>
        </w:rPr>
      </w:pPr>
      <w:bookmarkStart w:id="7" w:name="_Toc224474914"/>
      <w:r w:rsidRPr="009B3637">
        <w:rPr>
          <w:rtl/>
        </w:rPr>
        <w:t>تساؤلات الدراسة</w:t>
      </w:r>
      <w:bookmarkEnd w:id="7"/>
    </w:p>
    <w:p w14:paraId="7883DD88" w14:textId="3CB8B973" w:rsidR="000F3660" w:rsidRPr="009B3637" w:rsidRDefault="000F3660"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 xml:space="preserve">انطلاقًا من الأهداف التي تسعى هذه الدراسة إلى تحقيقها، تتمحور تساؤلاتها الرئيسة والفرعية حول تحديد المؤشرات المحددة لأداء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ومدى إمكانية تطبيقها وتوظيفها بما يخدم تطوير الأداء المؤسسي ويحقق الكفاءة في تنفيذ المشاريع. وتتمثل التساؤلات الرئيسة في السؤال الآتي:</w:t>
      </w:r>
    </w:p>
    <w:p w14:paraId="25CF2F3F" w14:textId="7DB504C3" w:rsidR="000F3660" w:rsidRPr="004D32AB" w:rsidRDefault="000F3660" w:rsidP="000C36B5">
      <w:pPr>
        <w:spacing w:line="360" w:lineRule="auto"/>
        <w:jc w:val="highKashida"/>
        <w:rPr>
          <w:rFonts w:ascii="Simplified Arabic" w:hAnsi="Simplified Arabic" w:cs="Simplified Arabic"/>
          <w:b/>
          <w:bCs/>
          <w:sz w:val="28"/>
          <w:szCs w:val="28"/>
          <w:rtl/>
        </w:rPr>
      </w:pPr>
      <w:r w:rsidRPr="009B3637">
        <w:rPr>
          <w:rFonts w:ascii="Simplified Arabic" w:hAnsi="Simplified Arabic" w:cs="Simplified Arabic"/>
          <w:sz w:val="28"/>
          <w:szCs w:val="28"/>
          <w:rtl/>
        </w:rPr>
        <w:t xml:space="preserve">ما المؤشرات المحددة والملائمة لقياس أداء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وكيف يمكن توظيفها لتطوير كفاءة وفعالية تنفيذ المشاريع بما يحقق مستهدفات رؤية السعودية 2030؟</w:t>
      </w:r>
      <w:r w:rsidR="006A18F8" w:rsidRPr="009B3637">
        <w:rPr>
          <w:rFonts w:ascii="Simplified Arabic" w:hAnsi="Simplified Arabic" w:cs="Simplified Arabic"/>
          <w:sz w:val="28"/>
          <w:szCs w:val="28"/>
          <w:rtl/>
        </w:rPr>
        <w:t xml:space="preserve"> </w:t>
      </w:r>
      <w:r w:rsidRPr="004D32AB">
        <w:rPr>
          <w:rFonts w:ascii="Simplified Arabic" w:hAnsi="Simplified Arabic" w:cs="Simplified Arabic"/>
          <w:b/>
          <w:bCs/>
          <w:sz w:val="28"/>
          <w:szCs w:val="28"/>
          <w:rtl/>
        </w:rPr>
        <w:t>ويتفرع عن هذا التساؤل الرئيس مجموعة من الأسئلة الفرعية التي تتوافق بشكل مباشر مع أهداف الدراسة، وهي كما يلي:</w:t>
      </w:r>
    </w:p>
    <w:p w14:paraId="18545749" w14:textId="5183D66A" w:rsidR="000F3660"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ما المؤشرات الأساسية المعتمدة عالميًا لقياس أداء إدارة المشاريع، وما مدى إمكانية الاستفادة منها في البيئة السعودية؟</w:t>
      </w:r>
    </w:p>
    <w:p w14:paraId="76A550DD" w14:textId="0ED8A8CD" w:rsidR="000F3660"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lastRenderedPageBreak/>
        <w:t xml:space="preserve">ما واقع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xml:space="preserve"> من حيث الممارسات الحالية في قياس الأداء، وما أبرز التحديات التي تواجه تطبيق مؤشرات الأداء؟</w:t>
      </w:r>
    </w:p>
    <w:p w14:paraId="3F1C1F77" w14:textId="7DFE0746" w:rsidR="000F3660"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ما المؤشرات المقترحة التي تتلاءم مع خصوصية البيئة السعودية وتشمل الأبعاد الزمنية والمالية والجودة والاستدامة ورضا المستفيدين؟</w:t>
      </w:r>
    </w:p>
    <w:p w14:paraId="34EFED20" w14:textId="6700E252" w:rsidR="000F3660"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كيف يمكن تصميم إطار علمي وتطبيقي لمجموعة من مؤشرات الأداء يُسهِم في تحسين قياس أداء المشاريع في المملكة؟</w:t>
      </w:r>
    </w:p>
    <w:p w14:paraId="7368B6BE" w14:textId="3DA058B0" w:rsidR="000F3660"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ما الدور الذي يمكن أن تلعبه مؤشرات الأداء المقترحة في رفع كفاءة إدارة المشاريع وتحقيق التوافق مع مستهدفات رؤية 2030؟</w:t>
      </w:r>
    </w:p>
    <w:p w14:paraId="1CA35D16" w14:textId="430A1F4B" w:rsidR="00A74F76" w:rsidRPr="009B3637" w:rsidRDefault="000F3660" w:rsidP="000C36B5">
      <w:pPr>
        <w:pStyle w:val="ListParagraph"/>
        <w:numPr>
          <w:ilvl w:val="0"/>
          <w:numId w:val="3"/>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كيف يمكن الاستفادة من نتائج هذه الدراسة في بناء قاعدة معرفية تدعم تطوير أبحاث مستقبلية حول إدارة المشاريع وقياس الأداء في المملكة والمنطقة العربية؟</w:t>
      </w:r>
    </w:p>
    <w:p w14:paraId="61B196F8" w14:textId="77777777" w:rsidR="00A74F76" w:rsidRPr="009B3637" w:rsidRDefault="00A74F76" w:rsidP="000C36B5">
      <w:pPr>
        <w:spacing w:line="360" w:lineRule="auto"/>
        <w:rPr>
          <w:rFonts w:ascii="Simplified Arabic" w:hAnsi="Simplified Arabic" w:cs="Simplified Arabic"/>
          <w:sz w:val="28"/>
          <w:szCs w:val="28"/>
          <w:u w:val="single"/>
          <w:rtl/>
        </w:rPr>
      </w:pPr>
    </w:p>
    <w:p w14:paraId="56B19CA7" w14:textId="67082C38" w:rsidR="00D22171" w:rsidRPr="009B3637" w:rsidRDefault="00A74F76" w:rsidP="0094040A">
      <w:pPr>
        <w:pStyle w:val="Heading1"/>
        <w:rPr>
          <w:rtl/>
        </w:rPr>
      </w:pPr>
      <w:bookmarkStart w:id="8" w:name="_Toc224474915"/>
      <w:r w:rsidRPr="009B3637">
        <w:rPr>
          <w:rtl/>
        </w:rPr>
        <w:t>فروض الدراسة:</w:t>
      </w:r>
      <w:bookmarkEnd w:id="8"/>
    </w:p>
    <w:p w14:paraId="28C28C64" w14:textId="60DA58FD" w:rsidR="006A18F8" w:rsidRPr="009B3637" w:rsidRDefault="006A18F8" w:rsidP="000C36B5">
      <w:pPr>
        <w:pStyle w:val="ListParagraph"/>
        <w:numPr>
          <w:ilvl w:val="0"/>
          <w:numId w:val="4"/>
        </w:numPr>
        <w:spacing w:line="360" w:lineRule="auto"/>
        <w:jc w:val="highKashida"/>
        <w:rPr>
          <w:rFonts w:ascii="Simplified Arabic" w:hAnsi="Simplified Arabic" w:cs="Simplified Arabic"/>
          <w:sz w:val="28"/>
          <w:szCs w:val="28"/>
          <w:rtl/>
        </w:rPr>
      </w:pPr>
      <w:r w:rsidRPr="009B3637">
        <w:rPr>
          <w:rFonts w:ascii="Simplified Arabic" w:hAnsi="Simplified Arabic" w:cs="Simplified Arabic"/>
          <w:b/>
          <w:bCs/>
          <w:sz w:val="28"/>
          <w:szCs w:val="28"/>
          <w:rtl/>
        </w:rPr>
        <w:t xml:space="preserve">الفرض الأول: </w:t>
      </w:r>
      <w:r w:rsidRPr="009B3637">
        <w:rPr>
          <w:rFonts w:ascii="Simplified Arabic" w:hAnsi="Simplified Arabic" w:cs="Simplified Arabic"/>
          <w:sz w:val="28"/>
          <w:szCs w:val="28"/>
          <w:rtl/>
        </w:rPr>
        <w:t xml:space="preserve">توجد علاقة ذات دلالة إحصائية بين وضوح مؤشرات الأداء وفعالية إدارة المشاريع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بحيث يؤدي تحديد المؤشرات بشكل واضح إلى تحسين كفاءة التنفيذ وتحقيق أهداف المشروع في الوقت المحدد وبالتكلفة المناسبة.</w:t>
      </w:r>
    </w:p>
    <w:p w14:paraId="17AE928F" w14:textId="7AAC3E4E" w:rsidR="006A18F8" w:rsidRPr="009B3637" w:rsidRDefault="006A18F8" w:rsidP="000C36B5">
      <w:pPr>
        <w:pStyle w:val="ListParagraph"/>
        <w:numPr>
          <w:ilvl w:val="0"/>
          <w:numId w:val="4"/>
        </w:numPr>
        <w:spacing w:line="360" w:lineRule="auto"/>
        <w:jc w:val="highKashida"/>
        <w:rPr>
          <w:rFonts w:ascii="Simplified Arabic" w:hAnsi="Simplified Arabic" w:cs="Simplified Arabic"/>
          <w:sz w:val="28"/>
          <w:szCs w:val="28"/>
          <w:rtl/>
        </w:rPr>
      </w:pPr>
      <w:r w:rsidRPr="004D32AB">
        <w:rPr>
          <w:rFonts w:ascii="Simplified Arabic" w:hAnsi="Simplified Arabic" w:cs="Simplified Arabic"/>
          <w:b/>
          <w:bCs/>
          <w:sz w:val="28"/>
          <w:szCs w:val="28"/>
          <w:rtl/>
        </w:rPr>
        <w:lastRenderedPageBreak/>
        <w:t>الفرض الثاني</w:t>
      </w:r>
      <w:r w:rsidRPr="009B3637">
        <w:rPr>
          <w:rFonts w:ascii="Simplified Arabic" w:hAnsi="Simplified Arabic" w:cs="Simplified Arabic"/>
          <w:sz w:val="28"/>
          <w:szCs w:val="28"/>
          <w:rtl/>
        </w:rPr>
        <w:t>: من المرجّح أن تؤثر درجة تطبيق مؤشرات الأداء الحديثة (كالاستدامة ورضا المستفيدين والابتكار) إيجابيًا في تحسين جودة المشاريع ورفع مستوى الرضا العام لدى أصحاب المصلحة.</w:t>
      </w:r>
    </w:p>
    <w:p w14:paraId="36689792" w14:textId="6E9DA642" w:rsidR="006A18F8" w:rsidRPr="009B3637" w:rsidRDefault="006A18F8" w:rsidP="000C36B5">
      <w:pPr>
        <w:pStyle w:val="ListParagraph"/>
        <w:numPr>
          <w:ilvl w:val="0"/>
          <w:numId w:val="4"/>
        </w:numPr>
        <w:spacing w:line="360" w:lineRule="auto"/>
        <w:jc w:val="highKashida"/>
        <w:rPr>
          <w:rFonts w:ascii="Simplified Arabic" w:hAnsi="Simplified Arabic" w:cs="Simplified Arabic"/>
          <w:sz w:val="28"/>
          <w:szCs w:val="28"/>
          <w:rtl/>
        </w:rPr>
      </w:pPr>
      <w:r w:rsidRPr="004D32AB">
        <w:rPr>
          <w:rFonts w:ascii="Simplified Arabic" w:hAnsi="Simplified Arabic" w:cs="Simplified Arabic"/>
          <w:b/>
          <w:bCs/>
          <w:sz w:val="28"/>
          <w:szCs w:val="28"/>
          <w:rtl/>
        </w:rPr>
        <w:t>الفرض الثالث</w:t>
      </w:r>
      <w:r w:rsidRPr="009B3637">
        <w:rPr>
          <w:rFonts w:ascii="Simplified Arabic" w:hAnsi="Simplified Arabic" w:cs="Simplified Arabic"/>
          <w:sz w:val="28"/>
          <w:szCs w:val="28"/>
          <w:rtl/>
        </w:rPr>
        <w:t>: يتوقع أن يسهم وجود إطار وطني موحّد لتحديد مؤشرات الأداء في تحسين قدرة الجهات الحكومية والخاصة على قياس الأداء ومقارنته بين المشاريع المختلفة، مما يعزز الشفافية والحوكمة في إدارة المشاريع.</w:t>
      </w:r>
    </w:p>
    <w:p w14:paraId="3546FE54" w14:textId="4612B140" w:rsidR="006A18F8" w:rsidRPr="009B3637" w:rsidRDefault="006A18F8" w:rsidP="000C36B5">
      <w:pPr>
        <w:pStyle w:val="ListParagraph"/>
        <w:numPr>
          <w:ilvl w:val="0"/>
          <w:numId w:val="4"/>
        </w:numPr>
        <w:spacing w:line="360" w:lineRule="auto"/>
        <w:jc w:val="highKashida"/>
        <w:rPr>
          <w:rFonts w:ascii="Simplified Arabic" w:hAnsi="Simplified Arabic" w:cs="Simplified Arabic"/>
          <w:sz w:val="28"/>
          <w:szCs w:val="28"/>
          <w:rtl/>
        </w:rPr>
      </w:pPr>
      <w:r w:rsidRPr="004D32AB">
        <w:rPr>
          <w:rFonts w:ascii="Simplified Arabic" w:hAnsi="Simplified Arabic" w:cs="Simplified Arabic"/>
          <w:b/>
          <w:bCs/>
          <w:sz w:val="28"/>
          <w:szCs w:val="28"/>
          <w:rtl/>
        </w:rPr>
        <w:t>الفرض الرابع</w:t>
      </w:r>
      <w:r w:rsidRPr="009B3637">
        <w:rPr>
          <w:rFonts w:ascii="Simplified Arabic" w:hAnsi="Simplified Arabic" w:cs="Simplified Arabic"/>
          <w:sz w:val="28"/>
          <w:szCs w:val="28"/>
          <w:rtl/>
        </w:rPr>
        <w:t>:  أن تواجه تطبيقات مؤشرات الأداء في المشاريع السعودية تحديات تنظيمية وفنية وبشرية تؤثر في دقة القياس وموضوعيته، مما يستدعي تطوير قدرات العاملين وتوحيد منهجيات التقييم.</w:t>
      </w:r>
    </w:p>
    <w:p w14:paraId="0105A6D8" w14:textId="6DDC3E9B" w:rsidR="00A74F76" w:rsidRPr="009B3637" w:rsidRDefault="006A18F8" w:rsidP="000C36B5">
      <w:pPr>
        <w:pStyle w:val="ListParagraph"/>
        <w:numPr>
          <w:ilvl w:val="0"/>
          <w:numId w:val="4"/>
        </w:numPr>
        <w:spacing w:line="360" w:lineRule="auto"/>
        <w:jc w:val="highKashida"/>
        <w:rPr>
          <w:rFonts w:ascii="Simplified Arabic" w:hAnsi="Simplified Arabic" w:cs="Simplified Arabic"/>
          <w:sz w:val="28"/>
          <w:szCs w:val="28"/>
          <w:rtl/>
        </w:rPr>
      </w:pPr>
      <w:r w:rsidRPr="004D32AB">
        <w:rPr>
          <w:rFonts w:ascii="Simplified Arabic" w:hAnsi="Simplified Arabic" w:cs="Simplified Arabic"/>
          <w:b/>
          <w:bCs/>
          <w:sz w:val="28"/>
          <w:szCs w:val="28"/>
          <w:rtl/>
        </w:rPr>
        <w:t>الفرض الخامس</w:t>
      </w:r>
      <w:r w:rsidRPr="009B3637">
        <w:rPr>
          <w:rFonts w:ascii="Simplified Arabic" w:hAnsi="Simplified Arabic" w:cs="Simplified Arabic"/>
          <w:sz w:val="28"/>
          <w:szCs w:val="28"/>
          <w:rtl/>
        </w:rPr>
        <w:t>: يتوقع أن يسهم تطبيق المؤشرات المقترحة في هذه الدراسة في رفع كفاءة إدارة المشاريع وتحقيق التكامل بين التخطيط والتنفيذ والتقويم، بما ينعكس إيجابًا على تحقيق مستهدفات رؤية السعودية 2030 في مجالات الكفاءة والإنتاجية والاستدامة.</w:t>
      </w:r>
    </w:p>
    <w:p w14:paraId="7BB23400" w14:textId="77777777" w:rsidR="00A74F76" w:rsidRPr="009B3637" w:rsidRDefault="00A74F76" w:rsidP="000C36B5">
      <w:pPr>
        <w:spacing w:line="360" w:lineRule="auto"/>
        <w:rPr>
          <w:rFonts w:ascii="Simplified Arabic" w:hAnsi="Simplified Arabic" w:cs="Simplified Arabic"/>
          <w:sz w:val="28"/>
          <w:szCs w:val="28"/>
          <w:u w:val="single"/>
          <w:rtl/>
        </w:rPr>
      </w:pPr>
    </w:p>
    <w:p w14:paraId="76D397BE" w14:textId="64107A6B" w:rsidR="00D22171" w:rsidRPr="00722C80" w:rsidRDefault="00D22171" w:rsidP="0094040A">
      <w:pPr>
        <w:pStyle w:val="Heading1"/>
        <w:rPr>
          <w:rtl/>
        </w:rPr>
      </w:pPr>
      <w:bookmarkStart w:id="9" w:name="_Toc224474916"/>
      <w:r w:rsidRPr="00722C80">
        <w:rPr>
          <w:rtl/>
        </w:rPr>
        <w:t>الدراسات السابقة</w:t>
      </w:r>
      <w:r w:rsidR="00A74F76" w:rsidRPr="00722C80">
        <w:rPr>
          <w:rtl/>
        </w:rPr>
        <w:t>:</w:t>
      </w:r>
      <w:bookmarkEnd w:id="9"/>
    </w:p>
    <w:p w14:paraId="4003341F" w14:textId="76386F00" w:rsidR="00C65E3A" w:rsidRPr="00C65E3A" w:rsidRDefault="00C65E3A" w:rsidP="000C36B5">
      <w:pPr>
        <w:pStyle w:val="Heading2"/>
        <w:rPr>
          <w:lang w:bidi="ar-EG"/>
        </w:rPr>
      </w:pPr>
      <w:bookmarkStart w:id="10" w:name="_Toc224474917"/>
      <w:r w:rsidRPr="00C65E3A">
        <w:rPr>
          <w:rFonts w:hint="cs"/>
          <w:rtl/>
          <w:lang w:bidi="ar-EG"/>
        </w:rPr>
        <w:t>أولا: الدراسات العربية</w:t>
      </w:r>
      <w:bookmarkEnd w:id="10"/>
      <w:r w:rsidRPr="00C65E3A">
        <w:rPr>
          <w:rFonts w:hint="cs"/>
          <w:rtl/>
          <w:lang w:bidi="ar-EG"/>
        </w:rPr>
        <w:t xml:space="preserve"> </w:t>
      </w:r>
    </w:p>
    <w:p w14:paraId="32C6520A" w14:textId="00EFF60B" w:rsidR="00A10D9C" w:rsidRPr="009B3637" w:rsidRDefault="00A10D9C" w:rsidP="000C36B5">
      <w:pPr>
        <w:pStyle w:val="ListParagraph"/>
        <w:numPr>
          <w:ilvl w:val="0"/>
          <w:numId w:val="5"/>
        </w:numPr>
        <w:spacing w:line="360" w:lineRule="auto"/>
        <w:jc w:val="highKashida"/>
        <w:rPr>
          <w:rFonts w:ascii="Simplified Arabic" w:hAnsi="Simplified Arabic" w:cs="Simplified Arabic"/>
          <w:b/>
          <w:bCs/>
          <w:sz w:val="28"/>
          <w:szCs w:val="28"/>
          <w:rtl/>
          <w:lang w:bidi="ar-EG"/>
        </w:rPr>
      </w:pPr>
      <w:r w:rsidRPr="009B3637">
        <w:rPr>
          <w:rFonts w:ascii="Simplified Arabic" w:hAnsi="Simplified Arabic" w:cs="Simplified Arabic"/>
          <w:b/>
          <w:bCs/>
          <w:sz w:val="28"/>
          <w:szCs w:val="28"/>
          <w:rtl/>
        </w:rPr>
        <w:t xml:space="preserve">دراسة " </w:t>
      </w:r>
      <w:r w:rsidR="00986E9C" w:rsidRPr="009B3637">
        <w:rPr>
          <w:rFonts w:ascii="Simplified Arabic" w:hAnsi="Simplified Arabic" w:cs="Simplified Arabic"/>
          <w:b/>
          <w:bCs/>
          <w:sz w:val="28"/>
          <w:szCs w:val="28"/>
          <w:rtl/>
        </w:rPr>
        <w:t>(</w:t>
      </w:r>
      <w:r w:rsidRPr="009B3637">
        <w:rPr>
          <w:rFonts w:ascii="Simplified Arabic" w:hAnsi="Simplified Arabic" w:cs="Simplified Arabic"/>
          <w:b/>
          <w:bCs/>
          <w:sz w:val="28"/>
          <w:szCs w:val="28"/>
          <w:rtl/>
        </w:rPr>
        <w:t xml:space="preserve">الفهد وشوعي، 2024)" بعنوان: أثر منهجيات إدارة المشاريع الاحترافية على مشاريع التخرج في الجامعات </w:t>
      </w:r>
      <w:r w:rsidRPr="009B3637">
        <w:rPr>
          <w:rFonts w:ascii="Simplified Arabic" w:hAnsi="Simplified Arabic" w:cs="Simplified Arabic"/>
          <w:b/>
          <w:bCs/>
          <w:sz w:val="28"/>
          <w:szCs w:val="28"/>
        </w:rPr>
        <w:t>PMP</w:t>
      </w:r>
      <w:r w:rsidRPr="009B3637">
        <w:rPr>
          <w:rFonts w:ascii="Simplified Arabic" w:hAnsi="Simplified Arabic" w:cs="Simplified Arabic"/>
          <w:b/>
          <w:bCs/>
          <w:sz w:val="28"/>
          <w:szCs w:val="28"/>
          <w:rtl/>
          <w:lang w:bidi="ar-EG"/>
        </w:rPr>
        <w:t xml:space="preserve"> السعودية</w:t>
      </w:r>
    </w:p>
    <w:p w14:paraId="5566A6AE" w14:textId="646C88BB" w:rsidR="00A10D9C" w:rsidRPr="009B3637" w:rsidRDefault="00A10D9C"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lastRenderedPageBreak/>
        <w:t>يهدف هذا البحث إلى دراسة أثر تطبيق منهجيات إدارة المشاريع الاحترافية لطلاب الجامعات السعودية ضمن نظام أتمتة إدارة مشاريع التخرج، حيث تكمن أهمية البحث في دمج منهجيات إدارة المشاريع الاحترافية في إدارة وأتمتة مشاريع تخرج الطلاب وربط مخرجات التعليم بسوق العمل لتحقيق أهداف رؤية 2030، تم استخدام المنهج الوصفي التحليلي بالتطبيق على عينة من طلاب وأعضاء هيئة التدريس في كلية الحاسبات بجامعة الملك عبد العزيز كنموذجاً خلال العام 2024، وتم استخدام استبيان مخصص للطلاب واستبيان لأعضاء هيئة التدريس. تؤكد نتائج الدراسة على أهمية دمج منهجيات إدارة المشاريع الحديثة ضمن منصات إلكترونية من حيث متابعة سير عمل المشروع منذ تسجيله، والإجراءات الأكاديمية ذات الصلة، وعمل لجان المناقشات، وكيفية إدارة المشروع في كل مراحله، ويتضمن تخطيط المشروع، وتنظيم الموارد البشرية، وضبط وتتبع التقدم، التواصل الفعال بين جميع الأطراف المعنية، وكذلك لتنظيم وتنسيق الاجتماعات المسبقة بين الطلاب وأعضاء هيئة التدريس. تؤكد نتائج الدراسة أهمية تحسين أدوات وطرق التواصل بين الطلاب، مما يسهل التنسيق وبناء الفرق بكفاءة. توصي الدراسة بتطبيق منهجيات إدارة المشاريع الاحترافية في مشاريع التخرج وتشجيع الطلاب على تطبيق منهجيات إدارة المشاريع الاحترافية في مشاريع التخرج، وإدراج مساقات متخصصة في إدارة المشاريع ضمن خطط الدراسة تتناول مفاهيم وممارسات إدارة المشاريع الحديثة، بما في ذلك التخطيط، التنظيم، التنفيذ، والرقابة والمتابعة. هذه المساقات ستمكن الطلاب من اكتساب المعرفة النظرية اللازمة.</w:t>
      </w:r>
    </w:p>
    <w:p w14:paraId="1B22F68E" w14:textId="40CADAA3" w:rsidR="00E06265" w:rsidRPr="009B3637" w:rsidRDefault="00E06265" w:rsidP="000C36B5">
      <w:pPr>
        <w:pStyle w:val="ListParagraph"/>
        <w:numPr>
          <w:ilvl w:val="0"/>
          <w:numId w:val="5"/>
        </w:numPr>
        <w:spacing w:line="360" w:lineRule="auto"/>
        <w:jc w:val="highKashida"/>
        <w:rPr>
          <w:rFonts w:ascii="Simplified Arabic" w:hAnsi="Simplified Arabic" w:cs="Simplified Arabic"/>
          <w:b/>
          <w:bCs/>
          <w:sz w:val="28"/>
          <w:szCs w:val="28"/>
        </w:rPr>
      </w:pPr>
      <w:r w:rsidRPr="009B3637">
        <w:rPr>
          <w:rFonts w:ascii="Simplified Arabic" w:hAnsi="Simplified Arabic" w:cs="Simplified Arabic"/>
          <w:b/>
          <w:bCs/>
          <w:sz w:val="28"/>
          <w:szCs w:val="28"/>
          <w:rtl/>
        </w:rPr>
        <w:lastRenderedPageBreak/>
        <w:t>دراسة" (  بستاني، وصلاح الدين، 2024) بعنوان: دور إدارة المعرفة في إدارة المشاريع : دراسة ميدانية على مجموعة من الشركات الصغيرة والمتوسطة في مدينة الرياض</w:t>
      </w:r>
    </w:p>
    <w:p w14:paraId="2DD0DD69" w14:textId="0469E0C5" w:rsidR="00E06265" w:rsidRDefault="00E06265"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تناول الباحثان في هذه الدراسة دور (إدارة المعرفة ، تخزين المعرفة، تطبيق المعرفة، توليد المعرفة، توزيع المعرفة)، على إدارة  المشاريع )إدارة نطاق المشروع، إدارة تكامل المشروع، إدارة زمن المشروع، إدارة تكلفة المشروع، إدارة جودة المشروع داخل مجموعة الشركات الصغيرة والمتوسطة بمدينة الرياض ب</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اعتمدنا في الدراسة على المنهج  الوصفي التحليلي تم تطوير استبانة خاصة متعلقة بفرضيات الدراسة ونموذج البحث باالعتماد على ما أورده الكتاب والباحثون بخصوص أثر دور إدارة المعرفة في إدارة المشاريع ليتم االعتماد عليها كمصدر رئيسي للبيانات بجانب الملاحظة ، واستهدف الباحثان 145 مبحوثا تم اختيارهم بطريقة العينة العشوائية البسيطة من أصحاب المصلحة ومتخذي القرار والعاملين</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ذوي المستويات </w:t>
      </w:r>
      <w:r w:rsidR="00085CE2" w:rsidRPr="009B3637">
        <w:rPr>
          <w:rFonts w:ascii="Simplified Arabic" w:hAnsi="Simplified Arabic" w:cs="Simplified Arabic"/>
          <w:sz w:val="28"/>
          <w:szCs w:val="28"/>
          <w:rtl/>
        </w:rPr>
        <w:t>الإدارية</w:t>
      </w:r>
      <w:r w:rsidRPr="009B3637">
        <w:rPr>
          <w:rFonts w:ascii="Simplified Arabic" w:hAnsi="Simplified Arabic" w:cs="Simplified Arabic"/>
          <w:sz w:val="28"/>
          <w:szCs w:val="28"/>
          <w:rtl/>
        </w:rPr>
        <w:t xml:space="preserve"> </w:t>
      </w:r>
      <w:r w:rsidR="00085CE2" w:rsidRPr="009B3637">
        <w:rPr>
          <w:rFonts w:ascii="Simplified Arabic" w:hAnsi="Simplified Arabic" w:cs="Simplified Arabic"/>
          <w:sz w:val="28"/>
          <w:szCs w:val="28"/>
          <w:rtl/>
        </w:rPr>
        <w:t>(</w:t>
      </w:r>
      <w:r w:rsidRPr="009B3637">
        <w:rPr>
          <w:rFonts w:ascii="Simplified Arabic" w:hAnsi="Simplified Arabic" w:cs="Simplified Arabic"/>
          <w:sz w:val="28"/>
          <w:szCs w:val="28"/>
          <w:rtl/>
        </w:rPr>
        <w:t>مدير عام، مدير، رئيس قسم، موظف</w:t>
      </w:r>
      <w:r w:rsidR="00085CE2" w:rsidRPr="009B3637">
        <w:rPr>
          <w:rFonts w:ascii="Simplified Arabic" w:hAnsi="Simplified Arabic" w:cs="Simplified Arabic"/>
          <w:sz w:val="28"/>
          <w:szCs w:val="28"/>
          <w:rtl/>
        </w:rPr>
        <w:t>)</w:t>
      </w:r>
      <w:r w:rsidRPr="009B3637">
        <w:rPr>
          <w:rFonts w:ascii="Simplified Arabic" w:hAnsi="Simplified Arabic" w:cs="Simplified Arabic"/>
          <w:sz w:val="28"/>
          <w:szCs w:val="28"/>
          <w:rtl/>
        </w:rPr>
        <w:t xml:space="preserve"> في </w:t>
      </w:r>
      <w:r w:rsidR="009D4701">
        <w:rPr>
          <w:rFonts w:ascii="Simplified Arabic" w:hAnsi="Simplified Arabic" w:cs="Simplified Arabic"/>
          <w:sz w:val="28"/>
          <w:szCs w:val="28"/>
          <w:rtl/>
        </w:rPr>
        <w:t>السعودية</w:t>
      </w:r>
      <w:r w:rsidRPr="009B3637">
        <w:rPr>
          <w:rFonts w:ascii="Simplified Arabic" w:hAnsi="Simplified Arabic" w:cs="Simplified Arabic"/>
          <w:sz w:val="28"/>
          <w:szCs w:val="28"/>
          <w:rtl/>
        </w:rPr>
        <w:t xml:space="preserve"> داخل مجموعة من الشركات </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الصغيرة والمتوسطة بمدينة الرياض محل الدراسة، وتوصل الباحثان إلى مجموعة من النتائج التي بموجبها تم تقديم مجموعة من </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التوصيات المهمة التي من أبرزها: ضرورة التوعية بأهمية إدارة المعرفة ضمن </w:t>
      </w:r>
      <w:r w:rsidR="00085CE2" w:rsidRPr="009B3637">
        <w:rPr>
          <w:rFonts w:ascii="Simplified Arabic" w:hAnsi="Simplified Arabic" w:cs="Simplified Arabic"/>
          <w:sz w:val="28"/>
          <w:szCs w:val="28"/>
          <w:rtl/>
        </w:rPr>
        <w:t>الاقتصاد</w:t>
      </w:r>
      <w:r w:rsidRPr="009B3637">
        <w:rPr>
          <w:rFonts w:ascii="Simplified Arabic" w:hAnsi="Simplified Arabic" w:cs="Simplified Arabic"/>
          <w:sz w:val="28"/>
          <w:szCs w:val="28"/>
          <w:rtl/>
        </w:rPr>
        <w:t xml:space="preserve"> السعودي، وأن يتم اعتماد </w:t>
      </w:r>
      <w:r w:rsidR="00085CE2" w:rsidRPr="009B3637">
        <w:rPr>
          <w:rFonts w:ascii="Simplified Arabic" w:hAnsi="Simplified Arabic" w:cs="Simplified Arabic"/>
          <w:sz w:val="28"/>
          <w:szCs w:val="28"/>
          <w:rtl/>
        </w:rPr>
        <w:t>الاسلوب</w:t>
      </w:r>
      <w:r w:rsidRPr="009B3637">
        <w:rPr>
          <w:rFonts w:ascii="Simplified Arabic" w:hAnsi="Simplified Arabic" w:cs="Simplified Arabic"/>
          <w:sz w:val="28"/>
          <w:szCs w:val="28"/>
          <w:rtl/>
        </w:rPr>
        <w:t xml:space="preserve"> </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العلمي في التخطيط واإلدارة بما يعزز فرص النجاح للشركات الصغيرة والمتوسطة في ظل التغيرات البيئية وشدة المنافسة،</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وعلى إدارات الشركات الصغيرة والمتوسطة </w:t>
      </w:r>
      <w:r w:rsidR="00085CE2" w:rsidRPr="009B3637">
        <w:rPr>
          <w:rFonts w:ascii="Simplified Arabic" w:hAnsi="Simplified Arabic" w:cs="Simplified Arabic"/>
          <w:sz w:val="28"/>
          <w:szCs w:val="28"/>
          <w:rtl/>
        </w:rPr>
        <w:t>الاستفادة</w:t>
      </w:r>
      <w:r w:rsidRPr="009B3637">
        <w:rPr>
          <w:rFonts w:ascii="Simplified Arabic" w:hAnsi="Simplified Arabic" w:cs="Simplified Arabic"/>
          <w:sz w:val="28"/>
          <w:szCs w:val="28"/>
          <w:rtl/>
        </w:rPr>
        <w:t xml:space="preserve"> من </w:t>
      </w:r>
      <w:r w:rsidR="00085CE2" w:rsidRPr="009B3637">
        <w:rPr>
          <w:rFonts w:ascii="Simplified Arabic" w:hAnsi="Simplified Arabic" w:cs="Simplified Arabic"/>
          <w:sz w:val="28"/>
          <w:szCs w:val="28"/>
          <w:rtl/>
        </w:rPr>
        <w:t>الإمكانيات</w:t>
      </w:r>
      <w:r w:rsidRPr="009B3637">
        <w:rPr>
          <w:rFonts w:ascii="Simplified Arabic" w:hAnsi="Simplified Arabic" w:cs="Simplified Arabic"/>
          <w:sz w:val="28"/>
          <w:szCs w:val="28"/>
          <w:rtl/>
        </w:rPr>
        <w:t xml:space="preserve"> المتاحة لديها في مجال </w:t>
      </w:r>
      <w:r w:rsidR="00085CE2" w:rsidRPr="009B3637">
        <w:rPr>
          <w:rFonts w:ascii="Simplified Arabic" w:hAnsi="Simplified Arabic" w:cs="Simplified Arabic"/>
          <w:sz w:val="28"/>
          <w:szCs w:val="28"/>
          <w:rtl/>
        </w:rPr>
        <w:t>الاتصالات</w:t>
      </w:r>
      <w:r w:rsidRPr="009B3637">
        <w:rPr>
          <w:rFonts w:ascii="Simplified Arabic" w:hAnsi="Simplified Arabic" w:cs="Simplified Arabic"/>
          <w:sz w:val="28"/>
          <w:szCs w:val="28"/>
          <w:rtl/>
        </w:rPr>
        <w:t xml:space="preserve"> والمواقع </w:t>
      </w:r>
      <w:r w:rsidR="00085CE2" w:rsidRPr="009B3637">
        <w:rPr>
          <w:rFonts w:ascii="Simplified Arabic" w:hAnsi="Simplified Arabic" w:cs="Simplified Arabic"/>
          <w:sz w:val="28"/>
          <w:szCs w:val="28"/>
          <w:rtl/>
        </w:rPr>
        <w:t>الإلكتورنية</w:t>
      </w:r>
      <w:r w:rsidRPr="009B3637">
        <w:rPr>
          <w:rFonts w:ascii="Simplified Arabic" w:hAnsi="Simplified Arabic" w:cs="Simplified Arabic"/>
          <w:sz w:val="28"/>
          <w:szCs w:val="28"/>
          <w:rtl/>
        </w:rPr>
        <w:t xml:space="preserve"> في العمل </w:t>
      </w:r>
      <w:r w:rsidRPr="009B3637">
        <w:rPr>
          <w:rFonts w:ascii="Simplified Arabic" w:hAnsi="Simplified Arabic" w:cs="Simplified Arabic"/>
          <w:sz w:val="28"/>
          <w:szCs w:val="28"/>
          <w:rtl/>
        </w:rPr>
        <w:lastRenderedPageBreak/>
        <w:t>واعتماد أسلوب ومنهج علمي</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لالقتداء بتجارب ومشاريع ناجحة سواء كانت محلية أو خارجية، لتقليل </w:t>
      </w:r>
      <w:r w:rsidR="00085CE2" w:rsidRPr="009B3637">
        <w:rPr>
          <w:rFonts w:ascii="Simplified Arabic" w:hAnsi="Simplified Arabic" w:cs="Simplified Arabic"/>
          <w:sz w:val="28"/>
          <w:szCs w:val="28"/>
          <w:rtl/>
        </w:rPr>
        <w:t>احتمالية</w:t>
      </w:r>
      <w:r w:rsidRPr="009B3637">
        <w:rPr>
          <w:rFonts w:ascii="Simplified Arabic" w:hAnsi="Simplified Arabic" w:cs="Simplified Arabic"/>
          <w:sz w:val="28"/>
          <w:szCs w:val="28"/>
          <w:rtl/>
        </w:rPr>
        <w:t xml:space="preserve"> الخطأ</w:t>
      </w:r>
      <w:r w:rsidR="00085CE2" w:rsidRPr="009B3637">
        <w:rPr>
          <w:rFonts w:ascii="Simplified Arabic" w:hAnsi="Simplified Arabic" w:cs="Simplified Arabic"/>
          <w:sz w:val="28"/>
          <w:szCs w:val="28"/>
          <w:rtl/>
        </w:rPr>
        <w:t xml:space="preserve"> </w:t>
      </w:r>
      <w:r w:rsidRPr="009B3637">
        <w:rPr>
          <w:rFonts w:ascii="Simplified Arabic" w:hAnsi="Simplified Arabic" w:cs="Simplified Arabic"/>
          <w:sz w:val="28"/>
          <w:szCs w:val="28"/>
          <w:rtl/>
        </w:rPr>
        <w:t xml:space="preserve">، ونشر المعرفة بين بعضها البعض </w:t>
      </w:r>
      <w:r w:rsidR="00085CE2" w:rsidRPr="009B3637">
        <w:rPr>
          <w:rFonts w:ascii="Simplified Arabic" w:hAnsi="Simplified Arabic" w:cs="Simplified Arabic"/>
          <w:sz w:val="28"/>
          <w:szCs w:val="28"/>
          <w:rtl/>
        </w:rPr>
        <w:t>للارتقاء</w:t>
      </w:r>
      <w:r w:rsidRPr="009B3637">
        <w:rPr>
          <w:rFonts w:ascii="Simplified Arabic" w:hAnsi="Simplified Arabic" w:cs="Simplified Arabic"/>
          <w:sz w:val="28"/>
          <w:szCs w:val="28"/>
          <w:rtl/>
        </w:rPr>
        <w:t xml:space="preserve"> بمستوى المنظمة وتحسين </w:t>
      </w:r>
      <w:r w:rsidR="00085CE2" w:rsidRPr="009B3637">
        <w:rPr>
          <w:rFonts w:ascii="Simplified Arabic" w:hAnsi="Simplified Arabic" w:cs="Simplified Arabic"/>
          <w:sz w:val="28"/>
          <w:szCs w:val="28"/>
          <w:rtl/>
        </w:rPr>
        <w:t>الأداء.</w:t>
      </w:r>
    </w:p>
    <w:p w14:paraId="75CF99A8" w14:textId="7F08B06A" w:rsidR="00A10D9C" w:rsidRPr="009B3637" w:rsidRDefault="00A10D9C" w:rsidP="000C36B5">
      <w:pPr>
        <w:pStyle w:val="ListParagraph"/>
        <w:numPr>
          <w:ilvl w:val="0"/>
          <w:numId w:val="5"/>
        </w:numPr>
        <w:spacing w:line="360" w:lineRule="auto"/>
        <w:jc w:val="highKashida"/>
        <w:rPr>
          <w:rFonts w:ascii="Simplified Arabic" w:hAnsi="Simplified Arabic" w:cs="Simplified Arabic"/>
          <w:b/>
          <w:bCs/>
          <w:sz w:val="28"/>
          <w:szCs w:val="28"/>
        </w:rPr>
      </w:pPr>
      <w:r w:rsidRPr="009B3637">
        <w:rPr>
          <w:rFonts w:ascii="Simplified Arabic" w:hAnsi="Simplified Arabic" w:cs="Simplified Arabic"/>
          <w:b/>
          <w:bCs/>
          <w:sz w:val="28"/>
          <w:szCs w:val="28"/>
          <w:rtl/>
        </w:rPr>
        <w:t xml:space="preserve">دراسة </w:t>
      </w:r>
      <w:r w:rsidR="00986E9C" w:rsidRPr="009B3637">
        <w:rPr>
          <w:rFonts w:ascii="Simplified Arabic" w:hAnsi="Simplified Arabic" w:cs="Simplified Arabic"/>
          <w:b/>
          <w:bCs/>
          <w:sz w:val="28"/>
          <w:szCs w:val="28"/>
          <w:rtl/>
        </w:rPr>
        <w:t xml:space="preserve">" (شرفات وفكري، 2022) بعنوان: مؤشرات الأداء الرئيسية لنجاح المشاريع في قطاع البناء في </w:t>
      </w:r>
      <w:r w:rsidR="009D4701">
        <w:rPr>
          <w:rFonts w:ascii="Simplified Arabic" w:hAnsi="Simplified Arabic" w:cs="Simplified Arabic"/>
          <w:b/>
          <w:bCs/>
          <w:sz w:val="28"/>
          <w:szCs w:val="28"/>
          <w:rtl/>
        </w:rPr>
        <w:t>السعودية</w:t>
      </w:r>
      <w:r w:rsidR="00986E9C" w:rsidRPr="009B3637">
        <w:rPr>
          <w:rFonts w:ascii="Simplified Arabic" w:hAnsi="Simplified Arabic" w:cs="Simplified Arabic"/>
          <w:b/>
          <w:bCs/>
          <w:sz w:val="28"/>
          <w:szCs w:val="28"/>
          <w:rtl/>
        </w:rPr>
        <w:t>.</w:t>
      </w:r>
    </w:p>
    <w:p w14:paraId="10F204EF" w14:textId="2E57A3D1" w:rsidR="00986E9C" w:rsidRPr="009B3637" w:rsidRDefault="00FB6D3B" w:rsidP="000C36B5">
      <w:pPr>
        <w:spacing w:line="360" w:lineRule="auto"/>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تعتبر</w:t>
      </w:r>
      <w:r w:rsidR="00986E9C" w:rsidRPr="009B3637">
        <w:rPr>
          <w:rFonts w:ascii="Simplified Arabic" w:hAnsi="Simplified Arabic" w:cs="Simplified Arabic"/>
          <w:sz w:val="28"/>
          <w:szCs w:val="28"/>
          <w:rtl/>
        </w:rPr>
        <w:t xml:space="preserve"> مؤشرات الأداء الرئيسية (</w:t>
      </w:r>
      <w:r w:rsidR="00986E9C" w:rsidRPr="009B3637">
        <w:rPr>
          <w:rFonts w:ascii="Simplified Arabic" w:hAnsi="Simplified Arabic" w:cs="Simplified Arabic"/>
          <w:sz w:val="28"/>
          <w:szCs w:val="28"/>
        </w:rPr>
        <w:t>KPIs</w:t>
      </w:r>
      <w:r w:rsidR="00986E9C" w:rsidRPr="009B3637">
        <w:rPr>
          <w:rFonts w:ascii="Simplified Arabic" w:hAnsi="Simplified Arabic" w:cs="Simplified Arabic"/>
          <w:sz w:val="28"/>
          <w:szCs w:val="28"/>
          <w:rtl/>
        </w:rPr>
        <w:t xml:space="preserve">) جزءًا أساسيًا من نجاح أي مشروع بناء. ويُعدّ وضع مؤشرات أداء رئيسية تُوفّر معايير موضوعية لقياس نجاح المشروع أمرًا شائعًا في قياس أداء مشاريع البناء. ويُفترض أن يكون المشروع ناجحًا إذا تم إنجازه في الوقت المحدد، وضمن الميزانية المتفق عليها، وبالجودة المطلوبة، وهو ما يُعرف غالبًا باسم "المثلث الحديدي". إلا أن الأدلة تُشير إلى أن هذا الافتراض بعيد كل البعد عن الحقيقة. فبالإضافة إلى المثلث الحديدي، يجب على قطاع البناء التركيز على عوامل نجاح حاسمة أخرى. لذلك، تُجري هذه الدراسة دراسة حول مؤشرات الأداء الرئيسية الأساسية لمشاريع البناء في </w:t>
      </w:r>
      <w:r w:rsidR="009D4701">
        <w:rPr>
          <w:rFonts w:ascii="Simplified Arabic" w:hAnsi="Simplified Arabic" w:cs="Simplified Arabic"/>
          <w:sz w:val="28"/>
          <w:szCs w:val="28"/>
          <w:rtl/>
        </w:rPr>
        <w:t>السعودية</w:t>
      </w:r>
      <w:r w:rsidR="00986E9C" w:rsidRPr="009B3637">
        <w:rPr>
          <w:rFonts w:ascii="Simplified Arabic" w:hAnsi="Simplified Arabic" w:cs="Simplified Arabic"/>
          <w:sz w:val="28"/>
          <w:szCs w:val="28"/>
          <w:rtl/>
        </w:rPr>
        <w:t xml:space="preserve">. وقد اعتمدت هذه الدراسة على استبيان كمصدر رئيسي للبيانات لتحديد أهم مؤشرات الأداء الرئيسية لمشاريع البناء. جُمعت البيانات الثانوية من مراجعة شاملة للأدبيات ذات الصلة، وتم اختيار أهم مؤشرات الأداء لمشاريع البناء في </w:t>
      </w:r>
      <w:r w:rsidR="009D4701">
        <w:rPr>
          <w:rFonts w:ascii="Simplified Arabic" w:hAnsi="Simplified Arabic" w:cs="Simplified Arabic"/>
          <w:sz w:val="28"/>
          <w:szCs w:val="28"/>
          <w:rtl/>
        </w:rPr>
        <w:t>السعودية</w:t>
      </w:r>
      <w:r w:rsidR="00986E9C" w:rsidRPr="009B3637">
        <w:rPr>
          <w:rFonts w:ascii="Simplified Arabic" w:hAnsi="Simplified Arabic" w:cs="Simplified Arabic"/>
          <w:sz w:val="28"/>
          <w:szCs w:val="28"/>
          <w:rtl/>
        </w:rPr>
        <w:t xml:space="preserve">، ثم تقييمها باستخدام استبيان. وخلصت الدراسة إلى أن أهم مؤشرات الأداء الرئيسية هي الوقت، والتكلفة، والجودة، والسلامة، والبناء المستدام، ورضا العملاء، ورضا المستخدمين النهائيين، وإدارة المخاطر، وإنتاجية العمالة، والربحية. يُضيف هذا </w:t>
      </w:r>
      <w:r w:rsidR="00986E9C" w:rsidRPr="009B3637">
        <w:rPr>
          <w:rFonts w:ascii="Simplified Arabic" w:hAnsi="Simplified Arabic" w:cs="Simplified Arabic"/>
          <w:sz w:val="28"/>
          <w:szCs w:val="28"/>
          <w:rtl/>
        </w:rPr>
        <w:lastRenderedPageBreak/>
        <w:t xml:space="preserve">البحث إلى رصيد المعرفة حول مؤشرات الأداء الرئيسية لمشاريع البناء في </w:t>
      </w:r>
      <w:r w:rsidR="009D4701">
        <w:rPr>
          <w:rFonts w:ascii="Simplified Arabic" w:hAnsi="Simplified Arabic" w:cs="Simplified Arabic"/>
          <w:sz w:val="28"/>
          <w:szCs w:val="28"/>
          <w:rtl/>
        </w:rPr>
        <w:t>السعودية</w:t>
      </w:r>
      <w:r w:rsidR="00986E9C" w:rsidRPr="009B3637">
        <w:rPr>
          <w:rFonts w:ascii="Simplified Arabic" w:hAnsi="Simplified Arabic" w:cs="Simplified Arabic"/>
          <w:sz w:val="28"/>
          <w:szCs w:val="28"/>
          <w:rtl/>
        </w:rPr>
        <w:t>.</w:t>
      </w:r>
    </w:p>
    <w:p w14:paraId="7DD9B2CB" w14:textId="5A9715C6" w:rsidR="0005312C" w:rsidRPr="0005312C" w:rsidRDefault="0005312C" w:rsidP="000C36B5">
      <w:pPr>
        <w:pStyle w:val="ListParagraph"/>
        <w:numPr>
          <w:ilvl w:val="0"/>
          <w:numId w:val="5"/>
        </w:numPr>
        <w:spacing w:line="360" w:lineRule="auto"/>
        <w:jc w:val="highKashida"/>
        <w:rPr>
          <w:rFonts w:ascii="Simplified Arabic" w:hAnsi="Simplified Arabic" w:cs="Simplified Arabic"/>
          <w:b/>
          <w:bCs/>
          <w:sz w:val="28"/>
          <w:szCs w:val="28"/>
        </w:rPr>
      </w:pPr>
      <w:r w:rsidRPr="0005312C">
        <w:rPr>
          <w:rFonts w:ascii="Simplified Arabic" w:hAnsi="Simplified Arabic" w:cs="Simplified Arabic" w:hint="cs"/>
          <w:b/>
          <w:bCs/>
          <w:sz w:val="28"/>
          <w:szCs w:val="28"/>
          <w:rtl/>
        </w:rPr>
        <w:t>دراسة ( الشربيني وجاد، 2022) بعنوان: عوامل النجاح الحرجة من خلال تطبيق إدارة الجودة الشاملة في مشاريع التشييد.</w:t>
      </w:r>
    </w:p>
    <w:p w14:paraId="62DFDBBE" w14:textId="379EDA57" w:rsidR="0005312C" w:rsidRPr="0005312C" w:rsidRDefault="0005312C" w:rsidP="000C36B5">
      <w:pPr>
        <w:spacing w:line="360" w:lineRule="auto"/>
        <w:jc w:val="highKashida"/>
        <w:rPr>
          <w:rFonts w:ascii="Simplified Arabic" w:hAnsi="Simplified Arabic" w:cs="Simplified Arabic"/>
          <w:sz w:val="28"/>
          <w:szCs w:val="28"/>
          <w:rtl/>
        </w:rPr>
      </w:pPr>
      <w:r w:rsidRPr="0005312C">
        <w:rPr>
          <w:rFonts w:ascii="Simplified Arabic" w:hAnsi="Simplified Arabic" w:cs="Simplified Arabic" w:hint="cs"/>
          <w:sz w:val="28"/>
          <w:szCs w:val="28"/>
          <w:rtl/>
        </w:rPr>
        <w:t>تهدف</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هذه</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الدراسة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تحديد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وتعريف</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عوامل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النجاح</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الحرجة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عند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تطبيق</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مفاهيم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إدارة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الجودة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الشاملة</w:t>
      </w:r>
      <w:r w:rsidRPr="0005312C">
        <w:rPr>
          <w:rFonts w:ascii="Simplified Arabic" w:hAnsi="Simplified Arabic" w:cs="Simplified Arabic"/>
          <w:sz w:val="28"/>
          <w:szCs w:val="28"/>
          <w:rtl/>
        </w:rPr>
        <w:t xml:space="preserve"> (</w:t>
      </w:r>
      <w:r w:rsidRPr="0005312C">
        <w:rPr>
          <w:rFonts w:ascii="Simplified Arabic" w:hAnsi="Simplified Arabic" w:cs="Simplified Arabic"/>
          <w:sz w:val="28"/>
          <w:szCs w:val="28"/>
        </w:rPr>
        <w:t>TQM</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التشييد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الكبرى،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التركيز</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منطقة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الشرق</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الأوسط</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وشمال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إفريقيا</w:t>
      </w:r>
      <w:r w:rsidRPr="0005312C">
        <w:rPr>
          <w:rFonts w:ascii="Simplified Arabic" w:hAnsi="Simplified Arabic" w:cs="Simplified Arabic"/>
          <w:sz w:val="28"/>
          <w:szCs w:val="28"/>
          <w:rtl/>
        </w:rPr>
        <w:t xml:space="preserve"> (</w:t>
      </w:r>
      <w:r w:rsidRPr="0005312C">
        <w:rPr>
          <w:rFonts w:ascii="Simplified Arabic" w:hAnsi="Simplified Arabic" w:cs="Simplified Arabic"/>
          <w:sz w:val="28"/>
          <w:szCs w:val="28"/>
        </w:rPr>
        <w:t>MENA</w:t>
      </w:r>
      <w:r w:rsidRPr="0005312C">
        <w:rPr>
          <w:rFonts w:ascii="Simplified Arabic" w:hAnsi="Simplified Arabic" w:cs="Simplified Arabic"/>
          <w:sz w:val="28"/>
          <w:szCs w:val="28"/>
          <w:rtl/>
        </w:rPr>
        <w:t>)</w:t>
      </w:r>
      <w:r w:rsidRPr="0005312C">
        <w:rPr>
          <w:rFonts w:ascii="Simplified Arabic" w:hAnsi="Simplified Arabic" w:cs="Simplified Arabic" w:hint="cs"/>
          <w:sz w:val="28"/>
          <w:szCs w:val="28"/>
          <w:rtl/>
        </w:rPr>
        <w:t>،</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وبشكل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خاص</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جمهورية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مصر</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العربية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w:t>
      </w:r>
      <w:r w:rsidR="009D4701">
        <w:rPr>
          <w:rFonts w:ascii="Simplified Arabic" w:hAnsi="Simplified Arabic" w:cs="Simplified Arabic" w:hint="cs"/>
          <w:sz w:val="28"/>
          <w:szCs w:val="28"/>
          <w:rtl/>
        </w:rPr>
        <w:t>السعودية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كنموذجين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تمثيليين</w:t>
      </w:r>
      <w:r w:rsidRPr="0005312C">
        <w:rPr>
          <w:rFonts w:ascii="Simplified Arabic" w:hAnsi="Simplified Arabic" w:cs="Simplified Arabic"/>
          <w:sz w:val="28"/>
          <w:szCs w:val="28"/>
          <w:rtl/>
        </w:rPr>
        <w:t>.</w:t>
      </w:r>
    </w:p>
    <w:p w14:paraId="6BCAF389" w14:textId="59DF47FC" w:rsidR="0005312C" w:rsidRPr="0005312C" w:rsidRDefault="0005312C" w:rsidP="000C36B5">
      <w:pPr>
        <w:spacing w:line="360" w:lineRule="auto"/>
        <w:jc w:val="highKashida"/>
        <w:rPr>
          <w:rFonts w:ascii="Simplified Arabic" w:hAnsi="Simplified Arabic" w:cs="Simplified Arabic"/>
          <w:sz w:val="28"/>
          <w:szCs w:val="28"/>
          <w:rtl/>
        </w:rPr>
      </w:pPr>
      <w:r w:rsidRPr="0005312C">
        <w:rPr>
          <w:rFonts w:ascii="Simplified Arabic" w:hAnsi="Simplified Arabic" w:cs="Simplified Arabic" w:hint="cs"/>
          <w:sz w:val="28"/>
          <w:szCs w:val="28"/>
          <w:rtl/>
        </w:rPr>
        <w:t>اعتمدت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الدراسة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منهجيتها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الاستقصاءات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الميدانية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والمقابلات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الشخصية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وورش</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العمل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تنفيذها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مجموعة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الأطراف</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المعنية،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شملت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شركات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المقاولات،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والمكاتب</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الاستشارية،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ومكاتب</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إدارة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وقد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مقابلة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مديري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ومديري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المكاتب</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الفنية</w:t>
      </w:r>
      <w:r>
        <w:rPr>
          <w:rFonts w:ascii="Simplified Arabic" w:hAnsi="Simplified Arabic" w:cs="Simplified Arabic" w:hint="cs"/>
          <w:sz w:val="28"/>
          <w:szCs w:val="28"/>
          <w:rtl/>
        </w:rPr>
        <w:t xml:space="preserve"> </w:t>
      </w:r>
      <w:r w:rsidRPr="0005312C">
        <w:rPr>
          <w:rFonts w:ascii="Simplified Arabic" w:hAnsi="Simplified Arabic" w:cs="Simplified Arabic" w:hint="cs"/>
          <w:sz w:val="28"/>
          <w:szCs w:val="28"/>
          <w:rtl/>
        </w:rPr>
        <w:t>والاستشاريين</w:t>
      </w:r>
      <w:r>
        <w:rPr>
          <w:rFonts w:ascii="Simplified Arabic" w:hAnsi="Simplified Arabic" w:cs="Simplified Arabic" w:hint="cs"/>
          <w:sz w:val="28"/>
          <w:szCs w:val="28"/>
          <w:rtl/>
        </w:rPr>
        <w:t xml:space="preserve"> </w:t>
      </w:r>
      <w:r w:rsidRPr="0005312C">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05312C">
        <w:rPr>
          <w:rFonts w:ascii="Simplified Arabic" w:hAnsi="Simplified Arabic" w:cs="Simplified Arabic" w:hint="cs"/>
          <w:sz w:val="28"/>
          <w:szCs w:val="28"/>
          <w:rtl/>
        </w:rPr>
        <w:t>أعضاء</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فرق</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وجميعهم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يعملون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تشييد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متنوعة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حيث</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النوع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والحجم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والقيمة،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بعقود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تتراوح</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قيمتها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بين</w:t>
      </w:r>
      <w:r w:rsidRPr="0005312C">
        <w:rPr>
          <w:rFonts w:ascii="Simplified Arabic" w:hAnsi="Simplified Arabic" w:cs="Simplified Arabic"/>
          <w:sz w:val="28"/>
          <w:szCs w:val="28"/>
          <w:rtl/>
        </w:rPr>
        <w:t xml:space="preserve"> 40 </w:t>
      </w:r>
      <w:r w:rsidRPr="0005312C">
        <w:rPr>
          <w:rFonts w:ascii="Simplified Arabic" w:hAnsi="Simplified Arabic" w:cs="Simplified Arabic" w:hint="cs"/>
          <w:sz w:val="28"/>
          <w:szCs w:val="28"/>
          <w:rtl/>
        </w:rPr>
        <w:t>مليون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إلى</w:t>
      </w:r>
      <w:r w:rsidRPr="0005312C">
        <w:rPr>
          <w:rFonts w:ascii="Simplified Arabic" w:hAnsi="Simplified Arabic" w:cs="Simplified Arabic"/>
          <w:sz w:val="28"/>
          <w:szCs w:val="28"/>
          <w:rtl/>
        </w:rPr>
        <w:t xml:space="preserve"> 450 </w:t>
      </w:r>
      <w:r w:rsidRPr="0005312C">
        <w:rPr>
          <w:rFonts w:ascii="Simplified Arabic" w:hAnsi="Simplified Arabic" w:cs="Simplified Arabic" w:hint="cs"/>
          <w:sz w:val="28"/>
          <w:szCs w:val="28"/>
          <w:rtl/>
        </w:rPr>
        <w:t>مليون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دولار</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أمريكي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كل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مصر</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والسعودية</w:t>
      </w:r>
      <w:r w:rsidRPr="0005312C">
        <w:rPr>
          <w:rFonts w:ascii="Simplified Arabic" w:hAnsi="Simplified Arabic" w:cs="Simplified Arabic"/>
          <w:sz w:val="28"/>
          <w:szCs w:val="28"/>
          <w:rtl/>
        </w:rPr>
        <w:t>.</w:t>
      </w:r>
    </w:p>
    <w:p w14:paraId="3E61AB58" w14:textId="77777777" w:rsidR="0005312C" w:rsidRDefault="0005312C" w:rsidP="000C36B5">
      <w:pPr>
        <w:spacing w:line="360" w:lineRule="auto"/>
        <w:jc w:val="highKashida"/>
        <w:rPr>
          <w:rFonts w:ascii="Simplified Arabic" w:hAnsi="Simplified Arabic" w:cs="Simplified Arabic"/>
          <w:sz w:val="28"/>
          <w:szCs w:val="28"/>
          <w:rtl/>
        </w:rPr>
      </w:pP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استكمال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المقابلات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الشخصية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المديرين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والمتخصصين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ذوي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الخبرة،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إضافة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مقابلات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أخرى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بغرض</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الحصول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آراء</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ثانية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داعمة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ومن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خلال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هذه</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العملية،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إعداد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قائمة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شاملة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لعوامل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النجاح</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المحتملة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لمشاريع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التشييد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بعد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ذلك،</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إرسال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هذه</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القائمة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عينة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مكونة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w:t>
      </w:r>
      <w:r w:rsidRPr="0005312C">
        <w:rPr>
          <w:rFonts w:ascii="Simplified Arabic" w:hAnsi="Simplified Arabic" w:cs="Simplified Arabic"/>
          <w:sz w:val="28"/>
          <w:szCs w:val="28"/>
          <w:rtl/>
        </w:rPr>
        <w:t xml:space="preserve"> 220 </w:t>
      </w:r>
      <w:r w:rsidRPr="0005312C">
        <w:rPr>
          <w:rFonts w:ascii="Simplified Arabic" w:hAnsi="Simplified Arabic" w:cs="Simplified Arabic" w:hint="cs"/>
          <w:sz w:val="28"/>
          <w:szCs w:val="28"/>
          <w:rtl/>
        </w:rPr>
        <w:t>مشاركًا،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حيث</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استلام</w:t>
      </w:r>
      <w:r w:rsidRPr="0005312C">
        <w:rPr>
          <w:rFonts w:ascii="Simplified Arabic" w:hAnsi="Simplified Arabic" w:cs="Simplified Arabic"/>
          <w:sz w:val="28"/>
          <w:szCs w:val="28"/>
          <w:rtl/>
        </w:rPr>
        <w:t xml:space="preserve"> 105 </w:t>
      </w:r>
      <w:r w:rsidRPr="0005312C">
        <w:rPr>
          <w:rFonts w:ascii="Simplified Arabic" w:hAnsi="Simplified Arabic" w:cs="Simplified Arabic" w:hint="cs"/>
          <w:sz w:val="28"/>
          <w:szCs w:val="28"/>
          <w:rtl/>
        </w:rPr>
        <w:lastRenderedPageBreak/>
        <w:t>استبيانات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مكتملة،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جرى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تحليلها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إحصائيًا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ومناقشة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نتائجها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عبر</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ورش</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العمل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والمقابلات</w:t>
      </w:r>
      <w:r>
        <w:rPr>
          <w:rFonts w:ascii="Simplified Arabic" w:hAnsi="Simplified Arabic" w:cs="Simplified Arabic" w:hint="cs"/>
          <w:sz w:val="28"/>
          <w:szCs w:val="28"/>
          <w:rtl/>
        </w:rPr>
        <w:t>، و</w:t>
      </w:r>
      <w:r w:rsidRPr="0005312C">
        <w:rPr>
          <w:rFonts w:ascii="Simplified Arabic" w:hAnsi="Simplified Arabic" w:cs="Simplified Arabic" w:hint="cs"/>
          <w:sz w:val="28"/>
          <w:szCs w:val="28"/>
          <w:rtl/>
        </w:rPr>
        <w:t>استنادًا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إلى</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نتائج</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التحليل،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تحديد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أهم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عوامل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النجاح</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الحرجة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لمشاريع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التشييد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من</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خلال</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تطبيق</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إدارة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الجودة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الشاملة،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ثم</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تمت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مقارنتها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بالأبحاث</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السابقة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ذات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الصلة</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وقد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أظهرت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النتائج</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توافقًا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كبيرًا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مع</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ما</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ورد</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في</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الدراسات</w:t>
      </w:r>
      <w:r w:rsidRPr="0005312C">
        <w:rPr>
          <w:rFonts w:ascii="Simplified Arabic" w:hAnsi="Simplified Arabic" w:cs="Simplified Arabic"/>
          <w:sz w:val="28"/>
          <w:szCs w:val="28"/>
          <w:rtl/>
        </w:rPr>
        <w:t xml:space="preserve"> </w:t>
      </w:r>
      <w:r w:rsidRPr="0005312C">
        <w:rPr>
          <w:rFonts w:ascii="Simplified Arabic" w:hAnsi="Simplified Arabic" w:cs="Simplified Arabic" w:hint="cs"/>
          <w:sz w:val="28"/>
          <w:szCs w:val="28"/>
          <w:rtl/>
        </w:rPr>
        <w:t>السابقة</w:t>
      </w:r>
      <w:r>
        <w:rPr>
          <w:rFonts w:ascii="Simplified Arabic" w:hAnsi="Simplified Arabic" w:cs="Simplified Arabic" w:hint="cs"/>
          <w:sz w:val="28"/>
          <w:szCs w:val="28"/>
          <w:rtl/>
        </w:rPr>
        <w:t>.</w:t>
      </w:r>
    </w:p>
    <w:p w14:paraId="01EEA992" w14:textId="43F72AD5" w:rsidR="008B49CD" w:rsidRPr="0005312C" w:rsidRDefault="008B49CD" w:rsidP="000C36B5">
      <w:pPr>
        <w:pStyle w:val="ListParagraph"/>
        <w:numPr>
          <w:ilvl w:val="0"/>
          <w:numId w:val="5"/>
        </w:numPr>
        <w:spacing w:line="360" w:lineRule="auto"/>
        <w:jc w:val="highKashida"/>
        <w:rPr>
          <w:rFonts w:ascii="Simplified Arabic" w:hAnsi="Simplified Arabic" w:cs="Simplified Arabic"/>
          <w:sz w:val="28"/>
          <w:szCs w:val="28"/>
        </w:rPr>
      </w:pPr>
      <w:r w:rsidRPr="0005312C">
        <w:rPr>
          <w:rFonts w:ascii="Simplified Arabic" w:hAnsi="Simplified Arabic" w:cs="Simplified Arabic"/>
          <w:b/>
          <w:bCs/>
          <w:sz w:val="28"/>
          <w:szCs w:val="28"/>
          <w:rtl/>
        </w:rPr>
        <w:t>دراسة( العطار، وقطب، 2020) بعنوان: تقييم مؤشرات الأداء الرئيسية بما يحقق رفع قيمة مشروعات التشييد في مصر</w:t>
      </w:r>
    </w:p>
    <w:p w14:paraId="114919A1" w14:textId="7B436C30" w:rsidR="008B49CD" w:rsidRPr="009B3637" w:rsidRDefault="008B49CD" w:rsidP="000C36B5">
      <w:pPr>
        <w:spacing w:line="360" w:lineRule="auto"/>
        <w:ind w:left="360"/>
        <w:jc w:val="highKashida"/>
        <w:rPr>
          <w:rFonts w:ascii="Simplified Arabic" w:hAnsi="Simplified Arabic" w:cs="Simplified Arabic"/>
          <w:sz w:val="28"/>
          <w:szCs w:val="28"/>
          <w:rtl/>
        </w:rPr>
      </w:pPr>
      <w:r w:rsidRPr="009B3637">
        <w:rPr>
          <w:rFonts w:ascii="Simplified Arabic" w:hAnsi="Simplified Arabic" w:cs="Simplified Arabic"/>
          <w:sz w:val="28"/>
          <w:szCs w:val="28"/>
          <w:rtl/>
        </w:rPr>
        <w:t xml:space="preserve">شهد قطاع الإنشاءات في مصر عدة معوقات خلال السنوات الثلاث الماضية نتيجة التقلبات الاقتصادية التي شهدها السوق المصري، ومن أبرز هذه المعوقات: ارتفاع أسعار مواد البناء نتيجة تحرير سعر صرف الجنيه أمام العملات الأجنبية، مما يجعل تكلفة تنفيذ المشاريع مرتفعة ونقص الجودة لهذه المشاريع. وكان من الضروري إيجاد طريقة لرفع كفاءة هذه المشاريع خلال مراحل عمرها المختلفة في ظل أي ظروف قائمة. وتقدم الورقة مؤشرات الأداء الرئيسية لمشاريع الإنشاءات، وعوامل النجاح الحرجة للمشاريع، وكذلك قيمة مشاريع الإنشاءات. وتهدف الورقة البحثية إلى تحديد معايير وتطبيق مؤشرات الأداء الرئيسية التي تتوافق مع سوق الإنشاءات المصري: مثل التكلفة والوقت والجودة من أجل تحقيق قيمة لمشاريع الإنشاءات في مصر، وتؤدي إلى تحسين كفاءتها خلال مراحل عمرها المختلفة. وقد تم الجمع بين منهجين أساسيين، بمراجعة الدراسات السابقة لمؤشرات الأداء الرئيسية وعوامل النجاح </w:t>
      </w:r>
      <w:r w:rsidRPr="009B3637">
        <w:rPr>
          <w:rFonts w:ascii="Simplified Arabic" w:hAnsi="Simplified Arabic" w:cs="Simplified Arabic"/>
          <w:sz w:val="28"/>
          <w:szCs w:val="28"/>
          <w:rtl/>
        </w:rPr>
        <w:lastRenderedPageBreak/>
        <w:t>الحرجة لمشاريع الإنشاءات على المستويين العالمي والمحلي، من أجل اختيار المؤشرات والعوامل الأكثر انتشارًا وأهمية في العالم، تهدف هذه الورقة البحثية إلى تحديد معايير وتطبيق مؤشرات الأداء الرئيسية التي تتوافق مع سوق الإنشاءات المصري: مثل التكلفة والوقت والجودة، وذلك لتحقيق قيمة مشاريع الإنشاءات في مصر، وتحسين كفاءتها خلال مراحل عمرها المختلفة. وقد تم الجمع بين منهجين أساسيين، وهما مراجعة الدراسات السابقة للأداء الرئيسي وعوامل النجاح الحاسمة لمشاريع الإنشاءات على المستويين العالمي والمحلي، وذلك لاختيار المؤشرات والعوامل الأكثر انتشارًا وأهمية في العالم بما يتوافق مع سوق الإنشاءات المصري، ومن خلال إعداد استبيان لمحاولة الاستفادة من التجارب المصرية للوصول إلى أهم المؤشرات والعوامل التي تتوافق مع سوق الإنشاءات المصري، وذلك من خلال أخذ آراء مجموعة من الخبراء والمتخصصين في مجال مؤشرات البناء والتشييد كعامل مساعد للبحث، ولديهم خبرة تبدأ من خمس سنوات في مشاريع الإنشاءات وحتى أكثر من عشرين عامًا؛ وتم التوصل إلى أهم مؤشرات الأداء الرئيسية وعوامل النجاح الحاسمة المؤثرة على مشاريع الإنشاءات في سوق الإنشاءات المصري بهدف إدراك إمكانية رفع قيمة مشاريع الإنشاءات.</w:t>
      </w:r>
    </w:p>
    <w:p w14:paraId="070306C1" w14:textId="25757011" w:rsidR="00FB6D3B" w:rsidRPr="00C65E3A" w:rsidRDefault="00C65E3A" w:rsidP="000C36B5">
      <w:pPr>
        <w:spacing w:line="360" w:lineRule="auto"/>
        <w:jc w:val="highKashida"/>
        <w:rPr>
          <w:rFonts w:ascii="Simplified Arabic" w:hAnsi="Simplified Arabic" w:cs="Simplified Arabic"/>
          <w:b/>
          <w:bCs/>
          <w:sz w:val="28"/>
          <w:szCs w:val="28"/>
          <w:u w:val="single"/>
        </w:rPr>
      </w:pPr>
      <w:r w:rsidRPr="00C65E3A">
        <w:rPr>
          <w:rFonts w:ascii="Simplified Arabic" w:hAnsi="Simplified Arabic" w:cs="Simplified Arabic" w:hint="cs"/>
          <w:b/>
          <w:bCs/>
          <w:sz w:val="28"/>
          <w:szCs w:val="28"/>
          <w:u w:val="single"/>
          <w:rtl/>
        </w:rPr>
        <w:t xml:space="preserve">ثانيا: الدراسات الأجنبية </w:t>
      </w:r>
    </w:p>
    <w:p w14:paraId="1B1243F9" w14:textId="3367A023" w:rsidR="00C65E3A" w:rsidRPr="00C65E3A" w:rsidRDefault="00C65E3A" w:rsidP="000C36B5">
      <w:pPr>
        <w:pStyle w:val="ListParagraph"/>
        <w:numPr>
          <w:ilvl w:val="0"/>
          <w:numId w:val="5"/>
        </w:numPr>
        <w:bidi w:val="0"/>
        <w:spacing w:line="360" w:lineRule="auto"/>
        <w:jc w:val="lowKashida"/>
        <w:rPr>
          <w:rFonts w:ascii="Simplified Arabic" w:hAnsi="Simplified Arabic" w:cs="Simplified Arabic"/>
          <w:b/>
          <w:bCs/>
          <w:sz w:val="28"/>
          <w:szCs w:val="28"/>
          <w:rtl/>
        </w:rPr>
      </w:pPr>
      <w:r w:rsidRPr="00C65E3A">
        <w:rPr>
          <w:rFonts w:ascii="Simplified Arabic" w:hAnsi="Simplified Arabic" w:cs="Simplified Arabic"/>
          <w:b/>
          <w:bCs/>
          <w:sz w:val="28"/>
          <w:szCs w:val="28"/>
        </w:rPr>
        <w:lastRenderedPageBreak/>
        <w:t>Modelling Project Control System Effectiveness in Saudi Construction Projects (</w:t>
      </w:r>
      <w:proofErr w:type="gramStart"/>
      <w:r w:rsidRPr="00C65E3A">
        <w:rPr>
          <w:rFonts w:ascii="Simplified Arabic" w:hAnsi="Simplified Arabic" w:cs="Simplified Arabic"/>
          <w:b/>
          <w:bCs/>
          <w:sz w:val="28"/>
          <w:szCs w:val="28"/>
        </w:rPr>
        <w:t>2025</w:t>
      </w:r>
      <w:r w:rsidRPr="00C65E3A">
        <w:rPr>
          <w:rFonts w:ascii="Simplified Arabic" w:hAnsi="Simplified Arabic" w:cs="Simplified Arabic" w:hint="cs"/>
          <w:b/>
          <w:bCs/>
          <w:sz w:val="28"/>
          <w:szCs w:val="28"/>
          <w:rtl/>
        </w:rPr>
        <w:t>( دراسة</w:t>
      </w:r>
      <w:proofErr w:type="gramEnd"/>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استقرائية</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تعتمد</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بيانات</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من</w:t>
      </w:r>
      <w:r w:rsidRPr="00C65E3A">
        <w:rPr>
          <w:rFonts w:ascii="Simplified Arabic" w:hAnsi="Simplified Arabic" w:cs="Simplified Arabic"/>
          <w:b/>
          <w:bCs/>
          <w:sz w:val="28"/>
          <w:szCs w:val="28"/>
          <w:rtl/>
        </w:rPr>
        <w:t xml:space="preserve"> 222 </w:t>
      </w:r>
      <w:r w:rsidRPr="00C65E3A">
        <w:rPr>
          <w:rFonts w:ascii="Simplified Arabic" w:hAnsi="Simplified Arabic" w:cs="Simplified Arabic" w:hint="cs"/>
          <w:b/>
          <w:bCs/>
          <w:sz w:val="28"/>
          <w:szCs w:val="28"/>
          <w:rtl/>
        </w:rPr>
        <w:t>مشروعًا</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مكتملًا</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في</w:t>
      </w:r>
      <w:r w:rsidRPr="00C65E3A">
        <w:rPr>
          <w:rFonts w:ascii="Simplified Arabic" w:hAnsi="Simplified Arabic" w:cs="Simplified Arabic"/>
          <w:b/>
          <w:bCs/>
          <w:sz w:val="28"/>
          <w:szCs w:val="28"/>
          <w:rtl/>
        </w:rPr>
        <w:t xml:space="preserve"> </w:t>
      </w:r>
      <w:r w:rsidRPr="00C65E3A">
        <w:rPr>
          <w:rFonts w:ascii="Simplified Arabic" w:hAnsi="Simplified Arabic" w:cs="Simplified Arabic" w:hint="cs"/>
          <w:b/>
          <w:bCs/>
          <w:sz w:val="28"/>
          <w:szCs w:val="28"/>
          <w:rtl/>
        </w:rPr>
        <w:t>السعودية</w:t>
      </w:r>
    </w:p>
    <w:p w14:paraId="3E18B114" w14:textId="30895E82" w:rsidR="000C36B5" w:rsidRDefault="00C65E3A" w:rsidP="00BC708A">
      <w:pPr>
        <w:spacing w:line="360" w:lineRule="auto"/>
        <w:jc w:val="lowKashida"/>
        <w:rPr>
          <w:rFonts w:ascii="Simplified Arabic" w:hAnsi="Simplified Arabic" w:cs="Simplified Arabic"/>
          <w:sz w:val="28"/>
          <w:szCs w:val="28"/>
          <w:rtl/>
        </w:rPr>
      </w:pPr>
      <w:r w:rsidRPr="00C65E3A">
        <w:rPr>
          <w:rFonts w:ascii="Simplified Arabic" w:hAnsi="Simplified Arabic" w:cs="Simplified Arabic" w:hint="cs"/>
          <w:sz w:val="28"/>
          <w:szCs w:val="28"/>
          <w:rtl/>
        </w:rPr>
        <w:t>تهدف</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هذه</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تطوير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واختبار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نموذج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إداري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لفعالية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نظم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التحكم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الإنشائية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w:t>
      </w:r>
      <w:r w:rsidR="009D4701">
        <w:rPr>
          <w:rFonts w:ascii="Simplified Arabic" w:hAnsi="Simplified Arabic" w:cs="Simplified Arabic" w:hint="cs"/>
          <w:sz w:val="28"/>
          <w:szCs w:val="28"/>
          <w:rtl/>
        </w:rPr>
        <w:t>السعودية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اعتمادًا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إطار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إدخال</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عملية</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مخرجات</w:t>
      </w:r>
      <w:r w:rsidRPr="00C65E3A">
        <w:rPr>
          <w:rFonts w:ascii="Simplified Arabic" w:hAnsi="Simplified Arabic" w:cs="Simplified Arabic"/>
          <w:sz w:val="28"/>
          <w:szCs w:val="28"/>
          <w:rtl/>
        </w:rPr>
        <w:t xml:space="preserve"> (</w:t>
      </w:r>
      <w:r w:rsidRPr="00C65E3A">
        <w:rPr>
          <w:rFonts w:ascii="Simplified Arabic" w:hAnsi="Simplified Arabic" w:cs="Simplified Arabic"/>
          <w:sz w:val="28"/>
          <w:szCs w:val="28"/>
        </w:rPr>
        <w:t>IPO</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جمع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الباحثون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بيانات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كمية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w:t>
      </w:r>
      <w:r w:rsidRPr="00C65E3A">
        <w:rPr>
          <w:rFonts w:ascii="Simplified Arabic" w:hAnsi="Simplified Arabic" w:cs="Simplified Arabic"/>
          <w:sz w:val="28"/>
          <w:szCs w:val="28"/>
          <w:rtl/>
        </w:rPr>
        <w:t xml:space="preserve"> 222 </w:t>
      </w:r>
      <w:r w:rsidRPr="00C65E3A">
        <w:rPr>
          <w:rFonts w:ascii="Simplified Arabic" w:hAnsi="Simplified Arabic" w:cs="Simplified Arabic" w:hint="cs"/>
          <w:sz w:val="28"/>
          <w:szCs w:val="28"/>
          <w:rtl/>
        </w:rPr>
        <w:t>مشروعًا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مكتملًا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عبر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استبيانات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موجهة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للمهنيين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المشرفين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تنفيذ</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يربط</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النموذج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ثلاثة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أنواع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المدخلات</w:t>
      </w:r>
      <w:r w:rsidRPr="00C65E3A">
        <w:rPr>
          <w:rFonts w:ascii="Simplified Arabic" w:hAnsi="Simplified Arabic" w:cs="Simplified Arabic"/>
          <w:sz w:val="28"/>
          <w:szCs w:val="28"/>
          <w:rtl/>
        </w:rPr>
        <w:t xml:space="preserve"> — </w:t>
      </w:r>
      <w:r w:rsidRPr="00C65E3A">
        <w:rPr>
          <w:rFonts w:ascii="Simplified Arabic" w:hAnsi="Simplified Arabic" w:cs="Simplified Arabic" w:hint="cs"/>
          <w:sz w:val="28"/>
          <w:szCs w:val="28"/>
          <w:rtl/>
        </w:rPr>
        <w:t>التنظيمية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والبشرية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والتقنية</w:t>
      </w:r>
      <w:r w:rsidRPr="00C65E3A">
        <w:rPr>
          <w:rFonts w:ascii="Simplified Arabic" w:hAnsi="Simplified Arabic" w:cs="Simplified Arabic"/>
          <w:sz w:val="28"/>
          <w:szCs w:val="28"/>
          <w:rtl/>
        </w:rPr>
        <w:t xml:space="preserve"> — </w:t>
      </w:r>
      <w:r w:rsidRPr="00C65E3A">
        <w:rPr>
          <w:rFonts w:ascii="Simplified Arabic" w:hAnsi="Simplified Arabic" w:cs="Simplified Arabic" w:hint="cs"/>
          <w:sz w:val="28"/>
          <w:szCs w:val="28"/>
          <w:rtl/>
        </w:rPr>
        <w:t>ومراحل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التحكم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التشغيلي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مثل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التخطيط</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التفصيلي،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مراقبة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التقدم،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إدارة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المخاطر</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ثم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يقيس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أثرها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نتائج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المشروع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الالتزام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بالجدول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الزمني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والتكلفة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والجودة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وسلامة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الموقع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تظهر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النتائج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العناصر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التنظيمية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حوكمة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المشروع،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وضوح</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الأدوار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والتقنية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أنظمة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متابعة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زمنية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w:t>
      </w:r>
      <w:r w:rsidRPr="00C65E3A">
        <w:rPr>
          <w:rFonts w:ascii="Simplified Arabic" w:hAnsi="Simplified Arabic" w:cs="Simplified Arabic"/>
          <w:sz w:val="28"/>
          <w:szCs w:val="28"/>
        </w:rPr>
        <w:t>BIM</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تؤثر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بقوة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فعالية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التحكم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والتي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بدورها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ترتبط</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بتحسين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الأساسية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للمشروع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مثل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التزام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التكلفة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وتقليل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التأخير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توصي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بتعزيز</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التكامل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الأنظمة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التقنية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والاجراءات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التنظيمية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وتدريب</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الكوادر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كخطوات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عملية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لرفع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قطاع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البناء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السعودي</w:t>
      </w:r>
      <w:r>
        <w:rPr>
          <w:rFonts w:ascii="Simplified Arabic" w:hAnsi="Simplified Arabic" w:cs="Simplified Arabic"/>
          <w:sz w:val="28"/>
          <w:szCs w:val="28"/>
          <w:rtl/>
        </w:rPr>
        <w:t>.</w:t>
      </w:r>
    </w:p>
    <w:p w14:paraId="3308C433" w14:textId="5A170A78" w:rsidR="00C65E3A" w:rsidRPr="00C65E3A" w:rsidRDefault="00C65E3A" w:rsidP="000C36B5">
      <w:pPr>
        <w:pStyle w:val="ListParagraph"/>
        <w:numPr>
          <w:ilvl w:val="0"/>
          <w:numId w:val="5"/>
        </w:numPr>
        <w:bidi w:val="0"/>
        <w:spacing w:line="360" w:lineRule="auto"/>
        <w:jc w:val="lowKashida"/>
        <w:rPr>
          <w:rFonts w:ascii="Simplified Arabic" w:hAnsi="Simplified Arabic" w:cs="Simplified Arabic"/>
          <w:b/>
          <w:bCs/>
          <w:sz w:val="28"/>
          <w:szCs w:val="28"/>
          <w:rtl/>
        </w:rPr>
      </w:pPr>
      <w:r w:rsidRPr="00C65E3A">
        <w:rPr>
          <w:rFonts w:ascii="Simplified Arabic" w:hAnsi="Simplified Arabic" w:cs="Simplified Arabic"/>
          <w:b/>
          <w:bCs/>
          <w:sz w:val="28"/>
          <w:szCs w:val="28"/>
          <w:rtl/>
        </w:rPr>
        <w:t xml:space="preserve">) </w:t>
      </w:r>
      <w:r w:rsidRPr="00C65E3A">
        <w:rPr>
          <w:rFonts w:ascii="Simplified Arabic" w:hAnsi="Simplified Arabic" w:cs="Simplified Arabic"/>
          <w:b/>
          <w:bCs/>
          <w:sz w:val="28"/>
          <w:szCs w:val="28"/>
        </w:rPr>
        <w:t>Development of a Performance Assessment Model for Contractors in Saudi Construction Projects (2024</w:t>
      </w:r>
      <w:r w:rsidRPr="00C65E3A">
        <w:rPr>
          <w:rFonts w:ascii="Simplified Arabic" w:hAnsi="Simplified Arabic" w:cs="Simplified Arabic" w:hint="cs"/>
          <w:b/>
          <w:bCs/>
          <w:sz w:val="28"/>
          <w:szCs w:val="28"/>
          <w:rtl/>
        </w:rPr>
        <w:t>(</w:t>
      </w:r>
    </w:p>
    <w:p w14:paraId="2CE69775" w14:textId="222595D4" w:rsidR="00C65E3A" w:rsidRPr="00C65E3A" w:rsidRDefault="00C65E3A" w:rsidP="000C36B5">
      <w:pPr>
        <w:spacing w:line="360" w:lineRule="auto"/>
        <w:jc w:val="lowKashida"/>
        <w:rPr>
          <w:rFonts w:ascii="Simplified Arabic" w:hAnsi="Simplified Arabic" w:cs="Simplified Arabic"/>
          <w:sz w:val="28"/>
          <w:szCs w:val="28"/>
          <w:rtl/>
        </w:rPr>
      </w:pPr>
      <w:r w:rsidRPr="00C65E3A">
        <w:rPr>
          <w:rFonts w:ascii="Simplified Arabic" w:hAnsi="Simplified Arabic" w:cs="Simplified Arabic" w:hint="cs"/>
          <w:sz w:val="28"/>
          <w:szCs w:val="28"/>
          <w:rtl/>
        </w:rPr>
        <w:t>تقدم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هذه</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نموذجًا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منظوميًّا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لتقييم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المقاولين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التشييد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بالسعودية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بهدف</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توفير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أداة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معيارية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لقياس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المؤسسي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والتعاقدي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اعتمد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الباحثون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مراجعة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أدبيّة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شاملة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واستطلاعات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ميدانية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لتحديد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مجموعة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sz w:val="28"/>
          <w:szCs w:val="28"/>
        </w:rPr>
        <w:t>KPIs</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الأساسية</w:t>
      </w:r>
      <w:r w:rsidRPr="00C65E3A">
        <w:rPr>
          <w:rFonts w:ascii="Simplified Arabic" w:hAnsi="Simplified Arabic" w:cs="Simplified Arabic"/>
          <w:sz w:val="28"/>
          <w:szCs w:val="28"/>
          <w:rtl/>
        </w:rPr>
        <w:t xml:space="preserve"> — </w:t>
      </w:r>
      <w:r w:rsidRPr="00C65E3A">
        <w:rPr>
          <w:rFonts w:ascii="Simplified Arabic" w:hAnsi="Simplified Arabic" w:cs="Simplified Arabic" w:hint="cs"/>
          <w:sz w:val="28"/>
          <w:szCs w:val="28"/>
          <w:rtl/>
        </w:rPr>
        <w:t>شملت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مالية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السيولة،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هامش</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الربح</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تشغيلية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الالتزام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بالجدول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الزمني،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جودة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التنفيذ،</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معدل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الحوادث</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lastRenderedPageBreak/>
        <w:t>علاقة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الأطراف</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رضا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المالك،</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الالتزام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التعاقدي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بعد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اختبار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النموذج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اقتراح</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مقياس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موحّد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يتضمن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وزنًا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لكل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مجموعة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وفقًا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لأهمية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أصحاب</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المصلحة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السياق</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السعودي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توصلت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اعتماد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مثل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هذا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النموذج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يساعد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الجهات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المالكة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والجهات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الرقابية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تصنيف</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المقاولين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وتصميم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حوافز</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عقوبات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قائمة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قياسات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موضوعية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تساهم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رفع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مستوى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العام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للمشاريع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وتقليل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الانحرافات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الزمانية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والمالية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توصي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بتطبيق</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النموذج</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ضمن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إجراءات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المناقصة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والرقابة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الدورية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لضمان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شفافية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مقارنة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المقاولين</w:t>
      </w:r>
      <w:r>
        <w:rPr>
          <w:rFonts w:ascii="Simplified Arabic" w:hAnsi="Simplified Arabic" w:cs="Simplified Arabic"/>
          <w:sz w:val="28"/>
          <w:szCs w:val="28"/>
          <w:rtl/>
        </w:rPr>
        <w:t xml:space="preserve">. </w:t>
      </w:r>
    </w:p>
    <w:p w14:paraId="430440F4" w14:textId="340252B6" w:rsidR="00C65E3A" w:rsidRPr="00C65E3A" w:rsidRDefault="00C65E3A" w:rsidP="000C36B5">
      <w:pPr>
        <w:pStyle w:val="ListParagraph"/>
        <w:numPr>
          <w:ilvl w:val="0"/>
          <w:numId w:val="5"/>
        </w:numPr>
        <w:bidi w:val="0"/>
        <w:spacing w:line="360" w:lineRule="auto"/>
        <w:jc w:val="lowKashida"/>
        <w:rPr>
          <w:rFonts w:ascii="Simplified Arabic" w:hAnsi="Simplified Arabic" w:cs="Simplified Arabic"/>
          <w:b/>
          <w:bCs/>
          <w:sz w:val="28"/>
          <w:szCs w:val="28"/>
          <w:rtl/>
        </w:rPr>
      </w:pPr>
      <w:r w:rsidRPr="00C65E3A">
        <w:rPr>
          <w:rFonts w:ascii="Simplified Arabic" w:hAnsi="Simplified Arabic" w:cs="Simplified Arabic"/>
          <w:b/>
          <w:bCs/>
          <w:sz w:val="28"/>
          <w:szCs w:val="28"/>
        </w:rPr>
        <w:t>Key Performance Indicators for Project Success in Saudi Arabian Construction Industry (2022</w:t>
      </w:r>
      <w:r w:rsidRPr="00C65E3A">
        <w:rPr>
          <w:rFonts w:ascii="Simplified Arabic" w:hAnsi="Simplified Arabic" w:cs="Simplified Arabic" w:hint="cs"/>
          <w:b/>
          <w:bCs/>
          <w:sz w:val="28"/>
          <w:szCs w:val="28"/>
          <w:rtl/>
        </w:rPr>
        <w:t>(</w:t>
      </w:r>
    </w:p>
    <w:p w14:paraId="5323FA25" w14:textId="1B4DBA00" w:rsidR="0005312C" w:rsidRDefault="00C65E3A" w:rsidP="000C36B5">
      <w:pPr>
        <w:tabs>
          <w:tab w:val="right" w:pos="6042"/>
        </w:tabs>
        <w:spacing w:line="360" w:lineRule="auto"/>
        <w:jc w:val="lowKashida"/>
        <w:rPr>
          <w:rFonts w:ascii="Simplified Arabic" w:hAnsi="Simplified Arabic" w:cs="Simplified Arabic"/>
          <w:sz w:val="28"/>
          <w:szCs w:val="28"/>
          <w:rtl/>
        </w:rPr>
      </w:pPr>
      <w:r w:rsidRPr="00C65E3A">
        <w:rPr>
          <w:rFonts w:ascii="Simplified Arabic" w:hAnsi="Simplified Arabic" w:cs="Simplified Arabic" w:hint="cs"/>
          <w:sz w:val="28"/>
          <w:szCs w:val="28"/>
          <w:rtl/>
        </w:rPr>
        <w:t>تستعرض</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هذه</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مجموعة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الرئيسية</w:t>
      </w:r>
      <w:r w:rsidRPr="00C65E3A">
        <w:rPr>
          <w:rFonts w:ascii="Simplified Arabic" w:hAnsi="Simplified Arabic" w:cs="Simplified Arabic"/>
          <w:sz w:val="28"/>
          <w:szCs w:val="28"/>
          <w:rtl/>
        </w:rPr>
        <w:t xml:space="preserve"> (</w:t>
      </w:r>
      <w:r w:rsidRPr="00C65E3A">
        <w:rPr>
          <w:rFonts w:ascii="Simplified Arabic" w:hAnsi="Simplified Arabic" w:cs="Simplified Arabic"/>
          <w:sz w:val="28"/>
          <w:szCs w:val="28"/>
        </w:rPr>
        <w:t>KPIs</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المستخدمة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لقياس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نجاح</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التشييد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وتقيّم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أهميتها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العملية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خلال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استبيان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شمل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مهندسين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ومديري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محليين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اعتمادًا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مراجعة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أدبيّة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شاملة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وتحليل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استجابات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المشاركين،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حددت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ذات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أولوية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مثل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الوقت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الالتزام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بالجداول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الزمنية</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التكلفة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الانحراف</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الميزانية</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الجودة،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السلامة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المهنية،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الاستدامة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الممارسات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الخضراء</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رضا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العميل</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الجهة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المالكة،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وإدارة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المخاطر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كما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توصلت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إلى</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المثلث</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الحديدي</w:t>
      </w:r>
      <w:r w:rsidRPr="00C65E3A">
        <w:rPr>
          <w:rFonts w:ascii="Simplified Arabic" w:hAnsi="Simplified Arabic" w:cs="Simplified Arabic"/>
          <w:sz w:val="28"/>
          <w:szCs w:val="28"/>
          <w:rtl/>
        </w:rPr>
        <w:t>" (</w:t>
      </w:r>
      <w:r w:rsidRPr="00C65E3A">
        <w:rPr>
          <w:rFonts w:ascii="Simplified Arabic" w:hAnsi="Simplified Arabic" w:cs="Simplified Arabic" w:hint="cs"/>
          <w:sz w:val="28"/>
          <w:szCs w:val="28"/>
          <w:rtl/>
        </w:rPr>
        <w:t>الوقت</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التكلفة</w:t>
      </w:r>
      <w:r w:rsidRPr="00C65E3A">
        <w:rPr>
          <w:rFonts w:ascii="Simplified Arabic" w:hAnsi="Simplified Arabic" w:cs="Simplified Arabic"/>
          <w:sz w:val="28"/>
          <w:szCs w:val="28"/>
          <w:rtl/>
        </w:rPr>
        <w:t>-</w:t>
      </w:r>
      <w:r w:rsidRPr="00C65E3A">
        <w:rPr>
          <w:rFonts w:ascii="Simplified Arabic" w:hAnsi="Simplified Arabic" w:cs="Simplified Arabic" w:hint="cs"/>
          <w:sz w:val="28"/>
          <w:szCs w:val="28"/>
          <w:rtl/>
        </w:rPr>
        <w:t>الجودة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يزال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محورًا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أساسيًّا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لكن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يتم</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توسيعه</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عمليًا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ليشمل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السلامة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والاستدامة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ورضا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المستفيدين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كعناصر</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تقل</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أهمية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تقترح</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الدراسة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إطارًا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مقترحًا</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لقياس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الأداء</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يعتمد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مقاييس</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كمية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ووصفية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قابلة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للتطبيق</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في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بيئة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المشاريع</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السعودية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ويوصي</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بتوحيد</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المصطلحات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والمؤشرات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الجهات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لضمان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مقارنات</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موضوعية</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بين</w:t>
      </w:r>
      <w:r w:rsidRPr="00C65E3A">
        <w:rPr>
          <w:rFonts w:ascii="Simplified Arabic" w:hAnsi="Simplified Arabic" w:cs="Simplified Arabic"/>
          <w:sz w:val="28"/>
          <w:szCs w:val="28"/>
          <w:rtl/>
        </w:rPr>
        <w:t xml:space="preserve"> </w:t>
      </w:r>
      <w:r w:rsidRPr="00C65E3A">
        <w:rPr>
          <w:rFonts w:ascii="Simplified Arabic" w:hAnsi="Simplified Arabic" w:cs="Simplified Arabic" w:hint="cs"/>
          <w:sz w:val="28"/>
          <w:szCs w:val="28"/>
          <w:rtl/>
        </w:rPr>
        <w:t>المشاريع</w:t>
      </w:r>
      <w:r>
        <w:rPr>
          <w:rFonts w:ascii="Simplified Arabic" w:hAnsi="Simplified Arabic" w:cs="Simplified Arabic"/>
          <w:sz w:val="28"/>
          <w:szCs w:val="28"/>
          <w:rtl/>
        </w:rPr>
        <w:t xml:space="preserve">. </w:t>
      </w:r>
    </w:p>
    <w:p w14:paraId="2039DF3A"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tl/>
        </w:rPr>
        <w:t>دراسة (</w:t>
      </w:r>
      <w:r w:rsidRPr="00B40D04">
        <w:rPr>
          <w:rFonts w:ascii="Simplified Arabic" w:hAnsi="Simplified Arabic" w:cs="Simplified Arabic"/>
          <w:b/>
          <w:bCs/>
          <w:sz w:val="28"/>
          <w:szCs w:val="28"/>
        </w:rPr>
        <w:t>Jawad &amp; Ledwith, 2022</w:t>
      </w:r>
      <w:r w:rsidRPr="00B40D04">
        <w:rPr>
          <w:rFonts w:ascii="Simplified Arabic" w:hAnsi="Simplified Arabic" w:cs="Simplified Arabic"/>
          <w:b/>
          <w:bCs/>
          <w:sz w:val="28"/>
          <w:szCs w:val="28"/>
          <w:rtl/>
        </w:rPr>
        <w:t>) بعنوان:</w:t>
      </w:r>
    </w:p>
    <w:p w14:paraId="67357EB2"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Pr>
        <w:lastRenderedPageBreak/>
        <w:t>A Measurement Model of Project Control Systems Success for Engineering and Construction Projects — Case Study: Contractor Companies in Saudi's Petroleum and Chemical Industry</w:t>
      </w:r>
    </w:p>
    <w:p w14:paraId="6F0C24C9" w14:textId="42D9972D" w:rsidR="00B40D04" w:rsidRPr="00B40D04" w:rsidRDefault="00B40D04" w:rsidP="00BC708A">
      <w:pPr>
        <w:tabs>
          <w:tab w:val="right" w:pos="6042"/>
        </w:tabs>
        <w:spacing w:line="360" w:lineRule="auto"/>
        <w:jc w:val="lowKashida"/>
        <w:rPr>
          <w:rFonts w:ascii="Simplified Arabic" w:hAnsi="Simplified Arabic" w:cs="Simplified Arabic"/>
          <w:sz w:val="28"/>
          <w:szCs w:val="28"/>
        </w:rPr>
      </w:pPr>
      <w:r w:rsidRPr="00B40D04">
        <w:rPr>
          <w:rFonts w:ascii="Simplified Arabic" w:hAnsi="Simplified Arabic" w:cs="Simplified Arabic"/>
          <w:sz w:val="28"/>
          <w:szCs w:val="28"/>
          <w:rtl/>
        </w:rPr>
        <w:t>تهدف هذه الدراسة إلى تطوير نموذج قياس جديد لتقييم فاعلية أنظمة التحكم في المشاريع (</w:t>
      </w:r>
      <w:r w:rsidRPr="00B40D04">
        <w:rPr>
          <w:rFonts w:ascii="Simplified Arabic" w:hAnsi="Simplified Arabic" w:cs="Simplified Arabic"/>
          <w:sz w:val="28"/>
          <w:szCs w:val="28"/>
        </w:rPr>
        <w:t>PCS</w:t>
      </w:r>
      <w:r w:rsidRPr="00B40D04">
        <w:rPr>
          <w:rFonts w:ascii="Simplified Arabic" w:hAnsi="Simplified Arabic" w:cs="Simplified Arabic"/>
          <w:sz w:val="28"/>
          <w:szCs w:val="28"/>
          <w:rtl/>
        </w:rPr>
        <w:t>) وتحسين القدرة الرقابية كجزء من منظومة إدارة المشاريع المؤسسية. اعتمدت الدراسة على منهج نضج إدارة المشاريع (</w:t>
      </w:r>
      <w:r w:rsidRPr="00B40D04">
        <w:rPr>
          <w:rFonts w:ascii="Simplified Arabic" w:hAnsi="Simplified Arabic" w:cs="Simplified Arabic"/>
          <w:sz w:val="28"/>
          <w:szCs w:val="28"/>
        </w:rPr>
        <w:t>Project Management Maturity</w:t>
      </w:r>
      <w:r w:rsidRPr="00B40D04">
        <w:rPr>
          <w:rFonts w:ascii="Simplified Arabic" w:hAnsi="Simplified Arabic" w:cs="Simplified Arabic"/>
          <w:sz w:val="28"/>
          <w:szCs w:val="28"/>
          <w:rtl/>
        </w:rPr>
        <w:t>) وطريقة تحليل التسلسل الهرمي الضبابي (</w:t>
      </w:r>
      <w:r w:rsidRPr="00B40D04">
        <w:rPr>
          <w:rFonts w:ascii="Simplified Arabic" w:hAnsi="Simplified Arabic" w:cs="Simplified Arabic"/>
          <w:sz w:val="28"/>
          <w:szCs w:val="28"/>
        </w:rPr>
        <w:t>FAHP</w:t>
      </w:r>
      <w:r w:rsidRPr="00B40D04">
        <w:rPr>
          <w:rFonts w:ascii="Simplified Arabic" w:hAnsi="Simplified Arabic" w:cs="Simplified Arabic"/>
          <w:sz w:val="28"/>
          <w:szCs w:val="28"/>
          <w:rtl/>
        </w:rPr>
        <w:t xml:space="preserve">) لتحليل بيانات مستقاة من شركات المقاولات في قطاع البتروكيماويات والصناعات الكيميائية في </w:t>
      </w:r>
      <w:r w:rsidR="009D4701">
        <w:rPr>
          <w:rFonts w:ascii="Simplified Arabic" w:hAnsi="Simplified Arabic" w:cs="Simplified Arabic"/>
          <w:sz w:val="28"/>
          <w:szCs w:val="28"/>
          <w:rtl/>
        </w:rPr>
        <w:t>السعودية</w:t>
      </w:r>
      <w:r w:rsidRPr="00B40D04">
        <w:rPr>
          <w:rFonts w:ascii="Simplified Arabic" w:hAnsi="Simplified Arabic" w:cs="Simplified Arabic"/>
          <w:sz w:val="28"/>
          <w:szCs w:val="28"/>
          <w:rtl/>
        </w:rPr>
        <w:t>. كشفت النتائج عن ستة عناصر حرجة لنجاح أنظمة التحكم هي: إدارة التغيير، القيمة المكتسبة، الخطة الأساسية، التحميل على الموارد، منهجية قياس التقدم، وبرنامج الحوكمة. كما تم تطوير مؤشر نضج نظام التحكم (</w:t>
      </w:r>
      <w:r w:rsidRPr="00B40D04">
        <w:rPr>
          <w:rFonts w:ascii="Simplified Arabic" w:hAnsi="Simplified Arabic" w:cs="Simplified Arabic"/>
          <w:sz w:val="28"/>
          <w:szCs w:val="28"/>
        </w:rPr>
        <w:t>PCSMM</w:t>
      </w:r>
      <w:r w:rsidRPr="00B40D04">
        <w:rPr>
          <w:rFonts w:ascii="Simplified Arabic" w:hAnsi="Simplified Arabic" w:cs="Simplified Arabic"/>
          <w:sz w:val="28"/>
          <w:szCs w:val="28"/>
          <w:rtl/>
        </w:rPr>
        <w:t>) ومؤشر نجاح نظام التحكم (</w:t>
      </w:r>
      <w:r w:rsidRPr="00B40D04">
        <w:rPr>
          <w:rFonts w:ascii="Simplified Arabic" w:hAnsi="Simplified Arabic" w:cs="Simplified Arabic"/>
          <w:sz w:val="28"/>
          <w:szCs w:val="28"/>
        </w:rPr>
        <w:t>PCSSI</w:t>
      </w:r>
      <w:r w:rsidRPr="00B40D04">
        <w:rPr>
          <w:rFonts w:ascii="Simplified Arabic" w:hAnsi="Simplified Arabic" w:cs="Simplified Arabic"/>
          <w:sz w:val="28"/>
          <w:szCs w:val="28"/>
          <w:rtl/>
        </w:rPr>
        <w:t>) كأداتين عمليتين تساعدان مديري المشاريع على تحديد مستوى النضج وتحديد مجالات التحسين.</w:t>
      </w:r>
    </w:p>
    <w:p w14:paraId="726E63B4"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tl/>
        </w:rPr>
        <w:t>دراسة (</w:t>
      </w:r>
      <w:r w:rsidRPr="00B40D04">
        <w:rPr>
          <w:rFonts w:ascii="Simplified Arabic" w:hAnsi="Simplified Arabic" w:cs="Simplified Arabic"/>
          <w:b/>
          <w:bCs/>
          <w:sz w:val="28"/>
          <w:szCs w:val="28"/>
        </w:rPr>
        <w:t>Jawad, Ledwith &amp; Khan, 2024</w:t>
      </w:r>
      <w:r w:rsidRPr="00B40D04">
        <w:rPr>
          <w:rFonts w:ascii="Simplified Arabic" w:hAnsi="Simplified Arabic" w:cs="Simplified Arabic"/>
          <w:b/>
          <w:bCs/>
          <w:sz w:val="28"/>
          <w:szCs w:val="28"/>
          <w:rtl/>
        </w:rPr>
        <w:t>) بعنوان:</w:t>
      </w:r>
    </w:p>
    <w:p w14:paraId="0FF3D4A6"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Pr>
        <w:t>Project Control System (PCS) Implementation in Engineering and Construction Projects: An Empirical Study in Saudi's Petroleum and Chemical Industry</w:t>
      </w:r>
    </w:p>
    <w:p w14:paraId="18319948" w14:textId="77777777" w:rsidR="00B40D04" w:rsidRPr="00B40D04" w:rsidRDefault="00B40D04" w:rsidP="00B40D04">
      <w:pPr>
        <w:tabs>
          <w:tab w:val="right" w:pos="6042"/>
        </w:tabs>
        <w:spacing w:line="360" w:lineRule="auto"/>
        <w:jc w:val="lowKashida"/>
        <w:rPr>
          <w:rFonts w:ascii="Simplified Arabic" w:hAnsi="Simplified Arabic" w:cs="Simplified Arabic"/>
          <w:sz w:val="28"/>
          <w:szCs w:val="28"/>
        </w:rPr>
      </w:pPr>
      <w:r w:rsidRPr="00B40D04">
        <w:rPr>
          <w:rFonts w:ascii="Simplified Arabic" w:hAnsi="Simplified Arabic" w:cs="Simplified Arabic"/>
          <w:sz w:val="28"/>
          <w:szCs w:val="28"/>
          <w:rtl/>
        </w:rPr>
        <w:t>تسعى هذه الدراسة إلى استكشاف العوامل المحفّزة والمعيقة التي تؤثر في عناصر نجاح أنظمة التحكم في المشاريع (</w:t>
      </w:r>
      <w:r w:rsidRPr="00B40D04">
        <w:rPr>
          <w:rFonts w:ascii="Simplified Arabic" w:hAnsi="Simplified Arabic" w:cs="Simplified Arabic"/>
          <w:sz w:val="28"/>
          <w:szCs w:val="28"/>
        </w:rPr>
        <w:t>PCS</w:t>
      </w:r>
      <w:r w:rsidRPr="00B40D04">
        <w:rPr>
          <w:rFonts w:ascii="Simplified Arabic" w:hAnsi="Simplified Arabic" w:cs="Simplified Arabic"/>
          <w:sz w:val="28"/>
          <w:szCs w:val="28"/>
          <w:rtl/>
        </w:rPr>
        <w:t xml:space="preserve">) وأثرها على تحقيق الأهداف التشغيلية. اعتمد الباحثون على منهج مختلط يجمع بين التحليل الوصفي ونماذج الانحدار، واستُقيت البيانات من استبيان شمل 400 مدير مشروع في قطاع البتروكيماويات السعودي. كشفت النتائج أن أنظمة التحكم الناجحة هي المفتاح الرئيس لتحقيق </w:t>
      </w:r>
      <w:r w:rsidRPr="00B40D04">
        <w:rPr>
          <w:rFonts w:ascii="Simplified Arabic" w:hAnsi="Simplified Arabic" w:cs="Simplified Arabic"/>
          <w:sz w:val="28"/>
          <w:szCs w:val="28"/>
          <w:rtl/>
        </w:rPr>
        <w:lastRenderedPageBreak/>
        <w:t>جميع أهداف المشروع، وبشكل خاص الالتزام بالتكاليف، وأن الحوكمة المؤسسية تُعدّ أهم عنصر من عناصر أنظمة التحكم الستة. كما أظهرت الدراسة أن غياب العمليات الموحدة هو أبرز العوائق أمام الحوكمة الفعّالة، في حين أن توافر فريق مشروع ذي خبرة هو أهم المحفّزات لتطبيق معيار القيمة المكتسبة. توصي الدراسة باعتماد أنظمة التحكم أداةً استراتيجية وليس مجرد أداة تشغيلية لتحقيق مستهدفات الأداء.</w:t>
      </w:r>
      <w:r w:rsidRPr="00B40D04">
        <w:rPr>
          <w:rFonts w:ascii="Simplified Arabic" w:hAnsi="Simplified Arabic" w:cs="Simplified Arabic"/>
          <w:sz w:val="28"/>
          <w:szCs w:val="28"/>
        </w:rPr>
        <w:t>emerald+1</w:t>
      </w:r>
    </w:p>
    <w:p w14:paraId="7673845B"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tl/>
        </w:rPr>
        <w:t>دراسة (</w:t>
      </w:r>
      <w:proofErr w:type="spellStart"/>
      <w:r w:rsidRPr="00B40D04">
        <w:rPr>
          <w:rFonts w:ascii="Simplified Arabic" w:hAnsi="Simplified Arabic" w:cs="Simplified Arabic"/>
          <w:b/>
          <w:bCs/>
          <w:sz w:val="28"/>
          <w:szCs w:val="28"/>
        </w:rPr>
        <w:t>Alsuliman</w:t>
      </w:r>
      <w:proofErr w:type="spellEnd"/>
      <w:r w:rsidRPr="00B40D04">
        <w:rPr>
          <w:rFonts w:ascii="Simplified Arabic" w:hAnsi="Simplified Arabic" w:cs="Simplified Arabic"/>
          <w:b/>
          <w:bCs/>
          <w:sz w:val="28"/>
          <w:szCs w:val="28"/>
        </w:rPr>
        <w:t xml:space="preserve"> et al., 2023</w:t>
      </w:r>
      <w:r w:rsidRPr="00B40D04">
        <w:rPr>
          <w:rFonts w:ascii="Simplified Arabic" w:hAnsi="Simplified Arabic" w:cs="Simplified Arabic"/>
          <w:b/>
          <w:bCs/>
          <w:sz w:val="28"/>
          <w:szCs w:val="28"/>
          <w:rtl/>
        </w:rPr>
        <w:t>) بعنوان:</w:t>
      </w:r>
    </w:p>
    <w:p w14:paraId="48A9934A" w14:textId="77777777" w:rsidR="00B40D04" w:rsidRPr="00B40D04" w:rsidRDefault="00B40D04" w:rsidP="00B40D04">
      <w:pPr>
        <w:tabs>
          <w:tab w:val="right" w:pos="6042"/>
        </w:tabs>
        <w:spacing w:line="360" w:lineRule="auto"/>
        <w:jc w:val="lowKashida"/>
        <w:rPr>
          <w:rFonts w:ascii="Simplified Arabic" w:hAnsi="Simplified Arabic" w:cs="Simplified Arabic"/>
          <w:b/>
          <w:bCs/>
          <w:sz w:val="28"/>
          <w:szCs w:val="28"/>
        </w:rPr>
      </w:pPr>
      <w:r w:rsidRPr="00B40D04">
        <w:rPr>
          <w:rFonts w:ascii="Simplified Arabic" w:hAnsi="Simplified Arabic" w:cs="Simplified Arabic"/>
          <w:b/>
          <w:bCs/>
          <w:sz w:val="28"/>
          <w:szCs w:val="28"/>
        </w:rPr>
        <w:t>Identifying Critical Success Factors for Construction Projects in Saudi Arabia</w:t>
      </w:r>
    </w:p>
    <w:p w14:paraId="559B448A" w14:textId="61B878D3" w:rsidR="00B40D04" w:rsidRDefault="00B40D04" w:rsidP="00B40D04">
      <w:pPr>
        <w:tabs>
          <w:tab w:val="right" w:pos="6042"/>
        </w:tabs>
        <w:spacing w:line="360" w:lineRule="auto"/>
        <w:jc w:val="lowKashida"/>
        <w:rPr>
          <w:rFonts w:ascii="Simplified Arabic" w:hAnsi="Simplified Arabic" w:cs="Simplified Arabic"/>
          <w:sz w:val="28"/>
          <w:szCs w:val="28"/>
          <w:rtl/>
        </w:rPr>
      </w:pPr>
      <w:r w:rsidRPr="00B40D04">
        <w:rPr>
          <w:rFonts w:ascii="Simplified Arabic" w:hAnsi="Simplified Arabic" w:cs="Simplified Arabic"/>
          <w:sz w:val="28"/>
          <w:szCs w:val="28"/>
          <w:rtl/>
        </w:rPr>
        <w:t xml:space="preserve">تهدف هذه الدراسة إلى تحديد عوامل النجاح الحرجة لمشاريع البناء في </w:t>
      </w:r>
      <w:r w:rsidR="009D4701">
        <w:rPr>
          <w:rFonts w:ascii="Simplified Arabic" w:hAnsi="Simplified Arabic" w:cs="Simplified Arabic"/>
          <w:sz w:val="28"/>
          <w:szCs w:val="28"/>
          <w:rtl/>
        </w:rPr>
        <w:t>السعودية</w:t>
      </w:r>
      <w:r w:rsidRPr="00B40D04">
        <w:rPr>
          <w:rFonts w:ascii="Simplified Arabic" w:hAnsi="Simplified Arabic" w:cs="Simplified Arabic"/>
          <w:sz w:val="28"/>
          <w:szCs w:val="28"/>
          <w:rtl/>
        </w:rPr>
        <w:t xml:space="preserve">، مع التركيز على تعقيدات مشاريع المنشآت الصناعية ومتعددة الأطراف. جُمعت البيانات من خلال استبيانات ميدانية شملت 342 مستجيباً من مديري مشاريع ومهندسين ومديري بناء وتحليلها باستخدام برنامج </w:t>
      </w:r>
      <w:r w:rsidRPr="00B40D04">
        <w:rPr>
          <w:rFonts w:ascii="Simplified Arabic" w:hAnsi="Simplified Arabic" w:cs="Simplified Arabic"/>
          <w:sz w:val="28"/>
          <w:szCs w:val="28"/>
        </w:rPr>
        <w:t>SPSS</w:t>
      </w:r>
      <w:r w:rsidRPr="00B40D04">
        <w:rPr>
          <w:rFonts w:ascii="Simplified Arabic" w:hAnsi="Simplified Arabic" w:cs="Simplified Arabic"/>
          <w:sz w:val="28"/>
          <w:szCs w:val="28"/>
          <w:rtl/>
        </w:rPr>
        <w:t>. أظهرت النتائج أن مشاريع البناء في المملكة تتأثر بخمسة عوامل حرجة رئيسة هي: مؤهلات وخبرة مدير المشروع، ممارسات إدارة المشاريع المعتمدة، التوافر الزمني للعمالة الماهرة والمعدات، وضوح تعريف ونطاق المشروع، والظروف المناخية. توصي الدراسة بتعيين مديري مشاريع معتمدين مهنياً، وإنشاء مكاتب إدارة المشاريع (</w:t>
      </w:r>
      <w:r w:rsidRPr="00B40D04">
        <w:rPr>
          <w:rFonts w:ascii="Simplified Arabic" w:hAnsi="Simplified Arabic" w:cs="Simplified Arabic"/>
          <w:sz w:val="28"/>
          <w:szCs w:val="28"/>
        </w:rPr>
        <w:t>PMO</w:t>
      </w:r>
      <w:r w:rsidRPr="00B40D04">
        <w:rPr>
          <w:rFonts w:ascii="Simplified Arabic" w:hAnsi="Simplified Arabic" w:cs="Simplified Arabic"/>
          <w:sz w:val="28"/>
          <w:szCs w:val="28"/>
          <w:rtl/>
        </w:rPr>
        <w:t>)، ومراجعة استراتيجيات سلاسل الإمداد في الجهات المنفذة.</w:t>
      </w:r>
    </w:p>
    <w:p w14:paraId="22172596" w14:textId="173E23CA" w:rsidR="00975D3F" w:rsidRPr="00975D3F" w:rsidRDefault="00975D3F" w:rsidP="000C36B5">
      <w:pPr>
        <w:pStyle w:val="Heading2"/>
        <w:rPr>
          <w:rtl/>
        </w:rPr>
      </w:pPr>
      <w:bookmarkStart w:id="11" w:name="_Toc224474918"/>
      <w:r w:rsidRPr="00975D3F">
        <w:rPr>
          <w:rFonts w:hint="cs"/>
          <w:rtl/>
        </w:rPr>
        <w:t>التعقيب على الدراسات السابقة</w:t>
      </w:r>
      <w:bookmarkEnd w:id="11"/>
      <w:r w:rsidRPr="00975D3F">
        <w:rPr>
          <w:rFonts w:hint="cs"/>
          <w:rtl/>
        </w:rPr>
        <w:t xml:space="preserve"> </w:t>
      </w:r>
    </w:p>
    <w:p w14:paraId="7649A755" w14:textId="7180A49D"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في ضوء العرض المتقدم للدراسات العربية والأجنبية، يمكن ملاحظة أن جميعها تشترك في هدف رئيس يتمثل في تحسين إدارة المشاريع ورفع كفاءة الأداء من خلال أدوات مختلفة تشمل: منهجيات إدارة المشاريع الاحترافية، إدارة المعرفة، مؤشرات الأداء الرئيسية، وإدارة الجودة الشاملة. وتكشف هذه </w:t>
      </w:r>
      <w:r>
        <w:rPr>
          <w:rFonts w:ascii="Simplified Arabic" w:hAnsi="Simplified Arabic" w:cs="Simplified Arabic" w:hint="cs"/>
          <w:sz w:val="28"/>
          <w:szCs w:val="28"/>
          <w:rtl/>
        </w:rPr>
        <w:lastRenderedPageBreak/>
        <w:t>الدراسات عن تطور واضح في توجهات البحث نحو توظيف الأساليب العلمية والمنهجيات الحديثة لتعزيز قدرة المؤسسات التعليمية والشركات على تحقيق أهدافها وتقليل الانحرافات التشغيلية والإدارية.</w:t>
      </w:r>
    </w:p>
    <w:p w14:paraId="7D59F320" w14:textId="0D58BA8C"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يتضح من الدراسة الأولى (الفهد وشوعي، 2024) أن دمج منهجيات إدارة المشاريع الاحترافية في إدارة مشاريع التخرج يمثل خطوة محورية نحو مواءمة مخرجات التعليم مع متطلبات سوق العمل السعودي. إذ تشير النتائج إلى أن تطبيق هذه المنهجيات داخل أنظمة إلكترونية يسهم في تحسين التواصل، وضبط إجراءات المشروع، والارتقاء بجودة الإشراف والمتابعة، وهو ما يعكس الوعي المتزايد بأهمية بناء كوادر قادرة على الانخراط في بيئات عمل تعتمد على إدارة المشاريع كمنهجية تشغيلية أساسية. وتنسجم هذه النتائج مع توجهات رؤية 2030 الرامية إلى تعزيز المهارات العملية للطلاب.</w:t>
      </w:r>
    </w:p>
    <w:p w14:paraId="3322DF57" w14:textId="561BA609"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أما دراسة بستاني وصلاح الدين (2024) فتسلط الضوء على إدارة المعرفة كعامل جوهري في إدارة المشاريع داخل الشركات الصغيرة والمتوسطة، إذ تؤكد أن تحويل المعرفة وتوليدها وتوزيعها يشكل ركيزة رئيسية تدعم اتخاذ القرار وترفع من احتمالية نجاح المشاريع. تكشف نتائج الدراسة عن الفجوة القائمة في وعي بعض المؤسسات بأهمية المعرفة كأصل استراتيجي، وتوصي بتبنّي منهج علمي في التخطيط والاستفادة من التجارب السابقة، مما ينسجم مع الطروحات الحديثة التي ترى أن المعرفة هي الوقود المحرك للتطوير.</w:t>
      </w:r>
    </w:p>
    <w:p w14:paraId="0E10D98F" w14:textId="51E11DC6"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وتأتي دراسة شرفات وفكري (2022) لتؤكد أن المثلث الحديدي التقليدي (الوقت، التكلفة، الجودة</w:t>
      </w:r>
      <w:r w:rsidR="00A321C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لم يعد كافيًا لقياس نجاح المشاريع، خصوصًا في قطاع البناء السعودي. إذ تشير إلى أن مؤشرات إضافية مثل السلامة، رضا العملاء، إدارة المخاطر، والاستدامة أصبحت عناصر مركزية في تقييم نجاح المشاريع المعاصرة. وتبرز أهمية هذه الدراسة في أنها تعيد صياغة مفهوم النجاح ليصبح أكثر شمولية وتمثيلًا للتحديات الواقعية التي تواجه المشاريع في المملكة.</w:t>
      </w:r>
    </w:p>
    <w:p w14:paraId="6B7672A5" w14:textId="65AE38DB"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وفي السياق ذاته، تؤكد دراسة الشربيني وجاد (2022) أن تطبيق إدارة الجودة الشاملة (</w:t>
      </w:r>
      <w:r>
        <w:rPr>
          <w:rFonts w:ascii="Simplified Arabic" w:hAnsi="Simplified Arabic" w:cs="Simplified Arabic" w:hint="cs"/>
          <w:sz w:val="28"/>
          <w:szCs w:val="28"/>
          <w:lang w:bidi="ar-EG"/>
        </w:rPr>
        <w:t>TQM</w:t>
      </w:r>
      <w:r w:rsidR="00A321C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في مشاريع التشييد يعتمد على مجموعة عوامل نجاح حرجة مرتبطة بالبيئة التنظيمية والثقافة المؤسسية والهيكل الإداري. استخدمت الدراسة منهجًا ميدانيًا شاملاً جمع بين المقابلات وورش العمل، مما يمنح نتائجها قوة تفسيرية أكبر. وتكشف عن توافق بين الممارسات المثلى عالميًا واحتياجات سوق التشييد في المنطقة العربية، مما يدعم إمكانية تبني نظم جودة شاملة قادرة على رفع كفاءة الأداء وتقليل الهدر.</w:t>
      </w:r>
    </w:p>
    <w:p w14:paraId="6EC95100" w14:textId="1031190A"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أما دراسة العطار وقطب (2020) فتتناول تقييم مؤشرات الأداء الرئيسية لرفع قيمة مشاريع التشييد في مصر</w:t>
      </w:r>
      <w:r w:rsidR="00A321C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وتبرز أهمية الاعتماد على مؤشرات دقيقة مثل التكلفة والوقت والجودة كمدخل لتحسين الأداء. وقد ركزت على الأثر الاقتصادي والظروف المتقلبة التي مر بها قطاع البناء، مما يضيف بعدًا واقعيًا لنتائجها. وتكشف الدراسة عن ضرورة تطوير طرق قياس الأداء بما يتناسب مع خصوصية الظروف الاقتصادية، وهو ما قد يشكل أساسًا لتطبيقات مشابهة في دول أخرى.</w:t>
      </w:r>
    </w:p>
    <w:p w14:paraId="39AC2483" w14:textId="2A8B30F8"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وتتقدم الدراسات الأجنبية بنماذج أكثر شمولية وعمقًا، حيث قدّمت دراسة (2025) نموذجًا يربط بين المدخلات التنظيمية والبشرية والتقنية وفعالية التحكم في المشاريع الإنشائية، وتظهر أن التكامل بين التقنية (مثل </w:t>
      </w:r>
      <w:r>
        <w:rPr>
          <w:rFonts w:ascii="Simplified Arabic" w:hAnsi="Simplified Arabic" w:cs="Simplified Arabic" w:hint="cs"/>
          <w:sz w:val="28"/>
          <w:szCs w:val="28"/>
          <w:lang w:bidi="ar-EG"/>
        </w:rPr>
        <w:t>BIM</w:t>
      </w:r>
      <w:r>
        <w:rPr>
          <w:rFonts w:ascii="Simplified Arabic" w:hAnsi="Simplified Arabic" w:cs="Simplified Arabic" w:hint="cs"/>
          <w:sz w:val="28"/>
          <w:szCs w:val="28"/>
          <w:rtl/>
        </w:rPr>
        <w:t>) والحوكمة يؤثر مباشرة في تحسين الالتزام بالجدول والتكلفة والجودة. وهذا يعكس التطور العالمي نحو النمذجة الرقمية والتحكم التنبئي.</w:t>
      </w:r>
    </w:p>
    <w:p w14:paraId="03585B98" w14:textId="38E26E9D" w:rsidR="00975D3F" w:rsidRPr="00937358" w:rsidRDefault="00975D3F" w:rsidP="000C36B5">
      <w:pPr>
        <w:tabs>
          <w:tab w:val="right" w:pos="6042"/>
        </w:tabs>
        <w:spacing w:line="360" w:lineRule="auto"/>
        <w:jc w:val="lowKashida"/>
        <w:rPr>
          <w:rFonts w:ascii="Simplified Arabic" w:hAnsi="Simplified Arabic" w:cs="Simplified Arabic"/>
          <w:b/>
          <w:bCs/>
          <w:sz w:val="28"/>
          <w:szCs w:val="28"/>
          <w:rtl/>
        </w:rPr>
      </w:pPr>
      <w:r w:rsidRPr="00937358">
        <w:rPr>
          <w:rFonts w:ascii="Simplified Arabic" w:hAnsi="Simplified Arabic" w:cs="Simplified Arabic" w:hint="cs"/>
          <w:b/>
          <w:bCs/>
          <w:sz w:val="28"/>
          <w:szCs w:val="28"/>
          <w:rtl/>
        </w:rPr>
        <w:t>وبمقارنة جميع الدراسات، تظهر مجموعة من الاتجاهات المشتركة أهمها:</w:t>
      </w:r>
    </w:p>
    <w:p w14:paraId="6FBE81F9" w14:textId="4402A84A"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1. التوجه نحو توسيع مفهوم نجاح المشروع ليشمل عناصر إضافية تتعلق بالسلامة والاستدامة والرضا.</w:t>
      </w:r>
    </w:p>
    <w:p w14:paraId="7A8D30A7" w14:textId="349E629F"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2. الاعتماد المتزايد على المنهجيات العلمية والتقنيات الحديثة مثل </w:t>
      </w:r>
      <w:r>
        <w:rPr>
          <w:rFonts w:ascii="Simplified Arabic" w:hAnsi="Simplified Arabic" w:cs="Simplified Arabic" w:hint="cs"/>
          <w:sz w:val="28"/>
          <w:szCs w:val="28"/>
          <w:lang w:bidi="ar-EG"/>
        </w:rPr>
        <w:t>BIM</w:t>
      </w:r>
      <w:r>
        <w:rPr>
          <w:rFonts w:ascii="Simplified Arabic" w:hAnsi="Simplified Arabic" w:cs="Simplified Arabic" w:hint="cs"/>
          <w:sz w:val="28"/>
          <w:szCs w:val="28"/>
          <w:rtl/>
        </w:rPr>
        <w:t xml:space="preserve"> وأنظمة التحكم الذكية.</w:t>
      </w:r>
    </w:p>
    <w:p w14:paraId="159078F9" w14:textId="448C3F9E"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3. أهمية العوامل البشرية والمعرفية في رفع فاعلية إدارة المشاريع.</w:t>
      </w:r>
    </w:p>
    <w:p w14:paraId="627D9723" w14:textId="4B86B87E"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4. الحاجة إلى توحيد مؤشرات الأداء وتطوير نماذج قياس معيارية في قطاع البناء.</w:t>
      </w:r>
    </w:p>
    <w:p w14:paraId="071BF9C7" w14:textId="33EF5805"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5. التكامل بين المعرفة والحوكمة والتقنية كمدخل رئيس لتحسين الأداء.</w:t>
      </w:r>
    </w:p>
    <w:p w14:paraId="5749F586" w14:textId="17BEDF8D" w:rsidR="00975D3F" w:rsidRDefault="00975D3F" w:rsidP="000C36B5">
      <w:pPr>
        <w:tabs>
          <w:tab w:val="right" w:pos="6042"/>
        </w:tabs>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6. الربط بين التعليم والعمل من خلال اعتماد منهجيات إدارة المشاريع في مشاريع التخرج.</w:t>
      </w:r>
    </w:p>
    <w:p w14:paraId="2229188E" w14:textId="1C686CBB" w:rsidR="00B40D04" w:rsidRPr="00B40D04" w:rsidRDefault="00B40D04" w:rsidP="000C36B5">
      <w:pPr>
        <w:tabs>
          <w:tab w:val="right" w:pos="6042"/>
        </w:tabs>
        <w:spacing w:line="360" w:lineRule="auto"/>
        <w:jc w:val="lowKashida"/>
        <w:rPr>
          <w:rFonts w:ascii="Simplified Arabic" w:hAnsi="Simplified Arabic" w:cs="Simplified Arabic"/>
          <w:sz w:val="28"/>
          <w:szCs w:val="28"/>
          <w:rtl/>
        </w:rPr>
      </w:pPr>
      <w:r w:rsidRPr="00B40D04">
        <w:rPr>
          <w:rFonts w:ascii="Simplified Arabic" w:hAnsi="Simplified Arabic" w:cs="Simplified Arabic"/>
          <w:sz w:val="28"/>
          <w:szCs w:val="28"/>
          <w:rtl/>
        </w:rPr>
        <w:t xml:space="preserve">وتُعزز الدراسات الأجنبية الثلاث الأخيرة هذه الصورة بشكل أوضح؛ إذ تقدم دراسة </w:t>
      </w:r>
      <w:r w:rsidRPr="00B40D04">
        <w:rPr>
          <w:rFonts w:ascii="Simplified Arabic" w:hAnsi="Simplified Arabic" w:cs="Simplified Arabic"/>
          <w:sz w:val="28"/>
          <w:szCs w:val="28"/>
        </w:rPr>
        <w:t>Jawad &amp; Ledwith</w:t>
      </w:r>
      <w:r w:rsidRPr="00B40D04">
        <w:rPr>
          <w:rFonts w:ascii="Simplified Arabic" w:hAnsi="Simplified Arabic" w:cs="Simplified Arabic"/>
          <w:sz w:val="28"/>
          <w:szCs w:val="28"/>
          <w:rtl/>
        </w:rPr>
        <w:t xml:space="preserve"> (2022) نموذجاً قابلاً للتطبيق لتقييم نضج أنظمة التحكم في المشاريع، فيما تكشف دراسة </w:t>
      </w:r>
      <w:r w:rsidRPr="00B40D04">
        <w:rPr>
          <w:rFonts w:ascii="Simplified Arabic" w:hAnsi="Simplified Arabic" w:cs="Simplified Arabic"/>
          <w:sz w:val="28"/>
          <w:szCs w:val="28"/>
        </w:rPr>
        <w:t>Jawad, Ledwith &amp; Khan</w:t>
      </w:r>
      <w:r w:rsidRPr="00B40D04">
        <w:rPr>
          <w:rFonts w:ascii="Simplified Arabic" w:hAnsi="Simplified Arabic" w:cs="Simplified Arabic"/>
          <w:sz w:val="28"/>
          <w:szCs w:val="28"/>
          <w:rtl/>
        </w:rPr>
        <w:t xml:space="preserve"> (2024) أن الحوكمة وتوحيد العمليات هي أبرز المحددات في نجاح التحكم بالمشاريع الكبرى. أما دراسة </w:t>
      </w:r>
      <w:proofErr w:type="spellStart"/>
      <w:r w:rsidRPr="00B40D04">
        <w:rPr>
          <w:rFonts w:ascii="Simplified Arabic" w:hAnsi="Simplified Arabic" w:cs="Simplified Arabic"/>
          <w:sz w:val="28"/>
          <w:szCs w:val="28"/>
        </w:rPr>
        <w:t>Alsuliman</w:t>
      </w:r>
      <w:proofErr w:type="spellEnd"/>
      <w:r w:rsidRPr="00B40D04">
        <w:rPr>
          <w:rFonts w:ascii="Simplified Arabic" w:hAnsi="Simplified Arabic" w:cs="Simplified Arabic"/>
          <w:sz w:val="28"/>
          <w:szCs w:val="28"/>
        </w:rPr>
        <w:t xml:space="preserve"> et al</w:t>
      </w:r>
      <w:r w:rsidRPr="00B40D04">
        <w:rPr>
          <w:rFonts w:ascii="Simplified Arabic" w:hAnsi="Simplified Arabic" w:cs="Simplified Arabic"/>
          <w:sz w:val="28"/>
          <w:szCs w:val="28"/>
          <w:rtl/>
        </w:rPr>
        <w:t>. (2023) فتؤكد بالدليل الميداني الموثق من 342 مشاركاً أن نجاح المشاريع في المملكة يرتبط ارتباطاً مباشراً بالكفاءة البشرية والبنية التنظيمية لمكاتب إدارة المشاريع، وهو ما يدعم التوجه الأساسي للدراسة الحالية نحو بناء إطار وطني موحّد لمؤشرات الأداء.</w:t>
      </w:r>
    </w:p>
    <w:p w14:paraId="2BF17DEF" w14:textId="7F7E0F97" w:rsidR="00975D3F" w:rsidRDefault="00975D3F" w:rsidP="000C36B5">
      <w:pPr>
        <w:tabs>
          <w:tab w:val="right" w:pos="6042"/>
        </w:tabs>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وتُظهر هذه الدراسات أن إدارة المشاريع في العالم العربي، خصوصًا في السعودية ومصر، تشهد تحولًا نحو تطبيق المعايير العالمية والتقنيات الحديثة، مع مراعاة خصوصية البيئات المحلية، مما يجعل هذه البحوث أساسًا مهمًا لإجراء دراسات مستقبلية أكثر تخصصًا وابتكارًا.</w:t>
      </w:r>
    </w:p>
    <w:p w14:paraId="3E45D110" w14:textId="5C0A1B41" w:rsidR="004B6FCC" w:rsidRPr="004B6FCC" w:rsidRDefault="00975D3F" w:rsidP="000C36B5">
      <w:pPr>
        <w:spacing w:line="360" w:lineRule="auto"/>
        <w:outlineLvl w:val="0"/>
        <w:rPr>
          <w:rFonts w:ascii="Simplified Arabic" w:hAnsi="Simplified Arabic" w:cs="Simplified Arabic"/>
          <w:b/>
          <w:bCs/>
          <w:sz w:val="32"/>
          <w:szCs w:val="32"/>
          <w:u w:val="single"/>
          <w:rtl/>
        </w:rPr>
      </w:pPr>
      <w:bookmarkStart w:id="12" w:name="_Toc224474919"/>
      <w:r w:rsidRPr="00722C80">
        <w:rPr>
          <w:rFonts w:ascii="Simplified Arabic" w:hAnsi="Simplified Arabic" w:cs="Simplified Arabic"/>
          <w:b/>
          <w:bCs/>
          <w:sz w:val="32"/>
          <w:szCs w:val="32"/>
          <w:u w:val="single"/>
          <w:rtl/>
        </w:rPr>
        <w:t>المنطلقات النظرية للدراسة:</w:t>
      </w:r>
      <w:bookmarkEnd w:id="12"/>
    </w:p>
    <w:p w14:paraId="1380C4D3" w14:textId="09B5DEB8" w:rsidR="004B6FCC" w:rsidRPr="004B6FCC" w:rsidRDefault="004B6FCC"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إن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العلوم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الإدارية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الحديثة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شهدت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تطورًا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كبيرًا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خلال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العقود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الماضية،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نظرًا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تؤديه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دور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محوري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الخطط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بفعالية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وكفاءة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تسارع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وتيرة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التغيرات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العالمية،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وتزايد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تعقيد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الأعمال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والمشروعات،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أصبحت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المنظمات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lastRenderedPageBreak/>
        <w:t>بحاجة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تبني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أساليب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ومنهجية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مشاريعها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تضمن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التوازن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متطلبات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الوقت،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والجودة،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والتكلفة،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والمخاطر</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PMI, 2021</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هنا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برز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مفهوم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كأداة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لقيادة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التغيير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المستدامة،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خاصة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الدول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تسعى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تعزيز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قدرتها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التنافسية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مثل</w:t>
      </w:r>
      <w:r w:rsidRPr="004B6FCC">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4B6FCC">
        <w:rPr>
          <w:rFonts w:ascii="Simplified Arabic" w:hAnsi="Simplified Arabic" w:cs="Simplified Arabic"/>
          <w:sz w:val="28"/>
          <w:szCs w:val="28"/>
          <w:rtl/>
        </w:rPr>
        <w:t>.</w:t>
      </w:r>
    </w:p>
    <w:p w14:paraId="1B4B4C63" w14:textId="2FA57D50" w:rsidR="004B6FCC" w:rsidRPr="004B6FCC" w:rsidRDefault="004B6FCC" w:rsidP="000C36B5">
      <w:pPr>
        <w:spacing w:line="360" w:lineRule="auto"/>
        <w:jc w:val="lowKashida"/>
        <w:rPr>
          <w:rFonts w:ascii="Simplified Arabic" w:hAnsi="Simplified Arabic" w:cs="Simplified Arabic"/>
          <w:sz w:val="28"/>
          <w:szCs w:val="28"/>
          <w:rtl/>
        </w:rPr>
      </w:pPr>
      <w:r w:rsidRPr="004B6FCC">
        <w:rPr>
          <w:rFonts w:ascii="Simplified Arabic" w:hAnsi="Simplified Arabic" w:cs="Simplified Arabic" w:hint="cs"/>
          <w:sz w:val="28"/>
          <w:szCs w:val="28"/>
          <w:rtl/>
        </w:rPr>
        <w:t>تشير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مجموعة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العمليات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والأنشطة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المنظمة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تهدف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محددة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خلال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فترة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زمنية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معينة،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باستخدام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موارد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محدودة،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وفق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معايير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ومعايير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قياسية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معتمدة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عالميًا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عرّف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معهد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Project Management Institute - PMI</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بأنها</w:t>
      </w:r>
      <w:r w:rsidRPr="004B6FCC">
        <w:rPr>
          <w:rFonts w:ascii="Simplified Arabic" w:hAnsi="Simplified Arabic" w:cs="Simplified Arabic"/>
          <w:sz w:val="28"/>
          <w:szCs w:val="28"/>
          <w:rtl/>
        </w:rPr>
        <w:t>: «</w:t>
      </w:r>
      <w:r w:rsidRPr="004B6FCC">
        <w:rPr>
          <w:rFonts w:ascii="Simplified Arabic" w:hAnsi="Simplified Arabic" w:cs="Simplified Arabic" w:hint="cs"/>
          <w:sz w:val="28"/>
          <w:szCs w:val="28"/>
          <w:rtl/>
        </w:rPr>
        <w:t>تطبيق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المعرفة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والمهارات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والأدوات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والتقنيات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أنشطة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لتلبية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متطلباته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أهدافه</w:t>
      </w:r>
      <w:r w:rsidRPr="004B6FCC">
        <w:rPr>
          <w:rFonts w:ascii="Simplified Arabic" w:hAnsi="Simplified Arabic" w:cs="Simplified Arabic" w:hint="eastAsia"/>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PMI, 2021</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ويُفهم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التعريف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ليست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مجرد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متابعة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المهام،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عملية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متكاملة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تشمل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التخطيط،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والتنظيم،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والمراقبة،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والإغلاق،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ضمن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إطار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زمني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ومالي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محدد</w:t>
      </w:r>
      <w:r>
        <w:rPr>
          <w:rFonts w:ascii="Simplified Arabic" w:hAnsi="Simplified Arabic" w:cs="Simplified Arabic" w:hint="cs"/>
          <w:sz w:val="28"/>
          <w:szCs w:val="28"/>
          <w:rtl/>
        </w:rPr>
        <w:t xml:space="preserve">، </w:t>
      </w:r>
      <w:r w:rsidRPr="004B6FCC">
        <w:rPr>
          <w:rFonts w:ascii="Simplified Arabic" w:hAnsi="Simplified Arabic" w:cs="Simplified Arabic" w:hint="cs"/>
          <w:sz w:val="28"/>
          <w:szCs w:val="28"/>
          <w:rtl/>
        </w:rPr>
        <w:t>وقد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أصبحت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الركائز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الرئيسة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المنظمات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الحديثة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التشغيلية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فهي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تتيح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للمؤسسات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التكيف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التغيرات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الأعمال،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وتحسين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كفاءة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استخدام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الموارد،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وتقليل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الهدر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الوقت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والتكلفة،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وتعزيز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جودة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المخرجات</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Turner &amp; Müller, 2019</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تساهم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تحسين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الاتصال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الداخلي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فرق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التوافق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أصحاب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المصلحة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المختلفين،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يؤدي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زيادة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فرص</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وتقليل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احتمالية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فشل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w:t>
      </w:r>
    </w:p>
    <w:p w14:paraId="43EE6EE1" w14:textId="22A2B034" w:rsidR="004B6FCC" w:rsidRPr="004B6FCC" w:rsidRDefault="004B6FCC" w:rsidP="000C36B5">
      <w:pPr>
        <w:spacing w:line="360" w:lineRule="auto"/>
        <w:jc w:val="highKashida"/>
        <w:rPr>
          <w:rFonts w:ascii="Simplified Arabic" w:hAnsi="Simplified Arabic" w:cs="Simplified Arabic"/>
          <w:sz w:val="28"/>
          <w:szCs w:val="28"/>
          <w:rtl/>
        </w:rPr>
      </w:pP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السياق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السعودي،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تكتسب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استثنائية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بالنظر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حجم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وطبيعة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التحولات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الاقتصادية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والاجتماعية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تشهدها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المملكة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ظل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رؤية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السعودية</w:t>
      </w:r>
      <w:r>
        <w:rPr>
          <w:rFonts w:ascii="Simplified Arabic" w:hAnsi="Simplified Arabic" w:cs="Simplified Arabic"/>
          <w:sz w:val="28"/>
          <w:szCs w:val="28"/>
          <w:rtl/>
        </w:rPr>
        <w:t xml:space="preserve"> 2030</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تبنت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المملكة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إطلاق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الرؤية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نهجًا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يقوم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التخطيط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الاستراتيجي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الكبرى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مختلف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القطاعات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الطاقة،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والبنية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lastRenderedPageBreak/>
        <w:t>التحتية،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والسياحة،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والذكاء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الاصطناعي،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والخدمات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اللوجستية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ويُعد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أحد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المفاتيح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الأساسية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مستهدفات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الرؤية،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الأمر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الذي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يفرض</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ضرورة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وجود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منظومة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مدعومة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دقيقة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ومحددة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تقيس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تقدم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وكفاءته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وزارة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الاقتصاد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والتخطيط،</w:t>
      </w:r>
      <w:r w:rsidRPr="004B6FCC">
        <w:rPr>
          <w:rFonts w:ascii="Simplified Arabic" w:hAnsi="Simplified Arabic" w:cs="Simplified Arabic"/>
          <w:sz w:val="28"/>
          <w:szCs w:val="28"/>
          <w:rtl/>
        </w:rPr>
        <w:t xml:space="preserve"> 2022).</w:t>
      </w:r>
    </w:p>
    <w:p w14:paraId="577B5A8F" w14:textId="32AE3C16" w:rsidR="004B6FCC" w:rsidRPr="004B6FCC" w:rsidRDefault="004B6FCC" w:rsidP="000C36B5">
      <w:pPr>
        <w:spacing w:line="360" w:lineRule="auto"/>
        <w:jc w:val="lowKashida"/>
        <w:rPr>
          <w:rFonts w:ascii="Simplified Arabic" w:hAnsi="Simplified Arabic" w:cs="Simplified Arabic"/>
          <w:sz w:val="28"/>
          <w:szCs w:val="28"/>
          <w:rtl/>
        </w:rPr>
      </w:pPr>
      <w:r w:rsidRPr="004B6FCC">
        <w:rPr>
          <w:rFonts w:ascii="Simplified Arabic" w:hAnsi="Simplified Arabic" w:cs="Simplified Arabic" w:hint="cs"/>
          <w:sz w:val="28"/>
          <w:szCs w:val="28"/>
          <w:rtl/>
        </w:rPr>
        <w:t>إن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Key Performance Indicators - KPIs</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أساسية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لتقييم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تساعد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تحويل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مقاييس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يمكن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تتبعها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وتحليلها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وتُعرّف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بأنها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نوعية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تقيس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التقدم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نحو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هدف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محدد</w:t>
      </w:r>
      <w:r w:rsidRPr="004B6FCC">
        <w:rPr>
          <w:rFonts w:ascii="Simplified Arabic" w:hAnsi="Simplified Arabic" w:cs="Simplified Arabic" w:hint="eastAsia"/>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Kaplan &amp; Norton, 2004</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خلال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تطبيق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تتمكن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الجهات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المعنية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رصد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الانحرافات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الخطط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الأصلية،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واتخاذ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القرارات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التصحيحية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الوقت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المناسب،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يعزز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للمشروع</w:t>
      </w:r>
      <w:r>
        <w:rPr>
          <w:rFonts w:ascii="Simplified Arabic" w:hAnsi="Simplified Arabic" w:cs="Simplified Arabic" w:hint="cs"/>
          <w:sz w:val="28"/>
          <w:szCs w:val="28"/>
          <w:rtl/>
        </w:rPr>
        <w:t xml:space="preserve">، </w:t>
      </w:r>
      <w:r w:rsidRPr="004B6FCC">
        <w:rPr>
          <w:rFonts w:ascii="Simplified Arabic" w:hAnsi="Simplified Arabic" w:cs="Simplified Arabic" w:hint="cs"/>
          <w:sz w:val="28"/>
          <w:szCs w:val="28"/>
          <w:rtl/>
        </w:rPr>
        <w:t>وفي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سياق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تنقسم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فئات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رئيسة،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أبرزها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الزمن</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Time Indicators</w:t>
      </w:r>
      <w:r w:rsidRPr="004B6FCC">
        <w:rPr>
          <w:rFonts w:ascii="Simplified Arabic" w:hAnsi="Simplified Arabic" w:cs="Simplified Arabic"/>
          <w:sz w:val="28"/>
          <w:szCs w:val="28"/>
          <w:rtl/>
        </w:rPr>
        <w:t>)</w:t>
      </w:r>
      <w:r w:rsidRPr="004B6FCC">
        <w:rPr>
          <w:rFonts w:ascii="Simplified Arabic" w:hAnsi="Simplified Arabic" w:cs="Simplified Arabic" w:hint="cs"/>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التكلفة</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Cost Indicators</w:t>
      </w:r>
      <w:r w:rsidRPr="004B6FCC">
        <w:rPr>
          <w:rFonts w:ascii="Simplified Arabic" w:hAnsi="Simplified Arabic" w:cs="Simplified Arabic"/>
          <w:sz w:val="28"/>
          <w:szCs w:val="28"/>
          <w:rtl/>
        </w:rPr>
        <w:t>)</w:t>
      </w:r>
      <w:r w:rsidRPr="004B6FCC">
        <w:rPr>
          <w:rFonts w:ascii="Simplified Arabic" w:hAnsi="Simplified Arabic" w:cs="Simplified Arabic" w:hint="cs"/>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الجودة</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Quality Indicators</w:t>
      </w:r>
      <w:r w:rsidRPr="004B6FCC">
        <w:rPr>
          <w:rFonts w:ascii="Simplified Arabic" w:hAnsi="Simplified Arabic" w:cs="Simplified Arabic"/>
          <w:sz w:val="28"/>
          <w:szCs w:val="28"/>
          <w:rtl/>
        </w:rPr>
        <w:t>)</w:t>
      </w:r>
      <w:r w:rsidRPr="004B6FCC">
        <w:rPr>
          <w:rFonts w:ascii="Simplified Arabic" w:hAnsi="Simplified Arabic" w:cs="Simplified Arabic" w:hint="cs"/>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نطاق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Scope Indicators</w:t>
      </w:r>
      <w:r w:rsidRPr="004B6FCC">
        <w:rPr>
          <w:rFonts w:ascii="Simplified Arabic" w:hAnsi="Simplified Arabic" w:cs="Simplified Arabic"/>
          <w:sz w:val="28"/>
          <w:szCs w:val="28"/>
          <w:rtl/>
        </w:rPr>
        <w:t>)</w:t>
      </w:r>
      <w:r w:rsidRPr="004B6FCC">
        <w:rPr>
          <w:rFonts w:ascii="Simplified Arabic" w:hAnsi="Simplified Arabic" w:cs="Simplified Arabic" w:hint="cs"/>
          <w:sz w:val="28"/>
          <w:szCs w:val="28"/>
          <w:rtl/>
        </w:rPr>
        <w:t>،</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رضا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العملاء</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Customer Satisfaction Indicators) (Kerzner, 2022</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ظهرت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مؤخرًا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جديدة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ترتبط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بالابتكار،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والمرونة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التنظيمية،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والاستدامة،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ظل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التحول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نحو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ممارسات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أكثر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استجابة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وديناميكية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الأعمال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المعاصرة</w:t>
      </w:r>
      <w:r w:rsidRPr="004B6FCC">
        <w:rPr>
          <w:rFonts w:ascii="Simplified Arabic" w:hAnsi="Simplified Arabic" w:cs="Simplified Arabic"/>
          <w:sz w:val="28"/>
          <w:szCs w:val="28"/>
          <w:rtl/>
        </w:rPr>
        <w:t>.</w:t>
      </w:r>
    </w:p>
    <w:p w14:paraId="75EFFAFB" w14:textId="57BDF9D5" w:rsidR="004B6FCC" w:rsidRPr="004B6FCC" w:rsidRDefault="004B6FCC" w:rsidP="000C36B5">
      <w:pPr>
        <w:spacing w:line="360" w:lineRule="auto"/>
        <w:jc w:val="lowKashida"/>
        <w:rPr>
          <w:rFonts w:ascii="Simplified Arabic" w:hAnsi="Simplified Arabic" w:cs="Simplified Arabic"/>
          <w:sz w:val="28"/>
          <w:szCs w:val="28"/>
          <w:rtl/>
        </w:rPr>
      </w:pPr>
      <w:r w:rsidRPr="004B6FCC">
        <w:rPr>
          <w:rFonts w:ascii="Simplified Arabic" w:hAnsi="Simplified Arabic" w:cs="Simplified Arabic" w:hint="cs"/>
          <w:sz w:val="28"/>
          <w:szCs w:val="28"/>
          <w:rtl/>
        </w:rPr>
        <w:t>ويؤكد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عدد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الباحثين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يعتمد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فقط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وجود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ملاءمة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تلك</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للسياق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والبيئي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الذي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تُطبق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فيه</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Alhazmi &amp; McCaffer, 2010</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نتائج</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دقيقة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صناعية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معينة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تكون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بالقدر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نفسه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أخرى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تختلف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الثقافة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التنظيمية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مستوى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النضج</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الإداري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هنا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تنبع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تحديد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lastRenderedPageBreak/>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مناسبة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السعودية،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تأخذ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الاعتبار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خصائص</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المحلية،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ونظمها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الإدارية،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والعوامل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الاقتصادية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والاجتماعية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المؤثرة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w:t>
      </w:r>
    </w:p>
    <w:p w14:paraId="49B04763" w14:textId="7C98B762" w:rsidR="004B6FCC" w:rsidRPr="004B6FCC" w:rsidRDefault="004B6FCC" w:rsidP="000C36B5">
      <w:pPr>
        <w:spacing w:line="360" w:lineRule="auto"/>
        <w:jc w:val="lowKashida"/>
        <w:rPr>
          <w:rFonts w:ascii="Simplified Arabic" w:hAnsi="Simplified Arabic" w:cs="Simplified Arabic"/>
          <w:sz w:val="28"/>
          <w:szCs w:val="28"/>
          <w:rtl/>
        </w:rPr>
      </w:pPr>
      <w:r w:rsidRPr="004B6FCC">
        <w:rPr>
          <w:rFonts w:ascii="Simplified Arabic" w:hAnsi="Simplified Arabic" w:cs="Simplified Arabic" w:hint="cs"/>
          <w:sz w:val="28"/>
          <w:szCs w:val="28"/>
          <w:rtl/>
        </w:rPr>
        <w:t>لقد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أدركت</w:t>
      </w:r>
      <w:r w:rsidRPr="004B6FCC">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بناء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منظومة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وطنية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متكاملة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ومتابعة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أدائها،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فأنشأت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العديد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المكاتب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Project Management Offices - PMOs</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مختلف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الوزارات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والهيئات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الحكومية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وقد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ساهمت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المكاتب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رفع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مستوى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الحوكمة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والشفافية،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وتطبيق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منهجيات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تخطيط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ذلك،</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تزال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هناك</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حاجة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ماسة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لتطوير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محددة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تتناسب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طبيعة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الحكومية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والخاصة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المملكة،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يضمن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دقة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الرؤية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بفاعلية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المركز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الوطني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الأجهزة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العامة،</w:t>
      </w:r>
      <w:r w:rsidRPr="004B6FCC">
        <w:rPr>
          <w:rFonts w:ascii="Simplified Arabic" w:hAnsi="Simplified Arabic" w:cs="Simplified Arabic"/>
          <w:sz w:val="28"/>
          <w:szCs w:val="28"/>
          <w:rtl/>
        </w:rPr>
        <w:t xml:space="preserve"> 2023).</w:t>
      </w:r>
    </w:p>
    <w:p w14:paraId="04210233" w14:textId="643BD7C2" w:rsidR="004B6FCC" w:rsidRPr="004B6FCC" w:rsidRDefault="004B6FCC" w:rsidP="000C36B5">
      <w:pPr>
        <w:spacing w:line="360" w:lineRule="auto"/>
        <w:jc w:val="lowKashida"/>
        <w:rPr>
          <w:rFonts w:ascii="Simplified Arabic" w:hAnsi="Simplified Arabic" w:cs="Simplified Arabic"/>
          <w:sz w:val="28"/>
          <w:szCs w:val="28"/>
          <w:rtl/>
        </w:rPr>
      </w:pPr>
      <w:r w:rsidRPr="004B6FCC">
        <w:rPr>
          <w:rFonts w:ascii="Simplified Arabic" w:hAnsi="Simplified Arabic" w:cs="Simplified Arabic" w:hint="cs"/>
          <w:sz w:val="28"/>
          <w:szCs w:val="28"/>
          <w:rtl/>
        </w:rPr>
        <w:t>وتشير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الدراسات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الحديثة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غياب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واضحة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يُعد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أحد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أسباب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ضعف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تنفيذ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تأخرها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كثير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الدول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النامية</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Flyvbjerg, 2021</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فبدون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دقيقة،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يصعب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تحديد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التقدم،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معرفة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إذا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كان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يسير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الاتجاه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الصحيح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هنا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فإن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بناء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نظام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متكامل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حيوية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لتحسين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اتخاذ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القرار،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وضمان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الاستخدام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للموارد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المالية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والبشرية،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وتعزيز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الكفاءة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المؤسسية</w:t>
      </w:r>
      <w:r>
        <w:rPr>
          <w:rFonts w:ascii="Simplified Arabic" w:hAnsi="Simplified Arabic" w:cs="Simplified Arabic" w:hint="cs"/>
          <w:sz w:val="28"/>
          <w:szCs w:val="28"/>
          <w:rtl/>
        </w:rPr>
        <w:t>، بالإضافة إلى 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تحديد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يتطلب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فهمًا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عميقًا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لعناصر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الحرجة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تؤثر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وتشمل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العناصر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القيادة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الفعالة،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والاتصال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الجيد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الفرق،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والتخطيط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الواقعي،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وتوافر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الموارد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الكافية،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المخاطر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بفاعلية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تتداخل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العوامل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السياق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الثقافي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والتنظيمي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الذي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يُنفذ</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المشروع،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يجعل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الضروري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مواءمة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السياق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المحلي</w:t>
      </w:r>
      <w:r w:rsidRPr="004B6FCC">
        <w:rPr>
          <w:rFonts w:ascii="Simplified Arabic" w:hAnsi="Simplified Arabic" w:cs="Simplified Arabic"/>
          <w:sz w:val="28"/>
          <w:szCs w:val="28"/>
          <w:rtl/>
        </w:rPr>
        <w:t>.</w:t>
      </w:r>
    </w:p>
    <w:p w14:paraId="53BD2AB9" w14:textId="2E369B90" w:rsidR="004B6FCC" w:rsidRPr="004B6FCC" w:rsidRDefault="004B6FCC" w:rsidP="000C36B5">
      <w:pPr>
        <w:spacing w:line="360" w:lineRule="auto"/>
        <w:jc w:val="highKashida"/>
        <w:rPr>
          <w:rFonts w:ascii="Simplified Arabic" w:hAnsi="Simplified Arabic" w:cs="Simplified Arabic"/>
          <w:sz w:val="28"/>
          <w:szCs w:val="28"/>
          <w:rtl/>
        </w:rPr>
      </w:pPr>
      <w:r w:rsidRPr="004B6FCC">
        <w:rPr>
          <w:rFonts w:ascii="Simplified Arabic" w:hAnsi="Simplified Arabic" w:cs="Simplified Arabic" w:hint="cs"/>
          <w:sz w:val="28"/>
          <w:szCs w:val="28"/>
          <w:rtl/>
        </w:rPr>
        <w:t>إن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بناء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يستدعي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النظر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مجموعة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المحددات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الوطنية،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السياسات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الحكومية،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ومستوى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التحول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الرقمي،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lastRenderedPageBreak/>
        <w:t>نضج</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تطبيق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مفاهيم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سبيل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المثال،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أسهم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المركز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الوطني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الأجهزة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العامة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تطوير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كفاءة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الجهات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الحكومية،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وهو</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يشكل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مرجعًا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يمكن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الاستفادة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لتصميم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المختلفة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 xml:space="preserve">، </w:t>
      </w:r>
      <w:r w:rsidRPr="004B6FCC">
        <w:rPr>
          <w:rFonts w:ascii="Simplified Arabic" w:hAnsi="Simplified Arabic" w:cs="Simplified Arabic" w:hint="cs"/>
          <w:sz w:val="28"/>
          <w:szCs w:val="28"/>
          <w:rtl/>
        </w:rPr>
        <w:t>كما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رؤية</w:t>
      </w:r>
      <w:r>
        <w:rPr>
          <w:rFonts w:ascii="Simplified Arabic" w:hAnsi="Simplified Arabic" w:cs="Simplified Arabic"/>
          <w:sz w:val="28"/>
          <w:szCs w:val="28"/>
          <w:rtl/>
        </w:rPr>
        <w:t xml:space="preserve"> 2030</w:t>
      </w:r>
      <w:r w:rsidRPr="004B6FCC">
        <w:rPr>
          <w:rFonts w:ascii="Simplified Arabic" w:hAnsi="Simplified Arabic" w:cs="Simplified Arabic" w:hint="cs"/>
          <w:sz w:val="28"/>
          <w:szCs w:val="28"/>
          <w:rtl/>
        </w:rPr>
        <w:t>تتسم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بخصائص</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فريدة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حيث</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الحجم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والتعقيد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والارتباط</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استراتيجية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طويلة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يجعل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الضروري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اعتماد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مرنة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وشاملة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يمكنها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استيعاب</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التغيرات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السريعة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ومواكبة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تطور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وتؤكد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الأدبيات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الإدارية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الحديثة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قدرة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المنظمات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قياس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بدقة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وتحليل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نتائجه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تُعد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العوامل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تحدد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نجاحها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الاستدامة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والتميز</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المؤسسي</w:t>
      </w:r>
      <w:r w:rsidRPr="004B6FCC">
        <w:rPr>
          <w:rFonts w:ascii="Simplified Arabic" w:hAnsi="Simplified Arabic" w:cs="Simplified Arabic"/>
          <w:sz w:val="28"/>
          <w:szCs w:val="28"/>
          <w:rtl/>
        </w:rPr>
        <w:t xml:space="preserve"> (</w:t>
      </w:r>
      <w:r w:rsidRPr="004B6FCC">
        <w:rPr>
          <w:rFonts w:ascii="Simplified Arabic" w:hAnsi="Simplified Arabic" w:cs="Simplified Arabic"/>
          <w:sz w:val="28"/>
          <w:szCs w:val="28"/>
        </w:rPr>
        <w:t>Neely, 2020</w:t>
      </w:r>
      <w:r w:rsidRPr="004B6FCC">
        <w:rPr>
          <w:rFonts w:ascii="Simplified Arabic" w:hAnsi="Simplified Arabic" w:cs="Simplified Arabic"/>
          <w:sz w:val="28"/>
          <w:szCs w:val="28"/>
          <w:rtl/>
        </w:rPr>
        <w:t>).</w:t>
      </w:r>
    </w:p>
    <w:p w14:paraId="359BBD3B" w14:textId="5C228351" w:rsidR="004B6FCC" w:rsidRPr="004B6FCC" w:rsidRDefault="004B6FCC" w:rsidP="000C36B5">
      <w:pPr>
        <w:spacing w:line="360" w:lineRule="auto"/>
        <w:jc w:val="highKashida"/>
        <w:rPr>
          <w:rFonts w:ascii="Simplified Arabic" w:hAnsi="Simplified Arabic" w:cs="Simplified Arabic"/>
          <w:sz w:val="28"/>
          <w:szCs w:val="28"/>
          <w:rtl/>
        </w:rPr>
      </w:pPr>
      <w:r w:rsidRPr="004B6FCC">
        <w:rPr>
          <w:rFonts w:ascii="Simplified Arabic" w:hAnsi="Simplified Arabic" w:cs="Simplified Arabic" w:hint="cs"/>
          <w:sz w:val="28"/>
          <w:szCs w:val="28"/>
          <w:rtl/>
        </w:rPr>
        <w:t>وفي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ضوء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سبق،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يمكن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القول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المنطلق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النظري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لدراسة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المحددة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المملكة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يقوم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عدة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أسس</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رئيسة</w:t>
      </w:r>
      <w:r w:rsidRPr="004B6FC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B6FCC">
        <w:rPr>
          <w:rFonts w:ascii="Simplified Arabic" w:hAnsi="Simplified Arabic" w:cs="Simplified Arabic" w:hint="cs"/>
          <w:sz w:val="28"/>
          <w:szCs w:val="28"/>
          <w:rtl/>
        </w:rPr>
        <w:t>أولها،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إدارة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المشاريع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تمثل</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الإطار</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العملي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لتحقيق</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أهداف</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التنمية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الوطنية؛</w:t>
      </w:r>
      <w:r>
        <w:rPr>
          <w:rFonts w:ascii="Simplified Arabic" w:hAnsi="Simplified Arabic" w:cs="Simplified Arabic" w:hint="cs"/>
          <w:sz w:val="28"/>
          <w:szCs w:val="28"/>
          <w:rtl/>
        </w:rPr>
        <w:t xml:space="preserve"> </w:t>
      </w:r>
      <w:r w:rsidRPr="004B6FCC">
        <w:rPr>
          <w:rFonts w:ascii="Simplified Arabic" w:hAnsi="Simplified Arabic" w:cs="Simplified Arabic" w:hint="cs"/>
          <w:sz w:val="28"/>
          <w:szCs w:val="28"/>
          <w:rtl/>
        </w:rPr>
        <w:t>وثانيها،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الأداء</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هي</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الأداة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الرئيسة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لتقييم</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نجاح</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تلك</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الإدارة؛وثالثها،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أن</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فعالية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هذه</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المؤشرات</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تعتمد</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على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مدى</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توافقها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مع</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خصائص</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البيئة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السعودية</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ومتطلباتها</w:t>
      </w:r>
      <w:r w:rsidRPr="004B6FCC">
        <w:rPr>
          <w:rFonts w:ascii="Simplified Arabic" w:hAnsi="Simplified Arabic" w:cs="Simplified Arabic"/>
          <w:sz w:val="28"/>
          <w:szCs w:val="28"/>
          <w:rtl/>
        </w:rPr>
        <w:t xml:space="preserve"> </w:t>
      </w:r>
      <w:r w:rsidRPr="004B6FCC">
        <w:rPr>
          <w:rFonts w:ascii="Simplified Arabic" w:hAnsi="Simplified Arabic" w:cs="Simplified Arabic" w:hint="cs"/>
          <w:sz w:val="28"/>
          <w:szCs w:val="28"/>
          <w:rtl/>
        </w:rPr>
        <w:t>الاستراتيجية</w:t>
      </w:r>
      <w:r w:rsidRPr="004B6FCC">
        <w:rPr>
          <w:rFonts w:ascii="Simplified Arabic" w:hAnsi="Simplified Arabic" w:cs="Simplified Arabic"/>
          <w:sz w:val="28"/>
          <w:szCs w:val="28"/>
          <w:rtl/>
        </w:rPr>
        <w:t>.</w:t>
      </w:r>
    </w:p>
    <w:p w14:paraId="16F1CDEF" w14:textId="2CA056D9" w:rsidR="00C45319" w:rsidRPr="00C45319" w:rsidRDefault="00C45319" w:rsidP="000C36B5">
      <w:pPr>
        <w:pStyle w:val="ListParagraph"/>
        <w:numPr>
          <w:ilvl w:val="0"/>
          <w:numId w:val="5"/>
        </w:numPr>
        <w:spacing w:line="360" w:lineRule="auto"/>
        <w:rPr>
          <w:rFonts w:ascii="Simplified Arabic" w:hAnsi="Simplified Arabic" w:cs="Simplified Arabic"/>
          <w:b/>
          <w:bCs/>
          <w:sz w:val="28"/>
          <w:szCs w:val="28"/>
          <w:rtl/>
        </w:rPr>
      </w:pPr>
      <w:r w:rsidRPr="00C45319">
        <w:rPr>
          <w:rFonts w:ascii="Simplified Arabic" w:hAnsi="Simplified Arabic" w:cs="Simplified Arabic"/>
          <w:b/>
          <w:bCs/>
          <w:sz w:val="28"/>
          <w:szCs w:val="28"/>
          <w:rtl/>
        </w:rPr>
        <w:t xml:space="preserve">مؤشرات الأداء في إدارة المشاريع </w:t>
      </w:r>
    </w:p>
    <w:p w14:paraId="293B9364" w14:textId="4C1A6345"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تمثل مؤشرات الأداء (</w:t>
      </w:r>
      <w:r w:rsidRPr="00C45319">
        <w:rPr>
          <w:rFonts w:ascii="Simplified Arabic" w:hAnsi="Simplified Arabic" w:cs="Simplified Arabic"/>
          <w:sz w:val="28"/>
          <w:szCs w:val="28"/>
        </w:rPr>
        <w:t>Key Performance Indicators - KPIs</w:t>
      </w:r>
      <w:r w:rsidRPr="00C45319">
        <w:rPr>
          <w:rFonts w:ascii="Simplified Arabic" w:hAnsi="Simplified Arabic" w:cs="Simplified Arabic"/>
          <w:sz w:val="28"/>
          <w:szCs w:val="28"/>
          <w:rtl/>
        </w:rPr>
        <w:t xml:space="preserve">) أحد أهم الأدوات العلمية التي تعتمد عليها المؤسسات في تقييم أدائها وتحسين قدرتها على تحقيق الأهداف الاستراتيجية والتشغيلية. </w:t>
      </w:r>
      <w:r w:rsidRPr="00C45319">
        <w:rPr>
          <w:rFonts w:ascii="Simplified Arabic" w:hAnsi="Simplified Arabic" w:cs="Simplified Arabic"/>
          <w:sz w:val="28"/>
          <w:szCs w:val="28"/>
          <w:rtl/>
        </w:rPr>
        <w:lastRenderedPageBreak/>
        <w:t>وفي مجال إدارة المشاريع، تكتسب مؤشرات الأداء أهمية استثنائية، لأنها تتيح إمكانية قياس التقدم والنجاح والفاعلية في مختلف مراحل المشروع، بدءًا من التخطيط وحتى الإغلاق. وتُعد هذه المؤشرات وسيلة منهجية لتحديد مدى مطابقة أداء المشروع للأهداف المحددة مسبقًا من حيث الوقت، والتكلفة، والجودة، والنطاق، والرضا العام عن النتائج (</w:t>
      </w:r>
      <w:r w:rsidRPr="00C45319">
        <w:rPr>
          <w:rFonts w:ascii="Simplified Arabic" w:hAnsi="Simplified Arabic" w:cs="Simplified Arabic"/>
          <w:sz w:val="28"/>
          <w:szCs w:val="28"/>
        </w:rPr>
        <w:t>Kerzner, 2022</w:t>
      </w:r>
      <w:r w:rsidRPr="00C45319">
        <w:rPr>
          <w:rFonts w:ascii="Simplified Arabic" w:hAnsi="Simplified Arabic" w:cs="Simplified Arabic"/>
          <w:sz w:val="28"/>
          <w:szCs w:val="28"/>
          <w:rtl/>
        </w:rPr>
        <w:t>).</w:t>
      </w:r>
    </w:p>
    <w:p w14:paraId="6D921FCB" w14:textId="77777777" w:rsid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تقوم مؤشرات الأداء على مبدأ بسيط لكنه جوهري، وهو أن "ما لا يمكن قياسه لا يمكن تحسينه". فعملية القياس تمثل نقطة الانطلاق نحو الفهم العميق للأداء، وتتيح للمديرين والمشرفين تحديد نقاط القوة والضعف، مما يساعد في اتخاذ قرارات قائمة على بيانات موضوعية بدلاً من التقديرات الشخصية (</w:t>
      </w:r>
      <w:r w:rsidRPr="00C45319">
        <w:rPr>
          <w:rFonts w:ascii="Simplified Arabic" w:hAnsi="Simplified Arabic" w:cs="Simplified Arabic"/>
          <w:sz w:val="28"/>
          <w:szCs w:val="28"/>
        </w:rPr>
        <w:t>Parmenter, 2015</w:t>
      </w:r>
      <w:r w:rsidRPr="00C45319">
        <w:rPr>
          <w:rFonts w:ascii="Simplified Arabic" w:hAnsi="Simplified Arabic" w:cs="Simplified Arabic"/>
          <w:sz w:val="28"/>
          <w:szCs w:val="28"/>
          <w:rtl/>
        </w:rPr>
        <w:t>). وفي سياق إدارة المشاريع، يؤدي هذا المفهوم إلى بناء ثقافة تنظيمية قائمة على النتائج، حيث تُصبح مؤشرات الأداء أداة للتعلّم المستمر وتحقيق التحسين المستدام.</w:t>
      </w:r>
    </w:p>
    <w:p w14:paraId="0403449F" w14:textId="77777777" w:rsidR="00937358" w:rsidRPr="00C45319" w:rsidRDefault="00937358" w:rsidP="000C36B5">
      <w:pPr>
        <w:spacing w:line="360" w:lineRule="auto"/>
        <w:jc w:val="lowKashida"/>
        <w:rPr>
          <w:rFonts w:ascii="Simplified Arabic" w:hAnsi="Simplified Arabic" w:cs="Simplified Arabic"/>
          <w:sz w:val="28"/>
          <w:szCs w:val="28"/>
          <w:rtl/>
        </w:rPr>
      </w:pPr>
    </w:p>
    <w:p w14:paraId="1B6DF5B3" w14:textId="7AECD393" w:rsidR="00C45319" w:rsidRPr="00C45319" w:rsidRDefault="00C45319" w:rsidP="000C36B5">
      <w:pPr>
        <w:spacing w:line="360" w:lineRule="auto"/>
        <w:rPr>
          <w:rFonts w:ascii="Simplified Arabic" w:hAnsi="Simplified Arabic" w:cs="Simplified Arabic"/>
          <w:b/>
          <w:bCs/>
          <w:sz w:val="28"/>
          <w:szCs w:val="28"/>
          <w:rtl/>
        </w:rPr>
      </w:pPr>
      <w:r w:rsidRPr="00C45319">
        <w:rPr>
          <w:rFonts w:ascii="Simplified Arabic" w:hAnsi="Simplified Arabic" w:cs="Simplified Arabic"/>
          <w:b/>
          <w:bCs/>
          <w:sz w:val="28"/>
          <w:szCs w:val="28"/>
          <w:rtl/>
        </w:rPr>
        <w:t>1. مفهوم مؤشرات الأداء في إدارة المشاريع</w:t>
      </w:r>
    </w:p>
    <w:p w14:paraId="5AEC16A2" w14:textId="6A7D99C6" w:rsidR="00C45319" w:rsidRPr="00C45319" w:rsidRDefault="00C45319" w:rsidP="000C36B5">
      <w:pPr>
        <w:tabs>
          <w:tab w:val="right" w:pos="6492"/>
        </w:tabs>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يُعرّف معهد إدارة المشاريع (</w:t>
      </w:r>
      <w:r w:rsidRPr="00C45319">
        <w:rPr>
          <w:rFonts w:ascii="Simplified Arabic" w:hAnsi="Simplified Arabic" w:cs="Simplified Arabic"/>
          <w:sz w:val="28"/>
          <w:szCs w:val="28"/>
        </w:rPr>
        <w:t>PMI, 2021</w:t>
      </w:r>
      <w:r w:rsidRPr="00C45319">
        <w:rPr>
          <w:rFonts w:ascii="Simplified Arabic" w:hAnsi="Simplified Arabic" w:cs="Simplified Arabic"/>
          <w:sz w:val="28"/>
          <w:szCs w:val="28"/>
          <w:rtl/>
        </w:rPr>
        <w:t>) مؤشر الأداء في إدارة المشروع بأنه "مقياس كمي أو نوعي يُستخدم لتقييم مدى نجاح المشروع في تحقيق أهدافه المحددة". ويشير هذا التعريف إلى أن المؤشر ليس مجرد رقم يُسجّل، بل هو أداة تحليلية تساعد في فهم العلاقات بين المدخلات والعمليات والمخرجات. أما من وجهة نظر علم الإدارة، فإن مؤشرات الأداء تُعد حلقة وصل بين الرؤية الاستراتيجية للمؤسسة والأداء الفعلي لمشاريعها (</w:t>
      </w:r>
      <w:r w:rsidRPr="00C45319">
        <w:rPr>
          <w:rFonts w:ascii="Simplified Arabic" w:hAnsi="Simplified Arabic" w:cs="Simplified Arabic"/>
          <w:sz w:val="28"/>
          <w:szCs w:val="28"/>
        </w:rPr>
        <w:t>Kaplan &amp; Norton, 2004</w:t>
      </w:r>
      <w:r w:rsidRPr="00C45319">
        <w:rPr>
          <w:rFonts w:ascii="Simplified Arabic" w:hAnsi="Simplified Arabic" w:cs="Simplified Arabic"/>
          <w:sz w:val="28"/>
          <w:szCs w:val="28"/>
          <w:rtl/>
        </w:rPr>
        <w:t>).</w:t>
      </w:r>
    </w:p>
    <w:p w14:paraId="2E2D376B"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ويرى بعض الباحثين أن مؤشرات الأداء هي بمثابة "لغة مشتركة" بين مختلف أصحاب المصلحة في المشروع (</w:t>
      </w:r>
      <w:r w:rsidRPr="00C45319">
        <w:rPr>
          <w:rFonts w:ascii="Simplified Arabic" w:hAnsi="Simplified Arabic" w:cs="Simplified Arabic"/>
          <w:sz w:val="28"/>
          <w:szCs w:val="28"/>
        </w:rPr>
        <w:t>stakeholders</w:t>
      </w:r>
      <w:r w:rsidRPr="00C45319">
        <w:rPr>
          <w:rFonts w:ascii="Simplified Arabic" w:hAnsi="Simplified Arabic" w:cs="Simplified Arabic"/>
          <w:sz w:val="28"/>
          <w:szCs w:val="28"/>
          <w:rtl/>
        </w:rPr>
        <w:t xml:space="preserve">)، إذ تمكّنهم من مناقشة الأداء بلغة الأرقام والمعايير، بعيدًا عن الانطباعات </w:t>
      </w:r>
      <w:r w:rsidRPr="00C45319">
        <w:rPr>
          <w:rFonts w:ascii="Simplified Arabic" w:hAnsi="Simplified Arabic" w:cs="Simplified Arabic"/>
          <w:sz w:val="28"/>
          <w:szCs w:val="28"/>
          <w:rtl/>
        </w:rPr>
        <w:lastRenderedPageBreak/>
        <w:t>الذاتية (</w:t>
      </w:r>
      <w:r w:rsidRPr="00C45319">
        <w:rPr>
          <w:rFonts w:ascii="Simplified Arabic" w:hAnsi="Simplified Arabic" w:cs="Simplified Arabic"/>
          <w:sz w:val="28"/>
          <w:szCs w:val="28"/>
        </w:rPr>
        <w:t>Neely, 2020</w:t>
      </w:r>
      <w:r w:rsidRPr="00C45319">
        <w:rPr>
          <w:rFonts w:ascii="Simplified Arabic" w:hAnsi="Simplified Arabic" w:cs="Simplified Arabic"/>
          <w:sz w:val="28"/>
          <w:szCs w:val="28"/>
          <w:rtl/>
        </w:rPr>
        <w:t>). كما تسهم المؤشرات في بناء الشفافية والمساءلة داخل المؤسسات، خاصة عندما تكون ناتجة عن منظومة مؤسسية واضحة ومبنية على معايير قياسية.</w:t>
      </w:r>
    </w:p>
    <w:p w14:paraId="66154778" w14:textId="24EF9BF0" w:rsidR="00C45319" w:rsidRPr="00C45319" w:rsidRDefault="00C45319" w:rsidP="000C36B5">
      <w:pPr>
        <w:spacing w:line="360" w:lineRule="auto"/>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2</w:t>
      </w:r>
      <w:r w:rsidRPr="00C45319">
        <w:rPr>
          <w:rFonts w:ascii="Simplified Arabic" w:hAnsi="Simplified Arabic" w:cs="Simplified Arabic"/>
          <w:b/>
          <w:bCs/>
          <w:sz w:val="28"/>
          <w:szCs w:val="28"/>
          <w:rtl/>
        </w:rPr>
        <w:t>. الأطر والنماذج العالمية لمؤشرات الأداء في إدارة المشاريع</w:t>
      </w:r>
    </w:p>
    <w:p w14:paraId="5963B350" w14:textId="77777777" w:rsidR="00C45319" w:rsidRPr="00C45319" w:rsidRDefault="00C45319" w:rsidP="000C36B5">
      <w:pPr>
        <w:spacing w:line="360" w:lineRule="auto"/>
        <w:rPr>
          <w:rFonts w:ascii="Simplified Arabic" w:hAnsi="Simplified Arabic" w:cs="Simplified Arabic"/>
          <w:sz w:val="28"/>
          <w:szCs w:val="28"/>
          <w:rtl/>
        </w:rPr>
      </w:pPr>
      <w:r w:rsidRPr="00C45319">
        <w:rPr>
          <w:rFonts w:ascii="Simplified Arabic" w:hAnsi="Simplified Arabic" w:cs="Simplified Arabic"/>
          <w:sz w:val="28"/>
          <w:szCs w:val="28"/>
          <w:rtl/>
        </w:rPr>
        <w:t>توجد عدة نماذج عالمية تم تطويرها لقياس أداء المشاريع، ومن أبرزها:</w:t>
      </w:r>
    </w:p>
    <w:p w14:paraId="191208DE" w14:textId="6F006098" w:rsidR="00C45319" w:rsidRPr="00C45319" w:rsidRDefault="00C45319" w:rsidP="000C36B5">
      <w:pPr>
        <w:tabs>
          <w:tab w:val="right" w:pos="6312"/>
        </w:tabs>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b/>
          <w:bCs/>
          <w:sz w:val="28"/>
          <w:szCs w:val="28"/>
          <w:rtl/>
        </w:rPr>
        <w:t xml:space="preserve">أ. إطار إدارة المشاريع وفق دليل </w:t>
      </w:r>
      <w:r w:rsidRPr="00C45319">
        <w:rPr>
          <w:rFonts w:ascii="Simplified Arabic" w:hAnsi="Simplified Arabic" w:cs="Simplified Arabic"/>
          <w:b/>
          <w:bCs/>
          <w:sz w:val="28"/>
          <w:szCs w:val="28"/>
        </w:rPr>
        <w:t>PMBOK</w:t>
      </w:r>
    </w:p>
    <w:p w14:paraId="4784DC30" w14:textId="0B20F967" w:rsidR="00C45319" w:rsidRDefault="00C45319" w:rsidP="000C36B5">
      <w:pPr>
        <w:tabs>
          <w:tab w:val="right" w:pos="6222"/>
          <w:tab w:val="right" w:pos="6312"/>
        </w:tabs>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يعتبر</w:t>
      </w:r>
      <w:r w:rsidRPr="00C45319">
        <w:rPr>
          <w:rFonts w:ascii="Simplified Arabic" w:hAnsi="Simplified Arabic" w:cs="Simplified Arabic"/>
          <w:sz w:val="28"/>
          <w:szCs w:val="28"/>
          <w:rtl/>
        </w:rPr>
        <w:t xml:space="preserve"> دليل إدارة المشاريع </w:t>
      </w:r>
      <w:r w:rsidRPr="00C45319">
        <w:rPr>
          <w:rFonts w:ascii="Simplified Arabic" w:hAnsi="Simplified Arabic" w:cs="Simplified Arabic"/>
          <w:sz w:val="28"/>
          <w:szCs w:val="28"/>
        </w:rPr>
        <w:t>PMBOK (Project Management Body of Knowledge</w:t>
      </w:r>
      <w:r w:rsidRPr="00C45319">
        <w:rPr>
          <w:rFonts w:ascii="Simplified Arabic" w:hAnsi="Simplified Arabic" w:cs="Simplified Arabic"/>
          <w:sz w:val="28"/>
          <w:szCs w:val="28"/>
          <w:rtl/>
        </w:rPr>
        <w:t>) أحد أكثر الأطر استخدامًا عالميًا. إذ يحدد الدليل خمسة مجالات أساسية للأداء: التكامل، النطاق، الجدول الزمني، التكلفة، والجودة. ويوصي باستخدام مؤشرات محددة مثل مؤشر أداء الجدول الزمني (</w:t>
      </w:r>
      <w:r w:rsidRPr="00C45319">
        <w:rPr>
          <w:rFonts w:ascii="Simplified Arabic" w:hAnsi="Simplified Arabic" w:cs="Simplified Arabic"/>
          <w:sz w:val="28"/>
          <w:szCs w:val="28"/>
        </w:rPr>
        <w:t>SPI</w:t>
      </w:r>
      <w:r w:rsidRPr="00C45319">
        <w:rPr>
          <w:rFonts w:ascii="Simplified Arabic" w:hAnsi="Simplified Arabic" w:cs="Simplified Arabic"/>
          <w:sz w:val="28"/>
          <w:szCs w:val="28"/>
          <w:rtl/>
        </w:rPr>
        <w:t>) ومؤشر أداء التكلفة (</w:t>
      </w:r>
      <w:r w:rsidRPr="00C45319">
        <w:rPr>
          <w:rFonts w:ascii="Simplified Arabic" w:hAnsi="Simplified Arabic" w:cs="Simplified Arabic"/>
          <w:sz w:val="28"/>
          <w:szCs w:val="28"/>
        </w:rPr>
        <w:t>CPI</w:t>
      </w:r>
      <w:r w:rsidRPr="00C45319">
        <w:rPr>
          <w:rFonts w:ascii="Simplified Arabic" w:hAnsi="Simplified Arabic" w:cs="Simplified Arabic"/>
          <w:sz w:val="28"/>
          <w:szCs w:val="28"/>
          <w:rtl/>
        </w:rPr>
        <w:t>) اللذين يُحسبان بناءً على القيمة المكتسبة (</w:t>
      </w:r>
      <w:r w:rsidRPr="00C45319">
        <w:rPr>
          <w:rFonts w:ascii="Simplified Arabic" w:hAnsi="Simplified Arabic" w:cs="Simplified Arabic"/>
          <w:sz w:val="28"/>
          <w:szCs w:val="28"/>
        </w:rPr>
        <w:t>Earned Value Management - EVM) (PMI, 2021</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45319">
        <w:rPr>
          <w:rFonts w:ascii="Simplified Arabic" w:hAnsi="Simplified Arabic" w:cs="Simplified Arabic"/>
          <w:sz w:val="28"/>
          <w:szCs w:val="28"/>
          <w:rtl/>
        </w:rPr>
        <w:t>وهذا النموذج يُستخدم على نطاق واسع في المؤسسات السعودية الكبرى، خصوصًا في مشاريع الطاقة والبنية التحتية.</w:t>
      </w:r>
    </w:p>
    <w:p w14:paraId="68198749" w14:textId="7AD05905" w:rsidR="00C45319" w:rsidRPr="00C45319" w:rsidRDefault="00C45319" w:rsidP="000C36B5">
      <w:pPr>
        <w:tabs>
          <w:tab w:val="right" w:pos="6312"/>
        </w:tabs>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b/>
          <w:bCs/>
          <w:sz w:val="28"/>
          <w:szCs w:val="28"/>
          <w:rtl/>
        </w:rPr>
        <w:t>ب. بطاقة الأداء المتوازن (</w:t>
      </w:r>
      <w:r w:rsidRPr="00C45319">
        <w:rPr>
          <w:rFonts w:ascii="Simplified Arabic" w:hAnsi="Simplified Arabic" w:cs="Simplified Arabic"/>
          <w:b/>
          <w:bCs/>
          <w:sz w:val="28"/>
          <w:szCs w:val="28"/>
        </w:rPr>
        <w:t>Balanced Scorecard - BSC</w:t>
      </w:r>
      <w:r w:rsidRPr="00C45319">
        <w:rPr>
          <w:rFonts w:ascii="Simplified Arabic" w:hAnsi="Simplified Arabic" w:cs="Simplified Arabic"/>
          <w:b/>
          <w:bCs/>
          <w:sz w:val="28"/>
          <w:szCs w:val="28"/>
          <w:rtl/>
        </w:rPr>
        <w:t>)</w:t>
      </w:r>
    </w:p>
    <w:p w14:paraId="3667DAAE" w14:textId="77777777" w:rsidR="00C45319" w:rsidRPr="00C45319" w:rsidRDefault="00C45319" w:rsidP="000C36B5">
      <w:pPr>
        <w:tabs>
          <w:tab w:val="right" w:pos="6312"/>
        </w:tabs>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 xml:space="preserve">قدّم </w:t>
      </w:r>
      <w:r w:rsidRPr="00C45319">
        <w:rPr>
          <w:rFonts w:ascii="Simplified Arabic" w:hAnsi="Simplified Arabic" w:cs="Simplified Arabic"/>
          <w:sz w:val="28"/>
          <w:szCs w:val="28"/>
        </w:rPr>
        <w:t>Kaplan &amp; Norton (1992</w:t>
      </w:r>
      <w:r w:rsidRPr="00C45319">
        <w:rPr>
          <w:rFonts w:ascii="Simplified Arabic" w:hAnsi="Simplified Arabic" w:cs="Simplified Arabic"/>
          <w:sz w:val="28"/>
          <w:szCs w:val="28"/>
          <w:rtl/>
        </w:rPr>
        <w:t>) هذا النموذج لقياس الأداء المؤسسي من خلال أربعة أبعاد: المالي، والعميل، والعمليات الداخلية، والتعلم والنمو. وقد تم تكييف هذا النموذج لقياس أداء المشاريع من خلال تطوير مؤشرات تقيس فعالية إدارة المشروع ضمن كل بُعد من هذه الأبعاد.</w:t>
      </w:r>
    </w:p>
    <w:p w14:paraId="19E284CC" w14:textId="1D3C5092" w:rsidR="00C45319" w:rsidRPr="00C45319" w:rsidRDefault="00C45319" w:rsidP="000C36B5">
      <w:pPr>
        <w:tabs>
          <w:tab w:val="right" w:pos="6312"/>
        </w:tabs>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b/>
          <w:bCs/>
          <w:sz w:val="28"/>
          <w:szCs w:val="28"/>
          <w:rtl/>
        </w:rPr>
        <w:t>ج. نموذج القيمة المكتسبة (</w:t>
      </w:r>
      <w:r w:rsidRPr="00C45319">
        <w:rPr>
          <w:rFonts w:ascii="Simplified Arabic" w:hAnsi="Simplified Arabic" w:cs="Simplified Arabic"/>
          <w:b/>
          <w:bCs/>
          <w:sz w:val="28"/>
          <w:szCs w:val="28"/>
        </w:rPr>
        <w:t>Earned Value Management</w:t>
      </w:r>
      <w:r w:rsidRPr="00C45319">
        <w:rPr>
          <w:rFonts w:ascii="Simplified Arabic" w:hAnsi="Simplified Arabic" w:cs="Simplified Arabic"/>
          <w:b/>
          <w:bCs/>
          <w:sz w:val="28"/>
          <w:szCs w:val="28"/>
          <w:rtl/>
        </w:rPr>
        <w:t>)</w:t>
      </w:r>
    </w:p>
    <w:p w14:paraId="71109988" w14:textId="2DEBA80A" w:rsidR="00C45319" w:rsidRPr="00C45319" w:rsidRDefault="00C45319" w:rsidP="000C36B5">
      <w:pPr>
        <w:tabs>
          <w:tab w:val="right" w:pos="6312"/>
        </w:tabs>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lastRenderedPageBreak/>
        <w:t>يُعتبر هذا النموذج من أهم الأدوات التحليلية المستخدمة لتقييم التقدم في المشاريع. فهو يدمج بين الجدول الزمني والتكلفة والأداء الفعلي، مما يوفر رؤية شاملة لأداء المشروع من حيث الانحرافات المحتملة (</w:t>
      </w:r>
      <w:r w:rsidRPr="00C45319">
        <w:rPr>
          <w:rFonts w:ascii="Simplified Arabic" w:hAnsi="Simplified Arabic" w:cs="Simplified Arabic"/>
          <w:sz w:val="28"/>
          <w:szCs w:val="28"/>
        </w:rPr>
        <w:t>Fleming &amp; Koppelman, 2016</w:t>
      </w:r>
      <w:r w:rsidRPr="00C45319">
        <w:rPr>
          <w:rFonts w:ascii="Simplified Arabic" w:hAnsi="Simplified Arabic" w:cs="Simplified Arabic"/>
          <w:sz w:val="28"/>
          <w:szCs w:val="28"/>
          <w:rtl/>
        </w:rPr>
        <w:t>).</w:t>
      </w:r>
    </w:p>
    <w:p w14:paraId="16A5077F" w14:textId="6DB79D60" w:rsidR="00C45319" w:rsidRPr="002C3D6A" w:rsidRDefault="00C45319" w:rsidP="000C36B5">
      <w:pPr>
        <w:tabs>
          <w:tab w:val="right" w:pos="6312"/>
        </w:tabs>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b/>
          <w:bCs/>
          <w:sz w:val="28"/>
          <w:szCs w:val="28"/>
          <w:rtl/>
        </w:rPr>
        <w:t>د. نموذج التميز المؤسسي الأوروبي (</w:t>
      </w:r>
      <w:r w:rsidRPr="002C3D6A">
        <w:rPr>
          <w:rFonts w:ascii="Simplified Arabic" w:hAnsi="Simplified Arabic" w:cs="Simplified Arabic"/>
          <w:b/>
          <w:bCs/>
          <w:sz w:val="28"/>
          <w:szCs w:val="28"/>
        </w:rPr>
        <w:t>EFQM</w:t>
      </w:r>
      <w:r w:rsidRPr="002C3D6A">
        <w:rPr>
          <w:rFonts w:ascii="Simplified Arabic" w:hAnsi="Simplified Arabic" w:cs="Simplified Arabic"/>
          <w:b/>
          <w:bCs/>
          <w:sz w:val="28"/>
          <w:szCs w:val="28"/>
          <w:rtl/>
        </w:rPr>
        <w:t>)</w:t>
      </w:r>
    </w:p>
    <w:p w14:paraId="65BE9FAB" w14:textId="4F9FA34E" w:rsidR="00C45319" w:rsidRDefault="00C45319" w:rsidP="000C36B5">
      <w:pPr>
        <w:tabs>
          <w:tab w:val="right" w:pos="6312"/>
        </w:tabs>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يُستخدم هذا النموذج في المؤسسات الكبرى لتقييم الأداء الشامل، بما في ذلك إدارة المشاريع، من خلال قياس القيادة، والعمليات، والنتائج، والابتكار، والتحسين المستمر.</w:t>
      </w:r>
    </w:p>
    <w:p w14:paraId="709F1376" w14:textId="4233E15A" w:rsidR="00C45319" w:rsidRPr="00C45319" w:rsidRDefault="00C45319" w:rsidP="000C36B5">
      <w:p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b/>
          <w:bCs/>
          <w:sz w:val="28"/>
          <w:szCs w:val="28"/>
          <w:rtl/>
        </w:rPr>
        <w:t>مؤشرات الأداء في إدارة المشاريع السعودية</w:t>
      </w:r>
    </w:p>
    <w:p w14:paraId="0EC87A88" w14:textId="517F2F9B"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 xml:space="preserve">في </w:t>
      </w:r>
      <w:r w:rsidR="009D4701">
        <w:rPr>
          <w:rFonts w:ascii="Simplified Arabic" w:hAnsi="Simplified Arabic" w:cs="Simplified Arabic"/>
          <w:sz w:val="28"/>
          <w:szCs w:val="28"/>
          <w:rtl/>
        </w:rPr>
        <w:t>السعودية</w:t>
      </w:r>
      <w:r w:rsidRPr="00C45319">
        <w:rPr>
          <w:rFonts w:ascii="Simplified Arabic" w:hAnsi="Simplified Arabic" w:cs="Simplified Arabic"/>
          <w:sz w:val="28"/>
          <w:szCs w:val="28"/>
          <w:rtl/>
        </w:rPr>
        <w:t>، بدأت مؤشرات الأداء تُستخدم على نطاق أوسع خلال العقد الأخير، خصوصًا بعد إطلاق رؤية 2030، حيث تم إنشاء العديد من المكاتب الاستراتيجية (</w:t>
      </w:r>
      <w:r w:rsidRPr="00C45319">
        <w:rPr>
          <w:rFonts w:ascii="Simplified Arabic" w:hAnsi="Simplified Arabic" w:cs="Simplified Arabic"/>
          <w:sz w:val="28"/>
          <w:szCs w:val="28"/>
        </w:rPr>
        <w:t>PMOs</w:t>
      </w:r>
      <w:r w:rsidRPr="00C45319">
        <w:rPr>
          <w:rFonts w:ascii="Simplified Arabic" w:hAnsi="Simplified Arabic" w:cs="Simplified Arabic"/>
          <w:sz w:val="28"/>
          <w:szCs w:val="28"/>
          <w:rtl/>
        </w:rPr>
        <w:t xml:space="preserve">) التي تتولى الإشراف على قياس الأداء ومتابعة تنفيذ المشاريع. وقد تبنت هذه المكاتب منهجيات عالمية مثل </w:t>
      </w:r>
      <w:r w:rsidRPr="00C45319">
        <w:rPr>
          <w:rFonts w:ascii="Simplified Arabic" w:hAnsi="Simplified Arabic" w:cs="Simplified Arabic"/>
          <w:sz w:val="28"/>
          <w:szCs w:val="28"/>
        </w:rPr>
        <w:t>PMBOK</w:t>
      </w:r>
      <w:r w:rsidRPr="00C45319">
        <w:rPr>
          <w:rFonts w:ascii="Simplified Arabic" w:hAnsi="Simplified Arabic" w:cs="Simplified Arabic"/>
          <w:sz w:val="28"/>
          <w:szCs w:val="28"/>
          <w:rtl/>
        </w:rPr>
        <w:t xml:space="preserve"> و</w:t>
      </w:r>
      <w:r w:rsidRPr="00C45319">
        <w:rPr>
          <w:rFonts w:ascii="Simplified Arabic" w:hAnsi="Simplified Arabic" w:cs="Simplified Arabic"/>
          <w:sz w:val="28"/>
          <w:szCs w:val="28"/>
        </w:rPr>
        <w:t>PRINCE2</w:t>
      </w:r>
      <w:r w:rsidRPr="00C45319">
        <w:rPr>
          <w:rFonts w:ascii="Simplified Arabic" w:hAnsi="Simplified Arabic" w:cs="Simplified Arabic"/>
          <w:sz w:val="28"/>
          <w:szCs w:val="28"/>
          <w:rtl/>
        </w:rPr>
        <w:t xml:space="preserve"> و</w:t>
      </w:r>
      <w:r w:rsidRPr="00C45319">
        <w:rPr>
          <w:rFonts w:ascii="Simplified Arabic" w:hAnsi="Simplified Arabic" w:cs="Simplified Arabic"/>
          <w:sz w:val="28"/>
          <w:szCs w:val="28"/>
        </w:rPr>
        <w:t>EVM</w:t>
      </w:r>
      <w:r w:rsidRPr="00C45319">
        <w:rPr>
          <w:rFonts w:ascii="Simplified Arabic" w:hAnsi="Simplified Arabic" w:cs="Simplified Arabic"/>
          <w:sz w:val="28"/>
          <w:szCs w:val="28"/>
          <w:rtl/>
        </w:rPr>
        <w:t xml:space="preserve"> لتقييم الأداء (المركز الوطني لقياس أداء الأجهزة العامة، 2023).</w:t>
      </w:r>
    </w:p>
    <w:p w14:paraId="32071EA3" w14:textId="1C97AA8E"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كما وضعت الحكومة السعودية من خلال برنامج أداء مؤشرات وطنية لقياس فعالية الجهات الحكومية، ما مكّن من نقل ثقافة الأداء إلى جميع المستويات الإدارية. غير أن التحدي الرئيس الذي ما زال قائمًا يتمثل في تخصيص مؤشرات قياس تتناسب مع طبيعة المشاريع السعودية</w:t>
      </w:r>
      <w:r>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التي غالبًا ما تكون ضخمة، متعددة الأطراف، طويلة الأمد، وتحت إشراف حكومي معقد</w:t>
      </w:r>
      <w:r>
        <w:rPr>
          <w:rFonts w:ascii="Simplified Arabic" w:hAnsi="Simplified Arabic" w:cs="Simplified Arabic" w:hint="cs"/>
          <w:sz w:val="28"/>
          <w:szCs w:val="28"/>
          <w:rtl/>
        </w:rPr>
        <w:t xml:space="preserve">، </w:t>
      </w:r>
      <w:r w:rsidRPr="00C45319">
        <w:rPr>
          <w:rFonts w:ascii="Simplified Arabic" w:hAnsi="Simplified Arabic" w:cs="Simplified Arabic"/>
          <w:sz w:val="28"/>
          <w:szCs w:val="28"/>
          <w:rtl/>
        </w:rPr>
        <w:t>وتُعد مشروعات نيوم والقدية والبحر الأحمر أمثلة بارزة على مشاريع تحتاج إلى مؤشرات أداء دقيقة ومتطورة، تدمج بين الجوانب الزمنية والمالية والبيئية والتقنية. ففي هذه المشاريع، لا يكفي قياس مدى الالتزام بالميزانية أو الجدول الزمني فقط، بل يجب أيضًا تقييم أثر المشروع على البيئة والمجتمع ومدى توافقه مع أهداف الاستدامة.</w:t>
      </w:r>
    </w:p>
    <w:p w14:paraId="632F2CF6" w14:textId="6989C63A"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lastRenderedPageBreak/>
        <w:t xml:space="preserve">إن بناء نموذج سعودي لمؤشرات الأداء في إدارة المشاريع يتطلب دمج الأطر العالمية بالمحددات المحلية. وهذا يعني ضرورة الجمع بين معايير </w:t>
      </w:r>
      <w:r w:rsidRPr="00C45319">
        <w:rPr>
          <w:rFonts w:ascii="Simplified Arabic" w:hAnsi="Simplified Arabic" w:cs="Simplified Arabic"/>
          <w:sz w:val="28"/>
          <w:szCs w:val="28"/>
        </w:rPr>
        <w:t>PMBOK</w:t>
      </w:r>
      <w:r w:rsidRPr="00C45319">
        <w:rPr>
          <w:rFonts w:ascii="Simplified Arabic" w:hAnsi="Simplified Arabic" w:cs="Simplified Arabic"/>
          <w:sz w:val="28"/>
          <w:szCs w:val="28"/>
          <w:rtl/>
        </w:rPr>
        <w:t xml:space="preserve"> وأهداف رؤية 2030 من جهة، ومتطلبات الحوكمة الوطنية من جهة أخرى</w:t>
      </w:r>
      <w:r>
        <w:rPr>
          <w:rFonts w:ascii="Simplified Arabic" w:hAnsi="Simplified Arabic" w:cs="Simplified Arabic" w:hint="cs"/>
          <w:sz w:val="28"/>
          <w:szCs w:val="28"/>
          <w:rtl/>
        </w:rPr>
        <w:t xml:space="preserve">، </w:t>
      </w:r>
      <w:r w:rsidRPr="00C45319">
        <w:rPr>
          <w:rFonts w:ascii="Simplified Arabic" w:hAnsi="Simplified Arabic" w:cs="Simplified Arabic"/>
          <w:sz w:val="28"/>
          <w:szCs w:val="28"/>
          <w:rtl/>
        </w:rPr>
        <w:t>فالمؤشر في السياق السعودي لا يُقاس فقط بمدى التقدم في التنفيذ، بل أيضًا بمستوى المساهمة في تحقيق الأثر التنموي</w:t>
      </w:r>
      <w:r>
        <w:rPr>
          <w:rFonts w:ascii="Simplified Arabic" w:hAnsi="Simplified Arabic" w:cs="Simplified Arabic" w:hint="cs"/>
          <w:sz w:val="28"/>
          <w:szCs w:val="28"/>
          <w:rtl/>
        </w:rPr>
        <w:t>.</w:t>
      </w:r>
    </w:p>
    <w:p w14:paraId="23DCB77B" w14:textId="6D8EE9A4"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sz w:val="28"/>
          <w:szCs w:val="28"/>
          <w:rtl/>
        </w:rPr>
        <w:t>كما أن التحول الرقمي في المملكة وفر فرصة لتطوير أنظمة ذكية لقياس الأداء تعتمد على البيانات الضخمة (</w:t>
      </w:r>
      <w:r w:rsidRPr="00C45319">
        <w:rPr>
          <w:rFonts w:ascii="Simplified Arabic" w:hAnsi="Simplified Arabic" w:cs="Simplified Arabic"/>
          <w:sz w:val="28"/>
          <w:szCs w:val="28"/>
        </w:rPr>
        <w:t>Big Data</w:t>
      </w:r>
      <w:r w:rsidRPr="00C45319">
        <w:rPr>
          <w:rFonts w:ascii="Simplified Arabic" w:hAnsi="Simplified Arabic" w:cs="Simplified Arabic"/>
          <w:sz w:val="28"/>
          <w:szCs w:val="28"/>
          <w:rtl/>
        </w:rPr>
        <w:t>) والتحليلات التنبؤية (</w:t>
      </w:r>
      <w:r w:rsidRPr="00C45319">
        <w:rPr>
          <w:rFonts w:ascii="Simplified Arabic" w:hAnsi="Simplified Arabic" w:cs="Simplified Arabic"/>
          <w:sz w:val="28"/>
          <w:szCs w:val="28"/>
        </w:rPr>
        <w:t>Predictive Analytics</w:t>
      </w:r>
      <w:r w:rsidRPr="00C45319">
        <w:rPr>
          <w:rFonts w:ascii="Simplified Arabic" w:hAnsi="Simplified Arabic" w:cs="Simplified Arabic"/>
          <w:sz w:val="28"/>
          <w:szCs w:val="28"/>
          <w:rtl/>
        </w:rPr>
        <w:t>)، ما يتيح التنبؤ بالمخاطر وتحسين اتخاذ القرار في مراحل مبكرة. وقد بدأت بعض الجهات مثل وزارة المالية وهيئة كفاءة الإنفاق في استخدام هذه التقنيات ضمن منظومات إدارة المشاريع.</w:t>
      </w:r>
    </w:p>
    <w:p w14:paraId="622AFF31" w14:textId="77777777" w:rsidR="00C45319" w:rsidRPr="00C45319" w:rsidRDefault="00C45319" w:rsidP="000C36B5">
      <w:pPr>
        <w:spacing w:line="360" w:lineRule="auto"/>
        <w:rPr>
          <w:rFonts w:ascii="Simplified Arabic" w:hAnsi="Simplified Arabic" w:cs="Simplified Arabic"/>
          <w:sz w:val="28"/>
          <w:szCs w:val="28"/>
          <w:rtl/>
        </w:rPr>
      </w:pPr>
    </w:p>
    <w:p w14:paraId="7A7225ED" w14:textId="77777777" w:rsidR="00A74F76" w:rsidRDefault="00A74F76" w:rsidP="000C36B5">
      <w:pPr>
        <w:spacing w:line="360" w:lineRule="auto"/>
        <w:rPr>
          <w:rFonts w:ascii="Sakkal Majalla" w:hAnsi="Sakkal Majalla" w:cs="Sakkal Majalla"/>
          <w:sz w:val="28"/>
          <w:szCs w:val="28"/>
          <w:u w:val="single"/>
          <w:rtl/>
        </w:rPr>
      </w:pPr>
    </w:p>
    <w:p w14:paraId="3385599E" w14:textId="77777777" w:rsidR="00A74F76" w:rsidRDefault="00A74F76" w:rsidP="000C36B5">
      <w:pPr>
        <w:spacing w:line="360" w:lineRule="auto"/>
        <w:rPr>
          <w:rFonts w:ascii="Sakkal Majalla" w:hAnsi="Sakkal Majalla" w:cs="Sakkal Majalla"/>
          <w:sz w:val="28"/>
          <w:szCs w:val="28"/>
          <w:u w:val="single"/>
          <w:rtl/>
        </w:rPr>
      </w:pPr>
    </w:p>
    <w:p w14:paraId="2E741CDD" w14:textId="77777777" w:rsidR="00A74F76" w:rsidRDefault="00A74F76" w:rsidP="000C36B5">
      <w:pPr>
        <w:spacing w:line="360" w:lineRule="auto"/>
        <w:rPr>
          <w:rFonts w:ascii="Sakkal Majalla" w:hAnsi="Sakkal Majalla" w:cs="Sakkal Majalla"/>
          <w:sz w:val="28"/>
          <w:szCs w:val="28"/>
          <w:u w:val="single"/>
          <w:rtl/>
        </w:rPr>
      </w:pPr>
    </w:p>
    <w:p w14:paraId="07B9B413" w14:textId="215A096E" w:rsidR="00C45319" w:rsidRPr="00C45319" w:rsidRDefault="00C45319" w:rsidP="000C36B5">
      <w:p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العوامل</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المؤثّرة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في</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أداء</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إدارة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المشاريع</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إطار</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عام</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وارتباطه</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بالسياق</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السعودي</w:t>
      </w:r>
    </w:p>
    <w:p w14:paraId="7A3DE463" w14:textId="47751A4D" w:rsidR="00C45319" w:rsidRPr="00C45319" w:rsidRDefault="00C45319"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دراسة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تؤثّر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الركائز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النظرية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المُهمة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لأيّ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بحث</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يسعى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فهم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كيف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ولماذا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يُفلح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يتعثّر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تنفيذ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داخل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منظمات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مُختلف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فبينما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تركّز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المؤشرات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النتيجة،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تُشكّل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المدخل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تُهيّئ</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نجاح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المؤشرات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تُعقِّده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السياق،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تحاول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تستقصي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ربطها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بصورة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خاصة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ببيئة</w:t>
      </w:r>
      <w:r w:rsidRPr="00C45319">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لاستجلاء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مدى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تأثيرها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المحلي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وتأقلمها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الخصائص</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الوطنية</w:t>
      </w:r>
      <w:r w:rsidRPr="00C45319">
        <w:rPr>
          <w:rFonts w:ascii="Simplified Arabic" w:hAnsi="Simplified Arabic" w:cs="Simplified Arabic"/>
          <w:sz w:val="28"/>
          <w:szCs w:val="28"/>
          <w:rtl/>
        </w:rPr>
        <w:t>.</w:t>
      </w:r>
    </w:p>
    <w:p w14:paraId="397554CB" w14:textId="06C77EED" w:rsidR="00C45319" w:rsidRPr="00C45319" w:rsidRDefault="00C45319" w:rsidP="000C36B5">
      <w:p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طبيعة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العوامل</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المؤثّرة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في</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إدارة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المشاريع</w:t>
      </w:r>
    </w:p>
    <w:p w14:paraId="6542CDA1" w14:textId="25DDFE54"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lastRenderedPageBreak/>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المُتّفق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عليه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أدبيات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يُحدَّد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فقط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خلال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الأساليب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والأدوات،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يتأثّر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بعدد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والبشرية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والتقنية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والبيئية</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Kerzner, 2022</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السياق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العربي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تشير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مقالات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عربية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خبرة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مدير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والانخراط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الفعّال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لمنهجية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والتخطيط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السليم،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والتواصل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الداخلي،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المخاطر</w:t>
      </w:r>
      <w:r w:rsidRPr="00C45319">
        <w:rPr>
          <w:rFonts w:ascii="Simplified Arabic" w:hAnsi="Simplified Arabic" w:cs="Simplified Arabic" w:hint="eastAsia"/>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أبرز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تُمكّن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تحقيق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أهدافه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قيود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الوقت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والتكلفة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والجودة</w:t>
      </w:r>
      <w:r>
        <w:rPr>
          <w:rFonts w:ascii="Simplified Arabic" w:hAnsi="Simplified Arabic" w:cs="Simplified Arabic"/>
          <w:sz w:val="28"/>
          <w:szCs w:val="28"/>
          <w:rtl/>
        </w:rPr>
        <w:t xml:space="preserve">. </w:t>
      </w:r>
    </w:p>
    <w:p w14:paraId="5EB3467A" w14:textId="17700713"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كما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العربية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أيضاً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تحديداً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وضوح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الأهداف،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وتحديد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التكاليف،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وتخصيص</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متخصص،</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وإدراك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المخاطر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مراحل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جهة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أخرى،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الأجنبية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يتعرّف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الباحثون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مفهوم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النجاح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الحرجة</w:t>
      </w:r>
      <w:r w:rsidRPr="00C45319">
        <w:rPr>
          <w:rFonts w:ascii="Simplified Arabic" w:hAnsi="Simplified Arabic" w:cs="Simplified Arabic" w:hint="eastAsia"/>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Critical Success Factors – CSFs</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كمُدخل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منهجي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يجب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يتوافر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لتحقيق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المأمول</w:t>
      </w:r>
      <w:r>
        <w:rPr>
          <w:rFonts w:ascii="Simplified Arabic" w:hAnsi="Simplified Arabic" w:cs="Simplified Arabic" w:hint="cs"/>
          <w:sz w:val="28"/>
          <w:szCs w:val="28"/>
          <w:rtl/>
        </w:rPr>
        <w:t>، و</w:t>
      </w:r>
      <w:r w:rsidRPr="00C45319">
        <w:rPr>
          <w:rFonts w:ascii="Simplified Arabic" w:hAnsi="Simplified Arabic" w:cs="Simplified Arabic" w:hint="cs"/>
          <w:sz w:val="28"/>
          <w:szCs w:val="28"/>
          <w:rtl/>
        </w:rPr>
        <w:t>بذلك،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يمكن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تصور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أربعة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أبعاد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رئيسة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الأبعاد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hint="eastAsia"/>
          <w:sz w:val="28"/>
          <w:szCs w:val="28"/>
          <w:rtl/>
        </w:rPr>
        <w:t>–</w:t>
      </w:r>
      <w:r w:rsidRPr="00C45319">
        <w:rPr>
          <w:rFonts w:ascii="Simplified Arabic" w:hAnsi="Simplified Arabic" w:cs="Simplified Arabic" w:hint="cs"/>
          <w:sz w:val="28"/>
          <w:szCs w:val="28"/>
          <w:rtl/>
        </w:rPr>
        <w:t>الإدارية،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التقنيّة،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والبيئية</w:t>
      </w:r>
      <w:r w:rsidRPr="00C45319">
        <w:rPr>
          <w:rFonts w:ascii="Simplified Arabic" w:hAnsi="Simplified Arabic" w:cs="Simplified Arabic"/>
          <w:sz w:val="28"/>
          <w:szCs w:val="28"/>
          <w:rtl/>
        </w:rPr>
        <w:t>/</w:t>
      </w:r>
      <w:r w:rsidRPr="00C45319">
        <w:rPr>
          <w:rFonts w:ascii="Simplified Arabic" w:hAnsi="Simplified Arabic" w:cs="Simplified Arabic" w:hint="cs"/>
          <w:sz w:val="28"/>
          <w:szCs w:val="28"/>
          <w:rtl/>
        </w:rPr>
        <w:t>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وسيتم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تناول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حدة،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ثم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ربطه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بخصوصية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السعودية</w:t>
      </w:r>
      <w:r w:rsidRPr="00C45319">
        <w:rPr>
          <w:rFonts w:ascii="Simplified Arabic" w:hAnsi="Simplified Arabic" w:cs="Simplified Arabic"/>
          <w:sz w:val="28"/>
          <w:szCs w:val="28"/>
          <w:rtl/>
        </w:rPr>
        <w:t>.</w:t>
      </w:r>
    </w:p>
    <w:p w14:paraId="07C0D9D3" w14:textId="3FCC11FC"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البعد</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التنظيمي</w:t>
      </w:r>
      <w:r w:rsidRPr="00C45319">
        <w:rPr>
          <w:rFonts w:ascii="Simplified Arabic" w:hAnsi="Simplified Arabic" w:cs="Simplified Arabic" w:hint="eastAsia"/>
          <w:b/>
          <w:bCs/>
          <w:sz w:val="28"/>
          <w:szCs w:val="28"/>
          <w:rtl/>
        </w:rPr>
        <w:t>–</w:t>
      </w:r>
      <w:r w:rsidRPr="00C45319">
        <w:rPr>
          <w:rFonts w:ascii="Simplified Arabic" w:hAnsi="Simplified Arabic" w:cs="Simplified Arabic" w:hint="cs"/>
          <w:b/>
          <w:bCs/>
          <w:sz w:val="28"/>
          <w:szCs w:val="28"/>
          <w:rtl/>
        </w:rPr>
        <w:t>الإداري</w:t>
      </w:r>
    </w:p>
    <w:p w14:paraId="6AEE7A8E" w14:textId="18B02360"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يُشير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w:t>
      </w:r>
      <w:r w:rsidRPr="00C45319">
        <w:rPr>
          <w:rFonts w:ascii="Simplified Arabic" w:hAnsi="Simplified Arabic" w:cs="Simplified Arabic" w:hint="eastAsia"/>
          <w:sz w:val="28"/>
          <w:szCs w:val="28"/>
          <w:rtl/>
        </w:rPr>
        <w:t>–</w:t>
      </w:r>
      <w:r w:rsidRPr="00C45319">
        <w:rPr>
          <w:rFonts w:ascii="Simplified Arabic" w:hAnsi="Simplified Arabic" w:cs="Simplified Arabic" w:hint="cs"/>
          <w:sz w:val="28"/>
          <w:szCs w:val="28"/>
          <w:rtl/>
        </w:rPr>
        <w:t>الإداري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الآليات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والهياكل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تُنشئها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مكتب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PMO</w:t>
      </w:r>
      <w:r w:rsidRPr="00C45319">
        <w:rPr>
          <w:rFonts w:ascii="Simplified Arabic" w:hAnsi="Simplified Arabic" w:cs="Simplified Arabic"/>
          <w:sz w:val="28"/>
          <w:szCs w:val="28"/>
          <w:rtl/>
        </w:rPr>
        <w:t>)</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واعتماد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منهجيات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رسمية،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وتوفير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الحوكمة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والمتابعة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ويُعتبر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دعم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القيادة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العليا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أحد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أبرز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يشير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البحث</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العربي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التزام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العليا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ودعمها</w:t>
      </w:r>
      <w:r w:rsidRPr="00C45319">
        <w:rPr>
          <w:rFonts w:ascii="Simplified Arabic" w:hAnsi="Simplified Arabic" w:cs="Simplified Arabic" w:hint="eastAsia"/>
          <w:sz w:val="28"/>
          <w:szCs w:val="28"/>
          <w:rtl/>
        </w:rPr>
        <w:t>»</w:t>
      </w:r>
      <w:r w:rsidRPr="00C45319">
        <w:rPr>
          <w:rFonts w:ascii="Simplified Arabic" w:hAnsi="Simplified Arabic" w:cs="Simplified Arabic"/>
          <w:sz w:val="28"/>
          <w:szCs w:val="28"/>
          <w:rtl/>
        </w:rPr>
        <w:t xml:space="preserve"> </w:t>
      </w:r>
      <w:r w:rsidR="002C3D6A">
        <w:rPr>
          <w:rFonts w:ascii="Simplified Arabic" w:hAnsi="Simplified Arabic" w:cs="Simplified Arabic" w:hint="cs"/>
          <w:sz w:val="28"/>
          <w:szCs w:val="28"/>
          <w:rtl/>
        </w:rPr>
        <w:t>يعتبر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الحاسمة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نجاح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Pr>
          <w:rFonts w:ascii="Simplified Arabic" w:hAnsi="Simplified Arabic" w:cs="Simplified Arabic"/>
          <w:sz w:val="28"/>
          <w:szCs w:val="28"/>
          <w:rtl/>
        </w:rPr>
        <w:t>.</w:t>
      </w:r>
    </w:p>
    <w:p w14:paraId="59E094D7"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الأدبيات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الأجنبية،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يُشدَّد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معيار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النضج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Project Management Maturity</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تأثير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مباشر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قدرة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تنفيذ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بنجاح،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مؤسسات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نضج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لديها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عمليات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واضحة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ومؤشرات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فعّالة</w:t>
      </w:r>
      <w:r w:rsidRPr="00C45319">
        <w:rPr>
          <w:rFonts w:ascii="Simplified Arabic" w:hAnsi="Simplified Arabic" w:cs="Simplified Arabic"/>
          <w:sz w:val="28"/>
          <w:szCs w:val="28"/>
          <w:rtl/>
        </w:rPr>
        <w:t>.</w:t>
      </w:r>
    </w:p>
    <w:p w14:paraId="17BAF4AB" w14:textId="08308EFA"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lastRenderedPageBreak/>
        <w:t>وفي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سياق</w:t>
      </w:r>
      <w:r w:rsidRPr="00C45319">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عدداً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الحكومية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والخاصة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شرعت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إنشاء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مكاتب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واعتماد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أُطر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قياسية،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سعياً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لرفع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مستوى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الحوكمة،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وهو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داعمة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لوضع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الفاعلة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زالت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هناك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توصيات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بحثية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تُشير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فجوات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تأصيل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الاستراتيجية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وربطها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التشغيلية،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تحدياً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يخص</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w:t>
      </w:r>
      <w:r w:rsidRPr="00C45319">
        <w:rPr>
          <w:rFonts w:ascii="Simplified Arabic" w:hAnsi="Simplified Arabic" w:cs="Simplified Arabic" w:hint="eastAsia"/>
          <w:sz w:val="28"/>
          <w:szCs w:val="28"/>
          <w:rtl/>
        </w:rPr>
        <w:t>–</w:t>
      </w:r>
      <w:r w:rsidRPr="00C45319">
        <w:rPr>
          <w:rFonts w:ascii="Simplified Arabic" w:hAnsi="Simplified Arabic" w:cs="Simplified Arabic" w:hint="cs"/>
          <w:sz w:val="28"/>
          <w:szCs w:val="28"/>
          <w:rtl/>
        </w:rPr>
        <w:t>الإداري</w:t>
      </w:r>
      <w:r w:rsidRPr="00C45319">
        <w:rPr>
          <w:rFonts w:ascii="Simplified Arabic" w:hAnsi="Simplified Arabic" w:cs="Simplified Arabic"/>
          <w:sz w:val="28"/>
          <w:szCs w:val="28"/>
          <w:rtl/>
        </w:rPr>
        <w:t>.</w:t>
      </w:r>
    </w:p>
    <w:p w14:paraId="3AA6EC89" w14:textId="6FD4B1D0"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البعد</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البشري</w:t>
      </w:r>
    </w:p>
    <w:p w14:paraId="30CD246E" w14:textId="534B4310" w:rsidR="00C45319" w:rsidRPr="00C45319" w:rsidRDefault="00C45319" w:rsidP="000C36B5">
      <w:pPr>
        <w:spacing w:line="360" w:lineRule="auto"/>
        <w:jc w:val="lowKashida"/>
        <w:rPr>
          <w:rFonts w:ascii="Simplified Arabic" w:hAnsi="Simplified Arabic" w:cs="Simplified Arabic"/>
          <w:sz w:val="28"/>
          <w:szCs w:val="28"/>
        </w:rPr>
      </w:pPr>
      <w:r w:rsidRPr="00C45319">
        <w:rPr>
          <w:rFonts w:ascii="Simplified Arabic" w:hAnsi="Simplified Arabic" w:cs="Simplified Arabic" w:hint="cs"/>
          <w:sz w:val="28"/>
          <w:szCs w:val="28"/>
          <w:rtl/>
        </w:rPr>
        <w:t>العنصر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مدير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أعضاء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يُعدّ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عاملاً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محوريّاً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مهارات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مدير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يجد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كثير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الباحثين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الخبرة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القيادية،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والاتصال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الفعّال،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والقدرة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اتخاذ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القرار</w:t>
      </w:r>
      <w:r w:rsidRPr="00C45319">
        <w:rPr>
          <w:rFonts w:ascii="Simplified Arabic" w:hAnsi="Simplified Arabic" w:cs="Simplified Arabic" w:hint="eastAsia"/>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أبرز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مقوّمات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نجاح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w:t>
      </w:r>
    </w:p>
    <w:p w14:paraId="48FB4F93"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كما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تلاحظ</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الملتزم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والمُدرّب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بشكل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جيد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يُساهم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تحسين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نتائج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ضعف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الموارد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ضعف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تدريبها،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غياب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وضوح</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الأدوار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أبرز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موانع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الجيد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الجانب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الإنجليزي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يُشير</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Kerzner (2022</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القدرة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تكوين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كفاءة،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بفعالية</w:t>
      </w:r>
      <w:r w:rsidRPr="00C45319">
        <w:rPr>
          <w:rFonts w:ascii="Simplified Arabic" w:hAnsi="Simplified Arabic" w:cs="Simplified Arabic"/>
          <w:sz w:val="28"/>
          <w:szCs w:val="28"/>
          <w:rtl/>
        </w:rPr>
        <w:t>.</w:t>
      </w:r>
    </w:p>
    <w:p w14:paraId="6C289C68"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وفي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السعودية،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وبناءً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التطورات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سوق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والاهتمام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الوطني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بتمكين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الموارد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وتحسين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المهارات،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يمكن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يحمل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فرصاً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كبيرة،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أيضاً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يواجه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تحديات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احتفاظ</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بالكوادر،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وتطوير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المهارات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المتخصصة،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وضمان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التفاعل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الفعّال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جميع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w:t>
      </w:r>
    </w:p>
    <w:p w14:paraId="256396DC" w14:textId="53002216"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البعد</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التقني</w:t>
      </w:r>
    </w:p>
    <w:p w14:paraId="789F445E" w14:textId="677A1CA3"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lastRenderedPageBreak/>
        <w:t>يُعبّر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التقني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استخدام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ومنهجيات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وتقنيات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حديثة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ويشمل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نظم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المعلومات،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الجدولة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والتخطيط،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المخاطر،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المعرفة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وفقا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لمعيار</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SFIA</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مهارات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بند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مهارة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hint="eastAsia"/>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اختيار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النهج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المناسب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ودورة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حياة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وضمان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توافق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أنشطة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أطر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الحوكمة،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واستخدام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آليات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مرئية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لتتبع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المشروع،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وإعداد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تقارير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عنه</w:t>
      </w:r>
      <w:r>
        <w:rPr>
          <w:rFonts w:ascii="Simplified Arabic" w:hAnsi="Simplified Arabic" w:cs="Simplified Arabic"/>
          <w:sz w:val="28"/>
          <w:szCs w:val="28"/>
          <w:rtl/>
        </w:rPr>
        <w:t>.</w:t>
      </w:r>
    </w:p>
    <w:p w14:paraId="110ED12C"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وتشير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تستخدم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تحليل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القيمة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المكتسبة،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برامج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تخطيط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متقدمة،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بيانات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ضخمة</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Big Data</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وتحليلات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تنبؤية،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غالباً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تحقق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أفضل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المراقبة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والتحكم</w:t>
      </w:r>
      <w:r w:rsidRPr="00C45319">
        <w:rPr>
          <w:rFonts w:ascii="Simplified Arabic" w:hAnsi="Simplified Arabic" w:cs="Simplified Arabic"/>
          <w:sz w:val="28"/>
          <w:szCs w:val="28"/>
          <w:rtl/>
        </w:rPr>
        <w:t>.</w:t>
      </w:r>
    </w:p>
    <w:p w14:paraId="007B44C1"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أما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السياق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السعودي،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التحول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الرقمي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الذي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تشهده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المملكة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يعطي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دافعاً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حقيقياً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لتعزيز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التقني،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التنفيذ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الفعلي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يتطلب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تأهيلاً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وبُنى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تقنية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مناسبة،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يواجه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تأخيراً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نقصاً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التكامل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الأنظمة،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الأمر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الذي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يجب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يأخذه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الباحث</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بالحسبان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عند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ربط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التقنية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w:t>
      </w:r>
    </w:p>
    <w:p w14:paraId="4AD6F2A9" w14:textId="4ACF24D3"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البعد</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البيئي</w:t>
      </w:r>
      <w:r w:rsidRPr="00C45319">
        <w:rPr>
          <w:rFonts w:ascii="Simplified Arabic" w:hAnsi="Simplified Arabic" w:cs="Simplified Arabic"/>
          <w:b/>
          <w:bCs/>
          <w:sz w:val="28"/>
          <w:szCs w:val="28"/>
          <w:rtl/>
        </w:rPr>
        <w:t>/</w:t>
      </w:r>
      <w:r w:rsidRPr="00C45319">
        <w:rPr>
          <w:rFonts w:ascii="Simplified Arabic" w:hAnsi="Simplified Arabic" w:cs="Simplified Arabic" w:hint="cs"/>
          <w:b/>
          <w:bCs/>
          <w:sz w:val="28"/>
          <w:szCs w:val="28"/>
          <w:rtl/>
        </w:rPr>
        <w:t>المؤسّسي</w:t>
      </w:r>
    </w:p>
    <w:p w14:paraId="332815A9"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المحيطة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بالمشروع</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بما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التشريعات،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الثقافة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سياسات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الدولة،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وتوقعات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تُشكّل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عاملاً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مؤثّراً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يقلّ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أهمية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الأخرى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تُنفّذ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بيئات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مستقرة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تنظيماً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وثقافياً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غالباً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تتميز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سبيل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المثال،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يُحدد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سياسات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واضحة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للمسؤولية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الاجتماعية،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التزام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بالاستدامة،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متطلبات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التعاقد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الحكومي،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كجزء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تؤثّر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التنفيذ</w:t>
      </w:r>
      <w:r w:rsidRPr="00C45319">
        <w:rPr>
          <w:rFonts w:ascii="Simplified Arabic" w:hAnsi="Simplified Arabic" w:cs="Simplified Arabic"/>
          <w:sz w:val="28"/>
          <w:szCs w:val="28"/>
          <w:rtl/>
        </w:rPr>
        <w:t>.</w:t>
      </w:r>
    </w:p>
    <w:p w14:paraId="23D3CD30" w14:textId="294EE09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lastRenderedPageBreak/>
        <w:t>في</w:t>
      </w:r>
      <w:r w:rsidRPr="00C45319">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يمكن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ربط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بتوجيهات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برنامج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رؤية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السعودية</w:t>
      </w:r>
      <w:r w:rsidRPr="00C45319">
        <w:rPr>
          <w:rFonts w:ascii="Simplified Arabic" w:hAnsi="Simplified Arabic" w:cs="Simplified Arabic"/>
          <w:sz w:val="28"/>
          <w:szCs w:val="28"/>
          <w:rtl/>
        </w:rPr>
        <w:t xml:space="preserve"> 2030 </w:t>
      </w:r>
      <w:r w:rsidRPr="00C45319">
        <w:rPr>
          <w:rFonts w:ascii="Simplified Arabic" w:hAnsi="Simplified Arabic" w:cs="Simplified Arabic" w:hint="cs"/>
          <w:sz w:val="28"/>
          <w:szCs w:val="28"/>
          <w:rtl/>
        </w:rPr>
        <w:t>الذي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يفرض</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الوطنية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تنسجم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أهداف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المستدامة،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تتضمن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معايير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للحوكمة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والشفافية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يدعم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محفّزة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التحدّي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مواءمة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التوجيهات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الواقع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التنفيذي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داخل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بعض</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الجهات،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فجوة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السياسات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عالية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المستوى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وممارسات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التنفيذ</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الأرض</w:t>
      </w:r>
      <w:r w:rsidRPr="00C45319">
        <w:rPr>
          <w:rFonts w:ascii="Simplified Arabic" w:hAnsi="Simplified Arabic" w:cs="Simplified Arabic"/>
          <w:sz w:val="28"/>
          <w:szCs w:val="28"/>
          <w:rtl/>
        </w:rPr>
        <w:t>.</w:t>
      </w:r>
    </w:p>
    <w:p w14:paraId="1FB6BFF0" w14:textId="3EB88A31"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العلاقة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بين</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العوامل</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وأداء</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إدارة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المشاريع</w:t>
      </w:r>
    </w:p>
    <w:p w14:paraId="40EE0A84"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عند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الربط</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ينبغي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النظر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ليس</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نتاجاً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نشأة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واحد،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بقدر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نتاج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تفاعل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الدينامية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السابقة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سبيل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المثال،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كفاءة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بشري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يؤدي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تحسين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يُدعم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بأدوات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تقنية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تقني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وبإطار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مؤسسّي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يدعم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تنظيمي</w:t>
      </w:r>
      <w:r w:rsidRPr="00C45319">
        <w:rPr>
          <w:rFonts w:ascii="Simplified Arabic" w:hAnsi="Simplified Arabic" w:cs="Simplified Arabic"/>
          <w:sz w:val="28"/>
          <w:szCs w:val="28"/>
          <w:rtl/>
        </w:rPr>
        <w:t>/</w:t>
      </w:r>
      <w:r w:rsidRPr="00C45319">
        <w:rPr>
          <w:rFonts w:ascii="Simplified Arabic" w:hAnsi="Simplified Arabic" w:cs="Simplified Arabic" w:hint="cs"/>
          <w:sz w:val="28"/>
          <w:szCs w:val="28"/>
          <w:rtl/>
        </w:rPr>
        <w:t>إداري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واضحة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بيئي</w:t>
      </w:r>
      <w:r w:rsidRPr="00C45319">
        <w:rPr>
          <w:rFonts w:ascii="Simplified Arabic" w:hAnsi="Simplified Arabic" w:cs="Simplified Arabic"/>
          <w:sz w:val="28"/>
          <w:szCs w:val="28"/>
          <w:rtl/>
        </w:rPr>
        <w:t>/</w:t>
      </w:r>
      <w:r w:rsidRPr="00C45319">
        <w:rPr>
          <w:rFonts w:ascii="Simplified Arabic" w:hAnsi="Simplified Arabic" w:cs="Simplified Arabic" w:hint="cs"/>
          <w:sz w:val="28"/>
          <w:szCs w:val="28"/>
          <w:rtl/>
        </w:rPr>
        <w:t>مؤسّسي</w:t>
      </w:r>
      <w:r w:rsidRPr="00C45319">
        <w:rPr>
          <w:rFonts w:ascii="Simplified Arabic" w:hAnsi="Simplified Arabic" w:cs="Simplified Arabic"/>
          <w:sz w:val="28"/>
          <w:szCs w:val="28"/>
          <w:rtl/>
        </w:rPr>
        <w:t>).</w:t>
      </w:r>
    </w:p>
    <w:p w14:paraId="071649DD"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كما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الأدبيات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تؤكد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الرائدة</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Leading Factors</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يجب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تُدار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الوقت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المناسب</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أي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قبل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تتحوّل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مشاكل</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أجل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تحسين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المستقبلي،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وليس</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انتظار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النتائج</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فقط</w:t>
      </w:r>
      <w:r w:rsidRPr="00C45319">
        <w:rPr>
          <w:rFonts w:ascii="Simplified Arabic" w:hAnsi="Simplified Arabic" w:cs="Simplified Arabic"/>
          <w:sz w:val="28"/>
          <w:szCs w:val="28"/>
          <w:rtl/>
        </w:rPr>
        <w:t xml:space="preserve"> (</w:t>
      </w:r>
      <w:r w:rsidRPr="00C45319">
        <w:rPr>
          <w:rFonts w:ascii="Simplified Arabic" w:hAnsi="Simplified Arabic" w:cs="Simplified Arabic"/>
          <w:sz w:val="28"/>
          <w:szCs w:val="28"/>
        </w:rPr>
        <w:t>Lagging Indicators</w:t>
      </w:r>
      <w:r w:rsidRPr="00C45319">
        <w:rPr>
          <w:rFonts w:ascii="Simplified Arabic" w:hAnsi="Simplified Arabic" w:cs="Simplified Arabic"/>
          <w:sz w:val="28"/>
          <w:szCs w:val="28"/>
          <w:rtl/>
        </w:rPr>
        <w:t>).</w:t>
      </w:r>
    </w:p>
    <w:p w14:paraId="7D1C69F0" w14:textId="77777777"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وقد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أشارت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الدراسات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تجاهل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أحد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الأبعاد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غالباً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يؤدي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ضعف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حتى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وإن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توفّرت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الأخرى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بدرجة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عالية</w:t>
      </w:r>
      <w:r w:rsidRPr="00C45319">
        <w:rPr>
          <w:rFonts w:ascii="Simplified Arabic" w:hAnsi="Simplified Arabic" w:cs="Simplified Arabic"/>
          <w:sz w:val="28"/>
          <w:szCs w:val="28"/>
          <w:rtl/>
        </w:rPr>
        <w:t>.</w:t>
      </w:r>
    </w:p>
    <w:p w14:paraId="5E92390F" w14:textId="1F883CD0" w:rsidR="00C45319" w:rsidRPr="00C45319" w:rsidRDefault="00C45319" w:rsidP="000C36B5">
      <w:pPr>
        <w:pStyle w:val="ListParagraph"/>
        <w:numPr>
          <w:ilvl w:val="0"/>
          <w:numId w:val="5"/>
        </w:numPr>
        <w:spacing w:line="360" w:lineRule="auto"/>
        <w:jc w:val="lowKashida"/>
        <w:rPr>
          <w:rFonts w:ascii="Simplified Arabic" w:hAnsi="Simplified Arabic" w:cs="Simplified Arabic"/>
          <w:b/>
          <w:bCs/>
          <w:sz w:val="28"/>
          <w:szCs w:val="28"/>
          <w:rtl/>
        </w:rPr>
      </w:pPr>
      <w:r w:rsidRPr="00C45319">
        <w:rPr>
          <w:rFonts w:ascii="Simplified Arabic" w:hAnsi="Simplified Arabic" w:cs="Simplified Arabic" w:hint="cs"/>
          <w:b/>
          <w:bCs/>
          <w:sz w:val="28"/>
          <w:szCs w:val="28"/>
          <w:rtl/>
        </w:rPr>
        <w:t>خصائص</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البيئة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السعودية</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وتأثيرها</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على</w:t>
      </w:r>
      <w:r w:rsidRPr="00C45319">
        <w:rPr>
          <w:rFonts w:ascii="Simplified Arabic" w:hAnsi="Simplified Arabic" w:cs="Simplified Arabic"/>
          <w:b/>
          <w:bCs/>
          <w:sz w:val="28"/>
          <w:szCs w:val="28"/>
          <w:rtl/>
        </w:rPr>
        <w:t xml:space="preserve"> </w:t>
      </w:r>
      <w:r w:rsidRPr="00C45319">
        <w:rPr>
          <w:rFonts w:ascii="Simplified Arabic" w:hAnsi="Simplified Arabic" w:cs="Simplified Arabic" w:hint="cs"/>
          <w:b/>
          <w:bCs/>
          <w:sz w:val="28"/>
          <w:szCs w:val="28"/>
          <w:rtl/>
        </w:rPr>
        <w:t>العوامل</w:t>
      </w:r>
    </w:p>
    <w:p w14:paraId="2AA3CB25" w14:textId="044F7D88" w:rsidR="00C45319" w:rsidRPr="00C45319" w:rsidRDefault="00C45319" w:rsidP="000C36B5">
      <w:p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فيما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يتعلّق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بتطبيق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C45319">
        <w:rPr>
          <w:rFonts w:ascii="Simplified Arabic" w:hAnsi="Simplified Arabic" w:cs="Simplified Arabic" w:hint="cs"/>
          <w:sz w:val="28"/>
          <w:szCs w:val="28"/>
          <w:rtl/>
        </w:rPr>
        <w:t>،</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توجد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بعض</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الخصائص</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تميّز</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المحلية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وتؤثّر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كيفية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ظهور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وتفاعل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المؤثّرة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أداء</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w:t>
      </w:r>
    </w:p>
    <w:p w14:paraId="0366C792" w14:textId="01D5C883" w:rsidR="00C45319" w:rsidRPr="00C45319" w:rsidRDefault="00C45319" w:rsidP="000C36B5">
      <w:pPr>
        <w:pStyle w:val="ListParagraph"/>
        <w:numPr>
          <w:ilvl w:val="0"/>
          <w:numId w:val="5"/>
        </w:num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lastRenderedPageBreak/>
        <w:t>تتسم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الوطنية</w:t>
      </w:r>
      <w:r w:rsidRPr="00C45319">
        <w:rPr>
          <w:rFonts w:ascii="Simplified Arabic" w:hAnsi="Simplified Arabic" w:cs="Simplified Arabic"/>
          <w:sz w:val="28"/>
          <w:szCs w:val="28"/>
          <w:rtl/>
        </w:rPr>
        <w:t xml:space="preserve"> – </w:t>
      </w:r>
      <w:r w:rsidRPr="00C45319">
        <w:rPr>
          <w:rFonts w:ascii="Simplified Arabic" w:hAnsi="Simplified Arabic" w:cs="Simplified Arabic" w:hint="cs"/>
          <w:sz w:val="28"/>
          <w:szCs w:val="28"/>
          <w:rtl/>
        </w:rPr>
        <w:t>خاصة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تلك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المرتبطة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برؤية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السعودية</w:t>
      </w:r>
      <w:r w:rsidRPr="00C45319">
        <w:rPr>
          <w:rFonts w:ascii="Simplified Arabic" w:hAnsi="Simplified Arabic" w:cs="Simplified Arabic"/>
          <w:sz w:val="28"/>
          <w:szCs w:val="28"/>
          <w:rtl/>
        </w:rPr>
        <w:t xml:space="preserve"> 2030 – </w:t>
      </w:r>
      <w:r w:rsidRPr="00C45319">
        <w:rPr>
          <w:rFonts w:ascii="Simplified Arabic" w:hAnsi="Simplified Arabic" w:cs="Simplified Arabic" w:hint="cs"/>
          <w:sz w:val="28"/>
          <w:szCs w:val="28"/>
          <w:rtl/>
        </w:rPr>
        <w:t>بأنها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ضخمة،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متعددة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الأطراف،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تمتدّ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لفترات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طويلة،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وتشمل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تحالفات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جهات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حكومية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وخاصة،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يزيد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تعقيداتها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والتعاقدية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هذا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يُضعف</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w:t>
      </w:r>
      <w:r w:rsidRPr="00C45319">
        <w:rPr>
          <w:rFonts w:ascii="Simplified Arabic" w:hAnsi="Simplified Arabic" w:cs="Simplified Arabic" w:hint="eastAsia"/>
          <w:sz w:val="28"/>
          <w:szCs w:val="28"/>
          <w:rtl/>
        </w:rPr>
        <w:t>–</w:t>
      </w:r>
      <w:r w:rsidRPr="00C45319">
        <w:rPr>
          <w:rFonts w:ascii="Simplified Arabic" w:hAnsi="Simplified Arabic" w:cs="Simplified Arabic" w:hint="cs"/>
          <w:sz w:val="28"/>
          <w:szCs w:val="28"/>
          <w:rtl/>
        </w:rPr>
        <w:t>الإداري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تُدار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الهياكل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بشكل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فعّال</w:t>
      </w:r>
      <w:r w:rsidRPr="00C45319">
        <w:rPr>
          <w:rFonts w:ascii="Simplified Arabic" w:hAnsi="Simplified Arabic" w:cs="Simplified Arabic"/>
          <w:sz w:val="28"/>
          <w:szCs w:val="28"/>
          <w:rtl/>
        </w:rPr>
        <w:t>.</w:t>
      </w:r>
    </w:p>
    <w:p w14:paraId="1902EA88" w14:textId="017A0084" w:rsidR="00C45319" w:rsidRPr="00C45319" w:rsidRDefault="00C45319" w:rsidP="000C36B5">
      <w:pPr>
        <w:pStyle w:val="ListParagraph"/>
        <w:numPr>
          <w:ilvl w:val="0"/>
          <w:numId w:val="5"/>
        </w:num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هناك</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توجه</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متزايد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نحو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التحول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الرقمي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وتمكين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الموارد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يعكس</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فرصة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للبُعد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التقني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والبشري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يكونا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محركين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للأداء</w:t>
      </w:r>
      <w:r w:rsidRPr="00C45319">
        <w:rPr>
          <w:rFonts w:ascii="Simplified Arabic" w:hAnsi="Simplified Arabic" w:cs="Simplified Arabic"/>
          <w:sz w:val="28"/>
          <w:szCs w:val="28"/>
          <w:rtl/>
        </w:rPr>
        <w:t>.</w:t>
      </w:r>
    </w:p>
    <w:p w14:paraId="1FEC299E" w14:textId="407280E7" w:rsidR="00C45319" w:rsidRPr="00C45319" w:rsidRDefault="00C45319" w:rsidP="000C36B5">
      <w:pPr>
        <w:pStyle w:val="ListParagraph"/>
        <w:numPr>
          <w:ilvl w:val="0"/>
          <w:numId w:val="5"/>
        </w:num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الثقافة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بعض</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الجهات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الحكومية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تكون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أقلّ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نضجاً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تطبيق</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منهجيات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المشاريع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مقارنة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بالشركات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الكبرى،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مما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يجعل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والتجديد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ذو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أهمّية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بالغة</w:t>
      </w:r>
      <w:r w:rsidRPr="00C45319">
        <w:rPr>
          <w:rFonts w:ascii="Simplified Arabic" w:hAnsi="Simplified Arabic" w:cs="Simplified Arabic"/>
          <w:sz w:val="28"/>
          <w:szCs w:val="28"/>
          <w:rtl/>
        </w:rPr>
        <w:t>.</w:t>
      </w:r>
    </w:p>
    <w:p w14:paraId="42054D71" w14:textId="03C7EA31" w:rsidR="00C45319" w:rsidRPr="00C45319" w:rsidRDefault="00C45319" w:rsidP="000C36B5">
      <w:pPr>
        <w:pStyle w:val="ListParagraph"/>
        <w:numPr>
          <w:ilvl w:val="0"/>
          <w:numId w:val="5"/>
        </w:num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التشريعات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والمتطلبات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الحكومية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مثل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الحوكمة،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والمراجعة،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والشفافية،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والاستدامة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تضع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ضغوطاً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إيجابية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العوامل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التنظيمية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والمؤسّسية،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لكنها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تشكّل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عبئاً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تنفيذياً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إضافياً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إذا</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لم</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تتوفّر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الموارد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أو</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التجهيزات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الكافية</w:t>
      </w:r>
      <w:r w:rsidRPr="00C45319">
        <w:rPr>
          <w:rFonts w:ascii="Simplified Arabic" w:hAnsi="Simplified Arabic" w:cs="Simplified Arabic"/>
          <w:sz w:val="28"/>
          <w:szCs w:val="28"/>
          <w:rtl/>
        </w:rPr>
        <w:t>.</w:t>
      </w:r>
    </w:p>
    <w:p w14:paraId="6078C6FC" w14:textId="27701D17" w:rsidR="00C45319" w:rsidRPr="00C45319" w:rsidRDefault="00C45319" w:rsidP="000C36B5">
      <w:pPr>
        <w:pStyle w:val="ListParagraph"/>
        <w:numPr>
          <w:ilvl w:val="0"/>
          <w:numId w:val="5"/>
        </w:numPr>
        <w:spacing w:line="360" w:lineRule="auto"/>
        <w:jc w:val="lowKashida"/>
        <w:rPr>
          <w:rFonts w:ascii="Simplified Arabic" w:hAnsi="Simplified Arabic" w:cs="Simplified Arabic"/>
          <w:sz w:val="28"/>
          <w:szCs w:val="28"/>
          <w:rtl/>
        </w:rPr>
      </w:pPr>
      <w:r w:rsidRPr="00C45319">
        <w:rPr>
          <w:rFonts w:ascii="Simplified Arabic" w:hAnsi="Simplified Arabic" w:cs="Simplified Arabic" w:hint="cs"/>
          <w:sz w:val="28"/>
          <w:szCs w:val="28"/>
          <w:rtl/>
        </w:rPr>
        <w:t>وجود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عدد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كبير</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من</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جهات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مختلفة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يُعقّد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بُعد</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البشري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التواصل،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التوقعات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ويستدعي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مهارات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أعلى</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في</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إدارة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أصحاب</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المصلحة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والتفاعل</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مع</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البيئات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متعددة</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الثقافات</w:t>
      </w:r>
      <w:r w:rsidRPr="00C45319">
        <w:rPr>
          <w:rFonts w:ascii="Simplified Arabic" w:hAnsi="Simplified Arabic" w:cs="Simplified Arabic"/>
          <w:sz w:val="28"/>
          <w:szCs w:val="28"/>
          <w:rtl/>
        </w:rPr>
        <w:t xml:space="preserve"> </w:t>
      </w:r>
      <w:r w:rsidRPr="00C45319">
        <w:rPr>
          <w:rFonts w:ascii="Simplified Arabic" w:hAnsi="Simplified Arabic" w:cs="Simplified Arabic" w:hint="cs"/>
          <w:sz w:val="28"/>
          <w:szCs w:val="28"/>
          <w:rtl/>
        </w:rPr>
        <w:t>والمؤسسات</w:t>
      </w:r>
      <w:r w:rsidRPr="00C45319">
        <w:rPr>
          <w:rFonts w:ascii="Simplified Arabic" w:hAnsi="Simplified Arabic" w:cs="Simplified Arabic"/>
          <w:sz w:val="28"/>
          <w:szCs w:val="28"/>
          <w:rtl/>
        </w:rPr>
        <w:t>.</w:t>
      </w:r>
    </w:p>
    <w:p w14:paraId="339A1496" w14:textId="14F10164" w:rsidR="00A64E93" w:rsidRPr="00A64E93" w:rsidRDefault="00D22171" w:rsidP="0094040A">
      <w:pPr>
        <w:pStyle w:val="Heading1"/>
        <w:rPr>
          <w:rtl/>
        </w:rPr>
      </w:pPr>
      <w:bookmarkStart w:id="13" w:name="_Toc224474920"/>
      <w:r w:rsidRPr="00C45319">
        <w:rPr>
          <w:rtl/>
        </w:rPr>
        <w:t>المنهجية وطرق البحث</w:t>
      </w:r>
      <w:r w:rsidR="00A74F76" w:rsidRPr="00C45319">
        <w:rPr>
          <w:rtl/>
        </w:rPr>
        <w:t>:</w:t>
      </w:r>
      <w:bookmarkEnd w:id="13"/>
    </w:p>
    <w:p w14:paraId="4D57289D" w14:textId="338C9C65" w:rsidR="00A64E93" w:rsidRPr="00A64E93" w:rsidRDefault="00A64E93"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sz w:val="28"/>
          <w:szCs w:val="28"/>
          <w:rtl/>
        </w:rPr>
        <w:t xml:space="preserve">تعتمد هذه الدراسة على المنهج الوصفي التحليلي بوصفه المنهج الأنسب لدراسة الظواهر الإدارية والاجتماعية التي يمكن قياسها وتحليلها بهدف الوصول إلى مؤشرات كمية ونوعية دقيقة. يقوم هذا المنهج على وصف الواقع الحالي لأداء إدارة المشاريع في </w:t>
      </w:r>
      <w:r w:rsidR="009D4701">
        <w:rPr>
          <w:rFonts w:ascii="Simplified Arabic" w:hAnsi="Simplified Arabic" w:cs="Simplified Arabic"/>
          <w:sz w:val="28"/>
          <w:szCs w:val="28"/>
          <w:rtl/>
        </w:rPr>
        <w:t>السعودية</w:t>
      </w:r>
      <w:r w:rsidRPr="00A64E93">
        <w:rPr>
          <w:rFonts w:ascii="Simplified Arabic" w:hAnsi="Simplified Arabic" w:cs="Simplified Arabic"/>
          <w:sz w:val="28"/>
          <w:szCs w:val="28"/>
          <w:rtl/>
        </w:rPr>
        <w:t>، وتحليل المؤشرات التي تحدد هذا الأداء، ثم تفسير العلاقات بين المتغيرات المختلفة التي تؤثر فيه.</w:t>
      </w:r>
    </w:p>
    <w:p w14:paraId="36496E5A" w14:textId="35978D32" w:rsidR="00A64E93" w:rsidRPr="00A64E93" w:rsidRDefault="00A64E93"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sz w:val="28"/>
          <w:szCs w:val="28"/>
          <w:rtl/>
        </w:rPr>
        <w:lastRenderedPageBreak/>
        <w:t xml:space="preserve">كما اعتمد البحث على المنهج المقارن بشكل جزئي، وذلك من خلال مقارنة مؤشرات الأداء المعتمدة عالميًا (مثل مؤشرات </w:t>
      </w:r>
      <w:r w:rsidRPr="00A64E93">
        <w:rPr>
          <w:rFonts w:ascii="Simplified Arabic" w:hAnsi="Simplified Arabic" w:cs="Simplified Arabic"/>
          <w:sz w:val="28"/>
          <w:szCs w:val="28"/>
        </w:rPr>
        <w:t>PMI</w:t>
      </w:r>
      <w:r w:rsidRPr="00A64E93">
        <w:rPr>
          <w:rFonts w:ascii="Simplified Arabic" w:hAnsi="Simplified Arabic" w:cs="Simplified Arabic"/>
          <w:sz w:val="28"/>
          <w:szCs w:val="28"/>
          <w:rtl/>
        </w:rPr>
        <w:t xml:space="preserve"> و</w:t>
      </w:r>
      <w:r w:rsidRPr="00A64E93">
        <w:rPr>
          <w:rFonts w:ascii="Simplified Arabic" w:hAnsi="Simplified Arabic" w:cs="Simplified Arabic"/>
          <w:sz w:val="28"/>
          <w:szCs w:val="28"/>
        </w:rPr>
        <w:t>OECD</w:t>
      </w:r>
      <w:r w:rsidRPr="00A64E93">
        <w:rPr>
          <w:rFonts w:ascii="Simplified Arabic" w:hAnsi="Simplified Arabic" w:cs="Simplified Arabic"/>
          <w:sz w:val="28"/>
          <w:szCs w:val="28"/>
          <w:rtl/>
        </w:rPr>
        <w:t>) بالمؤشرات المطبقة في البيئة السعودية، من أجل تحديد أوجه التشابه والاختلاف، ومدى إمكانية مواءمة تلك المؤشرات مع السياق المحلي.</w:t>
      </w:r>
    </w:p>
    <w:p w14:paraId="63485471" w14:textId="2647E198" w:rsidR="00B60E26" w:rsidRDefault="00A64E93"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sz w:val="28"/>
          <w:szCs w:val="28"/>
          <w:rtl/>
        </w:rPr>
        <w:t xml:space="preserve">وقد تم الاعتماد على التحليل الإحصائي باستخدام برنامج </w:t>
      </w:r>
      <w:r>
        <w:rPr>
          <w:rFonts w:ascii="Simplified Arabic" w:hAnsi="Simplified Arabic" w:cs="Simplified Arabic" w:hint="cs"/>
          <w:sz w:val="28"/>
          <w:szCs w:val="28"/>
          <w:rtl/>
          <w:lang w:bidi="ar-EG"/>
        </w:rPr>
        <w:t>الأكسيل</w:t>
      </w:r>
      <w:r w:rsidR="00016D1C">
        <w:rPr>
          <w:rFonts w:ascii="Simplified Arabic" w:hAnsi="Simplified Arabic" w:cs="Simplified Arabic" w:hint="cs"/>
          <w:sz w:val="28"/>
          <w:szCs w:val="28"/>
          <w:rtl/>
          <w:lang w:bidi="ar-EG"/>
        </w:rPr>
        <w:t xml:space="preserve"> وال </w:t>
      </w:r>
      <w:r w:rsidR="00016D1C">
        <w:rPr>
          <w:rFonts w:ascii="Simplified Arabic" w:hAnsi="Simplified Arabic" w:cs="Simplified Arabic"/>
          <w:sz w:val="28"/>
          <w:szCs w:val="28"/>
          <w:lang w:bidi="ar-EG"/>
        </w:rPr>
        <w:t>SPSS</w:t>
      </w:r>
      <w:r w:rsidR="00016D1C">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w:t>
      </w:r>
      <w:r w:rsidRPr="00A64E93">
        <w:rPr>
          <w:rFonts w:ascii="Simplified Arabic" w:hAnsi="Simplified Arabic" w:cs="Simplified Arabic"/>
          <w:sz w:val="28"/>
          <w:szCs w:val="28"/>
          <w:rtl/>
        </w:rPr>
        <w:t>لتحليل البيانات الكمية، بالإضافة إلى التحليل الوصفي للبيانات النوعية المستخلصة من المقابلات وشبكات العلاقات بين المتغيرات.</w:t>
      </w:r>
    </w:p>
    <w:p w14:paraId="695E7764" w14:textId="2B89AA3A" w:rsidR="00B60E26" w:rsidRPr="003D11DE" w:rsidRDefault="003D11DE" w:rsidP="0094040A">
      <w:pPr>
        <w:pStyle w:val="Heading1"/>
        <w:rPr>
          <w:rtl/>
        </w:rPr>
      </w:pPr>
      <w:bookmarkStart w:id="14" w:name="_Toc224474921"/>
      <w:r w:rsidRPr="003D11DE">
        <w:rPr>
          <w:rFonts w:hint="cs"/>
          <w:rtl/>
        </w:rPr>
        <w:t>مجتمع الدراسة</w:t>
      </w:r>
      <w:bookmarkEnd w:id="14"/>
      <w:r w:rsidRPr="003D11DE">
        <w:rPr>
          <w:rFonts w:hint="cs"/>
          <w:rtl/>
        </w:rPr>
        <w:t xml:space="preserve"> </w:t>
      </w:r>
    </w:p>
    <w:p w14:paraId="5AC90FF6" w14:textId="48463B14"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يشمل مجتمع الدراسة جميع الجهات التي تعمل في تنفيذ المشاريع التنموية في </w:t>
      </w:r>
      <w:r w:rsidR="009D4701">
        <w:rPr>
          <w:rFonts w:ascii="Simplified Arabic" w:hAnsi="Simplified Arabic" w:cs="Simplified Arabic" w:hint="cs"/>
          <w:sz w:val="28"/>
          <w:szCs w:val="28"/>
          <w:rtl/>
        </w:rPr>
        <w:t>السعودية</w:t>
      </w:r>
      <w:r w:rsidR="003D11DE">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وذلك لأن البحث يهدف إلى تطوير نموذج لتوظيف مؤشرات تنفيذ المشاريع.</w:t>
      </w:r>
    </w:p>
    <w:p w14:paraId="47017C22" w14:textId="42E139A2"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ويتكون المجتمع من:</w:t>
      </w:r>
    </w:p>
    <w:p w14:paraId="1F03F20E" w14:textId="6A30B1B2"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1. الوزارات والهيئات الحكومية المسؤولة عن برامج ومشاريع رؤية 2030.</w:t>
      </w:r>
    </w:p>
    <w:p w14:paraId="7569C46C" w14:textId="6AEB9143"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2. مكاتب إدارة المشاريع </w:t>
      </w:r>
      <w:r>
        <w:rPr>
          <w:rFonts w:ascii="Simplified Arabic" w:hAnsi="Simplified Arabic" w:cs="Simplified Arabic" w:hint="cs"/>
          <w:sz w:val="28"/>
          <w:szCs w:val="28"/>
          <w:lang w:bidi="ar-EG"/>
        </w:rPr>
        <w:t>PMO</w:t>
      </w:r>
      <w:r>
        <w:rPr>
          <w:rFonts w:ascii="Simplified Arabic" w:hAnsi="Simplified Arabic" w:cs="Simplified Arabic" w:hint="cs"/>
          <w:sz w:val="28"/>
          <w:szCs w:val="28"/>
          <w:rtl/>
        </w:rPr>
        <w:t xml:space="preserve"> في الجهات الحكومية وشبه الحكومية.</w:t>
      </w:r>
    </w:p>
    <w:p w14:paraId="75A14C0E" w14:textId="045FD142"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3. الشركات الخاصة العاملة كمقاولين أو استشاريين في مشاريع البنية التحتية والطاقة والإسكان وغيرها.</w:t>
      </w:r>
    </w:p>
    <w:p w14:paraId="1BA4CC1B" w14:textId="1E8DCE43"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4. الخبراء والمتخصصون في إدارة المشاريع العاملون في تقييم الأداء والتخطيط والتنفيذ.</w:t>
      </w:r>
    </w:p>
    <w:p w14:paraId="004DA846" w14:textId="3EF12BA5" w:rsidR="00B60E26" w:rsidRPr="003D11DE" w:rsidRDefault="003D11DE" w:rsidP="0094040A">
      <w:pPr>
        <w:pStyle w:val="Heading1"/>
        <w:rPr>
          <w:rtl/>
        </w:rPr>
      </w:pPr>
      <w:bookmarkStart w:id="15" w:name="_Toc224474922"/>
      <w:r w:rsidRPr="003D11DE">
        <w:rPr>
          <w:rFonts w:hint="cs"/>
          <w:rtl/>
        </w:rPr>
        <w:t>عينة الدراسة</w:t>
      </w:r>
      <w:bookmarkEnd w:id="15"/>
      <w:r w:rsidRPr="003D11DE">
        <w:rPr>
          <w:rFonts w:hint="cs"/>
          <w:rtl/>
        </w:rPr>
        <w:t xml:space="preserve"> </w:t>
      </w:r>
    </w:p>
    <w:p w14:paraId="4B4D2A05" w14:textId="0C68B480"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تم استخدام العينة العشوائية الطبقية لأنها الأنسب لتمثيل مجتمع متنوع مثل الجهات العاملة في المشاريع.</w:t>
      </w:r>
    </w:p>
    <w:p w14:paraId="5F84834D" w14:textId="27E150FE"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وقُسم المجتمع إلى 4 طبقات رئيسة:</w:t>
      </w:r>
    </w:p>
    <w:p w14:paraId="79ADF809" w14:textId="77777777"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1. الجهات الحكومية</w:t>
      </w:r>
    </w:p>
    <w:p w14:paraId="22117406" w14:textId="77777777"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2. مكاتب إدارة المشاريع </w:t>
      </w:r>
      <w:r>
        <w:rPr>
          <w:rFonts w:ascii="Simplified Arabic" w:hAnsi="Simplified Arabic" w:cs="Simplified Arabic" w:hint="cs"/>
          <w:sz w:val="28"/>
          <w:szCs w:val="28"/>
          <w:lang w:bidi="ar-EG"/>
        </w:rPr>
        <w:t>PMO</w:t>
      </w:r>
    </w:p>
    <w:p w14:paraId="129CBC4F" w14:textId="77777777"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3. شركات القطاع الخاص</w:t>
      </w:r>
    </w:p>
    <w:p w14:paraId="324F0BC0" w14:textId="09ECE67C"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4. الخبراء والمتخصصون</w:t>
      </w:r>
    </w:p>
    <w:p w14:paraId="344A9837" w14:textId="6052DE17" w:rsidR="00B60E26"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ثم تم اختيار عينة عشوائية من كل طبقة لضمان تمثيل متوازن.</w:t>
      </w:r>
    </w:p>
    <w:p w14:paraId="3B233901" w14:textId="6C5CD325" w:rsidR="00B60E26" w:rsidRPr="002C3D6A" w:rsidRDefault="00B60E26"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وتتكون العينة من: مديري المشاريع</w:t>
      </w:r>
      <w:r w:rsidR="003D11D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مديري البرامج</w:t>
      </w:r>
      <w:r w:rsidR="003D11D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موظفي </w:t>
      </w:r>
      <w:r>
        <w:rPr>
          <w:rFonts w:ascii="Simplified Arabic" w:hAnsi="Simplified Arabic" w:cs="Simplified Arabic" w:hint="cs"/>
          <w:sz w:val="28"/>
          <w:szCs w:val="28"/>
          <w:lang w:bidi="ar-EG"/>
        </w:rPr>
        <w:t>PMO</w:t>
      </w:r>
      <w:r w:rsidR="003D11D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المهندسين والمشرفين</w:t>
      </w:r>
      <w:r w:rsidR="003D11D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الاستشاريين</w:t>
      </w:r>
    </w:p>
    <w:p w14:paraId="4CE9E48B" w14:textId="6EF118D9" w:rsidR="00D22171" w:rsidRPr="00C45319" w:rsidRDefault="00B60E26" w:rsidP="0094040A">
      <w:pPr>
        <w:pStyle w:val="Heading1"/>
        <w:rPr>
          <w:rtl/>
        </w:rPr>
      </w:pPr>
      <w:bookmarkStart w:id="16" w:name="_Toc224474923"/>
      <w:r w:rsidRPr="00C45319">
        <w:rPr>
          <w:rtl/>
        </w:rPr>
        <w:t>أدوات الدراسة :</w:t>
      </w:r>
      <w:bookmarkEnd w:id="16"/>
    </w:p>
    <w:p w14:paraId="1EB957F2" w14:textId="77777777" w:rsidR="002C3D6A" w:rsidRPr="002C3D6A" w:rsidRDefault="002C3D6A" w:rsidP="000C36B5">
      <w:pPr>
        <w:spacing w:line="360" w:lineRule="auto"/>
        <w:jc w:val="lowKashida"/>
        <w:rPr>
          <w:rFonts w:ascii="Simplified Arabic" w:hAnsi="Simplified Arabic" w:cs="Simplified Arabic"/>
          <w:sz w:val="28"/>
          <w:szCs w:val="28"/>
          <w:rtl/>
        </w:rPr>
      </w:pPr>
      <w:r w:rsidRPr="002C3D6A">
        <w:rPr>
          <w:rFonts w:ascii="Simplified Arabic" w:hAnsi="Simplified Arabic" w:cs="Simplified Arabic" w:hint="cs"/>
          <w:sz w:val="28"/>
          <w:szCs w:val="28"/>
          <w:rtl/>
        </w:rPr>
        <w:t>استخدمت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هذه</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الدراسة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مجموعة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الأدوات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البحثية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الكمية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والنوعية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لجمع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البيانات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وتحليلها،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بما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يضمن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الوصول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إلى</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نتائج</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دقيقة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وموضوعية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وتشمل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أدوات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الدراسة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يلي</w:t>
      </w:r>
      <w:r w:rsidRPr="002C3D6A">
        <w:rPr>
          <w:rFonts w:ascii="Simplified Arabic" w:hAnsi="Simplified Arabic" w:cs="Simplified Arabic"/>
          <w:sz w:val="28"/>
          <w:szCs w:val="28"/>
          <w:rtl/>
        </w:rPr>
        <w:t>:</w:t>
      </w:r>
    </w:p>
    <w:p w14:paraId="581B95FA" w14:textId="49C35FBE" w:rsidR="002C3D6A" w:rsidRPr="002C3D6A" w:rsidRDefault="002C3D6A" w:rsidP="000C36B5">
      <w:pPr>
        <w:pStyle w:val="ListParagraph"/>
        <w:numPr>
          <w:ilvl w:val="0"/>
          <w:numId w:val="11"/>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الاستبانة</w:t>
      </w:r>
    </w:p>
    <w:p w14:paraId="35557E19" w14:textId="62B3260A" w:rsidR="002C3D6A" w:rsidRPr="002C3D6A" w:rsidRDefault="002C3D6A" w:rsidP="000C36B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تصميمها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بعد</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مراجعة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الأدبيات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النظرية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والدراسات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السابقة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المتعلقة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بمؤشرات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أداء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إدارة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المشاريع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مثل</w:t>
      </w:r>
      <w:r w:rsidRPr="002C3D6A">
        <w:rPr>
          <w:rFonts w:ascii="Simplified Arabic" w:hAnsi="Simplified Arabic" w:cs="Simplified Arabic"/>
          <w:sz w:val="28"/>
          <w:szCs w:val="28"/>
          <w:rtl/>
        </w:rPr>
        <w:t xml:space="preserve"> </w:t>
      </w:r>
      <w:r w:rsidRPr="002C3D6A">
        <w:rPr>
          <w:rFonts w:ascii="Simplified Arabic" w:hAnsi="Simplified Arabic" w:cs="Simplified Arabic"/>
          <w:sz w:val="28"/>
          <w:szCs w:val="28"/>
        </w:rPr>
        <w:t>Kerzner, 2022</w:t>
      </w:r>
      <w:r w:rsidRPr="002C3D6A">
        <w:rPr>
          <w:rFonts w:ascii="Simplified Arabic" w:hAnsi="Simplified Arabic" w:cs="Simplified Arabic" w:hint="cs"/>
          <w:sz w:val="28"/>
          <w:szCs w:val="28"/>
          <w:rtl/>
        </w:rPr>
        <w:t>؛</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الزعبي،</w:t>
      </w:r>
      <w:r w:rsidRPr="002C3D6A">
        <w:rPr>
          <w:rFonts w:ascii="Simplified Arabic" w:hAnsi="Simplified Arabic" w:cs="Simplified Arabic"/>
          <w:sz w:val="28"/>
          <w:szCs w:val="28"/>
          <w:rtl/>
        </w:rPr>
        <w:t xml:space="preserve"> 2020</w:t>
      </w:r>
      <w:r w:rsidRPr="002C3D6A">
        <w:rPr>
          <w:rFonts w:ascii="Simplified Arabic" w:hAnsi="Simplified Arabic" w:cs="Simplified Arabic" w:hint="cs"/>
          <w:sz w:val="28"/>
          <w:szCs w:val="28"/>
          <w:rtl/>
        </w:rPr>
        <w:t>؛</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أداء،</w:t>
      </w:r>
      <w:r w:rsidRPr="002C3D6A">
        <w:rPr>
          <w:rFonts w:ascii="Simplified Arabic" w:hAnsi="Simplified Arabic" w:cs="Simplified Arabic"/>
          <w:sz w:val="28"/>
          <w:szCs w:val="28"/>
          <w:rtl/>
        </w:rPr>
        <w:t xml:space="preserve"> 2023).</w:t>
      </w:r>
    </w:p>
    <w:p w14:paraId="6694396A" w14:textId="6E340C6A" w:rsidR="002C3D6A" w:rsidRPr="002C3D6A" w:rsidRDefault="002C3D6A" w:rsidP="000C36B5">
      <w:pPr>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وستضمن </w:t>
      </w:r>
      <w:r w:rsidRPr="002C3D6A">
        <w:rPr>
          <w:rFonts w:ascii="Simplified Arabic" w:hAnsi="Simplified Arabic" w:cs="Simplified Arabic" w:hint="cs"/>
          <w:b/>
          <w:bCs/>
          <w:sz w:val="28"/>
          <w:szCs w:val="28"/>
          <w:rtl/>
        </w:rPr>
        <w:t>الاستبانة</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ثلاثة</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محاور</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رئيسة</w:t>
      </w:r>
      <w:r w:rsidRPr="002C3D6A">
        <w:rPr>
          <w:rFonts w:ascii="Simplified Arabic" w:hAnsi="Simplified Arabic" w:cs="Simplified Arabic"/>
          <w:b/>
          <w:bCs/>
          <w:sz w:val="28"/>
          <w:szCs w:val="28"/>
          <w:rtl/>
        </w:rPr>
        <w:t>:</w:t>
      </w:r>
    </w:p>
    <w:p w14:paraId="5F6B7D8F" w14:textId="5DCD2F46" w:rsidR="002C3D6A" w:rsidRPr="002C3D6A" w:rsidRDefault="002C3D6A" w:rsidP="000C36B5">
      <w:pPr>
        <w:pStyle w:val="ListParagraph"/>
        <w:numPr>
          <w:ilvl w:val="0"/>
          <w:numId w:val="13"/>
        </w:numPr>
        <w:spacing w:line="360" w:lineRule="auto"/>
        <w:jc w:val="lowKashida"/>
        <w:rPr>
          <w:rFonts w:ascii="Simplified Arabic" w:hAnsi="Simplified Arabic" w:cs="Simplified Arabic"/>
          <w:sz w:val="28"/>
          <w:szCs w:val="28"/>
          <w:rtl/>
        </w:rPr>
      </w:pPr>
      <w:r w:rsidRPr="002C3D6A">
        <w:rPr>
          <w:rFonts w:ascii="Simplified Arabic" w:hAnsi="Simplified Arabic" w:cs="Simplified Arabic" w:hint="cs"/>
          <w:sz w:val="28"/>
          <w:szCs w:val="28"/>
          <w:rtl/>
        </w:rPr>
        <w:t>المحور</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الأول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معلومات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عامة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عن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المبحوثين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الوظيفة،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عدد</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سنوات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الخبرة،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نوع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القطاع</w:t>
      </w:r>
      <w:r w:rsidRPr="002C3D6A">
        <w:rPr>
          <w:rFonts w:ascii="Simplified Arabic" w:hAnsi="Simplified Arabic" w:cs="Simplified Arabic"/>
          <w:sz w:val="28"/>
          <w:szCs w:val="28"/>
          <w:rtl/>
        </w:rPr>
        <w:t>).</w:t>
      </w:r>
    </w:p>
    <w:p w14:paraId="39BCBFED" w14:textId="239B7882" w:rsidR="002C3D6A" w:rsidRPr="002C3D6A" w:rsidRDefault="002C3D6A" w:rsidP="000C36B5">
      <w:pPr>
        <w:pStyle w:val="ListParagraph"/>
        <w:numPr>
          <w:ilvl w:val="0"/>
          <w:numId w:val="13"/>
        </w:numPr>
        <w:spacing w:line="360" w:lineRule="auto"/>
        <w:jc w:val="lowKashida"/>
        <w:rPr>
          <w:rFonts w:ascii="Simplified Arabic" w:hAnsi="Simplified Arabic" w:cs="Simplified Arabic"/>
          <w:sz w:val="28"/>
          <w:szCs w:val="28"/>
          <w:rtl/>
        </w:rPr>
      </w:pPr>
      <w:r w:rsidRPr="002C3D6A">
        <w:rPr>
          <w:rFonts w:ascii="Simplified Arabic" w:hAnsi="Simplified Arabic" w:cs="Simplified Arabic" w:hint="cs"/>
          <w:sz w:val="28"/>
          <w:szCs w:val="28"/>
          <w:rtl/>
        </w:rPr>
        <w:t>المحور</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الثاني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مؤشرات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الأداء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الكمية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مثل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الزمن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والتكلفة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وجودة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التنفيذ</w:t>
      </w:r>
      <w:r w:rsidRPr="002C3D6A">
        <w:rPr>
          <w:rFonts w:ascii="Simplified Arabic" w:hAnsi="Simplified Arabic" w:cs="Simplified Arabic"/>
          <w:sz w:val="28"/>
          <w:szCs w:val="28"/>
          <w:rtl/>
        </w:rPr>
        <w:t>).</w:t>
      </w:r>
    </w:p>
    <w:p w14:paraId="191BACEF" w14:textId="1E6AD22B" w:rsidR="002C3D6A" w:rsidRDefault="002C3D6A" w:rsidP="000C36B5">
      <w:pPr>
        <w:pStyle w:val="ListParagraph"/>
        <w:numPr>
          <w:ilvl w:val="0"/>
          <w:numId w:val="13"/>
        </w:numPr>
        <w:spacing w:line="360" w:lineRule="auto"/>
        <w:jc w:val="lowKashida"/>
        <w:rPr>
          <w:rFonts w:ascii="Simplified Arabic" w:hAnsi="Simplified Arabic" w:cs="Simplified Arabic"/>
          <w:sz w:val="28"/>
          <w:szCs w:val="28"/>
        </w:rPr>
      </w:pPr>
      <w:r w:rsidRPr="002C3D6A">
        <w:rPr>
          <w:rFonts w:ascii="Simplified Arabic" w:hAnsi="Simplified Arabic" w:cs="Simplified Arabic" w:hint="cs"/>
          <w:sz w:val="28"/>
          <w:szCs w:val="28"/>
          <w:rtl/>
        </w:rPr>
        <w:lastRenderedPageBreak/>
        <w:t>المحور</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الثالث</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مؤشرات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الأداء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النوعية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مثل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رضا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العملاء،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فعالية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القيادة،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الحوكمة،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والاتصال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التنظيمي</w:t>
      </w:r>
      <w:r w:rsidRPr="002C3D6A">
        <w:rPr>
          <w:rFonts w:ascii="Simplified Arabic" w:hAnsi="Simplified Arabic" w:cs="Simplified Arabic"/>
          <w:sz w:val="28"/>
          <w:szCs w:val="28"/>
          <w:rtl/>
        </w:rPr>
        <w:t>).</w:t>
      </w:r>
    </w:p>
    <w:p w14:paraId="76DCC31C" w14:textId="06C0F7C7" w:rsidR="002C3D6A" w:rsidRPr="002C3D6A" w:rsidRDefault="002C3D6A" w:rsidP="000C36B5">
      <w:pPr>
        <w:pStyle w:val="ListParagraph"/>
        <w:numPr>
          <w:ilvl w:val="0"/>
          <w:numId w:val="12"/>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المقابلات</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شبه</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المنظمة</w:t>
      </w:r>
    </w:p>
    <w:p w14:paraId="0E360B2D" w14:textId="5004D3BF" w:rsidR="002C3D6A" w:rsidRDefault="002C3D6A" w:rsidP="000C36B5">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سيتم</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إجراء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مقابلات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عدد</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المديرين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التنفيذيين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ومديري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المشاريع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في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الوزارات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والهيئات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الحكومية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الكبرى</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مثل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وزارة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الاقتصاد</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والتخطيط،</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وهيئة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تطوير</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المشاريع،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والمركز</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الوطني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للأداء</w:t>
      </w:r>
      <w:r w:rsidRPr="002C3D6A">
        <w:rPr>
          <w:rFonts w:ascii="Simplified Arabic" w:hAnsi="Simplified Arabic" w:cs="Simplified Arabic"/>
          <w:sz w:val="28"/>
          <w:szCs w:val="28"/>
          <w:rtl/>
        </w:rPr>
        <w:t>)</w:t>
      </w:r>
      <w:r w:rsidRPr="002C3D6A">
        <w:rPr>
          <w:rFonts w:ascii="Simplified Arabic" w:hAnsi="Simplified Arabic" w:cs="Simplified Arabic" w:hint="cs"/>
          <w:sz w:val="28"/>
          <w:szCs w:val="28"/>
          <w:rtl/>
        </w:rPr>
        <w:t>،</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بهدف</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الحصول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على</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رؤى</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نوعية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معمقة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حول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التحديات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تواجه</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قياس</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الأداء</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في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المشاريع،</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ومدى</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ملاءمة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المؤشرات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الحالية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للممارسات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المحلية</w:t>
      </w:r>
      <w:r w:rsidRPr="002C3D6A">
        <w:rPr>
          <w:rFonts w:ascii="Simplified Arabic" w:hAnsi="Simplified Arabic" w:cs="Simplified Arabic"/>
          <w:sz w:val="28"/>
          <w:szCs w:val="28"/>
          <w:rtl/>
        </w:rPr>
        <w:t>.</w:t>
      </w:r>
    </w:p>
    <w:p w14:paraId="5A5B4BC2" w14:textId="5AB48D14" w:rsidR="002C3D6A" w:rsidRPr="002C3D6A" w:rsidRDefault="002C3D6A" w:rsidP="000C36B5">
      <w:pPr>
        <w:pStyle w:val="ListParagraph"/>
        <w:numPr>
          <w:ilvl w:val="0"/>
          <w:numId w:val="12"/>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الأساليب</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الإحصائية</w:t>
      </w:r>
    </w:p>
    <w:p w14:paraId="04003F35" w14:textId="5B952B47" w:rsidR="002C3D6A" w:rsidRPr="002C3D6A" w:rsidRDefault="002C3D6A" w:rsidP="000C36B5">
      <w:pPr>
        <w:spacing w:line="360" w:lineRule="auto"/>
        <w:jc w:val="lowKashida"/>
        <w:rPr>
          <w:rFonts w:ascii="Simplified Arabic" w:hAnsi="Simplified Arabic" w:cs="Simplified Arabic"/>
          <w:sz w:val="28"/>
          <w:szCs w:val="28"/>
          <w:rtl/>
        </w:rPr>
      </w:pPr>
      <w:r w:rsidRPr="002C3D6A">
        <w:rPr>
          <w:rFonts w:ascii="Simplified Arabic" w:hAnsi="Simplified Arabic" w:cs="Simplified Arabic" w:hint="cs"/>
          <w:sz w:val="28"/>
          <w:szCs w:val="28"/>
          <w:rtl/>
        </w:rPr>
        <w:t>تم</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استخدام</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مجموعة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الأساليب</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الإحصائية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المناسبة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لتحليل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البيانات،</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ومنها</w:t>
      </w:r>
      <w:r w:rsidRPr="002C3D6A">
        <w:rPr>
          <w:rFonts w:ascii="Simplified Arabic" w:hAnsi="Simplified Arabic" w:cs="Simplified Arabic"/>
          <w:sz w:val="28"/>
          <w:szCs w:val="28"/>
          <w:rtl/>
        </w:rPr>
        <w:t>:</w:t>
      </w:r>
    </w:p>
    <w:p w14:paraId="3E59DBDB" w14:textId="42EBF74C" w:rsidR="002C3D6A" w:rsidRPr="002C3D6A" w:rsidRDefault="002C3D6A" w:rsidP="000C36B5">
      <w:pPr>
        <w:spacing w:line="360" w:lineRule="auto"/>
        <w:jc w:val="lowKashida"/>
        <w:rPr>
          <w:rFonts w:ascii="Simplified Arabic" w:hAnsi="Simplified Arabic" w:cs="Simplified Arabic"/>
          <w:sz w:val="28"/>
          <w:szCs w:val="28"/>
          <w:rtl/>
        </w:rPr>
      </w:pPr>
      <w:r w:rsidRPr="002C3D6A">
        <w:rPr>
          <w:rFonts w:ascii="Simplified Arabic" w:hAnsi="Simplified Arabic" w:cs="Simplified Arabic" w:hint="cs"/>
          <w:sz w:val="28"/>
          <w:szCs w:val="28"/>
          <w:rtl/>
        </w:rPr>
        <w:t>تنفيذ</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التحليل</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الإحصائي</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باستخدام</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برنامج</w:t>
      </w:r>
      <w:r w:rsidRPr="002C3D6A">
        <w:rPr>
          <w:rFonts w:ascii="Simplified Arabic" w:hAnsi="Simplified Arabic" w:cs="Simplified Arabic"/>
          <w:sz w:val="28"/>
          <w:szCs w:val="28"/>
          <w:rtl/>
        </w:rPr>
        <w:t xml:space="preserve">  </w:t>
      </w:r>
      <w:r>
        <w:rPr>
          <w:rFonts w:ascii="Simplified Arabic" w:hAnsi="Simplified Arabic" w:cs="Simplified Arabic" w:hint="cs"/>
          <w:sz w:val="28"/>
          <w:szCs w:val="28"/>
          <w:rtl/>
        </w:rPr>
        <w:t>الإكسيل</w:t>
      </w:r>
      <w:r w:rsidR="00016D1C">
        <w:rPr>
          <w:rFonts w:ascii="Simplified Arabic" w:hAnsi="Simplified Arabic" w:cs="Simplified Arabic" w:hint="cs"/>
          <w:sz w:val="28"/>
          <w:szCs w:val="28"/>
          <w:rtl/>
        </w:rPr>
        <w:t xml:space="preserve"> وال</w:t>
      </w:r>
      <w:r w:rsidR="00016D1C">
        <w:rPr>
          <w:rFonts w:ascii="Simplified Arabic" w:hAnsi="Simplified Arabic" w:cs="Simplified Arabic"/>
          <w:sz w:val="28"/>
          <w:szCs w:val="28"/>
        </w:rPr>
        <w:t>SPSS</w:t>
      </w:r>
      <w:r w:rsidRPr="002C3D6A">
        <w:rPr>
          <w:rFonts w:ascii="Simplified Arabic" w:hAnsi="Simplified Arabic" w:cs="Simplified Arabic" w:hint="cs"/>
          <w:sz w:val="28"/>
          <w:szCs w:val="28"/>
          <w:rtl/>
        </w:rPr>
        <w:t>،</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بما</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يضمن</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دقة</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النتائج</w:t>
      </w:r>
      <w:r w:rsidRPr="002C3D6A">
        <w:rPr>
          <w:rFonts w:ascii="Simplified Arabic" w:hAnsi="Simplified Arabic" w:cs="Simplified Arabic"/>
          <w:sz w:val="28"/>
          <w:szCs w:val="28"/>
          <w:rtl/>
        </w:rPr>
        <w:t xml:space="preserve"> </w:t>
      </w:r>
      <w:r w:rsidRPr="002C3D6A">
        <w:rPr>
          <w:rFonts w:ascii="Simplified Arabic" w:hAnsi="Simplified Arabic" w:cs="Simplified Arabic" w:hint="cs"/>
          <w:sz w:val="28"/>
          <w:szCs w:val="28"/>
          <w:rtl/>
        </w:rPr>
        <w:t>وصلاحيتها</w:t>
      </w:r>
      <w:r w:rsidRPr="002C3D6A">
        <w:rPr>
          <w:rFonts w:ascii="Simplified Arabic" w:hAnsi="Simplified Arabic" w:cs="Simplified Arabic"/>
          <w:sz w:val="28"/>
          <w:szCs w:val="28"/>
          <w:rtl/>
        </w:rPr>
        <w:t>.</w:t>
      </w:r>
    </w:p>
    <w:p w14:paraId="466A5D0B" w14:textId="63A5EDCC" w:rsidR="00D22171" w:rsidRPr="00C45319" w:rsidRDefault="00A74F76" w:rsidP="0094040A">
      <w:pPr>
        <w:pStyle w:val="Heading1"/>
        <w:rPr>
          <w:rtl/>
        </w:rPr>
      </w:pPr>
      <w:bookmarkStart w:id="17" w:name="_Toc224474924"/>
      <w:r w:rsidRPr="00C45319">
        <w:rPr>
          <w:rtl/>
        </w:rPr>
        <w:t>حدود</w:t>
      </w:r>
      <w:r w:rsidR="00D22171" w:rsidRPr="00C45319">
        <w:rPr>
          <w:rtl/>
        </w:rPr>
        <w:t xml:space="preserve"> الدراسة </w:t>
      </w:r>
      <w:r w:rsidRPr="00C45319">
        <w:rPr>
          <w:rtl/>
        </w:rPr>
        <w:t>:</w:t>
      </w:r>
      <w:bookmarkEnd w:id="17"/>
    </w:p>
    <w:p w14:paraId="185448A3" w14:textId="5DAE9E09" w:rsidR="002C3D6A" w:rsidRPr="002C3D6A" w:rsidRDefault="002C3D6A" w:rsidP="000C36B5">
      <w:pPr>
        <w:pStyle w:val="ListParagraph"/>
        <w:numPr>
          <w:ilvl w:val="0"/>
          <w:numId w:val="10"/>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الحدود</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الموضوعية</w:t>
      </w:r>
    </w:p>
    <w:p w14:paraId="74735427" w14:textId="67AAC641" w:rsidR="002C3D6A" w:rsidRPr="00A64E93" w:rsidRDefault="002C3D6A"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hint="cs"/>
          <w:sz w:val="28"/>
          <w:szCs w:val="28"/>
          <w:rtl/>
        </w:rPr>
        <w:t>تقتصر</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الدراسة</w:t>
      </w:r>
      <w:r w:rsidRPr="00A64E93">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 xml:space="preserve">على </w:t>
      </w:r>
      <w:r w:rsidRPr="00A64E93">
        <w:rPr>
          <w:rFonts w:ascii="Simplified Arabic" w:hAnsi="Simplified Arabic" w:cs="Simplified Arabic" w:hint="cs"/>
          <w:sz w:val="28"/>
          <w:szCs w:val="28"/>
          <w:rtl/>
        </w:rPr>
        <w:t>تحليل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وتحديد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المؤشرات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المحددة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لأداء</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إدارة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A64E93">
        <w:rPr>
          <w:rFonts w:ascii="Simplified Arabic" w:hAnsi="Simplified Arabic" w:cs="Simplified Arabic" w:hint="cs"/>
          <w:sz w:val="28"/>
          <w:szCs w:val="28"/>
          <w:rtl/>
        </w:rPr>
        <w:t>،</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سواء</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كانت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مؤشرات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كمية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كالزمن،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التكلفة،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الجودة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أو</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نوعية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كالرضا،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الكفاءة،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الحوكمة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ولا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تمتد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الدراسة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إلى</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تحليل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كافة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العوامل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الإدارية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أو</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الاقتصادية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العامة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المؤثرة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أداء</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إلا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حدود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ارتباطها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المباشر</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بالمؤشرات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المحددة</w:t>
      </w:r>
      <w:r w:rsidRPr="00A64E93">
        <w:rPr>
          <w:rFonts w:ascii="Simplified Arabic" w:hAnsi="Simplified Arabic" w:cs="Simplified Arabic"/>
          <w:sz w:val="28"/>
          <w:szCs w:val="28"/>
          <w:rtl/>
        </w:rPr>
        <w:t>.</w:t>
      </w:r>
    </w:p>
    <w:p w14:paraId="07704C31" w14:textId="77777777" w:rsidR="002C3D6A" w:rsidRPr="002C3D6A" w:rsidRDefault="002C3D6A" w:rsidP="000C36B5">
      <w:pPr>
        <w:pStyle w:val="ListParagraph"/>
        <w:numPr>
          <w:ilvl w:val="0"/>
          <w:numId w:val="9"/>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الحدود</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المكانية</w:t>
      </w:r>
    </w:p>
    <w:p w14:paraId="7A279631" w14:textId="03A3DAEA" w:rsidR="002C3D6A" w:rsidRDefault="002C3D6A"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hint="cs"/>
          <w:sz w:val="28"/>
          <w:szCs w:val="28"/>
          <w:rtl/>
        </w:rPr>
        <w:lastRenderedPageBreak/>
        <w:t>تغطي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الدراسة</w:t>
      </w:r>
      <w:r w:rsidRPr="00A64E93">
        <w:rPr>
          <w:rFonts w:ascii="Simplified Arabic" w:hAnsi="Simplified Arabic" w:cs="Simplified Arabic"/>
          <w:sz w:val="28"/>
          <w:szCs w:val="28"/>
          <w:rtl/>
        </w:rPr>
        <w:t xml:space="preserve"> </w:t>
      </w:r>
      <w:r w:rsidR="009D4701">
        <w:rPr>
          <w:rFonts w:ascii="Simplified Arabic" w:hAnsi="Simplified Arabic" w:cs="Simplified Arabic" w:hint="cs"/>
          <w:sz w:val="28"/>
          <w:szCs w:val="28"/>
          <w:rtl/>
        </w:rPr>
        <w:t>السعودية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كميدان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رئيسي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للبحث،</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التركيز</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على</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عدد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القطاعات</w:t>
      </w:r>
      <w:r w:rsidRPr="00A64E93">
        <w:rPr>
          <w:rFonts w:ascii="Simplified Arabic" w:hAnsi="Simplified Arabic" w:cs="Simplified Arabic"/>
          <w:sz w:val="28"/>
          <w:szCs w:val="28"/>
          <w:rtl/>
        </w:rPr>
        <w:t xml:space="preserve"> </w:t>
      </w:r>
      <w:r>
        <w:rPr>
          <w:rFonts w:ascii="Simplified Arabic" w:hAnsi="Simplified Arabic" w:cs="Simplified Arabic" w:hint="cs"/>
          <w:sz w:val="28"/>
          <w:szCs w:val="28"/>
          <w:rtl/>
        </w:rPr>
        <w:t>الحيوية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تشهد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نشاطًا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مكثفًا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إدارة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مثل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قطاع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البنية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التحتية،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والإسكان،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والطاقة،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والخدمات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الحكومية،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التحول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الوطني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ضمن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رؤية</w:t>
      </w:r>
      <w:r w:rsidRPr="00A64E93">
        <w:rPr>
          <w:rFonts w:ascii="Simplified Arabic" w:hAnsi="Simplified Arabic" w:cs="Simplified Arabic"/>
          <w:sz w:val="28"/>
          <w:szCs w:val="28"/>
          <w:rtl/>
        </w:rPr>
        <w:t xml:space="preserve"> 2030.</w:t>
      </w:r>
    </w:p>
    <w:p w14:paraId="7E054F97" w14:textId="77777777" w:rsidR="00B40D04" w:rsidRDefault="00B40D04" w:rsidP="000C36B5">
      <w:pPr>
        <w:spacing w:line="360" w:lineRule="auto"/>
        <w:jc w:val="lowKashida"/>
        <w:rPr>
          <w:rFonts w:ascii="Simplified Arabic" w:hAnsi="Simplified Arabic" w:cs="Simplified Arabic"/>
          <w:sz w:val="28"/>
          <w:szCs w:val="28"/>
          <w:rtl/>
        </w:rPr>
      </w:pPr>
    </w:p>
    <w:p w14:paraId="0750D573" w14:textId="77777777" w:rsidR="00B40D04" w:rsidRDefault="00B40D04" w:rsidP="000C36B5">
      <w:pPr>
        <w:spacing w:line="360" w:lineRule="auto"/>
        <w:jc w:val="lowKashida"/>
        <w:rPr>
          <w:rFonts w:ascii="Simplified Arabic" w:hAnsi="Simplified Arabic" w:cs="Simplified Arabic"/>
          <w:sz w:val="28"/>
          <w:szCs w:val="28"/>
          <w:rtl/>
        </w:rPr>
      </w:pPr>
    </w:p>
    <w:p w14:paraId="3DE376E1" w14:textId="77777777" w:rsidR="00B40D04" w:rsidRPr="00A64E93" w:rsidRDefault="00B40D04" w:rsidP="000C36B5">
      <w:pPr>
        <w:spacing w:line="360" w:lineRule="auto"/>
        <w:jc w:val="lowKashida"/>
        <w:rPr>
          <w:rFonts w:ascii="Simplified Arabic" w:hAnsi="Simplified Arabic" w:cs="Simplified Arabic"/>
          <w:sz w:val="28"/>
          <w:szCs w:val="28"/>
          <w:rtl/>
        </w:rPr>
      </w:pPr>
    </w:p>
    <w:p w14:paraId="5BB9BDF3" w14:textId="77777777" w:rsidR="002C3D6A" w:rsidRPr="002C3D6A" w:rsidRDefault="002C3D6A" w:rsidP="000C36B5">
      <w:pPr>
        <w:pStyle w:val="ListParagraph"/>
        <w:numPr>
          <w:ilvl w:val="0"/>
          <w:numId w:val="9"/>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الحدود</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الزمنية</w:t>
      </w:r>
    </w:p>
    <w:p w14:paraId="7FB8FFB2" w14:textId="77777777" w:rsidR="002C3D6A" w:rsidRDefault="002C3D6A"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hint="cs"/>
          <w:sz w:val="28"/>
          <w:szCs w:val="28"/>
          <w:rtl/>
        </w:rPr>
        <w:t>تم</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تنفيذ</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الدراسة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خلال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الفترة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من</w:t>
      </w:r>
      <w:r w:rsidRPr="00A64E9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إلى</w:t>
      </w:r>
      <w:r>
        <w:rPr>
          <w:rFonts w:ascii="Simplified Arabic" w:hAnsi="Simplified Arabic" w:cs="Simplified Arabic" w:hint="cs"/>
          <w:sz w:val="28"/>
          <w:szCs w:val="28"/>
          <w:rtl/>
        </w:rPr>
        <w:t>........</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وهي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فترة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شهدت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توسعًا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كبيرًا</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تطبيق</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ممارسات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إدارة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بالمملكة،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خاصة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ضوء</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المتغيرات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التنظيمية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والتحول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المؤسسي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المصاحب</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للرؤية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الوطنية</w:t>
      </w:r>
      <w:r w:rsidRPr="00A64E93">
        <w:rPr>
          <w:rFonts w:ascii="Simplified Arabic" w:hAnsi="Simplified Arabic" w:cs="Simplified Arabic"/>
          <w:sz w:val="28"/>
          <w:szCs w:val="28"/>
          <w:rtl/>
        </w:rPr>
        <w:t xml:space="preserve"> 2030.</w:t>
      </w:r>
    </w:p>
    <w:p w14:paraId="7736497F" w14:textId="77777777" w:rsidR="002C3D6A" w:rsidRPr="002C3D6A" w:rsidRDefault="002C3D6A" w:rsidP="000C36B5">
      <w:pPr>
        <w:pStyle w:val="ListParagraph"/>
        <w:numPr>
          <w:ilvl w:val="0"/>
          <w:numId w:val="9"/>
        </w:numPr>
        <w:spacing w:line="360" w:lineRule="auto"/>
        <w:jc w:val="lowKashida"/>
        <w:rPr>
          <w:rFonts w:ascii="Simplified Arabic" w:hAnsi="Simplified Arabic" w:cs="Simplified Arabic"/>
          <w:b/>
          <w:bCs/>
          <w:sz w:val="28"/>
          <w:szCs w:val="28"/>
          <w:rtl/>
        </w:rPr>
      </w:pPr>
      <w:r w:rsidRPr="002C3D6A">
        <w:rPr>
          <w:rFonts w:ascii="Simplified Arabic" w:hAnsi="Simplified Arabic" w:cs="Simplified Arabic" w:hint="cs"/>
          <w:b/>
          <w:bCs/>
          <w:sz w:val="28"/>
          <w:szCs w:val="28"/>
          <w:rtl/>
        </w:rPr>
        <w:t>الحدود</w:t>
      </w:r>
      <w:r w:rsidRPr="002C3D6A">
        <w:rPr>
          <w:rFonts w:ascii="Simplified Arabic" w:hAnsi="Simplified Arabic" w:cs="Simplified Arabic"/>
          <w:b/>
          <w:bCs/>
          <w:sz w:val="28"/>
          <w:szCs w:val="28"/>
          <w:rtl/>
        </w:rPr>
        <w:t xml:space="preserve"> </w:t>
      </w:r>
      <w:r w:rsidRPr="002C3D6A">
        <w:rPr>
          <w:rFonts w:ascii="Simplified Arabic" w:hAnsi="Simplified Arabic" w:cs="Simplified Arabic" w:hint="cs"/>
          <w:b/>
          <w:bCs/>
          <w:sz w:val="28"/>
          <w:szCs w:val="28"/>
          <w:rtl/>
        </w:rPr>
        <w:t>البشرية</w:t>
      </w:r>
    </w:p>
    <w:p w14:paraId="734DF968" w14:textId="52A67F5F" w:rsidR="00A74F76" w:rsidRDefault="002C3D6A" w:rsidP="000C36B5">
      <w:pPr>
        <w:spacing w:line="360" w:lineRule="auto"/>
        <w:jc w:val="lowKashida"/>
        <w:rPr>
          <w:rFonts w:ascii="Simplified Arabic" w:hAnsi="Simplified Arabic" w:cs="Simplified Arabic"/>
          <w:sz w:val="28"/>
          <w:szCs w:val="28"/>
          <w:rtl/>
        </w:rPr>
      </w:pPr>
      <w:r w:rsidRPr="00A64E93">
        <w:rPr>
          <w:rFonts w:ascii="Simplified Arabic" w:hAnsi="Simplified Arabic" w:cs="Simplified Arabic" w:hint="cs"/>
          <w:sz w:val="28"/>
          <w:szCs w:val="28"/>
          <w:rtl/>
        </w:rPr>
        <w:t>تقتصر</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عينة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الدراسة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على</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مديري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والمشرفين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والمهندسين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في</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الإدارات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الحكومية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والمؤسسات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الخاصة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المعنية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بإدارة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المشاريع</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وقد</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تم</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اختيار</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العينة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باستخدام</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أسلوب</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العينة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العشوائية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الطبقية</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لضمان</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تمثيل</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مختلف</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القطاعات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والمستويات</w:t>
      </w:r>
      <w:r w:rsidRPr="00A64E93">
        <w:rPr>
          <w:rFonts w:ascii="Simplified Arabic" w:hAnsi="Simplified Arabic" w:cs="Simplified Arabic"/>
          <w:sz w:val="28"/>
          <w:szCs w:val="28"/>
          <w:rtl/>
        </w:rPr>
        <w:t xml:space="preserve"> </w:t>
      </w:r>
      <w:r w:rsidRPr="00A64E93">
        <w:rPr>
          <w:rFonts w:ascii="Simplified Arabic" w:hAnsi="Simplified Arabic" w:cs="Simplified Arabic" w:hint="cs"/>
          <w:sz w:val="28"/>
          <w:szCs w:val="28"/>
          <w:rtl/>
        </w:rPr>
        <w:t>الإدارية</w:t>
      </w:r>
      <w:r w:rsidRPr="00A64E93">
        <w:rPr>
          <w:rFonts w:ascii="Simplified Arabic" w:hAnsi="Simplified Arabic" w:cs="Simplified Arabic"/>
          <w:sz w:val="28"/>
          <w:szCs w:val="28"/>
          <w:rtl/>
        </w:rPr>
        <w:t>.</w:t>
      </w:r>
    </w:p>
    <w:p w14:paraId="319B9C27" w14:textId="77777777" w:rsidR="00CF5736" w:rsidRDefault="00CF5736" w:rsidP="000C36B5">
      <w:pPr>
        <w:spacing w:line="360" w:lineRule="auto"/>
        <w:jc w:val="lowKashida"/>
        <w:rPr>
          <w:rFonts w:ascii="Simplified Arabic" w:hAnsi="Simplified Arabic" w:cs="Simplified Arabic"/>
          <w:sz w:val="28"/>
          <w:szCs w:val="28"/>
          <w:rtl/>
        </w:rPr>
      </w:pPr>
    </w:p>
    <w:p w14:paraId="6D6D0021" w14:textId="77777777" w:rsidR="00CF5736" w:rsidRDefault="00CF5736" w:rsidP="000C36B5">
      <w:pPr>
        <w:spacing w:line="360" w:lineRule="auto"/>
        <w:jc w:val="lowKashida"/>
        <w:rPr>
          <w:rFonts w:ascii="Simplified Arabic" w:hAnsi="Simplified Arabic" w:cs="Simplified Arabic"/>
          <w:sz w:val="28"/>
          <w:szCs w:val="28"/>
          <w:rtl/>
        </w:rPr>
      </w:pPr>
    </w:p>
    <w:p w14:paraId="4442B72E" w14:textId="77777777" w:rsidR="00CF5736" w:rsidRDefault="00CF5736" w:rsidP="000C36B5">
      <w:pPr>
        <w:spacing w:line="360" w:lineRule="auto"/>
        <w:jc w:val="lowKashida"/>
        <w:rPr>
          <w:rFonts w:ascii="Simplified Arabic" w:hAnsi="Simplified Arabic" w:cs="Simplified Arabic"/>
          <w:sz w:val="28"/>
          <w:szCs w:val="28"/>
          <w:rtl/>
        </w:rPr>
      </w:pPr>
    </w:p>
    <w:p w14:paraId="7E874B6D" w14:textId="77777777" w:rsidR="00CF5736" w:rsidRDefault="00CF5736" w:rsidP="000C36B5">
      <w:pPr>
        <w:spacing w:line="360" w:lineRule="auto"/>
        <w:jc w:val="lowKashida"/>
        <w:rPr>
          <w:rFonts w:ascii="Simplified Arabic" w:hAnsi="Simplified Arabic" w:cs="Simplified Arabic"/>
          <w:sz w:val="28"/>
          <w:szCs w:val="28"/>
          <w:rtl/>
        </w:rPr>
      </w:pPr>
    </w:p>
    <w:p w14:paraId="79732366" w14:textId="77777777" w:rsidR="00CF5736" w:rsidRDefault="00CF5736" w:rsidP="000C36B5">
      <w:pPr>
        <w:spacing w:line="360" w:lineRule="auto"/>
        <w:jc w:val="lowKashida"/>
        <w:rPr>
          <w:rFonts w:ascii="Simplified Arabic" w:hAnsi="Simplified Arabic" w:cs="Simplified Arabic"/>
          <w:sz w:val="28"/>
          <w:szCs w:val="28"/>
          <w:rtl/>
        </w:rPr>
      </w:pPr>
    </w:p>
    <w:p w14:paraId="4AF7F7E5" w14:textId="77777777" w:rsidR="00CF5736" w:rsidRDefault="00CF5736" w:rsidP="000C36B5">
      <w:pPr>
        <w:spacing w:line="360" w:lineRule="auto"/>
        <w:jc w:val="lowKashida"/>
        <w:rPr>
          <w:rFonts w:ascii="Simplified Arabic" w:hAnsi="Simplified Arabic" w:cs="Simplified Arabic"/>
          <w:sz w:val="28"/>
          <w:szCs w:val="28"/>
          <w:rtl/>
        </w:rPr>
      </w:pPr>
    </w:p>
    <w:p w14:paraId="3ACB082B" w14:textId="77777777" w:rsidR="00CF5736" w:rsidRDefault="00CF5736" w:rsidP="000C36B5">
      <w:pPr>
        <w:spacing w:line="360" w:lineRule="auto"/>
        <w:jc w:val="lowKashida"/>
        <w:rPr>
          <w:rFonts w:ascii="Simplified Arabic" w:hAnsi="Simplified Arabic" w:cs="Simplified Arabic"/>
          <w:sz w:val="28"/>
          <w:szCs w:val="28"/>
          <w:rtl/>
        </w:rPr>
      </w:pPr>
    </w:p>
    <w:p w14:paraId="790FB015" w14:textId="77777777" w:rsidR="00CF5736" w:rsidRDefault="00CF5736" w:rsidP="000C36B5">
      <w:pPr>
        <w:spacing w:line="360" w:lineRule="auto"/>
        <w:jc w:val="lowKashida"/>
        <w:rPr>
          <w:rFonts w:ascii="Simplified Arabic" w:hAnsi="Simplified Arabic" w:cs="Simplified Arabic"/>
          <w:sz w:val="28"/>
          <w:szCs w:val="28"/>
          <w:rtl/>
        </w:rPr>
      </w:pPr>
    </w:p>
    <w:p w14:paraId="754B6DA9" w14:textId="77777777" w:rsidR="00016D1C" w:rsidRDefault="00016D1C" w:rsidP="000C36B5">
      <w:pPr>
        <w:spacing w:line="360" w:lineRule="auto"/>
        <w:jc w:val="lowKashida"/>
        <w:rPr>
          <w:rFonts w:ascii="Simplified Arabic" w:hAnsi="Simplified Arabic" w:cs="Simplified Arabic"/>
          <w:sz w:val="28"/>
          <w:szCs w:val="28"/>
        </w:rPr>
      </w:pPr>
    </w:p>
    <w:p w14:paraId="4113D259" w14:textId="77777777" w:rsidR="00016D1C" w:rsidRDefault="00016D1C" w:rsidP="000C36B5">
      <w:pPr>
        <w:spacing w:line="360" w:lineRule="auto"/>
        <w:jc w:val="lowKashida"/>
        <w:rPr>
          <w:rFonts w:ascii="Simplified Arabic" w:hAnsi="Simplified Arabic" w:cs="Simplified Arabic"/>
          <w:sz w:val="28"/>
          <w:szCs w:val="28"/>
        </w:rPr>
      </w:pPr>
    </w:p>
    <w:p w14:paraId="40FD0863" w14:textId="7EF378F7" w:rsidR="00016D1C" w:rsidRPr="00016D1C" w:rsidRDefault="00016D1C" w:rsidP="00016D1C">
      <w:pPr>
        <w:spacing w:line="360" w:lineRule="auto"/>
        <w:jc w:val="center"/>
        <w:rPr>
          <w:rFonts w:ascii="Simplified Arabic" w:hAnsi="Simplified Arabic" w:cs="Simplified Arabic"/>
          <w:b/>
          <w:bCs/>
          <w:sz w:val="54"/>
          <w:szCs w:val="54"/>
        </w:rPr>
      </w:pPr>
      <w:r w:rsidRPr="00016D1C">
        <w:rPr>
          <w:rFonts w:ascii="Simplified Arabic" w:hAnsi="Simplified Arabic" w:cs="Simplified Arabic" w:hint="cs"/>
          <w:b/>
          <w:bCs/>
          <w:sz w:val="54"/>
          <w:szCs w:val="54"/>
          <w:rtl/>
        </w:rPr>
        <w:t>الفصل الثاني</w:t>
      </w:r>
    </w:p>
    <w:p w14:paraId="4CF750CC" w14:textId="74CCBF30" w:rsidR="00016D1C" w:rsidRDefault="00016D1C" w:rsidP="000C36B5">
      <w:pPr>
        <w:spacing w:line="360" w:lineRule="auto"/>
        <w:jc w:val="lowKashida"/>
        <w:rPr>
          <w:rFonts w:ascii="Simplified Arabic" w:hAnsi="Simplified Arabic" w:cs="Simplified Arabic"/>
          <w:sz w:val="28"/>
          <w:szCs w:val="28"/>
          <w:rtl/>
          <w:lang w:bidi="ar-EG"/>
        </w:rPr>
      </w:pPr>
    </w:p>
    <w:p w14:paraId="5E104BAD" w14:textId="77777777" w:rsidR="00016D1C" w:rsidRDefault="00016D1C" w:rsidP="000C36B5">
      <w:pPr>
        <w:spacing w:line="360" w:lineRule="auto"/>
        <w:jc w:val="lowKashida"/>
        <w:rPr>
          <w:rFonts w:ascii="Simplified Arabic" w:hAnsi="Simplified Arabic" w:cs="Simplified Arabic"/>
          <w:sz w:val="28"/>
          <w:szCs w:val="28"/>
          <w:rtl/>
          <w:lang w:bidi="ar-EG"/>
        </w:rPr>
      </w:pPr>
    </w:p>
    <w:p w14:paraId="11AE1865" w14:textId="77777777" w:rsidR="00016D1C" w:rsidRDefault="00016D1C" w:rsidP="000C36B5">
      <w:pPr>
        <w:spacing w:line="360" w:lineRule="auto"/>
        <w:jc w:val="lowKashida"/>
        <w:rPr>
          <w:rFonts w:ascii="Simplified Arabic" w:hAnsi="Simplified Arabic" w:cs="Simplified Arabic"/>
          <w:sz w:val="28"/>
          <w:szCs w:val="28"/>
          <w:rtl/>
          <w:lang w:bidi="ar-EG"/>
        </w:rPr>
      </w:pPr>
    </w:p>
    <w:p w14:paraId="6A3F980E" w14:textId="77777777" w:rsidR="00016D1C" w:rsidRDefault="00016D1C" w:rsidP="000C36B5">
      <w:pPr>
        <w:spacing w:line="360" w:lineRule="auto"/>
        <w:jc w:val="lowKashida"/>
        <w:rPr>
          <w:rFonts w:ascii="Simplified Arabic" w:hAnsi="Simplified Arabic" w:cs="Simplified Arabic"/>
          <w:sz w:val="28"/>
          <w:szCs w:val="28"/>
          <w:rtl/>
          <w:lang w:bidi="ar-EG"/>
        </w:rPr>
      </w:pPr>
    </w:p>
    <w:p w14:paraId="70E11E8C" w14:textId="77777777" w:rsidR="00016D1C" w:rsidRDefault="00016D1C" w:rsidP="000C36B5">
      <w:pPr>
        <w:spacing w:line="360" w:lineRule="auto"/>
        <w:jc w:val="lowKashida"/>
        <w:rPr>
          <w:rFonts w:ascii="Simplified Arabic" w:hAnsi="Simplified Arabic" w:cs="Simplified Arabic"/>
          <w:sz w:val="28"/>
          <w:szCs w:val="28"/>
          <w:rtl/>
          <w:lang w:bidi="ar-EG"/>
        </w:rPr>
      </w:pPr>
    </w:p>
    <w:p w14:paraId="37CC51C5" w14:textId="77777777" w:rsidR="00016D1C" w:rsidRDefault="00016D1C" w:rsidP="000C36B5">
      <w:pPr>
        <w:spacing w:line="360" w:lineRule="auto"/>
        <w:jc w:val="lowKashida"/>
        <w:rPr>
          <w:rFonts w:ascii="Simplified Arabic" w:hAnsi="Simplified Arabic" w:cs="Simplified Arabic"/>
          <w:sz w:val="28"/>
          <w:szCs w:val="28"/>
          <w:rtl/>
          <w:lang w:bidi="ar-EG"/>
        </w:rPr>
      </w:pPr>
    </w:p>
    <w:p w14:paraId="5849B52B" w14:textId="77777777" w:rsidR="00016D1C" w:rsidRDefault="00016D1C" w:rsidP="000C36B5">
      <w:pPr>
        <w:spacing w:line="360" w:lineRule="auto"/>
        <w:jc w:val="lowKashida"/>
        <w:rPr>
          <w:rFonts w:ascii="Simplified Arabic" w:hAnsi="Simplified Arabic" w:cs="Simplified Arabic"/>
          <w:sz w:val="28"/>
          <w:szCs w:val="28"/>
          <w:rtl/>
          <w:lang w:bidi="ar-EG"/>
        </w:rPr>
      </w:pPr>
    </w:p>
    <w:p w14:paraId="252C8AA6" w14:textId="77777777" w:rsidR="00CF5736" w:rsidRPr="00CF5736" w:rsidRDefault="00CF5736" w:rsidP="0094040A">
      <w:pPr>
        <w:pStyle w:val="Heading1"/>
      </w:pPr>
      <w:bookmarkStart w:id="18" w:name="_Toc224474925"/>
      <w:r w:rsidRPr="00CF5736">
        <w:rPr>
          <w:rtl/>
        </w:rPr>
        <w:lastRenderedPageBreak/>
        <w:t>الفصل الثاني: الدراسات السابقة والإطار النظري</w:t>
      </w:r>
      <w:bookmarkEnd w:id="18"/>
    </w:p>
    <w:p w14:paraId="32449B41" w14:textId="0F111ECB" w:rsidR="00CF5736" w:rsidRPr="00CF5736" w:rsidRDefault="00CF5736" w:rsidP="00CF5736">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ان</w:t>
      </w:r>
      <w:r w:rsidRPr="00CF5736">
        <w:rPr>
          <w:rFonts w:ascii="Simplified Arabic" w:hAnsi="Simplified Arabic" w:cs="Simplified Arabic"/>
          <w:sz w:val="28"/>
          <w:szCs w:val="28"/>
          <w:rtl/>
        </w:rPr>
        <w:t xml:space="preserve"> هذا الفصل من أكثر فصول البحث العلمي أهميةً وعمقاً، إذ يمثل الركيزة المعرفية التي يرتكز عليها البحث في بناء إطاره النظري وتطوير نموذجه التطبيقي. فمن خلال مراجعة الأدبيات العلمية المتخصصة، والاستناد إلى ما أنتجه الباحثون والمؤسسات الأكاديمية من دراسات محكّمة في مجال إدارة المشاريع وقياس الأداء، يسعى هذا الفصل إلى تقديم صورة شاملة ومتكاملة حول موضوع الدراسة، ويُقدّم تحليلاً نقدياً للدراسات السابقة ذات الصلة، ويوضح الإطار النظري الذي تنطلق منه الدراسة الحالية</w:t>
      </w:r>
      <w:r w:rsidRPr="00CF5736">
        <w:rPr>
          <w:rFonts w:ascii="Simplified Arabic" w:hAnsi="Simplified Arabic" w:cs="Simplified Arabic"/>
          <w:sz w:val="28"/>
          <w:szCs w:val="28"/>
        </w:rPr>
        <w:t>.</w:t>
      </w:r>
    </w:p>
    <w:p w14:paraId="0D04E3AF" w14:textId="0D37F891"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 xml:space="preserve">وتُتيح دراسة الأدبيات في هذا المجال للباحث استكشاف مسارين متكاملين: الأول يتعلق بالمتغير المستقل المتمثل في مؤشرات أداء إدارة المشاريع بمختلف أبعادها الزمنية والمالية ومؤشرات الجودة والاستدامة، والثاني يرتبط بالمتغير التابع المتمثل في تحقيق أهداف التنمية المستدامة في </w:t>
      </w:r>
      <w:r w:rsidR="009D4701">
        <w:rPr>
          <w:rFonts w:ascii="Simplified Arabic" w:hAnsi="Simplified Arabic" w:cs="Simplified Arabic"/>
          <w:sz w:val="28"/>
          <w:szCs w:val="28"/>
          <w:rtl/>
        </w:rPr>
        <w:t>السعودية</w:t>
      </w:r>
      <w:r w:rsidRPr="00CF5736">
        <w:rPr>
          <w:rFonts w:ascii="Simplified Arabic" w:hAnsi="Simplified Arabic" w:cs="Simplified Arabic"/>
          <w:sz w:val="28"/>
          <w:szCs w:val="28"/>
          <w:rtl/>
        </w:rPr>
        <w:t xml:space="preserve"> في إطار رؤية 2030. وإدراكاً لهذا الترابط الوثيق بين المتغيرين، يتناول هذا الفصل كلاً منهما بالتفصيل والتأصيل النظري اللازم، ثم يستعرض الدراسات السابقة التي تناولت هذين المحورين، ويُناقش نتائجها، ويحدد الفجوة البحثية التي تسعى الدراسة الحالية إلى سدّها</w:t>
      </w:r>
      <w:r w:rsidRPr="00CF5736">
        <w:rPr>
          <w:rFonts w:ascii="Simplified Arabic" w:hAnsi="Simplified Arabic" w:cs="Simplified Arabic"/>
          <w:sz w:val="28"/>
          <w:szCs w:val="28"/>
        </w:rPr>
        <w:t>.</w:t>
      </w:r>
    </w:p>
    <w:p w14:paraId="712FD3FF" w14:textId="4D515F15"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 xml:space="preserve">إن توظيف مؤشرات الأداء في إدارة المشاريع لم يعد مجرد أداة تشغيلية، بل بات يمثل منهجاً استراتيجياً متكاملاً ترتكز عليه المنظمات الحديثة في تحقيق أهدافها وتطوير قدراتها التنافسية. وفي سياق </w:t>
      </w:r>
      <w:r w:rsidR="009D4701">
        <w:rPr>
          <w:rFonts w:ascii="Simplified Arabic" w:hAnsi="Simplified Arabic" w:cs="Simplified Arabic"/>
          <w:sz w:val="28"/>
          <w:szCs w:val="28"/>
          <w:rtl/>
        </w:rPr>
        <w:t>السعودية</w:t>
      </w:r>
      <w:r w:rsidRPr="00CF5736">
        <w:rPr>
          <w:rFonts w:ascii="Simplified Arabic" w:hAnsi="Simplified Arabic" w:cs="Simplified Arabic"/>
          <w:sz w:val="28"/>
          <w:szCs w:val="28"/>
          <w:rtl/>
        </w:rPr>
        <w:t xml:space="preserve"> التي تشهد تحولاً وطنياً شاملاً في إطار رؤية 2030، باتت هذه المؤشرات أداةً حيويةً لقياس مدى تقدم المشاريع التنموية الكبرى وتقييم مساهمتها في تحقيق الأهداف الوطنية. وعليه، فإن هذا الفصل لا يكتفي بعرض الدراسات السابقة، بل يسعى إلى استخلاص المعرفة التراكمية المنبثقة منها وتوظيفها في بناء إطار نظري متين ينبثق من صميم الواقع البحثي والتطبيقي</w:t>
      </w:r>
      <w:r w:rsidRPr="00CF573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F5736">
        <w:rPr>
          <w:rFonts w:ascii="Simplified Arabic" w:hAnsi="Simplified Arabic" w:cs="Simplified Arabic"/>
          <w:sz w:val="28"/>
          <w:szCs w:val="28"/>
          <w:rtl/>
        </w:rPr>
        <w:t>كيرزنر، 2022؛ معهد إدارة المشاريع</w:t>
      </w:r>
      <w:r w:rsidRPr="00CF5736">
        <w:rPr>
          <w:rFonts w:ascii="Simplified Arabic" w:hAnsi="Simplified Arabic" w:cs="Simplified Arabic"/>
          <w:sz w:val="28"/>
          <w:szCs w:val="28"/>
        </w:rPr>
        <w:t xml:space="preserve"> PMI</w:t>
      </w:r>
      <w:r w:rsidRPr="00CF573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52E4C45D" w14:textId="78D4C701" w:rsidR="00CF5736" w:rsidRPr="00CF5736" w:rsidRDefault="00CF5736" w:rsidP="00CF5736">
      <w:pPr>
        <w:pStyle w:val="Heading2"/>
      </w:pPr>
      <w:bookmarkStart w:id="19" w:name="_Toc224474926"/>
      <w:r w:rsidRPr="00CF5736">
        <w:rPr>
          <w:rtl/>
        </w:rPr>
        <w:lastRenderedPageBreak/>
        <w:t xml:space="preserve">أولاً: المتغير التابع — التنمية المستدامة في </w:t>
      </w:r>
      <w:r w:rsidR="009D4701">
        <w:rPr>
          <w:rtl/>
        </w:rPr>
        <w:t>السعودية</w:t>
      </w:r>
      <w:bookmarkEnd w:id="19"/>
    </w:p>
    <w:p w14:paraId="2D4DFED3"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t xml:space="preserve">1. </w:t>
      </w:r>
      <w:r w:rsidRPr="00CF5736">
        <w:rPr>
          <w:rFonts w:ascii="Simplified Arabic" w:hAnsi="Simplified Arabic" w:cs="Simplified Arabic"/>
          <w:b/>
          <w:bCs/>
          <w:sz w:val="28"/>
          <w:szCs w:val="28"/>
          <w:rtl/>
        </w:rPr>
        <w:t>مفهوم التنمية المستدامة وأبعادها</w:t>
      </w:r>
    </w:p>
    <w:p w14:paraId="2435B2BB" w14:textId="3097D938" w:rsidR="00CF5736" w:rsidRPr="00CF5736" w:rsidRDefault="00CF5736" w:rsidP="00CF5736">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ان</w:t>
      </w:r>
      <w:r w:rsidRPr="00CF5736">
        <w:rPr>
          <w:rFonts w:ascii="Simplified Arabic" w:hAnsi="Simplified Arabic" w:cs="Simplified Arabic"/>
          <w:sz w:val="28"/>
          <w:szCs w:val="28"/>
          <w:rtl/>
        </w:rPr>
        <w:t xml:space="preserve"> التنمية المستدامة من أبرز المفاهيم الإدارية والتنموية التي شغلت اهتمام الباحثين والمنظمات الدولية في العقود الأخيرة، وقد جاء تعريفها الأكثر تداولاً في تقرير لجنة برونتلاند الصادر عن الأمم المتحدة عام 1987 بوصفها: "التنمية التي تُلبّي احتياجات الحاضر دون المساس بقدرة الأجيال القادمة على تلبية احتياجاتها". وقد تطور هذا المفهوم ليشمل ثلاثة أبعاد رئيسة متشابكة ومتكاملة: البعد الاقتصادي الذي يرتبط بتحقيق النمو الاقتصادي وتوفير فرص العمل وتعزيز الإنتاجية، والبعد الاجتماعي الذي يشمل تحسين جودة الحياة وتوفير الخدمات الأساسية ورفع مستوى رضا المواطنين، والبعد البيئي الذي يتعلق بالحفاظ على الموارد الطبيعية وتقليل الأثر البيئي السلبي للمشاريع التنموية. وفي ظل هذا التعقيد، أصبح قياس مدى تحقق التنمية المستدامة يستدعي منظومة متكاملة من المؤشرات الكمية والنوعية التي تغطي جميع هذه الأبعاد بصورة متوازنة</w:t>
      </w:r>
      <w:r w:rsidRPr="00CF573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F5736">
        <w:rPr>
          <w:rFonts w:ascii="Simplified Arabic" w:hAnsi="Simplified Arabic" w:cs="Simplified Arabic"/>
          <w:sz w:val="28"/>
          <w:szCs w:val="28"/>
          <w:rtl/>
        </w:rPr>
        <w:t>منظمة التعاون الاقتصادي والتنمية</w:t>
      </w:r>
      <w:r w:rsidRPr="00CF5736">
        <w:rPr>
          <w:rFonts w:ascii="Simplified Arabic" w:hAnsi="Simplified Arabic" w:cs="Simplified Arabic"/>
          <w:sz w:val="28"/>
          <w:szCs w:val="28"/>
        </w:rPr>
        <w:t xml:space="preserve"> OECD</w:t>
      </w:r>
      <w:r w:rsidRPr="00CF573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3B166DC0"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ولا يقتصر مفهوم التنمية المستدامة على الأبعاد الثلاثة التقليدية، بل امتد ليشمل أبعاداً جديدة ارتبطت بالتحولات التكنولوجية والرقمية المتسارعة، كالابتكار والتحول الرقمي ومؤشرات الحوكمة الرشيدة. فالحوكمة الفعّالة باتت شرطاً أساسياً لتحقيق أهداف التنمية المستدامة، إذ تضمن أن يتم توزيع ثمار التنمية بصورة عادلة ومنصفة على جميع الفئات، وأن تكون القرارات التنموية مبنية على بيانات موثوقة وشفافة. وفي هذا السياق، أكد نيلي (2020) أن قياس الأداء المؤسسي لا يمكن فصله عن السياق التنموي الشامل، إذ إن المؤشرات التي تُستخدم لقياس أداء المشاريع ينبغي أن تعكس البعد التنموي الأشمل وليس فقط مدى الالتزام بالجدول الزمني أو الميزانية (نيلي، 2020)</w:t>
      </w:r>
      <w:r w:rsidRPr="00CF5736">
        <w:rPr>
          <w:rFonts w:ascii="Simplified Arabic" w:hAnsi="Simplified Arabic" w:cs="Simplified Arabic"/>
          <w:sz w:val="28"/>
          <w:szCs w:val="28"/>
        </w:rPr>
        <w:t>.</w:t>
      </w:r>
    </w:p>
    <w:p w14:paraId="667D32F8"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lastRenderedPageBreak/>
        <w:t xml:space="preserve">2. </w:t>
      </w:r>
      <w:r w:rsidRPr="00CF5736">
        <w:rPr>
          <w:rFonts w:ascii="Simplified Arabic" w:hAnsi="Simplified Arabic" w:cs="Simplified Arabic"/>
          <w:b/>
          <w:bCs/>
          <w:sz w:val="28"/>
          <w:szCs w:val="28"/>
          <w:rtl/>
        </w:rPr>
        <w:t>التنمية المستدامة في السياق السعودي ورؤية 2030</w:t>
      </w:r>
    </w:p>
    <w:p w14:paraId="6C193439" w14:textId="503B286C"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 xml:space="preserve">تمثل رؤية </w:t>
      </w:r>
      <w:r w:rsidR="009D4701">
        <w:rPr>
          <w:rFonts w:ascii="Simplified Arabic" w:hAnsi="Simplified Arabic" w:cs="Simplified Arabic"/>
          <w:sz w:val="28"/>
          <w:szCs w:val="28"/>
          <w:rtl/>
        </w:rPr>
        <w:t>السعودية</w:t>
      </w:r>
      <w:r w:rsidRPr="00CF5736">
        <w:rPr>
          <w:rFonts w:ascii="Simplified Arabic" w:hAnsi="Simplified Arabic" w:cs="Simplified Arabic"/>
          <w:sz w:val="28"/>
          <w:szCs w:val="28"/>
          <w:rtl/>
        </w:rPr>
        <w:t xml:space="preserve"> 2030 الإطار الاستراتيجي الوطني الذي يحدد مسار التنمية المستدامة في المملكة حتى نهاية العقد الحالي، وقد أُطلقت هذه الرؤية عام 2016 بهدف تنويع مصادر الدخل الوطني وتقليل الاعتماد على النفط، وتحقيق نقلة نوعية في مستوى الخدمات والبنية التحتية والمشاركة الاجتماعية. وتتضمن الرؤية مجموعة من البرامج التنفيذية الكبرى كبرنامج التحول الوطني، وبرنامج تطوير القطاع المالي، وبرنامج تنمية القدرات البشرية، إضافة إلى مشاريع استراتيجية كبرى من بينها مشروع نيوم والقدية ومشروع البحر الأحمر السياحي، وجميعها تُشكّل في مجملها منظومة تنموية متكاملة غير مسبوقة في تاريخ المملكة. وقد وضعت الحكومة السعودية لهذه الرؤية مجموعة من مؤشرات الأداء الرئيسية الوطنية</w:t>
      </w:r>
      <w:r w:rsidRPr="00CF5736">
        <w:rPr>
          <w:rFonts w:ascii="Simplified Arabic" w:hAnsi="Simplified Arabic" w:cs="Simplified Arabic"/>
          <w:sz w:val="28"/>
          <w:szCs w:val="28"/>
        </w:rPr>
        <w:t xml:space="preserve"> (KPIs) </w:t>
      </w:r>
      <w:r w:rsidRPr="00CF5736">
        <w:rPr>
          <w:rFonts w:ascii="Simplified Arabic" w:hAnsi="Simplified Arabic" w:cs="Simplified Arabic"/>
          <w:sz w:val="28"/>
          <w:szCs w:val="28"/>
          <w:rtl/>
        </w:rPr>
        <w:t>التي تُتابع مدى التقدم في تحقيق مستهدفاتها في مختلف المحاور (وزارة الاقتصاد والتخطيط، 2022)</w:t>
      </w:r>
      <w:r w:rsidRPr="00CF5736">
        <w:rPr>
          <w:rFonts w:ascii="Simplified Arabic" w:hAnsi="Simplified Arabic" w:cs="Simplified Arabic"/>
          <w:sz w:val="28"/>
          <w:szCs w:val="28"/>
        </w:rPr>
        <w:t>.</w:t>
      </w:r>
    </w:p>
    <w:p w14:paraId="1DF570A3" w14:textId="77777777" w:rsidR="00CF5736" w:rsidRDefault="00CF5736" w:rsidP="00CF5736">
      <w:pPr>
        <w:spacing w:line="360" w:lineRule="auto"/>
        <w:jc w:val="lowKashida"/>
        <w:rPr>
          <w:rFonts w:ascii="Simplified Arabic" w:hAnsi="Simplified Arabic" w:cs="Simplified Arabic"/>
          <w:sz w:val="28"/>
          <w:szCs w:val="28"/>
          <w:rtl/>
        </w:rPr>
      </w:pPr>
      <w:r w:rsidRPr="00CF5736">
        <w:rPr>
          <w:rFonts w:ascii="Simplified Arabic" w:hAnsi="Simplified Arabic" w:cs="Simplified Arabic"/>
          <w:sz w:val="28"/>
          <w:szCs w:val="28"/>
          <w:rtl/>
        </w:rPr>
        <w:t>وتتميز التنمية المستدامة في السياق السعودي بخصوصية تنبع من طبيعة الاقتصاد الريعي الذي تسعى المملكة إلى تجاوزه، ومن الحجم الاستثنائي للمشاريع التنموية التي يجري تنفيذها في آنٍ واحد، ومن التعقيد التنظيمي والمؤسسي الذي يرافق هذا التحول. فبينما تتشارك الجهات الحكومية والخاصة والدولية في تنفيذ هذه المشاريع، تبرز الحاجة إلى آليات متطورة لقياس الأداء تضمن التنسيق وتحقق التكامل بين مختلف الجهات المنفذة. ولذلك، فإن المتغير التابع في هذه الدراسة لا يُقاس فقط من خلال مؤشرات الإنجاز المادي للمشاريع، بل يمتد ليشمل مؤشرات الأثر الاقتصادي والاجتماعي والبيئي لهذه المشاريع على المجتمع والاقتصاد الوطني (وزارة الاقتصاد والتخطيط، 2022؛ المركز الوطني لقياس أداء الأجهزة العامة "أداء"، 2023)</w:t>
      </w:r>
      <w:r w:rsidRPr="00CF5736">
        <w:rPr>
          <w:rFonts w:ascii="Simplified Arabic" w:hAnsi="Simplified Arabic" w:cs="Simplified Arabic"/>
          <w:sz w:val="28"/>
          <w:szCs w:val="28"/>
        </w:rPr>
        <w:t>.</w:t>
      </w:r>
    </w:p>
    <w:p w14:paraId="3DD058E6" w14:textId="77777777" w:rsidR="00CF5736" w:rsidRPr="00CF5736" w:rsidRDefault="00CF5736" w:rsidP="00CF5736">
      <w:pPr>
        <w:spacing w:line="360" w:lineRule="auto"/>
        <w:jc w:val="lowKashida"/>
        <w:rPr>
          <w:rFonts w:ascii="Simplified Arabic" w:hAnsi="Simplified Arabic" w:cs="Simplified Arabic"/>
          <w:sz w:val="28"/>
          <w:szCs w:val="28"/>
        </w:rPr>
      </w:pPr>
    </w:p>
    <w:p w14:paraId="6BEECF7D"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lastRenderedPageBreak/>
        <w:t xml:space="preserve">3. </w:t>
      </w:r>
      <w:r w:rsidRPr="00CF5736">
        <w:rPr>
          <w:rFonts w:ascii="Simplified Arabic" w:hAnsi="Simplified Arabic" w:cs="Simplified Arabic"/>
          <w:b/>
          <w:bCs/>
          <w:sz w:val="28"/>
          <w:szCs w:val="28"/>
          <w:rtl/>
        </w:rPr>
        <w:t>مؤشرات قياس التنمية المستدامة كمتغير تابع</w:t>
      </w:r>
    </w:p>
    <w:p w14:paraId="439AEA0B"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في إطار هذه الدراسة، يُقاس المتغير التابع من خلال ستة أبعاد رئيسة تعكس مفهوم التنمية المستدامة في سياقه الشامل</w:t>
      </w:r>
      <w:r w:rsidRPr="00CF5736">
        <w:rPr>
          <w:rFonts w:ascii="Simplified Arabic" w:hAnsi="Simplified Arabic" w:cs="Simplified Arabic"/>
          <w:sz w:val="28"/>
          <w:szCs w:val="28"/>
        </w:rPr>
        <w:t>:</w:t>
      </w:r>
    </w:p>
    <w:p w14:paraId="291176BF"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الأول — الكفاءة الاقتصادية</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تحقيق المشاريع للعائد الاقتصادي المستهدف، بما يشمل نسب توطين الوظائف، ومعدلات زيادة الناتج المحلي غير النفطي، ومدى جذب الاستثمارات الأجنبية المرتبطة بالمشاريع</w:t>
      </w:r>
      <w:r w:rsidRPr="00CF5736">
        <w:rPr>
          <w:rFonts w:ascii="Simplified Arabic" w:hAnsi="Simplified Arabic" w:cs="Simplified Arabic"/>
          <w:sz w:val="28"/>
          <w:szCs w:val="28"/>
        </w:rPr>
        <w:t>.</w:t>
      </w:r>
    </w:p>
    <w:p w14:paraId="1E05538F"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الثاني — التطوير الاجتماعي</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مساهمة المشاريع في رفع مستوى جودة الحياة، وتوفير الخدمات الأساسية، وتحقيق رضا المستفيدين والفئات المجتمعية المستهدفة</w:t>
      </w:r>
      <w:r w:rsidRPr="00CF5736">
        <w:rPr>
          <w:rFonts w:ascii="Simplified Arabic" w:hAnsi="Simplified Arabic" w:cs="Simplified Arabic"/>
          <w:sz w:val="28"/>
          <w:szCs w:val="28"/>
        </w:rPr>
        <w:t>.</w:t>
      </w:r>
    </w:p>
    <w:p w14:paraId="4D634414"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الثالث — الاستدامة البيئية</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التزام المشاريع بمعايير البناء الأخضر، وتقليل البصمة الكربونية، والحفاظ على الموارد الطبيعية</w:t>
      </w:r>
      <w:r w:rsidRPr="00CF5736">
        <w:rPr>
          <w:rFonts w:ascii="Simplified Arabic" w:hAnsi="Simplified Arabic" w:cs="Simplified Arabic"/>
          <w:sz w:val="28"/>
          <w:szCs w:val="28"/>
        </w:rPr>
        <w:t>.</w:t>
      </w:r>
    </w:p>
    <w:p w14:paraId="743796C4"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الرابع — التحول الرقمي والابتكار</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توظيف المشاريع للتقنيات الحديثة كالذكاء الاصطناعي والبيانات الضخمة، ومدى مساهمتها في تطوير البنية التحتية الرقمية الوطنية</w:t>
      </w:r>
      <w:r w:rsidRPr="00CF5736">
        <w:rPr>
          <w:rFonts w:ascii="Simplified Arabic" w:hAnsi="Simplified Arabic" w:cs="Simplified Arabic"/>
          <w:sz w:val="28"/>
          <w:szCs w:val="28"/>
        </w:rPr>
        <w:t>.</w:t>
      </w:r>
    </w:p>
    <w:p w14:paraId="139FE5CD"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الخامس — الحوكمة والشفافية</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تطبيق مبادئ الحوكمة الرشيدة في إدارة المشاريع، والالتزام بمعايير الشفافية في التقارير والإفصاح</w:t>
      </w:r>
      <w:r w:rsidRPr="00CF5736">
        <w:rPr>
          <w:rFonts w:ascii="Simplified Arabic" w:hAnsi="Simplified Arabic" w:cs="Simplified Arabic"/>
          <w:sz w:val="28"/>
          <w:szCs w:val="28"/>
        </w:rPr>
        <w:t>.</w:t>
      </w:r>
    </w:p>
    <w:p w14:paraId="783FA20A"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البعد السادس — التوافق مع مستهدفات رؤية 2030</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يُقيس مدى انسجام المشاريع المنفذة مع المحاور الثلاثة لرؤية 2030 (مجتمع حيوي، اقتصاد مزدهر، وطن طموح)، وما تحققه من مستهدفات كمية محددة</w:t>
      </w:r>
      <w:r w:rsidRPr="00CF5736">
        <w:rPr>
          <w:rFonts w:ascii="Simplified Arabic" w:hAnsi="Simplified Arabic" w:cs="Simplified Arabic"/>
          <w:sz w:val="28"/>
          <w:szCs w:val="28"/>
        </w:rPr>
        <w:t>.</w:t>
      </w:r>
    </w:p>
    <w:p w14:paraId="3C385F28" w14:textId="48464DDC"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lastRenderedPageBreak/>
        <w:t>وتجدر الإشارة إلى أن قياس هذه الأبعاد مجتمعةً يستدعي تطوير منظومة مؤشرات متكاملة ومرنة، قادرة على التكيف مع خصوصية كل مشروع وطبيعته، بعيداً عن الاعتماد الأحادي على المؤشرات الكمية التقليدية كالوقت والتكلفة</w:t>
      </w:r>
      <w:r w:rsidRPr="00CF573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F5736">
        <w:rPr>
          <w:rFonts w:ascii="Simplified Arabic" w:hAnsi="Simplified Arabic" w:cs="Simplified Arabic"/>
          <w:sz w:val="28"/>
          <w:szCs w:val="28"/>
          <w:rtl/>
        </w:rPr>
        <w:t>منظمة التعاون الاقتصادي والتنمية</w:t>
      </w:r>
      <w:r w:rsidRPr="00CF5736">
        <w:rPr>
          <w:rFonts w:ascii="Simplified Arabic" w:hAnsi="Simplified Arabic" w:cs="Simplified Arabic"/>
          <w:sz w:val="28"/>
          <w:szCs w:val="28"/>
        </w:rPr>
        <w:t xml:space="preserve"> OECD</w:t>
      </w:r>
      <w:r w:rsidRPr="00CF5736">
        <w:rPr>
          <w:rFonts w:ascii="Simplified Arabic" w:hAnsi="Simplified Arabic" w:cs="Simplified Arabic"/>
          <w:sz w:val="28"/>
          <w:szCs w:val="28"/>
          <w:rtl/>
        </w:rPr>
        <w:t>، 2021؛ المركز الوطني لقياس أداء الأجهزة العامة "أداء"، 2023</w:t>
      </w:r>
      <w:r>
        <w:rPr>
          <w:rFonts w:ascii="Simplified Arabic" w:hAnsi="Simplified Arabic" w:cs="Simplified Arabic" w:hint="cs"/>
          <w:sz w:val="28"/>
          <w:szCs w:val="28"/>
          <w:rtl/>
        </w:rPr>
        <w:t>).</w:t>
      </w:r>
    </w:p>
    <w:p w14:paraId="029D31E1" w14:textId="77777777" w:rsidR="00CF5736" w:rsidRPr="00CF5736" w:rsidRDefault="00CF5736" w:rsidP="00CF5736">
      <w:pPr>
        <w:pStyle w:val="Heading2"/>
      </w:pPr>
      <w:bookmarkStart w:id="20" w:name="_Toc224474927"/>
      <w:r w:rsidRPr="00CF5736">
        <w:rPr>
          <w:rtl/>
        </w:rPr>
        <w:t>ثانياً: المتغير المستقل — مؤشرات أداء إدارة المشاريع</w:t>
      </w:r>
      <w:bookmarkEnd w:id="20"/>
    </w:p>
    <w:p w14:paraId="638F3EF5"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t xml:space="preserve">1. </w:t>
      </w:r>
      <w:r w:rsidRPr="00CF5736">
        <w:rPr>
          <w:rFonts w:ascii="Simplified Arabic" w:hAnsi="Simplified Arabic" w:cs="Simplified Arabic"/>
          <w:b/>
          <w:bCs/>
          <w:sz w:val="28"/>
          <w:szCs w:val="28"/>
          <w:rtl/>
        </w:rPr>
        <w:t>مفهوم مؤشرات الأداء وأهميتها في إدارة المشاريع</w:t>
      </w:r>
    </w:p>
    <w:p w14:paraId="096F1C05" w14:textId="6A118A36"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تُشكّل مؤشرات الأداء الرئيسية</w:t>
      </w:r>
      <w:r w:rsidRPr="00CF5736">
        <w:rPr>
          <w:rFonts w:ascii="Simplified Arabic" w:hAnsi="Simplified Arabic" w:cs="Simplified Arabic"/>
          <w:sz w:val="28"/>
          <w:szCs w:val="28"/>
        </w:rPr>
        <w:t xml:space="preserve"> (Key Performance Indicators — KPIs) </w:t>
      </w:r>
      <w:r w:rsidRPr="00CF5736">
        <w:rPr>
          <w:rFonts w:ascii="Simplified Arabic" w:hAnsi="Simplified Arabic" w:cs="Simplified Arabic"/>
          <w:sz w:val="28"/>
          <w:szCs w:val="28"/>
          <w:rtl/>
        </w:rPr>
        <w:t>الأداة العلمية الأكثر استخداماً لتقييم كفاءة وفاعلية تنفيذ المشاريع، وقد عرّفها كابلان ونورتون (2004) بأنها "قيم كمية أو نوعية تُستخدم لتقييم مدى نجاح المنظمة في تحقيق أهدافها الرئيسية"، وهو تعريف أثبت مرونته في التطبيق على إدارة المشاريع بكافة أنواعها وأحجامها. وفي السياق الأشمل لإدارة المشاريع، يُعرّف معهد إدارة المشاريع</w:t>
      </w:r>
      <w:r w:rsidRPr="00CF5736">
        <w:rPr>
          <w:rFonts w:ascii="Simplified Arabic" w:hAnsi="Simplified Arabic" w:cs="Simplified Arabic"/>
          <w:sz w:val="28"/>
          <w:szCs w:val="28"/>
        </w:rPr>
        <w:t xml:space="preserve"> (PMI, 2021) </w:t>
      </w:r>
      <w:r w:rsidRPr="00CF5736">
        <w:rPr>
          <w:rFonts w:ascii="Simplified Arabic" w:hAnsi="Simplified Arabic" w:cs="Simplified Arabic"/>
          <w:sz w:val="28"/>
          <w:szCs w:val="28"/>
          <w:rtl/>
        </w:rPr>
        <w:t>مؤشر الأداء بأنه "مقياس كمي أو نوعي يُستخدم لتقييم مدى نجاح المشروع في تحقيق أهدافه المحددة سلفاً في مراحل التخطيط". ومن هذا المنطلق، فإن مؤشرات الأداء ليست مجرد أرقام تُسجّل في التقارير، بل هي أدوات تحليلية استراتيجية تُمكّن مديري المشاريع من اكتشاف الانحرافات مبكراً واتخاذ القرارات التصحيحية في الوقت المناسب</w:t>
      </w:r>
      <w:r w:rsidRPr="00CF573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F5736">
        <w:rPr>
          <w:rFonts w:ascii="Simplified Arabic" w:hAnsi="Simplified Arabic" w:cs="Simplified Arabic"/>
          <w:sz w:val="28"/>
          <w:szCs w:val="28"/>
          <w:rtl/>
        </w:rPr>
        <w:t>معهد إدارة المشاريع</w:t>
      </w:r>
      <w:r w:rsidRPr="00CF5736">
        <w:rPr>
          <w:rFonts w:ascii="Simplified Arabic" w:hAnsi="Simplified Arabic" w:cs="Simplified Arabic"/>
          <w:sz w:val="28"/>
          <w:szCs w:val="28"/>
        </w:rPr>
        <w:t xml:space="preserve"> PMI</w:t>
      </w:r>
      <w:r w:rsidRPr="00CF5736">
        <w:rPr>
          <w:rFonts w:ascii="Simplified Arabic" w:hAnsi="Simplified Arabic" w:cs="Simplified Arabic"/>
          <w:sz w:val="28"/>
          <w:szCs w:val="28"/>
          <w:rtl/>
        </w:rPr>
        <w:t>، 2021؛ كابلان ونورتون، 2004</w:t>
      </w:r>
      <w:r>
        <w:rPr>
          <w:rFonts w:ascii="Simplified Arabic" w:hAnsi="Simplified Arabic" w:cs="Simplified Arabic" w:hint="cs"/>
          <w:sz w:val="28"/>
          <w:szCs w:val="28"/>
          <w:rtl/>
        </w:rPr>
        <w:t>).</w:t>
      </w:r>
    </w:p>
    <w:p w14:paraId="19D08DDB" w14:textId="77777777" w:rsidR="00016D1C" w:rsidRDefault="00CF5736" w:rsidP="00CF5736">
      <w:pPr>
        <w:spacing w:line="360" w:lineRule="auto"/>
        <w:jc w:val="lowKashida"/>
        <w:rPr>
          <w:rFonts w:ascii="Simplified Arabic" w:hAnsi="Simplified Arabic" w:cs="Simplified Arabic"/>
          <w:sz w:val="28"/>
          <w:szCs w:val="28"/>
          <w:rtl/>
        </w:rPr>
      </w:pPr>
      <w:r w:rsidRPr="00CF5736">
        <w:rPr>
          <w:rFonts w:ascii="Simplified Arabic" w:hAnsi="Simplified Arabic" w:cs="Simplified Arabic"/>
          <w:sz w:val="28"/>
          <w:szCs w:val="28"/>
          <w:rtl/>
        </w:rPr>
        <w:t xml:space="preserve">وقد أكد كيرزنر (2022) أن أهمية مؤشرات الأداء تتجلى في كونها تُحوّل الأهداف الاستراتيجية المجردة إلى مقاييس عملية قابلة للتتبع والمقارنة، مما يجعل الأداء مرئياً وقابلاً للفهم من قِبل جميع أصحاب المصلحة. </w:t>
      </w:r>
    </w:p>
    <w:p w14:paraId="06929C39" w14:textId="1EB82783"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lastRenderedPageBreak/>
        <w:t>كما أكد بارمنتر (2015) أن المؤشرات الفعّالة ينبغي أن تتصف بخصائص</w:t>
      </w:r>
      <w:r w:rsidRPr="00CF5736">
        <w:rPr>
          <w:rFonts w:ascii="Simplified Arabic" w:hAnsi="Simplified Arabic" w:cs="Simplified Arabic"/>
          <w:sz w:val="28"/>
          <w:szCs w:val="28"/>
        </w:rPr>
        <w:t xml:space="preserve"> SMART </w:t>
      </w:r>
      <w:r w:rsidRPr="00CF5736">
        <w:rPr>
          <w:rFonts w:ascii="Simplified Arabic" w:hAnsi="Simplified Arabic" w:cs="Simplified Arabic"/>
          <w:sz w:val="28"/>
          <w:szCs w:val="28"/>
          <w:rtl/>
        </w:rPr>
        <w:t>أي أن تكون محددة وقابلة للقياس وقابلة للتحقق وذات صلة ومحددة بإطار زمني، وهو ما يضمن أن تكون هذه المؤشرات ذات قيمة قرارية حقيقية وليس مجرد أدوات رصد وتوثيق. وفي السياق السعودي تحديداً، يكتسب مفهوم مؤشرات الأداء أهمية مضاعفة، نظراً لتعدد الجهات المشاركة في تنفيذ المشاريع التنموية وتنوع مستوياتها الإدارية وخلفياتها المؤسسية (كيرزنر، 2022؛ بارمنتر، 2015)</w:t>
      </w:r>
      <w:r w:rsidRPr="00CF5736">
        <w:rPr>
          <w:rFonts w:ascii="Simplified Arabic" w:hAnsi="Simplified Arabic" w:cs="Simplified Arabic"/>
          <w:sz w:val="28"/>
          <w:szCs w:val="28"/>
        </w:rPr>
        <w:t>.</w:t>
      </w:r>
    </w:p>
    <w:p w14:paraId="417FF738"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t xml:space="preserve">2. </w:t>
      </w:r>
      <w:r w:rsidRPr="00CF5736">
        <w:rPr>
          <w:rFonts w:ascii="Simplified Arabic" w:hAnsi="Simplified Arabic" w:cs="Simplified Arabic"/>
          <w:b/>
          <w:bCs/>
          <w:sz w:val="28"/>
          <w:szCs w:val="28"/>
          <w:rtl/>
        </w:rPr>
        <w:t>تصنيفات مؤشرات الأداء في إدارة المشاريع</w:t>
      </w:r>
    </w:p>
    <w:p w14:paraId="653C083E"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تنقسم مؤشرات أداء إدارة المشاريع وفق ما أرسته الأدبيات العلمية إلى عدة تصنيفات رئيسة، يمكن استعراضها على النحو الآتي</w:t>
      </w:r>
      <w:r w:rsidRPr="00CF5736">
        <w:rPr>
          <w:rFonts w:ascii="Simplified Arabic" w:hAnsi="Simplified Arabic" w:cs="Simplified Arabic"/>
          <w:sz w:val="28"/>
          <w:szCs w:val="28"/>
        </w:rPr>
        <w:t>:</w:t>
      </w:r>
    </w:p>
    <w:p w14:paraId="4B1517C0"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أ. مؤشرات الزمن</w:t>
      </w:r>
      <w:r w:rsidRPr="00CF5736">
        <w:rPr>
          <w:rFonts w:ascii="Simplified Arabic" w:hAnsi="Simplified Arabic" w:cs="Simplified Arabic"/>
          <w:b/>
          <w:bCs/>
          <w:sz w:val="28"/>
          <w:szCs w:val="28"/>
        </w:rPr>
        <w:t xml:space="preserve"> (Time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وتشمل مؤشر الالتزام بالجدول الزمني</w:t>
      </w:r>
      <w:r w:rsidRPr="00CF5736">
        <w:rPr>
          <w:rFonts w:ascii="Simplified Arabic" w:hAnsi="Simplified Arabic" w:cs="Simplified Arabic"/>
          <w:sz w:val="28"/>
          <w:szCs w:val="28"/>
        </w:rPr>
        <w:t xml:space="preserve"> (Schedule Performance Index — SPI)</w:t>
      </w:r>
      <w:r w:rsidRPr="00CF5736">
        <w:rPr>
          <w:rFonts w:ascii="Simplified Arabic" w:hAnsi="Simplified Arabic" w:cs="Simplified Arabic"/>
          <w:sz w:val="28"/>
          <w:szCs w:val="28"/>
          <w:rtl/>
        </w:rPr>
        <w:t>، ونسبة الانحراف الزمني، ومعدل إنجاز المعالم المرحلية في مواعيدها المحددة. وتُعدّ هذه المؤشرات من أكثر المؤشرات شيوعاً في التقييم، إلا أن الاعتماد عليها وحدها يُعطي صورة منقوصة عن الأداء الفعلي للمشروع</w:t>
      </w:r>
      <w:r w:rsidRPr="00CF5736">
        <w:rPr>
          <w:rFonts w:ascii="Simplified Arabic" w:hAnsi="Simplified Arabic" w:cs="Simplified Arabic"/>
          <w:sz w:val="28"/>
          <w:szCs w:val="28"/>
        </w:rPr>
        <w:t>.</w:t>
      </w:r>
    </w:p>
    <w:p w14:paraId="033D09CE"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ب. مؤشرات التكلفة</w:t>
      </w:r>
      <w:r w:rsidRPr="00CF5736">
        <w:rPr>
          <w:rFonts w:ascii="Simplified Arabic" w:hAnsi="Simplified Arabic" w:cs="Simplified Arabic"/>
          <w:b/>
          <w:bCs/>
          <w:sz w:val="28"/>
          <w:szCs w:val="28"/>
        </w:rPr>
        <w:t xml:space="preserve"> (Cost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وتشمل مؤشر أداء التكلفة</w:t>
      </w:r>
      <w:r w:rsidRPr="00CF5736">
        <w:rPr>
          <w:rFonts w:ascii="Simplified Arabic" w:hAnsi="Simplified Arabic" w:cs="Simplified Arabic"/>
          <w:sz w:val="28"/>
          <w:szCs w:val="28"/>
        </w:rPr>
        <w:t xml:space="preserve"> (Cost Performance Index — CPI)</w:t>
      </w:r>
      <w:r w:rsidRPr="00CF5736">
        <w:rPr>
          <w:rFonts w:ascii="Simplified Arabic" w:hAnsi="Simplified Arabic" w:cs="Simplified Arabic"/>
          <w:sz w:val="28"/>
          <w:szCs w:val="28"/>
          <w:rtl/>
        </w:rPr>
        <w:t>، ونسبة الانحراف عن الميزانية، وتكلفة الوحدة المنجزة مقارنةً بالمخطط، وهي المؤشرات الأكثر ارتباطاً بقرارات التمويل وإعادة تخصيص الموارد</w:t>
      </w:r>
      <w:r w:rsidRPr="00CF5736">
        <w:rPr>
          <w:rFonts w:ascii="Simplified Arabic" w:hAnsi="Simplified Arabic" w:cs="Simplified Arabic"/>
          <w:sz w:val="28"/>
          <w:szCs w:val="28"/>
        </w:rPr>
        <w:t>.</w:t>
      </w:r>
    </w:p>
    <w:p w14:paraId="57ADCA46"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ج. مؤشرات الجودة</w:t>
      </w:r>
      <w:r w:rsidRPr="00CF5736">
        <w:rPr>
          <w:rFonts w:ascii="Simplified Arabic" w:hAnsi="Simplified Arabic" w:cs="Simplified Arabic"/>
          <w:b/>
          <w:bCs/>
          <w:sz w:val="28"/>
          <w:szCs w:val="28"/>
        </w:rPr>
        <w:t xml:space="preserve"> (Quality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وتشمل معدل العيوب والأخطاء في المخرجات، ونسبة التوافق مع المواصفات التقنية، وعدد طلبات المراجعة والتصحيح، ومستوى رضا المستفيدين عن جودة المخرجات</w:t>
      </w:r>
      <w:r w:rsidRPr="00CF5736">
        <w:rPr>
          <w:rFonts w:ascii="Simplified Arabic" w:hAnsi="Simplified Arabic" w:cs="Simplified Arabic"/>
          <w:sz w:val="28"/>
          <w:szCs w:val="28"/>
        </w:rPr>
        <w:t>.</w:t>
      </w:r>
    </w:p>
    <w:p w14:paraId="4135C03D"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lastRenderedPageBreak/>
        <w:t>د. مؤشرات رضا أصحاب المصلحة</w:t>
      </w:r>
      <w:r w:rsidRPr="00CF5736">
        <w:rPr>
          <w:rFonts w:ascii="Simplified Arabic" w:hAnsi="Simplified Arabic" w:cs="Simplified Arabic"/>
          <w:b/>
          <w:bCs/>
          <w:sz w:val="28"/>
          <w:szCs w:val="28"/>
        </w:rPr>
        <w:t xml:space="preserve"> (Stakeholder Satisfaction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وتُقيس مدى تلبية المشروع لتوقعات الجهة المالكة والمستفيدين والمجتمع المحلي، وهي مؤشرات نوعية تكتسب أهمية متزايدة في المشاريع الحكومية الكبرى</w:t>
      </w:r>
      <w:r w:rsidRPr="00CF5736">
        <w:rPr>
          <w:rFonts w:ascii="Simplified Arabic" w:hAnsi="Simplified Arabic" w:cs="Simplified Arabic"/>
          <w:sz w:val="28"/>
          <w:szCs w:val="28"/>
        </w:rPr>
        <w:t>.</w:t>
      </w:r>
    </w:p>
    <w:p w14:paraId="461CC8B7"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هـ. مؤشرات الاستدامة والبيئة</w:t>
      </w:r>
      <w:r w:rsidRPr="00CF5736">
        <w:rPr>
          <w:rFonts w:ascii="Simplified Arabic" w:hAnsi="Simplified Arabic" w:cs="Simplified Arabic"/>
          <w:b/>
          <w:bCs/>
          <w:sz w:val="28"/>
          <w:szCs w:val="28"/>
        </w:rPr>
        <w:t xml:space="preserve"> (Sustainability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وتشمل نسبة استخدام مواد البناء الصديقة للبيئة، ومعدلات استهلاك الطاقة والمياه، ومدى الالتزام بمعايير التصميم المستدام</w:t>
      </w:r>
      <w:r w:rsidRPr="00CF5736">
        <w:rPr>
          <w:rFonts w:ascii="Simplified Arabic" w:hAnsi="Simplified Arabic" w:cs="Simplified Arabic"/>
          <w:sz w:val="28"/>
          <w:szCs w:val="28"/>
        </w:rPr>
        <w:t>.</w:t>
      </w:r>
    </w:p>
    <w:p w14:paraId="594CE52D"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و. مؤشرات السلامة المهنية</w:t>
      </w:r>
      <w:r w:rsidRPr="00CF5736">
        <w:rPr>
          <w:rFonts w:ascii="Simplified Arabic" w:hAnsi="Simplified Arabic" w:cs="Simplified Arabic"/>
          <w:b/>
          <w:bCs/>
          <w:sz w:val="28"/>
          <w:szCs w:val="28"/>
        </w:rPr>
        <w:t xml:space="preserve"> (Safety Indicators):</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وتشمل معدل الحوادث والإصابات في موقع العمل، ونسبة الامتثال لبروتوكولات السلامة، وعدد ساعات العمل بدون حوادث</w:t>
      </w:r>
      <w:r w:rsidRPr="00CF5736">
        <w:rPr>
          <w:rFonts w:ascii="Simplified Arabic" w:hAnsi="Simplified Arabic" w:cs="Simplified Arabic"/>
          <w:sz w:val="28"/>
          <w:szCs w:val="28"/>
        </w:rPr>
        <w:t>.</w:t>
      </w:r>
    </w:p>
    <w:p w14:paraId="7600E13C"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وقد أكد كيرزنر (2022) أن الاعتماد على هذه التصنيفات مجتمعةً يوفر للمديرين والمراجعين رؤية 360 درجة حول أداء المشروع، في حين يؤدي الاقتصار على تصنيف واحد أو اثنين إلى تحيّز في تقييم الأداء يُفضي إلى قرارات غير سليمة (كيرزنر، 2022)</w:t>
      </w:r>
      <w:r w:rsidRPr="00CF5736">
        <w:rPr>
          <w:rFonts w:ascii="Simplified Arabic" w:hAnsi="Simplified Arabic" w:cs="Simplified Arabic"/>
          <w:sz w:val="28"/>
          <w:szCs w:val="28"/>
        </w:rPr>
        <w:t>.</w:t>
      </w:r>
    </w:p>
    <w:p w14:paraId="1ACDBE99"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t xml:space="preserve">3. </w:t>
      </w:r>
      <w:r w:rsidRPr="00CF5736">
        <w:rPr>
          <w:rFonts w:ascii="Simplified Arabic" w:hAnsi="Simplified Arabic" w:cs="Simplified Arabic"/>
          <w:b/>
          <w:bCs/>
          <w:sz w:val="28"/>
          <w:szCs w:val="28"/>
          <w:rtl/>
        </w:rPr>
        <w:t>الأطر والنماذج العالمية لمؤشرات الأداء</w:t>
      </w:r>
    </w:p>
    <w:p w14:paraId="6215BA8A"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تعددت الأطر والنماذج العالمية المُطوّرة لقياس أداء المشاريع، ومن أبرزها</w:t>
      </w:r>
      <w:r w:rsidRPr="00CF5736">
        <w:rPr>
          <w:rFonts w:ascii="Simplified Arabic" w:hAnsi="Simplified Arabic" w:cs="Simplified Arabic"/>
          <w:sz w:val="28"/>
          <w:szCs w:val="28"/>
        </w:rPr>
        <w:t>:</w:t>
      </w:r>
    </w:p>
    <w:p w14:paraId="76A21A7E" w14:textId="31B0A603" w:rsidR="00CF5736" w:rsidRPr="00CF5736" w:rsidRDefault="00CF5736" w:rsidP="00CF5736">
      <w:pPr>
        <w:pStyle w:val="ListParagraph"/>
        <w:numPr>
          <w:ilvl w:val="0"/>
          <w:numId w:val="14"/>
        </w:numPr>
        <w:spacing w:line="360" w:lineRule="auto"/>
        <w:jc w:val="lowKashida"/>
        <w:rPr>
          <w:rFonts w:ascii="Simplified Arabic" w:hAnsi="Simplified Arabic" w:cs="Simplified Arabic"/>
          <w:sz w:val="28"/>
          <w:szCs w:val="28"/>
          <w:rtl/>
        </w:rPr>
      </w:pPr>
      <w:r w:rsidRPr="00CF5736">
        <w:rPr>
          <w:rFonts w:ascii="Simplified Arabic" w:hAnsi="Simplified Arabic" w:cs="Simplified Arabic"/>
          <w:b/>
          <w:bCs/>
          <w:sz w:val="28"/>
          <w:szCs w:val="28"/>
          <w:rtl/>
        </w:rPr>
        <w:t>دليل</w:t>
      </w:r>
      <w:r w:rsidRPr="00CF5736">
        <w:rPr>
          <w:rFonts w:ascii="Simplified Arabic" w:hAnsi="Simplified Arabic" w:cs="Simplified Arabic"/>
          <w:b/>
          <w:bCs/>
          <w:sz w:val="28"/>
          <w:szCs w:val="28"/>
        </w:rPr>
        <w:t xml:space="preserve"> PMBOK (</w:t>
      </w:r>
      <w:r w:rsidRPr="00CF5736">
        <w:rPr>
          <w:rFonts w:ascii="Simplified Arabic" w:hAnsi="Simplified Arabic" w:cs="Simplified Arabic"/>
          <w:b/>
          <w:bCs/>
          <w:sz w:val="28"/>
          <w:szCs w:val="28"/>
          <w:rtl/>
        </w:rPr>
        <w:t>معهد إدارة المشاريع</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يُمثّل هذا الدليل المرجع الأكثر استخداماً في تحديد مؤشرات الأداء، ويعتمد بشكل رئيس على منهجية القيمة المكتسبة</w:t>
      </w:r>
      <w:r w:rsidRPr="00CF5736">
        <w:rPr>
          <w:rFonts w:ascii="Simplified Arabic" w:hAnsi="Simplified Arabic" w:cs="Simplified Arabic"/>
          <w:sz w:val="28"/>
          <w:szCs w:val="28"/>
        </w:rPr>
        <w:t xml:space="preserve"> (Earned Value Management — EVM) </w:t>
      </w:r>
      <w:r w:rsidRPr="00CF5736">
        <w:rPr>
          <w:rFonts w:ascii="Simplified Arabic" w:hAnsi="Simplified Arabic" w:cs="Simplified Arabic"/>
          <w:sz w:val="28"/>
          <w:szCs w:val="28"/>
          <w:rtl/>
        </w:rPr>
        <w:t>التي تدمج بين الأداء الزمني والمالي في مؤشرَي</w:t>
      </w:r>
      <w:r w:rsidRPr="00CF5736">
        <w:rPr>
          <w:rFonts w:ascii="Simplified Arabic" w:hAnsi="Simplified Arabic" w:cs="Simplified Arabic"/>
          <w:sz w:val="28"/>
          <w:szCs w:val="28"/>
        </w:rPr>
        <w:t xml:space="preserve"> SPI </w:t>
      </w:r>
      <w:r w:rsidRPr="00CF5736">
        <w:rPr>
          <w:rFonts w:ascii="Simplified Arabic" w:hAnsi="Simplified Arabic" w:cs="Simplified Arabic"/>
          <w:sz w:val="28"/>
          <w:szCs w:val="28"/>
          <w:rtl/>
        </w:rPr>
        <w:t>و</w:t>
      </w:r>
      <w:r w:rsidRPr="00CF5736">
        <w:rPr>
          <w:rFonts w:ascii="Simplified Arabic" w:hAnsi="Simplified Arabic" w:cs="Simplified Arabic"/>
          <w:sz w:val="28"/>
          <w:szCs w:val="28"/>
        </w:rPr>
        <w:t xml:space="preserve"> CPI </w:t>
      </w:r>
      <w:r w:rsidRPr="00CF5736">
        <w:rPr>
          <w:rFonts w:ascii="Simplified Arabic" w:hAnsi="Simplified Arabic" w:cs="Simplified Arabic"/>
          <w:sz w:val="28"/>
          <w:szCs w:val="28"/>
          <w:rtl/>
        </w:rPr>
        <w:t>معاً، مما يوفر صورة متكاملة عن مدى التقدم في المشروع</w:t>
      </w:r>
      <w:r w:rsidRPr="00CF5736">
        <w:rPr>
          <w:rFonts w:ascii="Simplified Arabic" w:hAnsi="Simplified Arabic" w:cs="Simplified Arabic"/>
          <w:sz w:val="28"/>
          <w:szCs w:val="28"/>
        </w:rPr>
        <w:t xml:space="preserve"> </w:t>
      </w:r>
      <w:r w:rsidRPr="00CF5736">
        <w:rPr>
          <w:rFonts w:ascii="Simplified Arabic" w:hAnsi="Simplified Arabic" w:cs="Simplified Arabic" w:hint="cs"/>
          <w:sz w:val="28"/>
          <w:szCs w:val="28"/>
          <w:rtl/>
        </w:rPr>
        <w:t>(</w:t>
      </w:r>
      <w:r w:rsidRPr="00CF5736">
        <w:rPr>
          <w:rFonts w:ascii="Simplified Arabic" w:hAnsi="Simplified Arabic" w:cs="Simplified Arabic"/>
          <w:sz w:val="28"/>
          <w:szCs w:val="28"/>
          <w:rtl/>
        </w:rPr>
        <w:t>معهد إدارة المشاريع</w:t>
      </w:r>
      <w:r w:rsidRPr="00CF5736">
        <w:rPr>
          <w:rFonts w:ascii="Simplified Arabic" w:hAnsi="Simplified Arabic" w:cs="Simplified Arabic"/>
          <w:sz w:val="28"/>
          <w:szCs w:val="28"/>
        </w:rPr>
        <w:t xml:space="preserve"> PMI</w:t>
      </w:r>
      <w:r w:rsidRPr="00CF5736">
        <w:rPr>
          <w:rFonts w:ascii="Simplified Arabic" w:hAnsi="Simplified Arabic" w:cs="Simplified Arabic"/>
          <w:sz w:val="28"/>
          <w:szCs w:val="28"/>
          <w:rtl/>
        </w:rPr>
        <w:t>، 2021</w:t>
      </w:r>
      <w:r w:rsidRPr="00CF5736">
        <w:rPr>
          <w:rFonts w:ascii="Simplified Arabic" w:hAnsi="Simplified Arabic" w:cs="Simplified Arabic" w:hint="cs"/>
          <w:sz w:val="28"/>
          <w:szCs w:val="28"/>
          <w:rtl/>
        </w:rPr>
        <w:t>).</w:t>
      </w:r>
    </w:p>
    <w:p w14:paraId="43DF5639"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lastRenderedPageBreak/>
        <w:t>ب. بطاقة الأداء المتوازن</w:t>
      </w:r>
      <w:r w:rsidRPr="00CF5736">
        <w:rPr>
          <w:rFonts w:ascii="Simplified Arabic" w:hAnsi="Simplified Arabic" w:cs="Simplified Arabic"/>
          <w:b/>
          <w:bCs/>
          <w:sz w:val="28"/>
          <w:szCs w:val="28"/>
        </w:rPr>
        <w:t xml:space="preserve"> (Balanced Scorecard — BSC):</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قدّم كابلان ونورتون هذا النموذج لتوسيع مفهوم قياس الأداء ليتجاوز حدود المؤشرات المالية التقليدية، من خلال أربعة أبعاد متكاملة: المالي، والعميل، والعمليات الداخلية، والتعلم والنمو. وقد وجد هذا النموذج تطبيقاً واسعاً في إدارة المشاريع الحكومية، حيث يتجاوز الأداء المالي ليشمل رضا المستفيدين وكفاءة العمليات وقدرة الجهاز الحكومي على التطور والابتكار (كابلان ونورتون، 2004)</w:t>
      </w:r>
      <w:r w:rsidRPr="00CF5736">
        <w:rPr>
          <w:rFonts w:ascii="Simplified Arabic" w:hAnsi="Simplified Arabic" w:cs="Simplified Arabic"/>
          <w:sz w:val="28"/>
          <w:szCs w:val="28"/>
        </w:rPr>
        <w:t>.</w:t>
      </w:r>
    </w:p>
    <w:p w14:paraId="69FBABAF"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ج. نموذج التميز المؤسسي الأوروبي</w:t>
      </w:r>
      <w:r w:rsidRPr="00CF5736">
        <w:rPr>
          <w:rFonts w:ascii="Simplified Arabic" w:hAnsi="Simplified Arabic" w:cs="Simplified Arabic"/>
          <w:b/>
          <w:bCs/>
          <w:sz w:val="28"/>
          <w:szCs w:val="28"/>
        </w:rPr>
        <w:t xml:space="preserve"> (EFQM):</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يُعدّ من النماذج الشاملة التي تقيس الأداء من خلال محورَي المُمكّنات والنتائج، وقد وجد تطبيقاً في عدد من المؤسسات الحكومية السعودية الساعية إلى تحسين أدائها المؤسسي</w:t>
      </w:r>
      <w:r w:rsidRPr="00CF5736">
        <w:rPr>
          <w:rFonts w:ascii="Simplified Arabic" w:hAnsi="Simplified Arabic" w:cs="Simplified Arabic"/>
          <w:sz w:val="28"/>
          <w:szCs w:val="28"/>
        </w:rPr>
        <w:t>.</w:t>
      </w:r>
    </w:p>
    <w:p w14:paraId="76F656C0" w14:textId="77777777"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b/>
          <w:bCs/>
          <w:sz w:val="28"/>
          <w:szCs w:val="28"/>
          <w:rtl/>
        </w:rPr>
        <w:t>د. نموذج القيمة المكتسبة</w:t>
      </w:r>
      <w:r w:rsidRPr="00CF5736">
        <w:rPr>
          <w:rFonts w:ascii="Simplified Arabic" w:hAnsi="Simplified Arabic" w:cs="Simplified Arabic"/>
          <w:b/>
          <w:bCs/>
          <w:sz w:val="28"/>
          <w:szCs w:val="28"/>
        </w:rPr>
        <w:t xml:space="preserve"> (Earned Value Management — EVM):</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يُعتبر من أقوى أدوات قياس الأداء، إذ يدمج بين الجدول الزمني والتكلفة والإنجاز الفعلي في صيغة كمية واحدة، مما يتيح قياس الأداء في أي لحظة خلال دورة حياة المشروع واستشراف مآلاته بدقة عالية (فليمنج وكوبلمان، 2016)</w:t>
      </w:r>
      <w:r w:rsidRPr="00CF5736">
        <w:rPr>
          <w:rFonts w:ascii="Simplified Arabic" w:hAnsi="Simplified Arabic" w:cs="Simplified Arabic"/>
          <w:sz w:val="28"/>
          <w:szCs w:val="28"/>
        </w:rPr>
        <w:t>.</w:t>
      </w:r>
    </w:p>
    <w:p w14:paraId="636AFF74" w14:textId="4C06B1B0" w:rsidR="00CF5736" w:rsidRDefault="00CF5736" w:rsidP="00CF5736">
      <w:pPr>
        <w:spacing w:line="360" w:lineRule="auto"/>
        <w:jc w:val="lowKashida"/>
        <w:rPr>
          <w:rFonts w:ascii="Simplified Arabic" w:hAnsi="Simplified Arabic" w:cs="Simplified Arabic"/>
          <w:sz w:val="28"/>
          <w:szCs w:val="28"/>
          <w:rtl/>
        </w:rPr>
      </w:pPr>
      <w:r w:rsidRPr="00CF5736">
        <w:rPr>
          <w:rFonts w:ascii="Simplified Arabic" w:hAnsi="Simplified Arabic" w:cs="Simplified Arabic"/>
          <w:b/>
          <w:bCs/>
          <w:sz w:val="28"/>
          <w:szCs w:val="28"/>
          <w:rtl/>
        </w:rPr>
        <w:t>هـ. إطار</w:t>
      </w:r>
      <w:r w:rsidRPr="00CF5736">
        <w:rPr>
          <w:rFonts w:ascii="Simplified Arabic" w:hAnsi="Simplified Arabic" w:cs="Simplified Arabic"/>
          <w:b/>
          <w:bCs/>
          <w:sz w:val="28"/>
          <w:szCs w:val="28"/>
        </w:rPr>
        <w:t xml:space="preserve"> OECD </w:t>
      </w:r>
      <w:r w:rsidRPr="00CF5736">
        <w:rPr>
          <w:rFonts w:ascii="Simplified Arabic" w:hAnsi="Simplified Arabic" w:cs="Simplified Arabic"/>
          <w:b/>
          <w:bCs/>
          <w:sz w:val="28"/>
          <w:szCs w:val="28"/>
          <w:rtl/>
        </w:rPr>
        <w:t>لحوكمة البنية التحتية</w:t>
      </w:r>
      <w:r w:rsidRPr="00CF5736">
        <w:rPr>
          <w:rFonts w:ascii="Simplified Arabic" w:hAnsi="Simplified Arabic" w:cs="Simplified Arabic"/>
          <w:b/>
          <w:bCs/>
          <w:sz w:val="28"/>
          <w:szCs w:val="28"/>
        </w:rPr>
        <w:t>:</w:t>
      </w:r>
      <w:r w:rsidRPr="00CF5736">
        <w:rPr>
          <w:rFonts w:ascii="Simplified Arabic" w:hAnsi="Simplified Arabic" w:cs="Simplified Arabic"/>
          <w:sz w:val="28"/>
          <w:szCs w:val="28"/>
        </w:rPr>
        <w:t xml:space="preserve"> </w:t>
      </w:r>
      <w:r w:rsidRPr="00CF5736">
        <w:rPr>
          <w:rFonts w:ascii="Simplified Arabic" w:hAnsi="Simplified Arabic" w:cs="Simplified Arabic"/>
          <w:sz w:val="28"/>
          <w:szCs w:val="28"/>
          <w:rtl/>
        </w:rPr>
        <w:t>قدّمت منظمة التعاون الاقتصادي والتنمية إطاراً شاملاً لحوكمة مشاريع البنية التحتية يتضمن مؤشرات لقياس كفاءة التخطيط والتمويل والتنفيذ والتقييم، مع تركيز خاص على مبدأي الشفافية والمساءلة كمحركَين للأداء في المشاريع الوطنية الكبرى</w:t>
      </w:r>
      <w:r w:rsidRPr="00CF573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F5736">
        <w:rPr>
          <w:rFonts w:ascii="Simplified Arabic" w:hAnsi="Simplified Arabic" w:cs="Simplified Arabic"/>
          <w:sz w:val="28"/>
          <w:szCs w:val="28"/>
          <w:rtl/>
        </w:rPr>
        <w:t>منظمة التعاون الاقتصادي والتنمية</w:t>
      </w:r>
      <w:r w:rsidRPr="00CF5736">
        <w:rPr>
          <w:rFonts w:ascii="Simplified Arabic" w:hAnsi="Simplified Arabic" w:cs="Simplified Arabic"/>
          <w:sz w:val="28"/>
          <w:szCs w:val="28"/>
        </w:rPr>
        <w:t xml:space="preserve"> OECD</w:t>
      </w:r>
      <w:r w:rsidRPr="00CF573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7F354AC7" w14:textId="77777777" w:rsidR="00CF5736" w:rsidRDefault="00CF5736" w:rsidP="00CF5736">
      <w:pPr>
        <w:spacing w:line="360" w:lineRule="auto"/>
        <w:jc w:val="lowKashida"/>
        <w:rPr>
          <w:rFonts w:ascii="Simplified Arabic" w:hAnsi="Simplified Arabic" w:cs="Simplified Arabic"/>
          <w:sz w:val="28"/>
          <w:szCs w:val="28"/>
          <w:rtl/>
        </w:rPr>
      </w:pPr>
    </w:p>
    <w:p w14:paraId="401A42ED" w14:textId="77777777" w:rsidR="00CF5736" w:rsidRPr="00CF5736" w:rsidRDefault="00CF5736" w:rsidP="00CF5736">
      <w:pPr>
        <w:spacing w:line="360" w:lineRule="auto"/>
        <w:jc w:val="lowKashida"/>
        <w:rPr>
          <w:rFonts w:ascii="Simplified Arabic" w:hAnsi="Simplified Arabic" w:cs="Simplified Arabic"/>
          <w:sz w:val="28"/>
          <w:szCs w:val="28"/>
        </w:rPr>
      </w:pPr>
    </w:p>
    <w:p w14:paraId="1AD70126" w14:textId="77777777" w:rsidR="00CF5736" w:rsidRPr="00CF5736" w:rsidRDefault="00CF5736" w:rsidP="00CF5736">
      <w:pPr>
        <w:spacing w:line="360" w:lineRule="auto"/>
        <w:jc w:val="lowKashida"/>
        <w:rPr>
          <w:rFonts w:ascii="Simplified Arabic" w:hAnsi="Simplified Arabic" w:cs="Simplified Arabic"/>
          <w:b/>
          <w:bCs/>
          <w:sz w:val="28"/>
          <w:szCs w:val="28"/>
        </w:rPr>
      </w:pPr>
      <w:r w:rsidRPr="00CF5736">
        <w:rPr>
          <w:rFonts w:ascii="Simplified Arabic" w:hAnsi="Simplified Arabic" w:cs="Simplified Arabic"/>
          <w:b/>
          <w:bCs/>
          <w:sz w:val="28"/>
          <w:szCs w:val="28"/>
        </w:rPr>
        <w:lastRenderedPageBreak/>
        <w:t xml:space="preserve">4. </w:t>
      </w:r>
      <w:r w:rsidRPr="00CF5736">
        <w:rPr>
          <w:rFonts w:ascii="Simplified Arabic" w:hAnsi="Simplified Arabic" w:cs="Simplified Arabic"/>
          <w:b/>
          <w:bCs/>
          <w:sz w:val="28"/>
          <w:szCs w:val="28"/>
          <w:rtl/>
        </w:rPr>
        <w:t>مؤشرات الأداء في السياق السعودي — الواقع والتحديات</w:t>
      </w:r>
    </w:p>
    <w:p w14:paraId="4553D9E2" w14:textId="4A8CCDCD" w:rsidR="00CF5736" w:rsidRPr="00CF5736" w:rsidRDefault="00CF5736" w:rsidP="00CF5736">
      <w:pPr>
        <w:spacing w:line="360" w:lineRule="auto"/>
        <w:jc w:val="lowKashida"/>
        <w:rPr>
          <w:rFonts w:ascii="Simplified Arabic" w:hAnsi="Simplified Arabic" w:cs="Simplified Arabic"/>
          <w:sz w:val="28"/>
          <w:szCs w:val="28"/>
        </w:rPr>
      </w:pPr>
      <w:r w:rsidRPr="00CF5736">
        <w:rPr>
          <w:rFonts w:ascii="Simplified Arabic" w:hAnsi="Simplified Arabic" w:cs="Simplified Arabic"/>
          <w:sz w:val="28"/>
          <w:szCs w:val="28"/>
          <w:rtl/>
        </w:rPr>
        <w:t xml:space="preserve">في </w:t>
      </w:r>
      <w:r w:rsidR="009D4701">
        <w:rPr>
          <w:rFonts w:ascii="Simplified Arabic" w:hAnsi="Simplified Arabic" w:cs="Simplified Arabic"/>
          <w:sz w:val="28"/>
          <w:szCs w:val="28"/>
          <w:rtl/>
        </w:rPr>
        <w:t>السعودية</w:t>
      </w:r>
      <w:r w:rsidRPr="00CF5736">
        <w:rPr>
          <w:rFonts w:ascii="Simplified Arabic" w:hAnsi="Simplified Arabic" w:cs="Simplified Arabic"/>
          <w:sz w:val="28"/>
          <w:szCs w:val="28"/>
          <w:rtl/>
        </w:rPr>
        <w:t>، تطور تطبيق مؤشرات الأداء في إدارة المشاريع تطوراً ملحوظاً خلال العقد الأخير، خاصةً بعد إطلاق رؤية 2030 التي أسهمت في نقل ثقافة الأداء إلى مختلف القطاعات الحكومية والخاصة. وقد أنشأت الحكومة السعودية المركز الوطني لقياس أداء الأجهزة العامة (أداء) الذي يتولى وضع مؤشرات وطنية لقياس كفاءة الجهات الحكومية ومتابعة تنفيذ البرامج الوطنية، ويُعدّ هذا المركز مرجعاً رئيساً لتطوير ثقافة قياس الأداء على المستوى الوطني. ومع ذلك، تُشير الدراسات إلى أن تطبيق مؤشرات الأداء في المملكة لا يزال يواجه جملةً من التحديات أبرزها: غياب إطار وطني موحّد يتبناه الجميع، وتفاوت مستوى النضج المؤسسي بين الجهات المختلفة، وضعف التكامل بين أنظمة المعلومات المستخدمة في متابعة المشاريع (المركز الوطني لقياس أداء الأجهزة العامة "أداء"، 2023؛ الحازمي وماكافر، 2010)</w:t>
      </w:r>
      <w:r w:rsidRPr="00CF5736">
        <w:rPr>
          <w:rFonts w:ascii="Simplified Arabic" w:hAnsi="Simplified Arabic" w:cs="Simplified Arabic"/>
          <w:sz w:val="28"/>
          <w:szCs w:val="28"/>
        </w:rPr>
        <w:t>.</w:t>
      </w:r>
    </w:p>
    <w:p w14:paraId="3CDA8D17" w14:textId="77777777" w:rsidR="00CF5736" w:rsidRDefault="00CF5736" w:rsidP="00CF5736">
      <w:pPr>
        <w:spacing w:line="360" w:lineRule="auto"/>
        <w:jc w:val="lowKashida"/>
        <w:rPr>
          <w:rFonts w:ascii="Simplified Arabic" w:hAnsi="Simplified Arabic" w:cs="Simplified Arabic"/>
          <w:sz w:val="28"/>
          <w:szCs w:val="28"/>
          <w:rtl/>
        </w:rPr>
      </w:pPr>
      <w:r w:rsidRPr="00CF5736">
        <w:rPr>
          <w:rFonts w:ascii="Simplified Arabic" w:hAnsi="Simplified Arabic" w:cs="Simplified Arabic"/>
          <w:sz w:val="28"/>
          <w:szCs w:val="28"/>
          <w:rtl/>
        </w:rPr>
        <w:t>وقد أكد فليفبيرغ (2021) في دراسته الشاملة لأكبر المشاريع الحكومية في العالم أن غياب مؤشرات أداء واضحة ومحددة يُعدّ أحد الأسباب الجذرية لتأخر المشاريع الكبرى وتجاوزها للميزانيات، وهو استنتاج ينسجم تماماً مع التحديات التي تواجهها المملكة في سياق تنفيذ مشاريع رؤية 2030. كما أشار تيرنر وميلر (2019) إلى أن قياس أداء المشاريع لا يرتبط فقط بالمؤشرات الكمية، بل يمتد ليشمل النضج التنظيمي للجهة المنفذة ومدى قدرتها على تعلّم الدروس المستخلصة من المشاريع السابقة وتوظيفها في تحسين الأداء المستقبلي (فليفبيرغ، 2021؛ تيرنر وميلر، 2019)</w:t>
      </w:r>
      <w:r w:rsidRPr="00CF5736">
        <w:rPr>
          <w:rFonts w:ascii="Simplified Arabic" w:hAnsi="Simplified Arabic" w:cs="Simplified Arabic"/>
          <w:sz w:val="28"/>
          <w:szCs w:val="28"/>
        </w:rPr>
        <w:t>.</w:t>
      </w:r>
    </w:p>
    <w:p w14:paraId="1DDD0FE4" w14:textId="77777777" w:rsidR="00CF5736" w:rsidRDefault="00CF5736" w:rsidP="00CF5736">
      <w:pPr>
        <w:spacing w:line="360" w:lineRule="auto"/>
        <w:jc w:val="lowKashida"/>
        <w:rPr>
          <w:rFonts w:ascii="Simplified Arabic" w:hAnsi="Simplified Arabic" w:cs="Simplified Arabic"/>
          <w:sz w:val="28"/>
          <w:szCs w:val="28"/>
          <w:rtl/>
        </w:rPr>
      </w:pPr>
    </w:p>
    <w:p w14:paraId="4797506E" w14:textId="77777777" w:rsidR="00CF5736" w:rsidRDefault="00CF5736" w:rsidP="00CF5736">
      <w:pPr>
        <w:spacing w:line="360" w:lineRule="auto"/>
        <w:jc w:val="lowKashida"/>
        <w:rPr>
          <w:rFonts w:ascii="Simplified Arabic" w:hAnsi="Simplified Arabic" w:cs="Simplified Arabic"/>
          <w:sz w:val="28"/>
          <w:szCs w:val="28"/>
          <w:rtl/>
        </w:rPr>
      </w:pPr>
    </w:p>
    <w:p w14:paraId="2E37A3A0" w14:textId="717AF0A7" w:rsidR="00BB4256" w:rsidRPr="00BB4256" w:rsidRDefault="00BB4256" w:rsidP="00BB4256">
      <w:pPr>
        <w:spacing w:line="360" w:lineRule="auto"/>
        <w:jc w:val="lowKashida"/>
        <w:rPr>
          <w:rFonts w:ascii="Simplified Arabic" w:hAnsi="Simplified Arabic" w:cs="Simplified Arabic"/>
          <w:sz w:val="28"/>
          <w:szCs w:val="28"/>
        </w:rPr>
      </w:pPr>
    </w:p>
    <w:p w14:paraId="278D056C" w14:textId="77777777" w:rsidR="00BB4256" w:rsidRPr="00BB4256" w:rsidRDefault="00BB4256" w:rsidP="00016D1C">
      <w:pPr>
        <w:pStyle w:val="Heading2"/>
      </w:pPr>
      <w:bookmarkStart w:id="21" w:name="_Toc224474928"/>
      <w:r w:rsidRPr="00BB4256">
        <w:rPr>
          <w:rtl/>
        </w:rPr>
        <w:lastRenderedPageBreak/>
        <w:t>ثالثاً: الدراسات السابقة</w:t>
      </w:r>
      <w:bookmarkEnd w:id="21"/>
    </w:p>
    <w:p w14:paraId="6815C0F8"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أولاً: الدراسات العربية</w:t>
      </w:r>
    </w:p>
    <w:p w14:paraId="2598E7E6"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الأولى: الفهد وشوعي</w:t>
      </w:r>
      <w:r w:rsidRPr="00BB4256">
        <w:rPr>
          <w:rFonts w:ascii="Simplified Arabic" w:hAnsi="Simplified Arabic" w:cs="Simplified Arabic"/>
          <w:b/>
          <w:bCs/>
          <w:sz w:val="28"/>
          <w:szCs w:val="28"/>
        </w:rPr>
        <w:t xml:space="preserve"> (2024)</w:t>
      </w:r>
    </w:p>
    <w:p w14:paraId="76053B6B"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تناولت هذه الدراسة أثر تطبيق منهجيات إدارة المشاريع الاحترافية</w:t>
      </w:r>
      <w:r w:rsidRPr="00BB4256">
        <w:rPr>
          <w:rFonts w:ascii="Simplified Arabic" w:hAnsi="Simplified Arabic" w:cs="Simplified Arabic"/>
          <w:sz w:val="28"/>
          <w:szCs w:val="28"/>
        </w:rPr>
        <w:t xml:space="preserve"> (PMP) </w:t>
      </w:r>
      <w:r w:rsidRPr="00BB4256">
        <w:rPr>
          <w:rFonts w:ascii="Simplified Arabic" w:hAnsi="Simplified Arabic" w:cs="Simplified Arabic"/>
          <w:sz w:val="28"/>
          <w:szCs w:val="28"/>
          <w:rtl/>
        </w:rPr>
        <w:t>على مشاريع التخرج في الجامعات السعودية، وهدفت إلى استكشاف إمكانية دمج هذه المنهجيات ضمن منصات إلكترونية متكاملة تُتيح متابعة سير المشاريع الأكاديمية من لحظة تسجيلها وحتى مناقشتها، وتشمل تخطيط المشروع وتنظيم الموارد البشرية وضبط التقدم وتتبعه والتواصل الفعّال بين جميع الأطراف المعنية من طلاب وأعضاء هيئة تدريس ولجان مناقشة. اعتمدت الدراسة المنهج الوصفي التحليلي، وطُبّقت على عينة من طلاب وأعضاء هيئة التدريس في كلية الحاسبات بجامعة الملك عبد العزيز خلال عام 2024، من خلال استبيانَين مخصصَين لكلٍّ منهما. أظهرت النتائج أن دمج منهجيات إدارة المشاريع الحديثة في منصات إلكترونية يُسهم بشكل جوهري في تحسين التواصل بين الطلاب وأعضاء هيئة التدريس، وضبط إجراءات المشروع في كافة مراحله، والارتقاء بمستوى الإشراف والمتابعة وجودة المخرجات الأكاديمية. وأوصت الدراسة بتطبيق منهجيات إدارة المشاريع الاحترافية في مشاريع التخرج الجامعية، وإدراج مساقات متخصصة ضمن خطط الدراسة تتضمن مفاهيم التخطيط والتنظيم والتنفيذ والرقابة والمتابعة بما يُمكّن الطلاب من اكتساب المعرفة النظرية والمهارات التطبيقية اللازمة لسوق العمل السعودي في ظل توجهات رؤية 2030 (الفهد وشوعي، 2024)</w:t>
      </w:r>
      <w:r w:rsidRPr="00BB4256">
        <w:rPr>
          <w:rFonts w:ascii="Simplified Arabic" w:hAnsi="Simplified Arabic" w:cs="Simplified Arabic"/>
          <w:sz w:val="28"/>
          <w:szCs w:val="28"/>
        </w:rPr>
        <w:t>.</w:t>
      </w:r>
    </w:p>
    <w:p w14:paraId="4C4F28AC"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الثانية: بستاني وصلاح الدين</w:t>
      </w:r>
      <w:r w:rsidRPr="00BB4256">
        <w:rPr>
          <w:rFonts w:ascii="Simplified Arabic" w:hAnsi="Simplified Arabic" w:cs="Simplified Arabic"/>
          <w:b/>
          <w:bCs/>
          <w:sz w:val="28"/>
          <w:szCs w:val="28"/>
        </w:rPr>
        <w:t xml:space="preserve"> (2024)</w:t>
      </w:r>
    </w:p>
    <w:p w14:paraId="13D81ECF"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تناول الباحثان في هذه الدراسة دور إدارة المعرفة بأبعادها المختلفة — تخزين المعرفة وتطبيقها وتوليدها وتوزيعها — في إدارة المشاريع داخل مجموعة من الشركات الصغيرة والمتوسطة بمدينة </w:t>
      </w:r>
      <w:r w:rsidRPr="00BB4256">
        <w:rPr>
          <w:rFonts w:ascii="Simplified Arabic" w:hAnsi="Simplified Arabic" w:cs="Simplified Arabic"/>
          <w:sz w:val="28"/>
          <w:szCs w:val="28"/>
          <w:rtl/>
        </w:rPr>
        <w:lastRenderedPageBreak/>
        <w:t>الرياض، بالتركيز على محاور إدارة نطاق المشروع وتكامله والجدول الزمني والتكلفة والجودة. اعتُمد المنهج الوصفي التحليلي وطُوِّرت استبانة خاصة مستندة إلى أطر بحثية معتمدة، واستهدف الباحثان 145 مبحوثاً من أصحاب المصلحة ومتخذي القرار والعاملين في مستويات إدارية مختلفة. توصّلت الدراسة إلى أن إدارة المعرفة تُمثّل ركيزةً استراتيجية جوهرية تدعم جودة اتخاذ القرار وترفع من احتمالية نجاح المشاريع، وأن تحويل المعرفة وتوليدها وتوزيعها يؤثر مباشرةً في كفاءة إدارة نطاق المشروع وجودة مخرجاته. وقد أوصت الدراسة بضرورة التوعية بأهمية إدارة المعرفة في الاقتصاد السعودي، واعتماد الأسلوب العلمي في التخطيط والإدارة، والاستفادة من الإمكانيات الرقمية المتاحة في نشر المعرفة وتوظيفها لتقليل احتمالية الخطأ ورفع مستوى الأداء المؤسسي (بستاني وصلاح الدين، 2024)</w:t>
      </w:r>
      <w:r w:rsidRPr="00BB4256">
        <w:rPr>
          <w:rFonts w:ascii="Simplified Arabic" w:hAnsi="Simplified Arabic" w:cs="Simplified Arabic"/>
          <w:sz w:val="28"/>
          <w:szCs w:val="28"/>
        </w:rPr>
        <w:t>.</w:t>
      </w:r>
    </w:p>
    <w:p w14:paraId="004FF4EF"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الثالثة: شرفات وفكري</w:t>
      </w:r>
      <w:r w:rsidRPr="00BB4256">
        <w:rPr>
          <w:rFonts w:ascii="Simplified Arabic" w:hAnsi="Simplified Arabic" w:cs="Simplified Arabic"/>
          <w:b/>
          <w:bCs/>
          <w:sz w:val="28"/>
          <w:szCs w:val="28"/>
        </w:rPr>
        <w:t xml:space="preserve"> (2022)</w:t>
      </w:r>
    </w:p>
    <w:p w14:paraId="16741379" w14:textId="622B1A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ركّزت هذه الدراسة على مؤشرات الأداء الرئيسية</w:t>
      </w:r>
      <w:r w:rsidRPr="00BB4256">
        <w:rPr>
          <w:rFonts w:ascii="Simplified Arabic" w:hAnsi="Simplified Arabic" w:cs="Simplified Arabic"/>
          <w:sz w:val="28"/>
          <w:szCs w:val="28"/>
        </w:rPr>
        <w:t xml:space="preserve"> (KPIs) </w:t>
      </w:r>
      <w:r w:rsidRPr="00BB4256">
        <w:rPr>
          <w:rFonts w:ascii="Simplified Arabic" w:hAnsi="Simplified Arabic" w:cs="Simplified Arabic"/>
          <w:sz w:val="28"/>
          <w:szCs w:val="28"/>
          <w:rtl/>
        </w:rPr>
        <w:t xml:space="preserve">لنجاح مشاريع البناء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xml:space="preserve">، انطلاقاً من تساؤل جوهري مفاده: هل لا يزال المثلث الحديدي التقليدي — الوقت والتكلفة والجودة — كافياً وحده لتقييم نجاح هذه المشاريع؟ اعتمدت الدراسة على استبيان كمصدر رئيس للبيانات، مع مراجعة أدبية شاملة، واختارت أهم مؤشرات الأداء ثم قيّمتها ميدانياً. خلصت النتائج إلى أن المثلث الحديدي لم يعد كافياً لتقييم النجاح في المشاريع المعاصرة، وأن مؤشرات إضافية باتت جوهرية لا يمكن تجاهلها، أبرزها: السلامة المهنية، ورضا العميل والمستخدم النهائي، وإدارة المخاطر، والبناء المستدام، وإنتاجية العمالة، والربحية. وأضافت الدراسة بُعداً جديداً لمفهوم نجاح المشروع يجعله أكثر شمولاً وتمثيلاً للتحديات الواقعية التي تواجه قطاع البناء في المملكة، وأوصت بتبني منظومة مؤشرات موسّعة تتجاوز </w:t>
      </w:r>
      <w:r w:rsidRPr="00BB4256">
        <w:rPr>
          <w:rFonts w:ascii="Simplified Arabic" w:hAnsi="Simplified Arabic" w:cs="Simplified Arabic"/>
          <w:sz w:val="28"/>
          <w:szCs w:val="28"/>
          <w:rtl/>
        </w:rPr>
        <w:lastRenderedPageBreak/>
        <w:t>الأبعاد الثلاثة التقليدية وتشمل الاستدامة والسلامة ورضا أصحاب المصلحة كركائز أساسية في أي تقييم مهني (شرفات وفكري، 2022)</w:t>
      </w:r>
      <w:r w:rsidRPr="00BB4256">
        <w:rPr>
          <w:rFonts w:ascii="Simplified Arabic" w:hAnsi="Simplified Arabic" w:cs="Simplified Arabic"/>
          <w:sz w:val="28"/>
          <w:szCs w:val="28"/>
        </w:rPr>
        <w:t>.</w:t>
      </w:r>
    </w:p>
    <w:p w14:paraId="0AC51B19"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الرابعة: الشربيني وجاد</w:t>
      </w:r>
      <w:r w:rsidRPr="00BB4256">
        <w:rPr>
          <w:rFonts w:ascii="Simplified Arabic" w:hAnsi="Simplified Arabic" w:cs="Simplified Arabic"/>
          <w:b/>
          <w:bCs/>
          <w:sz w:val="28"/>
          <w:szCs w:val="28"/>
        </w:rPr>
        <w:t xml:space="preserve"> (2022)</w:t>
      </w:r>
    </w:p>
    <w:p w14:paraId="46AD43F5" w14:textId="4F1EA260"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هدفت هذه الدراسة إلى تحديد عوامل النجاح الحرجة</w:t>
      </w:r>
      <w:r w:rsidRPr="00BB4256">
        <w:rPr>
          <w:rFonts w:ascii="Simplified Arabic" w:hAnsi="Simplified Arabic" w:cs="Simplified Arabic"/>
          <w:sz w:val="28"/>
          <w:szCs w:val="28"/>
        </w:rPr>
        <w:t xml:space="preserve"> (CSFs) </w:t>
      </w:r>
      <w:r w:rsidRPr="00BB4256">
        <w:rPr>
          <w:rFonts w:ascii="Simplified Arabic" w:hAnsi="Simplified Arabic" w:cs="Simplified Arabic"/>
          <w:sz w:val="28"/>
          <w:szCs w:val="28"/>
          <w:rtl/>
        </w:rPr>
        <w:t>عند تطبيق مفاهيم إدارة الجودة الشاملة</w:t>
      </w:r>
      <w:r w:rsidRPr="00BB4256">
        <w:rPr>
          <w:rFonts w:ascii="Simplified Arabic" w:hAnsi="Simplified Arabic" w:cs="Simplified Arabic"/>
          <w:sz w:val="28"/>
          <w:szCs w:val="28"/>
        </w:rPr>
        <w:t xml:space="preserve"> (TQM) </w:t>
      </w:r>
      <w:r w:rsidRPr="00BB4256">
        <w:rPr>
          <w:rFonts w:ascii="Simplified Arabic" w:hAnsi="Simplified Arabic" w:cs="Simplified Arabic"/>
          <w:sz w:val="28"/>
          <w:szCs w:val="28"/>
          <w:rtl/>
        </w:rPr>
        <w:t>في مشاريع التشييد الكبرى، مع تركيز خاص على منطقة الشرق الأوسط وشمال إفريقيا</w:t>
      </w:r>
      <w:r w:rsidRPr="00BB4256">
        <w:rPr>
          <w:rFonts w:ascii="Simplified Arabic" w:hAnsi="Simplified Arabic" w:cs="Simplified Arabic"/>
          <w:sz w:val="28"/>
          <w:szCs w:val="28"/>
        </w:rPr>
        <w:t xml:space="preserve"> (MENA)</w:t>
      </w:r>
      <w:r w:rsidRPr="00BB4256">
        <w:rPr>
          <w:rFonts w:ascii="Simplified Arabic" w:hAnsi="Simplified Arabic" w:cs="Simplified Arabic"/>
          <w:sz w:val="28"/>
          <w:szCs w:val="28"/>
          <w:rtl/>
        </w:rPr>
        <w:t>، وبصفة أساسية على مصر و</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xml:space="preserve"> كنموذجَين تمثيليَّين. اعتمدت الدراسة منهجاً ميدانياً مُتكاملاً جمع بين الاستقصاءات والمقابلات الشخصية وورش العمل مع شركات المقاولات والمكاتب الاستشارية ومكاتب إدارة المشاريع، فيما شملت العينة 220 مشاركاً استُكمل منهم 105 استبيانات خضعت للتحليل الإحصائي والمناقشة المعمّقة. كشفت نتائج التحليل عن مجموعة من عوامل النجاح الحرجة المرتبطة بالبيئة التنظيمية والثقافة المؤسسية والهيكل الإداري، وأظهرت توافقاً واضحاً مع الأبحاث السابقة في هذا المجال. وأكدت الدراسة أن تطبيق إدارة الجودة الشاملة في مشاريع التشييد يُسهم في رفع كفاءة الأداء وتقليل الهدر، غير أن نجاحه يتوقف على مدى جاهزية البيئة المؤسسية لاستيعاب هذا التحول الجذري في منظومة العمل (الشربيني وجاد، 2022)</w:t>
      </w:r>
      <w:r w:rsidRPr="00BB4256">
        <w:rPr>
          <w:rFonts w:ascii="Simplified Arabic" w:hAnsi="Simplified Arabic" w:cs="Simplified Arabic"/>
          <w:sz w:val="28"/>
          <w:szCs w:val="28"/>
        </w:rPr>
        <w:t>.</w:t>
      </w:r>
    </w:p>
    <w:p w14:paraId="3AC1D5A7"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الخامسة: العطار وقطب</w:t>
      </w:r>
      <w:r w:rsidRPr="00BB4256">
        <w:rPr>
          <w:rFonts w:ascii="Simplified Arabic" w:hAnsi="Simplified Arabic" w:cs="Simplified Arabic"/>
          <w:b/>
          <w:bCs/>
          <w:sz w:val="28"/>
          <w:szCs w:val="28"/>
        </w:rPr>
        <w:t xml:space="preserve"> (2020)</w:t>
      </w:r>
    </w:p>
    <w:p w14:paraId="392E41E2"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تناولت هذه الدراسة تقييم مؤشرات الأداء الرئيسية بما يحقق رفع قيمة مشاريع التشييد في مصر، في ظل التقلبات الاقتصادية التي شهدها السوق المصري وأبرزها: ارتفاع أسعار مواد البناء عقب تحرير سعر صرف الجنيه، وتراجع جودة بعض المشاريع نتيجة ضغوط التكلفة. جمع الباحثان بين منهجَين: مراجعة الدراسات السابقة لمؤشرات الأداء الرئيسية وعوامل النجاح الحرجة على المستويَين العالمي والمحلي، واستبيان استهدف خبراء ومتخصصين تتراوح خبراتهم بين خمس سنوات وأكثر من عشرين </w:t>
      </w:r>
      <w:r w:rsidRPr="00BB4256">
        <w:rPr>
          <w:rFonts w:ascii="Simplified Arabic" w:hAnsi="Simplified Arabic" w:cs="Simplified Arabic"/>
          <w:sz w:val="28"/>
          <w:szCs w:val="28"/>
          <w:rtl/>
        </w:rPr>
        <w:lastRenderedPageBreak/>
        <w:t>عاماً في مشاريع البناء والتشييد. خلصت الدراسة إلى تحديد مؤشرات الأداء الأكثر تأثيراً في السوق المصري، إذ جاء ثلاثي التكلفة والوقت والجودة في مقدمة هذه المؤشرات مع تأكيد ضرورة مواءمتها مع الظروف الاقتصادية الخاصة بكل سوق. وتُضيف هذه الدراسة بُعداً واقعياً لموضوع قياس الأداء من خلال ربطه بالتحولات الاقتصادية المتغيرة، مما يجعل نتائجها قابلة للتطبيق في سياقات مشابهة كالسوق السعودي الذي يشهد تحولات اقتصادية عميقة في إطار رؤية 2030 (العطار وقطب، 2020)</w:t>
      </w:r>
      <w:r w:rsidRPr="00BB4256">
        <w:rPr>
          <w:rFonts w:ascii="Simplified Arabic" w:hAnsi="Simplified Arabic" w:cs="Simplified Arabic"/>
          <w:sz w:val="28"/>
          <w:szCs w:val="28"/>
        </w:rPr>
        <w:t>.</w:t>
      </w:r>
    </w:p>
    <w:p w14:paraId="74EC2FDB"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ثانياً: الدراسات الأجنبية</w:t>
      </w:r>
    </w:p>
    <w:p w14:paraId="23F4EC41"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الأولى: ألوتيبي وألشيباني ورحمان</w:t>
      </w:r>
      <w:r w:rsidRPr="00BB4256">
        <w:rPr>
          <w:rFonts w:ascii="Simplified Arabic" w:hAnsi="Simplified Arabic" w:cs="Simplified Arabic"/>
          <w:b/>
          <w:bCs/>
          <w:sz w:val="28"/>
          <w:szCs w:val="28"/>
        </w:rPr>
        <w:t xml:space="preserve"> (2025)</w:t>
      </w:r>
    </w:p>
    <w:p w14:paraId="061851A8"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طوّرت هذه الدراسة واختبرت نموذجاً إدارياً متكاملاً لتقييم فاعلية أنظمة التحكم في المشاريع الإنشائية السعودية، اعتماداً على إطار المدخلات — العمليات — المخرجات</w:t>
      </w:r>
      <w:r w:rsidRPr="00BB4256">
        <w:rPr>
          <w:rFonts w:ascii="Simplified Arabic" w:hAnsi="Simplified Arabic" w:cs="Simplified Arabic"/>
          <w:sz w:val="28"/>
          <w:szCs w:val="28"/>
        </w:rPr>
        <w:t xml:space="preserve"> (IPO). </w:t>
      </w:r>
      <w:r w:rsidRPr="00BB4256">
        <w:rPr>
          <w:rFonts w:ascii="Simplified Arabic" w:hAnsi="Simplified Arabic" w:cs="Simplified Arabic"/>
          <w:sz w:val="28"/>
          <w:szCs w:val="28"/>
          <w:rtl/>
        </w:rPr>
        <w:t>جُمعت البيانات الكمية من 222 مشروعاً مكتملاً عبر استبيانات موجَّهة للمهنيين المشرفين على تنفيذ المشاريع. يربط النموذج بين ثلاثة أنواع من المدخلات — التنظيمية والبشرية والتقنية — ومراحل التحكم التشغيلي كالتخطيط التفصيلي ومراقبة التقدم وإدارة المخاطر، ويقيس أثرها على نتائج المشروع من حيث الالتزام بالجدول الزمني والتكلفة والجودة وسلامة الموقع. كشفت النتائج أن العناصر التنظيمية كحوكمة المشروع ووضوح الأدوار والعناصر التقنية كأنظمة المتابعة وتقنية</w:t>
      </w:r>
      <w:r w:rsidRPr="00BB4256">
        <w:rPr>
          <w:rFonts w:ascii="Simplified Arabic" w:hAnsi="Simplified Arabic" w:cs="Simplified Arabic"/>
          <w:sz w:val="28"/>
          <w:szCs w:val="28"/>
        </w:rPr>
        <w:t xml:space="preserve"> BIM </w:t>
      </w:r>
      <w:r w:rsidRPr="00BB4256">
        <w:rPr>
          <w:rFonts w:ascii="Simplified Arabic" w:hAnsi="Simplified Arabic" w:cs="Simplified Arabic"/>
          <w:sz w:val="28"/>
          <w:szCs w:val="28"/>
          <w:rtl/>
        </w:rPr>
        <w:t>تؤثر بقوة في فاعلية التحكم، وأن هذه الفاعلية ترتبط ارتباطاً مباشراً بتحسين مؤشرات الأداء الأساسية للمشروع وتقليل التأخير وترشيد التكاليف. وأوصت الدراسة بتعزيز التكامل بين الأنظمة التقنية والإجراءات التنظيمية وتطوير كفاءات الكوادر البشرية كخطوات عملية لرفع مؤشرات الأداء في قطاع البناء السعودي (ألوتيبي وألشيباني ورحمان، 2025)</w:t>
      </w:r>
      <w:r w:rsidRPr="00BB4256">
        <w:rPr>
          <w:rFonts w:ascii="Simplified Arabic" w:hAnsi="Simplified Arabic" w:cs="Simplified Arabic"/>
          <w:sz w:val="28"/>
          <w:szCs w:val="28"/>
        </w:rPr>
        <w:t>.</w:t>
      </w:r>
    </w:p>
    <w:p w14:paraId="457CC993"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lastRenderedPageBreak/>
        <w:t>الدراسة الثانية: ألحربي وألسعدي ورفعت</w:t>
      </w:r>
      <w:r w:rsidRPr="00BB4256">
        <w:rPr>
          <w:rFonts w:ascii="Simplified Arabic" w:hAnsi="Simplified Arabic" w:cs="Simplified Arabic"/>
          <w:b/>
          <w:bCs/>
          <w:sz w:val="28"/>
          <w:szCs w:val="28"/>
        </w:rPr>
        <w:t xml:space="preserve"> (2024)</w:t>
      </w:r>
    </w:p>
    <w:p w14:paraId="5F4DF813" w14:textId="195A1F21"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قدّمت هذه الدراسة نموذجاً منظومياً لتقييم أداء المقاولين في مشاريع التشييد ب</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بهدف توفير أداة معيارية موضوعية لقياس الأداء المؤسسي والتعاقدي. اعتمد الباحثون على مراجعة أدبية شاملة واستطلاعات ميدانية لتحديد مجموعة من مؤشرات الأداء الرئيسية</w:t>
      </w:r>
      <w:r w:rsidRPr="00BB4256">
        <w:rPr>
          <w:rFonts w:ascii="Simplified Arabic" w:hAnsi="Simplified Arabic" w:cs="Simplified Arabic"/>
          <w:sz w:val="28"/>
          <w:szCs w:val="28"/>
        </w:rPr>
        <w:t xml:space="preserve"> (KPIs) </w:t>
      </w:r>
      <w:r w:rsidRPr="00BB4256">
        <w:rPr>
          <w:rFonts w:ascii="Simplified Arabic" w:hAnsi="Simplified Arabic" w:cs="Simplified Arabic"/>
          <w:sz w:val="28"/>
          <w:szCs w:val="28"/>
          <w:rtl/>
        </w:rPr>
        <w:t>الأساسية، شملت مؤشرات مالية كالسيولة وهامش الربح، ومؤشرات تشغيلية كالالتزام بالجدول الزمني وجودة التنفيذ ومعدل الحوادث، ومؤشرات علاقة الأطراف كرضا المالك والالتزام التعاقدي. وبعد اختبار النموذج، تم اقتراح مقياس موحّد يتضمن أوزاناً لكل مجموعة مؤشرات وفقاً لأهمية أصحاب المصلحة في السياق السعودي. وخلصت الدراسة إلى أن اعتماد مثل هذا النموذج يُساعد الجهات المالكة والرقابية على تصنيف المقاولين وتصميم حوافز وعقوبات قائمة على قياسات موضوعية، مما يُسهم في رفع مستوى الأداء العام وتقليل الانحرافات الزمنية والمالية في مشاريع البناء السعودية (ألحربي وألسعدي ورفعت، 2024)</w:t>
      </w:r>
      <w:r w:rsidRPr="00BB4256">
        <w:rPr>
          <w:rFonts w:ascii="Simplified Arabic" w:hAnsi="Simplified Arabic" w:cs="Simplified Arabic"/>
          <w:sz w:val="28"/>
          <w:szCs w:val="28"/>
        </w:rPr>
        <w:t>.</w:t>
      </w:r>
    </w:p>
    <w:p w14:paraId="30B28B88"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الثالثة: الزهراني وإمسلي</w:t>
      </w:r>
      <w:r w:rsidRPr="00BB4256">
        <w:rPr>
          <w:rFonts w:ascii="Simplified Arabic" w:hAnsi="Simplified Arabic" w:cs="Simplified Arabic"/>
          <w:b/>
          <w:bCs/>
          <w:sz w:val="28"/>
          <w:szCs w:val="28"/>
        </w:rPr>
        <w:t xml:space="preserve"> (2022)</w:t>
      </w:r>
    </w:p>
    <w:p w14:paraId="4C9FBB12" w14:textId="234E7083"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استعرضت هذه الدراسة مجموعة من مؤشرات الأداء الرئيسية</w:t>
      </w:r>
      <w:r w:rsidRPr="00BB4256">
        <w:rPr>
          <w:rFonts w:ascii="Simplified Arabic" w:hAnsi="Simplified Arabic" w:cs="Simplified Arabic"/>
          <w:sz w:val="28"/>
          <w:szCs w:val="28"/>
        </w:rPr>
        <w:t xml:space="preserve"> (KPIs) </w:t>
      </w:r>
      <w:r w:rsidRPr="00BB4256">
        <w:rPr>
          <w:rFonts w:ascii="Simplified Arabic" w:hAnsi="Simplified Arabic" w:cs="Simplified Arabic"/>
          <w:sz w:val="28"/>
          <w:szCs w:val="28"/>
          <w:rtl/>
        </w:rPr>
        <w:t xml:space="preserve">المستخدمة لقياس نجاح مشاريع التشييد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xml:space="preserve">، وقيّمت أهميتها العملية من خلال استبيان شمل مهندسين ومديري مشاريع محليين. اعتمدت الدراسة على مراجعة أدبية شاملة وتحليل استجابات المشاركين، وحدّدت مؤشرات ذات أولوية قصوى تشمل الوقت والتكلفة والجودة والسلامة المهنية والاستدامة ورضا العميل وإدارة المخاطر. وتوصلت إلى أن المثلث الحديدي لا يزال محوراً أساسياً لكنه يُوسَّع عملياً ليشمل السلامة والاستدامة ورضا المستفيدين كعناصر جوهرية لا تقل أهمية. واقترحت الدراسة إطاراً متكاملاً لقياس الأداء يعتمد مقاييس كمية ووصفية قابلة للتطبيق في البيئة السعودية، وأوصت بتوحيد المصطلحات </w:t>
      </w:r>
      <w:r w:rsidRPr="00BB4256">
        <w:rPr>
          <w:rFonts w:ascii="Simplified Arabic" w:hAnsi="Simplified Arabic" w:cs="Simplified Arabic"/>
          <w:sz w:val="28"/>
          <w:szCs w:val="28"/>
          <w:rtl/>
        </w:rPr>
        <w:lastRenderedPageBreak/>
        <w:t>والمؤشرات بين الجهات لضمان مقارنات موضوعية ودقيقة بين المشاريع المختلفة (الزهراني وإمسلي، 2022)</w:t>
      </w:r>
      <w:r w:rsidRPr="00BB4256">
        <w:rPr>
          <w:rFonts w:ascii="Simplified Arabic" w:hAnsi="Simplified Arabic" w:cs="Simplified Arabic"/>
          <w:sz w:val="28"/>
          <w:szCs w:val="28"/>
        </w:rPr>
        <w:t>.</w:t>
      </w:r>
    </w:p>
    <w:p w14:paraId="58C5D823"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الرابعة: جواد وليدويث</w:t>
      </w:r>
      <w:r w:rsidRPr="00BB4256">
        <w:rPr>
          <w:rFonts w:ascii="Simplified Arabic" w:hAnsi="Simplified Arabic" w:cs="Simplified Arabic"/>
          <w:b/>
          <w:bCs/>
          <w:sz w:val="28"/>
          <w:szCs w:val="28"/>
        </w:rPr>
        <w:t xml:space="preserve"> (2022)</w:t>
      </w:r>
    </w:p>
    <w:p w14:paraId="39018910" w14:textId="77F95D92"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طوّرت هذه الدراسة نموذج قياس متكاملاً لتقييم فاعلية أنظمة التحكم في المشاريع الهندسية والإنشائية في قطاع البتروكيماويات والصناعات الكيميائية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مستخدمةً منهج نضج إدارة المشاريع وأسلوب تحليل التسلسل الهرمي الضبابي</w:t>
      </w:r>
      <w:r w:rsidRPr="00BB4256">
        <w:rPr>
          <w:rFonts w:ascii="Simplified Arabic" w:hAnsi="Simplified Arabic" w:cs="Simplified Arabic"/>
          <w:sz w:val="28"/>
          <w:szCs w:val="28"/>
        </w:rPr>
        <w:t xml:space="preserve"> (FAHP). </w:t>
      </w:r>
      <w:r w:rsidRPr="00BB4256">
        <w:rPr>
          <w:rFonts w:ascii="Simplified Arabic" w:hAnsi="Simplified Arabic" w:cs="Simplified Arabic"/>
          <w:sz w:val="28"/>
          <w:szCs w:val="28"/>
          <w:rtl/>
        </w:rPr>
        <w:t>كشفت النتائج عن ستة عناصر حرجة لنجاح أنظمة التحكم: إدارة التغيير، والقيمة المكتسبة، والخطة الأساسية، والتحميل على الموارد، ومنهجية قياس التقدم، وبرنامج الحوكمة. كما طوّرت الدراسة مؤشرَين جديدَين هما: مؤشر نضج نظام التحكم</w:t>
      </w:r>
      <w:r w:rsidRPr="00BB4256">
        <w:rPr>
          <w:rFonts w:ascii="Simplified Arabic" w:hAnsi="Simplified Arabic" w:cs="Simplified Arabic"/>
          <w:sz w:val="28"/>
          <w:szCs w:val="28"/>
        </w:rPr>
        <w:t xml:space="preserve"> (PCSMM) </w:t>
      </w:r>
      <w:r w:rsidRPr="00BB4256">
        <w:rPr>
          <w:rFonts w:ascii="Simplified Arabic" w:hAnsi="Simplified Arabic" w:cs="Simplified Arabic"/>
          <w:sz w:val="28"/>
          <w:szCs w:val="28"/>
          <w:rtl/>
        </w:rPr>
        <w:t>ومؤشر نجاح نظام التحكم</w:t>
      </w:r>
      <w:r w:rsidRPr="00BB4256">
        <w:rPr>
          <w:rFonts w:ascii="Simplified Arabic" w:hAnsi="Simplified Arabic" w:cs="Simplified Arabic"/>
          <w:sz w:val="28"/>
          <w:szCs w:val="28"/>
        </w:rPr>
        <w:t xml:space="preserve"> (PCSSI)</w:t>
      </w:r>
      <w:r w:rsidRPr="00BB4256">
        <w:rPr>
          <w:rFonts w:ascii="Simplified Arabic" w:hAnsi="Simplified Arabic" w:cs="Simplified Arabic"/>
          <w:sz w:val="28"/>
          <w:szCs w:val="28"/>
          <w:rtl/>
        </w:rPr>
        <w:t>، اللذان يُتيحان لمديري المشاريع تحديد مستوى نضجهم المؤسسي وتحديد مجالات التحسين بدقة. وتُقدم هذه الدراسة إضافة نوعية بالغة الأهمية في مجال قياس الأداء، إذ تنتقل من المؤشرات التقليدية إلى مؤشرات النضج المؤسسي التي تعكس القدرة الحقيقية للمنظمة على تحقيق التحكم الفعّال في مشاريعها (جواد وليدويث، 2022)</w:t>
      </w:r>
      <w:r w:rsidRPr="00BB4256">
        <w:rPr>
          <w:rFonts w:ascii="Simplified Arabic" w:hAnsi="Simplified Arabic" w:cs="Simplified Arabic"/>
          <w:sz w:val="28"/>
          <w:szCs w:val="28"/>
        </w:rPr>
        <w:t>.</w:t>
      </w:r>
    </w:p>
    <w:p w14:paraId="4C38854D"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الخامسة: جواد وليدويث وخان</w:t>
      </w:r>
      <w:r w:rsidRPr="00BB4256">
        <w:rPr>
          <w:rFonts w:ascii="Simplified Arabic" w:hAnsi="Simplified Arabic" w:cs="Simplified Arabic"/>
          <w:b/>
          <w:bCs/>
          <w:sz w:val="28"/>
          <w:szCs w:val="28"/>
        </w:rPr>
        <w:t xml:space="preserve"> (2024)</w:t>
      </w:r>
    </w:p>
    <w:p w14:paraId="2F5EAA19"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استكشفت هذه الدراسة العوامل المحفّزة والمعيقة التي تؤثر في تطبيق أنظمة التحكم في المشاريع</w:t>
      </w:r>
      <w:r w:rsidRPr="00BB4256">
        <w:rPr>
          <w:rFonts w:ascii="Simplified Arabic" w:hAnsi="Simplified Arabic" w:cs="Simplified Arabic"/>
          <w:sz w:val="28"/>
          <w:szCs w:val="28"/>
        </w:rPr>
        <w:t xml:space="preserve"> (PCS) </w:t>
      </w:r>
      <w:r w:rsidRPr="00BB4256">
        <w:rPr>
          <w:rFonts w:ascii="Simplified Arabic" w:hAnsi="Simplified Arabic" w:cs="Simplified Arabic"/>
          <w:sz w:val="28"/>
          <w:szCs w:val="28"/>
          <w:rtl/>
        </w:rPr>
        <w:t xml:space="preserve">وأثرها على تحقيق الأهداف التشغيلية في قطاع البتروكيماويات السعودي. اعتمد الباحثون منهجاً مختلطاً يجمع بين التحليل الوصفي ونماذج الانحدار، وجُمعت البيانات من استبيان شمل 400 مدير مشروع. كشفت النتائج أن أنظمة التحكم الناجحة هي المفتاح الأساسي لتحقيق أهداف المشروع وبخاصة الالتزام بالتكاليف، وأن الحوكمة المؤسسية تُعدّ أهم عناصر نجاح نظام التحكم. كما أثبتت الدراسة أن غياب العمليات الموحّدة يُمثّل أبرز العوائق أمام الحوكمة الفعّالة، وأن توافر فريق مشروع </w:t>
      </w:r>
      <w:r w:rsidRPr="00BB4256">
        <w:rPr>
          <w:rFonts w:ascii="Simplified Arabic" w:hAnsi="Simplified Arabic" w:cs="Simplified Arabic"/>
          <w:sz w:val="28"/>
          <w:szCs w:val="28"/>
          <w:rtl/>
        </w:rPr>
        <w:lastRenderedPageBreak/>
        <w:t>ذي خبرة مُعتمدة يُشكّل أهم المحفّزات لتطبيق معيار القيمة المكتسبة بفاعلية. وأوصت الدراسة باعتماد أنظمة التحكم أداةً استراتيجية شاملة وليس مجرد آلية تشغيلية، بما يضمن التوافق الكامل بين أنظمة القياس والأهداف التنموية الوطنية (جواد وليدويث وخان، 2024)</w:t>
      </w:r>
      <w:r w:rsidRPr="00BB4256">
        <w:rPr>
          <w:rFonts w:ascii="Simplified Arabic" w:hAnsi="Simplified Arabic" w:cs="Simplified Arabic"/>
          <w:sz w:val="28"/>
          <w:szCs w:val="28"/>
        </w:rPr>
        <w:t>.</w:t>
      </w:r>
    </w:p>
    <w:p w14:paraId="5088EDD2"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السادسة: الحازمي وماكافر</w:t>
      </w:r>
      <w:r w:rsidRPr="00BB4256">
        <w:rPr>
          <w:rFonts w:ascii="Simplified Arabic" w:hAnsi="Simplified Arabic" w:cs="Simplified Arabic"/>
          <w:b/>
          <w:bCs/>
          <w:sz w:val="28"/>
          <w:szCs w:val="28"/>
        </w:rPr>
        <w:t xml:space="preserve"> (2010)</w:t>
      </w:r>
    </w:p>
    <w:p w14:paraId="301876AB" w14:textId="53F3FA56"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تُمثل هذه الدراسة من الأعمال الأكاديمية الرائدة التي رصدت واقع إدارة المشاريع في الدول النامية مع تركيز خاص على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إذ قيّمت مستوى أداء الشركات السعودية في إدارة مشاريع البناء وفق معايير دولية محددة. كشفت الدراسة عن فجوة واضحة بين الممارسات المعتمدة محلياً والمعايير الدولية في مجالات التخطيط وإدارة المخاطر والتوثيق وقياس الأداء. وعلى الرغم من مرور أكثر من عقدَين على نشرها، تحتفظ نتائجها بأهمية مرجعية كبيرة لفهم الجذور التاريخية للتحديات التي لا تزال تواجه قياس الأداء في المملكة، كما تُشكّل قاعدة مقارنة مهمة لتقييم مدى التطور الذي أحرزته المملكة في هذا المجال خلال العقود الماضية، لا سيما في ضوء الإصلاحات الهيكلية التي أعقبت إطلاق رؤية 2030 (الحازمي وماكافر، 2010)</w:t>
      </w:r>
      <w:r w:rsidRPr="00BB4256">
        <w:rPr>
          <w:rFonts w:ascii="Simplified Arabic" w:hAnsi="Simplified Arabic" w:cs="Simplified Arabic"/>
          <w:sz w:val="28"/>
          <w:szCs w:val="28"/>
        </w:rPr>
        <w:t>.</w:t>
      </w:r>
    </w:p>
    <w:p w14:paraId="0912B9F3"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الدراسة السابعة: ألسليمان وآخرون</w:t>
      </w:r>
      <w:r w:rsidRPr="00BB4256">
        <w:rPr>
          <w:rFonts w:ascii="Simplified Arabic" w:hAnsi="Simplified Arabic" w:cs="Simplified Arabic"/>
          <w:b/>
          <w:bCs/>
          <w:sz w:val="28"/>
          <w:szCs w:val="28"/>
        </w:rPr>
        <w:t xml:space="preserve"> (2023)</w:t>
      </w:r>
    </w:p>
    <w:p w14:paraId="2E745A79" w14:textId="55B888E1"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هدفت هذه الدراسة إلى تحديد عوامل النجاح الحرجة لمشاريع البناء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مع تركيز خاص على تعقيدات المشاريع الصناعية ومتعددة الأطراف. جُمعت البيانات من خلال استبيانات ميدانية شملت 342 مستجيباً من مديري مشاريع ومهندسين ومشرفي بناء، وجرى تحليلها إحصائياً باستخدام برنامج</w:t>
      </w:r>
      <w:r w:rsidRPr="00BB4256">
        <w:rPr>
          <w:rFonts w:ascii="Simplified Arabic" w:hAnsi="Simplified Arabic" w:cs="Simplified Arabic"/>
          <w:sz w:val="28"/>
          <w:szCs w:val="28"/>
        </w:rPr>
        <w:t xml:space="preserve"> SPSS. </w:t>
      </w:r>
      <w:r w:rsidRPr="00BB4256">
        <w:rPr>
          <w:rFonts w:ascii="Simplified Arabic" w:hAnsi="Simplified Arabic" w:cs="Simplified Arabic"/>
          <w:sz w:val="28"/>
          <w:szCs w:val="28"/>
          <w:rtl/>
        </w:rPr>
        <w:t xml:space="preserve">أظهرت النتائج أن مشاريع البناء في المملكة تتأثر بخمسة عوامل حرجة رئيسة هي: مؤهلات مدير المشروع وخبرته، والممارسات المعتمدة في إدارة المشاريع، والتوافر الزمني للعمالة الماهرة والمعدات، ووضوح تعريف نطاق المشروع، والظروف المناخية والبيئية. وأوصت الدراسة بتعيين </w:t>
      </w:r>
      <w:r w:rsidRPr="00BB4256">
        <w:rPr>
          <w:rFonts w:ascii="Simplified Arabic" w:hAnsi="Simplified Arabic" w:cs="Simplified Arabic"/>
          <w:sz w:val="28"/>
          <w:szCs w:val="28"/>
          <w:rtl/>
        </w:rPr>
        <w:lastRenderedPageBreak/>
        <w:t>مديري مشاريع معتمدين مهنياً، وإنشاء مكاتب إدارة المشاريع</w:t>
      </w:r>
      <w:r w:rsidRPr="00BB4256">
        <w:rPr>
          <w:rFonts w:ascii="Simplified Arabic" w:hAnsi="Simplified Arabic" w:cs="Simplified Arabic"/>
          <w:sz w:val="28"/>
          <w:szCs w:val="28"/>
        </w:rPr>
        <w:t xml:space="preserve"> (PMO)</w:t>
      </w:r>
      <w:r w:rsidRPr="00BB4256">
        <w:rPr>
          <w:rFonts w:ascii="Simplified Arabic" w:hAnsi="Simplified Arabic" w:cs="Simplified Arabic"/>
          <w:sz w:val="28"/>
          <w:szCs w:val="28"/>
          <w:rtl/>
        </w:rPr>
        <w:t>، ومراجعة استراتيجيات سلاسل الإمداد لدى الجهات المنفِّذة، في إطار توجهات شاملة تستهدف تطوير منظومة إدارة المشاريع الوطنية (ألسليمان وآخرون، 2023)</w:t>
      </w:r>
      <w:r w:rsidRPr="00BB4256">
        <w:rPr>
          <w:rFonts w:ascii="Simplified Arabic" w:hAnsi="Simplified Arabic" w:cs="Simplified Arabic"/>
          <w:sz w:val="28"/>
          <w:szCs w:val="28"/>
        </w:rPr>
        <w:t>.</w:t>
      </w:r>
    </w:p>
    <w:p w14:paraId="11959E27" w14:textId="77777777" w:rsidR="00BB4256" w:rsidRPr="00BB4256" w:rsidRDefault="00BB4256" w:rsidP="009D4701">
      <w:pPr>
        <w:pStyle w:val="Heading2"/>
      </w:pPr>
      <w:bookmarkStart w:id="22" w:name="_Toc224474929"/>
      <w:r w:rsidRPr="00BB4256">
        <w:rPr>
          <w:rtl/>
        </w:rPr>
        <w:t>رابعاً: مناقشة نتائج الدراسات السابقة وما تقدمه الدراسة الحالية</w:t>
      </w:r>
      <w:bookmarkEnd w:id="22"/>
    </w:p>
    <w:p w14:paraId="33E0E641"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t xml:space="preserve">1. </w:t>
      </w:r>
      <w:r w:rsidRPr="00BB4256">
        <w:rPr>
          <w:rFonts w:ascii="Simplified Arabic" w:hAnsi="Simplified Arabic" w:cs="Simplified Arabic"/>
          <w:b/>
          <w:bCs/>
          <w:sz w:val="28"/>
          <w:szCs w:val="28"/>
          <w:rtl/>
        </w:rPr>
        <w:t>أوجه التقاطع والاتفاق بين الدراسات السابقة</w:t>
      </w:r>
    </w:p>
    <w:p w14:paraId="55EE2C45"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تكشف المراجعة الشاملة للدراسات السابقة — العربية والأجنبية — عن جملة من المحاور المشتركة التي يتقاطع حولها الباحثون بصرف النظر عن اختلاف بيئاتهم البحثية وأدواتهم المنهجية. يتجلى أول هذه المحاور في الاتفاق شبه التام على قصور المثلث الحديدي التقليدي — الوقت والتكلفة والجودة — عن تقديم صورة كاملة ودقيقة عن أداء المشاريع المعاصرة، وهو اتفاق تجلّى بوضوح في دراسات شرفات وفكري (2022) والزهراني وإمسلي (2022)، اللتَين أثبتتا ميدانياً أن مؤشرات السلامة والاستدامة ورضا المستفيدين وإدارة المخاطر باتت تُساوي أو تتفوق في أهميتها على المؤشرات الثلاثة الكلاسيكية في سياق قطاع البناء السعودي. ويتمثل المحور الثاني في التوافق على أهمية العنصر البشري والنضج المؤسسي كمحركَين أساسيَّين لجودة الأداء، إذ أكدت دراسات الفهد وشوعي (2024) وبستاني وصلاح الدين (2024) وجواد وليدويث (2022) وألسليمان وآخرون (2023) مجتمعةً أن كفاءة الفريق وجودة القيادة ومستوى النضج التنظيمي تُعدّ من أهم الحوامل الداعمة لتطبيق مؤشرات الأداء بصورة فعّالة. أما المحور الثالث، فيتمثل في الإجماع على ضرورة التكامل بين التقنية والحوكمة، وهو ما أكدته دراسة ألوتيبي وألشيباني ورحمان (2025) التي أثبتت أن التكامل بين أنظمة المتابعة الرقمية</w:t>
      </w:r>
      <w:r w:rsidRPr="00BB4256">
        <w:rPr>
          <w:rFonts w:ascii="Simplified Arabic" w:hAnsi="Simplified Arabic" w:cs="Simplified Arabic"/>
          <w:sz w:val="28"/>
          <w:szCs w:val="28"/>
        </w:rPr>
        <w:t xml:space="preserve"> (BIM) </w:t>
      </w:r>
      <w:r w:rsidRPr="00BB4256">
        <w:rPr>
          <w:rFonts w:ascii="Simplified Arabic" w:hAnsi="Simplified Arabic" w:cs="Simplified Arabic"/>
          <w:sz w:val="28"/>
          <w:szCs w:val="28"/>
          <w:rtl/>
        </w:rPr>
        <w:t>وحوكمة المشروع يرفع فاعلية التحكم بصورة ملموسة (شرفات وفكري، 2022؛ الزهراني وإمسلي، 2022؛ ألوتيبي وألشيباني ورحمان، 2025)</w:t>
      </w:r>
      <w:r w:rsidRPr="00BB4256">
        <w:rPr>
          <w:rFonts w:ascii="Simplified Arabic" w:hAnsi="Simplified Arabic" w:cs="Simplified Arabic"/>
          <w:sz w:val="28"/>
          <w:szCs w:val="28"/>
        </w:rPr>
        <w:t>.</w:t>
      </w:r>
    </w:p>
    <w:p w14:paraId="2D25390C"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lastRenderedPageBreak/>
        <w:t xml:space="preserve">2. </w:t>
      </w:r>
      <w:r w:rsidRPr="00BB4256">
        <w:rPr>
          <w:rFonts w:ascii="Simplified Arabic" w:hAnsi="Simplified Arabic" w:cs="Simplified Arabic"/>
          <w:b/>
          <w:bCs/>
          <w:sz w:val="28"/>
          <w:szCs w:val="28"/>
          <w:rtl/>
        </w:rPr>
        <w:t>الفجوات البحثية في الدراسات السابقة</w:t>
      </w:r>
    </w:p>
    <w:p w14:paraId="080A3D02"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على الرغم من الإسهامات العلمية القيّمة التي قدمتها الدراسات السابقة، يمكن تحديد جملة من الفجوات البحثية التي لم تعالجها بشكل كافٍ</w:t>
      </w:r>
      <w:r w:rsidRPr="00BB4256">
        <w:rPr>
          <w:rFonts w:ascii="Simplified Arabic" w:hAnsi="Simplified Arabic" w:cs="Simplified Arabic"/>
          <w:sz w:val="28"/>
          <w:szCs w:val="28"/>
        </w:rPr>
        <w:t>:</w:t>
      </w:r>
    </w:p>
    <w:p w14:paraId="0BD31952"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الفجوة الأولى — غياب الإطار الوطني الشامل</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ركّزت معظم الدراسات السابقة على قطاعات بعينها كالبناء والتشييد والبتروكيماويات، دون تقديم إطار وطني شامل يمكن تطبيقه عبر مختلف القطاعات التي تشمل مشاريع رؤية 2030 البالغة التنوع والتعقيد. وقد أشار إلى هذه الفجوة الحازمي وماكافر (2010) في وقت مبكر، غير أن معظم الدراسات التي جاءت بعدهما لم تُعالجها على المستوى الشامل المطلوب</w:t>
      </w:r>
      <w:r w:rsidRPr="00BB4256">
        <w:rPr>
          <w:rFonts w:ascii="Simplified Arabic" w:hAnsi="Simplified Arabic" w:cs="Simplified Arabic"/>
          <w:sz w:val="28"/>
          <w:szCs w:val="28"/>
        </w:rPr>
        <w:t>.</w:t>
      </w:r>
    </w:p>
    <w:p w14:paraId="3C7F1CFB"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الفجوة الثانية — ضعف الربط بين مؤشرات الأداء وأهداف التنمية المستدامة</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ركّزت الغالبية العظمى من الدراسات السابقة على مؤشرات الأداء التشغيلي للمشاريع كالوقت والتكلفة والجودة، دون أن تُقيم روابط منهجية واضحة بين هذه المؤشرات وأهداف التنمية المستدامة على المستوى الوطني. وهذا ما يجعل الدراسة الحالية فريدة في تناولها لهذه العلاقة الجوهرية</w:t>
      </w:r>
      <w:r w:rsidRPr="00BB4256">
        <w:rPr>
          <w:rFonts w:ascii="Simplified Arabic" w:hAnsi="Simplified Arabic" w:cs="Simplified Arabic"/>
          <w:sz w:val="28"/>
          <w:szCs w:val="28"/>
        </w:rPr>
        <w:t>.</w:t>
      </w:r>
    </w:p>
    <w:p w14:paraId="738799E1"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الفجوة الثالثة — محدودية التناول الكمّي للسياق السعودي العام</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اقتصر معظم الباحثين على قطاعات محددة كالبناء والبتروكيماويات، في حين يفتقر الأدب العلمي إلى دراسات تناولت مؤشرات الأداء في مشاريع القطاع الحكومي الشامل بمختلف وزاراته وهيئاته التنفيذية</w:t>
      </w:r>
      <w:r w:rsidRPr="00BB4256">
        <w:rPr>
          <w:rFonts w:ascii="Simplified Arabic" w:hAnsi="Simplified Arabic" w:cs="Simplified Arabic"/>
          <w:sz w:val="28"/>
          <w:szCs w:val="28"/>
        </w:rPr>
        <w:t>.</w:t>
      </w:r>
    </w:p>
    <w:p w14:paraId="34273EA1"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الفجوة الرابعة — غياب نموذج تطبيقي قابل للتعميم</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حتى الدراسات التي اقترحت أطراً لمؤشرات الأداء كدراسة ألحربي وألسعدي ورفعت (2024) بقيت في حدود نماذج قطاعية محدودة، دون أن ترتقي إلى مستوى النموذج الوطني القابل للتعميم والتطبيق على مختلف أنواع المشاريع (الحازمي وماكافر، 2010؛ ألحربي وألسعدي ورفعت، 2024؛ جواد وليدويث، 2022)</w:t>
      </w:r>
      <w:r w:rsidRPr="00BB4256">
        <w:rPr>
          <w:rFonts w:ascii="Simplified Arabic" w:hAnsi="Simplified Arabic" w:cs="Simplified Arabic"/>
          <w:sz w:val="28"/>
          <w:szCs w:val="28"/>
        </w:rPr>
        <w:t>.</w:t>
      </w:r>
    </w:p>
    <w:p w14:paraId="609A83EC"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lastRenderedPageBreak/>
        <w:t xml:space="preserve">3. </w:t>
      </w:r>
      <w:r w:rsidRPr="00BB4256">
        <w:rPr>
          <w:rFonts w:ascii="Simplified Arabic" w:hAnsi="Simplified Arabic" w:cs="Simplified Arabic"/>
          <w:b/>
          <w:bCs/>
          <w:sz w:val="28"/>
          <w:szCs w:val="28"/>
          <w:rtl/>
        </w:rPr>
        <w:t>ما تقدمه الدراسة الحالية مقارنةً بما سبق</w:t>
      </w:r>
    </w:p>
    <w:p w14:paraId="22C3E1FB"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تنطلق الدراسة الحالية من الفجوات البحثية المُحدَّدة آنفاً لتقدم إسهامات علمية وتطبيقية متميزة تجعلها إضافة حقيقية للأدب العلمي في هذا المجال، ويمكن إجمال هذه الإسهامات في المحاور الآتية</w:t>
      </w:r>
      <w:r w:rsidRPr="00BB4256">
        <w:rPr>
          <w:rFonts w:ascii="Simplified Arabic" w:hAnsi="Simplified Arabic" w:cs="Simplified Arabic"/>
          <w:sz w:val="28"/>
          <w:szCs w:val="28"/>
        </w:rPr>
        <w:t>:</w:t>
      </w:r>
    </w:p>
    <w:p w14:paraId="4FC12D94"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أولاً — الشمولية القطاعية</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على خلاف الدراسات السابقة التي اقتصرت على قطاعات بعينها، تتناول الدراسة الحالية مؤشرات أداء إدارة المشاريع بصورة شاملة تستوعب مختلف أنواع المشاريع في المملكة، سواء أكانت مشاريع بنية تحتية أم طاقة أم سياحة أم خدمات حكومية أم تحول رقمي</w:t>
      </w:r>
      <w:r w:rsidRPr="00BB4256">
        <w:rPr>
          <w:rFonts w:ascii="Simplified Arabic" w:hAnsi="Simplified Arabic" w:cs="Simplified Arabic"/>
          <w:sz w:val="28"/>
          <w:szCs w:val="28"/>
        </w:rPr>
        <w:t>.</w:t>
      </w:r>
    </w:p>
    <w:p w14:paraId="40FE66F9"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ثانياً — الربط الاستراتيجي</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تُقيم هذه الدراسة روابط منهجية واضحة بين مؤشرات الأداء التشغيلي للمشاريع وأهداف التنمية المستدامة الوطنية في إطار رؤية 2030، وهو ربط لم تُعالجه الدراسات السابقة بالعمق الكافي</w:t>
      </w:r>
      <w:r w:rsidRPr="00BB4256">
        <w:rPr>
          <w:rFonts w:ascii="Simplified Arabic" w:hAnsi="Simplified Arabic" w:cs="Simplified Arabic"/>
          <w:sz w:val="28"/>
          <w:szCs w:val="28"/>
        </w:rPr>
        <w:t>.</w:t>
      </w:r>
    </w:p>
    <w:p w14:paraId="7AC140FC"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ثالثاً — النموذج التطبيقي القابل للتعميم</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تسعى الدراسة إلى تطوير نموذج تطبيقي متكامل لتوظيف مؤشرات أداء إدارة المشاريع، يمكن اعتماده في مختلف الجهات الحكومية والخاصة دون الحاجة إلى تعديلات جوهرية لكل قطاع على حدة</w:t>
      </w:r>
      <w:r w:rsidRPr="00BB4256">
        <w:rPr>
          <w:rFonts w:ascii="Simplified Arabic" w:hAnsi="Simplified Arabic" w:cs="Simplified Arabic"/>
          <w:sz w:val="28"/>
          <w:szCs w:val="28"/>
        </w:rPr>
        <w:t>.</w:t>
      </w:r>
    </w:p>
    <w:p w14:paraId="62E6FE47" w14:textId="3F8663E6"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رابعاً — السياق الزمني الراهن</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تُجري الدراسة بحثها في مرحلة بالغة الأهمية من مسيرة رؤية 2030، إذ اكتملت فيها البنية التشريعية والمؤسسية لمكاتب إدارة المشاريع وباتت الجهات الحكومية أكثر نضجاً في التعامل مع منظومات قياس الأداء مقارنةً بما كانت عليه في وقت إجراء الدراسات السابقة</w:t>
      </w:r>
      <w:r w:rsidRPr="00BB4256">
        <w:rPr>
          <w:rFonts w:ascii="Simplified Arabic" w:hAnsi="Simplified Arabic" w:cs="Simplified Arabic"/>
          <w:sz w:val="28"/>
          <w:szCs w:val="28"/>
        </w:rPr>
        <w:t xml:space="preserve"> </w:t>
      </w:r>
      <w:r w:rsidR="009D4701">
        <w:rPr>
          <w:rFonts w:ascii="Simplified Arabic" w:hAnsi="Simplified Arabic" w:cs="Simplified Arabic" w:hint="cs"/>
          <w:sz w:val="28"/>
          <w:szCs w:val="28"/>
          <w:rtl/>
        </w:rPr>
        <w:t>(</w:t>
      </w:r>
      <w:r w:rsidRPr="00BB4256">
        <w:rPr>
          <w:rFonts w:ascii="Simplified Arabic" w:hAnsi="Simplified Arabic" w:cs="Simplified Arabic"/>
          <w:sz w:val="28"/>
          <w:szCs w:val="28"/>
          <w:rtl/>
        </w:rPr>
        <w:t>معهد إدارة المشاريع</w:t>
      </w:r>
      <w:r w:rsidRPr="00BB4256">
        <w:rPr>
          <w:rFonts w:ascii="Simplified Arabic" w:hAnsi="Simplified Arabic" w:cs="Simplified Arabic"/>
          <w:sz w:val="28"/>
          <w:szCs w:val="28"/>
        </w:rPr>
        <w:t xml:space="preserve"> PMI</w:t>
      </w:r>
      <w:r w:rsidRPr="00BB4256">
        <w:rPr>
          <w:rFonts w:ascii="Simplified Arabic" w:hAnsi="Simplified Arabic" w:cs="Simplified Arabic"/>
          <w:sz w:val="28"/>
          <w:szCs w:val="28"/>
          <w:rtl/>
        </w:rPr>
        <w:t>، 2021؛ المركز الوطني لقياس أداء الأجهزة العامة "أداء"، 2023؛ وزارة الاقتصاد والتخطيط، 2022</w:t>
      </w:r>
      <w:r w:rsidR="009D4701">
        <w:rPr>
          <w:rFonts w:ascii="Simplified Arabic" w:hAnsi="Simplified Arabic" w:cs="Simplified Arabic" w:hint="cs"/>
          <w:sz w:val="28"/>
          <w:szCs w:val="28"/>
          <w:rtl/>
        </w:rPr>
        <w:t>).</w:t>
      </w:r>
    </w:p>
    <w:p w14:paraId="12A9F716" w14:textId="77777777" w:rsidR="00BB4256" w:rsidRPr="00BB4256" w:rsidRDefault="00BB4256" w:rsidP="009D4701">
      <w:pPr>
        <w:pStyle w:val="Heading2"/>
      </w:pPr>
      <w:bookmarkStart w:id="23" w:name="_Toc224474930"/>
      <w:r w:rsidRPr="00BB4256">
        <w:rPr>
          <w:rtl/>
        </w:rPr>
        <w:t>خامساً: الإطار النظري للدراسة</w:t>
      </w:r>
      <w:bookmarkEnd w:id="23"/>
    </w:p>
    <w:p w14:paraId="1D78B48D"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t xml:space="preserve">1. </w:t>
      </w:r>
      <w:r w:rsidRPr="00BB4256">
        <w:rPr>
          <w:rFonts w:ascii="Simplified Arabic" w:hAnsi="Simplified Arabic" w:cs="Simplified Arabic"/>
          <w:b/>
          <w:bCs/>
          <w:sz w:val="28"/>
          <w:szCs w:val="28"/>
          <w:rtl/>
        </w:rPr>
        <w:t>مدخل إلى الإطار النظري</w:t>
      </w:r>
    </w:p>
    <w:p w14:paraId="3AB3497C" w14:textId="692AA049" w:rsidR="00BB4256" w:rsidRPr="00BB4256" w:rsidRDefault="009D4701" w:rsidP="00BB4256">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ان</w:t>
      </w:r>
      <w:r w:rsidR="00BB4256" w:rsidRPr="00BB4256">
        <w:rPr>
          <w:rFonts w:ascii="Simplified Arabic" w:hAnsi="Simplified Arabic" w:cs="Simplified Arabic"/>
          <w:sz w:val="28"/>
          <w:szCs w:val="28"/>
          <w:rtl/>
        </w:rPr>
        <w:t xml:space="preserve"> الإطار النظري البنية المعرفية والفكرية التي تستند إليها الدراسة في تفسير ظاهرتها وبناء نموذجها التطبيقي، وهو ليس مجرد استعراض للمفاهيم والنظريات، بل هو منظومة متكاملة تربط بين المتغيرات وتُحدد طبيعة العلاقات القائمة بينها في ضوء ما أثبتته الأدلة العلمية المتراكمة. وفي هذه الدراسة، يرتكز الإطار النظري على ثلاثة مستويات متداخلة ومتكاملة: المستوى الأول يتعلق بالنظريات والمداخل الفكرية الكبرى التي تُؤطّر مفهوم الأداء وقياسه، والمستوى الثاني يتعلق بالنماذج والأطر التطبيقية المعتمدة في إدارة المشاريع على مستوى المهنة، والمستوى الثالث يتعلق بالسياق المؤسسي والوطني الذي تعمل ضمنه المشاريع في </w:t>
      </w:r>
      <w:r>
        <w:rPr>
          <w:rFonts w:ascii="Simplified Arabic" w:hAnsi="Simplified Arabic" w:cs="Simplified Arabic"/>
          <w:sz w:val="28"/>
          <w:szCs w:val="28"/>
          <w:rtl/>
        </w:rPr>
        <w:t>السعودية</w:t>
      </w:r>
      <w:r w:rsidR="00BB4256" w:rsidRPr="00BB4256">
        <w:rPr>
          <w:rFonts w:ascii="Simplified Arabic" w:hAnsi="Simplified Arabic" w:cs="Simplified Arabic"/>
          <w:sz w:val="28"/>
          <w:szCs w:val="28"/>
          <w:rtl/>
        </w:rPr>
        <w:t>. والعلاقة بين هذه المستويات الثلاثة علاقة تراكمية تصاعدية، إذ تُغذّي النظريات الكبرى النماذج التطبيقية، وتُكيّف هذه النماذج بدورها وفق خصوصية السياق الوطني لتنتج منظومة مؤشرات ملائمة ومتوافقة مع واقع المشاريع السعودية</w:t>
      </w:r>
      <w:r w:rsidR="00BB4256"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00BB4256" w:rsidRPr="00BB4256">
        <w:rPr>
          <w:rFonts w:ascii="Simplified Arabic" w:hAnsi="Simplified Arabic" w:cs="Simplified Arabic"/>
          <w:sz w:val="28"/>
          <w:szCs w:val="28"/>
          <w:rtl/>
        </w:rPr>
        <w:t>كيرزنر، 2022؛ معهد إدارة المشاريع</w:t>
      </w:r>
      <w:r w:rsidR="00BB4256" w:rsidRPr="00BB4256">
        <w:rPr>
          <w:rFonts w:ascii="Simplified Arabic" w:hAnsi="Simplified Arabic" w:cs="Simplified Arabic"/>
          <w:sz w:val="28"/>
          <w:szCs w:val="28"/>
        </w:rPr>
        <w:t xml:space="preserve"> PMI</w:t>
      </w:r>
      <w:r w:rsidR="00BB4256" w:rsidRPr="00BB425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0B16DFBC"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وقد حرصت الدراسة على أن يكون الإطار النظري جامعاً بين البُعد الأكاديمي الذي يستوفي متطلبات الصرامة العلمية، والبُعد العملي الذي يضمن قابلية التطبيق الفعلي في البيئة السعودية. ومن هذا المنطلق، تم اختيار النظريات والنماذج التي أثبتت أدلة تطبيقها في سياقات مشابهة، مع الأخذ بعين الاعتبار الخصائص التنموية والمؤسسية الفريدة للمملكة، ولا سيما ما يتصل منها بالتحولات المتسارعة التي أفرزتها رؤية 2030 في منظومة إدارة المشاريع الحكومية والخاصة (تيرنر وميلر، 2019؛ نيلي، 2020)</w:t>
      </w:r>
      <w:r w:rsidRPr="00BB4256">
        <w:rPr>
          <w:rFonts w:ascii="Simplified Arabic" w:hAnsi="Simplified Arabic" w:cs="Simplified Arabic"/>
          <w:sz w:val="28"/>
          <w:szCs w:val="28"/>
        </w:rPr>
        <w:t>.</w:t>
      </w:r>
    </w:p>
    <w:p w14:paraId="02485C85"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t xml:space="preserve">2. </w:t>
      </w:r>
      <w:r w:rsidRPr="00BB4256">
        <w:rPr>
          <w:rFonts w:ascii="Simplified Arabic" w:hAnsi="Simplified Arabic" w:cs="Simplified Arabic"/>
          <w:b/>
          <w:bCs/>
          <w:sz w:val="28"/>
          <w:szCs w:val="28"/>
          <w:rtl/>
        </w:rPr>
        <w:t>الركائز النظرية للدراسة</w:t>
      </w:r>
    </w:p>
    <w:p w14:paraId="2D12107E"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أ. نظرية الموارد والكفاءات</w:t>
      </w:r>
      <w:r w:rsidRPr="00BB4256">
        <w:rPr>
          <w:rFonts w:ascii="Simplified Arabic" w:hAnsi="Simplified Arabic" w:cs="Simplified Arabic"/>
          <w:b/>
          <w:bCs/>
          <w:sz w:val="28"/>
          <w:szCs w:val="28"/>
        </w:rPr>
        <w:t xml:space="preserve"> (Resource-Based View — RBV)</w:t>
      </w:r>
    </w:p>
    <w:p w14:paraId="290F71C4"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lastRenderedPageBreak/>
        <w:t>تُعدّ نظرية الموارد والكفاءات من أكثر النظريات الإدارية استخداماً في تفسير الأداء المؤسسي والمشروعي على حدٍّ سواء، وتنطلق من مقولة جوهرية مفادها أن التفاوت في أداء المنظمات يُعزى في الأساس إلى تفاوتها في امتلاك الموارد الاستراتيجية وقدرتها على توظيفها بكفاءة. وفي سياق إدارة المشاريع، تنعكس هذه النظرية في التساؤل المحوري: لماذا تنجح بعض المشاريع في تحقيق مؤشرات أدائها بينما تفشل مشاريع أخرى مماثلة في السياق نفسه؟ والجواب وفق هذه النظرية يكمن في طبيعة الموارد المتاحة — البشرية والتقنية والمالية والمعلوماتية — ومدى الكفاءة في استخدامها وتنسيقها عبر مراحل دورة حياة المشروع. وقد وظّفت دراسة بستاني وصلاح الدين (2024) هذه الرؤية النظرية بشكل ضمني حين أكدت أن إدارة المعرفة — بوصفها موردًا استراتيجيًا غير ملموس — تؤثر تأثيراً مباشراً في كفاءة إدارة المشروع وجودة مخرجاته. ومن هذا المنطلق، تستند الدراسة الحالية إلى نظرية الموارد والكفاءات في تفسير التباينات في مؤشرات الأداء بين المشاريع السعودية، إذ يُشكّل النضج المؤسسي وكفاءة الكوادر البشرية وجودة أنظمة المعلومات الثلاثةَ الأضلاع الأساسية للقدرة التنافسية في تنفيذ المشاريع (جواد وليدويث، 2022؛ بستاني وصلاح الدين، 2024)</w:t>
      </w:r>
      <w:r w:rsidRPr="00BB4256">
        <w:rPr>
          <w:rFonts w:ascii="Simplified Arabic" w:hAnsi="Simplified Arabic" w:cs="Simplified Arabic"/>
          <w:sz w:val="28"/>
          <w:szCs w:val="28"/>
        </w:rPr>
        <w:t>.</w:t>
      </w:r>
    </w:p>
    <w:p w14:paraId="508C3B54"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ب. نظرية أصحاب المصلحة</w:t>
      </w:r>
      <w:r w:rsidRPr="00BB4256">
        <w:rPr>
          <w:rFonts w:ascii="Simplified Arabic" w:hAnsi="Simplified Arabic" w:cs="Simplified Arabic"/>
          <w:b/>
          <w:bCs/>
          <w:sz w:val="28"/>
          <w:szCs w:val="28"/>
        </w:rPr>
        <w:t xml:space="preserve"> (Stakeholder Theory)</w:t>
      </w:r>
    </w:p>
    <w:p w14:paraId="2C9ACA78" w14:textId="77777777" w:rsidR="009D4701"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sz w:val="28"/>
          <w:szCs w:val="28"/>
          <w:rtl/>
        </w:rPr>
        <w:t xml:space="preserve">قدّم فريمان نظرية أصحاب المصلحة كإطار مفاهيمي يُؤكد أن نجاح أي منظمة أو مشروع لا يُقاس فقط بمدى تحقيق أهداف أصحاب رأس المال، بل بمدى الاستجابة لتوقعات ومصالح جميع الأطراف ذات الصلة بالمشروع، من عملاء ومستفيدين وموردين وجهات رقابية ومجتمعات محلية. </w:t>
      </w:r>
    </w:p>
    <w:p w14:paraId="2ECCD82A" w14:textId="0F3E0623" w:rsidR="00BB4256"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sz w:val="28"/>
          <w:szCs w:val="28"/>
          <w:rtl/>
        </w:rPr>
        <w:t xml:space="preserve">وفي سياق المشاريع الحكومية الكبرى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xml:space="preserve">، تكتسب هذه النظرية ثقلاً خاصاً نظراً لتعدد أصحاب المصلحة وتنوع مصالحهم وتباين مستويات سلطتهم وتأثيرهم. فمشروع من مشاريع رؤية 2030 كمشروع البحر الأحمر السياحي، على سبيل المثال، يضم أصحاب مصلحة من جهات </w:t>
      </w:r>
      <w:r w:rsidRPr="00BB4256">
        <w:rPr>
          <w:rFonts w:ascii="Simplified Arabic" w:hAnsi="Simplified Arabic" w:cs="Simplified Arabic"/>
          <w:sz w:val="28"/>
          <w:szCs w:val="28"/>
          <w:rtl/>
        </w:rPr>
        <w:lastRenderedPageBreak/>
        <w:t>حكومية ومطوّرين عقاريين ومجتمعات محلية وشركات دولية وهيئات رقابية، وكل منهم لديه منظومة توقعات مختلفة لتعريف "النجاح". ولذلك، فإن أي منظومة لمؤشرات الأداء لا تعكس هذا التنوع ستظل منقوصة وعاجزة عن تقديم تقييم حقيقي وموضوعي. وهذا ما أكده كابلان ونورتون (2004) حين جعلا منظور العميل وأصحاب المصلحة أحد الأبعاد الأربعة لبطاقة الأداء المتوازن، وهو ما دعمته دراسة الزهراني وإمسلي (2022) ميدانياً بتأكيدها على مركزية رضا العميل والمستفيدين كمؤشر جوهري لنجاح المشاريع السعودية (كابلان ونورتون، 2004؛ الزهراني وإمسلي، 2022؛ نيلي، 2020)</w:t>
      </w:r>
      <w:r w:rsidRPr="00BB4256">
        <w:rPr>
          <w:rFonts w:ascii="Simplified Arabic" w:hAnsi="Simplified Arabic" w:cs="Simplified Arabic"/>
          <w:sz w:val="28"/>
          <w:szCs w:val="28"/>
        </w:rPr>
        <w:t>.</w:t>
      </w:r>
    </w:p>
    <w:p w14:paraId="20A9B76B" w14:textId="77777777" w:rsidR="009D4701" w:rsidRPr="00BB4256" w:rsidRDefault="009D4701" w:rsidP="00BB4256">
      <w:pPr>
        <w:spacing w:line="360" w:lineRule="auto"/>
        <w:jc w:val="lowKashida"/>
        <w:rPr>
          <w:rFonts w:ascii="Simplified Arabic" w:hAnsi="Simplified Arabic" w:cs="Simplified Arabic"/>
          <w:sz w:val="28"/>
          <w:szCs w:val="28"/>
        </w:rPr>
      </w:pPr>
    </w:p>
    <w:p w14:paraId="038D8426"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ج. نظرية الوكالة</w:t>
      </w:r>
      <w:r w:rsidRPr="00BB4256">
        <w:rPr>
          <w:rFonts w:ascii="Simplified Arabic" w:hAnsi="Simplified Arabic" w:cs="Simplified Arabic"/>
          <w:b/>
          <w:bCs/>
          <w:sz w:val="28"/>
          <w:szCs w:val="28"/>
        </w:rPr>
        <w:t xml:space="preserve"> (Agency Theory) </w:t>
      </w:r>
      <w:r w:rsidRPr="00BB4256">
        <w:rPr>
          <w:rFonts w:ascii="Simplified Arabic" w:hAnsi="Simplified Arabic" w:cs="Simplified Arabic"/>
          <w:b/>
          <w:bCs/>
          <w:sz w:val="28"/>
          <w:szCs w:val="28"/>
          <w:rtl/>
        </w:rPr>
        <w:t>وانعكاساتها على قياس الأداء</w:t>
      </w:r>
    </w:p>
    <w:p w14:paraId="671364D1" w14:textId="58F4300A" w:rsidR="00BB4256"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sz w:val="28"/>
          <w:szCs w:val="28"/>
          <w:rtl/>
        </w:rPr>
        <w:t xml:space="preserve">تُحلّل نظرية الوكالة العلاقة بين الموكّل (الجهة المالكة للمشروع أو الجهة التمويلية الحكومية) والوكيل (الجهة المنفِّذة أو المقاول) وما ينشأ بينهما من تفاوت في المعلومات وتعارض محتمل في المصالح. وفي إطار المشاريع الحكومية السعودية، ينعكس هذا التفاوت المعلوماتي بوضوح حين تجد جهة المالك نفسها في حاجة إلى مؤشرات أداء موضوعية ومستقلة لمراقبة الجهة المنفِّذة والتحقق من أن قراراتها وأولوياتها منسجمة مع مصالح المشروع. ومن هنا تبرز وظيفة مؤشرات الأداء بوصفها آلية حوكمة تقلّص هذا التفاوت المعلوماتي وتُقيّد السلوك الانتهازي المحتمل من طرف المنفِّذين، مما يجعل اعتماد مؤشرات واضحة وموحّدة شرطاً ضرورياً للحوكمة الرشيدة في المشاريع الكبرى. وقد أكد فليفبيرغ (2021) أن فشل كثير من المشاريع الحكومية الكبرى حول العالم يعود في جزء كبير منه إلى غياب آليات قياس فعّالة تُراقب سلوك الجهات المنفِّذة وتكشف الانحرافات في وقت مبكر. كما أكد جواد وليدويث وخان (2024) أن غياب العمليات الموحّدة — أي المؤشرات المعيارية — يُشكّل أبرز عوائق </w:t>
      </w:r>
      <w:r w:rsidRPr="00BB4256">
        <w:rPr>
          <w:rFonts w:ascii="Simplified Arabic" w:hAnsi="Simplified Arabic" w:cs="Simplified Arabic"/>
          <w:sz w:val="28"/>
          <w:szCs w:val="28"/>
          <w:rtl/>
        </w:rPr>
        <w:lastRenderedPageBreak/>
        <w:t>الحوكمة الفعّالة في المشاريع السعودية الكبرى</w:t>
      </w:r>
      <w:r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BB4256">
        <w:rPr>
          <w:rFonts w:ascii="Simplified Arabic" w:hAnsi="Simplified Arabic" w:cs="Simplified Arabic"/>
          <w:sz w:val="28"/>
          <w:szCs w:val="28"/>
          <w:rtl/>
        </w:rPr>
        <w:t>فليفبيرغ، 2021؛ جواد وليدويث وخان، 2024؛ منظمة التعاون الاقتصادي والتنمية</w:t>
      </w:r>
      <w:r w:rsidRPr="00BB4256">
        <w:rPr>
          <w:rFonts w:ascii="Simplified Arabic" w:hAnsi="Simplified Arabic" w:cs="Simplified Arabic"/>
          <w:sz w:val="28"/>
          <w:szCs w:val="28"/>
        </w:rPr>
        <w:t xml:space="preserve"> OECD</w:t>
      </w:r>
      <w:r w:rsidRPr="00BB425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36F2D349" w14:textId="77777777" w:rsidR="009D4701" w:rsidRDefault="009D4701" w:rsidP="00BB4256">
      <w:pPr>
        <w:spacing w:line="360" w:lineRule="auto"/>
        <w:jc w:val="lowKashida"/>
        <w:rPr>
          <w:rFonts w:ascii="Simplified Arabic" w:hAnsi="Simplified Arabic" w:cs="Simplified Arabic"/>
          <w:sz w:val="28"/>
          <w:szCs w:val="28"/>
          <w:rtl/>
        </w:rPr>
      </w:pPr>
    </w:p>
    <w:p w14:paraId="4E6C7329" w14:textId="77777777" w:rsidR="009D4701" w:rsidRDefault="009D4701" w:rsidP="00BB4256">
      <w:pPr>
        <w:spacing w:line="360" w:lineRule="auto"/>
        <w:jc w:val="lowKashida"/>
        <w:rPr>
          <w:rFonts w:ascii="Simplified Arabic" w:hAnsi="Simplified Arabic" w:cs="Simplified Arabic"/>
          <w:sz w:val="28"/>
          <w:szCs w:val="28"/>
          <w:rtl/>
        </w:rPr>
      </w:pPr>
    </w:p>
    <w:p w14:paraId="326EFEE0" w14:textId="77777777" w:rsidR="009D4701" w:rsidRDefault="009D4701" w:rsidP="00BB4256">
      <w:pPr>
        <w:spacing w:line="360" w:lineRule="auto"/>
        <w:jc w:val="lowKashida"/>
        <w:rPr>
          <w:rFonts w:ascii="Simplified Arabic" w:hAnsi="Simplified Arabic" w:cs="Simplified Arabic"/>
          <w:sz w:val="28"/>
          <w:szCs w:val="28"/>
          <w:rtl/>
        </w:rPr>
      </w:pPr>
    </w:p>
    <w:p w14:paraId="6CA76F54" w14:textId="77777777" w:rsidR="009D4701" w:rsidRDefault="009D4701" w:rsidP="00BB4256">
      <w:pPr>
        <w:spacing w:line="360" w:lineRule="auto"/>
        <w:jc w:val="lowKashida"/>
        <w:rPr>
          <w:rFonts w:ascii="Simplified Arabic" w:hAnsi="Simplified Arabic" w:cs="Simplified Arabic"/>
          <w:sz w:val="28"/>
          <w:szCs w:val="28"/>
          <w:rtl/>
        </w:rPr>
      </w:pPr>
    </w:p>
    <w:p w14:paraId="7CB0EE8E" w14:textId="77777777" w:rsidR="009D4701" w:rsidRPr="00BB4256" w:rsidRDefault="009D4701" w:rsidP="00BB4256">
      <w:pPr>
        <w:spacing w:line="360" w:lineRule="auto"/>
        <w:jc w:val="lowKashida"/>
        <w:rPr>
          <w:rFonts w:ascii="Simplified Arabic" w:hAnsi="Simplified Arabic" w:cs="Simplified Arabic"/>
          <w:sz w:val="28"/>
          <w:szCs w:val="28"/>
        </w:rPr>
      </w:pPr>
    </w:p>
    <w:p w14:paraId="68038191" w14:textId="77777777" w:rsidR="00BB4256" w:rsidRPr="009D4701" w:rsidRDefault="00BB4256" w:rsidP="009D4701">
      <w:pPr>
        <w:rPr>
          <w:rFonts w:ascii="Simplified Arabic" w:hAnsi="Simplified Arabic" w:cs="Simplified Arabic"/>
          <w:b/>
          <w:bCs/>
          <w:sz w:val="28"/>
          <w:szCs w:val="28"/>
        </w:rPr>
      </w:pPr>
      <w:r w:rsidRPr="009D4701">
        <w:rPr>
          <w:rFonts w:ascii="Simplified Arabic" w:hAnsi="Simplified Arabic" w:cs="Simplified Arabic"/>
          <w:b/>
          <w:bCs/>
          <w:sz w:val="28"/>
          <w:szCs w:val="28"/>
        </w:rPr>
        <w:t xml:space="preserve">3. </w:t>
      </w:r>
      <w:r w:rsidRPr="009D4701">
        <w:rPr>
          <w:rFonts w:ascii="Simplified Arabic" w:hAnsi="Simplified Arabic" w:cs="Simplified Arabic"/>
          <w:b/>
          <w:bCs/>
          <w:sz w:val="28"/>
          <w:szCs w:val="28"/>
          <w:rtl/>
        </w:rPr>
        <w:t>النماذج التطبيقية الداعمة للإطار النظري</w:t>
      </w:r>
    </w:p>
    <w:p w14:paraId="698E794E"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أ. نموذج القيمة المكتسبة</w:t>
      </w:r>
      <w:r w:rsidRPr="00BB4256">
        <w:rPr>
          <w:rFonts w:ascii="Simplified Arabic" w:hAnsi="Simplified Arabic" w:cs="Simplified Arabic"/>
          <w:b/>
          <w:bCs/>
          <w:sz w:val="28"/>
          <w:szCs w:val="28"/>
        </w:rPr>
        <w:t xml:space="preserve"> (Earned Value Management — EVM)</w:t>
      </w:r>
    </w:p>
    <w:p w14:paraId="19D0992D" w14:textId="15E8E583"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يُمثّل نموذج القيمة المكتسبة الركيزة الكمية الأساسية في منظومة قياس الأداء التي تعتمدها هذه الدراسة، وهو نموذج تطوّر على مدى عقود ليصبح المعيار المهني الأكثر استخداماً في قياس أداء المشاريع في آنٍ واحد من الناحيتين الزمنية والمالية. يعتمد النموذج على ثلاثة مؤشرات رئيسية: القيمة المخططة</w:t>
      </w:r>
      <w:r w:rsidRPr="00BB4256">
        <w:rPr>
          <w:rFonts w:ascii="Simplified Arabic" w:hAnsi="Simplified Arabic" w:cs="Simplified Arabic"/>
          <w:sz w:val="28"/>
          <w:szCs w:val="28"/>
        </w:rPr>
        <w:t xml:space="preserve"> (Planned Value — PV)</w:t>
      </w:r>
      <w:r w:rsidRPr="00BB4256">
        <w:rPr>
          <w:rFonts w:ascii="Simplified Arabic" w:hAnsi="Simplified Arabic" w:cs="Simplified Arabic"/>
          <w:sz w:val="28"/>
          <w:szCs w:val="28"/>
          <w:rtl/>
        </w:rPr>
        <w:t>، والقيمة المكتسبة</w:t>
      </w:r>
      <w:r w:rsidRPr="00BB4256">
        <w:rPr>
          <w:rFonts w:ascii="Simplified Arabic" w:hAnsi="Simplified Arabic" w:cs="Simplified Arabic"/>
          <w:sz w:val="28"/>
          <w:szCs w:val="28"/>
        </w:rPr>
        <w:t xml:space="preserve"> (Earned Value — EV)</w:t>
      </w:r>
      <w:r w:rsidRPr="00BB4256">
        <w:rPr>
          <w:rFonts w:ascii="Simplified Arabic" w:hAnsi="Simplified Arabic" w:cs="Simplified Arabic"/>
          <w:sz w:val="28"/>
          <w:szCs w:val="28"/>
          <w:rtl/>
        </w:rPr>
        <w:t>، والتكلفة الفعلية</w:t>
      </w:r>
      <w:r w:rsidRPr="00BB4256">
        <w:rPr>
          <w:rFonts w:ascii="Simplified Arabic" w:hAnsi="Simplified Arabic" w:cs="Simplified Arabic"/>
          <w:sz w:val="28"/>
          <w:szCs w:val="28"/>
        </w:rPr>
        <w:t xml:space="preserve"> (Actual Cost — AC)</w:t>
      </w:r>
      <w:r w:rsidRPr="00BB4256">
        <w:rPr>
          <w:rFonts w:ascii="Simplified Arabic" w:hAnsi="Simplified Arabic" w:cs="Simplified Arabic"/>
          <w:sz w:val="28"/>
          <w:szCs w:val="28"/>
          <w:rtl/>
        </w:rPr>
        <w:t>، ومنها تُشتقّ مؤشرات الأداء الجوهرية: مؤشر أداء الجدول الزمني</w:t>
      </w:r>
      <w:r w:rsidRPr="00BB4256">
        <w:rPr>
          <w:rFonts w:ascii="Simplified Arabic" w:hAnsi="Simplified Arabic" w:cs="Simplified Arabic"/>
          <w:sz w:val="28"/>
          <w:szCs w:val="28"/>
        </w:rPr>
        <w:t xml:space="preserve"> (SPI = EV/PV) </w:t>
      </w:r>
      <w:r w:rsidRPr="00BB4256">
        <w:rPr>
          <w:rFonts w:ascii="Simplified Arabic" w:hAnsi="Simplified Arabic" w:cs="Simplified Arabic"/>
          <w:sz w:val="28"/>
          <w:szCs w:val="28"/>
          <w:rtl/>
        </w:rPr>
        <w:t>الذي يقيس مدى التقدم الفعلي مقارنةً بالمخطط، ومؤشر أداء التكلفة</w:t>
      </w:r>
      <w:r w:rsidRPr="00BB4256">
        <w:rPr>
          <w:rFonts w:ascii="Simplified Arabic" w:hAnsi="Simplified Arabic" w:cs="Simplified Arabic"/>
          <w:sz w:val="28"/>
          <w:szCs w:val="28"/>
        </w:rPr>
        <w:t xml:space="preserve"> (CPI = EV/AC) </w:t>
      </w:r>
      <w:r w:rsidRPr="00BB4256">
        <w:rPr>
          <w:rFonts w:ascii="Simplified Arabic" w:hAnsi="Simplified Arabic" w:cs="Simplified Arabic"/>
          <w:sz w:val="28"/>
          <w:szCs w:val="28"/>
          <w:rtl/>
        </w:rPr>
        <w:t>الذي يقيس كفاءة صرف الميزانية. وما يجعل هذا النموذج متميزاً ومتفوقاً على أساليب القياس التقليدية هو قدرته على توقع مسار المشروع في المستقبل من خلال مؤشر التقدير عند الاكتمال</w:t>
      </w:r>
      <w:r w:rsidRPr="00BB4256">
        <w:rPr>
          <w:rFonts w:ascii="Simplified Arabic" w:hAnsi="Simplified Arabic" w:cs="Simplified Arabic"/>
          <w:sz w:val="28"/>
          <w:szCs w:val="28"/>
        </w:rPr>
        <w:t xml:space="preserve"> (EAC)</w:t>
      </w:r>
      <w:r w:rsidRPr="00BB4256">
        <w:rPr>
          <w:rFonts w:ascii="Simplified Arabic" w:hAnsi="Simplified Arabic" w:cs="Simplified Arabic"/>
          <w:sz w:val="28"/>
          <w:szCs w:val="28"/>
          <w:rtl/>
        </w:rPr>
        <w:t xml:space="preserve">، مما يتيح اتخاذ قرارات تصحيحية استباقية بدلاً من الاكتفاء بالرصد التاريخي. وقد </w:t>
      </w:r>
      <w:r w:rsidRPr="00BB4256">
        <w:rPr>
          <w:rFonts w:ascii="Simplified Arabic" w:hAnsi="Simplified Arabic" w:cs="Simplified Arabic"/>
          <w:sz w:val="28"/>
          <w:szCs w:val="28"/>
          <w:rtl/>
        </w:rPr>
        <w:lastRenderedPageBreak/>
        <w:t>أكد فليمنج وكوبلمان (2016) أن تطبيق نموذج</w:t>
      </w:r>
      <w:r w:rsidRPr="00BB4256">
        <w:rPr>
          <w:rFonts w:ascii="Simplified Arabic" w:hAnsi="Simplified Arabic" w:cs="Simplified Arabic"/>
          <w:sz w:val="28"/>
          <w:szCs w:val="28"/>
        </w:rPr>
        <w:t xml:space="preserve"> EVM </w:t>
      </w:r>
      <w:r w:rsidRPr="00BB4256">
        <w:rPr>
          <w:rFonts w:ascii="Simplified Arabic" w:hAnsi="Simplified Arabic" w:cs="Simplified Arabic"/>
          <w:sz w:val="28"/>
          <w:szCs w:val="28"/>
          <w:rtl/>
        </w:rPr>
        <w:t>بصورة صحيحة يُقلّل الانحرافات الزمنية والمالية في المشاريع بنسب تتراوح بين 15 و25 بالمئة، وهو ما يجعله أداةً ذات قيمة عملية استثنائية في سياق المشاريع الكبرى كمشاريع رؤية 2030 (فليمنج وكوبلمان، 2016؛ معهد إدارة المشاريع</w:t>
      </w:r>
      <w:r w:rsidRPr="00BB4256">
        <w:rPr>
          <w:rFonts w:ascii="Simplified Arabic" w:hAnsi="Simplified Arabic" w:cs="Simplified Arabic"/>
          <w:sz w:val="28"/>
          <w:szCs w:val="28"/>
        </w:rPr>
        <w:t xml:space="preserve"> PMI</w:t>
      </w:r>
      <w:r w:rsidRPr="00BB425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72912624"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ب. نموذج بطاقة الأداء المتوازن</w:t>
      </w:r>
      <w:r w:rsidRPr="00BB4256">
        <w:rPr>
          <w:rFonts w:ascii="Simplified Arabic" w:hAnsi="Simplified Arabic" w:cs="Simplified Arabic"/>
          <w:b/>
          <w:bCs/>
          <w:sz w:val="28"/>
          <w:szCs w:val="28"/>
        </w:rPr>
        <w:t xml:space="preserve"> (Balanced Scorecard — BSC)</w:t>
      </w:r>
    </w:p>
    <w:p w14:paraId="45712844"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تُمثّل بطاقة الأداء المتوازن التي طوّرها كابلان ونورتون الإطارَ الأشمل لقياس الأداء المؤسسي في هذه الدراسة، وذلك لكونها تتجاوز حدود المؤشرات المالية الكلاسيكية إلى منظومة متوازنة تغطي أربعة أبعاد متكاملة. البُعد الأول ماليٌّ يقيس الكفاءة في استخدام الميزانية والعائد على الاستثمار، والبعد الثاني يرتبط بالعميل وأصحاب المصلحة ويقيس مستوى رضاهم ومدى تلبية توقعاتهم، والبعد الثالث يتعلق بالعمليات الداخلية ويقيس كفاءة الإجراءات التشغيلية ومستوى الالتزام بالمعايير، والبعد الرابع يتصل بالتعلم والنمو ويقيس تطوير الكفاءات البشرية ومستوى الابتكار والتحسين المستمر. وتتجلى قيمة هذا النموذج في سياق الدراسة الحالية في كونه يوفر إطاراً لترجمة الأهداف الاستراتيجية لرؤية 2030 إلى مؤشرات قابلة للقياس على مستوى المشروع الفردي، وذلك عبر ربط أداء كل مشروع بالمستهدفات الوطنية الكبرى بدلاً من تقييمه بمعزل عن سياقه الاستراتيجي الأشمل (كابلان ونورتون، 1992؛ كابلان ونورتون، 2004)</w:t>
      </w:r>
      <w:r w:rsidRPr="00BB4256">
        <w:rPr>
          <w:rFonts w:ascii="Simplified Arabic" w:hAnsi="Simplified Arabic" w:cs="Simplified Arabic"/>
          <w:sz w:val="28"/>
          <w:szCs w:val="28"/>
        </w:rPr>
        <w:t>.</w:t>
      </w:r>
    </w:p>
    <w:p w14:paraId="212295D7"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ج. إطار نضج إدارة المشاريع</w:t>
      </w:r>
      <w:r w:rsidRPr="00BB4256">
        <w:rPr>
          <w:rFonts w:ascii="Simplified Arabic" w:hAnsi="Simplified Arabic" w:cs="Simplified Arabic"/>
          <w:b/>
          <w:bCs/>
          <w:sz w:val="28"/>
          <w:szCs w:val="28"/>
        </w:rPr>
        <w:t xml:space="preserve"> (Project Management Maturity Model — PMMM)</w:t>
      </w:r>
    </w:p>
    <w:p w14:paraId="46DB2A7A" w14:textId="77777777" w:rsidR="00BB4256"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sz w:val="28"/>
          <w:szCs w:val="28"/>
          <w:rtl/>
        </w:rPr>
        <w:t xml:space="preserve">يُعدّ نموذج نضج إدارة المشاريع من النماذج التشخيصية البالغة الأهمية التي تقيس مدى تطور القدرات المؤسسية في إدارة المشاريع عبر خمسة مستويات متصاعدة، بدءاً من المستوى الأول (العمليات الأولية غير المنظمة) وصولاً إلى المستوى الخامس (التحسين المستمر والابتكار). وكلما ارتفع مستوى </w:t>
      </w:r>
      <w:r w:rsidRPr="00BB4256">
        <w:rPr>
          <w:rFonts w:ascii="Simplified Arabic" w:hAnsi="Simplified Arabic" w:cs="Simplified Arabic"/>
          <w:sz w:val="28"/>
          <w:szCs w:val="28"/>
          <w:rtl/>
        </w:rPr>
        <w:lastRenderedPageBreak/>
        <w:t>النضج المؤسسي، كان تطبيق مؤشرات الأداء أكثر دقةً ومصداقيةً، وكانت عمليات قياس الأداء أكثر تكاملاً وانسجاماً مع الأهداف الاستراتيجية. وفي السياق السعودي، تشير الدراسات إلى تفاوت واضح في مستويات النضج بين الجهات المختلفة، مما يعني أنه لا يمكن تطبيق منظومة مؤشرات موحّدة بصرف النظر عن مستوى النضج المؤسسي لكل جهة دون مراعاة هذا التفاوت. وقد وظّف جواد وليدويث (2022) هذا النموذج تحديداً في تطوير مؤشر نضج نظام التحكم</w:t>
      </w:r>
      <w:r w:rsidRPr="00BB4256">
        <w:rPr>
          <w:rFonts w:ascii="Simplified Arabic" w:hAnsi="Simplified Arabic" w:cs="Simplified Arabic"/>
          <w:sz w:val="28"/>
          <w:szCs w:val="28"/>
        </w:rPr>
        <w:t xml:space="preserve"> (PCSMM)</w:t>
      </w:r>
      <w:r w:rsidRPr="00BB4256">
        <w:rPr>
          <w:rFonts w:ascii="Simplified Arabic" w:hAnsi="Simplified Arabic" w:cs="Simplified Arabic"/>
          <w:sz w:val="28"/>
          <w:szCs w:val="28"/>
          <w:rtl/>
        </w:rPr>
        <w:t>، مؤكدَين أن قياس النضج يجب أن يسبق قياس الأداء التشغيلي ليكون التقييم النهائي صادقاً وقابلاً للمقارنة بين الجهات المختلفة (جواد وليدويث، 2022؛ كيرزنر، 2022؛ ألسليمان وآخرون، 2023)</w:t>
      </w:r>
      <w:r w:rsidRPr="00BB4256">
        <w:rPr>
          <w:rFonts w:ascii="Simplified Arabic" w:hAnsi="Simplified Arabic" w:cs="Simplified Arabic"/>
          <w:sz w:val="28"/>
          <w:szCs w:val="28"/>
        </w:rPr>
        <w:t>.</w:t>
      </w:r>
    </w:p>
    <w:p w14:paraId="4666BD29" w14:textId="77777777" w:rsidR="00BB4256" w:rsidRPr="00BB4256" w:rsidRDefault="00BB4256" w:rsidP="00BB4256">
      <w:pPr>
        <w:spacing w:line="360" w:lineRule="auto"/>
        <w:jc w:val="lowKashida"/>
        <w:rPr>
          <w:rFonts w:ascii="Simplified Arabic" w:hAnsi="Simplified Arabic" w:cs="Simplified Arabic"/>
          <w:sz w:val="28"/>
          <w:szCs w:val="28"/>
        </w:rPr>
      </w:pPr>
    </w:p>
    <w:p w14:paraId="60F96E33"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tl/>
        </w:rPr>
        <w:t>د. إطار</w:t>
      </w:r>
      <w:r w:rsidRPr="00BB4256">
        <w:rPr>
          <w:rFonts w:ascii="Simplified Arabic" w:hAnsi="Simplified Arabic" w:cs="Simplified Arabic"/>
          <w:b/>
          <w:bCs/>
          <w:sz w:val="28"/>
          <w:szCs w:val="28"/>
        </w:rPr>
        <w:t xml:space="preserve"> PMBOK </w:t>
      </w:r>
      <w:r w:rsidRPr="00BB4256">
        <w:rPr>
          <w:rFonts w:ascii="Simplified Arabic" w:hAnsi="Simplified Arabic" w:cs="Simplified Arabic"/>
          <w:b/>
          <w:bCs/>
          <w:sz w:val="28"/>
          <w:szCs w:val="28"/>
          <w:rtl/>
        </w:rPr>
        <w:t>والمعايير الدولية لإدارة المشاريع</w:t>
      </w:r>
    </w:p>
    <w:p w14:paraId="5908E36A" w14:textId="3C293D40"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يُشكّل دليل</w:t>
      </w:r>
      <w:r w:rsidRPr="00BB4256">
        <w:rPr>
          <w:rFonts w:ascii="Simplified Arabic" w:hAnsi="Simplified Arabic" w:cs="Simplified Arabic"/>
          <w:sz w:val="28"/>
          <w:szCs w:val="28"/>
        </w:rPr>
        <w:t xml:space="preserve"> PMBOK </w:t>
      </w:r>
      <w:r w:rsidRPr="00BB4256">
        <w:rPr>
          <w:rFonts w:ascii="Simplified Arabic" w:hAnsi="Simplified Arabic" w:cs="Simplified Arabic"/>
          <w:sz w:val="28"/>
          <w:szCs w:val="28"/>
          <w:rtl/>
        </w:rPr>
        <w:t>في طبعته السابعة الصادرة عام 2021 المرجعَ المهني الأساسي الذي تستند إليه الدراسة، وقد شهدت هذه الطبعة تحولاً جوهرياً في فلسفة قياس الأداء، إذ انتقلت من التركيز على المخرجات إلى التركيز على النتائج والقيمة المحققة، وهو تحوّل يتوافق تماماً مع توجهات رؤية 2030 التي لا تكتفي بقياس الإنجاز المادي للمشاريع بل تسعى إلى قياس قيمتها الحقيقية على المجتمع والاقتصاد. كما يُرسّخ الدليل مفهوم مبادئ المشروع الاثني عشر كإطار قيَمي وأخلاقي يُحكم إدارة المشاريع، ويُؤكد على أهمية التكيف مع السياق</w:t>
      </w:r>
      <w:r w:rsidRPr="00BB4256">
        <w:rPr>
          <w:rFonts w:ascii="Simplified Arabic" w:hAnsi="Simplified Arabic" w:cs="Simplified Arabic"/>
          <w:sz w:val="28"/>
          <w:szCs w:val="28"/>
        </w:rPr>
        <w:t xml:space="preserve"> (Tailoring) </w:t>
      </w:r>
      <w:r w:rsidRPr="00BB4256">
        <w:rPr>
          <w:rFonts w:ascii="Simplified Arabic" w:hAnsi="Simplified Arabic" w:cs="Simplified Arabic"/>
          <w:sz w:val="28"/>
          <w:szCs w:val="28"/>
          <w:rtl/>
        </w:rPr>
        <w:t>كمبدأ راسخ يُقرّ بأنه لا توجد منظومة مؤشرات عالمية مثلى تصلح لجميع المشاريع بصرف النظر عن سياقها. ويُرسّخ هذا المبدأ شرعيةً الدراسة الحالية في سعيها لتطوير منظومة مؤشرات خاصة بالسياق السعودي، بدلاً من الاكتفاء باستيراد نماذج جاهزة</w:t>
      </w:r>
      <w:r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BB4256">
        <w:rPr>
          <w:rFonts w:ascii="Simplified Arabic" w:hAnsi="Simplified Arabic" w:cs="Simplified Arabic"/>
          <w:sz w:val="28"/>
          <w:szCs w:val="28"/>
          <w:rtl/>
        </w:rPr>
        <w:t>معهد إدارة المشاريع</w:t>
      </w:r>
      <w:r w:rsidRPr="00BB4256">
        <w:rPr>
          <w:rFonts w:ascii="Simplified Arabic" w:hAnsi="Simplified Arabic" w:cs="Simplified Arabic"/>
          <w:sz w:val="28"/>
          <w:szCs w:val="28"/>
        </w:rPr>
        <w:t xml:space="preserve"> PMI</w:t>
      </w:r>
      <w:r w:rsidRPr="00BB4256">
        <w:rPr>
          <w:rFonts w:ascii="Simplified Arabic" w:hAnsi="Simplified Arabic" w:cs="Simplified Arabic"/>
          <w:sz w:val="28"/>
          <w:szCs w:val="28"/>
          <w:rtl/>
        </w:rPr>
        <w:t>، 2021؛ تيرنر وميلر، 2019</w:t>
      </w:r>
      <w:r>
        <w:rPr>
          <w:rFonts w:ascii="Simplified Arabic" w:hAnsi="Simplified Arabic" w:cs="Simplified Arabic" w:hint="cs"/>
          <w:sz w:val="28"/>
          <w:szCs w:val="28"/>
          <w:rtl/>
        </w:rPr>
        <w:t>).</w:t>
      </w:r>
    </w:p>
    <w:p w14:paraId="45093392" w14:textId="77777777" w:rsidR="00BB4256" w:rsidRPr="00BB4256" w:rsidRDefault="00BB4256" w:rsidP="00BB4256">
      <w:pPr>
        <w:spacing w:line="360" w:lineRule="auto"/>
        <w:jc w:val="lowKashida"/>
        <w:rPr>
          <w:rFonts w:ascii="Simplified Arabic" w:hAnsi="Simplified Arabic" w:cs="Simplified Arabic"/>
          <w:b/>
          <w:bCs/>
          <w:sz w:val="28"/>
          <w:szCs w:val="28"/>
        </w:rPr>
      </w:pPr>
      <w:r w:rsidRPr="00BB4256">
        <w:rPr>
          <w:rFonts w:ascii="Simplified Arabic" w:hAnsi="Simplified Arabic" w:cs="Simplified Arabic"/>
          <w:b/>
          <w:bCs/>
          <w:sz w:val="28"/>
          <w:szCs w:val="28"/>
        </w:rPr>
        <w:t xml:space="preserve">4. </w:t>
      </w:r>
      <w:r w:rsidRPr="00BB4256">
        <w:rPr>
          <w:rFonts w:ascii="Simplified Arabic" w:hAnsi="Simplified Arabic" w:cs="Simplified Arabic"/>
          <w:b/>
          <w:bCs/>
          <w:sz w:val="28"/>
          <w:szCs w:val="28"/>
          <w:rtl/>
        </w:rPr>
        <w:t>النموذج النظري المقترح للدراسة</w:t>
      </w:r>
    </w:p>
    <w:p w14:paraId="0D0C4E9F"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lastRenderedPageBreak/>
        <w:t>استناداً إلى الركائز النظرية والنماذج التطبيقية المستعرضة آنفاً، تقترح الدراسة الحالية نموذجاً نظرياً متكاملاً يربط بين المتغير المستقل والمتغير التابع من خلال منظومة علاقات سببية واضحة ومدعومة بالأدلة العلمية على النحو الآتي</w:t>
      </w:r>
      <w:r w:rsidRPr="00BB4256">
        <w:rPr>
          <w:rFonts w:ascii="Simplified Arabic" w:hAnsi="Simplified Arabic" w:cs="Simplified Arabic"/>
          <w:sz w:val="28"/>
          <w:szCs w:val="28"/>
        </w:rPr>
        <w:t>:</w:t>
      </w:r>
    </w:p>
    <w:p w14:paraId="2C30D06D" w14:textId="3CF98BC1"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 xml:space="preserve">المستوى الأول </w:t>
      </w:r>
      <w:r w:rsidR="009D4701">
        <w:rPr>
          <w:rFonts w:ascii="Simplified Arabic" w:hAnsi="Simplified Arabic" w:cs="Simplified Arabic" w:hint="cs"/>
          <w:b/>
          <w:bCs/>
          <w:sz w:val="28"/>
          <w:szCs w:val="28"/>
          <w:rtl/>
        </w:rPr>
        <w:t>:</w:t>
      </w:r>
      <w:r w:rsidRPr="00BB4256">
        <w:rPr>
          <w:rFonts w:ascii="Simplified Arabic" w:hAnsi="Simplified Arabic" w:cs="Simplified Arabic"/>
          <w:b/>
          <w:bCs/>
          <w:sz w:val="28"/>
          <w:szCs w:val="28"/>
          <w:rtl/>
        </w:rPr>
        <w:t xml:space="preserve"> المدخلات</w:t>
      </w:r>
      <w:r w:rsidRPr="00BB4256">
        <w:rPr>
          <w:rFonts w:ascii="Simplified Arabic" w:hAnsi="Simplified Arabic" w:cs="Simplified Arabic"/>
          <w:b/>
          <w:bCs/>
          <w:sz w:val="28"/>
          <w:szCs w:val="28"/>
        </w:rPr>
        <w:t xml:space="preserve"> (Inputs):</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تشمل النضج المؤسسي لجهة تنفيذ المشروع، وجودة التخطيط الأولي، وكفاءة الموارد البشرية والتقنية المتاحة، ومستوى وضوح أهداف المشروع وتوافقها مع الاستراتيجية الوطنية. وهذه المدخلات تُحدد سقف الأداء الممكن تحقيقه قبل انطلاق المشروع، وتُشكّل البيئة التي تعمل ضمنها منظومة المؤشرات (ألوتيبي وألشيباني ورحمان، 2025؛ ألسليمان وآخرون، 2023)</w:t>
      </w:r>
      <w:r w:rsidRPr="00BB4256">
        <w:rPr>
          <w:rFonts w:ascii="Simplified Arabic" w:hAnsi="Simplified Arabic" w:cs="Simplified Arabic"/>
          <w:sz w:val="28"/>
          <w:szCs w:val="28"/>
        </w:rPr>
        <w:t>.</w:t>
      </w:r>
    </w:p>
    <w:p w14:paraId="67B8B4F2" w14:textId="7A323874"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 xml:space="preserve">المستوى الثاني </w:t>
      </w:r>
      <w:r w:rsidR="009D4701">
        <w:rPr>
          <w:rFonts w:ascii="Simplified Arabic" w:hAnsi="Simplified Arabic" w:cs="Simplified Arabic" w:hint="cs"/>
          <w:b/>
          <w:bCs/>
          <w:sz w:val="28"/>
          <w:szCs w:val="28"/>
          <w:rtl/>
        </w:rPr>
        <w:t>:</w:t>
      </w:r>
      <w:r w:rsidRPr="00BB4256">
        <w:rPr>
          <w:rFonts w:ascii="Simplified Arabic" w:hAnsi="Simplified Arabic" w:cs="Simplified Arabic"/>
          <w:b/>
          <w:bCs/>
          <w:sz w:val="28"/>
          <w:szCs w:val="28"/>
          <w:rtl/>
        </w:rPr>
        <w:t xml:space="preserve"> مؤشرات الأداء</w:t>
      </w:r>
      <w:r w:rsidRPr="00BB4256">
        <w:rPr>
          <w:rFonts w:ascii="Simplified Arabic" w:hAnsi="Simplified Arabic" w:cs="Simplified Arabic"/>
          <w:b/>
          <w:bCs/>
          <w:sz w:val="28"/>
          <w:szCs w:val="28"/>
        </w:rPr>
        <w:t xml:space="preserve"> (Performance Indicators):</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تتوزع على ستة أبعاد رئيسة: المؤشرات الزمنية</w:t>
      </w:r>
      <w:r w:rsidRPr="00BB4256">
        <w:rPr>
          <w:rFonts w:ascii="Simplified Arabic" w:hAnsi="Simplified Arabic" w:cs="Simplified Arabic"/>
          <w:sz w:val="28"/>
          <w:szCs w:val="28"/>
        </w:rPr>
        <w:t xml:space="preserve"> (SPI)</w:t>
      </w:r>
      <w:r w:rsidRPr="00BB4256">
        <w:rPr>
          <w:rFonts w:ascii="Simplified Arabic" w:hAnsi="Simplified Arabic" w:cs="Simplified Arabic"/>
          <w:sz w:val="28"/>
          <w:szCs w:val="28"/>
          <w:rtl/>
        </w:rPr>
        <w:t>، والمؤشرات المالية</w:t>
      </w:r>
      <w:r w:rsidRPr="00BB4256">
        <w:rPr>
          <w:rFonts w:ascii="Simplified Arabic" w:hAnsi="Simplified Arabic" w:cs="Simplified Arabic"/>
          <w:sz w:val="28"/>
          <w:szCs w:val="28"/>
        </w:rPr>
        <w:t xml:space="preserve"> (CPI)</w:t>
      </w:r>
      <w:r w:rsidRPr="00BB4256">
        <w:rPr>
          <w:rFonts w:ascii="Simplified Arabic" w:hAnsi="Simplified Arabic" w:cs="Simplified Arabic"/>
          <w:sz w:val="28"/>
          <w:szCs w:val="28"/>
          <w:rtl/>
        </w:rPr>
        <w:t>، ومؤشرات الجودة، ومؤشرات السلامة المهنية، ومؤشرات رضا أصحاب المصلحة، ومؤشرات الاستدامة والبيئة. ويُشكّل هذا البُعد قلب النموذج ومحوره الرئيس المتمثل في المتغير المستقل للدراسة (كيرزنر، 2022؛ بارمنتر، 2015؛ شرفات وفكري، 2022)</w:t>
      </w:r>
      <w:r w:rsidRPr="00BB4256">
        <w:rPr>
          <w:rFonts w:ascii="Simplified Arabic" w:hAnsi="Simplified Arabic" w:cs="Simplified Arabic"/>
          <w:sz w:val="28"/>
          <w:szCs w:val="28"/>
        </w:rPr>
        <w:t>.</w:t>
      </w:r>
    </w:p>
    <w:p w14:paraId="34028F77" w14:textId="40B57EE9"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 xml:space="preserve">المستوى الثالث </w:t>
      </w:r>
      <w:r w:rsidR="009D4701">
        <w:rPr>
          <w:rFonts w:ascii="Simplified Arabic" w:hAnsi="Simplified Arabic" w:cs="Simplified Arabic" w:hint="cs"/>
          <w:b/>
          <w:bCs/>
          <w:sz w:val="28"/>
          <w:szCs w:val="28"/>
          <w:rtl/>
        </w:rPr>
        <w:t>:</w:t>
      </w:r>
      <w:r w:rsidRPr="00BB4256">
        <w:rPr>
          <w:rFonts w:ascii="Simplified Arabic" w:hAnsi="Simplified Arabic" w:cs="Simplified Arabic"/>
          <w:b/>
          <w:bCs/>
          <w:sz w:val="28"/>
          <w:szCs w:val="28"/>
          <w:rtl/>
        </w:rPr>
        <w:t xml:space="preserve"> العوامل الوسيطة</w:t>
      </w:r>
      <w:r w:rsidRPr="00BB4256">
        <w:rPr>
          <w:rFonts w:ascii="Simplified Arabic" w:hAnsi="Simplified Arabic" w:cs="Simplified Arabic"/>
          <w:b/>
          <w:bCs/>
          <w:sz w:val="28"/>
          <w:szCs w:val="28"/>
        </w:rPr>
        <w:t xml:space="preserve"> (Mediating Factors):</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تشمل جودة أنظمة التحكم والمتابعة، ومستوى الحوكمة المؤسسية، ومدى التكامل بين التقنية والإجراءات التشغيلية. وهذه العوامل تُحدد مدى قدرة منظومة المؤشرات على ترجمة الأداء التشغيلي إلى نتائج تنموية حقيقية (جواد وليدويث، 2022؛ جواد وليدويث وخان، 2024)</w:t>
      </w:r>
      <w:r w:rsidRPr="00BB4256">
        <w:rPr>
          <w:rFonts w:ascii="Simplified Arabic" w:hAnsi="Simplified Arabic" w:cs="Simplified Arabic"/>
          <w:sz w:val="28"/>
          <w:szCs w:val="28"/>
        </w:rPr>
        <w:t>.</w:t>
      </w:r>
    </w:p>
    <w:p w14:paraId="6DEC9C66" w14:textId="6162455B"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lastRenderedPageBreak/>
        <w:t xml:space="preserve">المستوى الرابع </w:t>
      </w:r>
      <w:r w:rsidR="009D4701">
        <w:rPr>
          <w:rFonts w:ascii="Simplified Arabic" w:hAnsi="Simplified Arabic" w:cs="Simplified Arabic" w:hint="cs"/>
          <w:b/>
          <w:bCs/>
          <w:sz w:val="28"/>
          <w:szCs w:val="28"/>
          <w:rtl/>
        </w:rPr>
        <w:t>:</w:t>
      </w:r>
      <w:r w:rsidRPr="00BB4256">
        <w:rPr>
          <w:rFonts w:ascii="Simplified Arabic" w:hAnsi="Simplified Arabic" w:cs="Simplified Arabic"/>
          <w:b/>
          <w:bCs/>
          <w:sz w:val="28"/>
          <w:szCs w:val="28"/>
          <w:rtl/>
        </w:rPr>
        <w:t xml:space="preserve"> المخرجات التنموية</w:t>
      </w:r>
      <w:r w:rsidRPr="00BB4256">
        <w:rPr>
          <w:rFonts w:ascii="Simplified Arabic" w:hAnsi="Simplified Arabic" w:cs="Simplified Arabic"/>
          <w:b/>
          <w:bCs/>
          <w:sz w:val="28"/>
          <w:szCs w:val="28"/>
        </w:rPr>
        <w:t xml:space="preserve"> (Development Outcomes):</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تتمثل في تحقيق أهداف التنمية المستدامة بأبعادها الستة المُحدَّدة سابقاً والتوافق مع مستهدفات رؤية 2030، وهذا هو المتغير التابع للدراسة الذي يُمثّل الغاية القصوى التي تُشير إليها منظومة المؤشرات</w:t>
      </w:r>
      <w:r w:rsidRPr="00BB4256">
        <w:rPr>
          <w:rFonts w:ascii="Simplified Arabic" w:hAnsi="Simplified Arabic" w:cs="Simplified Arabic"/>
          <w:sz w:val="28"/>
          <w:szCs w:val="28"/>
        </w:rPr>
        <w:t xml:space="preserve"> </w:t>
      </w:r>
    </w:p>
    <w:p w14:paraId="2938E17A" w14:textId="77777777" w:rsidR="00BB4256" w:rsidRPr="009D4701" w:rsidRDefault="00BB4256" w:rsidP="009D4701">
      <w:pPr>
        <w:rPr>
          <w:rFonts w:ascii="Simplified Arabic" w:hAnsi="Simplified Arabic" w:cs="Simplified Arabic"/>
          <w:b/>
          <w:bCs/>
          <w:sz w:val="28"/>
          <w:szCs w:val="28"/>
        </w:rPr>
      </w:pPr>
      <w:r w:rsidRPr="009D4701">
        <w:rPr>
          <w:rFonts w:ascii="Simplified Arabic" w:hAnsi="Simplified Arabic" w:cs="Simplified Arabic"/>
          <w:b/>
          <w:bCs/>
          <w:sz w:val="28"/>
          <w:szCs w:val="28"/>
        </w:rPr>
        <w:t xml:space="preserve">5. </w:t>
      </w:r>
      <w:r w:rsidRPr="009D4701">
        <w:rPr>
          <w:rFonts w:ascii="Simplified Arabic" w:hAnsi="Simplified Arabic" w:cs="Simplified Arabic"/>
          <w:b/>
          <w:bCs/>
          <w:sz w:val="28"/>
          <w:szCs w:val="28"/>
          <w:rtl/>
        </w:rPr>
        <w:t>آليات التوافق بين النموذج المقترح والسياق السعودي</w:t>
      </w:r>
    </w:p>
    <w:p w14:paraId="062ED8DF"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يُراعي النموذج النظري المقترح جملةً من الخصائص الفريدة للسياق السعودي التي تجعل تطبيقه أكثر فاعليةً من النماذج العالمية الجاهزة، ويمكن إجمالها في النقاط الآتية</w:t>
      </w:r>
      <w:r w:rsidRPr="00BB4256">
        <w:rPr>
          <w:rFonts w:ascii="Simplified Arabic" w:hAnsi="Simplified Arabic" w:cs="Simplified Arabic"/>
          <w:sz w:val="28"/>
          <w:szCs w:val="28"/>
        </w:rPr>
        <w:t>:</w:t>
      </w:r>
    </w:p>
    <w:p w14:paraId="4E42846E" w14:textId="1198596B"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أولاً — التنوع القطاعي الاستثنائي</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تشمل مشاريع رؤية 2030 قطاعات متنوعة للغاية تتفاوت في طبيعتها وتعقيدها ومعايير تقييمها، من مشاريع البنية التحتية العملاقة كالمطارات والطرق إلى مشاريع التحول الرقمي الحكومي والمشاريع السياحية الثقافية. وقد صُمّم النموذج المقترح بمرونة كافية تُتيح تكييف أوزان المؤشرات وفق طبيعة كل قطاع دون الحاجة إلى إعادة بناء المنظومة من الصفر في كل مرة</w:t>
      </w:r>
      <w:r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BB4256">
        <w:rPr>
          <w:rFonts w:ascii="Simplified Arabic" w:hAnsi="Simplified Arabic" w:cs="Simplified Arabic"/>
          <w:sz w:val="28"/>
          <w:szCs w:val="28"/>
          <w:rtl/>
        </w:rPr>
        <w:t>كيرزنر، 2022؛ معهد إدارة المشاريع</w:t>
      </w:r>
      <w:r w:rsidRPr="00BB4256">
        <w:rPr>
          <w:rFonts w:ascii="Simplified Arabic" w:hAnsi="Simplified Arabic" w:cs="Simplified Arabic"/>
          <w:sz w:val="28"/>
          <w:szCs w:val="28"/>
        </w:rPr>
        <w:t xml:space="preserve"> PMI</w:t>
      </w:r>
      <w:r w:rsidRPr="00BB425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68DF4A3F"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ثانياً — التحول المتسارع في البيئة التنظيمية</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شهدت المملكة في السنوات الأخيرة إصلاحات تنظيمية جوهرية أثّرت في منظومة إدارة المشاريع، منها إنشاء مكاتب إدارة المشاريع الحكومية</w:t>
      </w:r>
      <w:r w:rsidRPr="00BB4256">
        <w:rPr>
          <w:rFonts w:ascii="Simplified Arabic" w:hAnsi="Simplified Arabic" w:cs="Simplified Arabic"/>
          <w:sz w:val="28"/>
          <w:szCs w:val="28"/>
        </w:rPr>
        <w:t xml:space="preserve"> (PMO)</w:t>
      </w:r>
      <w:r w:rsidRPr="00BB4256">
        <w:rPr>
          <w:rFonts w:ascii="Simplified Arabic" w:hAnsi="Simplified Arabic" w:cs="Simplified Arabic"/>
          <w:sz w:val="28"/>
          <w:szCs w:val="28"/>
          <w:rtl/>
        </w:rPr>
        <w:t>، واعتماد نظام المشتريات والمنافسات الحكومية الجديد، وإطلاق منصات رقمية لمتابعة تنفيذ المشاريع. ويستوعب النموذج المقترح هذه التحولات ويُضمّنها في بُعد العوامل الوسيطة المتعلق بالحوكمة والتقنية (المركز الوطني لقياس أداء الأجهزة العامة "أداء"، 2023؛ وزارة الاقتصاد والتخطيط، 2022)</w:t>
      </w:r>
      <w:r w:rsidRPr="00BB4256">
        <w:rPr>
          <w:rFonts w:ascii="Simplified Arabic" w:hAnsi="Simplified Arabic" w:cs="Simplified Arabic"/>
          <w:sz w:val="28"/>
          <w:szCs w:val="28"/>
        </w:rPr>
        <w:t>.</w:t>
      </w:r>
    </w:p>
    <w:p w14:paraId="59304E5E"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ثالثاً — البُعد الإنساني والثقافي</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 xml:space="preserve">يُقرّ النموذج بأن الأداء في المشاريع السعودية يتأثر بالعوامل الثقافية والإنسانية تأثيراً لا يمكن إغفاله، من حيث طبيعة العلاقات بين الجهات المنفِّذة والمالكة، وأساليب </w:t>
      </w:r>
      <w:r w:rsidRPr="00BB4256">
        <w:rPr>
          <w:rFonts w:ascii="Simplified Arabic" w:hAnsi="Simplified Arabic" w:cs="Simplified Arabic"/>
          <w:sz w:val="28"/>
          <w:szCs w:val="28"/>
          <w:rtl/>
        </w:rPr>
        <w:lastRenderedPageBreak/>
        <w:t>التواصل والتفاوض السائدة، ومستوى التحفيز المرتبط بالمؤشرات وآليات المكافأة والمساءلة. وقد أكد ماكافر والحازمي (2010) في وقت مبكر أن الجوانب الثقافية والإنسانية تؤدي دوراً محورياً في تحديد مستوى النضج المؤسسي في إدارة المشاريع بالمملكة (الحازمي وماكافر، 2010؛ ألسليمان وآخرون، 2023)</w:t>
      </w:r>
      <w:r w:rsidRPr="00BB4256">
        <w:rPr>
          <w:rFonts w:ascii="Simplified Arabic" w:hAnsi="Simplified Arabic" w:cs="Simplified Arabic"/>
          <w:sz w:val="28"/>
          <w:szCs w:val="28"/>
        </w:rPr>
        <w:t>.</w:t>
      </w:r>
    </w:p>
    <w:p w14:paraId="2D3B532D" w14:textId="3BCD826A"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رابعاً</w:t>
      </w:r>
      <w:r w:rsidRPr="00BB4256">
        <w:rPr>
          <w:rFonts w:ascii="Simplified Arabic" w:hAnsi="Simplified Arabic" w:cs="Simplified Arabic"/>
          <w:b/>
          <w:bCs/>
          <w:sz w:val="28"/>
          <w:szCs w:val="28"/>
        </w:rPr>
        <w:t xml:space="preserve"> — </w:t>
      </w:r>
      <w:r w:rsidRPr="00BB4256">
        <w:rPr>
          <w:rFonts w:ascii="Simplified Arabic" w:hAnsi="Simplified Arabic" w:cs="Simplified Arabic"/>
          <w:b/>
          <w:bCs/>
          <w:sz w:val="28"/>
          <w:szCs w:val="28"/>
          <w:rtl/>
        </w:rPr>
        <w:t>الأُفق الاستراتيجي الممتد</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على عكس كثير من نماذج قياس الأداء التي تتبنى منظوراً تشغيلياً قصير الأمد، يتبنى النموذج المقترح أُفقاً زمنياً استراتيجياً يتوافق مع طبيعة مشاريع رؤية 2030 الممتدة حتى عام 2030 وما بعده، ويستلزم ذلك دمج المؤشرات الآنية التشغيلية مع المؤشرات الاستراتيجية التأثيرية</w:t>
      </w:r>
      <w:r w:rsidRPr="00BB4256">
        <w:rPr>
          <w:rFonts w:ascii="Simplified Arabic" w:hAnsi="Simplified Arabic" w:cs="Simplified Arabic"/>
          <w:sz w:val="28"/>
          <w:szCs w:val="28"/>
        </w:rPr>
        <w:t xml:space="preserve"> (Impact Indicators) </w:t>
      </w:r>
      <w:r w:rsidRPr="00BB4256">
        <w:rPr>
          <w:rFonts w:ascii="Simplified Arabic" w:hAnsi="Simplified Arabic" w:cs="Simplified Arabic"/>
          <w:sz w:val="28"/>
          <w:szCs w:val="28"/>
          <w:rtl/>
        </w:rPr>
        <w:t>التي لا تظهر نتائجها إلا بعد اكتمال المشروع وتشغيله لفترة كافية</w:t>
      </w:r>
      <w:r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BB4256">
        <w:rPr>
          <w:rFonts w:ascii="Simplified Arabic" w:hAnsi="Simplified Arabic" w:cs="Simplified Arabic"/>
          <w:sz w:val="28"/>
          <w:szCs w:val="28"/>
          <w:rtl/>
        </w:rPr>
        <w:t>نيلي، 2020؛ فليفبيرغ، 2021؛ منظمة التعاون الاقتصادي والتنمية</w:t>
      </w:r>
      <w:r w:rsidRPr="00BB4256">
        <w:rPr>
          <w:rFonts w:ascii="Simplified Arabic" w:hAnsi="Simplified Arabic" w:cs="Simplified Arabic"/>
          <w:sz w:val="28"/>
          <w:szCs w:val="28"/>
        </w:rPr>
        <w:t xml:space="preserve"> OECD</w:t>
      </w:r>
      <w:r w:rsidRPr="00BB4256">
        <w:rPr>
          <w:rFonts w:ascii="Simplified Arabic" w:hAnsi="Simplified Arabic" w:cs="Simplified Arabic"/>
          <w:sz w:val="28"/>
          <w:szCs w:val="28"/>
          <w:rtl/>
        </w:rPr>
        <w:t>، 2021</w:t>
      </w:r>
      <w:r>
        <w:rPr>
          <w:rFonts w:ascii="Simplified Arabic" w:hAnsi="Simplified Arabic" w:cs="Simplified Arabic" w:hint="cs"/>
          <w:sz w:val="28"/>
          <w:szCs w:val="28"/>
          <w:rtl/>
        </w:rPr>
        <w:t>).</w:t>
      </w:r>
    </w:p>
    <w:p w14:paraId="15361647" w14:textId="77777777" w:rsidR="00BB4256" w:rsidRPr="009D4701" w:rsidRDefault="00BB4256" w:rsidP="009D4701">
      <w:pPr>
        <w:rPr>
          <w:rFonts w:ascii="Simplified Arabic" w:hAnsi="Simplified Arabic" w:cs="Simplified Arabic"/>
          <w:b/>
          <w:bCs/>
          <w:sz w:val="28"/>
          <w:szCs w:val="28"/>
        </w:rPr>
      </w:pPr>
      <w:r w:rsidRPr="009D4701">
        <w:rPr>
          <w:rFonts w:ascii="Simplified Arabic" w:hAnsi="Simplified Arabic" w:cs="Simplified Arabic"/>
          <w:b/>
          <w:bCs/>
          <w:sz w:val="28"/>
          <w:szCs w:val="28"/>
        </w:rPr>
        <w:t xml:space="preserve">6. </w:t>
      </w:r>
      <w:r w:rsidRPr="009D4701">
        <w:rPr>
          <w:rFonts w:ascii="Simplified Arabic" w:hAnsi="Simplified Arabic" w:cs="Simplified Arabic"/>
          <w:b/>
          <w:bCs/>
          <w:sz w:val="28"/>
          <w:szCs w:val="28"/>
          <w:rtl/>
        </w:rPr>
        <w:t>العلاقة بين متغيرات الدراسة في ضوء الإطار النظري</w:t>
      </w:r>
    </w:p>
    <w:p w14:paraId="5701653A" w14:textId="58F30EF6"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sz w:val="28"/>
          <w:szCs w:val="28"/>
          <w:rtl/>
        </w:rPr>
        <w:t xml:space="preserve">انطلاقاً من الإطار النظري المستعرض آنفاً، تفترض الدراسة وجود علاقة سببية اتجاهية بين المتغير المستقل — منظومة مؤشرات أداء إدارة المشاريع — والمتغير التابع — تحقيق أهداف التنمية المستدامة في </w:t>
      </w:r>
      <w:r w:rsidR="009D4701">
        <w:rPr>
          <w:rFonts w:ascii="Simplified Arabic" w:hAnsi="Simplified Arabic" w:cs="Simplified Arabic"/>
          <w:sz w:val="28"/>
          <w:szCs w:val="28"/>
          <w:rtl/>
        </w:rPr>
        <w:t>السعودية</w:t>
      </w:r>
      <w:r w:rsidRPr="00BB4256">
        <w:rPr>
          <w:rFonts w:ascii="Simplified Arabic" w:hAnsi="Simplified Arabic" w:cs="Simplified Arabic"/>
          <w:sz w:val="28"/>
          <w:szCs w:val="28"/>
          <w:rtl/>
        </w:rPr>
        <w:t xml:space="preserve"> — وذلك من خلال آليتَي التأثير الآتيتَين</w:t>
      </w:r>
      <w:r w:rsidRPr="00BB4256">
        <w:rPr>
          <w:rFonts w:ascii="Simplified Arabic" w:hAnsi="Simplified Arabic" w:cs="Simplified Arabic"/>
          <w:sz w:val="28"/>
          <w:szCs w:val="28"/>
        </w:rPr>
        <w:t>:</w:t>
      </w:r>
    </w:p>
    <w:p w14:paraId="6B954E31" w14:textId="77777777" w:rsidR="00BB4256" w:rsidRPr="00BB4256" w:rsidRDefault="00BB4256" w:rsidP="00BB4256">
      <w:pPr>
        <w:spacing w:line="360" w:lineRule="auto"/>
        <w:jc w:val="lowKashida"/>
        <w:rPr>
          <w:rFonts w:ascii="Simplified Arabic" w:hAnsi="Simplified Arabic" w:cs="Simplified Arabic"/>
          <w:sz w:val="28"/>
          <w:szCs w:val="28"/>
        </w:rPr>
      </w:pPr>
      <w:r w:rsidRPr="00BB4256">
        <w:rPr>
          <w:rFonts w:ascii="Simplified Arabic" w:hAnsi="Simplified Arabic" w:cs="Simplified Arabic"/>
          <w:b/>
          <w:bCs/>
          <w:sz w:val="28"/>
          <w:szCs w:val="28"/>
          <w:rtl/>
        </w:rPr>
        <w:t>الآلية الأولى — التأثير المباشر</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يُؤثّر تطبيق مؤشرات الأداء تأثيراً مباشراً في كفاءة تنفيذ المشاريع وجودة مخرجاتها، إذ يُقلّل الانحرافات الزمنية والمالية ويرفع مستوى الجودة والسلامة، مما ينعكس مباشرةً في قيمة المشروع التنموية وأثره الاقتصادي والاجتماعي. وهذا التأثير المباشر موثّق في دراسات ألوتيبي وألشيباني ورحمان (2025)، والزهراني وإمسلي (2022)، وألحربي وألسعدي ورفعت</w:t>
      </w:r>
      <w:r w:rsidRPr="00BB4256">
        <w:rPr>
          <w:rFonts w:ascii="Simplified Arabic" w:hAnsi="Simplified Arabic" w:cs="Simplified Arabic"/>
          <w:sz w:val="28"/>
          <w:szCs w:val="28"/>
        </w:rPr>
        <w:t xml:space="preserve"> (2024).</w:t>
      </w:r>
    </w:p>
    <w:p w14:paraId="59E58BC2" w14:textId="77777777" w:rsidR="00BB4256"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b/>
          <w:bCs/>
          <w:sz w:val="28"/>
          <w:szCs w:val="28"/>
          <w:rtl/>
        </w:rPr>
        <w:t>الآلية الثانية — التأثير غير المباشر</w:t>
      </w:r>
      <w:r w:rsidRPr="00BB4256">
        <w:rPr>
          <w:rFonts w:ascii="Simplified Arabic" w:hAnsi="Simplified Arabic" w:cs="Simplified Arabic"/>
          <w:b/>
          <w:bCs/>
          <w:sz w:val="28"/>
          <w:szCs w:val="28"/>
        </w:rPr>
        <w:t>:</w:t>
      </w:r>
      <w:r w:rsidRPr="00BB4256">
        <w:rPr>
          <w:rFonts w:ascii="Simplified Arabic" w:hAnsi="Simplified Arabic" w:cs="Simplified Arabic"/>
          <w:sz w:val="28"/>
          <w:szCs w:val="28"/>
        </w:rPr>
        <w:t xml:space="preserve"> </w:t>
      </w:r>
      <w:r w:rsidRPr="00BB4256">
        <w:rPr>
          <w:rFonts w:ascii="Simplified Arabic" w:hAnsi="Simplified Arabic" w:cs="Simplified Arabic"/>
          <w:sz w:val="28"/>
          <w:szCs w:val="28"/>
          <w:rtl/>
        </w:rPr>
        <w:t xml:space="preserve">يُؤثّر تطبيق مؤشرات الأداء تأثيراً غير مباشر من خلال رفع مستوى الحوكمة والشفافية، وتعزيز ثقة أصحاب المصلحة، وتحسين البيئة التنظيمية لإدارة المشاريع، </w:t>
      </w:r>
      <w:r w:rsidRPr="00BB4256">
        <w:rPr>
          <w:rFonts w:ascii="Simplified Arabic" w:hAnsi="Simplified Arabic" w:cs="Simplified Arabic"/>
          <w:sz w:val="28"/>
          <w:szCs w:val="28"/>
          <w:rtl/>
        </w:rPr>
        <w:lastRenderedPageBreak/>
        <w:t>مما يُهيئ الأرضية اللازمة لتحقيق التنمية المستدامة على المدى البعيد. وهذا التأثير غير المباشر تدعمه نتائج جواد وليدويث (2022)، وجواد وليدويث وخان (2024)، وألسليمان وآخرون (2023) التي أكدت أن الحوكمة وتوحيد العمليات يمثلان الحلقة الرابطة بين جودة المؤشرات وجودة المخرجات التنموية الفعلية (ألوتيبي وألشيباني ورحمان، 2025؛ جواد وليدويث وخان، 2024؛ ألسليمان وآخرون، 2023)</w:t>
      </w:r>
      <w:r w:rsidRPr="00BB4256">
        <w:rPr>
          <w:rFonts w:ascii="Simplified Arabic" w:hAnsi="Simplified Arabic" w:cs="Simplified Arabic"/>
          <w:sz w:val="28"/>
          <w:szCs w:val="28"/>
        </w:rPr>
        <w:t>.</w:t>
      </w:r>
    </w:p>
    <w:p w14:paraId="78B2A05D" w14:textId="2C97A90F" w:rsidR="00BB4256" w:rsidRPr="00BB4256" w:rsidRDefault="00BB4256" w:rsidP="00BB4256">
      <w:pPr>
        <w:pStyle w:val="Heading2"/>
      </w:pPr>
      <w:bookmarkStart w:id="24" w:name="_Toc224474931"/>
      <w:r w:rsidRPr="00BB4256">
        <w:rPr>
          <w:rtl/>
        </w:rPr>
        <w:t>ملخص الإطار النظري</w:t>
      </w:r>
      <w:bookmarkEnd w:id="24"/>
    </w:p>
    <w:p w14:paraId="4DA05AE5" w14:textId="1E7BB526" w:rsidR="00CF5736" w:rsidRDefault="00BB4256" w:rsidP="00BB4256">
      <w:pPr>
        <w:spacing w:line="360" w:lineRule="auto"/>
        <w:jc w:val="lowKashida"/>
        <w:rPr>
          <w:rFonts w:ascii="Simplified Arabic" w:hAnsi="Simplified Arabic" w:cs="Simplified Arabic"/>
          <w:sz w:val="28"/>
          <w:szCs w:val="28"/>
          <w:rtl/>
        </w:rPr>
      </w:pPr>
      <w:r w:rsidRPr="00BB4256">
        <w:rPr>
          <w:rFonts w:ascii="Simplified Arabic" w:hAnsi="Simplified Arabic" w:cs="Simplified Arabic"/>
          <w:sz w:val="28"/>
          <w:szCs w:val="28"/>
          <w:rtl/>
        </w:rPr>
        <w:t>يمكن إجمال الإطار النظري للدراسة في منظومة علاقات ثلاثية المستويات: على المستوى الكلي، تُؤطّر نظريات الموارد والكفاءات وأصحاب المصلحة والوكالة طبيعةَ العلاقة بين المتغيرَين وتُفسّر آليات تأثير المؤشرات في التنمية. وعلى المستوى المتوسط، تُقدّم نماذج</w:t>
      </w:r>
      <w:r w:rsidRPr="00BB4256">
        <w:rPr>
          <w:rFonts w:ascii="Simplified Arabic" w:hAnsi="Simplified Arabic" w:cs="Simplified Arabic"/>
          <w:sz w:val="28"/>
          <w:szCs w:val="28"/>
        </w:rPr>
        <w:t xml:space="preserve"> EVM </w:t>
      </w:r>
      <w:r w:rsidRPr="00BB4256">
        <w:rPr>
          <w:rFonts w:ascii="Simplified Arabic" w:hAnsi="Simplified Arabic" w:cs="Simplified Arabic"/>
          <w:sz w:val="28"/>
          <w:szCs w:val="28"/>
          <w:rtl/>
        </w:rPr>
        <w:t>و</w:t>
      </w:r>
      <w:r w:rsidRPr="00BB4256">
        <w:rPr>
          <w:rFonts w:ascii="Simplified Arabic" w:hAnsi="Simplified Arabic" w:cs="Simplified Arabic"/>
          <w:sz w:val="28"/>
          <w:szCs w:val="28"/>
        </w:rPr>
        <w:t xml:space="preserve">BSC </w:t>
      </w:r>
      <w:r w:rsidRPr="00BB4256">
        <w:rPr>
          <w:rFonts w:ascii="Simplified Arabic" w:hAnsi="Simplified Arabic" w:cs="Simplified Arabic"/>
          <w:sz w:val="28"/>
          <w:szCs w:val="28"/>
          <w:rtl/>
        </w:rPr>
        <w:t>و</w:t>
      </w:r>
      <w:r w:rsidRPr="00BB4256">
        <w:rPr>
          <w:rFonts w:ascii="Simplified Arabic" w:hAnsi="Simplified Arabic" w:cs="Simplified Arabic"/>
          <w:sz w:val="28"/>
          <w:szCs w:val="28"/>
        </w:rPr>
        <w:t xml:space="preserve">PMMM </w:t>
      </w:r>
      <w:r w:rsidRPr="00BB4256">
        <w:rPr>
          <w:rFonts w:ascii="Simplified Arabic" w:hAnsi="Simplified Arabic" w:cs="Simplified Arabic"/>
          <w:sz w:val="28"/>
          <w:szCs w:val="28"/>
          <w:rtl/>
        </w:rPr>
        <w:t>و</w:t>
      </w:r>
      <w:r w:rsidRPr="00BB4256">
        <w:rPr>
          <w:rFonts w:ascii="Simplified Arabic" w:hAnsi="Simplified Arabic" w:cs="Simplified Arabic"/>
          <w:sz w:val="28"/>
          <w:szCs w:val="28"/>
        </w:rPr>
        <w:t xml:space="preserve">PMBOK </w:t>
      </w:r>
      <w:r w:rsidRPr="00BB4256">
        <w:rPr>
          <w:rFonts w:ascii="Simplified Arabic" w:hAnsi="Simplified Arabic" w:cs="Simplified Arabic"/>
          <w:sz w:val="28"/>
          <w:szCs w:val="28"/>
          <w:rtl/>
        </w:rPr>
        <w:t>الأدوات التطبيقية لقياس هذه العلاقة وتشغيلها ميدانياً. وعلى المستوى الجزئي، تُرسّخ الدراسات السابقة العربية والأجنبية صدقَ هذه العلاقة في سياقات مشابهة، وتُقدّم الأدلة التجريبية الداعمة لفروض الدراسة الحالية، فيما تُجمع الدراسات جميعها على ضرورة تطوير منظومة مؤشرات وطنية متكاملة تتجاوز المثلث الحديدي التقليدي وتستوعب أبعاد الاستدامة والحوكمة ورضا أصحاب المصلحة</w:t>
      </w:r>
      <w:r w:rsidRPr="00BB425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BB4256">
        <w:rPr>
          <w:rFonts w:ascii="Simplified Arabic" w:hAnsi="Simplified Arabic" w:cs="Simplified Arabic"/>
          <w:sz w:val="28"/>
          <w:szCs w:val="28"/>
          <w:rtl/>
        </w:rPr>
        <w:t>كيرزنر، 2022؛ معهد إدارة المشاريع</w:t>
      </w:r>
      <w:r w:rsidRPr="00BB4256">
        <w:rPr>
          <w:rFonts w:ascii="Simplified Arabic" w:hAnsi="Simplified Arabic" w:cs="Simplified Arabic"/>
          <w:sz w:val="28"/>
          <w:szCs w:val="28"/>
        </w:rPr>
        <w:t xml:space="preserve"> PMI</w:t>
      </w:r>
      <w:r w:rsidRPr="00BB4256">
        <w:rPr>
          <w:rFonts w:ascii="Simplified Arabic" w:hAnsi="Simplified Arabic" w:cs="Simplified Arabic"/>
          <w:sz w:val="28"/>
          <w:szCs w:val="28"/>
          <w:rtl/>
        </w:rPr>
        <w:t>، 2021؛ كابلان ونورتون، 2004؛ وزارة الاقتصاد والتخطيط، 2022؛ المركز الوطني لقياس أداء الأجهزة العامة "أداء"، 2023</w:t>
      </w:r>
      <w:r>
        <w:rPr>
          <w:rFonts w:ascii="Simplified Arabic" w:hAnsi="Simplified Arabic" w:cs="Simplified Arabic" w:hint="cs"/>
          <w:sz w:val="28"/>
          <w:szCs w:val="28"/>
          <w:rtl/>
        </w:rPr>
        <w:t>).</w:t>
      </w:r>
    </w:p>
    <w:p w14:paraId="7DB1055B" w14:textId="77777777" w:rsidR="00BB4256" w:rsidRDefault="00BB4256" w:rsidP="00BB4256">
      <w:pPr>
        <w:spacing w:line="360" w:lineRule="auto"/>
        <w:jc w:val="lowKashida"/>
        <w:rPr>
          <w:rFonts w:ascii="Simplified Arabic" w:hAnsi="Simplified Arabic" w:cs="Simplified Arabic"/>
          <w:sz w:val="28"/>
          <w:szCs w:val="28"/>
          <w:rtl/>
        </w:rPr>
      </w:pPr>
    </w:p>
    <w:p w14:paraId="01E39444" w14:textId="77777777" w:rsidR="00BB4256" w:rsidRDefault="00BB4256" w:rsidP="00BB4256">
      <w:pPr>
        <w:spacing w:line="360" w:lineRule="auto"/>
        <w:jc w:val="lowKashida"/>
        <w:rPr>
          <w:rFonts w:ascii="Simplified Arabic" w:hAnsi="Simplified Arabic" w:cs="Simplified Arabic"/>
          <w:sz w:val="28"/>
          <w:szCs w:val="28"/>
          <w:rtl/>
        </w:rPr>
      </w:pPr>
    </w:p>
    <w:p w14:paraId="3A996961" w14:textId="77777777" w:rsidR="00BB4256" w:rsidRDefault="00BB4256" w:rsidP="00BB4256">
      <w:pPr>
        <w:spacing w:line="360" w:lineRule="auto"/>
        <w:jc w:val="lowKashida"/>
        <w:rPr>
          <w:rFonts w:ascii="Simplified Arabic" w:hAnsi="Simplified Arabic" w:cs="Simplified Arabic"/>
          <w:sz w:val="28"/>
          <w:szCs w:val="28"/>
          <w:rtl/>
        </w:rPr>
      </w:pPr>
    </w:p>
    <w:p w14:paraId="2B30E8C8" w14:textId="77777777" w:rsidR="00BB4256" w:rsidRDefault="00BB4256" w:rsidP="00BB4256">
      <w:pPr>
        <w:spacing w:line="360" w:lineRule="auto"/>
        <w:jc w:val="lowKashida"/>
        <w:rPr>
          <w:rFonts w:ascii="Simplified Arabic" w:hAnsi="Simplified Arabic" w:cs="Simplified Arabic"/>
          <w:sz w:val="28"/>
          <w:szCs w:val="28"/>
          <w:rtl/>
        </w:rPr>
      </w:pPr>
    </w:p>
    <w:p w14:paraId="0115ED84" w14:textId="77777777" w:rsidR="00BB4256" w:rsidRDefault="00BB4256" w:rsidP="00BB4256">
      <w:pPr>
        <w:spacing w:line="360" w:lineRule="auto"/>
        <w:jc w:val="lowKashida"/>
        <w:rPr>
          <w:rFonts w:ascii="Simplified Arabic" w:hAnsi="Simplified Arabic" w:cs="Simplified Arabic"/>
          <w:sz w:val="28"/>
          <w:szCs w:val="28"/>
          <w:rtl/>
        </w:rPr>
      </w:pPr>
    </w:p>
    <w:p w14:paraId="226274D0" w14:textId="77777777" w:rsidR="00BB4256" w:rsidRDefault="00BB4256" w:rsidP="00BB4256">
      <w:pPr>
        <w:spacing w:line="360" w:lineRule="auto"/>
        <w:jc w:val="lowKashida"/>
        <w:rPr>
          <w:rFonts w:ascii="Simplified Arabic" w:hAnsi="Simplified Arabic" w:cs="Simplified Arabic"/>
          <w:sz w:val="28"/>
          <w:szCs w:val="28"/>
          <w:rtl/>
        </w:rPr>
      </w:pPr>
    </w:p>
    <w:p w14:paraId="72819212" w14:textId="77777777" w:rsidR="00BB4256" w:rsidRDefault="00BB4256" w:rsidP="00BB4256">
      <w:pPr>
        <w:spacing w:line="360" w:lineRule="auto"/>
        <w:jc w:val="lowKashida"/>
        <w:rPr>
          <w:rFonts w:ascii="Simplified Arabic" w:hAnsi="Simplified Arabic" w:cs="Simplified Arabic"/>
          <w:sz w:val="28"/>
          <w:szCs w:val="28"/>
          <w:rtl/>
        </w:rPr>
      </w:pPr>
    </w:p>
    <w:p w14:paraId="7FAC1866" w14:textId="77777777" w:rsidR="00BB4256" w:rsidRDefault="00BB4256" w:rsidP="00BB4256">
      <w:pPr>
        <w:spacing w:line="360" w:lineRule="auto"/>
        <w:jc w:val="lowKashida"/>
        <w:rPr>
          <w:rFonts w:ascii="Simplified Arabic" w:hAnsi="Simplified Arabic" w:cs="Simplified Arabic"/>
          <w:sz w:val="28"/>
          <w:szCs w:val="28"/>
          <w:rtl/>
        </w:rPr>
      </w:pPr>
    </w:p>
    <w:p w14:paraId="3B050D1B" w14:textId="77777777" w:rsidR="00DF280F" w:rsidRDefault="00DF280F" w:rsidP="00DF280F">
      <w:pPr>
        <w:spacing w:line="360" w:lineRule="auto"/>
        <w:jc w:val="lowKashida"/>
        <w:rPr>
          <w:rFonts w:ascii="Simplified Arabic" w:hAnsi="Simplified Arabic" w:cs="Simplified Arabic"/>
          <w:b/>
          <w:bCs/>
          <w:sz w:val="28"/>
          <w:szCs w:val="28"/>
          <w:rtl/>
        </w:rPr>
      </w:pPr>
    </w:p>
    <w:p w14:paraId="346A33E9" w14:textId="77777777" w:rsidR="00DF280F" w:rsidRDefault="00DF280F" w:rsidP="00DF280F">
      <w:pPr>
        <w:spacing w:line="360" w:lineRule="auto"/>
        <w:jc w:val="lowKashida"/>
        <w:rPr>
          <w:rFonts w:ascii="Simplified Arabic" w:hAnsi="Simplified Arabic" w:cs="Simplified Arabic"/>
          <w:b/>
          <w:bCs/>
          <w:sz w:val="28"/>
          <w:szCs w:val="28"/>
          <w:rtl/>
        </w:rPr>
      </w:pPr>
    </w:p>
    <w:p w14:paraId="2FB4590C" w14:textId="77777777" w:rsidR="00DF280F" w:rsidRDefault="00DF280F" w:rsidP="00DF280F">
      <w:pPr>
        <w:spacing w:line="360" w:lineRule="auto"/>
        <w:jc w:val="lowKashida"/>
        <w:rPr>
          <w:rFonts w:ascii="Simplified Arabic" w:hAnsi="Simplified Arabic" w:cs="Simplified Arabic"/>
          <w:b/>
          <w:bCs/>
          <w:sz w:val="28"/>
          <w:szCs w:val="28"/>
          <w:rtl/>
        </w:rPr>
      </w:pPr>
    </w:p>
    <w:p w14:paraId="24BC1657" w14:textId="77777777" w:rsidR="00DF280F" w:rsidRPr="00DF280F" w:rsidRDefault="00DF280F" w:rsidP="00DF280F">
      <w:pPr>
        <w:spacing w:line="360" w:lineRule="auto"/>
        <w:jc w:val="center"/>
        <w:rPr>
          <w:rFonts w:ascii="Simplified Arabic" w:hAnsi="Simplified Arabic" w:cs="Simplified Arabic"/>
          <w:b/>
          <w:bCs/>
          <w:sz w:val="44"/>
          <w:szCs w:val="44"/>
        </w:rPr>
      </w:pPr>
      <w:r w:rsidRPr="00DF280F">
        <w:rPr>
          <w:rFonts w:ascii="Simplified Arabic" w:hAnsi="Simplified Arabic" w:cs="Simplified Arabic"/>
          <w:b/>
          <w:bCs/>
          <w:sz w:val="44"/>
          <w:szCs w:val="44"/>
          <w:rtl/>
        </w:rPr>
        <w:t>الفصل الثالث: منهجية الدراسة</w:t>
      </w:r>
    </w:p>
    <w:p w14:paraId="1B263B42" w14:textId="77777777" w:rsidR="00DF280F" w:rsidRDefault="00DF280F" w:rsidP="00DF280F">
      <w:pPr>
        <w:spacing w:line="360" w:lineRule="auto"/>
        <w:jc w:val="lowKashida"/>
        <w:rPr>
          <w:rFonts w:ascii="Simplified Arabic" w:hAnsi="Simplified Arabic" w:cs="Simplified Arabic"/>
          <w:b/>
          <w:bCs/>
          <w:sz w:val="28"/>
          <w:szCs w:val="28"/>
          <w:rtl/>
        </w:rPr>
      </w:pPr>
    </w:p>
    <w:p w14:paraId="2221070C" w14:textId="77777777" w:rsidR="00DF280F" w:rsidRDefault="00DF280F" w:rsidP="00DF280F">
      <w:pPr>
        <w:spacing w:line="360" w:lineRule="auto"/>
        <w:jc w:val="lowKashida"/>
        <w:rPr>
          <w:rFonts w:ascii="Simplified Arabic" w:hAnsi="Simplified Arabic" w:cs="Simplified Arabic"/>
          <w:b/>
          <w:bCs/>
          <w:sz w:val="28"/>
          <w:szCs w:val="28"/>
          <w:rtl/>
        </w:rPr>
      </w:pPr>
    </w:p>
    <w:p w14:paraId="7DF9FEB0" w14:textId="77777777" w:rsidR="00DF280F" w:rsidRDefault="00DF280F" w:rsidP="00DF280F">
      <w:pPr>
        <w:spacing w:line="360" w:lineRule="auto"/>
        <w:jc w:val="lowKashida"/>
        <w:rPr>
          <w:rFonts w:ascii="Simplified Arabic" w:hAnsi="Simplified Arabic" w:cs="Simplified Arabic"/>
          <w:b/>
          <w:bCs/>
          <w:sz w:val="28"/>
          <w:szCs w:val="28"/>
          <w:rtl/>
        </w:rPr>
      </w:pPr>
    </w:p>
    <w:p w14:paraId="48FEEC66" w14:textId="77777777" w:rsidR="00DF280F" w:rsidRDefault="00DF280F" w:rsidP="00DF280F">
      <w:pPr>
        <w:spacing w:line="360" w:lineRule="auto"/>
        <w:jc w:val="lowKashida"/>
        <w:rPr>
          <w:rFonts w:ascii="Simplified Arabic" w:hAnsi="Simplified Arabic" w:cs="Simplified Arabic"/>
          <w:b/>
          <w:bCs/>
          <w:sz w:val="28"/>
          <w:szCs w:val="28"/>
          <w:rtl/>
        </w:rPr>
      </w:pPr>
    </w:p>
    <w:p w14:paraId="3A160605" w14:textId="77777777" w:rsidR="00DF280F" w:rsidRDefault="00DF280F" w:rsidP="00DF280F">
      <w:pPr>
        <w:spacing w:line="360" w:lineRule="auto"/>
        <w:jc w:val="lowKashida"/>
        <w:rPr>
          <w:rFonts w:ascii="Simplified Arabic" w:hAnsi="Simplified Arabic" w:cs="Simplified Arabic"/>
          <w:b/>
          <w:bCs/>
          <w:sz w:val="28"/>
          <w:szCs w:val="28"/>
          <w:rtl/>
        </w:rPr>
      </w:pPr>
    </w:p>
    <w:p w14:paraId="495D6289" w14:textId="77777777" w:rsidR="00DF280F" w:rsidRDefault="00DF280F" w:rsidP="00DF280F">
      <w:pPr>
        <w:spacing w:line="360" w:lineRule="auto"/>
        <w:jc w:val="lowKashida"/>
        <w:rPr>
          <w:rFonts w:ascii="Simplified Arabic" w:hAnsi="Simplified Arabic" w:cs="Simplified Arabic"/>
          <w:b/>
          <w:bCs/>
          <w:sz w:val="28"/>
          <w:szCs w:val="28"/>
          <w:rtl/>
        </w:rPr>
      </w:pPr>
    </w:p>
    <w:p w14:paraId="1222FAB2" w14:textId="77777777" w:rsidR="00DF280F" w:rsidRDefault="00DF280F" w:rsidP="00DF280F">
      <w:pPr>
        <w:spacing w:line="360" w:lineRule="auto"/>
        <w:jc w:val="lowKashida"/>
        <w:rPr>
          <w:rFonts w:ascii="Simplified Arabic" w:hAnsi="Simplified Arabic" w:cs="Simplified Arabic"/>
          <w:b/>
          <w:bCs/>
          <w:sz w:val="28"/>
          <w:szCs w:val="28"/>
          <w:rtl/>
        </w:rPr>
      </w:pPr>
    </w:p>
    <w:p w14:paraId="66E79DE7" w14:textId="77777777" w:rsidR="00DF280F" w:rsidRDefault="00DF280F" w:rsidP="00DF280F">
      <w:pPr>
        <w:spacing w:line="360" w:lineRule="auto"/>
        <w:jc w:val="lowKashida"/>
        <w:rPr>
          <w:rFonts w:ascii="Simplified Arabic" w:hAnsi="Simplified Arabic" w:cs="Simplified Arabic"/>
          <w:b/>
          <w:bCs/>
          <w:sz w:val="28"/>
          <w:szCs w:val="28"/>
          <w:rtl/>
        </w:rPr>
      </w:pPr>
    </w:p>
    <w:p w14:paraId="4ABCF5F5" w14:textId="56441CD6" w:rsidR="00A74F76" w:rsidRPr="00C45319" w:rsidRDefault="00A74F76" w:rsidP="0094040A">
      <w:pPr>
        <w:pStyle w:val="Heading1"/>
        <w:rPr>
          <w:sz w:val="28"/>
          <w:szCs w:val="28"/>
          <w:rtl/>
        </w:rPr>
      </w:pPr>
      <w:bookmarkStart w:id="25" w:name="_Toc224474948"/>
      <w:r w:rsidRPr="00C45319">
        <w:rPr>
          <w:rtl/>
        </w:rPr>
        <w:lastRenderedPageBreak/>
        <w:t>المراجع</w:t>
      </w:r>
      <w:r w:rsidRPr="00C45319">
        <w:rPr>
          <w:sz w:val="28"/>
          <w:szCs w:val="28"/>
          <w:rtl/>
        </w:rPr>
        <w:t>:</w:t>
      </w:r>
      <w:bookmarkEnd w:id="25"/>
      <w:r w:rsidRPr="00C45319">
        <w:rPr>
          <w:sz w:val="28"/>
          <w:szCs w:val="28"/>
          <w:rtl/>
        </w:rPr>
        <w:t xml:space="preserve"> </w:t>
      </w:r>
    </w:p>
    <w:p w14:paraId="72D4FE81" w14:textId="29ACD546" w:rsidR="00C45319" w:rsidRPr="00C45319" w:rsidRDefault="00C45319" w:rsidP="000C36B5">
      <w:pPr>
        <w:pStyle w:val="Heading2"/>
        <w:rPr>
          <w:rtl/>
        </w:rPr>
      </w:pPr>
      <w:bookmarkStart w:id="26" w:name="_Toc224474949"/>
      <w:r w:rsidRPr="00C45319">
        <w:rPr>
          <w:rFonts w:hint="cs"/>
          <w:rtl/>
        </w:rPr>
        <w:t>أولا: المراجع العربية</w:t>
      </w:r>
      <w:bookmarkEnd w:id="26"/>
      <w:r w:rsidRPr="00C45319">
        <w:rPr>
          <w:rFonts w:hint="cs"/>
          <w:rtl/>
        </w:rPr>
        <w:t xml:space="preserve"> </w:t>
      </w:r>
    </w:p>
    <w:p w14:paraId="74020CBB" w14:textId="331524F8" w:rsidR="007B292C" w:rsidRPr="007B292C" w:rsidRDefault="007B292C" w:rsidP="000C36B5">
      <w:pPr>
        <w:pStyle w:val="ListParagraph"/>
        <w:numPr>
          <w:ilvl w:val="0"/>
          <w:numId w:val="9"/>
        </w:numPr>
        <w:spacing w:line="360" w:lineRule="auto"/>
        <w:jc w:val="highKashida"/>
        <w:rPr>
          <w:rFonts w:ascii="Simplified Arabic" w:hAnsi="Simplified Arabic" w:cs="Simplified Arabic"/>
          <w:sz w:val="28"/>
          <w:szCs w:val="28"/>
          <w:lang w:bidi="ar-EG"/>
        </w:rPr>
      </w:pPr>
      <w:r w:rsidRPr="007B292C">
        <w:rPr>
          <w:rFonts w:ascii="Simplified Arabic" w:hAnsi="Simplified Arabic" w:cs="Simplified Arabic" w:hint="cs"/>
          <w:sz w:val="28"/>
          <w:szCs w:val="28"/>
          <w:rtl/>
        </w:rPr>
        <w:t>أداء. (2023</w:t>
      </w:r>
      <w:r w:rsidR="00A14DBF">
        <w:rPr>
          <w:rFonts w:ascii="Simplified Arabic" w:hAnsi="Simplified Arabic" w:cs="Simplified Arabic" w:hint="cs"/>
          <w:sz w:val="28"/>
          <w:szCs w:val="28"/>
          <w:rtl/>
        </w:rPr>
        <w:t>)</w:t>
      </w:r>
      <w:r w:rsidRPr="007B292C">
        <w:rPr>
          <w:rFonts w:ascii="Simplified Arabic" w:hAnsi="Simplified Arabic" w:cs="Simplified Arabic" w:hint="cs"/>
          <w:sz w:val="28"/>
          <w:szCs w:val="28"/>
          <w:rtl/>
        </w:rPr>
        <w:t xml:space="preserve"> المركز الوطني لقياس أداء الأجهزة العامة – تقارير الأداء الحكومية. الرياض: </w:t>
      </w:r>
      <w:r w:rsidR="009D4701">
        <w:rPr>
          <w:rFonts w:ascii="Simplified Arabic" w:hAnsi="Simplified Arabic" w:cs="Simplified Arabic" w:hint="cs"/>
          <w:sz w:val="28"/>
          <w:szCs w:val="28"/>
          <w:rtl/>
        </w:rPr>
        <w:t>السعودية</w:t>
      </w:r>
      <w:r w:rsidRPr="007B292C">
        <w:rPr>
          <w:rFonts w:ascii="Simplified Arabic" w:hAnsi="Simplified Arabic" w:cs="Simplified Arabic" w:hint="cs"/>
          <w:sz w:val="28"/>
          <w:szCs w:val="28"/>
          <w:rtl/>
        </w:rPr>
        <w:t>.</w:t>
      </w:r>
    </w:p>
    <w:p w14:paraId="1B3AF723" w14:textId="22F55931" w:rsidR="007B292C" w:rsidRPr="00A14DBF"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A14DBF">
        <w:rPr>
          <w:rFonts w:ascii="Simplified Arabic" w:hAnsi="Simplified Arabic" w:cs="Simplified Arabic" w:hint="cs"/>
          <w:sz w:val="28"/>
          <w:szCs w:val="28"/>
          <w:rtl/>
        </w:rPr>
        <w:t>العطار، شريف محمد صبري، وقطب، مي محمد إمام. (2020</w:t>
      </w:r>
      <w:r w:rsidR="00A14DBF">
        <w:rPr>
          <w:rFonts w:ascii="Simplified Arabic" w:hAnsi="Simplified Arabic" w:cs="Simplified Arabic" w:hint="cs"/>
          <w:sz w:val="28"/>
          <w:szCs w:val="28"/>
          <w:rtl/>
        </w:rPr>
        <w:t>)</w:t>
      </w:r>
      <w:r w:rsidRPr="00A14DBF">
        <w:rPr>
          <w:rFonts w:ascii="Simplified Arabic" w:hAnsi="Simplified Arabic" w:cs="Simplified Arabic" w:hint="cs"/>
          <w:sz w:val="28"/>
          <w:szCs w:val="28"/>
          <w:rtl/>
        </w:rPr>
        <w:t xml:space="preserve"> تقييم مؤشرات الأداء الرئيسية بما يحقق مشروعات التشييد في مصر. </w:t>
      </w:r>
      <w:r w:rsidR="00A14DBF">
        <w:rPr>
          <w:rFonts w:ascii="Simplified Arabic" w:hAnsi="Simplified Arabic" w:cs="Simplified Arabic" w:hint="cs"/>
          <w:sz w:val="28"/>
          <w:szCs w:val="28"/>
          <w:rtl/>
        </w:rPr>
        <w:t>م</w:t>
      </w:r>
      <w:r w:rsidRPr="00A14DBF">
        <w:rPr>
          <w:rFonts w:ascii="Simplified Arabic" w:hAnsi="Simplified Arabic" w:cs="Simplified Arabic" w:hint="cs"/>
          <w:sz w:val="28"/>
          <w:szCs w:val="28"/>
          <w:rtl/>
        </w:rPr>
        <w:t>جلة جامعة الفيوم</w:t>
      </w:r>
      <w:r w:rsidR="00A14DBF">
        <w:rPr>
          <w:rFonts w:ascii="Simplified Arabic" w:hAnsi="Simplified Arabic" w:cs="Simplified Arabic" w:hint="cs"/>
          <w:sz w:val="28"/>
          <w:szCs w:val="28"/>
          <w:rtl/>
        </w:rPr>
        <w:t>،</w:t>
      </w:r>
      <w:r w:rsidRPr="00A14DBF">
        <w:rPr>
          <w:rFonts w:ascii="Simplified Arabic" w:hAnsi="Simplified Arabic" w:cs="Simplified Arabic" w:hint="cs"/>
          <w:sz w:val="28"/>
          <w:szCs w:val="28"/>
          <w:rtl/>
        </w:rPr>
        <w:t xml:space="preserve"> 3(1)، 25–39.</w:t>
      </w:r>
    </w:p>
    <w:p w14:paraId="512E344D" w14:textId="70B0E7E7" w:rsidR="007B292C" w:rsidRPr="00A14DBF"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A14DBF">
        <w:rPr>
          <w:rFonts w:ascii="Simplified Arabic" w:hAnsi="Simplified Arabic" w:cs="Simplified Arabic" w:hint="cs"/>
          <w:sz w:val="28"/>
          <w:szCs w:val="28"/>
          <w:rtl/>
        </w:rPr>
        <w:t>الزعبي، محمد. (2020</w:t>
      </w:r>
      <w:r w:rsidR="00A14DBF">
        <w:rPr>
          <w:rFonts w:ascii="Simplified Arabic" w:hAnsi="Simplified Arabic" w:cs="Simplified Arabic" w:hint="cs"/>
          <w:sz w:val="28"/>
          <w:szCs w:val="28"/>
          <w:rtl/>
        </w:rPr>
        <w:t>)</w:t>
      </w:r>
      <w:r w:rsidRPr="00A14DBF">
        <w:rPr>
          <w:rFonts w:ascii="Simplified Arabic" w:hAnsi="Simplified Arabic" w:cs="Simplified Arabic" w:hint="cs"/>
          <w:sz w:val="28"/>
          <w:szCs w:val="28"/>
          <w:rtl/>
        </w:rPr>
        <w:t xml:space="preserve"> إدارة المشاريع: المفاهيم والتطبيقات الحديثة. عمان: دار وائل للنشر، 6(2)، 123–143.</w:t>
      </w:r>
    </w:p>
    <w:p w14:paraId="3B10BDF2" w14:textId="0CE73DC8" w:rsidR="007B292C" w:rsidRPr="00A14DBF"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A14DBF">
        <w:rPr>
          <w:rFonts w:ascii="Simplified Arabic" w:hAnsi="Simplified Arabic" w:cs="Simplified Arabic" w:hint="cs"/>
          <w:sz w:val="28"/>
          <w:szCs w:val="28"/>
          <w:rtl/>
        </w:rPr>
        <w:t>الشربيني، شريف عوض، وجاد، عبد الفتاح. (2022</w:t>
      </w:r>
      <w:r w:rsidR="00427447">
        <w:rPr>
          <w:rFonts w:ascii="Simplified Arabic" w:hAnsi="Simplified Arabic" w:cs="Simplified Arabic" w:hint="cs"/>
          <w:sz w:val="28"/>
          <w:szCs w:val="28"/>
          <w:rtl/>
        </w:rPr>
        <w:t>)</w:t>
      </w:r>
      <w:r w:rsidRPr="00A14DBF">
        <w:rPr>
          <w:rFonts w:ascii="Simplified Arabic" w:hAnsi="Simplified Arabic" w:cs="Simplified Arabic" w:hint="cs"/>
          <w:sz w:val="28"/>
          <w:szCs w:val="28"/>
          <w:rtl/>
        </w:rPr>
        <w:t xml:space="preserve"> عوامل النجاح الحرجة من خلال تطبيق إدارة الجودة الشاملة في مشاريع التشييد.المجلة العلمية للنشر بحلوان، جامعة حلوان، 18(66)، 237.</w:t>
      </w:r>
    </w:p>
    <w:p w14:paraId="043374D8" w14:textId="79A51865" w:rsidR="007B292C" w:rsidRPr="00427447"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427447">
        <w:rPr>
          <w:rFonts w:ascii="Simplified Arabic" w:hAnsi="Simplified Arabic" w:cs="Simplified Arabic" w:hint="cs"/>
          <w:sz w:val="28"/>
          <w:szCs w:val="28"/>
          <w:rtl/>
        </w:rPr>
        <w:t>شرفات، حسين، وفكري، محمد. (2022</w:t>
      </w:r>
      <w:r w:rsidR="00427447">
        <w:rPr>
          <w:rFonts w:ascii="Simplified Arabic" w:hAnsi="Simplified Arabic" w:cs="Simplified Arabic" w:hint="cs"/>
          <w:sz w:val="28"/>
          <w:szCs w:val="28"/>
          <w:rtl/>
        </w:rPr>
        <w:t>)</w:t>
      </w:r>
      <w:r w:rsidRPr="00427447">
        <w:rPr>
          <w:rFonts w:ascii="Simplified Arabic" w:hAnsi="Simplified Arabic" w:cs="Simplified Arabic" w:hint="cs"/>
          <w:sz w:val="28"/>
          <w:szCs w:val="28"/>
          <w:rtl/>
        </w:rPr>
        <w:t xml:space="preserve"> مؤشرات الأداء الرئيسية لنجاح المشاريع في قطاع البناء في </w:t>
      </w:r>
      <w:r w:rsidR="009D4701">
        <w:rPr>
          <w:rFonts w:ascii="Simplified Arabic" w:hAnsi="Simplified Arabic" w:cs="Simplified Arabic" w:hint="cs"/>
          <w:sz w:val="28"/>
          <w:szCs w:val="28"/>
          <w:rtl/>
        </w:rPr>
        <w:t>السعودية</w:t>
      </w:r>
      <w:r w:rsidRPr="00427447">
        <w:rPr>
          <w:rFonts w:ascii="Simplified Arabic" w:hAnsi="Simplified Arabic" w:cs="Simplified Arabic" w:hint="cs"/>
          <w:sz w:val="28"/>
          <w:szCs w:val="28"/>
          <w:rtl/>
        </w:rPr>
        <w:t>. 6(3)، 133–145.</w:t>
      </w:r>
    </w:p>
    <w:p w14:paraId="7D4BF72C" w14:textId="75177004" w:rsidR="007B292C" w:rsidRPr="00427447"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427447">
        <w:rPr>
          <w:rFonts w:ascii="Simplified Arabic" w:hAnsi="Simplified Arabic" w:cs="Simplified Arabic" w:hint="cs"/>
          <w:sz w:val="28"/>
          <w:szCs w:val="28"/>
          <w:rtl/>
        </w:rPr>
        <w:t>فهد بستاني، ومحمد صلاح الدين. (2024</w:t>
      </w:r>
      <w:r w:rsidR="00427447">
        <w:rPr>
          <w:rFonts w:ascii="Simplified Arabic" w:hAnsi="Simplified Arabic" w:cs="Simplified Arabic" w:hint="cs"/>
          <w:sz w:val="28"/>
          <w:szCs w:val="28"/>
          <w:rtl/>
        </w:rPr>
        <w:t>)</w:t>
      </w:r>
      <w:r w:rsidRPr="00427447">
        <w:rPr>
          <w:rFonts w:ascii="Simplified Arabic" w:hAnsi="Simplified Arabic" w:cs="Simplified Arabic" w:hint="cs"/>
          <w:sz w:val="28"/>
          <w:szCs w:val="28"/>
          <w:rtl/>
        </w:rPr>
        <w:t xml:space="preserve"> دور إدارة المعرفة في إدارة المشاريع: دراسة ميدانية على مجموعة من الشركات الصغيرة والمتوسطة في مدينة الرياض. *المجلة الأكاديمية للأبحاث والنشر العلمي</w:t>
      </w:r>
      <w:r w:rsidR="00427447">
        <w:rPr>
          <w:rFonts w:ascii="Simplified Arabic" w:hAnsi="Simplified Arabic" w:cs="Simplified Arabic" w:hint="cs"/>
          <w:sz w:val="28"/>
          <w:szCs w:val="28"/>
          <w:rtl/>
        </w:rPr>
        <w:t>,</w:t>
      </w:r>
      <w:r w:rsidRPr="00427447">
        <w:rPr>
          <w:rFonts w:ascii="Simplified Arabic" w:hAnsi="Simplified Arabic" w:cs="Simplified Arabic" w:hint="cs"/>
          <w:sz w:val="28"/>
          <w:szCs w:val="28"/>
          <w:rtl/>
        </w:rPr>
        <w:t xml:space="preserve"> 2(64)، 171–192.</w:t>
      </w:r>
    </w:p>
    <w:p w14:paraId="1918664F" w14:textId="7D2D555F" w:rsidR="007B292C" w:rsidRPr="00427447" w:rsidRDefault="007B292C" w:rsidP="000C36B5">
      <w:pPr>
        <w:pStyle w:val="ListParagraph"/>
        <w:numPr>
          <w:ilvl w:val="0"/>
          <w:numId w:val="5"/>
        </w:numPr>
        <w:spacing w:line="360" w:lineRule="auto"/>
        <w:jc w:val="highKashida"/>
        <w:rPr>
          <w:rFonts w:ascii="Simplified Arabic" w:hAnsi="Simplified Arabic" w:cs="Simplified Arabic"/>
          <w:sz w:val="28"/>
          <w:szCs w:val="28"/>
          <w:lang w:bidi="ar-EG"/>
        </w:rPr>
      </w:pPr>
      <w:r w:rsidRPr="00427447">
        <w:rPr>
          <w:rFonts w:ascii="Simplified Arabic" w:hAnsi="Simplified Arabic" w:cs="Simplified Arabic" w:hint="cs"/>
          <w:sz w:val="28"/>
          <w:szCs w:val="28"/>
          <w:rtl/>
        </w:rPr>
        <w:lastRenderedPageBreak/>
        <w:t>الفهد، حامد، وشوعي، فؤاد. (2024</w:t>
      </w:r>
      <w:r w:rsidR="00427447">
        <w:rPr>
          <w:rFonts w:ascii="Simplified Arabic" w:hAnsi="Simplified Arabic" w:cs="Simplified Arabic" w:hint="cs"/>
          <w:sz w:val="28"/>
          <w:szCs w:val="28"/>
          <w:rtl/>
        </w:rPr>
        <w:t>)</w:t>
      </w:r>
      <w:r w:rsidRPr="00427447">
        <w:rPr>
          <w:rFonts w:ascii="Simplified Arabic" w:hAnsi="Simplified Arabic" w:cs="Simplified Arabic" w:hint="cs"/>
          <w:sz w:val="28"/>
          <w:szCs w:val="28"/>
          <w:rtl/>
        </w:rPr>
        <w:t xml:space="preserve"> أثر منهجيات إدارة المشاريع الاحترافية على مشاريع التخرج في الجامعات السعودية </w:t>
      </w:r>
      <w:r w:rsidRPr="00427447">
        <w:rPr>
          <w:rFonts w:ascii="Simplified Arabic" w:hAnsi="Simplified Arabic" w:cs="Simplified Arabic" w:hint="cs"/>
          <w:sz w:val="28"/>
          <w:szCs w:val="28"/>
          <w:lang w:bidi="ar-EG"/>
        </w:rPr>
        <w:t>PMP</w:t>
      </w:r>
      <w:r w:rsidRPr="00427447">
        <w:rPr>
          <w:rFonts w:ascii="Simplified Arabic" w:hAnsi="Simplified Arabic" w:cs="Simplified Arabic" w:hint="cs"/>
          <w:sz w:val="28"/>
          <w:szCs w:val="28"/>
          <w:rtl/>
        </w:rPr>
        <w:t>.المجلة الأكاديمية العلمية للنشر</w:t>
      </w:r>
      <w:r w:rsidR="00C07189">
        <w:rPr>
          <w:rFonts w:ascii="Simplified Arabic" w:hAnsi="Simplified Arabic" w:cs="Simplified Arabic" w:hint="cs"/>
          <w:sz w:val="28"/>
          <w:szCs w:val="28"/>
          <w:rtl/>
        </w:rPr>
        <w:t>,</w:t>
      </w:r>
      <w:r w:rsidRPr="00427447">
        <w:rPr>
          <w:rFonts w:ascii="Simplified Arabic" w:hAnsi="Simplified Arabic" w:cs="Simplified Arabic" w:hint="cs"/>
          <w:sz w:val="28"/>
          <w:szCs w:val="28"/>
          <w:rtl/>
        </w:rPr>
        <w:t xml:space="preserve"> 6(66)، 159–195.</w:t>
      </w:r>
    </w:p>
    <w:p w14:paraId="25AB7DF3" w14:textId="6AF4412A" w:rsidR="007B292C" w:rsidRPr="00C07189" w:rsidRDefault="007B292C" w:rsidP="000C36B5">
      <w:pPr>
        <w:pStyle w:val="ListParagraph"/>
        <w:numPr>
          <w:ilvl w:val="0"/>
          <w:numId w:val="5"/>
        </w:numPr>
        <w:spacing w:line="360" w:lineRule="auto"/>
        <w:jc w:val="highKashida"/>
        <w:rPr>
          <w:rFonts w:ascii="Simplified Arabic" w:hAnsi="Simplified Arabic" w:cs="Simplified Arabic"/>
          <w:sz w:val="28"/>
          <w:szCs w:val="28"/>
          <w:rtl/>
          <w:lang w:bidi="ar-EG"/>
        </w:rPr>
      </w:pPr>
      <w:r w:rsidRPr="00C07189">
        <w:rPr>
          <w:rFonts w:ascii="Simplified Arabic" w:hAnsi="Simplified Arabic" w:cs="Simplified Arabic" w:hint="cs"/>
          <w:sz w:val="28"/>
          <w:szCs w:val="28"/>
          <w:rtl/>
        </w:rPr>
        <w:t>وزارة الاقتصاد والتخطيط. (2022</w:t>
      </w:r>
      <w:r w:rsidR="00C07189">
        <w:rPr>
          <w:rFonts w:ascii="Simplified Arabic" w:hAnsi="Simplified Arabic" w:cs="Simplified Arabic" w:hint="cs"/>
          <w:sz w:val="28"/>
          <w:szCs w:val="28"/>
          <w:rtl/>
        </w:rPr>
        <w:t>)</w:t>
      </w:r>
      <w:r w:rsidRPr="00C07189">
        <w:rPr>
          <w:rFonts w:ascii="Simplified Arabic" w:hAnsi="Simplified Arabic" w:cs="Simplified Arabic" w:hint="cs"/>
          <w:sz w:val="28"/>
          <w:szCs w:val="28"/>
          <w:rtl/>
        </w:rPr>
        <w:t xml:space="preserve"> تقرير التنمية السنوي: رؤية 2030 ومؤشرات الأداء الوطنية. الرياض: حكومة </w:t>
      </w:r>
      <w:r w:rsidR="009D4701">
        <w:rPr>
          <w:rFonts w:ascii="Simplified Arabic" w:hAnsi="Simplified Arabic" w:cs="Simplified Arabic" w:hint="cs"/>
          <w:sz w:val="28"/>
          <w:szCs w:val="28"/>
          <w:rtl/>
        </w:rPr>
        <w:t>السعودية</w:t>
      </w:r>
      <w:r w:rsidRPr="00C07189">
        <w:rPr>
          <w:rFonts w:ascii="Simplified Arabic" w:hAnsi="Simplified Arabic" w:cs="Simplified Arabic" w:hint="cs"/>
          <w:sz w:val="28"/>
          <w:szCs w:val="28"/>
          <w:rtl/>
        </w:rPr>
        <w:t>.</w:t>
      </w:r>
    </w:p>
    <w:p w14:paraId="1606B25E" w14:textId="04E89647" w:rsidR="00D22171" w:rsidRPr="00067BFC" w:rsidRDefault="007B292C" w:rsidP="000C36B5">
      <w:pPr>
        <w:pStyle w:val="Heading2"/>
        <w:rPr>
          <w:rtl/>
        </w:rPr>
      </w:pPr>
      <w:bookmarkStart w:id="27" w:name="_Toc224474950"/>
      <w:r w:rsidRPr="00C45319">
        <w:rPr>
          <w:rtl/>
        </w:rPr>
        <w:t>ثانيا: المراجع الأجنبية</w:t>
      </w:r>
      <w:bookmarkEnd w:id="27"/>
      <w:r w:rsidR="00C65E3A" w:rsidRPr="00C45319">
        <w:rPr>
          <w:rtl/>
        </w:rPr>
        <w:t xml:space="preserve"> </w:t>
      </w:r>
    </w:p>
    <w:p w14:paraId="4F256E36" w14:textId="77777777" w:rsidR="00067BFC" w:rsidRPr="00C45319"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C45319">
        <w:rPr>
          <w:rFonts w:ascii="Simplified Arabic" w:hAnsi="Simplified Arabic" w:cs="Simplified Arabic"/>
          <w:sz w:val="28"/>
          <w:szCs w:val="28"/>
        </w:rPr>
        <w:t xml:space="preserve">Alotaibi, N., </w:t>
      </w:r>
      <w:proofErr w:type="spellStart"/>
      <w:r w:rsidRPr="00C45319">
        <w:rPr>
          <w:rFonts w:ascii="Simplified Arabic" w:hAnsi="Simplified Arabic" w:cs="Simplified Arabic"/>
          <w:sz w:val="28"/>
          <w:szCs w:val="28"/>
        </w:rPr>
        <w:t>Alshibani</w:t>
      </w:r>
      <w:proofErr w:type="spellEnd"/>
      <w:r w:rsidRPr="00C45319">
        <w:rPr>
          <w:rFonts w:ascii="Simplified Arabic" w:hAnsi="Simplified Arabic" w:cs="Simplified Arabic"/>
          <w:sz w:val="28"/>
          <w:szCs w:val="28"/>
        </w:rPr>
        <w:t xml:space="preserve">, A. and Rahman, H. (2025) ‘Modelling Project Control System Effectiveness in Saudi Construction Projects’, Buildings, 15(3), pp. 1–18. </w:t>
      </w:r>
    </w:p>
    <w:p w14:paraId="6A01EB33" w14:textId="77777777" w:rsidR="00067BFC" w:rsidRPr="00C45319"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C45319">
        <w:rPr>
          <w:rFonts w:ascii="Simplified Arabic" w:hAnsi="Simplified Arabic" w:cs="Simplified Arabic"/>
          <w:sz w:val="28"/>
          <w:szCs w:val="28"/>
        </w:rPr>
        <w:t xml:space="preserve">Alharbi, M., Alsaadi, M. and </w:t>
      </w:r>
      <w:proofErr w:type="spellStart"/>
      <w:r w:rsidRPr="00C45319">
        <w:rPr>
          <w:rFonts w:ascii="Simplified Arabic" w:hAnsi="Simplified Arabic" w:cs="Simplified Arabic"/>
          <w:sz w:val="28"/>
          <w:szCs w:val="28"/>
        </w:rPr>
        <w:t>Reffat</w:t>
      </w:r>
      <w:proofErr w:type="spellEnd"/>
      <w:r w:rsidRPr="00C45319">
        <w:rPr>
          <w:rFonts w:ascii="Simplified Arabic" w:hAnsi="Simplified Arabic" w:cs="Simplified Arabic"/>
          <w:sz w:val="28"/>
          <w:szCs w:val="28"/>
        </w:rPr>
        <w:t>, R. (2024) ‘Development of a Performance Assessment Model for Contractors in Saudi Construction Projects’, Journal of Construction Engineering and Management, Wiley Online Library, 150(6), pp. 1101–1115.</w:t>
      </w:r>
    </w:p>
    <w:p w14:paraId="66A8FEB5"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C45319">
        <w:rPr>
          <w:rFonts w:ascii="Simplified Arabic" w:hAnsi="Simplified Arabic" w:cs="Simplified Arabic"/>
          <w:sz w:val="28"/>
          <w:szCs w:val="28"/>
        </w:rPr>
        <w:t>Alzahrani, J. and Emsley, M. (2022) ‘Key Performance Indicators for Project Success in the Saudi Arabian Construction Industry’, International Journal of Project Management, 40(5), pp. 75–89.</w:t>
      </w:r>
    </w:p>
    <w:p w14:paraId="7C405744"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Alhazmi, T. &amp; McCaffer, R. (2010) Project management performance in developing countries: A study of Saudi Arabia. International Journal of Project Management, 28(3), pp. 219–226</w:t>
      </w:r>
      <w:r w:rsidRPr="004B364B">
        <w:rPr>
          <w:rFonts w:ascii="Simplified Arabic" w:hAnsi="Simplified Arabic" w:cs="Simplified Arabic"/>
          <w:sz w:val="28"/>
          <w:szCs w:val="28"/>
          <w:rtl/>
        </w:rPr>
        <w:t>.</w:t>
      </w:r>
    </w:p>
    <w:p w14:paraId="4B60D306"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lastRenderedPageBreak/>
        <w:t>Fleming, Q. W. &amp; Koppelman, J. M. (2016) Earned Value Project Management. 4th ed. Newtown Square, PA: Project Management Institute</w:t>
      </w:r>
      <w:r>
        <w:rPr>
          <w:rFonts w:ascii="Simplified Arabic" w:hAnsi="Simplified Arabic" w:cs="Simplified Arabic" w:hint="cs"/>
          <w:sz w:val="28"/>
          <w:szCs w:val="28"/>
          <w:rtl/>
        </w:rPr>
        <w:t>.</w:t>
      </w:r>
    </w:p>
    <w:p w14:paraId="5C8C68AA"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Flyvbjerg, B. (2021) How Big Things Get Done. Oxford: Oxford University Press</w:t>
      </w:r>
      <w:r w:rsidRPr="004B364B">
        <w:rPr>
          <w:rFonts w:ascii="Simplified Arabic" w:hAnsi="Simplified Arabic" w:cs="Simplified Arabic"/>
          <w:sz w:val="28"/>
          <w:szCs w:val="28"/>
          <w:rtl/>
        </w:rPr>
        <w:t>.</w:t>
      </w:r>
    </w:p>
    <w:p w14:paraId="119839A5"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Kaplan, R. S. &amp; Norton, D. P. (1992) The Balanced Scorecard: Measures that Drive Performance. Harvard Business Review, 70(1), pp. 71–79</w:t>
      </w:r>
      <w:r w:rsidRPr="004B364B">
        <w:rPr>
          <w:rFonts w:ascii="Simplified Arabic" w:hAnsi="Simplified Arabic" w:cs="Simplified Arabic"/>
          <w:sz w:val="28"/>
          <w:szCs w:val="28"/>
          <w:rtl/>
        </w:rPr>
        <w:t>.</w:t>
      </w:r>
    </w:p>
    <w:p w14:paraId="17E83A66"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Kaplan, R. S. &amp; Norton, D. P. (2004) Strategy Maps: Converting Intangible Assets into Tangible Outcomes. Boston, MA: Harvard Business School Press</w:t>
      </w:r>
      <w:r w:rsidRPr="004B364B">
        <w:rPr>
          <w:rFonts w:ascii="Simplified Arabic" w:hAnsi="Simplified Arabic" w:cs="Simplified Arabic"/>
          <w:sz w:val="28"/>
          <w:szCs w:val="28"/>
          <w:rtl/>
        </w:rPr>
        <w:t>.</w:t>
      </w:r>
    </w:p>
    <w:p w14:paraId="43150B29"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Kerzner, H. (2022) Project Management: A Systems Approach to Planning, Scheduling, and Controlling. 13th ed. Hoboken, NJ: John Wiley &amp; Sons</w:t>
      </w:r>
      <w:r w:rsidRPr="004B364B">
        <w:rPr>
          <w:rFonts w:ascii="Simplified Arabic" w:hAnsi="Simplified Arabic" w:cs="Simplified Arabic"/>
          <w:sz w:val="28"/>
          <w:szCs w:val="28"/>
          <w:rtl/>
        </w:rPr>
        <w:t>.</w:t>
      </w:r>
    </w:p>
    <w:p w14:paraId="1959EEE7"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Marr, B. (2012) Key Performance Indicators: The 75 Measures Every Manager Needs to Know. Harlow: Pearson Education</w:t>
      </w:r>
      <w:r w:rsidRPr="004B364B">
        <w:rPr>
          <w:rFonts w:ascii="Simplified Arabic" w:hAnsi="Simplified Arabic" w:cs="Simplified Arabic"/>
          <w:sz w:val="28"/>
          <w:szCs w:val="28"/>
          <w:rtl/>
        </w:rPr>
        <w:t>.</w:t>
      </w:r>
    </w:p>
    <w:p w14:paraId="2A2EC094"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Neely, A. (2020) Business Performance Measurement: Theory and Practice. 3rd ed. Cambridge: Cambridge University Press</w:t>
      </w:r>
    </w:p>
    <w:p w14:paraId="5E9EAB21" w14:textId="77777777" w:rsidR="00067BFC" w:rsidRPr="002C3D6A"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tl/>
        </w:rPr>
        <w:t>.</w:t>
      </w:r>
      <w:r w:rsidRPr="002C3D6A">
        <w:rPr>
          <w:rFonts w:ascii="Simplified Arabic" w:hAnsi="Simplified Arabic" w:cs="Simplified Arabic"/>
          <w:sz w:val="28"/>
          <w:szCs w:val="28"/>
        </w:rPr>
        <w:t xml:space="preserve"> </w:t>
      </w:r>
      <w:r w:rsidRPr="004B364B">
        <w:rPr>
          <w:rFonts w:ascii="Simplified Arabic" w:hAnsi="Simplified Arabic" w:cs="Simplified Arabic"/>
          <w:sz w:val="28"/>
          <w:szCs w:val="28"/>
        </w:rPr>
        <w:t>Turner, J. R. &amp; Müller, R. (2019) The Handbook of Project Management. 5th ed. London: Routledge.</w:t>
      </w:r>
    </w:p>
    <w:p w14:paraId="08180821"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proofErr w:type="spellStart"/>
      <w:r w:rsidRPr="004B364B">
        <w:rPr>
          <w:rFonts w:ascii="Simplified Arabic" w:hAnsi="Simplified Arabic" w:cs="Simplified Arabic"/>
          <w:sz w:val="28"/>
          <w:szCs w:val="28"/>
        </w:rPr>
        <w:lastRenderedPageBreak/>
        <w:t>Organisation</w:t>
      </w:r>
      <w:proofErr w:type="spellEnd"/>
      <w:r w:rsidRPr="004B364B">
        <w:rPr>
          <w:rFonts w:ascii="Simplified Arabic" w:hAnsi="Simplified Arabic" w:cs="Simplified Arabic"/>
          <w:sz w:val="28"/>
          <w:szCs w:val="28"/>
        </w:rPr>
        <w:t xml:space="preserve"> for Economic Co-operation and Development (OECD). (2021) Infrastructure Governance Review: Delivering for the Future. Paris: OECD Publishing</w:t>
      </w:r>
      <w:r w:rsidRPr="004B364B">
        <w:rPr>
          <w:rFonts w:ascii="Simplified Arabic" w:hAnsi="Simplified Arabic" w:cs="Simplified Arabic"/>
          <w:sz w:val="28"/>
          <w:szCs w:val="28"/>
          <w:rtl/>
        </w:rPr>
        <w:t>.</w:t>
      </w:r>
    </w:p>
    <w:p w14:paraId="1CFC8620"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Parmenter, D. (2015) Key Performance Indicators: Developing, Implementing, and Using Winning KPIs. 3rd ed. Hoboken, NJ: John Wiley &amp; Sons</w:t>
      </w:r>
      <w:r w:rsidRPr="004B364B">
        <w:rPr>
          <w:rFonts w:ascii="Simplified Arabic" w:hAnsi="Simplified Arabic" w:cs="Simplified Arabic"/>
          <w:sz w:val="28"/>
          <w:szCs w:val="28"/>
          <w:rtl/>
        </w:rPr>
        <w:t>.</w:t>
      </w:r>
    </w:p>
    <w:p w14:paraId="1EB22C94" w14:textId="77777777" w:rsidR="00067BFC" w:rsidRDefault="00067BFC" w:rsidP="000C36B5">
      <w:pPr>
        <w:pStyle w:val="ListParagraph"/>
        <w:numPr>
          <w:ilvl w:val="0"/>
          <w:numId w:val="8"/>
        </w:numPr>
        <w:bidi w:val="0"/>
        <w:spacing w:line="360" w:lineRule="auto"/>
        <w:jc w:val="lowKashida"/>
        <w:rPr>
          <w:rFonts w:ascii="Simplified Arabic" w:hAnsi="Simplified Arabic" w:cs="Simplified Arabic"/>
          <w:sz w:val="28"/>
          <w:szCs w:val="28"/>
        </w:rPr>
      </w:pPr>
      <w:r w:rsidRPr="004B364B">
        <w:rPr>
          <w:rFonts w:ascii="Simplified Arabic" w:hAnsi="Simplified Arabic" w:cs="Simplified Arabic"/>
          <w:sz w:val="28"/>
          <w:szCs w:val="28"/>
        </w:rPr>
        <w:t>Project Management Institute (PMI). (2021) A Guide to the Project Management Body of Knowledge (PMBOK® Guide). 7th ed. Newtown Square, PA: Project Management Institute</w:t>
      </w:r>
      <w:r w:rsidRPr="004B364B">
        <w:rPr>
          <w:rFonts w:ascii="Simplified Arabic" w:hAnsi="Simplified Arabic" w:cs="Simplified Arabic"/>
          <w:sz w:val="28"/>
          <w:szCs w:val="28"/>
          <w:rtl/>
        </w:rPr>
        <w:t>.</w:t>
      </w:r>
    </w:p>
    <w:p w14:paraId="2F79A5A5" w14:textId="77777777" w:rsidR="00B40D04" w:rsidRPr="00B40D04" w:rsidRDefault="00B40D04" w:rsidP="00B40D04">
      <w:pPr>
        <w:pStyle w:val="ListParagraph"/>
        <w:numPr>
          <w:ilvl w:val="0"/>
          <w:numId w:val="8"/>
        </w:numPr>
        <w:bidi w:val="0"/>
        <w:spacing w:line="360" w:lineRule="auto"/>
        <w:jc w:val="lowKashida"/>
        <w:rPr>
          <w:rFonts w:ascii="Simplified Arabic" w:hAnsi="Simplified Arabic" w:cs="Simplified Arabic"/>
          <w:sz w:val="28"/>
          <w:szCs w:val="28"/>
        </w:rPr>
      </w:pPr>
      <w:r w:rsidRPr="00B40D04">
        <w:rPr>
          <w:rFonts w:ascii="Simplified Arabic" w:hAnsi="Simplified Arabic" w:cs="Simplified Arabic"/>
          <w:sz w:val="28"/>
          <w:szCs w:val="28"/>
        </w:rPr>
        <w:t>Jawad, S. and Ledwith, A. (2022) 'A Measurement Model of Project Control Systems Success for Engineering and Construction Projects: Case Study: Contractor Companies in Saudi's Petroleum and Chemical Industry', Engineering, Construction and Architectural Management, Vol. 29 No. 3, pp. 1218–1240. https://doi.org/10.1108/ECAM-11-2020-0924</w:t>
      </w:r>
    </w:p>
    <w:p w14:paraId="68D46BAD" w14:textId="77777777" w:rsidR="00B40D04" w:rsidRPr="00B40D04" w:rsidRDefault="00B40D04" w:rsidP="00B40D04">
      <w:pPr>
        <w:pStyle w:val="ListParagraph"/>
        <w:numPr>
          <w:ilvl w:val="0"/>
          <w:numId w:val="8"/>
        </w:numPr>
        <w:bidi w:val="0"/>
        <w:spacing w:line="360" w:lineRule="auto"/>
        <w:jc w:val="lowKashida"/>
        <w:rPr>
          <w:rFonts w:ascii="Simplified Arabic" w:hAnsi="Simplified Arabic" w:cs="Simplified Arabic"/>
          <w:sz w:val="28"/>
          <w:szCs w:val="28"/>
        </w:rPr>
      </w:pPr>
      <w:r w:rsidRPr="00B40D04">
        <w:rPr>
          <w:rFonts w:ascii="Simplified Arabic" w:hAnsi="Simplified Arabic" w:cs="Simplified Arabic"/>
          <w:sz w:val="28"/>
          <w:szCs w:val="28"/>
        </w:rPr>
        <w:t>Jawad, S., Ledwith, A. and Khan, R. (2024) 'Project Control System (PCS) Implementation in Engineering and Construction Projects: An Empirical Study in Saudi's Petroleum and Chemical Industry', Engineering, Construction and Architectural Management, Vol. 31 No. 13, pp. 181–207. https://doi.org/10.1108/ECAM-02-2022-0114</w:t>
      </w:r>
    </w:p>
    <w:p w14:paraId="6E99FBF5" w14:textId="77777777" w:rsidR="000B475E" w:rsidRPr="000B475E" w:rsidRDefault="00B40D04" w:rsidP="00B40D04">
      <w:pPr>
        <w:pStyle w:val="ListParagraph"/>
        <w:numPr>
          <w:ilvl w:val="0"/>
          <w:numId w:val="8"/>
        </w:numPr>
        <w:bidi w:val="0"/>
        <w:spacing w:line="360" w:lineRule="auto"/>
        <w:jc w:val="lowKashida"/>
        <w:rPr>
          <w:rFonts w:ascii="Simplified Arabic" w:hAnsi="Simplified Arabic" w:cs="Simplified Arabic"/>
          <w:sz w:val="28"/>
          <w:szCs w:val="28"/>
        </w:rPr>
      </w:pPr>
      <w:proofErr w:type="spellStart"/>
      <w:r w:rsidRPr="00B40D04">
        <w:rPr>
          <w:rFonts w:ascii="Simplified Arabic" w:hAnsi="Simplified Arabic" w:cs="Simplified Arabic"/>
          <w:sz w:val="28"/>
          <w:szCs w:val="28"/>
        </w:rPr>
        <w:lastRenderedPageBreak/>
        <w:t>Alsuliman</w:t>
      </w:r>
      <w:proofErr w:type="spellEnd"/>
      <w:r w:rsidRPr="00B40D04">
        <w:rPr>
          <w:rFonts w:ascii="Simplified Arabic" w:hAnsi="Simplified Arabic" w:cs="Simplified Arabic"/>
          <w:sz w:val="28"/>
          <w:szCs w:val="28"/>
        </w:rPr>
        <w:t xml:space="preserve">, J. A., </w:t>
      </w:r>
      <w:proofErr w:type="spellStart"/>
      <w:r w:rsidRPr="00B40D04">
        <w:rPr>
          <w:rFonts w:ascii="Simplified Arabic" w:hAnsi="Simplified Arabic" w:cs="Simplified Arabic"/>
          <w:sz w:val="28"/>
          <w:szCs w:val="28"/>
        </w:rPr>
        <w:t>Bubshait</w:t>
      </w:r>
      <w:proofErr w:type="spellEnd"/>
      <w:r w:rsidRPr="00B40D04">
        <w:rPr>
          <w:rFonts w:ascii="Simplified Arabic" w:hAnsi="Simplified Arabic" w:cs="Simplified Arabic"/>
          <w:sz w:val="28"/>
          <w:szCs w:val="28"/>
        </w:rPr>
        <w:t xml:space="preserve">, A. and Alzahrani, A. (2023) 'Identifying Critical Success Factors for Construction Projects in Saudi Arabia', Academy of Management Proceedings, 2023(1). </w:t>
      </w:r>
      <w:hyperlink r:id="rId10" w:history="1">
        <w:r w:rsidRPr="00040B54">
          <w:rPr>
            <w:rStyle w:val="Hyperlink"/>
            <w:rFonts w:ascii="Simplified Arabic" w:hAnsi="Simplified Arabic" w:cs="Simplified Arabic"/>
            <w:sz w:val="28"/>
            <w:szCs w:val="28"/>
          </w:rPr>
          <w:t>https://doi.org/10.5465/AMPROC.2023.13056abstract</w:t>
        </w:r>
      </w:hyperlink>
    </w:p>
    <w:p w14:paraId="069E91A9" w14:textId="77777777" w:rsidR="000B475E" w:rsidRDefault="000B475E" w:rsidP="000B475E">
      <w:pPr>
        <w:bidi w:val="0"/>
        <w:spacing w:line="360" w:lineRule="auto"/>
        <w:jc w:val="lowKashida"/>
        <w:rPr>
          <w:rFonts w:ascii="Simplified Arabic" w:hAnsi="Simplified Arabic" w:cs="Simplified Arabic"/>
          <w:sz w:val="28"/>
          <w:szCs w:val="28"/>
          <w:rtl/>
        </w:rPr>
      </w:pPr>
    </w:p>
    <w:p w14:paraId="10C2746D" w14:textId="77777777" w:rsidR="000B475E" w:rsidRDefault="000B475E" w:rsidP="000B475E">
      <w:pPr>
        <w:bidi w:val="0"/>
        <w:spacing w:line="360" w:lineRule="auto"/>
        <w:jc w:val="lowKashida"/>
        <w:rPr>
          <w:rFonts w:ascii="Simplified Arabic" w:hAnsi="Simplified Arabic" w:cs="Simplified Arabic"/>
          <w:sz w:val="28"/>
          <w:szCs w:val="28"/>
          <w:rtl/>
        </w:rPr>
      </w:pPr>
    </w:p>
    <w:p w14:paraId="0A0EEEE3" w14:textId="77777777" w:rsidR="000B475E" w:rsidRDefault="000B475E" w:rsidP="000B475E">
      <w:pPr>
        <w:bidi w:val="0"/>
        <w:spacing w:line="360" w:lineRule="auto"/>
        <w:jc w:val="lowKashida"/>
        <w:rPr>
          <w:rFonts w:ascii="Simplified Arabic" w:hAnsi="Simplified Arabic" w:cs="Simplified Arabic"/>
          <w:sz w:val="28"/>
          <w:szCs w:val="28"/>
          <w:rtl/>
        </w:rPr>
      </w:pPr>
    </w:p>
    <w:p w14:paraId="669D1569" w14:textId="77777777" w:rsidR="000B475E" w:rsidRDefault="000B475E" w:rsidP="000B475E">
      <w:pPr>
        <w:bidi w:val="0"/>
        <w:spacing w:line="360" w:lineRule="auto"/>
        <w:jc w:val="lowKashida"/>
        <w:rPr>
          <w:rFonts w:ascii="Simplified Arabic" w:hAnsi="Simplified Arabic" w:cs="Simplified Arabic"/>
          <w:sz w:val="28"/>
          <w:szCs w:val="28"/>
          <w:rtl/>
        </w:rPr>
      </w:pPr>
    </w:p>
    <w:p w14:paraId="6CF8749F" w14:textId="77777777" w:rsidR="000B475E" w:rsidRDefault="000B475E" w:rsidP="000B475E">
      <w:pPr>
        <w:bidi w:val="0"/>
        <w:spacing w:line="360" w:lineRule="auto"/>
        <w:jc w:val="lowKashida"/>
        <w:rPr>
          <w:rFonts w:ascii="Simplified Arabic" w:hAnsi="Simplified Arabic" w:cs="Simplified Arabic"/>
          <w:sz w:val="28"/>
          <w:szCs w:val="28"/>
          <w:rtl/>
        </w:rPr>
      </w:pPr>
    </w:p>
    <w:p w14:paraId="7795D0BC" w14:textId="77777777" w:rsidR="000B475E" w:rsidRDefault="000B475E" w:rsidP="000B475E">
      <w:pPr>
        <w:bidi w:val="0"/>
        <w:spacing w:line="360" w:lineRule="auto"/>
        <w:jc w:val="lowKashida"/>
        <w:rPr>
          <w:rFonts w:ascii="Simplified Arabic" w:hAnsi="Simplified Arabic" w:cs="Simplified Arabic"/>
          <w:sz w:val="28"/>
          <w:szCs w:val="28"/>
          <w:rtl/>
        </w:rPr>
      </w:pPr>
    </w:p>
    <w:p w14:paraId="4143D4E9" w14:textId="77777777" w:rsidR="000B475E" w:rsidRDefault="000B475E" w:rsidP="000B475E">
      <w:pPr>
        <w:bidi w:val="0"/>
        <w:spacing w:line="360" w:lineRule="auto"/>
        <w:jc w:val="lowKashida"/>
        <w:rPr>
          <w:rFonts w:ascii="Simplified Arabic" w:hAnsi="Simplified Arabic" w:cs="Simplified Arabic"/>
          <w:sz w:val="28"/>
          <w:szCs w:val="28"/>
          <w:rtl/>
        </w:rPr>
      </w:pPr>
    </w:p>
    <w:p w14:paraId="0F573A3B" w14:textId="77777777" w:rsidR="000B475E" w:rsidRDefault="000B475E" w:rsidP="000B475E">
      <w:pPr>
        <w:bidi w:val="0"/>
        <w:spacing w:line="360" w:lineRule="auto"/>
        <w:jc w:val="lowKashida"/>
        <w:rPr>
          <w:rFonts w:ascii="Simplified Arabic" w:hAnsi="Simplified Arabic" w:cs="Simplified Arabic"/>
          <w:sz w:val="28"/>
          <w:szCs w:val="28"/>
          <w:rtl/>
        </w:rPr>
      </w:pPr>
    </w:p>
    <w:p w14:paraId="5EF523F9" w14:textId="77777777" w:rsidR="000B475E" w:rsidRDefault="000B475E" w:rsidP="000B475E">
      <w:pPr>
        <w:bidi w:val="0"/>
        <w:spacing w:line="360" w:lineRule="auto"/>
        <w:jc w:val="lowKashida"/>
        <w:rPr>
          <w:rFonts w:ascii="Simplified Arabic" w:hAnsi="Simplified Arabic" w:cs="Simplified Arabic"/>
          <w:sz w:val="28"/>
          <w:szCs w:val="28"/>
          <w:rtl/>
        </w:rPr>
      </w:pPr>
    </w:p>
    <w:p w14:paraId="197A5D22" w14:textId="77777777" w:rsidR="000B475E" w:rsidRDefault="000B475E" w:rsidP="000B475E">
      <w:pPr>
        <w:bidi w:val="0"/>
        <w:spacing w:line="360" w:lineRule="auto"/>
        <w:jc w:val="lowKashida"/>
        <w:rPr>
          <w:rFonts w:ascii="Simplified Arabic" w:hAnsi="Simplified Arabic" w:cs="Simplified Arabic"/>
          <w:sz w:val="28"/>
          <w:szCs w:val="28"/>
          <w:rtl/>
        </w:rPr>
      </w:pPr>
    </w:p>
    <w:p w14:paraId="4E95A54B" w14:textId="77777777" w:rsidR="000B475E" w:rsidRDefault="000B475E" w:rsidP="000B475E">
      <w:pPr>
        <w:bidi w:val="0"/>
        <w:spacing w:line="360" w:lineRule="auto"/>
        <w:jc w:val="lowKashida"/>
        <w:rPr>
          <w:rFonts w:ascii="Simplified Arabic" w:hAnsi="Simplified Arabic" w:cs="Simplified Arabic"/>
          <w:sz w:val="28"/>
          <w:szCs w:val="28"/>
          <w:rtl/>
        </w:rPr>
      </w:pPr>
    </w:p>
    <w:p w14:paraId="5B5FF6FA" w14:textId="77777777" w:rsidR="007669D4" w:rsidRDefault="007669D4" w:rsidP="007669D4">
      <w:pPr>
        <w:spacing w:after="0" w:line="240" w:lineRule="auto"/>
        <w:jc w:val="lowKashida"/>
        <w:rPr>
          <w:rFonts w:ascii="Simplified Arabic" w:hAnsi="Simplified Arabic" w:cs="Simplified Arabic"/>
          <w:sz w:val="28"/>
          <w:szCs w:val="28"/>
          <w:rtl/>
        </w:rPr>
      </w:pPr>
    </w:p>
    <w:p w14:paraId="767520A6" w14:textId="77777777" w:rsidR="002330D6" w:rsidRDefault="002330D6" w:rsidP="007669D4">
      <w:pPr>
        <w:spacing w:after="0" w:line="240" w:lineRule="auto"/>
        <w:jc w:val="lowKashida"/>
        <w:rPr>
          <w:rFonts w:ascii="Simplified Arabic" w:hAnsi="Simplified Arabic" w:cs="Simplified Arabic"/>
          <w:sz w:val="28"/>
          <w:szCs w:val="28"/>
          <w:rtl/>
        </w:rPr>
      </w:pPr>
    </w:p>
    <w:p w14:paraId="1942AD07" w14:textId="77777777" w:rsidR="007669D4" w:rsidRPr="007669D4" w:rsidRDefault="007669D4" w:rsidP="007669D4">
      <w:pPr>
        <w:spacing w:after="0" w:line="240" w:lineRule="auto"/>
        <w:jc w:val="lowKashida"/>
        <w:rPr>
          <w:rFonts w:ascii="Simplified Arabic" w:hAnsi="Simplified Arabic" w:cs="Simplified Arabic"/>
          <w:sz w:val="28"/>
          <w:szCs w:val="28"/>
          <w:rtl/>
        </w:rPr>
      </w:pPr>
    </w:p>
    <w:p w14:paraId="7610C7AD" w14:textId="34B1FBB6" w:rsidR="000B475E" w:rsidRPr="001902DB" w:rsidRDefault="007669D4" w:rsidP="007669D4">
      <w:pPr>
        <w:spacing w:after="0" w:line="240" w:lineRule="auto"/>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1B0E94E5" wp14:editId="57E9BB2F">
            <wp:simplePos x="0" y="0"/>
            <wp:positionH relativeFrom="margin">
              <wp:posOffset>-762000</wp:posOffset>
            </wp:positionH>
            <wp:positionV relativeFrom="margin">
              <wp:posOffset>-466725</wp:posOffset>
            </wp:positionV>
            <wp:extent cx="2226945" cy="2066925"/>
            <wp:effectExtent l="0" t="0" r="1905" b="9525"/>
            <wp:wrapNone/>
            <wp:docPr id="19305801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B40D04" w:rsidRPr="000B475E">
        <w:rPr>
          <w:rFonts w:ascii="Simplified Arabic" w:hAnsi="Simplified Arabic" w:cs="Simplified Arabic" w:hint="cs"/>
          <w:sz w:val="28"/>
          <w:szCs w:val="28"/>
          <w:rtl/>
        </w:rPr>
        <w:t xml:space="preserve"> </w:t>
      </w:r>
      <w:r w:rsidR="000B475E" w:rsidRPr="001902DB">
        <w:rPr>
          <w:rFonts w:ascii="Sakkal Majalla" w:hAnsi="Sakkal Majalla" w:cs="Sakkal Majalla" w:hint="cs"/>
          <w:b/>
          <w:sz w:val="28"/>
          <w:szCs w:val="28"/>
        </w:rPr>
        <w:t xml:space="preserve">Midocean University </w:t>
      </w:r>
    </w:p>
    <w:p w14:paraId="234CF0B0" w14:textId="59BF8A74" w:rsidR="000B475E" w:rsidRDefault="000B475E" w:rsidP="000B475E">
      <w:pPr>
        <w:tabs>
          <w:tab w:val="left" w:pos="5157"/>
        </w:tabs>
        <w:spacing w:line="360" w:lineRule="auto"/>
        <w:rPr>
          <w:rFonts w:ascii="Sakkal Majalla" w:hAnsi="Sakkal Majalla" w:cs="Sakkal Majalla"/>
          <w:b/>
          <w:sz w:val="28"/>
          <w:szCs w:val="28"/>
          <w:rtl/>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sz w:val="28"/>
          <w:szCs w:val="28"/>
        </w:rPr>
        <w:t xml:space="preserve"> Project Management </w:t>
      </w:r>
    </w:p>
    <w:p w14:paraId="4F5E121F" w14:textId="199925D4" w:rsidR="000B475E" w:rsidRPr="009125CE" w:rsidRDefault="000B475E" w:rsidP="000B475E">
      <w:pPr>
        <w:tabs>
          <w:tab w:val="left" w:pos="5157"/>
        </w:tabs>
        <w:spacing w:line="360" w:lineRule="auto"/>
        <w:rPr>
          <w:rFonts w:ascii="Sakkal Majalla" w:hAnsi="Sakkal Majalla" w:cs="Sakkal Majalla"/>
          <w:sz w:val="28"/>
          <w:szCs w:val="28"/>
          <w:rtl/>
          <w:lang w:bidi="ar-EG"/>
        </w:rPr>
      </w:pPr>
      <w:r w:rsidRPr="001902DB">
        <w:rPr>
          <w:rFonts w:ascii="Sakkal Majalla" w:hAnsi="Sakkal Majalla" w:cs="Sakkal Majalla"/>
          <w:b/>
          <w:sz w:val="28"/>
          <w:szCs w:val="28"/>
        </w:rPr>
        <w:t xml:space="preserve"> </w:t>
      </w:r>
      <w:r>
        <w:rPr>
          <w:rFonts w:ascii="Sakkal Majalla" w:hAnsi="Sakkal Majalla" w:cs="Sakkal Majalla" w:hint="cs"/>
          <w:b/>
          <w:sz w:val="28"/>
          <w:szCs w:val="28"/>
        </w:rPr>
        <w:t>Department/Specialization</w:t>
      </w:r>
    </w:p>
    <w:p w14:paraId="024BC0BB" w14:textId="66EA1F47" w:rsidR="000B475E" w:rsidRPr="009125CE" w:rsidRDefault="000B475E" w:rsidP="000B475E">
      <w:pPr>
        <w:spacing w:line="360" w:lineRule="auto"/>
        <w:rPr>
          <w:rFonts w:ascii="Sakkal Majalla" w:hAnsi="Sakkal Majalla" w:cs="Sakkal Majalla"/>
          <w:sz w:val="28"/>
          <w:szCs w:val="28"/>
          <w:rtl/>
          <w:lang w:bidi="ar-EG"/>
        </w:rPr>
      </w:pPr>
    </w:p>
    <w:p w14:paraId="79E29CF1" w14:textId="77777777" w:rsidR="000B475E" w:rsidRPr="001902DB" w:rsidRDefault="000B475E" w:rsidP="00975666">
      <w:pPr>
        <w:bidi w:val="0"/>
        <w:spacing w:line="360" w:lineRule="auto"/>
        <w:jc w:val="center"/>
        <w:rPr>
          <w:rFonts w:ascii="Sakkal Majalla" w:hAnsi="Sakkal Majalla" w:cs="Sakkal Majalla"/>
          <w:b/>
          <w:bCs/>
          <w:sz w:val="28"/>
          <w:szCs w:val="28"/>
          <w:rtl/>
          <w:lang w:bidi="ar-EG"/>
        </w:rPr>
      </w:pPr>
      <w:r>
        <w:rPr>
          <w:rFonts w:ascii="Sakkal Majalla" w:hAnsi="Sakkal Majalla" w:cs="Sakkal Majalla" w:hint="cs"/>
          <w:b/>
          <w:sz w:val="28"/>
          <w:szCs w:val="28"/>
        </w:rPr>
        <w:t>Research Title</w:t>
      </w:r>
    </w:p>
    <w:p w14:paraId="1FA0822D" w14:textId="77777777" w:rsidR="000B475E" w:rsidRPr="001902DB" w:rsidRDefault="000B475E" w:rsidP="000B475E">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EG"/>
        </w:rPr>
        <w:t xml:space="preserve">A development model for employing project </w:t>
      </w:r>
      <w:r>
        <w:rPr>
          <w:rFonts w:ascii="Sakkal Majalla" w:hAnsi="Sakkal Majalla" w:cs="Sakkal Majalla"/>
          <w:b/>
          <w:bCs/>
          <w:sz w:val="28"/>
          <w:szCs w:val="28"/>
          <w:lang w:bidi="ar-EG"/>
        </w:rPr>
        <w:t>I</w:t>
      </w:r>
      <w:r>
        <w:rPr>
          <w:rFonts w:ascii="Sakkal Majalla" w:hAnsi="Sakkal Majalla" w:cs="Sakkal Majalla" w:hint="cs"/>
          <w:b/>
          <w:bCs/>
          <w:sz w:val="28"/>
          <w:szCs w:val="28"/>
          <w:lang w:bidi="ar-EG"/>
        </w:rPr>
        <w:t>mplementation indicators to support development and work in the Kingdom of Saudi Arabia</w:t>
      </w:r>
    </w:p>
    <w:p w14:paraId="02A2218D" w14:textId="77777777" w:rsidR="000B475E" w:rsidRPr="001902DB" w:rsidRDefault="000B475E" w:rsidP="00DD07E9">
      <w:pPr>
        <w:bidi w:val="0"/>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sz w:val="28"/>
          <w:szCs w:val="28"/>
        </w:rPr>
        <w:t>Prepared by the student</w:t>
      </w:r>
      <w:proofErr w:type="gramStart"/>
      <w:r w:rsidRPr="001902DB">
        <w:rPr>
          <w:rFonts w:ascii="Sakkal Majalla" w:hAnsi="Sakkal Majalla" w:cs="Sakkal Majalla"/>
          <w:b/>
          <w:sz w:val="28"/>
          <w:szCs w:val="28"/>
        </w:rPr>
        <w:t>/</w:t>
      </w:r>
      <w:r>
        <w:rPr>
          <w:rFonts w:ascii="Sakkal Majalla" w:hAnsi="Sakkal Majalla" w:cs="Sakkal Majalla" w:hint="cs"/>
          <w:b/>
          <w:sz w:val="28"/>
          <w:szCs w:val="28"/>
        </w:rPr>
        <w:t xml:space="preserve">  Taghreed</w:t>
      </w:r>
      <w:proofErr w:type="gramEnd"/>
      <w:r>
        <w:rPr>
          <w:rFonts w:ascii="Sakkal Majalla" w:hAnsi="Sakkal Majalla" w:cs="Sakkal Majalla" w:hint="cs"/>
          <w:b/>
          <w:sz w:val="28"/>
          <w:szCs w:val="28"/>
        </w:rPr>
        <w:t xml:space="preserve"> Suleiman Al-Anzi</w:t>
      </w:r>
    </w:p>
    <w:p w14:paraId="20EDDED0" w14:textId="77777777" w:rsidR="000B475E" w:rsidRPr="001902DB" w:rsidRDefault="000B475E" w:rsidP="00DD07E9">
      <w:pPr>
        <w:bidi w:val="0"/>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sz w:val="28"/>
          <w:szCs w:val="28"/>
        </w:rPr>
        <w:t>Supervision/</w:t>
      </w:r>
    </w:p>
    <w:p w14:paraId="60899B11" w14:textId="77777777" w:rsidR="000B475E" w:rsidRDefault="000B475E" w:rsidP="00DD07E9">
      <w:pPr>
        <w:bidi w:val="0"/>
        <w:spacing w:line="360" w:lineRule="auto"/>
        <w:jc w:val="center"/>
        <w:rPr>
          <w:rFonts w:ascii="Sakkal Majalla" w:hAnsi="Sakkal Majalla" w:cs="Sakkal Majalla"/>
          <w:b/>
          <w:bCs/>
          <w:sz w:val="28"/>
          <w:szCs w:val="28"/>
          <w:rtl/>
          <w:lang w:bidi="ar-EG"/>
        </w:rPr>
      </w:pPr>
      <w:r>
        <w:rPr>
          <w:rFonts w:ascii="Sakkal Majalla" w:hAnsi="Sakkal Majalla" w:cs="Sakkal Majalla" w:hint="cs"/>
          <w:b/>
          <w:sz w:val="28"/>
          <w:szCs w:val="28"/>
        </w:rPr>
        <w:t>Dr. Al-Faisal Abdul Hamid</w:t>
      </w:r>
    </w:p>
    <w:p w14:paraId="1A0ED34A" w14:textId="77777777" w:rsidR="000B475E" w:rsidRDefault="000B475E" w:rsidP="00DD07E9">
      <w:pPr>
        <w:bidi w:val="0"/>
        <w:spacing w:line="360" w:lineRule="auto"/>
        <w:jc w:val="center"/>
        <w:rPr>
          <w:rFonts w:ascii="Sakkal Majalla" w:hAnsi="Sakkal Majalla" w:cs="Sakkal Majalla"/>
          <w:b/>
          <w:bCs/>
          <w:sz w:val="28"/>
          <w:szCs w:val="28"/>
          <w:rtl/>
          <w:lang w:bidi="ar-EG"/>
        </w:rPr>
      </w:pPr>
      <w:r>
        <w:rPr>
          <w:rFonts w:ascii="Sakkal Majalla" w:hAnsi="Sakkal Majalla" w:cs="Sakkal Majalla" w:hint="cs"/>
          <w:b/>
          <w:sz w:val="28"/>
          <w:szCs w:val="28"/>
        </w:rPr>
        <w:t>Dr. Fayez Jarad</w:t>
      </w:r>
    </w:p>
    <w:p w14:paraId="45CC77E1" w14:textId="77777777" w:rsidR="000B475E" w:rsidRDefault="000B475E" w:rsidP="00DD07E9">
      <w:pPr>
        <w:bidi w:val="0"/>
        <w:spacing w:line="360" w:lineRule="auto"/>
        <w:jc w:val="center"/>
        <w:rPr>
          <w:rFonts w:ascii="Sakkal Majalla" w:hAnsi="Sakkal Majalla" w:cs="Sakkal Majalla"/>
          <w:b/>
          <w:bCs/>
          <w:sz w:val="28"/>
          <w:szCs w:val="28"/>
          <w:rtl/>
          <w:lang w:bidi="ar-EG"/>
        </w:rPr>
      </w:pPr>
      <w:r>
        <w:rPr>
          <w:rFonts w:ascii="Sakkal Majalla" w:hAnsi="Sakkal Majalla" w:cs="Sakkal Majalla" w:hint="cs"/>
          <w:b/>
          <w:sz w:val="28"/>
          <w:szCs w:val="28"/>
        </w:rPr>
        <w:t>University No. 252001034</w:t>
      </w:r>
    </w:p>
    <w:p w14:paraId="501FBCD7" w14:textId="77777777" w:rsidR="000B475E" w:rsidRDefault="000B475E" w:rsidP="00DD07E9">
      <w:pPr>
        <w:spacing w:line="360" w:lineRule="auto"/>
        <w:jc w:val="center"/>
        <w:rPr>
          <w:rFonts w:ascii="Sakkal Majalla" w:hAnsi="Sakkal Majalla" w:cs="Sakkal Majalla"/>
          <w:b/>
          <w:bCs/>
          <w:sz w:val="28"/>
          <w:szCs w:val="28"/>
          <w:rtl/>
          <w:lang w:bidi="ar-EG"/>
        </w:rPr>
      </w:pPr>
    </w:p>
    <w:p w14:paraId="6C9C7698" w14:textId="77777777" w:rsidR="000B475E" w:rsidRPr="001902DB" w:rsidRDefault="000B475E" w:rsidP="00DD07E9">
      <w:pPr>
        <w:bidi w:val="0"/>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sz w:val="28"/>
          <w:szCs w:val="28"/>
        </w:rPr>
        <w:t>Academic Year:</w:t>
      </w:r>
    </w:p>
    <w:p w14:paraId="497E940A" w14:textId="77777777" w:rsidR="000B475E" w:rsidRPr="000B475E" w:rsidRDefault="000B475E" w:rsidP="00DD07E9">
      <w:pPr>
        <w:spacing w:line="360" w:lineRule="auto"/>
        <w:jc w:val="center"/>
        <w:rPr>
          <w:rFonts w:ascii="Simplified Arabic" w:hAnsi="Simplified Arabic" w:cs="Simplified Arabic"/>
          <w:sz w:val="28"/>
          <w:szCs w:val="28"/>
        </w:rPr>
      </w:pPr>
      <w:r>
        <w:rPr>
          <w:rFonts w:ascii="Sakkal Majalla" w:hAnsi="Sakkal Majalla" w:cs="Sakkal Majalla"/>
          <w:b/>
          <w:bCs/>
          <w:sz w:val="28"/>
          <w:szCs w:val="28"/>
          <w:lang w:bidi="ar-EG"/>
        </w:rPr>
        <w:t>2026/2025</w:t>
      </w:r>
    </w:p>
    <w:p w14:paraId="6E52896B" w14:textId="6FA0895E" w:rsidR="009125CE" w:rsidRPr="009125CE" w:rsidRDefault="009125CE" w:rsidP="000C36B5">
      <w:pPr>
        <w:spacing w:line="360" w:lineRule="auto"/>
        <w:jc w:val="center"/>
        <w:rPr>
          <w:rFonts w:ascii="Sakkal Majalla" w:hAnsi="Sakkal Majalla" w:cs="Sakkal Majalla"/>
          <w:b/>
          <w:bCs/>
          <w:sz w:val="28"/>
          <w:szCs w:val="28"/>
          <w:lang w:bidi="ar-EG"/>
        </w:rPr>
      </w:pPr>
    </w:p>
    <w:sectPr w:rsidR="009125CE" w:rsidRPr="009125CE"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66AFF" w14:textId="77777777" w:rsidR="00BB7CCC" w:rsidRDefault="00BB7CCC" w:rsidP="009125CE">
      <w:pPr>
        <w:spacing w:after="0" w:line="240" w:lineRule="auto"/>
      </w:pPr>
      <w:r>
        <w:separator/>
      </w:r>
    </w:p>
  </w:endnote>
  <w:endnote w:type="continuationSeparator" w:id="0">
    <w:p w14:paraId="340F5DEE" w14:textId="77777777" w:rsidR="00BB7CCC" w:rsidRDefault="00BB7C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5653174"/>
      <w:docPartObj>
        <w:docPartGallery w:val="Page Numbers (Bottom of Page)"/>
        <w:docPartUnique/>
      </w:docPartObj>
    </w:sdtPr>
    <w:sdtEndPr>
      <w:rPr>
        <w:noProof/>
      </w:rPr>
    </w:sdtEndPr>
    <w:sdtContent>
      <w:p w14:paraId="63A6E0C7" w14:textId="659C2B2E" w:rsidR="004D32AB" w:rsidRDefault="004D32AB">
        <w:pPr>
          <w:pStyle w:val="Footer"/>
          <w:jc w:val="center"/>
        </w:pPr>
        <w:r>
          <w:fldChar w:fldCharType="begin"/>
        </w:r>
        <w:r>
          <w:instrText xml:space="preserve"> PAGE   \* MERGEFORMAT </w:instrText>
        </w:r>
        <w:r>
          <w:fldChar w:fldCharType="separate"/>
        </w:r>
        <w:r w:rsidR="00A74F9D">
          <w:rPr>
            <w:noProof/>
            <w:rtl/>
          </w:rPr>
          <w:t>30</w:t>
        </w:r>
        <w:r>
          <w:rPr>
            <w:noProof/>
          </w:rPr>
          <w:fldChar w:fldCharType="end"/>
        </w:r>
      </w:p>
    </w:sdtContent>
  </w:sdt>
  <w:p w14:paraId="643549C9" w14:textId="77777777" w:rsidR="004D32AB" w:rsidRDefault="004D3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93F05" w14:textId="77777777" w:rsidR="00BB7CCC" w:rsidRDefault="00BB7CCC" w:rsidP="009125CE">
      <w:pPr>
        <w:spacing w:after="0" w:line="240" w:lineRule="auto"/>
      </w:pPr>
      <w:r>
        <w:separator/>
      </w:r>
    </w:p>
  </w:footnote>
  <w:footnote w:type="continuationSeparator" w:id="0">
    <w:p w14:paraId="2C848D67" w14:textId="77777777" w:rsidR="00BB7CCC" w:rsidRDefault="00BB7C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84A"/>
    <w:multiLevelType w:val="hybridMultilevel"/>
    <w:tmpl w:val="708C1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52755"/>
    <w:multiLevelType w:val="hybridMultilevel"/>
    <w:tmpl w:val="2D82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A49B7"/>
    <w:multiLevelType w:val="hybridMultilevel"/>
    <w:tmpl w:val="BE625D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1F7467"/>
    <w:multiLevelType w:val="multilevel"/>
    <w:tmpl w:val="B1E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270BE"/>
    <w:multiLevelType w:val="multilevel"/>
    <w:tmpl w:val="09FE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BE0427"/>
    <w:multiLevelType w:val="hybridMultilevel"/>
    <w:tmpl w:val="BE625D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D24BC0"/>
    <w:multiLevelType w:val="multilevel"/>
    <w:tmpl w:val="A9C2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B0C70"/>
    <w:multiLevelType w:val="multilevel"/>
    <w:tmpl w:val="96EE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54D1B"/>
    <w:multiLevelType w:val="hybridMultilevel"/>
    <w:tmpl w:val="E5966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26F35"/>
    <w:multiLevelType w:val="multilevel"/>
    <w:tmpl w:val="3F98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84DE8"/>
    <w:multiLevelType w:val="hybridMultilevel"/>
    <w:tmpl w:val="E9786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5A755A"/>
    <w:multiLevelType w:val="hybridMultilevel"/>
    <w:tmpl w:val="BE625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7F6D8F"/>
    <w:multiLevelType w:val="multilevel"/>
    <w:tmpl w:val="ABAE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E6799"/>
    <w:multiLevelType w:val="hybridMultilevel"/>
    <w:tmpl w:val="26306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C5B72"/>
    <w:multiLevelType w:val="multilevel"/>
    <w:tmpl w:val="FAE4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EB64AF"/>
    <w:multiLevelType w:val="hybridMultilevel"/>
    <w:tmpl w:val="D9A09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08190D"/>
    <w:multiLevelType w:val="hybridMultilevel"/>
    <w:tmpl w:val="6DEA2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887161"/>
    <w:multiLevelType w:val="multilevel"/>
    <w:tmpl w:val="CF6E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67695D"/>
    <w:multiLevelType w:val="multilevel"/>
    <w:tmpl w:val="A084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6A57BC"/>
    <w:multiLevelType w:val="multilevel"/>
    <w:tmpl w:val="2A72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BE3BCE"/>
    <w:multiLevelType w:val="hybridMultilevel"/>
    <w:tmpl w:val="30A6B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C437F3"/>
    <w:multiLevelType w:val="hybridMultilevel"/>
    <w:tmpl w:val="3CCCE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1E61E8"/>
    <w:multiLevelType w:val="hybridMultilevel"/>
    <w:tmpl w:val="7AEE5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6B60AF"/>
    <w:multiLevelType w:val="hybridMultilevel"/>
    <w:tmpl w:val="EF52B6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970BF6"/>
    <w:multiLevelType w:val="multilevel"/>
    <w:tmpl w:val="063C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0D546C"/>
    <w:multiLevelType w:val="multilevel"/>
    <w:tmpl w:val="EB2CA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1419F9"/>
    <w:multiLevelType w:val="multilevel"/>
    <w:tmpl w:val="35CE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F417B5"/>
    <w:multiLevelType w:val="hybridMultilevel"/>
    <w:tmpl w:val="E4D44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5B44EC"/>
    <w:multiLevelType w:val="multilevel"/>
    <w:tmpl w:val="8E1C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BC7257"/>
    <w:multiLevelType w:val="multilevel"/>
    <w:tmpl w:val="3D7ADDC8"/>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962F25"/>
    <w:multiLevelType w:val="hybridMultilevel"/>
    <w:tmpl w:val="7E9454D8"/>
    <w:lvl w:ilvl="0" w:tplc="A562147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7E7966"/>
    <w:multiLevelType w:val="hybridMultilevel"/>
    <w:tmpl w:val="1FDEE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1952757">
    <w:abstractNumId w:val="20"/>
  </w:num>
  <w:num w:numId="2" w16cid:durableId="710611319">
    <w:abstractNumId w:val="31"/>
  </w:num>
  <w:num w:numId="3" w16cid:durableId="1159467891">
    <w:abstractNumId w:val="21"/>
  </w:num>
  <w:num w:numId="4" w16cid:durableId="785543039">
    <w:abstractNumId w:val="11"/>
  </w:num>
  <w:num w:numId="5" w16cid:durableId="102313697">
    <w:abstractNumId w:val="13"/>
  </w:num>
  <w:num w:numId="6" w16cid:durableId="767847571">
    <w:abstractNumId w:val="0"/>
  </w:num>
  <w:num w:numId="7" w16cid:durableId="1510635307">
    <w:abstractNumId w:val="15"/>
  </w:num>
  <w:num w:numId="8" w16cid:durableId="2059817815">
    <w:abstractNumId w:val="1"/>
  </w:num>
  <w:num w:numId="9" w16cid:durableId="1342468604">
    <w:abstractNumId w:val="27"/>
  </w:num>
  <w:num w:numId="10" w16cid:durableId="2125343002">
    <w:abstractNumId w:val="16"/>
  </w:num>
  <w:num w:numId="11" w16cid:durableId="564335229">
    <w:abstractNumId w:val="22"/>
  </w:num>
  <w:num w:numId="12" w16cid:durableId="1188642637">
    <w:abstractNumId w:val="10"/>
  </w:num>
  <w:num w:numId="13" w16cid:durableId="1033649705">
    <w:abstractNumId w:val="23"/>
  </w:num>
  <w:num w:numId="14" w16cid:durableId="1661538183">
    <w:abstractNumId w:val="30"/>
  </w:num>
  <w:num w:numId="15" w16cid:durableId="1178737636">
    <w:abstractNumId w:val="28"/>
  </w:num>
  <w:num w:numId="16" w16cid:durableId="1140808003">
    <w:abstractNumId w:val="24"/>
  </w:num>
  <w:num w:numId="17" w16cid:durableId="1370032359">
    <w:abstractNumId w:val="12"/>
  </w:num>
  <w:num w:numId="18" w16cid:durableId="430711523">
    <w:abstractNumId w:val="18"/>
  </w:num>
  <w:num w:numId="19" w16cid:durableId="862789225">
    <w:abstractNumId w:val="6"/>
  </w:num>
  <w:num w:numId="20" w16cid:durableId="2069724322">
    <w:abstractNumId w:val="29"/>
  </w:num>
  <w:num w:numId="21" w16cid:durableId="1722290188">
    <w:abstractNumId w:val="7"/>
  </w:num>
  <w:num w:numId="22" w16cid:durableId="1375157099">
    <w:abstractNumId w:val="17"/>
  </w:num>
  <w:num w:numId="23" w16cid:durableId="1136532876">
    <w:abstractNumId w:val="19"/>
  </w:num>
  <w:num w:numId="24" w16cid:durableId="1617373049">
    <w:abstractNumId w:val="4"/>
  </w:num>
  <w:num w:numId="25" w16cid:durableId="46924334">
    <w:abstractNumId w:val="14"/>
  </w:num>
  <w:num w:numId="26" w16cid:durableId="1190528143">
    <w:abstractNumId w:val="26"/>
  </w:num>
  <w:num w:numId="27" w16cid:durableId="1623069007">
    <w:abstractNumId w:val="3"/>
  </w:num>
  <w:num w:numId="28" w16cid:durableId="869340390">
    <w:abstractNumId w:val="8"/>
  </w:num>
  <w:num w:numId="29" w16cid:durableId="1921018024">
    <w:abstractNumId w:val="5"/>
  </w:num>
  <w:num w:numId="30" w16cid:durableId="881407044">
    <w:abstractNumId w:val="2"/>
  </w:num>
  <w:num w:numId="31" w16cid:durableId="1524200583">
    <w:abstractNumId w:val="25"/>
  </w:num>
  <w:num w:numId="32" w16cid:durableId="7131648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6D1C"/>
    <w:rsid w:val="0005312C"/>
    <w:rsid w:val="00067BFC"/>
    <w:rsid w:val="00085CE2"/>
    <w:rsid w:val="000A6166"/>
    <w:rsid w:val="000B475E"/>
    <w:rsid w:val="000C36B5"/>
    <w:rsid w:val="000F3660"/>
    <w:rsid w:val="000F44B4"/>
    <w:rsid w:val="0010057A"/>
    <w:rsid w:val="001902DB"/>
    <w:rsid w:val="001C2162"/>
    <w:rsid w:val="001C46A5"/>
    <w:rsid w:val="001C6654"/>
    <w:rsid w:val="001D1EAD"/>
    <w:rsid w:val="001D423C"/>
    <w:rsid w:val="002330D6"/>
    <w:rsid w:val="002C3D6A"/>
    <w:rsid w:val="002E3A7F"/>
    <w:rsid w:val="00395C04"/>
    <w:rsid w:val="003B17B3"/>
    <w:rsid w:val="003C7C7B"/>
    <w:rsid w:val="003D11DE"/>
    <w:rsid w:val="003D4874"/>
    <w:rsid w:val="003D643E"/>
    <w:rsid w:val="00410D21"/>
    <w:rsid w:val="00427447"/>
    <w:rsid w:val="00467BEA"/>
    <w:rsid w:val="004B364B"/>
    <w:rsid w:val="004B6FCC"/>
    <w:rsid w:val="004C220F"/>
    <w:rsid w:val="004D32AB"/>
    <w:rsid w:val="004D532E"/>
    <w:rsid w:val="00505BF8"/>
    <w:rsid w:val="00537C38"/>
    <w:rsid w:val="005726FA"/>
    <w:rsid w:val="005769EB"/>
    <w:rsid w:val="005864CB"/>
    <w:rsid w:val="00590B27"/>
    <w:rsid w:val="005A164F"/>
    <w:rsid w:val="005D6B03"/>
    <w:rsid w:val="005E601D"/>
    <w:rsid w:val="00616C5A"/>
    <w:rsid w:val="0062761F"/>
    <w:rsid w:val="0064346D"/>
    <w:rsid w:val="006948DE"/>
    <w:rsid w:val="006A18F8"/>
    <w:rsid w:val="006D5875"/>
    <w:rsid w:val="00722C80"/>
    <w:rsid w:val="007669D4"/>
    <w:rsid w:val="00771F27"/>
    <w:rsid w:val="007755D6"/>
    <w:rsid w:val="00780154"/>
    <w:rsid w:val="007B0E54"/>
    <w:rsid w:val="007B292C"/>
    <w:rsid w:val="007D2733"/>
    <w:rsid w:val="007E3A20"/>
    <w:rsid w:val="008166F5"/>
    <w:rsid w:val="00851122"/>
    <w:rsid w:val="00874549"/>
    <w:rsid w:val="00877AAC"/>
    <w:rsid w:val="008B49CD"/>
    <w:rsid w:val="008E086E"/>
    <w:rsid w:val="008F1EAE"/>
    <w:rsid w:val="008F4D80"/>
    <w:rsid w:val="009074F0"/>
    <w:rsid w:val="009125CE"/>
    <w:rsid w:val="00927F0B"/>
    <w:rsid w:val="00937358"/>
    <w:rsid w:val="0094040A"/>
    <w:rsid w:val="00975D3F"/>
    <w:rsid w:val="00986E9C"/>
    <w:rsid w:val="009B3637"/>
    <w:rsid w:val="009B6888"/>
    <w:rsid w:val="009C0161"/>
    <w:rsid w:val="009C1652"/>
    <w:rsid w:val="009D108D"/>
    <w:rsid w:val="009D4701"/>
    <w:rsid w:val="009E1436"/>
    <w:rsid w:val="009E5668"/>
    <w:rsid w:val="00A00E13"/>
    <w:rsid w:val="00A035EE"/>
    <w:rsid w:val="00A06F61"/>
    <w:rsid w:val="00A10D9C"/>
    <w:rsid w:val="00A14DBF"/>
    <w:rsid w:val="00A321CD"/>
    <w:rsid w:val="00A34879"/>
    <w:rsid w:val="00A36F1B"/>
    <w:rsid w:val="00A5784D"/>
    <w:rsid w:val="00A64E93"/>
    <w:rsid w:val="00A702AE"/>
    <w:rsid w:val="00A74F76"/>
    <w:rsid w:val="00A74F9D"/>
    <w:rsid w:val="00AA79E9"/>
    <w:rsid w:val="00AB0A70"/>
    <w:rsid w:val="00B22D09"/>
    <w:rsid w:val="00B364EA"/>
    <w:rsid w:val="00B40D04"/>
    <w:rsid w:val="00B55620"/>
    <w:rsid w:val="00B572FB"/>
    <w:rsid w:val="00B60E26"/>
    <w:rsid w:val="00B63B0F"/>
    <w:rsid w:val="00B7678A"/>
    <w:rsid w:val="00B832A2"/>
    <w:rsid w:val="00B86849"/>
    <w:rsid w:val="00BA5003"/>
    <w:rsid w:val="00BB4256"/>
    <w:rsid w:val="00BB7CCC"/>
    <w:rsid w:val="00BC708A"/>
    <w:rsid w:val="00BE0BAE"/>
    <w:rsid w:val="00C04D0B"/>
    <w:rsid w:val="00C07189"/>
    <w:rsid w:val="00C45319"/>
    <w:rsid w:val="00C65E3A"/>
    <w:rsid w:val="00C71E18"/>
    <w:rsid w:val="00CB5E3F"/>
    <w:rsid w:val="00CC365E"/>
    <w:rsid w:val="00CD3112"/>
    <w:rsid w:val="00CF5736"/>
    <w:rsid w:val="00D0569C"/>
    <w:rsid w:val="00D22171"/>
    <w:rsid w:val="00D26BF7"/>
    <w:rsid w:val="00D33FAB"/>
    <w:rsid w:val="00D51EBD"/>
    <w:rsid w:val="00D55DB5"/>
    <w:rsid w:val="00DA2A30"/>
    <w:rsid w:val="00DF280F"/>
    <w:rsid w:val="00E06265"/>
    <w:rsid w:val="00E31839"/>
    <w:rsid w:val="00E71C79"/>
    <w:rsid w:val="00E80FD9"/>
    <w:rsid w:val="00E814EE"/>
    <w:rsid w:val="00E97EF5"/>
    <w:rsid w:val="00EA6B5D"/>
    <w:rsid w:val="00EF0098"/>
    <w:rsid w:val="00F255F6"/>
    <w:rsid w:val="00F31B29"/>
    <w:rsid w:val="00F43B0B"/>
    <w:rsid w:val="00F546CE"/>
    <w:rsid w:val="00F743DE"/>
    <w:rsid w:val="00F97427"/>
    <w:rsid w:val="00FB6D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75E"/>
    <w:pPr>
      <w:bidi/>
    </w:pPr>
  </w:style>
  <w:style w:type="paragraph" w:styleId="Heading1">
    <w:name w:val="heading 1"/>
    <w:basedOn w:val="Normal"/>
    <w:next w:val="Normal"/>
    <w:link w:val="Heading1Char"/>
    <w:autoRedefine/>
    <w:uiPriority w:val="9"/>
    <w:qFormat/>
    <w:rsid w:val="007669D4"/>
    <w:pPr>
      <w:keepNext/>
      <w:keepLines/>
      <w:spacing w:before="240" w:after="0"/>
      <w:jc w:val="center"/>
      <w:outlineLvl w:val="0"/>
    </w:pPr>
    <w:rPr>
      <w:rFonts w:ascii="Simplified Arabic" w:eastAsiaTheme="majorEastAsia" w:hAnsi="Simplified Arabic" w:cs="Simplified Arabic"/>
      <w:b/>
      <w:bCs/>
      <w:color w:val="000000" w:themeColor="text1"/>
      <w:sz w:val="32"/>
      <w:szCs w:val="32"/>
      <w:u w:val="single"/>
    </w:rPr>
  </w:style>
  <w:style w:type="paragraph" w:styleId="Heading2">
    <w:name w:val="heading 2"/>
    <w:basedOn w:val="Normal"/>
    <w:next w:val="Normal"/>
    <w:link w:val="Heading2Char"/>
    <w:autoRedefine/>
    <w:uiPriority w:val="9"/>
    <w:unhideWhenUsed/>
    <w:qFormat/>
    <w:rsid w:val="000C36B5"/>
    <w:pPr>
      <w:keepNext/>
      <w:keepLines/>
      <w:spacing w:before="40" w:after="0"/>
      <w:outlineLvl w:val="1"/>
    </w:pPr>
    <w:rPr>
      <w:rFonts w:ascii="Simplified Arabic" w:eastAsiaTheme="majorEastAsia" w:hAnsi="Simplified Arabic" w:cs="Simplified Arabic"/>
      <w:b/>
      <w:bCs/>
      <w:color w:val="000000" w:themeColor="text1"/>
      <w:sz w:val="28"/>
      <w:szCs w:val="28"/>
      <w:u w:val="single"/>
    </w:rPr>
  </w:style>
  <w:style w:type="paragraph" w:styleId="Heading4">
    <w:name w:val="heading 4"/>
    <w:basedOn w:val="Normal"/>
    <w:next w:val="Normal"/>
    <w:link w:val="Heading4Char"/>
    <w:uiPriority w:val="9"/>
    <w:semiHidden/>
    <w:unhideWhenUsed/>
    <w:qFormat/>
    <w:rsid w:val="00E814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F3660"/>
    <w:pPr>
      <w:ind w:left="720"/>
      <w:contextualSpacing/>
    </w:pPr>
  </w:style>
  <w:style w:type="character" w:customStyle="1" w:styleId="Heading1Char">
    <w:name w:val="Heading 1 Char"/>
    <w:basedOn w:val="DefaultParagraphFont"/>
    <w:link w:val="Heading1"/>
    <w:uiPriority w:val="9"/>
    <w:rsid w:val="007669D4"/>
    <w:rPr>
      <w:rFonts w:ascii="Simplified Arabic" w:eastAsiaTheme="majorEastAsia" w:hAnsi="Simplified Arabic" w:cs="Simplified Arabic"/>
      <w:b/>
      <w:bCs/>
      <w:color w:val="000000" w:themeColor="text1"/>
      <w:sz w:val="32"/>
      <w:szCs w:val="32"/>
      <w:u w:val="single"/>
    </w:rPr>
  </w:style>
  <w:style w:type="paragraph" w:styleId="TOCHeading">
    <w:name w:val="TOC Heading"/>
    <w:basedOn w:val="Heading1"/>
    <w:next w:val="Normal"/>
    <w:uiPriority w:val="39"/>
    <w:unhideWhenUsed/>
    <w:qFormat/>
    <w:rsid w:val="002C3D6A"/>
    <w:pPr>
      <w:bidi w:val="0"/>
      <w:outlineLvl w:val="9"/>
    </w:pPr>
    <w:rPr>
      <w:kern w:val="0"/>
      <w14:ligatures w14:val="none"/>
    </w:rPr>
  </w:style>
  <w:style w:type="paragraph" w:styleId="TOC1">
    <w:name w:val="toc 1"/>
    <w:basedOn w:val="Normal"/>
    <w:next w:val="Normal"/>
    <w:autoRedefine/>
    <w:uiPriority w:val="39"/>
    <w:unhideWhenUsed/>
    <w:rsid w:val="002C3D6A"/>
    <w:pPr>
      <w:spacing w:after="100"/>
    </w:pPr>
  </w:style>
  <w:style w:type="character" w:styleId="Hyperlink">
    <w:name w:val="Hyperlink"/>
    <w:basedOn w:val="DefaultParagraphFont"/>
    <w:uiPriority w:val="99"/>
    <w:unhideWhenUsed/>
    <w:rsid w:val="002C3D6A"/>
    <w:rPr>
      <w:color w:val="0563C1" w:themeColor="hyperlink"/>
      <w:u w:val="single"/>
    </w:rPr>
  </w:style>
  <w:style w:type="character" w:customStyle="1" w:styleId="Heading2Char">
    <w:name w:val="Heading 2 Char"/>
    <w:basedOn w:val="DefaultParagraphFont"/>
    <w:link w:val="Heading2"/>
    <w:uiPriority w:val="9"/>
    <w:rsid w:val="000C36B5"/>
    <w:rPr>
      <w:rFonts w:ascii="Simplified Arabic" w:eastAsiaTheme="majorEastAsia" w:hAnsi="Simplified Arabic" w:cs="Simplified Arabic"/>
      <w:b/>
      <w:bCs/>
      <w:color w:val="000000" w:themeColor="text1"/>
      <w:sz w:val="28"/>
      <w:szCs w:val="28"/>
      <w:u w:val="single"/>
    </w:rPr>
  </w:style>
  <w:style w:type="character" w:styleId="UnresolvedMention">
    <w:name w:val="Unresolved Mention"/>
    <w:basedOn w:val="DefaultParagraphFont"/>
    <w:uiPriority w:val="99"/>
    <w:semiHidden/>
    <w:unhideWhenUsed/>
    <w:rsid w:val="00B40D04"/>
    <w:rPr>
      <w:color w:val="605E5C"/>
      <w:shd w:val="clear" w:color="auto" w:fill="E1DFDD"/>
    </w:rPr>
  </w:style>
  <w:style w:type="table" w:styleId="TableGrid">
    <w:name w:val="Table Grid"/>
    <w:basedOn w:val="TableNormal"/>
    <w:uiPriority w:val="39"/>
    <w:rsid w:val="00DF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364E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E814EE"/>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E814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5465/AMPROC.2023.13056abstrac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25B31-0F3F-4DDD-8109-38D4DF42D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15469</Words>
  <Characters>86475</Characters>
  <Application>Microsoft Office Word</Application>
  <DocSecurity>0</DocSecurity>
  <Lines>2058</Lines>
  <Paragraphs>1029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شادى حافظ عبد العزيز محمد البقسماطى</cp:lastModifiedBy>
  <cp:revision>3</cp:revision>
  <cp:lastPrinted>2026-03-15T11:54:00Z</cp:lastPrinted>
  <dcterms:created xsi:type="dcterms:W3CDTF">2026-03-15T11:54:00Z</dcterms:created>
  <dcterms:modified xsi:type="dcterms:W3CDTF">2026-03-15T11:55:00Z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