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BCC8F" w14:textId="242EF562" w:rsidR="008A1F7F" w:rsidRPr="008A1F7F" w:rsidRDefault="008A1F7F" w:rsidP="004833B8">
      <w:pPr>
        <w:rPr>
          <w:rFonts w:ascii="Sakkal Majalla" w:hAnsi="Sakkal Majalla" w:cs="Sakkal Majalla"/>
          <w:sz w:val="28"/>
          <w:szCs w:val="28"/>
          <w:rtl/>
          <w:lang w:bidi="ar-EG"/>
        </w:rPr>
      </w:pPr>
    </w:p>
    <w:p w14:paraId="4B685020" w14:textId="77777777" w:rsidR="00317EDC" w:rsidRDefault="00317EDC" w:rsidP="008A1F7F">
      <w:pPr>
        <w:rPr>
          <w:rFonts w:ascii="Sakkal Majalla" w:hAnsi="Sakkal Majalla" w:cs="Sakkal Majalla"/>
          <w:sz w:val="28"/>
          <w:szCs w:val="28"/>
          <w:rtl/>
          <w:lang w:bidi="ar-EG"/>
        </w:rPr>
      </w:pPr>
    </w:p>
    <w:p w14:paraId="266735D9" w14:textId="5DC71CED" w:rsidR="00850725" w:rsidRPr="008A1F7F" w:rsidRDefault="00850725" w:rsidP="008A1F7F">
      <w:pPr>
        <w:jc w:val="center"/>
        <w:rPr>
          <w:rFonts w:ascii="Sakkal Majalla" w:hAnsi="Sakkal Majalla" w:cs="Sakkal Majalla"/>
          <w:b/>
          <w:bCs/>
          <w:sz w:val="32"/>
          <w:szCs w:val="32"/>
          <w:rtl/>
          <w:lang w:bidi="ar-EG"/>
        </w:rPr>
      </w:pPr>
      <w:r w:rsidRPr="008952D7">
        <w:rPr>
          <w:rFonts w:ascii="Sakkal Majalla" w:hAnsi="Sakkal Majalla" w:cs="Sakkal Majalla" w:hint="cs"/>
          <w:b/>
          <w:bCs/>
          <w:sz w:val="32"/>
          <w:szCs w:val="32"/>
          <w:rtl/>
          <w:lang w:bidi="ar-EG"/>
        </w:rPr>
        <w:t xml:space="preserve">الفصل </w:t>
      </w:r>
      <w:proofErr w:type="spellStart"/>
      <w:proofErr w:type="gramStart"/>
      <w:r w:rsidRPr="008952D7">
        <w:rPr>
          <w:rFonts w:ascii="Sakkal Majalla" w:hAnsi="Sakkal Majalla" w:cs="Sakkal Majalla" w:hint="cs"/>
          <w:b/>
          <w:bCs/>
          <w:sz w:val="32"/>
          <w:szCs w:val="32"/>
          <w:rtl/>
          <w:lang w:bidi="ar-EG"/>
        </w:rPr>
        <w:t>الأول:الاطار</w:t>
      </w:r>
      <w:proofErr w:type="spellEnd"/>
      <w:proofErr w:type="gramEnd"/>
      <w:r w:rsidRPr="008952D7">
        <w:rPr>
          <w:rFonts w:ascii="Sakkal Majalla" w:hAnsi="Sakkal Majalla" w:cs="Sakkal Majalla" w:hint="cs"/>
          <w:b/>
          <w:bCs/>
          <w:sz w:val="32"/>
          <w:szCs w:val="32"/>
          <w:rtl/>
          <w:lang w:bidi="ar-EG"/>
        </w:rPr>
        <w:t xml:space="preserve"> العام للدراسة</w:t>
      </w:r>
    </w:p>
    <w:p w14:paraId="11DEC99C" w14:textId="3AAD87EA" w:rsidR="00317EDC" w:rsidRPr="008A1F7F" w:rsidRDefault="00850725" w:rsidP="008A1F7F">
      <w:pPr>
        <w:rPr>
          <w:rFonts w:ascii="Sakkal Majalla" w:hAnsi="Sakkal Majalla" w:cs="Sakkal Majalla"/>
          <w:b/>
          <w:bCs/>
          <w:sz w:val="28"/>
          <w:szCs w:val="28"/>
          <w:rtl/>
          <w:lang w:bidi="ar-EG"/>
        </w:rPr>
      </w:pPr>
      <w:r w:rsidRPr="008A1F7F">
        <w:rPr>
          <w:rFonts w:ascii="Sakkal Majalla" w:hAnsi="Sakkal Majalla" w:cs="Sakkal Majalla"/>
          <w:b/>
          <w:bCs/>
          <w:sz w:val="28"/>
          <w:szCs w:val="28"/>
          <w:lang w:bidi="ar-EG"/>
        </w:rPr>
        <w:t>1.1</w:t>
      </w:r>
      <w:r w:rsidRPr="008A1F7F">
        <w:rPr>
          <w:rFonts w:ascii="Sakkal Majalla" w:hAnsi="Sakkal Majalla" w:cs="Sakkal Majalla" w:hint="cs"/>
          <w:b/>
          <w:bCs/>
          <w:sz w:val="28"/>
          <w:szCs w:val="28"/>
          <w:rtl/>
          <w:lang w:bidi="ar-EG"/>
        </w:rPr>
        <w:t>مقدمة:</w:t>
      </w:r>
    </w:p>
    <w:p w14:paraId="01B2903F" w14:textId="7D9AC7BB" w:rsidR="00317EDC" w:rsidRPr="008A1F7F" w:rsidRDefault="00317EDC" w:rsidP="008A1F7F">
      <w:pPr>
        <w:rPr>
          <w:rFonts w:ascii="Sakkal Majalla" w:hAnsi="Sakkal Majalla" w:cs="Sakkal Majalla"/>
          <w:b/>
          <w:bCs/>
          <w:sz w:val="28"/>
          <w:szCs w:val="28"/>
          <w:rtl/>
          <w:lang w:bidi="ar-EG"/>
        </w:rPr>
      </w:pPr>
      <w:r w:rsidRPr="008A1F7F">
        <w:rPr>
          <w:rFonts w:ascii="Sakkal Majalla" w:hAnsi="Sakkal Majalla" w:cs="Sakkal Majalla"/>
          <w:b/>
          <w:bCs/>
          <w:sz w:val="28"/>
          <w:szCs w:val="28"/>
          <w:rtl/>
          <w:lang w:bidi="ar-EG"/>
        </w:rPr>
        <w:t>يمثل رأس المال البشري أحد الركائز الأساسية لنجاح المنظمات في تحقيق أهدافها الإستراتيجية، إذ أن أداء العاملين يُعد المحدد الرئيس لمدى كفاءة وفعالية العمليات الإدارية والتنفيذية. وفي هذا السياق، يُعد التحفيز من أبرز العوامل المؤثرة في سلوك العاملين ورفع مستوى أدائهم، سواء كان التحفيز ماديًا كالحوافز المالية والمكافآت، أو معنويًا كالتقدير والتكريم وإشراك الموظفين في صنع القرار.</w:t>
      </w:r>
      <w:r w:rsidRPr="008A1F7F">
        <w:rPr>
          <w:rFonts w:ascii="Sakkal Majalla" w:hAnsi="Sakkal Majalla" w:cs="Sakkal Majalla" w:hint="cs"/>
          <w:b/>
          <w:bCs/>
          <w:sz w:val="28"/>
          <w:szCs w:val="28"/>
          <w:rtl/>
          <w:lang w:bidi="ar-EG"/>
        </w:rPr>
        <w:t xml:space="preserve"> (السلمي؛ علي عبدالله</w:t>
      </w:r>
      <w:proofErr w:type="gramStart"/>
      <w:r w:rsidR="003F1BA3" w:rsidRPr="008A1F7F">
        <w:rPr>
          <w:rFonts w:ascii="Sakkal Majalla" w:hAnsi="Sakkal Majalla" w:cs="Sakkal Majalla"/>
          <w:b/>
          <w:bCs/>
          <w:sz w:val="28"/>
          <w:szCs w:val="28"/>
          <w:lang w:bidi="ar-EG"/>
        </w:rPr>
        <w:t>2021</w:t>
      </w:r>
      <w:r w:rsidRPr="008A1F7F">
        <w:rPr>
          <w:rFonts w:ascii="Sakkal Majalla" w:hAnsi="Sakkal Majalla" w:cs="Sakkal Majalla"/>
          <w:b/>
          <w:bCs/>
          <w:sz w:val="28"/>
          <w:szCs w:val="28"/>
          <w:lang w:bidi="ar-EG"/>
        </w:rPr>
        <w:t xml:space="preserve"> </w:t>
      </w:r>
      <w:r w:rsidRPr="008A1F7F">
        <w:rPr>
          <w:rFonts w:ascii="Sakkal Majalla" w:hAnsi="Sakkal Majalla" w:cs="Sakkal Majalla" w:hint="cs"/>
          <w:b/>
          <w:bCs/>
          <w:sz w:val="28"/>
          <w:szCs w:val="28"/>
          <w:rtl/>
          <w:lang w:bidi="ar-EG"/>
        </w:rPr>
        <w:t>)</w:t>
      </w:r>
      <w:proofErr w:type="gramEnd"/>
    </w:p>
    <w:p w14:paraId="2F7818F3" w14:textId="77777777" w:rsidR="00317EDC" w:rsidRPr="008A1F7F" w:rsidRDefault="00317EDC" w:rsidP="008A1F7F">
      <w:pPr>
        <w:rPr>
          <w:rFonts w:ascii="Sakkal Majalla" w:hAnsi="Sakkal Majalla" w:cs="Sakkal Majalla"/>
          <w:b/>
          <w:bCs/>
          <w:sz w:val="28"/>
          <w:szCs w:val="28"/>
          <w:rtl/>
          <w:lang w:bidi="ar-EG"/>
        </w:rPr>
      </w:pPr>
    </w:p>
    <w:p w14:paraId="574B4B13" w14:textId="77777777" w:rsidR="00317EDC" w:rsidRPr="008A1F7F" w:rsidRDefault="00317EDC" w:rsidP="008A1F7F">
      <w:pPr>
        <w:rPr>
          <w:rFonts w:ascii="Sakkal Majalla" w:hAnsi="Sakkal Majalla" w:cs="Sakkal Majalla"/>
          <w:b/>
          <w:bCs/>
          <w:sz w:val="28"/>
          <w:szCs w:val="28"/>
          <w:lang w:bidi="ar-EG"/>
        </w:rPr>
      </w:pPr>
      <w:r w:rsidRPr="008A1F7F">
        <w:rPr>
          <w:rFonts w:ascii="Sakkal Majalla" w:hAnsi="Sakkal Majalla" w:cs="Sakkal Majalla"/>
          <w:b/>
          <w:bCs/>
          <w:sz w:val="28"/>
          <w:szCs w:val="28"/>
          <w:rtl/>
          <w:lang w:bidi="ar-EG"/>
        </w:rPr>
        <w:t>وتسعى المؤسسات المعاصرة، سواء كانت حكومية أو خاصة، إلى تطوير سياسات تحفيزية تواكب تطلعات موظفيها وتُسهم في تحقيق أعلى درجات الرضا الوظيفي والالتزام التنظيمي. إذ تشير العديد من الدراسات إلى أن بيئة العمل المحفزة تخلق دافعًا لدى العاملين لبذل أقصى جهد، ما ينعكس إيجابًا على جودة الخدمات المقدمة وكفاءة الأداء المؤسسي.</w:t>
      </w:r>
    </w:p>
    <w:p w14:paraId="2325FBAB" w14:textId="77777777" w:rsidR="00317EDC" w:rsidRPr="008A1F7F" w:rsidRDefault="00317EDC" w:rsidP="008A1F7F">
      <w:pPr>
        <w:rPr>
          <w:rFonts w:ascii="Sakkal Majalla" w:hAnsi="Sakkal Majalla" w:cs="Sakkal Majalla"/>
          <w:b/>
          <w:bCs/>
          <w:sz w:val="28"/>
          <w:szCs w:val="28"/>
          <w:rtl/>
          <w:lang w:bidi="ar-EG"/>
        </w:rPr>
      </w:pPr>
    </w:p>
    <w:p w14:paraId="5DA58B14" w14:textId="367FBDA0" w:rsidR="00317EDC" w:rsidRDefault="00317EDC" w:rsidP="008A1F7F">
      <w:pPr>
        <w:rPr>
          <w:rFonts w:ascii="Sakkal Majalla" w:hAnsi="Sakkal Majalla" w:cs="Sakkal Majalla"/>
          <w:b/>
          <w:bCs/>
          <w:sz w:val="28"/>
          <w:szCs w:val="28"/>
          <w:rtl/>
          <w:lang w:bidi="ar-EG"/>
        </w:rPr>
      </w:pPr>
      <w:r w:rsidRPr="008A1F7F">
        <w:rPr>
          <w:rFonts w:ascii="Sakkal Majalla" w:hAnsi="Sakkal Majalla" w:cs="Sakkal Majalla"/>
          <w:b/>
          <w:bCs/>
          <w:sz w:val="28"/>
          <w:szCs w:val="28"/>
          <w:rtl/>
          <w:lang w:bidi="ar-EG"/>
        </w:rPr>
        <w:t>وفي ضوء ذلك، تأتي هذه الدراسة لتسليط الضوء على أثر التحفيز في تحسين أداء العاملين داخل وزارة الشؤون الإسلامية في المملكة العربية السعودية، كإحدى الوزارات الحيوية التي تضطلع بدور ديني ومجتمعي مهم. وتهدف الدراسة إلى تحليل واقع الحوافز المطبقة، وقياس مدى فعاليتها، واقتراح آليات تطويرها بما يعزز من كفاءة الأداء ويخدم أهداف الوزارة ورؤية المملكة 2030</w:t>
      </w:r>
    </w:p>
    <w:p w14:paraId="5D9A8248" w14:textId="0B84F839" w:rsidR="008A1F7F" w:rsidRDefault="008A1F7F" w:rsidP="008A1F7F">
      <w:pPr>
        <w:rPr>
          <w:rFonts w:ascii="Sakkal Majalla" w:hAnsi="Sakkal Majalla" w:cs="Sakkal Majalla"/>
          <w:b/>
          <w:bCs/>
          <w:sz w:val="28"/>
          <w:szCs w:val="28"/>
          <w:rtl/>
          <w:lang w:bidi="ar-EG"/>
        </w:rPr>
      </w:pPr>
    </w:p>
    <w:p w14:paraId="0733640C" w14:textId="77777777" w:rsidR="008A1F7F" w:rsidRPr="008A1F7F" w:rsidRDefault="008A1F7F" w:rsidP="008A1F7F">
      <w:pPr>
        <w:rPr>
          <w:rFonts w:ascii="Sakkal Majalla" w:hAnsi="Sakkal Majalla" w:cs="Sakkal Majalla"/>
          <w:b/>
          <w:bCs/>
          <w:sz w:val="28"/>
          <w:szCs w:val="28"/>
          <w:lang w:bidi="ar-EG"/>
        </w:rPr>
      </w:pPr>
    </w:p>
    <w:p w14:paraId="5256E824" w14:textId="5991E2D2" w:rsidR="00317EDC" w:rsidRDefault="00317EDC" w:rsidP="008A1F7F">
      <w:pPr>
        <w:jc w:val="center"/>
        <w:rPr>
          <w:rFonts w:ascii="Sakkal Majalla" w:hAnsi="Sakkal Majalla" w:cs="Sakkal Majalla"/>
          <w:b/>
          <w:bCs/>
          <w:sz w:val="28"/>
          <w:szCs w:val="28"/>
          <w:rtl/>
        </w:rPr>
      </w:pPr>
      <w:r w:rsidRPr="008A1F7F">
        <w:rPr>
          <w:rFonts w:ascii="Sakkal Majalla" w:hAnsi="Sakkal Majalla" w:cs="Sakkal Majalla"/>
          <w:b/>
          <w:bCs/>
          <w:sz w:val="28"/>
          <w:szCs w:val="28"/>
          <w:rtl/>
          <w:lang w:bidi="ar-EG"/>
        </w:rPr>
        <w:t xml:space="preserve">ويُعد التحفيز من أبرز المفاهيم الإدارية المرتبطة بسلوك العاملين، حيث يؤثر بشكل مباشر على مدى التزامهم الوظيفي، ومستوى أدائهم، ورضاهم عن بيئة العمل. ويتخذ التحفيز أشكالًا متعددة، منها ما هو مادي مثل الأجور والمكافآت والعلاوات، ومنها ما هو معنوي مثل التقدير، وفرص الترقي، والتمكين، والشعور بالانتماء. ويُسهم الجمع بين هذين النوعين من الحوافز في خلق بيئة عمل محفزة تدفع الموظف نحو الإبداع، والانخراط الإيجابي في تحقيق أهداف </w:t>
      </w:r>
      <w:proofErr w:type="gramStart"/>
      <w:r w:rsidRPr="008A1F7F">
        <w:rPr>
          <w:rFonts w:ascii="Sakkal Majalla" w:hAnsi="Sakkal Majalla" w:cs="Sakkal Majalla"/>
          <w:b/>
          <w:bCs/>
          <w:sz w:val="28"/>
          <w:szCs w:val="28"/>
          <w:rtl/>
          <w:lang w:bidi="ar-EG"/>
        </w:rPr>
        <w:t>المنظمة.</w:t>
      </w:r>
      <w:r w:rsidR="003F1BA3" w:rsidRPr="008A1F7F">
        <w:rPr>
          <w:rFonts w:ascii="Sakkal Majalla" w:hAnsi="Sakkal Majalla" w:cs="Sakkal Majalla" w:hint="cs"/>
          <w:b/>
          <w:bCs/>
          <w:sz w:val="28"/>
          <w:szCs w:val="28"/>
          <w:rtl/>
          <w:lang w:bidi="ar-EG"/>
        </w:rPr>
        <w:t>(</w:t>
      </w:r>
      <w:proofErr w:type="gramEnd"/>
      <w:r w:rsidR="003F1BA3" w:rsidRPr="008A1F7F">
        <w:rPr>
          <w:rFonts w:ascii="Sakkal Majalla" w:hAnsi="Sakkal Majalla" w:cs="Sakkal Majalla" w:hint="cs"/>
          <w:b/>
          <w:bCs/>
          <w:sz w:val="28"/>
          <w:szCs w:val="28"/>
          <w:rtl/>
          <w:lang w:bidi="ar-EG"/>
        </w:rPr>
        <w:t>الزيد؛ عايض بن محمد</w:t>
      </w:r>
      <w:r w:rsidR="003F1BA3" w:rsidRPr="008A1F7F">
        <w:rPr>
          <w:rFonts w:ascii="Sakkal Majalla" w:hAnsi="Sakkal Majalla" w:cs="Sakkal Majalla"/>
          <w:b/>
          <w:bCs/>
          <w:sz w:val="28"/>
          <w:szCs w:val="28"/>
          <w:lang w:bidi="ar-EG"/>
        </w:rPr>
        <w:t>2023</w:t>
      </w:r>
      <w:r w:rsidR="003F1BA3" w:rsidRPr="008A1F7F">
        <w:rPr>
          <w:rFonts w:ascii="Sakkal Majalla" w:hAnsi="Sakkal Majalla" w:cs="Sakkal Majalla" w:hint="cs"/>
          <w:b/>
          <w:bCs/>
          <w:sz w:val="28"/>
          <w:szCs w:val="28"/>
          <w:rtl/>
          <w:lang w:bidi="ar-EG"/>
        </w:rPr>
        <w:t>)</w:t>
      </w:r>
    </w:p>
    <w:p w14:paraId="38863755" w14:textId="77777777" w:rsidR="008A1F7F" w:rsidRDefault="008A1F7F" w:rsidP="008A1F7F">
      <w:pPr>
        <w:jc w:val="center"/>
        <w:rPr>
          <w:rFonts w:ascii="Sakkal Majalla" w:hAnsi="Sakkal Majalla" w:cs="Sakkal Majalla"/>
          <w:b/>
          <w:bCs/>
          <w:sz w:val="28"/>
          <w:szCs w:val="28"/>
          <w:rtl/>
        </w:rPr>
      </w:pPr>
    </w:p>
    <w:p w14:paraId="3862A160" w14:textId="3AD59F31" w:rsidR="008A1F7F" w:rsidRDefault="008A1F7F" w:rsidP="008A1F7F">
      <w:pPr>
        <w:jc w:val="center"/>
        <w:rPr>
          <w:rFonts w:ascii="Sakkal Majalla" w:hAnsi="Sakkal Majalla" w:cs="Sakkal Majalla"/>
          <w:b/>
          <w:bCs/>
          <w:sz w:val="28"/>
          <w:szCs w:val="28"/>
          <w:rtl/>
        </w:rPr>
      </w:pPr>
    </w:p>
    <w:p w14:paraId="3048E0EF" w14:textId="76EA0B42" w:rsidR="008A1F7F" w:rsidRDefault="008A1F7F" w:rsidP="008A1F7F">
      <w:pPr>
        <w:pBdr>
          <w:bottom w:val="single" w:sz="12" w:space="1" w:color="auto"/>
        </w:pBdr>
        <w:jc w:val="center"/>
        <w:rPr>
          <w:rFonts w:ascii="Sakkal Majalla" w:hAnsi="Sakkal Majalla" w:cs="Sakkal Majalla"/>
          <w:b/>
          <w:bCs/>
          <w:sz w:val="28"/>
          <w:szCs w:val="28"/>
          <w:rtl/>
        </w:rPr>
      </w:pPr>
    </w:p>
    <w:p w14:paraId="692337E0" w14:textId="072387A3" w:rsidR="008A1F7F" w:rsidRPr="008A1F7F" w:rsidRDefault="008A1F7F" w:rsidP="008A1F7F">
      <w:pPr>
        <w:jc w:val="center"/>
        <w:rPr>
          <w:rFonts w:ascii="Sakkal Majalla" w:hAnsi="Sakkal Majalla" w:cs="Sakkal Majalla"/>
          <w:b/>
          <w:bCs/>
          <w:sz w:val="28"/>
          <w:szCs w:val="28"/>
          <w:rtl/>
        </w:rPr>
      </w:pPr>
      <w:r>
        <w:rPr>
          <w:rFonts w:ascii="Sakkal Majalla" w:hAnsi="Sakkal Majalla" w:cs="Sakkal Majalla" w:hint="cs"/>
          <w:b/>
          <w:bCs/>
          <w:sz w:val="28"/>
          <w:szCs w:val="28"/>
          <w:rtl/>
        </w:rPr>
        <w:t>1</w:t>
      </w:r>
    </w:p>
    <w:p w14:paraId="7F8EDF43" w14:textId="77777777" w:rsidR="008A1F7F" w:rsidRDefault="008A1F7F" w:rsidP="00C3597E">
      <w:pPr>
        <w:rPr>
          <w:rFonts w:ascii="Times New Roman" w:eastAsia="Times New Roman" w:hAnsi="Times New Roman" w:cs="Times New Roman"/>
          <w:color w:val="222222"/>
          <w:kern w:val="0"/>
          <w:sz w:val="18"/>
          <w:szCs w:val="18"/>
          <w:rtl/>
          <w14:ligatures w14:val="none"/>
        </w:rPr>
      </w:pPr>
    </w:p>
    <w:p w14:paraId="467534C8" w14:textId="2FAAB997" w:rsidR="00D52480" w:rsidRDefault="003F1BA3" w:rsidP="008A1F7F">
      <w:pPr>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color w:val="222222"/>
          <w:kern w:val="0"/>
          <w:sz w:val="30"/>
          <w:szCs w:val="30"/>
          <w14:ligatures w14:val="none"/>
        </w:rPr>
        <w:t>2.1</w:t>
      </w:r>
      <w:r>
        <w:rPr>
          <w:rFonts w:ascii="Times New Roman" w:eastAsia="Times New Roman" w:hAnsi="Times New Roman" w:cs="Times New Roman" w:hint="cs"/>
          <w:color w:val="222222"/>
          <w:kern w:val="0"/>
          <w:sz w:val="30"/>
          <w:szCs w:val="30"/>
          <w:rtl/>
          <w14:ligatures w14:val="none"/>
        </w:rPr>
        <w:t>مشكلة الدراسة:</w:t>
      </w:r>
    </w:p>
    <w:p w14:paraId="5961919F" w14:textId="77777777" w:rsidR="00C3597E" w:rsidRDefault="00C3597E" w:rsidP="00C3597E">
      <w:pPr>
        <w:rPr>
          <w:rFonts w:ascii="Times New Roman" w:eastAsia="Times New Roman" w:hAnsi="Times New Roman" w:cs="Times New Roman"/>
          <w:color w:val="222222"/>
          <w:kern w:val="0"/>
          <w:sz w:val="30"/>
          <w:szCs w:val="30"/>
          <w:rtl/>
          <w14:ligatures w14:val="none"/>
        </w:rPr>
      </w:pPr>
    </w:p>
    <w:p w14:paraId="17D54D0F" w14:textId="6CF9ED1F" w:rsidR="003F1BA3" w:rsidRDefault="003F1BA3" w:rsidP="009125CE">
      <w:pPr>
        <w:rPr>
          <w:rFonts w:ascii="Times New Roman" w:eastAsia="Times New Roman" w:hAnsi="Times New Roman" w:cs="Times New Roman"/>
          <w:color w:val="222222"/>
          <w:kern w:val="0"/>
          <w:sz w:val="30"/>
          <w:szCs w:val="30"/>
          <w:rtl/>
          <w14:ligatures w14:val="none"/>
        </w:rPr>
      </w:pPr>
    </w:p>
    <w:p w14:paraId="3B35F29A" w14:textId="0F1C5C2D" w:rsidR="003F1BA3" w:rsidRDefault="003F1BA3" w:rsidP="003F1BA3">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ت</w:t>
      </w:r>
      <w:r w:rsidRPr="003F1BA3">
        <w:rPr>
          <w:rFonts w:ascii="Times New Roman" w:eastAsia="Times New Roman" w:hAnsi="Times New Roman" w:cs="Times New Roman"/>
          <w:color w:val="222222"/>
          <w:kern w:val="0"/>
          <w:sz w:val="30"/>
          <w:szCs w:val="30"/>
          <w:rtl/>
          <w14:ligatures w14:val="none"/>
        </w:rPr>
        <w:t xml:space="preserve">عد فعالية أداء العاملين من أبرز العوامل التي تحدد قدرة المؤسسات على تحقيق أهدافها بكفاءة وفاعلية. وفي هذا السياق، يُعتبر التحفيز من العوامل المحورية التي تؤثر بشكل مباشر في سلوكيات الموظفين، ومعدلات إنجازهم، ومستوى التزامهم التنظيمي. ومع ذلك، تلاحظ بعض الجهات الحكومية تفاوتًا في مستويات الأداء بين إداراتها، مما يثير تساؤلات حول فعالية نظم التحفيز المطبقة ومدى ملاءمتها لاحتياجات الموظفين </w:t>
      </w:r>
      <w:proofErr w:type="gramStart"/>
      <w:r w:rsidRPr="003F1BA3">
        <w:rPr>
          <w:rFonts w:ascii="Times New Roman" w:eastAsia="Times New Roman" w:hAnsi="Times New Roman" w:cs="Times New Roman"/>
          <w:color w:val="222222"/>
          <w:kern w:val="0"/>
          <w:sz w:val="30"/>
          <w:szCs w:val="30"/>
          <w:rtl/>
          <w14:ligatures w14:val="none"/>
        </w:rPr>
        <w:t>وتطلعاتهم.</w:t>
      </w:r>
      <w:r>
        <w:rPr>
          <w:rFonts w:ascii="Times New Roman" w:eastAsia="Times New Roman" w:hAnsi="Times New Roman" w:cs="Times New Roman" w:hint="cs"/>
          <w:color w:val="222222"/>
          <w:kern w:val="0"/>
          <w:sz w:val="30"/>
          <w:szCs w:val="30"/>
          <w:rtl/>
          <w14:ligatures w14:val="none"/>
        </w:rPr>
        <w:t>(</w:t>
      </w:r>
      <w:proofErr w:type="gramEnd"/>
      <w:r>
        <w:rPr>
          <w:rFonts w:ascii="Times New Roman" w:eastAsia="Times New Roman" w:hAnsi="Times New Roman" w:cs="Times New Roman"/>
          <w:color w:val="222222"/>
          <w:kern w:val="0"/>
          <w:sz w:val="30"/>
          <w:szCs w:val="30"/>
          <w14:ligatures w14:val="none"/>
        </w:rPr>
        <w:t>R</w:t>
      </w:r>
      <w:r w:rsidR="00EB5260">
        <w:rPr>
          <w:rFonts w:ascii="Times New Roman" w:eastAsia="Times New Roman" w:hAnsi="Times New Roman" w:cs="Times New Roman"/>
          <w:color w:val="222222"/>
          <w:kern w:val="0"/>
          <w:sz w:val="30"/>
          <w:szCs w:val="30"/>
          <w14:ligatures w14:val="none"/>
        </w:rPr>
        <w:t>asool2025</w:t>
      </w:r>
      <w:r w:rsidR="00EB5260">
        <w:rPr>
          <w:rFonts w:ascii="Times New Roman" w:eastAsia="Times New Roman" w:hAnsi="Times New Roman" w:cs="Times New Roman" w:hint="cs"/>
          <w:color w:val="222222"/>
          <w:kern w:val="0"/>
          <w:sz w:val="30"/>
          <w:szCs w:val="30"/>
          <w:rtl/>
          <w14:ligatures w14:val="none"/>
        </w:rPr>
        <w:t>)</w:t>
      </w:r>
    </w:p>
    <w:p w14:paraId="4E08F4E7" w14:textId="77777777" w:rsidR="00C3597E" w:rsidRPr="003F1BA3" w:rsidRDefault="00C3597E" w:rsidP="003F1BA3">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1FA8E44D" w14:textId="77777777" w:rsidR="003F1BA3" w:rsidRPr="003F1BA3" w:rsidRDefault="003F1BA3" w:rsidP="003F1BA3">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2D4B1618" w14:textId="48A8117E" w:rsidR="003F1BA3" w:rsidRDefault="003F1BA3" w:rsidP="003F1BA3">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3F1BA3">
        <w:rPr>
          <w:rFonts w:ascii="Times New Roman" w:eastAsia="Times New Roman" w:hAnsi="Times New Roman" w:cs="Times New Roman"/>
          <w:color w:val="222222"/>
          <w:kern w:val="0"/>
          <w:sz w:val="30"/>
          <w:szCs w:val="30"/>
          <w:rtl/>
          <w14:ligatures w14:val="none"/>
        </w:rPr>
        <w:t>وفي ظل توجه المملكة العربية السعودية نحو تطوير القطاع الحكومي وتحقيق التميز المؤسسي تماشيًا مع رؤية 2030، تبرز الحاجة إلى تقييم العلاقة بين أنظمة التحفيز المعمول بها داخل الوزارات الحكومية – ومنها وزارة الشؤون الإسلامية – وبين أداء العاملين فيها.</w:t>
      </w:r>
    </w:p>
    <w:p w14:paraId="72B3E4DD" w14:textId="77777777" w:rsidR="00C3597E" w:rsidRPr="003F1BA3" w:rsidRDefault="00C3597E" w:rsidP="003F1BA3">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349B726F" w14:textId="77777777" w:rsidR="003F1BA3" w:rsidRPr="003F1BA3" w:rsidRDefault="003F1BA3" w:rsidP="003F1BA3">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708AD76A" w14:textId="7A5FE72C" w:rsidR="003F1BA3" w:rsidRDefault="00EB5260" w:rsidP="00EB5260">
      <w:pPr>
        <w:shd w:val="clear" w:color="auto" w:fill="FFFFFF"/>
        <w:bidi w:val="0"/>
        <w:spacing w:after="180" w:line="240" w:lineRule="auto"/>
        <w:jc w:val="right"/>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 xml:space="preserve">وقد قام الباحث </w:t>
      </w:r>
      <w:proofErr w:type="spellStart"/>
      <w:r>
        <w:rPr>
          <w:rFonts w:ascii="Times New Roman" w:eastAsia="Times New Roman" w:hAnsi="Times New Roman" w:cs="Times New Roman" w:hint="cs"/>
          <w:color w:val="222222"/>
          <w:kern w:val="0"/>
          <w:sz w:val="30"/>
          <w:szCs w:val="30"/>
          <w:rtl/>
          <w14:ligatures w14:val="none"/>
        </w:rPr>
        <w:t>باجراء</w:t>
      </w:r>
      <w:proofErr w:type="spellEnd"/>
      <w:r>
        <w:rPr>
          <w:rFonts w:ascii="Times New Roman" w:eastAsia="Times New Roman" w:hAnsi="Times New Roman" w:cs="Times New Roman" w:hint="cs"/>
          <w:color w:val="222222"/>
          <w:kern w:val="0"/>
          <w:sz w:val="30"/>
          <w:szCs w:val="30"/>
          <w:rtl/>
          <w14:ligatures w14:val="none"/>
        </w:rPr>
        <w:t xml:space="preserve"> مقابلة مع مجموعة من الموظفين في وزارة الشؤون الإسلامية واستطلاع </w:t>
      </w:r>
      <w:proofErr w:type="spellStart"/>
      <w:r>
        <w:rPr>
          <w:rFonts w:ascii="Times New Roman" w:eastAsia="Times New Roman" w:hAnsi="Times New Roman" w:cs="Times New Roman" w:hint="cs"/>
          <w:color w:val="222222"/>
          <w:kern w:val="0"/>
          <w:sz w:val="30"/>
          <w:szCs w:val="30"/>
          <w:rtl/>
          <w14:ligatures w14:val="none"/>
        </w:rPr>
        <w:t>ارائهم</w:t>
      </w:r>
      <w:proofErr w:type="spellEnd"/>
      <w:r>
        <w:rPr>
          <w:rFonts w:ascii="Times New Roman" w:eastAsia="Times New Roman" w:hAnsi="Times New Roman" w:cs="Times New Roman" w:hint="cs"/>
          <w:color w:val="222222"/>
          <w:kern w:val="0"/>
          <w:sz w:val="30"/>
          <w:szCs w:val="30"/>
          <w:rtl/>
          <w14:ligatures w14:val="none"/>
        </w:rPr>
        <w:t xml:space="preserve"> حول </w:t>
      </w:r>
      <w:proofErr w:type="gramStart"/>
      <w:r>
        <w:rPr>
          <w:rFonts w:ascii="Times New Roman" w:eastAsia="Times New Roman" w:hAnsi="Times New Roman" w:cs="Times New Roman" w:hint="cs"/>
          <w:color w:val="222222"/>
          <w:kern w:val="0"/>
          <w:sz w:val="30"/>
          <w:szCs w:val="30"/>
          <w:rtl/>
          <w14:ligatures w14:val="none"/>
        </w:rPr>
        <w:t>اثر</w:t>
      </w:r>
      <w:proofErr w:type="gramEnd"/>
      <w:r>
        <w:rPr>
          <w:rFonts w:ascii="Times New Roman" w:eastAsia="Times New Roman" w:hAnsi="Times New Roman" w:cs="Times New Roman" w:hint="cs"/>
          <w:color w:val="222222"/>
          <w:kern w:val="0"/>
          <w:sz w:val="30"/>
          <w:szCs w:val="30"/>
          <w:rtl/>
          <w14:ligatures w14:val="none"/>
        </w:rPr>
        <w:t xml:space="preserve"> التحفيز ومدى </w:t>
      </w:r>
      <w:proofErr w:type="spellStart"/>
      <w:r>
        <w:rPr>
          <w:rFonts w:ascii="Times New Roman" w:eastAsia="Times New Roman" w:hAnsi="Times New Roman" w:cs="Times New Roman" w:hint="cs"/>
          <w:color w:val="222222"/>
          <w:kern w:val="0"/>
          <w:sz w:val="30"/>
          <w:szCs w:val="30"/>
          <w:rtl/>
          <w14:ligatures w14:val="none"/>
        </w:rPr>
        <w:t>تاثيرها</w:t>
      </w:r>
      <w:proofErr w:type="spellEnd"/>
      <w:r>
        <w:rPr>
          <w:rFonts w:ascii="Times New Roman" w:eastAsia="Times New Roman" w:hAnsi="Times New Roman" w:cs="Times New Roman" w:hint="cs"/>
          <w:color w:val="222222"/>
          <w:kern w:val="0"/>
          <w:sz w:val="30"/>
          <w:szCs w:val="30"/>
          <w:rtl/>
          <w14:ligatures w14:val="none"/>
        </w:rPr>
        <w:t xml:space="preserve"> داخل الوزارة وقد توصل الباحث في نهاية المقابلة الى وجود علاقة إيجابية وفعالة حيث ان المراجع التي تناولت هذا الموضوع من قبل تناولتها بالتطبيق على وزارة الشؤون الإسلامية كما جاءت في دراسة (</w:t>
      </w:r>
      <w:r w:rsidR="00C3597E">
        <w:rPr>
          <w:rFonts w:ascii="Times New Roman" w:eastAsia="Times New Roman" w:hAnsi="Times New Roman" w:cs="Times New Roman" w:hint="cs"/>
          <w:color w:val="222222"/>
          <w:kern w:val="0"/>
          <w:sz w:val="30"/>
          <w:szCs w:val="30"/>
          <w:rtl/>
          <w14:ligatures w14:val="none"/>
        </w:rPr>
        <w:t>2022؛ العريفي)</w:t>
      </w:r>
    </w:p>
    <w:p w14:paraId="4C346A9C" w14:textId="11EAC49B" w:rsidR="00C3597E" w:rsidRDefault="00C3597E" w:rsidP="00C3597E">
      <w:pPr>
        <w:shd w:val="clear" w:color="auto" w:fill="FFFFFF"/>
        <w:bidi w:val="0"/>
        <w:spacing w:after="180" w:line="240" w:lineRule="auto"/>
        <w:jc w:val="right"/>
        <w:rPr>
          <w:rFonts w:ascii="Times New Roman" w:eastAsia="Times New Roman" w:hAnsi="Times New Roman" w:cs="Times New Roman"/>
          <w:color w:val="222222"/>
          <w:kern w:val="0"/>
          <w:sz w:val="30"/>
          <w:szCs w:val="30"/>
          <w:rtl/>
          <w14:ligatures w14:val="none"/>
        </w:rPr>
      </w:pPr>
    </w:p>
    <w:p w14:paraId="7685314B" w14:textId="066F4C3F" w:rsidR="00C3597E" w:rsidRDefault="00C3597E" w:rsidP="00C3597E">
      <w:pPr>
        <w:shd w:val="clear" w:color="auto" w:fill="FFFFFF"/>
        <w:bidi w:val="0"/>
        <w:spacing w:after="180" w:line="240" w:lineRule="auto"/>
        <w:jc w:val="right"/>
        <w:rPr>
          <w:rFonts w:ascii="Times New Roman" w:eastAsia="Times New Roman" w:hAnsi="Times New Roman" w:cs="Times New Roman"/>
          <w:color w:val="222222"/>
          <w:kern w:val="0"/>
          <w:sz w:val="30"/>
          <w:szCs w:val="30"/>
          <w14:ligatures w14:val="none"/>
        </w:rPr>
      </w:pPr>
    </w:p>
    <w:p w14:paraId="76CCC1C8" w14:textId="28331F00" w:rsidR="008952D7" w:rsidRDefault="008952D7" w:rsidP="008952D7">
      <w:pPr>
        <w:shd w:val="clear" w:color="auto" w:fill="FFFFFF"/>
        <w:bidi w:val="0"/>
        <w:spacing w:after="180" w:line="240" w:lineRule="auto"/>
        <w:jc w:val="right"/>
        <w:rPr>
          <w:rFonts w:ascii="Times New Roman" w:eastAsia="Times New Roman" w:hAnsi="Times New Roman" w:cs="Times New Roman"/>
          <w:color w:val="222222"/>
          <w:kern w:val="0"/>
          <w:sz w:val="30"/>
          <w:szCs w:val="30"/>
          <w14:ligatures w14:val="none"/>
        </w:rPr>
      </w:pPr>
    </w:p>
    <w:p w14:paraId="4C391AE4" w14:textId="45C97924" w:rsidR="008952D7" w:rsidRDefault="008952D7" w:rsidP="008952D7">
      <w:pPr>
        <w:shd w:val="clear" w:color="auto" w:fill="FFFFFF"/>
        <w:bidi w:val="0"/>
        <w:spacing w:after="180" w:line="240" w:lineRule="auto"/>
        <w:jc w:val="right"/>
        <w:rPr>
          <w:rFonts w:ascii="Times New Roman" w:eastAsia="Times New Roman" w:hAnsi="Times New Roman" w:cs="Times New Roman"/>
          <w:color w:val="222222"/>
          <w:kern w:val="0"/>
          <w:sz w:val="30"/>
          <w:szCs w:val="30"/>
          <w14:ligatures w14:val="none"/>
        </w:rPr>
      </w:pPr>
    </w:p>
    <w:p w14:paraId="5D392B86" w14:textId="77777777" w:rsidR="008952D7" w:rsidRDefault="008952D7" w:rsidP="008952D7">
      <w:pPr>
        <w:shd w:val="clear" w:color="auto" w:fill="FFFFFF"/>
        <w:bidi w:val="0"/>
        <w:spacing w:after="180" w:line="240" w:lineRule="auto"/>
        <w:jc w:val="right"/>
        <w:rPr>
          <w:rFonts w:ascii="Times New Roman" w:eastAsia="Times New Roman" w:hAnsi="Times New Roman" w:cs="Times New Roman"/>
          <w:color w:val="222222"/>
          <w:kern w:val="0"/>
          <w:sz w:val="30"/>
          <w:szCs w:val="30"/>
          <w:rtl/>
          <w14:ligatures w14:val="none"/>
        </w:rPr>
      </w:pPr>
    </w:p>
    <w:p w14:paraId="3C992588" w14:textId="4BE355C0" w:rsidR="00C3597E" w:rsidRDefault="00C3597E" w:rsidP="00C3597E">
      <w:pPr>
        <w:shd w:val="clear" w:color="auto" w:fill="FFFFFF"/>
        <w:bidi w:val="0"/>
        <w:spacing w:after="180" w:line="240" w:lineRule="auto"/>
        <w:jc w:val="right"/>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ومما سبق يمكننا تلخيص مشكلة الدراسة في الإجابة على التساؤل الاتي:</w:t>
      </w:r>
    </w:p>
    <w:p w14:paraId="6B5D8B60" w14:textId="77777777" w:rsidR="00C3597E" w:rsidRDefault="00C3597E" w:rsidP="00C3597E">
      <w:pPr>
        <w:shd w:val="clear" w:color="auto" w:fill="FFFFFF"/>
        <w:bidi w:val="0"/>
        <w:spacing w:after="180" w:line="240" w:lineRule="auto"/>
        <w:jc w:val="right"/>
        <w:rPr>
          <w:rFonts w:ascii="Times New Roman" w:eastAsia="Times New Roman" w:hAnsi="Times New Roman" w:cs="Times New Roman"/>
          <w:color w:val="222222"/>
          <w:kern w:val="0"/>
          <w:sz w:val="30"/>
          <w:szCs w:val="30"/>
          <w:rtl/>
          <w14:ligatures w14:val="none"/>
        </w:rPr>
      </w:pPr>
    </w:p>
    <w:p w14:paraId="1611E735" w14:textId="77777777" w:rsidR="00EB5260" w:rsidRPr="003F1BA3" w:rsidRDefault="00EB5260" w:rsidP="00EB5260">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4B0AB2B3" w14:textId="77777777" w:rsidR="003F1BA3" w:rsidRPr="003F1BA3" w:rsidRDefault="003F1BA3" w:rsidP="009125CE">
      <w:pPr>
        <w:rPr>
          <w:rFonts w:ascii="Sakkal Majalla" w:hAnsi="Sakkal Majalla" w:cs="Sakkal Majalla"/>
          <w:sz w:val="28"/>
          <w:szCs w:val="28"/>
          <w:u w:val="single"/>
          <w:rtl/>
          <w:lang w:bidi="ar-EG"/>
        </w:rPr>
      </w:pPr>
    </w:p>
    <w:p w14:paraId="7CF5D8C4" w14:textId="10CB7512" w:rsidR="00D52480" w:rsidRDefault="008A1F7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_____________________________________________________________________________________________</w:t>
      </w:r>
    </w:p>
    <w:p w14:paraId="121D9BF2" w14:textId="32B56A0F" w:rsidR="00D52480" w:rsidRDefault="008A1F7F" w:rsidP="008A1F7F">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w:t>
      </w:r>
    </w:p>
    <w:p w14:paraId="78B64D96" w14:textId="77777777" w:rsidR="00D52480" w:rsidRPr="008952D7" w:rsidRDefault="00D52480" w:rsidP="009125CE">
      <w:pPr>
        <w:rPr>
          <w:rFonts w:ascii="Sakkal Majalla" w:hAnsi="Sakkal Majalla" w:cs="Sakkal Majalla"/>
          <w:sz w:val="28"/>
          <w:szCs w:val="28"/>
          <w:u w:val="single"/>
          <w:rtl/>
          <w:lang w:bidi="ar-EG"/>
        </w:rPr>
      </w:pPr>
    </w:p>
    <w:p w14:paraId="09D2200E" w14:textId="25AF9228" w:rsidR="00D52480" w:rsidRPr="008952D7" w:rsidRDefault="00C3597E" w:rsidP="00C3597E">
      <w:pPr>
        <w:shd w:val="clear" w:color="auto" w:fill="FFFFFF"/>
        <w:spacing w:after="0" w:line="240" w:lineRule="auto"/>
        <w:ind w:right="225"/>
        <w:rPr>
          <w:rFonts w:ascii="Sakkal Majalla" w:hAnsi="Sakkal Majalla" w:cs="Sakkal Majalla"/>
          <w:b/>
          <w:bCs/>
          <w:sz w:val="28"/>
          <w:szCs w:val="28"/>
          <w:u w:val="single"/>
          <w:rtl/>
          <w:lang w:bidi="ar-EG"/>
        </w:rPr>
      </w:pPr>
      <w:r w:rsidRPr="008952D7">
        <w:rPr>
          <w:rFonts w:ascii="Times New Roman" w:eastAsia="Times New Roman" w:hAnsi="Times New Roman" w:cs="Times New Roman"/>
          <w:b/>
          <w:bCs/>
          <w:color w:val="111111"/>
          <w:kern w:val="0"/>
          <w:sz w:val="28"/>
          <w:szCs w:val="28"/>
          <w:u w:val="single"/>
          <w:rtl/>
          <w14:ligatures w14:val="none"/>
        </w:rPr>
        <w:t>ما</w:t>
      </w:r>
      <w:r w:rsidRPr="008952D7">
        <w:rPr>
          <w:rFonts w:ascii="Times New Roman" w:eastAsia="Times New Roman" w:hAnsi="Times New Roman" w:cs="Times New Roman" w:hint="cs"/>
          <w:b/>
          <w:bCs/>
          <w:color w:val="111111"/>
          <w:kern w:val="0"/>
          <w:sz w:val="28"/>
          <w:szCs w:val="28"/>
          <w:u w:val="single"/>
          <w:rtl/>
          <w14:ligatures w14:val="none"/>
        </w:rPr>
        <w:t xml:space="preserve"> هو</w:t>
      </w:r>
      <w:r w:rsidRPr="008952D7">
        <w:rPr>
          <w:rFonts w:ascii="Times New Roman" w:eastAsia="Times New Roman" w:hAnsi="Times New Roman" w:cs="Times New Roman"/>
          <w:b/>
          <w:bCs/>
          <w:color w:val="111111"/>
          <w:kern w:val="0"/>
          <w:sz w:val="28"/>
          <w:szCs w:val="28"/>
          <w:u w:val="single"/>
          <w:rtl/>
          <w14:ligatures w14:val="none"/>
        </w:rPr>
        <w:t xml:space="preserve"> أثر تحفيز العاملين على أدا</w:t>
      </w:r>
      <w:r w:rsidRPr="008952D7">
        <w:rPr>
          <w:rFonts w:ascii="Times New Roman" w:eastAsia="Times New Roman" w:hAnsi="Times New Roman" w:cs="Times New Roman" w:hint="cs"/>
          <w:b/>
          <w:bCs/>
          <w:color w:val="111111"/>
          <w:kern w:val="0"/>
          <w:sz w:val="28"/>
          <w:szCs w:val="28"/>
          <w:u w:val="single"/>
          <w:rtl/>
          <w14:ligatures w14:val="none"/>
        </w:rPr>
        <w:t xml:space="preserve">ء </w:t>
      </w:r>
      <w:proofErr w:type="gramStart"/>
      <w:r w:rsidRPr="008952D7">
        <w:rPr>
          <w:rFonts w:ascii="Times New Roman" w:eastAsia="Times New Roman" w:hAnsi="Times New Roman" w:cs="Times New Roman"/>
          <w:b/>
          <w:bCs/>
          <w:color w:val="111111"/>
          <w:kern w:val="0"/>
          <w:sz w:val="28"/>
          <w:szCs w:val="28"/>
          <w:u w:val="single"/>
          <w:rtl/>
          <w14:ligatures w14:val="none"/>
        </w:rPr>
        <w:t>ال</w:t>
      </w:r>
      <w:r w:rsidRPr="008952D7">
        <w:rPr>
          <w:rFonts w:ascii="Times New Roman" w:eastAsia="Times New Roman" w:hAnsi="Times New Roman" w:cs="Times New Roman" w:hint="cs"/>
          <w:b/>
          <w:bCs/>
          <w:color w:val="111111"/>
          <w:kern w:val="0"/>
          <w:sz w:val="28"/>
          <w:szCs w:val="28"/>
          <w:u w:val="single"/>
          <w:rtl/>
          <w14:ligatures w14:val="none"/>
        </w:rPr>
        <w:t>منظمة :دراسة</w:t>
      </w:r>
      <w:proofErr w:type="gramEnd"/>
      <w:r w:rsidRPr="008952D7">
        <w:rPr>
          <w:rFonts w:ascii="Times New Roman" w:eastAsia="Times New Roman" w:hAnsi="Times New Roman" w:cs="Times New Roman" w:hint="cs"/>
          <w:b/>
          <w:bCs/>
          <w:color w:val="111111"/>
          <w:kern w:val="0"/>
          <w:sz w:val="28"/>
          <w:szCs w:val="28"/>
          <w:u w:val="single"/>
          <w:rtl/>
          <w14:ligatures w14:val="none"/>
        </w:rPr>
        <w:t xml:space="preserve"> حالة وزارة الشؤون الإسلامية بالمملكة العربية السعودية؟</w:t>
      </w:r>
    </w:p>
    <w:p w14:paraId="5B86DB67" w14:textId="522F0567" w:rsidR="00C3597E" w:rsidRPr="008952D7" w:rsidRDefault="00C3597E" w:rsidP="00C3597E">
      <w:pPr>
        <w:shd w:val="clear" w:color="auto" w:fill="FFFFFF"/>
        <w:spacing w:after="0" w:line="240" w:lineRule="auto"/>
        <w:ind w:right="225"/>
        <w:rPr>
          <w:rFonts w:ascii="Sakkal Majalla" w:hAnsi="Sakkal Majalla" w:cs="Sakkal Majalla"/>
          <w:b/>
          <w:bCs/>
          <w:sz w:val="28"/>
          <w:szCs w:val="28"/>
          <w:u w:val="single"/>
          <w:rtl/>
        </w:rPr>
      </w:pPr>
    </w:p>
    <w:p w14:paraId="70EF2BA3" w14:textId="77777777" w:rsidR="00C3597E" w:rsidRPr="008952D7" w:rsidRDefault="00C3597E" w:rsidP="00C3597E">
      <w:pPr>
        <w:shd w:val="clear" w:color="auto" w:fill="FFFFFF"/>
        <w:spacing w:after="0" w:line="240" w:lineRule="auto"/>
        <w:ind w:right="225"/>
        <w:rPr>
          <w:rFonts w:ascii="Sakkal Majalla" w:hAnsi="Sakkal Majalla" w:cs="Sakkal Majalla"/>
          <w:b/>
          <w:bCs/>
          <w:sz w:val="28"/>
          <w:szCs w:val="28"/>
          <w:u w:val="single"/>
          <w:rtl/>
        </w:rPr>
      </w:pPr>
    </w:p>
    <w:p w14:paraId="7828F4A1" w14:textId="226A09A6" w:rsidR="00C3597E" w:rsidRPr="008952D7" w:rsidRDefault="00C3597E" w:rsidP="00C3597E">
      <w:pPr>
        <w:shd w:val="clear" w:color="auto" w:fill="FFFFFF"/>
        <w:spacing w:after="0" w:line="240" w:lineRule="auto"/>
        <w:ind w:right="225"/>
        <w:rPr>
          <w:rFonts w:ascii="Sakkal Majalla" w:hAnsi="Sakkal Majalla" w:cs="Sakkal Majalla"/>
          <w:b/>
          <w:bCs/>
          <w:sz w:val="28"/>
          <w:szCs w:val="28"/>
          <w:rtl/>
        </w:rPr>
      </w:pPr>
      <w:r w:rsidRPr="008952D7">
        <w:rPr>
          <w:rFonts w:ascii="Sakkal Majalla" w:hAnsi="Sakkal Majalla" w:cs="Sakkal Majalla"/>
          <w:b/>
          <w:bCs/>
          <w:sz w:val="28"/>
          <w:szCs w:val="28"/>
        </w:rPr>
        <w:t xml:space="preserve"> 3.1 </w:t>
      </w:r>
      <w:r w:rsidRPr="008952D7">
        <w:rPr>
          <w:rFonts w:ascii="Sakkal Majalla" w:hAnsi="Sakkal Majalla" w:cs="Sakkal Majalla" w:hint="cs"/>
          <w:b/>
          <w:bCs/>
          <w:sz w:val="28"/>
          <w:szCs w:val="28"/>
          <w:rtl/>
        </w:rPr>
        <w:t xml:space="preserve">أهمية الدراسة </w:t>
      </w:r>
    </w:p>
    <w:p w14:paraId="5900DB7A" w14:textId="51B26ECD" w:rsidR="00C3597E" w:rsidRDefault="00C3597E" w:rsidP="00C3597E">
      <w:pPr>
        <w:shd w:val="clear" w:color="auto" w:fill="FFFFFF"/>
        <w:spacing w:after="0" w:line="240" w:lineRule="auto"/>
        <w:ind w:right="225"/>
        <w:rPr>
          <w:rFonts w:ascii="Sakkal Majalla" w:hAnsi="Sakkal Majalla" w:cs="Sakkal Majalla"/>
          <w:sz w:val="28"/>
          <w:szCs w:val="28"/>
          <w:rtl/>
        </w:rPr>
      </w:pPr>
    </w:p>
    <w:p w14:paraId="45518C48" w14:textId="77777777" w:rsidR="00C3597E" w:rsidRDefault="00C3597E" w:rsidP="00C3597E">
      <w:pPr>
        <w:shd w:val="clear" w:color="auto" w:fill="FFFFFF"/>
        <w:spacing w:after="0" w:line="240" w:lineRule="auto"/>
        <w:ind w:right="225"/>
        <w:rPr>
          <w:rFonts w:ascii="Sakkal Majalla" w:hAnsi="Sakkal Majalla" w:cs="Sakkal Majalla"/>
          <w:sz w:val="28"/>
          <w:szCs w:val="28"/>
          <w:rtl/>
        </w:rPr>
      </w:pPr>
    </w:p>
    <w:p w14:paraId="2E11AC8C" w14:textId="77777777" w:rsidR="00C3597E" w:rsidRPr="00C3597E" w:rsidRDefault="00C3597E" w:rsidP="00C3597E">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C3597E">
        <w:rPr>
          <w:rFonts w:ascii="Times New Roman" w:eastAsia="Times New Roman" w:hAnsi="Times New Roman" w:cs="Times New Roman"/>
          <w:color w:val="222222"/>
          <w:kern w:val="0"/>
          <w:sz w:val="29"/>
          <w:szCs w:val="29"/>
          <w:rtl/>
          <w14:ligatures w14:val="none"/>
        </w:rPr>
        <w:t>تنبع أهمية هذه الدراسة من الدور الحيوي الذي تلعبه الموارد البشرية في تحسين كفاءة المنظمات وفاعليتها، لاسيما في المؤسسات الحكومية ذات الطابع الخدمي والدعوي مثل وزارة الشؤون الإسلامية في المملكة العربية السعودية. ويُعد التحفيز أحد أبرز الأدوات الإدارية المؤثرة في سلوكيات العاملين، حيث تسهم الحوافز المناسبة – سواء المادية أو المعنوية – في رفع معدلات الإنجاز، وتقليل معدلات الغياب، وتعزيز الالتزام الوظيفي، مما ينعكس إيجابًا على أداء المنظمة ككل.</w:t>
      </w:r>
    </w:p>
    <w:p w14:paraId="771541B6" w14:textId="77777777" w:rsidR="00C3597E" w:rsidRPr="00C3597E" w:rsidRDefault="00C3597E" w:rsidP="00C3597E">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0586CE91" w14:textId="77777777" w:rsidR="00C3597E" w:rsidRPr="00C3597E" w:rsidRDefault="00C3597E" w:rsidP="00C3597E">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C3597E">
        <w:rPr>
          <w:rFonts w:ascii="Times New Roman" w:eastAsia="Times New Roman" w:hAnsi="Times New Roman" w:cs="Times New Roman"/>
          <w:color w:val="222222"/>
          <w:kern w:val="0"/>
          <w:sz w:val="29"/>
          <w:szCs w:val="29"/>
          <w:rtl/>
          <w14:ligatures w14:val="none"/>
        </w:rPr>
        <w:t>وتأتي أهمية هذه الدراسة من عدة جوانب:</w:t>
      </w:r>
    </w:p>
    <w:p w14:paraId="1FAF5670" w14:textId="77777777" w:rsidR="00C3597E" w:rsidRPr="00C3597E" w:rsidRDefault="00C3597E" w:rsidP="00C3597E">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2493BE49" w14:textId="77777777" w:rsidR="00C3597E" w:rsidRPr="00C3597E" w:rsidRDefault="00C3597E" w:rsidP="00C3597E">
      <w:pPr>
        <w:numPr>
          <w:ilvl w:val="0"/>
          <w:numId w:val="3"/>
        </w:num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C3597E">
        <w:rPr>
          <w:rFonts w:ascii="Times New Roman" w:eastAsia="Times New Roman" w:hAnsi="Times New Roman" w:cs="Times New Roman"/>
          <w:color w:val="222222"/>
          <w:kern w:val="0"/>
          <w:sz w:val="29"/>
          <w:szCs w:val="29"/>
          <w:rtl/>
          <w14:ligatures w14:val="none"/>
        </w:rPr>
        <w:t>الأهمية العلمية:</w:t>
      </w:r>
      <w:r w:rsidRPr="00C3597E">
        <w:rPr>
          <w:rFonts w:ascii="Times New Roman" w:eastAsia="Times New Roman" w:hAnsi="Times New Roman" w:cs="Times New Roman"/>
          <w:color w:val="222222"/>
          <w:kern w:val="0"/>
          <w:sz w:val="18"/>
          <w:szCs w:val="18"/>
          <w:rtl/>
          <w14:ligatures w14:val="none"/>
        </w:rPr>
        <w:br/>
      </w:r>
      <w:r w:rsidRPr="00C3597E">
        <w:rPr>
          <w:rFonts w:ascii="Times New Roman" w:eastAsia="Times New Roman" w:hAnsi="Times New Roman" w:cs="Times New Roman"/>
          <w:color w:val="222222"/>
          <w:kern w:val="0"/>
          <w:sz w:val="29"/>
          <w:szCs w:val="29"/>
          <w:rtl/>
          <w14:ligatures w14:val="none"/>
        </w:rPr>
        <w:t>تضيف الدراسة إلى الأدبيات الإدارية من خلال تحليل العلاقة بين التحفيز والأداء في بيئة العمل السعودية، وتسهم في سد فجوة معرفية تتعلق بالتطبيقات الواقعية لنظريات التحفيز داخل الأجهزة الحكومية.</w:t>
      </w:r>
    </w:p>
    <w:p w14:paraId="52F7C7D1" w14:textId="77777777" w:rsidR="00C3597E" w:rsidRPr="00C3597E" w:rsidRDefault="00C3597E" w:rsidP="00C3597E">
      <w:pPr>
        <w:numPr>
          <w:ilvl w:val="0"/>
          <w:numId w:val="3"/>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C3597E">
        <w:rPr>
          <w:rFonts w:ascii="Times New Roman" w:eastAsia="Times New Roman" w:hAnsi="Times New Roman" w:cs="Times New Roman"/>
          <w:color w:val="222222"/>
          <w:kern w:val="0"/>
          <w:sz w:val="29"/>
          <w:szCs w:val="29"/>
          <w:rtl/>
          <w14:ligatures w14:val="none"/>
        </w:rPr>
        <w:t>الأهمية التطبيقية:</w:t>
      </w:r>
      <w:r w:rsidRPr="00C3597E">
        <w:rPr>
          <w:rFonts w:ascii="Times New Roman" w:eastAsia="Times New Roman" w:hAnsi="Times New Roman" w:cs="Times New Roman"/>
          <w:color w:val="222222"/>
          <w:kern w:val="0"/>
          <w:sz w:val="18"/>
          <w:szCs w:val="18"/>
          <w:rtl/>
          <w14:ligatures w14:val="none"/>
        </w:rPr>
        <w:br/>
      </w:r>
      <w:r w:rsidRPr="00C3597E">
        <w:rPr>
          <w:rFonts w:ascii="Times New Roman" w:eastAsia="Times New Roman" w:hAnsi="Times New Roman" w:cs="Times New Roman"/>
          <w:color w:val="222222"/>
          <w:kern w:val="0"/>
          <w:sz w:val="29"/>
          <w:szCs w:val="29"/>
          <w:rtl/>
          <w14:ligatures w14:val="none"/>
        </w:rPr>
        <w:t>تقدم الدراسة توصيات عملية يمكن أن تستفيد منها وزارة الشؤون الإسلامية – وغيرها من الجهات الحكومية – في تطوير سياسات التحفيز الوظيفي، بما يدعم تحقيق أهدافها المؤسسية في ضوء رؤية المملكة 2030.</w:t>
      </w:r>
    </w:p>
    <w:p w14:paraId="06B979D7" w14:textId="77777777" w:rsidR="00C3597E" w:rsidRPr="00C3597E" w:rsidRDefault="00C3597E" w:rsidP="00C3597E">
      <w:pPr>
        <w:numPr>
          <w:ilvl w:val="0"/>
          <w:numId w:val="3"/>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C3597E">
        <w:rPr>
          <w:rFonts w:ascii="Times New Roman" w:eastAsia="Times New Roman" w:hAnsi="Times New Roman" w:cs="Times New Roman"/>
          <w:color w:val="222222"/>
          <w:kern w:val="0"/>
          <w:sz w:val="29"/>
          <w:szCs w:val="29"/>
          <w:rtl/>
          <w14:ligatures w14:val="none"/>
        </w:rPr>
        <w:t>الأهمية الإدارية:</w:t>
      </w:r>
      <w:r w:rsidRPr="00C3597E">
        <w:rPr>
          <w:rFonts w:ascii="Times New Roman" w:eastAsia="Times New Roman" w:hAnsi="Times New Roman" w:cs="Times New Roman"/>
          <w:color w:val="222222"/>
          <w:kern w:val="0"/>
          <w:sz w:val="18"/>
          <w:szCs w:val="18"/>
          <w:rtl/>
          <w14:ligatures w14:val="none"/>
        </w:rPr>
        <w:br/>
      </w:r>
      <w:r w:rsidRPr="00C3597E">
        <w:rPr>
          <w:rFonts w:ascii="Times New Roman" w:eastAsia="Times New Roman" w:hAnsi="Times New Roman" w:cs="Times New Roman"/>
          <w:color w:val="222222"/>
          <w:kern w:val="0"/>
          <w:sz w:val="29"/>
          <w:szCs w:val="29"/>
          <w:rtl/>
          <w14:ligatures w14:val="none"/>
        </w:rPr>
        <w:t>تُمكّن نتائج الدراسة صناع القرار من فهم تأثير التحفيز على سلوك الموظفين وأدائهم، مما يعزز من جودة اتخاذ القرارات المرتبطة بالموارد البشرية والتخطيط الاستراتيجي.</w:t>
      </w:r>
    </w:p>
    <w:p w14:paraId="1483E993" w14:textId="77777777" w:rsidR="00C3597E" w:rsidRPr="00C3597E" w:rsidRDefault="00C3597E" w:rsidP="00C3597E">
      <w:pPr>
        <w:numPr>
          <w:ilvl w:val="0"/>
          <w:numId w:val="3"/>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C3597E">
        <w:rPr>
          <w:rFonts w:ascii="Times New Roman" w:eastAsia="Times New Roman" w:hAnsi="Times New Roman" w:cs="Times New Roman"/>
          <w:color w:val="222222"/>
          <w:kern w:val="0"/>
          <w:sz w:val="29"/>
          <w:szCs w:val="29"/>
          <w:rtl/>
          <w14:ligatures w14:val="none"/>
        </w:rPr>
        <w:t>الأهمية المجتمعية:</w:t>
      </w:r>
      <w:r w:rsidRPr="00C3597E">
        <w:rPr>
          <w:rFonts w:ascii="Times New Roman" w:eastAsia="Times New Roman" w:hAnsi="Times New Roman" w:cs="Times New Roman"/>
          <w:color w:val="222222"/>
          <w:kern w:val="0"/>
          <w:sz w:val="18"/>
          <w:szCs w:val="18"/>
          <w:rtl/>
          <w14:ligatures w14:val="none"/>
        </w:rPr>
        <w:br/>
      </w:r>
      <w:r w:rsidRPr="00C3597E">
        <w:rPr>
          <w:rFonts w:ascii="Times New Roman" w:eastAsia="Times New Roman" w:hAnsi="Times New Roman" w:cs="Times New Roman"/>
          <w:color w:val="222222"/>
          <w:kern w:val="0"/>
          <w:sz w:val="29"/>
          <w:szCs w:val="29"/>
          <w:rtl/>
          <w14:ligatures w14:val="none"/>
        </w:rPr>
        <w:t>من خلال تحسين أداء العاملين في وزارة الشؤون الإسلامية، تسهم الدراسة بشكل غير مباشر في رفع جودة الخدمات الدينية والدعوية المقدمة للمجتمع، مما يحقق فائدة عامة للمواطنين والمقيمين</w:t>
      </w:r>
    </w:p>
    <w:p w14:paraId="7EA94DF7" w14:textId="77777777" w:rsidR="00C3597E" w:rsidRPr="00C3597E" w:rsidRDefault="00C3597E" w:rsidP="00C3597E">
      <w:pPr>
        <w:pBdr>
          <w:bottom w:val="single" w:sz="12" w:space="1" w:color="auto"/>
        </w:pBdr>
        <w:shd w:val="clear" w:color="auto" w:fill="FFFFFF"/>
        <w:spacing w:after="0" w:line="240" w:lineRule="auto"/>
        <w:ind w:right="225"/>
        <w:rPr>
          <w:rFonts w:ascii="Sakkal Majalla" w:hAnsi="Sakkal Majalla" w:cs="Sakkal Majalla"/>
          <w:sz w:val="28"/>
          <w:szCs w:val="28"/>
          <w:rtl/>
        </w:rPr>
      </w:pPr>
    </w:p>
    <w:p w14:paraId="311C257E" w14:textId="1FD724C0" w:rsidR="008A1F7F" w:rsidRDefault="008A1F7F" w:rsidP="008A1F7F">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w:t>
      </w:r>
    </w:p>
    <w:p w14:paraId="6FCBDE9A" w14:textId="77777777" w:rsidR="00D52480" w:rsidRDefault="00D52480" w:rsidP="009125CE">
      <w:pPr>
        <w:rPr>
          <w:rFonts w:ascii="Sakkal Majalla" w:hAnsi="Sakkal Majalla" w:cs="Sakkal Majalla"/>
          <w:sz w:val="28"/>
          <w:szCs w:val="28"/>
          <w:u w:val="single"/>
          <w:rtl/>
          <w:lang w:bidi="ar-EG"/>
        </w:rPr>
      </w:pPr>
    </w:p>
    <w:p w14:paraId="3A76DFA8" w14:textId="4DC7EE1A" w:rsidR="00D52480" w:rsidRDefault="00C3597E" w:rsidP="009125CE">
      <w:pPr>
        <w:rPr>
          <w:rFonts w:ascii="Sakkal Majalla" w:hAnsi="Sakkal Majalla" w:cs="Sakkal Majalla"/>
          <w:sz w:val="28"/>
          <w:szCs w:val="28"/>
          <w:rtl/>
        </w:rPr>
      </w:pPr>
      <w:r w:rsidRPr="00C3597E">
        <w:rPr>
          <w:rFonts w:ascii="Sakkal Majalla" w:hAnsi="Sakkal Majalla" w:cs="Sakkal Majalla"/>
          <w:sz w:val="28"/>
          <w:szCs w:val="28"/>
          <w:lang w:bidi="ar-EG"/>
        </w:rPr>
        <w:t>4.1</w:t>
      </w:r>
      <w:r>
        <w:rPr>
          <w:rFonts w:ascii="Sakkal Majalla" w:hAnsi="Sakkal Majalla" w:cs="Sakkal Majalla" w:hint="cs"/>
          <w:sz w:val="28"/>
          <w:szCs w:val="28"/>
          <w:rtl/>
        </w:rPr>
        <w:t>اهداف الدراسة:</w:t>
      </w:r>
    </w:p>
    <w:p w14:paraId="0A063942" w14:textId="77777777" w:rsidR="0075521D" w:rsidRDefault="0075521D" w:rsidP="009125CE">
      <w:pPr>
        <w:rPr>
          <w:rFonts w:ascii="Sakkal Majalla" w:hAnsi="Sakkal Majalla" w:cs="Sakkal Majalla"/>
          <w:sz w:val="28"/>
          <w:szCs w:val="28"/>
          <w:rtl/>
        </w:rPr>
      </w:pPr>
    </w:p>
    <w:p w14:paraId="62CA3EF7" w14:textId="7D296994" w:rsidR="00685EE9" w:rsidRDefault="00685EE9" w:rsidP="009125CE">
      <w:pPr>
        <w:rPr>
          <w:rFonts w:ascii="Sakkal Majalla" w:hAnsi="Sakkal Majalla" w:cs="Sakkal Majalla"/>
          <w:sz w:val="28"/>
          <w:szCs w:val="28"/>
          <w:rtl/>
        </w:rPr>
      </w:pPr>
      <w:r>
        <w:rPr>
          <w:rFonts w:ascii="Sakkal Majalla" w:hAnsi="Sakkal Majalla" w:cs="Sakkal Majalla" w:hint="cs"/>
          <w:sz w:val="28"/>
          <w:szCs w:val="28"/>
          <w:rtl/>
        </w:rPr>
        <w:t xml:space="preserve">يكمن الهدف الرئيسي من هذه الدراسة في التعرف على اثر التحفيز على أداء المنظمة بأبعادها (اثر التحفيز على العاملين </w:t>
      </w:r>
      <w:r>
        <w:rPr>
          <w:rFonts w:ascii="Sakkal Majalla" w:hAnsi="Sakkal Majalla" w:cs="Sakkal Majalla"/>
          <w:sz w:val="28"/>
          <w:szCs w:val="28"/>
          <w:rtl/>
        </w:rPr>
        <w:t>–</w:t>
      </w:r>
      <w:r>
        <w:rPr>
          <w:rFonts w:ascii="Sakkal Majalla" w:hAnsi="Sakkal Majalla" w:cs="Sakkal Majalla" w:hint="cs"/>
          <w:sz w:val="28"/>
          <w:szCs w:val="28"/>
          <w:rtl/>
        </w:rPr>
        <w:t xml:space="preserve"> اثر التحفيز على المنظمة </w:t>
      </w:r>
      <w:r>
        <w:rPr>
          <w:rFonts w:ascii="Sakkal Majalla" w:hAnsi="Sakkal Majalla" w:cs="Sakkal Majalla"/>
          <w:sz w:val="28"/>
          <w:szCs w:val="28"/>
          <w:rtl/>
        </w:rPr>
        <w:t>–</w:t>
      </w:r>
      <w:r>
        <w:rPr>
          <w:rFonts w:ascii="Sakkal Majalla" w:hAnsi="Sakkal Majalla" w:cs="Sakkal Majalla" w:hint="cs"/>
          <w:sz w:val="28"/>
          <w:szCs w:val="28"/>
          <w:rtl/>
        </w:rPr>
        <w:t xml:space="preserve"> اثر التحفيز على الموارد </w:t>
      </w:r>
      <w:proofErr w:type="gramStart"/>
      <w:r>
        <w:rPr>
          <w:rFonts w:ascii="Sakkal Majalla" w:hAnsi="Sakkal Majalla" w:cs="Sakkal Majalla" w:hint="cs"/>
          <w:sz w:val="28"/>
          <w:szCs w:val="28"/>
          <w:rtl/>
        </w:rPr>
        <w:t>البشرية )</w:t>
      </w:r>
      <w:proofErr w:type="gramEnd"/>
      <w:r>
        <w:rPr>
          <w:rFonts w:ascii="Sakkal Majalla" w:hAnsi="Sakkal Majalla" w:cs="Sakkal Majalla" w:hint="cs"/>
          <w:sz w:val="28"/>
          <w:szCs w:val="28"/>
          <w:rtl/>
        </w:rPr>
        <w:t xml:space="preserve"> على نجاح العاملين </w:t>
      </w:r>
      <w:proofErr w:type="spellStart"/>
      <w:r>
        <w:rPr>
          <w:rFonts w:ascii="Sakkal Majalla" w:hAnsi="Sakkal Majalla" w:cs="Sakkal Majalla" w:hint="cs"/>
          <w:sz w:val="28"/>
          <w:szCs w:val="28"/>
          <w:rtl/>
        </w:rPr>
        <w:t>بابعادة</w:t>
      </w:r>
      <w:proofErr w:type="spellEnd"/>
      <w:r>
        <w:rPr>
          <w:rFonts w:ascii="Sakkal Majalla" w:hAnsi="Sakkal Majalla" w:cs="Sakkal Majalla" w:hint="cs"/>
          <w:sz w:val="28"/>
          <w:szCs w:val="28"/>
          <w:rtl/>
        </w:rPr>
        <w:t>( تكيف العاملين -التخطيط الاستراتيجي )بالتطبيق على وزارة الشؤون الإسلامية في المملكة العربية السعودية.</w:t>
      </w:r>
    </w:p>
    <w:p w14:paraId="38C45C09" w14:textId="600B961E" w:rsidR="00685EE9" w:rsidRDefault="00685EE9" w:rsidP="009125CE">
      <w:pPr>
        <w:rPr>
          <w:rFonts w:ascii="Sakkal Majalla" w:hAnsi="Sakkal Majalla" w:cs="Sakkal Majalla"/>
          <w:sz w:val="28"/>
          <w:szCs w:val="28"/>
          <w:rtl/>
        </w:rPr>
      </w:pPr>
    </w:p>
    <w:p w14:paraId="369383E8" w14:textId="1BA990AD" w:rsidR="008C132D" w:rsidRDefault="00685EE9" w:rsidP="008A1F7F">
      <w:pPr>
        <w:rPr>
          <w:rFonts w:ascii="Sakkal Majalla" w:hAnsi="Sakkal Majalla" w:cs="Sakkal Majalla"/>
          <w:sz w:val="28"/>
          <w:szCs w:val="28"/>
          <w:rtl/>
        </w:rPr>
      </w:pPr>
      <w:r>
        <w:rPr>
          <w:rFonts w:ascii="Sakkal Majalla" w:hAnsi="Sakkal Majalla" w:cs="Sakkal Majalla" w:hint="cs"/>
          <w:sz w:val="28"/>
          <w:szCs w:val="28"/>
          <w:rtl/>
        </w:rPr>
        <w:t>ويتفرع من الهدف الرئيسي مجموعه من الأهداف الفرعية التي تتمثل في:</w:t>
      </w:r>
    </w:p>
    <w:p w14:paraId="0C4C2D13" w14:textId="77777777" w:rsidR="008C132D" w:rsidRDefault="008C132D" w:rsidP="009125CE">
      <w:pPr>
        <w:rPr>
          <w:rFonts w:ascii="Sakkal Majalla" w:hAnsi="Sakkal Majalla" w:cs="Sakkal Majalla"/>
          <w:sz w:val="28"/>
          <w:szCs w:val="28"/>
          <w:rtl/>
        </w:rPr>
      </w:pPr>
    </w:p>
    <w:p w14:paraId="0EA937E3" w14:textId="77777777" w:rsidR="008C132D" w:rsidRPr="008C132D" w:rsidRDefault="008C132D" w:rsidP="008C132D">
      <w:pPr>
        <w:numPr>
          <w:ilvl w:val="0"/>
          <w:numId w:val="4"/>
        </w:num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8C132D">
        <w:rPr>
          <w:rFonts w:ascii="Times New Roman" w:eastAsia="Times New Roman" w:hAnsi="Times New Roman" w:cs="Times New Roman"/>
          <w:color w:val="222222"/>
          <w:kern w:val="0"/>
          <w:sz w:val="29"/>
          <w:szCs w:val="29"/>
          <w:rtl/>
          <w14:ligatures w14:val="none"/>
        </w:rPr>
        <w:t>تحليل واقع نظم التحفيز المطبقة في وزارة الشؤون الإسلامية:</w:t>
      </w:r>
      <w:r w:rsidRPr="008C132D">
        <w:rPr>
          <w:rFonts w:ascii="Times New Roman" w:eastAsia="Times New Roman" w:hAnsi="Times New Roman" w:cs="Times New Roman"/>
          <w:color w:val="222222"/>
          <w:kern w:val="0"/>
          <w:sz w:val="18"/>
          <w:szCs w:val="18"/>
          <w:rtl/>
          <w14:ligatures w14:val="none"/>
        </w:rPr>
        <w:br/>
      </w:r>
      <w:r w:rsidRPr="008C132D">
        <w:rPr>
          <w:rFonts w:ascii="Times New Roman" w:eastAsia="Times New Roman" w:hAnsi="Times New Roman" w:cs="Times New Roman"/>
          <w:color w:val="222222"/>
          <w:kern w:val="0"/>
          <w:sz w:val="29"/>
          <w:szCs w:val="29"/>
          <w:rtl/>
          <w14:ligatures w14:val="none"/>
        </w:rPr>
        <w:t>تسعى الدراسة إلى استعراض وتحليل السياسات والإجراءات المعتمدة لدى الوزارة في مجال التحفيز الوظيفي، بما يشمل أنواع الحوافز المطبقة، وآليات تقديمها، ومدى شموليتها للعاملين على اختلاف مستوياتهم الوظيفية.</w:t>
      </w:r>
    </w:p>
    <w:p w14:paraId="0CD1AE13" w14:textId="77777777" w:rsidR="008C132D" w:rsidRPr="008C132D" w:rsidRDefault="008C132D" w:rsidP="008C132D">
      <w:pPr>
        <w:numPr>
          <w:ilvl w:val="0"/>
          <w:numId w:val="4"/>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132D">
        <w:rPr>
          <w:rFonts w:ascii="Times New Roman" w:eastAsia="Times New Roman" w:hAnsi="Times New Roman" w:cs="Times New Roman"/>
          <w:color w:val="222222"/>
          <w:kern w:val="0"/>
          <w:sz w:val="29"/>
          <w:szCs w:val="29"/>
          <w:rtl/>
          <w14:ligatures w14:val="none"/>
        </w:rPr>
        <w:t>تصنيف وتحليل أنواع الحوافز (المادية والمعنوية):</w:t>
      </w:r>
      <w:r w:rsidRPr="008C132D">
        <w:rPr>
          <w:rFonts w:ascii="Times New Roman" w:eastAsia="Times New Roman" w:hAnsi="Times New Roman" w:cs="Times New Roman"/>
          <w:color w:val="222222"/>
          <w:kern w:val="0"/>
          <w:sz w:val="18"/>
          <w:szCs w:val="18"/>
          <w:rtl/>
          <w14:ligatures w14:val="none"/>
        </w:rPr>
        <w:br/>
      </w:r>
      <w:r w:rsidRPr="008C132D">
        <w:rPr>
          <w:rFonts w:ascii="Times New Roman" w:eastAsia="Times New Roman" w:hAnsi="Times New Roman" w:cs="Times New Roman"/>
          <w:color w:val="222222"/>
          <w:kern w:val="0"/>
          <w:sz w:val="29"/>
          <w:szCs w:val="29"/>
          <w:rtl/>
          <w14:ligatures w14:val="none"/>
        </w:rPr>
        <w:t>تهدف الدراسة إلى تصنيف الحوافز المقدمة للموظفين إلى مادية (مثل الرواتب، العلاوات، المكافآت) ومعنوية (مثل التقدير، الترقي، بيئة العمل)، وتقييم تأثير كل نوع على الأداء الوظيفي.</w:t>
      </w:r>
    </w:p>
    <w:p w14:paraId="630FC1A1" w14:textId="77777777" w:rsidR="008C132D" w:rsidRPr="008C132D" w:rsidRDefault="008C132D" w:rsidP="008C132D">
      <w:pPr>
        <w:numPr>
          <w:ilvl w:val="0"/>
          <w:numId w:val="4"/>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132D">
        <w:rPr>
          <w:rFonts w:ascii="Times New Roman" w:eastAsia="Times New Roman" w:hAnsi="Times New Roman" w:cs="Times New Roman"/>
          <w:color w:val="222222"/>
          <w:kern w:val="0"/>
          <w:sz w:val="29"/>
          <w:szCs w:val="29"/>
          <w:rtl/>
          <w14:ligatures w14:val="none"/>
        </w:rPr>
        <w:t>قياس العلاقة بين مستوى التحفيز ومستوى أداء العاملين:</w:t>
      </w:r>
      <w:r w:rsidRPr="008C132D">
        <w:rPr>
          <w:rFonts w:ascii="Times New Roman" w:eastAsia="Times New Roman" w:hAnsi="Times New Roman" w:cs="Times New Roman"/>
          <w:color w:val="222222"/>
          <w:kern w:val="0"/>
          <w:sz w:val="18"/>
          <w:szCs w:val="18"/>
          <w:rtl/>
          <w14:ligatures w14:val="none"/>
        </w:rPr>
        <w:br/>
      </w:r>
      <w:r w:rsidRPr="008C132D">
        <w:rPr>
          <w:rFonts w:ascii="Times New Roman" w:eastAsia="Times New Roman" w:hAnsi="Times New Roman" w:cs="Times New Roman"/>
          <w:color w:val="222222"/>
          <w:kern w:val="0"/>
          <w:sz w:val="29"/>
          <w:szCs w:val="29"/>
          <w:rtl/>
          <w14:ligatures w14:val="none"/>
        </w:rPr>
        <w:t>تهدف الدراسة إلى التحقق من وجود علاقة ذات دلالة إحصائية بين درجة تحفيز العاملين ومستوى أدائهم الوظيفي، من حيث الكفاءة، الإنتاجية، الالتزام، والرضا الوظيفي.</w:t>
      </w:r>
    </w:p>
    <w:p w14:paraId="6E841633" w14:textId="77777777" w:rsidR="008C132D" w:rsidRPr="008C132D" w:rsidRDefault="008C132D" w:rsidP="008C132D">
      <w:pPr>
        <w:numPr>
          <w:ilvl w:val="0"/>
          <w:numId w:val="4"/>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132D">
        <w:rPr>
          <w:rFonts w:ascii="Times New Roman" w:eastAsia="Times New Roman" w:hAnsi="Times New Roman" w:cs="Times New Roman"/>
          <w:color w:val="222222"/>
          <w:kern w:val="0"/>
          <w:sz w:val="29"/>
          <w:szCs w:val="29"/>
          <w:rtl/>
          <w14:ligatures w14:val="none"/>
        </w:rPr>
        <w:t>التعرف على مدى رضا العاملين عن الحوافز الحالية:</w:t>
      </w:r>
      <w:r w:rsidRPr="008C132D">
        <w:rPr>
          <w:rFonts w:ascii="Times New Roman" w:eastAsia="Times New Roman" w:hAnsi="Times New Roman" w:cs="Times New Roman"/>
          <w:color w:val="222222"/>
          <w:kern w:val="0"/>
          <w:sz w:val="18"/>
          <w:szCs w:val="18"/>
          <w:rtl/>
          <w14:ligatures w14:val="none"/>
        </w:rPr>
        <w:br/>
      </w:r>
      <w:r w:rsidRPr="008C132D">
        <w:rPr>
          <w:rFonts w:ascii="Times New Roman" w:eastAsia="Times New Roman" w:hAnsi="Times New Roman" w:cs="Times New Roman"/>
          <w:color w:val="222222"/>
          <w:kern w:val="0"/>
          <w:sz w:val="29"/>
          <w:szCs w:val="29"/>
          <w:rtl/>
          <w14:ligatures w14:val="none"/>
        </w:rPr>
        <w:t>تسعى الدراسة إلى استطلاع آراء الموظفين حول مدى كفاية وفعالية الحوافز المقدمة لهم، وتحديد ما إذا كانت تلبي تطلعاتهم وتُسهم في تعزيز دافعيتهم.</w:t>
      </w:r>
    </w:p>
    <w:p w14:paraId="5C54A520" w14:textId="77777777" w:rsidR="008C132D" w:rsidRPr="008C132D" w:rsidRDefault="008C132D" w:rsidP="008C132D">
      <w:pPr>
        <w:numPr>
          <w:ilvl w:val="0"/>
          <w:numId w:val="4"/>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132D">
        <w:rPr>
          <w:rFonts w:ascii="Times New Roman" w:eastAsia="Times New Roman" w:hAnsi="Times New Roman" w:cs="Times New Roman"/>
          <w:color w:val="222222"/>
          <w:kern w:val="0"/>
          <w:sz w:val="29"/>
          <w:szCs w:val="29"/>
          <w:rtl/>
          <w14:ligatures w14:val="none"/>
        </w:rPr>
        <w:t>دراسة الفروقات بين الفئات الوظيفية المختلفة في استجابتهم للتحفيز:</w:t>
      </w:r>
      <w:r w:rsidRPr="008C132D">
        <w:rPr>
          <w:rFonts w:ascii="Times New Roman" w:eastAsia="Times New Roman" w:hAnsi="Times New Roman" w:cs="Times New Roman"/>
          <w:color w:val="222222"/>
          <w:kern w:val="0"/>
          <w:sz w:val="18"/>
          <w:szCs w:val="18"/>
          <w:rtl/>
          <w14:ligatures w14:val="none"/>
        </w:rPr>
        <w:br/>
      </w:r>
      <w:r w:rsidRPr="008C132D">
        <w:rPr>
          <w:rFonts w:ascii="Times New Roman" w:eastAsia="Times New Roman" w:hAnsi="Times New Roman" w:cs="Times New Roman"/>
          <w:color w:val="222222"/>
          <w:kern w:val="0"/>
          <w:sz w:val="29"/>
          <w:szCs w:val="29"/>
          <w:rtl/>
          <w14:ligatures w14:val="none"/>
        </w:rPr>
        <w:t>تهدف الدراسة إلى التعرف على ما إذا كانت هناك اختلافات في تأثير الحوافز على الأداء تبعًا لعوامل مثل: الدرجة الوظيفية، عدد سنوات الخدمة، المؤهل العلمي، أو الجنس.</w:t>
      </w:r>
    </w:p>
    <w:p w14:paraId="364FAD8B" w14:textId="77777777" w:rsidR="008C132D" w:rsidRPr="008C132D" w:rsidRDefault="008C132D" w:rsidP="008C132D">
      <w:pPr>
        <w:numPr>
          <w:ilvl w:val="0"/>
          <w:numId w:val="4"/>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132D">
        <w:rPr>
          <w:rFonts w:ascii="Times New Roman" w:eastAsia="Times New Roman" w:hAnsi="Times New Roman" w:cs="Times New Roman"/>
          <w:color w:val="222222"/>
          <w:kern w:val="0"/>
          <w:sz w:val="29"/>
          <w:szCs w:val="29"/>
          <w:rtl/>
          <w14:ligatures w14:val="none"/>
        </w:rPr>
        <w:t>اقتراح سبل تطوير نظم التحفيز داخل الوزارة:</w:t>
      </w:r>
      <w:r w:rsidRPr="008C132D">
        <w:rPr>
          <w:rFonts w:ascii="Times New Roman" w:eastAsia="Times New Roman" w:hAnsi="Times New Roman" w:cs="Times New Roman"/>
          <w:color w:val="222222"/>
          <w:kern w:val="0"/>
          <w:sz w:val="18"/>
          <w:szCs w:val="18"/>
          <w:rtl/>
          <w14:ligatures w14:val="none"/>
        </w:rPr>
        <w:br/>
      </w:r>
      <w:r w:rsidRPr="008C132D">
        <w:rPr>
          <w:rFonts w:ascii="Times New Roman" w:eastAsia="Times New Roman" w:hAnsi="Times New Roman" w:cs="Times New Roman"/>
          <w:color w:val="222222"/>
          <w:kern w:val="0"/>
          <w:sz w:val="29"/>
          <w:szCs w:val="29"/>
          <w:rtl/>
          <w14:ligatures w14:val="none"/>
        </w:rPr>
        <w:t>تسعى الدراسة إلى تقديم مجموعة من التوصيات العملية والمبنية على نتائج البحث لتحديث وتطوير سياسات التحفيز بما يتماشى مع أفضل الممارسات الإدارية ويحقق الاستدامة في الأداء المؤسسي</w:t>
      </w:r>
    </w:p>
    <w:p w14:paraId="12F92676" w14:textId="77777777" w:rsidR="008C132D" w:rsidRPr="00C3597E" w:rsidRDefault="008C132D" w:rsidP="009125CE">
      <w:pPr>
        <w:pBdr>
          <w:bottom w:val="single" w:sz="12" w:space="1" w:color="auto"/>
        </w:pBdr>
        <w:rPr>
          <w:rFonts w:ascii="Sakkal Majalla" w:hAnsi="Sakkal Majalla" w:cs="Sakkal Majalla"/>
          <w:sz w:val="28"/>
          <w:szCs w:val="28"/>
          <w:rtl/>
        </w:rPr>
      </w:pPr>
    </w:p>
    <w:p w14:paraId="0D56B710" w14:textId="52B9A406" w:rsidR="008A1F7F" w:rsidRDefault="008A1F7F" w:rsidP="008A1F7F">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w:t>
      </w:r>
    </w:p>
    <w:p w14:paraId="534DE5EF" w14:textId="28CFEF36" w:rsidR="005D26EB" w:rsidRDefault="005D26EB" w:rsidP="009125CE">
      <w:pPr>
        <w:rPr>
          <w:rFonts w:ascii="Sakkal Majalla" w:hAnsi="Sakkal Majalla" w:cs="Sakkal Majalla"/>
          <w:sz w:val="28"/>
          <w:szCs w:val="28"/>
          <w:rtl/>
        </w:rPr>
      </w:pPr>
      <w:r w:rsidRPr="005D26EB">
        <w:rPr>
          <w:rFonts w:ascii="Sakkal Majalla" w:hAnsi="Sakkal Majalla" w:cs="Sakkal Majalla"/>
          <w:sz w:val="28"/>
          <w:szCs w:val="28"/>
          <w:lang w:bidi="ar-EG"/>
        </w:rPr>
        <w:t>5.1</w:t>
      </w:r>
      <w:r w:rsidRPr="005D26EB">
        <w:rPr>
          <w:rFonts w:ascii="Sakkal Majalla" w:hAnsi="Sakkal Majalla" w:cs="Sakkal Majalla" w:hint="cs"/>
          <w:sz w:val="28"/>
          <w:szCs w:val="28"/>
          <w:rtl/>
        </w:rPr>
        <w:t xml:space="preserve">تساؤلات الدراسة </w:t>
      </w:r>
    </w:p>
    <w:p w14:paraId="4C18C1D5" w14:textId="6CD0F2B3" w:rsidR="00BD530C" w:rsidRDefault="00BD530C" w:rsidP="009125CE">
      <w:pPr>
        <w:rPr>
          <w:rFonts w:ascii="Sakkal Majalla" w:hAnsi="Sakkal Majalla" w:cs="Sakkal Majalla"/>
          <w:sz w:val="28"/>
          <w:szCs w:val="28"/>
          <w:rtl/>
        </w:rPr>
      </w:pPr>
    </w:p>
    <w:p w14:paraId="26FBB391" w14:textId="77777777" w:rsidR="00BD530C" w:rsidRDefault="00BD530C" w:rsidP="009125CE">
      <w:pPr>
        <w:rPr>
          <w:rFonts w:ascii="Sakkal Majalla" w:hAnsi="Sakkal Majalla" w:cs="Sakkal Majalla"/>
          <w:sz w:val="28"/>
          <w:szCs w:val="28"/>
          <w:rtl/>
        </w:rPr>
      </w:pPr>
    </w:p>
    <w:p w14:paraId="3B28D153" w14:textId="1B378767" w:rsidR="005D26EB" w:rsidRDefault="005D26EB" w:rsidP="009125CE">
      <w:pPr>
        <w:rPr>
          <w:rFonts w:ascii="Sakkal Majalla" w:hAnsi="Sakkal Majalla" w:cs="Sakkal Majalla"/>
          <w:sz w:val="28"/>
          <w:szCs w:val="28"/>
          <w:rtl/>
        </w:rPr>
      </w:pPr>
      <w:r>
        <w:rPr>
          <w:rFonts w:ascii="Helvetica" w:eastAsia="Times New Roman" w:hAnsi="Helvetica" w:cs="Helvetica" w:hint="cs"/>
          <w:color w:val="222222"/>
          <w:kern w:val="0"/>
          <w:sz w:val="28"/>
          <w:szCs w:val="28"/>
          <w:rtl/>
          <w14:ligatures w14:val="none"/>
        </w:rPr>
        <w:t xml:space="preserve">السؤال </w:t>
      </w:r>
      <w:proofErr w:type="gramStart"/>
      <w:r>
        <w:rPr>
          <w:rFonts w:ascii="Helvetica" w:eastAsia="Times New Roman" w:hAnsi="Helvetica" w:cs="Helvetica" w:hint="cs"/>
          <w:color w:val="222222"/>
          <w:kern w:val="0"/>
          <w:sz w:val="28"/>
          <w:szCs w:val="28"/>
          <w:rtl/>
          <w14:ligatures w14:val="none"/>
        </w:rPr>
        <w:t>الرئيسي :</w:t>
      </w:r>
      <w:proofErr w:type="gramEnd"/>
      <w:r>
        <w:rPr>
          <w:rFonts w:ascii="Helvetica" w:eastAsia="Times New Roman" w:hAnsi="Helvetica" w:cs="Helvetica" w:hint="cs"/>
          <w:color w:val="222222"/>
          <w:kern w:val="0"/>
          <w:sz w:val="28"/>
          <w:szCs w:val="28"/>
          <w:rtl/>
          <w14:ligatures w14:val="none"/>
        </w:rPr>
        <w:t xml:space="preserve"> هل يوجد أثر ذو دلالة إحصائية لممارسات إدارة التحفيز </w:t>
      </w:r>
      <w:proofErr w:type="spellStart"/>
      <w:r>
        <w:rPr>
          <w:rFonts w:ascii="Helvetica" w:eastAsia="Times New Roman" w:hAnsi="Helvetica" w:cs="Helvetica" w:hint="cs"/>
          <w:color w:val="222222"/>
          <w:kern w:val="0"/>
          <w:sz w:val="28"/>
          <w:szCs w:val="28"/>
          <w:rtl/>
          <w14:ligatures w14:val="none"/>
        </w:rPr>
        <w:t>بابعدها</w:t>
      </w:r>
      <w:proofErr w:type="spellEnd"/>
      <w:r>
        <w:rPr>
          <w:rFonts w:ascii="Helvetica" w:eastAsia="Times New Roman" w:hAnsi="Helvetica" w:cs="Helvetica" w:hint="cs"/>
          <w:color w:val="222222"/>
          <w:kern w:val="0"/>
          <w:sz w:val="28"/>
          <w:szCs w:val="28"/>
          <w:rtl/>
          <w14:ligatures w14:val="none"/>
        </w:rPr>
        <w:t xml:space="preserve"> (</w:t>
      </w:r>
      <w:r w:rsidR="00416B40">
        <w:rPr>
          <w:rFonts w:ascii="Sakkal Majalla" w:hAnsi="Sakkal Majalla" w:cs="Sakkal Majalla" w:hint="cs"/>
          <w:sz w:val="28"/>
          <w:szCs w:val="28"/>
          <w:rtl/>
        </w:rPr>
        <w:t xml:space="preserve"> ا</w:t>
      </w:r>
      <w:r>
        <w:rPr>
          <w:rFonts w:ascii="Sakkal Majalla" w:hAnsi="Sakkal Majalla" w:cs="Sakkal Majalla" w:hint="cs"/>
          <w:sz w:val="28"/>
          <w:szCs w:val="28"/>
          <w:rtl/>
        </w:rPr>
        <w:t xml:space="preserve">ثر التحفيز على العاملين </w:t>
      </w:r>
      <w:r>
        <w:rPr>
          <w:rFonts w:ascii="Sakkal Majalla" w:hAnsi="Sakkal Majalla" w:cs="Sakkal Majalla"/>
          <w:sz w:val="28"/>
          <w:szCs w:val="28"/>
          <w:rtl/>
        </w:rPr>
        <w:t>–</w:t>
      </w:r>
      <w:r>
        <w:rPr>
          <w:rFonts w:ascii="Sakkal Majalla" w:hAnsi="Sakkal Majalla" w:cs="Sakkal Majalla" w:hint="cs"/>
          <w:sz w:val="28"/>
          <w:szCs w:val="28"/>
          <w:rtl/>
        </w:rPr>
        <w:t xml:space="preserve"> اثر التحفيز على المنظمة </w:t>
      </w:r>
      <w:r>
        <w:rPr>
          <w:rFonts w:ascii="Sakkal Majalla" w:hAnsi="Sakkal Majalla" w:cs="Sakkal Majalla"/>
          <w:sz w:val="28"/>
          <w:szCs w:val="28"/>
          <w:rtl/>
        </w:rPr>
        <w:t>–</w:t>
      </w:r>
      <w:r>
        <w:rPr>
          <w:rFonts w:ascii="Sakkal Majalla" w:hAnsi="Sakkal Majalla" w:cs="Sakkal Majalla" w:hint="cs"/>
          <w:sz w:val="28"/>
          <w:szCs w:val="28"/>
          <w:rtl/>
        </w:rPr>
        <w:t xml:space="preserve"> اثر التحفيز على الموارد البشرية ) على نجاح العاملين </w:t>
      </w:r>
      <w:proofErr w:type="spellStart"/>
      <w:r>
        <w:rPr>
          <w:rFonts w:ascii="Sakkal Majalla" w:hAnsi="Sakkal Majalla" w:cs="Sakkal Majalla" w:hint="cs"/>
          <w:sz w:val="28"/>
          <w:szCs w:val="28"/>
          <w:rtl/>
        </w:rPr>
        <w:t>بابعادة</w:t>
      </w:r>
      <w:proofErr w:type="spellEnd"/>
      <w:r>
        <w:rPr>
          <w:rFonts w:ascii="Sakkal Majalla" w:hAnsi="Sakkal Majalla" w:cs="Sakkal Majalla" w:hint="cs"/>
          <w:sz w:val="28"/>
          <w:szCs w:val="28"/>
          <w:rtl/>
        </w:rPr>
        <w:t>( تكيف العاملين -التخطيط الاستراتيجي )بالتطبيق على وزارة الشؤون الإسلامية في المملكة العربية السعودية.</w:t>
      </w:r>
    </w:p>
    <w:p w14:paraId="3A7BF1C4" w14:textId="3FF6B3C3" w:rsidR="001264AB" w:rsidRDefault="001264AB" w:rsidP="009125CE">
      <w:pPr>
        <w:rPr>
          <w:rFonts w:ascii="Sakkal Majalla" w:hAnsi="Sakkal Majalla" w:cs="Sakkal Majalla"/>
          <w:sz w:val="28"/>
          <w:szCs w:val="28"/>
          <w:rtl/>
        </w:rPr>
      </w:pPr>
    </w:p>
    <w:p w14:paraId="765B0538" w14:textId="189A1282" w:rsidR="001264AB" w:rsidRPr="00416B40" w:rsidRDefault="001264AB" w:rsidP="009125CE">
      <w:pPr>
        <w:rPr>
          <w:rFonts w:ascii="Sakkal Majalla" w:hAnsi="Sakkal Majalla" w:cs="Sakkal Majalla"/>
          <w:sz w:val="28"/>
          <w:szCs w:val="28"/>
          <w:u w:val="single"/>
          <w:rtl/>
        </w:rPr>
      </w:pPr>
      <w:r w:rsidRPr="00416B40">
        <w:rPr>
          <w:rFonts w:ascii="Sakkal Majalla" w:hAnsi="Sakkal Majalla" w:cs="Sakkal Majalla" w:hint="cs"/>
          <w:sz w:val="28"/>
          <w:szCs w:val="28"/>
          <w:u w:val="single"/>
          <w:rtl/>
        </w:rPr>
        <w:t>ويتفرع من السؤال الرئيسي مجموعة من الأسئلة الفرعية التي تتمثل الاتي:</w:t>
      </w:r>
    </w:p>
    <w:p w14:paraId="69C4C8BC" w14:textId="3D55C763" w:rsidR="001264AB" w:rsidRDefault="001264AB" w:rsidP="009125CE">
      <w:pPr>
        <w:rPr>
          <w:rFonts w:ascii="Sakkal Majalla" w:hAnsi="Sakkal Majalla" w:cs="Sakkal Majalla"/>
          <w:sz w:val="28"/>
          <w:szCs w:val="28"/>
          <w:rtl/>
        </w:rPr>
      </w:pPr>
    </w:p>
    <w:p w14:paraId="1ECEFACE" w14:textId="33A76F61" w:rsidR="001264AB" w:rsidRDefault="00416B40" w:rsidP="00BD530C">
      <w:pPr>
        <w:rPr>
          <w:rFonts w:ascii="Sakkal Majalla" w:hAnsi="Sakkal Majalla" w:cs="Sakkal Majalla"/>
          <w:sz w:val="28"/>
          <w:szCs w:val="28"/>
          <w:rtl/>
        </w:rPr>
      </w:pPr>
      <w:r>
        <w:rPr>
          <w:rFonts w:ascii="Sakkal Majalla" w:hAnsi="Sakkal Majalla" w:cs="Sakkal Majalla" w:hint="cs"/>
          <w:sz w:val="28"/>
          <w:szCs w:val="28"/>
          <w:rtl/>
        </w:rPr>
        <w:t>-</w:t>
      </w:r>
      <w:proofErr w:type="spellStart"/>
      <w:r w:rsidR="001264AB">
        <w:rPr>
          <w:rFonts w:ascii="Sakkal Majalla" w:hAnsi="Sakkal Majalla" w:cs="Sakkal Majalla" w:hint="cs"/>
          <w:sz w:val="28"/>
          <w:szCs w:val="28"/>
          <w:rtl/>
        </w:rPr>
        <w:t>السوال</w:t>
      </w:r>
      <w:proofErr w:type="spellEnd"/>
      <w:r w:rsidR="001264AB">
        <w:rPr>
          <w:rFonts w:ascii="Sakkal Majalla" w:hAnsi="Sakkal Majalla" w:cs="Sakkal Majalla" w:hint="cs"/>
          <w:sz w:val="28"/>
          <w:szCs w:val="28"/>
          <w:rtl/>
        </w:rPr>
        <w:t xml:space="preserve"> الفرعي </w:t>
      </w:r>
      <w:proofErr w:type="gramStart"/>
      <w:r w:rsidR="001264AB">
        <w:rPr>
          <w:rFonts w:ascii="Sakkal Majalla" w:hAnsi="Sakkal Majalla" w:cs="Sakkal Majalla" w:hint="cs"/>
          <w:sz w:val="28"/>
          <w:szCs w:val="28"/>
          <w:rtl/>
        </w:rPr>
        <w:t>الأول :</w:t>
      </w:r>
      <w:proofErr w:type="gramEnd"/>
      <w:r>
        <w:rPr>
          <w:rFonts w:ascii="Sakkal Majalla" w:hAnsi="Sakkal Majalla" w:cs="Sakkal Majalla" w:hint="cs"/>
          <w:sz w:val="28"/>
          <w:szCs w:val="28"/>
          <w:rtl/>
        </w:rPr>
        <w:t xml:space="preserve"> ما مدى </w:t>
      </w:r>
      <w:proofErr w:type="spellStart"/>
      <w:r>
        <w:rPr>
          <w:rFonts w:ascii="Sakkal Majalla" w:hAnsi="Sakkal Majalla" w:cs="Sakkal Majalla" w:hint="cs"/>
          <w:sz w:val="28"/>
          <w:szCs w:val="28"/>
          <w:rtl/>
        </w:rPr>
        <w:t>تاثير</w:t>
      </w:r>
      <w:proofErr w:type="spellEnd"/>
      <w:r>
        <w:rPr>
          <w:rFonts w:ascii="Sakkal Majalla" w:hAnsi="Sakkal Majalla" w:cs="Sakkal Majalla" w:hint="cs"/>
          <w:sz w:val="28"/>
          <w:szCs w:val="28"/>
          <w:rtl/>
        </w:rPr>
        <w:t xml:space="preserve"> إدارة تحفيز العاملين على أداء المنظمة </w:t>
      </w:r>
      <w:proofErr w:type="spellStart"/>
      <w:r>
        <w:rPr>
          <w:rFonts w:ascii="Sakkal Majalla" w:hAnsi="Sakkal Majalla" w:cs="Sakkal Majalla" w:hint="cs"/>
          <w:sz w:val="28"/>
          <w:szCs w:val="28"/>
          <w:rtl/>
        </w:rPr>
        <w:t>بابعادة</w:t>
      </w:r>
      <w:proofErr w:type="spellEnd"/>
      <w:r>
        <w:rPr>
          <w:rFonts w:ascii="Sakkal Majalla" w:hAnsi="Sakkal Majalla" w:cs="Sakkal Majalla" w:hint="cs"/>
          <w:sz w:val="28"/>
          <w:szCs w:val="28"/>
          <w:rtl/>
        </w:rPr>
        <w:t>(اثر التحفيز على العاملين-تكيف العاملين -اثر التحفيز على الموارد البشرية ) بالتطبيق على وزارة الشؤون الإسلامية في المملكة العربية السعودية.</w:t>
      </w:r>
    </w:p>
    <w:p w14:paraId="57617E31" w14:textId="3968A2AC" w:rsidR="00416B40" w:rsidRDefault="00416B40" w:rsidP="009125CE">
      <w:pPr>
        <w:rPr>
          <w:rFonts w:ascii="Sakkal Majalla" w:hAnsi="Sakkal Majalla" w:cs="Sakkal Majalla"/>
          <w:sz w:val="28"/>
          <w:szCs w:val="28"/>
          <w:rtl/>
        </w:rPr>
      </w:pPr>
    </w:p>
    <w:p w14:paraId="7E35706E" w14:textId="77777777" w:rsidR="00BD530C" w:rsidRDefault="00BD530C" w:rsidP="009125CE">
      <w:pPr>
        <w:rPr>
          <w:rFonts w:ascii="Sakkal Majalla" w:hAnsi="Sakkal Majalla" w:cs="Sakkal Majalla"/>
          <w:sz w:val="28"/>
          <w:szCs w:val="28"/>
          <w:rtl/>
        </w:rPr>
      </w:pPr>
    </w:p>
    <w:p w14:paraId="0A80C72A" w14:textId="3C71422D" w:rsidR="00416B40" w:rsidRDefault="00416B40" w:rsidP="009125CE">
      <w:pP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السوال</w:t>
      </w:r>
      <w:proofErr w:type="spellEnd"/>
      <w:r>
        <w:rPr>
          <w:rFonts w:ascii="Sakkal Majalla" w:hAnsi="Sakkal Majalla" w:cs="Sakkal Majalla" w:hint="cs"/>
          <w:sz w:val="28"/>
          <w:szCs w:val="28"/>
          <w:rtl/>
        </w:rPr>
        <w:t xml:space="preserve"> الفرعي </w:t>
      </w:r>
      <w:proofErr w:type="spellStart"/>
      <w:proofErr w:type="gramStart"/>
      <w:r>
        <w:rPr>
          <w:rFonts w:ascii="Sakkal Majalla" w:hAnsi="Sakkal Majalla" w:cs="Sakkal Majalla" w:hint="cs"/>
          <w:sz w:val="28"/>
          <w:szCs w:val="28"/>
          <w:rtl/>
        </w:rPr>
        <w:t>الثاني:الى</w:t>
      </w:r>
      <w:proofErr w:type="spellEnd"/>
      <w:proofErr w:type="gramEnd"/>
      <w:r>
        <w:rPr>
          <w:rFonts w:ascii="Sakkal Majalla" w:hAnsi="Sakkal Majalla" w:cs="Sakkal Majalla" w:hint="cs"/>
          <w:sz w:val="28"/>
          <w:szCs w:val="28"/>
          <w:rtl/>
        </w:rPr>
        <w:t xml:space="preserve"> أي مدى توثر إدارة التحفيز على العاملين </w:t>
      </w:r>
      <w:r w:rsidR="00BD530C">
        <w:rPr>
          <w:rFonts w:ascii="Sakkal Majalla" w:hAnsi="Sakkal Majalla" w:cs="Sakkal Majalla" w:hint="cs"/>
          <w:sz w:val="28"/>
          <w:szCs w:val="28"/>
          <w:rtl/>
        </w:rPr>
        <w:t xml:space="preserve"> بالمنظمة </w:t>
      </w:r>
      <w:r>
        <w:rPr>
          <w:rFonts w:ascii="Sakkal Majalla" w:hAnsi="Sakkal Majalla" w:cs="Sakkal Majalla" w:hint="cs"/>
          <w:sz w:val="28"/>
          <w:szCs w:val="28"/>
          <w:rtl/>
        </w:rPr>
        <w:t xml:space="preserve">على نجاح أداء المنظمة </w:t>
      </w:r>
      <w:proofErr w:type="spellStart"/>
      <w:r w:rsidR="00191E98">
        <w:rPr>
          <w:rFonts w:ascii="Sakkal Majalla" w:hAnsi="Sakkal Majalla" w:cs="Sakkal Majalla" w:hint="cs"/>
          <w:sz w:val="28"/>
          <w:szCs w:val="28"/>
          <w:rtl/>
        </w:rPr>
        <w:t>بابعادة</w:t>
      </w:r>
      <w:proofErr w:type="spellEnd"/>
      <w:r w:rsidR="00191E98">
        <w:rPr>
          <w:rFonts w:ascii="Sakkal Majalla" w:hAnsi="Sakkal Majalla" w:cs="Sakkal Majalla" w:hint="cs"/>
          <w:sz w:val="28"/>
          <w:szCs w:val="28"/>
          <w:rtl/>
        </w:rPr>
        <w:t>(اثر التحفيز على العاملين-تكيف العاملين -اثر التحفيز على الموارد البشرية ) بالتطبيق على وزارة الشؤون الإسلامية في المملكة العربية السعودية</w:t>
      </w:r>
      <w:r w:rsidR="00CC7F44">
        <w:rPr>
          <w:rFonts w:ascii="Sakkal Majalla" w:hAnsi="Sakkal Majalla" w:cs="Sakkal Majalla" w:hint="cs"/>
          <w:sz w:val="28"/>
          <w:szCs w:val="28"/>
          <w:rtl/>
        </w:rPr>
        <w:t>)</w:t>
      </w:r>
    </w:p>
    <w:p w14:paraId="6004873F" w14:textId="77777777" w:rsidR="008623AF" w:rsidRDefault="008623AF" w:rsidP="009125CE">
      <w:pPr>
        <w:rPr>
          <w:rFonts w:ascii="Sakkal Majalla" w:hAnsi="Sakkal Majalla" w:cs="Sakkal Majalla"/>
          <w:sz w:val="28"/>
          <w:szCs w:val="28"/>
          <w:rtl/>
        </w:rPr>
      </w:pPr>
    </w:p>
    <w:p w14:paraId="5BF517F3" w14:textId="77777777" w:rsidR="00CC7F44" w:rsidRDefault="00CC7F44" w:rsidP="009125CE">
      <w:pPr>
        <w:rPr>
          <w:rFonts w:ascii="Sakkal Majalla" w:hAnsi="Sakkal Majalla" w:cs="Sakkal Majalla"/>
          <w:sz w:val="28"/>
          <w:szCs w:val="28"/>
          <w:rtl/>
        </w:rPr>
      </w:pPr>
    </w:p>
    <w:p w14:paraId="5488815E" w14:textId="54C51BFF" w:rsidR="00191E98" w:rsidRDefault="00191E98" w:rsidP="009125CE">
      <w:pPr>
        <w:rPr>
          <w:rFonts w:ascii="Sakkal Majalla" w:hAnsi="Sakkal Majalla" w:cs="Sakkal Majalla"/>
          <w:sz w:val="28"/>
          <w:szCs w:val="28"/>
          <w:rtl/>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السوال</w:t>
      </w:r>
      <w:proofErr w:type="spellEnd"/>
      <w:r>
        <w:rPr>
          <w:rFonts w:ascii="Sakkal Majalla" w:hAnsi="Sakkal Majalla" w:cs="Sakkal Majalla" w:hint="cs"/>
          <w:sz w:val="28"/>
          <w:szCs w:val="28"/>
          <w:rtl/>
        </w:rPr>
        <w:t xml:space="preserve"> الفرعي الثالث: هل يوجد اثر دلالة إحصائية للتحفيز على </w:t>
      </w:r>
      <w:r w:rsidR="00BD530C">
        <w:rPr>
          <w:rFonts w:ascii="Sakkal Majalla" w:hAnsi="Sakkal Majalla" w:cs="Sakkal Majalla" w:hint="cs"/>
          <w:sz w:val="28"/>
          <w:szCs w:val="28"/>
          <w:rtl/>
        </w:rPr>
        <w:t xml:space="preserve">الموارد البشرية </w:t>
      </w:r>
      <w:proofErr w:type="spellStart"/>
      <w:proofErr w:type="gramStart"/>
      <w:r>
        <w:rPr>
          <w:rFonts w:ascii="Sakkal Majalla" w:hAnsi="Sakkal Majalla" w:cs="Sakkal Majalla" w:hint="cs"/>
          <w:sz w:val="28"/>
          <w:szCs w:val="28"/>
          <w:rtl/>
        </w:rPr>
        <w:t>بابعادة</w:t>
      </w:r>
      <w:proofErr w:type="spellEnd"/>
      <w:r>
        <w:rPr>
          <w:rFonts w:ascii="Sakkal Majalla" w:hAnsi="Sakkal Majalla" w:cs="Sakkal Majalla" w:hint="cs"/>
          <w:sz w:val="28"/>
          <w:szCs w:val="28"/>
          <w:rtl/>
        </w:rPr>
        <w:t>(</w:t>
      </w:r>
      <w:proofErr w:type="gramEnd"/>
      <w:r>
        <w:rPr>
          <w:rFonts w:ascii="Sakkal Majalla" w:hAnsi="Sakkal Majalla" w:cs="Sakkal Majalla" w:hint="cs"/>
          <w:sz w:val="28"/>
          <w:szCs w:val="28"/>
          <w:rtl/>
        </w:rPr>
        <w:t>اثر التحفيز على العاملين-تكيف العاملين -اثر التحفيز على الموارد البشرية ) بالتطبيق على وزارة الشؤون الإسلامية في المملكة العربية السعودية</w:t>
      </w:r>
    </w:p>
    <w:p w14:paraId="1A791428" w14:textId="77777777" w:rsidR="00CC7F44" w:rsidRDefault="00CC7F44" w:rsidP="009125CE">
      <w:pPr>
        <w:rPr>
          <w:rFonts w:ascii="Sakkal Majalla" w:hAnsi="Sakkal Majalla" w:cs="Sakkal Majalla"/>
          <w:sz w:val="28"/>
          <w:szCs w:val="28"/>
          <w:rtl/>
        </w:rPr>
      </w:pPr>
    </w:p>
    <w:p w14:paraId="7FB8310D" w14:textId="36D65166" w:rsidR="00D52480" w:rsidRDefault="00D52480" w:rsidP="009125CE">
      <w:pPr>
        <w:rPr>
          <w:rFonts w:ascii="Sakkal Majalla" w:hAnsi="Sakkal Majalla" w:cs="Sakkal Majalla"/>
          <w:sz w:val="28"/>
          <w:szCs w:val="28"/>
          <w:u w:val="single"/>
          <w:rtl/>
          <w:lang w:bidi="ar-EG"/>
        </w:rPr>
      </w:pPr>
    </w:p>
    <w:p w14:paraId="56FD7A03" w14:textId="553EBBA0" w:rsidR="008A1F7F" w:rsidRDefault="008A1F7F" w:rsidP="009125CE">
      <w:pPr>
        <w:pBdr>
          <w:bottom w:val="single" w:sz="12" w:space="1" w:color="auto"/>
        </w:pBdr>
        <w:rPr>
          <w:rFonts w:ascii="Sakkal Majalla" w:hAnsi="Sakkal Majalla" w:cs="Sakkal Majalla"/>
          <w:sz w:val="28"/>
          <w:szCs w:val="28"/>
          <w:u w:val="single"/>
          <w:rtl/>
          <w:lang w:bidi="ar-EG"/>
        </w:rPr>
      </w:pPr>
    </w:p>
    <w:p w14:paraId="79C80753" w14:textId="09CDF883" w:rsidR="008A1F7F" w:rsidRDefault="008A1F7F" w:rsidP="008A1F7F">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4</w:t>
      </w:r>
    </w:p>
    <w:p w14:paraId="52341758" w14:textId="77777777" w:rsidR="009125CE" w:rsidRDefault="009125CE" w:rsidP="009125CE">
      <w:pPr>
        <w:rPr>
          <w:rFonts w:ascii="Sakkal Majalla" w:hAnsi="Sakkal Majalla" w:cs="Sakkal Majalla"/>
          <w:sz w:val="28"/>
          <w:szCs w:val="28"/>
          <w:u w:val="single"/>
        </w:rPr>
      </w:pPr>
    </w:p>
    <w:p w14:paraId="7C92AB71" w14:textId="2BCF5C57" w:rsidR="009125CE" w:rsidRDefault="00AE3996" w:rsidP="009125CE">
      <w:pPr>
        <w:rPr>
          <w:rFonts w:ascii="Sakkal Majalla" w:hAnsi="Sakkal Majalla" w:cs="Sakkal Majalla"/>
          <w:sz w:val="28"/>
          <w:szCs w:val="28"/>
          <w:rtl/>
        </w:rPr>
      </w:pPr>
      <w:r>
        <w:rPr>
          <w:rFonts w:ascii="Sakkal Majalla" w:hAnsi="Sakkal Majalla" w:cs="Sakkal Majalla"/>
          <w:sz w:val="28"/>
          <w:szCs w:val="28"/>
        </w:rPr>
        <w:t>6.1</w:t>
      </w:r>
      <w:r>
        <w:rPr>
          <w:rFonts w:ascii="Sakkal Majalla" w:hAnsi="Sakkal Majalla" w:cs="Sakkal Majalla" w:hint="cs"/>
          <w:sz w:val="28"/>
          <w:szCs w:val="28"/>
          <w:rtl/>
        </w:rPr>
        <w:t>فروض الدراسة:</w:t>
      </w:r>
    </w:p>
    <w:p w14:paraId="53C2C4DA" w14:textId="77777777" w:rsidR="0075521D" w:rsidRDefault="0075521D" w:rsidP="009125CE">
      <w:pPr>
        <w:rPr>
          <w:rFonts w:ascii="Sakkal Majalla" w:hAnsi="Sakkal Majalla" w:cs="Sakkal Majalla"/>
          <w:sz w:val="28"/>
          <w:szCs w:val="28"/>
          <w:rtl/>
        </w:rPr>
      </w:pPr>
    </w:p>
    <w:p w14:paraId="06CBD3D3" w14:textId="3DC37FA6" w:rsidR="00AE3996" w:rsidRDefault="00AE3996" w:rsidP="008A1F7F">
      <w:pPr>
        <w:rPr>
          <w:rFonts w:ascii="Sakkal Majalla" w:hAnsi="Sakkal Majalla" w:cs="Sakkal Majalla"/>
          <w:sz w:val="28"/>
          <w:szCs w:val="28"/>
          <w:rtl/>
        </w:rPr>
      </w:pPr>
      <w:r>
        <w:rPr>
          <w:rFonts w:ascii="Sakkal Majalla" w:hAnsi="Sakkal Majalla" w:cs="Sakkal Majalla" w:hint="cs"/>
          <w:sz w:val="28"/>
          <w:szCs w:val="28"/>
          <w:rtl/>
        </w:rPr>
        <w:t>لتحقيق اهداف الدراسة وتحقيقها اعتمد الباحث على مجموعة من الفروض تتمثل في:</w:t>
      </w:r>
    </w:p>
    <w:p w14:paraId="0AC0A2B2" w14:textId="3CDDA40B" w:rsidR="00BD530C" w:rsidRPr="00BD530C" w:rsidRDefault="008623AF" w:rsidP="00BD530C">
      <w:pPr>
        <w:shd w:val="clear" w:color="auto" w:fill="FFFFFF"/>
        <w:bidi w:val="0"/>
        <w:spacing w:after="0" w:line="240" w:lineRule="auto"/>
        <w:jc w:val="right"/>
        <w:rPr>
          <w:rFonts w:ascii="Helvetica" w:eastAsia="Times New Roman" w:hAnsi="Helvetica" w:cs="Helvetica"/>
          <w:color w:val="222222"/>
          <w:kern w:val="0"/>
          <w:sz w:val="32"/>
          <w:szCs w:val="32"/>
          <w14:ligatures w14:val="none"/>
        </w:rPr>
      </w:pPr>
      <w:proofErr w:type="spellStart"/>
      <w:r>
        <w:rPr>
          <w:rFonts w:ascii="Sakkal Majalla" w:hAnsi="Sakkal Majalla" w:cs="Sakkal Majalla" w:hint="cs"/>
          <w:sz w:val="28"/>
          <w:szCs w:val="28"/>
          <w:rtl/>
        </w:rPr>
        <w:t>لاثر</w:t>
      </w:r>
      <w:proofErr w:type="spellEnd"/>
      <w:r>
        <w:rPr>
          <w:rFonts w:ascii="Sakkal Majalla" w:hAnsi="Sakkal Majalla" w:cs="Sakkal Majalla" w:hint="cs"/>
          <w:sz w:val="28"/>
          <w:szCs w:val="28"/>
          <w:rtl/>
        </w:rPr>
        <w:t xml:space="preserve"> التحفيز على العاملين </w:t>
      </w:r>
      <w:proofErr w:type="gramStart"/>
      <w:r w:rsidR="00BD530C">
        <w:rPr>
          <w:rFonts w:ascii="Helvetica" w:eastAsia="Times New Roman" w:hAnsi="Helvetica" w:cs="Helvetica"/>
          <w:color w:val="222222"/>
          <w:kern w:val="0"/>
          <w:sz w:val="32"/>
          <w:szCs w:val="32"/>
          <w14:ligatures w14:val="none"/>
        </w:rPr>
        <w:t xml:space="preserve"> </w:t>
      </w:r>
      <w:r w:rsidR="00BD530C">
        <w:rPr>
          <w:rFonts w:ascii="Helvetica" w:eastAsia="Times New Roman" w:hAnsi="Helvetica" w:cs="Helvetica" w:hint="cs"/>
          <w:color w:val="222222"/>
          <w:kern w:val="0"/>
          <w:sz w:val="32"/>
          <w:szCs w:val="32"/>
          <w:rtl/>
          <w14:ligatures w14:val="none"/>
        </w:rPr>
        <w:t xml:space="preserve"> </w:t>
      </w:r>
      <w:r>
        <w:rPr>
          <w:rFonts w:ascii="Helvetica" w:eastAsia="Times New Roman" w:hAnsi="Helvetica" w:cs="Helvetica" w:hint="cs"/>
          <w:color w:val="222222"/>
          <w:kern w:val="0"/>
          <w:sz w:val="32"/>
          <w:szCs w:val="32"/>
          <w:rtl/>
          <w14:ligatures w14:val="none"/>
        </w:rPr>
        <w:t>)</w:t>
      </w:r>
      <w:r w:rsidR="00BD530C" w:rsidRPr="00BD530C">
        <w:rPr>
          <w:rFonts w:ascii="Helvetica" w:eastAsia="Times New Roman" w:hAnsi="Helvetica" w:cs="Helvetica"/>
          <w:color w:val="222222"/>
          <w:kern w:val="0"/>
          <w:sz w:val="32"/>
          <w:szCs w:val="32"/>
          <w14:ligatures w14:val="none"/>
        </w:rPr>
        <w:t>α</w:t>
      </w:r>
      <w:proofErr w:type="gramEnd"/>
      <w:r w:rsidR="00BD530C" w:rsidRPr="00BD530C">
        <w:rPr>
          <w:rFonts w:ascii="Helvetica" w:eastAsia="Times New Roman" w:hAnsi="Helvetica" w:cs="Helvetica"/>
          <w:color w:val="222222"/>
          <w:kern w:val="0"/>
          <w:sz w:val="32"/>
          <w:szCs w:val="32"/>
          <w14:ligatures w14:val="none"/>
        </w:rPr>
        <w:t>≤0.05</w:t>
      </w:r>
      <w:r w:rsidR="00BD530C" w:rsidRPr="00BD530C">
        <w:rPr>
          <w:rFonts w:ascii="Sakkal Majalla" w:hAnsi="Sakkal Majalla" w:cs="Sakkal Majalla" w:hint="cs"/>
          <w:sz w:val="28"/>
          <w:szCs w:val="28"/>
          <w:rtl/>
        </w:rPr>
        <w:t>الفرضية الرئيسية</w:t>
      </w:r>
      <w:r w:rsidR="00BD530C">
        <w:rPr>
          <w:rFonts w:ascii="Sakkal Majalla" w:hAnsi="Sakkal Majalla" w:cs="Sakkal Majalla" w:hint="cs"/>
          <w:sz w:val="28"/>
          <w:szCs w:val="28"/>
          <w:rtl/>
        </w:rPr>
        <w:t xml:space="preserve">: </w:t>
      </w:r>
      <w:proofErr w:type="spellStart"/>
      <w:r w:rsidR="00BD530C">
        <w:rPr>
          <w:rFonts w:ascii="Sakkal Majalla" w:hAnsi="Sakkal Majalla" w:cs="Sakkal Majalla" w:hint="cs"/>
          <w:sz w:val="28"/>
          <w:szCs w:val="28"/>
          <w:rtl/>
        </w:rPr>
        <w:t>لايوجد</w:t>
      </w:r>
      <w:proofErr w:type="spellEnd"/>
      <w:r w:rsidR="00BD530C">
        <w:rPr>
          <w:rFonts w:ascii="Sakkal Majalla" w:hAnsi="Sakkal Majalla" w:cs="Sakkal Majalla" w:hint="cs"/>
          <w:sz w:val="28"/>
          <w:szCs w:val="28"/>
          <w:rtl/>
        </w:rPr>
        <w:t xml:space="preserve"> اثر دلالة إحصائية عند مستوى</w:t>
      </w:r>
      <w:r>
        <w:rPr>
          <w:rFonts w:ascii="Sakkal Majalla" w:hAnsi="Sakkal Majalla" w:cs="Sakkal Majalla" w:hint="cs"/>
          <w:sz w:val="28"/>
          <w:szCs w:val="28"/>
          <w:rtl/>
        </w:rPr>
        <w:t>(</w:t>
      </w:r>
      <w:r w:rsidR="00BD530C">
        <w:rPr>
          <w:rFonts w:ascii="Sakkal Majalla" w:hAnsi="Sakkal Majalla" w:cs="Sakkal Majalla" w:hint="cs"/>
          <w:sz w:val="28"/>
          <w:szCs w:val="28"/>
          <w:rtl/>
        </w:rPr>
        <w:t xml:space="preserve"> </w:t>
      </w:r>
    </w:p>
    <w:p w14:paraId="25C5D503" w14:textId="670BBAE5" w:rsidR="009125CE" w:rsidRDefault="008623AF" w:rsidP="008623AF">
      <w:pPr>
        <w:rPr>
          <w:rFonts w:ascii="Sakkal Majalla" w:hAnsi="Sakkal Majalla" w:cs="Sakkal Majalla"/>
          <w:sz w:val="28"/>
          <w:szCs w:val="28"/>
          <w:rtl/>
        </w:rPr>
      </w:pPr>
      <w:proofErr w:type="spellStart"/>
      <w:proofErr w:type="gramStart"/>
      <w:r>
        <w:rPr>
          <w:rFonts w:ascii="Sakkal Majalla" w:hAnsi="Sakkal Majalla" w:cs="Sakkal Majalla" w:hint="cs"/>
          <w:sz w:val="28"/>
          <w:szCs w:val="28"/>
          <w:rtl/>
        </w:rPr>
        <w:t>بابعادة</w:t>
      </w:r>
      <w:proofErr w:type="spellEnd"/>
      <w:r>
        <w:rPr>
          <w:rFonts w:ascii="Sakkal Majalla" w:hAnsi="Sakkal Majalla" w:cs="Sakkal Majalla" w:hint="cs"/>
          <w:sz w:val="28"/>
          <w:szCs w:val="28"/>
          <w:rtl/>
        </w:rPr>
        <w:t>(</w:t>
      </w:r>
      <w:proofErr w:type="gramEnd"/>
      <w:r>
        <w:rPr>
          <w:rFonts w:ascii="Sakkal Majalla" w:hAnsi="Sakkal Majalla" w:cs="Sakkal Majalla" w:hint="cs"/>
          <w:sz w:val="28"/>
          <w:szCs w:val="28"/>
          <w:rtl/>
        </w:rPr>
        <w:t>اثر التحفيز على العاملين-تكيف العاملين -اثر التحفيز على الموارد البشرية ) بالتطبيق على وزارة الشؤون الإسلامية في المملكة العربية السعودية.</w:t>
      </w:r>
    </w:p>
    <w:p w14:paraId="480DD36F" w14:textId="557526E9" w:rsidR="008623AF" w:rsidRDefault="008623AF" w:rsidP="008623AF">
      <w:pPr>
        <w:rPr>
          <w:rFonts w:ascii="Sakkal Majalla" w:hAnsi="Sakkal Majalla" w:cs="Sakkal Majalla"/>
          <w:sz w:val="28"/>
          <w:szCs w:val="28"/>
          <w:rtl/>
        </w:rPr>
      </w:pPr>
    </w:p>
    <w:p w14:paraId="0A628D78" w14:textId="369D2027" w:rsidR="008623AF" w:rsidRDefault="008623AF" w:rsidP="008623AF">
      <w:pPr>
        <w:rPr>
          <w:rFonts w:ascii="Sakkal Majalla" w:hAnsi="Sakkal Majalla" w:cs="Sakkal Majalla"/>
          <w:sz w:val="28"/>
          <w:szCs w:val="28"/>
          <w:rtl/>
        </w:rPr>
      </w:pPr>
      <w:r>
        <w:rPr>
          <w:rFonts w:ascii="Sakkal Majalla" w:hAnsi="Sakkal Majalla" w:cs="Sakkal Majalla" w:hint="cs"/>
          <w:sz w:val="28"/>
          <w:szCs w:val="28"/>
          <w:rtl/>
        </w:rPr>
        <w:t xml:space="preserve">ويتفرع منها مجموعة من الفرضيات الفرعية </w:t>
      </w:r>
      <w:proofErr w:type="spellStart"/>
      <w:r>
        <w:rPr>
          <w:rFonts w:ascii="Sakkal Majalla" w:hAnsi="Sakkal Majalla" w:cs="Sakkal Majalla" w:hint="cs"/>
          <w:sz w:val="28"/>
          <w:szCs w:val="28"/>
          <w:rtl/>
        </w:rPr>
        <w:t>التتي</w:t>
      </w:r>
      <w:proofErr w:type="spellEnd"/>
      <w:r>
        <w:rPr>
          <w:rFonts w:ascii="Sakkal Majalla" w:hAnsi="Sakkal Majalla" w:cs="Sakkal Majalla" w:hint="cs"/>
          <w:sz w:val="28"/>
          <w:szCs w:val="28"/>
          <w:rtl/>
        </w:rPr>
        <w:t xml:space="preserve"> تتمثل في </w:t>
      </w:r>
      <w:proofErr w:type="gramStart"/>
      <w:r>
        <w:rPr>
          <w:rFonts w:ascii="Sakkal Majalla" w:hAnsi="Sakkal Majalla" w:cs="Sakkal Majalla" w:hint="cs"/>
          <w:sz w:val="28"/>
          <w:szCs w:val="28"/>
          <w:rtl/>
        </w:rPr>
        <w:t>الاتي :</w:t>
      </w:r>
      <w:proofErr w:type="gramEnd"/>
    </w:p>
    <w:p w14:paraId="42FE7FAE" w14:textId="77777777" w:rsidR="00DF3FB1" w:rsidRDefault="008623AF" w:rsidP="00DF3FB1">
      <w:pPr>
        <w:jc w:val="both"/>
        <w:rPr>
          <w:rFonts w:ascii="Sakkal Majalla" w:hAnsi="Sakkal Majalla" w:cs="Sakkal Majalla"/>
          <w:sz w:val="28"/>
          <w:szCs w:val="28"/>
          <w:rtl/>
        </w:rPr>
      </w:pPr>
      <w:r>
        <w:rPr>
          <w:rFonts w:ascii="Sakkal Majalla" w:hAnsi="Sakkal Majalla" w:cs="Sakkal Majalla" w:hint="cs"/>
          <w:sz w:val="28"/>
          <w:szCs w:val="28"/>
          <w:rtl/>
        </w:rPr>
        <w:t>-الفرضية الفرعية الأولى:</w:t>
      </w:r>
      <w:r w:rsidR="00DF3FB1">
        <w:rPr>
          <w:rFonts w:ascii="Sakkal Majalla" w:hAnsi="Sakkal Majalla" w:cs="Sakkal Majalla" w:hint="cs"/>
          <w:sz w:val="28"/>
          <w:szCs w:val="28"/>
          <w:rtl/>
        </w:rPr>
        <w:t xml:space="preserve"> </w:t>
      </w:r>
    </w:p>
    <w:p w14:paraId="38751B37" w14:textId="6ABC947D" w:rsidR="00DF3FB1" w:rsidRPr="00BD530C" w:rsidRDefault="00DF3FB1" w:rsidP="00DF3FB1">
      <w:pPr>
        <w:shd w:val="clear" w:color="auto" w:fill="FFFFFF"/>
        <w:bidi w:val="0"/>
        <w:spacing w:after="0" w:line="240" w:lineRule="auto"/>
        <w:jc w:val="right"/>
        <w:rPr>
          <w:rFonts w:ascii="Helvetica" w:eastAsia="Times New Roman" w:hAnsi="Helvetica" w:cs="Helvetica"/>
          <w:color w:val="222222"/>
          <w:kern w:val="0"/>
          <w:sz w:val="32"/>
          <w:szCs w:val="32"/>
          <w14:ligatures w14:val="none"/>
        </w:rPr>
      </w:pPr>
      <w:proofErr w:type="spellStart"/>
      <w:r>
        <w:rPr>
          <w:rFonts w:ascii="Sakkal Majalla" w:hAnsi="Sakkal Majalla" w:cs="Sakkal Majalla" w:hint="cs"/>
          <w:sz w:val="28"/>
          <w:szCs w:val="28"/>
          <w:rtl/>
        </w:rPr>
        <w:t>لاثر</w:t>
      </w:r>
      <w:proofErr w:type="spellEnd"/>
      <w:r>
        <w:rPr>
          <w:rFonts w:ascii="Sakkal Majalla" w:hAnsi="Sakkal Majalla" w:cs="Sakkal Majalla" w:hint="cs"/>
          <w:sz w:val="28"/>
          <w:szCs w:val="28"/>
          <w:rtl/>
        </w:rPr>
        <w:t xml:space="preserve"> التحفيز على العاملين </w:t>
      </w:r>
      <w:proofErr w:type="gramStart"/>
      <w:r>
        <w:rPr>
          <w:rFonts w:ascii="Helvetica" w:eastAsia="Times New Roman" w:hAnsi="Helvetica" w:cs="Helvetica"/>
          <w:color w:val="222222"/>
          <w:kern w:val="0"/>
          <w:sz w:val="32"/>
          <w:szCs w:val="32"/>
          <w14:ligatures w14:val="none"/>
        </w:rPr>
        <w:t xml:space="preserve"> </w:t>
      </w:r>
      <w:r>
        <w:rPr>
          <w:rFonts w:ascii="Helvetica" w:eastAsia="Times New Roman" w:hAnsi="Helvetica" w:cs="Helvetica" w:hint="cs"/>
          <w:color w:val="222222"/>
          <w:kern w:val="0"/>
          <w:sz w:val="32"/>
          <w:szCs w:val="32"/>
          <w:rtl/>
          <w14:ligatures w14:val="none"/>
        </w:rPr>
        <w:t xml:space="preserve"> </w:t>
      </w:r>
      <w:r w:rsidR="008D4AFF">
        <w:rPr>
          <w:rFonts w:ascii="Helvetica" w:eastAsia="Times New Roman" w:hAnsi="Helvetica" w:cs="Helvetica" w:hint="cs"/>
          <w:color w:val="222222"/>
          <w:kern w:val="0"/>
          <w:sz w:val="32"/>
          <w:szCs w:val="32"/>
          <w:rtl/>
          <w14:ligatures w14:val="none"/>
        </w:rPr>
        <w:t>)</w:t>
      </w:r>
      <w:r w:rsidRPr="00BD530C">
        <w:rPr>
          <w:rFonts w:ascii="Helvetica" w:eastAsia="Times New Roman" w:hAnsi="Helvetica" w:cs="Helvetica"/>
          <w:color w:val="222222"/>
          <w:kern w:val="0"/>
          <w:sz w:val="32"/>
          <w:szCs w:val="32"/>
          <w14:ligatures w14:val="none"/>
        </w:rPr>
        <w:t>α</w:t>
      </w:r>
      <w:proofErr w:type="gramEnd"/>
      <w:r w:rsidRPr="00BD530C">
        <w:rPr>
          <w:rFonts w:ascii="Helvetica" w:eastAsia="Times New Roman" w:hAnsi="Helvetica" w:cs="Helvetica"/>
          <w:color w:val="222222"/>
          <w:kern w:val="0"/>
          <w:sz w:val="32"/>
          <w:szCs w:val="32"/>
          <w14:ligatures w14:val="none"/>
        </w:rPr>
        <w:t>≤0.05</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لايوجد</w:t>
      </w:r>
      <w:proofErr w:type="spellEnd"/>
      <w:r>
        <w:rPr>
          <w:rFonts w:ascii="Sakkal Majalla" w:hAnsi="Sakkal Majalla" w:cs="Sakkal Majalla" w:hint="cs"/>
          <w:sz w:val="28"/>
          <w:szCs w:val="28"/>
          <w:rtl/>
        </w:rPr>
        <w:t xml:space="preserve"> اثر دلالة إحصائية عند مستوى</w:t>
      </w:r>
      <w:r w:rsidR="008D4AFF">
        <w:rPr>
          <w:rFonts w:ascii="Sakkal Majalla" w:hAnsi="Sakkal Majalla" w:cs="Sakkal Majalla" w:hint="cs"/>
          <w:sz w:val="28"/>
          <w:szCs w:val="28"/>
          <w:rtl/>
        </w:rPr>
        <w:t>(</w:t>
      </w:r>
      <w:r>
        <w:rPr>
          <w:rFonts w:ascii="Sakkal Majalla" w:hAnsi="Sakkal Majalla" w:cs="Sakkal Majalla" w:hint="cs"/>
          <w:sz w:val="28"/>
          <w:szCs w:val="28"/>
          <w:rtl/>
        </w:rPr>
        <w:t xml:space="preserve"> </w:t>
      </w:r>
    </w:p>
    <w:p w14:paraId="7FA1E11F" w14:textId="48E08E61" w:rsidR="00DF3FB1" w:rsidRDefault="00DF3FB1" w:rsidP="00DF3FB1">
      <w:pPr>
        <w:rPr>
          <w:rFonts w:ascii="Sakkal Majalla" w:hAnsi="Sakkal Majalla" w:cs="Sakkal Majalla"/>
          <w:sz w:val="28"/>
          <w:szCs w:val="28"/>
          <w:rtl/>
        </w:rPr>
      </w:pPr>
      <w:proofErr w:type="spellStart"/>
      <w:proofErr w:type="gramStart"/>
      <w:r>
        <w:rPr>
          <w:rFonts w:ascii="Sakkal Majalla" w:hAnsi="Sakkal Majalla" w:cs="Sakkal Majalla" w:hint="cs"/>
          <w:sz w:val="28"/>
          <w:szCs w:val="28"/>
          <w:rtl/>
        </w:rPr>
        <w:t>بابعادة</w:t>
      </w:r>
      <w:proofErr w:type="spellEnd"/>
      <w:r>
        <w:rPr>
          <w:rFonts w:ascii="Sakkal Majalla" w:hAnsi="Sakkal Majalla" w:cs="Sakkal Majalla" w:hint="cs"/>
          <w:sz w:val="28"/>
          <w:szCs w:val="28"/>
          <w:rtl/>
        </w:rPr>
        <w:t>(</w:t>
      </w:r>
      <w:proofErr w:type="gramEnd"/>
      <w:r>
        <w:rPr>
          <w:rFonts w:ascii="Sakkal Majalla" w:hAnsi="Sakkal Majalla" w:cs="Sakkal Majalla" w:hint="cs"/>
          <w:sz w:val="28"/>
          <w:szCs w:val="28"/>
          <w:rtl/>
        </w:rPr>
        <w:t>اثر التحفيز على العاملين-تكيف العاملين -اثر التحفيز على الموارد البشرية ) بالتطبيق على وزارة الشؤون الإسلامية في المملكة العربية السعودية.</w:t>
      </w:r>
    </w:p>
    <w:p w14:paraId="69C2EE96" w14:textId="77777777" w:rsidR="008D4AFF" w:rsidRDefault="008D4AFF" w:rsidP="00DF3FB1">
      <w:pPr>
        <w:rPr>
          <w:rFonts w:ascii="Sakkal Majalla" w:hAnsi="Sakkal Majalla" w:cs="Sakkal Majalla"/>
          <w:sz w:val="28"/>
          <w:szCs w:val="28"/>
          <w:rtl/>
        </w:rPr>
      </w:pPr>
    </w:p>
    <w:p w14:paraId="19AB564B" w14:textId="5745CC3C" w:rsidR="008D4AFF" w:rsidRDefault="008D4AFF" w:rsidP="00DF3FB1">
      <w:pPr>
        <w:rPr>
          <w:rFonts w:ascii="Sakkal Majalla" w:hAnsi="Sakkal Majalla" w:cs="Sakkal Majalla"/>
          <w:sz w:val="28"/>
          <w:szCs w:val="28"/>
          <w:rtl/>
        </w:rPr>
      </w:pPr>
      <w:r>
        <w:rPr>
          <w:rFonts w:ascii="Sakkal Majalla" w:hAnsi="Sakkal Majalla" w:cs="Sakkal Majalla" w:hint="cs"/>
          <w:sz w:val="28"/>
          <w:szCs w:val="28"/>
          <w:rtl/>
        </w:rPr>
        <w:t xml:space="preserve">-الفرضية الفرعية الثانية: </w:t>
      </w:r>
    </w:p>
    <w:p w14:paraId="6D5EE149" w14:textId="77777777" w:rsidR="008D4AFF" w:rsidRDefault="008D4AFF" w:rsidP="008D4AFF">
      <w:pPr>
        <w:jc w:val="both"/>
        <w:rPr>
          <w:rFonts w:ascii="Sakkal Majalla" w:hAnsi="Sakkal Majalla" w:cs="Sakkal Majalla"/>
          <w:sz w:val="28"/>
          <w:szCs w:val="28"/>
          <w:rtl/>
        </w:rPr>
      </w:pPr>
    </w:p>
    <w:p w14:paraId="6BF5A0E8" w14:textId="6DAD3340" w:rsidR="008D4AFF" w:rsidRPr="00BD530C" w:rsidRDefault="008D4AFF" w:rsidP="008D4AFF">
      <w:pPr>
        <w:shd w:val="clear" w:color="auto" w:fill="FFFFFF"/>
        <w:bidi w:val="0"/>
        <w:spacing w:after="0" w:line="240" w:lineRule="auto"/>
        <w:jc w:val="right"/>
        <w:rPr>
          <w:rFonts w:ascii="Helvetica" w:eastAsia="Times New Roman" w:hAnsi="Helvetica" w:cs="Helvetica"/>
          <w:color w:val="222222"/>
          <w:kern w:val="0"/>
          <w:sz w:val="32"/>
          <w:szCs w:val="32"/>
          <w14:ligatures w14:val="none"/>
        </w:rPr>
      </w:pPr>
      <w:proofErr w:type="spellStart"/>
      <w:r>
        <w:rPr>
          <w:rFonts w:ascii="Sakkal Majalla" w:hAnsi="Sakkal Majalla" w:cs="Sakkal Majalla" w:hint="cs"/>
          <w:sz w:val="28"/>
          <w:szCs w:val="28"/>
          <w:rtl/>
        </w:rPr>
        <w:t>لاثر</w:t>
      </w:r>
      <w:proofErr w:type="spellEnd"/>
      <w:r>
        <w:rPr>
          <w:rFonts w:ascii="Sakkal Majalla" w:hAnsi="Sakkal Majalla" w:cs="Sakkal Majalla" w:hint="cs"/>
          <w:sz w:val="28"/>
          <w:szCs w:val="28"/>
          <w:rtl/>
        </w:rPr>
        <w:t xml:space="preserve"> تكيف العاملين </w:t>
      </w:r>
      <w:proofErr w:type="gramStart"/>
      <w:r>
        <w:rPr>
          <w:rFonts w:ascii="Helvetica" w:eastAsia="Times New Roman" w:hAnsi="Helvetica" w:cs="Helvetica"/>
          <w:color w:val="222222"/>
          <w:kern w:val="0"/>
          <w:sz w:val="32"/>
          <w:szCs w:val="32"/>
          <w14:ligatures w14:val="none"/>
        </w:rPr>
        <w:t xml:space="preserve"> </w:t>
      </w:r>
      <w:r>
        <w:rPr>
          <w:rFonts w:ascii="Helvetica" w:eastAsia="Times New Roman" w:hAnsi="Helvetica" w:cs="Helvetica" w:hint="cs"/>
          <w:color w:val="222222"/>
          <w:kern w:val="0"/>
          <w:sz w:val="32"/>
          <w:szCs w:val="32"/>
          <w:rtl/>
          <w14:ligatures w14:val="none"/>
        </w:rPr>
        <w:t xml:space="preserve"> )</w:t>
      </w:r>
      <w:r w:rsidRPr="00BD530C">
        <w:rPr>
          <w:rFonts w:ascii="Helvetica" w:eastAsia="Times New Roman" w:hAnsi="Helvetica" w:cs="Helvetica"/>
          <w:color w:val="222222"/>
          <w:kern w:val="0"/>
          <w:sz w:val="32"/>
          <w:szCs w:val="32"/>
          <w14:ligatures w14:val="none"/>
        </w:rPr>
        <w:t>α</w:t>
      </w:r>
      <w:proofErr w:type="gramEnd"/>
      <w:r w:rsidRPr="00BD530C">
        <w:rPr>
          <w:rFonts w:ascii="Helvetica" w:eastAsia="Times New Roman" w:hAnsi="Helvetica" w:cs="Helvetica"/>
          <w:color w:val="222222"/>
          <w:kern w:val="0"/>
          <w:sz w:val="32"/>
          <w:szCs w:val="32"/>
          <w14:ligatures w14:val="none"/>
        </w:rPr>
        <w:t>≤0.05</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لايوجد</w:t>
      </w:r>
      <w:proofErr w:type="spellEnd"/>
      <w:r>
        <w:rPr>
          <w:rFonts w:ascii="Sakkal Majalla" w:hAnsi="Sakkal Majalla" w:cs="Sakkal Majalla" w:hint="cs"/>
          <w:sz w:val="28"/>
          <w:szCs w:val="28"/>
          <w:rtl/>
        </w:rPr>
        <w:t xml:space="preserve"> اثر دلالة إحصائية عند مستوى( </w:t>
      </w:r>
    </w:p>
    <w:p w14:paraId="492AD9FE" w14:textId="31A261E3" w:rsidR="008D4AFF" w:rsidRDefault="008D4AFF" w:rsidP="008D4AFF">
      <w:pPr>
        <w:rPr>
          <w:rFonts w:ascii="Sakkal Majalla" w:hAnsi="Sakkal Majalla" w:cs="Sakkal Majalla"/>
          <w:sz w:val="28"/>
          <w:szCs w:val="28"/>
          <w:rtl/>
        </w:rPr>
      </w:pPr>
      <w:proofErr w:type="spellStart"/>
      <w:proofErr w:type="gramStart"/>
      <w:r>
        <w:rPr>
          <w:rFonts w:ascii="Sakkal Majalla" w:hAnsi="Sakkal Majalla" w:cs="Sakkal Majalla" w:hint="cs"/>
          <w:sz w:val="28"/>
          <w:szCs w:val="28"/>
          <w:rtl/>
        </w:rPr>
        <w:t>بابعادة</w:t>
      </w:r>
      <w:proofErr w:type="spellEnd"/>
      <w:r>
        <w:rPr>
          <w:rFonts w:ascii="Sakkal Majalla" w:hAnsi="Sakkal Majalla" w:cs="Sakkal Majalla" w:hint="cs"/>
          <w:sz w:val="28"/>
          <w:szCs w:val="28"/>
          <w:rtl/>
        </w:rPr>
        <w:t>(</w:t>
      </w:r>
      <w:proofErr w:type="gramEnd"/>
      <w:r>
        <w:rPr>
          <w:rFonts w:ascii="Sakkal Majalla" w:hAnsi="Sakkal Majalla" w:cs="Sakkal Majalla" w:hint="cs"/>
          <w:sz w:val="28"/>
          <w:szCs w:val="28"/>
          <w:rtl/>
        </w:rPr>
        <w:t>اثر التحفيز على العاملين-تكيف العاملين -اثر التحفيز على الموارد البشرية ) بالتطبيق على وزارة الشؤون الإسلامية في المملكة العربية السعودية.</w:t>
      </w:r>
    </w:p>
    <w:p w14:paraId="3B9AB3AF" w14:textId="38EC01EA" w:rsidR="008D4AFF" w:rsidRDefault="008D4AFF" w:rsidP="008D4AFF">
      <w:pPr>
        <w:rPr>
          <w:rFonts w:ascii="Sakkal Majalla" w:hAnsi="Sakkal Majalla" w:cs="Sakkal Majalla"/>
          <w:sz w:val="28"/>
          <w:szCs w:val="28"/>
          <w:rtl/>
        </w:rPr>
      </w:pPr>
    </w:p>
    <w:p w14:paraId="41DA49DB" w14:textId="789943EC" w:rsidR="008D4AFF" w:rsidRDefault="008D4AFF" w:rsidP="008D4AFF">
      <w:pPr>
        <w:rPr>
          <w:rFonts w:ascii="Sakkal Majalla" w:hAnsi="Sakkal Majalla" w:cs="Sakkal Majalla"/>
          <w:sz w:val="28"/>
          <w:szCs w:val="28"/>
          <w:rtl/>
        </w:rPr>
      </w:pPr>
      <w:r>
        <w:rPr>
          <w:rFonts w:ascii="Sakkal Majalla" w:hAnsi="Sakkal Majalla" w:cs="Sakkal Majalla" w:hint="cs"/>
          <w:sz w:val="28"/>
          <w:szCs w:val="28"/>
          <w:rtl/>
        </w:rPr>
        <w:t xml:space="preserve">-الفرضية الفرعية الثالثة: </w:t>
      </w:r>
    </w:p>
    <w:p w14:paraId="6E501D5D" w14:textId="77777777" w:rsidR="008D4AFF" w:rsidRDefault="008D4AFF" w:rsidP="008D4AFF">
      <w:pPr>
        <w:jc w:val="both"/>
        <w:rPr>
          <w:rFonts w:ascii="Sakkal Majalla" w:hAnsi="Sakkal Majalla" w:cs="Sakkal Majalla"/>
          <w:sz w:val="28"/>
          <w:szCs w:val="28"/>
          <w:rtl/>
        </w:rPr>
      </w:pPr>
    </w:p>
    <w:p w14:paraId="12836B94" w14:textId="08B3591D" w:rsidR="008D4AFF" w:rsidRPr="00BD530C" w:rsidRDefault="008D4AFF" w:rsidP="008D4AFF">
      <w:pPr>
        <w:shd w:val="clear" w:color="auto" w:fill="FFFFFF"/>
        <w:bidi w:val="0"/>
        <w:spacing w:after="0" w:line="240" w:lineRule="auto"/>
        <w:jc w:val="right"/>
        <w:rPr>
          <w:rFonts w:ascii="Helvetica" w:eastAsia="Times New Roman" w:hAnsi="Helvetica" w:cs="Helvetica"/>
          <w:color w:val="222222"/>
          <w:kern w:val="0"/>
          <w:sz w:val="32"/>
          <w:szCs w:val="32"/>
          <w14:ligatures w14:val="none"/>
        </w:rPr>
      </w:pPr>
      <w:r>
        <w:rPr>
          <w:rFonts w:ascii="Sakkal Majalla" w:hAnsi="Sakkal Majalla" w:cs="Sakkal Majalla" w:hint="cs"/>
          <w:sz w:val="28"/>
          <w:szCs w:val="28"/>
          <w:rtl/>
        </w:rPr>
        <w:t xml:space="preserve"> </w:t>
      </w:r>
      <w:r>
        <w:rPr>
          <w:rFonts w:ascii="Helvetica" w:eastAsia="Times New Roman" w:hAnsi="Helvetica" w:cs="Helvetica" w:hint="cs"/>
          <w:color w:val="222222"/>
          <w:kern w:val="0"/>
          <w:sz w:val="32"/>
          <w:szCs w:val="32"/>
          <w:rtl/>
          <w14:ligatures w14:val="none"/>
        </w:rPr>
        <w:t xml:space="preserve">) </w:t>
      </w:r>
      <w:proofErr w:type="spellStart"/>
      <w:r>
        <w:rPr>
          <w:rFonts w:ascii="Helvetica" w:eastAsia="Times New Roman" w:hAnsi="Helvetica" w:cs="Helvetica" w:hint="cs"/>
          <w:color w:val="222222"/>
          <w:kern w:val="0"/>
          <w:sz w:val="32"/>
          <w:szCs w:val="32"/>
          <w:rtl/>
          <w14:ligatures w14:val="none"/>
        </w:rPr>
        <w:t>لاثر</w:t>
      </w:r>
      <w:proofErr w:type="spellEnd"/>
      <w:r>
        <w:rPr>
          <w:rFonts w:ascii="Helvetica" w:eastAsia="Times New Roman" w:hAnsi="Helvetica" w:cs="Helvetica" w:hint="cs"/>
          <w:color w:val="222222"/>
          <w:kern w:val="0"/>
          <w:sz w:val="32"/>
          <w:szCs w:val="32"/>
          <w:rtl/>
          <w14:ligatures w14:val="none"/>
        </w:rPr>
        <w:t xml:space="preserve"> التحفيز على الموارد البشرية</w:t>
      </w:r>
      <w:r w:rsidRPr="00BD530C">
        <w:rPr>
          <w:rFonts w:ascii="Helvetica" w:eastAsia="Times New Roman" w:hAnsi="Helvetica" w:cs="Helvetica"/>
          <w:color w:val="222222"/>
          <w:kern w:val="0"/>
          <w:sz w:val="32"/>
          <w:szCs w:val="32"/>
          <w14:ligatures w14:val="none"/>
        </w:rPr>
        <w:t>α≤0.05</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لايوجد</w:t>
      </w:r>
      <w:proofErr w:type="spellEnd"/>
      <w:r>
        <w:rPr>
          <w:rFonts w:ascii="Sakkal Majalla" w:hAnsi="Sakkal Majalla" w:cs="Sakkal Majalla" w:hint="cs"/>
          <w:sz w:val="28"/>
          <w:szCs w:val="28"/>
          <w:rtl/>
        </w:rPr>
        <w:t xml:space="preserve"> اثر دلالة إحصائية عند </w:t>
      </w:r>
      <w:proofErr w:type="gramStart"/>
      <w:r>
        <w:rPr>
          <w:rFonts w:ascii="Sakkal Majalla" w:hAnsi="Sakkal Majalla" w:cs="Sakkal Majalla" w:hint="cs"/>
          <w:sz w:val="28"/>
          <w:szCs w:val="28"/>
          <w:rtl/>
        </w:rPr>
        <w:t>مستوى(</w:t>
      </w:r>
      <w:proofErr w:type="gramEnd"/>
      <w:r>
        <w:rPr>
          <w:rFonts w:ascii="Sakkal Majalla" w:hAnsi="Sakkal Majalla" w:cs="Sakkal Majalla" w:hint="cs"/>
          <w:sz w:val="28"/>
          <w:szCs w:val="28"/>
          <w:rtl/>
        </w:rPr>
        <w:t xml:space="preserve"> </w:t>
      </w:r>
    </w:p>
    <w:p w14:paraId="56C2CABB" w14:textId="1004D6C7" w:rsidR="008D4AFF" w:rsidRDefault="008D4AFF" w:rsidP="008D4AFF">
      <w:pPr>
        <w:pBdr>
          <w:bottom w:val="single" w:sz="12" w:space="1" w:color="auto"/>
        </w:pBdr>
        <w:rPr>
          <w:rFonts w:ascii="Sakkal Majalla" w:hAnsi="Sakkal Majalla" w:cs="Sakkal Majalla"/>
          <w:sz w:val="28"/>
          <w:szCs w:val="28"/>
          <w:rtl/>
        </w:rPr>
      </w:pPr>
      <w:proofErr w:type="spellStart"/>
      <w:proofErr w:type="gramStart"/>
      <w:r>
        <w:rPr>
          <w:rFonts w:ascii="Sakkal Majalla" w:hAnsi="Sakkal Majalla" w:cs="Sakkal Majalla" w:hint="cs"/>
          <w:sz w:val="28"/>
          <w:szCs w:val="28"/>
          <w:rtl/>
        </w:rPr>
        <w:t>بابعادة</w:t>
      </w:r>
      <w:proofErr w:type="spellEnd"/>
      <w:r>
        <w:rPr>
          <w:rFonts w:ascii="Sakkal Majalla" w:hAnsi="Sakkal Majalla" w:cs="Sakkal Majalla" w:hint="cs"/>
          <w:sz w:val="28"/>
          <w:szCs w:val="28"/>
          <w:rtl/>
        </w:rPr>
        <w:t>(</w:t>
      </w:r>
      <w:proofErr w:type="gramEnd"/>
      <w:r>
        <w:rPr>
          <w:rFonts w:ascii="Sakkal Majalla" w:hAnsi="Sakkal Majalla" w:cs="Sakkal Majalla" w:hint="cs"/>
          <w:sz w:val="28"/>
          <w:szCs w:val="28"/>
          <w:rtl/>
        </w:rPr>
        <w:t>اثر التحفيز على العاملين-تكيف العاملين -اثر التحفيز على الموارد البشرية ) بالتطبيق على وزارة الشؤون الإسلامية في المملكة العربية السعودية.</w:t>
      </w:r>
    </w:p>
    <w:p w14:paraId="324FE3BB" w14:textId="61B5C3E0" w:rsidR="008A1F7F" w:rsidRPr="008A1F7F" w:rsidRDefault="008A1F7F" w:rsidP="008A1F7F">
      <w:pPr>
        <w:jc w:val="center"/>
        <w:rPr>
          <w:rFonts w:ascii="Sakkal Majalla" w:hAnsi="Sakkal Majalla" w:cs="Sakkal Majalla"/>
          <w:sz w:val="28"/>
          <w:szCs w:val="28"/>
          <w:rtl/>
          <w:lang w:bidi="ar-EG"/>
        </w:rPr>
      </w:pPr>
      <w:r w:rsidRPr="008A1F7F">
        <w:rPr>
          <w:rFonts w:ascii="Sakkal Majalla" w:hAnsi="Sakkal Majalla" w:cs="Sakkal Majalla" w:hint="cs"/>
          <w:sz w:val="28"/>
          <w:szCs w:val="28"/>
          <w:rtl/>
          <w:lang w:bidi="ar-EG"/>
        </w:rPr>
        <w:lastRenderedPageBreak/>
        <w:t>5</w:t>
      </w:r>
    </w:p>
    <w:p w14:paraId="15286356" w14:textId="77777777" w:rsidR="008A1F7F" w:rsidRDefault="008A1F7F" w:rsidP="008D4AFF">
      <w:pPr>
        <w:rPr>
          <w:rFonts w:ascii="Sakkal Majalla" w:hAnsi="Sakkal Majalla" w:cs="Sakkal Majalla"/>
          <w:sz w:val="28"/>
          <w:szCs w:val="28"/>
          <w:rtl/>
        </w:rPr>
      </w:pPr>
    </w:p>
    <w:p w14:paraId="51123078" w14:textId="53D4FBB5" w:rsidR="008D4AFF" w:rsidRDefault="00B07151" w:rsidP="008D4AFF">
      <w:pPr>
        <w:rPr>
          <w:rFonts w:ascii="Sakkal Majalla" w:hAnsi="Sakkal Majalla" w:cs="Sakkal Majalla"/>
          <w:sz w:val="28"/>
          <w:szCs w:val="28"/>
          <w:rtl/>
        </w:rPr>
      </w:pPr>
      <w:r>
        <w:rPr>
          <w:rFonts w:ascii="Sakkal Majalla" w:hAnsi="Sakkal Majalla" w:cs="Sakkal Majalla"/>
          <w:sz w:val="28"/>
          <w:szCs w:val="28"/>
        </w:rPr>
        <w:t>7.1</w:t>
      </w:r>
      <w:r>
        <w:rPr>
          <w:rFonts w:ascii="Sakkal Majalla" w:hAnsi="Sakkal Majalla" w:cs="Sakkal Majalla" w:hint="cs"/>
          <w:sz w:val="28"/>
          <w:szCs w:val="28"/>
          <w:rtl/>
        </w:rPr>
        <w:t>نموذج الدراسة:</w:t>
      </w:r>
    </w:p>
    <w:p w14:paraId="2CC93E79" w14:textId="37A92B22" w:rsidR="00B07151" w:rsidRDefault="00B07151" w:rsidP="008D4AFF">
      <w:pPr>
        <w:rPr>
          <w:rFonts w:ascii="Sakkal Majalla" w:hAnsi="Sakkal Majalla" w:cs="Sakkal Majalla"/>
          <w:sz w:val="28"/>
          <w:szCs w:val="28"/>
          <w:rtl/>
        </w:rPr>
      </w:pPr>
      <w:r>
        <w:rPr>
          <w:rFonts w:ascii="Sakkal Majalla" w:hAnsi="Sakkal Majalla" w:cs="Sakkal Majalla" w:hint="cs"/>
          <w:sz w:val="28"/>
          <w:szCs w:val="28"/>
          <w:rtl/>
        </w:rPr>
        <w:t xml:space="preserve">يهدف هذ النموذج الى التعرف عل </w:t>
      </w: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التحفيز على أداء المنظمة في المملكة العربية السعودية </w:t>
      </w:r>
      <w:proofErr w:type="spellStart"/>
      <w:r>
        <w:rPr>
          <w:rFonts w:ascii="Sakkal Majalla" w:hAnsi="Sakkal Majalla" w:cs="Sakkal Majalla" w:hint="cs"/>
          <w:sz w:val="28"/>
          <w:szCs w:val="28"/>
          <w:rtl/>
        </w:rPr>
        <w:t>بابعادها</w:t>
      </w:r>
      <w:proofErr w:type="spellEnd"/>
      <w:r>
        <w:rPr>
          <w:rFonts w:ascii="Sakkal Majalla" w:hAnsi="Sakkal Majalla" w:cs="Sakkal Majalla" w:hint="cs"/>
          <w:sz w:val="28"/>
          <w:szCs w:val="28"/>
          <w:rtl/>
        </w:rPr>
        <w:t xml:space="preserve"> على وزارة الشؤون الإسلامية بالمملكة العربية السعودية.</w:t>
      </w:r>
    </w:p>
    <w:p w14:paraId="6FE89A7B" w14:textId="11894736" w:rsidR="00B07151" w:rsidRDefault="00B07151" w:rsidP="00B07151">
      <w:pPr>
        <w:rPr>
          <w:rFonts w:ascii="Sakkal Majalla" w:hAnsi="Sakkal Majalla" w:cs="Sakkal Majalla"/>
          <w:sz w:val="28"/>
          <w:szCs w:val="28"/>
          <w:rtl/>
        </w:rPr>
      </w:pPr>
    </w:p>
    <w:p w14:paraId="5A7D8A67" w14:textId="5B84ABEC" w:rsidR="00B07151" w:rsidRDefault="00B07151" w:rsidP="00B07151">
      <w:pPr>
        <w:rPr>
          <w:rFonts w:ascii="Sakkal Majalla" w:hAnsi="Sakkal Majalla" w:cs="Sakkal Majalla"/>
          <w:sz w:val="28"/>
          <w:szCs w:val="28"/>
          <w:rtl/>
        </w:rPr>
      </w:pPr>
      <w:r>
        <w:rPr>
          <w:rFonts w:ascii="Sakkal Majalla" w:hAnsi="Sakkal Majalla" w:cs="Sakkal Majalla" w:hint="cs"/>
          <w:sz w:val="28"/>
          <w:szCs w:val="28"/>
          <w:rtl/>
        </w:rPr>
        <w:t xml:space="preserve">المتغير </w:t>
      </w:r>
      <w:proofErr w:type="gramStart"/>
      <w:r>
        <w:rPr>
          <w:rFonts w:ascii="Sakkal Majalla" w:hAnsi="Sakkal Majalla" w:cs="Sakkal Majalla" w:hint="cs"/>
          <w:sz w:val="28"/>
          <w:szCs w:val="28"/>
          <w:rtl/>
        </w:rPr>
        <w:t>المستقل :</w:t>
      </w:r>
      <w:proofErr w:type="gramEnd"/>
      <w:r>
        <w:rPr>
          <w:rFonts w:ascii="Sakkal Majalla" w:hAnsi="Sakkal Majalla" w:cs="Sakkal Majalla" w:hint="cs"/>
          <w:sz w:val="28"/>
          <w:szCs w:val="28"/>
          <w:rtl/>
        </w:rPr>
        <w:t xml:space="preserve"> اثر التحفيز </w:t>
      </w:r>
      <w:proofErr w:type="spellStart"/>
      <w:r>
        <w:rPr>
          <w:rFonts w:ascii="Sakkal Majalla" w:hAnsi="Sakkal Majalla" w:cs="Sakkal Majalla" w:hint="cs"/>
          <w:sz w:val="28"/>
          <w:szCs w:val="28"/>
          <w:rtl/>
        </w:rPr>
        <w:t>بابعادها</w:t>
      </w:r>
      <w:proofErr w:type="spellEnd"/>
      <w:r>
        <w:rPr>
          <w:rFonts w:ascii="Sakkal Majalla" w:hAnsi="Sakkal Majalla" w:cs="Sakkal Majalla" w:hint="cs"/>
          <w:sz w:val="28"/>
          <w:szCs w:val="28"/>
          <w:rtl/>
        </w:rPr>
        <w:t xml:space="preserve"> (اثر التحفيز على العاملين-تكيف العاملين -اثر التحفيز على الموارد البشرية ) بالتطبيق على وزارة الشؤون الإسلامية في المملكة العربية السعودية.</w:t>
      </w:r>
    </w:p>
    <w:p w14:paraId="0BC46364" w14:textId="0825A0F7" w:rsidR="00B07151" w:rsidRDefault="00B07151" w:rsidP="00B07151">
      <w:pPr>
        <w:rPr>
          <w:rFonts w:ascii="Sakkal Majalla" w:hAnsi="Sakkal Majalla" w:cs="Sakkal Majalla"/>
          <w:sz w:val="28"/>
          <w:szCs w:val="28"/>
          <w:rtl/>
        </w:rPr>
      </w:pPr>
    </w:p>
    <w:p w14:paraId="269CC899" w14:textId="38988A1F" w:rsidR="00B07151" w:rsidRDefault="00B07151" w:rsidP="00B07151">
      <w:pPr>
        <w:rPr>
          <w:rFonts w:ascii="Sakkal Majalla" w:hAnsi="Sakkal Majalla" w:cs="Sakkal Majalla"/>
          <w:sz w:val="28"/>
          <w:szCs w:val="28"/>
          <w:rtl/>
        </w:rPr>
      </w:pPr>
      <w:r>
        <w:rPr>
          <w:rFonts w:ascii="Sakkal Majalla" w:hAnsi="Sakkal Majalla" w:cs="Sakkal Majalla" w:hint="cs"/>
          <w:sz w:val="28"/>
          <w:szCs w:val="28"/>
          <w:rtl/>
        </w:rPr>
        <w:t xml:space="preserve">المتغير </w:t>
      </w:r>
      <w:proofErr w:type="gramStart"/>
      <w:r>
        <w:rPr>
          <w:rFonts w:ascii="Sakkal Majalla" w:hAnsi="Sakkal Majalla" w:cs="Sakkal Majalla" w:hint="cs"/>
          <w:sz w:val="28"/>
          <w:szCs w:val="28"/>
          <w:rtl/>
        </w:rPr>
        <w:t>التابع :أداء</w:t>
      </w:r>
      <w:proofErr w:type="gramEnd"/>
      <w:r>
        <w:rPr>
          <w:rFonts w:ascii="Sakkal Majalla" w:hAnsi="Sakkal Majalla" w:cs="Sakkal Majalla" w:hint="cs"/>
          <w:sz w:val="28"/>
          <w:szCs w:val="28"/>
          <w:rtl/>
        </w:rPr>
        <w:t xml:space="preserve"> المنظمة </w:t>
      </w:r>
      <w:proofErr w:type="spellStart"/>
      <w:r w:rsidR="00156779">
        <w:rPr>
          <w:rFonts w:ascii="Sakkal Majalla" w:hAnsi="Sakkal Majalla" w:cs="Sakkal Majalla" w:hint="cs"/>
          <w:sz w:val="28"/>
          <w:szCs w:val="28"/>
          <w:rtl/>
        </w:rPr>
        <w:t>بابعادها</w:t>
      </w:r>
      <w:proofErr w:type="spellEnd"/>
      <w:r w:rsidR="00156779">
        <w:rPr>
          <w:rFonts w:ascii="Sakkal Majalla" w:hAnsi="Sakkal Majalla" w:cs="Sakkal Majalla" w:hint="cs"/>
          <w:sz w:val="28"/>
          <w:szCs w:val="28"/>
          <w:rtl/>
        </w:rPr>
        <w:t xml:space="preserve"> (اثر التحفيز على العاملين-تكيف العاملين -اثر التحفيز على الموارد البشرية ) بالتطبيق على وزارة الشؤون الإسلامية في المملكة العربية السعودية.</w:t>
      </w:r>
    </w:p>
    <w:p w14:paraId="4EF7866D" w14:textId="08ECE229" w:rsidR="00156779" w:rsidRDefault="00156779" w:rsidP="00B07151">
      <w:pPr>
        <w:rPr>
          <w:rFonts w:ascii="Sakkal Majalla" w:hAnsi="Sakkal Majalla" w:cs="Sakkal Majalla"/>
          <w:sz w:val="28"/>
          <w:szCs w:val="28"/>
          <w:rtl/>
        </w:rPr>
      </w:pPr>
    </w:p>
    <w:tbl>
      <w:tblPr>
        <w:tblStyle w:val="a6"/>
        <w:tblpPr w:leftFromText="180" w:rightFromText="180" w:vertAnchor="text" w:tblpXSpec="right" w:tblpY="1"/>
        <w:tblOverlap w:val="never"/>
        <w:bidiVisual/>
        <w:tblW w:w="0" w:type="auto"/>
        <w:tblLook w:val="04A0" w:firstRow="1" w:lastRow="0" w:firstColumn="1" w:lastColumn="0" w:noHBand="0" w:noVBand="1"/>
      </w:tblPr>
      <w:tblGrid>
        <w:gridCol w:w="2701"/>
      </w:tblGrid>
      <w:tr w:rsidR="00C144EB" w14:paraId="0FD17123" w14:textId="77777777" w:rsidTr="00C144EB">
        <w:trPr>
          <w:trHeight w:val="2806"/>
        </w:trPr>
        <w:tc>
          <w:tcPr>
            <w:tcW w:w="2701" w:type="dxa"/>
          </w:tcPr>
          <w:p w14:paraId="71B09BE3" w14:textId="77777777" w:rsidR="00C144EB" w:rsidRDefault="008A1F7F" w:rsidP="00C144EB">
            <w:pPr>
              <w:rPr>
                <w:rFonts w:ascii="Sakkal Majalla" w:hAnsi="Sakkal Majalla" w:cs="Sakkal Majalla"/>
                <w:sz w:val="28"/>
                <w:szCs w:val="28"/>
                <w:rtl/>
              </w:rPr>
            </w:pP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التحفيز على ا</w:t>
            </w:r>
            <w:r w:rsidR="00C357CF">
              <w:rPr>
                <w:rFonts w:ascii="Sakkal Majalla" w:hAnsi="Sakkal Majalla" w:cs="Sakkal Majalla" w:hint="cs"/>
                <w:sz w:val="28"/>
                <w:szCs w:val="28"/>
                <w:rtl/>
              </w:rPr>
              <w:t>لعاملين</w:t>
            </w:r>
          </w:p>
          <w:p w14:paraId="404AA01C" w14:textId="77777777" w:rsidR="00C357CF" w:rsidRDefault="00C357CF" w:rsidP="00C144EB">
            <w:pPr>
              <w:rPr>
                <w:rFonts w:ascii="Sakkal Majalla" w:hAnsi="Sakkal Majalla" w:cs="Sakkal Majalla"/>
                <w:sz w:val="28"/>
                <w:szCs w:val="28"/>
                <w:rtl/>
              </w:rPr>
            </w:pPr>
          </w:p>
          <w:p w14:paraId="74731B63" w14:textId="77777777" w:rsidR="00C357CF" w:rsidRDefault="00C357CF" w:rsidP="00C144EB">
            <w:pPr>
              <w:rPr>
                <w:rFonts w:ascii="Sakkal Majalla" w:hAnsi="Sakkal Majalla" w:cs="Sakkal Majalla"/>
                <w:sz w:val="28"/>
                <w:szCs w:val="28"/>
                <w:rtl/>
              </w:rPr>
            </w:pP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التحفيز على العالمين</w:t>
            </w:r>
          </w:p>
          <w:p w14:paraId="11BDF6BE" w14:textId="77777777" w:rsidR="00C357CF" w:rsidRDefault="00C357CF" w:rsidP="00C144EB">
            <w:pPr>
              <w:rPr>
                <w:rFonts w:ascii="Sakkal Majalla" w:hAnsi="Sakkal Majalla" w:cs="Sakkal Majalla"/>
                <w:sz w:val="28"/>
                <w:szCs w:val="28"/>
                <w:rtl/>
              </w:rPr>
            </w:pPr>
            <w:r>
              <w:rPr>
                <w:rFonts w:ascii="Sakkal Majalla" w:hAnsi="Sakkal Majalla" w:cs="Sakkal Majalla" w:hint="cs"/>
                <w:sz w:val="28"/>
                <w:szCs w:val="28"/>
                <w:rtl/>
              </w:rPr>
              <w:t>تكيف العاملين</w:t>
            </w:r>
          </w:p>
          <w:p w14:paraId="10C27A10" w14:textId="2844BBE5" w:rsidR="00C357CF" w:rsidRDefault="00C357CF" w:rsidP="00C144EB">
            <w:pPr>
              <w:rPr>
                <w:rFonts w:ascii="Sakkal Majalla" w:hAnsi="Sakkal Majalla" w:cs="Sakkal Majalla"/>
                <w:sz w:val="28"/>
                <w:szCs w:val="28"/>
                <w:rtl/>
              </w:rPr>
            </w:pP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التحفيز على الموارد البشرية</w:t>
            </w:r>
          </w:p>
        </w:tc>
      </w:tr>
    </w:tbl>
    <w:tbl>
      <w:tblPr>
        <w:tblStyle w:val="a6"/>
        <w:tblpPr w:leftFromText="180" w:rightFromText="180" w:vertAnchor="text" w:horzAnchor="page" w:tblpX="1381" w:tblpY="782"/>
        <w:bidiVisual/>
        <w:tblW w:w="2341" w:type="dxa"/>
        <w:tblLook w:val="04A0" w:firstRow="1" w:lastRow="0" w:firstColumn="1" w:lastColumn="0" w:noHBand="0" w:noVBand="1"/>
      </w:tblPr>
      <w:tblGrid>
        <w:gridCol w:w="2341"/>
      </w:tblGrid>
      <w:tr w:rsidR="00C144EB" w14:paraId="4B0059A0" w14:textId="77777777" w:rsidTr="00C144EB">
        <w:trPr>
          <w:trHeight w:val="1753"/>
        </w:trPr>
        <w:tc>
          <w:tcPr>
            <w:tcW w:w="2341" w:type="dxa"/>
          </w:tcPr>
          <w:p w14:paraId="592BBE05" w14:textId="77777777" w:rsidR="00C144EB" w:rsidRDefault="00C357CF" w:rsidP="00C144EB">
            <w:pPr>
              <w:rPr>
                <w:rFonts w:ascii="Sakkal Majalla" w:hAnsi="Sakkal Majalla" w:cs="Sakkal Majalla"/>
                <w:sz w:val="28"/>
                <w:szCs w:val="28"/>
                <w:rtl/>
              </w:rPr>
            </w:pPr>
            <w:r>
              <w:rPr>
                <w:rFonts w:ascii="Sakkal Majalla" w:hAnsi="Sakkal Majalla" w:cs="Sakkal Majalla" w:hint="cs"/>
                <w:sz w:val="28"/>
                <w:szCs w:val="28"/>
                <w:rtl/>
              </w:rPr>
              <w:t>أداء المنظمة</w:t>
            </w:r>
          </w:p>
          <w:p w14:paraId="30F118F5" w14:textId="77777777" w:rsidR="00C357CF" w:rsidRDefault="00C357CF" w:rsidP="00C144EB">
            <w:pPr>
              <w:rPr>
                <w:rFonts w:ascii="Sakkal Majalla" w:hAnsi="Sakkal Majalla" w:cs="Sakkal Majalla"/>
                <w:sz w:val="28"/>
                <w:szCs w:val="28"/>
                <w:rtl/>
              </w:rPr>
            </w:pPr>
            <w:r>
              <w:rPr>
                <w:rFonts w:ascii="Sakkal Majalla" w:hAnsi="Sakkal Majalla" w:cs="Sakkal Majalla" w:hint="cs"/>
                <w:sz w:val="28"/>
                <w:szCs w:val="28"/>
                <w:rtl/>
              </w:rPr>
              <w:t xml:space="preserve">التطوير </w:t>
            </w:r>
          </w:p>
          <w:p w14:paraId="0DCF7789" w14:textId="77777777" w:rsidR="00C357CF" w:rsidRDefault="00C357CF" w:rsidP="00C144EB">
            <w:pPr>
              <w:rPr>
                <w:rFonts w:ascii="Sakkal Majalla" w:hAnsi="Sakkal Majalla" w:cs="Sakkal Majalla"/>
                <w:sz w:val="28"/>
                <w:szCs w:val="28"/>
                <w:rtl/>
              </w:rPr>
            </w:pPr>
            <w:r>
              <w:rPr>
                <w:rFonts w:ascii="Sakkal Majalla" w:hAnsi="Sakkal Majalla" w:cs="Sakkal Majalla" w:hint="cs"/>
                <w:sz w:val="28"/>
                <w:szCs w:val="28"/>
                <w:rtl/>
              </w:rPr>
              <w:t>تكيف العاملين</w:t>
            </w:r>
          </w:p>
          <w:p w14:paraId="17E51918" w14:textId="42C970AD" w:rsidR="00C357CF" w:rsidRDefault="00C357CF" w:rsidP="00C144EB">
            <w:pPr>
              <w:rPr>
                <w:rFonts w:ascii="Sakkal Majalla" w:hAnsi="Sakkal Majalla" w:cs="Sakkal Majalla"/>
                <w:sz w:val="28"/>
                <w:szCs w:val="28"/>
                <w:rtl/>
              </w:rPr>
            </w:pPr>
            <w:r>
              <w:rPr>
                <w:rFonts w:ascii="Sakkal Majalla" w:hAnsi="Sakkal Majalla" w:cs="Sakkal Majalla" w:hint="cs"/>
                <w:sz w:val="28"/>
                <w:szCs w:val="28"/>
                <w:rtl/>
              </w:rPr>
              <w:t>الموارد البشرية</w:t>
            </w:r>
          </w:p>
        </w:tc>
      </w:tr>
    </w:tbl>
    <w:p w14:paraId="5732F84B" w14:textId="77777777" w:rsidR="00C144EB" w:rsidRDefault="00C144EB" w:rsidP="00B07151">
      <w:pPr>
        <w:rPr>
          <w:rFonts w:ascii="Sakkal Majalla" w:hAnsi="Sakkal Majalla" w:cs="Sakkal Majalla"/>
          <w:sz w:val="28"/>
          <w:szCs w:val="28"/>
          <w:rtl/>
        </w:rPr>
      </w:pPr>
      <w:r>
        <w:rPr>
          <w:rFonts w:ascii="Sakkal Majalla" w:hAnsi="Sakkal Majalla" w:cs="Sakkal Majalla" w:hint="cs"/>
          <w:noProof/>
          <w:sz w:val="28"/>
          <w:szCs w:val="28"/>
          <w:rtl/>
          <w:lang w:val="ar-SA"/>
        </w:rPr>
        <mc:AlternateContent>
          <mc:Choice Requires="wps">
            <w:drawing>
              <wp:anchor distT="0" distB="0" distL="114300" distR="114300" simplePos="0" relativeHeight="251661312" behindDoc="0" locked="0" layoutInCell="1" allowOverlap="1" wp14:anchorId="1A3D7D78" wp14:editId="07E2E866">
                <wp:simplePos x="0" y="0"/>
                <wp:positionH relativeFrom="column">
                  <wp:posOffset>2647950</wp:posOffset>
                </wp:positionH>
                <wp:positionV relativeFrom="paragraph">
                  <wp:posOffset>533400</wp:posOffset>
                </wp:positionV>
                <wp:extent cx="762000" cy="257175"/>
                <wp:effectExtent l="19050" t="19050" r="19050" b="47625"/>
                <wp:wrapNone/>
                <wp:docPr id="3" name="سهم: لليسار 3"/>
                <wp:cNvGraphicFramePr/>
                <a:graphic xmlns:a="http://schemas.openxmlformats.org/drawingml/2006/main">
                  <a:graphicData uri="http://schemas.microsoft.com/office/word/2010/wordprocessingShape">
                    <wps:wsp>
                      <wps:cNvSpPr/>
                      <wps:spPr>
                        <a:xfrm>
                          <a:off x="0" y="0"/>
                          <a:ext cx="762000" cy="2571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123FA22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 o:spid="_x0000_s1026" type="#_x0000_t66" style="position:absolute;left:0;text-align:left;margin-left:208.5pt;margin-top:42pt;width:60pt;height:20.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" adj="3645" fillcolor="#4472c4 [3204]" strokecolor="#1f3763 [1604]" strokeweight="1pt"/>
            </w:pict>
          </mc:Fallback>
        </mc:AlternateContent>
      </w:r>
      <w:r>
        <w:rPr>
          <w:rFonts w:ascii="Sakkal Majalla" w:hAnsi="Sakkal Majalla" w:cs="Sakkal Majalla" w:hint="cs"/>
          <w:sz w:val="28"/>
          <w:szCs w:val="28"/>
          <w:rtl/>
        </w:rPr>
        <w:t xml:space="preserve">                                                                                      </w:t>
      </w:r>
    </w:p>
    <w:p w14:paraId="02ACFB37" w14:textId="544ADDFC" w:rsidR="00156779" w:rsidRDefault="00C144EB" w:rsidP="00B07151">
      <w:pPr>
        <w:rPr>
          <w:rFonts w:ascii="Sakkal Majalla" w:hAnsi="Sakkal Majalla" w:cs="Sakkal Majalla"/>
          <w:sz w:val="28"/>
          <w:szCs w:val="28"/>
          <w:rtl/>
        </w:rPr>
      </w:pPr>
      <w:r>
        <w:rPr>
          <w:rFonts w:ascii="Sakkal Majalla" w:hAnsi="Sakkal Majalla" w:cs="Sakkal Majalla"/>
          <w:sz w:val="28"/>
          <w:szCs w:val="28"/>
          <w:rtl/>
        </w:rPr>
        <w:br w:type="textWrapping" w:clear="all"/>
      </w:r>
    </w:p>
    <w:p w14:paraId="22E4CB91" w14:textId="3D487E3E" w:rsidR="00156779" w:rsidRDefault="0007168A" w:rsidP="0007168A">
      <w:pPr>
        <w:jc w:val="center"/>
        <w:rPr>
          <w:rFonts w:ascii="Sakkal Majalla" w:hAnsi="Sakkal Majalla" w:cs="Sakkal Majalla"/>
          <w:sz w:val="28"/>
          <w:szCs w:val="28"/>
          <w:rtl/>
        </w:rPr>
      </w:pPr>
      <w:proofErr w:type="gramStart"/>
      <w:r>
        <w:rPr>
          <w:rFonts w:ascii="Sakkal Majalla" w:hAnsi="Sakkal Majalla" w:cs="Sakkal Majalla" w:hint="cs"/>
          <w:sz w:val="28"/>
          <w:szCs w:val="28"/>
          <w:rtl/>
        </w:rPr>
        <w:t>شكل(</w:t>
      </w:r>
      <w:proofErr w:type="gramEnd"/>
      <w:r>
        <w:rPr>
          <w:rFonts w:ascii="Sakkal Majalla" w:hAnsi="Sakkal Majalla" w:cs="Sakkal Majalla" w:hint="cs"/>
          <w:sz w:val="28"/>
          <w:szCs w:val="28"/>
          <w:rtl/>
        </w:rPr>
        <w:t>1) متغيرات الدراسة</w:t>
      </w:r>
    </w:p>
    <w:p w14:paraId="211FE113" w14:textId="660142CB" w:rsidR="0007168A" w:rsidRDefault="0007168A" w:rsidP="0007168A">
      <w:pPr>
        <w:jc w:val="center"/>
        <w:rPr>
          <w:rFonts w:ascii="Sakkal Majalla" w:hAnsi="Sakkal Majalla" w:cs="Sakkal Majalla"/>
          <w:sz w:val="28"/>
          <w:szCs w:val="28"/>
          <w:u w:val="single"/>
          <w:rtl/>
        </w:rPr>
      </w:pPr>
      <w:r w:rsidRPr="0007168A">
        <w:rPr>
          <w:rFonts w:ascii="Sakkal Majalla" w:hAnsi="Sakkal Majalla" w:cs="Sakkal Majalla" w:hint="cs"/>
          <w:sz w:val="28"/>
          <w:szCs w:val="28"/>
          <w:u w:val="single"/>
          <w:rtl/>
        </w:rPr>
        <w:t>من اعداد الباحث</w:t>
      </w:r>
    </w:p>
    <w:p w14:paraId="596C659C" w14:textId="320CC363" w:rsidR="0007168A" w:rsidRDefault="0007168A" w:rsidP="0007168A">
      <w:pPr>
        <w:rPr>
          <w:rFonts w:ascii="Sakkal Majalla" w:hAnsi="Sakkal Majalla" w:cs="Sakkal Majalla"/>
          <w:sz w:val="28"/>
          <w:szCs w:val="28"/>
          <w:rtl/>
        </w:rPr>
      </w:pPr>
      <w:r>
        <w:rPr>
          <w:rFonts w:ascii="Sakkal Majalla" w:hAnsi="Sakkal Majalla" w:cs="Sakkal Majalla"/>
          <w:sz w:val="28"/>
          <w:szCs w:val="28"/>
        </w:rPr>
        <w:t>8.1</w:t>
      </w:r>
      <w:r>
        <w:rPr>
          <w:rFonts w:ascii="Sakkal Majalla" w:hAnsi="Sakkal Majalla" w:cs="Sakkal Majalla" w:hint="cs"/>
          <w:sz w:val="28"/>
          <w:szCs w:val="28"/>
          <w:rtl/>
        </w:rPr>
        <w:t>الدراسات السابقة:</w:t>
      </w:r>
    </w:p>
    <w:p w14:paraId="2EB06D41" w14:textId="4CBAF32A" w:rsidR="0007168A" w:rsidRDefault="0007168A" w:rsidP="0007168A">
      <w:pPr>
        <w:rPr>
          <w:rFonts w:ascii="Sakkal Majalla" w:hAnsi="Sakkal Majalla" w:cs="Sakkal Majalla"/>
          <w:sz w:val="28"/>
          <w:szCs w:val="28"/>
          <w:rtl/>
        </w:rPr>
      </w:pPr>
      <w:r>
        <w:rPr>
          <w:rFonts w:ascii="Sakkal Majalla" w:hAnsi="Sakkal Majalla" w:cs="Sakkal Majalla"/>
          <w:sz w:val="28"/>
          <w:szCs w:val="28"/>
        </w:rPr>
        <w:t>1.</w:t>
      </w:r>
      <w:r>
        <w:rPr>
          <w:rFonts w:ascii="Sakkal Majalla" w:hAnsi="Sakkal Majalla" w:cs="Sakkal Majalla" w:hint="cs"/>
          <w:sz w:val="28"/>
          <w:szCs w:val="28"/>
          <w:rtl/>
        </w:rPr>
        <w:t xml:space="preserve">دراسة (السلمى ؛ على </w:t>
      </w:r>
      <w:proofErr w:type="gramStart"/>
      <w:r>
        <w:rPr>
          <w:rFonts w:ascii="Sakkal Majalla" w:hAnsi="Sakkal Majalla" w:cs="Sakkal Majalla" w:hint="cs"/>
          <w:sz w:val="28"/>
          <w:szCs w:val="28"/>
          <w:rtl/>
        </w:rPr>
        <w:t>عبدالله )</w:t>
      </w:r>
      <w:proofErr w:type="gramEnd"/>
      <w:r>
        <w:rPr>
          <w:rFonts w:ascii="Sakkal Majalla" w:hAnsi="Sakkal Majalla" w:cs="Sakkal Majalla" w:hint="cs"/>
          <w:sz w:val="28"/>
          <w:szCs w:val="28"/>
          <w:rtl/>
        </w:rPr>
        <w:t xml:space="preserve"> بعنوان اثر التحفيز على أداء المنظمات في القطاعات الحكومية في المملكة العربية السعودية .</w:t>
      </w:r>
    </w:p>
    <w:p w14:paraId="3B0F81FA" w14:textId="52E339CD" w:rsidR="0007168A" w:rsidRDefault="0007168A" w:rsidP="0007168A">
      <w:pPr>
        <w:rPr>
          <w:rFonts w:ascii="Sakkal Majalla" w:hAnsi="Sakkal Majalla" w:cs="Sakkal Majalla"/>
          <w:sz w:val="28"/>
          <w:szCs w:val="28"/>
          <w:rtl/>
        </w:rPr>
      </w:pPr>
      <w:r>
        <w:rPr>
          <w:rFonts w:ascii="Sakkal Majalla" w:hAnsi="Sakkal Majalla" w:cs="Sakkal Majalla" w:hint="cs"/>
          <w:sz w:val="28"/>
          <w:szCs w:val="28"/>
          <w:rtl/>
        </w:rPr>
        <w:t xml:space="preserve">- هدفت هذه الدراسة الى تحليل التحفيز على أداء المنظمات في القطاع الخاص والحكومي في المملكة العربية </w:t>
      </w:r>
      <w:proofErr w:type="gramStart"/>
      <w:r>
        <w:rPr>
          <w:rFonts w:ascii="Sakkal Majalla" w:hAnsi="Sakkal Majalla" w:cs="Sakkal Majalla" w:hint="cs"/>
          <w:sz w:val="28"/>
          <w:szCs w:val="28"/>
          <w:rtl/>
        </w:rPr>
        <w:t>السعودية .</w:t>
      </w:r>
      <w:proofErr w:type="gramEnd"/>
    </w:p>
    <w:p w14:paraId="722D5073" w14:textId="4F7449F5" w:rsidR="0007168A" w:rsidRDefault="0007168A" w:rsidP="0007168A">
      <w:pPr>
        <w:pBdr>
          <w:bottom w:val="single" w:sz="12" w:space="1" w:color="auto"/>
        </w:pBdr>
        <w:rPr>
          <w:rFonts w:ascii="Sakkal Majalla" w:hAnsi="Sakkal Majalla" w:cs="Sakkal Majalla"/>
          <w:sz w:val="28"/>
          <w:szCs w:val="28"/>
          <w:rtl/>
        </w:rPr>
      </w:pPr>
    </w:p>
    <w:p w14:paraId="510A47CD" w14:textId="127151ED" w:rsidR="00C357CF" w:rsidRDefault="00C357CF" w:rsidP="00C357CF">
      <w:pPr>
        <w:jc w:val="center"/>
        <w:rPr>
          <w:rFonts w:ascii="Sakkal Majalla" w:hAnsi="Sakkal Majalla" w:cs="Sakkal Majalla"/>
          <w:sz w:val="28"/>
          <w:szCs w:val="28"/>
          <w:rtl/>
        </w:rPr>
      </w:pPr>
      <w:r>
        <w:rPr>
          <w:rFonts w:ascii="Sakkal Majalla" w:hAnsi="Sakkal Majalla" w:cs="Sakkal Majalla" w:hint="cs"/>
          <w:sz w:val="28"/>
          <w:szCs w:val="28"/>
          <w:rtl/>
        </w:rPr>
        <w:t>6</w:t>
      </w:r>
    </w:p>
    <w:p w14:paraId="42E95E61" w14:textId="0DD694D8" w:rsidR="00BA56A0" w:rsidRDefault="00BA56A0" w:rsidP="00BA56A0">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p>
    <w:p w14:paraId="7C18E1A1" w14:textId="77777777" w:rsidR="00BA56A0" w:rsidRDefault="00BA56A0" w:rsidP="00BA56A0">
      <w:pPr>
        <w:shd w:val="clear" w:color="auto" w:fill="FFFFFF"/>
        <w:spacing w:after="180" w:line="240" w:lineRule="auto"/>
        <w:ind w:left="720"/>
        <w:rPr>
          <w:rFonts w:ascii="Times New Roman" w:eastAsia="Times New Roman" w:hAnsi="Times New Roman" w:cs="Times New Roman"/>
          <w:color w:val="222222"/>
          <w:kern w:val="0"/>
          <w:sz w:val="30"/>
          <w:szCs w:val="30"/>
          <w14:ligatures w14:val="none"/>
        </w:rPr>
      </w:pPr>
    </w:p>
    <w:p w14:paraId="27568052" w14:textId="49545262" w:rsidR="00BA56A0" w:rsidRPr="00BA56A0" w:rsidRDefault="00BA56A0" w:rsidP="00BA56A0">
      <w:pPr>
        <w:numPr>
          <w:ilvl w:val="0"/>
          <w:numId w:val="8"/>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BA56A0">
        <w:rPr>
          <w:rFonts w:ascii="Times New Roman" w:eastAsia="Times New Roman" w:hAnsi="Times New Roman" w:cs="Times New Roman"/>
          <w:color w:val="222222"/>
          <w:kern w:val="0"/>
          <w:sz w:val="30"/>
          <w:szCs w:val="30"/>
          <w:rtl/>
          <w14:ligatures w14:val="none"/>
        </w:rPr>
        <w:t xml:space="preserve">اعتمدت الدراسة المنهج الوصفي التحليلي، وتكون مجتمع الدراسة من الموظفين في الوظائف الإشرافية في </w:t>
      </w:r>
      <w:r>
        <w:rPr>
          <w:rFonts w:ascii="Times New Roman" w:eastAsia="Times New Roman" w:hAnsi="Times New Roman" w:cs="Times New Roman" w:hint="cs"/>
          <w:color w:val="222222"/>
          <w:kern w:val="0"/>
          <w:sz w:val="30"/>
          <w:szCs w:val="30"/>
          <w:rtl/>
          <w14:ligatures w14:val="none"/>
        </w:rPr>
        <w:t>القطاع الحكومي</w:t>
      </w:r>
      <w:r w:rsidRPr="00BA56A0">
        <w:rPr>
          <w:rFonts w:ascii="Times New Roman" w:eastAsia="Times New Roman" w:hAnsi="Times New Roman" w:cs="Times New Roman"/>
          <w:color w:val="222222"/>
          <w:kern w:val="0"/>
          <w:sz w:val="30"/>
          <w:szCs w:val="30"/>
          <w:rtl/>
          <w14:ligatures w14:val="none"/>
        </w:rPr>
        <w:t xml:space="preserve">، وبلغ عدد الموظفين الإداريين (880) مفردة وسحبت عينة طبقية تناسبية من مجتمع الدراسة لتمثل المجتمع بلغ حجمها (269) عنصراً استرد منها وكان صالحاً للتحليل (219) بنسبة بلغت (94.3%). من الاستبانات المستردة، وطبقت استبانة لجمع البيانات، وتضمنت وحدة التحليل في المديرين ورؤساء الأقسام في </w:t>
      </w:r>
      <w:proofErr w:type="spellStart"/>
      <w:r>
        <w:rPr>
          <w:rFonts w:ascii="Times New Roman" w:eastAsia="Times New Roman" w:hAnsi="Times New Roman" w:cs="Times New Roman" w:hint="cs"/>
          <w:color w:val="222222"/>
          <w:kern w:val="0"/>
          <w:sz w:val="30"/>
          <w:szCs w:val="30"/>
          <w:rtl/>
          <w14:ligatures w14:val="none"/>
        </w:rPr>
        <w:t>في</w:t>
      </w:r>
      <w:proofErr w:type="spellEnd"/>
      <w:r>
        <w:rPr>
          <w:rFonts w:ascii="Times New Roman" w:eastAsia="Times New Roman" w:hAnsi="Times New Roman" w:cs="Times New Roman" w:hint="cs"/>
          <w:color w:val="222222"/>
          <w:kern w:val="0"/>
          <w:sz w:val="30"/>
          <w:szCs w:val="30"/>
          <w:rtl/>
          <w14:ligatures w14:val="none"/>
        </w:rPr>
        <w:t xml:space="preserve"> القطاع الحكومي</w:t>
      </w:r>
      <w:r w:rsidRPr="00BA56A0">
        <w:rPr>
          <w:rFonts w:ascii="Times New Roman" w:eastAsia="Times New Roman" w:hAnsi="Times New Roman" w:cs="Times New Roman"/>
          <w:color w:val="222222"/>
          <w:kern w:val="0"/>
          <w:sz w:val="30"/>
          <w:szCs w:val="30"/>
          <w:rtl/>
          <w14:ligatures w14:val="none"/>
        </w:rPr>
        <w:t xml:space="preserve"> واستُخدم عدداً من الأساليب الإحصائية من خلال البرنامج الإحصائي </w:t>
      </w:r>
      <w:r w:rsidRPr="00BA56A0">
        <w:rPr>
          <w:rFonts w:ascii="Times New Roman" w:eastAsia="Times New Roman" w:hAnsi="Times New Roman" w:cs="Times New Roman"/>
          <w:color w:val="222222"/>
          <w:kern w:val="0"/>
          <w:sz w:val="30"/>
          <w:szCs w:val="30"/>
          <w14:ligatures w14:val="none"/>
        </w:rPr>
        <w:t>SPSS V.26</w:t>
      </w:r>
      <w:r w:rsidRPr="00BA56A0">
        <w:rPr>
          <w:rFonts w:ascii="Times New Roman" w:eastAsia="Times New Roman" w:hAnsi="Times New Roman" w:cs="Times New Roman"/>
          <w:color w:val="222222"/>
          <w:kern w:val="0"/>
          <w:sz w:val="30"/>
          <w:szCs w:val="30"/>
          <w:rtl/>
          <w14:ligatures w14:val="none"/>
        </w:rPr>
        <w:t xml:space="preserve"> للإجابة عن أسئلة الدراسة منها: التكرارات والمتوسطات الحسابية والانحرافات المعيارية والانحدار المتعدد. كما استخدم برنامج </w:t>
      </w:r>
      <w:r w:rsidRPr="00BA56A0">
        <w:rPr>
          <w:rFonts w:ascii="Times New Roman" w:eastAsia="Times New Roman" w:hAnsi="Times New Roman" w:cs="Times New Roman"/>
          <w:color w:val="222222"/>
          <w:kern w:val="0"/>
          <w:sz w:val="30"/>
          <w:szCs w:val="30"/>
          <w14:ligatures w14:val="none"/>
        </w:rPr>
        <w:t>AMOS V.26</w:t>
      </w:r>
      <w:r w:rsidRPr="00BA56A0">
        <w:rPr>
          <w:rFonts w:ascii="Times New Roman" w:eastAsia="Times New Roman" w:hAnsi="Times New Roman" w:cs="Times New Roman"/>
          <w:color w:val="222222"/>
          <w:kern w:val="0"/>
          <w:sz w:val="30"/>
          <w:szCs w:val="30"/>
          <w:rtl/>
          <w14:ligatures w14:val="none"/>
        </w:rPr>
        <w:t xml:space="preserve"> لاختبار فرضية الأثر غير المباشر.</w:t>
      </w:r>
    </w:p>
    <w:p w14:paraId="3C8585F5" w14:textId="30ABD525" w:rsidR="00BA56A0" w:rsidRDefault="00BA56A0" w:rsidP="00BA56A0">
      <w:pPr>
        <w:numPr>
          <w:ilvl w:val="0"/>
          <w:numId w:val="8"/>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BA56A0">
        <w:rPr>
          <w:rFonts w:ascii="Times New Roman" w:eastAsia="Times New Roman" w:hAnsi="Times New Roman" w:cs="Times New Roman"/>
          <w:color w:val="222222"/>
          <w:kern w:val="0"/>
          <w:sz w:val="30"/>
          <w:szCs w:val="30"/>
          <w:rtl/>
          <w14:ligatures w14:val="none"/>
        </w:rPr>
        <w:t xml:space="preserve">توصلت الدراسة إلى أن مستوى ممارسات </w:t>
      </w:r>
      <w:proofErr w:type="gramStart"/>
      <w:r>
        <w:rPr>
          <w:rFonts w:ascii="Times New Roman" w:eastAsia="Times New Roman" w:hAnsi="Times New Roman" w:cs="Times New Roman" w:hint="cs"/>
          <w:color w:val="222222"/>
          <w:kern w:val="0"/>
          <w:sz w:val="30"/>
          <w:szCs w:val="30"/>
          <w:rtl/>
          <w14:ligatures w14:val="none"/>
        </w:rPr>
        <w:t>اثر</w:t>
      </w:r>
      <w:proofErr w:type="gramEnd"/>
      <w:r>
        <w:rPr>
          <w:rFonts w:ascii="Times New Roman" w:eastAsia="Times New Roman" w:hAnsi="Times New Roman" w:cs="Times New Roman" w:hint="cs"/>
          <w:color w:val="222222"/>
          <w:kern w:val="0"/>
          <w:sz w:val="30"/>
          <w:szCs w:val="30"/>
          <w:rtl/>
          <w14:ligatures w14:val="none"/>
        </w:rPr>
        <w:t xml:space="preserve"> التحفيز </w:t>
      </w:r>
      <w:r w:rsidRPr="00BA56A0">
        <w:rPr>
          <w:rFonts w:ascii="Times New Roman" w:eastAsia="Times New Roman" w:hAnsi="Times New Roman" w:cs="Times New Roman"/>
          <w:color w:val="222222"/>
          <w:kern w:val="0"/>
          <w:sz w:val="30"/>
          <w:szCs w:val="30"/>
          <w:rtl/>
          <w14:ligatures w14:val="none"/>
        </w:rPr>
        <w:t xml:space="preserve">جاءت جميعها بمستوى متوسط وتبين وجود </w:t>
      </w:r>
      <w:r>
        <w:rPr>
          <w:rFonts w:ascii="Times New Roman" w:eastAsia="Times New Roman" w:hAnsi="Times New Roman" w:cs="Times New Roman" w:hint="cs"/>
          <w:color w:val="222222"/>
          <w:kern w:val="0"/>
          <w:sz w:val="30"/>
          <w:szCs w:val="30"/>
          <w:rtl/>
          <w14:ligatures w14:val="none"/>
        </w:rPr>
        <w:t>اثر التحفيز</w:t>
      </w:r>
      <w:r w:rsidRPr="00BA56A0">
        <w:rPr>
          <w:rFonts w:ascii="Times New Roman" w:eastAsia="Times New Roman" w:hAnsi="Times New Roman" w:cs="Times New Roman"/>
          <w:color w:val="222222"/>
          <w:kern w:val="0"/>
          <w:sz w:val="30"/>
          <w:szCs w:val="30"/>
          <w:rtl/>
          <w14:ligatures w14:val="none"/>
        </w:rPr>
        <w:t xml:space="preserve">، ووجود أثر </w:t>
      </w:r>
      <w:r>
        <w:rPr>
          <w:rFonts w:ascii="Times New Roman" w:eastAsia="Times New Roman" w:hAnsi="Times New Roman" w:cs="Times New Roman" w:hint="cs"/>
          <w:color w:val="222222"/>
          <w:kern w:val="0"/>
          <w:sz w:val="30"/>
          <w:szCs w:val="30"/>
          <w:rtl/>
          <w14:ligatures w14:val="none"/>
        </w:rPr>
        <w:t>التحفيز في القطاع الحكومي</w:t>
      </w:r>
    </w:p>
    <w:p w14:paraId="4B1CBBA4" w14:textId="77777777" w:rsidR="00BA56A0" w:rsidRPr="00BA56A0" w:rsidRDefault="00BA56A0" w:rsidP="00BA56A0">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p>
    <w:p w14:paraId="6970DC5F" w14:textId="65ADAF6D" w:rsidR="00BA56A0" w:rsidRPr="00BA56A0" w:rsidRDefault="00BA56A0" w:rsidP="00BA56A0">
      <w:pPr>
        <w:numPr>
          <w:ilvl w:val="0"/>
          <w:numId w:val="8"/>
        </w:num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BA56A0">
        <w:rPr>
          <w:rFonts w:ascii="Times New Roman" w:eastAsia="Times New Roman" w:hAnsi="Times New Roman" w:cs="Times New Roman"/>
          <w:color w:val="222222"/>
          <w:kern w:val="0"/>
          <w:sz w:val="30"/>
          <w:szCs w:val="30"/>
          <w:rtl/>
          <w14:ligatures w14:val="none"/>
        </w:rPr>
        <w:t xml:space="preserve">وأوصت الدراسة المديرين ورؤساء الأقسام في </w:t>
      </w:r>
      <w:r>
        <w:rPr>
          <w:rFonts w:ascii="Times New Roman" w:eastAsia="Times New Roman" w:hAnsi="Times New Roman" w:cs="Times New Roman" w:hint="cs"/>
          <w:color w:val="222222"/>
          <w:kern w:val="0"/>
          <w:sz w:val="30"/>
          <w:szCs w:val="30"/>
          <w:rtl/>
          <w14:ligatures w14:val="none"/>
        </w:rPr>
        <w:t>القطاع الحكومي</w:t>
      </w:r>
      <w:r w:rsidRPr="00BA56A0">
        <w:rPr>
          <w:rFonts w:ascii="Times New Roman" w:eastAsia="Times New Roman" w:hAnsi="Times New Roman" w:cs="Times New Roman"/>
          <w:color w:val="222222"/>
          <w:kern w:val="0"/>
          <w:sz w:val="30"/>
          <w:szCs w:val="30"/>
          <w:rtl/>
          <w14:ligatures w14:val="none"/>
        </w:rPr>
        <w:t xml:space="preserve"> بضرورة إيلاء مزيداً من الاهتمام، لممارسات </w:t>
      </w:r>
      <w:proofErr w:type="gramStart"/>
      <w:r>
        <w:rPr>
          <w:rFonts w:ascii="Times New Roman" w:eastAsia="Times New Roman" w:hAnsi="Times New Roman" w:cs="Times New Roman" w:hint="cs"/>
          <w:color w:val="222222"/>
          <w:kern w:val="0"/>
          <w:sz w:val="30"/>
          <w:szCs w:val="30"/>
          <w:rtl/>
          <w14:ligatures w14:val="none"/>
        </w:rPr>
        <w:t>اثر</w:t>
      </w:r>
      <w:proofErr w:type="gramEnd"/>
      <w:r>
        <w:rPr>
          <w:rFonts w:ascii="Times New Roman" w:eastAsia="Times New Roman" w:hAnsi="Times New Roman" w:cs="Times New Roman" w:hint="cs"/>
          <w:color w:val="222222"/>
          <w:kern w:val="0"/>
          <w:sz w:val="30"/>
          <w:szCs w:val="30"/>
          <w:rtl/>
          <w14:ligatures w14:val="none"/>
        </w:rPr>
        <w:t xml:space="preserve"> التحفيز</w:t>
      </w:r>
      <w:r w:rsidRPr="00BA56A0">
        <w:rPr>
          <w:rFonts w:ascii="Times New Roman" w:eastAsia="Times New Roman" w:hAnsi="Times New Roman" w:cs="Times New Roman"/>
          <w:color w:val="222222"/>
          <w:kern w:val="0"/>
          <w:sz w:val="30"/>
          <w:szCs w:val="30"/>
          <w:rtl/>
          <w14:ligatures w14:val="none"/>
        </w:rPr>
        <w:t xml:space="preserve"> من خلال أبعادها، وضرورة تعزيز الأداء من خلال أبعاده، وتعزيز من خلال أبعادها.</w:t>
      </w:r>
    </w:p>
    <w:p w14:paraId="29C31695" w14:textId="77777777" w:rsidR="00BA56A0" w:rsidRPr="00BA56A0" w:rsidRDefault="00BA56A0" w:rsidP="00BA56A0">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3C462573" w14:textId="77777777" w:rsidR="00BA56A0" w:rsidRPr="00BA56A0" w:rsidRDefault="00BA56A0" w:rsidP="00BA56A0">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6A178604" w14:textId="571BDA72" w:rsidR="00BA56A0" w:rsidRPr="00BA56A0" w:rsidRDefault="00BA56A0" w:rsidP="00BA56A0">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BA56A0">
        <w:rPr>
          <w:rFonts w:ascii="Times New Roman" w:eastAsia="Times New Roman" w:hAnsi="Times New Roman" w:cs="Times New Roman"/>
          <w:color w:val="222222"/>
          <w:kern w:val="0"/>
          <w:sz w:val="30"/>
          <w:szCs w:val="30"/>
          <w:rtl/>
          <w14:ligatures w14:val="none"/>
        </w:rPr>
        <w:t>2. دراسة (الس</w:t>
      </w:r>
      <w:r>
        <w:rPr>
          <w:rFonts w:ascii="Times New Roman" w:eastAsia="Times New Roman" w:hAnsi="Times New Roman" w:cs="Times New Roman" w:hint="cs"/>
          <w:color w:val="222222"/>
          <w:kern w:val="0"/>
          <w:sz w:val="30"/>
          <w:szCs w:val="30"/>
          <w:rtl/>
          <w14:ligatures w14:val="none"/>
        </w:rPr>
        <w:t>لمي؛2021</w:t>
      </w:r>
      <w:r w:rsidRPr="00BA56A0">
        <w:rPr>
          <w:rFonts w:ascii="Times New Roman" w:eastAsia="Times New Roman" w:hAnsi="Times New Roman" w:cs="Times New Roman"/>
          <w:color w:val="222222"/>
          <w:kern w:val="0"/>
          <w:sz w:val="30"/>
          <w:szCs w:val="30"/>
          <w:rtl/>
          <w14:ligatures w14:val="none"/>
        </w:rPr>
        <w:t xml:space="preserve">). بعنوان أثر </w:t>
      </w:r>
      <w:r>
        <w:rPr>
          <w:rFonts w:ascii="Times New Roman" w:eastAsia="Times New Roman" w:hAnsi="Times New Roman" w:cs="Times New Roman" w:hint="cs"/>
          <w:color w:val="222222"/>
          <w:kern w:val="0"/>
          <w:sz w:val="30"/>
          <w:szCs w:val="30"/>
          <w:rtl/>
          <w14:ligatures w14:val="none"/>
        </w:rPr>
        <w:t>التحفيز في القطاع الحكومي وزارة الشؤون الاسلامية</w:t>
      </w:r>
    </w:p>
    <w:p w14:paraId="237D2E1B" w14:textId="6194E269" w:rsidR="00BA56A0" w:rsidRDefault="00BA56A0" w:rsidP="00BA56A0">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27BEB8FA" w14:textId="77777777" w:rsidR="00BA56A0" w:rsidRPr="00BA56A0" w:rsidRDefault="00BA56A0" w:rsidP="00BA56A0">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145E95CE" w14:textId="1DE6EB54" w:rsidR="00BA56A0" w:rsidRPr="00BA56A0" w:rsidRDefault="00BA56A0" w:rsidP="00BA56A0">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BA56A0">
        <w:rPr>
          <w:rFonts w:ascii="Times New Roman" w:eastAsia="Times New Roman" w:hAnsi="Times New Roman" w:cs="Times New Roman"/>
          <w:color w:val="222222"/>
          <w:kern w:val="0"/>
          <w:sz w:val="30"/>
          <w:szCs w:val="30"/>
          <w:rtl/>
          <w14:ligatures w14:val="none"/>
        </w:rPr>
        <w:t xml:space="preserve">هدفت الدراسة إلى قياس وتحليل أثر </w:t>
      </w:r>
      <w:r>
        <w:rPr>
          <w:rFonts w:ascii="Times New Roman" w:eastAsia="Times New Roman" w:hAnsi="Times New Roman" w:cs="Times New Roman" w:hint="cs"/>
          <w:color w:val="222222"/>
          <w:kern w:val="0"/>
          <w:sz w:val="30"/>
          <w:szCs w:val="30"/>
          <w:rtl/>
          <w14:ligatures w14:val="none"/>
        </w:rPr>
        <w:t xml:space="preserve">التحفيز في القطاع الحكومي وزارة الشؤون الإسلامية </w:t>
      </w:r>
    </w:p>
    <w:p w14:paraId="0BA5CB11" w14:textId="5ACB18B3" w:rsidR="00BA56A0" w:rsidRDefault="00BA56A0" w:rsidP="00BA56A0">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3C7F689D" w14:textId="77777777" w:rsidR="00BA56A0" w:rsidRPr="00BA56A0" w:rsidRDefault="00BA56A0" w:rsidP="00BA56A0">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726C0CBC" w14:textId="2060AB65" w:rsidR="00BA56A0" w:rsidRDefault="00BA56A0" w:rsidP="00BA56A0">
      <w:pP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r w:rsidRPr="00BA56A0">
        <w:rPr>
          <w:rFonts w:ascii="Times New Roman" w:eastAsia="Times New Roman" w:hAnsi="Times New Roman" w:cs="Times New Roman"/>
          <w:color w:val="222222"/>
          <w:kern w:val="0"/>
          <w:sz w:val="30"/>
          <w:szCs w:val="30"/>
          <w:rtl/>
          <w14:ligatures w14:val="none"/>
        </w:rPr>
        <w:t>وتكون مجتمع الدراسة من جميع المديرين ونوابهم ورؤساء الأقسام والموظفين في هذه الوزارة، وتمثل عينة الدراسة ذات المسح الشامل بالمديرين ونوابهم ورؤساء الأقسام العاملين والموظفين في وزارة ال</w:t>
      </w:r>
      <w:r>
        <w:rPr>
          <w:rFonts w:ascii="Times New Roman" w:eastAsia="Times New Roman" w:hAnsi="Times New Roman" w:cs="Times New Roman" w:hint="cs"/>
          <w:color w:val="222222"/>
          <w:kern w:val="0"/>
          <w:sz w:val="30"/>
          <w:szCs w:val="30"/>
          <w:rtl/>
          <w14:ligatures w14:val="none"/>
        </w:rPr>
        <w:t>شؤون الإسلامية بالرياض</w:t>
      </w:r>
      <w:r w:rsidRPr="00BA56A0">
        <w:rPr>
          <w:rFonts w:ascii="Times New Roman" w:eastAsia="Times New Roman" w:hAnsi="Times New Roman" w:cs="Times New Roman"/>
          <w:color w:val="222222"/>
          <w:kern w:val="0"/>
          <w:sz w:val="30"/>
          <w:szCs w:val="30"/>
          <w:rtl/>
          <w14:ligatures w14:val="none"/>
        </w:rPr>
        <w:t xml:space="preserve"> وبلغ عددهم (195) مبحوثاً ولتحقيق أهداف الدراسة واختبار فرضياتها</w:t>
      </w:r>
      <w:r>
        <w:rPr>
          <w:rFonts w:ascii="Times New Roman" w:eastAsia="Times New Roman" w:hAnsi="Times New Roman" w:cs="Times New Roman" w:hint="cs"/>
          <w:color w:val="222222"/>
          <w:kern w:val="0"/>
          <w:sz w:val="30"/>
          <w:szCs w:val="30"/>
          <w:rtl/>
          <w14:ligatures w14:val="none"/>
        </w:rPr>
        <w:t>.</w:t>
      </w:r>
    </w:p>
    <w:p w14:paraId="379C014E" w14:textId="76EAEF57" w:rsidR="00C357CF" w:rsidRDefault="00C357CF" w:rsidP="00BA56A0">
      <w:pPr>
        <w:pBdr>
          <w:bottom w:val="single" w:sz="12" w:space="1" w:color="auto"/>
        </w:pBd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p>
    <w:p w14:paraId="2E0042B3" w14:textId="5B0B9269" w:rsidR="00C357CF" w:rsidRPr="00BA56A0" w:rsidRDefault="00C357CF" w:rsidP="00C357CF">
      <w:pPr>
        <w:shd w:val="clear" w:color="auto" w:fill="FFFFFF"/>
        <w:spacing w:after="180" w:line="240" w:lineRule="auto"/>
        <w:jc w:val="center"/>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hint="cs"/>
          <w:color w:val="222222"/>
          <w:kern w:val="0"/>
          <w:sz w:val="30"/>
          <w:szCs w:val="30"/>
          <w:rtl/>
          <w14:ligatures w14:val="none"/>
        </w:rPr>
        <w:lastRenderedPageBreak/>
        <w:t>7</w:t>
      </w:r>
    </w:p>
    <w:p w14:paraId="49A35A07" w14:textId="77777777" w:rsidR="0007168A" w:rsidRPr="00BA56A0" w:rsidRDefault="0007168A" w:rsidP="0007168A">
      <w:pPr>
        <w:rPr>
          <w:rFonts w:ascii="Sakkal Majalla" w:hAnsi="Sakkal Majalla" w:cs="Sakkal Majalla"/>
          <w:sz w:val="28"/>
          <w:szCs w:val="28"/>
          <w:rtl/>
        </w:rPr>
      </w:pPr>
    </w:p>
    <w:p w14:paraId="44E74DD0" w14:textId="004661CB" w:rsidR="008623AF" w:rsidRPr="00BD530C" w:rsidRDefault="008623AF" w:rsidP="008623AF">
      <w:pPr>
        <w:rPr>
          <w:rFonts w:ascii="Sakkal Majalla" w:hAnsi="Sakkal Majalla" w:cs="Sakkal Majalla"/>
          <w:sz w:val="28"/>
          <w:szCs w:val="28"/>
        </w:rPr>
      </w:pPr>
    </w:p>
    <w:p w14:paraId="7D7CAA10" w14:textId="77777777" w:rsidR="000228C3" w:rsidRPr="000228C3" w:rsidRDefault="000228C3" w:rsidP="000228C3">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0228C3">
        <w:rPr>
          <w:rFonts w:ascii="Times New Roman" w:eastAsia="Times New Roman" w:hAnsi="Times New Roman" w:cs="Times New Roman"/>
          <w:color w:val="222222"/>
          <w:kern w:val="0"/>
          <w:sz w:val="30"/>
          <w:szCs w:val="30"/>
          <w:rtl/>
          <w14:ligatures w14:val="none"/>
        </w:rPr>
        <w:t>استخدم المنهج الوصفي التحليلي، من خلال استبانة استخدمت أداة رئيسة لجمع البيانات وتكونت من (35) فقرة.</w:t>
      </w:r>
    </w:p>
    <w:p w14:paraId="32952817" w14:textId="77777777" w:rsidR="000228C3" w:rsidRPr="000228C3" w:rsidRDefault="000228C3" w:rsidP="000228C3">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1F2FD2FF" w14:textId="77777777" w:rsidR="000228C3" w:rsidRPr="000228C3" w:rsidRDefault="000228C3" w:rsidP="000228C3">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0228C3">
        <w:rPr>
          <w:rFonts w:ascii="Times New Roman" w:eastAsia="Times New Roman" w:hAnsi="Times New Roman" w:cs="Times New Roman"/>
          <w:color w:val="222222"/>
          <w:kern w:val="0"/>
          <w:sz w:val="30"/>
          <w:szCs w:val="30"/>
          <w:rtl/>
          <w14:ligatures w14:val="none"/>
        </w:rPr>
        <w:t xml:space="preserve">وتم استخدام العديد من الوسائل والأساليب الإحصائية منها المتوسطات الحسابية، والانحرافات المعيارية، واختبار </w:t>
      </w:r>
      <w:r w:rsidRPr="000228C3">
        <w:rPr>
          <w:rFonts w:ascii="Times New Roman" w:eastAsia="Times New Roman" w:hAnsi="Times New Roman" w:cs="Times New Roman"/>
          <w:color w:val="222222"/>
          <w:kern w:val="0"/>
          <w:sz w:val="30"/>
          <w:szCs w:val="30"/>
          <w14:ligatures w14:val="none"/>
        </w:rPr>
        <w:t>T</w:t>
      </w:r>
      <w:r w:rsidRPr="000228C3">
        <w:rPr>
          <w:rFonts w:ascii="Times New Roman" w:eastAsia="Times New Roman" w:hAnsi="Times New Roman" w:cs="Times New Roman"/>
          <w:color w:val="222222"/>
          <w:kern w:val="0"/>
          <w:sz w:val="30"/>
          <w:szCs w:val="30"/>
          <w:rtl/>
          <w14:ligatures w14:val="none"/>
        </w:rPr>
        <w:t xml:space="preserve"> لعينة واحدة، وتحليل الانحدار المتعدد. وبعد إجراء عملية التحليل لبيانات الدراسة،</w:t>
      </w:r>
    </w:p>
    <w:p w14:paraId="08BE55E9" w14:textId="77777777" w:rsidR="000228C3" w:rsidRPr="000228C3" w:rsidRDefault="000228C3" w:rsidP="000228C3">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08F273E2" w14:textId="75385136" w:rsidR="000228C3" w:rsidRPr="000228C3" w:rsidRDefault="000228C3" w:rsidP="000228C3">
      <w:pPr>
        <w:numPr>
          <w:ilvl w:val="0"/>
          <w:numId w:val="9"/>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0228C3">
        <w:rPr>
          <w:rFonts w:ascii="Times New Roman" w:eastAsia="Times New Roman" w:hAnsi="Times New Roman" w:cs="Times New Roman"/>
          <w:color w:val="222222"/>
          <w:kern w:val="0"/>
          <w:sz w:val="30"/>
          <w:szCs w:val="30"/>
          <w:rtl/>
          <w14:ligatures w14:val="none"/>
        </w:rPr>
        <w:t xml:space="preserve">توصلت الدراسة إلى النتائج التالية: وجود تأثير ذو دلالة إحصائية </w:t>
      </w:r>
      <w:r>
        <w:rPr>
          <w:rFonts w:ascii="Times New Roman" w:eastAsia="Times New Roman" w:hAnsi="Times New Roman" w:cs="Times New Roman" w:hint="cs"/>
          <w:color w:val="222222"/>
          <w:kern w:val="0"/>
          <w:sz w:val="30"/>
          <w:szCs w:val="30"/>
          <w:rtl/>
          <w14:ligatures w14:val="none"/>
        </w:rPr>
        <w:t xml:space="preserve">اثر التحفيز في القطاع الحكومي في وزارة الشؤون الإسلامية </w:t>
      </w:r>
      <w:proofErr w:type="gramStart"/>
      <w:r>
        <w:rPr>
          <w:rFonts w:ascii="Times New Roman" w:eastAsia="Times New Roman" w:hAnsi="Times New Roman" w:cs="Times New Roman" w:hint="cs"/>
          <w:color w:val="222222"/>
          <w:kern w:val="0"/>
          <w:sz w:val="30"/>
          <w:szCs w:val="30"/>
          <w:rtl/>
          <w14:ligatures w14:val="none"/>
        </w:rPr>
        <w:t xml:space="preserve">بالرياض </w:t>
      </w:r>
      <w:r w:rsidRPr="000228C3">
        <w:rPr>
          <w:rFonts w:ascii="Times New Roman" w:eastAsia="Times New Roman" w:hAnsi="Times New Roman" w:cs="Times New Roman"/>
          <w:color w:val="222222"/>
          <w:kern w:val="0"/>
          <w:sz w:val="30"/>
          <w:szCs w:val="30"/>
          <w:rtl/>
          <w14:ligatures w14:val="none"/>
        </w:rPr>
        <w:t>.</w:t>
      </w:r>
      <w:proofErr w:type="gramEnd"/>
      <w:r w:rsidRPr="000228C3">
        <w:rPr>
          <w:rFonts w:ascii="Times New Roman" w:eastAsia="Times New Roman" w:hAnsi="Times New Roman" w:cs="Times New Roman"/>
          <w:color w:val="222222"/>
          <w:kern w:val="0"/>
          <w:sz w:val="30"/>
          <w:szCs w:val="30"/>
          <w:rtl/>
          <w14:ligatures w14:val="none"/>
        </w:rPr>
        <w:t xml:space="preserve"> </w:t>
      </w:r>
    </w:p>
    <w:p w14:paraId="58546D55" w14:textId="77777777" w:rsidR="000228C3" w:rsidRPr="000228C3" w:rsidRDefault="000228C3" w:rsidP="000228C3">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39F3339D" w14:textId="77777777" w:rsidR="000228C3" w:rsidRPr="000228C3" w:rsidRDefault="000228C3" w:rsidP="000228C3">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420FF0CA" w14:textId="0AF769D0" w:rsidR="000228C3" w:rsidRPr="000228C3" w:rsidRDefault="000228C3" w:rsidP="000228C3">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0228C3">
        <w:rPr>
          <w:rFonts w:ascii="Times New Roman" w:eastAsia="Times New Roman" w:hAnsi="Times New Roman" w:cs="Times New Roman"/>
          <w:color w:val="222222"/>
          <w:kern w:val="0"/>
          <w:sz w:val="30"/>
          <w:szCs w:val="30"/>
          <w:rtl/>
          <w14:ligatures w14:val="none"/>
        </w:rPr>
        <w:t>3. دراسة (</w:t>
      </w:r>
      <w:proofErr w:type="gramStart"/>
      <w:r w:rsidR="00687BFA">
        <w:rPr>
          <w:rFonts w:ascii="Times New Roman" w:eastAsia="Times New Roman" w:hAnsi="Times New Roman" w:cs="Times New Roman" w:hint="cs"/>
          <w:color w:val="222222"/>
          <w:kern w:val="0"/>
          <w:sz w:val="30"/>
          <w:szCs w:val="30"/>
          <w:rtl/>
          <w14:ligatures w14:val="none"/>
        </w:rPr>
        <w:t>السلمى</w:t>
      </w:r>
      <w:proofErr w:type="gramEnd"/>
      <w:r w:rsidRPr="000228C3">
        <w:rPr>
          <w:rFonts w:ascii="Times New Roman" w:eastAsia="Times New Roman" w:hAnsi="Times New Roman" w:cs="Times New Roman"/>
          <w:color w:val="222222"/>
          <w:kern w:val="0"/>
          <w:sz w:val="30"/>
          <w:szCs w:val="30"/>
          <w:rtl/>
          <w14:ligatures w14:val="none"/>
        </w:rPr>
        <w:t xml:space="preserve"> </w:t>
      </w:r>
      <w:r w:rsidR="00687BFA">
        <w:rPr>
          <w:rFonts w:ascii="Times New Roman" w:eastAsia="Times New Roman" w:hAnsi="Times New Roman" w:cs="Times New Roman" w:hint="cs"/>
          <w:color w:val="222222"/>
          <w:kern w:val="0"/>
          <w:sz w:val="30"/>
          <w:szCs w:val="30"/>
          <w:rtl/>
          <w14:ligatures w14:val="none"/>
        </w:rPr>
        <w:t>2021</w:t>
      </w:r>
      <w:r w:rsidRPr="000228C3">
        <w:rPr>
          <w:rFonts w:ascii="Times New Roman" w:eastAsia="Times New Roman" w:hAnsi="Times New Roman" w:cs="Times New Roman"/>
          <w:color w:val="222222"/>
          <w:kern w:val="0"/>
          <w:sz w:val="30"/>
          <w:szCs w:val="30"/>
          <w:rtl/>
          <w14:ligatures w14:val="none"/>
        </w:rPr>
        <w:t xml:space="preserve">). بعنوان </w:t>
      </w:r>
      <w:proofErr w:type="gramStart"/>
      <w:r w:rsidR="00687BFA">
        <w:rPr>
          <w:rFonts w:ascii="Times New Roman" w:eastAsia="Times New Roman" w:hAnsi="Times New Roman" w:cs="Times New Roman" w:hint="cs"/>
          <w:color w:val="222222"/>
          <w:kern w:val="0"/>
          <w:sz w:val="30"/>
          <w:szCs w:val="30"/>
          <w:rtl/>
          <w14:ligatures w14:val="none"/>
        </w:rPr>
        <w:t>اثر</w:t>
      </w:r>
      <w:proofErr w:type="gramEnd"/>
      <w:r w:rsidR="00687BFA">
        <w:rPr>
          <w:rFonts w:ascii="Times New Roman" w:eastAsia="Times New Roman" w:hAnsi="Times New Roman" w:cs="Times New Roman" w:hint="cs"/>
          <w:color w:val="222222"/>
          <w:kern w:val="0"/>
          <w:sz w:val="30"/>
          <w:szCs w:val="30"/>
          <w:rtl/>
          <w14:ligatures w14:val="none"/>
        </w:rPr>
        <w:t xml:space="preserve"> التحفيز على العاملين على أداء المنظمة في المملكة العربية السعودية وفي وزارة الشؤون الإسلامية في المملكة العربية السعودية.</w:t>
      </w:r>
    </w:p>
    <w:p w14:paraId="78955EA7" w14:textId="1A62EBEC" w:rsidR="000228C3" w:rsidRDefault="000228C3" w:rsidP="000228C3">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6001869D" w14:textId="77777777" w:rsidR="00687BFA" w:rsidRPr="000228C3" w:rsidRDefault="00687BFA" w:rsidP="00687BFA">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76FA306D" w14:textId="18D64420" w:rsidR="00687BFA" w:rsidRDefault="000228C3" w:rsidP="000228C3">
      <w:pP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r w:rsidRPr="000228C3">
        <w:rPr>
          <w:rFonts w:ascii="Times New Roman" w:eastAsia="Times New Roman" w:hAnsi="Times New Roman" w:cs="Times New Roman"/>
          <w:color w:val="222222"/>
          <w:kern w:val="0"/>
          <w:sz w:val="30"/>
          <w:szCs w:val="30"/>
          <w:rtl/>
          <w14:ligatures w14:val="none"/>
        </w:rPr>
        <w:t xml:space="preserve">هدفت الدراسة إلى دراسة دور </w:t>
      </w:r>
      <w:proofErr w:type="gramStart"/>
      <w:r w:rsidR="00687BFA">
        <w:rPr>
          <w:rFonts w:ascii="Times New Roman" w:eastAsia="Times New Roman" w:hAnsi="Times New Roman" w:cs="Times New Roman" w:hint="cs"/>
          <w:color w:val="222222"/>
          <w:kern w:val="0"/>
          <w:sz w:val="30"/>
          <w:szCs w:val="30"/>
          <w:rtl/>
          <w14:ligatures w14:val="none"/>
        </w:rPr>
        <w:t>اثر</w:t>
      </w:r>
      <w:proofErr w:type="gramEnd"/>
      <w:r w:rsidR="00687BFA">
        <w:rPr>
          <w:rFonts w:ascii="Times New Roman" w:eastAsia="Times New Roman" w:hAnsi="Times New Roman" w:cs="Times New Roman" w:hint="cs"/>
          <w:color w:val="222222"/>
          <w:kern w:val="0"/>
          <w:sz w:val="30"/>
          <w:szCs w:val="30"/>
          <w:rtl/>
          <w14:ligatures w14:val="none"/>
        </w:rPr>
        <w:t xml:space="preserve"> التحفيز على العاملين على أداء المنظمة في المملكة العربية السعودية وفي وزارة الشؤون الإسلامية في المملكة العربية السعودية.</w:t>
      </w:r>
      <w:r w:rsidRPr="000228C3">
        <w:rPr>
          <w:rFonts w:ascii="Times New Roman" w:eastAsia="Times New Roman" w:hAnsi="Times New Roman" w:cs="Times New Roman"/>
          <w:color w:val="222222"/>
          <w:kern w:val="0"/>
          <w:sz w:val="30"/>
          <w:szCs w:val="30"/>
          <w:rtl/>
          <w14:ligatures w14:val="none"/>
        </w:rPr>
        <w:t xml:space="preserve"> كمتغير وسيط بين ممارسات </w:t>
      </w:r>
      <w:proofErr w:type="gramStart"/>
      <w:r w:rsidR="00687BFA">
        <w:rPr>
          <w:rFonts w:ascii="Times New Roman" w:eastAsia="Times New Roman" w:hAnsi="Times New Roman" w:cs="Times New Roman" w:hint="cs"/>
          <w:color w:val="222222"/>
          <w:kern w:val="0"/>
          <w:sz w:val="30"/>
          <w:szCs w:val="30"/>
          <w:rtl/>
          <w14:ligatures w14:val="none"/>
        </w:rPr>
        <w:t>اثر</w:t>
      </w:r>
      <w:proofErr w:type="gramEnd"/>
      <w:r w:rsidR="00687BFA">
        <w:rPr>
          <w:rFonts w:ascii="Times New Roman" w:eastAsia="Times New Roman" w:hAnsi="Times New Roman" w:cs="Times New Roman" w:hint="cs"/>
          <w:color w:val="222222"/>
          <w:kern w:val="0"/>
          <w:sz w:val="30"/>
          <w:szCs w:val="30"/>
          <w:rtl/>
          <w14:ligatures w14:val="none"/>
        </w:rPr>
        <w:t xml:space="preserve"> التحفيز</w:t>
      </w:r>
      <w:r w:rsidRPr="000228C3">
        <w:rPr>
          <w:rFonts w:ascii="Times New Roman" w:eastAsia="Times New Roman" w:hAnsi="Times New Roman" w:cs="Times New Roman"/>
          <w:color w:val="222222"/>
          <w:kern w:val="0"/>
          <w:sz w:val="30"/>
          <w:szCs w:val="30"/>
          <w:rtl/>
          <w14:ligatures w14:val="none"/>
        </w:rPr>
        <w:t xml:space="preserve">. وفحص ومعرفة العلاقة بين ممارسات </w:t>
      </w:r>
      <w:proofErr w:type="gramStart"/>
      <w:r w:rsidR="00687BFA">
        <w:rPr>
          <w:rFonts w:ascii="Times New Roman" w:eastAsia="Times New Roman" w:hAnsi="Times New Roman" w:cs="Times New Roman" w:hint="cs"/>
          <w:color w:val="222222"/>
          <w:kern w:val="0"/>
          <w:sz w:val="30"/>
          <w:szCs w:val="30"/>
          <w:rtl/>
          <w14:ligatures w14:val="none"/>
        </w:rPr>
        <w:t>واثر</w:t>
      </w:r>
      <w:proofErr w:type="gramEnd"/>
      <w:r w:rsidR="00687BFA">
        <w:rPr>
          <w:rFonts w:ascii="Times New Roman" w:eastAsia="Times New Roman" w:hAnsi="Times New Roman" w:cs="Times New Roman" w:hint="cs"/>
          <w:color w:val="222222"/>
          <w:kern w:val="0"/>
          <w:sz w:val="30"/>
          <w:szCs w:val="30"/>
          <w:rtl/>
          <w14:ligatures w14:val="none"/>
        </w:rPr>
        <w:t xml:space="preserve"> التحفيز على أداء المنظمة</w:t>
      </w:r>
      <w:r w:rsidRPr="000228C3">
        <w:rPr>
          <w:rFonts w:ascii="Times New Roman" w:eastAsia="Times New Roman" w:hAnsi="Times New Roman" w:cs="Times New Roman"/>
          <w:color w:val="222222"/>
          <w:kern w:val="0"/>
          <w:sz w:val="30"/>
          <w:szCs w:val="30"/>
          <w:rtl/>
          <w14:ligatures w14:val="none"/>
        </w:rPr>
        <w:t xml:space="preserve"> ومعرفة العلاقة بين الأداء التنظيمي </w:t>
      </w:r>
      <w:r w:rsidR="00687BFA">
        <w:rPr>
          <w:rFonts w:ascii="Times New Roman" w:eastAsia="Times New Roman" w:hAnsi="Times New Roman" w:cs="Times New Roman" w:hint="cs"/>
          <w:color w:val="222222"/>
          <w:kern w:val="0"/>
          <w:sz w:val="30"/>
          <w:szCs w:val="30"/>
          <w:rtl/>
          <w14:ligatures w14:val="none"/>
        </w:rPr>
        <w:t>للوزارة</w:t>
      </w:r>
      <w:r w:rsidRPr="000228C3">
        <w:rPr>
          <w:rFonts w:ascii="Times New Roman" w:eastAsia="Times New Roman" w:hAnsi="Times New Roman" w:cs="Times New Roman"/>
          <w:color w:val="222222"/>
          <w:kern w:val="0"/>
          <w:sz w:val="30"/>
          <w:szCs w:val="30"/>
          <w:rtl/>
          <w14:ligatures w14:val="none"/>
        </w:rPr>
        <w:t>، في منظمات القطاع الخاص</w:t>
      </w:r>
      <w:r w:rsidR="00687BFA">
        <w:rPr>
          <w:rFonts w:ascii="Times New Roman" w:eastAsia="Times New Roman" w:hAnsi="Times New Roman" w:cs="Times New Roman" w:hint="cs"/>
          <w:color w:val="222222"/>
          <w:kern w:val="0"/>
          <w:sz w:val="30"/>
          <w:szCs w:val="30"/>
          <w:rtl/>
          <w14:ligatures w14:val="none"/>
        </w:rPr>
        <w:t>.</w:t>
      </w:r>
    </w:p>
    <w:p w14:paraId="15668E04" w14:textId="77777777" w:rsidR="00687BFA" w:rsidRDefault="00687BFA" w:rsidP="000228C3">
      <w:pP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p>
    <w:p w14:paraId="155D34BE" w14:textId="23DE950E" w:rsidR="000228C3" w:rsidRDefault="000228C3" w:rsidP="000228C3">
      <w:pP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r w:rsidRPr="000228C3">
        <w:rPr>
          <w:rFonts w:ascii="Times New Roman" w:eastAsia="Times New Roman" w:hAnsi="Times New Roman" w:cs="Times New Roman"/>
          <w:color w:val="222222"/>
          <w:kern w:val="0"/>
          <w:sz w:val="30"/>
          <w:szCs w:val="30"/>
          <w:rtl/>
          <w14:ligatures w14:val="none"/>
        </w:rPr>
        <w:t xml:space="preserve">وتتمثل أهمية الدراسة بالنسبة للباحث كونه يعمل في </w:t>
      </w:r>
      <w:r w:rsidR="00687BFA">
        <w:rPr>
          <w:rFonts w:ascii="Times New Roman" w:eastAsia="Times New Roman" w:hAnsi="Times New Roman" w:cs="Times New Roman" w:hint="cs"/>
          <w:color w:val="222222"/>
          <w:kern w:val="0"/>
          <w:sz w:val="30"/>
          <w:szCs w:val="30"/>
          <w:rtl/>
          <w14:ligatures w14:val="none"/>
        </w:rPr>
        <w:t>القطاع الحكومي</w:t>
      </w:r>
      <w:r w:rsidRPr="000228C3">
        <w:rPr>
          <w:rFonts w:ascii="Times New Roman" w:eastAsia="Times New Roman" w:hAnsi="Times New Roman" w:cs="Times New Roman"/>
          <w:color w:val="222222"/>
          <w:kern w:val="0"/>
          <w:sz w:val="30"/>
          <w:szCs w:val="30"/>
          <w:rtl/>
          <w14:ligatures w14:val="none"/>
        </w:rPr>
        <w:t xml:space="preserve">، </w:t>
      </w:r>
      <w:r w:rsidR="00687BFA">
        <w:rPr>
          <w:rFonts w:ascii="Times New Roman" w:eastAsia="Times New Roman" w:hAnsi="Times New Roman" w:cs="Times New Roman" w:hint="cs"/>
          <w:color w:val="222222"/>
          <w:kern w:val="0"/>
          <w:sz w:val="30"/>
          <w:szCs w:val="30"/>
          <w:rtl/>
          <w14:ligatures w14:val="none"/>
        </w:rPr>
        <w:t xml:space="preserve">في المملكة العربية </w:t>
      </w:r>
      <w:proofErr w:type="gramStart"/>
      <w:r w:rsidR="00687BFA">
        <w:rPr>
          <w:rFonts w:ascii="Times New Roman" w:eastAsia="Times New Roman" w:hAnsi="Times New Roman" w:cs="Times New Roman" w:hint="cs"/>
          <w:color w:val="222222"/>
          <w:kern w:val="0"/>
          <w:sz w:val="30"/>
          <w:szCs w:val="30"/>
          <w:rtl/>
          <w14:ligatures w14:val="none"/>
        </w:rPr>
        <w:t>السعودية</w:t>
      </w:r>
      <w:r w:rsidR="00251A0C">
        <w:rPr>
          <w:rFonts w:ascii="Times New Roman" w:eastAsia="Times New Roman" w:hAnsi="Times New Roman" w:cs="Times New Roman" w:hint="cs"/>
          <w:color w:val="222222"/>
          <w:kern w:val="0"/>
          <w:sz w:val="30"/>
          <w:szCs w:val="30"/>
          <w:rtl/>
          <w14:ligatures w14:val="none"/>
        </w:rPr>
        <w:t xml:space="preserve"> .</w:t>
      </w:r>
      <w:proofErr w:type="gramEnd"/>
    </w:p>
    <w:p w14:paraId="2D08EED6" w14:textId="4ABF5CC9" w:rsidR="00251A0C" w:rsidRDefault="00251A0C" w:rsidP="000228C3">
      <w:pP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p>
    <w:p w14:paraId="3981447F" w14:textId="1055FEA5" w:rsidR="00292B0C" w:rsidRPr="00292B0C" w:rsidRDefault="00251A0C" w:rsidP="00292B0C">
      <w:pPr>
        <w:numPr>
          <w:ilvl w:val="0"/>
          <w:numId w:val="10"/>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hint="cs"/>
          <w:color w:val="222222"/>
          <w:kern w:val="0"/>
          <w:sz w:val="30"/>
          <w:szCs w:val="30"/>
          <w:rtl/>
          <w14:ligatures w14:val="none"/>
        </w:rPr>
        <w:t xml:space="preserve">يرغب الباحث لفت </w:t>
      </w:r>
      <w:proofErr w:type="spellStart"/>
      <w:r>
        <w:rPr>
          <w:rFonts w:ascii="Times New Roman" w:eastAsia="Times New Roman" w:hAnsi="Times New Roman" w:cs="Times New Roman" w:hint="cs"/>
          <w:color w:val="222222"/>
          <w:kern w:val="0"/>
          <w:sz w:val="30"/>
          <w:szCs w:val="30"/>
          <w:rtl/>
          <w14:ligatures w14:val="none"/>
        </w:rPr>
        <w:t>انتباة</w:t>
      </w:r>
      <w:proofErr w:type="spellEnd"/>
      <w:r>
        <w:rPr>
          <w:rFonts w:ascii="Times New Roman" w:eastAsia="Times New Roman" w:hAnsi="Times New Roman" w:cs="Times New Roman" w:hint="cs"/>
          <w:color w:val="222222"/>
          <w:kern w:val="0"/>
          <w:sz w:val="30"/>
          <w:szCs w:val="30"/>
          <w:rtl/>
          <w14:ligatures w14:val="none"/>
        </w:rPr>
        <w:t xml:space="preserve"> </w:t>
      </w:r>
      <w:r w:rsidR="00292B0C" w:rsidRPr="00292B0C">
        <w:rPr>
          <w:rFonts w:ascii="Times New Roman" w:eastAsia="Times New Roman" w:hAnsi="Times New Roman" w:cs="Times New Roman"/>
          <w:color w:val="222222"/>
          <w:kern w:val="0"/>
          <w:sz w:val="30"/>
          <w:szCs w:val="30"/>
          <w:rtl/>
          <w14:ligatures w14:val="none"/>
        </w:rPr>
        <w:t xml:space="preserve">المسؤولين والقيادات بمنظمات القطاع الخاص بضرورة الاهتمام بتطبيق الإدارة الاستراتيجية ودورها الفعال في زيادة فاعلية الأداء التنظيمي كأحد أهم العوامل الداعمة لتحقيق أهداف المنظمات في ضوء إدارة </w:t>
      </w:r>
      <w:r w:rsidR="00292B0C">
        <w:rPr>
          <w:rFonts w:ascii="Times New Roman" w:eastAsia="Times New Roman" w:hAnsi="Times New Roman" w:cs="Times New Roman" w:hint="cs"/>
          <w:color w:val="222222"/>
          <w:kern w:val="0"/>
          <w:sz w:val="30"/>
          <w:szCs w:val="30"/>
          <w:rtl/>
          <w14:ligatures w14:val="none"/>
        </w:rPr>
        <w:t>التحفيز</w:t>
      </w:r>
    </w:p>
    <w:p w14:paraId="28B78B07" w14:textId="25CC9232" w:rsidR="00C357CF" w:rsidRDefault="00292B0C" w:rsidP="00C357CF">
      <w:pPr>
        <w:numPr>
          <w:ilvl w:val="0"/>
          <w:numId w:val="10"/>
        </w:numPr>
        <w:pBdr>
          <w:bottom w:val="single" w:sz="12" w:space="1" w:color="auto"/>
        </w:pBd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92B0C">
        <w:rPr>
          <w:rFonts w:ascii="Times New Roman" w:eastAsia="Times New Roman" w:hAnsi="Times New Roman" w:cs="Times New Roman"/>
          <w:color w:val="222222"/>
          <w:kern w:val="0"/>
          <w:sz w:val="30"/>
          <w:szCs w:val="30"/>
          <w:rtl/>
          <w14:ligatures w14:val="none"/>
        </w:rPr>
        <w:t xml:space="preserve">تمثل مجتمع الدراسة في عدد المشتغلين في شركات </w:t>
      </w:r>
      <w:r>
        <w:rPr>
          <w:rFonts w:ascii="Times New Roman" w:eastAsia="Times New Roman" w:hAnsi="Times New Roman" w:cs="Times New Roman" w:hint="cs"/>
          <w:color w:val="222222"/>
          <w:kern w:val="0"/>
          <w:sz w:val="30"/>
          <w:szCs w:val="30"/>
          <w:rtl/>
          <w14:ligatures w14:val="none"/>
        </w:rPr>
        <w:t>ا</w:t>
      </w:r>
      <w:r w:rsidRPr="00292B0C">
        <w:rPr>
          <w:rFonts w:ascii="Times New Roman" w:eastAsia="Times New Roman" w:hAnsi="Times New Roman" w:cs="Times New Roman"/>
          <w:color w:val="222222"/>
          <w:kern w:val="0"/>
          <w:sz w:val="30"/>
          <w:szCs w:val="30"/>
          <w:rtl/>
          <w14:ligatures w14:val="none"/>
        </w:rPr>
        <w:t xml:space="preserve">لقطاع الخاص والذي يبلغ عددهم (521200) بناء على التقرير الصادر عن الجهاز المركزي للتعبئة العامة والإحصاء </w:t>
      </w:r>
      <w:proofErr w:type="gramStart"/>
      <w:r>
        <w:rPr>
          <w:rFonts w:ascii="Times New Roman" w:eastAsia="Times New Roman" w:hAnsi="Times New Roman" w:cs="Times New Roman" w:hint="cs"/>
          <w:color w:val="222222"/>
          <w:kern w:val="0"/>
          <w:sz w:val="30"/>
          <w:szCs w:val="30"/>
          <w:rtl/>
          <w14:ligatures w14:val="none"/>
        </w:rPr>
        <w:t>بالرياض</w:t>
      </w:r>
      <w:r w:rsidRPr="00292B0C">
        <w:rPr>
          <w:rFonts w:ascii="Times New Roman" w:eastAsia="Times New Roman" w:hAnsi="Times New Roman" w:cs="Times New Roman"/>
          <w:color w:val="222222"/>
          <w:kern w:val="0"/>
          <w:sz w:val="30"/>
          <w:szCs w:val="30"/>
          <w:rtl/>
          <w14:ligatures w14:val="none"/>
        </w:rPr>
        <w:t xml:space="preserve"> ،</w:t>
      </w:r>
      <w:proofErr w:type="gramEnd"/>
      <w:r w:rsidRPr="00292B0C">
        <w:rPr>
          <w:rFonts w:ascii="Times New Roman" w:eastAsia="Times New Roman" w:hAnsi="Times New Roman" w:cs="Times New Roman"/>
          <w:color w:val="222222"/>
          <w:kern w:val="0"/>
          <w:sz w:val="30"/>
          <w:szCs w:val="30"/>
          <w:rtl/>
          <w14:ligatures w14:val="none"/>
        </w:rPr>
        <w:t xml:space="preserve"> وتم أخذ عينة عشوائية ميسرة بدراسة عند درجة ثقة 95% وخطأ معياري </w:t>
      </w:r>
      <w:r w:rsidRPr="00292B0C">
        <w:rPr>
          <w:rFonts w:ascii="Times New Roman" w:eastAsia="Times New Roman" w:hAnsi="Times New Roman" w:cs="Times New Roman"/>
          <w:color w:val="222222"/>
          <w:kern w:val="0"/>
          <w:sz w:val="30"/>
          <w:szCs w:val="30"/>
          <w:rtl/>
          <w14:ligatures w14:val="none"/>
        </w:rPr>
        <w:lastRenderedPageBreak/>
        <w:t>5%، وافترضاً أن نسبة مفردات العينة المبسطة التي تتوافر فيها الخاصية محل القياس 50%، ومع نسبة خطأ مسموح بها 5% والتي بلغ عددها (384) مفردة.</w:t>
      </w:r>
    </w:p>
    <w:p w14:paraId="341144A2" w14:textId="77777777" w:rsidR="00C357CF" w:rsidRDefault="00C357CF" w:rsidP="00C357CF">
      <w:pPr>
        <w:pBdr>
          <w:bottom w:val="single" w:sz="12" w:space="1" w:color="auto"/>
        </w:pBdr>
        <w:shd w:val="clear" w:color="auto" w:fill="FFFFFF"/>
        <w:spacing w:after="180" w:line="240" w:lineRule="auto"/>
        <w:ind w:left="360"/>
        <w:rPr>
          <w:rFonts w:ascii="Times New Roman" w:eastAsia="Times New Roman" w:hAnsi="Times New Roman" w:cs="Times New Roman"/>
          <w:color w:val="222222"/>
          <w:kern w:val="0"/>
          <w:sz w:val="30"/>
          <w:szCs w:val="30"/>
          <w14:ligatures w14:val="none"/>
        </w:rPr>
      </w:pPr>
    </w:p>
    <w:p w14:paraId="254C254C" w14:textId="753FA5E7" w:rsidR="00C357CF" w:rsidRPr="00C357CF" w:rsidRDefault="00C357CF" w:rsidP="00C357CF">
      <w:pPr>
        <w:shd w:val="clear" w:color="auto" w:fill="FFFFFF"/>
        <w:spacing w:after="180" w:line="240" w:lineRule="auto"/>
        <w:ind w:left="720"/>
        <w:jc w:val="center"/>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8</w:t>
      </w:r>
    </w:p>
    <w:p w14:paraId="04A874EF" w14:textId="77777777" w:rsidR="00292B0C" w:rsidRPr="00292B0C" w:rsidRDefault="00292B0C" w:rsidP="00292B0C">
      <w:pPr>
        <w:numPr>
          <w:ilvl w:val="0"/>
          <w:numId w:val="10"/>
        </w:num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292B0C">
        <w:rPr>
          <w:rFonts w:ascii="Times New Roman" w:eastAsia="Times New Roman" w:hAnsi="Times New Roman" w:cs="Times New Roman"/>
          <w:color w:val="222222"/>
          <w:kern w:val="0"/>
          <w:sz w:val="30"/>
          <w:szCs w:val="30"/>
          <w:rtl/>
          <w14:ligatures w14:val="none"/>
        </w:rPr>
        <w:t xml:space="preserve">تم الاعتماد في تحليل بيانات الدراسة الميدانية والتي تم الحصول عليها بواسطة قائمة استقصاء على تطبيق أساليب التحليل الإحصائي الأكثر ملاءمة لطبيعة تلك البيانات، وذلك باستخدام برنامج </w:t>
      </w:r>
      <w:r w:rsidRPr="00292B0C">
        <w:rPr>
          <w:rFonts w:ascii="Times New Roman" w:eastAsia="Times New Roman" w:hAnsi="Times New Roman" w:cs="Times New Roman"/>
          <w:color w:val="222222"/>
          <w:kern w:val="0"/>
          <w:sz w:val="30"/>
          <w:szCs w:val="30"/>
          <w14:ligatures w14:val="none"/>
        </w:rPr>
        <w:t>IBM SPSS</w:t>
      </w:r>
      <w:r w:rsidRPr="00292B0C">
        <w:rPr>
          <w:rFonts w:ascii="Times New Roman" w:eastAsia="Times New Roman" w:hAnsi="Times New Roman" w:cs="Times New Roman"/>
          <w:color w:val="222222"/>
          <w:kern w:val="0"/>
          <w:sz w:val="30"/>
          <w:szCs w:val="30"/>
          <w:rtl/>
          <w14:ligatures w14:val="none"/>
        </w:rPr>
        <w:t>)) وبرنامج (</w:t>
      </w:r>
      <w:r w:rsidRPr="00292B0C">
        <w:rPr>
          <w:rFonts w:ascii="Times New Roman" w:eastAsia="Times New Roman" w:hAnsi="Times New Roman" w:cs="Times New Roman"/>
          <w:color w:val="222222"/>
          <w:kern w:val="0"/>
          <w:sz w:val="30"/>
          <w:szCs w:val="30"/>
          <w14:ligatures w14:val="none"/>
        </w:rPr>
        <w:t>AMOS</w:t>
      </w:r>
      <w:r w:rsidRPr="00292B0C">
        <w:rPr>
          <w:rFonts w:ascii="Times New Roman" w:eastAsia="Times New Roman" w:hAnsi="Times New Roman" w:cs="Times New Roman"/>
          <w:color w:val="222222"/>
          <w:kern w:val="0"/>
          <w:sz w:val="30"/>
          <w:szCs w:val="30"/>
          <w:rtl/>
          <w14:ligatures w14:val="none"/>
        </w:rPr>
        <w:t>).</w:t>
      </w:r>
    </w:p>
    <w:p w14:paraId="4D9AA4C7" w14:textId="77777777" w:rsidR="00292B0C" w:rsidRPr="00292B0C" w:rsidRDefault="00292B0C" w:rsidP="00292B0C">
      <w:pPr>
        <w:numPr>
          <w:ilvl w:val="0"/>
          <w:numId w:val="10"/>
        </w:num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292B0C">
        <w:rPr>
          <w:rFonts w:ascii="Times New Roman" w:eastAsia="Times New Roman" w:hAnsi="Times New Roman" w:cs="Times New Roman"/>
          <w:color w:val="222222"/>
          <w:kern w:val="0"/>
          <w:sz w:val="30"/>
          <w:szCs w:val="30"/>
          <w:rtl/>
          <w14:ligatures w14:val="none"/>
        </w:rPr>
        <w:t>أوضحت نتائج الدراسة بأنه تم قبول كلا من الفرض الأول والثاني والثالث والرابع، وأثبتت صحة هذه الفروض.</w:t>
      </w:r>
    </w:p>
    <w:p w14:paraId="40B049B9" w14:textId="57D14816" w:rsidR="00292B0C" w:rsidRDefault="00292B0C" w:rsidP="00292B0C">
      <w:pPr>
        <w:numPr>
          <w:ilvl w:val="0"/>
          <w:numId w:val="10"/>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92B0C">
        <w:rPr>
          <w:rFonts w:ascii="Times New Roman" w:eastAsia="Times New Roman" w:hAnsi="Times New Roman" w:cs="Times New Roman"/>
          <w:color w:val="222222"/>
          <w:kern w:val="0"/>
          <w:sz w:val="30"/>
          <w:szCs w:val="30"/>
          <w:rtl/>
          <w14:ligatures w14:val="none"/>
        </w:rPr>
        <w:t xml:space="preserve">وأوصت الدراسة بمجموعة من التوصيات تمثلت في ضرورة الاهتمام بدعم تطبيق الإدارة </w:t>
      </w:r>
      <w:r>
        <w:rPr>
          <w:rFonts w:ascii="Times New Roman" w:eastAsia="Times New Roman" w:hAnsi="Times New Roman" w:cs="Times New Roman" w:hint="cs"/>
          <w:color w:val="222222"/>
          <w:kern w:val="0"/>
          <w:sz w:val="30"/>
          <w:szCs w:val="30"/>
          <w:rtl/>
          <w14:ligatures w14:val="none"/>
        </w:rPr>
        <w:t>والتحفيز</w:t>
      </w:r>
      <w:r w:rsidRPr="00292B0C">
        <w:rPr>
          <w:rFonts w:ascii="Times New Roman" w:eastAsia="Times New Roman" w:hAnsi="Times New Roman" w:cs="Times New Roman"/>
          <w:color w:val="222222"/>
          <w:kern w:val="0"/>
          <w:sz w:val="30"/>
          <w:szCs w:val="30"/>
          <w:rtl/>
          <w14:ligatures w14:val="none"/>
        </w:rPr>
        <w:t xml:space="preserve"> وممارساتها في </w:t>
      </w:r>
      <w:proofErr w:type="spellStart"/>
      <w:r w:rsidRPr="00292B0C">
        <w:rPr>
          <w:rFonts w:ascii="Times New Roman" w:eastAsia="Times New Roman" w:hAnsi="Times New Roman" w:cs="Times New Roman"/>
          <w:color w:val="222222"/>
          <w:kern w:val="0"/>
          <w:sz w:val="30"/>
          <w:szCs w:val="30"/>
          <w:rtl/>
          <w14:ligatures w14:val="none"/>
        </w:rPr>
        <w:t>في</w:t>
      </w:r>
      <w:proofErr w:type="spellEnd"/>
      <w:r w:rsidRPr="00292B0C">
        <w:rPr>
          <w:rFonts w:ascii="Times New Roman" w:eastAsia="Times New Roman" w:hAnsi="Times New Roman" w:cs="Times New Roman"/>
          <w:color w:val="222222"/>
          <w:kern w:val="0"/>
          <w:sz w:val="30"/>
          <w:szCs w:val="30"/>
          <w:rtl/>
          <w14:ligatures w14:val="none"/>
        </w:rPr>
        <w:t xml:space="preserve"> منظمات القطاع الخاص، من خلال إشراك العاملين في العملية الاستراتيجية لما لذلك من دور في تشجيع الابتكار والإبداع بالإضافة إلى الأثر الكبير في تقليل مقاومة التغير التي تعتبر العدو الأول للعملية الاستراتيجية، وزيادة التواصل والتقريب بين رؤية الإدارة العليا وكافة العاملين من أجل رفع الروح المعنوية للعاملين وتحفيزهم وزيادة ولائهم للشركة، التي تعتبر من أهم عوامل نجاح العملية الاستراتيجية، وتشجيع التفكير المستقبلي والتفكير طويل الأجل، وذلك من خلال التدريب والممارسة المستمرة للعملية الاستراتيجية. وكذلك ضرورة العمل على الاهتمام بتعزيز الأداء التنظيمي في منظمات القطاع الخاص، من خلال عمل خطة لتقليل وقت إنجاز المشروعات والعمليات المختلفة</w:t>
      </w:r>
      <w:r>
        <w:rPr>
          <w:rFonts w:ascii="Times New Roman" w:eastAsia="Times New Roman" w:hAnsi="Times New Roman" w:cs="Times New Roman" w:hint="cs"/>
          <w:color w:val="222222"/>
          <w:kern w:val="0"/>
          <w:sz w:val="30"/>
          <w:szCs w:val="30"/>
          <w:rtl/>
          <w14:ligatures w14:val="none"/>
        </w:rPr>
        <w:t xml:space="preserve"> </w:t>
      </w:r>
      <w:proofErr w:type="gramStart"/>
      <w:r>
        <w:rPr>
          <w:rFonts w:ascii="Times New Roman" w:eastAsia="Times New Roman" w:hAnsi="Times New Roman" w:cs="Times New Roman" w:hint="cs"/>
          <w:color w:val="222222"/>
          <w:kern w:val="0"/>
          <w:sz w:val="30"/>
          <w:szCs w:val="30"/>
          <w:rtl/>
          <w14:ligatures w14:val="none"/>
        </w:rPr>
        <w:t>والسريعة .</w:t>
      </w:r>
      <w:proofErr w:type="gramEnd"/>
    </w:p>
    <w:p w14:paraId="12C75CBF" w14:textId="053DBC52" w:rsidR="002F5BFE" w:rsidRDefault="002F5BFE" w:rsidP="002F5BFE">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p>
    <w:p w14:paraId="0FE066FE" w14:textId="2059E7C5" w:rsidR="002F5BFE" w:rsidRPr="002F5BFE" w:rsidRDefault="002F5BFE" w:rsidP="002F5B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F5BFE">
        <w:rPr>
          <w:rFonts w:ascii="Times New Roman" w:eastAsia="Times New Roman" w:hAnsi="Times New Roman" w:cs="Times New Roman"/>
          <w:color w:val="222222"/>
          <w:kern w:val="0"/>
          <w:sz w:val="30"/>
          <w:szCs w:val="30"/>
          <w:rtl/>
          <w14:ligatures w14:val="none"/>
        </w:rPr>
        <w:t>4. دراسة (</w:t>
      </w:r>
      <w:proofErr w:type="spellStart"/>
      <w:proofErr w:type="gramStart"/>
      <w:r>
        <w:rPr>
          <w:rFonts w:ascii="Times New Roman" w:eastAsia="Times New Roman" w:hAnsi="Times New Roman" w:cs="Times New Roman" w:hint="cs"/>
          <w:color w:val="222222"/>
          <w:kern w:val="0"/>
          <w:sz w:val="30"/>
          <w:szCs w:val="30"/>
          <w:rtl/>
          <w14:ligatures w14:val="none"/>
        </w:rPr>
        <w:t>الزيد؛عايض</w:t>
      </w:r>
      <w:proofErr w:type="spellEnd"/>
      <w:proofErr w:type="gramEnd"/>
      <w:r>
        <w:rPr>
          <w:rFonts w:ascii="Times New Roman" w:eastAsia="Times New Roman" w:hAnsi="Times New Roman" w:cs="Times New Roman" w:hint="cs"/>
          <w:color w:val="222222"/>
          <w:kern w:val="0"/>
          <w:sz w:val="30"/>
          <w:szCs w:val="30"/>
          <w:rtl/>
          <w14:ligatures w14:val="none"/>
        </w:rPr>
        <w:t xml:space="preserve"> بن محمد</w:t>
      </w:r>
      <w:r w:rsidRPr="002F5BFE">
        <w:rPr>
          <w:rFonts w:ascii="Times New Roman" w:eastAsia="Times New Roman" w:hAnsi="Times New Roman" w:cs="Times New Roman"/>
          <w:color w:val="222222"/>
          <w:kern w:val="0"/>
          <w:sz w:val="30"/>
          <w:szCs w:val="30"/>
          <w:rtl/>
          <w14:ligatures w14:val="none"/>
        </w:rPr>
        <w:t xml:space="preserve">). بعنوان التأثير المعدل لإدارة المعرفة بين ممارسات </w:t>
      </w:r>
      <w:r>
        <w:rPr>
          <w:rFonts w:ascii="Times New Roman" w:eastAsia="Times New Roman" w:hAnsi="Times New Roman" w:cs="Times New Roman" w:hint="cs"/>
          <w:color w:val="222222"/>
          <w:kern w:val="0"/>
          <w:sz w:val="30"/>
          <w:szCs w:val="30"/>
          <w:rtl/>
          <w14:ligatures w14:val="none"/>
        </w:rPr>
        <w:t>إدارة التحفيز</w:t>
      </w:r>
      <w:r w:rsidRPr="002F5BFE">
        <w:rPr>
          <w:rFonts w:ascii="Times New Roman" w:eastAsia="Times New Roman" w:hAnsi="Times New Roman" w:cs="Times New Roman"/>
          <w:color w:val="222222"/>
          <w:kern w:val="0"/>
          <w:sz w:val="30"/>
          <w:szCs w:val="30"/>
          <w:rtl/>
          <w14:ligatures w14:val="none"/>
        </w:rPr>
        <w:t xml:space="preserve"> وريادة الأعمال الاستراتيجية في المشروعات التابعة لل</w:t>
      </w:r>
      <w:r>
        <w:rPr>
          <w:rFonts w:ascii="Times New Roman" w:eastAsia="Times New Roman" w:hAnsi="Times New Roman" w:cs="Times New Roman" w:hint="cs"/>
          <w:color w:val="222222"/>
          <w:kern w:val="0"/>
          <w:sz w:val="30"/>
          <w:szCs w:val="30"/>
          <w:rtl/>
          <w14:ligatures w14:val="none"/>
        </w:rPr>
        <w:t>قطاع الخاص</w:t>
      </w:r>
    </w:p>
    <w:p w14:paraId="2EDBDC2A" w14:textId="77777777" w:rsidR="002F5BFE" w:rsidRPr="002F5BFE" w:rsidRDefault="002F5BFE" w:rsidP="002F5BFE">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39A1272" w14:textId="29D8E4B1" w:rsidR="002F5BFE" w:rsidRPr="002F5BFE" w:rsidRDefault="002F5BFE" w:rsidP="002F5B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F5BFE">
        <w:rPr>
          <w:rFonts w:ascii="Times New Roman" w:eastAsia="Times New Roman" w:hAnsi="Times New Roman" w:cs="Times New Roman"/>
          <w:color w:val="222222"/>
          <w:kern w:val="0"/>
          <w:sz w:val="30"/>
          <w:szCs w:val="30"/>
          <w:rtl/>
          <w14:ligatures w14:val="none"/>
        </w:rPr>
        <w:t xml:space="preserve">هدفت الدراسة إلى تحليل أثر </w:t>
      </w:r>
      <w:r>
        <w:rPr>
          <w:rFonts w:ascii="Times New Roman" w:eastAsia="Times New Roman" w:hAnsi="Times New Roman" w:cs="Times New Roman" w:hint="cs"/>
          <w:color w:val="222222"/>
          <w:kern w:val="0"/>
          <w:sz w:val="30"/>
          <w:szCs w:val="30"/>
          <w:rtl/>
          <w14:ligatures w14:val="none"/>
        </w:rPr>
        <w:t>التحفيز</w:t>
      </w:r>
      <w:r w:rsidRPr="002F5BFE">
        <w:rPr>
          <w:rFonts w:ascii="Times New Roman" w:eastAsia="Times New Roman" w:hAnsi="Times New Roman" w:cs="Times New Roman"/>
          <w:color w:val="222222"/>
          <w:kern w:val="0"/>
          <w:sz w:val="30"/>
          <w:szCs w:val="30"/>
          <w:rtl/>
          <w14:ligatures w14:val="none"/>
        </w:rPr>
        <w:t xml:space="preserve"> في الريادة الاستراتيجية من خلال إدارة المعرفة في المشروعات التابعة لل</w:t>
      </w:r>
      <w:r>
        <w:rPr>
          <w:rFonts w:ascii="Times New Roman" w:eastAsia="Times New Roman" w:hAnsi="Times New Roman" w:cs="Times New Roman" w:hint="cs"/>
          <w:color w:val="222222"/>
          <w:kern w:val="0"/>
          <w:sz w:val="30"/>
          <w:szCs w:val="30"/>
          <w:rtl/>
          <w14:ligatures w14:val="none"/>
        </w:rPr>
        <w:t>قطاع الخاص</w:t>
      </w:r>
    </w:p>
    <w:p w14:paraId="08C27B6E" w14:textId="77777777" w:rsidR="002F5BFE" w:rsidRPr="002F5BFE" w:rsidRDefault="002F5BFE" w:rsidP="002F5BFE">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2805E089" w14:textId="79DA4E00" w:rsidR="002F5BFE" w:rsidRPr="002F5BFE" w:rsidRDefault="002F5BFE" w:rsidP="002F5B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F5BFE">
        <w:rPr>
          <w:rFonts w:ascii="Times New Roman" w:eastAsia="Times New Roman" w:hAnsi="Times New Roman" w:cs="Times New Roman"/>
          <w:color w:val="222222"/>
          <w:kern w:val="0"/>
          <w:sz w:val="30"/>
          <w:szCs w:val="30"/>
          <w:rtl/>
          <w14:ligatures w14:val="none"/>
        </w:rPr>
        <w:t xml:space="preserve">تكون مجتمع الدراسة من جميع مديري المشاريع، واعتمدت الدراسة عينة عشوائية بسيطة من مجتمع الدراسة، وكانت وحدة التحليل لجمع البيانات هي “مدير المشروع” من مختلف مناطق </w:t>
      </w:r>
      <w:proofErr w:type="spellStart"/>
      <w:r>
        <w:rPr>
          <w:rFonts w:ascii="Times New Roman" w:eastAsia="Times New Roman" w:hAnsi="Times New Roman" w:cs="Times New Roman" w:hint="cs"/>
          <w:color w:val="222222"/>
          <w:kern w:val="0"/>
          <w:sz w:val="30"/>
          <w:szCs w:val="30"/>
          <w:rtl/>
          <w14:ligatures w14:val="none"/>
        </w:rPr>
        <w:t>المملك</w:t>
      </w:r>
      <w:proofErr w:type="spellEnd"/>
      <w:r>
        <w:rPr>
          <w:rFonts w:ascii="Times New Roman" w:eastAsia="Times New Roman" w:hAnsi="Times New Roman" w:cs="Times New Roman" w:hint="cs"/>
          <w:color w:val="222222"/>
          <w:kern w:val="0"/>
          <w:sz w:val="30"/>
          <w:szCs w:val="30"/>
          <w:rtl/>
          <w14:ligatures w14:val="none"/>
        </w:rPr>
        <w:t xml:space="preserve"> العربية السعودية وبالقطاع الخاص</w:t>
      </w:r>
      <w:r w:rsidRPr="002F5BFE">
        <w:rPr>
          <w:rFonts w:ascii="Times New Roman" w:eastAsia="Times New Roman" w:hAnsi="Times New Roman" w:cs="Times New Roman"/>
          <w:color w:val="222222"/>
          <w:kern w:val="0"/>
          <w:sz w:val="30"/>
          <w:szCs w:val="30"/>
          <w:rtl/>
          <w14:ligatures w14:val="none"/>
        </w:rPr>
        <w:t xml:space="preserve"> (شمال، ووسط، وجنوب).</w:t>
      </w:r>
    </w:p>
    <w:p w14:paraId="0483BCBE" w14:textId="77777777" w:rsidR="002F5BFE" w:rsidRPr="002F5BFE" w:rsidRDefault="002F5BFE" w:rsidP="002F5BFE">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CEC77C0" w14:textId="77777777" w:rsidR="002F5BFE" w:rsidRPr="002F5BFE" w:rsidRDefault="002F5BFE" w:rsidP="002F5B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F5BFE">
        <w:rPr>
          <w:rFonts w:ascii="Times New Roman" w:eastAsia="Times New Roman" w:hAnsi="Times New Roman" w:cs="Times New Roman"/>
          <w:color w:val="222222"/>
          <w:kern w:val="0"/>
          <w:sz w:val="30"/>
          <w:szCs w:val="30"/>
          <w:rtl/>
          <w14:ligatures w14:val="none"/>
        </w:rPr>
        <w:t>ولتحقيق أهداف الدراسة واختبار فرضياتها، تم استخدام المنهج الوصفي التحليلي، وتم استخدام استبانة كأداة رئيسة لجمع البيانات وتم استخدام العديد من الأساليب الإحصائية أبرزها المتوسطات الحسابية، والانحرافات المعيارية، واختبار ت لعينة واحدة، وتحليل الانحدار المتعدد، وتحليل المسار. وبعد إجراء عملية التحليل لبيانات الدراسة واختبار فرضياتها،</w:t>
      </w:r>
    </w:p>
    <w:p w14:paraId="26BAD978" w14:textId="77777777" w:rsidR="002F5BFE" w:rsidRPr="002F5BFE" w:rsidRDefault="002F5BFE" w:rsidP="002F5BFE">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9358677" w14:textId="3C45E626" w:rsidR="002F5BFE" w:rsidRPr="002F5BFE" w:rsidRDefault="002F5BFE" w:rsidP="002F5B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F5BFE">
        <w:rPr>
          <w:rFonts w:ascii="Times New Roman" w:eastAsia="Times New Roman" w:hAnsi="Times New Roman" w:cs="Times New Roman"/>
          <w:color w:val="222222"/>
          <w:kern w:val="0"/>
          <w:sz w:val="30"/>
          <w:szCs w:val="30"/>
          <w:rtl/>
          <w14:ligatures w14:val="none"/>
        </w:rPr>
        <w:t xml:space="preserve">توصلت الدراسة إلى وجود تأثير ذو دلالة إحصائية لممارسات </w:t>
      </w:r>
      <w:proofErr w:type="gramStart"/>
      <w:r>
        <w:rPr>
          <w:rFonts w:ascii="Times New Roman" w:eastAsia="Times New Roman" w:hAnsi="Times New Roman" w:cs="Times New Roman" w:hint="cs"/>
          <w:color w:val="222222"/>
          <w:kern w:val="0"/>
          <w:sz w:val="30"/>
          <w:szCs w:val="30"/>
          <w:rtl/>
          <w14:ligatures w14:val="none"/>
        </w:rPr>
        <w:t>اثر</w:t>
      </w:r>
      <w:proofErr w:type="gramEnd"/>
      <w:r>
        <w:rPr>
          <w:rFonts w:ascii="Times New Roman" w:eastAsia="Times New Roman" w:hAnsi="Times New Roman" w:cs="Times New Roman" w:hint="cs"/>
          <w:color w:val="222222"/>
          <w:kern w:val="0"/>
          <w:sz w:val="30"/>
          <w:szCs w:val="30"/>
          <w:rtl/>
          <w14:ligatures w14:val="none"/>
        </w:rPr>
        <w:t xml:space="preserve"> التحفيز</w:t>
      </w:r>
      <w:r w:rsidRPr="002F5BFE">
        <w:rPr>
          <w:rFonts w:ascii="Times New Roman" w:eastAsia="Times New Roman" w:hAnsi="Times New Roman" w:cs="Times New Roman"/>
          <w:color w:val="222222"/>
          <w:kern w:val="0"/>
          <w:sz w:val="30"/>
          <w:szCs w:val="30"/>
          <w:rtl/>
          <w14:ligatures w14:val="none"/>
        </w:rPr>
        <w:t xml:space="preserve"> بأبعادها في الريادة الاستراتيجية، وكشفت أن هناك أثر لممارسات </w:t>
      </w:r>
      <w:r>
        <w:rPr>
          <w:rFonts w:ascii="Times New Roman" w:eastAsia="Times New Roman" w:hAnsi="Times New Roman" w:cs="Times New Roman" w:hint="cs"/>
          <w:color w:val="222222"/>
          <w:kern w:val="0"/>
          <w:sz w:val="30"/>
          <w:szCs w:val="30"/>
          <w:rtl/>
          <w14:ligatures w14:val="none"/>
        </w:rPr>
        <w:t>التحفيز</w:t>
      </w:r>
      <w:r w:rsidRPr="002F5BFE">
        <w:rPr>
          <w:rFonts w:ascii="Times New Roman" w:eastAsia="Times New Roman" w:hAnsi="Times New Roman" w:cs="Times New Roman"/>
          <w:color w:val="222222"/>
          <w:kern w:val="0"/>
          <w:sz w:val="30"/>
          <w:szCs w:val="30"/>
          <w:rtl/>
          <w14:ligatures w14:val="none"/>
        </w:rPr>
        <w:t xml:space="preserve"> في وظائف إدارة المعرفة، علاوة على وجود أثر لإدارة المعرفة في الريادة الاستراتيجية مع وجود أثر غير مباشر لإدارة المعرفة كمتحرر معدل في العلاقة بين ممارسات إدارة </w:t>
      </w:r>
      <w:r>
        <w:rPr>
          <w:rFonts w:ascii="Times New Roman" w:eastAsia="Times New Roman" w:hAnsi="Times New Roman" w:cs="Times New Roman" w:hint="cs"/>
          <w:color w:val="222222"/>
          <w:kern w:val="0"/>
          <w:sz w:val="30"/>
          <w:szCs w:val="30"/>
          <w:rtl/>
          <w14:ligatures w14:val="none"/>
        </w:rPr>
        <w:t>التحفيز</w:t>
      </w:r>
      <w:r w:rsidRPr="002F5BFE">
        <w:rPr>
          <w:rFonts w:ascii="Times New Roman" w:eastAsia="Times New Roman" w:hAnsi="Times New Roman" w:cs="Times New Roman"/>
          <w:color w:val="222222"/>
          <w:kern w:val="0"/>
          <w:sz w:val="30"/>
          <w:szCs w:val="30"/>
          <w:rtl/>
          <w14:ligatures w14:val="none"/>
        </w:rPr>
        <w:t xml:space="preserve"> والريادة الاستراتيجية.</w:t>
      </w:r>
    </w:p>
    <w:p w14:paraId="45747413" w14:textId="77777777" w:rsidR="002F5BFE" w:rsidRPr="002F5BFE" w:rsidRDefault="002F5BFE" w:rsidP="002F5BFE">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F95C583" w14:textId="3A3BB0B9" w:rsidR="002F5BFE" w:rsidRPr="002F5BFE" w:rsidRDefault="002F5BFE" w:rsidP="002F5B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F5BFE">
        <w:rPr>
          <w:rFonts w:ascii="Times New Roman" w:eastAsia="Times New Roman" w:hAnsi="Times New Roman" w:cs="Times New Roman"/>
          <w:color w:val="222222"/>
          <w:kern w:val="0"/>
          <w:sz w:val="30"/>
          <w:szCs w:val="30"/>
          <w:rtl/>
          <w14:ligatures w14:val="none"/>
        </w:rPr>
        <w:t>وأوصت الدراسة بضرورة تنمية مهارات إدارة ال</w:t>
      </w:r>
      <w:r>
        <w:rPr>
          <w:rFonts w:ascii="Times New Roman" w:eastAsia="Times New Roman" w:hAnsi="Times New Roman" w:cs="Times New Roman" w:hint="cs"/>
          <w:color w:val="222222"/>
          <w:kern w:val="0"/>
          <w:sz w:val="30"/>
          <w:szCs w:val="30"/>
          <w:rtl/>
          <w14:ligatures w14:val="none"/>
        </w:rPr>
        <w:t>تحفيز</w:t>
      </w:r>
      <w:r w:rsidRPr="002F5BFE">
        <w:rPr>
          <w:rFonts w:ascii="Times New Roman" w:eastAsia="Times New Roman" w:hAnsi="Times New Roman" w:cs="Times New Roman"/>
          <w:color w:val="222222"/>
          <w:kern w:val="0"/>
          <w:sz w:val="30"/>
          <w:szCs w:val="30"/>
          <w:rtl/>
          <w14:ligatures w14:val="none"/>
        </w:rPr>
        <w:t xml:space="preserve"> ومواردها لدى العاملين بما يتوافق والأهداف الرئيسية للمشروعات، وذلك تحسبا من الوقوع في المخاطر التي تعد من إمكانية تقدم المشروعات واستمراريتها.</w:t>
      </w:r>
    </w:p>
    <w:p w14:paraId="4FC6E671" w14:textId="77777777" w:rsidR="002F5BFE" w:rsidRPr="002F5BFE" w:rsidRDefault="002F5BFE" w:rsidP="002F5BFE">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C834B34" w14:textId="11CDC8C7" w:rsidR="002F5BFE" w:rsidRPr="002F5BFE" w:rsidRDefault="002F5BFE" w:rsidP="002F5BFE">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F5BFE">
        <w:rPr>
          <w:rFonts w:ascii="Times New Roman" w:eastAsia="Times New Roman" w:hAnsi="Times New Roman" w:cs="Times New Roman"/>
          <w:color w:val="222222"/>
          <w:kern w:val="0"/>
          <w:sz w:val="30"/>
          <w:szCs w:val="30"/>
          <w:rtl/>
          <w14:ligatures w14:val="none"/>
        </w:rPr>
        <w:t>5. دراسة (</w:t>
      </w:r>
      <w:r>
        <w:rPr>
          <w:rFonts w:ascii="Times New Roman" w:eastAsia="Times New Roman" w:hAnsi="Times New Roman" w:cs="Times New Roman" w:hint="cs"/>
          <w:color w:val="222222"/>
          <w:kern w:val="0"/>
          <w:sz w:val="30"/>
          <w:szCs w:val="30"/>
          <w:rtl/>
          <w14:ligatures w14:val="none"/>
        </w:rPr>
        <w:t>أنور؛</w:t>
      </w:r>
      <w:r w:rsidRPr="002F5BFE">
        <w:rPr>
          <w:rFonts w:ascii="Times New Roman" w:eastAsia="Times New Roman" w:hAnsi="Times New Roman" w:cs="Times New Roman"/>
          <w:color w:val="222222"/>
          <w:kern w:val="0"/>
          <w:sz w:val="30"/>
          <w:szCs w:val="30"/>
          <w:rtl/>
          <w14:ligatures w14:val="none"/>
        </w:rPr>
        <w:t xml:space="preserve"> 2021). بعنوان أثر العلاقة المشتركة بين استراتيجية الأعمال واستراتيجية إدارة الأرباح على خطر الإفلاس: دراسة تطبيقية على الشركات المدرجة بسوق الأسهم السعودي</w:t>
      </w:r>
    </w:p>
    <w:p w14:paraId="73E8CEAC" w14:textId="77777777" w:rsidR="002F5BFE" w:rsidRPr="002F5BFE" w:rsidRDefault="002F5BFE" w:rsidP="002F5BFE">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54D92F2" w14:textId="5ECA31BC" w:rsidR="002F5BFE" w:rsidRDefault="002F5BFE" w:rsidP="002F5BFE">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2F5BFE">
        <w:rPr>
          <w:rFonts w:ascii="Times New Roman" w:eastAsia="Times New Roman" w:hAnsi="Times New Roman" w:cs="Times New Roman"/>
          <w:color w:val="222222"/>
          <w:kern w:val="0"/>
          <w:sz w:val="30"/>
          <w:szCs w:val="30"/>
          <w:rtl/>
          <w14:ligatures w14:val="none"/>
        </w:rPr>
        <w:t>هدف البحث إلى دراسة العلاقة بين نوع استراتيجية الأعمال واستراتيجية إدارة الأرباح وخطر الإفلاس</w:t>
      </w:r>
    </w:p>
    <w:p w14:paraId="0DE2EF63" w14:textId="560666A1" w:rsidR="002409FA" w:rsidRDefault="002409FA" w:rsidP="002F5BFE">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6D2AE3BD" w14:textId="77777777" w:rsidR="002409FA" w:rsidRPr="002409FA" w:rsidRDefault="002409FA" w:rsidP="002409FA">
      <w:pPr>
        <w:numPr>
          <w:ilvl w:val="0"/>
          <w:numId w:val="11"/>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409FA">
        <w:rPr>
          <w:rFonts w:ascii="Times New Roman" w:eastAsia="Times New Roman" w:hAnsi="Times New Roman" w:cs="Times New Roman"/>
          <w:color w:val="222222"/>
          <w:kern w:val="0"/>
          <w:sz w:val="30"/>
          <w:szCs w:val="30"/>
          <w:rtl/>
          <w14:ligatures w14:val="none"/>
        </w:rPr>
        <w:t>ولتحقيق هدف البحث قام الباحث بالاعتماد على مفهوم كل من نظرية الوكالة ونظرية الإشارة، في تطوير إطار لأثر العلاقة المشتركة بين استراتيجية الأعمال واستراتيجية إدارة الأرباح على خطر الإفلاس. تم تطبيق الإطار على القوائم المالية لعدد 105 شركة من الشركات المدرجة بسوق الأسهم السعودي، خلال الفترة الزمنية من سنة 2016 إلى سنة 2019.</w:t>
      </w:r>
    </w:p>
    <w:p w14:paraId="216FB735" w14:textId="77777777" w:rsidR="002409FA" w:rsidRPr="002409FA" w:rsidRDefault="002409FA" w:rsidP="002409FA">
      <w:pPr>
        <w:numPr>
          <w:ilvl w:val="0"/>
          <w:numId w:val="11"/>
        </w:num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2409FA">
        <w:rPr>
          <w:rFonts w:ascii="Times New Roman" w:eastAsia="Times New Roman" w:hAnsi="Times New Roman" w:cs="Times New Roman"/>
          <w:color w:val="222222"/>
          <w:kern w:val="0"/>
          <w:sz w:val="30"/>
          <w:szCs w:val="30"/>
          <w:rtl/>
          <w14:ligatures w14:val="none"/>
        </w:rPr>
        <w:t>ولقد أظهرت الاختبارات الإحصائية لفرضيات البحث ثلاث نتائج حيث تتمثل النتيجة الأولى في اعتماد الشركات المدرجة بسوق الأسهم السعودي على الاستراتيجية الآمنة لإدارة الأرباح. بينما خلصت النتيجة الثانية إلى أن زيادة انخراط الإدارة العليا في ممارسات أساليب مدخل الأنشطة لإدارة أرباح الشركة التي تتبنى استراتيجية ريادة التكلفة أو التي تتبنى استراتيجية التمايز، يؤدي إلى ارتفاع خطر الإفلاس الذي تتعرض له. وأخيراً، يؤدي زيادة انخراط الإدارة العليا في ممارسات أساليب المدخل المحاسبي لإدارة أرباح الشركة التي تتبنى استراتيجية ريادة التكلفة أو التي تتبنى استراتيجية التمايز، إلى خفض خطر الإفلاس الذي تتعرض له. ويوضح النتائج الثلاث مجمل ما سبق استخدامه نتيجة عامة لمبحث موثوقا وجود أثر العلاقة المشتركة بين نوع استراتيجية الأعمال التي تتبناها الشركة والاستراتيجية التي تعتمد عليها في إدارة أرباحها على خطر الإفلاس الذي تتعرض له.</w:t>
      </w:r>
    </w:p>
    <w:p w14:paraId="55D4354F" w14:textId="77777777" w:rsidR="002409FA" w:rsidRPr="002409FA" w:rsidRDefault="002409FA" w:rsidP="002409FA">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490DF55C" w14:textId="77777777" w:rsidR="002409FA" w:rsidRPr="002409FA" w:rsidRDefault="002409FA" w:rsidP="002409FA">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378AA636" w14:textId="77777777" w:rsidR="002409FA" w:rsidRPr="002409FA" w:rsidRDefault="002409FA" w:rsidP="002409FA">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2409FA">
        <w:rPr>
          <w:rFonts w:ascii="Times New Roman" w:eastAsia="Times New Roman" w:hAnsi="Times New Roman" w:cs="Times New Roman"/>
          <w:color w:val="222222"/>
          <w:kern w:val="0"/>
          <w:sz w:val="30"/>
          <w:szCs w:val="30"/>
          <w:rtl/>
          <w14:ligatures w14:val="none"/>
        </w:rPr>
        <w:lastRenderedPageBreak/>
        <w:t>6. دراسة (عبد القادر، 2018). بعنوان أثر إدارة الجودة الشاملة في الحد من مخاطر التشغيل: بالتطبيق على البنوك التجارية السودانية 2007 - 2017</w:t>
      </w:r>
    </w:p>
    <w:p w14:paraId="5D172CA6" w14:textId="77777777" w:rsidR="002409FA" w:rsidRPr="002409FA" w:rsidRDefault="002409FA" w:rsidP="002409FA">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5D18BDA3" w14:textId="608420D4" w:rsidR="002409FA" w:rsidRDefault="002409FA" w:rsidP="002409FA">
      <w:pPr>
        <w:numPr>
          <w:ilvl w:val="0"/>
          <w:numId w:val="12"/>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409FA">
        <w:rPr>
          <w:rFonts w:ascii="Times New Roman" w:eastAsia="Times New Roman" w:hAnsi="Times New Roman" w:cs="Times New Roman"/>
          <w:color w:val="222222"/>
          <w:kern w:val="0"/>
          <w:sz w:val="30"/>
          <w:szCs w:val="30"/>
          <w:rtl/>
          <w14:ligatures w14:val="none"/>
        </w:rPr>
        <w:t>تناول البحث أثر إدارة الجودة الشاملة في الحد من مخاطر التشغيل بالتطبيق على البنوك التجارية السودانية. وتكمن مشكلة البحث في الإهمال الواضح لمخاطر التشغيل وعدم منحها الأهمية التي تستحقها باعتبارها من أهم المخاطر المصرفية، ولأهمية ذلك قام البحث بتناول مجموعة من الأسئلة منها: هل هناك اهتمام من قبل الإدارة العليا في البنوك قيد الدراسة بإدارة الجودة الشاملة، هل هناك إدارة للمخاطر التي تواجهها البنوك. حيث هدف البحث إلى تناول واقع إدارة الجودة الشاملة ومدى توافر مستلزمات التطبيق السليم والناجح ومن ثم التعرف على المخاطر التي تواجهها البنوك وأنواعها المختلفة. وتناول العلاقة بينها بالدراسة والتحليل باستخدام علاقات الارتباط والتأثير باتجاه البحث</w:t>
      </w:r>
    </w:p>
    <w:p w14:paraId="47EC54E2" w14:textId="50814335" w:rsidR="00C439D2" w:rsidRDefault="00C439D2" w:rsidP="00C439D2">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p>
    <w:p w14:paraId="09FC31AE" w14:textId="7A678390" w:rsidR="00C439D2" w:rsidRDefault="00C439D2" w:rsidP="00C439D2">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color w:val="222222"/>
          <w:kern w:val="0"/>
          <w:sz w:val="30"/>
          <w:szCs w:val="30"/>
          <w14:ligatures w14:val="none"/>
        </w:rPr>
        <w:t>9.1</w:t>
      </w:r>
      <w:r>
        <w:rPr>
          <w:rFonts w:ascii="Times New Roman" w:eastAsia="Times New Roman" w:hAnsi="Times New Roman" w:cs="Times New Roman" w:hint="cs"/>
          <w:color w:val="222222"/>
          <w:kern w:val="0"/>
          <w:sz w:val="30"/>
          <w:szCs w:val="30"/>
          <w:rtl/>
          <w14:ligatures w14:val="none"/>
        </w:rPr>
        <w:t>المنطلقات النظرية للدراسة:</w:t>
      </w:r>
    </w:p>
    <w:p w14:paraId="702F2F8F" w14:textId="5D4071B7" w:rsidR="00C439D2" w:rsidRDefault="00C439D2" w:rsidP="00C439D2">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p>
    <w:p w14:paraId="0C57618F" w14:textId="3814763E" w:rsidR="00C439D2" w:rsidRDefault="00C439D2" w:rsidP="00C439D2">
      <w:pPr>
        <w:shd w:val="clear" w:color="auto" w:fill="FFFFFF"/>
        <w:spacing w:after="180" w:line="240" w:lineRule="auto"/>
        <w:ind w:left="720"/>
        <w:rPr>
          <w:rFonts w:ascii="Times New Roman" w:eastAsia="Times New Roman" w:hAnsi="Times New Roman" w:cs="Times New Roman"/>
          <w:color w:val="222222"/>
          <w:kern w:val="0"/>
          <w:sz w:val="30"/>
          <w:szCs w:val="30"/>
          <w:u w:val="single"/>
          <w:rtl/>
          <w14:ligatures w14:val="none"/>
        </w:rPr>
      </w:pPr>
      <w:r w:rsidRPr="00C439D2">
        <w:rPr>
          <w:rFonts w:ascii="Times New Roman" w:eastAsia="Times New Roman" w:hAnsi="Times New Roman" w:cs="Times New Roman" w:hint="cs"/>
          <w:color w:val="222222"/>
          <w:kern w:val="0"/>
          <w:sz w:val="30"/>
          <w:szCs w:val="30"/>
          <w:u w:val="single"/>
          <w:rtl/>
          <w14:ligatures w14:val="none"/>
        </w:rPr>
        <w:t>يوجد مجموعة من المصطلحات تتمثل في:</w:t>
      </w:r>
    </w:p>
    <w:p w14:paraId="0408E7FE" w14:textId="64B8A8FA" w:rsidR="00C439D2" w:rsidRDefault="00C439D2" w:rsidP="00C439D2">
      <w:pPr>
        <w:shd w:val="clear" w:color="auto" w:fill="FFFFFF"/>
        <w:spacing w:after="180" w:line="240" w:lineRule="auto"/>
        <w:ind w:left="720"/>
        <w:rPr>
          <w:rFonts w:ascii="Times New Roman" w:eastAsia="Times New Roman" w:hAnsi="Times New Roman" w:cs="Times New Roman"/>
          <w:color w:val="222222"/>
          <w:kern w:val="0"/>
          <w:sz w:val="30"/>
          <w:szCs w:val="30"/>
          <w:u w:val="single"/>
          <w:rtl/>
          <w14:ligatures w14:val="none"/>
        </w:rPr>
      </w:pPr>
    </w:p>
    <w:p w14:paraId="1B377762" w14:textId="1A210280" w:rsidR="00C439D2" w:rsidRDefault="00C439D2" w:rsidP="00C439D2">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-إدارة التحفيز:</w:t>
      </w:r>
    </w:p>
    <w:p w14:paraId="7F69959A" w14:textId="1DABB520" w:rsidR="00C439D2" w:rsidRDefault="00C439D2" w:rsidP="00C439D2">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 xml:space="preserve">يشير الى الأنشطة والإجراءات التي تتخذها الإدارة لتحفيز الموظفين </w:t>
      </w:r>
      <w:proofErr w:type="spellStart"/>
      <w:r>
        <w:rPr>
          <w:rFonts w:ascii="Times New Roman" w:eastAsia="Times New Roman" w:hAnsi="Times New Roman" w:cs="Times New Roman" w:hint="cs"/>
          <w:color w:val="222222"/>
          <w:kern w:val="0"/>
          <w:sz w:val="30"/>
          <w:szCs w:val="30"/>
          <w:rtl/>
          <w14:ligatures w14:val="none"/>
        </w:rPr>
        <w:t>وتشيجهم</w:t>
      </w:r>
      <w:proofErr w:type="spellEnd"/>
      <w:r>
        <w:rPr>
          <w:rFonts w:ascii="Times New Roman" w:eastAsia="Times New Roman" w:hAnsi="Times New Roman" w:cs="Times New Roman" w:hint="cs"/>
          <w:color w:val="222222"/>
          <w:kern w:val="0"/>
          <w:sz w:val="30"/>
          <w:szCs w:val="30"/>
          <w:rtl/>
          <w14:ligatures w14:val="none"/>
        </w:rPr>
        <w:t xml:space="preserve"> على بذل اقصى جهد ممكن لتحقيق اهداف المنظمة (احمد بدر </w:t>
      </w:r>
      <w:r>
        <w:rPr>
          <w:rFonts w:ascii="Times New Roman" w:eastAsia="Times New Roman" w:hAnsi="Times New Roman" w:cs="Times New Roman"/>
          <w:color w:val="222222"/>
          <w:kern w:val="0"/>
          <w:sz w:val="30"/>
          <w:szCs w:val="30"/>
          <w14:ligatures w14:val="none"/>
        </w:rPr>
        <w:t>2022</w:t>
      </w:r>
      <w:r>
        <w:rPr>
          <w:rFonts w:ascii="Times New Roman" w:eastAsia="Times New Roman" w:hAnsi="Times New Roman" w:cs="Times New Roman" w:hint="cs"/>
          <w:color w:val="222222"/>
          <w:kern w:val="0"/>
          <w:sz w:val="30"/>
          <w:szCs w:val="30"/>
          <w:rtl/>
          <w14:ligatures w14:val="none"/>
        </w:rPr>
        <w:t>)</w:t>
      </w:r>
    </w:p>
    <w:p w14:paraId="5F505348" w14:textId="2797D603" w:rsidR="00C439D2" w:rsidRDefault="00C439D2" w:rsidP="00C439D2">
      <w:pPr>
        <w:shd w:val="clear" w:color="auto" w:fill="FFFFFF"/>
        <w:spacing w:after="180" w:line="240" w:lineRule="auto"/>
        <w:ind w:left="720"/>
        <w:rPr>
          <w:rFonts w:ascii="Times New Roman" w:eastAsia="Times New Roman" w:hAnsi="Times New Roman" w:cs="Times New Roman"/>
          <w:color w:val="222222"/>
          <w:kern w:val="0"/>
          <w:sz w:val="30"/>
          <w:szCs w:val="30"/>
          <w:rtl/>
          <w14:ligatures w14:val="none"/>
        </w:rPr>
      </w:pPr>
    </w:p>
    <w:p w14:paraId="06F9F74D" w14:textId="32628CE5" w:rsidR="00C439D2" w:rsidRDefault="00C439D2" w:rsidP="00C439D2">
      <w:pPr>
        <w:pStyle w:val="a7"/>
        <w:numPr>
          <w:ilvl w:val="1"/>
          <w:numId w:val="11"/>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hint="cs"/>
          <w:color w:val="222222"/>
          <w:kern w:val="0"/>
          <w:sz w:val="30"/>
          <w:szCs w:val="30"/>
          <w:rtl/>
          <w14:ligatures w14:val="none"/>
        </w:rPr>
        <w:t>أداء المنظمة:</w:t>
      </w:r>
    </w:p>
    <w:p w14:paraId="09C408FB" w14:textId="6D414FC9" w:rsidR="00C439D2" w:rsidRDefault="00C439D2" w:rsidP="00C439D2">
      <w:pPr>
        <w:pStyle w:val="a7"/>
        <w:shd w:val="clear" w:color="auto" w:fill="FFFFFF"/>
        <w:spacing w:after="180" w:line="240" w:lineRule="auto"/>
        <w:ind w:left="144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 xml:space="preserve">أداء المنظمة هو قدرة المنظمة على تحقيق أهدافها بكفاءة وفعالية مالية وغير مالية تظهر نجاح </w:t>
      </w:r>
      <w:proofErr w:type="gramStart"/>
      <w:r>
        <w:rPr>
          <w:rFonts w:ascii="Times New Roman" w:eastAsia="Times New Roman" w:hAnsi="Times New Roman" w:cs="Times New Roman" w:hint="cs"/>
          <w:color w:val="222222"/>
          <w:kern w:val="0"/>
          <w:sz w:val="30"/>
          <w:szCs w:val="30"/>
          <w:rtl/>
          <w14:ligatures w14:val="none"/>
        </w:rPr>
        <w:t>المؤسسة.(</w:t>
      </w:r>
      <w:proofErr w:type="gramEnd"/>
      <w:r>
        <w:rPr>
          <w:rFonts w:ascii="Times New Roman" w:eastAsia="Times New Roman" w:hAnsi="Times New Roman" w:cs="Times New Roman" w:hint="cs"/>
          <w:color w:val="222222"/>
          <w:kern w:val="0"/>
          <w:sz w:val="30"/>
          <w:szCs w:val="30"/>
          <w:rtl/>
          <w14:ligatures w14:val="none"/>
        </w:rPr>
        <w:t>علي السلم</w:t>
      </w:r>
      <w:r w:rsidR="002238D0">
        <w:rPr>
          <w:rFonts w:ascii="Times New Roman" w:eastAsia="Times New Roman" w:hAnsi="Times New Roman" w:cs="Times New Roman" w:hint="cs"/>
          <w:color w:val="222222"/>
          <w:kern w:val="0"/>
          <w:sz w:val="30"/>
          <w:szCs w:val="30"/>
          <w:rtl/>
          <w14:ligatures w14:val="none"/>
        </w:rPr>
        <w:t>ي)</w:t>
      </w:r>
    </w:p>
    <w:p w14:paraId="7D9EB0E0" w14:textId="77777777" w:rsidR="002238D0" w:rsidRDefault="002238D0" w:rsidP="00C439D2">
      <w:pPr>
        <w:pStyle w:val="a7"/>
        <w:shd w:val="clear" w:color="auto" w:fill="FFFFFF"/>
        <w:spacing w:after="180" w:line="240" w:lineRule="auto"/>
        <w:ind w:left="1440"/>
        <w:rPr>
          <w:rFonts w:ascii="Times New Roman" w:eastAsia="Times New Roman" w:hAnsi="Times New Roman" w:cs="Times New Roman"/>
          <w:color w:val="222222"/>
          <w:kern w:val="0"/>
          <w:sz w:val="30"/>
          <w:szCs w:val="30"/>
          <w:rtl/>
          <w14:ligatures w14:val="none"/>
        </w:rPr>
      </w:pPr>
    </w:p>
    <w:p w14:paraId="4065D9BD" w14:textId="1E5EEDDF" w:rsidR="002238D0" w:rsidRDefault="002238D0" w:rsidP="00C439D2">
      <w:pPr>
        <w:pStyle w:val="a7"/>
        <w:shd w:val="clear" w:color="auto" w:fill="FFFFFF"/>
        <w:spacing w:after="180" w:line="240" w:lineRule="auto"/>
        <w:ind w:left="1440"/>
        <w:rPr>
          <w:rFonts w:ascii="Times New Roman" w:eastAsia="Times New Roman" w:hAnsi="Times New Roman" w:cs="Times New Roman"/>
          <w:color w:val="222222"/>
          <w:kern w:val="0"/>
          <w:sz w:val="30"/>
          <w:szCs w:val="30"/>
          <w:rtl/>
          <w14:ligatures w14:val="none"/>
        </w:rPr>
      </w:pPr>
    </w:p>
    <w:p w14:paraId="3AD83F0E" w14:textId="4BF48014" w:rsidR="002238D0" w:rsidRDefault="002238D0" w:rsidP="00C439D2">
      <w:pPr>
        <w:pStyle w:val="a7"/>
        <w:shd w:val="clear" w:color="auto" w:fill="FFFFFF"/>
        <w:spacing w:after="180" w:line="240" w:lineRule="auto"/>
        <w:ind w:left="144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color w:val="222222"/>
          <w:kern w:val="0"/>
          <w:sz w:val="30"/>
          <w:szCs w:val="30"/>
          <w14:ligatures w14:val="none"/>
        </w:rPr>
        <w:t>10.1</w:t>
      </w:r>
      <w:r>
        <w:rPr>
          <w:rFonts w:ascii="Times New Roman" w:eastAsia="Times New Roman" w:hAnsi="Times New Roman" w:cs="Times New Roman" w:hint="cs"/>
          <w:color w:val="222222"/>
          <w:kern w:val="0"/>
          <w:sz w:val="30"/>
          <w:szCs w:val="30"/>
          <w:rtl/>
          <w14:ligatures w14:val="none"/>
        </w:rPr>
        <w:t>المنهجية وطرق البحث:</w:t>
      </w:r>
    </w:p>
    <w:p w14:paraId="7DE25F18" w14:textId="70672822" w:rsidR="002238D0" w:rsidRDefault="002238D0" w:rsidP="00C439D2">
      <w:pPr>
        <w:pStyle w:val="a7"/>
        <w:shd w:val="clear" w:color="auto" w:fill="FFFFFF"/>
        <w:spacing w:after="180" w:line="240" w:lineRule="auto"/>
        <w:ind w:left="1440"/>
        <w:rPr>
          <w:rFonts w:ascii="Times New Roman" w:eastAsia="Times New Roman" w:hAnsi="Times New Roman" w:cs="Times New Roman"/>
          <w:color w:val="222222"/>
          <w:kern w:val="0"/>
          <w:sz w:val="30"/>
          <w:szCs w:val="30"/>
          <w:rtl/>
          <w14:ligatures w14:val="none"/>
        </w:rPr>
      </w:pPr>
    </w:p>
    <w:p w14:paraId="407B897A" w14:textId="218E9CF9" w:rsidR="002238D0" w:rsidRPr="002238D0" w:rsidRDefault="002238D0" w:rsidP="002238D0">
      <w:pPr>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ن</w:t>
      </w:r>
      <w:r w:rsidRPr="002238D0">
        <w:rPr>
          <w:rFonts w:ascii="Times New Roman" w:eastAsia="Times New Roman" w:hAnsi="Times New Roman" w:cs="Times New Roman"/>
          <w:color w:val="222222"/>
          <w:kern w:val="0"/>
          <w:sz w:val="30"/>
          <w:szCs w:val="30"/>
          <w:rtl/>
          <w14:ligatures w14:val="none"/>
        </w:rPr>
        <w:t xml:space="preserve">ظرًا لطبيعة الدراسة التي تهدف إلى التعرف على أثر </w:t>
      </w:r>
      <w:r>
        <w:rPr>
          <w:rFonts w:ascii="Times New Roman" w:eastAsia="Times New Roman" w:hAnsi="Times New Roman" w:cs="Times New Roman" w:hint="cs"/>
          <w:color w:val="222222"/>
          <w:kern w:val="0"/>
          <w:sz w:val="30"/>
          <w:szCs w:val="30"/>
          <w:rtl/>
          <w14:ligatures w14:val="none"/>
        </w:rPr>
        <w:t>التحفيز</w:t>
      </w:r>
      <w:r w:rsidRPr="002238D0">
        <w:rPr>
          <w:rFonts w:ascii="Times New Roman" w:eastAsia="Times New Roman" w:hAnsi="Times New Roman" w:cs="Times New Roman"/>
          <w:color w:val="222222"/>
          <w:kern w:val="0"/>
          <w:sz w:val="30"/>
          <w:szCs w:val="30"/>
          <w:rtl/>
          <w14:ligatures w14:val="none"/>
        </w:rPr>
        <w:t xml:space="preserve"> بأبعادها </w:t>
      </w:r>
      <w:r w:rsidRPr="002238D0">
        <w:rPr>
          <w:rFonts w:ascii="Times New Roman" w:eastAsia="Times New Roman" w:hAnsi="Times New Roman" w:cs="Times New Roman" w:hint="cs"/>
          <w:color w:val="222222"/>
          <w:kern w:val="0"/>
          <w:sz w:val="30"/>
          <w:szCs w:val="30"/>
          <w:rtl/>
          <w14:ligatures w14:val="none"/>
        </w:rPr>
        <w:t>اثر التحفيز على العاملين-تكيف العاملين -اثر التحفيز على الموارد البشرية ) بالتطبيق على وزارة الشؤون الإسلامية في المملكة العربية السعودية</w:t>
      </w:r>
      <w:r>
        <w:rPr>
          <w:rFonts w:ascii="Times New Roman" w:eastAsia="Times New Roman" w:hAnsi="Times New Roman" w:cs="Times New Roman" w:hint="cs"/>
          <w:color w:val="222222"/>
          <w:kern w:val="0"/>
          <w:sz w:val="30"/>
          <w:szCs w:val="30"/>
          <w:rtl/>
          <w14:ligatures w14:val="none"/>
        </w:rPr>
        <w:t xml:space="preserve"> </w:t>
      </w:r>
      <w:r w:rsidRPr="002238D0">
        <w:rPr>
          <w:rFonts w:ascii="Times New Roman" w:eastAsia="Times New Roman" w:hAnsi="Times New Roman" w:cs="Times New Roman"/>
          <w:color w:val="222222"/>
          <w:kern w:val="0"/>
          <w:sz w:val="30"/>
          <w:szCs w:val="30"/>
          <w:rtl/>
          <w14:ligatures w14:val="none"/>
        </w:rPr>
        <w:t xml:space="preserve">على نجاح </w:t>
      </w:r>
      <w:r>
        <w:rPr>
          <w:rFonts w:ascii="Times New Roman" w:eastAsia="Times New Roman" w:hAnsi="Times New Roman" w:cs="Times New Roman" w:hint="cs"/>
          <w:color w:val="222222"/>
          <w:kern w:val="0"/>
          <w:sz w:val="30"/>
          <w:szCs w:val="30"/>
          <w:rtl/>
          <w14:ligatures w14:val="none"/>
        </w:rPr>
        <w:t>أداء المنظمة</w:t>
      </w:r>
      <w:r w:rsidRPr="002238D0">
        <w:rPr>
          <w:rFonts w:ascii="Times New Roman" w:eastAsia="Times New Roman" w:hAnsi="Times New Roman" w:cs="Times New Roman"/>
          <w:color w:val="222222"/>
          <w:kern w:val="0"/>
          <w:sz w:val="30"/>
          <w:szCs w:val="30"/>
          <w:rtl/>
          <w14:ligatures w14:val="none"/>
        </w:rPr>
        <w:t xml:space="preserve"> بأبعاده (</w:t>
      </w:r>
      <w:r>
        <w:rPr>
          <w:rFonts w:ascii="Times New Roman" w:eastAsia="Times New Roman" w:hAnsi="Times New Roman" w:cs="Times New Roman" w:hint="cs"/>
          <w:color w:val="222222"/>
          <w:kern w:val="0"/>
          <w:sz w:val="30"/>
          <w:szCs w:val="30"/>
          <w:rtl/>
          <w14:ligatures w14:val="none"/>
        </w:rPr>
        <w:t>التحفيز</w:t>
      </w:r>
      <w:r w:rsidRPr="002238D0">
        <w:rPr>
          <w:rFonts w:ascii="Times New Roman" w:eastAsia="Times New Roman" w:hAnsi="Times New Roman" w:cs="Times New Roman"/>
          <w:color w:val="222222"/>
          <w:kern w:val="0"/>
          <w:sz w:val="30"/>
          <w:szCs w:val="30"/>
          <w:rtl/>
          <w14:ligatures w14:val="none"/>
        </w:rPr>
        <w:t xml:space="preserve"> بأبعادها </w:t>
      </w:r>
      <w:r w:rsidRPr="002238D0">
        <w:rPr>
          <w:rFonts w:ascii="Times New Roman" w:eastAsia="Times New Roman" w:hAnsi="Times New Roman" w:cs="Times New Roman" w:hint="cs"/>
          <w:color w:val="222222"/>
          <w:kern w:val="0"/>
          <w:sz w:val="30"/>
          <w:szCs w:val="30"/>
          <w:rtl/>
          <w14:ligatures w14:val="none"/>
        </w:rPr>
        <w:t xml:space="preserve">اثر التحفيز على العاملين-تكيف العاملين -اثر التحفيز على الموارد البشرية </w:t>
      </w:r>
      <w:r w:rsidRPr="002238D0">
        <w:rPr>
          <w:rFonts w:ascii="Times New Roman" w:eastAsia="Times New Roman" w:hAnsi="Times New Roman" w:cs="Times New Roman"/>
          <w:color w:val="222222"/>
          <w:kern w:val="0"/>
          <w:sz w:val="30"/>
          <w:szCs w:val="30"/>
          <w:rtl/>
          <w14:ligatures w14:val="none"/>
        </w:rPr>
        <w:t xml:space="preserve">) بالتطبيق على </w:t>
      </w:r>
      <w:r>
        <w:rPr>
          <w:rFonts w:ascii="Times New Roman" w:eastAsia="Times New Roman" w:hAnsi="Times New Roman" w:cs="Times New Roman" w:hint="cs"/>
          <w:color w:val="222222"/>
          <w:kern w:val="0"/>
          <w:sz w:val="30"/>
          <w:szCs w:val="30"/>
          <w:rtl/>
          <w14:ligatures w14:val="none"/>
        </w:rPr>
        <w:t xml:space="preserve">وزارة الشؤون الإسلامية </w:t>
      </w:r>
      <w:r w:rsidRPr="002238D0">
        <w:rPr>
          <w:rFonts w:ascii="Times New Roman" w:eastAsia="Times New Roman" w:hAnsi="Times New Roman" w:cs="Times New Roman"/>
          <w:color w:val="222222"/>
          <w:kern w:val="0"/>
          <w:sz w:val="30"/>
          <w:szCs w:val="30"/>
          <w:rtl/>
          <w14:ligatures w14:val="none"/>
        </w:rPr>
        <w:t xml:space="preserve"> بالمملكة العربية السعودية، وعلى هذا الأساس تم استخدام المنهج الوصفي التحليلي حيث استخدمنا في الجانب النظري المنهج الوصفي الذي يعمل على توضيح متغيرات </w:t>
      </w:r>
      <w:r w:rsidRPr="002238D0">
        <w:rPr>
          <w:rFonts w:ascii="Times New Roman" w:eastAsia="Times New Roman" w:hAnsi="Times New Roman" w:cs="Times New Roman"/>
          <w:color w:val="222222"/>
          <w:kern w:val="0"/>
          <w:sz w:val="30"/>
          <w:szCs w:val="30"/>
          <w:rtl/>
          <w14:ligatures w14:val="none"/>
        </w:rPr>
        <w:lastRenderedPageBreak/>
        <w:t>الدراسة، مع استخدام المنهج التحليلي في الدراسة الميدانية لأنه يعمل على التحليل والربط بين النتائج التي توصل إليها ويعمل على تفسيرها ثم إصدار الأحكام المناسبة</w:t>
      </w:r>
    </w:p>
    <w:p w14:paraId="04826AFD" w14:textId="1A4F31D2" w:rsidR="002409FA" w:rsidRDefault="002409FA" w:rsidP="002409FA">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6B370AD2" w14:textId="39A709B5" w:rsidR="002409FA" w:rsidRDefault="002409FA" w:rsidP="002409FA">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2C6E3A5B" w14:textId="77777777" w:rsidR="002F5BFE" w:rsidRPr="00292B0C" w:rsidRDefault="002F5BFE" w:rsidP="00F97A2E">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02EC073E" w14:textId="77777777" w:rsidR="002D5F26" w:rsidRPr="002D5F26" w:rsidRDefault="002D5F26" w:rsidP="002D5F26">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2D5F26">
        <w:rPr>
          <w:rFonts w:ascii="Times New Roman" w:eastAsia="Times New Roman" w:hAnsi="Times New Roman" w:cs="Times New Roman"/>
          <w:color w:val="222222"/>
          <w:kern w:val="0"/>
          <w:sz w:val="30"/>
          <w:szCs w:val="30"/>
          <w:rtl/>
          <w14:ligatures w14:val="none"/>
        </w:rPr>
        <w:t>11.1 مصادر البيانات:</w:t>
      </w:r>
    </w:p>
    <w:p w14:paraId="33DE8E65" w14:textId="77777777" w:rsidR="002D5F26" w:rsidRPr="002D5F26" w:rsidRDefault="002D5F26" w:rsidP="002D5F26">
      <w:pP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r w:rsidRPr="002D5F26">
        <w:rPr>
          <w:rFonts w:ascii="Times New Roman" w:eastAsia="Times New Roman" w:hAnsi="Times New Roman" w:cs="Times New Roman"/>
          <w:color w:val="222222"/>
          <w:kern w:val="0"/>
          <w:sz w:val="30"/>
          <w:szCs w:val="30"/>
          <w:rtl/>
          <w14:ligatures w14:val="none"/>
        </w:rPr>
        <w:t>اعتمدت الدراسة على المصادر التالية في جمع البيانات والمعلومات:</w:t>
      </w:r>
    </w:p>
    <w:p w14:paraId="7C098D5C"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1580FD02" w14:textId="77777777" w:rsidR="002D5F26" w:rsidRPr="002D5F26" w:rsidRDefault="002D5F26" w:rsidP="002D5F26">
      <w:pPr>
        <w:numPr>
          <w:ilvl w:val="0"/>
          <w:numId w:val="13"/>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D5F26">
        <w:rPr>
          <w:rFonts w:ascii="Times New Roman" w:eastAsia="Times New Roman" w:hAnsi="Times New Roman" w:cs="Times New Roman"/>
          <w:color w:val="222222"/>
          <w:kern w:val="0"/>
          <w:sz w:val="30"/>
          <w:szCs w:val="30"/>
          <w:rtl/>
          <w14:ligatures w14:val="none"/>
        </w:rPr>
        <w:t>المصادر الثانوية: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بعينة الدراسة.</w:t>
      </w:r>
    </w:p>
    <w:p w14:paraId="1076EF80" w14:textId="668564F6" w:rsidR="002D5F26" w:rsidRPr="002D5F26" w:rsidRDefault="002D5F26" w:rsidP="002D5F26">
      <w:pPr>
        <w:numPr>
          <w:ilvl w:val="0"/>
          <w:numId w:val="13"/>
        </w:num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2D5F26">
        <w:rPr>
          <w:rFonts w:ascii="Times New Roman" w:eastAsia="Times New Roman" w:hAnsi="Times New Roman" w:cs="Times New Roman"/>
          <w:color w:val="222222"/>
          <w:kern w:val="0"/>
          <w:sz w:val="30"/>
          <w:szCs w:val="30"/>
          <w:rtl/>
          <w14:ligatures w14:val="none"/>
        </w:rPr>
        <w:t xml:space="preserve">المصادر الأولية: قام الباحث بإعداد استبانة كأداة رئيسية لجمع البيانات مباشرة من أفراد العينة، حيث تكونت من عدد من الفقرات بهدف التعرف على أثر </w:t>
      </w:r>
      <w:r w:rsidR="00AD21E3">
        <w:rPr>
          <w:rFonts w:ascii="Times New Roman" w:eastAsia="Times New Roman" w:hAnsi="Times New Roman" w:cs="Times New Roman" w:hint="cs"/>
          <w:color w:val="222222"/>
          <w:kern w:val="0"/>
          <w:sz w:val="30"/>
          <w:szCs w:val="30"/>
          <w:rtl/>
          <w14:ligatures w14:val="none"/>
        </w:rPr>
        <w:t>تحفيز العاملين على أداء المنظمة</w:t>
      </w:r>
      <w:r w:rsidRPr="002D5F26">
        <w:rPr>
          <w:rFonts w:ascii="Times New Roman" w:eastAsia="Times New Roman" w:hAnsi="Times New Roman" w:cs="Times New Roman"/>
          <w:color w:val="222222"/>
          <w:kern w:val="0"/>
          <w:sz w:val="30"/>
          <w:szCs w:val="30"/>
          <w:rtl/>
          <w14:ligatures w14:val="none"/>
        </w:rPr>
        <w:t xml:space="preserve"> بالتطبيق على </w:t>
      </w:r>
      <w:r w:rsidR="00AD21E3">
        <w:rPr>
          <w:rFonts w:ascii="Times New Roman" w:eastAsia="Times New Roman" w:hAnsi="Times New Roman" w:cs="Times New Roman" w:hint="cs"/>
          <w:color w:val="222222"/>
          <w:kern w:val="0"/>
          <w:sz w:val="30"/>
          <w:szCs w:val="30"/>
          <w:rtl/>
          <w14:ligatures w14:val="none"/>
        </w:rPr>
        <w:t xml:space="preserve">وزارة الشؤون </w:t>
      </w:r>
      <w:proofErr w:type="gramStart"/>
      <w:r w:rsidR="00AD21E3">
        <w:rPr>
          <w:rFonts w:ascii="Times New Roman" w:eastAsia="Times New Roman" w:hAnsi="Times New Roman" w:cs="Times New Roman" w:hint="cs"/>
          <w:color w:val="222222"/>
          <w:kern w:val="0"/>
          <w:sz w:val="30"/>
          <w:szCs w:val="30"/>
          <w:rtl/>
          <w14:ligatures w14:val="none"/>
        </w:rPr>
        <w:t xml:space="preserve">الإسلامية </w:t>
      </w:r>
      <w:r w:rsidRPr="002D5F26">
        <w:rPr>
          <w:rFonts w:ascii="Times New Roman" w:eastAsia="Times New Roman" w:hAnsi="Times New Roman" w:cs="Times New Roman"/>
          <w:color w:val="222222"/>
          <w:kern w:val="0"/>
          <w:sz w:val="30"/>
          <w:szCs w:val="30"/>
          <w:rtl/>
          <w14:ligatures w14:val="none"/>
        </w:rPr>
        <w:t xml:space="preserve"> بالمملكة</w:t>
      </w:r>
      <w:proofErr w:type="gramEnd"/>
      <w:r w:rsidRPr="002D5F26">
        <w:rPr>
          <w:rFonts w:ascii="Times New Roman" w:eastAsia="Times New Roman" w:hAnsi="Times New Roman" w:cs="Times New Roman"/>
          <w:color w:val="222222"/>
          <w:kern w:val="0"/>
          <w:sz w:val="30"/>
          <w:szCs w:val="30"/>
          <w:rtl/>
          <w14:ligatures w14:val="none"/>
        </w:rPr>
        <w:t xml:space="preserve"> العربية السعودية.</w:t>
      </w:r>
    </w:p>
    <w:p w14:paraId="3DCEB6B3"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3E43C985"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4996BAA6" w14:textId="77777777" w:rsidR="002D5F26" w:rsidRPr="002D5F26" w:rsidRDefault="002D5F26" w:rsidP="002D5F26">
      <w:pPr>
        <w:shd w:val="clear" w:color="auto" w:fill="FFFFFF"/>
        <w:bidi w:val="0"/>
        <w:spacing w:after="0" w:line="240" w:lineRule="auto"/>
        <w:jc w:val="right"/>
        <w:rPr>
          <w:rFonts w:ascii="Times New Roman" w:eastAsia="Times New Roman" w:hAnsi="Times New Roman" w:cs="Times New Roman"/>
          <w:color w:val="808080"/>
          <w:kern w:val="0"/>
          <w:sz w:val="18"/>
          <w:szCs w:val="18"/>
          <w14:ligatures w14:val="none"/>
        </w:rPr>
      </w:pPr>
    </w:p>
    <w:p w14:paraId="36834926"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6599FE49" w14:textId="77777777" w:rsidR="002D5F26" w:rsidRPr="002D5F26" w:rsidRDefault="002D5F26" w:rsidP="002D5F26">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2D5F26">
        <w:rPr>
          <w:rFonts w:ascii="Times New Roman" w:eastAsia="Times New Roman" w:hAnsi="Times New Roman" w:cs="Times New Roman"/>
          <w:color w:val="222222"/>
          <w:kern w:val="0"/>
          <w:sz w:val="30"/>
          <w:szCs w:val="30"/>
          <w:rtl/>
          <w14:ligatures w14:val="none"/>
        </w:rPr>
        <w:t>12.1 أدوات الدراسة:</w:t>
      </w:r>
    </w:p>
    <w:p w14:paraId="5FBD1B4C" w14:textId="77777777" w:rsidR="002D5F26" w:rsidRPr="002D5F26" w:rsidRDefault="002D5F26" w:rsidP="002D5F26">
      <w:pP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r w:rsidRPr="002D5F26">
        <w:rPr>
          <w:rFonts w:ascii="Times New Roman" w:eastAsia="Times New Roman" w:hAnsi="Times New Roman" w:cs="Times New Roman"/>
          <w:color w:val="222222"/>
          <w:kern w:val="0"/>
          <w:sz w:val="30"/>
          <w:szCs w:val="30"/>
          <w:rtl/>
          <w14:ligatures w14:val="none"/>
        </w:rPr>
        <w:t>تم العمل على الاستبانة لتناسب مع متغيرات الدراسة من خلال الاطلاع على الدراسات السابقة المتعلقة بموضوع الدراسة. حيث تكونت من قسمين رئيسيين هما:</w:t>
      </w:r>
    </w:p>
    <w:p w14:paraId="74CD1836"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7B26B524" w14:textId="77777777" w:rsidR="002D5F26" w:rsidRPr="002D5F26" w:rsidRDefault="002D5F26" w:rsidP="002D5F26">
      <w:pPr>
        <w:numPr>
          <w:ilvl w:val="0"/>
          <w:numId w:val="14"/>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D5F26">
        <w:rPr>
          <w:rFonts w:ascii="Times New Roman" w:eastAsia="Times New Roman" w:hAnsi="Times New Roman" w:cs="Times New Roman"/>
          <w:color w:val="222222"/>
          <w:kern w:val="0"/>
          <w:sz w:val="30"/>
          <w:szCs w:val="30"/>
          <w:rtl/>
          <w14:ligatures w14:val="none"/>
        </w:rPr>
        <w:t>القسم الأول: وهو الجزء الخاص بالمتغيرات الديمغرافية لأفراد عينة الدراسة من المملكة العربية السعودية والمتمثلة بـ: النوع الاجتماعي، والعمر، والمؤهل العلمي، والوضع المهني.</w:t>
      </w:r>
    </w:p>
    <w:p w14:paraId="17002B14" w14:textId="77777777" w:rsidR="002D5F26" w:rsidRPr="002D5F26" w:rsidRDefault="002D5F26" w:rsidP="002D5F26">
      <w:pPr>
        <w:numPr>
          <w:ilvl w:val="0"/>
          <w:numId w:val="14"/>
        </w:num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2D5F26">
        <w:rPr>
          <w:rFonts w:ascii="Times New Roman" w:eastAsia="Times New Roman" w:hAnsi="Times New Roman" w:cs="Times New Roman"/>
          <w:color w:val="222222"/>
          <w:kern w:val="0"/>
          <w:sz w:val="30"/>
          <w:szCs w:val="30"/>
          <w:rtl/>
          <w14:ligatures w14:val="none"/>
        </w:rPr>
        <w:t>القسم الثاني: اشتمل القسم الثاني على الفقرات والأبعاد التي تقيس متغيرات الدراسة المستقل والتابع.</w:t>
      </w:r>
    </w:p>
    <w:p w14:paraId="7C81619F"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0A8B1C48"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15C8B207" w14:textId="77777777" w:rsidR="002D5F26" w:rsidRPr="002D5F26" w:rsidRDefault="002D5F26" w:rsidP="002D5F26">
      <w:pPr>
        <w:shd w:val="clear" w:color="auto" w:fill="FFFFFF"/>
        <w:bidi w:val="0"/>
        <w:spacing w:after="0" w:line="240" w:lineRule="auto"/>
        <w:jc w:val="right"/>
        <w:rPr>
          <w:rFonts w:ascii="Times New Roman" w:eastAsia="Times New Roman" w:hAnsi="Times New Roman" w:cs="Times New Roman"/>
          <w:color w:val="808080"/>
          <w:kern w:val="0"/>
          <w:sz w:val="18"/>
          <w:szCs w:val="18"/>
          <w14:ligatures w14:val="none"/>
        </w:rPr>
      </w:pPr>
    </w:p>
    <w:p w14:paraId="4F626F0A"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0E4AAAD4" w14:textId="77777777" w:rsidR="002D5F26" w:rsidRPr="002D5F26" w:rsidRDefault="002D5F26" w:rsidP="002D5F26">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r w:rsidRPr="002D5F26">
        <w:rPr>
          <w:rFonts w:ascii="Times New Roman" w:eastAsia="Times New Roman" w:hAnsi="Times New Roman" w:cs="Times New Roman"/>
          <w:color w:val="222222"/>
          <w:kern w:val="0"/>
          <w:sz w:val="30"/>
          <w:szCs w:val="30"/>
          <w:rtl/>
          <w14:ligatures w14:val="none"/>
        </w:rPr>
        <w:t>13.1 الأساليب الإحصائية المستخدمة:</w:t>
      </w:r>
    </w:p>
    <w:p w14:paraId="61883279" w14:textId="77777777" w:rsidR="002D5F26" w:rsidRPr="002D5F26" w:rsidRDefault="002D5F26" w:rsidP="002D5F26">
      <w:pPr>
        <w:shd w:val="clear" w:color="auto" w:fill="FFFFFF"/>
        <w:spacing w:after="180" w:line="240" w:lineRule="auto"/>
        <w:jc w:val="both"/>
        <w:rPr>
          <w:rFonts w:ascii="Times New Roman" w:eastAsia="Times New Roman" w:hAnsi="Times New Roman" w:cs="Times New Roman"/>
          <w:color w:val="222222"/>
          <w:kern w:val="0"/>
          <w:sz w:val="30"/>
          <w:szCs w:val="30"/>
          <w:rtl/>
          <w14:ligatures w14:val="none"/>
        </w:rPr>
      </w:pPr>
      <w:r w:rsidRPr="002D5F26">
        <w:rPr>
          <w:rFonts w:ascii="Times New Roman" w:eastAsia="Times New Roman" w:hAnsi="Times New Roman" w:cs="Times New Roman"/>
          <w:color w:val="222222"/>
          <w:kern w:val="0"/>
          <w:sz w:val="30"/>
          <w:szCs w:val="30"/>
          <w:rtl/>
          <w14:ligatures w14:val="none"/>
        </w:rPr>
        <w:lastRenderedPageBreak/>
        <w:t xml:space="preserve">لاختبار أسئلة وفرضيات الدراسة والإجابة عنها قام الباحث باستخدام التقنيات الإحصائية للعلوم الاجتماعية </w:t>
      </w:r>
      <w:r w:rsidRPr="002D5F26">
        <w:rPr>
          <w:rFonts w:ascii="Times New Roman" w:eastAsia="Times New Roman" w:hAnsi="Times New Roman" w:cs="Times New Roman"/>
          <w:color w:val="222222"/>
          <w:kern w:val="0"/>
          <w:sz w:val="30"/>
          <w:szCs w:val="30"/>
          <w14:ligatures w14:val="none"/>
        </w:rPr>
        <w:t>SPSS Statistical Package for Social Sciences</w:t>
      </w:r>
      <w:r w:rsidRPr="002D5F26">
        <w:rPr>
          <w:rFonts w:ascii="Times New Roman" w:eastAsia="Times New Roman" w:hAnsi="Times New Roman" w:cs="Times New Roman"/>
          <w:color w:val="222222"/>
          <w:kern w:val="0"/>
          <w:sz w:val="30"/>
          <w:szCs w:val="30"/>
          <w:rtl/>
          <w14:ligatures w14:val="none"/>
        </w:rPr>
        <w:t xml:space="preserve"> كما يلي:</w:t>
      </w:r>
    </w:p>
    <w:p w14:paraId="41053349" w14:textId="77777777" w:rsidR="002D5F26" w:rsidRPr="002D5F26" w:rsidRDefault="002D5F26" w:rsidP="002D5F26">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7F8D3D80" w14:textId="77777777" w:rsidR="002D5F26" w:rsidRPr="002D5F26" w:rsidRDefault="002D5F26" w:rsidP="002D5F26">
      <w:pPr>
        <w:numPr>
          <w:ilvl w:val="0"/>
          <w:numId w:val="15"/>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2D5F26">
        <w:rPr>
          <w:rFonts w:ascii="Times New Roman" w:eastAsia="Times New Roman" w:hAnsi="Times New Roman" w:cs="Times New Roman"/>
          <w:color w:val="222222"/>
          <w:kern w:val="0"/>
          <w:sz w:val="30"/>
          <w:szCs w:val="30"/>
          <w:rtl/>
          <w14:ligatures w14:val="none"/>
        </w:rPr>
        <w:t xml:space="preserve">أولاً: أساليب الإحصاء الوصفي </w:t>
      </w:r>
      <w:r w:rsidRPr="002D5F26">
        <w:rPr>
          <w:rFonts w:ascii="Times New Roman" w:eastAsia="Times New Roman" w:hAnsi="Times New Roman" w:cs="Times New Roman"/>
          <w:color w:val="222222"/>
          <w:kern w:val="0"/>
          <w:sz w:val="30"/>
          <w:szCs w:val="30"/>
          <w14:ligatures w14:val="none"/>
        </w:rPr>
        <w:t>Descriptive Statistic Measures</w:t>
      </w:r>
      <w:r w:rsidRPr="002D5F26">
        <w:rPr>
          <w:rFonts w:ascii="Times New Roman" w:eastAsia="Times New Roman" w:hAnsi="Times New Roman" w:cs="Times New Roman"/>
          <w:color w:val="222222"/>
          <w:kern w:val="0"/>
          <w:sz w:val="30"/>
          <w:szCs w:val="30"/>
          <w:rtl/>
          <w14:ligatures w14:val="none"/>
        </w:rPr>
        <w:t>، والتي تم استخدامها لوصف الخصائص الديمغرافية والوظيفية للعاملين عينة الدراسة، وتشمل</w:t>
      </w:r>
    </w:p>
    <w:p w14:paraId="2A576B14" w14:textId="46091978" w:rsidR="00251A0C" w:rsidRPr="000228C3" w:rsidRDefault="00251A0C" w:rsidP="000228C3">
      <w:pPr>
        <w:shd w:val="clear" w:color="auto" w:fill="FFFFFF"/>
        <w:spacing w:after="180" w:line="240" w:lineRule="auto"/>
        <w:jc w:val="both"/>
        <w:rPr>
          <w:rFonts w:ascii="Times New Roman" w:eastAsia="Times New Roman" w:hAnsi="Times New Roman" w:cs="Times New Roman"/>
          <w:color w:val="222222"/>
          <w:kern w:val="0"/>
          <w:sz w:val="30"/>
          <w:szCs w:val="30"/>
          <w14:ligatures w14:val="none"/>
        </w:rPr>
      </w:pPr>
    </w:p>
    <w:p w14:paraId="4E937B7D" w14:textId="77777777" w:rsidR="00B978B4" w:rsidRPr="00B978B4" w:rsidRDefault="00B978B4" w:rsidP="00B978B4">
      <w:pPr>
        <w:shd w:val="clear" w:color="auto" w:fill="FFFFFF"/>
        <w:spacing w:after="180" w:line="240" w:lineRule="auto"/>
        <w:jc w:val="both"/>
        <w:rPr>
          <w:rFonts w:ascii="Times New Roman" w:eastAsia="Times New Roman" w:hAnsi="Times New Roman" w:cs="Times New Roman"/>
          <w:color w:val="222222"/>
          <w:kern w:val="0"/>
          <w:sz w:val="29"/>
          <w:szCs w:val="29"/>
          <w14:ligatures w14:val="none"/>
        </w:rPr>
      </w:pPr>
      <w:r w:rsidRPr="00B978B4">
        <w:rPr>
          <w:rFonts w:ascii="Times New Roman" w:eastAsia="Times New Roman" w:hAnsi="Times New Roman" w:cs="Times New Roman"/>
          <w:color w:val="222222"/>
          <w:kern w:val="0"/>
          <w:sz w:val="29"/>
          <w:szCs w:val="29"/>
          <w:rtl/>
          <w14:ligatures w14:val="none"/>
        </w:rPr>
        <w:t>التكرارات: لوصف الخصائص الشخصية والوظيفية للعاملين عينة الدراسة.</w:t>
      </w:r>
    </w:p>
    <w:p w14:paraId="0AF54F91" w14:textId="77777777" w:rsidR="00B978B4" w:rsidRPr="00B978B4" w:rsidRDefault="00B978B4" w:rsidP="00B978B4">
      <w:pPr>
        <w:shd w:val="clear" w:color="auto" w:fill="FFFFFF"/>
        <w:spacing w:after="180" w:line="240" w:lineRule="auto"/>
        <w:jc w:val="both"/>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النسب المئوية: تم استخدامها لمعرفة التوزيعات التكرارية للعاملين عينة الدراسة.</w:t>
      </w:r>
    </w:p>
    <w:p w14:paraId="7FFA2964" w14:textId="77777777" w:rsidR="00B978B4" w:rsidRPr="00B978B4" w:rsidRDefault="00B978B4" w:rsidP="00B978B4">
      <w:pPr>
        <w:shd w:val="clear" w:color="auto" w:fill="FFFFFF"/>
        <w:spacing w:after="180" w:line="240" w:lineRule="auto"/>
        <w:jc w:val="both"/>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المتوسط الحسابي: استخدم لمعرفة متوسط إجابات العاملين عينة الدراسة عن فقرات الأبعاد.</w:t>
      </w:r>
    </w:p>
    <w:p w14:paraId="3B12D89D" w14:textId="77777777" w:rsidR="00B978B4" w:rsidRPr="00B978B4" w:rsidRDefault="00B978B4" w:rsidP="00B978B4">
      <w:pPr>
        <w:shd w:val="clear" w:color="auto" w:fill="FFFFFF"/>
        <w:spacing w:after="180" w:line="240" w:lineRule="auto"/>
        <w:jc w:val="both"/>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الانحراف المعياري: استخدم لمعرفة تشتت إجابات العاملين عينة الدراسة عن المتوسط الحسابي.</w:t>
      </w:r>
    </w:p>
    <w:p w14:paraId="5D0CDF77" w14:textId="77777777" w:rsidR="00B978B4" w:rsidRPr="00B978B4" w:rsidRDefault="00B978B4" w:rsidP="00B978B4">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51E5CFAA" w14:textId="77777777" w:rsidR="00B978B4" w:rsidRPr="00B978B4" w:rsidRDefault="00B978B4" w:rsidP="00B978B4">
      <w:pPr>
        <w:shd w:val="clear" w:color="auto" w:fill="FFFFFF"/>
        <w:bidi w:val="0"/>
        <w:spacing w:after="0" w:line="240" w:lineRule="auto"/>
        <w:jc w:val="right"/>
        <w:rPr>
          <w:rFonts w:ascii="Times New Roman" w:eastAsia="Times New Roman" w:hAnsi="Times New Roman" w:cs="Times New Roman"/>
          <w:color w:val="808080"/>
          <w:kern w:val="0"/>
          <w:sz w:val="18"/>
          <w:szCs w:val="18"/>
          <w14:ligatures w14:val="none"/>
        </w:rPr>
      </w:pPr>
    </w:p>
    <w:p w14:paraId="785C9B20" w14:textId="77777777" w:rsidR="00B978B4" w:rsidRPr="00B978B4" w:rsidRDefault="00B978B4" w:rsidP="00B978B4">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13B809D2" w14:textId="77777777" w:rsidR="00B978B4" w:rsidRPr="00B978B4" w:rsidRDefault="00B978B4" w:rsidP="00B978B4">
      <w:pPr>
        <w:shd w:val="clear" w:color="auto" w:fill="FFFFFF"/>
        <w:spacing w:after="180" w:line="240" w:lineRule="auto"/>
        <w:jc w:val="both"/>
        <w:rPr>
          <w:rFonts w:ascii="Times New Roman" w:eastAsia="Times New Roman" w:hAnsi="Times New Roman" w:cs="Times New Roman"/>
          <w:color w:val="222222"/>
          <w:kern w:val="0"/>
          <w:sz w:val="29"/>
          <w:szCs w:val="29"/>
          <w14:ligatures w14:val="none"/>
        </w:rPr>
      </w:pPr>
      <w:r w:rsidRPr="00B978B4">
        <w:rPr>
          <w:rFonts w:ascii="Times New Roman" w:eastAsia="Times New Roman" w:hAnsi="Times New Roman" w:cs="Times New Roman"/>
          <w:color w:val="222222"/>
          <w:kern w:val="0"/>
          <w:sz w:val="29"/>
          <w:szCs w:val="29"/>
          <w:rtl/>
          <w14:ligatures w14:val="none"/>
        </w:rPr>
        <w:t>ثانيًا: الإحصاء التحليلي:</w:t>
      </w:r>
    </w:p>
    <w:p w14:paraId="165D860C" w14:textId="77777777" w:rsidR="00B978B4" w:rsidRPr="00B978B4" w:rsidRDefault="00B978B4" w:rsidP="00B978B4">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1CEC3C26" w14:textId="77777777" w:rsidR="00B978B4" w:rsidRPr="00B978B4" w:rsidRDefault="00B978B4" w:rsidP="00B978B4">
      <w:pPr>
        <w:numPr>
          <w:ilvl w:val="0"/>
          <w:numId w:val="16"/>
        </w:num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B978B4">
        <w:rPr>
          <w:rFonts w:ascii="Times New Roman" w:eastAsia="Times New Roman" w:hAnsi="Times New Roman" w:cs="Times New Roman"/>
          <w:color w:val="222222"/>
          <w:kern w:val="0"/>
          <w:sz w:val="29"/>
          <w:szCs w:val="29"/>
          <w:rtl/>
          <w14:ligatures w14:val="none"/>
        </w:rPr>
        <w:t xml:space="preserve">معامل الثبات </w:t>
      </w:r>
      <w:proofErr w:type="spellStart"/>
      <w:r w:rsidRPr="00B978B4">
        <w:rPr>
          <w:rFonts w:ascii="Times New Roman" w:eastAsia="Times New Roman" w:hAnsi="Times New Roman" w:cs="Times New Roman"/>
          <w:color w:val="222222"/>
          <w:kern w:val="0"/>
          <w:sz w:val="29"/>
          <w:szCs w:val="29"/>
          <w:rtl/>
          <w14:ligatures w14:val="none"/>
        </w:rPr>
        <w:t>كرونباخ</w:t>
      </w:r>
      <w:proofErr w:type="spellEnd"/>
      <w:r w:rsidRPr="00B978B4">
        <w:rPr>
          <w:rFonts w:ascii="Times New Roman" w:eastAsia="Times New Roman" w:hAnsi="Times New Roman" w:cs="Times New Roman"/>
          <w:color w:val="222222"/>
          <w:kern w:val="0"/>
          <w:sz w:val="29"/>
          <w:szCs w:val="29"/>
          <w:rtl/>
          <w14:ligatures w14:val="none"/>
        </w:rPr>
        <w:t xml:space="preserve"> ألفا: للتعرف على مدى الاتساق الداخلي لفقرات أبعاد متغيرات الدراسة.</w:t>
      </w:r>
    </w:p>
    <w:p w14:paraId="2DCC43B7" w14:textId="77777777" w:rsidR="00B978B4" w:rsidRPr="00B978B4" w:rsidRDefault="00B978B4" w:rsidP="00B978B4">
      <w:pPr>
        <w:numPr>
          <w:ilvl w:val="0"/>
          <w:numId w:val="16"/>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الانحدار المتعدد: لاختبار أثر المتغير المستقل في المتغير التابع.</w:t>
      </w:r>
    </w:p>
    <w:p w14:paraId="104E8904" w14:textId="77777777" w:rsidR="00B978B4" w:rsidRPr="00B978B4" w:rsidRDefault="00B978B4" w:rsidP="00B978B4">
      <w:pPr>
        <w:numPr>
          <w:ilvl w:val="0"/>
          <w:numId w:val="16"/>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ارتباط بيرسون: للتحقق من عدم وجود ارتباط ذاتي عالٍ بين أبعاد المتغير المستقل.</w:t>
      </w:r>
    </w:p>
    <w:p w14:paraId="2FEB2782" w14:textId="77777777" w:rsidR="00B978B4" w:rsidRPr="00B978B4" w:rsidRDefault="00B978B4" w:rsidP="00B978B4">
      <w:pPr>
        <w:numPr>
          <w:ilvl w:val="0"/>
          <w:numId w:val="16"/>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 xml:space="preserve">اختبار التوزيع الطبيعي </w:t>
      </w:r>
      <w:r w:rsidRPr="00B978B4">
        <w:rPr>
          <w:rFonts w:ascii="Times New Roman" w:eastAsia="Times New Roman" w:hAnsi="Times New Roman" w:cs="Times New Roman"/>
          <w:color w:val="222222"/>
          <w:kern w:val="0"/>
          <w:sz w:val="29"/>
          <w:szCs w:val="29"/>
          <w14:ligatures w14:val="none"/>
        </w:rPr>
        <w:t>Kolmogorov-Smirnov</w:t>
      </w:r>
      <w:r w:rsidRPr="00B978B4">
        <w:rPr>
          <w:rFonts w:ascii="Times New Roman" w:eastAsia="Times New Roman" w:hAnsi="Times New Roman" w:cs="Times New Roman"/>
          <w:color w:val="222222"/>
          <w:kern w:val="0"/>
          <w:sz w:val="29"/>
          <w:szCs w:val="29"/>
          <w:rtl/>
          <w14:ligatures w14:val="none"/>
        </w:rPr>
        <w:t>: للتعرف على تحقق ظاهرة التوزيع الطبيعي لبيانات الدراسة.</w:t>
      </w:r>
    </w:p>
    <w:p w14:paraId="6B5783E2" w14:textId="77777777" w:rsidR="00B978B4" w:rsidRPr="00B978B4" w:rsidRDefault="00B978B4" w:rsidP="00B978B4">
      <w:pPr>
        <w:numPr>
          <w:ilvl w:val="0"/>
          <w:numId w:val="16"/>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تحليل الانحدار الجزئي: لتحديد دَور المتغير المعدل في تحسين أثر المتغير المستقل في المتغير التابع.</w:t>
      </w:r>
    </w:p>
    <w:p w14:paraId="176B7741" w14:textId="77777777" w:rsidR="00B978B4" w:rsidRPr="00B978B4" w:rsidRDefault="00B978B4" w:rsidP="00B978B4">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10CABFB9" w14:textId="77777777" w:rsidR="00B978B4" w:rsidRPr="00B978B4" w:rsidRDefault="00B978B4" w:rsidP="00B978B4">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4D29DE25" w14:textId="77777777" w:rsidR="00B978B4" w:rsidRPr="00B978B4" w:rsidRDefault="00B978B4" w:rsidP="00B978B4">
      <w:pPr>
        <w:shd w:val="clear" w:color="auto" w:fill="FFFFFF"/>
        <w:bidi w:val="0"/>
        <w:spacing w:after="0" w:line="240" w:lineRule="auto"/>
        <w:jc w:val="right"/>
        <w:rPr>
          <w:rFonts w:ascii="Times New Roman" w:eastAsia="Times New Roman" w:hAnsi="Times New Roman" w:cs="Times New Roman"/>
          <w:color w:val="808080"/>
          <w:kern w:val="0"/>
          <w:sz w:val="18"/>
          <w:szCs w:val="18"/>
          <w14:ligatures w14:val="none"/>
        </w:rPr>
      </w:pPr>
    </w:p>
    <w:p w14:paraId="5A3C0549" w14:textId="77777777" w:rsidR="00B978B4" w:rsidRPr="00B978B4" w:rsidRDefault="00B978B4" w:rsidP="00B978B4">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4BA3A52C" w14:textId="77777777" w:rsidR="00B978B4" w:rsidRPr="00B978B4" w:rsidRDefault="00B978B4" w:rsidP="00B978B4">
      <w:pPr>
        <w:shd w:val="clear" w:color="auto" w:fill="FFFFFF"/>
        <w:spacing w:after="180" w:line="240" w:lineRule="auto"/>
        <w:jc w:val="both"/>
        <w:rPr>
          <w:rFonts w:ascii="Times New Roman" w:eastAsia="Times New Roman" w:hAnsi="Times New Roman" w:cs="Times New Roman"/>
          <w:color w:val="222222"/>
          <w:kern w:val="0"/>
          <w:sz w:val="29"/>
          <w:szCs w:val="29"/>
          <w14:ligatures w14:val="none"/>
        </w:rPr>
      </w:pPr>
      <w:r w:rsidRPr="00B978B4">
        <w:rPr>
          <w:rFonts w:ascii="Times New Roman" w:eastAsia="Times New Roman" w:hAnsi="Times New Roman" w:cs="Times New Roman"/>
          <w:color w:val="222222"/>
          <w:kern w:val="0"/>
          <w:sz w:val="29"/>
          <w:szCs w:val="29"/>
          <w:rtl/>
          <w14:ligatures w14:val="none"/>
        </w:rPr>
        <w:t>14.1 حدود الدراسة:</w:t>
      </w:r>
    </w:p>
    <w:p w14:paraId="60047927" w14:textId="77777777" w:rsidR="00B978B4" w:rsidRPr="00B978B4" w:rsidRDefault="00B978B4" w:rsidP="00B978B4">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26A8A3C9" w14:textId="77777777" w:rsidR="00B978B4" w:rsidRPr="00B978B4" w:rsidRDefault="00B978B4" w:rsidP="00B978B4">
      <w:pPr>
        <w:numPr>
          <w:ilvl w:val="0"/>
          <w:numId w:val="17"/>
        </w:num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B978B4">
        <w:rPr>
          <w:rFonts w:ascii="Times New Roman" w:eastAsia="Times New Roman" w:hAnsi="Times New Roman" w:cs="Times New Roman"/>
          <w:color w:val="222222"/>
          <w:kern w:val="0"/>
          <w:sz w:val="29"/>
          <w:szCs w:val="29"/>
          <w:rtl/>
          <w14:ligatures w14:val="none"/>
        </w:rPr>
        <w:t xml:space="preserve">حدود موضوعية: قامت الدراسة بالتعرف على أثر ممارسات إدارة المخاطر الاستراتيجية بأبعادها (مخاطر الوثائق والمعلومات- مخاطر السمعة التنظيمية- مخاطر الثقافة والتنظيمية- مخاطر الموارد البشرية) على نجاح التطوير التنظيمي بأبعاده (التطوير </w:t>
      </w:r>
      <w:r w:rsidRPr="00B978B4">
        <w:rPr>
          <w:rFonts w:ascii="Times New Roman" w:eastAsia="Times New Roman" w:hAnsi="Times New Roman" w:cs="Times New Roman"/>
          <w:color w:val="222222"/>
          <w:kern w:val="0"/>
          <w:sz w:val="29"/>
          <w:szCs w:val="29"/>
          <w:rtl/>
          <w14:ligatures w14:val="none"/>
        </w:rPr>
        <w:lastRenderedPageBreak/>
        <w:t>المخطط- تكييف العاملين- التخطيط الاستراتيجي) بالتطبيق على هيئة الزكاة والضريبة والجمارك بالمملكة العربية السعودية.</w:t>
      </w:r>
    </w:p>
    <w:p w14:paraId="2EA02EF6" w14:textId="4E4ED75F" w:rsidR="00B978B4" w:rsidRPr="00B978B4" w:rsidRDefault="00B978B4" w:rsidP="00B978B4">
      <w:pPr>
        <w:numPr>
          <w:ilvl w:val="0"/>
          <w:numId w:val="17"/>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 xml:space="preserve">حدود مكانية: </w:t>
      </w:r>
      <w:r w:rsidR="008952D7">
        <w:rPr>
          <w:rFonts w:ascii="Times New Roman" w:eastAsia="Times New Roman" w:hAnsi="Times New Roman" w:cs="Times New Roman" w:hint="cs"/>
          <w:color w:val="222222"/>
          <w:kern w:val="0"/>
          <w:sz w:val="29"/>
          <w:szCs w:val="29"/>
          <w:rtl/>
          <w14:ligatures w14:val="none"/>
        </w:rPr>
        <w:t>وزارة الشؤون الاسلامية</w:t>
      </w:r>
      <w:r w:rsidRPr="00B978B4">
        <w:rPr>
          <w:rFonts w:ascii="Times New Roman" w:eastAsia="Times New Roman" w:hAnsi="Times New Roman" w:cs="Times New Roman"/>
          <w:color w:val="222222"/>
          <w:kern w:val="0"/>
          <w:sz w:val="29"/>
          <w:szCs w:val="29"/>
          <w:rtl/>
          <w14:ligatures w14:val="none"/>
        </w:rPr>
        <w:t xml:space="preserve"> بالمملكة العربية السعودية.</w:t>
      </w:r>
    </w:p>
    <w:p w14:paraId="52365E25" w14:textId="349AD0E3" w:rsidR="00B978B4" w:rsidRPr="00B978B4" w:rsidRDefault="00B978B4" w:rsidP="00B978B4">
      <w:pPr>
        <w:numPr>
          <w:ilvl w:val="0"/>
          <w:numId w:val="17"/>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حدود زمانية: العام الدراسي 202</w:t>
      </w:r>
      <w:r w:rsidR="008C3852">
        <w:rPr>
          <w:rFonts w:ascii="Times New Roman" w:eastAsia="Times New Roman" w:hAnsi="Times New Roman" w:cs="Times New Roman" w:hint="cs"/>
          <w:color w:val="222222"/>
          <w:kern w:val="0"/>
          <w:sz w:val="29"/>
          <w:szCs w:val="29"/>
          <w:rtl/>
          <w14:ligatures w14:val="none"/>
        </w:rPr>
        <w:t>5</w:t>
      </w:r>
      <w:r w:rsidRPr="00B978B4">
        <w:rPr>
          <w:rFonts w:ascii="Times New Roman" w:eastAsia="Times New Roman" w:hAnsi="Times New Roman" w:cs="Times New Roman"/>
          <w:color w:val="222222"/>
          <w:kern w:val="0"/>
          <w:sz w:val="29"/>
          <w:szCs w:val="29"/>
          <w:rtl/>
          <w14:ligatures w14:val="none"/>
        </w:rPr>
        <w:t>.</w:t>
      </w:r>
    </w:p>
    <w:p w14:paraId="0AC695EC" w14:textId="77777777" w:rsidR="00B978B4" w:rsidRPr="00B978B4" w:rsidRDefault="00B978B4" w:rsidP="00B978B4">
      <w:pPr>
        <w:numPr>
          <w:ilvl w:val="0"/>
          <w:numId w:val="17"/>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B978B4">
        <w:rPr>
          <w:rFonts w:ascii="Times New Roman" w:eastAsia="Times New Roman" w:hAnsi="Times New Roman" w:cs="Times New Roman"/>
          <w:color w:val="222222"/>
          <w:kern w:val="0"/>
          <w:sz w:val="29"/>
          <w:szCs w:val="29"/>
          <w:rtl/>
          <w14:ligatures w14:val="none"/>
        </w:rPr>
        <w:t>حدود بشرية: تم التطبيق على العاملين في هيئة الزكاة والضريبة والجمارك بالمملكة العربية السعودية</w:t>
      </w:r>
    </w:p>
    <w:p w14:paraId="066A289A" w14:textId="77777777" w:rsidR="009125CE" w:rsidRPr="000228C3"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167B569E" w:rsidR="009125CE" w:rsidRPr="003A5BDB" w:rsidRDefault="00E27BC1" w:rsidP="00E27BC1">
      <w:pPr>
        <w:jc w:val="center"/>
        <w:rPr>
          <w:rFonts w:ascii="Sakkal Majalla" w:hAnsi="Sakkal Majalla" w:cs="Sakkal Majalla"/>
          <w:b/>
          <w:bCs/>
          <w:sz w:val="32"/>
          <w:szCs w:val="32"/>
          <w:rtl/>
        </w:rPr>
      </w:pPr>
      <w:r w:rsidRPr="003A5BDB">
        <w:rPr>
          <w:rFonts w:ascii="Sakkal Majalla" w:hAnsi="Sakkal Majalla" w:cs="Sakkal Majalla" w:hint="cs"/>
          <w:b/>
          <w:bCs/>
          <w:sz w:val="32"/>
          <w:szCs w:val="32"/>
          <w:rtl/>
        </w:rPr>
        <w:t xml:space="preserve">الفصل </w:t>
      </w:r>
      <w:proofErr w:type="spellStart"/>
      <w:proofErr w:type="gramStart"/>
      <w:r w:rsidRPr="003A5BDB">
        <w:rPr>
          <w:rFonts w:ascii="Sakkal Majalla" w:hAnsi="Sakkal Majalla" w:cs="Sakkal Majalla" w:hint="cs"/>
          <w:b/>
          <w:bCs/>
          <w:sz w:val="32"/>
          <w:szCs w:val="32"/>
          <w:rtl/>
        </w:rPr>
        <w:t>الثاني:الاطار</w:t>
      </w:r>
      <w:proofErr w:type="spellEnd"/>
      <w:proofErr w:type="gramEnd"/>
      <w:r w:rsidRPr="003A5BDB">
        <w:rPr>
          <w:rFonts w:ascii="Sakkal Majalla" w:hAnsi="Sakkal Majalla" w:cs="Sakkal Majalla" w:hint="cs"/>
          <w:b/>
          <w:bCs/>
          <w:sz w:val="32"/>
          <w:szCs w:val="32"/>
          <w:rtl/>
        </w:rPr>
        <w:t xml:space="preserve"> النظري</w:t>
      </w:r>
    </w:p>
    <w:p w14:paraId="14B6A9BE" w14:textId="3E9A964C" w:rsidR="00E27BC1" w:rsidRDefault="00E27BC1" w:rsidP="00E27BC1">
      <w:pPr>
        <w:jc w:val="center"/>
        <w:rPr>
          <w:rFonts w:ascii="Sakkal Majalla" w:hAnsi="Sakkal Majalla" w:cs="Sakkal Majalla"/>
          <w:sz w:val="28"/>
          <w:szCs w:val="28"/>
          <w:rtl/>
        </w:rPr>
      </w:pPr>
    </w:p>
    <w:p w14:paraId="4B84A4E5" w14:textId="747016D9" w:rsidR="00E27BC1" w:rsidRDefault="00E27BC1" w:rsidP="00E27BC1">
      <w:pPr>
        <w:jc w:val="center"/>
        <w:rPr>
          <w:rFonts w:ascii="Sakkal Majalla" w:hAnsi="Sakkal Majalla" w:cs="Sakkal Majalla"/>
          <w:sz w:val="28"/>
          <w:szCs w:val="28"/>
          <w:rtl/>
        </w:rPr>
      </w:pPr>
      <w:r>
        <w:rPr>
          <w:rFonts w:ascii="Sakkal Majalla" w:hAnsi="Sakkal Majalla" w:cs="Sakkal Majalla" w:hint="cs"/>
          <w:sz w:val="28"/>
          <w:szCs w:val="28"/>
          <w:rtl/>
        </w:rPr>
        <w:t xml:space="preserve">تمهيد </w:t>
      </w:r>
    </w:p>
    <w:p w14:paraId="0B298643" w14:textId="77777777" w:rsidR="00366E36" w:rsidRPr="00E27BC1" w:rsidRDefault="00366E36" w:rsidP="00E27BC1">
      <w:pPr>
        <w:jc w:val="center"/>
        <w:rPr>
          <w:rFonts w:ascii="Sakkal Majalla" w:hAnsi="Sakkal Majalla" w:cs="Sakkal Majalla"/>
          <w:sz w:val="28"/>
          <w:szCs w:val="28"/>
        </w:rPr>
      </w:pPr>
    </w:p>
    <w:p w14:paraId="52373653" w14:textId="67F45CAF" w:rsidR="00366E36" w:rsidRDefault="00366E36" w:rsidP="00366E3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366E36">
        <w:rPr>
          <w:rFonts w:ascii="Times New Roman" w:eastAsia="Times New Roman" w:hAnsi="Times New Roman" w:cs="Times New Roman"/>
          <w:color w:val="222222"/>
          <w:kern w:val="0"/>
          <w:sz w:val="30"/>
          <w:szCs w:val="30"/>
          <w:rtl/>
          <w14:ligatures w14:val="none"/>
        </w:rPr>
        <w:t xml:space="preserve">هناك عدة أنواع من </w:t>
      </w:r>
      <w:r>
        <w:rPr>
          <w:rFonts w:ascii="Times New Roman" w:eastAsia="Times New Roman" w:hAnsi="Times New Roman" w:cs="Times New Roman" w:hint="cs"/>
          <w:color w:val="222222"/>
          <w:kern w:val="0"/>
          <w:sz w:val="30"/>
          <w:szCs w:val="30"/>
          <w:rtl/>
          <w14:ligatures w14:val="none"/>
        </w:rPr>
        <w:t>إدارة التحفيز</w:t>
      </w:r>
      <w:r w:rsidRPr="00366E36">
        <w:rPr>
          <w:rFonts w:ascii="Times New Roman" w:eastAsia="Times New Roman" w:hAnsi="Times New Roman" w:cs="Times New Roman"/>
          <w:color w:val="222222"/>
          <w:kern w:val="0"/>
          <w:sz w:val="30"/>
          <w:szCs w:val="30"/>
          <w:rtl/>
          <w14:ligatures w14:val="none"/>
        </w:rPr>
        <w:t xml:space="preserve"> التي قد تواجهها الشركات، بما في ذلك </w:t>
      </w:r>
      <w:r>
        <w:rPr>
          <w:rFonts w:ascii="Times New Roman" w:eastAsia="Times New Roman" w:hAnsi="Times New Roman" w:cs="Times New Roman" w:hint="cs"/>
          <w:color w:val="222222"/>
          <w:kern w:val="0"/>
          <w:sz w:val="30"/>
          <w:szCs w:val="30"/>
          <w:rtl/>
          <w14:ligatures w14:val="none"/>
        </w:rPr>
        <w:t xml:space="preserve">مخاطر </w:t>
      </w:r>
      <w:r w:rsidRPr="00366E36">
        <w:rPr>
          <w:rFonts w:ascii="Times New Roman" w:eastAsia="Times New Roman" w:hAnsi="Times New Roman" w:cs="Times New Roman"/>
          <w:color w:val="222222"/>
          <w:kern w:val="0"/>
          <w:sz w:val="30"/>
          <w:szCs w:val="30"/>
          <w:rtl/>
          <w14:ligatures w14:val="none"/>
        </w:rPr>
        <w:t>الامتثال، القانونية، ومخاطر السمعة، والمخاطر التشغيلية. مخاطر الامتثال هي المخاطر المرتبطة بعدم الامتثال للقوانين واللوائح. في حين أن المخاطر القانونية هي المخاطر المرتبطة بالتقاضي والإجراءات القانونية. مخاطر السمعة هي المخاطر المرتبطة بالدعاية السلبية أو الإضرار بسمعة الشركة. في حين أن المخاطر التشغيلية هي المخاطر المرتبطة بالفشل في تنفيذ عمليات وإجراءات الامتثال الفعالة.</w:t>
      </w:r>
    </w:p>
    <w:p w14:paraId="24948BEE" w14:textId="77777777" w:rsidR="002D6ED5" w:rsidRPr="00366E36" w:rsidRDefault="002D6ED5" w:rsidP="00366E36">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2B2BFECF" w14:textId="77777777" w:rsidR="00366E36" w:rsidRPr="00366E36" w:rsidRDefault="00366E36" w:rsidP="00366E3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51DB1587" w14:textId="32C7902B" w:rsidR="00366E36" w:rsidRDefault="00366E36" w:rsidP="00366E3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366E36">
        <w:rPr>
          <w:rFonts w:ascii="Times New Roman" w:eastAsia="Times New Roman" w:hAnsi="Times New Roman" w:cs="Times New Roman"/>
          <w:color w:val="222222"/>
          <w:kern w:val="0"/>
          <w:sz w:val="30"/>
          <w:szCs w:val="30"/>
          <w:rtl/>
          <w14:ligatures w14:val="none"/>
        </w:rPr>
        <w:t xml:space="preserve">وقد شهد العالم في الآونة الأخيرة عدد من التغيرات التي جعلته عرضة للمخاطر مما يؤثر على نجاحا تطوير المنظمات ومن ثم كان لابد من إدارة تحد من هذه المخاطر بشكل استراتيجي وكانت تسعى إدارة </w:t>
      </w:r>
      <w:r>
        <w:rPr>
          <w:rFonts w:ascii="Times New Roman" w:eastAsia="Times New Roman" w:hAnsi="Times New Roman" w:cs="Times New Roman" w:hint="cs"/>
          <w:color w:val="222222"/>
          <w:kern w:val="0"/>
          <w:sz w:val="30"/>
          <w:szCs w:val="30"/>
          <w:rtl/>
          <w14:ligatures w14:val="none"/>
        </w:rPr>
        <w:t>التحفيز</w:t>
      </w:r>
      <w:r w:rsidRPr="00366E36">
        <w:rPr>
          <w:rFonts w:ascii="Times New Roman" w:eastAsia="Times New Roman" w:hAnsi="Times New Roman" w:cs="Times New Roman"/>
          <w:color w:val="222222"/>
          <w:kern w:val="0"/>
          <w:sz w:val="30"/>
          <w:szCs w:val="30"/>
          <w:rtl/>
          <w14:ligatures w14:val="none"/>
        </w:rPr>
        <w:t xml:space="preserve"> التي كان لها دور حيوي وفعال في </w:t>
      </w:r>
      <w:r>
        <w:rPr>
          <w:rFonts w:ascii="Times New Roman" w:eastAsia="Times New Roman" w:hAnsi="Times New Roman" w:cs="Times New Roman" w:hint="cs"/>
          <w:color w:val="222222"/>
          <w:kern w:val="0"/>
          <w:sz w:val="30"/>
          <w:szCs w:val="30"/>
          <w:rtl/>
          <w14:ligatures w14:val="none"/>
        </w:rPr>
        <w:t xml:space="preserve">نجاح المنظمات </w:t>
      </w:r>
      <w:proofErr w:type="spellStart"/>
      <w:r>
        <w:rPr>
          <w:rFonts w:ascii="Times New Roman" w:eastAsia="Times New Roman" w:hAnsi="Times New Roman" w:cs="Times New Roman" w:hint="cs"/>
          <w:color w:val="222222"/>
          <w:kern w:val="0"/>
          <w:sz w:val="30"/>
          <w:szCs w:val="30"/>
          <w:rtl/>
          <w14:ligatures w14:val="none"/>
        </w:rPr>
        <w:t>والموسسات</w:t>
      </w:r>
      <w:proofErr w:type="spellEnd"/>
      <w:r w:rsidRPr="00366E36">
        <w:rPr>
          <w:rFonts w:ascii="Times New Roman" w:eastAsia="Times New Roman" w:hAnsi="Times New Roman" w:cs="Times New Roman"/>
          <w:color w:val="222222"/>
          <w:kern w:val="0"/>
          <w:sz w:val="30"/>
          <w:szCs w:val="30"/>
          <w:rtl/>
          <w14:ligatures w14:val="none"/>
        </w:rPr>
        <w:t>.</w:t>
      </w:r>
    </w:p>
    <w:p w14:paraId="2CF29E4F" w14:textId="72B00A9F" w:rsidR="002D6ED5" w:rsidRDefault="002D6ED5" w:rsidP="00366E3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6694725E" w14:textId="77777777" w:rsidR="002D6ED5" w:rsidRPr="00366E36" w:rsidRDefault="002D6ED5" w:rsidP="00366E36">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5CD5BD13" w14:textId="77777777" w:rsidR="00366E36" w:rsidRPr="00366E36" w:rsidRDefault="00366E36" w:rsidP="00366E3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0EC3645D" w14:textId="77777777" w:rsidR="00366E36" w:rsidRPr="00366E36" w:rsidRDefault="00366E36" w:rsidP="00366E3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366E36">
        <w:rPr>
          <w:rFonts w:ascii="Times New Roman" w:eastAsia="Times New Roman" w:hAnsi="Times New Roman" w:cs="Times New Roman"/>
          <w:color w:val="222222"/>
          <w:kern w:val="0"/>
          <w:sz w:val="30"/>
          <w:szCs w:val="30"/>
          <w:rtl/>
          <w14:ligatures w14:val="none"/>
        </w:rPr>
        <w:t>ومن ثم تم تقسيم هذا الفصل إلى مبحثين على النحو التالي:</w:t>
      </w:r>
    </w:p>
    <w:p w14:paraId="78EDEAD2" w14:textId="77777777" w:rsidR="00366E36" w:rsidRPr="00366E36" w:rsidRDefault="00366E36" w:rsidP="00366E3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5A566C7A" w14:textId="0BB9027F" w:rsidR="00366E36" w:rsidRPr="00366E36" w:rsidRDefault="00366E36" w:rsidP="00366E36">
      <w:pPr>
        <w:numPr>
          <w:ilvl w:val="0"/>
          <w:numId w:val="18"/>
        </w:num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366E36">
        <w:rPr>
          <w:rFonts w:ascii="Times New Roman" w:eastAsia="Times New Roman" w:hAnsi="Times New Roman" w:cs="Times New Roman"/>
          <w:color w:val="222222"/>
          <w:kern w:val="0"/>
          <w:sz w:val="30"/>
          <w:szCs w:val="30"/>
          <w:rtl/>
          <w14:ligatures w14:val="none"/>
        </w:rPr>
        <w:t xml:space="preserve">المبحث الأول: </w:t>
      </w:r>
      <w:r>
        <w:rPr>
          <w:rFonts w:ascii="Times New Roman" w:eastAsia="Times New Roman" w:hAnsi="Times New Roman" w:cs="Times New Roman" w:hint="cs"/>
          <w:color w:val="222222"/>
          <w:kern w:val="0"/>
          <w:sz w:val="30"/>
          <w:szCs w:val="30"/>
          <w:rtl/>
          <w14:ligatures w14:val="none"/>
        </w:rPr>
        <w:t>إدارة التحفيز</w:t>
      </w:r>
      <w:r w:rsidRPr="00366E36">
        <w:rPr>
          <w:rFonts w:ascii="Times New Roman" w:eastAsia="Times New Roman" w:hAnsi="Times New Roman" w:cs="Times New Roman"/>
          <w:color w:val="222222"/>
          <w:kern w:val="0"/>
          <w:sz w:val="30"/>
          <w:szCs w:val="30"/>
          <w:rtl/>
          <w14:ligatures w14:val="none"/>
        </w:rPr>
        <w:t>.</w:t>
      </w:r>
    </w:p>
    <w:p w14:paraId="408C7DA1" w14:textId="58278E3F" w:rsidR="00366E36" w:rsidRPr="00366E36" w:rsidRDefault="00366E36" w:rsidP="00366E36">
      <w:pPr>
        <w:numPr>
          <w:ilvl w:val="0"/>
          <w:numId w:val="18"/>
        </w:num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366E36">
        <w:rPr>
          <w:rFonts w:ascii="Times New Roman" w:eastAsia="Times New Roman" w:hAnsi="Times New Roman" w:cs="Times New Roman"/>
          <w:color w:val="222222"/>
          <w:kern w:val="0"/>
          <w:sz w:val="30"/>
          <w:szCs w:val="30"/>
          <w:rtl/>
          <w14:ligatures w14:val="none"/>
        </w:rPr>
        <w:t xml:space="preserve">المبحث الثاني: </w:t>
      </w:r>
      <w:r>
        <w:rPr>
          <w:rFonts w:ascii="Times New Roman" w:eastAsia="Times New Roman" w:hAnsi="Times New Roman" w:cs="Times New Roman" w:hint="cs"/>
          <w:color w:val="222222"/>
          <w:kern w:val="0"/>
          <w:sz w:val="30"/>
          <w:szCs w:val="30"/>
          <w:rtl/>
          <w14:ligatures w14:val="none"/>
        </w:rPr>
        <w:t>أداء المنظمة.</w:t>
      </w: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4AAE8307" w14:textId="77777777" w:rsidR="002D6ED5" w:rsidRDefault="002D6ED5" w:rsidP="002D6ED5">
      <w:pPr>
        <w:jc w:val="center"/>
        <w:rPr>
          <w:rFonts w:ascii="Sakkal Majalla" w:hAnsi="Sakkal Majalla" w:cs="Sakkal Majalla"/>
          <w:sz w:val="28"/>
          <w:szCs w:val="28"/>
          <w:u w:val="single"/>
          <w:rtl/>
        </w:rPr>
      </w:pPr>
    </w:p>
    <w:p w14:paraId="20667126" w14:textId="3C635B33" w:rsidR="009125CE" w:rsidRPr="0075521D" w:rsidRDefault="002D6ED5" w:rsidP="002D6ED5">
      <w:pPr>
        <w:jc w:val="center"/>
        <w:rPr>
          <w:rFonts w:ascii="Sakkal Majalla" w:hAnsi="Sakkal Majalla" w:cs="Sakkal Majalla"/>
          <w:b/>
          <w:bCs/>
          <w:sz w:val="36"/>
          <w:szCs w:val="36"/>
          <w:u w:val="single"/>
          <w:rtl/>
        </w:rPr>
      </w:pPr>
      <w:r w:rsidRPr="0075521D">
        <w:rPr>
          <w:rFonts w:ascii="Sakkal Majalla" w:hAnsi="Sakkal Majalla" w:cs="Sakkal Majalla" w:hint="cs"/>
          <w:b/>
          <w:bCs/>
          <w:sz w:val="36"/>
          <w:szCs w:val="36"/>
          <w:u w:val="single"/>
          <w:rtl/>
        </w:rPr>
        <w:t xml:space="preserve">المبحث الأول: </w:t>
      </w:r>
      <w:proofErr w:type="gramStart"/>
      <w:r w:rsidRPr="0075521D">
        <w:rPr>
          <w:rFonts w:ascii="Sakkal Majalla" w:hAnsi="Sakkal Majalla" w:cs="Sakkal Majalla" w:hint="cs"/>
          <w:b/>
          <w:bCs/>
          <w:sz w:val="36"/>
          <w:szCs w:val="36"/>
          <w:u w:val="single"/>
          <w:rtl/>
        </w:rPr>
        <w:t>اثر</w:t>
      </w:r>
      <w:proofErr w:type="gramEnd"/>
      <w:r w:rsidRPr="0075521D">
        <w:rPr>
          <w:rFonts w:ascii="Sakkal Majalla" w:hAnsi="Sakkal Majalla" w:cs="Sakkal Majalla" w:hint="cs"/>
          <w:b/>
          <w:bCs/>
          <w:sz w:val="36"/>
          <w:szCs w:val="36"/>
          <w:u w:val="single"/>
          <w:rtl/>
        </w:rPr>
        <w:t xml:space="preserve"> أدارة التحفيز</w:t>
      </w:r>
    </w:p>
    <w:p w14:paraId="7C67FD0A" w14:textId="77777777" w:rsidR="002D6ED5" w:rsidRDefault="002D6ED5" w:rsidP="002D6ED5">
      <w:pPr>
        <w:jc w:val="center"/>
        <w:rPr>
          <w:rFonts w:ascii="Sakkal Majalla" w:hAnsi="Sakkal Majalla" w:cs="Sakkal Majalla"/>
          <w:sz w:val="28"/>
          <w:szCs w:val="28"/>
          <w:u w:val="single"/>
        </w:rPr>
      </w:pPr>
    </w:p>
    <w:p w14:paraId="0D609D2B" w14:textId="23E572AB" w:rsidR="009125CE" w:rsidRDefault="002D6ED5" w:rsidP="009125CE">
      <w:pPr>
        <w:rPr>
          <w:rFonts w:ascii="Sakkal Majalla" w:hAnsi="Sakkal Majalla" w:cs="Sakkal Majalla"/>
          <w:sz w:val="28"/>
          <w:szCs w:val="28"/>
          <w:rtl/>
        </w:rPr>
      </w:pPr>
      <w:r w:rsidRPr="002D6ED5">
        <w:rPr>
          <w:rFonts w:ascii="Sakkal Majalla" w:hAnsi="Sakkal Majalla" w:cs="Sakkal Majalla"/>
          <w:sz w:val="28"/>
          <w:szCs w:val="28"/>
        </w:rPr>
        <w:t>1.1.2</w:t>
      </w:r>
      <w:r>
        <w:rPr>
          <w:rFonts w:ascii="Sakkal Majalla" w:hAnsi="Sakkal Majalla" w:cs="Sakkal Majalla" w:hint="cs"/>
          <w:sz w:val="28"/>
          <w:szCs w:val="28"/>
          <w:rtl/>
        </w:rPr>
        <w:t xml:space="preserve"> مقدمة:</w:t>
      </w:r>
    </w:p>
    <w:p w14:paraId="346CDCC5" w14:textId="77777777" w:rsidR="002D6ED5" w:rsidRDefault="002D6ED5" w:rsidP="009125CE">
      <w:pPr>
        <w:rPr>
          <w:rFonts w:ascii="Sakkal Majalla" w:hAnsi="Sakkal Majalla" w:cs="Sakkal Majalla"/>
          <w:sz w:val="28"/>
          <w:szCs w:val="28"/>
          <w:rtl/>
        </w:rPr>
      </w:pPr>
    </w:p>
    <w:p w14:paraId="70AD1267" w14:textId="77777777" w:rsidR="002D6ED5" w:rsidRDefault="002D6ED5" w:rsidP="009125CE">
      <w:pPr>
        <w:rPr>
          <w:rFonts w:ascii="Sakkal Majalla" w:hAnsi="Sakkal Majalla" w:cs="Sakkal Majalla"/>
          <w:sz w:val="28"/>
          <w:szCs w:val="28"/>
          <w:rtl/>
        </w:rPr>
      </w:pPr>
    </w:p>
    <w:p w14:paraId="5D2D3C41" w14:textId="609AE8D3" w:rsidR="002D6ED5" w:rsidRDefault="002D6ED5" w:rsidP="009125CE">
      <w:pPr>
        <w:rPr>
          <w:rFonts w:ascii="Sakkal Majalla" w:hAnsi="Sakkal Majalla" w:cs="Sakkal Majalla"/>
          <w:sz w:val="28"/>
          <w:szCs w:val="28"/>
          <w:rtl/>
        </w:rPr>
      </w:pPr>
      <w:r>
        <w:rPr>
          <w:rFonts w:ascii="Sakkal Majalla" w:hAnsi="Sakkal Majalla" w:cs="Sakkal Majalla" w:hint="cs"/>
          <w:sz w:val="28"/>
          <w:szCs w:val="28"/>
          <w:rtl/>
        </w:rPr>
        <w:t>ي</w:t>
      </w:r>
      <w:r w:rsidRPr="002D6ED5">
        <w:rPr>
          <w:rFonts w:ascii="Sakkal Majalla" w:hAnsi="Sakkal Majalla" w:cs="Sakkal Majalla"/>
          <w:sz w:val="28"/>
          <w:szCs w:val="28"/>
          <w:rtl/>
        </w:rPr>
        <w:t xml:space="preserve">عد إدارة التحفيز من الركائز الأساسية التي تقوم عليها كفاءة المؤسسات ونجاحها في تحقيق أهدافها الاستراتيجية، إذ تسهم بشكل مباشر في رفع مستوى الأداء الوظيفي وتحقيق الرضا الوظيفي لدى العاملين. ومع تطور بيئات العمل وتزايد التحديات التنافسية، بات من الضروري أن تعتمد المؤسسات على أساليب تحفيزية فعّالة تستند إلى أسس علمية وإدارية مدروسة، تضمن توجيه الطاقات البشرية نحو الإبداع والابتكار وتحقيق أعلى معدلات الإنتاجية. ومن هنا يبرز أثر إدارة التحفيز بوصفها أداة استراتيجية تُعزز من ولاء الموظفين وتخفض معدلات الدوران الوظيفي وتدعم بيئة العمل الإيجابية، مما ينعكس إيجاباً على مستوى أداء المنظمة ككل واستدامة تطورها ونموها في ظل بيئة العمل </w:t>
      </w:r>
      <w:proofErr w:type="gramStart"/>
      <w:r w:rsidRPr="002D6ED5">
        <w:rPr>
          <w:rFonts w:ascii="Sakkal Majalla" w:hAnsi="Sakkal Majalla" w:cs="Sakkal Majalla"/>
          <w:sz w:val="28"/>
          <w:szCs w:val="28"/>
          <w:rtl/>
        </w:rPr>
        <w:t>الحديثة</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الفيصل ؛احمد </w:t>
      </w:r>
      <w:r>
        <w:rPr>
          <w:rFonts w:ascii="Sakkal Majalla" w:hAnsi="Sakkal Majalla" w:cs="Sakkal Majalla"/>
          <w:sz w:val="28"/>
          <w:szCs w:val="28"/>
        </w:rPr>
        <w:t>2020</w:t>
      </w:r>
      <w:r>
        <w:rPr>
          <w:rFonts w:ascii="Sakkal Majalla" w:hAnsi="Sakkal Majalla" w:cs="Sakkal Majalla" w:hint="cs"/>
          <w:sz w:val="28"/>
          <w:szCs w:val="28"/>
          <w:rtl/>
        </w:rPr>
        <w:t>)</w:t>
      </w:r>
    </w:p>
    <w:p w14:paraId="31E2C690" w14:textId="77777777" w:rsidR="002D6ED5" w:rsidRDefault="002D6ED5" w:rsidP="009125CE">
      <w:pPr>
        <w:rPr>
          <w:rFonts w:ascii="Sakkal Majalla" w:hAnsi="Sakkal Majalla" w:cs="Sakkal Majalla"/>
          <w:sz w:val="28"/>
          <w:szCs w:val="28"/>
          <w:rtl/>
        </w:rPr>
      </w:pPr>
    </w:p>
    <w:p w14:paraId="10D4BF3B" w14:textId="4CB8EDAF" w:rsidR="002D6ED5" w:rsidRDefault="002D6ED5" w:rsidP="009125CE">
      <w:pPr>
        <w:rPr>
          <w:rFonts w:ascii="Sakkal Majalla" w:hAnsi="Sakkal Majalla" w:cs="Sakkal Majalla"/>
          <w:sz w:val="28"/>
          <w:szCs w:val="28"/>
          <w:rtl/>
        </w:rPr>
      </w:pPr>
    </w:p>
    <w:p w14:paraId="6D8335B4" w14:textId="4D922F64" w:rsidR="002D6ED5" w:rsidRPr="002D6ED5" w:rsidRDefault="002D6ED5" w:rsidP="009125CE">
      <w:pPr>
        <w:rPr>
          <w:rFonts w:ascii="Sakkal Majalla" w:hAnsi="Sakkal Majalla" w:cs="Sakkal Majalla"/>
          <w:sz w:val="28"/>
          <w:szCs w:val="28"/>
          <w:rtl/>
        </w:rPr>
      </w:pPr>
      <w:r w:rsidRPr="002D6ED5">
        <w:rPr>
          <w:rFonts w:ascii="Sakkal Majalla" w:hAnsi="Sakkal Majalla" w:cs="Sakkal Majalla"/>
          <w:sz w:val="28"/>
          <w:szCs w:val="28"/>
          <w:rtl/>
        </w:rPr>
        <w:t>التحفيز أحد أهم العناصر التي تعتمد عليها المؤسسات لتحقيق أهدافها الإستراتيجية وتعزيز أدائها التنظيمي، إذ يمثل التحفيز الأداة الرئيسة لدفع العاملين نحو بذل المزيد من الجهد والالتزام وتحقيق مستويات عالية من الكفاءة والإنتاجية. وتشير العديد من الدراسات إلى أن وجود نظام تحفيزي فعّال يسهم بصورة مباشرة في رفع مستوى الرضا الوظيفي والولاء المؤسسي، ويقلل من معدلات دوران الموظفين ويحفّزهم على الإبداع والابتكار. ومن ثمّ، فإن إدارة التحفيز تُعد من الممارسات الإدارية الجوهرية التي يُعوَّل عليها لتحقيق التنمية التنظيمية المستدامة وضمان قدرة المؤسسات على التكيف مع المتغيرات ومواجهة التحديات في بيئة العمل المعاصرة</w:t>
      </w:r>
      <w:r>
        <w:rPr>
          <w:rFonts w:ascii="Sakkal Majalla" w:hAnsi="Sakkal Majalla" w:cs="Sakkal Majalla" w:hint="cs"/>
          <w:sz w:val="28"/>
          <w:szCs w:val="28"/>
          <w:rtl/>
        </w:rPr>
        <w:t xml:space="preserve"> (</w:t>
      </w:r>
      <w:proofErr w:type="spellStart"/>
      <w:proofErr w:type="gramStart"/>
      <w:r>
        <w:rPr>
          <w:rFonts w:ascii="Sakkal Majalla" w:hAnsi="Sakkal Majalla" w:cs="Sakkal Majalla" w:hint="cs"/>
          <w:sz w:val="28"/>
          <w:szCs w:val="28"/>
          <w:rtl/>
        </w:rPr>
        <w:t>الزيد؛عبدالله</w:t>
      </w:r>
      <w:proofErr w:type="spellEnd"/>
      <w:proofErr w:type="gramEnd"/>
      <w:r>
        <w:rPr>
          <w:rFonts w:ascii="Sakkal Majalla" w:hAnsi="Sakkal Majalla" w:cs="Sakkal Majalla"/>
          <w:sz w:val="28"/>
          <w:szCs w:val="28"/>
        </w:rPr>
        <w:t>2019</w:t>
      </w:r>
      <w:r>
        <w:rPr>
          <w:rFonts w:ascii="Sakkal Majalla" w:hAnsi="Sakkal Majalla" w:cs="Sakkal Majalla" w:hint="cs"/>
          <w:sz w:val="28"/>
          <w:szCs w:val="28"/>
          <w:rtl/>
        </w:rPr>
        <w:t>)</w:t>
      </w: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2CD98E10" w:rsidR="009125CE" w:rsidRDefault="002D6ED5" w:rsidP="002D6ED5">
      <w:pPr>
        <w:rPr>
          <w:rFonts w:ascii="Sakkal Majalla" w:hAnsi="Sakkal Majalla" w:cs="Sakkal Majalla"/>
          <w:sz w:val="28"/>
          <w:szCs w:val="28"/>
          <w:rtl/>
        </w:rPr>
      </w:pPr>
      <w:r w:rsidRPr="002D6ED5">
        <w:rPr>
          <w:rFonts w:ascii="Sakkal Majalla" w:hAnsi="Sakkal Majalla" w:cs="Sakkal Majalla"/>
          <w:sz w:val="28"/>
          <w:szCs w:val="28"/>
        </w:rPr>
        <w:t>2.1.2</w:t>
      </w:r>
      <w:r w:rsidRPr="002D6ED5">
        <w:rPr>
          <w:rFonts w:ascii="Sakkal Majalla" w:hAnsi="Sakkal Majalla" w:cs="Sakkal Majalla" w:hint="cs"/>
          <w:sz w:val="28"/>
          <w:szCs w:val="28"/>
          <w:rtl/>
        </w:rPr>
        <w:t xml:space="preserve">التطور </w:t>
      </w:r>
      <w:proofErr w:type="gramStart"/>
      <w:r w:rsidRPr="002D6ED5">
        <w:rPr>
          <w:rFonts w:ascii="Sakkal Majalla" w:hAnsi="Sakkal Majalla" w:cs="Sakkal Majalla" w:hint="cs"/>
          <w:sz w:val="28"/>
          <w:szCs w:val="28"/>
          <w:rtl/>
        </w:rPr>
        <w:t xml:space="preserve">التاريخي  </w:t>
      </w:r>
      <w:proofErr w:type="spellStart"/>
      <w:r w:rsidRPr="002D6ED5">
        <w:rPr>
          <w:rFonts w:ascii="Sakkal Majalla" w:hAnsi="Sakkal Majalla" w:cs="Sakkal Majalla" w:hint="cs"/>
          <w:sz w:val="28"/>
          <w:szCs w:val="28"/>
          <w:rtl/>
        </w:rPr>
        <w:t>لاثر</w:t>
      </w:r>
      <w:proofErr w:type="spellEnd"/>
      <w:proofErr w:type="gramEnd"/>
      <w:r w:rsidRPr="002D6ED5">
        <w:rPr>
          <w:rFonts w:ascii="Sakkal Majalla" w:hAnsi="Sakkal Majalla" w:cs="Sakkal Majalla" w:hint="cs"/>
          <w:sz w:val="28"/>
          <w:szCs w:val="28"/>
          <w:rtl/>
        </w:rPr>
        <w:t xml:space="preserve"> </w:t>
      </w:r>
      <w:r>
        <w:rPr>
          <w:rFonts w:ascii="Sakkal Majalla" w:hAnsi="Sakkal Majalla" w:cs="Sakkal Majalla" w:hint="cs"/>
          <w:sz w:val="28"/>
          <w:szCs w:val="28"/>
          <w:rtl/>
        </w:rPr>
        <w:t>تحفيز العاملين</w:t>
      </w:r>
    </w:p>
    <w:p w14:paraId="312BD055" w14:textId="0A43A27C" w:rsidR="002D6ED5" w:rsidRDefault="002D6ED5" w:rsidP="002D6ED5">
      <w:pPr>
        <w:rPr>
          <w:rFonts w:ascii="Sakkal Majalla" w:hAnsi="Sakkal Majalla" w:cs="Sakkal Majalla"/>
          <w:sz w:val="28"/>
          <w:szCs w:val="28"/>
          <w:rtl/>
        </w:rPr>
      </w:pPr>
    </w:p>
    <w:p w14:paraId="5FBD18C8" w14:textId="77777777" w:rsidR="004772C9" w:rsidRDefault="004772C9" w:rsidP="002D6ED5">
      <w:pPr>
        <w:rPr>
          <w:rFonts w:ascii="Sakkal Majalla" w:hAnsi="Sakkal Majalla" w:cs="Sakkal Majalla"/>
          <w:sz w:val="28"/>
          <w:szCs w:val="28"/>
          <w:rtl/>
        </w:rPr>
      </w:pPr>
    </w:p>
    <w:p w14:paraId="6907AAF8" w14:textId="482E4BF0" w:rsidR="004772C9" w:rsidRDefault="004772C9" w:rsidP="004772C9">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4772C9">
        <w:rPr>
          <w:rFonts w:ascii="Times New Roman" w:eastAsia="Times New Roman" w:hAnsi="Times New Roman" w:cs="Times New Roman"/>
          <w:color w:val="222222"/>
          <w:kern w:val="0"/>
          <w:sz w:val="30"/>
          <w:szCs w:val="30"/>
          <w:rtl/>
          <w14:ligatures w14:val="none"/>
        </w:rPr>
        <w:t xml:space="preserve">يعود الاهتمام بموضوع التحفيز إلى بدايات الفكر الإداري، حيث ارتبط بدراسة العوامل التي تحفّز الأفراد على العمل وتزيد من إنتاجيتهم. فقد بدأ الاهتمام العلمي بالتحفيز في بدايات القرن العشرين مع المدرسة الكلاسيكية، حين ركّز فريدريك تايلور في الإدارة العلمية على الحوافز المادية كوسيلة أساسية لزيادة الكفاءة والإنتاجية. ثم تطور الفكر الإداري بظهور مدرسة العلاقات الإنسانية بقيادة إلتون مايو، التي أكدت على أهمية العوامل النفسية والاجتماعية في تحفيز الأفراد، وأظهرت من خلال تجارب هوثورن أن الاهتمام بالعاملين وظروف العمل له أثر كبير على </w:t>
      </w:r>
      <w:proofErr w:type="gramStart"/>
      <w:r w:rsidRPr="004772C9">
        <w:rPr>
          <w:rFonts w:ascii="Times New Roman" w:eastAsia="Times New Roman" w:hAnsi="Times New Roman" w:cs="Times New Roman"/>
          <w:color w:val="222222"/>
          <w:kern w:val="0"/>
          <w:sz w:val="30"/>
          <w:szCs w:val="30"/>
          <w:rtl/>
          <w14:ligatures w14:val="none"/>
        </w:rPr>
        <w:t>الأداء.</w:t>
      </w:r>
      <w:r>
        <w:rPr>
          <w:rFonts w:ascii="Times New Roman" w:eastAsia="Times New Roman" w:hAnsi="Times New Roman" w:cs="Times New Roman" w:hint="cs"/>
          <w:color w:val="222222"/>
          <w:kern w:val="0"/>
          <w:sz w:val="30"/>
          <w:szCs w:val="30"/>
          <w:rtl/>
          <w14:ligatures w14:val="none"/>
        </w:rPr>
        <w:t>(</w:t>
      </w:r>
      <w:proofErr w:type="spellStart"/>
      <w:proofErr w:type="gramEnd"/>
      <w:r>
        <w:rPr>
          <w:rFonts w:ascii="Times New Roman" w:eastAsia="Times New Roman" w:hAnsi="Times New Roman" w:cs="Times New Roman"/>
          <w:color w:val="222222"/>
          <w:kern w:val="0"/>
          <w:sz w:val="30"/>
          <w:szCs w:val="30"/>
          <w14:ligatures w14:val="none"/>
        </w:rPr>
        <w:t>Dessler</w:t>
      </w:r>
      <w:proofErr w:type="spellEnd"/>
      <w:r>
        <w:rPr>
          <w:rFonts w:ascii="Times New Roman" w:eastAsia="Times New Roman" w:hAnsi="Times New Roman" w:cs="Times New Roman" w:hint="cs"/>
          <w:color w:val="222222"/>
          <w:kern w:val="0"/>
          <w:sz w:val="30"/>
          <w:szCs w:val="30"/>
          <w:rtl/>
          <w14:ligatures w14:val="none"/>
        </w:rPr>
        <w:t>)</w:t>
      </w:r>
      <w:r>
        <w:rPr>
          <w:rFonts w:ascii="Times New Roman" w:eastAsia="Times New Roman" w:hAnsi="Times New Roman" w:cs="Times New Roman"/>
          <w:color w:val="222222"/>
          <w:kern w:val="0"/>
          <w:sz w:val="30"/>
          <w:szCs w:val="30"/>
          <w14:ligatures w14:val="none"/>
        </w:rPr>
        <w:t>2020</w:t>
      </w:r>
    </w:p>
    <w:p w14:paraId="0409D04D" w14:textId="77777777" w:rsidR="004772C9" w:rsidRPr="004772C9" w:rsidRDefault="004772C9" w:rsidP="004772C9">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6636D704" w14:textId="77777777" w:rsidR="004772C9" w:rsidRPr="004772C9" w:rsidRDefault="004772C9" w:rsidP="004772C9">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0E39602" w14:textId="667741D9" w:rsidR="004772C9" w:rsidRDefault="004772C9" w:rsidP="004772C9">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4772C9">
        <w:rPr>
          <w:rFonts w:ascii="Times New Roman" w:eastAsia="Times New Roman" w:hAnsi="Times New Roman" w:cs="Times New Roman"/>
          <w:color w:val="222222"/>
          <w:kern w:val="0"/>
          <w:sz w:val="30"/>
          <w:szCs w:val="30"/>
          <w:rtl/>
          <w14:ligatures w14:val="none"/>
        </w:rPr>
        <w:t xml:space="preserve">ومع تقدم الدراسات التنظيمية ظهر العديد من النظريات التي توسعت في تفسير التحفيز، مثل نظرية </w:t>
      </w:r>
      <w:proofErr w:type="spellStart"/>
      <w:r w:rsidRPr="004772C9">
        <w:rPr>
          <w:rFonts w:ascii="Times New Roman" w:eastAsia="Times New Roman" w:hAnsi="Times New Roman" w:cs="Times New Roman"/>
          <w:color w:val="222222"/>
          <w:kern w:val="0"/>
          <w:sz w:val="30"/>
          <w:szCs w:val="30"/>
          <w:rtl/>
          <w14:ligatures w14:val="none"/>
        </w:rPr>
        <w:t>ماسلو</w:t>
      </w:r>
      <w:proofErr w:type="spellEnd"/>
      <w:r w:rsidRPr="004772C9">
        <w:rPr>
          <w:rFonts w:ascii="Times New Roman" w:eastAsia="Times New Roman" w:hAnsi="Times New Roman" w:cs="Times New Roman"/>
          <w:color w:val="222222"/>
          <w:kern w:val="0"/>
          <w:sz w:val="30"/>
          <w:szCs w:val="30"/>
          <w:rtl/>
          <w14:ligatures w14:val="none"/>
        </w:rPr>
        <w:t xml:space="preserve"> للحاجات التي وضعت هرم الاحتياجات البشرية وبيّنت أن الأفراد يسعون لإشباع حاجاتهم بدءًا من الأساسية وحتى تحقيق الذات، وكذلك نظرية </w:t>
      </w:r>
      <w:proofErr w:type="spellStart"/>
      <w:r w:rsidRPr="004772C9">
        <w:rPr>
          <w:rFonts w:ascii="Times New Roman" w:eastAsia="Times New Roman" w:hAnsi="Times New Roman" w:cs="Times New Roman"/>
          <w:color w:val="222222"/>
          <w:kern w:val="0"/>
          <w:sz w:val="30"/>
          <w:szCs w:val="30"/>
          <w:rtl/>
          <w14:ligatures w14:val="none"/>
        </w:rPr>
        <w:t>هيرزبرغ</w:t>
      </w:r>
      <w:proofErr w:type="spellEnd"/>
      <w:r w:rsidRPr="004772C9">
        <w:rPr>
          <w:rFonts w:ascii="Times New Roman" w:eastAsia="Times New Roman" w:hAnsi="Times New Roman" w:cs="Times New Roman"/>
          <w:color w:val="222222"/>
          <w:kern w:val="0"/>
          <w:sz w:val="30"/>
          <w:szCs w:val="30"/>
          <w:rtl/>
          <w14:ligatures w14:val="none"/>
        </w:rPr>
        <w:t xml:space="preserve"> للعوامل المحفّزة والصحيّة التي فرّقت بين العوامل التي تمنح الرضا والعوامل التي تمنع عدم الرضا. ثم جاءت نظريات معاصرة مثل نظرية التوقع (</w:t>
      </w:r>
      <w:r w:rsidRPr="004772C9">
        <w:rPr>
          <w:rFonts w:ascii="Times New Roman" w:eastAsia="Times New Roman" w:hAnsi="Times New Roman" w:cs="Times New Roman"/>
          <w:color w:val="222222"/>
          <w:kern w:val="0"/>
          <w:sz w:val="30"/>
          <w:szCs w:val="30"/>
          <w14:ligatures w14:val="none"/>
        </w:rPr>
        <w:t>Vroom</w:t>
      </w:r>
      <w:r w:rsidRPr="004772C9">
        <w:rPr>
          <w:rFonts w:ascii="Times New Roman" w:eastAsia="Times New Roman" w:hAnsi="Times New Roman" w:cs="Times New Roman"/>
          <w:color w:val="222222"/>
          <w:kern w:val="0"/>
          <w:sz w:val="30"/>
          <w:szCs w:val="30"/>
          <w:rtl/>
          <w14:ligatures w14:val="none"/>
        </w:rPr>
        <w:t>) ونظرية تعزيز السلوك (</w:t>
      </w:r>
      <w:r w:rsidRPr="004772C9">
        <w:rPr>
          <w:rFonts w:ascii="Times New Roman" w:eastAsia="Times New Roman" w:hAnsi="Times New Roman" w:cs="Times New Roman"/>
          <w:color w:val="222222"/>
          <w:kern w:val="0"/>
          <w:sz w:val="30"/>
          <w:szCs w:val="30"/>
          <w14:ligatures w14:val="none"/>
        </w:rPr>
        <w:t>Skinner</w:t>
      </w:r>
      <w:r w:rsidRPr="004772C9">
        <w:rPr>
          <w:rFonts w:ascii="Times New Roman" w:eastAsia="Times New Roman" w:hAnsi="Times New Roman" w:cs="Times New Roman"/>
          <w:color w:val="222222"/>
          <w:kern w:val="0"/>
          <w:sz w:val="30"/>
          <w:szCs w:val="30"/>
          <w:rtl/>
          <w14:ligatures w14:val="none"/>
        </w:rPr>
        <w:t>) لتؤكد أن التحفيز عملية معقدة تتأثر بالعديد من المتغيرات الفردية والتنظيمية.</w:t>
      </w:r>
    </w:p>
    <w:p w14:paraId="28B6EA00" w14:textId="0C3BC31E" w:rsidR="004772C9" w:rsidRDefault="004772C9" w:rsidP="004772C9">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6BB90374" w14:textId="77777777" w:rsidR="004772C9" w:rsidRPr="004772C9" w:rsidRDefault="004772C9" w:rsidP="004772C9">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15FEB79A" w14:textId="77777777" w:rsidR="004772C9" w:rsidRPr="004772C9" w:rsidRDefault="004772C9" w:rsidP="004772C9">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7D63F7F" w14:textId="3DB045B3" w:rsidR="004772C9" w:rsidRPr="004772C9" w:rsidRDefault="004772C9" w:rsidP="004772C9">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4772C9">
        <w:rPr>
          <w:rFonts w:ascii="Times New Roman" w:eastAsia="Times New Roman" w:hAnsi="Times New Roman" w:cs="Times New Roman"/>
          <w:color w:val="222222"/>
          <w:kern w:val="0"/>
          <w:sz w:val="30"/>
          <w:szCs w:val="30"/>
          <w:rtl/>
          <w14:ligatures w14:val="none"/>
        </w:rPr>
        <w:t xml:space="preserve">وبالتالي، تطور مفهوم التحفيز من كونه حافزًا ماديًا بحتًا إلى كونه منظومة متكاملة تشمل الحوافز المادية والمعنوية والنفسية والاجتماعية، مما جعله أحد أهم محاور الدراسات الإدارية المعاصرة التي تسعى لفهم العلاقة بين التحفيز ورفع الأداء والولاء التنظيمي في مختلف </w:t>
      </w:r>
      <w:proofErr w:type="gramStart"/>
      <w:r w:rsidRPr="004772C9">
        <w:rPr>
          <w:rFonts w:ascii="Times New Roman" w:eastAsia="Times New Roman" w:hAnsi="Times New Roman" w:cs="Times New Roman"/>
          <w:color w:val="222222"/>
          <w:kern w:val="0"/>
          <w:sz w:val="30"/>
          <w:szCs w:val="30"/>
          <w:rtl/>
          <w14:ligatures w14:val="none"/>
        </w:rPr>
        <w:t>المؤسسات</w:t>
      </w:r>
      <w:r>
        <w:rPr>
          <w:rFonts w:ascii="Times New Roman" w:eastAsia="Times New Roman" w:hAnsi="Times New Roman" w:cs="Times New Roman" w:hint="cs"/>
          <w:color w:val="222222"/>
          <w:kern w:val="0"/>
          <w:sz w:val="30"/>
          <w:szCs w:val="30"/>
          <w:rtl/>
          <w14:ligatures w14:val="none"/>
        </w:rPr>
        <w:t>(</w:t>
      </w:r>
      <w:proofErr w:type="gramEnd"/>
      <w:r>
        <w:rPr>
          <w:rFonts w:ascii="Times New Roman" w:eastAsia="Times New Roman" w:hAnsi="Times New Roman" w:cs="Times New Roman"/>
          <w:color w:val="222222"/>
          <w:kern w:val="0"/>
          <w:sz w:val="30"/>
          <w:szCs w:val="30"/>
          <w14:ligatures w14:val="none"/>
        </w:rPr>
        <w:t>2021</w:t>
      </w:r>
      <w:r>
        <w:rPr>
          <w:rFonts w:ascii="Times New Roman" w:eastAsia="Times New Roman" w:hAnsi="Times New Roman" w:cs="Times New Roman" w:hint="cs"/>
          <w:color w:val="222222"/>
          <w:kern w:val="0"/>
          <w:sz w:val="30"/>
          <w:szCs w:val="30"/>
          <w:rtl/>
          <w14:ligatures w14:val="none"/>
        </w:rPr>
        <w:t>)</w:t>
      </w:r>
    </w:p>
    <w:p w14:paraId="630D39C2" w14:textId="77777777" w:rsidR="002D6ED5" w:rsidRPr="004772C9" w:rsidRDefault="002D6ED5" w:rsidP="002D6ED5">
      <w:pPr>
        <w:rPr>
          <w:rFonts w:ascii="Sakkal Majalla" w:hAnsi="Sakkal Majalla" w:cs="Sakkal Majalla"/>
          <w:sz w:val="28"/>
          <w:szCs w:val="28"/>
          <w:rtl/>
        </w:rPr>
      </w:pPr>
    </w:p>
    <w:p w14:paraId="272E54B1" w14:textId="77777777" w:rsidR="009125CE" w:rsidRDefault="009125CE" w:rsidP="009125CE">
      <w:pPr>
        <w:rPr>
          <w:rFonts w:ascii="Sakkal Majalla" w:hAnsi="Sakkal Majalla" w:cs="Sakkal Majalla"/>
          <w:sz w:val="28"/>
          <w:szCs w:val="2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1EDDBDE" w14:textId="2B917337" w:rsidR="009125CE" w:rsidRDefault="004772C9" w:rsidP="009125CE">
      <w:pPr>
        <w:rPr>
          <w:rFonts w:ascii="Sakkal Majalla" w:hAnsi="Sakkal Majalla" w:cs="Sakkal Majalla"/>
          <w:sz w:val="28"/>
          <w:szCs w:val="28"/>
          <w:u w:val="single"/>
          <w:rtl/>
        </w:rPr>
      </w:pPr>
      <w:r>
        <w:rPr>
          <w:rFonts w:ascii="Sakkal Majalla" w:hAnsi="Sakkal Majalla" w:cs="Sakkal Majalla"/>
          <w:sz w:val="28"/>
          <w:szCs w:val="28"/>
          <w:u w:val="single"/>
        </w:rPr>
        <w:t>3.1.2</w:t>
      </w:r>
      <w:r>
        <w:rPr>
          <w:rFonts w:ascii="Sakkal Majalla" w:hAnsi="Sakkal Majalla" w:cs="Sakkal Majalla" w:hint="cs"/>
          <w:sz w:val="28"/>
          <w:szCs w:val="28"/>
          <w:u w:val="single"/>
          <w:rtl/>
        </w:rPr>
        <w:t>تعريف اذر التحفيز</w:t>
      </w:r>
    </w:p>
    <w:p w14:paraId="05FDCECA" w14:textId="77777777" w:rsidR="0085487A" w:rsidRDefault="0085487A" w:rsidP="009125CE">
      <w:pPr>
        <w:rPr>
          <w:rFonts w:ascii="Sakkal Majalla" w:hAnsi="Sakkal Majalla" w:cs="Sakkal Majalla"/>
          <w:sz w:val="28"/>
          <w:szCs w:val="28"/>
          <w:u w:val="single"/>
          <w:rtl/>
        </w:rPr>
      </w:pPr>
    </w:p>
    <w:p w14:paraId="5C6F135C" w14:textId="2BFEBDD0" w:rsidR="004772C9" w:rsidRDefault="004772C9" w:rsidP="009125CE">
      <w:pPr>
        <w:rPr>
          <w:rFonts w:ascii="Sakkal Majalla" w:hAnsi="Sakkal Majalla" w:cs="Sakkal Majalla"/>
          <w:sz w:val="28"/>
          <w:szCs w:val="28"/>
          <w:rtl/>
        </w:rPr>
      </w:pPr>
    </w:p>
    <w:p w14:paraId="22FA3178" w14:textId="2E629BF8" w:rsidR="004772C9" w:rsidRPr="004772C9" w:rsidRDefault="004772C9" w:rsidP="004772C9">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hint="cs"/>
          <w:color w:val="222222"/>
          <w:kern w:val="0"/>
          <w:sz w:val="30"/>
          <w:szCs w:val="30"/>
          <w:rtl/>
          <w14:ligatures w14:val="none"/>
        </w:rPr>
        <w:t>ي</w:t>
      </w:r>
      <w:r w:rsidRPr="004772C9">
        <w:rPr>
          <w:rFonts w:ascii="Times New Roman" w:eastAsia="Times New Roman" w:hAnsi="Times New Roman" w:cs="Times New Roman"/>
          <w:color w:val="222222"/>
          <w:kern w:val="0"/>
          <w:sz w:val="30"/>
          <w:szCs w:val="30"/>
          <w:rtl/>
          <w14:ligatures w14:val="none"/>
        </w:rPr>
        <w:t>شير أثر التحفيز إلى مجموع النتائج الملموسة وغير الملموسة التي تظهر في بيئة العمل نتيجة تطبيق برامج التحفيز بمختلف أنواعها وأدواتها. ويتجلّى هذا الأثر من خلال تحسين مستوى الأداء الفردي والجماعي، وزيادة كفاءة استخدام الموارد البشرية، ورفع معدلات الالتزام الوظيفي والولاء المؤسسي، إضافة إلى الحد من مشاكل التغيب والدوران الوظيفي. ويؤكد العديد من الباحثين في مجال إدارة الموارد البشرية والسلوك التنظيمي (</w:t>
      </w:r>
      <w:r w:rsidRPr="004772C9">
        <w:rPr>
          <w:rFonts w:ascii="Times New Roman" w:eastAsia="Times New Roman" w:hAnsi="Times New Roman" w:cs="Times New Roman"/>
          <w:color w:val="222222"/>
          <w:kern w:val="0"/>
          <w:sz w:val="30"/>
          <w:szCs w:val="30"/>
          <w14:ligatures w14:val="none"/>
        </w:rPr>
        <w:t>Robbins</w:t>
      </w:r>
      <w:r w:rsidRPr="004772C9">
        <w:rPr>
          <w:rFonts w:ascii="Times New Roman" w:eastAsia="Times New Roman" w:hAnsi="Times New Roman" w:cs="Times New Roman"/>
          <w:color w:val="222222"/>
          <w:kern w:val="0"/>
          <w:sz w:val="30"/>
          <w:szCs w:val="30"/>
          <w:rtl/>
          <w14:ligatures w14:val="none"/>
        </w:rPr>
        <w:t xml:space="preserve"> &amp; </w:t>
      </w:r>
      <w:r w:rsidRPr="004772C9">
        <w:rPr>
          <w:rFonts w:ascii="Times New Roman" w:eastAsia="Times New Roman" w:hAnsi="Times New Roman" w:cs="Times New Roman"/>
          <w:color w:val="222222"/>
          <w:kern w:val="0"/>
          <w:sz w:val="30"/>
          <w:szCs w:val="30"/>
          <w14:ligatures w14:val="none"/>
        </w:rPr>
        <w:t>Judge, 2019</w:t>
      </w:r>
      <w:r w:rsidRPr="004772C9">
        <w:rPr>
          <w:rFonts w:ascii="Times New Roman" w:eastAsia="Times New Roman" w:hAnsi="Times New Roman" w:cs="Times New Roman"/>
          <w:color w:val="222222"/>
          <w:kern w:val="0"/>
          <w:sz w:val="30"/>
          <w:szCs w:val="30"/>
          <w:rtl/>
          <w14:ligatures w14:val="none"/>
        </w:rPr>
        <w:t xml:space="preserve">؛ </w:t>
      </w:r>
      <w:proofErr w:type="spellStart"/>
      <w:r w:rsidRPr="004772C9">
        <w:rPr>
          <w:rFonts w:ascii="Times New Roman" w:eastAsia="Times New Roman" w:hAnsi="Times New Roman" w:cs="Times New Roman"/>
          <w:color w:val="222222"/>
          <w:kern w:val="0"/>
          <w:sz w:val="30"/>
          <w:szCs w:val="30"/>
          <w14:ligatures w14:val="none"/>
        </w:rPr>
        <w:t>Dessler</w:t>
      </w:r>
      <w:proofErr w:type="spellEnd"/>
      <w:r w:rsidRPr="004772C9">
        <w:rPr>
          <w:rFonts w:ascii="Times New Roman" w:eastAsia="Times New Roman" w:hAnsi="Times New Roman" w:cs="Times New Roman"/>
          <w:color w:val="222222"/>
          <w:kern w:val="0"/>
          <w:sz w:val="30"/>
          <w:szCs w:val="30"/>
          <w14:ligatures w14:val="none"/>
        </w:rPr>
        <w:t>, 2020</w:t>
      </w:r>
      <w:r w:rsidRPr="004772C9">
        <w:rPr>
          <w:rFonts w:ascii="Times New Roman" w:eastAsia="Times New Roman" w:hAnsi="Times New Roman" w:cs="Times New Roman"/>
          <w:color w:val="222222"/>
          <w:kern w:val="0"/>
          <w:sz w:val="30"/>
          <w:szCs w:val="30"/>
          <w:rtl/>
          <w14:ligatures w14:val="none"/>
        </w:rPr>
        <w:t>) أن التحفيز لا يقتصر أثره على رفع الإنتاجية فقط، بل يمتد ليؤثر في المناخ التنظيمي والثقافة المؤسسية من خلال خلق بيئة عمل مشجعة على الإبداع والمبادرة والمشاركة الفعّالة. ومن ثمّ، فإن فهم أثر التحفيز يُعد من القضايا الجوهرية التي يجب أن تنال اهتمام القيادات الإدارية، خاصة في ظل التحديات التنافسية والضغوط الاقتصادية التي تواجهها المؤسسات المعاصرة.»</w:t>
      </w:r>
    </w:p>
    <w:p w14:paraId="73489372" w14:textId="77777777" w:rsidR="004772C9" w:rsidRPr="004772C9" w:rsidRDefault="004772C9" w:rsidP="004772C9">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24D67DD" w14:textId="77777777" w:rsidR="004772C9" w:rsidRPr="004772C9" w:rsidRDefault="004772C9" w:rsidP="004772C9">
      <w:pPr>
        <w:shd w:val="clear" w:color="auto" w:fill="FFFFFF"/>
        <w:bidi w:val="0"/>
        <w:spacing w:after="0" w:line="240" w:lineRule="auto"/>
        <w:rPr>
          <w:rFonts w:ascii="Times New Roman" w:eastAsia="Times New Roman" w:hAnsi="Times New Roman" w:cs="Times New Roman"/>
          <w:color w:val="808080"/>
          <w:kern w:val="0"/>
          <w:sz w:val="18"/>
          <w:szCs w:val="18"/>
          <w14:ligatures w14:val="none"/>
        </w:rPr>
      </w:pPr>
    </w:p>
    <w:p w14:paraId="61FE4F66" w14:textId="77777777" w:rsidR="003A5BDB" w:rsidRDefault="003A5BDB" w:rsidP="004772C9">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47F8EFBF" w14:textId="77777777" w:rsidR="003A5BDB" w:rsidRDefault="003A5BDB" w:rsidP="004772C9">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1EBA9188" w14:textId="7438F416" w:rsidR="004772C9" w:rsidRPr="004772C9" w:rsidRDefault="004772C9" w:rsidP="004772C9">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4772C9">
        <w:rPr>
          <w:rFonts w:ascii="Times New Roman" w:eastAsia="Times New Roman" w:hAnsi="Times New Roman" w:cs="Times New Roman"/>
          <w:color w:val="222222"/>
          <w:kern w:val="0"/>
          <w:sz w:val="30"/>
          <w:szCs w:val="30"/>
          <w:rtl/>
          <w14:ligatures w14:val="none"/>
        </w:rPr>
        <w:t>وقد بيّنت الأدبيات أن أثر التحفيز يتأثر بعدة عوامل داخلية وخارجية، مثل العدالة في توزيع الحوافز، ووضوح نظم التقييم، وثقافة المنظمة، ومدى توافق برامج التحفيز مع احتياجات العاملين وتوقعاتهم، وهو ما يفرض على المؤسسات تصميم سياسات تحفيزية مرنة وقابلة للتكيف مع اختلاف السياقات التنظيمية.</w:t>
      </w:r>
    </w:p>
    <w:p w14:paraId="66C49141" w14:textId="77777777" w:rsidR="004772C9" w:rsidRPr="004772C9" w:rsidRDefault="004772C9" w:rsidP="009125CE">
      <w:pPr>
        <w:rPr>
          <w:rFonts w:ascii="Sakkal Majalla" w:hAnsi="Sakkal Majalla" w:cs="Sakkal Majalla"/>
          <w:sz w:val="28"/>
          <w:szCs w:val="28"/>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5404368D" w:rsidR="009125CE" w:rsidRPr="0075521D" w:rsidRDefault="0085487A" w:rsidP="009125CE">
      <w:pPr>
        <w:rPr>
          <w:rFonts w:ascii="Sakkal Majalla" w:hAnsi="Sakkal Majalla" w:cs="Sakkal Majalla"/>
          <w:b/>
          <w:bCs/>
          <w:sz w:val="28"/>
          <w:szCs w:val="28"/>
          <w:u w:val="single"/>
          <w:rtl/>
        </w:rPr>
      </w:pPr>
      <w:r w:rsidRPr="0075521D">
        <w:rPr>
          <w:rFonts w:ascii="Sakkal Majalla" w:hAnsi="Sakkal Majalla" w:cs="Sakkal Majalla"/>
          <w:b/>
          <w:bCs/>
          <w:sz w:val="28"/>
          <w:szCs w:val="28"/>
          <w:u w:val="single"/>
        </w:rPr>
        <w:t>4.1.2</w:t>
      </w:r>
      <w:r w:rsidRPr="0075521D">
        <w:rPr>
          <w:rFonts w:ascii="Sakkal Majalla" w:hAnsi="Sakkal Majalla" w:cs="Sakkal Majalla" w:hint="cs"/>
          <w:b/>
          <w:bCs/>
          <w:sz w:val="28"/>
          <w:szCs w:val="28"/>
          <w:u w:val="single"/>
          <w:rtl/>
        </w:rPr>
        <w:t>اهمية اثر التحفيز</w:t>
      </w:r>
    </w:p>
    <w:p w14:paraId="40ADB1F0" w14:textId="6290218C" w:rsidR="0085487A" w:rsidRDefault="0085487A" w:rsidP="009125CE">
      <w:pPr>
        <w:rPr>
          <w:rFonts w:ascii="Sakkal Majalla" w:hAnsi="Sakkal Majalla" w:cs="Sakkal Majalla"/>
          <w:sz w:val="28"/>
          <w:szCs w:val="28"/>
          <w:u w:val="single"/>
          <w:rtl/>
        </w:rPr>
      </w:pPr>
    </w:p>
    <w:p w14:paraId="4E63DE23" w14:textId="1194207C" w:rsidR="0085487A" w:rsidRDefault="0085487A" w:rsidP="009125CE">
      <w:pPr>
        <w:rPr>
          <w:rFonts w:ascii="Sakkal Majalla" w:hAnsi="Sakkal Majalla" w:cs="Sakkal Majalla"/>
          <w:sz w:val="24"/>
          <w:szCs w:val="24"/>
          <w:u w:val="single"/>
          <w:rtl/>
        </w:rPr>
      </w:pPr>
      <w:r w:rsidRPr="0085487A">
        <w:rPr>
          <w:color w:val="222222"/>
          <w:sz w:val="24"/>
          <w:szCs w:val="24"/>
          <w:shd w:val="clear" w:color="auto" w:fill="FFFFFF"/>
          <w:rtl/>
        </w:rPr>
        <w:t>تنبع أهمية أثر التحفيز من كونه أحد العوامل الجوهرية التي تُحدد مستوى كفاءة الموارد البشرية وفاعليتها في تحقيق الأهداف الإستراتيجية للمنظمة. إذ يُعد التحفيز أداة إدارية فعّالة تسهم في توجيه سلوك الأفراد نحو الأداء المرغوب فيه، وتدفعهم إلى تقديم أفضل ما لديهم من قدرات ومهارات، مما ينعكس إيجابًا على الإنتاجية والجودة والتميز المؤسسي. كما أن فهم أثر التحفيز يساعد الإدارات العليا على تصميم سياسات عمل أكثر ملاءمةً لاحتياجات العاملين وتوقعاتهم، بما يسهم في رفع معدلات الرضا الوظيفي وتقليل مشكلات الدوران الوظيفي والتغيب، ويعزز استقرار القوى العاملة. وفي ظل بيئات العمل التنافسية المعاصرة، أصبحت المؤسسات مدعوة إلى تبني أنظمة تحفيزية مرنة وشاملة تضمن الاستدامة في الأداء وتدعم بناء ثقافة تنظيمية قائمة على الإبداع والالتزام والولاء</w:t>
      </w:r>
      <w:r w:rsidRPr="0085487A">
        <w:rPr>
          <w:color w:val="222222"/>
          <w:sz w:val="24"/>
          <w:szCs w:val="24"/>
          <w:shd w:val="clear" w:color="auto" w:fill="FFFFFF"/>
        </w:rPr>
        <w:t>.</w:t>
      </w:r>
    </w:p>
    <w:p w14:paraId="7AAEFB8D" w14:textId="25F54D81" w:rsidR="00DA05C6" w:rsidRDefault="00DA05C6" w:rsidP="009125CE">
      <w:pPr>
        <w:rPr>
          <w:rFonts w:ascii="Sakkal Majalla" w:hAnsi="Sakkal Majalla" w:cs="Sakkal Majalla"/>
          <w:sz w:val="24"/>
          <w:szCs w:val="24"/>
          <w:u w:val="single"/>
          <w:rtl/>
        </w:rPr>
      </w:pPr>
    </w:p>
    <w:p w14:paraId="4EAB1C50" w14:textId="77777777" w:rsidR="00DA05C6" w:rsidRDefault="00DA05C6" w:rsidP="009125CE">
      <w:pPr>
        <w:rPr>
          <w:rFonts w:ascii="Sakkal Majalla" w:hAnsi="Sakkal Majalla" w:cs="Sakkal Majalla"/>
          <w:sz w:val="24"/>
          <w:szCs w:val="24"/>
          <w:u w:val="single"/>
          <w:rtl/>
        </w:rPr>
      </w:pPr>
    </w:p>
    <w:p w14:paraId="579AD427" w14:textId="69C9D2B4" w:rsidR="0085487A" w:rsidRDefault="0085487A" w:rsidP="009125CE">
      <w:pPr>
        <w:rPr>
          <w:rFonts w:ascii="Sakkal Majalla" w:hAnsi="Sakkal Majalla" w:cs="Sakkal Majalla"/>
          <w:sz w:val="24"/>
          <w:szCs w:val="24"/>
          <w:u w:val="single"/>
          <w:rtl/>
        </w:rPr>
      </w:pPr>
    </w:p>
    <w:p w14:paraId="7EA52ADD" w14:textId="156A09B9" w:rsidR="0085487A" w:rsidRPr="0075521D" w:rsidRDefault="0085487A" w:rsidP="009125CE">
      <w:pPr>
        <w:rPr>
          <w:rFonts w:ascii="Sakkal Majalla" w:hAnsi="Sakkal Majalla" w:cs="Sakkal Majalla"/>
          <w:b/>
          <w:bCs/>
          <w:sz w:val="28"/>
          <w:szCs w:val="28"/>
          <w:u w:val="single"/>
          <w:rtl/>
        </w:rPr>
      </w:pPr>
      <w:r w:rsidRPr="0075521D">
        <w:rPr>
          <w:rFonts w:ascii="Sakkal Majalla" w:hAnsi="Sakkal Majalla" w:cs="Sakkal Majalla"/>
          <w:b/>
          <w:bCs/>
          <w:sz w:val="28"/>
          <w:szCs w:val="28"/>
          <w:u w:val="single"/>
        </w:rPr>
        <w:t>5.1.2</w:t>
      </w:r>
      <w:r w:rsidRPr="0075521D">
        <w:rPr>
          <w:rFonts w:ascii="Sakkal Majalla" w:hAnsi="Sakkal Majalla" w:cs="Sakkal Majalla" w:hint="cs"/>
          <w:b/>
          <w:bCs/>
          <w:sz w:val="28"/>
          <w:szCs w:val="28"/>
          <w:u w:val="single"/>
          <w:rtl/>
        </w:rPr>
        <w:t xml:space="preserve">اهداف اثر التحفيز </w:t>
      </w:r>
    </w:p>
    <w:p w14:paraId="2003BDD3" w14:textId="4A96034C" w:rsidR="00DA05C6" w:rsidRDefault="00DA05C6" w:rsidP="009125CE">
      <w:pPr>
        <w:rPr>
          <w:rFonts w:ascii="Sakkal Majalla" w:hAnsi="Sakkal Majalla" w:cs="Sakkal Majalla"/>
          <w:sz w:val="24"/>
          <w:szCs w:val="24"/>
          <w:u w:val="single"/>
          <w:rtl/>
        </w:rPr>
      </w:pPr>
    </w:p>
    <w:p w14:paraId="7809448F" w14:textId="77777777" w:rsidR="00DA05C6" w:rsidRDefault="00DA05C6" w:rsidP="009125CE">
      <w:pPr>
        <w:rPr>
          <w:rFonts w:ascii="Sakkal Majalla" w:hAnsi="Sakkal Majalla" w:cs="Sakkal Majalla"/>
          <w:sz w:val="24"/>
          <w:szCs w:val="24"/>
          <w:u w:val="single"/>
          <w:rtl/>
        </w:rPr>
      </w:pPr>
    </w:p>
    <w:p w14:paraId="60AB6C02" w14:textId="2B5B7141" w:rsidR="0085487A" w:rsidRPr="00DA05C6" w:rsidRDefault="0085487A" w:rsidP="009125CE">
      <w:pPr>
        <w:rPr>
          <w:color w:val="222222"/>
          <w:sz w:val="24"/>
          <w:szCs w:val="24"/>
          <w:shd w:val="clear" w:color="auto" w:fill="FFFFFF"/>
          <w:rtl/>
        </w:rPr>
      </w:pPr>
    </w:p>
    <w:p w14:paraId="6E148CFF" w14:textId="560ED1D1" w:rsidR="0085487A" w:rsidRPr="00DA05C6" w:rsidRDefault="00DA05C6" w:rsidP="009125CE">
      <w:pPr>
        <w:rPr>
          <w:color w:val="222222"/>
          <w:sz w:val="24"/>
          <w:szCs w:val="24"/>
          <w:shd w:val="clear" w:color="auto" w:fill="FFFFFF"/>
          <w:rtl/>
        </w:rPr>
      </w:pPr>
      <w:r w:rsidRPr="00DA05C6">
        <w:rPr>
          <w:color w:val="222222"/>
          <w:sz w:val="24"/>
          <w:szCs w:val="24"/>
          <w:shd w:val="clear" w:color="auto" w:fill="FFFFFF"/>
          <w:rtl/>
        </w:rPr>
        <w:t xml:space="preserve">تسعى هذه الدراسة إلى تحقيق مجموعة من الأهداف العلمية التي من شأنها الإسهام في توضيح أثر إدارة التحفيز على الأداء الوظيفي والفعالية التنظيمية داخل المؤسسات. ومن أبرز هذه الأهداف: التعمّق في تناول المفاهيم النظرية المتعلقة بالتحفيز وتحليل أبرز المدارس والنظريات التي تناولت هذا المفهوم وتفسير أبعاده وآلياته؛ وبيان العلاقة الجوهرية بين مستوى التحفيز ومدى كفاءة الموظفين وقدرتهم على الإبداع وتحقيق الأهداف المحددة. كما تهدف الدراسة إلى الوقوف على واقع الممارسات التحفيزية في بيئة العمل، وتحديد أبرز العوامل التنظيمية والثقافية التي تؤثر في نجاح هذه الممارسات أو تحدّ من فعاليتها. وإضافةً إلى ذلك، تستهدف الدراسة تقديم مجموعة من النتائج والتوصيات التي يمكن أن تسهم في صياغة سياسات تحفيزية فعّالة ومستدامة، بما يعزز من مستوى الرضا الوظيفي والولاء المؤسسي، ويدعم قدرة المؤسسات على مواكبة التغيرات وضمان استدامة الأداء </w:t>
      </w:r>
      <w:proofErr w:type="gramStart"/>
      <w:r w:rsidRPr="00DA05C6">
        <w:rPr>
          <w:color w:val="222222"/>
          <w:sz w:val="24"/>
          <w:szCs w:val="24"/>
          <w:shd w:val="clear" w:color="auto" w:fill="FFFFFF"/>
          <w:rtl/>
        </w:rPr>
        <w:t>التنافسي</w:t>
      </w:r>
      <w:r w:rsidRPr="00DA05C6">
        <w:rPr>
          <w:color w:val="222222"/>
          <w:sz w:val="24"/>
          <w:szCs w:val="24"/>
          <w:shd w:val="clear" w:color="auto" w:fill="FFFFFF"/>
        </w:rPr>
        <w:t>.</w:t>
      </w:r>
      <w:r>
        <w:rPr>
          <w:rFonts w:hint="cs"/>
          <w:color w:val="222222"/>
          <w:sz w:val="24"/>
          <w:szCs w:val="24"/>
          <w:shd w:val="clear" w:color="auto" w:fill="FFFFFF"/>
          <w:rtl/>
        </w:rPr>
        <w:t>(</w:t>
      </w:r>
      <w:proofErr w:type="spellStart"/>
      <w:proofErr w:type="gramEnd"/>
      <w:r>
        <w:rPr>
          <w:rFonts w:hint="cs"/>
          <w:color w:val="222222"/>
          <w:sz w:val="24"/>
          <w:szCs w:val="24"/>
          <w:shd w:val="clear" w:color="auto" w:fill="FFFFFF"/>
          <w:rtl/>
        </w:rPr>
        <w:t>الربيع؛عبدالله</w:t>
      </w:r>
      <w:proofErr w:type="spellEnd"/>
      <w:r>
        <w:rPr>
          <w:color w:val="222222"/>
          <w:sz w:val="24"/>
          <w:szCs w:val="24"/>
          <w:shd w:val="clear" w:color="auto" w:fill="FFFFFF"/>
        </w:rPr>
        <w:t>2020</w:t>
      </w:r>
      <w:r>
        <w:rPr>
          <w:rFonts w:hint="cs"/>
          <w:color w:val="222222"/>
          <w:sz w:val="24"/>
          <w:szCs w:val="24"/>
          <w:shd w:val="clear" w:color="auto" w:fill="FFFFFF"/>
          <w:rtl/>
        </w:rPr>
        <w:t>)</w:t>
      </w:r>
    </w:p>
    <w:p w14:paraId="32BDF63E" w14:textId="77777777" w:rsidR="009125CE" w:rsidRDefault="009125CE" w:rsidP="009125CE">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3AD3208D" w:rsidR="009125CE" w:rsidRPr="0075521D" w:rsidRDefault="00DA05C6" w:rsidP="00DA05C6">
      <w:pPr>
        <w:rPr>
          <w:rFonts w:ascii="Sakkal Majalla" w:hAnsi="Sakkal Majalla" w:cs="Sakkal Majalla"/>
          <w:b/>
          <w:bCs/>
          <w:sz w:val="28"/>
          <w:szCs w:val="28"/>
          <w:rtl/>
        </w:rPr>
      </w:pPr>
      <w:r w:rsidRPr="0075521D">
        <w:rPr>
          <w:rFonts w:ascii="Sakkal Majalla" w:hAnsi="Sakkal Majalla" w:cs="Sakkal Majalla"/>
          <w:b/>
          <w:bCs/>
          <w:sz w:val="28"/>
          <w:szCs w:val="28"/>
        </w:rPr>
        <w:t>6.1.2</w:t>
      </w:r>
      <w:r w:rsidRPr="0075521D">
        <w:rPr>
          <w:rFonts w:ascii="Sakkal Majalla" w:hAnsi="Sakkal Majalla" w:cs="Sakkal Majalla" w:hint="cs"/>
          <w:b/>
          <w:bCs/>
          <w:sz w:val="28"/>
          <w:szCs w:val="28"/>
          <w:rtl/>
        </w:rPr>
        <w:t>اسباب ظهور إدارة التحفيز</w:t>
      </w:r>
    </w:p>
    <w:p w14:paraId="6DA97AEF" w14:textId="19DE1A7D" w:rsidR="00DA05C6" w:rsidRDefault="00DA05C6" w:rsidP="009125CE">
      <w:pPr>
        <w:rPr>
          <w:rFonts w:ascii="Sakkal Majalla" w:hAnsi="Sakkal Majalla" w:cs="Sakkal Majalla"/>
          <w:sz w:val="28"/>
          <w:szCs w:val="28"/>
          <w:rtl/>
        </w:rPr>
      </w:pPr>
    </w:p>
    <w:p w14:paraId="78AAE408" w14:textId="77777777" w:rsidR="00DA05C6" w:rsidRDefault="00DA05C6" w:rsidP="009125CE">
      <w:pPr>
        <w:rPr>
          <w:rFonts w:ascii="Sakkal Majalla" w:hAnsi="Sakkal Majalla" w:cs="Sakkal Majalla"/>
          <w:sz w:val="28"/>
          <w:szCs w:val="28"/>
          <w:rtl/>
        </w:rPr>
      </w:pPr>
    </w:p>
    <w:p w14:paraId="20BF4C88" w14:textId="7FFAC520" w:rsidR="00DA05C6" w:rsidRDefault="00DA05C6" w:rsidP="009125CE">
      <w:pPr>
        <w:rPr>
          <w:rFonts w:ascii="Sakkal Majalla" w:hAnsi="Sakkal Majalla" w:cs="Sakkal Majalla"/>
          <w:sz w:val="28"/>
          <w:szCs w:val="28"/>
          <w:rtl/>
        </w:rPr>
      </w:pPr>
      <w:r w:rsidRPr="00DA05C6">
        <w:rPr>
          <w:rFonts w:ascii="Sakkal Majalla" w:hAnsi="Sakkal Majalla" w:cs="Sakkal Majalla"/>
          <w:sz w:val="28"/>
          <w:szCs w:val="28"/>
          <w:rtl/>
        </w:rPr>
        <w:t xml:space="preserve">لقد ارتبط ظهور إدارة التحفيز كإحدى الوظائف الجوهرية في الفكر الإداري الحديث بجملة من العوامل والمتغيرات التي فرضت على المؤسسات ضرورة الاهتمام بالعنصر البشري بوصفه المحرك الرئيس للعملية الإنتاجية. فقد أدت التغيرات الاقتصادية والاجتماعية المتسارعة، واشتداد حدة المنافسة بين المؤسسات، إلى بروز الحاجة إلى أساليب مبتكرة لاستثمار قدرات العاملين وتحفيزهم على تقديم أفضل أداء ممكن. كما ساهمت نتائج الدراسات الكلاسيكية والتجريبية، مثل تجارب هوثورن، في تسليط الضوء على أهمية الجوانب الإنسانية والاجتماعية في بيئة العمل، وإثبات أن الأجر وحده لا يكفي لدفع الأفراد نحو الأداء العالي، وإنما هناك حاجات نفسية ومعنوية ينبغي تلبيتها. ومع تطور مدارس الإدارة وتعدد نظرياتها، أصبح التحفيز وظيفة إدارية مستقلة تُعنى بتخطيط وتنفيذ السياسات التي تهدف إلى استثارة طاقات الأفراد وتوجيهها بما يحقق أهداف المؤسسة ويرفع من مستوى الرضا الوظيفي والولاء التنظيمي. وبالتالي، جاء ظهور إدارة التحفيز كاستجابة حتمية لحاجة المؤسسات إلى تحقيق التوازن بين متطلبات العمل واحتياجات العاملين، وضمان استدامة التميز في ظل بيئة عمل ديناميكية </w:t>
      </w:r>
      <w:proofErr w:type="gramStart"/>
      <w:r w:rsidRPr="00DA05C6">
        <w:rPr>
          <w:rFonts w:ascii="Sakkal Majalla" w:hAnsi="Sakkal Majalla" w:cs="Sakkal Majalla"/>
          <w:sz w:val="28"/>
          <w:szCs w:val="28"/>
          <w:rtl/>
        </w:rPr>
        <w:t>ومعقدة</w:t>
      </w:r>
      <w:r w:rsidRPr="00DA05C6">
        <w:rPr>
          <w:rFonts w:ascii="Sakkal Majalla" w:hAnsi="Sakkal Majalla" w:cs="Sakkal Majalla"/>
          <w:sz w:val="28"/>
          <w:szCs w:val="28"/>
        </w:rPr>
        <w:t>.</w:t>
      </w:r>
      <w:r>
        <w:rPr>
          <w:rFonts w:ascii="Sakkal Majalla" w:hAnsi="Sakkal Majalla" w:cs="Sakkal Majalla" w:hint="cs"/>
          <w:sz w:val="28"/>
          <w:szCs w:val="28"/>
          <w:rtl/>
        </w:rPr>
        <w:t>(</w:t>
      </w:r>
      <w:proofErr w:type="gramEnd"/>
      <w:r>
        <w:rPr>
          <w:rFonts w:ascii="Sakkal Majalla" w:hAnsi="Sakkal Majalla" w:cs="Sakkal Majalla"/>
          <w:sz w:val="28"/>
          <w:szCs w:val="28"/>
        </w:rPr>
        <w:t>ROBBIS2020</w:t>
      </w:r>
      <w:r>
        <w:rPr>
          <w:rFonts w:ascii="Sakkal Majalla" w:hAnsi="Sakkal Majalla" w:cs="Sakkal Majalla" w:hint="cs"/>
          <w:sz w:val="28"/>
          <w:szCs w:val="28"/>
          <w:rtl/>
        </w:rPr>
        <w:t>)</w:t>
      </w:r>
    </w:p>
    <w:p w14:paraId="52695C3A" w14:textId="2F0403CC" w:rsidR="00DA05C6" w:rsidRDefault="00DA05C6" w:rsidP="009125CE">
      <w:pPr>
        <w:rPr>
          <w:rFonts w:ascii="Sakkal Majalla" w:hAnsi="Sakkal Majalla" w:cs="Sakkal Majalla"/>
          <w:sz w:val="28"/>
          <w:szCs w:val="28"/>
          <w:rtl/>
        </w:rPr>
      </w:pPr>
    </w:p>
    <w:p w14:paraId="48128412" w14:textId="7A949403" w:rsidR="00DA05C6" w:rsidRPr="00DA05C6" w:rsidRDefault="00DA05C6" w:rsidP="009125CE">
      <w:pPr>
        <w:rPr>
          <w:rFonts w:ascii="Times New Roman" w:eastAsia="Times New Roman" w:hAnsi="Times New Roman" w:cs="Times New Roman"/>
          <w:color w:val="222222"/>
          <w:kern w:val="0"/>
          <w:sz w:val="30"/>
          <w:szCs w:val="30"/>
          <w:rtl/>
          <w14:ligatures w14:val="none"/>
        </w:rPr>
      </w:pPr>
      <w:r w:rsidRPr="00DA05C6">
        <w:rPr>
          <w:rFonts w:ascii="Times New Roman" w:eastAsia="Times New Roman" w:hAnsi="Times New Roman" w:cs="Times New Roman"/>
          <w:color w:val="222222"/>
          <w:kern w:val="0"/>
          <w:sz w:val="30"/>
          <w:szCs w:val="30"/>
          <w14:ligatures w14:val="none"/>
        </w:rPr>
        <w:t>7.1.2</w:t>
      </w:r>
      <w:r w:rsidRPr="00DA05C6">
        <w:rPr>
          <w:rFonts w:ascii="Times New Roman" w:eastAsia="Times New Roman" w:hAnsi="Times New Roman" w:cs="Times New Roman" w:hint="cs"/>
          <w:color w:val="222222"/>
          <w:kern w:val="0"/>
          <w:sz w:val="30"/>
          <w:szCs w:val="30"/>
          <w:rtl/>
          <w14:ligatures w14:val="none"/>
        </w:rPr>
        <w:t xml:space="preserve">ابعاد اثر التحفيز </w:t>
      </w:r>
    </w:p>
    <w:p w14:paraId="30FF3E90" w14:textId="4B0FDD5F" w:rsidR="00DA05C6" w:rsidRDefault="00DA05C6" w:rsidP="009125CE">
      <w:pPr>
        <w:rPr>
          <w:rFonts w:ascii="Sakkal Majalla" w:hAnsi="Sakkal Majalla" w:cs="Sakkal Majalla"/>
          <w:sz w:val="28"/>
          <w:szCs w:val="28"/>
          <w:rtl/>
        </w:rPr>
      </w:pPr>
    </w:p>
    <w:p w14:paraId="2331A901" w14:textId="6D50DDBE"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DA05C6">
        <w:rPr>
          <w:rFonts w:ascii="Times New Roman" w:eastAsia="Times New Roman" w:hAnsi="Times New Roman" w:cs="Times New Roman"/>
          <w:color w:val="222222"/>
          <w:kern w:val="0"/>
          <w:sz w:val="30"/>
          <w:szCs w:val="30"/>
          <w:rtl/>
          <w14:ligatures w14:val="none"/>
        </w:rPr>
        <w:t xml:space="preserve">تتعدد أبعاد إدارة التحفيز باعتبارها وظيفة إدارية استراتيجية تهدف إلى استثارة دوافع الأفراد وتحقيق أعلى مستويات الأداء والالتزام داخل بيئة العمل. ويمكن تحديد أبرز أبعاد إدارة التحفيز في </w:t>
      </w:r>
      <w:proofErr w:type="gramStart"/>
      <w:r w:rsidRPr="00DA05C6">
        <w:rPr>
          <w:rFonts w:ascii="Times New Roman" w:eastAsia="Times New Roman" w:hAnsi="Times New Roman" w:cs="Times New Roman"/>
          <w:color w:val="222222"/>
          <w:kern w:val="0"/>
          <w:sz w:val="30"/>
          <w:szCs w:val="30"/>
          <w:rtl/>
          <w14:ligatures w14:val="none"/>
        </w:rPr>
        <w:t>الآتي:*</w:t>
      </w:r>
      <w:proofErr w:type="gramEnd"/>
    </w:p>
    <w:p w14:paraId="5257A980" w14:textId="77777777"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432D4F19" w14:textId="77777777" w:rsidR="00DA05C6" w:rsidRPr="00DA05C6" w:rsidRDefault="00DA05C6" w:rsidP="00DA05C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3C4053B7" w14:textId="787C7512"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A05C6">
        <w:rPr>
          <w:rFonts w:ascii="Times New Roman" w:eastAsia="Times New Roman" w:hAnsi="Times New Roman" w:cs="Times New Roman"/>
          <w:color w:val="222222"/>
          <w:kern w:val="0"/>
          <w:sz w:val="30"/>
          <w:szCs w:val="30"/>
          <w:rtl/>
          <w14:ligatures w14:val="none"/>
        </w:rPr>
        <w:t> البُعد المادي:</w:t>
      </w:r>
    </w:p>
    <w:p w14:paraId="0AD860F6" w14:textId="080E6780"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DA05C6">
        <w:rPr>
          <w:rFonts w:ascii="Times New Roman" w:eastAsia="Times New Roman" w:hAnsi="Times New Roman" w:cs="Times New Roman"/>
          <w:color w:val="222222"/>
          <w:kern w:val="0"/>
          <w:sz w:val="30"/>
          <w:szCs w:val="30"/>
          <w:rtl/>
          <w14:ligatures w14:val="none"/>
        </w:rPr>
        <w:lastRenderedPageBreak/>
        <w:t>ويتعلق بتوفير الحوافز المادية المباشرة التي تُشبع الاحتياجات الاقتصادية للعاملين، مثل الرواتب المجزية، والمكافآت، والحوافز المالية، ونظم الترقية، والتأمينات، وغيرها من المزايا العينية التي تحقق الاستقرار المعيشي للعاملين وتشجعهم على بذل مزيد من الجهد.</w:t>
      </w:r>
    </w:p>
    <w:p w14:paraId="2BA53E5E" w14:textId="7D565DB5"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7555E67B" w14:textId="7B77F517"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44026FA9" w14:textId="77777777"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2A0C69CD" w14:textId="77777777" w:rsidR="00DA05C6" w:rsidRPr="00DA05C6" w:rsidRDefault="00DA05C6" w:rsidP="00DA05C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3943AC4C" w14:textId="18EA8852"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A05C6">
        <w:rPr>
          <w:rFonts w:ascii="Times New Roman" w:eastAsia="Times New Roman" w:hAnsi="Times New Roman" w:cs="Times New Roman"/>
          <w:color w:val="222222"/>
          <w:kern w:val="0"/>
          <w:sz w:val="30"/>
          <w:szCs w:val="30"/>
          <w:rtl/>
          <w14:ligatures w14:val="none"/>
        </w:rPr>
        <w:t> البُعد المعنوي:</w:t>
      </w:r>
    </w:p>
    <w:p w14:paraId="7435BCBE" w14:textId="2C828D6C"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DA05C6">
        <w:rPr>
          <w:rFonts w:ascii="Times New Roman" w:eastAsia="Times New Roman" w:hAnsi="Times New Roman" w:cs="Times New Roman"/>
          <w:color w:val="222222"/>
          <w:kern w:val="0"/>
          <w:sz w:val="30"/>
          <w:szCs w:val="30"/>
          <w:rtl/>
          <w14:ligatures w14:val="none"/>
        </w:rPr>
        <w:t>ويُعنى بالعوامل غير المادية التي تهدف إلى تلبية الحاجات النفسية والاجتماعية للعاملين، مثل التقدير المعنوي، الاعتراف بالإنجازات، إشراك العاملين في اتخاذ القرارات، منح الثقة، ومنح فرص الإبداع والابتكار، وهي عناصر أساسية لتعزيز الرضا الوظيفي والولاء المؤسسي.</w:t>
      </w:r>
    </w:p>
    <w:p w14:paraId="277838B6" w14:textId="4A2454BD"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6ED3C075" w14:textId="77777777"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4C96BCC2" w14:textId="77777777" w:rsidR="00DA05C6" w:rsidRPr="00DA05C6" w:rsidRDefault="00DA05C6" w:rsidP="00DA05C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DD44281" w14:textId="306E777B"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A05C6">
        <w:rPr>
          <w:rFonts w:ascii="Times New Roman" w:eastAsia="Times New Roman" w:hAnsi="Times New Roman" w:cs="Times New Roman"/>
          <w:color w:val="222222"/>
          <w:kern w:val="0"/>
          <w:sz w:val="30"/>
          <w:szCs w:val="30"/>
          <w:rtl/>
          <w14:ligatures w14:val="none"/>
        </w:rPr>
        <w:t>البُعد الإداري والتنظيمي:</w:t>
      </w:r>
    </w:p>
    <w:p w14:paraId="63083B82" w14:textId="4C8B34A0"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DA05C6">
        <w:rPr>
          <w:rFonts w:ascii="Times New Roman" w:eastAsia="Times New Roman" w:hAnsi="Times New Roman" w:cs="Times New Roman"/>
          <w:color w:val="222222"/>
          <w:kern w:val="0"/>
          <w:sz w:val="30"/>
          <w:szCs w:val="30"/>
          <w:rtl/>
          <w14:ligatures w14:val="none"/>
        </w:rPr>
        <w:t>ويرتبط بمدى توافر السياسات والإجراءات واللوائح التي تنظّم عملية التحفيز داخل المنظمة، وتضمن العدالة والشفافية وتكافؤ الفرص بين الموظفين، فضلًا عن وضوح نظم التقييم والأهداف الوظيفية وآليات المتابعة والتغذية الراجعة.</w:t>
      </w:r>
    </w:p>
    <w:p w14:paraId="136EBC2A" w14:textId="1A35492A"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094482B0" w14:textId="77777777"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4DDFD29A" w14:textId="77777777" w:rsidR="00DA05C6" w:rsidRPr="00DA05C6" w:rsidRDefault="00DA05C6" w:rsidP="00DA05C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E9F38C3" w14:textId="64EECB68"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A05C6">
        <w:rPr>
          <w:rFonts w:ascii="Times New Roman" w:eastAsia="Times New Roman" w:hAnsi="Times New Roman" w:cs="Times New Roman"/>
          <w:color w:val="222222"/>
          <w:kern w:val="0"/>
          <w:sz w:val="30"/>
          <w:szCs w:val="30"/>
          <w:rtl/>
          <w14:ligatures w14:val="none"/>
        </w:rPr>
        <w:t>البُعد الاجتماعي والثقافي:</w:t>
      </w:r>
    </w:p>
    <w:p w14:paraId="5D514A02" w14:textId="245656C8"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DA05C6">
        <w:rPr>
          <w:rFonts w:ascii="Times New Roman" w:eastAsia="Times New Roman" w:hAnsi="Times New Roman" w:cs="Times New Roman"/>
          <w:color w:val="222222"/>
          <w:kern w:val="0"/>
          <w:sz w:val="30"/>
          <w:szCs w:val="30"/>
          <w:rtl/>
          <w14:ligatures w14:val="none"/>
        </w:rPr>
        <w:t>ويتعلق بدور الثقافة التنظيمية والقيم السائدة داخل المؤسسة في دعم أو إضعاف برامج التحفيز، إذ أن بيئة العمل الداعمة والمرنة والمبنية على الثقة والاحترام المتبادل تُعد عاملًا جوهريًا يضاعف من فاعلية أساليب التحفيز ويحفّز الأفراد على المشاركة الإيجابية وتحقيق الأهداف المشتركة.</w:t>
      </w:r>
    </w:p>
    <w:p w14:paraId="1F4BFD04" w14:textId="41364B6F" w:rsid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5AF8B804" w14:textId="77777777"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12911F46" w14:textId="77777777" w:rsidR="00DA05C6" w:rsidRPr="00DA05C6" w:rsidRDefault="00DA05C6" w:rsidP="00DA05C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4696D29" w14:textId="77777777" w:rsidR="00DA05C6" w:rsidRPr="00DA05C6" w:rsidRDefault="00DA05C6" w:rsidP="00DA05C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A05C6">
        <w:rPr>
          <w:rFonts w:ascii="Times New Roman" w:eastAsia="Times New Roman" w:hAnsi="Times New Roman" w:cs="Times New Roman"/>
          <w:color w:val="222222"/>
          <w:kern w:val="0"/>
          <w:sz w:val="30"/>
          <w:szCs w:val="30"/>
          <w:rtl/>
          <w14:ligatures w14:val="none"/>
        </w:rPr>
        <w:lastRenderedPageBreak/>
        <w:t>وبذلك فإن أبعاد إدارة التحفيز تشكّل إطارًا متكاملًا يربط بين الجوانب المادية والمعنوية والتنظيمية والثقافية، ويُعد من المقومات الأساسية لتحقيق الأداء الفعّال واستدامة التميز المؤسسي.</w:t>
      </w:r>
    </w:p>
    <w:p w14:paraId="3AAC7528" w14:textId="3EAD5095" w:rsidR="00DA05C6" w:rsidRDefault="00DA05C6" w:rsidP="009125CE">
      <w:pPr>
        <w:rPr>
          <w:rFonts w:ascii="Sakkal Majalla" w:hAnsi="Sakkal Majalla" w:cs="Sakkal Majalla"/>
          <w:sz w:val="28"/>
          <w:szCs w:val="28"/>
          <w:rtl/>
        </w:rPr>
      </w:pPr>
    </w:p>
    <w:p w14:paraId="19F943F7" w14:textId="3E2A06BA" w:rsidR="00DA05C6" w:rsidRPr="00DA05C6" w:rsidRDefault="00DA05C6"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E3B56E1" w:rsidR="009125CE" w:rsidRPr="0075521D" w:rsidRDefault="00DA05C6" w:rsidP="00DA05C6">
      <w:pPr>
        <w:jc w:val="center"/>
        <w:rPr>
          <w:rFonts w:ascii="Sakkal Majalla" w:hAnsi="Sakkal Majalla" w:cs="Sakkal Majalla"/>
          <w:b/>
          <w:bCs/>
          <w:sz w:val="32"/>
          <w:szCs w:val="32"/>
          <w:rtl/>
        </w:rPr>
      </w:pPr>
      <w:r w:rsidRPr="0075521D">
        <w:rPr>
          <w:rFonts w:ascii="Sakkal Majalla" w:hAnsi="Sakkal Majalla" w:cs="Sakkal Majalla" w:hint="cs"/>
          <w:b/>
          <w:bCs/>
          <w:sz w:val="32"/>
          <w:szCs w:val="32"/>
          <w:rtl/>
        </w:rPr>
        <w:t xml:space="preserve">المبحث </w:t>
      </w:r>
      <w:proofErr w:type="gramStart"/>
      <w:r w:rsidRPr="0075521D">
        <w:rPr>
          <w:rFonts w:ascii="Sakkal Majalla" w:hAnsi="Sakkal Majalla" w:cs="Sakkal Majalla" w:hint="cs"/>
          <w:b/>
          <w:bCs/>
          <w:sz w:val="32"/>
          <w:szCs w:val="32"/>
          <w:rtl/>
        </w:rPr>
        <w:t>الثاني :أداء</w:t>
      </w:r>
      <w:proofErr w:type="gramEnd"/>
      <w:r w:rsidRPr="0075521D">
        <w:rPr>
          <w:rFonts w:ascii="Sakkal Majalla" w:hAnsi="Sakkal Majalla" w:cs="Sakkal Majalla" w:hint="cs"/>
          <w:b/>
          <w:bCs/>
          <w:sz w:val="32"/>
          <w:szCs w:val="32"/>
          <w:rtl/>
        </w:rPr>
        <w:t xml:space="preserve"> المنظمة</w:t>
      </w:r>
    </w:p>
    <w:p w14:paraId="4580FFD5" w14:textId="77777777" w:rsidR="001F449E" w:rsidRDefault="001F449E" w:rsidP="00DA05C6">
      <w:pPr>
        <w:jc w:val="center"/>
        <w:rPr>
          <w:rFonts w:ascii="Sakkal Majalla" w:hAnsi="Sakkal Majalla" w:cs="Sakkal Majalla"/>
          <w:sz w:val="28"/>
          <w:szCs w:val="28"/>
          <w:rtl/>
        </w:rPr>
      </w:pPr>
    </w:p>
    <w:p w14:paraId="727E0B77" w14:textId="1D42B535" w:rsidR="00DA05C6" w:rsidRDefault="00DA05C6" w:rsidP="001F449E">
      <w:pPr>
        <w:rPr>
          <w:rFonts w:ascii="Sakkal Majalla" w:hAnsi="Sakkal Majalla" w:cs="Sakkal Majalla"/>
          <w:sz w:val="28"/>
          <w:szCs w:val="28"/>
          <w:rtl/>
        </w:rPr>
      </w:pPr>
      <w:r>
        <w:rPr>
          <w:rFonts w:ascii="Sakkal Majalla" w:hAnsi="Sakkal Majalla" w:cs="Sakkal Majalla"/>
          <w:sz w:val="28"/>
          <w:szCs w:val="28"/>
        </w:rPr>
        <w:t>1.2.</w:t>
      </w:r>
      <w:r w:rsidR="001F449E">
        <w:rPr>
          <w:rFonts w:ascii="Sakkal Majalla" w:hAnsi="Sakkal Majalla" w:cs="Sakkal Majalla"/>
          <w:sz w:val="28"/>
          <w:szCs w:val="28"/>
        </w:rPr>
        <w:t>2</w:t>
      </w:r>
      <w:r w:rsidR="001F449E">
        <w:rPr>
          <w:rFonts w:ascii="Sakkal Majalla" w:hAnsi="Sakkal Majalla" w:cs="Sakkal Majalla" w:hint="cs"/>
          <w:sz w:val="28"/>
          <w:szCs w:val="28"/>
          <w:rtl/>
        </w:rPr>
        <w:t xml:space="preserve"> تمهيد:</w:t>
      </w:r>
    </w:p>
    <w:p w14:paraId="232E6E59" w14:textId="474C19BC" w:rsidR="001F449E" w:rsidRDefault="001F449E" w:rsidP="001F449E">
      <w:pPr>
        <w:rPr>
          <w:rFonts w:ascii="Sakkal Majalla" w:hAnsi="Sakkal Majalla" w:cs="Sakkal Majalla"/>
          <w:sz w:val="28"/>
          <w:szCs w:val="28"/>
          <w:rtl/>
        </w:rPr>
      </w:pPr>
    </w:p>
    <w:p w14:paraId="4D840D20" w14:textId="02C744FE" w:rsidR="001F449E" w:rsidRDefault="001F449E" w:rsidP="001F449E">
      <w:pPr>
        <w:rPr>
          <w:rFonts w:ascii="Sakkal Majalla" w:hAnsi="Sakkal Majalla" w:cs="Sakkal Majalla"/>
          <w:sz w:val="28"/>
          <w:szCs w:val="28"/>
          <w:rtl/>
        </w:rPr>
      </w:pPr>
      <w:r w:rsidRPr="001F449E">
        <w:rPr>
          <w:rFonts w:ascii="Sakkal Majalla" w:hAnsi="Sakkal Majalla" w:cs="Sakkal Majalla"/>
          <w:sz w:val="28"/>
          <w:szCs w:val="28"/>
          <w:rtl/>
        </w:rPr>
        <w:t>يُعرَّف أداء المنظمة بأنّه المحصّلة الكلية للجهود والأنشطة التي تبذلها المؤسسة بهدف تحقيق أهدافها الإستراتيجية بكفاءة وفعالية، ويُعبّر عنه من خلال مدى قدرة المنظمة على توظيف مواردها البشرية والمادية والمالية لتحقيق نتائج قابلة للقياس تعكس مستوى النجاح أو الإخفاق في مختلف المجالات التشغيلية والإدارية. ويُعدّ الأداء المؤسسي مؤشّرًا جوهريًا للحكم على كفاءة الإدارة وفعالية الخطط والسياسات المطبّقة</w:t>
      </w:r>
      <w:r w:rsidRPr="001F449E">
        <w:rPr>
          <w:rFonts w:ascii="Sakkal Majalla" w:hAnsi="Sakkal Majalla" w:cs="Sakkal Majalla"/>
          <w:sz w:val="28"/>
          <w:szCs w:val="28"/>
        </w:rPr>
        <w:t>.</w:t>
      </w:r>
    </w:p>
    <w:p w14:paraId="31AE6684" w14:textId="0A9FB02C" w:rsidR="001F449E" w:rsidRDefault="001F449E" w:rsidP="001F449E">
      <w:pPr>
        <w:rPr>
          <w:rFonts w:ascii="Sakkal Majalla" w:hAnsi="Sakkal Majalla" w:cs="Sakkal Majalla"/>
          <w:sz w:val="28"/>
          <w:szCs w:val="28"/>
          <w:rtl/>
        </w:rPr>
      </w:pPr>
    </w:p>
    <w:p w14:paraId="2B3646C7" w14:textId="77D499E2" w:rsidR="001F449E" w:rsidRPr="0075521D" w:rsidRDefault="001F449E" w:rsidP="001F449E">
      <w:pPr>
        <w:rPr>
          <w:rFonts w:ascii="Sakkal Majalla" w:hAnsi="Sakkal Majalla" w:cs="Sakkal Majalla"/>
          <w:b/>
          <w:bCs/>
          <w:sz w:val="32"/>
          <w:szCs w:val="32"/>
          <w:rtl/>
        </w:rPr>
      </w:pPr>
      <w:r w:rsidRPr="0075521D">
        <w:rPr>
          <w:rFonts w:ascii="Sakkal Majalla" w:hAnsi="Sakkal Majalla" w:cs="Sakkal Majalla"/>
          <w:b/>
          <w:bCs/>
          <w:sz w:val="32"/>
          <w:szCs w:val="32"/>
        </w:rPr>
        <w:t>2.2.2</w:t>
      </w:r>
      <w:r w:rsidRPr="0075521D">
        <w:rPr>
          <w:rFonts w:ascii="Sakkal Majalla" w:hAnsi="Sakkal Majalla" w:cs="Sakkal Majalla" w:hint="cs"/>
          <w:b/>
          <w:bCs/>
          <w:sz w:val="32"/>
          <w:szCs w:val="32"/>
          <w:rtl/>
        </w:rPr>
        <w:t>تعريف أداء المنظمة:</w:t>
      </w:r>
    </w:p>
    <w:p w14:paraId="322062DC" w14:textId="77777777" w:rsidR="008C2740" w:rsidRDefault="008C2740" w:rsidP="001F449E">
      <w:pPr>
        <w:rPr>
          <w:rFonts w:ascii="Sakkal Majalla" w:hAnsi="Sakkal Majalla" w:cs="Sakkal Majalla"/>
          <w:sz w:val="28"/>
          <w:szCs w:val="28"/>
          <w:rtl/>
        </w:rPr>
      </w:pPr>
    </w:p>
    <w:p w14:paraId="5E2C9D15" w14:textId="1F7D556F" w:rsidR="001F449E" w:rsidRDefault="001F449E" w:rsidP="001F449E">
      <w:pPr>
        <w:rPr>
          <w:rFonts w:ascii="Sakkal Majalla" w:hAnsi="Sakkal Majalla" w:cs="Sakkal Majalla"/>
          <w:sz w:val="28"/>
          <w:szCs w:val="28"/>
          <w:rtl/>
        </w:rPr>
      </w:pPr>
      <w:r>
        <w:rPr>
          <w:rFonts w:ascii="Sakkal Majalla" w:hAnsi="Sakkal Majalla" w:cs="Sakkal Majalla" w:hint="cs"/>
          <w:sz w:val="28"/>
          <w:szCs w:val="28"/>
          <w:rtl/>
        </w:rPr>
        <w:t>يعد</w:t>
      </w:r>
      <w:r w:rsidRPr="001F449E">
        <w:rPr>
          <w:rFonts w:ascii="Sakkal Majalla" w:hAnsi="Sakkal Majalla" w:cs="Sakkal Majalla"/>
          <w:sz w:val="28"/>
          <w:szCs w:val="28"/>
          <w:rtl/>
        </w:rPr>
        <w:t xml:space="preserve"> أداء المنظمة من الموضوعات الجوهرية التي تحظى باهتمام الباحثين والممارسين في مجالات الإدارة والتنظيم، نظرًا لأهميته البالغة في تحديد مدى نجاح المؤسسات في تحقيق رسالتها وأهدافها الإستراتيجية. ويُعبّر أداء المنظمة عن الكفاءة والفعالية التي تُدار بها الموارد والإمكانات المتاحة، ومدى قدرتها على تحويل هذه الموارد إلى نتائج ملموسة تعكس التميز والاستدامة في بيئة العمل التنافسية. ومع التطور المتسارع في أساليب الإدارة وتعدد التحديات المحيطة ببيئات الأعمال، أصبحت عملية قياس الأداء وتحسينه من المهام الأساسية التي تضمن للمؤسسات بقاءها وتفوقها، إذ يُستخدم أداء المنظمة كمؤشر أساسي للحكم على كفاءة الخطط والسياسات وإعادة توجيه الموارد بما يدعم استمرارية النمو والابتكار</w:t>
      </w:r>
      <w:r w:rsidRPr="001F449E">
        <w:rPr>
          <w:rFonts w:ascii="Sakkal Majalla" w:hAnsi="Sakkal Majalla" w:cs="Sakkal Majalla"/>
          <w:sz w:val="28"/>
          <w:szCs w:val="28"/>
        </w:rPr>
        <w:t>.</w:t>
      </w:r>
    </w:p>
    <w:p w14:paraId="2643500D" w14:textId="7F62DC8F" w:rsidR="008C2740" w:rsidRDefault="008C2740" w:rsidP="001F449E">
      <w:pPr>
        <w:rPr>
          <w:rFonts w:ascii="Sakkal Majalla" w:hAnsi="Sakkal Majalla" w:cs="Sakkal Majalla"/>
          <w:sz w:val="28"/>
          <w:szCs w:val="28"/>
          <w:rtl/>
        </w:rPr>
      </w:pPr>
    </w:p>
    <w:p w14:paraId="0EB451FD" w14:textId="0523FE86" w:rsidR="008C2740" w:rsidRPr="0075521D" w:rsidRDefault="008C2740" w:rsidP="001F449E">
      <w:pPr>
        <w:rPr>
          <w:rFonts w:ascii="Sakkal Majalla" w:hAnsi="Sakkal Majalla" w:cs="Sakkal Majalla"/>
          <w:b/>
          <w:bCs/>
          <w:sz w:val="32"/>
          <w:szCs w:val="32"/>
          <w:rtl/>
        </w:rPr>
      </w:pPr>
      <w:r w:rsidRPr="0075521D">
        <w:rPr>
          <w:rFonts w:ascii="Sakkal Majalla" w:hAnsi="Sakkal Majalla" w:cs="Sakkal Majalla"/>
          <w:b/>
          <w:bCs/>
          <w:sz w:val="32"/>
          <w:szCs w:val="32"/>
        </w:rPr>
        <w:lastRenderedPageBreak/>
        <w:t>3.2.2</w:t>
      </w:r>
      <w:r w:rsidRPr="0075521D">
        <w:rPr>
          <w:rFonts w:ascii="Sakkal Majalla" w:hAnsi="Sakkal Majalla" w:cs="Sakkal Majalla" w:hint="cs"/>
          <w:b/>
          <w:bCs/>
          <w:sz w:val="32"/>
          <w:szCs w:val="32"/>
          <w:rtl/>
        </w:rPr>
        <w:t>اهمية أداء المنظمة:</w:t>
      </w:r>
    </w:p>
    <w:p w14:paraId="50E806D0" w14:textId="77777777" w:rsidR="008C2740" w:rsidRDefault="008C2740" w:rsidP="001F449E">
      <w:pPr>
        <w:rPr>
          <w:rFonts w:ascii="Sakkal Majalla" w:hAnsi="Sakkal Majalla" w:cs="Sakkal Majalla"/>
          <w:sz w:val="28"/>
          <w:szCs w:val="28"/>
          <w:rtl/>
        </w:rPr>
      </w:pPr>
    </w:p>
    <w:p w14:paraId="09EB936C" w14:textId="23F98EDB" w:rsidR="008C2740" w:rsidRDefault="008C2740" w:rsidP="001F449E">
      <w:pPr>
        <w:rPr>
          <w:rFonts w:ascii="Sakkal Majalla" w:hAnsi="Sakkal Majalla" w:cs="Sakkal Majalla"/>
          <w:sz w:val="28"/>
          <w:szCs w:val="28"/>
          <w:rtl/>
        </w:rPr>
      </w:pPr>
      <w:r w:rsidRPr="008C2740">
        <w:rPr>
          <w:rFonts w:ascii="Sakkal Majalla" w:hAnsi="Sakkal Majalla" w:cs="Sakkal Majalla"/>
          <w:sz w:val="28"/>
          <w:szCs w:val="28"/>
          <w:rtl/>
        </w:rPr>
        <w:t>تنبع أهمية أداء المنظمة من كونه المؤشر الرئيس الذي يُعتمد عليه في الحكم على مدى نجاح المؤسسة في تحقيق أهدافها ورسالتها الإستراتيجية، كما أنه يعكس كفاءة وفعالية استثمار الموارد البشرية والمادية والمالية المتاحة. ويُعد الأداء التنظيمي أداةً أساسية لتشخيص نقاط القوة والضعف داخل المؤسسة، وتوجيه القرارات الإدارية نحو التحسين المستمر والتطوير المستدام. إضافةً إلى ذلك، يُستخدم أداء المنظمة كمقياس لجذب الاستثمارات وتعزيز الثقة مع أصحاب المصلحة من موظفين ومساهمين وعملاء، كما يُعد مرجعًا لمقارنة الأداء مع المنافسين وتحديد الموقع التنافسي للمؤسسة في السوق. ومع تعاظم التحديات البيئية والاقتصادية وتزايد حدة المنافسة، أصبحت المؤسسات بحاجة إلى أنظمة قياس أداء متكاملة تضمن رصد النتائج بموضوعية وربطها بالأهداف الإستراتيجية، بما يسهم في تحقيق الجودة والتميز المؤسسي والمحافظة على استدامة النمو في بيئة الأعمال الديناميكية</w:t>
      </w:r>
      <w:r w:rsidRPr="008C2740">
        <w:rPr>
          <w:rFonts w:ascii="Sakkal Majalla" w:hAnsi="Sakkal Majalla" w:cs="Sakkal Majalla"/>
          <w:sz w:val="28"/>
          <w:szCs w:val="28"/>
        </w:rPr>
        <w:t>.</w:t>
      </w:r>
      <w:r>
        <w:rPr>
          <w:rFonts w:ascii="Sakkal Majalla" w:hAnsi="Sakkal Majalla" w:cs="Sakkal Majalla" w:hint="cs"/>
          <w:sz w:val="28"/>
          <w:szCs w:val="28"/>
          <w:rtl/>
        </w:rPr>
        <w:t xml:space="preserve"> (</w:t>
      </w:r>
      <w:proofErr w:type="spellStart"/>
      <w:proofErr w:type="gramStart"/>
      <w:r>
        <w:rPr>
          <w:rFonts w:ascii="Sakkal Majalla" w:hAnsi="Sakkal Majalla" w:cs="Sakkal Majalla" w:hint="cs"/>
          <w:sz w:val="28"/>
          <w:szCs w:val="28"/>
          <w:rtl/>
        </w:rPr>
        <w:t>الربيع؛عبدالله</w:t>
      </w:r>
      <w:proofErr w:type="spellEnd"/>
      <w:proofErr w:type="gramEnd"/>
      <w:r>
        <w:rPr>
          <w:rFonts w:ascii="Sakkal Majalla" w:hAnsi="Sakkal Majalla" w:cs="Sakkal Majalla"/>
          <w:sz w:val="28"/>
          <w:szCs w:val="28"/>
        </w:rPr>
        <w:t>2022</w:t>
      </w:r>
      <w:r>
        <w:rPr>
          <w:rFonts w:ascii="Sakkal Majalla" w:hAnsi="Sakkal Majalla" w:cs="Sakkal Majalla" w:hint="cs"/>
          <w:sz w:val="28"/>
          <w:szCs w:val="28"/>
          <w:rtl/>
        </w:rPr>
        <w:t>)</w:t>
      </w:r>
    </w:p>
    <w:p w14:paraId="37EA2EAB" w14:textId="2E0D180F" w:rsidR="008C2740" w:rsidRDefault="008C2740" w:rsidP="001F449E">
      <w:pPr>
        <w:rPr>
          <w:rFonts w:ascii="Sakkal Majalla" w:hAnsi="Sakkal Majalla" w:cs="Sakkal Majalla"/>
          <w:sz w:val="28"/>
          <w:szCs w:val="28"/>
          <w:rtl/>
        </w:rPr>
      </w:pPr>
    </w:p>
    <w:p w14:paraId="4760CB4B" w14:textId="382BA5F0" w:rsidR="008C2740" w:rsidRPr="0075521D" w:rsidRDefault="008C2740" w:rsidP="001F449E">
      <w:pPr>
        <w:rPr>
          <w:rFonts w:ascii="Sakkal Majalla" w:hAnsi="Sakkal Majalla" w:cs="Sakkal Majalla"/>
          <w:b/>
          <w:bCs/>
          <w:sz w:val="32"/>
          <w:szCs w:val="32"/>
          <w:rtl/>
        </w:rPr>
      </w:pPr>
      <w:r w:rsidRPr="0075521D">
        <w:rPr>
          <w:rFonts w:ascii="Sakkal Majalla" w:hAnsi="Sakkal Majalla" w:cs="Sakkal Majalla"/>
          <w:b/>
          <w:bCs/>
          <w:sz w:val="32"/>
          <w:szCs w:val="32"/>
        </w:rPr>
        <w:t>5.2.2</w:t>
      </w:r>
      <w:r w:rsidRPr="0075521D">
        <w:rPr>
          <w:rFonts w:ascii="Sakkal Majalla" w:hAnsi="Sakkal Majalla" w:cs="Sakkal Majalla" w:hint="cs"/>
          <w:b/>
          <w:bCs/>
          <w:sz w:val="32"/>
          <w:szCs w:val="32"/>
          <w:rtl/>
        </w:rPr>
        <w:t>مراحل أداء المنظمة:</w:t>
      </w:r>
    </w:p>
    <w:p w14:paraId="7D89B390" w14:textId="77777777" w:rsidR="008C2740" w:rsidRDefault="008C2740" w:rsidP="001F449E">
      <w:pPr>
        <w:rPr>
          <w:rFonts w:ascii="Sakkal Majalla" w:hAnsi="Sakkal Majalla" w:cs="Sakkal Majalla"/>
          <w:sz w:val="28"/>
          <w:szCs w:val="28"/>
          <w:rtl/>
        </w:rPr>
      </w:pPr>
    </w:p>
    <w:p w14:paraId="7164F186" w14:textId="26BA912D" w:rsid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2740">
        <w:rPr>
          <w:rFonts w:ascii="Times New Roman" w:eastAsia="Times New Roman" w:hAnsi="Times New Roman" w:cs="Times New Roman"/>
          <w:color w:val="222222"/>
          <w:kern w:val="0"/>
          <w:sz w:val="29"/>
          <w:szCs w:val="29"/>
          <w:rtl/>
          <w14:ligatures w14:val="none"/>
        </w:rPr>
        <w:t xml:space="preserve">«يمر أداء المنظمة بسلسلة من المراحل المترابطة التي تضمن تحويل الموارد المتاحة إلى مخرجات تحقق الأهداف المنشودة بكفاءة وفعالية. ويمكن تحديد أبرز مراحل أداء المنظمة على النحو </w:t>
      </w:r>
      <w:proofErr w:type="gramStart"/>
      <w:r w:rsidRPr="008C2740">
        <w:rPr>
          <w:rFonts w:ascii="Times New Roman" w:eastAsia="Times New Roman" w:hAnsi="Times New Roman" w:cs="Times New Roman"/>
          <w:color w:val="222222"/>
          <w:kern w:val="0"/>
          <w:sz w:val="29"/>
          <w:szCs w:val="29"/>
          <w:rtl/>
          <w14:ligatures w14:val="none"/>
        </w:rPr>
        <w:t>الآتي:*</w:t>
      </w:r>
      <w:proofErr w:type="gramEnd"/>
    </w:p>
    <w:p w14:paraId="5E603A8C" w14:textId="77777777"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14:ligatures w14:val="none"/>
        </w:rPr>
      </w:pPr>
    </w:p>
    <w:p w14:paraId="48928F13" w14:textId="77777777" w:rsidR="008C2740" w:rsidRPr="008C2740" w:rsidRDefault="008C2740" w:rsidP="008C2740">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3987AD3C" w14:textId="13CCED73"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8C2740">
        <w:rPr>
          <w:rFonts w:ascii="Times New Roman" w:eastAsia="Times New Roman" w:hAnsi="Times New Roman" w:cs="Times New Roman"/>
          <w:color w:val="222222"/>
          <w:kern w:val="0"/>
          <w:sz w:val="29"/>
          <w:szCs w:val="29"/>
          <w:rtl/>
          <w14:ligatures w14:val="none"/>
        </w:rPr>
        <w:t>مرحلة التخطيط (</w:t>
      </w:r>
      <w:r w:rsidRPr="008C2740">
        <w:rPr>
          <w:rFonts w:ascii="Times New Roman" w:eastAsia="Times New Roman" w:hAnsi="Times New Roman" w:cs="Times New Roman"/>
          <w:color w:val="222222"/>
          <w:kern w:val="0"/>
          <w:sz w:val="29"/>
          <w:szCs w:val="29"/>
          <w14:ligatures w14:val="none"/>
        </w:rPr>
        <w:t>Planning</w:t>
      </w:r>
      <w:r w:rsidRPr="008C2740">
        <w:rPr>
          <w:rFonts w:ascii="Times New Roman" w:eastAsia="Times New Roman" w:hAnsi="Times New Roman" w:cs="Times New Roman"/>
          <w:color w:val="222222"/>
          <w:kern w:val="0"/>
          <w:sz w:val="29"/>
          <w:szCs w:val="29"/>
          <w:rtl/>
          <w14:ligatures w14:val="none"/>
        </w:rPr>
        <w:t>):</w:t>
      </w:r>
    </w:p>
    <w:p w14:paraId="250DAEC4" w14:textId="2CB2E67A" w:rsid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2740">
        <w:rPr>
          <w:rFonts w:ascii="Times New Roman" w:eastAsia="Times New Roman" w:hAnsi="Times New Roman" w:cs="Times New Roman"/>
          <w:color w:val="222222"/>
          <w:kern w:val="0"/>
          <w:sz w:val="29"/>
          <w:szCs w:val="29"/>
          <w:rtl/>
          <w14:ligatures w14:val="none"/>
        </w:rPr>
        <w:t>وتُعد المرحلة التأسيسية التي يتم فيها تحديد الأهداف الإستراتيجية والتشغيلية للمنظمة، ووضع الخطط والسياسات والإجراءات اللازمة لتحقيق هذه الأهداف في إطار زمني محدد.</w:t>
      </w:r>
    </w:p>
    <w:p w14:paraId="66409316" w14:textId="77777777"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18F6521F" w14:textId="77777777" w:rsidR="008C2740" w:rsidRPr="008C2740" w:rsidRDefault="008C2740" w:rsidP="008C2740">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3CB93C97" w14:textId="37BE1E22"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8C2740">
        <w:rPr>
          <w:rFonts w:ascii="Times New Roman" w:eastAsia="Times New Roman" w:hAnsi="Times New Roman" w:cs="Times New Roman"/>
          <w:color w:val="222222"/>
          <w:kern w:val="0"/>
          <w:sz w:val="29"/>
          <w:szCs w:val="29"/>
          <w:rtl/>
          <w14:ligatures w14:val="none"/>
        </w:rPr>
        <w:t> مرحلة التنفيذ (</w:t>
      </w:r>
      <w:r w:rsidRPr="008C2740">
        <w:rPr>
          <w:rFonts w:ascii="Times New Roman" w:eastAsia="Times New Roman" w:hAnsi="Times New Roman" w:cs="Times New Roman"/>
          <w:color w:val="222222"/>
          <w:kern w:val="0"/>
          <w:sz w:val="29"/>
          <w:szCs w:val="29"/>
          <w14:ligatures w14:val="none"/>
        </w:rPr>
        <w:t>Implementation</w:t>
      </w:r>
      <w:r w:rsidRPr="008C2740">
        <w:rPr>
          <w:rFonts w:ascii="Times New Roman" w:eastAsia="Times New Roman" w:hAnsi="Times New Roman" w:cs="Times New Roman"/>
          <w:color w:val="222222"/>
          <w:kern w:val="0"/>
          <w:sz w:val="29"/>
          <w:szCs w:val="29"/>
          <w:rtl/>
          <w14:ligatures w14:val="none"/>
        </w:rPr>
        <w:t>):</w:t>
      </w:r>
    </w:p>
    <w:p w14:paraId="295631B7" w14:textId="565798BE" w:rsid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2740">
        <w:rPr>
          <w:rFonts w:ascii="Times New Roman" w:eastAsia="Times New Roman" w:hAnsi="Times New Roman" w:cs="Times New Roman"/>
          <w:color w:val="222222"/>
          <w:kern w:val="0"/>
          <w:sz w:val="29"/>
          <w:szCs w:val="29"/>
          <w:rtl/>
          <w14:ligatures w14:val="none"/>
        </w:rPr>
        <w:t>وفيها تُحوّل الخطط إلى برامج عمل وأنشطة تشغيلية فعلية، مع توظيف الموارد البشرية والمادية والمالية بالطريقة التي تضمن تحقيق الأهداف بكفاءة.</w:t>
      </w:r>
    </w:p>
    <w:p w14:paraId="798BA47C" w14:textId="77777777"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6ABE108B" w14:textId="77777777" w:rsidR="008C2740" w:rsidRPr="008C2740" w:rsidRDefault="008C2740" w:rsidP="008C2740">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88DA740" w14:textId="1BF0CCFC"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8C2740">
        <w:rPr>
          <w:rFonts w:ascii="Times New Roman" w:eastAsia="Times New Roman" w:hAnsi="Times New Roman" w:cs="Times New Roman"/>
          <w:color w:val="222222"/>
          <w:kern w:val="0"/>
          <w:sz w:val="29"/>
          <w:szCs w:val="29"/>
          <w:rtl/>
          <w14:ligatures w14:val="none"/>
        </w:rPr>
        <w:t>مرحلة الرقابة والمتابعة (</w:t>
      </w:r>
      <w:r w:rsidRPr="008C2740">
        <w:rPr>
          <w:rFonts w:ascii="Times New Roman" w:eastAsia="Times New Roman" w:hAnsi="Times New Roman" w:cs="Times New Roman"/>
          <w:color w:val="222222"/>
          <w:kern w:val="0"/>
          <w:sz w:val="29"/>
          <w:szCs w:val="29"/>
          <w14:ligatures w14:val="none"/>
        </w:rPr>
        <w:t>Monitoring and Control</w:t>
      </w:r>
      <w:r w:rsidRPr="008C2740">
        <w:rPr>
          <w:rFonts w:ascii="Times New Roman" w:eastAsia="Times New Roman" w:hAnsi="Times New Roman" w:cs="Times New Roman"/>
          <w:color w:val="222222"/>
          <w:kern w:val="0"/>
          <w:sz w:val="29"/>
          <w:szCs w:val="29"/>
          <w:rtl/>
          <w14:ligatures w14:val="none"/>
        </w:rPr>
        <w:t>):</w:t>
      </w:r>
    </w:p>
    <w:p w14:paraId="0D55F44E" w14:textId="7D3225B9" w:rsid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2740">
        <w:rPr>
          <w:rFonts w:ascii="Times New Roman" w:eastAsia="Times New Roman" w:hAnsi="Times New Roman" w:cs="Times New Roman"/>
          <w:color w:val="222222"/>
          <w:kern w:val="0"/>
          <w:sz w:val="29"/>
          <w:szCs w:val="29"/>
          <w:rtl/>
          <w14:ligatures w14:val="none"/>
        </w:rPr>
        <w:lastRenderedPageBreak/>
        <w:t xml:space="preserve">وتتمثل في مراقبة سير العمل وقياس مستوى الأداء الفعلي، والتأكد من مطابقة النتائج لما هو مخطط له، باستخدام مؤشرات الأداء الرئيسة </w:t>
      </w:r>
      <w:r w:rsidRPr="008C2740">
        <w:rPr>
          <w:rFonts w:ascii="Times New Roman" w:eastAsia="Times New Roman" w:hAnsi="Times New Roman" w:cs="Times New Roman"/>
          <w:color w:val="222222"/>
          <w:kern w:val="0"/>
          <w:sz w:val="29"/>
          <w:szCs w:val="29"/>
          <w14:ligatures w14:val="none"/>
        </w:rPr>
        <w:t>KPIs</w:t>
      </w:r>
      <w:r w:rsidRPr="008C2740">
        <w:rPr>
          <w:rFonts w:ascii="Times New Roman" w:eastAsia="Times New Roman" w:hAnsi="Times New Roman" w:cs="Times New Roman"/>
          <w:color w:val="222222"/>
          <w:kern w:val="0"/>
          <w:sz w:val="29"/>
          <w:szCs w:val="29"/>
          <w:rtl/>
          <w14:ligatures w14:val="none"/>
        </w:rPr>
        <w:t xml:space="preserve"> وأدوات القياس المختلفة.</w:t>
      </w:r>
    </w:p>
    <w:p w14:paraId="07DE3401" w14:textId="77777777"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358A14B3" w14:textId="77777777" w:rsidR="008C2740" w:rsidRPr="008C2740" w:rsidRDefault="008C2740" w:rsidP="008C2740">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0D48F1FE" w14:textId="67E0DA82"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8C2740">
        <w:rPr>
          <w:rFonts w:ascii="Times New Roman" w:eastAsia="Times New Roman" w:hAnsi="Times New Roman" w:cs="Times New Roman"/>
          <w:color w:val="222222"/>
          <w:kern w:val="0"/>
          <w:sz w:val="29"/>
          <w:szCs w:val="29"/>
          <w:rtl/>
          <w14:ligatures w14:val="none"/>
        </w:rPr>
        <w:t>مرحلة التقييم والتقويم (</w:t>
      </w:r>
      <w:r w:rsidRPr="008C2740">
        <w:rPr>
          <w:rFonts w:ascii="Times New Roman" w:eastAsia="Times New Roman" w:hAnsi="Times New Roman" w:cs="Times New Roman"/>
          <w:color w:val="222222"/>
          <w:kern w:val="0"/>
          <w:sz w:val="29"/>
          <w:szCs w:val="29"/>
          <w14:ligatures w14:val="none"/>
        </w:rPr>
        <w:t>Evaluation and Adjustment</w:t>
      </w:r>
      <w:r w:rsidRPr="008C2740">
        <w:rPr>
          <w:rFonts w:ascii="Times New Roman" w:eastAsia="Times New Roman" w:hAnsi="Times New Roman" w:cs="Times New Roman"/>
          <w:color w:val="222222"/>
          <w:kern w:val="0"/>
          <w:sz w:val="29"/>
          <w:szCs w:val="29"/>
          <w:rtl/>
          <w14:ligatures w14:val="none"/>
        </w:rPr>
        <w:t>):</w:t>
      </w:r>
    </w:p>
    <w:p w14:paraId="42786461" w14:textId="77777777" w:rsidR="008C2740" w:rsidRPr="008C2740" w:rsidRDefault="008C2740" w:rsidP="008C2740">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8C2740">
        <w:rPr>
          <w:rFonts w:ascii="Times New Roman" w:eastAsia="Times New Roman" w:hAnsi="Times New Roman" w:cs="Times New Roman"/>
          <w:color w:val="222222"/>
          <w:kern w:val="0"/>
          <w:sz w:val="29"/>
          <w:szCs w:val="29"/>
          <w:rtl/>
          <w14:ligatures w14:val="none"/>
        </w:rPr>
        <w:t>وفيها تُحلّل نتائج الأداء بهدف استخلاص الدروس وتحديد نقاط القوة والضعف، ثم اتخاذ الإجراءات التصحيحية اللازمة لضمان التحسين المستمر وتعديل الخطط إن لزم الأمر بما يحقق أعلى درجات الفاعلية والتكيف مع التغيرات البيئية.»</w:t>
      </w:r>
    </w:p>
    <w:p w14:paraId="45F6EB29" w14:textId="77777777" w:rsidR="008C2740" w:rsidRPr="008C2740" w:rsidRDefault="008C2740" w:rsidP="001F449E">
      <w:pPr>
        <w:rPr>
          <w:rFonts w:ascii="Sakkal Majalla" w:hAnsi="Sakkal Majalla" w:cs="Sakkal Majalla"/>
          <w:sz w:val="28"/>
          <w:szCs w:val="28"/>
          <w:rtl/>
        </w:rPr>
      </w:pPr>
    </w:p>
    <w:p w14:paraId="785F851E" w14:textId="3CA315AA" w:rsidR="009125CE" w:rsidRPr="0075521D" w:rsidRDefault="00E3504F" w:rsidP="009125CE">
      <w:pPr>
        <w:rPr>
          <w:rFonts w:ascii="Sakkal Majalla" w:hAnsi="Sakkal Majalla" w:cs="Sakkal Majalla"/>
          <w:b/>
          <w:bCs/>
          <w:sz w:val="32"/>
          <w:szCs w:val="32"/>
          <w:rtl/>
        </w:rPr>
      </w:pPr>
      <w:r w:rsidRPr="0075521D">
        <w:rPr>
          <w:rFonts w:ascii="Sakkal Majalla" w:hAnsi="Sakkal Majalla" w:cs="Sakkal Majalla"/>
          <w:b/>
          <w:bCs/>
          <w:sz w:val="32"/>
          <w:szCs w:val="32"/>
        </w:rPr>
        <w:t>6.2.2</w:t>
      </w:r>
      <w:r w:rsidRPr="0075521D">
        <w:rPr>
          <w:rFonts w:ascii="Sakkal Majalla" w:hAnsi="Sakkal Majalla" w:cs="Sakkal Majalla" w:hint="cs"/>
          <w:b/>
          <w:bCs/>
          <w:sz w:val="32"/>
          <w:szCs w:val="32"/>
          <w:rtl/>
        </w:rPr>
        <w:t xml:space="preserve">العقبات التي </w:t>
      </w:r>
      <w:proofErr w:type="spellStart"/>
      <w:r w:rsidRPr="0075521D">
        <w:rPr>
          <w:rFonts w:ascii="Sakkal Majalla" w:hAnsi="Sakkal Majalla" w:cs="Sakkal Majalla" w:hint="cs"/>
          <w:b/>
          <w:bCs/>
          <w:sz w:val="32"/>
          <w:szCs w:val="32"/>
          <w:rtl/>
        </w:rPr>
        <w:t>تواجهة</w:t>
      </w:r>
      <w:proofErr w:type="spellEnd"/>
      <w:r w:rsidRPr="0075521D">
        <w:rPr>
          <w:rFonts w:ascii="Sakkal Majalla" w:hAnsi="Sakkal Majalla" w:cs="Sakkal Majalla" w:hint="cs"/>
          <w:b/>
          <w:bCs/>
          <w:sz w:val="32"/>
          <w:szCs w:val="32"/>
          <w:rtl/>
        </w:rPr>
        <w:t xml:space="preserve"> أداء </w:t>
      </w:r>
      <w:proofErr w:type="gramStart"/>
      <w:r w:rsidRPr="0075521D">
        <w:rPr>
          <w:rFonts w:ascii="Sakkal Majalla" w:hAnsi="Sakkal Majalla" w:cs="Sakkal Majalla" w:hint="cs"/>
          <w:b/>
          <w:bCs/>
          <w:sz w:val="32"/>
          <w:szCs w:val="32"/>
          <w:rtl/>
        </w:rPr>
        <w:t>المنظمة :</w:t>
      </w:r>
      <w:proofErr w:type="gramEnd"/>
    </w:p>
    <w:p w14:paraId="5782E982" w14:textId="77777777" w:rsidR="00E3504F" w:rsidRDefault="00E3504F" w:rsidP="009125CE">
      <w:pPr>
        <w:rPr>
          <w:rFonts w:ascii="Sakkal Majalla" w:hAnsi="Sakkal Majalla" w:cs="Sakkal Majalla"/>
          <w:sz w:val="28"/>
          <w:szCs w:val="28"/>
          <w:rtl/>
        </w:rPr>
      </w:pPr>
    </w:p>
    <w:p w14:paraId="5EA7E6F2"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 xml:space="preserve">يواجه أداء المنظمة العديد من العقبات والتحديات التي قد تُعيق تحقيق الأهداف الإستراتيجية وتؤثر سلبًا على مستويات الكفاءة والفعالية التنظيمية. ومن أبرز هذه العقبات ما </w:t>
      </w:r>
      <w:proofErr w:type="gramStart"/>
      <w:r w:rsidRPr="00E3504F">
        <w:rPr>
          <w:rFonts w:ascii="Times New Roman" w:eastAsia="Times New Roman" w:hAnsi="Times New Roman" w:cs="Times New Roman"/>
          <w:color w:val="222222"/>
          <w:kern w:val="0"/>
          <w:sz w:val="29"/>
          <w:szCs w:val="29"/>
          <w:rtl/>
          <w14:ligatures w14:val="none"/>
        </w:rPr>
        <w:t>يلي:*</w:t>
      </w:r>
      <w:proofErr w:type="gramEnd"/>
    </w:p>
    <w:p w14:paraId="6A53C4C7"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B18147F" w14:textId="77777777" w:rsidR="00E3504F" w:rsidRDefault="00E3504F" w:rsidP="00E3504F">
      <w:pPr>
        <w:shd w:val="clear" w:color="auto" w:fill="FFFFFF"/>
        <w:spacing w:after="180" w:line="240" w:lineRule="auto"/>
        <w:rPr>
          <w:rFonts w:ascii="Times New Roman" w:eastAsia="Times New Roman" w:hAnsi="Times New Roman" w:cs="Times New Roman"/>
          <w:noProof/>
          <w:color w:val="222222"/>
          <w:kern w:val="0"/>
          <w:sz w:val="29"/>
          <w:szCs w:val="29"/>
          <w:rtl/>
          <w14:ligatures w14:val="none"/>
        </w:rPr>
      </w:pPr>
    </w:p>
    <w:p w14:paraId="2AB0F198" w14:textId="254B0C00"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 العقبات الهيكلية والتنظيمية:</w:t>
      </w:r>
    </w:p>
    <w:p w14:paraId="61310BE4"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وتشمل ضعف وضوح الأدوار والمسؤوليات، وتعقيد الإجراءات البيروقراطية، وعدم مرونة الهياكل الإدارية، الأمر الذي يؤدي إلى إعاقة تدفق المعلومات وإبطاء عمليات اتخاذ القرار.</w:t>
      </w:r>
    </w:p>
    <w:p w14:paraId="31A20218"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758B6505" w14:textId="77777777" w:rsidR="00E3504F" w:rsidRDefault="00E3504F" w:rsidP="00E3504F">
      <w:pPr>
        <w:shd w:val="clear" w:color="auto" w:fill="FFFFFF"/>
        <w:spacing w:after="180" w:line="240" w:lineRule="auto"/>
        <w:rPr>
          <w:rFonts w:ascii="Times New Roman" w:eastAsia="Times New Roman" w:hAnsi="Times New Roman" w:cs="Times New Roman"/>
          <w:noProof/>
          <w:color w:val="222222"/>
          <w:kern w:val="0"/>
          <w:sz w:val="29"/>
          <w:szCs w:val="29"/>
          <w:rtl/>
          <w14:ligatures w14:val="none"/>
        </w:rPr>
      </w:pPr>
    </w:p>
    <w:p w14:paraId="2F372B83" w14:textId="7043D691"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العقبات البشرية:</w:t>
      </w:r>
    </w:p>
    <w:p w14:paraId="728CFD6E"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وتتعلق بضعف كفاءة الموارد البشرية، وقلة الالتزام أو الدافعية، وارتفاع معدلات الدوران الوظيفي، إلى جانب ضعف ثقافة العمل الجماعي وضعف الولاء المؤسسي، مما يؤثر مباشرةً على الأداء.</w:t>
      </w:r>
    </w:p>
    <w:p w14:paraId="25E351AF"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385A0DFD" w14:textId="77777777" w:rsidR="00E3504F" w:rsidRDefault="00E3504F" w:rsidP="00E3504F">
      <w:pPr>
        <w:shd w:val="clear" w:color="auto" w:fill="FFFFFF"/>
        <w:spacing w:after="180" w:line="240" w:lineRule="auto"/>
        <w:rPr>
          <w:rFonts w:ascii="Times New Roman" w:eastAsia="Times New Roman" w:hAnsi="Times New Roman" w:cs="Times New Roman"/>
          <w:noProof/>
          <w:color w:val="222222"/>
          <w:kern w:val="0"/>
          <w:sz w:val="29"/>
          <w:szCs w:val="29"/>
          <w:rtl/>
          <w14:ligatures w14:val="none"/>
        </w:rPr>
      </w:pPr>
    </w:p>
    <w:p w14:paraId="1CC16FA2" w14:textId="0695B554"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 العقبات التكنولوجية:</w:t>
      </w:r>
    </w:p>
    <w:p w14:paraId="43E45126"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وتظهر في عدم مواكبة التطورات التكنولوجية الحديثة أو ضعف البنية التحتية التقنية للمنظمة، مما يحدّ من قدرتها على تحسين العمليات وزيادة الإنتاجية.</w:t>
      </w:r>
    </w:p>
    <w:p w14:paraId="2909FA98"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42800C6" w14:textId="77777777" w:rsidR="00E3504F" w:rsidRDefault="00E3504F" w:rsidP="00E3504F">
      <w:pPr>
        <w:shd w:val="clear" w:color="auto" w:fill="FFFFFF"/>
        <w:spacing w:after="180" w:line="240" w:lineRule="auto"/>
        <w:rPr>
          <w:rFonts w:ascii="Times New Roman" w:eastAsia="Times New Roman" w:hAnsi="Times New Roman" w:cs="Times New Roman"/>
          <w:noProof/>
          <w:color w:val="222222"/>
          <w:kern w:val="0"/>
          <w:sz w:val="29"/>
          <w:szCs w:val="29"/>
          <w:rtl/>
          <w14:ligatures w14:val="none"/>
        </w:rPr>
      </w:pPr>
    </w:p>
    <w:p w14:paraId="7EDF603F" w14:textId="43CC6ABF"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lastRenderedPageBreak/>
        <w:t>العقبات المالية:</w:t>
      </w:r>
    </w:p>
    <w:p w14:paraId="5A7C5895"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وتتمثل في محدودية الموارد المالية أو ضعف إدارة التكاليف والإنفاق، مما يقيد تنفيذ الخطط والبرامج المقررة ويؤثر على استدامة الأنشطة التشغيلية.</w:t>
      </w:r>
    </w:p>
    <w:p w14:paraId="6F5F242B"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787BB386" w14:textId="77777777" w:rsidR="00E3504F" w:rsidRDefault="00E3504F" w:rsidP="00E3504F">
      <w:pPr>
        <w:shd w:val="clear" w:color="auto" w:fill="FFFFFF"/>
        <w:spacing w:after="180" w:line="240" w:lineRule="auto"/>
        <w:rPr>
          <w:rFonts w:ascii="Times New Roman" w:eastAsia="Times New Roman" w:hAnsi="Times New Roman" w:cs="Times New Roman"/>
          <w:noProof/>
          <w:color w:val="222222"/>
          <w:kern w:val="0"/>
          <w:sz w:val="29"/>
          <w:szCs w:val="29"/>
          <w:rtl/>
          <w14:ligatures w14:val="none"/>
        </w:rPr>
      </w:pPr>
    </w:p>
    <w:p w14:paraId="2FFB6FDF" w14:textId="12F5BDB6"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العقبات البيئية والخارجية:</w:t>
      </w:r>
    </w:p>
    <w:p w14:paraId="5BFF875D" w14:textId="5AF227A8"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مثل شدة المنافسة في الأسواق، أو التغيرات المفاجئة في البيئة الاقتصادية والتشريعية، أو الأزمات غير المتوقعة (مثل الأزمات الصحية أو الكوارث الطبيعية)، والتي قد تؤثر على خطط الأداء ومستوى تحقيق الأهداف.</w:t>
      </w:r>
    </w:p>
    <w:p w14:paraId="16E84E1F" w14:textId="6909B8ED"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350848BF" w14:textId="19DB8967"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1632E8DF"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74F8F451"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0DC1B918" w14:textId="03F14BB6"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 العقبات الثقافية والتنظيمية:</w:t>
      </w:r>
    </w:p>
    <w:p w14:paraId="5BE69653"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وتشمل ضعف ثقافة الأداء القائم على النتائج، أو غياب أنظمة التحفيز الفعّالة، أو انتشار ثقافة مقاومة التغيير، مما يحدّ من تبنّي المبادرات التطويرية</w:t>
      </w:r>
    </w:p>
    <w:p w14:paraId="4D939A54" w14:textId="77777777" w:rsidR="00E3504F" w:rsidRPr="009125CE" w:rsidRDefault="00E3504F" w:rsidP="009125CE">
      <w:pPr>
        <w:rPr>
          <w:rFonts w:ascii="Sakkal Majalla" w:hAnsi="Sakkal Majalla" w:cs="Sakkal Majalla"/>
          <w:sz w:val="28"/>
          <w:szCs w:val="28"/>
          <w:rtl/>
        </w:rPr>
      </w:pPr>
    </w:p>
    <w:p w14:paraId="4A8D9D2D" w14:textId="7B1AD305" w:rsidR="009125CE" w:rsidRPr="0075521D" w:rsidRDefault="00E3504F" w:rsidP="009125CE">
      <w:pPr>
        <w:rPr>
          <w:rFonts w:ascii="Sakkal Majalla" w:hAnsi="Sakkal Majalla" w:cs="Sakkal Majalla"/>
          <w:b/>
          <w:bCs/>
          <w:sz w:val="36"/>
          <w:szCs w:val="36"/>
          <w:rtl/>
        </w:rPr>
      </w:pPr>
      <w:r w:rsidRPr="0075521D">
        <w:rPr>
          <w:rFonts w:ascii="Sakkal Majalla" w:hAnsi="Sakkal Majalla" w:cs="Sakkal Majalla"/>
          <w:b/>
          <w:bCs/>
          <w:sz w:val="36"/>
          <w:szCs w:val="36"/>
        </w:rPr>
        <w:t>7.2.2</w:t>
      </w:r>
      <w:r w:rsidRPr="0075521D">
        <w:rPr>
          <w:rFonts w:ascii="Sakkal Majalla" w:hAnsi="Sakkal Majalla" w:cs="Sakkal Majalla" w:hint="cs"/>
          <w:b/>
          <w:bCs/>
          <w:sz w:val="36"/>
          <w:szCs w:val="36"/>
          <w:rtl/>
        </w:rPr>
        <w:t>خصائص أداء المنظمة:</w:t>
      </w:r>
    </w:p>
    <w:p w14:paraId="4F1E557C" w14:textId="59C25AD3" w:rsidR="00E3504F" w:rsidRDefault="00E3504F" w:rsidP="009125CE">
      <w:pPr>
        <w:rPr>
          <w:rFonts w:ascii="Sakkal Majalla" w:hAnsi="Sakkal Majalla" w:cs="Sakkal Majalla"/>
          <w:sz w:val="28"/>
          <w:szCs w:val="28"/>
          <w:rtl/>
        </w:rPr>
      </w:pPr>
    </w:p>
    <w:p w14:paraId="4308BD66"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 xml:space="preserve">يتسم أداء المنظمة بمجموعة من الخصائص التي تُميّزه وتُحدد طبيعته كمفهوم إداري ديناميكي يُعبر عن قدرة المؤسسة على تحقيق أهدافها بكفاءة وفعالية. ومن أبرز هذه الخصائص ما </w:t>
      </w:r>
      <w:proofErr w:type="gramStart"/>
      <w:r w:rsidRPr="00E3504F">
        <w:rPr>
          <w:rFonts w:ascii="Times New Roman" w:eastAsia="Times New Roman" w:hAnsi="Times New Roman" w:cs="Times New Roman"/>
          <w:color w:val="222222"/>
          <w:kern w:val="0"/>
          <w:sz w:val="29"/>
          <w:szCs w:val="29"/>
          <w:rtl/>
          <w14:ligatures w14:val="none"/>
        </w:rPr>
        <w:t>يلي:*</w:t>
      </w:r>
      <w:proofErr w:type="gramEnd"/>
    </w:p>
    <w:p w14:paraId="4156CF91"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3635819F" w14:textId="77777777" w:rsidR="00E3504F" w:rsidRDefault="00E3504F" w:rsidP="00E3504F">
      <w:pPr>
        <w:shd w:val="clear" w:color="auto" w:fill="FFFFFF"/>
        <w:spacing w:after="180" w:line="240" w:lineRule="auto"/>
        <w:rPr>
          <w:rFonts w:ascii="Times New Roman" w:eastAsia="Times New Roman" w:hAnsi="Times New Roman" w:cs="Times New Roman"/>
          <w:noProof/>
          <w:color w:val="222222"/>
          <w:kern w:val="0"/>
          <w:sz w:val="29"/>
          <w:szCs w:val="29"/>
          <w:rtl/>
          <w14:ligatures w14:val="none"/>
        </w:rPr>
      </w:pPr>
    </w:p>
    <w:p w14:paraId="3A65BB87" w14:textId="2612B1A3"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الشمولية:</w:t>
      </w:r>
    </w:p>
    <w:p w14:paraId="6BD7F951" w14:textId="3DBA8E93"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يُعد أداء المنظمة مفهومًا شاملاً يغطي جميع جوانب الأنشطة والوظائف الإدارية والتشغيلية، بما في ذلك الأداء المالي، والأداء التشغيلي، والأداء البشري، والأداء التسويقي والاجتماعي.</w:t>
      </w:r>
    </w:p>
    <w:p w14:paraId="38FC60C3"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57847902"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02320D0" w14:textId="5573F5E9"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القابلية للقياس:</w:t>
      </w:r>
    </w:p>
    <w:p w14:paraId="2EAE924C" w14:textId="4518FDFE"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lastRenderedPageBreak/>
        <w:t>يتميّز أداء المنظمة بإمكانية قياسه باستخدام مؤشرات كمية ونوعية واضحة مثل الإنتاجية، جودة المخرجات، العائد على الاستثمار، رضا العملاء، ورضا الموظفين، مما يُمكّن الإدارة من متابعة النتائج بدقة.</w:t>
      </w:r>
    </w:p>
    <w:p w14:paraId="6AD4DB5A"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7A2F3311"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7FC6FB9F" w14:textId="3DC04A52"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الديناميكية:</w:t>
      </w:r>
    </w:p>
    <w:p w14:paraId="0FB00B0F" w14:textId="02F002FC"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يتسم الأداء المؤسسي بكونه عملية مستمرة ومتغيرة تتأثر بعوامل داخلية وخارجية، وتتطلب التقييم والتحسين المستمر لمواكبة التغيرات في بيئة الأعمال.</w:t>
      </w:r>
    </w:p>
    <w:p w14:paraId="4CAF379E"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6FA50182"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2837C7DF" w14:textId="7A3547A1"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 الترابط والتكامل:</w:t>
      </w:r>
    </w:p>
    <w:p w14:paraId="7EFB825C" w14:textId="78F57978"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يرتبط الأداء بمختلف مكونات وعناصر المنظمة بشكل متكامل؛ إذ أن كفاءة الأداء تعتمد على التنسيق الفعّال بين الموارد البشرية، والهيكل التنظيمي، والموارد المالية والتقنية.</w:t>
      </w:r>
    </w:p>
    <w:p w14:paraId="7C41F5F6"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11C50726"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EAFFCDE" w14:textId="5AF81472"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الهدفية:</w:t>
      </w:r>
    </w:p>
    <w:p w14:paraId="5084B61A" w14:textId="0985EADD"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يهدف أداء المنظمة إلى تحقيق الأهداف الإستراتيجية المقررة مسبقًا بأعلى مستويات الكفاءة، مع ضمان الاستخدام الأمثل للموارد وتحقيق ميزة تنافسية مستدامة.</w:t>
      </w:r>
    </w:p>
    <w:p w14:paraId="718FC393"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0E4ADB0A"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8C1CF12" w14:textId="1FA6A039"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E3504F">
        <w:rPr>
          <w:rFonts w:ascii="Times New Roman" w:eastAsia="Times New Roman" w:hAnsi="Times New Roman" w:cs="Times New Roman"/>
          <w:color w:val="222222"/>
          <w:kern w:val="0"/>
          <w:sz w:val="29"/>
          <w:szCs w:val="29"/>
          <w:rtl/>
          <w14:ligatures w14:val="none"/>
        </w:rPr>
        <w:t>الارتباط بالتخطيط والرقابة:</w:t>
      </w:r>
    </w:p>
    <w:p w14:paraId="6E31C778" w14:textId="12769CF8"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E3504F">
        <w:rPr>
          <w:rFonts w:ascii="Times New Roman" w:eastAsia="Times New Roman" w:hAnsi="Times New Roman" w:cs="Times New Roman"/>
          <w:color w:val="222222"/>
          <w:kern w:val="0"/>
          <w:sz w:val="29"/>
          <w:szCs w:val="29"/>
          <w:rtl/>
          <w14:ligatures w14:val="none"/>
        </w:rPr>
        <w:t>يُعد الأداء انعكاسًا مباشرًا لجودة التخطيط ودقة عمليات الرقابة والمتابعة، ما يجعله مؤشرًا حيويًا لتقييم فاعلية القرارات الإدارية</w:t>
      </w:r>
      <w:r>
        <w:rPr>
          <w:rFonts w:ascii="Times New Roman" w:eastAsia="Times New Roman" w:hAnsi="Times New Roman" w:cs="Times New Roman" w:hint="cs"/>
          <w:color w:val="222222"/>
          <w:kern w:val="0"/>
          <w:sz w:val="29"/>
          <w:szCs w:val="29"/>
          <w:rtl/>
          <w14:ligatures w14:val="none"/>
        </w:rPr>
        <w:t>.</w:t>
      </w:r>
    </w:p>
    <w:p w14:paraId="6B70A43E" w14:textId="77777777"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50C7CA5A" w14:textId="1BAAC221" w:rsidR="00E3504F" w:rsidRPr="0075521D" w:rsidRDefault="00E3504F" w:rsidP="00E3504F">
      <w:pPr>
        <w:shd w:val="clear" w:color="auto" w:fill="FFFFFF"/>
        <w:spacing w:after="180" w:line="240" w:lineRule="auto"/>
        <w:rPr>
          <w:rFonts w:ascii="Times New Roman" w:eastAsia="Times New Roman" w:hAnsi="Times New Roman" w:cs="Times New Roman"/>
          <w:b/>
          <w:bCs/>
          <w:color w:val="222222"/>
          <w:kern w:val="0"/>
          <w:sz w:val="29"/>
          <w:szCs w:val="29"/>
          <w:rtl/>
          <w14:ligatures w14:val="none"/>
        </w:rPr>
      </w:pPr>
    </w:p>
    <w:p w14:paraId="00E620E4" w14:textId="6FD209A7" w:rsidR="00E3504F" w:rsidRPr="0075521D" w:rsidRDefault="00E3504F" w:rsidP="00E3504F">
      <w:pPr>
        <w:shd w:val="clear" w:color="auto" w:fill="FFFFFF"/>
        <w:spacing w:after="180" w:line="240" w:lineRule="auto"/>
        <w:rPr>
          <w:rFonts w:ascii="Times New Roman" w:eastAsia="Times New Roman" w:hAnsi="Times New Roman" w:cs="Times New Roman"/>
          <w:b/>
          <w:bCs/>
          <w:color w:val="222222"/>
          <w:kern w:val="0"/>
          <w:sz w:val="29"/>
          <w:szCs w:val="29"/>
          <w:rtl/>
          <w14:ligatures w14:val="none"/>
        </w:rPr>
      </w:pPr>
      <w:r w:rsidRPr="0075521D">
        <w:rPr>
          <w:rFonts w:ascii="Times New Roman" w:eastAsia="Times New Roman" w:hAnsi="Times New Roman" w:cs="Times New Roman"/>
          <w:b/>
          <w:bCs/>
          <w:color w:val="222222"/>
          <w:kern w:val="0"/>
          <w:sz w:val="29"/>
          <w:szCs w:val="29"/>
          <w14:ligatures w14:val="none"/>
        </w:rPr>
        <w:t>8.2.2</w:t>
      </w:r>
      <w:r w:rsidRPr="0075521D">
        <w:rPr>
          <w:rFonts w:ascii="Times New Roman" w:eastAsia="Times New Roman" w:hAnsi="Times New Roman" w:cs="Times New Roman" w:hint="cs"/>
          <w:b/>
          <w:bCs/>
          <w:color w:val="222222"/>
          <w:kern w:val="0"/>
          <w:sz w:val="29"/>
          <w:szCs w:val="29"/>
          <w:rtl/>
          <w14:ligatures w14:val="none"/>
        </w:rPr>
        <w:t xml:space="preserve">التطور التاريخي </w:t>
      </w:r>
      <w:proofErr w:type="spellStart"/>
      <w:r w:rsidRPr="0075521D">
        <w:rPr>
          <w:rFonts w:ascii="Times New Roman" w:eastAsia="Times New Roman" w:hAnsi="Times New Roman" w:cs="Times New Roman" w:hint="cs"/>
          <w:b/>
          <w:bCs/>
          <w:color w:val="222222"/>
          <w:kern w:val="0"/>
          <w:sz w:val="29"/>
          <w:szCs w:val="29"/>
          <w:rtl/>
          <w14:ligatures w14:val="none"/>
        </w:rPr>
        <w:t>لاداء</w:t>
      </w:r>
      <w:proofErr w:type="spellEnd"/>
      <w:r w:rsidRPr="0075521D">
        <w:rPr>
          <w:rFonts w:ascii="Times New Roman" w:eastAsia="Times New Roman" w:hAnsi="Times New Roman" w:cs="Times New Roman" w:hint="cs"/>
          <w:b/>
          <w:bCs/>
          <w:color w:val="222222"/>
          <w:kern w:val="0"/>
          <w:sz w:val="29"/>
          <w:szCs w:val="29"/>
          <w:rtl/>
          <w14:ligatures w14:val="none"/>
        </w:rPr>
        <w:t xml:space="preserve"> المنظمة: </w:t>
      </w:r>
    </w:p>
    <w:p w14:paraId="67C93DEE" w14:textId="2E59D3D1" w:rsid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61E08B8E"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E3504F">
        <w:rPr>
          <w:rFonts w:ascii="Times New Roman" w:eastAsia="Times New Roman" w:hAnsi="Times New Roman" w:cs="Times New Roman"/>
          <w:color w:val="222222"/>
          <w:kern w:val="0"/>
          <w:sz w:val="30"/>
          <w:szCs w:val="30"/>
          <w:rtl/>
          <w14:ligatures w14:val="none"/>
        </w:rPr>
        <w:t xml:space="preserve">مرّ مفهوم أداء المنظمة بتطورات تاريخية متتابعة تعكس التحوّلات التي شهدها الفكر الإداري عبر العقود الماضية. فقد ارتبط أداء المنظمة في بدايات الفكر الكلاسيكي، وتحديدًا في مدرسة الإدارة العلمية التي قادها فريدريك تايلور في مطلع القرن العشرين، بقياس كفاءة الأفراد وتحقيق أعلى معدلات الإنتاجية من خلال التركيز على معايير الكفاءة التشغيلية والعمل وفق </w:t>
      </w:r>
      <w:r w:rsidRPr="00E3504F">
        <w:rPr>
          <w:rFonts w:ascii="Times New Roman" w:eastAsia="Times New Roman" w:hAnsi="Times New Roman" w:cs="Times New Roman"/>
          <w:color w:val="222222"/>
          <w:kern w:val="0"/>
          <w:sz w:val="30"/>
          <w:szCs w:val="30"/>
          <w:rtl/>
          <w14:ligatures w14:val="none"/>
        </w:rPr>
        <w:lastRenderedPageBreak/>
        <w:t>أساليب قياسية دقيقة. ومع ظهور مدرسة العلاقات الإنسانية في ثلاثينيات القرن الماضي، توسع النظر إلى الأداء ليشمل الجوانب الإنسانية والاجتماعية داخل بيئة العمل، حيث أثبتت تجارب هوثورن بقيادة إلتون مايو أن الأداء لا يعتمد فقط على العوامل المادية وإنما يتأثر أيضًا بالدوافع النفسية وبيئة العمل الاجتماعية.</w:t>
      </w:r>
    </w:p>
    <w:p w14:paraId="7E56A8AA"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5D91790B"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E3504F">
        <w:rPr>
          <w:rFonts w:ascii="Times New Roman" w:eastAsia="Times New Roman" w:hAnsi="Times New Roman" w:cs="Times New Roman"/>
          <w:color w:val="222222"/>
          <w:kern w:val="0"/>
          <w:sz w:val="30"/>
          <w:szCs w:val="30"/>
          <w:rtl/>
          <w14:ligatures w14:val="none"/>
        </w:rPr>
        <w:t xml:space="preserve">وخلال النصف الثاني من القرن العشرين، تطوّر مفهوم الأداء المؤسسي ليأخذ بُعدًا أكثر شمولية، مع بروز النظريات السلوكية والمدارس الحديثة مثل نظرية النظم والمدخل </w:t>
      </w:r>
      <w:proofErr w:type="spellStart"/>
      <w:r w:rsidRPr="00E3504F">
        <w:rPr>
          <w:rFonts w:ascii="Times New Roman" w:eastAsia="Times New Roman" w:hAnsi="Times New Roman" w:cs="Times New Roman"/>
          <w:color w:val="222222"/>
          <w:kern w:val="0"/>
          <w:sz w:val="30"/>
          <w:szCs w:val="30"/>
          <w:rtl/>
          <w14:ligatures w14:val="none"/>
        </w:rPr>
        <w:t>الموقفي</w:t>
      </w:r>
      <w:proofErr w:type="spellEnd"/>
      <w:r w:rsidRPr="00E3504F">
        <w:rPr>
          <w:rFonts w:ascii="Times New Roman" w:eastAsia="Times New Roman" w:hAnsi="Times New Roman" w:cs="Times New Roman"/>
          <w:color w:val="222222"/>
          <w:kern w:val="0"/>
          <w:sz w:val="30"/>
          <w:szCs w:val="30"/>
          <w:rtl/>
          <w14:ligatures w14:val="none"/>
        </w:rPr>
        <w:t>، التي أكدت أن الأداء يُعد محصلةً لتفاعل متغيرات متعددة داخلية وخارجية تؤثر في كفاءة المؤسسة وفعاليتها. وفي العقود الأخيرة، ومع التحوّل نحو مفاهيم الجودة الشاملة وإدارة الأداء بالأهداف، بات أداء المنظمة يُقاس من خلال أنظمة متكاملة مثل بطاقة الأداء المتوازن (</w:t>
      </w:r>
      <w:r w:rsidRPr="00E3504F">
        <w:rPr>
          <w:rFonts w:ascii="Times New Roman" w:eastAsia="Times New Roman" w:hAnsi="Times New Roman" w:cs="Times New Roman"/>
          <w:color w:val="222222"/>
          <w:kern w:val="0"/>
          <w:sz w:val="30"/>
          <w:szCs w:val="30"/>
          <w14:ligatures w14:val="none"/>
        </w:rPr>
        <w:t>Balanced Scorecard</w:t>
      </w:r>
      <w:r w:rsidRPr="00E3504F">
        <w:rPr>
          <w:rFonts w:ascii="Times New Roman" w:eastAsia="Times New Roman" w:hAnsi="Times New Roman" w:cs="Times New Roman"/>
          <w:color w:val="222222"/>
          <w:kern w:val="0"/>
          <w:sz w:val="30"/>
          <w:szCs w:val="30"/>
          <w:rtl/>
          <w14:ligatures w14:val="none"/>
        </w:rPr>
        <w:t xml:space="preserve">) التي طوّرها </w:t>
      </w:r>
      <w:r w:rsidRPr="00E3504F">
        <w:rPr>
          <w:rFonts w:ascii="Times New Roman" w:eastAsia="Times New Roman" w:hAnsi="Times New Roman" w:cs="Times New Roman"/>
          <w:color w:val="222222"/>
          <w:kern w:val="0"/>
          <w:sz w:val="30"/>
          <w:szCs w:val="30"/>
          <w14:ligatures w14:val="none"/>
        </w:rPr>
        <w:t>Kaplan</w:t>
      </w:r>
      <w:r w:rsidRPr="00E3504F">
        <w:rPr>
          <w:rFonts w:ascii="Times New Roman" w:eastAsia="Times New Roman" w:hAnsi="Times New Roman" w:cs="Times New Roman"/>
          <w:color w:val="222222"/>
          <w:kern w:val="0"/>
          <w:sz w:val="30"/>
          <w:szCs w:val="30"/>
          <w:rtl/>
          <w14:ligatures w14:val="none"/>
        </w:rPr>
        <w:t xml:space="preserve"> و</w:t>
      </w:r>
      <w:r w:rsidRPr="00E3504F">
        <w:rPr>
          <w:rFonts w:ascii="Times New Roman" w:eastAsia="Times New Roman" w:hAnsi="Times New Roman" w:cs="Times New Roman"/>
          <w:color w:val="222222"/>
          <w:kern w:val="0"/>
          <w:sz w:val="30"/>
          <w:szCs w:val="30"/>
          <w14:ligatures w14:val="none"/>
        </w:rPr>
        <w:t>Norton</w:t>
      </w:r>
      <w:r w:rsidRPr="00E3504F">
        <w:rPr>
          <w:rFonts w:ascii="Times New Roman" w:eastAsia="Times New Roman" w:hAnsi="Times New Roman" w:cs="Times New Roman"/>
          <w:color w:val="222222"/>
          <w:kern w:val="0"/>
          <w:sz w:val="30"/>
          <w:szCs w:val="30"/>
          <w:rtl/>
          <w14:ligatures w14:val="none"/>
        </w:rPr>
        <w:t xml:space="preserve"> في التسعينيات، والتي تربط الأداء بأبعاد مالية وغير مالية تشمل العملاء، والعمليات الداخلية، والتعلم والنمو، وتساهم في توجيه الاستراتيجيات وتحقيق ميزة تنافسية مستدامة.</w:t>
      </w:r>
    </w:p>
    <w:p w14:paraId="30DD7B6E" w14:textId="77777777" w:rsidR="00E3504F" w:rsidRPr="00E3504F" w:rsidRDefault="00E3504F" w:rsidP="00E3504F">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3BD4FC09" w14:textId="208DFD3B" w:rsidR="00E3504F" w:rsidRDefault="00E3504F" w:rsidP="00E3504F">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E3504F">
        <w:rPr>
          <w:rFonts w:ascii="Times New Roman" w:eastAsia="Times New Roman" w:hAnsi="Times New Roman" w:cs="Times New Roman"/>
          <w:color w:val="222222"/>
          <w:kern w:val="0"/>
          <w:sz w:val="30"/>
          <w:szCs w:val="30"/>
          <w:rtl/>
          <w14:ligatures w14:val="none"/>
        </w:rPr>
        <w:t>وبالتالي، فإن تطور مفهوم أداء المنظمة يعكس مسارًا فكريًا انتقل من التركيز على المدخلات والإنتاجية فقط إلى الاهتمام بمخرجات الأداء ونتائجه وربطها بالأهداف الإستراتيجية والاستدامة، بما يعزز من قدرة المؤسسات على مواجهة التحديات الديناميكية في بيئة الأعمال الحديثة.</w:t>
      </w:r>
      <w:r>
        <w:rPr>
          <w:rFonts w:ascii="Times New Roman" w:eastAsia="Times New Roman" w:hAnsi="Times New Roman" w:cs="Times New Roman" w:hint="cs"/>
          <w:color w:val="222222"/>
          <w:kern w:val="0"/>
          <w:sz w:val="30"/>
          <w:szCs w:val="30"/>
          <w:rtl/>
          <w14:ligatures w14:val="none"/>
        </w:rPr>
        <w:t xml:space="preserve"> </w:t>
      </w:r>
    </w:p>
    <w:p w14:paraId="023882D3" w14:textId="4CFF8994" w:rsidR="00E3504F" w:rsidRDefault="00E3504F" w:rsidP="00E3504F">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024DE410" w14:textId="2536054C" w:rsidR="00E3504F" w:rsidRPr="0075521D" w:rsidRDefault="00E3504F" w:rsidP="00E3504F">
      <w:pPr>
        <w:shd w:val="clear" w:color="auto" w:fill="FFFFFF"/>
        <w:spacing w:after="180" w:line="240" w:lineRule="auto"/>
        <w:rPr>
          <w:rFonts w:ascii="Times New Roman" w:eastAsia="Times New Roman" w:hAnsi="Times New Roman" w:cs="Times New Roman"/>
          <w:b/>
          <w:bCs/>
          <w:color w:val="222222"/>
          <w:kern w:val="0"/>
          <w:sz w:val="30"/>
          <w:szCs w:val="30"/>
          <w:rtl/>
          <w14:ligatures w14:val="none"/>
        </w:rPr>
      </w:pPr>
      <w:r w:rsidRPr="0075521D">
        <w:rPr>
          <w:rFonts w:ascii="Times New Roman" w:eastAsia="Times New Roman" w:hAnsi="Times New Roman" w:cs="Times New Roman"/>
          <w:b/>
          <w:bCs/>
          <w:color w:val="222222"/>
          <w:kern w:val="0"/>
          <w:sz w:val="30"/>
          <w:szCs w:val="30"/>
          <w14:ligatures w14:val="none"/>
        </w:rPr>
        <w:t xml:space="preserve">9.2.2 </w:t>
      </w:r>
      <w:r w:rsidRPr="0075521D">
        <w:rPr>
          <w:rFonts w:ascii="Times New Roman" w:eastAsia="Times New Roman" w:hAnsi="Times New Roman" w:cs="Times New Roman" w:hint="cs"/>
          <w:b/>
          <w:bCs/>
          <w:color w:val="222222"/>
          <w:kern w:val="0"/>
          <w:sz w:val="30"/>
          <w:szCs w:val="30"/>
          <w:rtl/>
          <w14:ligatures w14:val="none"/>
        </w:rPr>
        <w:t>ابعاد أداء المن</w:t>
      </w:r>
      <w:r w:rsidR="00FF349C" w:rsidRPr="0075521D">
        <w:rPr>
          <w:rFonts w:ascii="Times New Roman" w:eastAsia="Times New Roman" w:hAnsi="Times New Roman" w:cs="Times New Roman" w:hint="cs"/>
          <w:b/>
          <w:bCs/>
          <w:color w:val="222222"/>
          <w:kern w:val="0"/>
          <w:sz w:val="30"/>
          <w:szCs w:val="30"/>
          <w:rtl/>
          <w14:ligatures w14:val="none"/>
        </w:rPr>
        <w:t xml:space="preserve">ظمة </w:t>
      </w:r>
    </w:p>
    <w:p w14:paraId="24760981" w14:textId="5F576BFC" w:rsidR="00FF349C" w:rsidRDefault="00FF349C" w:rsidP="00E3504F">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2ECC3BF4" w14:textId="3FD4DEB7"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FF349C">
        <w:rPr>
          <w:rFonts w:ascii="Times New Roman" w:eastAsia="Times New Roman" w:hAnsi="Times New Roman" w:cs="Times New Roman"/>
          <w:color w:val="222222"/>
          <w:kern w:val="0"/>
          <w:sz w:val="29"/>
          <w:szCs w:val="29"/>
          <w:rtl/>
          <w14:ligatures w14:val="none"/>
        </w:rPr>
        <w:t>يتسم أداء المنظمة بكونه مفهومًا متعدد الأبعاد، إذ يتجاوز كونه مجرد مقياس للنتائج المالية ليشمل أبعادًا استراتيجية وتشغيلية وبشرية تسهم مجتمعةً في تقديم صورة شاملة عن كفاءة المؤسسة وفعاليتها. ويمكن تحديد أبرز أبعاد أداء المنظمة وفقًا للأدبيات الإدارية المعاصرة في الآتي:</w:t>
      </w:r>
    </w:p>
    <w:p w14:paraId="6470D730" w14:textId="7777777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14:ligatures w14:val="none"/>
        </w:rPr>
      </w:pPr>
    </w:p>
    <w:p w14:paraId="6C24C7F2" w14:textId="77777777" w:rsidR="00FF349C" w:rsidRPr="00FF349C" w:rsidRDefault="00FF349C" w:rsidP="00FF349C">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5A17739E" w14:textId="3D0BB4F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FF349C">
        <w:rPr>
          <w:rFonts w:ascii="Times New Roman" w:eastAsia="Times New Roman" w:hAnsi="Times New Roman" w:cs="Times New Roman"/>
          <w:color w:val="222222"/>
          <w:kern w:val="0"/>
          <w:sz w:val="29"/>
          <w:szCs w:val="29"/>
          <w:rtl/>
          <w14:ligatures w14:val="none"/>
        </w:rPr>
        <w:t> البُعد المالي:</w:t>
      </w:r>
    </w:p>
    <w:p w14:paraId="50BB5308" w14:textId="57FC3BEE"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FF349C">
        <w:rPr>
          <w:rFonts w:ascii="Times New Roman" w:eastAsia="Times New Roman" w:hAnsi="Times New Roman" w:cs="Times New Roman"/>
          <w:color w:val="222222"/>
          <w:kern w:val="0"/>
          <w:sz w:val="29"/>
          <w:szCs w:val="29"/>
          <w:rtl/>
          <w14:ligatures w14:val="none"/>
        </w:rPr>
        <w:t>يُعد الأداء المالي من الأبعاد التقليدية والمركزية، ويُقاس من خلال مؤشرات مثل الربحية، والعائد على الاستثمار، والسيولة، وحجم الإيرادات، وهو يعكس مدى كفاءة المؤسسة في استثمار مواردها لتحقيق عوائد مستدامة.</w:t>
      </w:r>
    </w:p>
    <w:p w14:paraId="0293FE18" w14:textId="7777777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3D6D438E" w14:textId="77777777" w:rsidR="00FF349C" w:rsidRPr="00FF349C" w:rsidRDefault="00FF349C" w:rsidP="00FF349C">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23C57CC6" w14:textId="0D0CBF18"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FF349C">
        <w:rPr>
          <w:rFonts w:ascii="Times New Roman" w:eastAsia="Times New Roman" w:hAnsi="Times New Roman" w:cs="Times New Roman"/>
          <w:color w:val="222222"/>
          <w:kern w:val="0"/>
          <w:sz w:val="29"/>
          <w:szCs w:val="29"/>
          <w:rtl/>
          <w14:ligatures w14:val="none"/>
        </w:rPr>
        <w:t>البُعد التشغيلي:</w:t>
      </w:r>
    </w:p>
    <w:p w14:paraId="6A5077C4" w14:textId="02879007"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FF349C">
        <w:rPr>
          <w:rFonts w:ascii="Times New Roman" w:eastAsia="Times New Roman" w:hAnsi="Times New Roman" w:cs="Times New Roman"/>
          <w:color w:val="222222"/>
          <w:kern w:val="0"/>
          <w:sz w:val="29"/>
          <w:szCs w:val="29"/>
          <w:rtl/>
          <w14:ligatures w14:val="none"/>
        </w:rPr>
        <w:lastRenderedPageBreak/>
        <w:t>يرتبط بكفاءة العمليات الداخلية وجودة المخرجات، ويُقاس من خلال مؤشرات الإنتاجية، وتقليل التكاليف، والالتزام بالمواعيد، وتحسين الكفاءة التشغيلية للأنشطة المختلفة.</w:t>
      </w:r>
    </w:p>
    <w:p w14:paraId="25ACFD97" w14:textId="7777777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2C0F911E" w14:textId="77777777" w:rsidR="00FF349C" w:rsidRPr="00FF349C" w:rsidRDefault="00FF349C" w:rsidP="00FF349C">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C3EE97D" w14:textId="5CA8A325"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FF349C">
        <w:rPr>
          <w:rFonts w:ascii="Times New Roman" w:eastAsia="Times New Roman" w:hAnsi="Times New Roman" w:cs="Times New Roman"/>
          <w:color w:val="222222"/>
          <w:kern w:val="0"/>
          <w:sz w:val="29"/>
          <w:szCs w:val="29"/>
          <w:rtl/>
          <w14:ligatures w14:val="none"/>
        </w:rPr>
        <w:t> البُعد البشري:</w:t>
      </w:r>
    </w:p>
    <w:p w14:paraId="44904617" w14:textId="7889584C"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FF349C">
        <w:rPr>
          <w:rFonts w:ascii="Times New Roman" w:eastAsia="Times New Roman" w:hAnsi="Times New Roman" w:cs="Times New Roman"/>
          <w:color w:val="222222"/>
          <w:kern w:val="0"/>
          <w:sz w:val="29"/>
          <w:szCs w:val="29"/>
          <w:rtl/>
          <w14:ligatures w14:val="none"/>
        </w:rPr>
        <w:t>يتعلق بفعالية إدارة المورد البشري داخل المنظمة ويُقاس عبر مؤشرات مثل مستوى رضا الموظفين، معدل دوران العمالة، مستوى التحفيز والولاء، وتوافر فرص التدريب والتطوير.</w:t>
      </w:r>
    </w:p>
    <w:p w14:paraId="480D5AFD" w14:textId="43686DA8"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1843A664" w14:textId="7777777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6DDDA690" w14:textId="77777777" w:rsidR="00FF349C" w:rsidRPr="00FF349C" w:rsidRDefault="00FF349C" w:rsidP="00FF349C">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B4BC3B8" w14:textId="3BE50975"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FF349C">
        <w:rPr>
          <w:rFonts w:ascii="Times New Roman" w:eastAsia="Times New Roman" w:hAnsi="Times New Roman" w:cs="Times New Roman"/>
          <w:color w:val="222222"/>
          <w:kern w:val="0"/>
          <w:sz w:val="29"/>
          <w:szCs w:val="29"/>
          <w:rtl/>
          <w14:ligatures w14:val="none"/>
        </w:rPr>
        <w:t>البُعد التسويقي:</w:t>
      </w:r>
    </w:p>
    <w:p w14:paraId="54A048C7" w14:textId="7653146E"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FF349C">
        <w:rPr>
          <w:rFonts w:ascii="Times New Roman" w:eastAsia="Times New Roman" w:hAnsi="Times New Roman" w:cs="Times New Roman"/>
          <w:color w:val="222222"/>
          <w:kern w:val="0"/>
          <w:sz w:val="29"/>
          <w:szCs w:val="29"/>
          <w:rtl/>
          <w14:ligatures w14:val="none"/>
        </w:rPr>
        <w:t>يقيس قدرة المنظمة على تحقيق رضا العملاء والحفاظ على حصتها السوقية، ويشمل مؤشرات مثل درجة ولاء العملاء، سمعة العلامة التجارية، ومعدلات النمو في الأسواق المستهدفة.</w:t>
      </w:r>
    </w:p>
    <w:p w14:paraId="6C43B273" w14:textId="7777777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2414D987" w14:textId="77777777" w:rsidR="00FF349C" w:rsidRPr="00FF349C" w:rsidRDefault="00FF349C" w:rsidP="00FF349C">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EE9E4B6" w14:textId="5945F326"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FF349C">
        <w:rPr>
          <w:rFonts w:ascii="Times New Roman" w:eastAsia="Times New Roman" w:hAnsi="Times New Roman" w:cs="Times New Roman"/>
          <w:color w:val="222222"/>
          <w:kern w:val="0"/>
          <w:sz w:val="29"/>
          <w:szCs w:val="29"/>
          <w:rtl/>
          <w14:ligatures w14:val="none"/>
        </w:rPr>
        <w:t>البُعد الابتكاري والتعلم التنظيمي:</w:t>
      </w:r>
    </w:p>
    <w:p w14:paraId="7DF7FDB2" w14:textId="7C21D498"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FF349C">
        <w:rPr>
          <w:rFonts w:ascii="Times New Roman" w:eastAsia="Times New Roman" w:hAnsi="Times New Roman" w:cs="Times New Roman"/>
          <w:color w:val="222222"/>
          <w:kern w:val="0"/>
          <w:sz w:val="29"/>
          <w:szCs w:val="29"/>
          <w:rtl/>
          <w14:ligatures w14:val="none"/>
        </w:rPr>
        <w:t>يُشير إلى قدرة المنظمة على التكيف وتبني الابتكار المستمر وتطوير معارف ومهارات العاملين، ويُقاس عبر عدد الابتكارات، المبادرات الجديدة، وبرامج التطوير وبناء القدرات.</w:t>
      </w:r>
    </w:p>
    <w:p w14:paraId="38E5BDEF" w14:textId="7777777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2DCC7EDD" w14:textId="77777777" w:rsidR="00FF349C" w:rsidRPr="00FF349C" w:rsidRDefault="00FF349C" w:rsidP="00FF349C">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92BBF07" w14:textId="186EE9A1"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FF349C">
        <w:rPr>
          <w:rFonts w:ascii="Times New Roman" w:eastAsia="Times New Roman" w:hAnsi="Times New Roman" w:cs="Times New Roman"/>
          <w:color w:val="222222"/>
          <w:kern w:val="0"/>
          <w:sz w:val="29"/>
          <w:szCs w:val="29"/>
          <w:rtl/>
          <w14:ligatures w14:val="none"/>
        </w:rPr>
        <w:t>البُعد المجتمعي والمسؤولية الاجتماعية:</w:t>
      </w:r>
    </w:p>
    <w:p w14:paraId="3E4C21BF" w14:textId="13ECBABF"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FF349C">
        <w:rPr>
          <w:rFonts w:ascii="Times New Roman" w:eastAsia="Times New Roman" w:hAnsi="Times New Roman" w:cs="Times New Roman"/>
          <w:color w:val="222222"/>
          <w:kern w:val="0"/>
          <w:sz w:val="29"/>
          <w:szCs w:val="29"/>
          <w:rtl/>
          <w14:ligatures w14:val="none"/>
        </w:rPr>
        <w:t>يعكس التزام المنظمة بمسؤولياتها الأخلاقية تجاه المجتمع والبيئة، ويُقاس من خلال مشاركتها في مبادرات التنمية المستدامة وحماية البيئة وتحقيق التوازن بين الأهداف الاقتصادية والاجتماعية</w:t>
      </w:r>
      <w:r>
        <w:rPr>
          <w:rFonts w:ascii="Times New Roman" w:eastAsia="Times New Roman" w:hAnsi="Times New Roman" w:cs="Times New Roman" w:hint="cs"/>
          <w:color w:val="222222"/>
          <w:kern w:val="0"/>
          <w:sz w:val="29"/>
          <w:szCs w:val="29"/>
          <w:rtl/>
          <w14:ligatures w14:val="none"/>
        </w:rPr>
        <w:t>.</w:t>
      </w:r>
    </w:p>
    <w:p w14:paraId="7BC4F2F2" w14:textId="77777777"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50389A1A" w14:textId="267CB7A8"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199E6FAA" w14:textId="5A013A73"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Pr>
          <w:rFonts w:ascii="Times New Roman" w:eastAsia="Times New Roman" w:hAnsi="Times New Roman" w:cs="Times New Roman" w:hint="cs"/>
          <w:color w:val="222222"/>
          <w:kern w:val="0"/>
          <w:sz w:val="29"/>
          <w:szCs w:val="29"/>
          <w:rtl/>
          <w14:ligatures w14:val="none"/>
        </w:rPr>
        <w:t xml:space="preserve">الفصل </w:t>
      </w:r>
      <w:proofErr w:type="spellStart"/>
      <w:proofErr w:type="gramStart"/>
      <w:r>
        <w:rPr>
          <w:rFonts w:ascii="Times New Roman" w:eastAsia="Times New Roman" w:hAnsi="Times New Roman" w:cs="Times New Roman" w:hint="cs"/>
          <w:color w:val="222222"/>
          <w:kern w:val="0"/>
          <w:sz w:val="29"/>
          <w:szCs w:val="29"/>
          <w:rtl/>
          <w14:ligatures w14:val="none"/>
        </w:rPr>
        <w:t>الثالث:المنهجية</w:t>
      </w:r>
      <w:proofErr w:type="spellEnd"/>
      <w:proofErr w:type="gramEnd"/>
      <w:r>
        <w:rPr>
          <w:rFonts w:ascii="Times New Roman" w:eastAsia="Times New Roman" w:hAnsi="Times New Roman" w:cs="Times New Roman" w:hint="cs"/>
          <w:color w:val="222222"/>
          <w:kern w:val="0"/>
          <w:sz w:val="29"/>
          <w:szCs w:val="29"/>
          <w:rtl/>
          <w14:ligatures w14:val="none"/>
        </w:rPr>
        <w:t xml:space="preserve"> والإجراءات:</w:t>
      </w:r>
    </w:p>
    <w:p w14:paraId="7C2C45A9" w14:textId="77777777" w:rsidR="00606DA6" w:rsidRDefault="00606DA6"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60F30F6D" w14:textId="67A3A43C"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0BE07142" w14:textId="72D4F055"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Pr>
          <w:rFonts w:ascii="Times New Roman" w:eastAsia="Times New Roman" w:hAnsi="Times New Roman" w:cs="Times New Roman"/>
          <w:color w:val="222222"/>
          <w:kern w:val="0"/>
          <w:sz w:val="29"/>
          <w:szCs w:val="29"/>
          <w14:ligatures w14:val="none"/>
        </w:rPr>
        <w:t>3.1</w:t>
      </w:r>
      <w:r>
        <w:rPr>
          <w:rFonts w:ascii="Times New Roman" w:eastAsia="Times New Roman" w:hAnsi="Times New Roman" w:cs="Times New Roman" w:hint="cs"/>
          <w:color w:val="222222"/>
          <w:kern w:val="0"/>
          <w:sz w:val="29"/>
          <w:szCs w:val="29"/>
          <w:rtl/>
          <w14:ligatures w14:val="none"/>
        </w:rPr>
        <w:t>منهج الدراسة</w:t>
      </w:r>
    </w:p>
    <w:p w14:paraId="6E14DC98" w14:textId="49795636" w:rsid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4EED2C29" w14:textId="77777777" w:rsidR="00606DA6" w:rsidRDefault="00606DA6"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3322CD56" w14:textId="721C2C58" w:rsidR="00FF349C" w:rsidRPr="00A82787" w:rsidRDefault="00FF349C" w:rsidP="00A82787">
      <w:pPr>
        <w:rPr>
          <w:rFonts w:ascii="Sakkal Majalla" w:hAnsi="Sakkal Majalla" w:cs="Sakkal Majalla"/>
          <w:sz w:val="28"/>
          <w:szCs w:val="28"/>
        </w:rPr>
      </w:pPr>
      <w:r w:rsidRPr="00FF349C">
        <w:rPr>
          <w:rFonts w:ascii="Times New Roman" w:eastAsia="Times New Roman" w:hAnsi="Times New Roman" w:cs="Times New Roman"/>
          <w:color w:val="222222"/>
          <w:kern w:val="0"/>
          <w:sz w:val="30"/>
          <w:szCs w:val="30"/>
          <w:rtl/>
          <w14:ligatures w14:val="none"/>
        </w:rPr>
        <w:t xml:space="preserve">استندت الدراسة الحالية إلى المنهج الوصفي التحليلي لوصف متغيرات الدراسة الديموغرافية والوظيفية والمتغيرات المستقلة </w:t>
      </w:r>
      <w:proofErr w:type="spellStart"/>
      <w:r w:rsidR="0075521D">
        <w:rPr>
          <w:rFonts w:ascii="Times New Roman" w:eastAsia="Times New Roman" w:hAnsi="Times New Roman" w:cs="Times New Roman" w:hint="cs"/>
          <w:color w:val="222222"/>
          <w:kern w:val="0"/>
          <w:sz w:val="30"/>
          <w:szCs w:val="30"/>
          <w:rtl/>
          <w14:ligatures w14:val="none"/>
        </w:rPr>
        <w:t>لاثر</w:t>
      </w:r>
      <w:proofErr w:type="spellEnd"/>
      <w:r w:rsidR="0075521D">
        <w:rPr>
          <w:rFonts w:ascii="Times New Roman" w:eastAsia="Times New Roman" w:hAnsi="Times New Roman" w:cs="Times New Roman" w:hint="cs"/>
          <w:color w:val="222222"/>
          <w:kern w:val="0"/>
          <w:sz w:val="30"/>
          <w:szCs w:val="30"/>
          <w:rtl/>
          <w14:ligatures w14:val="none"/>
        </w:rPr>
        <w:t xml:space="preserve"> التحفيز على أداء المنظمة</w:t>
      </w:r>
      <w:r w:rsidRPr="00FF349C">
        <w:rPr>
          <w:rFonts w:ascii="Times New Roman" w:eastAsia="Times New Roman" w:hAnsi="Times New Roman" w:cs="Times New Roman"/>
          <w:color w:val="222222"/>
          <w:kern w:val="0"/>
          <w:sz w:val="30"/>
          <w:szCs w:val="30"/>
          <w:rtl/>
          <w14:ligatures w14:val="none"/>
        </w:rPr>
        <w:t xml:space="preserve"> بأبعادها </w:t>
      </w:r>
      <w:r w:rsidR="00A82787" w:rsidRPr="00A82787">
        <w:rPr>
          <w:rFonts w:ascii="Times New Roman" w:eastAsia="Times New Roman" w:hAnsi="Times New Roman" w:cs="Times New Roman" w:hint="cs"/>
          <w:color w:val="222222"/>
          <w:kern w:val="0"/>
          <w:sz w:val="30"/>
          <w:szCs w:val="30"/>
          <w:rtl/>
          <w14:ligatures w14:val="none"/>
        </w:rPr>
        <w:t xml:space="preserve">اثر التحفيز على العاملين-تكيف العاملين -اثر التحفيز على الموارد </w:t>
      </w:r>
      <w:proofErr w:type="gramStart"/>
      <w:r w:rsidR="00A82787" w:rsidRPr="00A82787">
        <w:rPr>
          <w:rFonts w:ascii="Times New Roman" w:eastAsia="Times New Roman" w:hAnsi="Times New Roman" w:cs="Times New Roman" w:hint="cs"/>
          <w:color w:val="222222"/>
          <w:kern w:val="0"/>
          <w:sz w:val="30"/>
          <w:szCs w:val="30"/>
          <w:rtl/>
          <w14:ligatures w14:val="none"/>
        </w:rPr>
        <w:t>البشرية )</w:t>
      </w:r>
      <w:proofErr w:type="gramEnd"/>
      <w:r w:rsidR="00A82787" w:rsidRPr="00A82787">
        <w:rPr>
          <w:rFonts w:ascii="Times New Roman" w:eastAsia="Times New Roman" w:hAnsi="Times New Roman" w:cs="Times New Roman" w:hint="cs"/>
          <w:color w:val="222222"/>
          <w:kern w:val="0"/>
          <w:sz w:val="30"/>
          <w:szCs w:val="30"/>
          <w:rtl/>
          <w14:ligatures w14:val="none"/>
        </w:rPr>
        <w:t xml:space="preserve"> بالتطبيق على وزارة الشؤون الإسلامية في المملكة العربية السعودية)</w:t>
      </w:r>
      <w:r w:rsidRPr="00FF349C">
        <w:rPr>
          <w:rFonts w:ascii="Times New Roman" w:eastAsia="Times New Roman" w:hAnsi="Times New Roman" w:cs="Times New Roman"/>
          <w:color w:val="222222"/>
          <w:kern w:val="0"/>
          <w:sz w:val="30"/>
          <w:szCs w:val="30"/>
          <w:rtl/>
          <w14:ligatures w14:val="none"/>
        </w:rPr>
        <w:t>، بالإضافة إلى تحليل العلاقات السببية بين المتغيرات المستقلة والمتغير التابع.</w:t>
      </w:r>
    </w:p>
    <w:p w14:paraId="592C321C" w14:textId="77777777" w:rsidR="00FF349C" w:rsidRPr="00FF349C" w:rsidRDefault="00FF349C" w:rsidP="00FF349C">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0F8B3C29" w14:textId="77777777" w:rsidR="00FF349C" w:rsidRPr="00FF349C" w:rsidRDefault="00FF349C" w:rsidP="00FF349C">
      <w:pPr>
        <w:shd w:val="clear" w:color="auto" w:fill="FFFFFF"/>
        <w:bidi w:val="0"/>
        <w:spacing w:after="0" w:line="240" w:lineRule="auto"/>
        <w:rPr>
          <w:rFonts w:ascii="Times New Roman" w:eastAsia="Times New Roman" w:hAnsi="Times New Roman" w:cs="Times New Roman"/>
          <w:color w:val="808080"/>
          <w:kern w:val="0"/>
          <w:sz w:val="18"/>
          <w:szCs w:val="18"/>
          <w14:ligatures w14:val="none"/>
        </w:rPr>
      </w:pPr>
    </w:p>
    <w:p w14:paraId="2748FD8D" w14:textId="77777777" w:rsidR="00606DA6" w:rsidRDefault="00606DA6" w:rsidP="00FF349C">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7B8DFBD9" w14:textId="77777777" w:rsidR="00606DA6" w:rsidRDefault="00606DA6" w:rsidP="00FF349C">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57100427" w14:textId="77777777" w:rsidR="00606DA6" w:rsidRDefault="00606DA6" w:rsidP="00FF349C">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7ECD1743" w14:textId="2962B05F" w:rsidR="00FF349C" w:rsidRDefault="00FF349C" w:rsidP="00FF349C">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FF349C">
        <w:rPr>
          <w:rFonts w:ascii="Times New Roman" w:eastAsia="Times New Roman" w:hAnsi="Times New Roman" w:cs="Times New Roman"/>
          <w:color w:val="222222"/>
          <w:kern w:val="0"/>
          <w:sz w:val="30"/>
          <w:szCs w:val="30"/>
          <w:rtl/>
          <w14:ligatures w14:val="none"/>
        </w:rPr>
        <w:t>2.3 مجتمع وعينة الدراسة</w:t>
      </w:r>
    </w:p>
    <w:p w14:paraId="4A150813" w14:textId="77777777" w:rsidR="00051981" w:rsidRDefault="00051981" w:rsidP="00FF349C">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62A282B2" w14:textId="77777777" w:rsidR="00606DA6" w:rsidRPr="00FF349C" w:rsidRDefault="00606DA6" w:rsidP="00FF349C">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1D02525D" w14:textId="332BF58D"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FF349C">
        <w:rPr>
          <w:rFonts w:ascii="Times New Roman" w:eastAsia="Times New Roman" w:hAnsi="Times New Roman" w:cs="Times New Roman"/>
          <w:color w:val="222222"/>
          <w:kern w:val="0"/>
          <w:sz w:val="30"/>
          <w:szCs w:val="30"/>
          <w:rtl/>
          <w14:ligatures w14:val="none"/>
        </w:rPr>
        <w:t xml:space="preserve">تكون مجتمع الدراسة الحالية من كافة الموظفين العاملين في </w:t>
      </w:r>
      <w:proofErr w:type="spellStart"/>
      <w:r w:rsidR="00A82787">
        <w:rPr>
          <w:rFonts w:ascii="Times New Roman" w:eastAsia="Times New Roman" w:hAnsi="Times New Roman" w:cs="Times New Roman" w:hint="cs"/>
          <w:color w:val="222222"/>
          <w:kern w:val="0"/>
          <w:sz w:val="30"/>
          <w:szCs w:val="30"/>
          <w:rtl/>
          <w14:ligatures w14:val="none"/>
        </w:rPr>
        <w:t>في</w:t>
      </w:r>
      <w:proofErr w:type="spellEnd"/>
      <w:r w:rsidR="00A82787">
        <w:rPr>
          <w:rFonts w:ascii="Times New Roman" w:eastAsia="Times New Roman" w:hAnsi="Times New Roman" w:cs="Times New Roman" w:hint="cs"/>
          <w:color w:val="222222"/>
          <w:kern w:val="0"/>
          <w:sz w:val="30"/>
          <w:szCs w:val="30"/>
          <w:rtl/>
          <w14:ligatures w14:val="none"/>
        </w:rPr>
        <w:t xml:space="preserve"> وزارة الشؤون الإسلامية بالمملكة العربية السعودية</w:t>
      </w:r>
      <w:r w:rsidRPr="00FF349C">
        <w:rPr>
          <w:rFonts w:ascii="Times New Roman" w:eastAsia="Times New Roman" w:hAnsi="Times New Roman" w:cs="Times New Roman"/>
          <w:color w:val="222222"/>
          <w:kern w:val="0"/>
          <w:sz w:val="30"/>
          <w:szCs w:val="30"/>
          <w:rtl/>
          <w14:ligatures w14:val="none"/>
        </w:rPr>
        <w:t>، وتم سحب عينة عشوائية بسيطة من مجتمع الدراسة مكوّنة من (250) مفردة. وبلغ عدد الاستبانات الموزعة (250) استبانة، استُرجع منها (220) استبانة، واستُبعد منها (25) استبانة لعدم صلاحيتها للتحليل الإحصائي. وعليه يكون الاستبانات المستخدمة في التحليل (195) استبانة لغيات التحليل الإحصائي. والجدول (1) يبين العينة التي تم استهدافها والعينة الخاضعة للتحليل.</w:t>
      </w:r>
    </w:p>
    <w:p w14:paraId="14FBE1E0" w14:textId="0F7CE43F" w:rsidR="00FF349C" w:rsidRDefault="00FF349C" w:rsidP="00FF349C">
      <w:pPr>
        <w:shd w:val="clear" w:color="auto" w:fill="FFFFFF"/>
        <w:bidi w:val="0"/>
        <w:spacing w:after="0" w:line="240" w:lineRule="auto"/>
        <w:rPr>
          <w:rFonts w:ascii="Times New Roman" w:eastAsia="Times New Roman" w:hAnsi="Times New Roman" w:cs="Times New Roman"/>
          <w:color w:val="222222"/>
          <w:kern w:val="0"/>
          <w:sz w:val="18"/>
          <w:szCs w:val="18"/>
          <w:rtl/>
          <w14:ligatures w14:val="none"/>
        </w:rPr>
      </w:pPr>
    </w:p>
    <w:p w14:paraId="454D08D9" w14:textId="37593D02" w:rsidR="00606DA6" w:rsidRDefault="00606DA6" w:rsidP="00606DA6">
      <w:pPr>
        <w:shd w:val="clear" w:color="auto" w:fill="FFFFFF"/>
        <w:bidi w:val="0"/>
        <w:spacing w:after="0" w:line="240" w:lineRule="auto"/>
        <w:rPr>
          <w:rFonts w:ascii="Times New Roman" w:eastAsia="Times New Roman" w:hAnsi="Times New Roman" w:cs="Times New Roman"/>
          <w:color w:val="222222"/>
          <w:kern w:val="0"/>
          <w:sz w:val="18"/>
          <w:szCs w:val="18"/>
          <w:rtl/>
          <w14:ligatures w14:val="none"/>
        </w:rPr>
      </w:pPr>
    </w:p>
    <w:p w14:paraId="758636D6" w14:textId="38F2AA07" w:rsidR="00606DA6" w:rsidRDefault="00606DA6" w:rsidP="00606DA6">
      <w:pPr>
        <w:shd w:val="clear" w:color="auto" w:fill="FFFFFF"/>
        <w:bidi w:val="0"/>
        <w:spacing w:after="0" w:line="240" w:lineRule="auto"/>
        <w:rPr>
          <w:rFonts w:ascii="Times New Roman" w:eastAsia="Times New Roman" w:hAnsi="Times New Roman" w:cs="Times New Roman"/>
          <w:color w:val="222222"/>
          <w:kern w:val="0"/>
          <w:sz w:val="18"/>
          <w:szCs w:val="18"/>
          <w:rtl/>
          <w14:ligatures w14:val="none"/>
        </w:rPr>
      </w:pPr>
    </w:p>
    <w:p w14:paraId="507192CD" w14:textId="3019AE85" w:rsidR="00606DA6" w:rsidRDefault="00606DA6" w:rsidP="00606DA6">
      <w:pPr>
        <w:shd w:val="clear" w:color="auto" w:fill="FFFFFF"/>
        <w:bidi w:val="0"/>
        <w:spacing w:after="0" w:line="240" w:lineRule="auto"/>
        <w:rPr>
          <w:rFonts w:ascii="Times New Roman" w:eastAsia="Times New Roman" w:hAnsi="Times New Roman" w:cs="Times New Roman"/>
          <w:color w:val="222222"/>
          <w:kern w:val="0"/>
          <w:sz w:val="18"/>
          <w:szCs w:val="18"/>
          <w:rtl/>
          <w14:ligatures w14:val="none"/>
        </w:rPr>
      </w:pPr>
    </w:p>
    <w:p w14:paraId="6448FB4E" w14:textId="5EDDDB1E" w:rsidR="00606DA6" w:rsidRDefault="00606DA6" w:rsidP="00606DA6">
      <w:pPr>
        <w:shd w:val="clear" w:color="auto" w:fill="FFFFFF"/>
        <w:bidi w:val="0"/>
        <w:spacing w:after="0" w:line="240" w:lineRule="auto"/>
        <w:rPr>
          <w:rFonts w:ascii="Times New Roman" w:eastAsia="Times New Roman" w:hAnsi="Times New Roman" w:cs="Times New Roman"/>
          <w:color w:val="222222"/>
          <w:kern w:val="0"/>
          <w:sz w:val="18"/>
          <w:szCs w:val="18"/>
          <w:rtl/>
          <w14:ligatures w14:val="none"/>
        </w:rPr>
      </w:pPr>
    </w:p>
    <w:p w14:paraId="002BEA70" w14:textId="77777777" w:rsidR="00606DA6" w:rsidRPr="00FF349C" w:rsidRDefault="00606DA6" w:rsidP="00606DA6">
      <w:pPr>
        <w:shd w:val="clear" w:color="auto" w:fill="FFFFFF"/>
        <w:bidi w:val="0"/>
        <w:spacing w:after="0" w:line="240" w:lineRule="auto"/>
        <w:rPr>
          <w:rFonts w:ascii="Times New Roman" w:eastAsia="Times New Roman" w:hAnsi="Times New Roman" w:cs="Times New Roman"/>
          <w:color w:val="808080"/>
          <w:kern w:val="0"/>
          <w:sz w:val="18"/>
          <w:szCs w:val="18"/>
          <w14:ligatures w14:val="none"/>
        </w:rPr>
      </w:pPr>
    </w:p>
    <w:p w14:paraId="1E150573" w14:textId="77777777" w:rsidR="00FF349C" w:rsidRPr="00FF349C" w:rsidRDefault="00FF349C" w:rsidP="00FF349C">
      <w:pPr>
        <w:shd w:val="clear" w:color="auto" w:fill="FFFFFF"/>
        <w:bidi w:val="0"/>
        <w:spacing w:after="180" w:line="240" w:lineRule="auto"/>
        <w:rPr>
          <w:rFonts w:ascii="Times New Roman" w:eastAsia="Times New Roman" w:hAnsi="Times New Roman" w:cs="Times New Roman"/>
          <w:color w:val="222222"/>
          <w:kern w:val="0"/>
          <w:sz w:val="18"/>
          <w:szCs w:val="18"/>
          <w14:ligatures w14:val="none"/>
        </w:rPr>
      </w:pPr>
    </w:p>
    <w:p w14:paraId="277ED3A9" w14:textId="23E39965" w:rsidR="00FF349C" w:rsidRDefault="00FF349C" w:rsidP="00FF349C">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FF349C">
        <w:rPr>
          <w:rFonts w:ascii="Times New Roman" w:eastAsia="Times New Roman" w:hAnsi="Times New Roman" w:cs="Times New Roman"/>
          <w:color w:val="222222"/>
          <w:kern w:val="0"/>
          <w:sz w:val="30"/>
          <w:szCs w:val="30"/>
          <w:rtl/>
          <w14:ligatures w14:val="none"/>
        </w:rPr>
        <w:t>جدول (1) العينة الخاضعة للتحلي</w:t>
      </w:r>
      <w:r>
        <w:rPr>
          <w:rFonts w:ascii="Times New Roman" w:eastAsia="Times New Roman" w:hAnsi="Times New Roman" w:cs="Times New Roman" w:hint="cs"/>
          <w:color w:val="222222"/>
          <w:kern w:val="0"/>
          <w:sz w:val="30"/>
          <w:szCs w:val="30"/>
          <w:rtl/>
          <w14:ligatures w14:val="none"/>
        </w:rPr>
        <w:t>ل</w:t>
      </w:r>
    </w:p>
    <w:p w14:paraId="6D807F05" w14:textId="77777777" w:rsidR="00051981" w:rsidRDefault="00051981" w:rsidP="00FF349C">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3A59449D" w14:textId="0DAA0C1C" w:rsidR="00FF349C" w:rsidRDefault="00FF349C" w:rsidP="00FF349C">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tbl>
      <w:tblPr>
        <w:tblStyle w:val="a6"/>
        <w:bidiVisual/>
        <w:tblW w:w="0" w:type="auto"/>
        <w:tblLook w:val="04A0" w:firstRow="1" w:lastRow="0" w:firstColumn="1" w:lastColumn="0" w:noHBand="0" w:noVBand="1"/>
      </w:tblPr>
      <w:tblGrid>
        <w:gridCol w:w="2835"/>
        <w:gridCol w:w="3158"/>
        <w:gridCol w:w="2829"/>
      </w:tblGrid>
      <w:tr w:rsidR="00FF349C" w14:paraId="5FC93B55" w14:textId="4E8467D5" w:rsidTr="00FF349C">
        <w:tc>
          <w:tcPr>
            <w:tcW w:w="5993" w:type="dxa"/>
            <w:gridSpan w:val="2"/>
          </w:tcPr>
          <w:p w14:paraId="39B13EF6" w14:textId="0201C614" w:rsidR="00FF349C" w:rsidRPr="00FF349C" w:rsidRDefault="00FF349C" w:rsidP="00FF349C">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b/>
                <w:bCs/>
                <w:color w:val="222222"/>
                <w:kern w:val="0"/>
                <w:sz w:val="30"/>
                <w:szCs w:val="30"/>
                <w:rtl/>
                <w14:ligatures w14:val="none"/>
              </w:rPr>
              <w:t>الاستبانات</w:t>
            </w:r>
          </w:p>
        </w:tc>
        <w:tc>
          <w:tcPr>
            <w:tcW w:w="2829" w:type="dxa"/>
          </w:tcPr>
          <w:p w14:paraId="48902A4C" w14:textId="64AA9892" w:rsidR="00FF349C" w:rsidRDefault="00FF349C" w:rsidP="00FF349C">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النسبة من العينة الموزعة</w:t>
            </w:r>
          </w:p>
        </w:tc>
      </w:tr>
      <w:tr w:rsidR="00FF349C" w14:paraId="0BB06539" w14:textId="7943FE99" w:rsidTr="00FF349C">
        <w:tc>
          <w:tcPr>
            <w:tcW w:w="2835" w:type="dxa"/>
          </w:tcPr>
          <w:p w14:paraId="45F60F29" w14:textId="5BCFBB38" w:rsidR="00FF349C" w:rsidRDefault="00FF349C" w:rsidP="00FF349C">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b/>
                <w:bCs/>
                <w:color w:val="222222"/>
                <w:kern w:val="0"/>
                <w:sz w:val="30"/>
                <w:szCs w:val="30"/>
                <w:rtl/>
                <w14:ligatures w14:val="none"/>
              </w:rPr>
              <w:t>الاستبانات</w:t>
            </w:r>
            <w:r>
              <w:rPr>
                <w:rFonts w:ascii="Times New Roman" w:eastAsia="Times New Roman" w:hAnsi="Times New Roman" w:cs="Times New Roman" w:hint="cs"/>
                <w:color w:val="222222"/>
                <w:kern w:val="0"/>
                <w:sz w:val="30"/>
                <w:szCs w:val="30"/>
                <w:rtl/>
                <w14:ligatures w14:val="none"/>
              </w:rPr>
              <w:t xml:space="preserve"> الموزعة</w:t>
            </w:r>
          </w:p>
        </w:tc>
        <w:tc>
          <w:tcPr>
            <w:tcW w:w="3158" w:type="dxa"/>
          </w:tcPr>
          <w:p w14:paraId="7B87A3D2" w14:textId="478A6C89" w:rsidR="00FF349C" w:rsidRDefault="00FF349C" w:rsidP="00FF349C">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250</w:t>
            </w:r>
          </w:p>
        </w:tc>
        <w:tc>
          <w:tcPr>
            <w:tcW w:w="2829" w:type="dxa"/>
          </w:tcPr>
          <w:p w14:paraId="408B332F" w14:textId="0AC4E317" w:rsidR="00FF349C" w:rsidRDefault="00FF349C" w:rsidP="00FF349C">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100</w:t>
            </w:r>
          </w:p>
        </w:tc>
      </w:tr>
      <w:tr w:rsidR="00FF349C" w14:paraId="5EAA91BE" w14:textId="574F4234" w:rsidTr="00FF349C">
        <w:tc>
          <w:tcPr>
            <w:tcW w:w="2835" w:type="dxa"/>
          </w:tcPr>
          <w:p w14:paraId="09280092" w14:textId="19A16787" w:rsidR="00FF349C" w:rsidRDefault="00FF349C" w:rsidP="00FF349C">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b/>
                <w:bCs/>
                <w:color w:val="222222"/>
                <w:kern w:val="0"/>
                <w:sz w:val="30"/>
                <w:szCs w:val="30"/>
                <w:rtl/>
                <w14:ligatures w14:val="none"/>
              </w:rPr>
              <w:t>الاستبانات</w:t>
            </w:r>
            <w:r>
              <w:rPr>
                <w:rFonts w:ascii="Times New Roman" w:eastAsia="Times New Roman" w:hAnsi="Times New Roman" w:cs="Times New Roman" w:hint="cs"/>
                <w:color w:val="222222"/>
                <w:kern w:val="0"/>
                <w:sz w:val="30"/>
                <w:szCs w:val="30"/>
                <w:rtl/>
                <w14:ligatures w14:val="none"/>
              </w:rPr>
              <w:t xml:space="preserve"> المسترجعة</w:t>
            </w:r>
          </w:p>
        </w:tc>
        <w:tc>
          <w:tcPr>
            <w:tcW w:w="3158" w:type="dxa"/>
          </w:tcPr>
          <w:p w14:paraId="6DB4FFF1" w14:textId="259BE7B2" w:rsidR="00FF349C" w:rsidRDefault="00FF349C" w:rsidP="00FF349C">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250</w:t>
            </w:r>
          </w:p>
        </w:tc>
        <w:tc>
          <w:tcPr>
            <w:tcW w:w="2829" w:type="dxa"/>
          </w:tcPr>
          <w:p w14:paraId="16ABA88C" w14:textId="3AA90639" w:rsidR="00FF349C" w:rsidRDefault="00FF349C" w:rsidP="00FF349C">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88</w:t>
            </w:r>
          </w:p>
        </w:tc>
      </w:tr>
      <w:tr w:rsidR="00FF349C" w14:paraId="0BB74E90" w14:textId="4D3D78DE" w:rsidTr="00FF349C">
        <w:tc>
          <w:tcPr>
            <w:tcW w:w="2835" w:type="dxa"/>
          </w:tcPr>
          <w:p w14:paraId="50A60269" w14:textId="244896E4" w:rsidR="00FF349C" w:rsidRDefault="00FF349C" w:rsidP="00FF349C">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b/>
                <w:bCs/>
                <w:color w:val="222222"/>
                <w:kern w:val="0"/>
                <w:sz w:val="30"/>
                <w:szCs w:val="30"/>
                <w:rtl/>
                <w14:ligatures w14:val="none"/>
              </w:rPr>
              <w:t>الاستبانات</w:t>
            </w:r>
            <w:r>
              <w:rPr>
                <w:rFonts w:ascii="Times New Roman" w:eastAsia="Times New Roman" w:hAnsi="Times New Roman" w:cs="Times New Roman" w:hint="cs"/>
                <w:color w:val="222222"/>
                <w:kern w:val="0"/>
                <w:sz w:val="30"/>
                <w:szCs w:val="30"/>
                <w:rtl/>
                <w14:ligatures w14:val="none"/>
              </w:rPr>
              <w:t xml:space="preserve"> المستبعدة</w:t>
            </w:r>
          </w:p>
        </w:tc>
        <w:tc>
          <w:tcPr>
            <w:tcW w:w="3158" w:type="dxa"/>
          </w:tcPr>
          <w:p w14:paraId="23BE298E" w14:textId="452BFB1B" w:rsidR="00FF349C" w:rsidRDefault="00FF349C" w:rsidP="00FF349C">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25</w:t>
            </w:r>
          </w:p>
        </w:tc>
        <w:tc>
          <w:tcPr>
            <w:tcW w:w="2829" w:type="dxa"/>
          </w:tcPr>
          <w:p w14:paraId="4A52CCBE" w14:textId="082148C4" w:rsidR="00FF349C" w:rsidRDefault="00606DA6" w:rsidP="00FF349C">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10</w:t>
            </w:r>
          </w:p>
        </w:tc>
      </w:tr>
      <w:tr w:rsidR="00FF349C" w14:paraId="489989CF" w14:textId="2E8C51F1" w:rsidTr="00FF349C">
        <w:tc>
          <w:tcPr>
            <w:tcW w:w="2835" w:type="dxa"/>
          </w:tcPr>
          <w:p w14:paraId="124DAAAE" w14:textId="2CD0563C" w:rsidR="00FF349C" w:rsidRDefault="00FF349C" w:rsidP="00FF349C">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b/>
                <w:bCs/>
                <w:color w:val="222222"/>
                <w:kern w:val="0"/>
                <w:sz w:val="30"/>
                <w:szCs w:val="30"/>
                <w:rtl/>
                <w14:ligatures w14:val="none"/>
              </w:rPr>
              <w:lastRenderedPageBreak/>
              <w:t>الاستبانات</w:t>
            </w:r>
            <w:r>
              <w:rPr>
                <w:rFonts w:ascii="Times New Roman" w:eastAsia="Times New Roman" w:hAnsi="Times New Roman" w:cs="Times New Roman" w:hint="cs"/>
                <w:color w:val="222222"/>
                <w:kern w:val="0"/>
                <w:sz w:val="30"/>
                <w:szCs w:val="30"/>
                <w:rtl/>
                <w14:ligatures w14:val="none"/>
              </w:rPr>
              <w:t xml:space="preserve"> الخاضعة للتحليل</w:t>
            </w:r>
          </w:p>
        </w:tc>
        <w:tc>
          <w:tcPr>
            <w:tcW w:w="3158" w:type="dxa"/>
          </w:tcPr>
          <w:p w14:paraId="5350A6AF" w14:textId="02B600F9" w:rsidR="00FF349C" w:rsidRDefault="00FF349C" w:rsidP="00FF349C">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195</w:t>
            </w:r>
          </w:p>
        </w:tc>
        <w:tc>
          <w:tcPr>
            <w:tcW w:w="2829" w:type="dxa"/>
          </w:tcPr>
          <w:p w14:paraId="583063D4" w14:textId="41F11D63" w:rsidR="00FF349C" w:rsidRDefault="00606DA6" w:rsidP="00FF349C">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78</w:t>
            </w:r>
          </w:p>
        </w:tc>
      </w:tr>
    </w:tbl>
    <w:p w14:paraId="4F9F562D" w14:textId="7777777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3E76135D" w14:textId="77777777" w:rsidR="00FF349C" w:rsidRPr="00FF349C" w:rsidRDefault="00FF349C" w:rsidP="00FF349C">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37D67F62" w14:textId="77777777" w:rsidR="00FF349C" w:rsidRDefault="00FF349C" w:rsidP="00E3504F">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1E9A9BBC" w14:textId="2C554361" w:rsidR="00E3504F" w:rsidRDefault="00E3504F" w:rsidP="00E3504F">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5E06B009"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471FB22C" w14:textId="77777777" w:rsidR="00E3504F" w:rsidRPr="00E3504F" w:rsidRDefault="00E3504F" w:rsidP="00E3504F">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p>
    <w:p w14:paraId="10233642" w14:textId="77777777" w:rsidR="00E3504F" w:rsidRDefault="00E3504F"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5ECC8825" w14:textId="77777777" w:rsidR="00606DA6" w:rsidRPr="00606DA6" w:rsidRDefault="00606DA6" w:rsidP="00606DA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06DA6">
        <w:rPr>
          <w:rFonts w:ascii="Times New Roman" w:eastAsia="Times New Roman" w:hAnsi="Times New Roman" w:cs="Times New Roman"/>
          <w:color w:val="222222"/>
          <w:kern w:val="0"/>
          <w:sz w:val="30"/>
          <w:szCs w:val="30"/>
          <w:rtl/>
          <w14:ligatures w14:val="none"/>
        </w:rPr>
        <w:t xml:space="preserve">يتبين من الجدول (1) أن نسبة الاستجابة بلغت (78%) وتُعتبر نسبة الاستجابة مناسبة للغاية </w:t>
      </w:r>
      <w:proofErr w:type="spellStart"/>
      <w:r w:rsidRPr="00606DA6">
        <w:rPr>
          <w:rFonts w:ascii="Times New Roman" w:eastAsia="Times New Roman" w:hAnsi="Times New Roman" w:cs="Times New Roman"/>
          <w:color w:val="222222"/>
          <w:kern w:val="0"/>
          <w:sz w:val="30"/>
          <w:szCs w:val="30"/>
          <w:rtl/>
          <w14:ligatures w14:val="none"/>
        </w:rPr>
        <w:t>لغایات</w:t>
      </w:r>
      <w:proofErr w:type="spellEnd"/>
      <w:r w:rsidRPr="00606DA6">
        <w:rPr>
          <w:rFonts w:ascii="Times New Roman" w:eastAsia="Times New Roman" w:hAnsi="Times New Roman" w:cs="Times New Roman"/>
          <w:color w:val="222222"/>
          <w:kern w:val="0"/>
          <w:sz w:val="30"/>
          <w:szCs w:val="30"/>
          <w:rtl/>
          <w14:ligatures w14:val="none"/>
        </w:rPr>
        <w:t xml:space="preserve"> التحليل الإحصائي للخروج بنتائج مقبولة.</w:t>
      </w:r>
    </w:p>
    <w:p w14:paraId="678FD5F8" w14:textId="77777777" w:rsidR="00606DA6" w:rsidRPr="00606DA6" w:rsidRDefault="00606DA6" w:rsidP="00606DA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58EADDB9" w14:textId="7595E005" w:rsidR="00606DA6" w:rsidRDefault="00606DA6" w:rsidP="00606DA6">
      <w:pPr>
        <w:shd w:val="clear" w:color="auto" w:fill="FFFFFF"/>
        <w:bidi w:val="0"/>
        <w:spacing w:after="180" w:line="240" w:lineRule="auto"/>
        <w:rPr>
          <w:rFonts w:ascii="Times New Roman" w:eastAsia="Times New Roman" w:hAnsi="Times New Roman" w:cs="Times New Roman"/>
          <w:color w:val="808080"/>
          <w:kern w:val="0"/>
          <w:sz w:val="18"/>
          <w:szCs w:val="18"/>
          <w:rtl/>
          <w14:ligatures w14:val="none"/>
        </w:rPr>
      </w:pPr>
    </w:p>
    <w:p w14:paraId="11C00DBD" w14:textId="77777777" w:rsidR="00051981" w:rsidRPr="00606DA6" w:rsidRDefault="00051981" w:rsidP="00051981">
      <w:pPr>
        <w:shd w:val="clear" w:color="auto" w:fill="FFFFFF"/>
        <w:bidi w:val="0"/>
        <w:spacing w:after="180" w:line="240" w:lineRule="auto"/>
        <w:rPr>
          <w:rFonts w:ascii="Times New Roman" w:eastAsia="Times New Roman" w:hAnsi="Times New Roman" w:cs="Times New Roman"/>
          <w:color w:val="222222"/>
          <w:kern w:val="0"/>
          <w:sz w:val="18"/>
          <w:szCs w:val="18"/>
          <w14:ligatures w14:val="none"/>
        </w:rPr>
      </w:pPr>
    </w:p>
    <w:p w14:paraId="4548D587" w14:textId="0FDBD11F" w:rsidR="00606DA6" w:rsidRDefault="00606DA6" w:rsidP="00606DA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606DA6">
        <w:rPr>
          <w:rFonts w:ascii="Times New Roman" w:eastAsia="Times New Roman" w:hAnsi="Times New Roman" w:cs="Times New Roman"/>
          <w:color w:val="222222"/>
          <w:kern w:val="0"/>
          <w:sz w:val="30"/>
          <w:szCs w:val="30"/>
          <w:rtl/>
          <w14:ligatures w14:val="none"/>
        </w:rPr>
        <w:t>4.3 خصائص العينة الشخصية والوظيفية</w:t>
      </w:r>
    </w:p>
    <w:p w14:paraId="7EF25458" w14:textId="77777777" w:rsidR="00051981" w:rsidRPr="00606DA6" w:rsidRDefault="00051981" w:rsidP="00606DA6">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16347549" w14:textId="77777777" w:rsidR="00606DA6" w:rsidRPr="00606DA6" w:rsidRDefault="00606DA6" w:rsidP="00606DA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758431CE" w14:textId="77777777" w:rsidR="00606DA6" w:rsidRPr="00606DA6" w:rsidRDefault="00606DA6" w:rsidP="00606DA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06DA6">
        <w:rPr>
          <w:rFonts w:ascii="Times New Roman" w:eastAsia="Times New Roman" w:hAnsi="Times New Roman" w:cs="Times New Roman"/>
          <w:color w:val="222222"/>
          <w:kern w:val="0"/>
          <w:sz w:val="30"/>
          <w:szCs w:val="30"/>
          <w:rtl/>
          <w14:ligatures w14:val="none"/>
        </w:rPr>
        <w:t>يعرض هذا الجزء الخصائص الشخصية للمبحوثين من أفراد عينة الدراسة، وذلك بالاستناد إلى الإجابات التي تم الحصول عليها من عينة الدراسة والواردة في استبانة الدراسة من حيث النوع الاجتماعي، والفئة العمرية، والمستوى التعليمي، وسنوات الخبرة في الهيئة، والمسـمى الوظيفي، وذلك على النحو التالي:</w:t>
      </w:r>
    </w:p>
    <w:p w14:paraId="6B77A631" w14:textId="77777777" w:rsidR="00606DA6" w:rsidRPr="00606DA6" w:rsidRDefault="00606DA6" w:rsidP="00606DA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82F9777" w14:textId="77777777" w:rsidR="00606DA6" w:rsidRPr="00606DA6" w:rsidRDefault="00606DA6" w:rsidP="00606DA6">
      <w:pPr>
        <w:shd w:val="clear" w:color="auto" w:fill="FFFFFF"/>
        <w:bidi w:val="0"/>
        <w:spacing w:after="0" w:line="240" w:lineRule="auto"/>
        <w:rPr>
          <w:rFonts w:ascii="Times New Roman" w:eastAsia="Times New Roman" w:hAnsi="Times New Roman" w:cs="Times New Roman"/>
          <w:color w:val="808080"/>
          <w:kern w:val="0"/>
          <w:sz w:val="18"/>
          <w:szCs w:val="18"/>
          <w14:ligatures w14:val="none"/>
        </w:rPr>
      </w:pPr>
    </w:p>
    <w:p w14:paraId="04D29F34" w14:textId="77777777" w:rsidR="00606DA6" w:rsidRPr="00606DA6" w:rsidRDefault="00606DA6" w:rsidP="00606DA6">
      <w:pPr>
        <w:shd w:val="clear" w:color="auto" w:fill="FFFFFF"/>
        <w:bidi w:val="0"/>
        <w:spacing w:after="180" w:line="240" w:lineRule="auto"/>
        <w:rPr>
          <w:rFonts w:ascii="Times New Roman" w:eastAsia="Times New Roman" w:hAnsi="Times New Roman" w:cs="Times New Roman"/>
          <w:color w:val="222222"/>
          <w:kern w:val="0"/>
          <w:sz w:val="18"/>
          <w:szCs w:val="18"/>
          <w14:ligatures w14:val="none"/>
        </w:rPr>
      </w:pPr>
    </w:p>
    <w:p w14:paraId="1F3241BE" w14:textId="77777777" w:rsidR="00606DA6" w:rsidRPr="00606DA6" w:rsidRDefault="00606DA6" w:rsidP="00606DA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06DA6">
        <w:rPr>
          <w:rFonts w:ascii="Times New Roman" w:eastAsia="Times New Roman" w:hAnsi="Times New Roman" w:cs="Times New Roman"/>
          <w:color w:val="222222"/>
          <w:kern w:val="0"/>
          <w:sz w:val="30"/>
          <w:szCs w:val="30"/>
          <w:rtl/>
          <w14:ligatures w14:val="none"/>
        </w:rPr>
        <w:t>1.4.3 خصائص العينة حسب النوع الاجتماعي</w:t>
      </w:r>
    </w:p>
    <w:p w14:paraId="6610E42C" w14:textId="77777777" w:rsidR="00606DA6" w:rsidRPr="00606DA6" w:rsidRDefault="00606DA6" w:rsidP="00606DA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310E5722" w14:textId="77777777" w:rsidR="00606DA6" w:rsidRPr="00606DA6" w:rsidRDefault="00606DA6" w:rsidP="00606DA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06DA6">
        <w:rPr>
          <w:rFonts w:ascii="Times New Roman" w:eastAsia="Times New Roman" w:hAnsi="Times New Roman" w:cs="Times New Roman"/>
          <w:color w:val="222222"/>
          <w:kern w:val="0"/>
          <w:sz w:val="30"/>
          <w:szCs w:val="30"/>
          <w:rtl/>
          <w14:ligatures w14:val="none"/>
        </w:rPr>
        <w:t>جدول (2) خصائص العينة حسب النوع الاجتماعي</w:t>
      </w:r>
    </w:p>
    <w:p w14:paraId="2CAE1E5A" w14:textId="6707314F" w:rsidR="009125CE" w:rsidRDefault="009125CE" w:rsidP="009125CE">
      <w:pPr>
        <w:rPr>
          <w:rFonts w:ascii="Sakkal Majalla" w:hAnsi="Sakkal Majalla" w:cs="Sakkal Majalla"/>
          <w:sz w:val="28"/>
          <w:szCs w:val="28"/>
          <w:rtl/>
        </w:rPr>
      </w:pPr>
    </w:p>
    <w:tbl>
      <w:tblPr>
        <w:tblStyle w:val="a6"/>
        <w:bidiVisual/>
        <w:tblW w:w="0" w:type="auto"/>
        <w:tblLook w:val="04A0" w:firstRow="1" w:lastRow="0" w:firstColumn="1" w:lastColumn="0" w:noHBand="0" w:noVBand="1"/>
      </w:tblPr>
      <w:tblGrid>
        <w:gridCol w:w="1860"/>
        <w:gridCol w:w="3285"/>
        <w:gridCol w:w="3677"/>
      </w:tblGrid>
      <w:tr w:rsidR="00606DA6" w14:paraId="315CE575" w14:textId="431B4FDC" w:rsidTr="00606DA6">
        <w:tc>
          <w:tcPr>
            <w:tcW w:w="1860" w:type="dxa"/>
          </w:tcPr>
          <w:p w14:paraId="5A7764A5" w14:textId="25A2804E"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النوع الاجتماعي</w:t>
            </w:r>
          </w:p>
        </w:tc>
        <w:tc>
          <w:tcPr>
            <w:tcW w:w="3285" w:type="dxa"/>
          </w:tcPr>
          <w:p w14:paraId="48046C2E" w14:textId="488B5D2F"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التكرار</w:t>
            </w:r>
          </w:p>
        </w:tc>
        <w:tc>
          <w:tcPr>
            <w:tcW w:w="3677" w:type="dxa"/>
          </w:tcPr>
          <w:p w14:paraId="09D373E8" w14:textId="2E17469C" w:rsidR="00606DA6" w:rsidRDefault="00606DA6" w:rsidP="009125CE">
            <w:pPr>
              <w:rPr>
                <w:rFonts w:ascii="Sakkal Majalla" w:hAnsi="Sakkal Majalla" w:cs="Sakkal Majalla"/>
                <w:sz w:val="28"/>
                <w:szCs w:val="28"/>
                <w:rtl/>
              </w:rPr>
            </w:pPr>
            <w:proofErr w:type="spellStart"/>
            <w:r>
              <w:rPr>
                <w:rFonts w:ascii="Sakkal Majalla" w:hAnsi="Sakkal Majalla" w:cs="Sakkal Majalla" w:hint="cs"/>
                <w:sz w:val="28"/>
                <w:szCs w:val="28"/>
                <w:rtl/>
              </w:rPr>
              <w:t>النسبئة</w:t>
            </w:r>
            <w:proofErr w:type="spellEnd"/>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الموية</w:t>
            </w:r>
            <w:proofErr w:type="spellEnd"/>
          </w:p>
        </w:tc>
      </w:tr>
      <w:tr w:rsidR="00606DA6" w14:paraId="2A965E4C" w14:textId="695643BB" w:rsidTr="00606DA6">
        <w:tc>
          <w:tcPr>
            <w:tcW w:w="1860" w:type="dxa"/>
          </w:tcPr>
          <w:p w14:paraId="53DB9956" w14:textId="5151C99B"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ذكرا</w:t>
            </w:r>
          </w:p>
        </w:tc>
        <w:tc>
          <w:tcPr>
            <w:tcW w:w="3285" w:type="dxa"/>
          </w:tcPr>
          <w:p w14:paraId="4C3671FB" w14:textId="2498FA4E" w:rsidR="00606DA6" w:rsidRDefault="00606DA6" w:rsidP="009125CE">
            <w:pPr>
              <w:rPr>
                <w:rFonts w:ascii="Sakkal Majalla" w:hAnsi="Sakkal Majalla" w:cs="Sakkal Majalla"/>
                <w:sz w:val="28"/>
                <w:szCs w:val="28"/>
              </w:rPr>
            </w:pPr>
            <w:r>
              <w:rPr>
                <w:rFonts w:ascii="Sakkal Majalla" w:hAnsi="Sakkal Majalla" w:cs="Sakkal Majalla"/>
                <w:sz w:val="28"/>
                <w:szCs w:val="28"/>
              </w:rPr>
              <w:t>147</w:t>
            </w:r>
          </w:p>
        </w:tc>
        <w:tc>
          <w:tcPr>
            <w:tcW w:w="3677" w:type="dxa"/>
          </w:tcPr>
          <w:p w14:paraId="2D714C47" w14:textId="033D7D0C" w:rsidR="00606DA6" w:rsidRDefault="00606DA6" w:rsidP="009125CE">
            <w:pPr>
              <w:rPr>
                <w:rFonts w:ascii="Sakkal Majalla" w:hAnsi="Sakkal Majalla" w:cs="Sakkal Majalla"/>
                <w:sz w:val="28"/>
                <w:szCs w:val="28"/>
              </w:rPr>
            </w:pPr>
            <w:r>
              <w:rPr>
                <w:rFonts w:ascii="Sakkal Majalla" w:hAnsi="Sakkal Majalla" w:cs="Sakkal Majalla"/>
                <w:sz w:val="28"/>
                <w:szCs w:val="28"/>
              </w:rPr>
              <w:t>75.38</w:t>
            </w:r>
          </w:p>
        </w:tc>
      </w:tr>
      <w:tr w:rsidR="00606DA6" w14:paraId="1DF4EC8B" w14:textId="3EA0F454" w:rsidTr="00606DA6">
        <w:tc>
          <w:tcPr>
            <w:tcW w:w="1860" w:type="dxa"/>
          </w:tcPr>
          <w:p w14:paraId="65AC4C38" w14:textId="17B6D208"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lastRenderedPageBreak/>
              <w:t>انثى</w:t>
            </w:r>
          </w:p>
        </w:tc>
        <w:tc>
          <w:tcPr>
            <w:tcW w:w="3285" w:type="dxa"/>
          </w:tcPr>
          <w:p w14:paraId="0A4AA243" w14:textId="49347E6A" w:rsidR="00606DA6" w:rsidRDefault="00606DA6" w:rsidP="009125CE">
            <w:pPr>
              <w:rPr>
                <w:rFonts w:ascii="Sakkal Majalla" w:hAnsi="Sakkal Majalla" w:cs="Sakkal Majalla"/>
                <w:sz w:val="28"/>
                <w:szCs w:val="28"/>
              </w:rPr>
            </w:pPr>
            <w:r>
              <w:rPr>
                <w:rFonts w:ascii="Sakkal Majalla" w:hAnsi="Sakkal Majalla" w:cs="Sakkal Majalla"/>
                <w:sz w:val="28"/>
                <w:szCs w:val="28"/>
              </w:rPr>
              <w:t>48</w:t>
            </w:r>
          </w:p>
        </w:tc>
        <w:tc>
          <w:tcPr>
            <w:tcW w:w="3677" w:type="dxa"/>
          </w:tcPr>
          <w:p w14:paraId="3FCA17CE" w14:textId="4D3CA97D" w:rsidR="00606DA6" w:rsidRDefault="00606DA6" w:rsidP="009125CE">
            <w:pPr>
              <w:rPr>
                <w:rFonts w:ascii="Sakkal Majalla" w:hAnsi="Sakkal Majalla" w:cs="Sakkal Majalla"/>
                <w:sz w:val="28"/>
                <w:szCs w:val="28"/>
              </w:rPr>
            </w:pPr>
            <w:r>
              <w:rPr>
                <w:rFonts w:ascii="Sakkal Majalla" w:hAnsi="Sakkal Majalla" w:cs="Sakkal Majalla"/>
                <w:sz w:val="28"/>
                <w:szCs w:val="28"/>
              </w:rPr>
              <w:t>24.62</w:t>
            </w:r>
          </w:p>
        </w:tc>
      </w:tr>
      <w:tr w:rsidR="00606DA6" w14:paraId="5D9CE5FD" w14:textId="3BBE5E8E" w:rsidTr="00606DA6">
        <w:tc>
          <w:tcPr>
            <w:tcW w:w="1860" w:type="dxa"/>
          </w:tcPr>
          <w:p w14:paraId="58234F0F" w14:textId="4C3611B2"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المجموع</w:t>
            </w:r>
          </w:p>
        </w:tc>
        <w:tc>
          <w:tcPr>
            <w:tcW w:w="3285" w:type="dxa"/>
          </w:tcPr>
          <w:p w14:paraId="36B84FD8" w14:textId="1B551CE8" w:rsidR="00606DA6" w:rsidRPr="00606DA6" w:rsidRDefault="00606DA6" w:rsidP="009125CE">
            <w:pPr>
              <w:rPr>
                <w:rFonts w:ascii="Sakkal Majalla" w:hAnsi="Sakkal Majalla" w:cs="Sakkal Majalla"/>
                <w:b/>
                <w:bCs/>
                <w:sz w:val="28"/>
                <w:szCs w:val="28"/>
              </w:rPr>
            </w:pPr>
            <w:r>
              <w:rPr>
                <w:rFonts w:ascii="Sakkal Majalla" w:hAnsi="Sakkal Majalla" w:cs="Sakkal Majalla"/>
                <w:b/>
                <w:bCs/>
                <w:sz w:val="28"/>
                <w:szCs w:val="28"/>
              </w:rPr>
              <w:t>195</w:t>
            </w:r>
          </w:p>
        </w:tc>
        <w:tc>
          <w:tcPr>
            <w:tcW w:w="3677" w:type="dxa"/>
          </w:tcPr>
          <w:p w14:paraId="113E38BE" w14:textId="4B73CE80" w:rsidR="00606DA6" w:rsidRDefault="00606DA6" w:rsidP="009125CE">
            <w:pPr>
              <w:rPr>
                <w:rFonts w:ascii="Sakkal Majalla" w:hAnsi="Sakkal Majalla" w:cs="Sakkal Majalla"/>
                <w:sz w:val="28"/>
                <w:szCs w:val="28"/>
              </w:rPr>
            </w:pPr>
            <w:r>
              <w:rPr>
                <w:rFonts w:ascii="Sakkal Majalla" w:hAnsi="Sakkal Majalla" w:cs="Sakkal Majalla"/>
                <w:sz w:val="28"/>
                <w:szCs w:val="28"/>
              </w:rPr>
              <w:t>100</w:t>
            </w:r>
          </w:p>
        </w:tc>
      </w:tr>
    </w:tbl>
    <w:p w14:paraId="19FB8E8D" w14:textId="77777777" w:rsidR="00606DA6" w:rsidRPr="00606DA6" w:rsidRDefault="00606DA6" w:rsidP="009125CE">
      <w:pPr>
        <w:rPr>
          <w:rFonts w:ascii="Sakkal Majalla" w:hAnsi="Sakkal Majalla" w:cs="Sakkal Majalla"/>
          <w:sz w:val="28"/>
          <w:szCs w:val="28"/>
          <w:rtl/>
        </w:rPr>
      </w:pPr>
    </w:p>
    <w:p w14:paraId="5580C79A" w14:textId="77777777" w:rsidR="00606DA6" w:rsidRPr="00606DA6" w:rsidRDefault="00606DA6" w:rsidP="00606DA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06DA6">
        <w:rPr>
          <w:rFonts w:ascii="Times New Roman" w:eastAsia="Times New Roman" w:hAnsi="Times New Roman" w:cs="Times New Roman"/>
          <w:color w:val="222222"/>
          <w:kern w:val="0"/>
          <w:sz w:val="30"/>
          <w:szCs w:val="30"/>
          <w:rtl/>
          <w14:ligatures w14:val="none"/>
        </w:rPr>
        <w:t>وبالنظر إلى الجدول (2) والشكل (2) يُلاحظ أن نسبة الذكور أكبر من نسبة الإناث، ويُفسّر ذلك ربما بطبيعة العمل في هيئة الزكاة والضريبة والجمارك وما تحتاجه من مناوبات ليلية وانشغالات في مهام خارجية بعيدة عن السكن أحيانًا وهذا لا يتوافق مع طبيعة المجتمع السعودي كونه مجتمعًا محافظًا.</w:t>
      </w:r>
    </w:p>
    <w:p w14:paraId="48764CB7" w14:textId="77777777" w:rsidR="00606DA6" w:rsidRPr="00606DA6" w:rsidRDefault="00606DA6" w:rsidP="00606DA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7D69E64A" w14:textId="77777777" w:rsidR="00606DA6" w:rsidRPr="00606DA6" w:rsidRDefault="00606DA6" w:rsidP="00606DA6">
      <w:pPr>
        <w:shd w:val="clear" w:color="auto" w:fill="FFFFFF"/>
        <w:bidi w:val="0"/>
        <w:spacing w:after="0" w:line="240" w:lineRule="auto"/>
        <w:rPr>
          <w:rFonts w:ascii="Times New Roman" w:eastAsia="Times New Roman" w:hAnsi="Times New Roman" w:cs="Times New Roman"/>
          <w:color w:val="808080"/>
          <w:kern w:val="0"/>
          <w:sz w:val="18"/>
          <w:szCs w:val="18"/>
          <w14:ligatures w14:val="none"/>
        </w:rPr>
      </w:pPr>
    </w:p>
    <w:p w14:paraId="62B48E9B" w14:textId="77777777" w:rsidR="00606DA6" w:rsidRPr="00606DA6" w:rsidRDefault="00606DA6" w:rsidP="00606DA6">
      <w:pPr>
        <w:shd w:val="clear" w:color="auto" w:fill="FFFFFF"/>
        <w:bidi w:val="0"/>
        <w:spacing w:after="180" w:line="240" w:lineRule="auto"/>
        <w:rPr>
          <w:rFonts w:ascii="Times New Roman" w:eastAsia="Times New Roman" w:hAnsi="Times New Roman" w:cs="Times New Roman"/>
          <w:color w:val="222222"/>
          <w:kern w:val="0"/>
          <w:sz w:val="18"/>
          <w:szCs w:val="18"/>
          <w14:ligatures w14:val="none"/>
        </w:rPr>
      </w:pPr>
    </w:p>
    <w:p w14:paraId="43CFB589" w14:textId="77777777" w:rsidR="00606DA6" w:rsidRPr="00606DA6" w:rsidRDefault="00606DA6" w:rsidP="00606DA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06DA6">
        <w:rPr>
          <w:rFonts w:ascii="Times New Roman" w:eastAsia="Times New Roman" w:hAnsi="Times New Roman" w:cs="Times New Roman"/>
          <w:color w:val="222222"/>
          <w:kern w:val="0"/>
          <w:sz w:val="30"/>
          <w:szCs w:val="30"/>
          <w:rtl/>
          <w14:ligatures w14:val="none"/>
        </w:rPr>
        <w:t>2.4.3 خصائص عينة الدراسة حسب الفئة العمرية</w:t>
      </w:r>
    </w:p>
    <w:p w14:paraId="127431D2" w14:textId="77777777" w:rsidR="00606DA6" w:rsidRPr="00606DA6" w:rsidRDefault="00606DA6" w:rsidP="00606DA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0EA81218" w14:textId="77777777" w:rsidR="00606DA6" w:rsidRPr="00606DA6" w:rsidRDefault="00606DA6" w:rsidP="00606DA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606DA6">
        <w:rPr>
          <w:rFonts w:ascii="Times New Roman" w:eastAsia="Times New Roman" w:hAnsi="Times New Roman" w:cs="Times New Roman"/>
          <w:color w:val="222222"/>
          <w:kern w:val="0"/>
          <w:sz w:val="30"/>
          <w:szCs w:val="30"/>
          <w:rtl/>
          <w14:ligatures w14:val="none"/>
        </w:rPr>
        <w:t>جدول (3) خصائص العينة حسب الفئة العمرية</w:t>
      </w:r>
    </w:p>
    <w:p w14:paraId="5B8F30C4" w14:textId="77777777" w:rsidR="009125CE" w:rsidRPr="00606DA6" w:rsidRDefault="009125CE" w:rsidP="009125CE">
      <w:pPr>
        <w:rPr>
          <w:rFonts w:ascii="Sakkal Majalla" w:hAnsi="Sakkal Majalla" w:cs="Sakkal Majalla"/>
          <w:sz w:val="28"/>
          <w:szCs w:val="28"/>
          <w:rtl/>
        </w:rPr>
      </w:pPr>
    </w:p>
    <w:tbl>
      <w:tblPr>
        <w:tblStyle w:val="a6"/>
        <w:bidiVisual/>
        <w:tblW w:w="0" w:type="auto"/>
        <w:tblLook w:val="04A0" w:firstRow="1" w:lastRow="0" w:firstColumn="1" w:lastColumn="0" w:noHBand="0" w:noVBand="1"/>
      </w:tblPr>
      <w:tblGrid>
        <w:gridCol w:w="2165"/>
        <w:gridCol w:w="2575"/>
        <w:gridCol w:w="15"/>
        <w:gridCol w:w="4067"/>
      </w:tblGrid>
      <w:tr w:rsidR="00606DA6" w14:paraId="22F67525" w14:textId="4AFF2230" w:rsidTr="00606DA6">
        <w:tc>
          <w:tcPr>
            <w:tcW w:w="2165" w:type="dxa"/>
          </w:tcPr>
          <w:p w14:paraId="54F054EA" w14:textId="3D869B9C"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المستوى التعليمي</w:t>
            </w:r>
          </w:p>
        </w:tc>
        <w:tc>
          <w:tcPr>
            <w:tcW w:w="2590" w:type="dxa"/>
            <w:gridSpan w:val="2"/>
          </w:tcPr>
          <w:p w14:paraId="113B3BC7" w14:textId="22D97912"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التكرار</w:t>
            </w:r>
          </w:p>
        </w:tc>
        <w:tc>
          <w:tcPr>
            <w:tcW w:w="4067" w:type="dxa"/>
          </w:tcPr>
          <w:p w14:paraId="38CF614E" w14:textId="2DC8E56E"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النسبة المئوية</w:t>
            </w:r>
          </w:p>
        </w:tc>
      </w:tr>
      <w:tr w:rsidR="00606DA6" w14:paraId="59298911" w14:textId="23D301B2" w:rsidTr="00606DA6">
        <w:tc>
          <w:tcPr>
            <w:tcW w:w="2165" w:type="dxa"/>
          </w:tcPr>
          <w:p w14:paraId="63F8C1A3" w14:textId="0FAE8E4D"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دبلوم متوسط فما دون</w:t>
            </w:r>
          </w:p>
        </w:tc>
        <w:tc>
          <w:tcPr>
            <w:tcW w:w="2590" w:type="dxa"/>
            <w:gridSpan w:val="2"/>
          </w:tcPr>
          <w:p w14:paraId="546E6943" w14:textId="217C25D5" w:rsidR="00606DA6" w:rsidRDefault="00606DA6" w:rsidP="009125CE">
            <w:pPr>
              <w:rPr>
                <w:rFonts w:ascii="Sakkal Majalla" w:hAnsi="Sakkal Majalla" w:cs="Sakkal Majalla"/>
                <w:sz w:val="28"/>
                <w:szCs w:val="28"/>
              </w:rPr>
            </w:pPr>
            <w:r>
              <w:rPr>
                <w:rFonts w:ascii="Sakkal Majalla" w:hAnsi="Sakkal Majalla" w:cs="Sakkal Majalla"/>
                <w:sz w:val="28"/>
                <w:szCs w:val="28"/>
              </w:rPr>
              <w:t>15</w:t>
            </w:r>
          </w:p>
        </w:tc>
        <w:tc>
          <w:tcPr>
            <w:tcW w:w="4067" w:type="dxa"/>
          </w:tcPr>
          <w:p w14:paraId="70F4D3FE" w14:textId="03997904" w:rsidR="00606DA6" w:rsidRDefault="00606DA6" w:rsidP="009125CE">
            <w:pPr>
              <w:rPr>
                <w:rFonts w:ascii="Sakkal Majalla" w:hAnsi="Sakkal Majalla" w:cs="Sakkal Majalla"/>
                <w:sz w:val="28"/>
                <w:szCs w:val="28"/>
              </w:rPr>
            </w:pPr>
            <w:r>
              <w:rPr>
                <w:rFonts w:ascii="Sakkal Majalla" w:hAnsi="Sakkal Majalla" w:cs="Sakkal Majalla"/>
                <w:sz w:val="28"/>
                <w:szCs w:val="28"/>
              </w:rPr>
              <w:t>77.69</w:t>
            </w:r>
          </w:p>
        </w:tc>
      </w:tr>
      <w:tr w:rsidR="00606DA6" w14:paraId="1E84C7DB" w14:textId="10B5EFE5" w:rsidTr="00606DA6">
        <w:tc>
          <w:tcPr>
            <w:tcW w:w="2165" w:type="dxa"/>
          </w:tcPr>
          <w:p w14:paraId="297C3EDF" w14:textId="1A84E0F5"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بكالوريوس</w:t>
            </w:r>
          </w:p>
        </w:tc>
        <w:tc>
          <w:tcPr>
            <w:tcW w:w="2590" w:type="dxa"/>
            <w:gridSpan w:val="2"/>
          </w:tcPr>
          <w:p w14:paraId="671233D0" w14:textId="1F1C65E8" w:rsidR="00606DA6" w:rsidRDefault="00606DA6" w:rsidP="009125CE">
            <w:pPr>
              <w:rPr>
                <w:rFonts w:ascii="Sakkal Majalla" w:hAnsi="Sakkal Majalla" w:cs="Sakkal Majalla"/>
                <w:sz w:val="28"/>
                <w:szCs w:val="28"/>
              </w:rPr>
            </w:pPr>
            <w:r>
              <w:rPr>
                <w:rFonts w:ascii="Sakkal Majalla" w:hAnsi="Sakkal Majalla" w:cs="Sakkal Majalla"/>
                <w:sz w:val="28"/>
                <w:szCs w:val="28"/>
              </w:rPr>
              <w:t>152</w:t>
            </w:r>
          </w:p>
        </w:tc>
        <w:tc>
          <w:tcPr>
            <w:tcW w:w="4067" w:type="dxa"/>
          </w:tcPr>
          <w:p w14:paraId="2EC0D772" w14:textId="7A1BAEE8" w:rsidR="00606DA6" w:rsidRDefault="00606DA6" w:rsidP="009125CE">
            <w:pPr>
              <w:rPr>
                <w:rFonts w:ascii="Sakkal Majalla" w:hAnsi="Sakkal Majalla" w:cs="Sakkal Majalla"/>
                <w:sz w:val="28"/>
                <w:szCs w:val="28"/>
              </w:rPr>
            </w:pPr>
            <w:r>
              <w:rPr>
                <w:rFonts w:ascii="Sakkal Majalla" w:hAnsi="Sakkal Majalla" w:cs="Sakkal Majalla"/>
                <w:sz w:val="28"/>
                <w:szCs w:val="28"/>
              </w:rPr>
              <w:t>77.95</w:t>
            </w:r>
          </w:p>
        </w:tc>
      </w:tr>
      <w:tr w:rsidR="00606DA6" w14:paraId="3580386A" w14:textId="6C4C6997" w:rsidTr="00606DA6">
        <w:tc>
          <w:tcPr>
            <w:tcW w:w="2165" w:type="dxa"/>
          </w:tcPr>
          <w:p w14:paraId="66F3E40A" w14:textId="5D46A76A"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ماجستير</w:t>
            </w:r>
          </w:p>
        </w:tc>
        <w:tc>
          <w:tcPr>
            <w:tcW w:w="2590" w:type="dxa"/>
            <w:gridSpan w:val="2"/>
          </w:tcPr>
          <w:p w14:paraId="5AC206B2" w14:textId="47C5D6F0" w:rsidR="00606DA6" w:rsidRDefault="00606DA6" w:rsidP="009125CE">
            <w:pPr>
              <w:rPr>
                <w:rFonts w:ascii="Sakkal Majalla" w:hAnsi="Sakkal Majalla" w:cs="Sakkal Majalla"/>
                <w:sz w:val="28"/>
                <w:szCs w:val="28"/>
              </w:rPr>
            </w:pPr>
            <w:r>
              <w:rPr>
                <w:rFonts w:ascii="Sakkal Majalla" w:hAnsi="Sakkal Majalla" w:cs="Sakkal Majalla"/>
                <w:sz w:val="28"/>
                <w:szCs w:val="28"/>
              </w:rPr>
              <w:t>21</w:t>
            </w:r>
          </w:p>
        </w:tc>
        <w:tc>
          <w:tcPr>
            <w:tcW w:w="4067" w:type="dxa"/>
          </w:tcPr>
          <w:p w14:paraId="4A7BC77B" w14:textId="215CD090" w:rsidR="00606DA6" w:rsidRDefault="00606DA6" w:rsidP="009125CE">
            <w:pPr>
              <w:rPr>
                <w:rFonts w:ascii="Sakkal Majalla" w:hAnsi="Sakkal Majalla" w:cs="Sakkal Majalla"/>
                <w:sz w:val="28"/>
                <w:szCs w:val="28"/>
              </w:rPr>
            </w:pPr>
            <w:r>
              <w:rPr>
                <w:rFonts w:ascii="Sakkal Majalla" w:hAnsi="Sakkal Majalla" w:cs="Sakkal Majalla"/>
                <w:sz w:val="28"/>
                <w:szCs w:val="28"/>
              </w:rPr>
              <w:t>10.</w:t>
            </w:r>
            <w:r w:rsidR="00F32D11">
              <w:rPr>
                <w:rFonts w:ascii="Sakkal Majalla" w:hAnsi="Sakkal Majalla" w:cs="Sakkal Majalla"/>
                <w:sz w:val="28"/>
                <w:szCs w:val="28"/>
              </w:rPr>
              <w:t>77</w:t>
            </w:r>
          </w:p>
        </w:tc>
      </w:tr>
      <w:tr w:rsidR="00606DA6" w14:paraId="2779F9EB" w14:textId="1172DABA" w:rsidTr="00606DA6">
        <w:tc>
          <w:tcPr>
            <w:tcW w:w="2165" w:type="dxa"/>
          </w:tcPr>
          <w:p w14:paraId="1300F9C0" w14:textId="05F5F5E6" w:rsidR="00606DA6" w:rsidRDefault="00606DA6" w:rsidP="009125CE">
            <w:pPr>
              <w:rPr>
                <w:rFonts w:ascii="Sakkal Majalla" w:hAnsi="Sakkal Majalla" w:cs="Sakkal Majalla"/>
                <w:sz w:val="28"/>
                <w:szCs w:val="28"/>
                <w:rtl/>
              </w:rPr>
            </w:pPr>
            <w:proofErr w:type="spellStart"/>
            <w:r>
              <w:rPr>
                <w:rFonts w:ascii="Sakkal Majalla" w:hAnsi="Sakkal Majalla" w:cs="Sakkal Majalla" w:hint="cs"/>
                <w:sz w:val="28"/>
                <w:szCs w:val="28"/>
                <w:rtl/>
              </w:rPr>
              <w:t>دكتوارة</w:t>
            </w:r>
            <w:proofErr w:type="spellEnd"/>
          </w:p>
        </w:tc>
        <w:tc>
          <w:tcPr>
            <w:tcW w:w="2590" w:type="dxa"/>
            <w:gridSpan w:val="2"/>
          </w:tcPr>
          <w:p w14:paraId="699769C2" w14:textId="01039B9A" w:rsidR="00606DA6" w:rsidRDefault="00606DA6" w:rsidP="009125CE">
            <w:pPr>
              <w:rPr>
                <w:rFonts w:ascii="Sakkal Majalla" w:hAnsi="Sakkal Majalla" w:cs="Sakkal Majalla"/>
                <w:sz w:val="28"/>
                <w:szCs w:val="28"/>
              </w:rPr>
            </w:pPr>
            <w:r>
              <w:rPr>
                <w:rFonts w:ascii="Sakkal Majalla" w:hAnsi="Sakkal Majalla" w:cs="Sakkal Majalla"/>
                <w:sz w:val="28"/>
                <w:szCs w:val="28"/>
              </w:rPr>
              <w:t>7</w:t>
            </w:r>
          </w:p>
        </w:tc>
        <w:tc>
          <w:tcPr>
            <w:tcW w:w="4067" w:type="dxa"/>
          </w:tcPr>
          <w:p w14:paraId="7E3DC258" w14:textId="236EA900" w:rsidR="00606DA6" w:rsidRDefault="00F32D11" w:rsidP="009125CE">
            <w:pPr>
              <w:rPr>
                <w:rFonts w:ascii="Sakkal Majalla" w:hAnsi="Sakkal Majalla" w:cs="Sakkal Majalla"/>
                <w:sz w:val="28"/>
                <w:szCs w:val="28"/>
              </w:rPr>
            </w:pPr>
            <w:r>
              <w:rPr>
                <w:rFonts w:ascii="Sakkal Majalla" w:hAnsi="Sakkal Majalla" w:cs="Sakkal Majalla"/>
                <w:sz w:val="28"/>
                <w:szCs w:val="28"/>
              </w:rPr>
              <w:t>3.59</w:t>
            </w:r>
          </w:p>
        </w:tc>
      </w:tr>
      <w:tr w:rsidR="00606DA6" w14:paraId="6B9FF15B" w14:textId="6B9F68E3" w:rsidTr="00606DA6">
        <w:tc>
          <w:tcPr>
            <w:tcW w:w="2165" w:type="dxa"/>
          </w:tcPr>
          <w:p w14:paraId="0D756492" w14:textId="0137F34E" w:rsidR="00606DA6" w:rsidRDefault="00606DA6" w:rsidP="009125CE">
            <w:pPr>
              <w:rPr>
                <w:rFonts w:ascii="Sakkal Majalla" w:hAnsi="Sakkal Majalla" w:cs="Sakkal Majalla"/>
                <w:sz w:val="28"/>
                <w:szCs w:val="28"/>
                <w:rtl/>
              </w:rPr>
            </w:pPr>
            <w:r>
              <w:rPr>
                <w:rFonts w:ascii="Sakkal Majalla" w:hAnsi="Sakkal Majalla" w:cs="Sakkal Majalla" w:hint="cs"/>
                <w:sz w:val="28"/>
                <w:szCs w:val="28"/>
                <w:rtl/>
              </w:rPr>
              <w:t>المجموع</w:t>
            </w:r>
          </w:p>
        </w:tc>
        <w:tc>
          <w:tcPr>
            <w:tcW w:w="2575" w:type="dxa"/>
          </w:tcPr>
          <w:p w14:paraId="6CAE84E3" w14:textId="7AD9DBCE" w:rsidR="00606DA6" w:rsidRPr="00606DA6" w:rsidRDefault="00606DA6" w:rsidP="009125CE">
            <w:pPr>
              <w:rPr>
                <w:rFonts w:ascii="Sakkal Majalla" w:hAnsi="Sakkal Majalla" w:cs="Sakkal Majalla"/>
                <w:b/>
                <w:bCs/>
                <w:sz w:val="28"/>
                <w:szCs w:val="28"/>
              </w:rPr>
            </w:pPr>
            <w:r>
              <w:rPr>
                <w:rFonts w:ascii="Sakkal Majalla" w:hAnsi="Sakkal Majalla" w:cs="Sakkal Majalla"/>
                <w:b/>
                <w:bCs/>
                <w:sz w:val="28"/>
                <w:szCs w:val="28"/>
              </w:rPr>
              <w:t>195</w:t>
            </w:r>
          </w:p>
        </w:tc>
        <w:tc>
          <w:tcPr>
            <w:tcW w:w="4082" w:type="dxa"/>
            <w:gridSpan w:val="2"/>
          </w:tcPr>
          <w:p w14:paraId="5D87AF98" w14:textId="3E60CF3C" w:rsidR="00606DA6" w:rsidRDefault="00F32D11" w:rsidP="009125CE">
            <w:pPr>
              <w:rPr>
                <w:rFonts w:ascii="Sakkal Majalla" w:hAnsi="Sakkal Majalla" w:cs="Sakkal Majalla"/>
                <w:sz w:val="28"/>
                <w:szCs w:val="28"/>
              </w:rPr>
            </w:pPr>
            <w:r>
              <w:rPr>
                <w:rFonts w:ascii="Sakkal Majalla" w:hAnsi="Sakkal Majalla" w:cs="Sakkal Majalla"/>
                <w:sz w:val="28"/>
                <w:szCs w:val="28"/>
              </w:rPr>
              <w:t>5100</w:t>
            </w:r>
          </w:p>
        </w:tc>
      </w:tr>
    </w:tbl>
    <w:p w14:paraId="27927E5A" w14:textId="77777777" w:rsidR="009125CE" w:rsidRPr="009125CE" w:rsidRDefault="009125CE" w:rsidP="009125CE">
      <w:pPr>
        <w:rPr>
          <w:rFonts w:ascii="Sakkal Majalla" w:hAnsi="Sakkal Majalla" w:cs="Sakkal Majalla"/>
          <w:sz w:val="28"/>
          <w:szCs w:val="28"/>
          <w:rtl/>
        </w:rPr>
      </w:pPr>
    </w:p>
    <w:p w14:paraId="13F80E2F" w14:textId="74BEBF2A" w:rsidR="009125CE" w:rsidRDefault="00D708C5" w:rsidP="009125CE">
      <w:pPr>
        <w:rPr>
          <w:rFonts w:ascii="Sakkal Majalla" w:hAnsi="Sakkal Majalla" w:cs="Sakkal Majalla"/>
          <w:sz w:val="28"/>
          <w:szCs w:val="28"/>
          <w:rtl/>
        </w:rPr>
      </w:pPr>
      <w:r>
        <w:rPr>
          <w:rFonts w:ascii="Sakkal Majalla" w:hAnsi="Sakkal Majalla" w:cs="Sakkal Majalla" w:hint="cs"/>
          <w:sz w:val="28"/>
          <w:szCs w:val="28"/>
          <w:rtl/>
        </w:rPr>
        <w:t xml:space="preserve">شكل </w:t>
      </w:r>
      <w:proofErr w:type="gramStart"/>
      <w:r>
        <w:rPr>
          <w:rFonts w:ascii="Sakkal Majalla" w:hAnsi="Sakkal Majalla" w:cs="Sakkal Majalla"/>
          <w:sz w:val="28"/>
          <w:szCs w:val="28"/>
        </w:rPr>
        <w:t xml:space="preserve">4 </w:t>
      </w:r>
      <w:r>
        <w:rPr>
          <w:rFonts w:ascii="Sakkal Majalla" w:hAnsi="Sakkal Majalla" w:cs="Sakkal Majalla" w:hint="cs"/>
          <w:sz w:val="28"/>
          <w:szCs w:val="28"/>
          <w:rtl/>
        </w:rPr>
        <w:t xml:space="preserve"> خصائص</w:t>
      </w:r>
      <w:proofErr w:type="gramEnd"/>
      <w:r>
        <w:rPr>
          <w:rFonts w:ascii="Sakkal Majalla" w:hAnsi="Sakkal Majalla" w:cs="Sakkal Majalla" w:hint="cs"/>
          <w:sz w:val="28"/>
          <w:szCs w:val="28"/>
          <w:rtl/>
        </w:rPr>
        <w:t xml:space="preserve"> العينة حسب المستوى التعليمي </w:t>
      </w:r>
    </w:p>
    <w:p w14:paraId="568E21F0" w14:textId="77777777" w:rsidR="00D708C5" w:rsidRPr="00D708C5" w:rsidRDefault="00D708C5" w:rsidP="00D708C5">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708C5">
        <w:rPr>
          <w:rFonts w:ascii="Times New Roman" w:eastAsia="Times New Roman" w:hAnsi="Times New Roman" w:cs="Times New Roman"/>
          <w:color w:val="222222"/>
          <w:kern w:val="0"/>
          <w:sz w:val="30"/>
          <w:szCs w:val="30"/>
          <w:rtl/>
          <w14:ligatures w14:val="none"/>
        </w:rPr>
        <w:t>يتضح من الجدول (4) وشكل (4) أن من يحملون الشهادة الجامعية الأولى قد جاء ترتيبهم في المرتبة الأولى وبلغت نسبتهم من اجمالي حجم العينة الكلي (77.95%). أما من يحملون الدرجة الجامعية الثانية (الماجستير)، فقد بلغت نسبتهم من اجمالي حجم العينة الكلي (10.77%) وجاؤوا في الترتيب الثاني.</w:t>
      </w:r>
    </w:p>
    <w:p w14:paraId="25B8E781" w14:textId="77777777" w:rsidR="00D708C5" w:rsidRPr="00D708C5" w:rsidRDefault="00D708C5" w:rsidP="00D708C5">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196083F" w14:textId="77777777" w:rsidR="00D708C5" w:rsidRPr="00D708C5" w:rsidRDefault="00D708C5" w:rsidP="00D708C5">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708C5">
        <w:rPr>
          <w:rFonts w:ascii="Times New Roman" w:eastAsia="Times New Roman" w:hAnsi="Times New Roman" w:cs="Times New Roman"/>
          <w:color w:val="222222"/>
          <w:kern w:val="0"/>
          <w:sz w:val="30"/>
          <w:szCs w:val="30"/>
          <w:rtl/>
          <w14:ligatures w14:val="none"/>
        </w:rPr>
        <w:t>وبخصوص الفئة من حملة دبلوم متوسط فما دون فقد جاء ترتيبهم في المرتبة الثالثة بنسبة بلغت (7.69%)، وأخيراً جاء في المرتبة الرابعة حملة الدرجة الجامعية الثالثة (الدكتوراه) بنسبة بلغت (3.59%).</w:t>
      </w:r>
    </w:p>
    <w:p w14:paraId="33C71E32" w14:textId="77777777" w:rsidR="00D708C5" w:rsidRPr="00D708C5" w:rsidRDefault="00D708C5" w:rsidP="00D708C5">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78DE3EAD" w14:textId="77777777" w:rsidR="00D708C5" w:rsidRPr="00D708C5" w:rsidRDefault="00D708C5" w:rsidP="00D708C5">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708C5">
        <w:rPr>
          <w:rFonts w:ascii="Times New Roman" w:eastAsia="Times New Roman" w:hAnsi="Times New Roman" w:cs="Times New Roman"/>
          <w:color w:val="222222"/>
          <w:kern w:val="0"/>
          <w:sz w:val="30"/>
          <w:szCs w:val="30"/>
          <w:rtl/>
          <w14:ligatures w14:val="none"/>
        </w:rPr>
        <w:lastRenderedPageBreak/>
        <w:t>وهذه الفئة تتمثل في شهادات المعاهد التقنية والمهنية. وبالنظر إلى توزيع أفراد العينة حسب المستوى العلمي فبدا مؤشراً على أن أفراد العينة على مستوى تعليمي متقدم يمكنهم من الإجابة على أسئلة الدراسة بشكل إيجابي يحقق المصداقية في جوانب التحليل الإحصائي</w:t>
      </w:r>
    </w:p>
    <w:p w14:paraId="54B8A385" w14:textId="0F6A70A4" w:rsidR="00D708C5" w:rsidRDefault="00D708C5" w:rsidP="009125CE">
      <w:pPr>
        <w:rPr>
          <w:rFonts w:ascii="Sakkal Majalla" w:hAnsi="Sakkal Majalla" w:cs="Sakkal Majalla"/>
          <w:sz w:val="28"/>
          <w:szCs w:val="28"/>
          <w:rtl/>
        </w:rPr>
      </w:pPr>
    </w:p>
    <w:p w14:paraId="017007B1" w14:textId="5D817D1C" w:rsidR="00D708C5" w:rsidRDefault="00D708C5" w:rsidP="00D708C5">
      <w:pPr>
        <w:jc w:val="center"/>
        <w:rPr>
          <w:rFonts w:ascii="Sakkal Majalla" w:hAnsi="Sakkal Majalla" w:cs="Sakkal Majalla"/>
          <w:sz w:val="28"/>
          <w:szCs w:val="28"/>
          <w:rtl/>
        </w:rPr>
      </w:pPr>
      <w:r>
        <w:rPr>
          <w:rFonts w:ascii="Sakkal Majalla" w:hAnsi="Sakkal Majalla" w:cs="Sakkal Majalla" w:hint="cs"/>
          <w:sz w:val="28"/>
          <w:szCs w:val="28"/>
          <w:rtl/>
        </w:rPr>
        <w:t>جدول 5 خصائص العينة حسب سنوات الخبرة</w:t>
      </w:r>
    </w:p>
    <w:tbl>
      <w:tblPr>
        <w:tblStyle w:val="a6"/>
        <w:bidiVisual/>
        <w:tblW w:w="0" w:type="auto"/>
        <w:tblLook w:val="04A0" w:firstRow="1" w:lastRow="0" w:firstColumn="1" w:lastColumn="0" w:noHBand="0" w:noVBand="1"/>
      </w:tblPr>
      <w:tblGrid>
        <w:gridCol w:w="2874"/>
        <w:gridCol w:w="2835"/>
        <w:gridCol w:w="3113"/>
      </w:tblGrid>
      <w:tr w:rsidR="00D708C5" w14:paraId="620167D9" w14:textId="29BDED11" w:rsidTr="00D708C5">
        <w:tc>
          <w:tcPr>
            <w:tcW w:w="2874" w:type="dxa"/>
          </w:tcPr>
          <w:p w14:paraId="7BD97F9B" w14:textId="7ECB3003" w:rsidR="00D708C5" w:rsidRDefault="00D708C5" w:rsidP="00D708C5">
            <w:pPr>
              <w:jc w:val="center"/>
              <w:rPr>
                <w:rFonts w:ascii="Sakkal Majalla" w:hAnsi="Sakkal Majalla" w:cs="Sakkal Majalla"/>
                <w:sz w:val="28"/>
                <w:szCs w:val="28"/>
                <w:rtl/>
              </w:rPr>
            </w:pPr>
            <w:r>
              <w:rPr>
                <w:rFonts w:ascii="Sakkal Majalla" w:hAnsi="Sakkal Majalla" w:cs="Sakkal Majalla" w:hint="cs"/>
                <w:sz w:val="28"/>
                <w:szCs w:val="28"/>
                <w:rtl/>
              </w:rPr>
              <w:t>سنوات الخبرة</w:t>
            </w:r>
          </w:p>
        </w:tc>
        <w:tc>
          <w:tcPr>
            <w:tcW w:w="2835" w:type="dxa"/>
          </w:tcPr>
          <w:p w14:paraId="1EB79E20" w14:textId="7B184FE4" w:rsidR="00D708C5" w:rsidRDefault="00D708C5" w:rsidP="00D708C5">
            <w:pPr>
              <w:jc w:val="center"/>
              <w:rPr>
                <w:rFonts w:ascii="Sakkal Majalla" w:hAnsi="Sakkal Majalla" w:cs="Sakkal Majalla"/>
                <w:sz w:val="28"/>
                <w:szCs w:val="28"/>
                <w:rtl/>
              </w:rPr>
            </w:pPr>
            <w:r>
              <w:rPr>
                <w:rFonts w:ascii="Sakkal Majalla" w:hAnsi="Sakkal Majalla" w:cs="Sakkal Majalla" w:hint="cs"/>
                <w:sz w:val="28"/>
                <w:szCs w:val="28"/>
                <w:rtl/>
              </w:rPr>
              <w:t>التكرار</w:t>
            </w:r>
          </w:p>
        </w:tc>
        <w:tc>
          <w:tcPr>
            <w:tcW w:w="3113" w:type="dxa"/>
          </w:tcPr>
          <w:p w14:paraId="763C775E" w14:textId="7EE736B3" w:rsidR="00D708C5" w:rsidRDefault="00D708C5" w:rsidP="00D708C5">
            <w:pPr>
              <w:jc w:val="center"/>
              <w:rPr>
                <w:rFonts w:ascii="Sakkal Majalla" w:hAnsi="Sakkal Majalla" w:cs="Sakkal Majalla"/>
                <w:sz w:val="28"/>
                <w:szCs w:val="28"/>
                <w:rtl/>
              </w:rPr>
            </w:pPr>
            <w:r>
              <w:rPr>
                <w:rFonts w:ascii="Sakkal Majalla" w:hAnsi="Sakkal Majalla" w:cs="Sakkal Majalla" w:hint="cs"/>
                <w:sz w:val="28"/>
                <w:szCs w:val="28"/>
                <w:rtl/>
              </w:rPr>
              <w:t>النسبة المئوية</w:t>
            </w:r>
          </w:p>
        </w:tc>
      </w:tr>
      <w:tr w:rsidR="00D708C5" w14:paraId="10A5A484" w14:textId="409DD353" w:rsidTr="00D708C5">
        <w:tc>
          <w:tcPr>
            <w:tcW w:w="2874" w:type="dxa"/>
          </w:tcPr>
          <w:p w14:paraId="6AF9EA7D" w14:textId="64AB272C" w:rsidR="00D708C5" w:rsidRDefault="00D708C5" w:rsidP="00D708C5">
            <w:pPr>
              <w:jc w:val="center"/>
              <w:rPr>
                <w:rFonts w:ascii="Sakkal Majalla" w:hAnsi="Sakkal Majalla" w:cs="Sakkal Majalla"/>
                <w:sz w:val="28"/>
                <w:szCs w:val="28"/>
                <w:rtl/>
              </w:rPr>
            </w:pPr>
            <w:r>
              <w:rPr>
                <w:rFonts w:ascii="Sakkal Majalla" w:hAnsi="Sakkal Majalla" w:cs="Sakkal Majalla" w:hint="cs"/>
                <w:sz w:val="28"/>
                <w:szCs w:val="28"/>
                <w:rtl/>
              </w:rPr>
              <w:t xml:space="preserve">اقل من </w:t>
            </w:r>
            <w:r>
              <w:rPr>
                <w:rFonts w:ascii="Sakkal Majalla" w:hAnsi="Sakkal Majalla" w:cs="Sakkal Majalla"/>
                <w:sz w:val="28"/>
                <w:szCs w:val="28"/>
              </w:rPr>
              <w:t>5</w:t>
            </w:r>
            <w:r>
              <w:rPr>
                <w:rFonts w:ascii="Sakkal Majalla" w:hAnsi="Sakkal Majalla" w:cs="Sakkal Majalla" w:hint="cs"/>
                <w:sz w:val="28"/>
                <w:szCs w:val="28"/>
                <w:rtl/>
              </w:rPr>
              <w:t xml:space="preserve"> سنوات</w:t>
            </w:r>
          </w:p>
        </w:tc>
        <w:tc>
          <w:tcPr>
            <w:tcW w:w="2835" w:type="dxa"/>
          </w:tcPr>
          <w:p w14:paraId="0EA03179" w14:textId="10476520" w:rsidR="00D708C5" w:rsidRPr="00D708C5" w:rsidRDefault="00D708C5" w:rsidP="00D708C5">
            <w:pPr>
              <w:jc w:val="center"/>
              <w:rPr>
                <w:rFonts w:ascii="Sakkal Majalla" w:hAnsi="Sakkal Majalla" w:cs="Sakkal Majalla"/>
                <w:b/>
                <w:bCs/>
                <w:sz w:val="28"/>
                <w:szCs w:val="28"/>
              </w:rPr>
            </w:pPr>
            <w:r>
              <w:rPr>
                <w:rFonts w:ascii="Sakkal Majalla" w:hAnsi="Sakkal Majalla" w:cs="Sakkal Majalla"/>
                <w:b/>
                <w:bCs/>
                <w:sz w:val="28"/>
                <w:szCs w:val="28"/>
              </w:rPr>
              <w:t>12</w:t>
            </w:r>
          </w:p>
        </w:tc>
        <w:tc>
          <w:tcPr>
            <w:tcW w:w="3113" w:type="dxa"/>
          </w:tcPr>
          <w:p w14:paraId="01C0FFC2" w14:textId="00E63ECC" w:rsidR="00D708C5" w:rsidRDefault="00D708C5" w:rsidP="00D708C5">
            <w:pPr>
              <w:jc w:val="center"/>
              <w:rPr>
                <w:rFonts w:ascii="Sakkal Majalla" w:hAnsi="Sakkal Majalla" w:cs="Sakkal Majalla"/>
                <w:sz w:val="28"/>
                <w:szCs w:val="28"/>
              </w:rPr>
            </w:pPr>
            <w:r>
              <w:rPr>
                <w:rFonts w:ascii="Sakkal Majalla" w:hAnsi="Sakkal Majalla" w:cs="Sakkal Majalla"/>
                <w:sz w:val="28"/>
                <w:szCs w:val="28"/>
              </w:rPr>
              <w:t>6.15</w:t>
            </w:r>
          </w:p>
        </w:tc>
      </w:tr>
    </w:tbl>
    <w:p w14:paraId="4BA98E56" w14:textId="77777777" w:rsidR="00D708C5" w:rsidRPr="00D708C5" w:rsidRDefault="00D708C5" w:rsidP="00D708C5">
      <w:pPr>
        <w:jc w:val="center"/>
        <w:rPr>
          <w:rFonts w:ascii="Sakkal Majalla" w:hAnsi="Sakkal Majalla" w:cs="Sakkal Majalla"/>
          <w:sz w:val="28"/>
          <w:szCs w:val="28"/>
          <w:rtl/>
        </w:rPr>
      </w:pPr>
    </w:p>
    <w:tbl>
      <w:tblPr>
        <w:tblStyle w:val="a6"/>
        <w:bidiVisual/>
        <w:tblW w:w="0" w:type="auto"/>
        <w:tblLook w:val="04A0" w:firstRow="1" w:lastRow="0" w:firstColumn="1" w:lastColumn="0" w:noHBand="0" w:noVBand="1"/>
      </w:tblPr>
      <w:tblGrid>
        <w:gridCol w:w="2610"/>
        <w:gridCol w:w="2655"/>
        <w:gridCol w:w="15"/>
        <w:gridCol w:w="3542"/>
      </w:tblGrid>
      <w:tr w:rsidR="00D708C5" w14:paraId="2C242C82" w14:textId="56E8B0DB" w:rsidTr="00D708C5">
        <w:tc>
          <w:tcPr>
            <w:tcW w:w="2610" w:type="dxa"/>
          </w:tcPr>
          <w:p w14:paraId="75432660" w14:textId="471DDAFB" w:rsidR="00D708C5" w:rsidRDefault="00D708C5" w:rsidP="009125CE">
            <w:pPr>
              <w:rPr>
                <w:rFonts w:ascii="Sakkal Majalla" w:hAnsi="Sakkal Majalla" w:cs="Sakkal Majalla"/>
                <w:sz w:val="28"/>
                <w:szCs w:val="28"/>
                <w:rtl/>
              </w:rPr>
            </w:pPr>
            <w:r>
              <w:rPr>
                <w:rFonts w:ascii="Sakkal Majalla" w:hAnsi="Sakkal Majalla" w:cs="Sakkal Majalla" w:hint="cs"/>
                <w:sz w:val="28"/>
                <w:szCs w:val="28"/>
                <w:rtl/>
              </w:rPr>
              <w:t xml:space="preserve">من 5 </w:t>
            </w:r>
            <w:r>
              <w:rPr>
                <w:rFonts w:ascii="Sakkal Majalla" w:hAnsi="Sakkal Majalla" w:cs="Sakkal Majalla"/>
                <w:sz w:val="28"/>
                <w:szCs w:val="28"/>
                <w:rtl/>
              </w:rPr>
              <w:t>–</w:t>
            </w:r>
            <w:r>
              <w:rPr>
                <w:rFonts w:ascii="Sakkal Majalla" w:hAnsi="Sakkal Majalla" w:cs="Sakkal Majalla" w:hint="cs"/>
                <w:sz w:val="28"/>
                <w:szCs w:val="28"/>
                <w:rtl/>
              </w:rPr>
              <w:t xml:space="preserve"> اقل 10 سنوات</w:t>
            </w:r>
          </w:p>
        </w:tc>
        <w:tc>
          <w:tcPr>
            <w:tcW w:w="2670" w:type="dxa"/>
            <w:gridSpan w:val="2"/>
          </w:tcPr>
          <w:p w14:paraId="113FD614" w14:textId="01EA8BC9" w:rsidR="00D708C5" w:rsidRDefault="00D708C5" w:rsidP="009125CE">
            <w:pPr>
              <w:rPr>
                <w:rFonts w:ascii="Sakkal Majalla" w:hAnsi="Sakkal Majalla" w:cs="Sakkal Majalla"/>
                <w:sz w:val="28"/>
                <w:szCs w:val="28"/>
                <w:rtl/>
              </w:rPr>
            </w:pPr>
            <w:r>
              <w:rPr>
                <w:rFonts w:ascii="Sakkal Majalla" w:hAnsi="Sakkal Majalla" w:cs="Sakkal Majalla" w:hint="cs"/>
                <w:sz w:val="28"/>
                <w:szCs w:val="28"/>
                <w:rtl/>
              </w:rPr>
              <w:t>89</w:t>
            </w:r>
          </w:p>
        </w:tc>
        <w:tc>
          <w:tcPr>
            <w:tcW w:w="3542" w:type="dxa"/>
          </w:tcPr>
          <w:p w14:paraId="37D5A97C" w14:textId="33707ABB" w:rsidR="00D708C5" w:rsidRDefault="00D708C5" w:rsidP="009125CE">
            <w:pPr>
              <w:rPr>
                <w:rFonts w:ascii="Sakkal Majalla" w:hAnsi="Sakkal Majalla" w:cs="Sakkal Majalla"/>
                <w:sz w:val="28"/>
                <w:szCs w:val="28"/>
              </w:rPr>
            </w:pPr>
            <w:r>
              <w:rPr>
                <w:rFonts w:ascii="Sakkal Majalla" w:hAnsi="Sakkal Majalla" w:cs="Sakkal Majalla"/>
                <w:sz w:val="28"/>
                <w:szCs w:val="28"/>
              </w:rPr>
              <w:t>45.64</w:t>
            </w:r>
          </w:p>
        </w:tc>
      </w:tr>
      <w:tr w:rsidR="00D708C5" w14:paraId="71A55DFC" w14:textId="1CA8DCD9" w:rsidTr="00D708C5">
        <w:tc>
          <w:tcPr>
            <w:tcW w:w="2610" w:type="dxa"/>
          </w:tcPr>
          <w:p w14:paraId="02CC45FB" w14:textId="3675B3E2" w:rsidR="00D708C5" w:rsidRDefault="00D708C5" w:rsidP="009125CE">
            <w:pPr>
              <w:rPr>
                <w:rFonts w:ascii="Sakkal Majalla" w:hAnsi="Sakkal Majalla" w:cs="Sakkal Majalla"/>
                <w:sz w:val="28"/>
                <w:szCs w:val="28"/>
                <w:rtl/>
              </w:rPr>
            </w:pPr>
            <w:r>
              <w:rPr>
                <w:rFonts w:ascii="Sakkal Majalla" w:hAnsi="Sakkal Majalla" w:cs="Sakkal Majalla" w:hint="cs"/>
                <w:sz w:val="28"/>
                <w:szCs w:val="28"/>
                <w:rtl/>
              </w:rPr>
              <w:t>من 10-اقل من15</w:t>
            </w:r>
          </w:p>
        </w:tc>
        <w:tc>
          <w:tcPr>
            <w:tcW w:w="2670" w:type="dxa"/>
            <w:gridSpan w:val="2"/>
          </w:tcPr>
          <w:p w14:paraId="0410DA4B" w14:textId="1E4B9C14" w:rsidR="00D708C5" w:rsidRDefault="00D708C5" w:rsidP="009125CE">
            <w:pPr>
              <w:rPr>
                <w:rFonts w:ascii="Sakkal Majalla" w:hAnsi="Sakkal Majalla" w:cs="Sakkal Majalla"/>
                <w:sz w:val="28"/>
                <w:szCs w:val="28"/>
                <w:rtl/>
              </w:rPr>
            </w:pPr>
            <w:r>
              <w:rPr>
                <w:rFonts w:ascii="Sakkal Majalla" w:hAnsi="Sakkal Majalla" w:cs="Sakkal Majalla" w:hint="cs"/>
                <w:sz w:val="28"/>
                <w:szCs w:val="28"/>
                <w:rtl/>
              </w:rPr>
              <w:t>62</w:t>
            </w:r>
          </w:p>
        </w:tc>
        <w:tc>
          <w:tcPr>
            <w:tcW w:w="3542" w:type="dxa"/>
          </w:tcPr>
          <w:p w14:paraId="152D323F" w14:textId="33A4B598" w:rsidR="00D708C5" w:rsidRDefault="00D708C5" w:rsidP="009125CE">
            <w:pPr>
              <w:rPr>
                <w:rFonts w:ascii="Sakkal Majalla" w:hAnsi="Sakkal Majalla" w:cs="Sakkal Majalla"/>
                <w:sz w:val="28"/>
                <w:szCs w:val="28"/>
              </w:rPr>
            </w:pPr>
            <w:r>
              <w:rPr>
                <w:rFonts w:ascii="Sakkal Majalla" w:hAnsi="Sakkal Majalla" w:cs="Sakkal Majalla"/>
                <w:sz w:val="28"/>
                <w:szCs w:val="28"/>
              </w:rPr>
              <w:t>31.79</w:t>
            </w:r>
          </w:p>
        </w:tc>
      </w:tr>
      <w:tr w:rsidR="00D708C5" w14:paraId="3864D1ED" w14:textId="79414F0D" w:rsidTr="00D708C5">
        <w:tc>
          <w:tcPr>
            <w:tcW w:w="2610" w:type="dxa"/>
          </w:tcPr>
          <w:p w14:paraId="70138867" w14:textId="405ED5B9" w:rsidR="00D708C5" w:rsidRDefault="00D708C5" w:rsidP="009125CE">
            <w:pPr>
              <w:rPr>
                <w:rFonts w:ascii="Sakkal Majalla" w:hAnsi="Sakkal Majalla" w:cs="Sakkal Majalla"/>
                <w:sz w:val="28"/>
                <w:szCs w:val="28"/>
                <w:rtl/>
              </w:rPr>
            </w:pPr>
            <w:proofErr w:type="gramStart"/>
            <w:r>
              <w:rPr>
                <w:rFonts w:ascii="Sakkal Majalla" w:hAnsi="Sakkal Majalla" w:cs="Sakkal Majalla" w:hint="cs"/>
                <w:sz w:val="28"/>
                <w:szCs w:val="28"/>
                <w:rtl/>
              </w:rPr>
              <w:t>اكثر</w:t>
            </w:r>
            <w:proofErr w:type="gramEnd"/>
            <w:r>
              <w:rPr>
                <w:rFonts w:ascii="Sakkal Majalla" w:hAnsi="Sakkal Majalla" w:cs="Sakkal Majalla" w:hint="cs"/>
                <w:sz w:val="28"/>
                <w:szCs w:val="28"/>
                <w:rtl/>
              </w:rPr>
              <w:t xml:space="preserve"> من 15 سنة</w:t>
            </w:r>
          </w:p>
        </w:tc>
        <w:tc>
          <w:tcPr>
            <w:tcW w:w="2670" w:type="dxa"/>
            <w:gridSpan w:val="2"/>
          </w:tcPr>
          <w:p w14:paraId="06E19994" w14:textId="7485A25C" w:rsidR="00D708C5" w:rsidRDefault="00D708C5" w:rsidP="009125CE">
            <w:pPr>
              <w:rPr>
                <w:rFonts w:ascii="Sakkal Majalla" w:hAnsi="Sakkal Majalla" w:cs="Sakkal Majalla"/>
                <w:sz w:val="28"/>
                <w:szCs w:val="28"/>
                <w:rtl/>
              </w:rPr>
            </w:pPr>
            <w:r>
              <w:rPr>
                <w:rFonts w:ascii="Sakkal Majalla" w:hAnsi="Sakkal Majalla" w:cs="Sakkal Majalla" w:hint="cs"/>
                <w:sz w:val="28"/>
                <w:szCs w:val="28"/>
                <w:rtl/>
              </w:rPr>
              <w:t>32</w:t>
            </w:r>
          </w:p>
        </w:tc>
        <w:tc>
          <w:tcPr>
            <w:tcW w:w="3542" w:type="dxa"/>
          </w:tcPr>
          <w:p w14:paraId="59828FE5" w14:textId="1C1006C0" w:rsidR="00D708C5" w:rsidRDefault="00D708C5" w:rsidP="009125CE">
            <w:pPr>
              <w:rPr>
                <w:rFonts w:ascii="Sakkal Majalla" w:hAnsi="Sakkal Majalla" w:cs="Sakkal Majalla"/>
                <w:sz w:val="28"/>
                <w:szCs w:val="28"/>
              </w:rPr>
            </w:pPr>
            <w:r>
              <w:rPr>
                <w:rFonts w:ascii="Sakkal Majalla" w:hAnsi="Sakkal Majalla" w:cs="Sakkal Majalla"/>
                <w:sz w:val="28"/>
                <w:szCs w:val="28"/>
              </w:rPr>
              <w:t>16.41</w:t>
            </w:r>
          </w:p>
        </w:tc>
      </w:tr>
      <w:tr w:rsidR="00D708C5" w14:paraId="4DEEABE5" w14:textId="04276A82" w:rsidTr="00D708C5">
        <w:tc>
          <w:tcPr>
            <w:tcW w:w="2610" w:type="dxa"/>
          </w:tcPr>
          <w:p w14:paraId="0ED64A57" w14:textId="057924A5" w:rsidR="00D708C5" w:rsidRDefault="00D708C5" w:rsidP="009125CE">
            <w:pPr>
              <w:rPr>
                <w:rFonts w:ascii="Sakkal Majalla" w:hAnsi="Sakkal Majalla" w:cs="Sakkal Majalla"/>
                <w:sz w:val="28"/>
                <w:szCs w:val="28"/>
                <w:rtl/>
              </w:rPr>
            </w:pPr>
            <w:r>
              <w:rPr>
                <w:rFonts w:ascii="Sakkal Majalla" w:hAnsi="Sakkal Majalla" w:cs="Sakkal Majalla" w:hint="cs"/>
                <w:sz w:val="28"/>
                <w:szCs w:val="28"/>
                <w:rtl/>
              </w:rPr>
              <w:t>المجموع</w:t>
            </w:r>
          </w:p>
        </w:tc>
        <w:tc>
          <w:tcPr>
            <w:tcW w:w="2655" w:type="dxa"/>
          </w:tcPr>
          <w:p w14:paraId="2501A52C" w14:textId="55868F43" w:rsidR="00D708C5" w:rsidRPr="00D708C5" w:rsidRDefault="00D708C5" w:rsidP="009125CE">
            <w:pPr>
              <w:rPr>
                <w:rFonts w:ascii="Sakkal Majalla" w:hAnsi="Sakkal Majalla" w:cs="Sakkal Majalla"/>
                <w:b/>
                <w:bCs/>
                <w:sz w:val="28"/>
                <w:szCs w:val="28"/>
                <w:rtl/>
              </w:rPr>
            </w:pPr>
            <w:r>
              <w:rPr>
                <w:rFonts w:ascii="Sakkal Majalla" w:hAnsi="Sakkal Majalla" w:cs="Sakkal Majalla" w:hint="cs"/>
                <w:b/>
                <w:bCs/>
                <w:sz w:val="28"/>
                <w:szCs w:val="28"/>
                <w:rtl/>
              </w:rPr>
              <w:t>195</w:t>
            </w:r>
          </w:p>
        </w:tc>
        <w:tc>
          <w:tcPr>
            <w:tcW w:w="3557" w:type="dxa"/>
            <w:gridSpan w:val="2"/>
          </w:tcPr>
          <w:p w14:paraId="772DAB28" w14:textId="125258D5" w:rsidR="00D708C5" w:rsidRDefault="00D708C5" w:rsidP="009125CE">
            <w:pPr>
              <w:rPr>
                <w:rFonts w:ascii="Sakkal Majalla" w:hAnsi="Sakkal Majalla" w:cs="Sakkal Majalla"/>
                <w:sz w:val="28"/>
                <w:szCs w:val="28"/>
                <w:rtl/>
              </w:rPr>
            </w:pPr>
            <w:r>
              <w:rPr>
                <w:rFonts w:ascii="Sakkal Majalla" w:hAnsi="Sakkal Majalla" w:cs="Sakkal Majalla" w:hint="cs"/>
                <w:sz w:val="28"/>
                <w:szCs w:val="28"/>
                <w:rtl/>
              </w:rPr>
              <w:t>100</w:t>
            </w:r>
          </w:p>
        </w:tc>
      </w:tr>
    </w:tbl>
    <w:p w14:paraId="124FD259" w14:textId="55CCDE31" w:rsidR="00F32D11" w:rsidRPr="009125CE" w:rsidRDefault="00F32D11"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53B659A9" w:rsidR="009125CE" w:rsidRDefault="00D83A66" w:rsidP="009125CE">
      <w:pPr>
        <w:rPr>
          <w:rFonts w:ascii="Sakkal Majalla" w:hAnsi="Sakkal Majalla" w:cs="Sakkal Majalla"/>
          <w:sz w:val="28"/>
          <w:szCs w:val="28"/>
          <w:rtl/>
        </w:rPr>
      </w:pPr>
      <w:r>
        <w:rPr>
          <w:color w:val="222222"/>
          <w:sz w:val="30"/>
          <w:szCs w:val="30"/>
          <w:shd w:val="clear" w:color="auto" w:fill="FFFFFF"/>
          <w:rtl/>
        </w:rPr>
        <w:t>بالنظر إلى جدول رقم (5) وشكل (5) يُلاحظ أن نسبة من وصلت عدد سنوات خبرتهم أقل من 5 سنوات بلغت (6.15%)، في حين فئة من تراوحت سنوات خبرتهم بين (5 - أقل من 10 سنوات) بلغت (45.64%) واحتلت المرتبة الأولى. أما الذين تراوحت سنوات خبرتهم بين (10 - أقل من 15 سنة) فقد بلغت (31.79%) وقد احتلت المرتبة الثانية. في حين أن الفئة التي كانت سنوات خبرتهم تزيد عن (15) سنة فقد بلغت نسبتهم (16.41%) واحتلت المرتبة الرابعة. وأخيراً جاءت الفئة التي كانت سنوات خبرتها تقل عن (5) سنوات وبنسبة بلغت</w:t>
      </w:r>
      <w:r>
        <w:rPr>
          <w:color w:val="222222"/>
          <w:sz w:val="30"/>
          <w:szCs w:val="30"/>
          <w:shd w:val="clear" w:color="auto" w:fill="FFFFFF"/>
        </w:rPr>
        <w:t xml:space="preserve"> (6.15%).</w:t>
      </w:r>
    </w:p>
    <w:p w14:paraId="159A7C78" w14:textId="62A5B36D" w:rsidR="00D83A66" w:rsidRDefault="00D83A66" w:rsidP="009125CE">
      <w:pPr>
        <w:rPr>
          <w:rFonts w:ascii="Sakkal Majalla" w:hAnsi="Sakkal Majalla" w:cs="Sakkal Majalla"/>
          <w:sz w:val="28"/>
          <w:szCs w:val="28"/>
          <w:rtl/>
        </w:rPr>
      </w:pPr>
    </w:p>
    <w:p w14:paraId="09E14068" w14:textId="2E0A29F9" w:rsidR="00D83A66" w:rsidRDefault="00D83A66" w:rsidP="00D83A66">
      <w:pPr>
        <w:jc w:val="center"/>
        <w:rPr>
          <w:rFonts w:ascii="Sakkal Majalla" w:hAnsi="Sakkal Majalla" w:cs="Sakkal Majalla"/>
          <w:b/>
          <w:bCs/>
          <w:sz w:val="28"/>
          <w:szCs w:val="28"/>
          <w:rtl/>
        </w:rPr>
      </w:pPr>
      <w:r>
        <w:rPr>
          <w:rFonts w:ascii="Sakkal Majalla" w:hAnsi="Sakkal Majalla" w:cs="Sakkal Majalla" w:hint="cs"/>
          <w:sz w:val="28"/>
          <w:szCs w:val="28"/>
          <w:rtl/>
        </w:rPr>
        <w:t>جدول 6 خصائص العينة حسب المسمى الوظيفي</w:t>
      </w:r>
    </w:p>
    <w:tbl>
      <w:tblPr>
        <w:tblStyle w:val="a6"/>
        <w:bidiVisual/>
        <w:tblW w:w="0" w:type="auto"/>
        <w:tblLook w:val="04A0" w:firstRow="1" w:lastRow="0" w:firstColumn="1" w:lastColumn="0" w:noHBand="0" w:noVBand="1"/>
      </w:tblPr>
      <w:tblGrid>
        <w:gridCol w:w="2145"/>
        <w:gridCol w:w="2865"/>
        <w:gridCol w:w="3812"/>
      </w:tblGrid>
      <w:tr w:rsidR="00D83A66" w14:paraId="01A5CCF3" w14:textId="5EE410FE" w:rsidTr="00D83A66">
        <w:tc>
          <w:tcPr>
            <w:tcW w:w="2145" w:type="dxa"/>
          </w:tcPr>
          <w:p w14:paraId="61011595" w14:textId="3F24B24F" w:rsidR="00D83A66" w:rsidRDefault="00D83A66" w:rsidP="00D83A66">
            <w:pPr>
              <w:jc w:val="center"/>
              <w:rPr>
                <w:rFonts w:ascii="Sakkal Majalla" w:hAnsi="Sakkal Majalla" w:cs="Sakkal Majalla"/>
                <w:b/>
                <w:bCs/>
                <w:sz w:val="28"/>
                <w:szCs w:val="28"/>
                <w:rtl/>
              </w:rPr>
            </w:pPr>
            <w:r>
              <w:rPr>
                <w:rFonts w:ascii="Sakkal Majalla" w:hAnsi="Sakkal Majalla" w:cs="Sakkal Majalla" w:hint="cs"/>
                <w:b/>
                <w:bCs/>
                <w:sz w:val="28"/>
                <w:szCs w:val="28"/>
                <w:rtl/>
              </w:rPr>
              <w:t>المسمى الوظيفي</w:t>
            </w:r>
          </w:p>
        </w:tc>
        <w:tc>
          <w:tcPr>
            <w:tcW w:w="2865" w:type="dxa"/>
          </w:tcPr>
          <w:p w14:paraId="2592410C" w14:textId="4621B542" w:rsidR="00D83A66" w:rsidRPr="00D83A66" w:rsidRDefault="00D83A66" w:rsidP="00D83A66">
            <w:pPr>
              <w:jc w:val="center"/>
              <w:rPr>
                <w:rFonts w:ascii="Sakkal Majalla" w:hAnsi="Sakkal Majalla" w:cs="Sakkal Majalla"/>
                <w:sz w:val="28"/>
                <w:szCs w:val="28"/>
                <w:rtl/>
              </w:rPr>
            </w:pPr>
            <w:r>
              <w:rPr>
                <w:rFonts w:ascii="Sakkal Majalla" w:hAnsi="Sakkal Majalla" w:cs="Sakkal Majalla" w:hint="cs"/>
                <w:sz w:val="28"/>
                <w:szCs w:val="28"/>
                <w:rtl/>
              </w:rPr>
              <w:t>التكرار</w:t>
            </w:r>
          </w:p>
        </w:tc>
        <w:tc>
          <w:tcPr>
            <w:tcW w:w="3812" w:type="dxa"/>
          </w:tcPr>
          <w:p w14:paraId="6E6CC98C" w14:textId="47F3C3E9" w:rsidR="00D83A66" w:rsidRDefault="00D83A66" w:rsidP="00D83A66">
            <w:pPr>
              <w:jc w:val="center"/>
              <w:rPr>
                <w:rFonts w:ascii="Sakkal Majalla" w:hAnsi="Sakkal Majalla" w:cs="Sakkal Majalla"/>
                <w:b/>
                <w:bCs/>
                <w:sz w:val="28"/>
                <w:szCs w:val="28"/>
                <w:rtl/>
              </w:rPr>
            </w:pPr>
            <w:r>
              <w:rPr>
                <w:rFonts w:ascii="Sakkal Majalla" w:hAnsi="Sakkal Majalla" w:cs="Sakkal Majalla" w:hint="cs"/>
                <w:b/>
                <w:bCs/>
                <w:sz w:val="28"/>
                <w:szCs w:val="28"/>
                <w:rtl/>
              </w:rPr>
              <w:t>النسبة المئوية</w:t>
            </w:r>
          </w:p>
        </w:tc>
      </w:tr>
      <w:tr w:rsidR="00D83A66" w14:paraId="2C6BFA8C" w14:textId="0FB72453" w:rsidTr="00D83A66">
        <w:tc>
          <w:tcPr>
            <w:tcW w:w="2145" w:type="dxa"/>
          </w:tcPr>
          <w:p w14:paraId="50B43542" w14:textId="10C4735E" w:rsidR="00D83A66" w:rsidRDefault="00D83A66" w:rsidP="00D83A66">
            <w:pPr>
              <w:jc w:val="center"/>
              <w:rPr>
                <w:rFonts w:ascii="Sakkal Majalla" w:hAnsi="Sakkal Majalla" w:cs="Sakkal Majalla"/>
                <w:b/>
                <w:bCs/>
                <w:sz w:val="28"/>
                <w:szCs w:val="28"/>
                <w:rtl/>
              </w:rPr>
            </w:pPr>
            <w:r>
              <w:rPr>
                <w:rFonts w:ascii="Sakkal Majalla" w:hAnsi="Sakkal Majalla" w:cs="Sakkal Majalla" w:hint="cs"/>
                <w:b/>
                <w:bCs/>
                <w:sz w:val="28"/>
                <w:szCs w:val="28"/>
                <w:rtl/>
              </w:rPr>
              <w:t>مدير</w:t>
            </w:r>
          </w:p>
        </w:tc>
        <w:tc>
          <w:tcPr>
            <w:tcW w:w="2865" w:type="dxa"/>
          </w:tcPr>
          <w:p w14:paraId="317B11D3" w14:textId="478E11A2" w:rsidR="00D83A66" w:rsidRDefault="00D83A66" w:rsidP="00D83A66">
            <w:pPr>
              <w:jc w:val="center"/>
              <w:rPr>
                <w:rFonts w:ascii="Sakkal Majalla" w:hAnsi="Sakkal Majalla" w:cs="Sakkal Majalla"/>
                <w:b/>
                <w:bCs/>
                <w:sz w:val="28"/>
                <w:szCs w:val="28"/>
                <w:rtl/>
              </w:rPr>
            </w:pPr>
            <w:r>
              <w:rPr>
                <w:rFonts w:ascii="Sakkal Majalla" w:hAnsi="Sakkal Majalla" w:cs="Sakkal Majalla"/>
                <w:b/>
                <w:bCs/>
                <w:sz w:val="28"/>
                <w:szCs w:val="28"/>
              </w:rPr>
              <w:t>27</w:t>
            </w:r>
          </w:p>
        </w:tc>
        <w:tc>
          <w:tcPr>
            <w:tcW w:w="3812" w:type="dxa"/>
          </w:tcPr>
          <w:p w14:paraId="7FF938AC" w14:textId="1F12FA54" w:rsidR="00D83A66" w:rsidRDefault="00D83A66" w:rsidP="00D83A66">
            <w:pPr>
              <w:jc w:val="center"/>
              <w:rPr>
                <w:rFonts w:ascii="Sakkal Majalla" w:hAnsi="Sakkal Majalla" w:cs="Sakkal Majalla"/>
                <w:b/>
                <w:bCs/>
                <w:sz w:val="28"/>
                <w:szCs w:val="28"/>
              </w:rPr>
            </w:pPr>
            <w:r>
              <w:rPr>
                <w:rFonts w:ascii="Sakkal Majalla" w:hAnsi="Sakkal Majalla" w:cs="Sakkal Majalla"/>
                <w:b/>
                <w:bCs/>
                <w:sz w:val="28"/>
                <w:szCs w:val="28"/>
              </w:rPr>
              <w:t>13.84</w:t>
            </w:r>
          </w:p>
        </w:tc>
      </w:tr>
      <w:tr w:rsidR="00D83A66" w14:paraId="18B9246B" w14:textId="01FA197E" w:rsidTr="00D83A66">
        <w:tc>
          <w:tcPr>
            <w:tcW w:w="2145" w:type="dxa"/>
          </w:tcPr>
          <w:p w14:paraId="45779C6F" w14:textId="5992EF4F" w:rsidR="00D83A66" w:rsidRDefault="00D83A66" w:rsidP="00D83A66">
            <w:pPr>
              <w:jc w:val="center"/>
              <w:rPr>
                <w:rFonts w:ascii="Sakkal Majalla" w:hAnsi="Sakkal Majalla" w:cs="Sakkal Majalla"/>
                <w:b/>
                <w:bCs/>
                <w:sz w:val="28"/>
                <w:szCs w:val="28"/>
                <w:rtl/>
              </w:rPr>
            </w:pPr>
            <w:r>
              <w:rPr>
                <w:rFonts w:ascii="Sakkal Majalla" w:hAnsi="Sakkal Majalla" w:cs="Sakkal Majalla" w:hint="cs"/>
                <w:b/>
                <w:bCs/>
                <w:sz w:val="28"/>
                <w:szCs w:val="28"/>
                <w:rtl/>
              </w:rPr>
              <w:t>رئيس قسم</w:t>
            </w:r>
          </w:p>
        </w:tc>
        <w:tc>
          <w:tcPr>
            <w:tcW w:w="2865" w:type="dxa"/>
          </w:tcPr>
          <w:p w14:paraId="5E5934BA" w14:textId="3B3A0870" w:rsidR="00D83A66" w:rsidRDefault="00D83A66" w:rsidP="00D83A66">
            <w:pPr>
              <w:jc w:val="center"/>
              <w:rPr>
                <w:rFonts w:ascii="Sakkal Majalla" w:hAnsi="Sakkal Majalla" w:cs="Sakkal Majalla"/>
                <w:b/>
                <w:bCs/>
                <w:sz w:val="28"/>
                <w:szCs w:val="28"/>
              </w:rPr>
            </w:pPr>
            <w:r>
              <w:rPr>
                <w:rFonts w:ascii="Sakkal Majalla" w:hAnsi="Sakkal Majalla" w:cs="Sakkal Majalla"/>
                <w:b/>
                <w:bCs/>
                <w:sz w:val="28"/>
                <w:szCs w:val="28"/>
              </w:rPr>
              <w:t>45</w:t>
            </w:r>
          </w:p>
        </w:tc>
        <w:tc>
          <w:tcPr>
            <w:tcW w:w="3812" w:type="dxa"/>
          </w:tcPr>
          <w:p w14:paraId="72B09CE9" w14:textId="24CA01D4" w:rsidR="00D83A66" w:rsidRDefault="00D83A66" w:rsidP="00D83A66">
            <w:pPr>
              <w:jc w:val="center"/>
              <w:rPr>
                <w:rFonts w:ascii="Sakkal Majalla" w:hAnsi="Sakkal Majalla" w:cs="Sakkal Majalla"/>
                <w:b/>
                <w:bCs/>
                <w:sz w:val="28"/>
                <w:szCs w:val="28"/>
              </w:rPr>
            </w:pPr>
            <w:r>
              <w:rPr>
                <w:rFonts w:ascii="Sakkal Majalla" w:hAnsi="Sakkal Majalla" w:cs="Sakkal Majalla"/>
                <w:b/>
                <w:bCs/>
                <w:sz w:val="28"/>
                <w:szCs w:val="28"/>
              </w:rPr>
              <w:t>23.08</w:t>
            </w:r>
          </w:p>
        </w:tc>
      </w:tr>
      <w:tr w:rsidR="00D83A66" w14:paraId="31716952" w14:textId="4E6CF540" w:rsidTr="00D83A66">
        <w:tc>
          <w:tcPr>
            <w:tcW w:w="2145" w:type="dxa"/>
          </w:tcPr>
          <w:p w14:paraId="11B6EB66" w14:textId="7AC0A1CC" w:rsidR="00D83A66" w:rsidRDefault="00D83A66" w:rsidP="00D83A66">
            <w:pPr>
              <w:jc w:val="center"/>
              <w:rPr>
                <w:rFonts w:ascii="Sakkal Majalla" w:hAnsi="Sakkal Majalla" w:cs="Sakkal Majalla"/>
                <w:b/>
                <w:bCs/>
                <w:sz w:val="28"/>
                <w:szCs w:val="28"/>
                <w:rtl/>
              </w:rPr>
            </w:pPr>
            <w:r>
              <w:rPr>
                <w:rFonts w:ascii="Sakkal Majalla" w:hAnsi="Sakkal Majalla" w:cs="Sakkal Majalla" w:hint="cs"/>
                <w:b/>
                <w:bCs/>
                <w:sz w:val="28"/>
                <w:szCs w:val="28"/>
                <w:rtl/>
              </w:rPr>
              <w:t>موظف</w:t>
            </w:r>
          </w:p>
        </w:tc>
        <w:tc>
          <w:tcPr>
            <w:tcW w:w="2865" w:type="dxa"/>
          </w:tcPr>
          <w:p w14:paraId="36A6B92A" w14:textId="16E4798F" w:rsidR="00D83A66" w:rsidRDefault="00D83A66" w:rsidP="00D83A66">
            <w:pPr>
              <w:jc w:val="center"/>
              <w:rPr>
                <w:rFonts w:ascii="Sakkal Majalla" w:hAnsi="Sakkal Majalla" w:cs="Sakkal Majalla"/>
                <w:b/>
                <w:bCs/>
                <w:sz w:val="28"/>
                <w:szCs w:val="28"/>
              </w:rPr>
            </w:pPr>
            <w:r>
              <w:rPr>
                <w:rFonts w:ascii="Sakkal Majalla" w:hAnsi="Sakkal Majalla" w:cs="Sakkal Majalla"/>
                <w:b/>
                <w:bCs/>
                <w:sz w:val="28"/>
                <w:szCs w:val="28"/>
              </w:rPr>
              <w:t>123</w:t>
            </w:r>
          </w:p>
        </w:tc>
        <w:tc>
          <w:tcPr>
            <w:tcW w:w="3812" w:type="dxa"/>
          </w:tcPr>
          <w:p w14:paraId="45097ADB" w14:textId="62852C9B" w:rsidR="00D83A66" w:rsidRDefault="00D83A66" w:rsidP="00D83A66">
            <w:pPr>
              <w:jc w:val="center"/>
              <w:rPr>
                <w:rFonts w:ascii="Sakkal Majalla" w:hAnsi="Sakkal Majalla" w:cs="Sakkal Majalla"/>
                <w:b/>
                <w:bCs/>
                <w:sz w:val="28"/>
                <w:szCs w:val="28"/>
              </w:rPr>
            </w:pPr>
            <w:r>
              <w:rPr>
                <w:rFonts w:ascii="Sakkal Majalla" w:hAnsi="Sakkal Majalla" w:cs="Sakkal Majalla"/>
                <w:b/>
                <w:bCs/>
                <w:sz w:val="28"/>
                <w:szCs w:val="28"/>
              </w:rPr>
              <w:t>63.08</w:t>
            </w:r>
          </w:p>
        </w:tc>
      </w:tr>
      <w:tr w:rsidR="00D83A66" w14:paraId="0D7CEE8A" w14:textId="3044EC39" w:rsidTr="00D83A66">
        <w:tc>
          <w:tcPr>
            <w:tcW w:w="2145" w:type="dxa"/>
          </w:tcPr>
          <w:p w14:paraId="66E22A48" w14:textId="673DD515" w:rsidR="00D83A66" w:rsidRDefault="00D83A66" w:rsidP="00D83A66">
            <w:pPr>
              <w:jc w:val="center"/>
              <w:rPr>
                <w:rFonts w:ascii="Sakkal Majalla" w:hAnsi="Sakkal Majalla" w:cs="Sakkal Majalla"/>
                <w:b/>
                <w:bCs/>
                <w:sz w:val="28"/>
                <w:szCs w:val="28"/>
                <w:rtl/>
              </w:rPr>
            </w:pPr>
            <w:r>
              <w:rPr>
                <w:rFonts w:ascii="Sakkal Majalla" w:hAnsi="Sakkal Majalla" w:cs="Sakkal Majalla" w:hint="cs"/>
                <w:b/>
                <w:bCs/>
                <w:sz w:val="28"/>
                <w:szCs w:val="28"/>
                <w:rtl/>
              </w:rPr>
              <w:t>المجموع</w:t>
            </w:r>
          </w:p>
        </w:tc>
        <w:tc>
          <w:tcPr>
            <w:tcW w:w="2865" w:type="dxa"/>
          </w:tcPr>
          <w:p w14:paraId="11AA7703" w14:textId="5C4DC0D9" w:rsidR="00D83A66" w:rsidRPr="00D83A66" w:rsidRDefault="00D83A66" w:rsidP="00D83A66">
            <w:pPr>
              <w:jc w:val="center"/>
              <w:rPr>
                <w:rFonts w:ascii="Sakkal Majalla" w:hAnsi="Sakkal Majalla" w:cs="Sakkal Majalla"/>
                <w:sz w:val="28"/>
                <w:szCs w:val="28"/>
              </w:rPr>
            </w:pPr>
            <w:r>
              <w:rPr>
                <w:rFonts w:ascii="Sakkal Majalla" w:hAnsi="Sakkal Majalla" w:cs="Sakkal Majalla"/>
                <w:sz w:val="28"/>
                <w:szCs w:val="28"/>
              </w:rPr>
              <w:t>195</w:t>
            </w:r>
          </w:p>
        </w:tc>
        <w:tc>
          <w:tcPr>
            <w:tcW w:w="3812" w:type="dxa"/>
          </w:tcPr>
          <w:p w14:paraId="5F271874" w14:textId="19E43293" w:rsidR="00D83A66" w:rsidRDefault="00D83A66" w:rsidP="00D83A66">
            <w:pPr>
              <w:jc w:val="center"/>
              <w:rPr>
                <w:rFonts w:ascii="Sakkal Majalla" w:hAnsi="Sakkal Majalla" w:cs="Sakkal Majalla"/>
                <w:b/>
                <w:bCs/>
                <w:sz w:val="28"/>
                <w:szCs w:val="28"/>
              </w:rPr>
            </w:pPr>
            <w:r>
              <w:rPr>
                <w:rFonts w:ascii="Sakkal Majalla" w:hAnsi="Sakkal Majalla" w:cs="Sakkal Majalla"/>
                <w:b/>
                <w:bCs/>
                <w:sz w:val="28"/>
                <w:szCs w:val="28"/>
              </w:rPr>
              <w:t>100</w:t>
            </w:r>
          </w:p>
        </w:tc>
      </w:tr>
    </w:tbl>
    <w:p w14:paraId="56F8EF4D" w14:textId="77777777" w:rsidR="00D83A66" w:rsidRPr="00D83A66" w:rsidRDefault="00D83A66" w:rsidP="00D83A66">
      <w:pPr>
        <w:jc w:val="center"/>
        <w:rPr>
          <w:rFonts w:ascii="Sakkal Majalla" w:hAnsi="Sakkal Majalla" w:cs="Sakkal Majalla"/>
          <w:b/>
          <w:bCs/>
          <w:sz w:val="28"/>
          <w:szCs w:val="28"/>
          <w:rtl/>
        </w:rPr>
      </w:pPr>
    </w:p>
    <w:p w14:paraId="6A4A44F8" w14:textId="77777777" w:rsidR="004163C7" w:rsidRDefault="004163C7" w:rsidP="009125CE">
      <w:pPr>
        <w:rPr>
          <w:rFonts w:ascii="Sakkal Majalla" w:hAnsi="Sakkal Majalla" w:cs="Sakkal Majalla"/>
          <w:sz w:val="28"/>
          <w:szCs w:val="28"/>
          <w:u w:val="single"/>
          <w:rtl/>
        </w:rPr>
      </w:pPr>
    </w:p>
    <w:p w14:paraId="5EF8D037"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83A66">
        <w:rPr>
          <w:rFonts w:ascii="Times New Roman" w:eastAsia="Times New Roman" w:hAnsi="Times New Roman" w:cs="Times New Roman"/>
          <w:color w:val="222222"/>
          <w:kern w:val="0"/>
          <w:sz w:val="30"/>
          <w:szCs w:val="30"/>
          <w:rtl/>
          <w14:ligatures w14:val="none"/>
        </w:rPr>
        <w:lastRenderedPageBreak/>
        <w:t>5.3 أداة الدراسة</w:t>
      </w:r>
    </w:p>
    <w:p w14:paraId="0A58C5B8" w14:textId="77777777" w:rsidR="00D83A66" w:rsidRPr="00D83A66" w:rsidRDefault="00D83A66" w:rsidP="00D83A6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0AA5E15D"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83A66">
        <w:rPr>
          <w:rFonts w:ascii="Times New Roman" w:eastAsia="Times New Roman" w:hAnsi="Times New Roman" w:cs="Times New Roman"/>
          <w:color w:val="222222"/>
          <w:kern w:val="0"/>
          <w:sz w:val="30"/>
          <w:szCs w:val="30"/>
          <w:rtl/>
          <w14:ligatures w14:val="none"/>
        </w:rPr>
        <w:t>تألفت الاستبانة من أقسام ثلاثة على وفق التالي:</w:t>
      </w:r>
    </w:p>
    <w:p w14:paraId="18C36522" w14:textId="77777777" w:rsidR="00D83A66" w:rsidRPr="00D83A66" w:rsidRDefault="00D83A66" w:rsidP="00D83A6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B0B939C"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83A66">
        <w:rPr>
          <w:rFonts w:ascii="Times New Roman" w:eastAsia="Times New Roman" w:hAnsi="Times New Roman" w:cs="Times New Roman"/>
          <w:color w:val="222222"/>
          <w:kern w:val="0"/>
          <w:sz w:val="30"/>
          <w:szCs w:val="30"/>
          <w:rtl/>
          <w14:ligatures w14:val="none"/>
        </w:rPr>
        <w:t>أ. المتغيرات الشخصية والديموغرافية للمبحوثين من أفراد عينة الدراسة (الجنس، النوع الاجتماعي، الفئة العمرية، والمستوى التعليمي، وعدد سنوات الخبرة، والمسمى الوظيفي).</w:t>
      </w:r>
    </w:p>
    <w:p w14:paraId="262A7B60" w14:textId="77777777" w:rsidR="00D83A66" w:rsidRPr="00D83A66" w:rsidRDefault="00D83A66" w:rsidP="00D83A6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46CBD217"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83A66">
        <w:rPr>
          <w:rFonts w:ascii="Times New Roman" w:eastAsia="Times New Roman" w:hAnsi="Times New Roman" w:cs="Times New Roman"/>
          <w:color w:val="222222"/>
          <w:kern w:val="0"/>
          <w:sz w:val="30"/>
          <w:szCs w:val="30"/>
          <w:rtl/>
          <w14:ligatures w14:val="none"/>
        </w:rPr>
        <w:t>ب. ممارسات إدارة المخاطر الاستراتيجية، وقد بلغ عدد فقراتها (20) فقرة ووزعت على الأبعاد التالية:</w:t>
      </w:r>
    </w:p>
    <w:p w14:paraId="14478962"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D83A66">
        <w:rPr>
          <w:rFonts w:ascii="Times New Roman" w:eastAsia="Times New Roman" w:hAnsi="Times New Roman" w:cs="Times New Roman"/>
          <w:color w:val="222222"/>
          <w:kern w:val="0"/>
          <w:sz w:val="30"/>
          <w:szCs w:val="30"/>
          <w:rtl/>
          <w14:ligatures w14:val="none"/>
        </w:rPr>
        <w:t>مخاطر الوثائق والمعلومات (1 – 5) قدرات ومخاطر السمعة التنظيمية (6 – 10) قدرات ومخاطر الثقافة التنظيمية (11 – 15) قدرات ومخاطر الموارد البشرية (16 – 20) وقد تم قياس المتغير المستقل.</w:t>
      </w:r>
    </w:p>
    <w:p w14:paraId="176E43F4" w14:textId="77777777" w:rsidR="00D83A66" w:rsidRPr="00D83A66" w:rsidRDefault="00D83A66" w:rsidP="00D83A6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7C31A8D3"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83A66">
        <w:rPr>
          <w:rFonts w:ascii="Times New Roman" w:eastAsia="Times New Roman" w:hAnsi="Times New Roman" w:cs="Times New Roman"/>
          <w:color w:val="222222"/>
          <w:kern w:val="0"/>
          <w:sz w:val="30"/>
          <w:szCs w:val="30"/>
          <w:rtl/>
          <w14:ligatures w14:val="none"/>
        </w:rPr>
        <w:t>ج. نجاح التطوير التنظيمي وبلغ عدد فقراته (15) فقرة، وقيس من خلال ثلاثة أبعاد تمثلت في:</w:t>
      </w:r>
    </w:p>
    <w:p w14:paraId="1826A7E8"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D83A66">
        <w:rPr>
          <w:rFonts w:ascii="Times New Roman" w:eastAsia="Times New Roman" w:hAnsi="Times New Roman" w:cs="Times New Roman"/>
          <w:color w:val="222222"/>
          <w:kern w:val="0"/>
          <w:sz w:val="30"/>
          <w:szCs w:val="30"/>
          <w:rtl/>
          <w14:ligatures w14:val="none"/>
        </w:rPr>
        <w:t>التطوير المخطط (21 – 25) قدرات، وتمكين العاملين (26 – 30) قدرات، والتخطيط الاستراتيجي (31 – 35) قدرات.</w:t>
      </w:r>
    </w:p>
    <w:p w14:paraId="1E042F7F" w14:textId="77777777" w:rsidR="00D83A66" w:rsidRPr="00D83A66" w:rsidRDefault="00D83A66" w:rsidP="00D83A6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219EE82A"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83A66">
        <w:rPr>
          <w:rFonts w:ascii="Times New Roman" w:eastAsia="Times New Roman" w:hAnsi="Times New Roman" w:cs="Times New Roman"/>
          <w:color w:val="222222"/>
          <w:kern w:val="0"/>
          <w:sz w:val="30"/>
          <w:szCs w:val="30"/>
          <w:rtl/>
          <w14:ligatures w14:val="none"/>
        </w:rPr>
        <w:t xml:space="preserve">وخرجت أداة الدراسة متضمنة (35) فقرة تحمل متغيرات الدراسة الأساسية المستقلة والتابعة وأبعادها الفرعية. وقابل كل فقرة من فقرات أداة الدراسة خمسة بدائل وفقًا لمقياس </w:t>
      </w:r>
      <w:proofErr w:type="spellStart"/>
      <w:r w:rsidRPr="00D83A66">
        <w:rPr>
          <w:rFonts w:ascii="Times New Roman" w:eastAsia="Times New Roman" w:hAnsi="Times New Roman" w:cs="Times New Roman"/>
          <w:color w:val="222222"/>
          <w:kern w:val="0"/>
          <w:sz w:val="30"/>
          <w:szCs w:val="30"/>
          <w:rtl/>
          <w14:ligatures w14:val="none"/>
        </w:rPr>
        <w:t>ليكرت</w:t>
      </w:r>
      <w:proofErr w:type="spellEnd"/>
      <w:r w:rsidRPr="00D83A66">
        <w:rPr>
          <w:rFonts w:ascii="Times New Roman" w:eastAsia="Times New Roman" w:hAnsi="Times New Roman" w:cs="Times New Roman"/>
          <w:color w:val="222222"/>
          <w:kern w:val="0"/>
          <w:sz w:val="30"/>
          <w:szCs w:val="30"/>
          <w:rtl/>
          <w14:ligatures w14:val="none"/>
        </w:rPr>
        <w:t xml:space="preserve"> الخماسي مرتبة على وفق التالي: موافق بشدة (5) موافق (4) موافق بدرجة متوسطة (3) غير موافق (2) غير موافق بشدة (1).</w:t>
      </w:r>
    </w:p>
    <w:p w14:paraId="683D629B" w14:textId="77777777" w:rsidR="00D83A66" w:rsidRPr="00D83A66" w:rsidRDefault="00D83A66" w:rsidP="00D83A6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5FCBBDD" w14:textId="77777777" w:rsidR="00D83A66" w:rsidRP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D83A66">
        <w:rPr>
          <w:rFonts w:ascii="Times New Roman" w:eastAsia="Times New Roman" w:hAnsi="Times New Roman" w:cs="Times New Roman"/>
          <w:color w:val="222222"/>
          <w:kern w:val="0"/>
          <w:sz w:val="30"/>
          <w:szCs w:val="30"/>
          <w:rtl/>
          <w14:ligatures w14:val="none"/>
        </w:rPr>
        <w:t>اختبار صدق الاستبانة (أداة الدراسة)</w:t>
      </w:r>
    </w:p>
    <w:p w14:paraId="1BBFC1D0" w14:textId="7A702888" w:rsid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D83A66">
        <w:rPr>
          <w:rFonts w:ascii="Times New Roman" w:eastAsia="Times New Roman" w:hAnsi="Times New Roman" w:cs="Times New Roman"/>
          <w:color w:val="222222"/>
          <w:kern w:val="0"/>
          <w:sz w:val="30"/>
          <w:szCs w:val="30"/>
          <w:rtl/>
          <w14:ligatures w14:val="none"/>
        </w:rPr>
        <w:t>تم التأكد من أن أداة الدراسة (الاستبانة) صالحة لقياس ما أعدت لقياسه الذي صُممت من أجله، وأنها تتضمن كافة الجوانب التي يجب أن تكون في التحليل من حيث وضوح الفقرات والأبعاد وأن تكون مفهومة للمستجيبين من أفراد العينة وذلك كما يلي</w:t>
      </w:r>
      <w:r w:rsidR="001C76AB">
        <w:rPr>
          <w:rFonts w:ascii="Times New Roman" w:eastAsia="Times New Roman" w:hAnsi="Times New Roman" w:cs="Times New Roman" w:hint="cs"/>
          <w:color w:val="222222"/>
          <w:kern w:val="0"/>
          <w:sz w:val="30"/>
          <w:szCs w:val="30"/>
          <w:rtl/>
          <w14:ligatures w14:val="none"/>
        </w:rPr>
        <w:t>:</w:t>
      </w:r>
    </w:p>
    <w:p w14:paraId="3BCFD7A0" w14:textId="2F8FF675" w:rsidR="001C76AB" w:rsidRDefault="001C76AB" w:rsidP="00D83A6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5FF3F772" w14:textId="77777777" w:rsidR="001C76AB" w:rsidRPr="001C76AB" w:rsidRDefault="001C76AB" w:rsidP="001C76AB">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1C76AB">
        <w:rPr>
          <w:rFonts w:ascii="Times New Roman" w:eastAsia="Times New Roman" w:hAnsi="Times New Roman" w:cs="Times New Roman"/>
          <w:color w:val="222222"/>
          <w:kern w:val="0"/>
          <w:sz w:val="29"/>
          <w:szCs w:val="29"/>
          <w:rtl/>
          <w14:ligatures w14:val="none"/>
        </w:rPr>
        <w:t xml:space="preserve">اختبار ثبات أداة الدراسة (الاعتمادية </w:t>
      </w:r>
      <w:r w:rsidRPr="001C76AB">
        <w:rPr>
          <w:rFonts w:ascii="Times New Roman" w:eastAsia="Times New Roman" w:hAnsi="Times New Roman" w:cs="Times New Roman"/>
          <w:color w:val="222222"/>
          <w:kern w:val="0"/>
          <w:sz w:val="29"/>
          <w:szCs w:val="29"/>
          <w14:ligatures w14:val="none"/>
        </w:rPr>
        <w:t>Reliability</w:t>
      </w:r>
      <w:r w:rsidRPr="001C76AB">
        <w:rPr>
          <w:rFonts w:ascii="Times New Roman" w:eastAsia="Times New Roman" w:hAnsi="Times New Roman" w:cs="Times New Roman"/>
          <w:color w:val="222222"/>
          <w:kern w:val="0"/>
          <w:sz w:val="29"/>
          <w:szCs w:val="29"/>
          <w:rtl/>
          <w14:ligatures w14:val="none"/>
        </w:rPr>
        <w:t>):</w:t>
      </w:r>
    </w:p>
    <w:p w14:paraId="2D68B74B" w14:textId="77777777" w:rsidR="001C76AB" w:rsidRPr="001C76AB" w:rsidRDefault="001C76AB" w:rsidP="001C76AB">
      <w:p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1C76AB">
        <w:rPr>
          <w:rFonts w:ascii="Times New Roman" w:eastAsia="Times New Roman" w:hAnsi="Times New Roman" w:cs="Times New Roman"/>
          <w:color w:val="222222"/>
          <w:kern w:val="0"/>
          <w:sz w:val="29"/>
          <w:szCs w:val="29"/>
          <w:rtl/>
          <w14:ligatures w14:val="none"/>
        </w:rPr>
        <w:t xml:space="preserve">تم قياس ثبات أداة الدراسة باستخدام مقياس </w:t>
      </w:r>
      <w:r w:rsidRPr="001C76AB">
        <w:rPr>
          <w:rFonts w:ascii="Times New Roman" w:eastAsia="Times New Roman" w:hAnsi="Times New Roman" w:cs="Times New Roman"/>
          <w:color w:val="222222"/>
          <w:kern w:val="0"/>
          <w:sz w:val="29"/>
          <w:szCs w:val="29"/>
          <w14:ligatures w14:val="none"/>
        </w:rPr>
        <w:t>Alpha Cronbach</w:t>
      </w:r>
      <w:r w:rsidRPr="001C76AB">
        <w:rPr>
          <w:rFonts w:ascii="Times New Roman" w:eastAsia="Times New Roman" w:hAnsi="Times New Roman" w:cs="Times New Roman"/>
          <w:color w:val="222222"/>
          <w:kern w:val="0"/>
          <w:sz w:val="29"/>
          <w:szCs w:val="29"/>
          <w:rtl/>
          <w14:ligatures w14:val="none"/>
        </w:rPr>
        <w:t xml:space="preserve"> وذلك من أجل التحقق من ثبات أداة الدراسة، الذي يشير إلى الاتساق الداخلي بين فقرات الاستبانة. والجدول رقم (7) يوضح نتائج القياس لكل من متغيرات الاستبانة وفقراتها.</w:t>
      </w:r>
    </w:p>
    <w:p w14:paraId="254C7AC9" w14:textId="77777777" w:rsidR="001C76AB" w:rsidRPr="001C76AB" w:rsidRDefault="001C76AB" w:rsidP="001C76AB">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020F2FE3" w14:textId="77777777" w:rsidR="001C76AB" w:rsidRPr="001C76AB" w:rsidRDefault="001C76AB" w:rsidP="001C76AB">
      <w:p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1C76AB">
        <w:rPr>
          <w:rFonts w:ascii="Times New Roman" w:eastAsia="Times New Roman" w:hAnsi="Times New Roman" w:cs="Times New Roman"/>
          <w:color w:val="222222"/>
          <w:kern w:val="0"/>
          <w:sz w:val="29"/>
          <w:szCs w:val="29"/>
          <w:rtl/>
          <w14:ligatures w14:val="none"/>
        </w:rPr>
        <w:lastRenderedPageBreak/>
        <w:t xml:space="preserve">جدول (7) معامل </w:t>
      </w:r>
      <w:r w:rsidRPr="001C76AB">
        <w:rPr>
          <w:rFonts w:ascii="Times New Roman" w:eastAsia="Times New Roman" w:hAnsi="Times New Roman" w:cs="Times New Roman"/>
          <w:color w:val="222222"/>
          <w:kern w:val="0"/>
          <w:sz w:val="29"/>
          <w:szCs w:val="29"/>
          <w14:ligatures w14:val="none"/>
        </w:rPr>
        <w:t>Alpha Cronbach</w:t>
      </w:r>
      <w:r w:rsidRPr="001C76AB">
        <w:rPr>
          <w:rFonts w:ascii="Times New Roman" w:eastAsia="Times New Roman" w:hAnsi="Times New Roman" w:cs="Times New Roman"/>
          <w:color w:val="222222"/>
          <w:kern w:val="0"/>
          <w:sz w:val="29"/>
          <w:szCs w:val="29"/>
          <w:rtl/>
          <w14:ligatures w14:val="none"/>
        </w:rPr>
        <w:t xml:space="preserve"> لمتغيرات الاستبانة وفقراتها</w:t>
      </w:r>
    </w:p>
    <w:tbl>
      <w:tblPr>
        <w:tblStyle w:val="a6"/>
        <w:bidiVisual/>
        <w:tblW w:w="0" w:type="auto"/>
        <w:tblLook w:val="04A0" w:firstRow="1" w:lastRow="0" w:firstColumn="1" w:lastColumn="0" w:noHBand="0" w:noVBand="1"/>
      </w:tblPr>
      <w:tblGrid>
        <w:gridCol w:w="2580"/>
        <w:gridCol w:w="3780"/>
        <w:gridCol w:w="2462"/>
      </w:tblGrid>
      <w:tr w:rsidR="001C76AB" w14:paraId="1859A64E" w14:textId="5F7C102F" w:rsidTr="001C76AB">
        <w:tc>
          <w:tcPr>
            <w:tcW w:w="2580" w:type="dxa"/>
          </w:tcPr>
          <w:p w14:paraId="4CE56B7E" w14:textId="442308D0" w:rsidR="001C76AB" w:rsidRDefault="001C76AB" w:rsidP="00D83A66">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المتغير</w:t>
            </w:r>
          </w:p>
        </w:tc>
        <w:tc>
          <w:tcPr>
            <w:tcW w:w="3780" w:type="dxa"/>
          </w:tcPr>
          <w:p w14:paraId="0F8D5699" w14:textId="3F550D99"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hint="cs"/>
                <w:color w:val="222222"/>
                <w:kern w:val="0"/>
                <w:sz w:val="30"/>
                <w:szCs w:val="30"/>
                <w:rtl/>
                <w14:ligatures w14:val="none"/>
              </w:rPr>
              <w:t xml:space="preserve">قيمة </w:t>
            </w:r>
            <w:r>
              <w:rPr>
                <w:rFonts w:ascii="Times New Roman" w:eastAsia="Times New Roman" w:hAnsi="Times New Roman" w:cs="Times New Roman"/>
                <w:color w:val="222222"/>
                <w:kern w:val="0"/>
                <w:sz w:val="30"/>
                <w:szCs w:val="30"/>
                <w14:ligatures w14:val="none"/>
              </w:rPr>
              <w:t>a</w:t>
            </w:r>
          </w:p>
        </w:tc>
        <w:tc>
          <w:tcPr>
            <w:tcW w:w="2462" w:type="dxa"/>
          </w:tcPr>
          <w:p w14:paraId="3585D19D" w14:textId="02AF01A4"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hint="cs"/>
                <w:color w:val="222222"/>
                <w:kern w:val="0"/>
                <w:sz w:val="30"/>
                <w:szCs w:val="30"/>
                <w:rtl/>
                <w14:ligatures w14:val="none"/>
              </w:rPr>
              <w:t xml:space="preserve">قيمة </w:t>
            </w:r>
            <w:r>
              <w:rPr>
                <w:rFonts w:ascii="Times New Roman" w:eastAsia="Times New Roman" w:hAnsi="Times New Roman" w:cs="Times New Roman"/>
                <w:color w:val="222222"/>
                <w:kern w:val="0"/>
                <w:sz w:val="30"/>
                <w:szCs w:val="30"/>
                <w14:ligatures w14:val="none"/>
              </w:rPr>
              <w:t>sig</w:t>
            </w:r>
          </w:p>
        </w:tc>
      </w:tr>
      <w:tr w:rsidR="001C76AB" w14:paraId="3A606216" w14:textId="4D0A62CE" w:rsidTr="001C76AB">
        <w:tc>
          <w:tcPr>
            <w:tcW w:w="2580" w:type="dxa"/>
          </w:tcPr>
          <w:p w14:paraId="424DB688" w14:textId="12575784" w:rsidR="001C76AB" w:rsidRDefault="001C76AB" w:rsidP="00D83A66">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تحقيق النجاح</w:t>
            </w:r>
          </w:p>
        </w:tc>
        <w:tc>
          <w:tcPr>
            <w:tcW w:w="3780" w:type="dxa"/>
          </w:tcPr>
          <w:p w14:paraId="394A90D0" w14:textId="4539A6E0"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0.823</w:t>
            </w:r>
          </w:p>
        </w:tc>
        <w:tc>
          <w:tcPr>
            <w:tcW w:w="2462" w:type="dxa"/>
          </w:tcPr>
          <w:p w14:paraId="227D4E42" w14:textId="4E7AC648"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0.000</w:t>
            </w:r>
          </w:p>
        </w:tc>
      </w:tr>
      <w:tr w:rsidR="001C76AB" w14:paraId="72D3F16F" w14:textId="431D1FAF" w:rsidTr="001C76AB">
        <w:tc>
          <w:tcPr>
            <w:tcW w:w="2580" w:type="dxa"/>
          </w:tcPr>
          <w:p w14:paraId="1E9FC84D" w14:textId="07104418" w:rsidR="001C76AB" w:rsidRDefault="001C76AB" w:rsidP="00D83A66">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التحفيز</w:t>
            </w:r>
          </w:p>
        </w:tc>
        <w:tc>
          <w:tcPr>
            <w:tcW w:w="3780" w:type="dxa"/>
          </w:tcPr>
          <w:p w14:paraId="19C1609C" w14:textId="4721CEF9"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0.789</w:t>
            </w:r>
          </w:p>
        </w:tc>
        <w:tc>
          <w:tcPr>
            <w:tcW w:w="2462" w:type="dxa"/>
          </w:tcPr>
          <w:p w14:paraId="4F556207" w14:textId="5C48AEF9"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0.000</w:t>
            </w:r>
          </w:p>
        </w:tc>
      </w:tr>
      <w:tr w:rsidR="001C76AB" w14:paraId="4A68C9D3" w14:textId="76CC2F81" w:rsidTr="001C76AB">
        <w:tc>
          <w:tcPr>
            <w:tcW w:w="2580" w:type="dxa"/>
          </w:tcPr>
          <w:p w14:paraId="47E229C2" w14:textId="5D9D320C" w:rsidR="001C76AB" w:rsidRDefault="001C76AB" w:rsidP="00D83A66">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الموارد البشرية</w:t>
            </w:r>
          </w:p>
        </w:tc>
        <w:tc>
          <w:tcPr>
            <w:tcW w:w="3780" w:type="dxa"/>
          </w:tcPr>
          <w:p w14:paraId="166CD7FF" w14:textId="2CE020EE"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0.766</w:t>
            </w:r>
          </w:p>
        </w:tc>
        <w:tc>
          <w:tcPr>
            <w:tcW w:w="2462" w:type="dxa"/>
          </w:tcPr>
          <w:p w14:paraId="12475A6F" w14:textId="58886153"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0.000</w:t>
            </w:r>
          </w:p>
        </w:tc>
      </w:tr>
      <w:tr w:rsidR="001C76AB" w14:paraId="51975568" w14:textId="5461EF02" w:rsidTr="001C76AB">
        <w:tc>
          <w:tcPr>
            <w:tcW w:w="2580" w:type="dxa"/>
          </w:tcPr>
          <w:p w14:paraId="31136F08" w14:textId="6B75750C" w:rsidR="001C76AB" w:rsidRDefault="001C76AB" w:rsidP="00D83A66">
            <w:pPr>
              <w:spacing w:after="180"/>
              <w:rPr>
                <w:rFonts w:ascii="Times New Roman" w:eastAsia="Times New Roman" w:hAnsi="Times New Roman" w:cs="Times New Roman"/>
                <w:color w:val="222222"/>
                <w:kern w:val="0"/>
                <w:sz w:val="30"/>
                <w:szCs w:val="30"/>
                <w:rtl/>
                <w14:ligatures w14:val="none"/>
              </w:rPr>
            </w:pPr>
            <w:r>
              <w:rPr>
                <w:rFonts w:ascii="Times New Roman" w:eastAsia="Times New Roman" w:hAnsi="Times New Roman" w:cs="Times New Roman" w:hint="cs"/>
                <w:color w:val="222222"/>
                <w:kern w:val="0"/>
                <w:sz w:val="30"/>
                <w:szCs w:val="30"/>
                <w:rtl/>
                <w14:ligatures w14:val="none"/>
              </w:rPr>
              <w:t>تمكين العاملين</w:t>
            </w:r>
          </w:p>
        </w:tc>
        <w:tc>
          <w:tcPr>
            <w:tcW w:w="3780" w:type="dxa"/>
          </w:tcPr>
          <w:p w14:paraId="0B36EFBC" w14:textId="41EC522A" w:rsidR="001C76AB" w:rsidRPr="001C76AB" w:rsidRDefault="001C76AB" w:rsidP="00D83A66">
            <w:pPr>
              <w:spacing w:after="180"/>
              <w:rPr>
                <w:rFonts w:ascii="Times New Roman" w:eastAsia="Times New Roman" w:hAnsi="Times New Roman" w:cs="Times New Roman"/>
                <w:color w:val="222222"/>
                <w:kern w:val="0"/>
                <w:sz w:val="30"/>
                <w:szCs w:val="30"/>
                <w14:ligatures w14:val="none"/>
              </w:rPr>
            </w:pPr>
            <w:r w:rsidRPr="001C76AB">
              <w:rPr>
                <w:rFonts w:ascii="Times New Roman" w:eastAsia="Times New Roman" w:hAnsi="Times New Roman" w:cs="Times New Roman"/>
                <w:color w:val="222222"/>
                <w:kern w:val="0"/>
                <w:sz w:val="30"/>
                <w:szCs w:val="30"/>
                <w14:ligatures w14:val="none"/>
              </w:rPr>
              <w:t>0.862</w:t>
            </w:r>
          </w:p>
        </w:tc>
        <w:tc>
          <w:tcPr>
            <w:tcW w:w="2462" w:type="dxa"/>
          </w:tcPr>
          <w:p w14:paraId="4C1B1297" w14:textId="5019FE3F" w:rsidR="001C76AB" w:rsidRDefault="001C76AB" w:rsidP="00D83A66">
            <w:pPr>
              <w:spacing w:after="180"/>
              <w:rPr>
                <w:rFonts w:ascii="Times New Roman" w:eastAsia="Times New Roman" w:hAnsi="Times New Roman" w:cs="Times New Roman"/>
                <w:color w:val="222222"/>
                <w:kern w:val="0"/>
                <w:sz w:val="30"/>
                <w:szCs w:val="30"/>
                <w14:ligatures w14:val="none"/>
              </w:rPr>
            </w:pPr>
            <w:r>
              <w:rPr>
                <w:rFonts w:ascii="Times New Roman" w:eastAsia="Times New Roman" w:hAnsi="Times New Roman" w:cs="Times New Roman"/>
                <w:color w:val="222222"/>
                <w:kern w:val="0"/>
                <w:sz w:val="30"/>
                <w:szCs w:val="30"/>
                <w14:ligatures w14:val="none"/>
              </w:rPr>
              <w:t>0.000</w:t>
            </w:r>
          </w:p>
        </w:tc>
      </w:tr>
    </w:tbl>
    <w:p w14:paraId="40EEBE78" w14:textId="77777777" w:rsidR="001C76AB" w:rsidRPr="001C76AB" w:rsidRDefault="001C76AB" w:rsidP="00D83A6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70DF2BE9" w14:textId="49FF00A9" w:rsidR="00D83A66" w:rsidRDefault="00D83A66" w:rsidP="00D83A6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56C92571" w14:textId="77777777" w:rsidR="001C76AB" w:rsidRDefault="001C76AB" w:rsidP="00D83A6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0EF89F34" w14:textId="1D907D87" w:rsidR="00D83A66" w:rsidRDefault="001C76AB" w:rsidP="00D83A66">
      <w:pPr>
        <w:shd w:val="clear" w:color="auto" w:fill="FFFFFF"/>
        <w:spacing w:after="180" w:line="240" w:lineRule="auto"/>
        <w:rPr>
          <w:rFonts w:ascii="Times New Roman" w:eastAsia="Times New Roman" w:hAnsi="Times New Roman" w:cs="Times New Roman"/>
          <w:color w:val="222222"/>
          <w:kern w:val="0"/>
          <w:sz w:val="28"/>
          <w:szCs w:val="28"/>
          <w:rtl/>
          <w14:ligatures w14:val="none"/>
        </w:rPr>
      </w:pPr>
      <w:r w:rsidRPr="001C76AB">
        <w:rPr>
          <w:color w:val="222222"/>
          <w:sz w:val="28"/>
          <w:szCs w:val="28"/>
          <w:shd w:val="clear" w:color="auto" w:fill="FFFFFF"/>
          <w:rtl/>
        </w:rPr>
        <w:t>يلاحظ من الجدول رقم (7) أن قيمة</w:t>
      </w:r>
      <w:r w:rsidRPr="001C76AB">
        <w:rPr>
          <w:color w:val="222222"/>
          <w:sz w:val="28"/>
          <w:szCs w:val="28"/>
          <w:shd w:val="clear" w:color="auto" w:fill="FFFFFF"/>
        </w:rPr>
        <w:t xml:space="preserve"> Alpha Cronbach </w:t>
      </w:r>
      <w:r w:rsidRPr="001C76AB">
        <w:rPr>
          <w:color w:val="222222"/>
          <w:sz w:val="28"/>
          <w:szCs w:val="28"/>
          <w:shd w:val="clear" w:color="auto" w:fill="FFFFFF"/>
          <w:rtl/>
        </w:rPr>
        <w:t>لمتغيرات الدراسة تراوحت بين (0.823) لمتغير إدارة المخاطر الاستراتيجية و (0.862) لمتغير تحقيق التطوير التنظيمي. مما يشير إلى درجة عالية من الاتساق الداخلي بين فقرات المقياس وهذا يشير إلى درجة من الثبات العالي تتمتع به الاستبانة لذا فهي صالحة للغرض الذي صممت من أجله</w:t>
      </w:r>
    </w:p>
    <w:p w14:paraId="4B2C7737" w14:textId="03E6444A" w:rsidR="001C76AB" w:rsidRDefault="001C76AB" w:rsidP="00D83A66">
      <w:pPr>
        <w:shd w:val="clear" w:color="auto" w:fill="FFFFFF"/>
        <w:spacing w:after="180" w:line="240" w:lineRule="auto"/>
        <w:rPr>
          <w:rFonts w:ascii="Times New Roman" w:eastAsia="Times New Roman" w:hAnsi="Times New Roman" w:cs="Times New Roman"/>
          <w:color w:val="222222"/>
          <w:kern w:val="0"/>
          <w:sz w:val="28"/>
          <w:szCs w:val="28"/>
          <w:rtl/>
          <w14:ligatures w14:val="none"/>
        </w:rPr>
      </w:pPr>
    </w:p>
    <w:p w14:paraId="33D66D0D" w14:textId="44225EF8" w:rsidR="001C76AB" w:rsidRDefault="001C76AB" w:rsidP="00D83A66">
      <w:pPr>
        <w:shd w:val="clear" w:color="auto" w:fill="FFFFFF"/>
        <w:spacing w:after="180" w:line="240" w:lineRule="auto"/>
        <w:rPr>
          <w:rFonts w:ascii="Times New Roman" w:eastAsia="Times New Roman" w:hAnsi="Times New Roman" w:cs="Times New Roman"/>
          <w:color w:val="222222"/>
          <w:kern w:val="0"/>
          <w:sz w:val="28"/>
          <w:szCs w:val="28"/>
          <w:rtl/>
          <w14:ligatures w14:val="none"/>
        </w:rPr>
      </w:pPr>
    </w:p>
    <w:p w14:paraId="559E0400" w14:textId="77777777" w:rsidR="00AD182B" w:rsidRPr="00AD182B" w:rsidRDefault="00AD182B" w:rsidP="00AD182B">
      <w:pPr>
        <w:shd w:val="clear" w:color="auto" w:fill="FFFFFF"/>
        <w:spacing w:after="180" w:line="240" w:lineRule="auto"/>
        <w:jc w:val="both"/>
        <w:rPr>
          <w:rFonts w:ascii="Times New Roman" w:eastAsia="Times New Roman" w:hAnsi="Times New Roman" w:cs="Times New Roman"/>
          <w:color w:val="222222"/>
          <w:kern w:val="0"/>
          <w:sz w:val="29"/>
          <w:szCs w:val="29"/>
          <w14:ligatures w14:val="none"/>
        </w:rPr>
      </w:pPr>
      <w:r w:rsidRPr="00AD182B">
        <w:rPr>
          <w:rFonts w:ascii="Times New Roman" w:eastAsia="Times New Roman" w:hAnsi="Times New Roman" w:cs="Times New Roman"/>
          <w:color w:val="222222"/>
          <w:kern w:val="0"/>
          <w:sz w:val="29"/>
          <w:szCs w:val="29"/>
          <w:rtl/>
          <w14:ligatures w14:val="none"/>
        </w:rPr>
        <w:t>6.3 الأساليب الإحصائية:</w:t>
      </w:r>
    </w:p>
    <w:p w14:paraId="2A0C57E2" w14:textId="77777777" w:rsidR="00AD182B" w:rsidRPr="00AD182B" w:rsidRDefault="00AD182B" w:rsidP="00AD182B">
      <w:pPr>
        <w:shd w:val="clear" w:color="auto" w:fill="FFFFFF"/>
        <w:spacing w:after="180" w:line="240" w:lineRule="auto"/>
        <w:jc w:val="both"/>
        <w:rPr>
          <w:rFonts w:ascii="Times New Roman" w:eastAsia="Times New Roman" w:hAnsi="Times New Roman" w:cs="Times New Roman"/>
          <w:color w:val="222222"/>
          <w:kern w:val="0"/>
          <w:sz w:val="29"/>
          <w:szCs w:val="29"/>
          <w:rtl/>
          <w14:ligatures w14:val="none"/>
        </w:rPr>
      </w:pPr>
      <w:r w:rsidRPr="00AD182B">
        <w:rPr>
          <w:rFonts w:ascii="Times New Roman" w:eastAsia="Times New Roman" w:hAnsi="Times New Roman" w:cs="Times New Roman"/>
          <w:color w:val="222222"/>
          <w:kern w:val="0"/>
          <w:sz w:val="29"/>
          <w:szCs w:val="29"/>
          <w:rtl/>
          <w14:ligatures w14:val="none"/>
        </w:rPr>
        <w:t>اعتمد الباحث على عدد من الأساليب الإحصائية المتنوعة والمناسبة للإجابة على أسئلة الدراسة، مطبقاً ببرنامج (</w:t>
      </w:r>
      <w:r w:rsidRPr="00AD182B">
        <w:rPr>
          <w:rFonts w:ascii="Times New Roman" w:eastAsia="Times New Roman" w:hAnsi="Times New Roman" w:cs="Times New Roman"/>
          <w:color w:val="222222"/>
          <w:kern w:val="0"/>
          <w:sz w:val="29"/>
          <w:szCs w:val="29"/>
          <w14:ligatures w14:val="none"/>
        </w:rPr>
        <w:t>SPSS V.22</w:t>
      </w:r>
      <w:r w:rsidRPr="00AD182B">
        <w:rPr>
          <w:rFonts w:ascii="Times New Roman" w:eastAsia="Times New Roman" w:hAnsi="Times New Roman" w:cs="Times New Roman"/>
          <w:color w:val="222222"/>
          <w:kern w:val="0"/>
          <w:sz w:val="29"/>
          <w:szCs w:val="29"/>
          <w:rtl/>
          <w14:ligatures w14:val="none"/>
        </w:rPr>
        <w:t>) للحصول على النتائج المتعلقة بالجوانب الوصفية والاستدلالية وتضمن الأساليب ما يلي:</w:t>
      </w:r>
    </w:p>
    <w:p w14:paraId="36943173" w14:textId="77777777" w:rsidR="00AD182B" w:rsidRPr="00AD182B" w:rsidRDefault="00AD182B" w:rsidP="00AD182B">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6E39D307" w14:textId="77777777" w:rsidR="00AD182B" w:rsidRPr="00AD182B" w:rsidRDefault="00AD182B" w:rsidP="00AD182B">
      <w:pPr>
        <w:numPr>
          <w:ilvl w:val="0"/>
          <w:numId w:val="19"/>
        </w:num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AD182B">
        <w:rPr>
          <w:rFonts w:ascii="Times New Roman" w:eastAsia="Times New Roman" w:hAnsi="Times New Roman" w:cs="Times New Roman"/>
          <w:color w:val="222222"/>
          <w:kern w:val="0"/>
          <w:sz w:val="29"/>
          <w:szCs w:val="29"/>
          <w:rtl/>
          <w14:ligatures w14:val="none"/>
        </w:rPr>
        <w:t>الإحصاء الوصفي للتكرارات والنسب المئوية والأوساط الحسابية والانحرافات المعيارية.</w:t>
      </w:r>
    </w:p>
    <w:p w14:paraId="3B61B3F8" w14:textId="77777777" w:rsidR="00AD182B" w:rsidRPr="00AD182B" w:rsidRDefault="00AD182B" w:rsidP="00AD182B">
      <w:pPr>
        <w:numPr>
          <w:ilvl w:val="0"/>
          <w:numId w:val="19"/>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AD182B">
        <w:rPr>
          <w:rFonts w:ascii="Times New Roman" w:eastAsia="Times New Roman" w:hAnsi="Times New Roman" w:cs="Times New Roman"/>
          <w:color w:val="222222"/>
          <w:kern w:val="0"/>
          <w:sz w:val="29"/>
          <w:szCs w:val="29"/>
          <w:rtl/>
          <w14:ligatures w14:val="none"/>
        </w:rPr>
        <w:t xml:space="preserve">اختبار ألفا </w:t>
      </w:r>
      <w:proofErr w:type="spellStart"/>
      <w:r w:rsidRPr="00AD182B">
        <w:rPr>
          <w:rFonts w:ascii="Times New Roman" w:eastAsia="Times New Roman" w:hAnsi="Times New Roman" w:cs="Times New Roman"/>
          <w:color w:val="222222"/>
          <w:kern w:val="0"/>
          <w:sz w:val="29"/>
          <w:szCs w:val="29"/>
          <w:rtl/>
          <w14:ligatures w14:val="none"/>
        </w:rPr>
        <w:t>كرونباخ</w:t>
      </w:r>
      <w:proofErr w:type="spellEnd"/>
      <w:r w:rsidRPr="00AD182B">
        <w:rPr>
          <w:rFonts w:ascii="Times New Roman" w:eastAsia="Times New Roman" w:hAnsi="Times New Roman" w:cs="Times New Roman"/>
          <w:color w:val="222222"/>
          <w:kern w:val="0"/>
          <w:sz w:val="29"/>
          <w:szCs w:val="29"/>
          <w:rtl/>
          <w14:ligatures w14:val="none"/>
        </w:rPr>
        <w:t xml:space="preserve"> لاختبار ثبات أداة الدراسة.</w:t>
      </w:r>
    </w:p>
    <w:p w14:paraId="2E4217D2" w14:textId="77777777" w:rsidR="00AD182B" w:rsidRPr="00AD182B" w:rsidRDefault="00AD182B" w:rsidP="00AD182B">
      <w:pPr>
        <w:numPr>
          <w:ilvl w:val="0"/>
          <w:numId w:val="19"/>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AD182B">
        <w:rPr>
          <w:rFonts w:ascii="Times New Roman" w:eastAsia="Times New Roman" w:hAnsi="Times New Roman" w:cs="Times New Roman"/>
          <w:color w:val="222222"/>
          <w:kern w:val="0"/>
          <w:sz w:val="29"/>
          <w:szCs w:val="29"/>
          <w:rtl/>
          <w14:ligatures w14:val="none"/>
        </w:rPr>
        <w:t xml:space="preserve">اختبارات التحليل القبلي لمتغيرات الدراسة والتي تشمل التوزيع الطبيعي، ومعامل تضخم التباين </w:t>
      </w:r>
      <w:r w:rsidRPr="00AD182B">
        <w:rPr>
          <w:rFonts w:ascii="Times New Roman" w:eastAsia="Times New Roman" w:hAnsi="Times New Roman" w:cs="Times New Roman"/>
          <w:color w:val="222222"/>
          <w:kern w:val="0"/>
          <w:sz w:val="29"/>
          <w:szCs w:val="29"/>
          <w14:ligatures w14:val="none"/>
        </w:rPr>
        <w:t>Variance Inflation Factor</w:t>
      </w:r>
      <w:r w:rsidRPr="00AD182B">
        <w:rPr>
          <w:rFonts w:ascii="Times New Roman" w:eastAsia="Times New Roman" w:hAnsi="Times New Roman" w:cs="Times New Roman"/>
          <w:color w:val="222222"/>
          <w:kern w:val="0"/>
          <w:sz w:val="29"/>
          <w:szCs w:val="29"/>
          <w:rtl/>
          <w14:ligatures w14:val="none"/>
        </w:rPr>
        <w:t xml:space="preserve"> واختبار التباين المسموح </w:t>
      </w:r>
      <w:r w:rsidRPr="00AD182B">
        <w:rPr>
          <w:rFonts w:ascii="Times New Roman" w:eastAsia="Times New Roman" w:hAnsi="Times New Roman" w:cs="Times New Roman"/>
          <w:color w:val="222222"/>
          <w:kern w:val="0"/>
          <w:sz w:val="29"/>
          <w:szCs w:val="29"/>
          <w14:ligatures w14:val="none"/>
        </w:rPr>
        <w:t>Tolerance</w:t>
      </w:r>
      <w:r w:rsidRPr="00AD182B">
        <w:rPr>
          <w:rFonts w:ascii="Times New Roman" w:eastAsia="Times New Roman" w:hAnsi="Times New Roman" w:cs="Times New Roman"/>
          <w:color w:val="222222"/>
          <w:kern w:val="0"/>
          <w:sz w:val="29"/>
          <w:szCs w:val="29"/>
          <w:rtl/>
          <w14:ligatures w14:val="none"/>
        </w:rPr>
        <w:t xml:space="preserve"> للتأكد من عدم وجود تعددية ارتباط </w:t>
      </w:r>
      <w:r w:rsidRPr="00AD182B">
        <w:rPr>
          <w:rFonts w:ascii="Times New Roman" w:eastAsia="Times New Roman" w:hAnsi="Times New Roman" w:cs="Times New Roman"/>
          <w:color w:val="222222"/>
          <w:kern w:val="0"/>
          <w:sz w:val="29"/>
          <w:szCs w:val="29"/>
          <w14:ligatures w14:val="none"/>
        </w:rPr>
        <w:t>Multicollinearity</w:t>
      </w:r>
      <w:r w:rsidRPr="00AD182B">
        <w:rPr>
          <w:rFonts w:ascii="Times New Roman" w:eastAsia="Times New Roman" w:hAnsi="Times New Roman" w:cs="Times New Roman"/>
          <w:color w:val="222222"/>
          <w:kern w:val="0"/>
          <w:sz w:val="29"/>
          <w:szCs w:val="29"/>
          <w:rtl/>
          <w14:ligatures w14:val="none"/>
        </w:rPr>
        <w:t xml:space="preserve"> بين المتغيرات المستقلة للتأكد من إمكانية تطبيق اختبار الانحدار المتعدد.</w:t>
      </w:r>
    </w:p>
    <w:p w14:paraId="3898AE41" w14:textId="77777777" w:rsidR="00AD182B" w:rsidRPr="00AD182B" w:rsidRDefault="00AD182B" w:rsidP="00AD182B">
      <w:pPr>
        <w:numPr>
          <w:ilvl w:val="0"/>
          <w:numId w:val="19"/>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AD182B">
        <w:rPr>
          <w:rFonts w:ascii="Times New Roman" w:eastAsia="Times New Roman" w:hAnsi="Times New Roman" w:cs="Times New Roman"/>
          <w:color w:val="222222"/>
          <w:kern w:val="0"/>
          <w:sz w:val="29"/>
          <w:szCs w:val="29"/>
          <w:rtl/>
          <w14:ligatures w14:val="none"/>
        </w:rPr>
        <w:t>معادلة طول الفئة والتي تقضي بقياس المستوى بالنسبة للمتوسط لمتغيرات الدراسة، والذي تم احتسابه وفقاً للمعادلة التالية:</w:t>
      </w:r>
    </w:p>
    <w:p w14:paraId="5461BAB8" w14:textId="77777777" w:rsidR="00AD182B" w:rsidRPr="00AD182B" w:rsidRDefault="00AD182B" w:rsidP="00AD182B">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44450D25" w14:textId="77777777" w:rsidR="00AD182B" w:rsidRPr="00AD182B" w:rsidRDefault="00AD182B" w:rsidP="00AD182B">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2816184A" w14:textId="77777777" w:rsidR="00AD182B" w:rsidRPr="00AD182B" w:rsidRDefault="00AD182B" w:rsidP="00AD182B">
      <w:pPr>
        <w:shd w:val="clear" w:color="auto" w:fill="FFFFFF"/>
        <w:bidi w:val="0"/>
        <w:spacing w:after="180" w:line="240" w:lineRule="auto"/>
        <w:jc w:val="right"/>
        <w:rPr>
          <w:rFonts w:ascii="Times New Roman" w:eastAsia="Times New Roman" w:hAnsi="Times New Roman" w:cs="Times New Roman"/>
          <w:color w:val="222222"/>
          <w:kern w:val="0"/>
          <w:sz w:val="29"/>
          <w:szCs w:val="29"/>
          <w14:ligatures w14:val="none"/>
        </w:rPr>
      </w:pPr>
      <w:r w:rsidRPr="00AD182B">
        <w:rPr>
          <w:rFonts w:ascii="Times New Roman" w:eastAsia="Times New Roman" w:hAnsi="Times New Roman" w:cs="Times New Roman"/>
          <w:color w:val="222222"/>
          <w:kern w:val="0"/>
          <w:sz w:val="29"/>
          <w:szCs w:val="29"/>
          <w:rtl/>
          <w14:ligatures w14:val="none"/>
        </w:rPr>
        <w:t>مدى التطبيق</w:t>
      </w:r>
      <w:r w:rsidRPr="00AD182B">
        <w:rPr>
          <w:rFonts w:ascii="Times New Roman" w:eastAsia="Times New Roman" w:hAnsi="Times New Roman" w:cs="Times New Roman"/>
          <w:color w:val="222222"/>
          <w:kern w:val="0"/>
          <w:sz w:val="29"/>
          <w:szCs w:val="29"/>
          <w14:ligatures w14:val="none"/>
        </w:rPr>
        <w:t xml:space="preserve"> = \</w:t>
      </w:r>
      <w:proofErr w:type="gramStart"/>
      <w:r w:rsidRPr="00AD182B">
        <w:rPr>
          <w:rFonts w:ascii="Times New Roman" w:eastAsia="Times New Roman" w:hAnsi="Times New Roman" w:cs="Times New Roman"/>
          <w:color w:val="222222"/>
          <w:kern w:val="0"/>
          <w:sz w:val="29"/>
          <w:szCs w:val="29"/>
          <w14:ligatures w14:val="none"/>
        </w:rPr>
        <w:t>frac</w:t>
      </w:r>
      <w:r w:rsidRPr="00AD182B">
        <w:rPr>
          <w:rFonts w:ascii="Times New Roman" w:eastAsia="Times New Roman" w:hAnsi="Times New Roman" w:cs="Times New Roman"/>
          <w:color w:val="222222"/>
          <w:kern w:val="0"/>
          <w:sz w:val="29"/>
          <w:szCs w:val="29"/>
          <w:rtl/>
          <w14:ligatures w14:val="none"/>
        </w:rPr>
        <w:t>{</w:t>
      </w:r>
      <w:proofErr w:type="gramEnd"/>
      <w:r w:rsidRPr="00AD182B">
        <w:rPr>
          <w:rFonts w:ascii="Times New Roman" w:eastAsia="Times New Roman" w:hAnsi="Times New Roman" w:cs="Times New Roman"/>
          <w:color w:val="222222"/>
          <w:kern w:val="0"/>
          <w:sz w:val="29"/>
          <w:szCs w:val="29"/>
          <w:rtl/>
          <w14:ligatures w14:val="none"/>
        </w:rPr>
        <w:t>العلامة القصوى - العلامة الدنيا}</w:t>
      </w:r>
      <w:r w:rsidRPr="00AD182B">
        <w:rPr>
          <w:rFonts w:ascii="Times New Roman" w:eastAsia="Times New Roman" w:hAnsi="Times New Roman" w:cs="Times New Roman"/>
          <w:color w:val="222222"/>
          <w:kern w:val="0"/>
          <w:sz w:val="29"/>
          <w:szCs w:val="29"/>
          <w14:ligatures w14:val="none"/>
        </w:rPr>
        <w:t>{3}</w:t>
      </w:r>
    </w:p>
    <w:p w14:paraId="72AE8C2C" w14:textId="77777777" w:rsidR="00AD182B" w:rsidRPr="00AD182B" w:rsidRDefault="00AD182B" w:rsidP="00AD182B">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2D446427" w14:textId="77777777" w:rsidR="00AD182B" w:rsidRPr="00AD182B" w:rsidRDefault="00AD182B" w:rsidP="00AD182B">
      <w:pPr>
        <w:shd w:val="clear" w:color="auto" w:fill="FFFFFF"/>
        <w:bidi w:val="0"/>
        <w:spacing w:after="180" w:line="240" w:lineRule="auto"/>
        <w:jc w:val="right"/>
        <w:rPr>
          <w:rFonts w:ascii="Times New Roman" w:eastAsia="Times New Roman" w:hAnsi="Times New Roman" w:cs="Times New Roman"/>
          <w:color w:val="222222"/>
          <w:kern w:val="0"/>
          <w:sz w:val="29"/>
          <w:szCs w:val="29"/>
          <w14:ligatures w14:val="none"/>
        </w:rPr>
      </w:pPr>
      <w:r w:rsidRPr="00AD182B">
        <w:rPr>
          <w:rFonts w:ascii="Times New Roman" w:eastAsia="Times New Roman" w:hAnsi="Times New Roman" w:cs="Times New Roman"/>
          <w:color w:val="222222"/>
          <w:kern w:val="0"/>
          <w:sz w:val="29"/>
          <w:szCs w:val="29"/>
          <w:rtl/>
          <w14:ligatures w14:val="none"/>
        </w:rPr>
        <w:t>مدى التطبيق</w:t>
      </w:r>
      <w:r w:rsidRPr="00AD182B">
        <w:rPr>
          <w:rFonts w:ascii="Times New Roman" w:eastAsia="Times New Roman" w:hAnsi="Times New Roman" w:cs="Times New Roman"/>
          <w:color w:val="222222"/>
          <w:kern w:val="0"/>
          <w:sz w:val="29"/>
          <w:szCs w:val="29"/>
          <w14:ligatures w14:val="none"/>
        </w:rPr>
        <w:t xml:space="preserve"> = \</w:t>
      </w:r>
      <w:proofErr w:type="gramStart"/>
      <w:r w:rsidRPr="00AD182B">
        <w:rPr>
          <w:rFonts w:ascii="Times New Roman" w:eastAsia="Times New Roman" w:hAnsi="Times New Roman" w:cs="Times New Roman"/>
          <w:color w:val="222222"/>
          <w:kern w:val="0"/>
          <w:sz w:val="29"/>
          <w:szCs w:val="29"/>
          <w14:ligatures w14:val="none"/>
        </w:rPr>
        <w:t>frac{</w:t>
      </w:r>
      <w:proofErr w:type="gramEnd"/>
      <w:r w:rsidRPr="00AD182B">
        <w:rPr>
          <w:rFonts w:ascii="Times New Roman" w:eastAsia="Times New Roman" w:hAnsi="Times New Roman" w:cs="Times New Roman"/>
          <w:color w:val="222222"/>
          <w:kern w:val="0"/>
          <w:sz w:val="29"/>
          <w:szCs w:val="29"/>
          <w14:ligatures w14:val="none"/>
        </w:rPr>
        <w:t>1 - 5}{3} = 1.33</w:t>
      </w:r>
    </w:p>
    <w:p w14:paraId="33C302DC" w14:textId="77777777" w:rsidR="00AD182B" w:rsidRPr="00AD182B" w:rsidRDefault="00AD182B" w:rsidP="00AD182B">
      <w:pPr>
        <w:shd w:val="clear" w:color="auto" w:fill="FFFFFF"/>
        <w:bidi w:val="0"/>
        <w:spacing w:after="180" w:line="240" w:lineRule="auto"/>
        <w:jc w:val="right"/>
        <w:rPr>
          <w:rFonts w:ascii="Times New Roman" w:eastAsia="Times New Roman" w:hAnsi="Times New Roman" w:cs="Times New Roman"/>
          <w:color w:val="222222"/>
          <w:kern w:val="0"/>
          <w:sz w:val="18"/>
          <w:szCs w:val="18"/>
          <w14:ligatures w14:val="none"/>
        </w:rPr>
      </w:pPr>
    </w:p>
    <w:p w14:paraId="5B5191D4" w14:textId="77777777" w:rsidR="00AD182B" w:rsidRPr="00AD182B" w:rsidRDefault="00AD182B" w:rsidP="00AD182B">
      <w:pPr>
        <w:shd w:val="clear" w:color="auto" w:fill="FFFFFF"/>
        <w:spacing w:after="180" w:line="240" w:lineRule="auto"/>
        <w:jc w:val="both"/>
        <w:rPr>
          <w:rFonts w:ascii="Times New Roman" w:eastAsia="Times New Roman" w:hAnsi="Times New Roman" w:cs="Times New Roman"/>
          <w:color w:val="222222"/>
          <w:kern w:val="0"/>
          <w:sz w:val="29"/>
          <w:szCs w:val="29"/>
          <w14:ligatures w14:val="none"/>
        </w:rPr>
      </w:pPr>
      <w:r w:rsidRPr="00AD182B">
        <w:rPr>
          <w:rFonts w:ascii="Times New Roman" w:eastAsia="Times New Roman" w:hAnsi="Times New Roman" w:cs="Times New Roman"/>
          <w:color w:val="222222"/>
          <w:kern w:val="0"/>
          <w:sz w:val="29"/>
          <w:szCs w:val="29"/>
          <w:rtl/>
          <w14:ligatures w14:val="none"/>
        </w:rPr>
        <w:t>وبناءً على ذلك يكون القرار لاستخدام المستوى بالنسبة للمتوسط على النحو التالي: المنخفضة (من 1 - أقل من 2.33)، والمتوسطة (من 2.34 - أقل من 3.67)، والمرتفعة (من 3.67 فأكثر)</w:t>
      </w:r>
    </w:p>
    <w:p w14:paraId="63545F09" w14:textId="77777777" w:rsidR="00AD182B" w:rsidRPr="00AD182B" w:rsidRDefault="00AD182B" w:rsidP="00AD182B">
      <w:pPr>
        <w:shd w:val="clear" w:color="auto" w:fill="FFFFFF"/>
        <w:bidi w:val="0"/>
        <w:spacing w:after="180" w:line="240" w:lineRule="auto"/>
        <w:jc w:val="right"/>
        <w:rPr>
          <w:rFonts w:ascii="Times New Roman" w:eastAsia="Times New Roman" w:hAnsi="Times New Roman" w:cs="Times New Roman"/>
          <w:color w:val="222222"/>
          <w:kern w:val="0"/>
          <w:sz w:val="18"/>
          <w:szCs w:val="18"/>
          <w:rtl/>
          <w14:ligatures w14:val="none"/>
        </w:rPr>
      </w:pPr>
    </w:p>
    <w:p w14:paraId="36CEC120" w14:textId="77777777" w:rsidR="00AD182B" w:rsidRPr="00AD182B" w:rsidRDefault="00AD182B" w:rsidP="00AD182B">
      <w:pPr>
        <w:numPr>
          <w:ilvl w:val="0"/>
          <w:numId w:val="20"/>
        </w:numPr>
        <w:shd w:val="clear" w:color="auto" w:fill="FFFFFF"/>
        <w:spacing w:after="180" w:line="240" w:lineRule="auto"/>
        <w:rPr>
          <w:rFonts w:ascii="Times New Roman" w:eastAsia="Times New Roman" w:hAnsi="Times New Roman" w:cs="Times New Roman"/>
          <w:color w:val="222222"/>
          <w:kern w:val="0"/>
          <w:sz w:val="29"/>
          <w:szCs w:val="29"/>
          <w14:ligatures w14:val="none"/>
        </w:rPr>
      </w:pPr>
      <w:r w:rsidRPr="00AD182B">
        <w:rPr>
          <w:rFonts w:ascii="Times New Roman" w:eastAsia="Times New Roman" w:hAnsi="Times New Roman" w:cs="Times New Roman"/>
          <w:color w:val="222222"/>
          <w:kern w:val="0"/>
          <w:sz w:val="29"/>
          <w:szCs w:val="29"/>
          <w:rtl/>
          <w14:ligatures w14:val="none"/>
        </w:rPr>
        <w:t xml:space="preserve">اختبار </w:t>
      </w:r>
      <w:r w:rsidRPr="00AD182B">
        <w:rPr>
          <w:rFonts w:ascii="Times New Roman" w:eastAsia="Times New Roman" w:hAnsi="Times New Roman" w:cs="Times New Roman"/>
          <w:color w:val="222222"/>
          <w:kern w:val="0"/>
          <w:sz w:val="29"/>
          <w:szCs w:val="29"/>
          <w14:ligatures w14:val="none"/>
        </w:rPr>
        <w:t>One sample T-test</w:t>
      </w:r>
      <w:r w:rsidRPr="00AD182B">
        <w:rPr>
          <w:rFonts w:ascii="Times New Roman" w:eastAsia="Times New Roman" w:hAnsi="Times New Roman" w:cs="Times New Roman"/>
          <w:color w:val="222222"/>
          <w:kern w:val="0"/>
          <w:sz w:val="29"/>
          <w:szCs w:val="29"/>
          <w:rtl/>
          <w14:ligatures w14:val="none"/>
        </w:rPr>
        <w:t xml:space="preserve"> لعينة واحدة.</w:t>
      </w:r>
    </w:p>
    <w:p w14:paraId="05B0DF65" w14:textId="2F8C9345" w:rsidR="00AD182B" w:rsidRPr="00051981" w:rsidRDefault="00AD182B" w:rsidP="00051981">
      <w:pPr>
        <w:numPr>
          <w:ilvl w:val="0"/>
          <w:numId w:val="20"/>
        </w:numPr>
        <w:shd w:val="clear" w:color="auto" w:fill="FFFFFF"/>
        <w:spacing w:after="180" w:line="240" w:lineRule="auto"/>
        <w:rPr>
          <w:rFonts w:ascii="Times New Roman" w:eastAsia="Times New Roman" w:hAnsi="Times New Roman" w:cs="Times New Roman"/>
          <w:color w:val="222222"/>
          <w:kern w:val="0"/>
          <w:sz w:val="29"/>
          <w:szCs w:val="29"/>
          <w:rtl/>
          <w14:ligatures w14:val="none"/>
        </w:rPr>
      </w:pPr>
      <w:r w:rsidRPr="00AD182B">
        <w:rPr>
          <w:rFonts w:ascii="Times New Roman" w:eastAsia="Times New Roman" w:hAnsi="Times New Roman" w:cs="Times New Roman"/>
          <w:color w:val="222222"/>
          <w:kern w:val="0"/>
          <w:sz w:val="29"/>
          <w:szCs w:val="29"/>
          <w:rtl/>
          <w14:ligatures w14:val="none"/>
        </w:rPr>
        <w:t xml:space="preserve">تحليل </w:t>
      </w:r>
      <w:proofErr w:type="spellStart"/>
      <w:r w:rsidRPr="00AD182B">
        <w:rPr>
          <w:rFonts w:ascii="Times New Roman" w:eastAsia="Times New Roman" w:hAnsi="Times New Roman" w:cs="Times New Roman"/>
          <w:color w:val="222222"/>
          <w:kern w:val="0"/>
          <w:sz w:val="29"/>
          <w:szCs w:val="29"/>
          <w:rtl/>
          <w14:ligatures w14:val="none"/>
        </w:rPr>
        <w:t>الإنحدار</w:t>
      </w:r>
      <w:proofErr w:type="spellEnd"/>
      <w:r w:rsidRPr="00AD182B">
        <w:rPr>
          <w:rFonts w:ascii="Times New Roman" w:eastAsia="Times New Roman" w:hAnsi="Times New Roman" w:cs="Times New Roman"/>
          <w:color w:val="222222"/>
          <w:kern w:val="0"/>
          <w:sz w:val="29"/>
          <w:szCs w:val="29"/>
          <w:rtl/>
          <w14:ligatures w14:val="none"/>
        </w:rPr>
        <w:t xml:space="preserve"> المتعدد </w:t>
      </w:r>
      <w:r w:rsidRPr="00AD182B">
        <w:rPr>
          <w:rFonts w:ascii="Times New Roman" w:eastAsia="Times New Roman" w:hAnsi="Times New Roman" w:cs="Times New Roman"/>
          <w:color w:val="222222"/>
          <w:kern w:val="0"/>
          <w:sz w:val="29"/>
          <w:szCs w:val="29"/>
          <w14:ligatures w14:val="none"/>
        </w:rPr>
        <w:t>Multiple Regression analysis</w:t>
      </w:r>
      <w:r w:rsidRPr="00AD182B">
        <w:rPr>
          <w:rFonts w:ascii="Times New Roman" w:eastAsia="Times New Roman" w:hAnsi="Times New Roman" w:cs="Times New Roman"/>
          <w:color w:val="222222"/>
          <w:kern w:val="0"/>
          <w:sz w:val="29"/>
          <w:szCs w:val="29"/>
          <w:rtl/>
          <w14:ligatures w14:val="none"/>
        </w:rPr>
        <w:t xml:space="preserve"> وذلك للتحقق من أثر مجموعة من المتغيرات المستقلة على متغير تابع واحد</w:t>
      </w:r>
    </w:p>
    <w:p w14:paraId="01AD0CDC" w14:textId="66D30A18" w:rsidR="00AD182B" w:rsidRDefault="00AD182B" w:rsidP="009125CE">
      <w:pPr>
        <w:rPr>
          <w:rFonts w:ascii="Sakkal Majalla" w:hAnsi="Sakkal Majalla" w:cs="Sakkal Majalla"/>
          <w:sz w:val="28"/>
          <w:szCs w:val="28"/>
          <w:u w:val="single"/>
          <w:rtl/>
        </w:rPr>
      </w:pPr>
    </w:p>
    <w:p w14:paraId="56E351C3" w14:textId="77777777" w:rsid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772C9C0E" w14:textId="69C49388" w:rsid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AD182B">
        <w:rPr>
          <w:rFonts w:ascii="Times New Roman" w:eastAsia="Times New Roman" w:hAnsi="Times New Roman" w:cs="Times New Roman"/>
          <w:color w:val="222222"/>
          <w:kern w:val="0"/>
          <w:sz w:val="30"/>
          <w:szCs w:val="30"/>
          <w:rtl/>
          <w14:ligatures w14:val="none"/>
        </w:rPr>
        <w:t>الفصل الرابع: تحليل البيانات واختبار الفرضيات</w:t>
      </w:r>
    </w:p>
    <w:p w14:paraId="355CC59D" w14:textId="77777777" w:rsidR="00AD182B" w:rsidRP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056BB568" w14:textId="77777777" w:rsidR="00AD182B" w:rsidRPr="00AD182B" w:rsidRDefault="00AD182B" w:rsidP="00AD182B">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01B150D" w14:textId="025E7E8A" w:rsid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AD182B">
        <w:rPr>
          <w:rFonts w:ascii="Times New Roman" w:eastAsia="Times New Roman" w:hAnsi="Times New Roman" w:cs="Times New Roman"/>
          <w:color w:val="222222"/>
          <w:kern w:val="0"/>
          <w:sz w:val="30"/>
          <w:szCs w:val="30"/>
          <w:rtl/>
          <w14:ligatures w14:val="none"/>
        </w:rPr>
        <w:t>1.4 مقدمة</w:t>
      </w:r>
    </w:p>
    <w:p w14:paraId="7E29334B" w14:textId="77777777" w:rsidR="00AD182B" w:rsidRP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7A034506" w14:textId="5F06A5D3" w:rsid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AD182B">
        <w:rPr>
          <w:rFonts w:ascii="Times New Roman" w:eastAsia="Times New Roman" w:hAnsi="Times New Roman" w:cs="Times New Roman"/>
          <w:color w:val="222222"/>
          <w:kern w:val="0"/>
          <w:sz w:val="30"/>
          <w:szCs w:val="30"/>
          <w:rtl/>
          <w14:ligatures w14:val="none"/>
        </w:rPr>
        <w:t xml:space="preserve">الهدف من هذا الفصل هو تحليل البيانات التجريبية التي تم جمعها من خلال الاستبيان من أجل تقديم صورة حقيقية عن العلاقة السببية بين إدارة المخاطر الاستراتيجية ونجاح التطوير التنظيمي في </w:t>
      </w:r>
      <w:proofErr w:type="spellStart"/>
      <w:r w:rsidR="0023139E">
        <w:rPr>
          <w:rFonts w:ascii="Times New Roman" w:eastAsia="Times New Roman" w:hAnsi="Times New Roman" w:cs="Times New Roman" w:hint="cs"/>
          <w:color w:val="222222"/>
          <w:kern w:val="0"/>
          <w:sz w:val="30"/>
          <w:szCs w:val="30"/>
          <w:rtl/>
          <w14:ligatures w14:val="none"/>
        </w:rPr>
        <w:t>في</w:t>
      </w:r>
      <w:proofErr w:type="spellEnd"/>
      <w:r w:rsidR="0023139E">
        <w:rPr>
          <w:rFonts w:ascii="Times New Roman" w:eastAsia="Times New Roman" w:hAnsi="Times New Roman" w:cs="Times New Roman" w:hint="cs"/>
          <w:color w:val="222222"/>
          <w:kern w:val="0"/>
          <w:sz w:val="30"/>
          <w:szCs w:val="30"/>
          <w:rtl/>
          <w14:ligatures w14:val="none"/>
        </w:rPr>
        <w:t xml:space="preserve"> وزارة الشؤون </w:t>
      </w:r>
      <w:proofErr w:type="gramStart"/>
      <w:r w:rsidR="0023139E">
        <w:rPr>
          <w:rFonts w:ascii="Times New Roman" w:eastAsia="Times New Roman" w:hAnsi="Times New Roman" w:cs="Times New Roman" w:hint="cs"/>
          <w:color w:val="222222"/>
          <w:kern w:val="0"/>
          <w:sz w:val="30"/>
          <w:szCs w:val="30"/>
          <w:rtl/>
          <w14:ligatures w14:val="none"/>
        </w:rPr>
        <w:t xml:space="preserve">الإسلامية </w:t>
      </w:r>
      <w:r w:rsidRPr="00AD182B">
        <w:rPr>
          <w:rFonts w:ascii="Times New Roman" w:eastAsia="Times New Roman" w:hAnsi="Times New Roman" w:cs="Times New Roman"/>
          <w:color w:val="222222"/>
          <w:kern w:val="0"/>
          <w:sz w:val="30"/>
          <w:szCs w:val="30"/>
          <w:rtl/>
          <w14:ligatures w14:val="none"/>
        </w:rPr>
        <w:t>.</w:t>
      </w:r>
      <w:proofErr w:type="gramEnd"/>
      <w:r w:rsidRPr="00AD182B">
        <w:rPr>
          <w:rFonts w:ascii="Times New Roman" w:eastAsia="Times New Roman" w:hAnsi="Times New Roman" w:cs="Times New Roman"/>
          <w:color w:val="222222"/>
          <w:kern w:val="0"/>
          <w:sz w:val="30"/>
          <w:szCs w:val="30"/>
          <w:rtl/>
          <w14:ligatures w14:val="none"/>
        </w:rPr>
        <w:t xml:space="preserve"> حيث يتناول القسم الأول اختبار التوزيع الطبيعي، والثاني يدور حول التحليل الوصفي للبيانات المتعلقة بمتغيرات الدراسة وأبعادها، والذي تم تحليله ومناقشته. والثالث يدور حول تحليل البيانات قبل الدخول في تحليل الانحدار للتأكد من مدى ملاءمة البيانات لتحليل الانحدار، وأخيراً القسم الرابع هو اختبار الفرضيات.</w:t>
      </w:r>
    </w:p>
    <w:p w14:paraId="392CAFBB" w14:textId="77777777" w:rsidR="00AD182B" w:rsidRP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6A7BE4F3" w14:textId="77777777" w:rsidR="00AD182B" w:rsidRPr="00AD182B" w:rsidRDefault="00AD182B" w:rsidP="00AD182B">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2E0B1C2A" w14:textId="0DA1C92D" w:rsid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AD182B">
        <w:rPr>
          <w:rFonts w:ascii="Times New Roman" w:eastAsia="Times New Roman" w:hAnsi="Times New Roman" w:cs="Times New Roman"/>
          <w:color w:val="222222"/>
          <w:kern w:val="0"/>
          <w:sz w:val="30"/>
          <w:szCs w:val="30"/>
          <w:rtl/>
          <w14:ligatures w14:val="none"/>
        </w:rPr>
        <w:t>2.4 التوزيع الطبيعي</w:t>
      </w:r>
    </w:p>
    <w:p w14:paraId="12AF7062" w14:textId="3887AEF8" w:rsid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485038CF" w14:textId="77777777" w:rsidR="00051981" w:rsidRPr="00AD182B" w:rsidRDefault="00051981" w:rsidP="00AD182B">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7B444195" w14:textId="3EFA9A01" w:rsid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AD182B">
        <w:rPr>
          <w:rFonts w:ascii="Times New Roman" w:eastAsia="Times New Roman" w:hAnsi="Times New Roman" w:cs="Times New Roman"/>
          <w:color w:val="222222"/>
          <w:kern w:val="0"/>
          <w:sz w:val="30"/>
          <w:szCs w:val="30"/>
          <w:rtl/>
          <w14:ligatures w14:val="none"/>
        </w:rPr>
        <w:t xml:space="preserve">اختبار </w:t>
      </w:r>
      <w:r w:rsidRPr="00AD182B">
        <w:rPr>
          <w:rFonts w:ascii="Times New Roman" w:eastAsia="Times New Roman" w:hAnsi="Times New Roman" w:cs="Times New Roman"/>
          <w:color w:val="222222"/>
          <w:kern w:val="0"/>
          <w:sz w:val="30"/>
          <w:szCs w:val="30"/>
          <w14:ligatures w14:val="none"/>
        </w:rPr>
        <w:t>Kolmogorov-Smirnov</w:t>
      </w:r>
      <w:r w:rsidRPr="00AD182B">
        <w:rPr>
          <w:rFonts w:ascii="Times New Roman" w:eastAsia="Times New Roman" w:hAnsi="Times New Roman" w:cs="Times New Roman"/>
          <w:color w:val="222222"/>
          <w:kern w:val="0"/>
          <w:sz w:val="30"/>
          <w:szCs w:val="30"/>
          <w:rtl/>
          <w14:ligatures w14:val="none"/>
        </w:rPr>
        <w:t xml:space="preserve"> هو اختبار إجرائي لعينة واحدة وتطبيقه مقارنة التوزيع التراكمي لدلالة المتغير مع التحديد النظري للعينة، والذي قد يكون طبيعياً أو منتظماً أو </w:t>
      </w:r>
      <w:r w:rsidRPr="00AD182B">
        <w:rPr>
          <w:rFonts w:ascii="Times New Roman" w:eastAsia="Times New Roman" w:hAnsi="Times New Roman" w:cs="Times New Roman"/>
          <w:color w:val="222222"/>
          <w:kern w:val="0"/>
          <w:sz w:val="30"/>
          <w:szCs w:val="30"/>
          <w14:ligatures w14:val="none"/>
        </w:rPr>
        <w:t>Poisson</w:t>
      </w:r>
      <w:r w:rsidRPr="00AD182B">
        <w:rPr>
          <w:rFonts w:ascii="Times New Roman" w:eastAsia="Times New Roman" w:hAnsi="Times New Roman" w:cs="Times New Roman"/>
          <w:color w:val="222222"/>
          <w:kern w:val="0"/>
          <w:sz w:val="30"/>
          <w:szCs w:val="30"/>
          <w:rtl/>
          <w14:ligatures w14:val="none"/>
        </w:rPr>
        <w:t xml:space="preserve"> أو أمني. ويتم حساب </w:t>
      </w:r>
      <w:r w:rsidRPr="00AD182B">
        <w:rPr>
          <w:rFonts w:ascii="Times New Roman" w:eastAsia="Times New Roman" w:hAnsi="Times New Roman" w:cs="Times New Roman"/>
          <w:color w:val="222222"/>
          <w:kern w:val="0"/>
          <w:sz w:val="30"/>
          <w:szCs w:val="30"/>
          <w14:ligatures w14:val="none"/>
        </w:rPr>
        <w:t>Kolmogorov-Smirnov Z</w:t>
      </w:r>
      <w:r w:rsidRPr="00AD182B">
        <w:rPr>
          <w:rFonts w:ascii="Times New Roman" w:eastAsia="Times New Roman" w:hAnsi="Times New Roman" w:cs="Times New Roman"/>
          <w:color w:val="222222"/>
          <w:kern w:val="0"/>
          <w:sz w:val="30"/>
          <w:szCs w:val="30"/>
          <w:rtl/>
          <w14:ligatures w14:val="none"/>
        </w:rPr>
        <w:t xml:space="preserve"> الفروق الكبيرة في القيمة المخالفة بين وظائف التوزيع التراكمي المحسوب والمجدول. كما يعتبر ملاءمة البيانات من حيث هيكلها قد جاءت بشكل معقول في التوزيع المحدد، حيث تتطلب العديد من الاختبارات أن </w:t>
      </w:r>
      <w:r w:rsidRPr="00AD182B">
        <w:rPr>
          <w:rFonts w:ascii="Times New Roman" w:eastAsia="Times New Roman" w:hAnsi="Times New Roman" w:cs="Times New Roman"/>
          <w:color w:val="222222"/>
          <w:kern w:val="0"/>
          <w:sz w:val="30"/>
          <w:szCs w:val="30"/>
          <w:rtl/>
          <w14:ligatures w14:val="none"/>
        </w:rPr>
        <w:lastRenderedPageBreak/>
        <w:t xml:space="preserve">تكون بيانات المتغيرات وأبعادها موزعة بشكل طبيعي. ويمكن استخدام اختبار </w:t>
      </w:r>
      <w:r w:rsidRPr="00AD182B">
        <w:rPr>
          <w:rFonts w:ascii="Times New Roman" w:eastAsia="Times New Roman" w:hAnsi="Times New Roman" w:cs="Times New Roman"/>
          <w:color w:val="222222"/>
          <w:kern w:val="0"/>
          <w:sz w:val="30"/>
          <w:szCs w:val="30"/>
          <w14:ligatures w14:val="none"/>
        </w:rPr>
        <w:t>Kolmogorov-Smirnov</w:t>
      </w:r>
      <w:r w:rsidRPr="00AD182B">
        <w:rPr>
          <w:rFonts w:ascii="Times New Roman" w:eastAsia="Times New Roman" w:hAnsi="Times New Roman" w:cs="Times New Roman"/>
          <w:color w:val="222222"/>
          <w:kern w:val="0"/>
          <w:sz w:val="30"/>
          <w:szCs w:val="30"/>
          <w:rtl/>
          <w14:ligatures w14:val="none"/>
        </w:rPr>
        <w:t xml:space="preserve"> المكون من عينة واحدة لاختبار مدى تشكيل التوزيع الطبيعي للبيانات.</w:t>
      </w:r>
    </w:p>
    <w:p w14:paraId="2EF2ED55" w14:textId="77777777" w:rsidR="00051981" w:rsidRDefault="00051981"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7765DA48" w14:textId="77777777" w:rsidR="00AD182B" w:rsidRPr="00AD182B" w:rsidRDefault="00AD182B" w:rsidP="00AD182B">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0494F887" w14:textId="77777777" w:rsidR="00AD182B" w:rsidRPr="00AD182B" w:rsidRDefault="00AD182B" w:rsidP="00AD182B">
      <w:pPr>
        <w:shd w:val="clear" w:color="auto" w:fill="FFFFFF"/>
        <w:bidi w:val="0"/>
        <w:spacing w:after="180" w:line="240" w:lineRule="auto"/>
        <w:rPr>
          <w:rFonts w:ascii="Times New Roman" w:eastAsia="Times New Roman" w:hAnsi="Times New Roman" w:cs="Times New Roman"/>
          <w:color w:val="222222"/>
          <w:kern w:val="0"/>
          <w:sz w:val="30"/>
          <w:szCs w:val="30"/>
          <w:rtl/>
          <w14:ligatures w14:val="none"/>
        </w:rPr>
      </w:pPr>
      <w:r w:rsidRPr="00AD182B">
        <w:rPr>
          <w:rFonts w:ascii="Times New Roman" w:eastAsia="Times New Roman" w:hAnsi="Times New Roman" w:cs="Times New Roman"/>
          <w:color w:val="222222"/>
          <w:kern w:val="0"/>
          <w:sz w:val="30"/>
          <w:szCs w:val="30"/>
          <w14:ligatures w14:val="none"/>
        </w:rPr>
        <w:t xml:space="preserve">Henry and </w:t>
      </w:r>
      <w:proofErr w:type="spellStart"/>
      <w:r w:rsidRPr="00AD182B">
        <w:rPr>
          <w:rFonts w:ascii="Times New Roman" w:eastAsia="Times New Roman" w:hAnsi="Times New Roman" w:cs="Times New Roman"/>
          <w:color w:val="222222"/>
          <w:kern w:val="0"/>
          <w:sz w:val="30"/>
          <w:szCs w:val="30"/>
          <w14:ligatures w14:val="none"/>
        </w:rPr>
        <w:t>Thode</w:t>
      </w:r>
      <w:proofErr w:type="spellEnd"/>
      <w:r w:rsidRPr="00AD182B">
        <w:rPr>
          <w:rFonts w:ascii="Times New Roman" w:eastAsia="Times New Roman" w:hAnsi="Times New Roman" w:cs="Times New Roman"/>
          <w:color w:val="222222"/>
          <w:kern w:val="0"/>
          <w:sz w:val="30"/>
          <w:szCs w:val="30"/>
          <w14:ligatures w14:val="none"/>
        </w:rPr>
        <w:t>, 2002</w:t>
      </w:r>
    </w:p>
    <w:p w14:paraId="49372113" w14:textId="77777777" w:rsidR="00AD182B" w:rsidRDefault="00AD182B" w:rsidP="009125CE">
      <w:pPr>
        <w:rPr>
          <w:rFonts w:ascii="Sakkal Majalla" w:hAnsi="Sakkal Majalla" w:cs="Sakkal Majalla"/>
          <w:sz w:val="28"/>
          <w:szCs w:val="28"/>
          <w:u w:val="single"/>
          <w:rtl/>
        </w:rPr>
      </w:pPr>
    </w:p>
    <w:p w14:paraId="33FA47D2" w14:textId="0498D466" w:rsidR="004163C7" w:rsidRDefault="004163C7" w:rsidP="009125CE">
      <w:pPr>
        <w:rPr>
          <w:rFonts w:ascii="Sakkal Majalla" w:hAnsi="Sakkal Majalla" w:cs="Sakkal Majalla"/>
          <w:sz w:val="28"/>
          <w:szCs w:val="28"/>
          <w:u w:val="single"/>
          <w:rtl/>
        </w:rPr>
      </w:pPr>
    </w:p>
    <w:p w14:paraId="7618EF72" w14:textId="35A6D091" w:rsidR="00AD182B" w:rsidRPr="0023139E" w:rsidRDefault="00AD182B" w:rsidP="009125CE">
      <w:pPr>
        <w:rPr>
          <w:rFonts w:ascii="Sakkal Majalla" w:hAnsi="Sakkal Majalla" w:cs="Sakkal Majalla"/>
          <w:b/>
          <w:bCs/>
          <w:sz w:val="28"/>
          <w:szCs w:val="28"/>
          <w:u w:val="single"/>
          <w:rtl/>
        </w:rPr>
      </w:pPr>
    </w:p>
    <w:p w14:paraId="5B9C10BB" w14:textId="0BA12FAC" w:rsidR="00AD182B" w:rsidRPr="0023139E" w:rsidRDefault="00AD182B" w:rsidP="00AD182B">
      <w:pPr>
        <w:jc w:val="center"/>
        <w:rPr>
          <w:rFonts w:ascii="Sakkal Majalla" w:hAnsi="Sakkal Majalla" w:cs="Sakkal Majalla"/>
          <w:b/>
          <w:bCs/>
          <w:sz w:val="28"/>
          <w:szCs w:val="28"/>
          <w:rtl/>
        </w:rPr>
      </w:pPr>
      <w:r w:rsidRPr="0023139E">
        <w:rPr>
          <w:rFonts w:ascii="Sakkal Majalla" w:hAnsi="Sakkal Majalla" w:cs="Sakkal Majalla" w:hint="cs"/>
          <w:b/>
          <w:bCs/>
          <w:sz w:val="28"/>
          <w:szCs w:val="28"/>
          <w:rtl/>
        </w:rPr>
        <w:t xml:space="preserve">جدول 8 اختبار </w:t>
      </w:r>
      <w:r w:rsidRPr="0023139E">
        <w:rPr>
          <w:rFonts w:ascii="Sakkal Majalla" w:hAnsi="Sakkal Majalla" w:cs="Sakkal Majalla"/>
          <w:b/>
          <w:bCs/>
          <w:sz w:val="28"/>
          <w:szCs w:val="28"/>
        </w:rPr>
        <w:t>Kolmogorov-Smirnov</w:t>
      </w:r>
      <w:r w:rsidRPr="0023139E">
        <w:rPr>
          <w:rFonts w:ascii="Sakkal Majalla" w:hAnsi="Sakkal Majalla" w:cs="Sakkal Majalla" w:hint="cs"/>
          <w:b/>
          <w:bCs/>
          <w:sz w:val="28"/>
          <w:szCs w:val="28"/>
          <w:rtl/>
        </w:rPr>
        <w:t xml:space="preserve"> للتوزيع الطبيعي</w:t>
      </w:r>
    </w:p>
    <w:p w14:paraId="41AE9E45" w14:textId="77777777" w:rsidR="00852B15" w:rsidRDefault="00852B15" w:rsidP="00AD182B">
      <w:pPr>
        <w:jc w:val="center"/>
        <w:rPr>
          <w:rFonts w:ascii="Sakkal Majalla" w:hAnsi="Sakkal Majalla" w:cs="Sakkal Majalla"/>
          <w:sz w:val="28"/>
          <w:szCs w:val="28"/>
          <w:rtl/>
        </w:rPr>
      </w:pPr>
    </w:p>
    <w:tbl>
      <w:tblPr>
        <w:tblStyle w:val="a6"/>
        <w:bidiVisual/>
        <w:tblW w:w="0" w:type="auto"/>
        <w:tblLook w:val="04A0" w:firstRow="1" w:lastRow="0" w:firstColumn="1" w:lastColumn="0" w:noHBand="0" w:noVBand="1"/>
      </w:tblPr>
      <w:tblGrid>
        <w:gridCol w:w="2160"/>
        <w:gridCol w:w="3480"/>
        <w:gridCol w:w="3182"/>
      </w:tblGrid>
      <w:tr w:rsidR="00AD182B" w14:paraId="20477AE6" w14:textId="3309BFB9" w:rsidTr="00AD182B">
        <w:tc>
          <w:tcPr>
            <w:tcW w:w="2160" w:type="dxa"/>
          </w:tcPr>
          <w:p w14:paraId="40629052" w14:textId="29F0E07C" w:rsidR="00AD182B" w:rsidRDefault="00A174D6" w:rsidP="00AD182B">
            <w:pPr>
              <w:jc w:val="center"/>
              <w:rPr>
                <w:rFonts w:ascii="Sakkal Majalla" w:hAnsi="Sakkal Majalla" w:cs="Sakkal Majalla"/>
                <w:sz w:val="28"/>
                <w:szCs w:val="28"/>
                <w:rtl/>
              </w:rPr>
            </w:pPr>
            <w:r>
              <w:rPr>
                <w:rFonts w:ascii="Sakkal Majalla" w:hAnsi="Sakkal Majalla" w:cs="Sakkal Majalla" w:hint="cs"/>
                <w:sz w:val="28"/>
                <w:szCs w:val="28"/>
                <w:rtl/>
              </w:rPr>
              <w:t xml:space="preserve">المتغير </w:t>
            </w:r>
            <w:proofErr w:type="spellStart"/>
            <w:r>
              <w:rPr>
                <w:rFonts w:ascii="Sakkal Majalla" w:hAnsi="Sakkal Majalla" w:cs="Sakkal Majalla" w:hint="cs"/>
                <w:sz w:val="28"/>
                <w:szCs w:val="28"/>
                <w:rtl/>
              </w:rPr>
              <w:t>وابعادة</w:t>
            </w:r>
            <w:proofErr w:type="spellEnd"/>
          </w:p>
        </w:tc>
        <w:tc>
          <w:tcPr>
            <w:tcW w:w="6662" w:type="dxa"/>
            <w:gridSpan w:val="2"/>
          </w:tcPr>
          <w:p w14:paraId="180CDD06" w14:textId="0196415A" w:rsidR="00AD182B" w:rsidRDefault="00A174D6" w:rsidP="00AD182B">
            <w:pPr>
              <w:jc w:val="center"/>
              <w:rPr>
                <w:rFonts w:ascii="Sakkal Majalla" w:hAnsi="Sakkal Majalla" w:cs="Sakkal Majalla"/>
                <w:sz w:val="28"/>
                <w:szCs w:val="28"/>
                <w:rtl/>
              </w:rPr>
            </w:pPr>
            <w:r>
              <w:rPr>
                <w:rFonts w:ascii="Sakkal Majalla" w:hAnsi="Sakkal Majalla" w:cs="Sakkal Majalla"/>
                <w:sz w:val="28"/>
                <w:szCs w:val="28"/>
              </w:rPr>
              <w:t>Kolmogorov-Smirnov</w:t>
            </w:r>
          </w:p>
        </w:tc>
      </w:tr>
      <w:tr w:rsidR="00A174D6" w14:paraId="211952AE" w14:textId="0FEEEC33" w:rsidTr="00A174D6">
        <w:tc>
          <w:tcPr>
            <w:tcW w:w="2160" w:type="dxa"/>
          </w:tcPr>
          <w:p w14:paraId="71428C9D" w14:textId="6C6345B6" w:rsidR="00A174D6" w:rsidRPr="0023139E" w:rsidRDefault="00A174D6" w:rsidP="00AD182B">
            <w:pPr>
              <w:jc w:val="center"/>
              <w:rPr>
                <w:rFonts w:ascii="Times New Roman" w:eastAsia="Times New Roman" w:hAnsi="Times New Roman" w:cs="Times New Roman"/>
                <w:color w:val="222222"/>
                <w:kern w:val="0"/>
                <w:sz w:val="30"/>
                <w:szCs w:val="30"/>
                <w:rtl/>
                <w14:ligatures w14:val="none"/>
              </w:rPr>
            </w:pPr>
            <w:r w:rsidRPr="0023139E">
              <w:rPr>
                <w:rFonts w:ascii="Times New Roman" w:eastAsia="Times New Roman" w:hAnsi="Times New Roman" w:cs="Times New Roman" w:hint="cs"/>
                <w:color w:val="222222"/>
                <w:kern w:val="0"/>
                <w:sz w:val="30"/>
                <w:szCs w:val="30"/>
                <w:rtl/>
                <w14:ligatures w14:val="none"/>
              </w:rPr>
              <w:t xml:space="preserve">المتغير </w:t>
            </w:r>
            <w:proofErr w:type="spellStart"/>
            <w:r w:rsidRPr="0023139E">
              <w:rPr>
                <w:rFonts w:ascii="Times New Roman" w:eastAsia="Times New Roman" w:hAnsi="Times New Roman" w:cs="Times New Roman" w:hint="cs"/>
                <w:color w:val="222222"/>
                <w:kern w:val="0"/>
                <w:sz w:val="30"/>
                <w:szCs w:val="30"/>
                <w:rtl/>
                <w14:ligatures w14:val="none"/>
              </w:rPr>
              <w:t>وابعادة</w:t>
            </w:r>
            <w:proofErr w:type="spellEnd"/>
          </w:p>
        </w:tc>
        <w:tc>
          <w:tcPr>
            <w:tcW w:w="3480" w:type="dxa"/>
          </w:tcPr>
          <w:p w14:paraId="5C2CFBB3" w14:textId="03C4B8A1" w:rsidR="00A174D6" w:rsidRDefault="00A174D6" w:rsidP="00AD182B">
            <w:pPr>
              <w:jc w:val="center"/>
              <w:rPr>
                <w:rFonts w:ascii="Sakkal Majalla" w:hAnsi="Sakkal Majalla" w:cs="Sakkal Majalla"/>
                <w:sz w:val="28"/>
                <w:szCs w:val="28"/>
              </w:rPr>
            </w:pPr>
            <w:r>
              <w:rPr>
                <w:rFonts w:ascii="Sakkal Majalla" w:hAnsi="Sakkal Majalla" w:cs="Sakkal Majalla"/>
                <w:sz w:val="28"/>
                <w:szCs w:val="28"/>
              </w:rPr>
              <w:t>Statistic</w:t>
            </w:r>
          </w:p>
        </w:tc>
        <w:tc>
          <w:tcPr>
            <w:tcW w:w="3182" w:type="dxa"/>
          </w:tcPr>
          <w:p w14:paraId="5BE82037" w14:textId="41F52C2D" w:rsidR="00A174D6" w:rsidRDefault="00A174D6" w:rsidP="00AD182B">
            <w:pPr>
              <w:jc w:val="center"/>
              <w:rPr>
                <w:rFonts w:ascii="Sakkal Majalla" w:hAnsi="Sakkal Majalla" w:cs="Sakkal Majalla"/>
                <w:sz w:val="28"/>
                <w:szCs w:val="28"/>
              </w:rPr>
            </w:pPr>
            <w:r>
              <w:rPr>
                <w:rFonts w:ascii="Sakkal Majalla" w:hAnsi="Sakkal Majalla" w:cs="Sakkal Majalla"/>
                <w:sz w:val="28"/>
                <w:szCs w:val="28"/>
              </w:rPr>
              <w:t>p-value</w:t>
            </w:r>
          </w:p>
        </w:tc>
      </w:tr>
      <w:tr w:rsidR="00A174D6" w14:paraId="19C6D6AD" w14:textId="54B4AF8D" w:rsidTr="00A174D6">
        <w:tc>
          <w:tcPr>
            <w:tcW w:w="2160" w:type="dxa"/>
          </w:tcPr>
          <w:p w14:paraId="6385A990" w14:textId="1C28AD04" w:rsidR="00A174D6" w:rsidRDefault="00A174D6" w:rsidP="00A174D6">
            <w:pPr>
              <w:jc w:val="center"/>
              <w:rPr>
                <w:rFonts w:ascii="Sakkal Majalla" w:hAnsi="Sakkal Majalla" w:cs="Sakkal Majalla"/>
                <w:sz w:val="28"/>
                <w:szCs w:val="28"/>
                <w:rtl/>
              </w:rPr>
            </w:pPr>
            <w:r>
              <w:rPr>
                <w:rFonts w:ascii="Times New Roman" w:eastAsia="Times New Roman" w:hAnsi="Times New Roman" w:cs="Times New Roman" w:hint="cs"/>
                <w:color w:val="222222"/>
                <w:kern w:val="0"/>
                <w:sz w:val="30"/>
                <w:szCs w:val="30"/>
                <w:rtl/>
                <w14:ligatures w14:val="none"/>
              </w:rPr>
              <w:t>تحقيق النجاح</w:t>
            </w:r>
          </w:p>
        </w:tc>
        <w:tc>
          <w:tcPr>
            <w:tcW w:w="3480" w:type="dxa"/>
          </w:tcPr>
          <w:p w14:paraId="5F71DAE8" w14:textId="6A5EB093" w:rsidR="00A174D6" w:rsidRDefault="00A174D6" w:rsidP="00A174D6">
            <w:pPr>
              <w:jc w:val="center"/>
              <w:rPr>
                <w:rFonts w:ascii="Sakkal Majalla" w:hAnsi="Sakkal Majalla" w:cs="Sakkal Majalla"/>
                <w:sz w:val="28"/>
                <w:szCs w:val="28"/>
              </w:rPr>
            </w:pPr>
            <w:r>
              <w:rPr>
                <w:rFonts w:ascii="Sakkal Majalla" w:hAnsi="Sakkal Majalla" w:cs="Sakkal Majalla"/>
                <w:sz w:val="28"/>
                <w:szCs w:val="28"/>
              </w:rPr>
              <w:t>0.818</w:t>
            </w:r>
          </w:p>
        </w:tc>
        <w:tc>
          <w:tcPr>
            <w:tcW w:w="3182" w:type="dxa"/>
          </w:tcPr>
          <w:p w14:paraId="32BF8F69" w14:textId="06D8A325" w:rsidR="00A174D6" w:rsidRDefault="00A174D6" w:rsidP="00A174D6">
            <w:pPr>
              <w:jc w:val="center"/>
              <w:rPr>
                <w:rFonts w:ascii="Sakkal Majalla" w:hAnsi="Sakkal Majalla" w:cs="Sakkal Majalla"/>
                <w:sz w:val="28"/>
                <w:szCs w:val="28"/>
              </w:rPr>
            </w:pPr>
            <w:r>
              <w:rPr>
                <w:rFonts w:ascii="Sakkal Majalla" w:hAnsi="Sakkal Majalla" w:cs="Sakkal Majalla"/>
                <w:sz w:val="28"/>
                <w:szCs w:val="28"/>
              </w:rPr>
              <w:t>0.411</w:t>
            </w:r>
          </w:p>
        </w:tc>
      </w:tr>
      <w:tr w:rsidR="00A174D6" w14:paraId="68DA925B" w14:textId="295D5807" w:rsidTr="00A174D6">
        <w:tc>
          <w:tcPr>
            <w:tcW w:w="2160" w:type="dxa"/>
          </w:tcPr>
          <w:p w14:paraId="7C266AC2" w14:textId="5F82361D" w:rsidR="00A174D6" w:rsidRDefault="00A174D6" w:rsidP="00A174D6">
            <w:pPr>
              <w:jc w:val="center"/>
              <w:rPr>
                <w:rFonts w:ascii="Sakkal Majalla" w:hAnsi="Sakkal Majalla" w:cs="Sakkal Majalla"/>
                <w:sz w:val="28"/>
                <w:szCs w:val="28"/>
                <w:rtl/>
              </w:rPr>
            </w:pPr>
            <w:r>
              <w:rPr>
                <w:rFonts w:ascii="Times New Roman" w:eastAsia="Times New Roman" w:hAnsi="Times New Roman" w:cs="Times New Roman" w:hint="cs"/>
                <w:color w:val="222222"/>
                <w:kern w:val="0"/>
                <w:sz w:val="30"/>
                <w:szCs w:val="30"/>
                <w:rtl/>
                <w14:ligatures w14:val="none"/>
              </w:rPr>
              <w:t>التحفيز</w:t>
            </w:r>
          </w:p>
        </w:tc>
        <w:tc>
          <w:tcPr>
            <w:tcW w:w="3480" w:type="dxa"/>
          </w:tcPr>
          <w:p w14:paraId="2E861965" w14:textId="6AB0ACC2" w:rsidR="00A174D6" w:rsidRDefault="00A174D6" w:rsidP="00A174D6">
            <w:pPr>
              <w:jc w:val="center"/>
              <w:rPr>
                <w:rFonts w:ascii="Sakkal Majalla" w:hAnsi="Sakkal Majalla" w:cs="Sakkal Majalla"/>
                <w:sz w:val="28"/>
                <w:szCs w:val="28"/>
              </w:rPr>
            </w:pPr>
            <w:r>
              <w:rPr>
                <w:rFonts w:ascii="Sakkal Majalla" w:hAnsi="Sakkal Majalla" w:cs="Sakkal Majalla"/>
                <w:sz w:val="28"/>
                <w:szCs w:val="28"/>
              </w:rPr>
              <w:t>0.958</w:t>
            </w:r>
          </w:p>
        </w:tc>
        <w:tc>
          <w:tcPr>
            <w:tcW w:w="3182" w:type="dxa"/>
          </w:tcPr>
          <w:p w14:paraId="7D06BACA" w14:textId="3FFB1A13" w:rsidR="00A174D6" w:rsidRDefault="00A174D6" w:rsidP="00A174D6">
            <w:pPr>
              <w:jc w:val="center"/>
              <w:rPr>
                <w:rFonts w:ascii="Sakkal Majalla" w:hAnsi="Sakkal Majalla" w:cs="Sakkal Majalla"/>
                <w:sz w:val="28"/>
                <w:szCs w:val="28"/>
                <w:rtl/>
              </w:rPr>
            </w:pPr>
            <w:r>
              <w:rPr>
                <w:rFonts w:ascii="Sakkal Majalla" w:hAnsi="Sakkal Majalla" w:cs="Sakkal Majalla"/>
                <w:sz w:val="28"/>
                <w:szCs w:val="28"/>
              </w:rPr>
              <w:t>0.529</w:t>
            </w:r>
          </w:p>
        </w:tc>
      </w:tr>
      <w:tr w:rsidR="00A174D6" w14:paraId="0282ECE2" w14:textId="5E31F960" w:rsidTr="00A174D6">
        <w:tc>
          <w:tcPr>
            <w:tcW w:w="2160" w:type="dxa"/>
          </w:tcPr>
          <w:p w14:paraId="242D8CE5" w14:textId="2162D133" w:rsidR="00A174D6" w:rsidRDefault="00A174D6" w:rsidP="00A174D6">
            <w:pPr>
              <w:jc w:val="center"/>
              <w:rPr>
                <w:rFonts w:ascii="Sakkal Majalla" w:hAnsi="Sakkal Majalla" w:cs="Sakkal Majalla"/>
                <w:sz w:val="28"/>
                <w:szCs w:val="28"/>
                <w:rtl/>
              </w:rPr>
            </w:pPr>
            <w:r>
              <w:rPr>
                <w:rFonts w:ascii="Times New Roman" w:eastAsia="Times New Roman" w:hAnsi="Times New Roman" w:cs="Times New Roman" w:hint="cs"/>
                <w:color w:val="222222"/>
                <w:kern w:val="0"/>
                <w:sz w:val="30"/>
                <w:szCs w:val="30"/>
                <w:rtl/>
                <w14:ligatures w14:val="none"/>
              </w:rPr>
              <w:t>الموارد البشرية</w:t>
            </w:r>
          </w:p>
        </w:tc>
        <w:tc>
          <w:tcPr>
            <w:tcW w:w="3480" w:type="dxa"/>
          </w:tcPr>
          <w:p w14:paraId="30211875" w14:textId="51DAB2DC" w:rsidR="00A174D6" w:rsidRPr="00A174D6" w:rsidRDefault="00A174D6" w:rsidP="00A174D6">
            <w:pPr>
              <w:jc w:val="center"/>
              <w:rPr>
                <w:rFonts w:ascii="Sakkal Majalla" w:hAnsi="Sakkal Majalla" w:cs="Sakkal Majalla"/>
                <w:b/>
                <w:bCs/>
                <w:sz w:val="28"/>
                <w:szCs w:val="28"/>
              </w:rPr>
            </w:pPr>
            <w:r>
              <w:rPr>
                <w:rFonts w:ascii="Sakkal Majalla" w:hAnsi="Sakkal Majalla" w:cs="Sakkal Majalla"/>
                <w:b/>
                <w:bCs/>
                <w:sz w:val="28"/>
                <w:szCs w:val="28"/>
              </w:rPr>
              <w:t>0.963</w:t>
            </w:r>
          </w:p>
        </w:tc>
        <w:tc>
          <w:tcPr>
            <w:tcW w:w="3182" w:type="dxa"/>
          </w:tcPr>
          <w:p w14:paraId="3E38ADD1" w14:textId="78D254BE" w:rsidR="00A174D6" w:rsidRDefault="00A174D6" w:rsidP="00A174D6">
            <w:pPr>
              <w:jc w:val="center"/>
              <w:rPr>
                <w:rFonts w:ascii="Sakkal Majalla" w:hAnsi="Sakkal Majalla" w:cs="Sakkal Majalla"/>
                <w:sz w:val="28"/>
                <w:szCs w:val="28"/>
              </w:rPr>
            </w:pPr>
            <w:r>
              <w:rPr>
                <w:rFonts w:ascii="Sakkal Majalla" w:hAnsi="Sakkal Majalla" w:cs="Sakkal Majalla"/>
                <w:sz w:val="28"/>
                <w:szCs w:val="28"/>
              </w:rPr>
              <w:t>0.417</w:t>
            </w:r>
          </w:p>
        </w:tc>
      </w:tr>
      <w:tr w:rsidR="00A174D6" w14:paraId="17974BFB" w14:textId="77777777" w:rsidTr="000D0A12">
        <w:tc>
          <w:tcPr>
            <w:tcW w:w="2160" w:type="dxa"/>
          </w:tcPr>
          <w:p w14:paraId="226AF949" w14:textId="6700631F" w:rsidR="00A174D6" w:rsidRDefault="00A174D6" w:rsidP="00A174D6">
            <w:pPr>
              <w:jc w:val="center"/>
              <w:rPr>
                <w:rFonts w:ascii="Sakkal Majalla" w:hAnsi="Sakkal Majalla" w:cs="Sakkal Majalla"/>
                <w:sz w:val="28"/>
                <w:szCs w:val="28"/>
                <w:rtl/>
              </w:rPr>
            </w:pPr>
            <w:r>
              <w:rPr>
                <w:rFonts w:ascii="Times New Roman" w:eastAsia="Times New Roman" w:hAnsi="Times New Roman" w:cs="Times New Roman" w:hint="cs"/>
                <w:color w:val="222222"/>
                <w:kern w:val="0"/>
                <w:sz w:val="30"/>
                <w:szCs w:val="30"/>
                <w:rtl/>
                <w14:ligatures w14:val="none"/>
              </w:rPr>
              <w:t>تمكين العاملين</w:t>
            </w:r>
          </w:p>
        </w:tc>
        <w:tc>
          <w:tcPr>
            <w:tcW w:w="3480" w:type="dxa"/>
          </w:tcPr>
          <w:p w14:paraId="7CEA3B62" w14:textId="1DB651E7" w:rsidR="00A174D6" w:rsidRPr="00A174D6" w:rsidRDefault="00A174D6" w:rsidP="00A174D6">
            <w:pPr>
              <w:jc w:val="center"/>
              <w:rPr>
                <w:rFonts w:ascii="Sakkal Majalla" w:hAnsi="Sakkal Majalla" w:cs="Sakkal Majalla"/>
                <w:b/>
                <w:bCs/>
                <w:sz w:val="28"/>
                <w:szCs w:val="28"/>
              </w:rPr>
            </w:pPr>
            <w:r>
              <w:rPr>
                <w:rFonts w:ascii="Sakkal Majalla" w:hAnsi="Sakkal Majalla" w:cs="Sakkal Majalla"/>
                <w:b/>
                <w:bCs/>
                <w:sz w:val="28"/>
                <w:szCs w:val="28"/>
              </w:rPr>
              <w:t>0.631</w:t>
            </w:r>
          </w:p>
        </w:tc>
        <w:tc>
          <w:tcPr>
            <w:tcW w:w="3182" w:type="dxa"/>
          </w:tcPr>
          <w:p w14:paraId="40F524F3" w14:textId="5D1622E1" w:rsidR="00A174D6" w:rsidRDefault="00A174D6" w:rsidP="00A174D6">
            <w:pPr>
              <w:jc w:val="center"/>
              <w:rPr>
                <w:rFonts w:ascii="Sakkal Majalla" w:hAnsi="Sakkal Majalla" w:cs="Sakkal Majalla"/>
                <w:sz w:val="28"/>
                <w:szCs w:val="28"/>
              </w:rPr>
            </w:pPr>
            <w:r>
              <w:rPr>
                <w:rFonts w:ascii="Sakkal Majalla" w:hAnsi="Sakkal Majalla" w:cs="Sakkal Majalla"/>
                <w:sz w:val="28"/>
                <w:szCs w:val="28"/>
              </w:rPr>
              <w:t>0.634</w:t>
            </w:r>
          </w:p>
        </w:tc>
      </w:tr>
    </w:tbl>
    <w:p w14:paraId="224A9D86" w14:textId="27E51EA3" w:rsidR="00A174D6" w:rsidRDefault="00A174D6" w:rsidP="00A174D6">
      <w:pPr>
        <w:jc w:val="center"/>
        <w:rPr>
          <w:rFonts w:ascii="Sakkal Majalla" w:hAnsi="Sakkal Majalla" w:cs="Sakkal Majalla"/>
          <w:sz w:val="28"/>
          <w:szCs w:val="28"/>
          <w:rtl/>
        </w:rPr>
      </w:pPr>
    </w:p>
    <w:p w14:paraId="1BD50EC9" w14:textId="57A4F801" w:rsidR="00A174D6" w:rsidRDefault="00A174D6" w:rsidP="00A174D6">
      <w:pPr>
        <w:jc w:val="center"/>
        <w:rPr>
          <w:rFonts w:ascii="Sakkal Majalla" w:hAnsi="Sakkal Majalla" w:cs="Sakkal Majalla"/>
          <w:sz w:val="28"/>
          <w:szCs w:val="28"/>
          <w:rtl/>
        </w:rPr>
      </w:pPr>
    </w:p>
    <w:p w14:paraId="6ECB2709" w14:textId="77777777" w:rsidR="00A174D6" w:rsidRPr="00AD182B" w:rsidRDefault="00A174D6" w:rsidP="00A174D6">
      <w:pPr>
        <w:jc w:val="center"/>
        <w:rPr>
          <w:rFonts w:ascii="Sakkal Majalla" w:hAnsi="Sakkal Majalla" w:cs="Sakkal Majalla"/>
          <w:sz w:val="28"/>
          <w:szCs w:val="28"/>
          <w:rtl/>
        </w:rPr>
      </w:pPr>
    </w:p>
    <w:p w14:paraId="276417D5" w14:textId="02A57AF6" w:rsidR="00A174D6" w:rsidRDefault="00A174D6" w:rsidP="00A174D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A174D6">
        <w:rPr>
          <w:rFonts w:ascii="Times New Roman" w:eastAsia="Times New Roman" w:hAnsi="Times New Roman" w:cs="Times New Roman"/>
          <w:color w:val="222222"/>
          <w:kern w:val="0"/>
          <w:sz w:val="30"/>
          <w:szCs w:val="30"/>
          <w:rtl/>
          <w14:ligatures w14:val="none"/>
        </w:rPr>
        <w:t xml:space="preserve">يوضح الجدول (8) نتائج اختبار </w:t>
      </w:r>
      <w:r w:rsidRPr="00A174D6">
        <w:rPr>
          <w:rFonts w:ascii="Times New Roman" w:eastAsia="Times New Roman" w:hAnsi="Times New Roman" w:cs="Times New Roman"/>
          <w:color w:val="222222"/>
          <w:kern w:val="0"/>
          <w:sz w:val="30"/>
          <w:szCs w:val="30"/>
          <w14:ligatures w14:val="none"/>
        </w:rPr>
        <w:t>Kolmogorov-Smirnov</w:t>
      </w:r>
      <w:r w:rsidRPr="00A174D6">
        <w:rPr>
          <w:rFonts w:ascii="Times New Roman" w:eastAsia="Times New Roman" w:hAnsi="Times New Roman" w:cs="Times New Roman"/>
          <w:color w:val="222222"/>
          <w:kern w:val="0"/>
          <w:sz w:val="30"/>
          <w:szCs w:val="30"/>
          <w:rtl/>
          <w14:ligatures w14:val="none"/>
        </w:rPr>
        <w:t xml:space="preserve"> للتوزيع الطبيعي، حيث قيمة </w:t>
      </w:r>
      <w:r w:rsidRPr="00A174D6">
        <w:rPr>
          <w:rFonts w:ascii="Times New Roman" w:eastAsia="Times New Roman" w:hAnsi="Times New Roman" w:cs="Times New Roman"/>
          <w:color w:val="222222"/>
          <w:kern w:val="0"/>
          <w:sz w:val="30"/>
          <w:szCs w:val="30"/>
          <w14:ligatures w14:val="none"/>
        </w:rPr>
        <w:t>p</w:t>
      </w:r>
      <w:r w:rsidRPr="00A174D6">
        <w:rPr>
          <w:rFonts w:ascii="Times New Roman" w:eastAsia="Times New Roman" w:hAnsi="Times New Roman" w:cs="Times New Roman"/>
          <w:color w:val="222222"/>
          <w:kern w:val="0"/>
          <w:sz w:val="30"/>
          <w:szCs w:val="30"/>
          <w:rtl/>
          <w14:ligatures w14:val="none"/>
        </w:rPr>
        <w:t xml:space="preserve"> لكل متغير أكبر من (0.05)، وعليه فإن التحليل يثبت أن التوزيع يأخذ شكل التوزيع الطبيعي للبيانات، وبالتالي فإن صلاحية التحليل تشير إلى إمكانية إجراء تحليل البيانات الإحصائية دون مشكلات إحصائية.</w:t>
      </w:r>
    </w:p>
    <w:p w14:paraId="216AD80E" w14:textId="77777777" w:rsidR="00A174D6" w:rsidRPr="00A174D6" w:rsidRDefault="00A174D6" w:rsidP="00A174D6">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45F30BD6" w14:textId="77777777" w:rsidR="00A174D6" w:rsidRPr="00A174D6" w:rsidRDefault="00A174D6" w:rsidP="00A174D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1819F932" w14:textId="77777777" w:rsidR="00A174D6" w:rsidRPr="00A174D6" w:rsidRDefault="00A174D6" w:rsidP="00A174D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A174D6">
        <w:rPr>
          <w:rFonts w:ascii="Times New Roman" w:eastAsia="Times New Roman" w:hAnsi="Times New Roman" w:cs="Times New Roman"/>
          <w:color w:val="222222"/>
          <w:kern w:val="0"/>
          <w:sz w:val="30"/>
          <w:szCs w:val="30"/>
          <w:rtl/>
          <w14:ligatures w14:val="none"/>
        </w:rPr>
        <w:t>3.4 تحليل البيانات الوصفية</w:t>
      </w:r>
    </w:p>
    <w:p w14:paraId="6BC6A736" w14:textId="3F09C4EB" w:rsidR="00A174D6" w:rsidRDefault="00A174D6" w:rsidP="00A174D6">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74D44069" w14:textId="77777777" w:rsidR="00A174D6" w:rsidRDefault="00A174D6" w:rsidP="00A174D6">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522B658A" w14:textId="0DB80292" w:rsidR="00A174D6" w:rsidRDefault="00A174D6" w:rsidP="00A174D6">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A174D6">
        <w:rPr>
          <w:rFonts w:ascii="Times New Roman" w:eastAsia="Times New Roman" w:hAnsi="Times New Roman" w:cs="Times New Roman"/>
          <w:color w:val="222222"/>
          <w:kern w:val="0"/>
          <w:sz w:val="30"/>
          <w:szCs w:val="30"/>
          <w:rtl/>
          <w14:ligatures w14:val="none"/>
        </w:rPr>
        <w:lastRenderedPageBreak/>
        <w:t>أولاً: إدارة المخاطر الاستراتيجية</w:t>
      </w:r>
    </w:p>
    <w:p w14:paraId="6747496B" w14:textId="77777777" w:rsidR="00A174D6" w:rsidRPr="00A174D6" w:rsidRDefault="00A174D6" w:rsidP="00A174D6">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65E3500C" w14:textId="77777777" w:rsidR="00A174D6" w:rsidRPr="00A174D6" w:rsidRDefault="00A174D6" w:rsidP="00A174D6">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5C82D24C" w14:textId="77777777" w:rsidR="00A174D6" w:rsidRPr="00A174D6" w:rsidRDefault="00A174D6" w:rsidP="00A174D6">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A174D6">
        <w:rPr>
          <w:rFonts w:ascii="Times New Roman" w:eastAsia="Times New Roman" w:hAnsi="Times New Roman" w:cs="Times New Roman"/>
          <w:color w:val="222222"/>
          <w:kern w:val="0"/>
          <w:sz w:val="30"/>
          <w:szCs w:val="30"/>
          <w:rtl/>
          <w14:ligatures w14:val="none"/>
        </w:rPr>
        <w:t>تم استخدام اختبار (</w:t>
      </w:r>
      <w:r w:rsidRPr="00A174D6">
        <w:rPr>
          <w:rFonts w:ascii="Times New Roman" w:eastAsia="Times New Roman" w:hAnsi="Times New Roman" w:cs="Times New Roman"/>
          <w:color w:val="222222"/>
          <w:kern w:val="0"/>
          <w:sz w:val="30"/>
          <w:szCs w:val="30"/>
          <w14:ligatures w14:val="none"/>
        </w:rPr>
        <w:t>t</w:t>
      </w:r>
      <w:r w:rsidRPr="00A174D6">
        <w:rPr>
          <w:rFonts w:ascii="Times New Roman" w:eastAsia="Times New Roman" w:hAnsi="Times New Roman" w:cs="Times New Roman"/>
          <w:color w:val="222222"/>
          <w:kern w:val="0"/>
          <w:sz w:val="30"/>
          <w:szCs w:val="30"/>
          <w:rtl/>
          <w14:ligatures w14:val="none"/>
        </w:rPr>
        <w:t xml:space="preserve">) لعينة واحدة لاختبار ما إذا كانت آراء المبحوثين في محتوى الفقرات إيجابية (يعني قيمة المتوسط الحسابي أكبر من (3) وقيمة أقل من (0.05))، أو آراء المبحوثين في محتوى الفقرات محايدون (قيمة أكبر من (0.05))، أو آراء المبحوثين في محتوى الفقرات سلبية (يعني قيمة المتوسط الحسابي أقل من (3) وقيمة </w:t>
      </w:r>
      <w:r w:rsidRPr="00A174D6">
        <w:rPr>
          <w:rFonts w:ascii="Times New Roman" w:eastAsia="Times New Roman" w:hAnsi="Times New Roman" w:cs="Times New Roman"/>
          <w:color w:val="222222"/>
          <w:kern w:val="0"/>
          <w:sz w:val="30"/>
          <w:szCs w:val="30"/>
          <w14:ligatures w14:val="none"/>
        </w:rPr>
        <w:t>p</w:t>
      </w:r>
      <w:r w:rsidRPr="00A174D6">
        <w:rPr>
          <w:rFonts w:ascii="Times New Roman" w:eastAsia="Times New Roman" w:hAnsi="Times New Roman" w:cs="Times New Roman"/>
          <w:color w:val="222222"/>
          <w:kern w:val="0"/>
          <w:sz w:val="30"/>
          <w:szCs w:val="30"/>
          <w:rtl/>
          <w14:ligatures w14:val="none"/>
        </w:rPr>
        <w:t xml:space="preserve"> أقل من (0.05))</w:t>
      </w:r>
    </w:p>
    <w:p w14:paraId="7C86B4CF" w14:textId="77777777" w:rsidR="00AD182B" w:rsidRPr="00A174D6" w:rsidRDefault="00AD182B" w:rsidP="00AD182B">
      <w:pPr>
        <w:jc w:val="center"/>
        <w:rPr>
          <w:rFonts w:ascii="Sakkal Majalla" w:hAnsi="Sakkal Majalla" w:cs="Sakkal Majalla"/>
          <w:sz w:val="28"/>
          <w:szCs w:val="28"/>
          <w:rtl/>
        </w:rPr>
      </w:pPr>
    </w:p>
    <w:p w14:paraId="0D9495FD" w14:textId="184AC090" w:rsidR="00AD182B" w:rsidRDefault="00AD182B" w:rsidP="009125CE">
      <w:pPr>
        <w:rPr>
          <w:rFonts w:ascii="Sakkal Majalla" w:hAnsi="Sakkal Majalla" w:cs="Sakkal Majalla"/>
          <w:sz w:val="28"/>
          <w:szCs w:val="28"/>
          <w:u w:val="single"/>
          <w:rtl/>
        </w:rPr>
      </w:pPr>
    </w:p>
    <w:p w14:paraId="06CA09E4" w14:textId="0FEA1E70" w:rsidR="00AD182B" w:rsidRDefault="00AD182B" w:rsidP="009125CE">
      <w:pPr>
        <w:rPr>
          <w:rFonts w:ascii="Sakkal Majalla" w:hAnsi="Sakkal Majalla" w:cs="Sakkal Majalla"/>
          <w:sz w:val="28"/>
          <w:szCs w:val="28"/>
          <w:u w:val="single"/>
          <w:rtl/>
        </w:rPr>
      </w:pPr>
    </w:p>
    <w:p w14:paraId="239E616B" w14:textId="5EBAB778" w:rsidR="00AD182B" w:rsidRDefault="00AD182B" w:rsidP="009125CE">
      <w:pPr>
        <w:rPr>
          <w:rFonts w:ascii="Sakkal Majalla" w:hAnsi="Sakkal Majalla" w:cs="Sakkal Majalla"/>
          <w:sz w:val="28"/>
          <w:szCs w:val="28"/>
          <w:u w:val="single"/>
          <w:rtl/>
        </w:rPr>
      </w:pPr>
    </w:p>
    <w:p w14:paraId="691FB921" w14:textId="5FEBBDA0" w:rsidR="00973293" w:rsidRPr="00973293" w:rsidRDefault="00973293" w:rsidP="00973293">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973293">
        <w:rPr>
          <w:rFonts w:ascii="Times New Roman" w:eastAsia="Times New Roman" w:hAnsi="Times New Roman" w:cs="Times New Roman"/>
          <w:color w:val="222222"/>
          <w:kern w:val="0"/>
          <w:sz w:val="30"/>
          <w:szCs w:val="30"/>
          <w:rtl/>
          <w14:ligatures w14:val="none"/>
        </w:rPr>
        <w:t>4</w:t>
      </w:r>
      <w:r>
        <w:rPr>
          <w:rFonts w:ascii="Times New Roman" w:eastAsia="Times New Roman" w:hAnsi="Times New Roman" w:cs="Times New Roman" w:hint="cs"/>
          <w:color w:val="222222"/>
          <w:kern w:val="0"/>
          <w:sz w:val="30"/>
          <w:szCs w:val="30"/>
          <w:rtl/>
          <w14:ligatures w14:val="none"/>
        </w:rPr>
        <w:t>.4</w:t>
      </w:r>
      <w:r w:rsidRPr="00973293">
        <w:rPr>
          <w:rFonts w:ascii="Times New Roman" w:eastAsia="Times New Roman" w:hAnsi="Times New Roman" w:cs="Times New Roman"/>
          <w:color w:val="222222"/>
          <w:kern w:val="0"/>
          <w:sz w:val="30"/>
          <w:szCs w:val="30"/>
          <w:rtl/>
          <w14:ligatures w14:val="none"/>
        </w:rPr>
        <w:t xml:space="preserve"> الاختبارات القبلية للبحث في اختبار فرضيات الدراسة</w:t>
      </w:r>
    </w:p>
    <w:p w14:paraId="62C00743" w14:textId="77777777" w:rsidR="00973293" w:rsidRDefault="00973293" w:rsidP="00973293">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612CB25C" w14:textId="77777777" w:rsidR="00973293" w:rsidRDefault="00973293" w:rsidP="00973293">
      <w:pPr>
        <w:shd w:val="clear" w:color="auto" w:fill="FFFFFF"/>
        <w:spacing w:after="180" w:line="240" w:lineRule="auto"/>
        <w:rPr>
          <w:rFonts w:ascii="Times New Roman" w:eastAsia="Times New Roman" w:hAnsi="Times New Roman" w:cs="Times New Roman"/>
          <w:color w:val="222222"/>
          <w:kern w:val="0"/>
          <w:sz w:val="18"/>
          <w:szCs w:val="18"/>
          <w:rtl/>
          <w14:ligatures w14:val="none"/>
        </w:rPr>
      </w:pPr>
    </w:p>
    <w:p w14:paraId="127BE898" w14:textId="7BE37C83" w:rsidR="00973293" w:rsidRDefault="00973293" w:rsidP="00973293">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973293">
        <w:rPr>
          <w:rFonts w:ascii="Times New Roman" w:eastAsia="Times New Roman" w:hAnsi="Times New Roman" w:cs="Times New Roman"/>
          <w:color w:val="222222"/>
          <w:kern w:val="0"/>
          <w:sz w:val="30"/>
          <w:szCs w:val="30"/>
          <w:rtl/>
          <w14:ligatures w14:val="none"/>
        </w:rPr>
        <w:t xml:space="preserve">قبل الدخول في تحليل الانحدار لفحص فرضيات الدراسة الحالية، لابد من التحقق عدد من المعاملات الإحصائية التي من بينها معامل تضخم التباين المسموح </w:t>
      </w:r>
      <w:r w:rsidRPr="00973293">
        <w:rPr>
          <w:rFonts w:ascii="Times New Roman" w:eastAsia="Times New Roman" w:hAnsi="Times New Roman" w:cs="Times New Roman"/>
          <w:color w:val="222222"/>
          <w:kern w:val="0"/>
          <w:sz w:val="30"/>
          <w:szCs w:val="30"/>
          <w14:ligatures w14:val="none"/>
        </w:rPr>
        <w:t>(Variance Inflation Factor) (VIF)</w:t>
      </w:r>
      <w:r w:rsidRPr="00973293">
        <w:rPr>
          <w:rFonts w:ascii="Times New Roman" w:eastAsia="Times New Roman" w:hAnsi="Times New Roman" w:cs="Times New Roman"/>
          <w:color w:val="222222"/>
          <w:kern w:val="0"/>
          <w:sz w:val="30"/>
          <w:szCs w:val="30"/>
          <w:rtl/>
          <w14:ligatures w14:val="none"/>
        </w:rPr>
        <w:t>، مع الاخذ بعدم تخطي معامل تضخم التباين (</w:t>
      </w:r>
      <w:r w:rsidRPr="00973293">
        <w:rPr>
          <w:rFonts w:ascii="Times New Roman" w:eastAsia="Times New Roman" w:hAnsi="Times New Roman" w:cs="Times New Roman"/>
          <w:color w:val="222222"/>
          <w:kern w:val="0"/>
          <w:sz w:val="30"/>
          <w:szCs w:val="30"/>
          <w14:ligatures w14:val="none"/>
        </w:rPr>
        <w:t>VIF</w:t>
      </w:r>
      <w:r w:rsidRPr="00973293">
        <w:rPr>
          <w:rFonts w:ascii="Times New Roman" w:eastAsia="Times New Roman" w:hAnsi="Times New Roman" w:cs="Times New Roman"/>
          <w:color w:val="222222"/>
          <w:kern w:val="0"/>
          <w:sz w:val="30"/>
          <w:szCs w:val="30"/>
          <w:rtl/>
          <w14:ligatures w14:val="none"/>
        </w:rPr>
        <w:t>) للقيمة (10)، والتباين المسموح به (</w:t>
      </w:r>
      <w:r w:rsidRPr="00973293">
        <w:rPr>
          <w:rFonts w:ascii="Times New Roman" w:eastAsia="Times New Roman" w:hAnsi="Times New Roman" w:cs="Times New Roman"/>
          <w:color w:val="222222"/>
          <w:kern w:val="0"/>
          <w:sz w:val="30"/>
          <w:szCs w:val="30"/>
          <w14:ligatures w14:val="none"/>
        </w:rPr>
        <w:t>Tolerance</w:t>
      </w:r>
      <w:r w:rsidRPr="00973293">
        <w:rPr>
          <w:rFonts w:ascii="Times New Roman" w:eastAsia="Times New Roman" w:hAnsi="Times New Roman" w:cs="Times New Roman"/>
          <w:color w:val="222222"/>
          <w:kern w:val="0"/>
          <w:sz w:val="30"/>
          <w:szCs w:val="30"/>
          <w:rtl/>
          <w14:ligatures w14:val="none"/>
        </w:rPr>
        <w:t>)، وقيمة اختبار التباين المسموح أكبر من (0.05)؛ وذلك لضمان ملاءمة البيانات لا يوجد بها مشكلات مع تحليل الانحدار ومن عدم وجود ارتباط عالٍ (</w:t>
      </w:r>
      <w:r w:rsidRPr="00973293">
        <w:rPr>
          <w:rFonts w:ascii="Times New Roman" w:eastAsia="Times New Roman" w:hAnsi="Times New Roman" w:cs="Times New Roman"/>
          <w:color w:val="222222"/>
          <w:kern w:val="0"/>
          <w:sz w:val="30"/>
          <w:szCs w:val="30"/>
          <w14:ligatures w14:val="none"/>
        </w:rPr>
        <w:t>Multicollinearity</w:t>
      </w:r>
      <w:r w:rsidRPr="00973293">
        <w:rPr>
          <w:rFonts w:ascii="Times New Roman" w:eastAsia="Times New Roman" w:hAnsi="Times New Roman" w:cs="Times New Roman"/>
          <w:color w:val="222222"/>
          <w:kern w:val="0"/>
          <w:sz w:val="30"/>
          <w:szCs w:val="30"/>
          <w:rtl/>
          <w14:ligatures w14:val="none"/>
        </w:rPr>
        <w:t>) بين أبعاد المتغير المستقل (إدارة المخاطر الاستراتيجية) وتم التأكد من اتباع البيانات للتوزيع الطبيعي (</w:t>
      </w:r>
      <w:r w:rsidRPr="00973293">
        <w:rPr>
          <w:rFonts w:ascii="Times New Roman" w:eastAsia="Times New Roman" w:hAnsi="Times New Roman" w:cs="Times New Roman"/>
          <w:color w:val="222222"/>
          <w:kern w:val="0"/>
          <w:sz w:val="30"/>
          <w:szCs w:val="30"/>
          <w14:ligatures w14:val="none"/>
        </w:rPr>
        <w:t>Normal Distribution</w:t>
      </w:r>
      <w:r w:rsidRPr="00973293">
        <w:rPr>
          <w:rFonts w:ascii="Times New Roman" w:eastAsia="Times New Roman" w:hAnsi="Times New Roman" w:cs="Times New Roman"/>
          <w:color w:val="222222"/>
          <w:kern w:val="0"/>
          <w:sz w:val="30"/>
          <w:szCs w:val="30"/>
          <w:rtl/>
          <w14:ligatures w14:val="none"/>
        </w:rPr>
        <w:t>) باحتساب معامل الالتواء (</w:t>
      </w:r>
      <w:r w:rsidRPr="00973293">
        <w:rPr>
          <w:rFonts w:ascii="Times New Roman" w:eastAsia="Times New Roman" w:hAnsi="Times New Roman" w:cs="Times New Roman"/>
          <w:color w:val="222222"/>
          <w:kern w:val="0"/>
          <w:sz w:val="30"/>
          <w:szCs w:val="30"/>
          <w14:ligatures w14:val="none"/>
        </w:rPr>
        <w:t>Skewness</w:t>
      </w:r>
      <w:r w:rsidRPr="00973293">
        <w:rPr>
          <w:rFonts w:ascii="Times New Roman" w:eastAsia="Times New Roman" w:hAnsi="Times New Roman" w:cs="Times New Roman"/>
          <w:color w:val="222222"/>
          <w:kern w:val="0"/>
          <w:sz w:val="30"/>
          <w:szCs w:val="30"/>
          <w:rtl/>
          <w14:ligatures w14:val="none"/>
        </w:rPr>
        <w:t>)، مع مراعاة أن البيانات متبعة للتوزيع الطبيعي إذا كانت قيمة معامل الالتواء تقع بين (±1)، والجدول رقم (94) يبين نتائج الاختبارات.</w:t>
      </w:r>
    </w:p>
    <w:p w14:paraId="4CAD1F97" w14:textId="77777777" w:rsidR="00973293" w:rsidRPr="00973293" w:rsidRDefault="00973293" w:rsidP="00973293">
      <w:pPr>
        <w:shd w:val="clear" w:color="auto" w:fill="FFFFFF"/>
        <w:spacing w:after="180" w:line="240" w:lineRule="auto"/>
        <w:rPr>
          <w:rFonts w:ascii="Times New Roman" w:eastAsia="Times New Roman" w:hAnsi="Times New Roman" w:cs="Times New Roman"/>
          <w:color w:val="222222"/>
          <w:kern w:val="0"/>
          <w:sz w:val="30"/>
          <w:szCs w:val="30"/>
          <w14:ligatures w14:val="none"/>
        </w:rPr>
      </w:pPr>
    </w:p>
    <w:p w14:paraId="3696CD69" w14:textId="77777777" w:rsidR="00973293" w:rsidRPr="00973293" w:rsidRDefault="00973293" w:rsidP="00973293">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52531158" w14:textId="77777777" w:rsidR="00973293" w:rsidRPr="00973293" w:rsidRDefault="00973293" w:rsidP="00973293">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973293">
        <w:rPr>
          <w:rFonts w:ascii="Times New Roman" w:eastAsia="Times New Roman" w:hAnsi="Times New Roman" w:cs="Times New Roman"/>
          <w:color w:val="222222"/>
          <w:kern w:val="0"/>
          <w:sz w:val="30"/>
          <w:szCs w:val="30"/>
          <w:rtl/>
          <w14:ligatures w14:val="none"/>
        </w:rPr>
        <w:t>جدول (16) اختبار معامل تضخم التباين المسموح ومعامل الالتواء</w:t>
      </w:r>
    </w:p>
    <w:p w14:paraId="3C1D4EA3" w14:textId="557D798D" w:rsidR="00A174D6" w:rsidRDefault="00A174D6" w:rsidP="009125CE">
      <w:pPr>
        <w:rPr>
          <w:rFonts w:ascii="Sakkal Majalla" w:hAnsi="Sakkal Majalla" w:cs="Sakkal Majalla"/>
          <w:sz w:val="28"/>
          <w:szCs w:val="28"/>
          <w:u w:val="single"/>
          <w:rtl/>
        </w:rPr>
      </w:pPr>
    </w:p>
    <w:p w14:paraId="49AD057E" w14:textId="0DB88280" w:rsidR="00973293" w:rsidRDefault="00973293" w:rsidP="009125CE">
      <w:pPr>
        <w:rPr>
          <w:rFonts w:ascii="Sakkal Majalla" w:hAnsi="Sakkal Majalla" w:cs="Sakkal Majalla"/>
          <w:sz w:val="28"/>
          <w:szCs w:val="28"/>
          <w:u w:val="single"/>
          <w:rtl/>
        </w:rPr>
      </w:pPr>
    </w:p>
    <w:p w14:paraId="7A73262A" w14:textId="77777777" w:rsidR="00973293" w:rsidRPr="00973293" w:rsidRDefault="00973293" w:rsidP="009125CE">
      <w:pPr>
        <w:rPr>
          <w:rFonts w:ascii="Sakkal Majalla" w:hAnsi="Sakkal Majalla" w:cs="Sakkal Majalla"/>
          <w:sz w:val="28"/>
          <w:szCs w:val="28"/>
          <w:u w:val="single"/>
          <w:rtl/>
        </w:rPr>
      </w:pPr>
    </w:p>
    <w:tbl>
      <w:tblPr>
        <w:tblStyle w:val="a6"/>
        <w:bidiVisual/>
        <w:tblW w:w="0" w:type="auto"/>
        <w:tblLook w:val="04A0" w:firstRow="1" w:lastRow="0" w:firstColumn="1" w:lastColumn="0" w:noHBand="0" w:noVBand="1"/>
      </w:tblPr>
      <w:tblGrid>
        <w:gridCol w:w="2130"/>
        <w:gridCol w:w="2190"/>
        <w:gridCol w:w="2250"/>
        <w:gridCol w:w="2252"/>
      </w:tblGrid>
      <w:tr w:rsidR="00973293" w14:paraId="486011DF" w14:textId="424835D8" w:rsidTr="00973293">
        <w:tc>
          <w:tcPr>
            <w:tcW w:w="2130" w:type="dxa"/>
          </w:tcPr>
          <w:p w14:paraId="3A57763F" w14:textId="0822BAE9" w:rsidR="00973293" w:rsidRPr="00973293" w:rsidRDefault="00973293" w:rsidP="009125CE">
            <w:pPr>
              <w:rPr>
                <w:rFonts w:ascii="Sakkal Majalla" w:hAnsi="Sakkal Majalla" w:cs="Sakkal Majalla"/>
                <w:sz w:val="28"/>
                <w:szCs w:val="28"/>
                <w:rtl/>
              </w:rPr>
            </w:pPr>
            <w:r w:rsidRPr="00973293">
              <w:rPr>
                <w:rFonts w:ascii="Sakkal Majalla" w:hAnsi="Sakkal Majalla" w:cs="Sakkal Majalla" w:hint="cs"/>
                <w:sz w:val="28"/>
                <w:szCs w:val="28"/>
                <w:rtl/>
              </w:rPr>
              <w:t>ابعاد المتغير المستقل</w:t>
            </w:r>
          </w:p>
        </w:tc>
        <w:tc>
          <w:tcPr>
            <w:tcW w:w="2190" w:type="dxa"/>
          </w:tcPr>
          <w:p w14:paraId="45CE0113" w14:textId="65B77865" w:rsidR="00973293" w:rsidRPr="00973293" w:rsidRDefault="00973293" w:rsidP="009125CE">
            <w:pPr>
              <w:rPr>
                <w:rFonts w:ascii="Sakkal Majalla" w:hAnsi="Sakkal Majalla" w:cs="Sakkal Majalla"/>
                <w:sz w:val="28"/>
                <w:szCs w:val="28"/>
                <w:rtl/>
              </w:rPr>
            </w:pPr>
            <w:r w:rsidRPr="00973293">
              <w:rPr>
                <w:rFonts w:ascii="Sakkal Majalla" w:hAnsi="Sakkal Majalla" w:cs="Sakkal Majalla" w:hint="cs"/>
                <w:sz w:val="28"/>
                <w:szCs w:val="28"/>
                <w:rtl/>
              </w:rPr>
              <w:t>معامل التباين</w:t>
            </w:r>
          </w:p>
        </w:tc>
        <w:tc>
          <w:tcPr>
            <w:tcW w:w="2250" w:type="dxa"/>
          </w:tcPr>
          <w:p w14:paraId="0F909BA0" w14:textId="727AA215" w:rsidR="00973293" w:rsidRPr="00973293" w:rsidRDefault="00973293" w:rsidP="009125CE">
            <w:pPr>
              <w:rPr>
                <w:rFonts w:ascii="Sakkal Majalla" w:hAnsi="Sakkal Majalla" w:cs="Sakkal Majalla"/>
                <w:sz w:val="28"/>
                <w:szCs w:val="28"/>
                <w:rtl/>
              </w:rPr>
            </w:pPr>
            <w:r w:rsidRPr="00973293">
              <w:rPr>
                <w:rFonts w:ascii="Sakkal Majalla" w:hAnsi="Sakkal Majalla" w:cs="Sakkal Majalla" w:hint="cs"/>
                <w:sz w:val="28"/>
                <w:szCs w:val="28"/>
                <w:rtl/>
              </w:rPr>
              <w:t>التباين المسموح</w:t>
            </w:r>
          </w:p>
        </w:tc>
        <w:tc>
          <w:tcPr>
            <w:tcW w:w="2252" w:type="dxa"/>
          </w:tcPr>
          <w:p w14:paraId="6746781B" w14:textId="4D29F793" w:rsidR="00973293" w:rsidRPr="00973293" w:rsidRDefault="00973293" w:rsidP="009125CE">
            <w:pPr>
              <w:rPr>
                <w:rFonts w:ascii="Sakkal Majalla" w:hAnsi="Sakkal Majalla" w:cs="Sakkal Majalla"/>
                <w:sz w:val="28"/>
                <w:szCs w:val="28"/>
                <w:rtl/>
              </w:rPr>
            </w:pPr>
            <w:r w:rsidRPr="00973293">
              <w:rPr>
                <w:rFonts w:ascii="Sakkal Majalla" w:hAnsi="Sakkal Majalla" w:cs="Sakkal Majalla" w:hint="cs"/>
                <w:sz w:val="28"/>
                <w:szCs w:val="28"/>
                <w:rtl/>
              </w:rPr>
              <w:t>الالتواء</w:t>
            </w:r>
          </w:p>
        </w:tc>
      </w:tr>
      <w:tr w:rsidR="00973293" w14:paraId="4A47B043" w14:textId="36FE18A4" w:rsidTr="00973293">
        <w:tc>
          <w:tcPr>
            <w:tcW w:w="2130" w:type="dxa"/>
          </w:tcPr>
          <w:p w14:paraId="289A80B0" w14:textId="77777777" w:rsidR="00973293" w:rsidRDefault="00973293" w:rsidP="009125CE">
            <w:pPr>
              <w:rPr>
                <w:rFonts w:ascii="Sakkal Majalla" w:hAnsi="Sakkal Majalla" w:cs="Sakkal Majalla"/>
                <w:sz w:val="28"/>
                <w:szCs w:val="28"/>
                <w:u w:val="single"/>
                <w:rtl/>
              </w:rPr>
            </w:pPr>
          </w:p>
        </w:tc>
        <w:tc>
          <w:tcPr>
            <w:tcW w:w="2190" w:type="dxa"/>
          </w:tcPr>
          <w:p w14:paraId="5AB9F931" w14:textId="73E61A4E"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0.313</w:t>
            </w:r>
          </w:p>
        </w:tc>
        <w:tc>
          <w:tcPr>
            <w:tcW w:w="2250" w:type="dxa"/>
          </w:tcPr>
          <w:p w14:paraId="0434AAD6" w14:textId="0C7594E2"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1.404</w:t>
            </w:r>
          </w:p>
        </w:tc>
        <w:tc>
          <w:tcPr>
            <w:tcW w:w="2252" w:type="dxa"/>
          </w:tcPr>
          <w:p w14:paraId="4D040E7D" w14:textId="4D83B120"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0.370</w:t>
            </w:r>
          </w:p>
        </w:tc>
      </w:tr>
      <w:tr w:rsidR="00973293" w14:paraId="65D7CD01" w14:textId="452B33C4" w:rsidTr="00973293">
        <w:tc>
          <w:tcPr>
            <w:tcW w:w="2130" w:type="dxa"/>
          </w:tcPr>
          <w:p w14:paraId="3B41C964" w14:textId="77777777" w:rsidR="00973293" w:rsidRDefault="00973293" w:rsidP="009125CE">
            <w:pPr>
              <w:rPr>
                <w:rFonts w:ascii="Sakkal Majalla" w:hAnsi="Sakkal Majalla" w:cs="Sakkal Majalla"/>
                <w:sz w:val="28"/>
                <w:szCs w:val="28"/>
                <w:u w:val="single"/>
                <w:rtl/>
              </w:rPr>
            </w:pPr>
          </w:p>
        </w:tc>
        <w:tc>
          <w:tcPr>
            <w:tcW w:w="2190" w:type="dxa"/>
          </w:tcPr>
          <w:p w14:paraId="1E58A197" w14:textId="351830D5"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0.464</w:t>
            </w:r>
          </w:p>
        </w:tc>
        <w:tc>
          <w:tcPr>
            <w:tcW w:w="2250" w:type="dxa"/>
          </w:tcPr>
          <w:p w14:paraId="5FBA1753" w14:textId="6E18CF03"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2.160</w:t>
            </w:r>
          </w:p>
        </w:tc>
        <w:tc>
          <w:tcPr>
            <w:tcW w:w="2252" w:type="dxa"/>
          </w:tcPr>
          <w:p w14:paraId="256DD04E" w14:textId="24345A48"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0.266</w:t>
            </w:r>
          </w:p>
        </w:tc>
      </w:tr>
      <w:tr w:rsidR="00973293" w14:paraId="1B37334E" w14:textId="4FDF5619" w:rsidTr="00973293">
        <w:tc>
          <w:tcPr>
            <w:tcW w:w="2130" w:type="dxa"/>
          </w:tcPr>
          <w:p w14:paraId="22E08ABD" w14:textId="77777777" w:rsidR="00973293" w:rsidRDefault="00973293" w:rsidP="009125CE">
            <w:pPr>
              <w:rPr>
                <w:rFonts w:ascii="Sakkal Majalla" w:hAnsi="Sakkal Majalla" w:cs="Sakkal Majalla"/>
                <w:sz w:val="28"/>
                <w:szCs w:val="28"/>
                <w:u w:val="single"/>
                <w:rtl/>
              </w:rPr>
            </w:pPr>
          </w:p>
        </w:tc>
        <w:tc>
          <w:tcPr>
            <w:tcW w:w="2190" w:type="dxa"/>
          </w:tcPr>
          <w:p w14:paraId="0C7185ED" w14:textId="4C9F7B10"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0.561</w:t>
            </w:r>
          </w:p>
        </w:tc>
        <w:tc>
          <w:tcPr>
            <w:tcW w:w="2250" w:type="dxa"/>
          </w:tcPr>
          <w:p w14:paraId="23B4FCC4" w14:textId="4FBA579D"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2.463</w:t>
            </w:r>
          </w:p>
        </w:tc>
        <w:tc>
          <w:tcPr>
            <w:tcW w:w="2252" w:type="dxa"/>
          </w:tcPr>
          <w:p w14:paraId="45F6E41C" w14:textId="3CD416EB"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0.337</w:t>
            </w:r>
          </w:p>
        </w:tc>
      </w:tr>
      <w:tr w:rsidR="00973293" w14:paraId="3CDD8910" w14:textId="2F6C3D06" w:rsidTr="00973293">
        <w:tc>
          <w:tcPr>
            <w:tcW w:w="2130" w:type="dxa"/>
          </w:tcPr>
          <w:p w14:paraId="2FB7E51E" w14:textId="77777777" w:rsidR="00973293" w:rsidRDefault="00973293" w:rsidP="009125CE">
            <w:pPr>
              <w:rPr>
                <w:rFonts w:ascii="Sakkal Majalla" w:hAnsi="Sakkal Majalla" w:cs="Sakkal Majalla"/>
                <w:sz w:val="28"/>
                <w:szCs w:val="28"/>
                <w:u w:val="single"/>
                <w:rtl/>
              </w:rPr>
            </w:pPr>
          </w:p>
        </w:tc>
        <w:tc>
          <w:tcPr>
            <w:tcW w:w="2190" w:type="dxa"/>
          </w:tcPr>
          <w:p w14:paraId="19B2B944" w14:textId="4A6165C4"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0.321</w:t>
            </w:r>
          </w:p>
        </w:tc>
        <w:tc>
          <w:tcPr>
            <w:tcW w:w="2250" w:type="dxa"/>
          </w:tcPr>
          <w:p w14:paraId="6C30CC32" w14:textId="03AE8CAF" w:rsidR="00973293" w:rsidRPr="00973293" w:rsidRDefault="00973293" w:rsidP="009125CE">
            <w:pPr>
              <w:rPr>
                <w:rFonts w:ascii="Sakkal Majalla" w:hAnsi="Sakkal Majalla" w:cs="Sakkal Majalla"/>
                <w:b/>
                <w:bCs/>
                <w:sz w:val="28"/>
                <w:szCs w:val="28"/>
              </w:rPr>
            </w:pPr>
            <w:r w:rsidRPr="00973293">
              <w:rPr>
                <w:rFonts w:ascii="Sakkal Majalla" w:hAnsi="Sakkal Majalla" w:cs="Sakkal Majalla"/>
                <w:b/>
                <w:bCs/>
                <w:sz w:val="28"/>
                <w:szCs w:val="28"/>
              </w:rPr>
              <w:t>2.134</w:t>
            </w:r>
          </w:p>
        </w:tc>
        <w:tc>
          <w:tcPr>
            <w:tcW w:w="2252" w:type="dxa"/>
          </w:tcPr>
          <w:p w14:paraId="666DE07A" w14:textId="1A1AEAE7" w:rsidR="00973293" w:rsidRPr="00973293" w:rsidRDefault="00973293" w:rsidP="009125CE">
            <w:pPr>
              <w:rPr>
                <w:rFonts w:ascii="Sakkal Majalla" w:hAnsi="Sakkal Majalla" w:cs="Sakkal Majalla"/>
                <w:sz w:val="28"/>
                <w:szCs w:val="28"/>
              </w:rPr>
            </w:pPr>
            <w:r w:rsidRPr="00973293">
              <w:rPr>
                <w:rFonts w:ascii="Sakkal Majalla" w:hAnsi="Sakkal Majalla" w:cs="Sakkal Majalla"/>
                <w:sz w:val="28"/>
                <w:szCs w:val="28"/>
              </w:rPr>
              <w:t>0.210</w:t>
            </w:r>
          </w:p>
        </w:tc>
      </w:tr>
    </w:tbl>
    <w:p w14:paraId="0471B9A7" w14:textId="16092D75" w:rsidR="00A174D6" w:rsidRDefault="00A174D6" w:rsidP="009125CE">
      <w:pPr>
        <w:rPr>
          <w:rFonts w:ascii="Sakkal Majalla" w:hAnsi="Sakkal Majalla" w:cs="Sakkal Majalla"/>
          <w:sz w:val="28"/>
          <w:szCs w:val="28"/>
          <w:u w:val="single"/>
          <w:rtl/>
        </w:rPr>
      </w:pPr>
    </w:p>
    <w:p w14:paraId="792199D9" w14:textId="19180A74" w:rsidR="00973293" w:rsidRDefault="00973293" w:rsidP="009125CE">
      <w:pPr>
        <w:rPr>
          <w:rFonts w:ascii="Sakkal Majalla" w:hAnsi="Sakkal Majalla" w:cs="Sakkal Majalla"/>
          <w:sz w:val="28"/>
          <w:szCs w:val="28"/>
          <w:u w:val="single"/>
          <w:rtl/>
        </w:rPr>
      </w:pPr>
    </w:p>
    <w:p w14:paraId="4A55B7EA" w14:textId="77777777" w:rsidR="00973293" w:rsidRDefault="00973293" w:rsidP="009125CE">
      <w:pPr>
        <w:rPr>
          <w:rFonts w:ascii="Sakkal Majalla" w:hAnsi="Sakkal Majalla" w:cs="Sakkal Majalla"/>
          <w:sz w:val="28"/>
          <w:szCs w:val="28"/>
          <w:u w:val="single"/>
          <w:rtl/>
        </w:rPr>
      </w:pPr>
    </w:p>
    <w:p w14:paraId="0DEB7177" w14:textId="0C209C0F" w:rsidR="00A174D6" w:rsidRPr="00973293" w:rsidRDefault="00973293" w:rsidP="009125CE">
      <w:pPr>
        <w:rPr>
          <w:rFonts w:ascii="Sakkal Majalla" w:hAnsi="Sakkal Majalla" w:cs="Sakkal Majalla"/>
          <w:u w:val="single"/>
          <w:rtl/>
        </w:rPr>
      </w:pPr>
      <w:r w:rsidRPr="00973293">
        <w:rPr>
          <w:color w:val="222222"/>
          <w:shd w:val="clear" w:color="auto" w:fill="FFFFFF"/>
          <w:rtl/>
        </w:rPr>
        <w:t>ويلاحظ من الجدول (16) معاملات اختبار معامل تضخم التباين</w:t>
      </w:r>
      <w:r w:rsidRPr="00973293">
        <w:rPr>
          <w:color w:val="222222"/>
          <w:shd w:val="clear" w:color="auto" w:fill="FFFFFF"/>
        </w:rPr>
        <w:t xml:space="preserve"> (VIF) </w:t>
      </w:r>
      <w:r w:rsidRPr="00973293">
        <w:rPr>
          <w:color w:val="222222"/>
          <w:shd w:val="clear" w:color="auto" w:fill="FFFFFF"/>
          <w:rtl/>
        </w:rPr>
        <w:t>لجميع أبعاد المتغير المستقل بأنها تقل عن (10) وتتراوح ما بين (0.313) و(0.561)، وأن معاملات اختبار التباين المسموح به</w:t>
      </w:r>
      <w:r w:rsidRPr="00973293">
        <w:rPr>
          <w:color w:val="222222"/>
          <w:shd w:val="clear" w:color="auto" w:fill="FFFFFF"/>
        </w:rPr>
        <w:t xml:space="preserve"> (Tolerance) </w:t>
      </w:r>
      <w:r w:rsidRPr="00973293">
        <w:rPr>
          <w:color w:val="222222"/>
          <w:shd w:val="clear" w:color="auto" w:fill="FFFFFF"/>
          <w:rtl/>
        </w:rPr>
        <w:t>تراوحت ما بين (1.314 - 2.160)؛ ويعد هذا مؤشراً على عدم وجود ارتباط عالٍ</w:t>
      </w:r>
      <w:r w:rsidRPr="00973293">
        <w:rPr>
          <w:color w:val="222222"/>
          <w:shd w:val="clear" w:color="auto" w:fill="FFFFFF"/>
        </w:rPr>
        <w:t xml:space="preserve"> (Multicollinearity) </w:t>
      </w:r>
      <w:r w:rsidRPr="00973293">
        <w:rPr>
          <w:color w:val="222222"/>
          <w:shd w:val="clear" w:color="auto" w:fill="FFFFFF"/>
          <w:rtl/>
        </w:rPr>
        <w:t>بين أبعاد المتغير المستقل (إدارة المخاطر الاستراتيجية). وقد تم التأكد من أن البيانات تتبع التوزيع الطبيعي باحتساب معامل الالتواء</w:t>
      </w:r>
      <w:r w:rsidRPr="00973293">
        <w:rPr>
          <w:color w:val="222222"/>
          <w:shd w:val="clear" w:color="auto" w:fill="FFFFFF"/>
        </w:rPr>
        <w:t xml:space="preserve"> (Skewness) </w:t>
      </w:r>
      <w:r w:rsidRPr="00973293">
        <w:rPr>
          <w:color w:val="222222"/>
          <w:shd w:val="clear" w:color="auto" w:fill="FFFFFF"/>
          <w:rtl/>
        </w:rPr>
        <w:t>حيث تراوحت القيم بين (0.210-) و</w:t>
      </w:r>
      <w:r w:rsidRPr="00973293">
        <w:rPr>
          <w:color w:val="222222"/>
          <w:shd w:val="clear" w:color="auto" w:fill="FFFFFF"/>
        </w:rPr>
        <w:t>(0.370)</w:t>
      </w:r>
    </w:p>
    <w:p w14:paraId="0FC30F62" w14:textId="2E8C05E8" w:rsidR="00A174D6" w:rsidRDefault="00A174D6" w:rsidP="009125CE">
      <w:pPr>
        <w:rPr>
          <w:rFonts w:ascii="Sakkal Majalla" w:hAnsi="Sakkal Majalla" w:cs="Sakkal Majalla"/>
          <w:sz w:val="28"/>
          <w:szCs w:val="28"/>
          <w:u w:val="single"/>
          <w:rtl/>
        </w:rPr>
      </w:pPr>
    </w:p>
    <w:p w14:paraId="4CCB5771" w14:textId="2FE672CD" w:rsidR="00973293" w:rsidRDefault="00973293" w:rsidP="009125CE">
      <w:pPr>
        <w:rPr>
          <w:rFonts w:ascii="Sakkal Majalla" w:hAnsi="Sakkal Majalla" w:cs="Sakkal Majalla"/>
          <w:sz w:val="28"/>
          <w:szCs w:val="28"/>
          <w:u w:val="single"/>
          <w:rtl/>
        </w:rPr>
      </w:pPr>
    </w:p>
    <w:p w14:paraId="496F976A" w14:textId="77777777" w:rsidR="00737009" w:rsidRPr="00737009" w:rsidRDefault="00737009" w:rsidP="00737009">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737009">
        <w:rPr>
          <w:rFonts w:ascii="Times New Roman" w:eastAsia="Times New Roman" w:hAnsi="Times New Roman" w:cs="Times New Roman"/>
          <w:color w:val="222222"/>
          <w:kern w:val="0"/>
          <w:sz w:val="30"/>
          <w:szCs w:val="30"/>
          <w:rtl/>
          <w14:ligatures w14:val="none"/>
        </w:rPr>
        <w:t>4 اختبار فرضيات الدراسة</w:t>
      </w:r>
    </w:p>
    <w:p w14:paraId="5910A92E" w14:textId="77777777" w:rsidR="00737009" w:rsidRPr="00737009" w:rsidRDefault="00737009" w:rsidP="00737009">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6F372439" w14:textId="2144EE98" w:rsidR="00737009" w:rsidRPr="00737009" w:rsidRDefault="00737009" w:rsidP="00737009">
      <w:pPr>
        <w:shd w:val="clear" w:color="auto" w:fill="FFFFFF"/>
        <w:spacing w:after="180" w:line="240" w:lineRule="auto"/>
        <w:rPr>
          <w:rFonts w:ascii="Times New Roman" w:eastAsia="Times New Roman" w:hAnsi="Times New Roman" w:cs="Times New Roman"/>
          <w:color w:val="222222"/>
          <w:kern w:val="0"/>
          <w:sz w:val="30"/>
          <w:szCs w:val="30"/>
          <w14:ligatures w14:val="none"/>
        </w:rPr>
      </w:pPr>
      <w:r w:rsidRPr="00737009">
        <w:rPr>
          <w:rFonts w:ascii="Times New Roman" w:eastAsia="Times New Roman" w:hAnsi="Times New Roman" w:cs="Times New Roman"/>
          <w:color w:val="222222"/>
          <w:kern w:val="0"/>
          <w:sz w:val="30"/>
          <w:szCs w:val="30"/>
          <w:rtl/>
          <w14:ligatures w14:val="none"/>
        </w:rPr>
        <w:t xml:space="preserve">الفرضية الرئيسية </w:t>
      </w:r>
      <w:r w:rsidRPr="00737009">
        <w:rPr>
          <w:rFonts w:ascii="Times New Roman" w:eastAsia="Times New Roman" w:hAnsi="Times New Roman" w:cs="Times New Roman"/>
          <w:color w:val="222222"/>
          <w:kern w:val="0"/>
          <w:sz w:val="30"/>
          <w:szCs w:val="30"/>
          <w14:ligatures w14:val="none"/>
        </w:rPr>
        <w:t>Ho1</w:t>
      </w:r>
      <w:r w:rsidRPr="00737009">
        <w:rPr>
          <w:rFonts w:ascii="Times New Roman" w:eastAsia="Times New Roman" w:hAnsi="Times New Roman" w:cs="Times New Roman"/>
          <w:color w:val="222222"/>
          <w:kern w:val="0"/>
          <w:sz w:val="30"/>
          <w:szCs w:val="30"/>
          <w:rtl/>
          <w14:ligatures w14:val="none"/>
        </w:rPr>
        <w:t>: لا يوجد أثر ذو دلالة إحصائية عند مستوى معنوية (</w:t>
      </w:r>
      <w:r w:rsidRPr="00737009">
        <w:rPr>
          <w:rFonts w:ascii="Times New Roman" w:eastAsia="Times New Roman" w:hAnsi="Times New Roman" w:cs="Times New Roman"/>
          <w:color w:val="222222"/>
          <w:kern w:val="0"/>
          <w:sz w:val="30"/>
          <w:szCs w:val="30"/>
          <w14:ligatures w14:val="none"/>
        </w:rPr>
        <w:t>α ≤ 0.05</w:t>
      </w:r>
      <w:r w:rsidRPr="00737009">
        <w:rPr>
          <w:rFonts w:ascii="Times New Roman" w:eastAsia="Times New Roman" w:hAnsi="Times New Roman" w:cs="Times New Roman"/>
          <w:color w:val="222222"/>
          <w:kern w:val="0"/>
          <w:sz w:val="30"/>
          <w:szCs w:val="30"/>
          <w:rtl/>
          <w14:ligatures w14:val="none"/>
        </w:rPr>
        <w:t xml:space="preserve">) </w:t>
      </w:r>
      <w:r w:rsidR="00EC5388">
        <w:rPr>
          <w:rFonts w:ascii="Times New Roman" w:eastAsia="Times New Roman" w:hAnsi="Times New Roman" w:cs="Times New Roman" w:hint="cs"/>
          <w:color w:val="222222"/>
          <w:kern w:val="0"/>
          <w:sz w:val="30"/>
          <w:szCs w:val="30"/>
          <w:rtl/>
          <w14:ligatures w14:val="none"/>
        </w:rPr>
        <w:t>ثر التحفيز</w:t>
      </w:r>
      <w:r w:rsidR="00EC5388" w:rsidRPr="00737009">
        <w:rPr>
          <w:rFonts w:ascii="Times New Roman" w:eastAsia="Times New Roman" w:hAnsi="Times New Roman" w:cs="Times New Roman"/>
          <w:color w:val="222222"/>
          <w:kern w:val="0"/>
          <w:sz w:val="30"/>
          <w:szCs w:val="30"/>
          <w:rtl/>
          <w14:ligatures w14:val="none"/>
        </w:rPr>
        <w:t xml:space="preserve"> بأبعادها (</w:t>
      </w:r>
      <w:r w:rsidR="00EC5388">
        <w:rPr>
          <w:rFonts w:ascii="Times New Roman" w:eastAsia="Times New Roman" w:hAnsi="Times New Roman" w:cs="Times New Roman" w:hint="cs"/>
          <w:color w:val="222222"/>
          <w:kern w:val="0"/>
          <w:sz w:val="30"/>
          <w:szCs w:val="30"/>
          <w:rtl/>
          <w14:ligatures w14:val="none"/>
        </w:rPr>
        <w:t>أداء العاملين</w:t>
      </w:r>
      <w:r w:rsidR="00EC5388" w:rsidRPr="00737009">
        <w:rPr>
          <w:rFonts w:ascii="Times New Roman" w:eastAsia="Times New Roman" w:hAnsi="Times New Roman" w:cs="Times New Roman"/>
          <w:color w:val="222222"/>
          <w:kern w:val="0"/>
          <w:sz w:val="30"/>
          <w:szCs w:val="30"/>
          <w:rtl/>
          <w14:ligatures w14:val="none"/>
        </w:rPr>
        <w:t xml:space="preserve">، </w:t>
      </w:r>
      <w:r w:rsidR="00EC5388">
        <w:rPr>
          <w:rFonts w:ascii="Times New Roman" w:eastAsia="Times New Roman" w:hAnsi="Times New Roman" w:cs="Times New Roman" w:hint="cs"/>
          <w:color w:val="222222"/>
          <w:kern w:val="0"/>
          <w:sz w:val="30"/>
          <w:szCs w:val="30"/>
          <w:rtl/>
          <w14:ligatures w14:val="none"/>
        </w:rPr>
        <w:t>الموارد البشرية</w:t>
      </w:r>
      <w:r w:rsidR="00EC5388" w:rsidRPr="00737009">
        <w:rPr>
          <w:rFonts w:ascii="Times New Roman" w:eastAsia="Times New Roman" w:hAnsi="Times New Roman" w:cs="Times New Roman"/>
          <w:color w:val="222222"/>
          <w:kern w:val="0"/>
          <w:sz w:val="30"/>
          <w:szCs w:val="30"/>
          <w:rtl/>
          <w14:ligatures w14:val="none"/>
        </w:rPr>
        <w:t xml:space="preserve">، </w:t>
      </w:r>
      <w:r w:rsidR="00EC5388">
        <w:rPr>
          <w:rFonts w:ascii="Times New Roman" w:eastAsia="Times New Roman" w:hAnsi="Times New Roman" w:cs="Times New Roman" w:hint="cs"/>
          <w:color w:val="222222"/>
          <w:kern w:val="0"/>
          <w:sz w:val="30"/>
          <w:szCs w:val="30"/>
          <w:rtl/>
          <w14:ligatures w14:val="none"/>
        </w:rPr>
        <w:t>تكيف العاملين</w:t>
      </w:r>
      <w:r w:rsidR="00EC5388" w:rsidRPr="00737009">
        <w:rPr>
          <w:rFonts w:ascii="Times New Roman" w:eastAsia="Times New Roman" w:hAnsi="Times New Roman" w:cs="Times New Roman"/>
          <w:color w:val="222222"/>
          <w:kern w:val="0"/>
          <w:sz w:val="30"/>
          <w:szCs w:val="30"/>
          <w:rtl/>
          <w14:ligatures w14:val="none"/>
        </w:rPr>
        <w:t xml:space="preserve">،) في نجاح </w:t>
      </w:r>
      <w:r w:rsidR="00EC5388">
        <w:rPr>
          <w:rFonts w:ascii="Times New Roman" w:eastAsia="Times New Roman" w:hAnsi="Times New Roman" w:cs="Times New Roman" w:hint="cs"/>
          <w:color w:val="222222"/>
          <w:kern w:val="0"/>
          <w:sz w:val="30"/>
          <w:szCs w:val="30"/>
          <w:rtl/>
          <w14:ligatures w14:val="none"/>
        </w:rPr>
        <w:t>أداء المنظمات في وزارة الشؤون الإسلامية بالمملكة العربية السعودية.</w:t>
      </w:r>
      <w:r w:rsidRPr="00737009">
        <w:rPr>
          <w:rFonts w:ascii="Times New Roman" w:eastAsia="Times New Roman" w:hAnsi="Times New Roman" w:cs="Times New Roman"/>
          <w:color w:val="222222"/>
          <w:kern w:val="0"/>
          <w:sz w:val="30"/>
          <w:szCs w:val="30"/>
          <w:rtl/>
          <w14:ligatures w14:val="none"/>
        </w:rPr>
        <w:t>.</w:t>
      </w:r>
    </w:p>
    <w:p w14:paraId="317588BB" w14:textId="77777777" w:rsidR="00737009" w:rsidRPr="00737009" w:rsidRDefault="00737009" w:rsidP="00737009">
      <w:pPr>
        <w:shd w:val="clear" w:color="auto" w:fill="FFFFFF"/>
        <w:bidi w:val="0"/>
        <w:spacing w:after="180" w:line="240" w:lineRule="auto"/>
        <w:rPr>
          <w:rFonts w:ascii="Times New Roman" w:eastAsia="Times New Roman" w:hAnsi="Times New Roman" w:cs="Times New Roman"/>
          <w:color w:val="222222"/>
          <w:kern w:val="0"/>
          <w:sz w:val="18"/>
          <w:szCs w:val="18"/>
          <w:rtl/>
          <w14:ligatures w14:val="none"/>
        </w:rPr>
      </w:pPr>
    </w:p>
    <w:p w14:paraId="050B48AD" w14:textId="5BF2CE11" w:rsidR="00737009" w:rsidRDefault="00737009" w:rsidP="00737009">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r w:rsidRPr="00737009">
        <w:rPr>
          <w:rFonts w:ascii="Times New Roman" w:eastAsia="Times New Roman" w:hAnsi="Times New Roman" w:cs="Times New Roman"/>
          <w:color w:val="222222"/>
          <w:kern w:val="0"/>
          <w:sz w:val="30"/>
          <w:szCs w:val="30"/>
          <w:rtl/>
          <w14:ligatures w14:val="none"/>
        </w:rPr>
        <w:t xml:space="preserve">لاختبار هذه الفرضية تم استخدام تحليل الانحدار المتعدد وذلك لبيان أثر ممارسات </w:t>
      </w:r>
      <w:proofErr w:type="gramStart"/>
      <w:r w:rsidR="004833B8">
        <w:rPr>
          <w:rFonts w:ascii="Times New Roman" w:eastAsia="Times New Roman" w:hAnsi="Times New Roman" w:cs="Times New Roman" w:hint="cs"/>
          <w:color w:val="222222"/>
          <w:kern w:val="0"/>
          <w:sz w:val="30"/>
          <w:szCs w:val="30"/>
          <w:rtl/>
          <w14:ligatures w14:val="none"/>
        </w:rPr>
        <w:t>اثر</w:t>
      </w:r>
      <w:proofErr w:type="gramEnd"/>
      <w:r w:rsidR="004833B8">
        <w:rPr>
          <w:rFonts w:ascii="Times New Roman" w:eastAsia="Times New Roman" w:hAnsi="Times New Roman" w:cs="Times New Roman" w:hint="cs"/>
          <w:color w:val="222222"/>
          <w:kern w:val="0"/>
          <w:sz w:val="30"/>
          <w:szCs w:val="30"/>
          <w:rtl/>
          <w14:ligatures w14:val="none"/>
        </w:rPr>
        <w:t xml:space="preserve"> التحفيز</w:t>
      </w:r>
      <w:r w:rsidRPr="00737009">
        <w:rPr>
          <w:rFonts w:ascii="Times New Roman" w:eastAsia="Times New Roman" w:hAnsi="Times New Roman" w:cs="Times New Roman"/>
          <w:color w:val="222222"/>
          <w:kern w:val="0"/>
          <w:sz w:val="30"/>
          <w:szCs w:val="30"/>
          <w:rtl/>
          <w14:ligatures w14:val="none"/>
        </w:rPr>
        <w:t xml:space="preserve"> بأبعادها (</w:t>
      </w:r>
      <w:r w:rsidR="004833B8">
        <w:rPr>
          <w:rFonts w:ascii="Times New Roman" w:eastAsia="Times New Roman" w:hAnsi="Times New Roman" w:cs="Times New Roman" w:hint="cs"/>
          <w:color w:val="222222"/>
          <w:kern w:val="0"/>
          <w:sz w:val="30"/>
          <w:szCs w:val="30"/>
          <w:rtl/>
          <w14:ligatures w14:val="none"/>
        </w:rPr>
        <w:t>أداء العاملين</w:t>
      </w:r>
      <w:r w:rsidRPr="00737009">
        <w:rPr>
          <w:rFonts w:ascii="Times New Roman" w:eastAsia="Times New Roman" w:hAnsi="Times New Roman" w:cs="Times New Roman"/>
          <w:color w:val="222222"/>
          <w:kern w:val="0"/>
          <w:sz w:val="30"/>
          <w:szCs w:val="30"/>
          <w:rtl/>
          <w14:ligatures w14:val="none"/>
        </w:rPr>
        <w:t xml:space="preserve">، </w:t>
      </w:r>
      <w:r w:rsidR="004833B8">
        <w:rPr>
          <w:rFonts w:ascii="Times New Roman" w:eastAsia="Times New Roman" w:hAnsi="Times New Roman" w:cs="Times New Roman" w:hint="cs"/>
          <w:color w:val="222222"/>
          <w:kern w:val="0"/>
          <w:sz w:val="30"/>
          <w:szCs w:val="30"/>
          <w:rtl/>
          <w14:ligatures w14:val="none"/>
        </w:rPr>
        <w:t>الموارد البشرية</w:t>
      </w:r>
      <w:r w:rsidRPr="00737009">
        <w:rPr>
          <w:rFonts w:ascii="Times New Roman" w:eastAsia="Times New Roman" w:hAnsi="Times New Roman" w:cs="Times New Roman"/>
          <w:color w:val="222222"/>
          <w:kern w:val="0"/>
          <w:sz w:val="30"/>
          <w:szCs w:val="30"/>
          <w:rtl/>
          <w14:ligatures w14:val="none"/>
        </w:rPr>
        <w:t xml:space="preserve">، </w:t>
      </w:r>
      <w:r w:rsidR="004833B8">
        <w:rPr>
          <w:rFonts w:ascii="Times New Roman" w:eastAsia="Times New Roman" w:hAnsi="Times New Roman" w:cs="Times New Roman" w:hint="cs"/>
          <w:color w:val="222222"/>
          <w:kern w:val="0"/>
          <w:sz w:val="30"/>
          <w:szCs w:val="30"/>
          <w:rtl/>
          <w14:ligatures w14:val="none"/>
        </w:rPr>
        <w:t>تكيف العاملين</w:t>
      </w:r>
      <w:r w:rsidRPr="00737009">
        <w:rPr>
          <w:rFonts w:ascii="Times New Roman" w:eastAsia="Times New Roman" w:hAnsi="Times New Roman" w:cs="Times New Roman"/>
          <w:color w:val="222222"/>
          <w:kern w:val="0"/>
          <w:sz w:val="30"/>
          <w:szCs w:val="30"/>
          <w:rtl/>
          <w14:ligatures w14:val="none"/>
        </w:rPr>
        <w:t xml:space="preserve">،) في نجاح </w:t>
      </w:r>
      <w:r w:rsidR="004833B8">
        <w:rPr>
          <w:rFonts w:ascii="Times New Roman" w:eastAsia="Times New Roman" w:hAnsi="Times New Roman" w:cs="Times New Roman" w:hint="cs"/>
          <w:color w:val="222222"/>
          <w:kern w:val="0"/>
          <w:sz w:val="30"/>
          <w:szCs w:val="30"/>
          <w:rtl/>
          <w14:ligatures w14:val="none"/>
        </w:rPr>
        <w:t>أداء المنظمات</w:t>
      </w:r>
      <w:r w:rsidR="00EC5388">
        <w:rPr>
          <w:rFonts w:ascii="Times New Roman" w:eastAsia="Times New Roman" w:hAnsi="Times New Roman" w:cs="Times New Roman" w:hint="cs"/>
          <w:color w:val="222222"/>
          <w:kern w:val="0"/>
          <w:sz w:val="30"/>
          <w:szCs w:val="30"/>
          <w:rtl/>
          <w14:ligatures w14:val="none"/>
        </w:rPr>
        <w:t xml:space="preserve"> في وزارة الشؤون الإسلامية بالمملكة العربية السعودية.</w:t>
      </w:r>
    </w:p>
    <w:p w14:paraId="619C5CAF" w14:textId="469C913F" w:rsidR="00737009" w:rsidRDefault="00737009" w:rsidP="00737009">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7F7CF866" w14:textId="78524B13" w:rsidR="00737009" w:rsidRDefault="00737009" w:rsidP="00737009">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08171902" w14:textId="77777777" w:rsidR="00737009" w:rsidRDefault="00737009" w:rsidP="00737009">
      <w:pPr>
        <w:shd w:val="clear" w:color="auto" w:fill="FFFFFF"/>
        <w:spacing w:after="180" w:line="240" w:lineRule="auto"/>
        <w:rPr>
          <w:rFonts w:ascii="Times New Roman" w:eastAsia="Times New Roman" w:hAnsi="Times New Roman" w:cs="Times New Roman"/>
          <w:color w:val="222222"/>
          <w:kern w:val="0"/>
          <w:sz w:val="30"/>
          <w:szCs w:val="30"/>
          <w:rtl/>
          <w14:ligatures w14:val="none"/>
        </w:rPr>
      </w:pPr>
    </w:p>
    <w:p w14:paraId="52E0D204" w14:textId="388864C1" w:rsidR="003834DB" w:rsidRPr="00D25FE7" w:rsidRDefault="003834DB" w:rsidP="00356EBF">
      <w:pPr>
        <w:jc w:val="center"/>
        <w:rPr>
          <w:rFonts w:ascii="Sakkal Majalla" w:hAnsi="Sakkal Majalla" w:cs="Sakkal Majalla"/>
          <w:b/>
          <w:bCs/>
          <w:sz w:val="36"/>
          <w:szCs w:val="36"/>
          <w:rtl/>
        </w:rPr>
      </w:pPr>
    </w:p>
    <w:sectPr w:rsidR="003834DB" w:rsidRPr="00D25FE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C51FC" w14:textId="77777777" w:rsidR="00C860E2" w:rsidRDefault="00C860E2" w:rsidP="009125CE">
      <w:pPr>
        <w:spacing w:after="0" w:line="240" w:lineRule="auto"/>
      </w:pPr>
      <w:r>
        <w:separator/>
      </w:r>
    </w:p>
  </w:endnote>
  <w:endnote w:type="continuationSeparator" w:id="0">
    <w:p w14:paraId="0536FAD7" w14:textId="77777777" w:rsidR="00C860E2" w:rsidRDefault="00C860E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E1F48" w14:textId="77777777" w:rsidR="00C860E2" w:rsidRDefault="00C860E2" w:rsidP="009125CE">
      <w:pPr>
        <w:spacing w:after="0" w:line="240" w:lineRule="auto"/>
      </w:pPr>
      <w:r>
        <w:separator/>
      </w:r>
    </w:p>
  </w:footnote>
  <w:footnote w:type="continuationSeparator" w:id="0">
    <w:p w14:paraId="5AE82265" w14:textId="77777777" w:rsidR="00C860E2" w:rsidRDefault="00C860E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27DC8"/>
    <w:multiLevelType w:val="multilevel"/>
    <w:tmpl w:val="616A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76C2D"/>
    <w:multiLevelType w:val="multilevel"/>
    <w:tmpl w:val="7D20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C5BD8"/>
    <w:multiLevelType w:val="hybridMultilevel"/>
    <w:tmpl w:val="2528C41C"/>
    <w:lvl w:ilvl="0" w:tplc="16CCE34A">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BD5221"/>
    <w:multiLevelType w:val="multilevel"/>
    <w:tmpl w:val="224E5A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A14835"/>
    <w:multiLevelType w:val="multilevel"/>
    <w:tmpl w:val="9DE834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C58"/>
    <w:multiLevelType w:val="multilevel"/>
    <w:tmpl w:val="11AAE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D6995"/>
    <w:multiLevelType w:val="multilevel"/>
    <w:tmpl w:val="7E3A0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AD797B"/>
    <w:multiLevelType w:val="multilevel"/>
    <w:tmpl w:val="58BA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B6F4F"/>
    <w:multiLevelType w:val="multilevel"/>
    <w:tmpl w:val="115A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85BDD"/>
    <w:multiLevelType w:val="multilevel"/>
    <w:tmpl w:val="C8364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132AC3"/>
    <w:multiLevelType w:val="hybridMultilevel"/>
    <w:tmpl w:val="04EC4318"/>
    <w:lvl w:ilvl="0" w:tplc="EB0CD96E">
      <w:start w:val="7"/>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9F086D"/>
    <w:multiLevelType w:val="multilevel"/>
    <w:tmpl w:val="CF42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224231"/>
    <w:multiLevelType w:val="multilevel"/>
    <w:tmpl w:val="20EE9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D65983"/>
    <w:multiLevelType w:val="multilevel"/>
    <w:tmpl w:val="7BE2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C92943"/>
    <w:multiLevelType w:val="multilevel"/>
    <w:tmpl w:val="92006BF2"/>
    <w:lvl w:ilvl="0">
      <w:start w:val="1"/>
      <w:numFmt w:val="bullet"/>
      <w:lvlText w:val=""/>
      <w:lvlJc w:val="left"/>
      <w:pPr>
        <w:tabs>
          <w:tab w:val="num" w:pos="720"/>
        </w:tabs>
        <w:ind w:left="720" w:hanging="360"/>
      </w:pPr>
      <w:rPr>
        <w:rFonts w:ascii="Symbol" w:hAnsi="Symbol" w:hint="default"/>
        <w:sz w:val="20"/>
      </w:rPr>
    </w:lvl>
    <w:lvl w:ilvl="1">
      <w:start w:val="9"/>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095FF9"/>
    <w:multiLevelType w:val="multilevel"/>
    <w:tmpl w:val="557C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201BA"/>
    <w:multiLevelType w:val="multilevel"/>
    <w:tmpl w:val="FA6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5B32BA"/>
    <w:multiLevelType w:val="multilevel"/>
    <w:tmpl w:val="82A6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C23EB0"/>
    <w:multiLevelType w:val="multilevel"/>
    <w:tmpl w:val="5E66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0F0E69"/>
    <w:multiLevelType w:val="multilevel"/>
    <w:tmpl w:val="1316B8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434148"/>
    <w:multiLevelType w:val="multilevel"/>
    <w:tmpl w:val="3B70A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6142C6"/>
    <w:multiLevelType w:val="multilevel"/>
    <w:tmpl w:val="B896D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556D42"/>
    <w:multiLevelType w:val="multilevel"/>
    <w:tmpl w:val="9F504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B17AB8"/>
    <w:multiLevelType w:val="hybridMultilevel"/>
    <w:tmpl w:val="E3A8530E"/>
    <w:lvl w:ilvl="0" w:tplc="6C06AD32">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B27FC1"/>
    <w:multiLevelType w:val="multilevel"/>
    <w:tmpl w:val="DFBC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2A57F5"/>
    <w:multiLevelType w:val="multilevel"/>
    <w:tmpl w:val="2632C5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1104CA"/>
    <w:multiLevelType w:val="multilevel"/>
    <w:tmpl w:val="C7A205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4"/>
  </w:num>
  <w:num w:numId="3">
    <w:abstractNumId w:val="9"/>
  </w:num>
  <w:num w:numId="4">
    <w:abstractNumId w:val="6"/>
  </w:num>
  <w:num w:numId="5">
    <w:abstractNumId w:val="23"/>
  </w:num>
  <w:num w:numId="6">
    <w:abstractNumId w:val="10"/>
  </w:num>
  <w:num w:numId="7">
    <w:abstractNumId w:val="2"/>
  </w:num>
  <w:num w:numId="8">
    <w:abstractNumId w:val="8"/>
  </w:num>
  <w:num w:numId="9">
    <w:abstractNumId w:val="13"/>
  </w:num>
  <w:num w:numId="10">
    <w:abstractNumId w:val="15"/>
  </w:num>
  <w:num w:numId="11">
    <w:abstractNumId w:val="14"/>
  </w:num>
  <w:num w:numId="12">
    <w:abstractNumId w:val="7"/>
  </w:num>
  <w:num w:numId="13">
    <w:abstractNumId w:val="12"/>
  </w:num>
  <w:num w:numId="14">
    <w:abstractNumId w:val="16"/>
  </w:num>
  <w:num w:numId="15">
    <w:abstractNumId w:val="1"/>
  </w:num>
  <w:num w:numId="16">
    <w:abstractNumId w:val="5"/>
  </w:num>
  <w:num w:numId="17">
    <w:abstractNumId w:val="17"/>
  </w:num>
  <w:num w:numId="18">
    <w:abstractNumId w:val="18"/>
  </w:num>
  <w:num w:numId="19">
    <w:abstractNumId w:val="22"/>
  </w:num>
  <w:num w:numId="20">
    <w:abstractNumId w:val="0"/>
  </w:num>
  <w:num w:numId="21">
    <w:abstractNumId w:val="21"/>
  </w:num>
  <w:num w:numId="22">
    <w:abstractNumId w:val="25"/>
  </w:num>
  <w:num w:numId="23">
    <w:abstractNumId w:val="26"/>
  </w:num>
  <w:num w:numId="24">
    <w:abstractNumId w:val="3"/>
  </w:num>
  <w:num w:numId="25">
    <w:abstractNumId w:val="19"/>
  </w:num>
  <w:num w:numId="26">
    <w:abstractNumId w:val="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8C3"/>
    <w:rsid w:val="000433DD"/>
    <w:rsid w:val="00051981"/>
    <w:rsid w:val="00054B6B"/>
    <w:rsid w:val="0007168A"/>
    <w:rsid w:val="00090F21"/>
    <w:rsid w:val="000F44B4"/>
    <w:rsid w:val="001264AB"/>
    <w:rsid w:val="0015023E"/>
    <w:rsid w:val="00156779"/>
    <w:rsid w:val="001902DB"/>
    <w:rsid w:val="00191E98"/>
    <w:rsid w:val="0019447C"/>
    <w:rsid w:val="001A3882"/>
    <w:rsid w:val="001A3AC2"/>
    <w:rsid w:val="001C2162"/>
    <w:rsid w:val="001C76AB"/>
    <w:rsid w:val="001F449E"/>
    <w:rsid w:val="00222041"/>
    <w:rsid w:val="002238D0"/>
    <w:rsid w:val="002309FA"/>
    <w:rsid w:val="0023139E"/>
    <w:rsid w:val="00232D24"/>
    <w:rsid w:val="002409FA"/>
    <w:rsid w:val="00243A72"/>
    <w:rsid w:val="00251A0C"/>
    <w:rsid w:val="00292B0C"/>
    <w:rsid w:val="002D5F26"/>
    <w:rsid w:val="002D6ED5"/>
    <w:rsid w:val="002D72FC"/>
    <w:rsid w:val="002F5BFE"/>
    <w:rsid w:val="00317EDC"/>
    <w:rsid w:val="00356EBF"/>
    <w:rsid w:val="00366E36"/>
    <w:rsid w:val="003834DB"/>
    <w:rsid w:val="003A5BDB"/>
    <w:rsid w:val="003B6881"/>
    <w:rsid w:val="003E7559"/>
    <w:rsid w:val="003F1BA3"/>
    <w:rsid w:val="004163C7"/>
    <w:rsid w:val="00416B40"/>
    <w:rsid w:val="004212EB"/>
    <w:rsid w:val="004549E7"/>
    <w:rsid w:val="004772C9"/>
    <w:rsid w:val="004833B8"/>
    <w:rsid w:val="004A03B7"/>
    <w:rsid w:val="004B05C4"/>
    <w:rsid w:val="004D2DE4"/>
    <w:rsid w:val="0050478D"/>
    <w:rsid w:val="0055553F"/>
    <w:rsid w:val="005D26EB"/>
    <w:rsid w:val="00606DA6"/>
    <w:rsid w:val="00683845"/>
    <w:rsid w:val="00685EE9"/>
    <w:rsid w:val="006878B6"/>
    <w:rsid w:val="00687BFA"/>
    <w:rsid w:val="006948DE"/>
    <w:rsid w:val="00733CDC"/>
    <w:rsid w:val="00737009"/>
    <w:rsid w:val="00742307"/>
    <w:rsid w:val="0075521D"/>
    <w:rsid w:val="0078183B"/>
    <w:rsid w:val="007B0E54"/>
    <w:rsid w:val="007B1E1B"/>
    <w:rsid w:val="007C21C1"/>
    <w:rsid w:val="007E3A20"/>
    <w:rsid w:val="007F0C27"/>
    <w:rsid w:val="008202CE"/>
    <w:rsid w:val="00850725"/>
    <w:rsid w:val="00852B15"/>
    <w:rsid w:val="0085487A"/>
    <w:rsid w:val="008623AF"/>
    <w:rsid w:val="00877AAC"/>
    <w:rsid w:val="00894F08"/>
    <w:rsid w:val="008952D7"/>
    <w:rsid w:val="00896FE4"/>
    <w:rsid w:val="008A1F7F"/>
    <w:rsid w:val="008C132D"/>
    <w:rsid w:val="008C2740"/>
    <w:rsid w:val="008C3852"/>
    <w:rsid w:val="008D0C9A"/>
    <w:rsid w:val="008D4AFF"/>
    <w:rsid w:val="008F1EAE"/>
    <w:rsid w:val="008F216A"/>
    <w:rsid w:val="009125CE"/>
    <w:rsid w:val="009319DA"/>
    <w:rsid w:val="00946F5F"/>
    <w:rsid w:val="009512AD"/>
    <w:rsid w:val="00967D16"/>
    <w:rsid w:val="00973293"/>
    <w:rsid w:val="009B6888"/>
    <w:rsid w:val="009C0161"/>
    <w:rsid w:val="009D108D"/>
    <w:rsid w:val="009E1436"/>
    <w:rsid w:val="009E5668"/>
    <w:rsid w:val="009F30F7"/>
    <w:rsid w:val="00A174D6"/>
    <w:rsid w:val="00A82787"/>
    <w:rsid w:val="00AA31EC"/>
    <w:rsid w:val="00AA79E9"/>
    <w:rsid w:val="00AB0A70"/>
    <w:rsid w:val="00AD182B"/>
    <w:rsid w:val="00AD21E3"/>
    <w:rsid w:val="00AE3996"/>
    <w:rsid w:val="00B07151"/>
    <w:rsid w:val="00B63B0F"/>
    <w:rsid w:val="00B71465"/>
    <w:rsid w:val="00B75134"/>
    <w:rsid w:val="00B7678A"/>
    <w:rsid w:val="00B9080C"/>
    <w:rsid w:val="00B978B4"/>
    <w:rsid w:val="00BA56A0"/>
    <w:rsid w:val="00BB47D1"/>
    <w:rsid w:val="00BC094B"/>
    <w:rsid w:val="00BD530C"/>
    <w:rsid w:val="00BD5B82"/>
    <w:rsid w:val="00BE43A1"/>
    <w:rsid w:val="00C05E06"/>
    <w:rsid w:val="00C144EB"/>
    <w:rsid w:val="00C357CF"/>
    <w:rsid w:val="00C3597E"/>
    <w:rsid w:val="00C3749E"/>
    <w:rsid w:val="00C439D2"/>
    <w:rsid w:val="00C72744"/>
    <w:rsid w:val="00C860E2"/>
    <w:rsid w:val="00CB2A44"/>
    <w:rsid w:val="00CC4D54"/>
    <w:rsid w:val="00CC7F44"/>
    <w:rsid w:val="00D04F62"/>
    <w:rsid w:val="00D22171"/>
    <w:rsid w:val="00D25FE7"/>
    <w:rsid w:val="00D52480"/>
    <w:rsid w:val="00D708C5"/>
    <w:rsid w:val="00D83A66"/>
    <w:rsid w:val="00DA05C6"/>
    <w:rsid w:val="00DA7FC4"/>
    <w:rsid w:val="00DF3FB1"/>
    <w:rsid w:val="00E03B0B"/>
    <w:rsid w:val="00E27BC1"/>
    <w:rsid w:val="00E3504F"/>
    <w:rsid w:val="00E66291"/>
    <w:rsid w:val="00E80FD9"/>
    <w:rsid w:val="00EB5260"/>
    <w:rsid w:val="00EC5388"/>
    <w:rsid w:val="00EE04C1"/>
    <w:rsid w:val="00EE71D9"/>
    <w:rsid w:val="00F122FE"/>
    <w:rsid w:val="00F17D5E"/>
    <w:rsid w:val="00F32D11"/>
    <w:rsid w:val="00F546CE"/>
    <w:rsid w:val="00F5642C"/>
    <w:rsid w:val="00F8433B"/>
    <w:rsid w:val="00F925D0"/>
    <w:rsid w:val="00F97A2E"/>
    <w:rsid w:val="00FE7B55"/>
    <w:rsid w:val="00FF34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uv3um">
    <w:name w:val="uv3um"/>
    <w:basedOn w:val="a0"/>
    <w:rsid w:val="00F8433B"/>
  </w:style>
  <w:style w:type="paragraph" w:styleId="a5">
    <w:name w:val="Normal (Web)"/>
    <w:basedOn w:val="a"/>
    <w:uiPriority w:val="99"/>
    <w:semiHidden/>
    <w:unhideWhenUsed/>
    <w:rsid w:val="002309F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6">
    <w:name w:val="Table Grid"/>
    <w:basedOn w:val="a1"/>
    <w:uiPriority w:val="39"/>
    <w:rsid w:val="00E66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B07151"/>
    <w:pPr>
      <w:ind w:left="720"/>
      <w:contextualSpacing/>
    </w:pPr>
  </w:style>
  <w:style w:type="character" w:styleId="Hyperlink">
    <w:name w:val="Hyperlink"/>
    <w:basedOn w:val="a0"/>
    <w:uiPriority w:val="99"/>
    <w:semiHidden/>
    <w:unhideWhenUsed/>
    <w:rsid w:val="00BB47D1"/>
    <w:rPr>
      <w:color w:val="0000FF"/>
      <w:u w:val="single"/>
    </w:rPr>
  </w:style>
  <w:style w:type="paragraph" w:styleId="HTML">
    <w:name w:val="HTML Preformatted"/>
    <w:basedOn w:val="a"/>
    <w:link w:val="HTMLChar"/>
    <w:uiPriority w:val="99"/>
    <w:semiHidden/>
    <w:unhideWhenUsed/>
    <w:rsid w:val="009F30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9F30F7"/>
    <w:rPr>
      <w:rFonts w:ascii="Courier New" w:eastAsia="Times New Roman" w:hAnsi="Courier New" w:cs="Courier New"/>
      <w:kern w:val="0"/>
      <w:sz w:val="20"/>
      <w:szCs w:val="20"/>
      <w14:ligatures w14:val="none"/>
    </w:rPr>
  </w:style>
  <w:style w:type="character" w:customStyle="1" w:styleId="y2iqfc">
    <w:name w:val="y2iqfc"/>
    <w:basedOn w:val="a0"/>
    <w:rsid w:val="009F3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33367">
      <w:bodyDiv w:val="1"/>
      <w:marLeft w:val="0"/>
      <w:marRight w:val="0"/>
      <w:marTop w:val="0"/>
      <w:marBottom w:val="0"/>
      <w:divBdr>
        <w:top w:val="none" w:sz="0" w:space="0" w:color="auto"/>
        <w:left w:val="none" w:sz="0" w:space="0" w:color="auto"/>
        <w:bottom w:val="none" w:sz="0" w:space="0" w:color="auto"/>
        <w:right w:val="none" w:sz="0" w:space="0" w:color="auto"/>
      </w:divBdr>
    </w:div>
    <w:div w:id="109908458">
      <w:bodyDiv w:val="1"/>
      <w:marLeft w:val="0"/>
      <w:marRight w:val="0"/>
      <w:marTop w:val="0"/>
      <w:marBottom w:val="0"/>
      <w:divBdr>
        <w:top w:val="none" w:sz="0" w:space="0" w:color="auto"/>
        <w:left w:val="none" w:sz="0" w:space="0" w:color="auto"/>
        <w:bottom w:val="none" w:sz="0" w:space="0" w:color="auto"/>
        <w:right w:val="none" w:sz="0" w:space="0" w:color="auto"/>
      </w:divBdr>
    </w:div>
    <w:div w:id="127742022">
      <w:bodyDiv w:val="1"/>
      <w:marLeft w:val="0"/>
      <w:marRight w:val="0"/>
      <w:marTop w:val="0"/>
      <w:marBottom w:val="0"/>
      <w:divBdr>
        <w:top w:val="none" w:sz="0" w:space="0" w:color="auto"/>
        <w:left w:val="none" w:sz="0" w:space="0" w:color="auto"/>
        <w:bottom w:val="none" w:sz="0" w:space="0" w:color="auto"/>
        <w:right w:val="none" w:sz="0" w:space="0" w:color="auto"/>
      </w:divBdr>
    </w:div>
    <w:div w:id="200635102">
      <w:bodyDiv w:val="1"/>
      <w:marLeft w:val="0"/>
      <w:marRight w:val="0"/>
      <w:marTop w:val="0"/>
      <w:marBottom w:val="0"/>
      <w:divBdr>
        <w:top w:val="none" w:sz="0" w:space="0" w:color="auto"/>
        <w:left w:val="none" w:sz="0" w:space="0" w:color="auto"/>
        <w:bottom w:val="none" w:sz="0" w:space="0" w:color="auto"/>
        <w:right w:val="none" w:sz="0" w:space="0" w:color="auto"/>
      </w:divBdr>
    </w:div>
    <w:div w:id="216009821">
      <w:bodyDiv w:val="1"/>
      <w:marLeft w:val="0"/>
      <w:marRight w:val="0"/>
      <w:marTop w:val="0"/>
      <w:marBottom w:val="0"/>
      <w:divBdr>
        <w:top w:val="none" w:sz="0" w:space="0" w:color="auto"/>
        <w:left w:val="none" w:sz="0" w:space="0" w:color="auto"/>
        <w:bottom w:val="none" w:sz="0" w:space="0" w:color="auto"/>
        <w:right w:val="none" w:sz="0" w:space="0" w:color="auto"/>
      </w:divBdr>
    </w:div>
    <w:div w:id="217397031">
      <w:bodyDiv w:val="1"/>
      <w:marLeft w:val="0"/>
      <w:marRight w:val="0"/>
      <w:marTop w:val="0"/>
      <w:marBottom w:val="0"/>
      <w:divBdr>
        <w:top w:val="none" w:sz="0" w:space="0" w:color="auto"/>
        <w:left w:val="none" w:sz="0" w:space="0" w:color="auto"/>
        <w:bottom w:val="none" w:sz="0" w:space="0" w:color="auto"/>
        <w:right w:val="none" w:sz="0" w:space="0" w:color="auto"/>
      </w:divBdr>
    </w:div>
    <w:div w:id="271859467">
      <w:bodyDiv w:val="1"/>
      <w:marLeft w:val="0"/>
      <w:marRight w:val="0"/>
      <w:marTop w:val="0"/>
      <w:marBottom w:val="0"/>
      <w:divBdr>
        <w:top w:val="none" w:sz="0" w:space="0" w:color="auto"/>
        <w:left w:val="none" w:sz="0" w:space="0" w:color="auto"/>
        <w:bottom w:val="none" w:sz="0" w:space="0" w:color="auto"/>
        <w:right w:val="none" w:sz="0" w:space="0" w:color="auto"/>
      </w:divBdr>
    </w:div>
    <w:div w:id="330719879">
      <w:bodyDiv w:val="1"/>
      <w:marLeft w:val="0"/>
      <w:marRight w:val="0"/>
      <w:marTop w:val="0"/>
      <w:marBottom w:val="0"/>
      <w:divBdr>
        <w:top w:val="none" w:sz="0" w:space="0" w:color="auto"/>
        <w:left w:val="none" w:sz="0" w:space="0" w:color="auto"/>
        <w:bottom w:val="none" w:sz="0" w:space="0" w:color="auto"/>
        <w:right w:val="none" w:sz="0" w:space="0" w:color="auto"/>
      </w:divBdr>
    </w:div>
    <w:div w:id="406389295">
      <w:bodyDiv w:val="1"/>
      <w:marLeft w:val="0"/>
      <w:marRight w:val="0"/>
      <w:marTop w:val="0"/>
      <w:marBottom w:val="0"/>
      <w:divBdr>
        <w:top w:val="none" w:sz="0" w:space="0" w:color="auto"/>
        <w:left w:val="none" w:sz="0" w:space="0" w:color="auto"/>
        <w:bottom w:val="none" w:sz="0" w:space="0" w:color="auto"/>
        <w:right w:val="none" w:sz="0" w:space="0" w:color="auto"/>
      </w:divBdr>
    </w:div>
    <w:div w:id="419716886">
      <w:bodyDiv w:val="1"/>
      <w:marLeft w:val="0"/>
      <w:marRight w:val="0"/>
      <w:marTop w:val="0"/>
      <w:marBottom w:val="0"/>
      <w:divBdr>
        <w:top w:val="none" w:sz="0" w:space="0" w:color="auto"/>
        <w:left w:val="none" w:sz="0" w:space="0" w:color="auto"/>
        <w:bottom w:val="none" w:sz="0" w:space="0" w:color="auto"/>
        <w:right w:val="none" w:sz="0" w:space="0" w:color="auto"/>
      </w:divBdr>
    </w:div>
    <w:div w:id="499080634">
      <w:bodyDiv w:val="1"/>
      <w:marLeft w:val="0"/>
      <w:marRight w:val="0"/>
      <w:marTop w:val="0"/>
      <w:marBottom w:val="0"/>
      <w:divBdr>
        <w:top w:val="none" w:sz="0" w:space="0" w:color="auto"/>
        <w:left w:val="none" w:sz="0" w:space="0" w:color="auto"/>
        <w:bottom w:val="none" w:sz="0" w:space="0" w:color="auto"/>
        <w:right w:val="none" w:sz="0" w:space="0" w:color="auto"/>
      </w:divBdr>
    </w:div>
    <w:div w:id="563297233">
      <w:bodyDiv w:val="1"/>
      <w:marLeft w:val="0"/>
      <w:marRight w:val="0"/>
      <w:marTop w:val="0"/>
      <w:marBottom w:val="0"/>
      <w:divBdr>
        <w:top w:val="none" w:sz="0" w:space="0" w:color="auto"/>
        <w:left w:val="none" w:sz="0" w:space="0" w:color="auto"/>
        <w:bottom w:val="none" w:sz="0" w:space="0" w:color="auto"/>
        <w:right w:val="none" w:sz="0" w:space="0" w:color="auto"/>
      </w:divBdr>
    </w:div>
    <w:div w:id="621692017">
      <w:bodyDiv w:val="1"/>
      <w:marLeft w:val="0"/>
      <w:marRight w:val="0"/>
      <w:marTop w:val="0"/>
      <w:marBottom w:val="0"/>
      <w:divBdr>
        <w:top w:val="none" w:sz="0" w:space="0" w:color="auto"/>
        <w:left w:val="none" w:sz="0" w:space="0" w:color="auto"/>
        <w:bottom w:val="none" w:sz="0" w:space="0" w:color="auto"/>
        <w:right w:val="none" w:sz="0" w:space="0" w:color="auto"/>
      </w:divBdr>
    </w:div>
    <w:div w:id="648872977">
      <w:bodyDiv w:val="1"/>
      <w:marLeft w:val="0"/>
      <w:marRight w:val="0"/>
      <w:marTop w:val="0"/>
      <w:marBottom w:val="0"/>
      <w:divBdr>
        <w:top w:val="none" w:sz="0" w:space="0" w:color="auto"/>
        <w:left w:val="none" w:sz="0" w:space="0" w:color="auto"/>
        <w:bottom w:val="none" w:sz="0" w:space="0" w:color="auto"/>
        <w:right w:val="none" w:sz="0" w:space="0" w:color="auto"/>
      </w:divBdr>
    </w:div>
    <w:div w:id="665935376">
      <w:bodyDiv w:val="1"/>
      <w:marLeft w:val="0"/>
      <w:marRight w:val="0"/>
      <w:marTop w:val="0"/>
      <w:marBottom w:val="0"/>
      <w:divBdr>
        <w:top w:val="none" w:sz="0" w:space="0" w:color="auto"/>
        <w:left w:val="none" w:sz="0" w:space="0" w:color="auto"/>
        <w:bottom w:val="none" w:sz="0" w:space="0" w:color="auto"/>
        <w:right w:val="none" w:sz="0" w:space="0" w:color="auto"/>
      </w:divBdr>
    </w:div>
    <w:div w:id="739250558">
      <w:bodyDiv w:val="1"/>
      <w:marLeft w:val="0"/>
      <w:marRight w:val="0"/>
      <w:marTop w:val="0"/>
      <w:marBottom w:val="0"/>
      <w:divBdr>
        <w:top w:val="none" w:sz="0" w:space="0" w:color="auto"/>
        <w:left w:val="none" w:sz="0" w:space="0" w:color="auto"/>
        <w:bottom w:val="none" w:sz="0" w:space="0" w:color="auto"/>
        <w:right w:val="none" w:sz="0" w:space="0" w:color="auto"/>
      </w:divBdr>
    </w:div>
    <w:div w:id="758254012">
      <w:bodyDiv w:val="1"/>
      <w:marLeft w:val="0"/>
      <w:marRight w:val="0"/>
      <w:marTop w:val="0"/>
      <w:marBottom w:val="0"/>
      <w:divBdr>
        <w:top w:val="none" w:sz="0" w:space="0" w:color="auto"/>
        <w:left w:val="none" w:sz="0" w:space="0" w:color="auto"/>
        <w:bottom w:val="none" w:sz="0" w:space="0" w:color="auto"/>
        <w:right w:val="none" w:sz="0" w:space="0" w:color="auto"/>
      </w:divBdr>
    </w:div>
    <w:div w:id="758602573">
      <w:bodyDiv w:val="1"/>
      <w:marLeft w:val="0"/>
      <w:marRight w:val="0"/>
      <w:marTop w:val="0"/>
      <w:marBottom w:val="0"/>
      <w:divBdr>
        <w:top w:val="none" w:sz="0" w:space="0" w:color="auto"/>
        <w:left w:val="none" w:sz="0" w:space="0" w:color="auto"/>
        <w:bottom w:val="none" w:sz="0" w:space="0" w:color="auto"/>
        <w:right w:val="none" w:sz="0" w:space="0" w:color="auto"/>
      </w:divBdr>
    </w:div>
    <w:div w:id="770244927">
      <w:bodyDiv w:val="1"/>
      <w:marLeft w:val="0"/>
      <w:marRight w:val="0"/>
      <w:marTop w:val="0"/>
      <w:marBottom w:val="0"/>
      <w:divBdr>
        <w:top w:val="none" w:sz="0" w:space="0" w:color="auto"/>
        <w:left w:val="none" w:sz="0" w:space="0" w:color="auto"/>
        <w:bottom w:val="none" w:sz="0" w:space="0" w:color="auto"/>
        <w:right w:val="none" w:sz="0" w:space="0" w:color="auto"/>
      </w:divBdr>
    </w:div>
    <w:div w:id="854999419">
      <w:bodyDiv w:val="1"/>
      <w:marLeft w:val="0"/>
      <w:marRight w:val="0"/>
      <w:marTop w:val="0"/>
      <w:marBottom w:val="0"/>
      <w:divBdr>
        <w:top w:val="none" w:sz="0" w:space="0" w:color="auto"/>
        <w:left w:val="none" w:sz="0" w:space="0" w:color="auto"/>
        <w:bottom w:val="none" w:sz="0" w:space="0" w:color="auto"/>
        <w:right w:val="none" w:sz="0" w:space="0" w:color="auto"/>
      </w:divBdr>
    </w:div>
    <w:div w:id="884105411">
      <w:bodyDiv w:val="1"/>
      <w:marLeft w:val="0"/>
      <w:marRight w:val="0"/>
      <w:marTop w:val="0"/>
      <w:marBottom w:val="0"/>
      <w:divBdr>
        <w:top w:val="none" w:sz="0" w:space="0" w:color="auto"/>
        <w:left w:val="none" w:sz="0" w:space="0" w:color="auto"/>
        <w:bottom w:val="none" w:sz="0" w:space="0" w:color="auto"/>
        <w:right w:val="none" w:sz="0" w:space="0" w:color="auto"/>
      </w:divBdr>
    </w:div>
    <w:div w:id="888566400">
      <w:bodyDiv w:val="1"/>
      <w:marLeft w:val="0"/>
      <w:marRight w:val="0"/>
      <w:marTop w:val="0"/>
      <w:marBottom w:val="0"/>
      <w:divBdr>
        <w:top w:val="none" w:sz="0" w:space="0" w:color="auto"/>
        <w:left w:val="none" w:sz="0" w:space="0" w:color="auto"/>
        <w:bottom w:val="none" w:sz="0" w:space="0" w:color="auto"/>
        <w:right w:val="none" w:sz="0" w:space="0" w:color="auto"/>
      </w:divBdr>
    </w:div>
    <w:div w:id="918442963">
      <w:bodyDiv w:val="1"/>
      <w:marLeft w:val="0"/>
      <w:marRight w:val="0"/>
      <w:marTop w:val="0"/>
      <w:marBottom w:val="0"/>
      <w:divBdr>
        <w:top w:val="none" w:sz="0" w:space="0" w:color="auto"/>
        <w:left w:val="none" w:sz="0" w:space="0" w:color="auto"/>
        <w:bottom w:val="none" w:sz="0" w:space="0" w:color="auto"/>
        <w:right w:val="none" w:sz="0" w:space="0" w:color="auto"/>
      </w:divBdr>
    </w:div>
    <w:div w:id="935746425">
      <w:bodyDiv w:val="1"/>
      <w:marLeft w:val="0"/>
      <w:marRight w:val="0"/>
      <w:marTop w:val="0"/>
      <w:marBottom w:val="0"/>
      <w:divBdr>
        <w:top w:val="none" w:sz="0" w:space="0" w:color="auto"/>
        <w:left w:val="none" w:sz="0" w:space="0" w:color="auto"/>
        <w:bottom w:val="none" w:sz="0" w:space="0" w:color="auto"/>
        <w:right w:val="none" w:sz="0" w:space="0" w:color="auto"/>
      </w:divBdr>
    </w:div>
    <w:div w:id="939340217">
      <w:bodyDiv w:val="1"/>
      <w:marLeft w:val="0"/>
      <w:marRight w:val="0"/>
      <w:marTop w:val="0"/>
      <w:marBottom w:val="0"/>
      <w:divBdr>
        <w:top w:val="none" w:sz="0" w:space="0" w:color="auto"/>
        <w:left w:val="none" w:sz="0" w:space="0" w:color="auto"/>
        <w:bottom w:val="none" w:sz="0" w:space="0" w:color="auto"/>
        <w:right w:val="none" w:sz="0" w:space="0" w:color="auto"/>
      </w:divBdr>
    </w:div>
    <w:div w:id="951203477">
      <w:bodyDiv w:val="1"/>
      <w:marLeft w:val="0"/>
      <w:marRight w:val="0"/>
      <w:marTop w:val="0"/>
      <w:marBottom w:val="0"/>
      <w:divBdr>
        <w:top w:val="none" w:sz="0" w:space="0" w:color="auto"/>
        <w:left w:val="none" w:sz="0" w:space="0" w:color="auto"/>
        <w:bottom w:val="none" w:sz="0" w:space="0" w:color="auto"/>
        <w:right w:val="none" w:sz="0" w:space="0" w:color="auto"/>
      </w:divBdr>
    </w:div>
    <w:div w:id="955872218">
      <w:bodyDiv w:val="1"/>
      <w:marLeft w:val="0"/>
      <w:marRight w:val="0"/>
      <w:marTop w:val="0"/>
      <w:marBottom w:val="0"/>
      <w:divBdr>
        <w:top w:val="none" w:sz="0" w:space="0" w:color="auto"/>
        <w:left w:val="none" w:sz="0" w:space="0" w:color="auto"/>
        <w:bottom w:val="none" w:sz="0" w:space="0" w:color="auto"/>
        <w:right w:val="none" w:sz="0" w:space="0" w:color="auto"/>
      </w:divBdr>
    </w:div>
    <w:div w:id="959799374">
      <w:bodyDiv w:val="1"/>
      <w:marLeft w:val="0"/>
      <w:marRight w:val="0"/>
      <w:marTop w:val="0"/>
      <w:marBottom w:val="0"/>
      <w:divBdr>
        <w:top w:val="none" w:sz="0" w:space="0" w:color="auto"/>
        <w:left w:val="none" w:sz="0" w:space="0" w:color="auto"/>
        <w:bottom w:val="none" w:sz="0" w:space="0" w:color="auto"/>
        <w:right w:val="none" w:sz="0" w:space="0" w:color="auto"/>
      </w:divBdr>
    </w:div>
    <w:div w:id="998727835">
      <w:bodyDiv w:val="1"/>
      <w:marLeft w:val="0"/>
      <w:marRight w:val="0"/>
      <w:marTop w:val="0"/>
      <w:marBottom w:val="0"/>
      <w:divBdr>
        <w:top w:val="none" w:sz="0" w:space="0" w:color="auto"/>
        <w:left w:val="none" w:sz="0" w:space="0" w:color="auto"/>
        <w:bottom w:val="none" w:sz="0" w:space="0" w:color="auto"/>
        <w:right w:val="none" w:sz="0" w:space="0" w:color="auto"/>
      </w:divBdr>
    </w:div>
    <w:div w:id="1109425606">
      <w:bodyDiv w:val="1"/>
      <w:marLeft w:val="0"/>
      <w:marRight w:val="0"/>
      <w:marTop w:val="0"/>
      <w:marBottom w:val="0"/>
      <w:divBdr>
        <w:top w:val="none" w:sz="0" w:space="0" w:color="auto"/>
        <w:left w:val="none" w:sz="0" w:space="0" w:color="auto"/>
        <w:bottom w:val="none" w:sz="0" w:space="0" w:color="auto"/>
        <w:right w:val="none" w:sz="0" w:space="0" w:color="auto"/>
      </w:divBdr>
    </w:div>
    <w:div w:id="1115297426">
      <w:bodyDiv w:val="1"/>
      <w:marLeft w:val="0"/>
      <w:marRight w:val="0"/>
      <w:marTop w:val="0"/>
      <w:marBottom w:val="0"/>
      <w:divBdr>
        <w:top w:val="none" w:sz="0" w:space="0" w:color="auto"/>
        <w:left w:val="none" w:sz="0" w:space="0" w:color="auto"/>
        <w:bottom w:val="none" w:sz="0" w:space="0" w:color="auto"/>
        <w:right w:val="none" w:sz="0" w:space="0" w:color="auto"/>
      </w:divBdr>
    </w:div>
    <w:div w:id="1140801144">
      <w:bodyDiv w:val="1"/>
      <w:marLeft w:val="0"/>
      <w:marRight w:val="0"/>
      <w:marTop w:val="0"/>
      <w:marBottom w:val="0"/>
      <w:divBdr>
        <w:top w:val="none" w:sz="0" w:space="0" w:color="auto"/>
        <w:left w:val="none" w:sz="0" w:space="0" w:color="auto"/>
        <w:bottom w:val="none" w:sz="0" w:space="0" w:color="auto"/>
        <w:right w:val="none" w:sz="0" w:space="0" w:color="auto"/>
      </w:divBdr>
    </w:div>
    <w:div w:id="1176924547">
      <w:bodyDiv w:val="1"/>
      <w:marLeft w:val="0"/>
      <w:marRight w:val="0"/>
      <w:marTop w:val="0"/>
      <w:marBottom w:val="0"/>
      <w:divBdr>
        <w:top w:val="none" w:sz="0" w:space="0" w:color="auto"/>
        <w:left w:val="none" w:sz="0" w:space="0" w:color="auto"/>
        <w:bottom w:val="none" w:sz="0" w:space="0" w:color="auto"/>
        <w:right w:val="none" w:sz="0" w:space="0" w:color="auto"/>
      </w:divBdr>
    </w:div>
    <w:div w:id="1188373947">
      <w:bodyDiv w:val="1"/>
      <w:marLeft w:val="0"/>
      <w:marRight w:val="0"/>
      <w:marTop w:val="0"/>
      <w:marBottom w:val="0"/>
      <w:divBdr>
        <w:top w:val="none" w:sz="0" w:space="0" w:color="auto"/>
        <w:left w:val="none" w:sz="0" w:space="0" w:color="auto"/>
        <w:bottom w:val="none" w:sz="0" w:space="0" w:color="auto"/>
        <w:right w:val="none" w:sz="0" w:space="0" w:color="auto"/>
      </w:divBdr>
    </w:div>
    <w:div w:id="1360355093">
      <w:bodyDiv w:val="1"/>
      <w:marLeft w:val="0"/>
      <w:marRight w:val="0"/>
      <w:marTop w:val="0"/>
      <w:marBottom w:val="0"/>
      <w:divBdr>
        <w:top w:val="none" w:sz="0" w:space="0" w:color="auto"/>
        <w:left w:val="none" w:sz="0" w:space="0" w:color="auto"/>
        <w:bottom w:val="none" w:sz="0" w:space="0" w:color="auto"/>
        <w:right w:val="none" w:sz="0" w:space="0" w:color="auto"/>
      </w:divBdr>
    </w:div>
    <w:div w:id="1366755363">
      <w:bodyDiv w:val="1"/>
      <w:marLeft w:val="0"/>
      <w:marRight w:val="0"/>
      <w:marTop w:val="0"/>
      <w:marBottom w:val="0"/>
      <w:divBdr>
        <w:top w:val="none" w:sz="0" w:space="0" w:color="auto"/>
        <w:left w:val="none" w:sz="0" w:space="0" w:color="auto"/>
        <w:bottom w:val="none" w:sz="0" w:space="0" w:color="auto"/>
        <w:right w:val="none" w:sz="0" w:space="0" w:color="auto"/>
      </w:divBdr>
    </w:div>
    <w:div w:id="1420760066">
      <w:bodyDiv w:val="1"/>
      <w:marLeft w:val="0"/>
      <w:marRight w:val="0"/>
      <w:marTop w:val="0"/>
      <w:marBottom w:val="0"/>
      <w:divBdr>
        <w:top w:val="none" w:sz="0" w:space="0" w:color="auto"/>
        <w:left w:val="none" w:sz="0" w:space="0" w:color="auto"/>
        <w:bottom w:val="none" w:sz="0" w:space="0" w:color="auto"/>
        <w:right w:val="none" w:sz="0" w:space="0" w:color="auto"/>
      </w:divBdr>
    </w:div>
    <w:div w:id="1466243171">
      <w:bodyDiv w:val="1"/>
      <w:marLeft w:val="0"/>
      <w:marRight w:val="0"/>
      <w:marTop w:val="0"/>
      <w:marBottom w:val="0"/>
      <w:divBdr>
        <w:top w:val="none" w:sz="0" w:space="0" w:color="auto"/>
        <w:left w:val="none" w:sz="0" w:space="0" w:color="auto"/>
        <w:bottom w:val="none" w:sz="0" w:space="0" w:color="auto"/>
        <w:right w:val="none" w:sz="0" w:space="0" w:color="auto"/>
      </w:divBdr>
    </w:div>
    <w:div w:id="1506939460">
      <w:bodyDiv w:val="1"/>
      <w:marLeft w:val="0"/>
      <w:marRight w:val="0"/>
      <w:marTop w:val="0"/>
      <w:marBottom w:val="0"/>
      <w:divBdr>
        <w:top w:val="none" w:sz="0" w:space="0" w:color="auto"/>
        <w:left w:val="none" w:sz="0" w:space="0" w:color="auto"/>
        <w:bottom w:val="none" w:sz="0" w:space="0" w:color="auto"/>
        <w:right w:val="none" w:sz="0" w:space="0" w:color="auto"/>
      </w:divBdr>
      <w:divsChild>
        <w:div w:id="1875263227">
          <w:marLeft w:val="0"/>
          <w:marRight w:val="0"/>
          <w:marTop w:val="0"/>
          <w:marBottom w:val="0"/>
          <w:divBdr>
            <w:top w:val="none" w:sz="0" w:space="0" w:color="auto"/>
            <w:left w:val="none" w:sz="0" w:space="0" w:color="auto"/>
            <w:bottom w:val="none" w:sz="0" w:space="0" w:color="auto"/>
            <w:right w:val="none" w:sz="0" w:space="0" w:color="auto"/>
          </w:divBdr>
          <w:divsChild>
            <w:div w:id="1343246071">
              <w:marLeft w:val="0"/>
              <w:marRight w:val="0"/>
              <w:marTop w:val="0"/>
              <w:marBottom w:val="0"/>
              <w:divBdr>
                <w:top w:val="none" w:sz="0" w:space="0" w:color="auto"/>
                <w:left w:val="none" w:sz="0" w:space="0" w:color="auto"/>
                <w:bottom w:val="none" w:sz="0" w:space="0" w:color="auto"/>
                <w:right w:val="none" w:sz="0" w:space="0" w:color="auto"/>
              </w:divBdr>
              <w:divsChild>
                <w:div w:id="1170675255">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2090271493">
          <w:marLeft w:val="0"/>
          <w:marRight w:val="0"/>
          <w:marTop w:val="0"/>
          <w:marBottom w:val="0"/>
          <w:divBdr>
            <w:top w:val="none" w:sz="0" w:space="0" w:color="auto"/>
            <w:left w:val="none" w:sz="0" w:space="0" w:color="auto"/>
            <w:bottom w:val="none" w:sz="0" w:space="0" w:color="auto"/>
            <w:right w:val="none" w:sz="0" w:space="0" w:color="auto"/>
          </w:divBdr>
          <w:divsChild>
            <w:div w:id="738677792">
              <w:marLeft w:val="0"/>
              <w:marRight w:val="0"/>
              <w:marTop w:val="0"/>
              <w:marBottom w:val="0"/>
              <w:divBdr>
                <w:top w:val="none" w:sz="0" w:space="0" w:color="auto"/>
                <w:left w:val="none" w:sz="0" w:space="0" w:color="auto"/>
                <w:bottom w:val="none" w:sz="0" w:space="0" w:color="auto"/>
                <w:right w:val="none" w:sz="0" w:space="0" w:color="auto"/>
              </w:divBdr>
              <w:divsChild>
                <w:div w:id="1236627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2698143">
          <w:marLeft w:val="0"/>
          <w:marRight w:val="0"/>
          <w:marTop w:val="0"/>
          <w:marBottom w:val="0"/>
          <w:divBdr>
            <w:top w:val="none" w:sz="0" w:space="0" w:color="auto"/>
            <w:left w:val="none" w:sz="0" w:space="0" w:color="auto"/>
            <w:bottom w:val="none" w:sz="0" w:space="0" w:color="auto"/>
            <w:right w:val="none" w:sz="0" w:space="0" w:color="auto"/>
          </w:divBdr>
          <w:divsChild>
            <w:div w:id="119301481">
              <w:marLeft w:val="0"/>
              <w:marRight w:val="0"/>
              <w:marTop w:val="0"/>
              <w:marBottom w:val="0"/>
              <w:divBdr>
                <w:top w:val="none" w:sz="0" w:space="0" w:color="auto"/>
                <w:left w:val="none" w:sz="0" w:space="0" w:color="auto"/>
                <w:bottom w:val="none" w:sz="0" w:space="0" w:color="auto"/>
                <w:right w:val="none" w:sz="0" w:space="0" w:color="auto"/>
              </w:divBdr>
              <w:divsChild>
                <w:div w:id="1693990356">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2138595810">
          <w:marLeft w:val="0"/>
          <w:marRight w:val="0"/>
          <w:marTop w:val="0"/>
          <w:marBottom w:val="0"/>
          <w:divBdr>
            <w:top w:val="none" w:sz="0" w:space="0" w:color="auto"/>
            <w:left w:val="none" w:sz="0" w:space="0" w:color="auto"/>
            <w:bottom w:val="none" w:sz="0" w:space="0" w:color="auto"/>
            <w:right w:val="none" w:sz="0" w:space="0" w:color="auto"/>
          </w:divBdr>
          <w:divsChild>
            <w:div w:id="1717773351">
              <w:marLeft w:val="0"/>
              <w:marRight w:val="0"/>
              <w:marTop w:val="0"/>
              <w:marBottom w:val="0"/>
              <w:divBdr>
                <w:top w:val="none" w:sz="0" w:space="0" w:color="auto"/>
                <w:left w:val="none" w:sz="0" w:space="0" w:color="auto"/>
                <w:bottom w:val="none" w:sz="0" w:space="0" w:color="auto"/>
                <w:right w:val="none" w:sz="0" w:space="0" w:color="auto"/>
              </w:divBdr>
              <w:divsChild>
                <w:div w:id="162484684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98023490">
          <w:marLeft w:val="0"/>
          <w:marRight w:val="0"/>
          <w:marTop w:val="0"/>
          <w:marBottom w:val="0"/>
          <w:divBdr>
            <w:top w:val="none" w:sz="0" w:space="0" w:color="auto"/>
            <w:left w:val="none" w:sz="0" w:space="0" w:color="auto"/>
            <w:bottom w:val="none" w:sz="0" w:space="0" w:color="auto"/>
            <w:right w:val="none" w:sz="0" w:space="0" w:color="auto"/>
          </w:divBdr>
          <w:divsChild>
            <w:div w:id="789326678">
              <w:marLeft w:val="0"/>
              <w:marRight w:val="0"/>
              <w:marTop w:val="0"/>
              <w:marBottom w:val="0"/>
              <w:divBdr>
                <w:top w:val="none" w:sz="0" w:space="0" w:color="auto"/>
                <w:left w:val="none" w:sz="0" w:space="0" w:color="auto"/>
                <w:bottom w:val="none" w:sz="0" w:space="0" w:color="auto"/>
                <w:right w:val="none" w:sz="0" w:space="0" w:color="auto"/>
              </w:divBdr>
              <w:divsChild>
                <w:div w:id="1183400359">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224562569">
          <w:marLeft w:val="0"/>
          <w:marRight w:val="0"/>
          <w:marTop w:val="0"/>
          <w:marBottom w:val="0"/>
          <w:divBdr>
            <w:top w:val="none" w:sz="0" w:space="0" w:color="auto"/>
            <w:left w:val="none" w:sz="0" w:space="0" w:color="auto"/>
            <w:bottom w:val="none" w:sz="0" w:space="0" w:color="auto"/>
            <w:right w:val="none" w:sz="0" w:space="0" w:color="auto"/>
          </w:divBdr>
          <w:divsChild>
            <w:div w:id="747656557">
              <w:marLeft w:val="0"/>
              <w:marRight w:val="0"/>
              <w:marTop w:val="0"/>
              <w:marBottom w:val="0"/>
              <w:divBdr>
                <w:top w:val="none" w:sz="0" w:space="0" w:color="auto"/>
                <w:left w:val="none" w:sz="0" w:space="0" w:color="auto"/>
                <w:bottom w:val="none" w:sz="0" w:space="0" w:color="auto"/>
                <w:right w:val="none" w:sz="0" w:space="0" w:color="auto"/>
              </w:divBdr>
              <w:divsChild>
                <w:div w:id="49441592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51203630">
          <w:marLeft w:val="0"/>
          <w:marRight w:val="0"/>
          <w:marTop w:val="0"/>
          <w:marBottom w:val="0"/>
          <w:divBdr>
            <w:top w:val="none" w:sz="0" w:space="0" w:color="auto"/>
            <w:left w:val="none" w:sz="0" w:space="0" w:color="auto"/>
            <w:bottom w:val="none" w:sz="0" w:space="0" w:color="auto"/>
            <w:right w:val="none" w:sz="0" w:space="0" w:color="auto"/>
          </w:divBdr>
          <w:divsChild>
            <w:div w:id="15884851">
              <w:marLeft w:val="0"/>
              <w:marRight w:val="0"/>
              <w:marTop w:val="0"/>
              <w:marBottom w:val="0"/>
              <w:divBdr>
                <w:top w:val="none" w:sz="0" w:space="0" w:color="auto"/>
                <w:left w:val="none" w:sz="0" w:space="0" w:color="auto"/>
                <w:bottom w:val="none" w:sz="0" w:space="0" w:color="auto"/>
                <w:right w:val="none" w:sz="0" w:space="0" w:color="auto"/>
              </w:divBdr>
              <w:divsChild>
                <w:div w:id="102363466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566725509">
          <w:marLeft w:val="0"/>
          <w:marRight w:val="0"/>
          <w:marTop w:val="0"/>
          <w:marBottom w:val="0"/>
          <w:divBdr>
            <w:top w:val="none" w:sz="0" w:space="0" w:color="auto"/>
            <w:left w:val="none" w:sz="0" w:space="0" w:color="auto"/>
            <w:bottom w:val="none" w:sz="0" w:space="0" w:color="auto"/>
            <w:right w:val="none" w:sz="0" w:space="0" w:color="auto"/>
          </w:divBdr>
          <w:divsChild>
            <w:div w:id="60060365">
              <w:marLeft w:val="0"/>
              <w:marRight w:val="0"/>
              <w:marTop w:val="0"/>
              <w:marBottom w:val="0"/>
              <w:divBdr>
                <w:top w:val="none" w:sz="0" w:space="0" w:color="auto"/>
                <w:left w:val="none" w:sz="0" w:space="0" w:color="auto"/>
                <w:bottom w:val="none" w:sz="0" w:space="0" w:color="auto"/>
                <w:right w:val="none" w:sz="0" w:space="0" w:color="auto"/>
              </w:divBdr>
              <w:divsChild>
                <w:div w:id="10543488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30571337">
          <w:marLeft w:val="0"/>
          <w:marRight w:val="0"/>
          <w:marTop w:val="0"/>
          <w:marBottom w:val="0"/>
          <w:divBdr>
            <w:top w:val="none" w:sz="0" w:space="0" w:color="auto"/>
            <w:left w:val="none" w:sz="0" w:space="0" w:color="auto"/>
            <w:bottom w:val="none" w:sz="0" w:space="0" w:color="auto"/>
            <w:right w:val="none" w:sz="0" w:space="0" w:color="auto"/>
          </w:divBdr>
          <w:divsChild>
            <w:div w:id="191191033">
              <w:marLeft w:val="0"/>
              <w:marRight w:val="0"/>
              <w:marTop w:val="0"/>
              <w:marBottom w:val="0"/>
              <w:divBdr>
                <w:top w:val="none" w:sz="0" w:space="0" w:color="auto"/>
                <w:left w:val="none" w:sz="0" w:space="0" w:color="auto"/>
                <w:bottom w:val="none" w:sz="0" w:space="0" w:color="auto"/>
                <w:right w:val="none" w:sz="0" w:space="0" w:color="auto"/>
              </w:divBdr>
              <w:divsChild>
                <w:div w:id="2062439991">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560434446">
      <w:bodyDiv w:val="1"/>
      <w:marLeft w:val="0"/>
      <w:marRight w:val="0"/>
      <w:marTop w:val="0"/>
      <w:marBottom w:val="0"/>
      <w:divBdr>
        <w:top w:val="none" w:sz="0" w:space="0" w:color="auto"/>
        <w:left w:val="none" w:sz="0" w:space="0" w:color="auto"/>
        <w:bottom w:val="none" w:sz="0" w:space="0" w:color="auto"/>
        <w:right w:val="none" w:sz="0" w:space="0" w:color="auto"/>
      </w:divBdr>
    </w:div>
    <w:div w:id="1615481169">
      <w:bodyDiv w:val="1"/>
      <w:marLeft w:val="0"/>
      <w:marRight w:val="0"/>
      <w:marTop w:val="0"/>
      <w:marBottom w:val="0"/>
      <w:divBdr>
        <w:top w:val="none" w:sz="0" w:space="0" w:color="auto"/>
        <w:left w:val="none" w:sz="0" w:space="0" w:color="auto"/>
        <w:bottom w:val="none" w:sz="0" w:space="0" w:color="auto"/>
        <w:right w:val="none" w:sz="0" w:space="0" w:color="auto"/>
      </w:divBdr>
    </w:div>
    <w:div w:id="1657567909">
      <w:bodyDiv w:val="1"/>
      <w:marLeft w:val="0"/>
      <w:marRight w:val="0"/>
      <w:marTop w:val="0"/>
      <w:marBottom w:val="0"/>
      <w:divBdr>
        <w:top w:val="none" w:sz="0" w:space="0" w:color="auto"/>
        <w:left w:val="none" w:sz="0" w:space="0" w:color="auto"/>
        <w:bottom w:val="none" w:sz="0" w:space="0" w:color="auto"/>
        <w:right w:val="none" w:sz="0" w:space="0" w:color="auto"/>
      </w:divBdr>
    </w:div>
    <w:div w:id="1666471502">
      <w:bodyDiv w:val="1"/>
      <w:marLeft w:val="0"/>
      <w:marRight w:val="0"/>
      <w:marTop w:val="0"/>
      <w:marBottom w:val="0"/>
      <w:divBdr>
        <w:top w:val="none" w:sz="0" w:space="0" w:color="auto"/>
        <w:left w:val="none" w:sz="0" w:space="0" w:color="auto"/>
        <w:bottom w:val="none" w:sz="0" w:space="0" w:color="auto"/>
        <w:right w:val="none" w:sz="0" w:space="0" w:color="auto"/>
      </w:divBdr>
    </w:div>
    <w:div w:id="1714964667">
      <w:bodyDiv w:val="1"/>
      <w:marLeft w:val="0"/>
      <w:marRight w:val="0"/>
      <w:marTop w:val="0"/>
      <w:marBottom w:val="0"/>
      <w:divBdr>
        <w:top w:val="none" w:sz="0" w:space="0" w:color="auto"/>
        <w:left w:val="none" w:sz="0" w:space="0" w:color="auto"/>
        <w:bottom w:val="none" w:sz="0" w:space="0" w:color="auto"/>
        <w:right w:val="none" w:sz="0" w:space="0" w:color="auto"/>
      </w:divBdr>
    </w:div>
    <w:div w:id="1736076789">
      <w:bodyDiv w:val="1"/>
      <w:marLeft w:val="0"/>
      <w:marRight w:val="0"/>
      <w:marTop w:val="0"/>
      <w:marBottom w:val="0"/>
      <w:divBdr>
        <w:top w:val="none" w:sz="0" w:space="0" w:color="auto"/>
        <w:left w:val="none" w:sz="0" w:space="0" w:color="auto"/>
        <w:bottom w:val="none" w:sz="0" w:space="0" w:color="auto"/>
        <w:right w:val="none" w:sz="0" w:space="0" w:color="auto"/>
      </w:divBdr>
    </w:div>
    <w:div w:id="1833838295">
      <w:bodyDiv w:val="1"/>
      <w:marLeft w:val="0"/>
      <w:marRight w:val="0"/>
      <w:marTop w:val="0"/>
      <w:marBottom w:val="0"/>
      <w:divBdr>
        <w:top w:val="none" w:sz="0" w:space="0" w:color="auto"/>
        <w:left w:val="none" w:sz="0" w:space="0" w:color="auto"/>
        <w:bottom w:val="none" w:sz="0" w:space="0" w:color="auto"/>
        <w:right w:val="none" w:sz="0" w:space="0" w:color="auto"/>
      </w:divBdr>
    </w:div>
    <w:div w:id="1881628058">
      <w:bodyDiv w:val="1"/>
      <w:marLeft w:val="0"/>
      <w:marRight w:val="0"/>
      <w:marTop w:val="0"/>
      <w:marBottom w:val="0"/>
      <w:divBdr>
        <w:top w:val="none" w:sz="0" w:space="0" w:color="auto"/>
        <w:left w:val="none" w:sz="0" w:space="0" w:color="auto"/>
        <w:bottom w:val="none" w:sz="0" w:space="0" w:color="auto"/>
        <w:right w:val="none" w:sz="0" w:space="0" w:color="auto"/>
      </w:divBdr>
    </w:div>
    <w:div w:id="1924876681">
      <w:bodyDiv w:val="1"/>
      <w:marLeft w:val="0"/>
      <w:marRight w:val="0"/>
      <w:marTop w:val="0"/>
      <w:marBottom w:val="0"/>
      <w:divBdr>
        <w:top w:val="none" w:sz="0" w:space="0" w:color="auto"/>
        <w:left w:val="none" w:sz="0" w:space="0" w:color="auto"/>
        <w:bottom w:val="none" w:sz="0" w:space="0" w:color="auto"/>
        <w:right w:val="none" w:sz="0" w:space="0" w:color="auto"/>
      </w:divBdr>
    </w:div>
    <w:div w:id="2015450302">
      <w:bodyDiv w:val="1"/>
      <w:marLeft w:val="0"/>
      <w:marRight w:val="0"/>
      <w:marTop w:val="0"/>
      <w:marBottom w:val="0"/>
      <w:divBdr>
        <w:top w:val="none" w:sz="0" w:space="0" w:color="auto"/>
        <w:left w:val="none" w:sz="0" w:space="0" w:color="auto"/>
        <w:bottom w:val="none" w:sz="0" w:space="0" w:color="auto"/>
        <w:right w:val="none" w:sz="0" w:space="0" w:color="auto"/>
      </w:divBdr>
    </w:div>
    <w:div w:id="2064330485">
      <w:bodyDiv w:val="1"/>
      <w:marLeft w:val="0"/>
      <w:marRight w:val="0"/>
      <w:marTop w:val="0"/>
      <w:marBottom w:val="0"/>
      <w:divBdr>
        <w:top w:val="none" w:sz="0" w:space="0" w:color="auto"/>
        <w:left w:val="none" w:sz="0" w:space="0" w:color="auto"/>
        <w:bottom w:val="none" w:sz="0" w:space="0" w:color="auto"/>
        <w:right w:val="none" w:sz="0" w:space="0" w:color="auto"/>
      </w:divBdr>
    </w:div>
    <w:div w:id="21438410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7321</Words>
  <Characters>41734</Characters>
  <Application>Microsoft Office Word</Application>
  <DocSecurity>0</DocSecurity>
  <Lines>347</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cp:lastPrinted>2025-07-14T21:00:00Z</cp:lastPrinted>
  <dcterms:created xsi:type="dcterms:W3CDTF">2025-07-14T21:08:00Z</dcterms:created>
  <dcterms:modified xsi:type="dcterms:W3CDTF">2025-07-14T21:08:00Z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