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6B2C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C2FF5">
        <w:rPr>
          <w:rFonts w:ascii="SakkalMajalla-Bold" w:cs="SakkalMajalla-Bold" w:hint="cs"/>
          <w:b/>
          <w:bCs/>
          <w:sz w:val="28"/>
          <w:szCs w:val="28"/>
          <w:rtl/>
        </w:rPr>
        <w:t>سالم</w:t>
      </w:r>
      <w:r w:rsidR="006C2FF5">
        <w:rPr>
          <w:rFonts w:ascii="SakkalMajalla-Bold" w:cs="SakkalMajalla-Bold"/>
          <w:b/>
          <w:bCs/>
          <w:sz w:val="28"/>
          <w:szCs w:val="28"/>
          <w:rtl/>
        </w:rPr>
        <w:t xml:space="preserve"> </w:t>
      </w:r>
      <w:r w:rsidR="006C2FF5">
        <w:rPr>
          <w:rFonts w:ascii="SakkalMajalla-Bold" w:cs="SakkalMajalla-Bold" w:hint="cs"/>
          <w:b/>
          <w:bCs/>
          <w:sz w:val="28"/>
          <w:szCs w:val="28"/>
          <w:rtl/>
        </w:rPr>
        <w:t>محمد</w:t>
      </w:r>
      <w:r w:rsidR="006C2FF5">
        <w:rPr>
          <w:rFonts w:ascii="SakkalMajalla-Bold" w:cs="SakkalMajalla-Bold"/>
          <w:b/>
          <w:bCs/>
          <w:sz w:val="28"/>
          <w:szCs w:val="28"/>
          <w:rtl/>
        </w:rPr>
        <w:t xml:space="preserve"> </w:t>
      </w:r>
      <w:r w:rsidR="006C2FF5">
        <w:rPr>
          <w:rFonts w:ascii="SakkalMajalla-Bold" w:cs="SakkalMajalla-Bold" w:hint="cs"/>
          <w:b/>
          <w:bCs/>
          <w:sz w:val="28"/>
          <w:szCs w:val="28"/>
          <w:rtl/>
        </w:rPr>
        <w:t>محسن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59660E06" w:rsidR="005436E0" w:rsidRDefault="00FA6B48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البعد المكاني للعنوان وهو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1CF3E5C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 xml:space="preserve">المقدمة غير كافية: يجب ان تعطي المقدمة فكرة واضحة عن </w:t>
            </w:r>
            <w:r w:rsidR="002E3635">
              <w:rPr>
                <w:rFonts w:hint="cs"/>
                <w:rtl/>
              </w:rPr>
              <w:t xml:space="preserve">الصيانة- الكفاءة التشغيلية </w:t>
            </w:r>
            <w:r w:rsidR="002E3635">
              <w:rPr>
                <w:rtl/>
              </w:rPr>
              <w:t>–</w:t>
            </w:r>
            <w:r w:rsidR="002E3635">
              <w:rPr>
                <w:rFonts w:hint="cs"/>
                <w:rtl/>
              </w:rPr>
              <w:t xml:space="preserve"> تجربة العملاء وتوضيح الإطار الذي سيعتمد عليه البحث مثل رضا العملاء وإدارة العمليات ونظام الجودة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F96D101" w14:textId="77777777" w:rsidR="002E3635" w:rsidRPr="002E3635" w:rsidRDefault="002E3635" w:rsidP="002E3635">
            <w:pPr>
              <w:bidi/>
              <w:jc w:val="center"/>
              <w:rPr>
                <w:rtl/>
              </w:rPr>
            </w:pPr>
            <w:r w:rsidRPr="002E3635">
              <w:rPr>
                <w:rtl/>
              </w:rPr>
              <w:t>ربط المشكلة بمؤشرات قابلة للقياس (مثل: نسبة تأخر الاستجابة، متوسط زمن الإصلاح، نسبة رضا العملاء الحالية)</w:t>
            </w:r>
          </w:p>
          <w:p w14:paraId="708368AB" w14:textId="6C2CA309" w:rsidR="00DA1C7C" w:rsidRPr="002E3635" w:rsidRDefault="002E3635" w:rsidP="002E3635">
            <w:pPr>
              <w:bidi/>
              <w:jc w:val="center"/>
            </w:pPr>
            <w:r w:rsidRPr="002E3635">
              <w:rPr>
                <w:rtl/>
              </w:rPr>
              <w:t>المشكلة صيغت بشكل وصفي، والأفضل صياغتها في صيغة سؤال رئيسي وأسئلة فرعية</w:t>
            </w:r>
            <w:r w:rsidRPr="002E3635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ACF7F10" w14:textId="77777777" w:rsidR="00DA1C7C" w:rsidRDefault="002E3635" w:rsidP="002E36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تقسيم الأهمية الى </w:t>
            </w:r>
            <w:r w:rsidR="00DA1C7C">
              <w:rPr>
                <w:rFonts w:hint="cs"/>
                <w:rtl/>
              </w:rPr>
              <w:t>الأهمية النظري للدراسة ودورها في اثراء المعرفية والنظريات العلمية اما الأهمية العملية فتظهر كيف يمكن الاستفادة من نتائج هذا البحث ومن المستفيد</w:t>
            </w:r>
          </w:p>
          <w:p w14:paraId="62D5A2FA" w14:textId="1F9F0A87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2E3635">
              <w:rPr>
                <w:rtl/>
              </w:rPr>
              <w:t>لم تذكر الفئات المستفيدة من الدراسة بشكل محدد (الشركات، العملاء، الجهات التنظيمية، الأكاديميون)</w:t>
            </w:r>
            <w:r w:rsidRPr="002E3635">
              <w:t>.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60945B" w:rsidR="00DA1C7C" w:rsidRPr="00B44D2B" w:rsidRDefault="00B44D2B" w:rsidP="00B44D2B">
            <w:pPr>
              <w:bidi/>
              <w:jc w:val="both"/>
            </w:pPr>
            <w:r>
              <w:rPr>
                <w:rFonts w:hint="cs"/>
                <w:rtl/>
              </w:rPr>
              <w:t>ربط اهداف البحث بتساؤلات البحث بحيث يكون مقابل كل تساؤل هدف يجيب على هذا التساؤل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6F7DCD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صياغة سؤال رئيسي</w:t>
            </w:r>
            <w:r w:rsidRPr="00B44D2B">
              <w:t>:</w:t>
            </w:r>
          </w:p>
          <w:p w14:paraId="0739DA6C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ما أثر الصيانة المتنقلة في تعزيز الكفاءة التشغيلية وتحسين تجربة العملاء في قطاع تأجير السيارات طويل الأجل؟</w:t>
            </w:r>
          </w:p>
          <w:p w14:paraId="517D1682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وأسئلة فرعية مثل</w:t>
            </w:r>
            <w:r w:rsidRPr="00B44D2B">
              <w:t>:</w:t>
            </w:r>
          </w:p>
          <w:p w14:paraId="46D558AF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ما مستوى تطبيق الصيانة المتنقلة في الشركات محل الدراسة؟</w:t>
            </w:r>
          </w:p>
          <w:p w14:paraId="01B81B27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ما أثر الصيانة المتنقلة على زمن استجابة الخدمة وجودتها؟</w:t>
            </w:r>
          </w:p>
          <w:p w14:paraId="0EF65806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ما أثر الصيانة المتنقلة على تقليل زمن تعطل المركبات؟</w:t>
            </w:r>
          </w:p>
          <w:p w14:paraId="1B9BA225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ما مدى انعكاس الصيانة المتنقلة على رضا العملاء وولائهم؟</w:t>
            </w:r>
          </w:p>
          <w:p w14:paraId="3CA82641" w14:textId="77777777" w:rsidR="00B44D2B" w:rsidRPr="00B44D2B" w:rsidRDefault="00B44D2B" w:rsidP="00B44D2B">
            <w:pPr>
              <w:bidi/>
              <w:jc w:val="both"/>
            </w:pPr>
            <w:r w:rsidRPr="00B44D2B">
              <w:rPr>
                <w:rtl/>
              </w:rPr>
              <w:t>ما التحديات التي تواجه تطبيق الصيانة المتنقلة في القطاع؟</w:t>
            </w:r>
          </w:p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09D858E1" w:rsidR="00542196" w:rsidRDefault="00542196" w:rsidP="0054219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الدراسات السابقة للبحث </w:t>
            </w:r>
            <w:r w:rsidR="00B44D2B">
              <w:rPr>
                <w:rFonts w:hint="cs"/>
                <w:rtl/>
              </w:rPr>
              <w:t>غير موجودة</w:t>
            </w:r>
          </w:p>
          <w:p w14:paraId="7486101D" w14:textId="3B378BB1" w:rsidR="00B44D2B" w:rsidRDefault="00B44D2B" w:rsidP="00B44D2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DA1C7C" w:rsidRDefault="00542196" w:rsidP="00542196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77C5921F" w:rsidR="00C5027E" w:rsidRDefault="00C5027E" w:rsidP="00DA1C7C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70E0AC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تم الإشارة الى أدوات البحث في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من عنوان</w:t>
            </w: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765D15D" w:rsidR="00DA1C7C" w:rsidRDefault="00DA1C7C" w:rsidP="00C5027E">
            <w:pPr>
              <w:jc w:val="center"/>
            </w:pPr>
            <w:r>
              <w:rPr>
                <w:rFonts w:hint="cs"/>
                <w:rtl/>
              </w:rPr>
              <w:t xml:space="preserve">أورد الباحث عدد </w:t>
            </w:r>
            <w:r w:rsidR="00C5027E">
              <w:rPr>
                <w:rFonts w:hint="cs"/>
                <w:rtl/>
              </w:rPr>
              <w:t>قليل</w:t>
            </w:r>
            <w:r>
              <w:rPr>
                <w:rFonts w:hint="cs"/>
                <w:rtl/>
              </w:rPr>
              <w:t xml:space="preserve"> جداً من المراجع العربية</w:t>
            </w:r>
            <w:r w:rsidR="00C5027E">
              <w:rPr>
                <w:rFonts w:hint="cs"/>
                <w:rtl/>
              </w:rPr>
              <w:t xml:space="preserve"> لذلك يمكن الرجوع للمراجع الأجنبية في حال عدم توفر العربية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342C6AE-A1A2-4213-B839-A418772F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2025-11-20T21:23:00Z</dcterms:created>
  <dcterms:modified xsi:type="dcterms:W3CDTF">2026-07-13T02:47:00Z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