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C1C78" w14:textId="77777777" w:rsidR="003F2129" w:rsidRPr="003F2129" w:rsidRDefault="003F2129" w:rsidP="003F2129">
      <w:pPr>
        <w:ind w:firstLine="0"/>
        <w:jc w:val="center"/>
        <w:rPr>
          <w:rFonts w:ascii="Times New Roman" w:hAnsi="Times New Roman" w:cs="Times New Roman"/>
          <w:b/>
          <w:bCs/>
          <w:sz w:val="24"/>
          <w:szCs w:val="24"/>
        </w:rPr>
      </w:pPr>
      <w:r w:rsidRPr="003F2129">
        <w:rPr>
          <w:rFonts w:ascii="Times New Roman" w:hAnsi="Times New Roman" w:cs="Times New Roman"/>
          <w:b/>
          <w:bCs/>
          <w:sz w:val="24"/>
          <w:szCs w:val="24"/>
        </w:rPr>
        <w:t>Comparison and Analysis</w:t>
      </w:r>
    </w:p>
    <w:p w14:paraId="6E7F1547" w14:textId="1D4F0DEB" w:rsidR="003F2129" w:rsidRPr="003F2129" w:rsidRDefault="003F2129" w:rsidP="003F2129">
      <w:pPr>
        <w:ind w:firstLine="0"/>
        <w:rPr>
          <w:rFonts w:ascii="Times New Roman" w:hAnsi="Times New Roman" w:cs="Times New Roman"/>
          <w:b/>
          <w:bCs/>
          <w:sz w:val="24"/>
          <w:szCs w:val="24"/>
        </w:rPr>
      </w:pPr>
      <w:r w:rsidRPr="003F2129">
        <w:rPr>
          <w:rFonts w:ascii="Times New Roman" w:hAnsi="Times New Roman" w:cs="Times New Roman"/>
          <w:b/>
          <w:bCs/>
          <w:sz w:val="24"/>
          <w:szCs w:val="24"/>
        </w:rPr>
        <w:t>Gaps in Existing Research</w:t>
      </w:r>
    </w:p>
    <w:p w14:paraId="32948FC9" w14:textId="2E2FFA88" w:rsidR="003F2129" w:rsidRPr="003F2129" w:rsidRDefault="00EA518D" w:rsidP="0025000B">
      <w:pPr>
        <w:rPr>
          <w:rFonts w:ascii="Times New Roman" w:hAnsi="Times New Roman" w:cs="Times New Roman"/>
          <w:sz w:val="24"/>
          <w:szCs w:val="24"/>
        </w:rPr>
      </w:pPr>
      <w:r w:rsidRPr="00EA518D">
        <w:rPr>
          <w:rFonts w:ascii="Times New Roman" w:hAnsi="Times New Roman" w:cs="Times New Roman"/>
          <w:sz w:val="24"/>
          <w:szCs w:val="24"/>
        </w:rPr>
        <w:t>Though various emotion recognition technolog</w:t>
      </w:r>
      <w:r w:rsidR="00E67474">
        <w:rPr>
          <w:rFonts w:ascii="Times New Roman" w:hAnsi="Times New Roman" w:cs="Times New Roman"/>
          <w:sz w:val="24"/>
          <w:szCs w:val="24"/>
        </w:rPr>
        <w:t>ies</w:t>
      </w:r>
      <w:r w:rsidRPr="00EA518D">
        <w:rPr>
          <w:rFonts w:ascii="Times New Roman" w:hAnsi="Times New Roman" w:cs="Times New Roman"/>
          <w:sz w:val="24"/>
          <w:szCs w:val="24"/>
        </w:rPr>
        <w:t xml:space="preserve"> ha</w:t>
      </w:r>
      <w:r w:rsidR="00E67474">
        <w:rPr>
          <w:rFonts w:ascii="Times New Roman" w:hAnsi="Times New Roman" w:cs="Times New Roman"/>
          <w:sz w:val="24"/>
          <w:szCs w:val="24"/>
        </w:rPr>
        <w:t>ve</w:t>
      </w:r>
      <w:r w:rsidRPr="00EA518D">
        <w:rPr>
          <w:rFonts w:ascii="Times New Roman" w:hAnsi="Times New Roman" w:cs="Times New Roman"/>
          <w:sz w:val="24"/>
          <w:szCs w:val="24"/>
        </w:rPr>
        <w:t xml:space="preserve"> made progress in the educational context, there are several key research gaps. There is a predominance of the existing literature </w:t>
      </w:r>
      <w:r w:rsidR="00E67474">
        <w:rPr>
          <w:rFonts w:ascii="Times New Roman" w:hAnsi="Times New Roman" w:cs="Times New Roman"/>
          <w:sz w:val="24"/>
          <w:szCs w:val="24"/>
        </w:rPr>
        <w:t>on</w:t>
      </w:r>
      <w:r w:rsidRPr="00EA518D">
        <w:rPr>
          <w:rFonts w:ascii="Times New Roman" w:hAnsi="Times New Roman" w:cs="Times New Roman"/>
          <w:sz w:val="24"/>
          <w:szCs w:val="24"/>
        </w:rPr>
        <w:t xml:space="preserve"> </w:t>
      </w:r>
      <w:r w:rsidR="00E67474">
        <w:rPr>
          <w:rFonts w:ascii="Times New Roman" w:hAnsi="Times New Roman" w:cs="Times New Roman"/>
          <w:sz w:val="24"/>
          <w:szCs w:val="24"/>
        </w:rPr>
        <w:t xml:space="preserve">the </w:t>
      </w:r>
      <w:r w:rsidRPr="00EA518D">
        <w:rPr>
          <w:rFonts w:ascii="Times New Roman" w:hAnsi="Times New Roman" w:cs="Times New Roman"/>
          <w:sz w:val="24"/>
          <w:szCs w:val="24"/>
        </w:rPr>
        <w:t>technical aspect of emotion detection, failing to sufficiently account for pedagogical integration frameworks. In emotion classification, Salloum et al. (2025) demonstrated high accuracy</w:t>
      </w:r>
      <w:r w:rsidR="00E67474">
        <w:rPr>
          <w:rFonts w:ascii="Times New Roman" w:hAnsi="Times New Roman" w:cs="Times New Roman"/>
          <w:sz w:val="24"/>
          <w:szCs w:val="24"/>
        </w:rPr>
        <w:t>;</w:t>
      </w:r>
      <w:r w:rsidRPr="00EA518D">
        <w:rPr>
          <w:rFonts w:ascii="Times New Roman" w:hAnsi="Times New Roman" w:cs="Times New Roman"/>
          <w:sz w:val="24"/>
          <w:szCs w:val="24"/>
        </w:rPr>
        <w:t xml:space="preserve"> however, they did not focus on leveraging these emotional insights and limiting the translation of emotional insights into specific forms of instructional interference. Furthermore, in their comprehensive survey on technical advances in emotion classification, Diwan et al. (2024) offered minimal support on how these technologies can be embedded within current educational curricula.</w:t>
      </w:r>
    </w:p>
    <w:p w14:paraId="6BB2380E" w14:textId="072D8D4D" w:rsidR="003F2129" w:rsidRPr="003F2129" w:rsidRDefault="00EA518D" w:rsidP="0025000B">
      <w:pPr>
        <w:rPr>
          <w:rFonts w:ascii="Times New Roman" w:hAnsi="Times New Roman" w:cs="Times New Roman"/>
          <w:sz w:val="24"/>
          <w:szCs w:val="24"/>
        </w:rPr>
      </w:pPr>
      <w:r w:rsidRPr="00EA518D">
        <w:rPr>
          <w:rFonts w:ascii="Times New Roman" w:hAnsi="Times New Roman" w:cs="Times New Roman"/>
          <w:sz w:val="24"/>
          <w:szCs w:val="24"/>
        </w:rPr>
        <w:t>A second major gap in this area involves longitudinal evaluations of emotion recognition systems, assessing their longer</w:t>
      </w:r>
      <w:r w:rsidR="00E67474">
        <w:rPr>
          <w:rFonts w:ascii="Times New Roman" w:hAnsi="Times New Roman" w:cs="Times New Roman"/>
          <w:sz w:val="24"/>
          <w:szCs w:val="24"/>
        </w:rPr>
        <w:t>-</w:t>
      </w:r>
      <w:r w:rsidRPr="00EA518D">
        <w:rPr>
          <w:rFonts w:ascii="Times New Roman" w:hAnsi="Times New Roman" w:cs="Times New Roman"/>
          <w:sz w:val="24"/>
          <w:szCs w:val="24"/>
        </w:rPr>
        <w:t xml:space="preserve">term effects on student learning outcomes. Indra Saputra et al. (2024) </w:t>
      </w:r>
      <w:proofErr w:type="gramStart"/>
      <w:r w:rsidRPr="00EA518D">
        <w:rPr>
          <w:rFonts w:ascii="Times New Roman" w:hAnsi="Times New Roman" w:cs="Times New Roman"/>
          <w:sz w:val="24"/>
          <w:szCs w:val="24"/>
        </w:rPr>
        <w:t>provide</w:t>
      </w:r>
      <w:proofErr w:type="gramEnd"/>
      <w:r w:rsidRPr="00EA518D">
        <w:rPr>
          <w:rFonts w:ascii="Times New Roman" w:hAnsi="Times New Roman" w:cs="Times New Roman"/>
          <w:sz w:val="24"/>
          <w:szCs w:val="24"/>
        </w:rPr>
        <w:t xml:space="preserve"> current research that concentrates on immediate reactions and short</w:t>
      </w:r>
      <w:r w:rsidR="00E67474">
        <w:rPr>
          <w:rFonts w:ascii="Times New Roman" w:hAnsi="Times New Roman" w:cs="Times New Roman"/>
          <w:sz w:val="24"/>
          <w:szCs w:val="24"/>
        </w:rPr>
        <w:t>-</w:t>
      </w:r>
      <w:r w:rsidRPr="00EA518D">
        <w:rPr>
          <w:rFonts w:ascii="Times New Roman" w:hAnsi="Times New Roman" w:cs="Times New Roman"/>
          <w:sz w:val="24"/>
          <w:szCs w:val="24"/>
        </w:rPr>
        <w:t>term benefits instead of long</w:t>
      </w:r>
      <w:r w:rsidR="00E67474">
        <w:rPr>
          <w:rFonts w:ascii="Times New Roman" w:hAnsi="Times New Roman" w:cs="Times New Roman"/>
          <w:sz w:val="24"/>
          <w:szCs w:val="24"/>
        </w:rPr>
        <w:t>-</w:t>
      </w:r>
      <w:r w:rsidRPr="00EA518D">
        <w:rPr>
          <w:rFonts w:ascii="Times New Roman" w:hAnsi="Times New Roman" w:cs="Times New Roman"/>
          <w:sz w:val="24"/>
          <w:szCs w:val="24"/>
        </w:rPr>
        <w:t xml:space="preserve">lasting educational gains. As </w:t>
      </w:r>
      <w:proofErr w:type="spellStart"/>
      <w:r w:rsidRPr="00EA518D">
        <w:rPr>
          <w:rFonts w:ascii="Times New Roman" w:hAnsi="Times New Roman" w:cs="Times New Roman"/>
          <w:sz w:val="24"/>
          <w:szCs w:val="24"/>
        </w:rPr>
        <w:t>Olider</w:t>
      </w:r>
      <w:proofErr w:type="spellEnd"/>
      <w:r w:rsidRPr="00EA518D">
        <w:rPr>
          <w:rFonts w:ascii="Times New Roman" w:hAnsi="Times New Roman" w:cs="Times New Roman"/>
          <w:sz w:val="24"/>
          <w:szCs w:val="24"/>
        </w:rPr>
        <w:t xml:space="preserve"> et al. (2024) suggest, "there remains a lack of comprehensive approach that systematizes advancements, challenges, and opportunities in this field," which means that much more integrative research connecting these emotion recognition technologies with established education theories and practices is needed.</w:t>
      </w:r>
    </w:p>
    <w:p w14:paraId="142EBCA2" w14:textId="1AA7AC72" w:rsidR="003F2129" w:rsidRPr="003F2129" w:rsidRDefault="00EA518D" w:rsidP="0025000B">
      <w:pPr>
        <w:rPr>
          <w:rFonts w:ascii="Times New Roman" w:hAnsi="Times New Roman" w:cs="Times New Roman"/>
          <w:sz w:val="24"/>
          <w:szCs w:val="24"/>
        </w:rPr>
      </w:pPr>
      <w:r w:rsidRPr="00EA518D">
        <w:rPr>
          <w:rFonts w:ascii="Times New Roman" w:hAnsi="Times New Roman" w:cs="Times New Roman"/>
          <w:sz w:val="24"/>
          <w:szCs w:val="24"/>
        </w:rPr>
        <w:t xml:space="preserve">Another area </w:t>
      </w:r>
      <w:r w:rsidR="00E67474">
        <w:rPr>
          <w:rFonts w:ascii="Times New Roman" w:hAnsi="Times New Roman" w:cs="Times New Roman"/>
          <w:sz w:val="24"/>
          <w:szCs w:val="24"/>
        </w:rPr>
        <w:t>that</w:t>
      </w:r>
      <w:r w:rsidRPr="00EA518D">
        <w:rPr>
          <w:rFonts w:ascii="Times New Roman" w:hAnsi="Times New Roman" w:cs="Times New Roman"/>
          <w:sz w:val="24"/>
          <w:szCs w:val="24"/>
        </w:rPr>
        <w:t xml:space="preserve"> ha</w:t>
      </w:r>
      <w:r w:rsidR="00E67474">
        <w:rPr>
          <w:rFonts w:ascii="Times New Roman" w:hAnsi="Times New Roman" w:cs="Times New Roman"/>
          <w:sz w:val="24"/>
          <w:szCs w:val="24"/>
        </w:rPr>
        <w:t>s</w:t>
      </w:r>
      <w:r w:rsidRPr="00EA518D">
        <w:rPr>
          <w:rFonts w:ascii="Times New Roman" w:hAnsi="Times New Roman" w:cs="Times New Roman"/>
          <w:sz w:val="24"/>
          <w:szCs w:val="24"/>
        </w:rPr>
        <w:t xml:space="preserve"> been understudied is the cultural adaptability of emotion recognition systems. Möller et al. (2022) showed that there are cross</w:t>
      </w:r>
      <w:r w:rsidR="00E67474">
        <w:rPr>
          <w:rFonts w:ascii="Times New Roman" w:hAnsi="Times New Roman" w:cs="Times New Roman"/>
          <w:sz w:val="24"/>
          <w:szCs w:val="24"/>
        </w:rPr>
        <w:t>-</w:t>
      </w:r>
      <w:r w:rsidRPr="00EA518D">
        <w:rPr>
          <w:rFonts w:ascii="Times New Roman" w:hAnsi="Times New Roman" w:cs="Times New Roman"/>
          <w:sz w:val="24"/>
          <w:szCs w:val="24"/>
        </w:rPr>
        <w:t>cultural differences in emotion recognition in preschoolers</w:t>
      </w:r>
      <w:r w:rsidR="00E67474">
        <w:rPr>
          <w:rFonts w:ascii="Times New Roman" w:hAnsi="Times New Roman" w:cs="Times New Roman"/>
          <w:sz w:val="24"/>
          <w:szCs w:val="24"/>
        </w:rPr>
        <w:t>;</w:t>
      </w:r>
      <w:r w:rsidRPr="00EA518D">
        <w:rPr>
          <w:rFonts w:ascii="Times New Roman" w:hAnsi="Times New Roman" w:cs="Times New Roman"/>
          <w:sz w:val="24"/>
          <w:szCs w:val="24"/>
        </w:rPr>
        <w:t xml:space="preserve"> however, studies on how these differences affect the performance and generalizability of AI</w:t>
      </w:r>
      <w:r w:rsidR="00E67474">
        <w:rPr>
          <w:rFonts w:ascii="Times New Roman" w:hAnsi="Times New Roman" w:cs="Times New Roman"/>
          <w:sz w:val="24"/>
          <w:szCs w:val="24"/>
        </w:rPr>
        <w:t>-</w:t>
      </w:r>
      <w:r w:rsidRPr="00EA518D">
        <w:rPr>
          <w:rFonts w:ascii="Times New Roman" w:hAnsi="Times New Roman" w:cs="Times New Roman"/>
          <w:sz w:val="24"/>
          <w:szCs w:val="24"/>
        </w:rPr>
        <w:t xml:space="preserve">based emotion recognition systems in a wide range of educational settings appear to be lacking. </w:t>
      </w:r>
      <w:r w:rsidR="00E67474">
        <w:rPr>
          <w:rFonts w:ascii="Times New Roman" w:hAnsi="Times New Roman" w:cs="Times New Roman"/>
          <w:sz w:val="24"/>
          <w:szCs w:val="24"/>
        </w:rPr>
        <w:t>In contrast,</w:t>
      </w:r>
      <w:r w:rsidRPr="00EA518D">
        <w:rPr>
          <w:rFonts w:ascii="Times New Roman" w:hAnsi="Times New Roman" w:cs="Times New Roman"/>
          <w:sz w:val="24"/>
          <w:szCs w:val="24"/>
        </w:rPr>
        <w:t xml:space="preserve"> findings indicate that </w:t>
      </w:r>
      <w:r w:rsidR="00663695">
        <w:rPr>
          <w:rFonts w:ascii="Times New Roman" w:hAnsi="Times New Roman" w:cs="Times New Roman"/>
          <w:sz w:val="24"/>
          <w:szCs w:val="24"/>
        </w:rPr>
        <w:t>"</w:t>
      </w:r>
      <w:r w:rsidRPr="00EA518D">
        <w:rPr>
          <w:rFonts w:ascii="Times New Roman" w:hAnsi="Times New Roman" w:cs="Times New Roman"/>
          <w:sz w:val="24"/>
          <w:szCs w:val="24"/>
        </w:rPr>
        <w:t xml:space="preserve">Singaporean </w:t>
      </w:r>
      <w:r w:rsidRPr="00EA518D">
        <w:rPr>
          <w:rFonts w:ascii="Times New Roman" w:hAnsi="Times New Roman" w:cs="Times New Roman"/>
          <w:sz w:val="24"/>
          <w:szCs w:val="24"/>
        </w:rPr>
        <w:lastRenderedPageBreak/>
        <w:t>preschoolers were more accurate in recognizing emotions from facial stimuli compared to German preschoolers,</w:t>
      </w:r>
      <w:r w:rsidR="00663695">
        <w:rPr>
          <w:rFonts w:ascii="Times New Roman" w:hAnsi="Times New Roman" w:cs="Times New Roman"/>
          <w:sz w:val="24"/>
          <w:szCs w:val="24"/>
        </w:rPr>
        <w:t>"</w:t>
      </w:r>
      <w:r w:rsidRPr="00EA518D">
        <w:rPr>
          <w:rFonts w:ascii="Times New Roman" w:hAnsi="Times New Roman" w:cs="Times New Roman"/>
          <w:sz w:val="24"/>
          <w:szCs w:val="24"/>
        </w:rPr>
        <w:t xml:space="preserve"> which may mean that emotion recognition technologies trained on datasets from certain cultural contexts may not perform consistently across different populations (Möller et al., 2022).</w:t>
      </w:r>
    </w:p>
    <w:p w14:paraId="1612C8CC" w14:textId="1FA9DC5E" w:rsidR="003F2129" w:rsidRPr="003F2129" w:rsidRDefault="00EA518D" w:rsidP="0025000B">
      <w:pPr>
        <w:rPr>
          <w:rFonts w:ascii="Times New Roman" w:hAnsi="Times New Roman" w:cs="Times New Roman"/>
          <w:sz w:val="24"/>
          <w:szCs w:val="24"/>
        </w:rPr>
      </w:pPr>
      <w:r w:rsidRPr="00EA518D">
        <w:rPr>
          <w:rFonts w:ascii="Times New Roman" w:hAnsi="Times New Roman" w:cs="Times New Roman"/>
          <w:sz w:val="24"/>
          <w:szCs w:val="24"/>
        </w:rPr>
        <w:t>Moreover, too little research has been done on students with neurodevelopmental differences</w:t>
      </w:r>
      <w:r w:rsidR="00E67474">
        <w:rPr>
          <w:rFonts w:ascii="Times New Roman" w:hAnsi="Times New Roman" w:cs="Times New Roman"/>
          <w:sz w:val="24"/>
          <w:szCs w:val="24"/>
        </w:rPr>
        <w:t>,</w:t>
      </w:r>
      <w:r w:rsidRPr="00EA518D">
        <w:rPr>
          <w:rFonts w:ascii="Times New Roman" w:hAnsi="Times New Roman" w:cs="Times New Roman"/>
          <w:sz w:val="24"/>
          <w:szCs w:val="24"/>
        </w:rPr>
        <w:t xml:space="preserve"> e.g., autism spectrum disorder</w:t>
      </w:r>
      <w:r w:rsidR="00E67474">
        <w:rPr>
          <w:rFonts w:ascii="Times New Roman" w:hAnsi="Times New Roman" w:cs="Times New Roman"/>
          <w:sz w:val="24"/>
          <w:szCs w:val="24"/>
        </w:rPr>
        <w:t>,</w:t>
      </w:r>
      <w:r w:rsidRPr="00EA518D">
        <w:rPr>
          <w:rFonts w:ascii="Times New Roman" w:hAnsi="Times New Roman" w:cs="Times New Roman"/>
          <w:sz w:val="24"/>
          <w:szCs w:val="24"/>
        </w:rPr>
        <w:t xml:space="preserve"> who may show emotions differently. Although </w:t>
      </w:r>
      <w:proofErr w:type="spellStart"/>
      <w:r w:rsidRPr="00EA518D">
        <w:rPr>
          <w:rFonts w:ascii="Times New Roman" w:hAnsi="Times New Roman" w:cs="Times New Roman"/>
          <w:sz w:val="24"/>
          <w:szCs w:val="24"/>
        </w:rPr>
        <w:t>Olider</w:t>
      </w:r>
      <w:proofErr w:type="spellEnd"/>
      <w:r w:rsidRPr="00EA518D">
        <w:rPr>
          <w:rFonts w:ascii="Times New Roman" w:hAnsi="Times New Roman" w:cs="Times New Roman"/>
          <w:sz w:val="24"/>
          <w:szCs w:val="24"/>
        </w:rPr>
        <w:t xml:space="preserve"> et al. (2024) mentioned "special education and assistive technology" among the fundamental topics in their systematic review, detailed studies on how emotion recognition technologies can be adapted </w:t>
      </w:r>
      <w:r w:rsidR="00E67474">
        <w:rPr>
          <w:rFonts w:ascii="Times New Roman" w:hAnsi="Times New Roman" w:cs="Times New Roman"/>
          <w:sz w:val="24"/>
          <w:szCs w:val="24"/>
        </w:rPr>
        <w:t>to</w:t>
      </w:r>
      <w:r w:rsidRPr="00EA518D">
        <w:rPr>
          <w:rFonts w:ascii="Times New Roman" w:hAnsi="Times New Roman" w:cs="Times New Roman"/>
          <w:sz w:val="24"/>
          <w:szCs w:val="24"/>
        </w:rPr>
        <w:t xml:space="preserve"> the various needs of learners are scarce.</w:t>
      </w:r>
    </w:p>
    <w:p w14:paraId="52213269" w14:textId="4F4B9647" w:rsidR="003F2129" w:rsidRPr="003F2129" w:rsidRDefault="003F2129" w:rsidP="003F2129">
      <w:pPr>
        <w:ind w:firstLine="0"/>
        <w:rPr>
          <w:rFonts w:ascii="Times New Roman" w:hAnsi="Times New Roman" w:cs="Times New Roman"/>
          <w:b/>
          <w:bCs/>
          <w:sz w:val="24"/>
          <w:szCs w:val="24"/>
        </w:rPr>
      </w:pPr>
      <w:r w:rsidRPr="003F2129">
        <w:rPr>
          <w:rFonts w:ascii="Times New Roman" w:hAnsi="Times New Roman" w:cs="Times New Roman"/>
          <w:b/>
          <w:bCs/>
          <w:sz w:val="24"/>
          <w:szCs w:val="24"/>
        </w:rPr>
        <w:t>Conflicting Theories or Perspectives</w:t>
      </w:r>
    </w:p>
    <w:p w14:paraId="2495FB52" w14:textId="0FAF225D" w:rsidR="0025000B" w:rsidRDefault="00EA518D" w:rsidP="0025000B">
      <w:pPr>
        <w:rPr>
          <w:rFonts w:ascii="Times New Roman" w:hAnsi="Times New Roman" w:cs="Times New Roman"/>
          <w:sz w:val="24"/>
          <w:szCs w:val="24"/>
        </w:rPr>
      </w:pPr>
      <w:r w:rsidRPr="00EA518D">
        <w:rPr>
          <w:rFonts w:ascii="Times New Roman" w:hAnsi="Times New Roman" w:cs="Times New Roman"/>
          <w:sz w:val="24"/>
          <w:szCs w:val="24"/>
        </w:rPr>
        <w:t xml:space="preserve">The literature also suggests divisive views about </w:t>
      </w:r>
      <w:r w:rsidR="00E67474">
        <w:rPr>
          <w:rFonts w:ascii="Times New Roman" w:hAnsi="Times New Roman" w:cs="Times New Roman"/>
          <w:sz w:val="24"/>
          <w:szCs w:val="24"/>
        </w:rPr>
        <w:t xml:space="preserve">the </w:t>
      </w:r>
      <w:r w:rsidRPr="00EA518D">
        <w:rPr>
          <w:rFonts w:ascii="Times New Roman" w:hAnsi="Times New Roman" w:cs="Times New Roman"/>
          <w:sz w:val="24"/>
          <w:szCs w:val="24"/>
        </w:rPr>
        <w:t xml:space="preserve">ethical deployment of emotion recognition technologies in educational settings. However, according to </w:t>
      </w:r>
      <w:proofErr w:type="spellStart"/>
      <w:r w:rsidRPr="00EA518D">
        <w:rPr>
          <w:rFonts w:ascii="Times New Roman" w:hAnsi="Times New Roman" w:cs="Times New Roman"/>
          <w:sz w:val="24"/>
          <w:szCs w:val="24"/>
        </w:rPr>
        <w:t>Katirai</w:t>
      </w:r>
      <w:proofErr w:type="spellEnd"/>
      <w:r w:rsidRPr="00EA518D">
        <w:rPr>
          <w:rFonts w:ascii="Times New Roman" w:hAnsi="Times New Roman" w:cs="Times New Roman"/>
          <w:sz w:val="24"/>
          <w:szCs w:val="24"/>
        </w:rPr>
        <w:t xml:space="preserve"> (2023), these technologies </w:t>
      </w:r>
      <w:r w:rsidR="00663695">
        <w:rPr>
          <w:rFonts w:ascii="Times New Roman" w:hAnsi="Times New Roman" w:cs="Times New Roman"/>
          <w:sz w:val="24"/>
          <w:szCs w:val="24"/>
        </w:rPr>
        <w:t>"</w:t>
      </w:r>
      <w:r w:rsidRPr="00EA518D">
        <w:rPr>
          <w:rFonts w:ascii="Times New Roman" w:hAnsi="Times New Roman" w:cs="Times New Roman"/>
          <w:sz w:val="24"/>
          <w:szCs w:val="24"/>
        </w:rPr>
        <w:t>raise significant, and potentially insurmountable, ethical issues even as their commercial development for widespread use continues.</w:t>
      </w:r>
      <w:r w:rsidR="00663695">
        <w:rPr>
          <w:rFonts w:ascii="Times New Roman" w:hAnsi="Times New Roman" w:cs="Times New Roman"/>
          <w:sz w:val="24"/>
          <w:szCs w:val="24"/>
        </w:rPr>
        <w:t>"</w:t>
      </w:r>
      <w:r w:rsidRPr="00EA518D">
        <w:rPr>
          <w:rFonts w:ascii="Times New Roman" w:hAnsi="Times New Roman" w:cs="Times New Roman"/>
          <w:sz w:val="24"/>
          <w:szCs w:val="24"/>
        </w:rPr>
        <w:t xml:space="preserve"> Contrary to the more optimistic perspective adopted by researchers such as Salloum et al. (2025)</w:t>
      </w:r>
      <w:r w:rsidR="00E67474">
        <w:rPr>
          <w:rFonts w:ascii="Times New Roman" w:hAnsi="Times New Roman" w:cs="Times New Roman"/>
          <w:sz w:val="24"/>
          <w:szCs w:val="24"/>
        </w:rPr>
        <w:t>,</w:t>
      </w:r>
      <w:r w:rsidRPr="00EA518D">
        <w:rPr>
          <w:rFonts w:ascii="Times New Roman" w:hAnsi="Times New Roman" w:cs="Times New Roman"/>
          <w:sz w:val="24"/>
          <w:szCs w:val="24"/>
        </w:rPr>
        <w:t xml:space="preserve"> who highlight the positive aspect </w:t>
      </w:r>
      <w:r w:rsidR="00E67474">
        <w:rPr>
          <w:rFonts w:ascii="Times New Roman" w:hAnsi="Times New Roman" w:cs="Times New Roman"/>
          <w:sz w:val="24"/>
          <w:szCs w:val="24"/>
        </w:rPr>
        <w:t>of</w:t>
      </w:r>
      <w:r w:rsidRPr="00EA518D">
        <w:rPr>
          <w:rFonts w:ascii="Times New Roman" w:hAnsi="Times New Roman" w:cs="Times New Roman"/>
          <w:sz w:val="24"/>
          <w:szCs w:val="24"/>
        </w:rPr>
        <w:t xml:space="preserve"> the use of emotion recognition to improve the learning experience, this perspective clearly confronts the same ethical dilemmas made at the root of its research.</w:t>
      </w:r>
    </w:p>
    <w:p w14:paraId="57299A3A" w14:textId="4CC5F8EA" w:rsidR="0025000B" w:rsidRDefault="00082B8F" w:rsidP="0025000B">
      <w:pPr>
        <w:rPr>
          <w:rFonts w:ascii="Times New Roman" w:hAnsi="Times New Roman" w:cs="Times New Roman"/>
          <w:sz w:val="24"/>
          <w:szCs w:val="24"/>
        </w:rPr>
      </w:pPr>
      <w:r w:rsidRPr="00082B8F">
        <w:rPr>
          <w:rFonts w:ascii="Times New Roman" w:hAnsi="Times New Roman" w:cs="Times New Roman"/>
          <w:sz w:val="24"/>
          <w:szCs w:val="24"/>
        </w:rPr>
        <w:t xml:space="preserve">There is also controversy over </w:t>
      </w:r>
      <w:r w:rsidR="00E67474">
        <w:rPr>
          <w:rFonts w:ascii="Times New Roman" w:hAnsi="Times New Roman" w:cs="Times New Roman"/>
          <w:sz w:val="24"/>
          <w:szCs w:val="24"/>
        </w:rPr>
        <w:t>the right methodological approach to emotion recognition</w:t>
      </w:r>
      <w:r w:rsidRPr="00082B8F">
        <w:rPr>
          <w:rFonts w:ascii="Times New Roman" w:hAnsi="Times New Roman" w:cs="Times New Roman"/>
          <w:sz w:val="24"/>
          <w:szCs w:val="24"/>
        </w:rPr>
        <w:t>. Salloum et al. (2025) argue that CNN</w:t>
      </w:r>
      <w:r w:rsidR="00E67474">
        <w:rPr>
          <w:rFonts w:ascii="Times New Roman" w:hAnsi="Times New Roman" w:cs="Times New Roman"/>
          <w:sz w:val="24"/>
          <w:szCs w:val="24"/>
        </w:rPr>
        <w:t>-</w:t>
      </w:r>
      <w:r w:rsidRPr="00082B8F">
        <w:rPr>
          <w:rFonts w:ascii="Times New Roman" w:hAnsi="Times New Roman" w:cs="Times New Roman"/>
          <w:sz w:val="24"/>
          <w:szCs w:val="24"/>
        </w:rPr>
        <w:t>based models for facial expressions should be used</w:t>
      </w:r>
      <w:r w:rsidR="00E67474">
        <w:rPr>
          <w:rFonts w:ascii="Times New Roman" w:hAnsi="Times New Roman" w:cs="Times New Roman"/>
          <w:sz w:val="24"/>
          <w:szCs w:val="24"/>
        </w:rPr>
        <w:t>,</w:t>
      </w:r>
      <w:r w:rsidRPr="00082B8F">
        <w:rPr>
          <w:rFonts w:ascii="Times New Roman" w:hAnsi="Times New Roman" w:cs="Times New Roman"/>
          <w:sz w:val="24"/>
          <w:szCs w:val="24"/>
        </w:rPr>
        <w:t xml:space="preserve"> while Diwan et al. (2024) suggest a holistic model that incorporates both facial and body gesture</w:t>
      </w:r>
      <w:r w:rsidR="00E67474">
        <w:rPr>
          <w:rFonts w:ascii="Times New Roman" w:hAnsi="Times New Roman" w:cs="Times New Roman"/>
          <w:sz w:val="24"/>
          <w:szCs w:val="24"/>
        </w:rPr>
        <w:t>s</w:t>
      </w:r>
      <w:r w:rsidRPr="00082B8F">
        <w:rPr>
          <w:rFonts w:ascii="Times New Roman" w:hAnsi="Times New Roman" w:cs="Times New Roman"/>
          <w:sz w:val="24"/>
          <w:szCs w:val="24"/>
        </w:rPr>
        <w:t xml:space="preserve">. This divergence of methods reflects more profound disagreements about </w:t>
      </w:r>
      <w:r w:rsidR="00663695">
        <w:rPr>
          <w:rFonts w:ascii="Times New Roman" w:hAnsi="Times New Roman" w:cs="Times New Roman"/>
          <w:sz w:val="24"/>
          <w:szCs w:val="24"/>
        </w:rPr>
        <w:t xml:space="preserve">a </w:t>
      </w:r>
      <w:r w:rsidRPr="00082B8F">
        <w:rPr>
          <w:rFonts w:ascii="Times New Roman" w:hAnsi="Times New Roman" w:cs="Times New Roman"/>
          <w:sz w:val="24"/>
          <w:szCs w:val="24"/>
        </w:rPr>
        <w:t xml:space="preserve">theory regarding emotion expression and how to capture the emotions best, with some researchers attempting to focus on </w:t>
      </w:r>
      <w:r w:rsidRPr="00082B8F">
        <w:rPr>
          <w:rFonts w:ascii="Times New Roman" w:hAnsi="Times New Roman" w:cs="Times New Roman"/>
          <w:sz w:val="24"/>
          <w:szCs w:val="24"/>
        </w:rPr>
        <w:lastRenderedPageBreak/>
        <w:t>discrete basic emotions while others argue in favor of dimensional emotion models considering cultural and contextual variables.</w:t>
      </w:r>
    </w:p>
    <w:p w14:paraId="1CF1C449" w14:textId="476F4FE0" w:rsidR="0025000B" w:rsidRDefault="00082B8F" w:rsidP="0025000B">
      <w:pPr>
        <w:rPr>
          <w:rFonts w:ascii="Times New Roman" w:hAnsi="Times New Roman" w:cs="Times New Roman"/>
          <w:sz w:val="24"/>
          <w:szCs w:val="24"/>
        </w:rPr>
      </w:pPr>
      <w:r w:rsidRPr="00082B8F">
        <w:rPr>
          <w:rFonts w:ascii="Times New Roman" w:hAnsi="Times New Roman" w:cs="Times New Roman"/>
          <w:sz w:val="24"/>
          <w:szCs w:val="24"/>
        </w:rPr>
        <w:t xml:space="preserve">Perspectives on teacher agency in emotion-enhanced educational systems are conflicting. According to Demekash </w:t>
      </w:r>
      <w:proofErr w:type="spellStart"/>
      <w:r w:rsidRPr="00082B8F">
        <w:rPr>
          <w:rFonts w:ascii="Times New Roman" w:hAnsi="Times New Roman" w:cs="Times New Roman"/>
          <w:sz w:val="24"/>
          <w:szCs w:val="24"/>
        </w:rPr>
        <w:t>Asregid</w:t>
      </w:r>
      <w:proofErr w:type="spellEnd"/>
      <w:r w:rsidRPr="00082B8F">
        <w:rPr>
          <w:rFonts w:ascii="Times New Roman" w:hAnsi="Times New Roman" w:cs="Times New Roman"/>
          <w:sz w:val="24"/>
          <w:szCs w:val="24"/>
        </w:rPr>
        <w:t xml:space="preserve"> et al</w:t>
      </w:r>
      <w:r w:rsidR="00E67474">
        <w:rPr>
          <w:rFonts w:ascii="Times New Roman" w:hAnsi="Times New Roman" w:cs="Times New Roman"/>
          <w:sz w:val="24"/>
          <w:szCs w:val="24"/>
        </w:rPr>
        <w:t>.</w:t>
      </w:r>
      <w:r w:rsidRPr="00082B8F">
        <w:rPr>
          <w:rFonts w:ascii="Times New Roman" w:hAnsi="Times New Roman" w:cs="Times New Roman"/>
          <w:sz w:val="24"/>
          <w:szCs w:val="24"/>
        </w:rPr>
        <w:t xml:space="preserve"> (2023)</w:t>
      </w:r>
      <w:r w:rsidR="00E67474">
        <w:rPr>
          <w:rFonts w:ascii="Times New Roman" w:hAnsi="Times New Roman" w:cs="Times New Roman"/>
          <w:sz w:val="24"/>
          <w:szCs w:val="24"/>
        </w:rPr>
        <w:t>,</w:t>
      </w:r>
      <w:r w:rsidRPr="00082B8F">
        <w:rPr>
          <w:rFonts w:ascii="Times New Roman" w:hAnsi="Times New Roman" w:cs="Times New Roman"/>
          <w:sz w:val="24"/>
          <w:szCs w:val="24"/>
        </w:rPr>
        <w:t xml:space="preserve"> delivered feedback </w:t>
      </w:r>
      <w:r w:rsidR="00E67474">
        <w:rPr>
          <w:rFonts w:ascii="Times New Roman" w:hAnsi="Times New Roman" w:cs="Times New Roman"/>
          <w:sz w:val="24"/>
          <w:szCs w:val="24"/>
        </w:rPr>
        <w:t>is</w:t>
      </w:r>
      <w:r w:rsidRPr="00082B8F">
        <w:rPr>
          <w:rFonts w:ascii="Times New Roman" w:hAnsi="Times New Roman" w:cs="Times New Roman"/>
          <w:sz w:val="24"/>
          <w:szCs w:val="24"/>
        </w:rPr>
        <w:t xml:space="preserve"> significant </w:t>
      </w:r>
      <w:r w:rsidR="00E67474">
        <w:rPr>
          <w:rFonts w:ascii="Times New Roman" w:hAnsi="Times New Roman" w:cs="Times New Roman"/>
          <w:sz w:val="24"/>
          <w:szCs w:val="24"/>
        </w:rPr>
        <w:t>for enhancing</w:t>
      </w:r>
      <w:r w:rsidRPr="00082B8F">
        <w:rPr>
          <w:rFonts w:ascii="Times New Roman" w:hAnsi="Times New Roman" w:cs="Times New Roman"/>
          <w:sz w:val="24"/>
          <w:szCs w:val="24"/>
        </w:rPr>
        <w:t xml:space="preserve"> reflective practice among pre</w:t>
      </w:r>
      <w:r w:rsidR="00E67474">
        <w:rPr>
          <w:rFonts w:ascii="Times New Roman" w:hAnsi="Times New Roman" w:cs="Times New Roman"/>
          <w:sz w:val="24"/>
          <w:szCs w:val="24"/>
        </w:rPr>
        <w:t>-</w:t>
      </w:r>
      <w:r w:rsidRPr="00082B8F">
        <w:rPr>
          <w:rFonts w:ascii="Times New Roman" w:hAnsi="Times New Roman" w:cs="Times New Roman"/>
          <w:sz w:val="24"/>
          <w:szCs w:val="24"/>
        </w:rPr>
        <w:t>service teachers</w:t>
      </w:r>
      <w:r w:rsidR="00E67474">
        <w:rPr>
          <w:rFonts w:ascii="Times New Roman" w:hAnsi="Times New Roman" w:cs="Times New Roman"/>
          <w:sz w:val="24"/>
          <w:szCs w:val="24"/>
        </w:rPr>
        <w:t>,</w:t>
      </w:r>
      <w:r w:rsidRPr="00082B8F">
        <w:rPr>
          <w:rFonts w:ascii="Times New Roman" w:hAnsi="Times New Roman" w:cs="Times New Roman"/>
          <w:sz w:val="24"/>
          <w:szCs w:val="24"/>
        </w:rPr>
        <w:t xml:space="preserve"> and the technology should support human judgment and not replace</w:t>
      </w:r>
      <w:r w:rsidR="00E67474">
        <w:rPr>
          <w:rFonts w:ascii="Times New Roman" w:hAnsi="Times New Roman" w:cs="Times New Roman"/>
          <w:sz w:val="24"/>
          <w:szCs w:val="24"/>
        </w:rPr>
        <w:t xml:space="preserve"> it</w:t>
      </w:r>
      <w:r w:rsidRPr="00082B8F">
        <w:rPr>
          <w:rFonts w:ascii="Times New Roman" w:hAnsi="Times New Roman" w:cs="Times New Roman"/>
          <w:sz w:val="24"/>
          <w:szCs w:val="24"/>
        </w:rPr>
        <w:t>. This is in tension with more technology</w:t>
      </w:r>
      <w:r w:rsidR="00E67474">
        <w:rPr>
          <w:rFonts w:ascii="Times New Roman" w:hAnsi="Times New Roman" w:cs="Times New Roman"/>
          <w:sz w:val="24"/>
          <w:szCs w:val="24"/>
        </w:rPr>
        <w:t>-</w:t>
      </w:r>
      <w:r w:rsidRPr="00082B8F">
        <w:rPr>
          <w:rFonts w:ascii="Times New Roman" w:hAnsi="Times New Roman" w:cs="Times New Roman"/>
          <w:sz w:val="24"/>
          <w:szCs w:val="24"/>
        </w:rPr>
        <w:t>centered approaches that view AI systems as primary educational assessment and intervention agents. A balance between these different perspectives is achieved by the proposed face recognition system for emotion analysis in educational settings, where emotion recognition technology is presented as a tool for teachers, not a substitution, which empowers instructors to "modify their teaching approach during lectures rather than waiting for end-of-course evaluations" (Indra Saputra et al., 2024).</w:t>
      </w:r>
    </w:p>
    <w:p w14:paraId="66433735" w14:textId="31F19BC6" w:rsidR="003F2129" w:rsidRPr="003F2129" w:rsidRDefault="00082B8F" w:rsidP="0025000B">
      <w:pPr>
        <w:rPr>
          <w:rFonts w:ascii="Times New Roman" w:hAnsi="Times New Roman" w:cs="Times New Roman"/>
          <w:sz w:val="24"/>
          <w:szCs w:val="24"/>
        </w:rPr>
      </w:pPr>
      <w:r w:rsidRPr="00082B8F">
        <w:rPr>
          <w:rFonts w:ascii="Times New Roman" w:hAnsi="Times New Roman" w:cs="Times New Roman"/>
          <w:sz w:val="24"/>
          <w:szCs w:val="24"/>
        </w:rPr>
        <w:t xml:space="preserve">Another area of conflicting perspectives stems from privacy concerns, as researchers disagree on how the balance between educational benefits and student privacy should be drawn. Although much research focuses on the learning gains that comprehensive emotion monitoring can lead to, </w:t>
      </w:r>
      <w:proofErr w:type="spellStart"/>
      <w:r w:rsidRPr="00082B8F">
        <w:rPr>
          <w:rFonts w:ascii="Times New Roman" w:hAnsi="Times New Roman" w:cs="Times New Roman"/>
          <w:sz w:val="24"/>
          <w:szCs w:val="24"/>
        </w:rPr>
        <w:t>Katirai</w:t>
      </w:r>
      <w:proofErr w:type="spellEnd"/>
      <w:r w:rsidRPr="00082B8F">
        <w:rPr>
          <w:rFonts w:ascii="Times New Roman" w:hAnsi="Times New Roman" w:cs="Times New Roman"/>
          <w:sz w:val="24"/>
          <w:szCs w:val="24"/>
        </w:rPr>
        <w:t xml:space="preserve"> (2023) highlights the 'sensitivity of emotion data used by ERT' as a key ethical concern. The competing perspectives on these matters are parallel to ongoing social tensions over privacy, surveillance, and the rightful limits of educational assessment.</w:t>
      </w:r>
    </w:p>
    <w:p w14:paraId="7EADAF85" w14:textId="3415000E" w:rsidR="003F2129" w:rsidRPr="003F2129" w:rsidRDefault="003F2129" w:rsidP="003F2129">
      <w:pPr>
        <w:ind w:firstLine="0"/>
        <w:jc w:val="center"/>
        <w:rPr>
          <w:rFonts w:ascii="Times New Roman" w:hAnsi="Times New Roman" w:cs="Times New Roman"/>
          <w:b/>
          <w:bCs/>
          <w:sz w:val="24"/>
          <w:szCs w:val="24"/>
        </w:rPr>
      </w:pPr>
      <w:r w:rsidRPr="003F2129">
        <w:rPr>
          <w:rFonts w:ascii="Times New Roman" w:hAnsi="Times New Roman" w:cs="Times New Roman"/>
          <w:b/>
          <w:bCs/>
          <w:sz w:val="24"/>
          <w:szCs w:val="24"/>
        </w:rPr>
        <w:t>Conclusion</w:t>
      </w:r>
    </w:p>
    <w:p w14:paraId="1B3BDA38" w14:textId="451E79AD" w:rsidR="003F2129" w:rsidRPr="003F2129" w:rsidRDefault="003F2129" w:rsidP="003F2129">
      <w:pPr>
        <w:ind w:firstLine="0"/>
        <w:rPr>
          <w:rFonts w:ascii="Times New Roman" w:hAnsi="Times New Roman" w:cs="Times New Roman"/>
          <w:b/>
          <w:bCs/>
          <w:sz w:val="24"/>
          <w:szCs w:val="24"/>
        </w:rPr>
      </w:pPr>
      <w:r w:rsidRPr="003F2129">
        <w:rPr>
          <w:rFonts w:ascii="Times New Roman" w:hAnsi="Times New Roman" w:cs="Times New Roman"/>
          <w:b/>
          <w:bCs/>
          <w:sz w:val="24"/>
          <w:szCs w:val="24"/>
        </w:rPr>
        <w:t>Key Takeaways</w:t>
      </w:r>
    </w:p>
    <w:p w14:paraId="123EADC0" w14:textId="514A1589" w:rsidR="003F2129" w:rsidRPr="003F2129" w:rsidRDefault="00FF5B8D" w:rsidP="0025000B">
      <w:pPr>
        <w:rPr>
          <w:rFonts w:ascii="Times New Roman" w:hAnsi="Times New Roman" w:cs="Times New Roman"/>
          <w:sz w:val="24"/>
          <w:szCs w:val="24"/>
        </w:rPr>
      </w:pPr>
      <w:r w:rsidRPr="00FF5B8D">
        <w:rPr>
          <w:rFonts w:ascii="Times New Roman" w:hAnsi="Times New Roman" w:cs="Times New Roman"/>
          <w:sz w:val="24"/>
          <w:szCs w:val="24"/>
        </w:rPr>
        <w:t xml:space="preserve">Emotion recognition technology is a promising frontier that has huge potential for educational settings, providing the means to enhance </w:t>
      </w:r>
      <w:r w:rsidR="00E67474">
        <w:rPr>
          <w:rFonts w:ascii="Times New Roman" w:hAnsi="Times New Roman" w:cs="Times New Roman"/>
          <w:sz w:val="24"/>
          <w:szCs w:val="24"/>
        </w:rPr>
        <w:t xml:space="preserve">the </w:t>
      </w:r>
      <w:r w:rsidRPr="00FF5B8D">
        <w:rPr>
          <w:rFonts w:ascii="Times New Roman" w:hAnsi="Times New Roman" w:cs="Times New Roman"/>
          <w:sz w:val="24"/>
          <w:szCs w:val="24"/>
        </w:rPr>
        <w:t>teaching and learning experience. This literature review yields several key insights. Recently, significant technological advancement has been made with the CNN</w:t>
      </w:r>
      <w:r w:rsidR="00E67474">
        <w:rPr>
          <w:rFonts w:ascii="Times New Roman" w:hAnsi="Times New Roman" w:cs="Times New Roman"/>
          <w:sz w:val="24"/>
          <w:szCs w:val="24"/>
        </w:rPr>
        <w:t>-</w:t>
      </w:r>
      <w:r w:rsidRPr="00FF5B8D">
        <w:rPr>
          <w:rFonts w:ascii="Times New Roman" w:hAnsi="Times New Roman" w:cs="Times New Roman"/>
          <w:sz w:val="24"/>
          <w:szCs w:val="24"/>
        </w:rPr>
        <w:t>based models, which is enhancing the emotion recognition system</w:t>
      </w:r>
      <w:r w:rsidR="00E67474">
        <w:rPr>
          <w:rFonts w:ascii="Times New Roman" w:hAnsi="Times New Roman" w:cs="Times New Roman"/>
          <w:sz w:val="24"/>
          <w:szCs w:val="24"/>
        </w:rPr>
        <w:t>'</w:t>
      </w:r>
      <w:r w:rsidRPr="00FF5B8D">
        <w:rPr>
          <w:rFonts w:ascii="Times New Roman" w:hAnsi="Times New Roman" w:cs="Times New Roman"/>
          <w:sz w:val="24"/>
          <w:szCs w:val="24"/>
        </w:rPr>
        <w:t xml:space="preserve">s </w:t>
      </w:r>
      <w:r w:rsidRPr="00FF5B8D">
        <w:rPr>
          <w:rFonts w:ascii="Times New Roman" w:hAnsi="Times New Roman" w:cs="Times New Roman"/>
          <w:sz w:val="24"/>
          <w:szCs w:val="24"/>
        </w:rPr>
        <w:lastRenderedPageBreak/>
        <w:t>accuracy, i.e., up to 95% in identifying seven basic emotions. This is a technical milestone hinting that emotion recognition technologies are already mature enough to be applied to educational targets.</w:t>
      </w:r>
      <w:r w:rsidR="0025000B">
        <w:rPr>
          <w:rFonts w:ascii="Times New Roman" w:hAnsi="Times New Roman" w:cs="Times New Roman"/>
          <w:sz w:val="24"/>
          <w:szCs w:val="24"/>
        </w:rPr>
        <w:t xml:space="preserve"> </w:t>
      </w:r>
      <w:r w:rsidRPr="00FF5B8D">
        <w:rPr>
          <w:rFonts w:ascii="Times New Roman" w:hAnsi="Times New Roman" w:cs="Times New Roman"/>
          <w:sz w:val="24"/>
          <w:szCs w:val="24"/>
        </w:rPr>
        <w:t>Second, traditional educational assessment methods can be replaced by emotion recognition systems due to the advantages such systems carry in the form of real</w:t>
      </w:r>
      <w:r w:rsidR="00E67474">
        <w:rPr>
          <w:rFonts w:ascii="Times New Roman" w:hAnsi="Times New Roman" w:cs="Times New Roman"/>
          <w:sz w:val="24"/>
          <w:szCs w:val="24"/>
        </w:rPr>
        <w:t>-</w:t>
      </w:r>
      <w:r w:rsidRPr="00FF5B8D">
        <w:rPr>
          <w:rFonts w:ascii="Times New Roman" w:hAnsi="Times New Roman" w:cs="Times New Roman"/>
          <w:sz w:val="24"/>
          <w:szCs w:val="24"/>
        </w:rPr>
        <w:t>time continuous feedback about the student's mental states. These AI</w:t>
      </w:r>
      <w:r w:rsidR="00E67474">
        <w:rPr>
          <w:rFonts w:ascii="Times New Roman" w:hAnsi="Times New Roman" w:cs="Times New Roman"/>
          <w:sz w:val="24"/>
          <w:szCs w:val="24"/>
        </w:rPr>
        <w:t>-</w:t>
      </w:r>
      <w:r w:rsidRPr="00FF5B8D">
        <w:rPr>
          <w:rFonts w:ascii="Times New Roman" w:hAnsi="Times New Roman" w:cs="Times New Roman"/>
          <w:sz w:val="24"/>
          <w:szCs w:val="24"/>
        </w:rPr>
        <w:t>based assessment systems help to provide adaptive and personalized feedback, promote students' engagement</w:t>
      </w:r>
      <w:r w:rsidR="00E67474">
        <w:rPr>
          <w:rFonts w:ascii="Times New Roman" w:hAnsi="Times New Roman" w:cs="Times New Roman"/>
          <w:sz w:val="24"/>
          <w:szCs w:val="24"/>
        </w:rPr>
        <w:t>,</w:t>
      </w:r>
      <w:r w:rsidRPr="00FF5B8D">
        <w:rPr>
          <w:rFonts w:ascii="Times New Roman" w:hAnsi="Times New Roman" w:cs="Times New Roman"/>
          <w:sz w:val="24"/>
          <w:szCs w:val="24"/>
        </w:rPr>
        <w:t xml:space="preserve"> and lead to personalized learning paths by overcoming </w:t>
      </w:r>
      <w:r w:rsidR="00E67474">
        <w:rPr>
          <w:rFonts w:ascii="Times New Roman" w:hAnsi="Times New Roman" w:cs="Times New Roman"/>
          <w:sz w:val="24"/>
          <w:szCs w:val="24"/>
        </w:rPr>
        <w:t xml:space="preserve">the </w:t>
      </w:r>
      <w:r w:rsidRPr="00FF5B8D">
        <w:rPr>
          <w:rFonts w:ascii="Times New Roman" w:hAnsi="Times New Roman" w:cs="Times New Roman"/>
          <w:sz w:val="24"/>
          <w:szCs w:val="24"/>
        </w:rPr>
        <w:t>limitations of conventional assessment methods</w:t>
      </w:r>
      <w:r w:rsidR="00E67474">
        <w:rPr>
          <w:rFonts w:ascii="Times New Roman" w:hAnsi="Times New Roman" w:cs="Times New Roman"/>
          <w:sz w:val="24"/>
          <w:szCs w:val="24"/>
        </w:rPr>
        <w:t>,</w:t>
      </w:r>
      <w:r w:rsidRPr="00FF5B8D">
        <w:rPr>
          <w:rFonts w:ascii="Times New Roman" w:hAnsi="Times New Roman" w:cs="Times New Roman"/>
          <w:sz w:val="24"/>
          <w:szCs w:val="24"/>
        </w:rPr>
        <w:t xml:space="preserve"> which tend to overlook the emotional side of learning.</w:t>
      </w:r>
    </w:p>
    <w:p w14:paraId="118171B7" w14:textId="3ACFBAD6" w:rsidR="003F2129" w:rsidRPr="003F2129" w:rsidRDefault="00C353A8" w:rsidP="0025000B">
      <w:pPr>
        <w:rPr>
          <w:rFonts w:ascii="Times New Roman" w:hAnsi="Times New Roman" w:cs="Times New Roman"/>
          <w:sz w:val="24"/>
          <w:szCs w:val="24"/>
        </w:rPr>
      </w:pPr>
      <w:r w:rsidRPr="00C353A8">
        <w:rPr>
          <w:rFonts w:ascii="Times New Roman" w:hAnsi="Times New Roman" w:cs="Times New Roman"/>
          <w:sz w:val="24"/>
          <w:szCs w:val="24"/>
        </w:rPr>
        <w:t>Third, cultural factors play an important role in emotion expression and recognition, as evidenced by research in which preschoolers from different cultural backgrounds vary in their abilities of emotion recognition tasks. Considering this cultural dimension, the design and implementation of emotion recognition technologies need to be done with care across diverse educational contexts.</w:t>
      </w:r>
      <w:r w:rsidR="0025000B">
        <w:rPr>
          <w:rFonts w:ascii="Times New Roman" w:hAnsi="Times New Roman" w:cs="Times New Roman"/>
          <w:sz w:val="24"/>
          <w:szCs w:val="24"/>
        </w:rPr>
        <w:t xml:space="preserve"> </w:t>
      </w:r>
      <w:r w:rsidR="00D8013A" w:rsidRPr="00D8013A">
        <w:rPr>
          <w:rFonts w:ascii="Times New Roman" w:hAnsi="Times New Roman" w:cs="Times New Roman"/>
          <w:sz w:val="24"/>
          <w:szCs w:val="24"/>
        </w:rPr>
        <w:t xml:space="preserve">Fourth, the use of emotion recognition technologies for students raises many ethical issues. Three areas of concern with emotion data are how faulty premises can cause biased and unfair outcomes, how emotion data is sensitive, and how emotion data can be harmful </w:t>
      </w:r>
      <w:r w:rsidR="00E67474">
        <w:rPr>
          <w:rFonts w:ascii="Times New Roman" w:hAnsi="Times New Roman" w:cs="Times New Roman"/>
          <w:sz w:val="24"/>
          <w:szCs w:val="24"/>
        </w:rPr>
        <w:t xml:space="preserve">in </w:t>
      </w:r>
      <w:r w:rsidR="00D8013A" w:rsidRPr="00D8013A">
        <w:rPr>
          <w:rFonts w:ascii="Times New Roman" w:hAnsi="Times New Roman" w:cs="Times New Roman"/>
          <w:sz w:val="24"/>
          <w:szCs w:val="24"/>
        </w:rPr>
        <w:t>inconsequential contexts. This brings the importance and necessity to the fore of having robust ethical frameworks and guidelines in place to regulate emotion recognition technologies in the education sector.</w:t>
      </w:r>
      <w:r w:rsidR="0025000B">
        <w:rPr>
          <w:rFonts w:ascii="Times New Roman" w:hAnsi="Times New Roman" w:cs="Times New Roman"/>
          <w:sz w:val="24"/>
          <w:szCs w:val="24"/>
        </w:rPr>
        <w:t xml:space="preserve"> </w:t>
      </w:r>
      <w:r w:rsidRPr="00C353A8">
        <w:rPr>
          <w:rFonts w:ascii="Times New Roman" w:hAnsi="Times New Roman" w:cs="Times New Roman"/>
          <w:sz w:val="24"/>
          <w:szCs w:val="24"/>
        </w:rPr>
        <w:t xml:space="preserve">Finally, </w:t>
      </w:r>
      <w:r w:rsidR="00D8013A" w:rsidRPr="00D8013A">
        <w:rPr>
          <w:rFonts w:ascii="Times New Roman" w:hAnsi="Times New Roman" w:cs="Times New Roman"/>
          <w:sz w:val="24"/>
          <w:szCs w:val="24"/>
        </w:rPr>
        <w:t>the integration of emotion recognition technologies in education is complex and will require a collaborative approach with educators, technologists, ethicists</w:t>
      </w:r>
      <w:r w:rsidR="00E67474">
        <w:rPr>
          <w:rFonts w:ascii="Times New Roman" w:hAnsi="Times New Roman" w:cs="Times New Roman"/>
          <w:sz w:val="24"/>
          <w:szCs w:val="24"/>
        </w:rPr>
        <w:t>,</w:t>
      </w:r>
      <w:r w:rsidR="00D8013A" w:rsidRPr="00D8013A">
        <w:rPr>
          <w:rFonts w:ascii="Times New Roman" w:hAnsi="Times New Roman" w:cs="Times New Roman"/>
          <w:sz w:val="24"/>
          <w:szCs w:val="24"/>
        </w:rPr>
        <w:t xml:space="preserve"> and students.</w:t>
      </w:r>
      <w:r w:rsidRPr="00C353A8">
        <w:rPr>
          <w:rFonts w:ascii="Times New Roman" w:hAnsi="Times New Roman" w:cs="Times New Roman"/>
          <w:sz w:val="24"/>
          <w:szCs w:val="24"/>
        </w:rPr>
        <w:t xml:space="preserve"> Findings around non</w:t>
      </w:r>
      <w:r w:rsidR="00E67474">
        <w:rPr>
          <w:rFonts w:ascii="Times New Roman" w:hAnsi="Times New Roman" w:cs="Times New Roman"/>
          <w:sz w:val="24"/>
          <w:szCs w:val="24"/>
        </w:rPr>
        <w:t>-</w:t>
      </w:r>
      <w:r w:rsidRPr="00C353A8">
        <w:rPr>
          <w:rFonts w:ascii="Times New Roman" w:hAnsi="Times New Roman" w:cs="Times New Roman"/>
          <w:sz w:val="24"/>
          <w:szCs w:val="24"/>
        </w:rPr>
        <w:t>dialogic feedback practices show that technology</w:t>
      </w:r>
      <w:r w:rsidR="00E67474">
        <w:rPr>
          <w:rFonts w:ascii="Times New Roman" w:hAnsi="Times New Roman" w:cs="Times New Roman"/>
          <w:sz w:val="24"/>
          <w:szCs w:val="24"/>
        </w:rPr>
        <w:t>,</w:t>
      </w:r>
      <w:r w:rsidRPr="00C353A8">
        <w:rPr>
          <w:rFonts w:ascii="Times New Roman" w:hAnsi="Times New Roman" w:cs="Times New Roman"/>
          <w:sz w:val="24"/>
          <w:szCs w:val="24"/>
        </w:rPr>
        <w:t xml:space="preserve"> without appropriate pedagogical frameworks and human guidance, will not solve educational challenges.</w:t>
      </w:r>
    </w:p>
    <w:p w14:paraId="0EBD7E87" w14:textId="338172A6" w:rsidR="003F2129" w:rsidRPr="003F2129" w:rsidRDefault="003F2129" w:rsidP="003F2129">
      <w:pPr>
        <w:ind w:firstLine="0"/>
        <w:rPr>
          <w:rFonts w:ascii="Times New Roman" w:hAnsi="Times New Roman" w:cs="Times New Roman"/>
          <w:b/>
          <w:bCs/>
          <w:sz w:val="24"/>
          <w:szCs w:val="24"/>
        </w:rPr>
      </w:pPr>
      <w:r w:rsidRPr="003F2129">
        <w:rPr>
          <w:rFonts w:ascii="Times New Roman" w:hAnsi="Times New Roman" w:cs="Times New Roman"/>
          <w:b/>
          <w:bCs/>
          <w:sz w:val="24"/>
          <w:szCs w:val="24"/>
        </w:rPr>
        <w:t>Study Contribution to the Field</w:t>
      </w:r>
    </w:p>
    <w:p w14:paraId="6ACA9938" w14:textId="51779B8D" w:rsidR="003F2129" w:rsidRPr="003F2129" w:rsidRDefault="003F2129" w:rsidP="00E67474">
      <w:pPr>
        <w:rPr>
          <w:rFonts w:ascii="Times New Roman" w:hAnsi="Times New Roman" w:cs="Times New Roman"/>
          <w:sz w:val="24"/>
          <w:szCs w:val="24"/>
        </w:rPr>
      </w:pPr>
      <w:r w:rsidRPr="003F2129">
        <w:rPr>
          <w:rFonts w:ascii="Times New Roman" w:hAnsi="Times New Roman" w:cs="Times New Roman"/>
          <w:sz w:val="24"/>
          <w:szCs w:val="24"/>
        </w:rPr>
        <w:lastRenderedPageBreak/>
        <w:t xml:space="preserve">The present study addresses several critical gaps in the existing literature by providing a comprehensive analysis of emotion recognition technologies specifically tailored to educational contexts. </w:t>
      </w:r>
      <w:r w:rsidR="00D8013A" w:rsidRPr="00D8013A">
        <w:rPr>
          <w:rFonts w:ascii="Times New Roman" w:hAnsi="Times New Roman" w:cs="Times New Roman"/>
          <w:sz w:val="24"/>
          <w:szCs w:val="24"/>
        </w:rPr>
        <w:t xml:space="preserve">Previous research has largely dealt with technical or ethical aspects </w:t>
      </w:r>
      <w:r w:rsidR="00E67474">
        <w:rPr>
          <w:rFonts w:ascii="Times New Roman" w:hAnsi="Times New Roman" w:cs="Times New Roman"/>
          <w:sz w:val="24"/>
          <w:szCs w:val="24"/>
        </w:rPr>
        <w:t>separately</w:t>
      </w:r>
      <w:r w:rsidR="00D8013A" w:rsidRPr="00D8013A">
        <w:rPr>
          <w:rFonts w:ascii="Times New Roman" w:hAnsi="Times New Roman" w:cs="Times New Roman"/>
          <w:sz w:val="24"/>
          <w:szCs w:val="24"/>
        </w:rPr>
        <w:t>, yet this review looks at the combined perspective of technological capability, pedagogical implication, and ethical considerations.</w:t>
      </w:r>
      <w:r w:rsidR="0025000B">
        <w:rPr>
          <w:rFonts w:ascii="Times New Roman" w:hAnsi="Times New Roman" w:cs="Times New Roman"/>
          <w:sz w:val="24"/>
          <w:szCs w:val="24"/>
        </w:rPr>
        <w:t xml:space="preserve"> </w:t>
      </w:r>
      <w:r w:rsidR="00D8013A" w:rsidRPr="00D8013A">
        <w:rPr>
          <w:rFonts w:ascii="Times New Roman" w:hAnsi="Times New Roman" w:cs="Times New Roman"/>
          <w:sz w:val="24"/>
          <w:szCs w:val="24"/>
        </w:rPr>
        <w:t>This review synthesizes findings from across diverse disciplines, such as computer science, educational psychology, ethics, and cultural studies, offering a more holistic perspective on emotion recognition technologies in education. Including cross</w:t>
      </w:r>
      <w:r w:rsidR="00E67474">
        <w:rPr>
          <w:rFonts w:ascii="Times New Roman" w:hAnsi="Times New Roman" w:cs="Times New Roman"/>
          <w:sz w:val="24"/>
          <w:szCs w:val="24"/>
        </w:rPr>
        <w:t>-</w:t>
      </w:r>
      <w:r w:rsidR="00D8013A" w:rsidRPr="00D8013A">
        <w:rPr>
          <w:rFonts w:ascii="Times New Roman" w:hAnsi="Times New Roman" w:cs="Times New Roman"/>
          <w:sz w:val="24"/>
          <w:szCs w:val="24"/>
        </w:rPr>
        <w:t xml:space="preserve">cultural research is beneficial as it highlights the need </w:t>
      </w:r>
      <w:r w:rsidR="00E67474">
        <w:rPr>
          <w:rFonts w:ascii="Times New Roman" w:hAnsi="Times New Roman" w:cs="Times New Roman"/>
          <w:sz w:val="24"/>
          <w:szCs w:val="24"/>
        </w:rPr>
        <w:t>to foster</w:t>
      </w:r>
      <w:r w:rsidR="00D8013A" w:rsidRPr="00D8013A">
        <w:rPr>
          <w:rFonts w:ascii="Times New Roman" w:hAnsi="Times New Roman" w:cs="Times New Roman"/>
          <w:sz w:val="24"/>
          <w:szCs w:val="24"/>
        </w:rPr>
        <w:t xml:space="preserve"> cultural sensitivity to the design of an emotion recognition system.</w:t>
      </w:r>
    </w:p>
    <w:p w14:paraId="360E7F55" w14:textId="0A2865DC" w:rsidR="0025000B" w:rsidRDefault="00D8013A" w:rsidP="0025000B">
      <w:pPr>
        <w:rPr>
          <w:rFonts w:ascii="Times New Roman" w:hAnsi="Times New Roman" w:cs="Times New Roman"/>
          <w:sz w:val="24"/>
          <w:szCs w:val="24"/>
        </w:rPr>
      </w:pPr>
      <w:r w:rsidRPr="00D8013A">
        <w:rPr>
          <w:rFonts w:ascii="Times New Roman" w:hAnsi="Times New Roman" w:cs="Times New Roman"/>
          <w:sz w:val="24"/>
          <w:szCs w:val="24"/>
        </w:rPr>
        <w:t xml:space="preserve">Further, this study also contributes by identifying </w:t>
      </w:r>
      <w:r w:rsidR="00E67474">
        <w:rPr>
          <w:rFonts w:ascii="Times New Roman" w:hAnsi="Times New Roman" w:cs="Times New Roman"/>
          <w:sz w:val="24"/>
          <w:szCs w:val="24"/>
        </w:rPr>
        <w:t>specific</w:t>
      </w:r>
      <w:r w:rsidRPr="00D8013A">
        <w:rPr>
          <w:rFonts w:ascii="Times New Roman" w:hAnsi="Times New Roman" w:cs="Times New Roman"/>
          <w:sz w:val="24"/>
          <w:szCs w:val="24"/>
        </w:rPr>
        <w:t xml:space="preserve"> gaps in research that need to be further pursued, specifically in terms of longitudinal impacts, culture adaptability</w:t>
      </w:r>
      <w:r w:rsidR="00E67474">
        <w:rPr>
          <w:rFonts w:ascii="Times New Roman" w:hAnsi="Times New Roman" w:cs="Times New Roman"/>
          <w:sz w:val="24"/>
          <w:szCs w:val="24"/>
        </w:rPr>
        <w:t>, and</w:t>
      </w:r>
      <w:r w:rsidRPr="00D8013A">
        <w:rPr>
          <w:rFonts w:ascii="Times New Roman" w:hAnsi="Times New Roman" w:cs="Times New Roman"/>
          <w:sz w:val="24"/>
          <w:szCs w:val="24"/>
        </w:rPr>
        <w:t xml:space="preserve"> accessibility for a variety of learners. Through pointing out these gaps, the review creates a research agenda that can help guide the direction of future research in addressing questions of importance to the field.</w:t>
      </w:r>
      <w:r w:rsidR="0025000B">
        <w:rPr>
          <w:rFonts w:ascii="Times New Roman" w:hAnsi="Times New Roman" w:cs="Times New Roman"/>
          <w:sz w:val="24"/>
          <w:szCs w:val="24"/>
        </w:rPr>
        <w:t xml:space="preserve"> </w:t>
      </w:r>
      <w:r w:rsidR="00FC0018" w:rsidRPr="00FC0018">
        <w:rPr>
          <w:rFonts w:ascii="Times New Roman" w:hAnsi="Times New Roman" w:cs="Times New Roman"/>
          <w:sz w:val="24"/>
          <w:szCs w:val="24"/>
        </w:rPr>
        <w:t xml:space="preserve">The analysis of conflicting perspectives on other ethical implementation concerns, methodological stances, teacher agency, and privacy concerns adds nuance </w:t>
      </w:r>
      <w:r w:rsidR="00E67474">
        <w:rPr>
          <w:rFonts w:ascii="Times New Roman" w:hAnsi="Times New Roman" w:cs="Times New Roman"/>
          <w:sz w:val="24"/>
          <w:szCs w:val="24"/>
        </w:rPr>
        <w:t>to</w:t>
      </w:r>
      <w:r w:rsidR="00FC0018" w:rsidRPr="00FC0018">
        <w:rPr>
          <w:rFonts w:ascii="Times New Roman" w:hAnsi="Times New Roman" w:cs="Times New Roman"/>
          <w:sz w:val="24"/>
          <w:szCs w:val="24"/>
        </w:rPr>
        <w:t xml:space="preserve"> the tensions of implementing emotion recognition technologies in educational contexts. Such a balanced presentation of alternative views presents the basis for educational institutions considering the adoption of such technologies to make their decision soundly and based on informed opinions.</w:t>
      </w:r>
      <w:r w:rsidR="0025000B">
        <w:rPr>
          <w:rFonts w:ascii="Times New Roman" w:hAnsi="Times New Roman" w:cs="Times New Roman"/>
          <w:sz w:val="24"/>
          <w:szCs w:val="24"/>
        </w:rPr>
        <w:t xml:space="preserve"> </w:t>
      </w:r>
    </w:p>
    <w:p w14:paraId="20DC687D" w14:textId="4E3F7AF5" w:rsidR="0025000B" w:rsidRDefault="00FC0018" w:rsidP="0025000B">
      <w:pPr>
        <w:rPr>
          <w:rFonts w:ascii="Times New Roman" w:hAnsi="Times New Roman" w:cs="Times New Roman"/>
          <w:sz w:val="24"/>
          <w:szCs w:val="24"/>
        </w:rPr>
      </w:pPr>
      <w:r w:rsidRPr="00FC0018">
        <w:rPr>
          <w:rFonts w:ascii="Times New Roman" w:hAnsi="Times New Roman" w:cs="Times New Roman"/>
          <w:sz w:val="24"/>
          <w:szCs w:val="24"/>
        </w:rPr>
        <w:t xml:space="preserve">This review concludes with the connection of technical capabilities with pedagogical frameworks and provides practical insights for designing emotion-aware educational environments that support learning while maintaining ethical boundaries. The significant </w:t>
      </w:r>
      <w:r w:rsidRPr="00FC0018">
        <w:rPr>
          <w:rFonts w:ascii="Times New Roman" w:hAnsi="Times New Roman" w:cs="Times New Roman"/>
          <w:sz w:val="24"/>
          <w:szCs w:val="24"/>
        </w:rPr>
        <w:lastRenderedPageBreak/>
        <w:t>contribution to advancing the field of emotion recognition in educational contexts lies in the integration of technical and pedagogical perspectives.</w:t>
      </w:r>
    </w:p>
    <w:p w14:paraId="3BC9237A" w14:textId="77777777" w:rsidR="0025000B" w:rsidRDefault="0025000B">
      <w:pPr>
        <w:rPr>
          <w:rFonts w:ascii="Times New Roman" w:hAnsi="Times New Roman" w:cs="Times New Roman"/>
          <w:sz w:val="24"/>
          <w:szCs w:val="24"/>
        </w:rPr>
      </w:pPr>
      <w:r>
        <w:rPr>
          <w:rFonts w:ascii="Times New Roman" w:hAnsi="Times New Roman" w:cs="Times New Roman"/>
          <w:sz w:val="24"/>
          <w:szCs w:val="24"/>
        </w:rPr>
        <w:br w:type="page"/>
      </w:r>
    </w:p>
    <w:p w14:paraId="64EA1E98" w14:textId="5BA01FAA" w:rsidR="0034371A" w:rsidRDefault="0025000B" w:rsidP="0025000B">
      <w:pPr>
        <w:ind w:firstLine="0"/>
        <w:jc w:val="center"/>
        <w:rPr>
          <w:rFonts w:ascii="Times New Roman" w:hAnsi="Times New Roman" w:cs="Times New Roman"/>
          <w:b/>
          <w:bCs/>
          <w:sz w:val="24"/>
          <w:szCs w:val="24"/>
        </w:rPr>
      </w:pPr>
      <w:r>
        <w:rPr>
          <w:rFonts w:ascii="Times New Roman" w:hAnsi="Times New Roman" w:cs="Times New Roman"/>
          <w:b/>
          <w:bCs/>
          <w:sz w:val="24"/>
          <w:szCs w:val="24"/>
        </w:rPr>
        <w:lastRenderedPageBreak/>
        <w:t>References</w:t>
      </w:r>
    </w:p>
    <w:p w14:paraId="42835EFA" w14:textId="1623AFAD" w:rsidR="0025000B" w:rsidRDefault="0025000B" w:rsidP="0025000B">
      <w:pPr>
        <w:pStyle w:val="NormalWeb"/>
        <w:spacing w:before="0" w:beforeAutospacing="0" w:after="0" w:afterAutospacing="0" w:line="480" w:lineRule="auto"/>
        <w:ind w:left="720" w:hanging="720"/>
      </w:pPr>
      <w:r>
        <w:t xml:space="preserve">Demekash </w:t>
      </w:r>
      <w:proofErr w:type="spellStart"/>
      <w:r>
        <w:t>Asregid</w:t>
      </w:r>
      <w:proofErr w:type="spellEnd"/>
      <w:r>
        <w:t xml:space="preserve">, Dawit </w:t>
      </w:r>
      <w:proofErr w:type="spellStart"/>
      <w:r>
        <w:t>Mekonnon</w:t>
      </w:r>
      <w:proofErr w:type="spellEnd"/>
      <w:r>
        <w:t xml:space="preserve"> </w:t>
      </w:r>
      <w:proofErr w:type="spellStart"/>
      <w:r>
        <w:t>Mihiretie</w:t>
      </w:r>
      <w:proofErr w:type="spellEnd"/>
      <w:r>
        <w:t xml:space="preserve">, &amp; Solomon </w:t>
      </w:r>
      <w:proofErr w:type="spellStart"/>
      <w:r>
        <w:t>Areaya</w:t>
      </w:r>
      <w:proofErr w:type="spellEnd"/>
      <w:r>
        <w:t xml:space="preserve"> Kassa. (2023). Teacher educators use of feedback to facilitate reflective practice among pre-service teachers during microteaching. </w:t>
      </w:r>
      <w:r>
        <w:rPr>
          <w:i/>
          <w:iCs/>
        </w:rPr>
        <w:t>Cogent Education</w:t>
      </w:r>
      <w:r>
        <w:t xml:space="preserve">, </w:t>
      </w:r>
      <w:r>
        <w:rPr>
          <w:i/>
          <w:iCs/>
        </w:rPr>
        <w:t>10</w:t>
      </w:r>
      <w:r>
        <w:t xml:space="preserve">(2). </w:t>
      </w:r>
      <w:hyperlink r:id="rId6" w:history="1">
        <w:r w:rsidR="00FC1BF7" w:rsidRPr="007537DA">
          <w:rPr>
            <w:rStyle w:val="Hyperlink"/>
          </w:rPr>
          <w:t>https://www.researchgate.net/publication/373826559_Teacher_educators_use_of_feedback_to_facilitate_reflective_practice_among_pre-service_teachers_during_microteaching</w:t>
        </w:r>
      </w:hyperlink>
      <w:r w:rsidR="00FC1BF7">
        <w:t xml:space="preserve"> </w:t>
      </w:r>
    </w:p>
    <w:p w14:paraId="44DF7A8E" w14:textId="45AF7C95" w:rsidR="0025000B" w:rsidRDefault="0025000B" w:rsidP="0025000B">
      <w:pPr>
        <w:pStyle w:val="NormalWeb"/>
        <w:spacing w:before="0" w:beforeAutospacing="0" w:after="0" w:afterAutospacing="0" w:line="480" w:lineRule="auto"/>
        <w:ind w:left="720" w:hanging="720"/>
      </w:pPr>
      <w:r>
        <w:t xml:space="preserve">Diwan, A., Reshma Sunil, Mer, P., Rajesh Mahadeva, &amp; Shashikant P. Patole. (2024). Advancements in Emotion Classification via Facial and Body Gesture Analysis: A Survey. </w:t>
      </w:r>
      <w:r>
        <w:rPr>
          <w:i/>
          <w:iCs/>
        </w:rPr>
        <w:t>Expert Systems</w:t>
      </w:r>
      <w:r>
        <w:t xml:space="preserve">. </w:t>
      </w:r>
      <w:hyperlink r:id="rId7" w:history="1">
        <w:r w:rsidR="005E2A0F" w:rsidRPr="007537DA">
          <w:rPr>
            <w:rStyle w:val="Hyperlink"/>
          </w:rPr>
          <w:t>https://doi.org/10.1111/exsy.13759</w:t>
        </w:r>
      </w:hyperlink>
      <w:r w:rsidR="005E2A0F">
        <w:t xml:space="preserve"> </w:t>
      </w:r>
    </w:p>
    <w:p w14:paraId="4C6D7C57" w14:textId="31B8676C" w:rsidR="0025000B" w:rsidRDefault="0025000B" w:rsidP="0025000B">
      <w:pPr>
        <w:pStyle w:val="NormalWeb"/>
        <w:spacing w:before="0" w:beforeAutospacing="0" w:after="0" w:afterAutospacing="0" w:line="480" w:lineRule="auto"/>
        <w:ind w:left="720" w:hanging="720"/>
      </w:pPr>
      <w:r>
        <w:t xml:space="preserve">Indra Saputra, Kurniawan, A., Merita Yanita, </w:t>
      </w:r>
      <w:proofErr w:type="spellStart"/>
      <w:r>
        <w:t>Elviza</w:t>
      </w:r>
      <w:proofErr w:type="spellEnd"/>
      <w:r>
        <w:t xml:space="preserve"> Yeni Putri, &amp; </w:t>
      </w:r>
      <w:proofErr w:type="spellStart"/>
      <w:r>
        <w:t>Mahniza</w:t>
      </w:r>
      <w:proofErr w:type="spellEnd"/>
      <w:r>
        <w:t xml:space="preserve">, M. (2024). The Evolution of Educational Assessment: How Artificial Intelligence is Shaping the Trends and Future of Learning Evaluation. </w:t>
      </w:r>
      <w:r>
        <w:rPr>
          <w:i/>
          <w:iCs/>
        </w:rPr>
        <w:t>Indonesian Journal of Computer Science</w:t>
      </w:r>
      <w:r>
        <w:t xml:space="preserve">, </w:t>
      </w:r>
      <w:r>
        <w:rPr>
          <w:i/>
          <w:iCs/>
        </w:rPr>
        <w:t>13</w:t>
      </w:r>
      <w:r>
        <w:t xml:space="preserve">(6). </w:t>
      </w:r>
      <w:hyperlink r:id="rId8" w:history="1">
        <w:r w:rsidR="00B81E40" w:rsidRPr="007537DA">
          <w:rPr>
            <w:rStyle w:val="Hyperlink"/>
          </w:rPr>
          <w:t>https://doi.org/10.33022/ijcs.v13i6.4465</w:t>
        </w:r>
      </w:hyperlink>
      <w:r w:rsidR="00B81E40">
        <w:t xml:space="preserve"> </w:t>
      </w:r>
    </w:p>
    <w:p w14:paraId="1F47FEE2" w14:textId="77777777" w:rsidR="0025000B" w:rsidRDefault="0025000B" w:rsidP="0025000B">
      <w:pPr>
        <w:pStyle w:val="NormalWeb"/>
        <w:spacing w:before="0" w:beforeAutospacing="0" w:after="0" w:afterAutospacing="0" w:line="480" w:lineRule="auto"/>
        <w:ind w:left="720" w:hanging="720"/>
      </w:pPr>
      <w:proofErr w:type="spellStart"/>
      <w:r>
        <w:t>Katirai</w:t>
      </w:r>
      <w:proofErr w:type="spellEnd"/>
      <w:r>
        <w:t xml:space="preserve">, A. (2023). Ethical considerations in emotion recognition technologies: a review of the literature. </w:t>
      </w:r>
      <w:r>
        <w:rPr>
          <w:i/>
          <w:iCs/>
        </w:rPr>
        <w:t>AI and Ethics</w:t>
      </w:r>
      <w:r>
        <w:t>. https://doi.org/10.1007/s43681-023-00307-3</w:t>
      </w:r>
    </w:p>
    <w:p w14:paraId="5CBEB5A5" w14:textId="1B4B69FD" w:rsidR="005A5996" w:rsidRDefault="0025000B" w:rsidP="005A5996">
      <w:pPr>
        <w:pStyle w:val="NormalWeb"/>
        <w:spacing w:before="0" w:beforeAutospacing="0" w:after="0" w:afterAutospacing="0" w:line="480" w:lineRule="auto"/>
        <w:ind w:left="720" w:hanging="720"/>
      </w:pPr>
      <w:r>
        <w:t xml:space="preserve">Möller, C., Bull, R., &amp; </w:t>
      </w:r>
      <w:proofErr w:type="spellStart"/>
      <w:r>
        <w:t>Aschersleben</w:t>
      </w:r>
      <w:proofErr w:type="spellEnd"/>
      <w:r>
        <w:t>, G. (2022). Culture shapes preschoolers</w:t>
      </w:r>
      <w:r w:rsidR="00E67474">
        <w:t>'</w:t>
      </w:r>
      <w:r>
        <w:t xml:space="preserve"> emotion recognition but not emotion comprehension: a cross-cultural study in Germany and Singapore. </w:t>
      </w:r>
      <w:r>
        <w:rPr>
          <w:i/>
          <w:iCs/>
        </w:rPr>
        <w:t>Journal of Cultural Cognitive Science</w:t>
      </w:r>
      <w:r>
        <w:t xml:space="preserve">. </w:t>
      </w:r>
      <w:hyperlink r:id="rId9" w:history="1">
        <w:r w:rsidR="005A5996" w:rsidRPr="007537DA">
          <w:rPr>
            <w:rStyle w:val="Hyperlink"/>
          </w:rPr>
          <w:t>https://doi.org/10.1007/s41809-021-00093-6</w:t>
        </w:r>
      </w:hyperlink>
      <w:r w:rsidR="005A5996">
        <w:t xml:space="preserve"> </w:t>
      </w:r>
    </w:p>
    <w:p w14:paraId="1DCDECDC" w14:textId="3C3F2016" w:rsidR="0025000B" w:rsidRDefault="0025000B" w:rsidP="0025000B">
      <w:pPr>
        <w:pStyle w:val="NormalWeb"/>
        <w:spacing w:before="0" w:beforeAutospacing="0" w:after="0" w:afterAutospacing="0" w:line="480" w:lineRule="auto"/>
        <w:ind w:left="720" w:hanging="720"/>
      </w:pPr>
      <w:proofErr w:type="spellStart"/>
      <w:r>
        <w:t>Olider</w:t>
      </w:r>
      <w:proofErr w:type="spellEnd"/>
      <w:r>
        <w:t xml:space="preserve">, A., </w:t>
      </w:r>
      <w:proofErr w:type="spellStart"/>
      <w:r>
        <w:t>Deroncele</w:t>
      </w:r>
      <w:proofErr w:type="spellEnd"/>
      <w:r>
        <w:t xml:space="preserve">-Acosta, A., Luis, J., Barrasa, A., López-Granero, C., &amp; Martí-González, M. (2024). Integrating artificial intelligence to assess emotions in learning environments: a systematic literature review. </w:t>
      </w:r>
      <w:r>
        <w:rPr>
          <w:i/>
          <w:iCs/>
        </w:rPr>
        <w:t>Frontiers in Psychology</w:t>
      </w:r>
      <w:r>
        <w:t xml:space="preserve">, </w:t>
      </w:r>
      <w:r>
        <w:rPr>
          <w:i/>
          <w:iCs/>
        </w:rPr>
        <w:t>15</w:t>
      </w:r>
      <w:r>
        <w:t xml:space="preserve">. </w:t>
      </w:r>
      <w:hyperlink r:id="rId10" w:history="1">
        <w:r w:rsidR="007B632F" w:rsidRPr="007537DA">
          <w:rPr>
            <w:rStyle w:val="Hyperlink"/>
          </w:rPr>
          <w:t>https://doi.org/10.3389/fpsyg.2024.1387089</w:t>
        </w:r>
      </w:hyperlink>
      <w:r w:rsidR="007B632F">
        <w:t xml:space="preserve"> </w:t>
      </w:r>
    </w:p>
    <w:p w14:paraId="0004829A" w14:textId="3FC2DC01" w:rsidR="0025000B" w:rsidRDefault="0025000B" w:rsidP="0025000B">
      <w:pPr>
        <w:pStyle w:val="NormalWeb"/>
        <w:spacing w:before="0" w:beforeAutospacing="0" w:after="0" w:afterAutospacing="0" w:line="480" w:lineRule="auto"/>
        <w:ind w:left="720" w:hanging="720"/>
      </w:pPr>
      <w:r>
        <w:lastRenderedPageBreak/>
        <w:t xml:space="preserve">Salloum, S. A., Alomari, K. M., </w:t>
      </w:r>
      <w:proofErr w:type="spellStart"/>
      <w:r>
        <w:t>Alfaisal</w:t>
      </w:r>
      <w:proofErr w:type="spellEnd"/>
      <w:r>
        <w:t xml:space="preserve">, A. M., </w:t>
      </w:r>
      <w:proofErr w:type="spellStart"/>
      <w:r>
        <w:t>Aljanada</w:t>
      </w:r>
      <w:proofErr w:type="spellEnd"/>
      <w:r>
        <w:t xml:space="preserve">, R. A., &amp; </w:t>
      </w:r>
      <w:proofErr w:type="spellStart"/>
      <w:r>
        <w:t>Basiouni</w:t>
      </w:r>
      <w:proofErr w:type="spellEnd"/>
      <w:r>
        <w:t>, A. (2025). Emotion recognition for enhanced learning: using AI to detect students</w:t>
      </w:r>
      <w:r w:rsidR="00E67474">
        <w:t>'</w:t>
      </w:r>
      <w:r>
        <w:t xml:space="preserve"> emotions and adjust teaching methods. </w:t>
      </w:r>
      <w:r>
        <w:rPr>
          <w:i/>
          <w:iCs/>
        </w:rPr>
        <w:t>Smart Learning Environments</w:t>
      </w:r>
      <w:r>
        <w:t xml:space="preserve">, </w:t>
      </w:r>
      <w:r>
        <w:rPr>
          <w:i/>
          <w:iCs/>
        </w:rPr>
        <w:t>12</w:t>
      </w:r>
      <w:r>
        <w:t xml:space="preserve">(1). </w:t>
      </w:r>
      <w:hyperlink r:id="rId11" w:history="1">
        <w:r w:rsidR="00DA4E67" w:rsidRPr="007537DA">
          <w:rPr>
            <w:rStyle w:val="Hyperlink"/>
          </w:rPr>
          <w:t>https://doi.org/10.1186/s40561-025-00374-5</w:t>
        </w:r>
      </w:hyperlink>
      <w:r w:rsidR="00DA4E67">
        <w:t xml:space="preserve"> </w:t>
      </w:r>
    </w:p>
    <w:p w14:paraId="031C4D4E" w14:textId="77777777" w:rsidR="0025000B" w:rsidRPr="0025000B" w:rsidRDefault="0025000B" w:rsidP="0025000B">
      <w:pPr>
        <w:ind w:firstLine="0"/>
        <w:rPr>
          <w:rFonts w:ascii="Times New Roman" w:hAnsi="Times New Roman" w:cs="Times New Roman"/>
          <w:sz w:val="24"/>
          <w:szCs w:val="24"/>
        </w:rPr>
      </w:pPr>
    </w:p>
    <w:sectPr w:rsidR="0025000B" w:rsidRPr="0025000B">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D2E38" w14:textId="77777777" w:rsidR="007E2C64" w:rsidRDefault="007E2C64" w:rsidP="004C628A">
      <w:pPr>
        <w:spacing w:line="240" w:lineRule="auto"/>
      </w:pPr>
      <w:r>
        <w:separator/>
      </w:r>
    </w:p>
  </w:endnote>
  <w:endnote w:type="continuationSeparator" w:id="0">
    <w:p w14:paraId="39D5C62E" w14:textId="77777777" w:rsidR="007E2C64" w:rsidRDefault="007E2C64" w:rsidP="004C62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086F4" w14:textId="77777777" w:rsidR="004C628A" w:rsidRDefault="004C62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C04B7" w14:textId="77777777" w:rsidR="004C628A" w:rsidRDefault="004C62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24A66" w14:textId="77777777" w:rsidR="004C628A" w:rsidRDefault="004C62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734AA2" w14:textId="77777777" w:rsidR="007E2C64" w:rsidRDefault="007E2C64" w:rsidP="004C628A">
      <w:pPr>
        <w:spacing w:line="240" w:lineRule="auto"/>
      </w:pPr>
      <w:r>
        <w:separator/>
      </w:r>
    </w:p>
  </w:footnote>
  <w:footnote w:type="continuationSeparator" w:id="0">
    <w:p w14:paraId="2262D3C9" w14:textId="77777777" w:rsidR="007E2C64" w:rsidRDefault="007E2C64" w:rsidP="004C628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C5E73" w14:textId="77777777" w:rsidR="004C628A" w:rsidRDefault="004C62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FC09F" w14:textId="77777777" w:rsidR="004C628A" w:rsidRDefault="004C62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D6F75" w14:textId="77777777" w:rsidR="004C628A" w:rsidRDefault="004C628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c0MjA2MDEzNTYzMjJS0lEKTi0uzszPAykwrgUAZoatzSwAAAA="/>
  </w:docVars>
  <w:rsids>
    <w:rsidRoot w:val="003F2129"/>
    <w:rsid w:val="00082B8F"/>
    <w:rsid w:val="000C302F"/>
    <w:rsid w:val="0010116A"/>
    <w:rsid w:val="002113A7"/>
    <w:rsid w:val="00242806"/>
    <w:rsid w:val="0025000B"/>
    <w:rsid w:val="0034371A"/>
    <w:rsid w:val="0036566A"/>
    <w:rsid w:val="00387FF0"/>
    <w:rsid w:val="003F2129"/>
    <w:rsid w:val="004C628A"/>
    <w:rsid w:val="00595456"/>
    <w:rsid w:val="005A5996"/>
    <w:rsid w:val="005E2A0F"/>
    <w:rsid w:val="006364D0"/>
    <w:rsid w:val="00663695"/>
    <w:rsid w:val="006C1CDB"/>
    <w:rsid w:val="00741878"/>
    <w:rsid w:val="007B632F"/>
    <w:rsid w:val="007E2C64"/>
    <w:rsid w:val="008865B1"/>
    <w:rsid w:val="009047AE"/>
    <w:rsid w:val="00A44C1D"/>
    <w:rsid w:val="00B1507D"/>
    <w:rsid w:val="00B81E40"/>
    <w:rsid w:val="00C353A8"/>
    <w:rsid w:val="00CF614C"/>
    <w:rsid w:val="00D8013A"/>
    <w:rsid w:val="00DA4E67"/>
    <w:rsid w:val="00DA72A8"/>
    <w:rsid w:val="00E67474"/>
    <w:rsid w:val="00EA518D"/>
    <w:rsid w:val="00EC2F71"/>
    <w:rsid w:val="00F67714"/>
    <w:rsid w:val="00FC0018"/>
    <w:rsid w:val="00FC1BF7"/>
    <w:rsid w:val="00FF5B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2383E"/>
  <w15:chartTrackingRefBased/>
  <w15:docId w15:val="{62A47D83-DA46-46AF-BD06-26670A3FD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212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F21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F212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F212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F212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F212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212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212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212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212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F212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F212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F212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F212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F21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21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21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2129"/>
    <w:rPr>
      <w:rFonts w:eastAsiaTheme="majorEastAsia" w:cstheme="majorBidi"/>
      <w:color w:val="272727" w:themeColor="text1" w:themeTint="D8"/>
    </w:rPr>
  </w:style>
  <w:style w:type="paragraph" w:styleId="Title">
    <w:name w:val="Title"/>
    <w:basedOn w:val="Normal"/>
    <w:next w:val="Normal"/>
    <w:link w:val="TitleChar"/>
    <w:uiPriority w:val="10"/>
    <w:qFormat/>
    <w:rsid w:val="003F21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21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2129"/>
    <w:pPr>
      <w:numPr>
        <w:ilvl w:val="1"/>
      </w:numPr>
      <w:spacing w:after="160"/>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21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212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F2129"/>
    <w:rPr>
      <w:i/>
      <w:iCs/>
      <w:color w:val="404040" w:themeColor="text1" w:themeTint="BF"/>
    </w:rPr>
  </w:style>
  <w:style w:type="paragraph" w:styleId="ListParagraph">
    <w:name w:val="List Paragraph"/>
    <w:basedOn w:val="Normal"/>
    <w:uiPriority w:val="34"/>
    <w:qFormat/>
    <w:rsid w:val="003F2129"/>
    <w:pPr>
      <w:ind w:left="720"/>
      <w:contextualSpacing/>
    </w:pPr>
  </w:style>
  <w:style w:type="character" w:styleId="IntenseEmphasis">
    <w:name w:val="Intense Emphasis"/>
    <w:basedOn w:val="DefaultParagraphFont"/>
    <w:uiPriority w:val="21"/>
    <w:qFormat/>
    <w:rsid w:val="003F2129"/>
    <w:rPr>
      <w:i/>
      <w:iCs/>
      <w:color w:val="2F5496" w:themeColor="accent1" w:themeShade="BF"/>
    </w:rPr>
  </w:style>
  <w:style w:type="paragraph" w:styleId="IntenseQuote">
    <w:name w:val="Intense Quote"/>
    <w:basedOn w:val="Normal"/>
    <w:next w:val="Normal"/>
    <w:link w:val="IntenseQuoteChar"/>
    <w:uiPriority w:val="30"/>
    <w:qFormat/>
    <w:rsid w:val="003F21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F2129"/>
    <w:rPr>
      <w:i/>
      <w:iCs/>
      <w:color w:val="2F5496" w:themeColor="accent1" w:themeShade="BF"/>
    </w:rPr>
  </w:style>
  <w:style w:type="character" w:styleId="IntenseReference">
    <w:name w:val="Intense Reference"/>
    <w:basedOn w:val="DefaultParagraphFont"/>
    <w:uiPriority w:val="32"/>
    <w:qFormat/>
    <w:rsid w:val="003F2129"/>
    <w:rPr>
      <w:b/>
      <w:bCs/>
      <w:smallCaps/>
      <w:color w:val="2F5496" w:themeColor="accent1" w:themeShade="BF"/>
      <w:spacing w:val="5"/>
    </w:rPr>
  </w:style>
  <w:style w:type="paragraph" w:styleId="Header">
    <w:name w:val="header"/>
    <w:basedOn w:val="Normal"/>
    <w:link w:val="HeaderChar"/>
    <w:uiPriority w:val="99"/>
    <w:unhideWhenUsed/>
    <w:rsid w:val="004C628A"/>
    <w:pPr>
      <w:tabs>
        <w:tab w:val="center" w:pos="4680"/>
        <w:tab w:val="right" w:pos="9360"/>
      </w:tabs>
      <w:spacing w:line="240" w:lineRule="auto"/>
    </w:pPr>
  </w:style>
  <w:style w:type="character" w:customStyle="1" w:styleId="HeaderChar">
    <w:name w:val="Header Char"/>
    <w:basedOn w:val="DefaultParagraphFont"/>
    <w:link w:val="Header"/>
    <w:uiPriority w:val="99"/>
    <w:rsid w:val="004C628A"/>
  </w:style>
  <w:style w:type="paragraph" w:styleId="Footer">
    <w:name w:val="footer"/>
    <w:basedOn w:val="Normal"/>
    <w:link w:val="FooterChar"/>
    <w:uiPriority w:val="99"/>
    <w:unhideWhenUsed/>
    <w:rsid w:val="004C628A"/>
    <w:pPr>
      <w:tabs>
        <w:tab w:val="center" w:pos="4680"/>
        <w:tab w:val="right" w:pos="9360"/>
      </w:tabs>
      <w:spacing w:line="240" w:lineRule="auto"/>
    </w:pPr>
  </w:style>
  <w:style w:type="character" w:customStyle="1" w:styleId="FooterChar">
    <w:name w:val="Footer Char"/>
    <w:basedOn w:val="DefaultParagraphFont"/>
    <w:link w:val="Footer"/>
    <w:uiPriority w:val="99"/>
    <w:rsid w:val="004C628A"/>
  </w:style>
  <w:style w:type="paragraph" w:styleId="NormalWeb">
    <w:name w:val="Normal (Web)"/>
    <w:basedOn w:val="Normal"/>
    <w:uiPriority w:val="99"/>
    <w:semiHidden/>
    <w:unhideWhenUsed/>
    <w:rsid w:val="0025000B"/>
    <w:pPr>
      <w:spacing w:before="100" w:beforeAutospacing="1" w:after="100" w:afterAutospacing="1" w:line="240" w:lineRule="auto"/>
      <w:ind w:firstLine="0"/>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6364D0"/>
    <w:rPr>
      <w:color w:val="0563C1" w:themeColor="hyperlink"/>
      <w:u w:val="single"/>
    </w:rPr>
  </w:style>
  <w:style w:type="character" w:styleId="UnresolvedMention">
    <w:name w:val="Unresolved Mention"/>
    <w:basedOn w:val="DefaultParagraphFont"/>
    <w:uiPriority w:val="99"/>
    <w:semiHidden/>
    <w:unhideWhenUsed/>
    <w:rsid w:val="006364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445593">
      <w:bodyDiv w:val="1"/>
      <w:marLeft w:val="0"/>
      <w:marRight w:val="0"/>
      <w:marTop w:val="0"/>
      <w:marBottom w:val="0"/>
      <w:divBdr>
        <w:top w:val="none" w:sz="0" w:space="0" w:color="auto"/>
        <w:left w:val="none" w:sz="0" w:space="0" w:color="auto"/>
        <w:bottom w:val="none" w:sz="0" w:space="0" w:color="auto"/>
        <w:right w:val="none" w:sz="0" w:space="0" w:color="auto"/>
      </w:divBdr>
      <w:divsChild>
        <w:div w:id="140195409">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022/ijcs.v13i6.4465"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111/exsy.13759"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https://www.researchgate.net/publication/373826559_Teacher_educators_use_of_feedback_to_facilitate_reflective_practice_among_pre-service_teachers_during_microteaching" TargetMode="External"/><Relationship Id="rId11" Type="http://schemas.openxmlformats.org/officeDocument/2006/relationships/hyperlink" Target="https://doi.org/10.1186/s40561-025-00374-5"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doi.org/10.3389/fpsyg.2024.1387089"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doi.org/10.1007/s41809-021-00093-6"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8</Pages>
  <Words>1797</Words>
  <Characters>10248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