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2D4E984C"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 xml:space="preserve">جامعة ميد </w:t>
      </w:r>
      <w:r w:rsidR="00AD58F9">
        <w:rPr>
          <w:rFonts w:ascii="Times New Roman" w:hAnsi="Times New Roman" w:cs="Traditional Arabic" w:hint="cs"/>
          <w:b/>
          <w:bCs/>
          <w:sz w:val="28"/>
          <w:szCs w:val="28"/>
          <w:rtl/>
          <w:lang w:bidi="ar-EG"/>
        </w:rPr>
        <w:t>أ</w:t>
      </w:r>
      <w:r w:rsidRPr="004F0620">
        <w:rPr>
          <w:rFonts w:ascii="Times New Roman" w:hAnsi="Times New Roman" w:cs="Traditional Arabic" w:hint="cs"/>
          <w:b/>
          <w:bCs/>
          <w:sz w:val="28"/>
          <w:szCs w:val="28"/>
          <w:rtl/>
          <w:lang w:bidi="ar-EG"/>
        </w:rPr>
        <w:t>وشن</w:t>
      </w:r>
    </w:p>
    <w:p w14:paraId="6EFF3960" w14:textId="195EAEE7" w:rsidR="00761E9B" w:rsidRPr="007B183E" w:rsidRDefault="00761E9B" w:rsidP="007B183E">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029ECC33" w14:textId="77777777" w:rsidR="007E55BC" w:rsidRDefault="007E55BC" w:rsidP="00E14367">
      <w:pPr>
        <w:spacing w:before="100" w:beforeAutospacing="1" w:after="100" w:afterAutospacing="1" w:line="360" w:lineRule="auto"/>
        <w:ind w:left="-2"/>
        <w:jc w:val="center"/>
        <w:rPr>
          <w:rFonts w:ascii="Times New Roman" w:hAnsi="Times New Roman" w:cs="Traditional Arabic"/>
          <w:b/>
          <w:bCs/>
          <w:noProof/>
          <w:kern w:val="0"/>
          <w:sz w:val="44"/>
          <w:szCs w:val="44"/>
          <w:rtl/>
          <w14:ligatures w14:val="none"/>
        </w:rPr>
      </w:pPr>
    </w:p>
    <w:p w14:paraId="1C2254A1" w14:textId="64F0BD66" w:rsidR="00E14367" w:rsidRPr="00E14367" w:rsidRDefault="00E14367" w:rsidP="00E14367">
      <w:pPr>
        <w:spacing w:before="100" w:beforeAutospacing="1" w:after="100" w:afterAutospacing="1" w:line="360" w:lineRule="auto"/>
        <w:ind w:left="-2"/>
        <w:jc w:val="center"/>
        <w:rPr>
          <w:rFonts w:ascii="Times New Roman" w:hAnsi="Times New Roman" w:cs="Traditional Arabic"/>
          <w:b/>
          <w:bCs/>
          <w:noProof/>
          <w:kern w:val="0"/>
          <w:sz w:val="44"/>
          <w:szCs w:val="44"/>
          <w14:ligatures w14:val="none"/>
        </w:rPr>
      </w:pPr>
      <w:r w:rsidRPr="00E14367">
        <w:rPr>
          <w:rFonts w:ascii="Times New Roman" w:hAnsi="Times New Roman" w:cs="Traditional Arabic"/>
          <w:b/>
          <w:bCs/>
          <w:noProof/>
          <w:kern w:val="0"/>
          <w:sz w:val="44"/>
          <w:szCs w:val="44"/>
          <w:rtl/>
          <w14:ligatures w14:val="none"/>
        </w:rPr>
        <w:t>أثر أنظمة دعم القرار في تحسين جودة الخدمات المقدمة للمتقاعدين دراسة ميدانية في المؤسسة العامة للتأمينات الاجتماعية</w:t>
      </w:r>
    </w:p>
    <w:p w14:paraId="76501FED" w14:textId="77777777" w:rsidR="00E14367" w:rsidRDefault="00E14367" w:rsidP="00E14367">
      <w:pPr>
        <w:bidi w:val="0"/>
        <w:spacing w:before="100" w:beforeAutospacing="1" w:after="100" w:afterAutospacing="1" w:line="360" w:lineRule="auto"/>
        <w:ind w:left="-2"/>
        <w:jc w:val="center"/>
        <w:rPr>
          <w:rFonts w:ascii="Times New Roman" w:hAnsi="Times New Roman" w:cs="Traditional Arabic"/>
          <w:b/>
          <w:bCs/>
        </w:rPr>
      </w:pPr>
      <w:r w:rsidRPr="00E14367">
        <w:rPr>
          <w:rFonts w:ascii="Times New Roman" w:hAnsi="Times New Roman" w:cs="Traditional Arabic"/>
          <w:b/>
          <w:bCs/>
        </w:rPr>
        <w:t>The Impact of Decision Support Systems on Improving the Quality of Services Provided to Retirees: A Field Study at the General Organization for Social Insurance</w:t>
      </w:r>
    </w:p>
    <w:p w14:paraId="1E4EC300" w14:textId="6A3D15A1" w:rsidR="00761E9B" w:rsidRPr="004F0620" w:rsidRDefault="00761E9B" w:rsidP="00E14367">
      <w:pPr>
        <w:spacing w:before="100" w:beforeAutospacing="1" w:after="100" w:afterAutospacing="1" w:line="360" w:lineRule="auto"/>
        <w:ind w:left="-2"/>
        <w:jc w:val="center"/>
        <w:rPr>
          <w:rFonts w:ascii="Times New Roman" w:hAnsi="Times New Roman" w:cs="Traditional Arabic"/>
          <w:b/>
          <w:bCs/>
          <w:rtl/>
        </w:rPr>
      </w:pPr>
      <w:r w:rsidRPr="004F0620">
        <w:rPr>
          <w:rFonts w:ascii="Times New Roman" w:hAnsi="Times New Roman" w:cs="Traditional Arabic" w:hint="cs"/>
          <w:b/>
          <w:bCs/>
          <w:rtl/>
        </w:rPr>
        <w:t>مشروع خطة أطروحة للتسجيل لدرجة الدكتورا</w:t>
      </w:r>
      <w:r w:rsidR="006242C0">
        <w:rPr>
          <w:rFonts w:ascii="Times New Roman" w:hAnsi="Times New Roman" w:cs="Traditional Arabic" w:hint="cs"/>
          <w:b/>
          <w:bCs/>
          <w:rtl/>
        </w:rPr>
        <w:t>ة</w:t>
      </w:r>
    </w:p>
    <w:p w14:paraId="426F4139" w14:textId="661BD5FB" w:rsidR="00761E9B" w:rsidRDefault="00761E9B" w:rsidP="007E5310">
      <w:pPr>
        <w:pStyle w:val="ae"/>
        <w:bidi/>
        <w:spacing w:line="360" w:lineRule="auto"/>
        <w:ind w:left="-2"/>
        <w:jc w:val="center"/>
        <w:rPr>
          <w:rFonts w:eastAsiaTheme="minorHAnsi" w:cs="Traditional Arabic"/>
          <w:b/>
          <w:bCs/>
          <w:noProof/>
          <w:sz w:val="36"/>
          <w:szCs w:val="36"/>
          <w:rtl/>
        </w:rPr>
      </w:pPr>
      <w:r w:rsidRPr="004F0620">
        <w:rPr>
          <w:rFonts w:eastAsiaTheme="minorHAnsi" w:cs="Traditional Arabic" w:hint="cs"/>
          <w:b/>
          <w:bCs/>
          <w:noProof/>
          <w:sz w:val="36"/>
          <w:szCs w:val="36"/>
          <w:rtl/>
        </w:rPr>
        <w:t>إعداد الباحث:</w:t>
      </w:r>
      <w:r w:rsidR="00EB2D9E">
        <w:rPr>
          <w:rFonts w:eastAsiaTheme="minorHAnsi" w:cs="Traditional Arabic" w:hint="cs"/>
          <w:b/>
          <w:bCs/>
          <w:noProof/>
          <w:sz w:val="36"/>
          <w:szCs w:val="36"/>
          <w:rtl/>
        </w:rPr>
        <w:t xml:space="preserve"> فه</w:t>
      </w:r>
      <w:r w:rsidR="007E5310">
        <w:rPr>
          <w:rFonts w:eastAsiaTheme="minorHAnsi" w:cs="Traditional Arabic" w:hint="cs"/>
          <w:b/>
          <w:bCs/>
          <w:noProof/>
          <w:sz w:val="36"/>
          <w:szCs w:val="36"/>
          <w:rtl/>
        </w:rPr>
        <w:t>د بن مساعد بن هداج الهادي</w:t>
      </w:r>
    </w:p>
    <w:p w14:paraId="556669A5" w14:textId="5A6D2067" w:rsidR="0057166A" w:rsidRDefault="0057166A" w:rsidP="0057166A">
      <w:pPr>
        <w:pStyle w:val="ae"/>
        <w:bidi/>
        <w:spacing w:line="360" w:lineRule="auto"/>
        <w:ind w:left="-2"/>
        <w:jc w:val="center"/>
        <w:rPr>
          <w:rFonts w:eastAsiaTheme="minorHAnsi" w:cs="Traditional Arabic"/>
          <w:b/>
          <w:bCs/>
          <w:noProof/>
          <w:sz w:val="36"/>
          <w:szCs w:val="36"/>
        </w:rPr>
      </w:pPr>
      <w:r>
        <w:rPr>
          <w:rFonts w:eastAsiaTheme="minorHAnsi" w:cs="Traditional Arabic" w:hint="cs"/>
          <w:b/>
          <w:bCs/>
          <w:noProof/>
          <w:sz w:val="36"/>
          <w:szCs w:val="36"/>
          <w:rtl/>
        </w:rPr>
        <w:t>الرقم ال</w:t>
      </w:r>
      <w:r w:rsidR="000E3817">
        <w:rPr>
          <w:rFonts w:eastAsiaTheme="minorHAnsi" w:cs="Traditional Arabic" w:hint="cs"/>
          <w:b/>
          <w:bCs/>
          <w:noProof/>
          <w:sz w:val="36"/>
          <w:szCs w:val="36"/>
          <w:rtl/>
        </w:rPr>
        <w:t>أكاديمي</w:t>
      </w:r>
      <w:r>
        <w:rPr>
          <w:rFonts w:eastAsiaTheme="minorHAnsi" w:cs="Traditional Arabic" w:hint="cs"/>
          <w:b/>
          <w:bCs/>
          <w:noProof/>
          <w:sz w:val="36"/>
          <w:szCs w:val="36"/>
          <w:rtl/>
        </w:rPr>
        <w:t xml:space="preserve"> :</w:t>
      </w:r>
      <w:r w:rsidR="00EB2D9E">
        <w:rPr>
          <w:rFonts w:eastAsiaTheme="minorHAnsi" w:cs="Traditional Arabic" w:hint="cs"/>
          <w:b/>
          <w:bCs/>
          <w:noProof/>
          <w:sz w:val="36"/>
          <w:szCs w:val="36"/>
          <w:rtl/>
        </w:rPr>
        <w:t xml:space="preserve"> </w:t>
      </w:r>
      <w:r w:rsidR="00EB2D9E">
        <w:rPr>
          <w:rFonts w:eastAsiaTheme="minorHAnsi" w:cs="Traditional Arabic"/>
          <w:b/>
          <w:bCs/>
          <w:noProof/>
          <w:sz w:val="36"/>
          <w:szCs w:val="36"/>
        </w:rPr>
        <w:t>242002254</w:t>
      </w:r>
    </w:p>
    <w:p w14:paraId="49347B5C" w14:textId="4AFB9A2E" w:rsidR="0063719A" w:rsidRPr="004F0620" w:rsidRDefault="0063719A" w:rsidP="0063719A">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 xml:space="preserve">الكلية </w:t>
      </w:r>
      <w:r w:rsidR="00EB2D9E">
        <w:rPr>
          <w:rFonts w:eastAsiaTheme="minorHAnsi" w:cs="Traditional Arabic" w:hint="cs"/>
          <w:b/>
          <w:bCs/>
          <w:noProof/>
          <w:sz w:val="36"/>
          <w:szCs w:val="36"/>
          <w:rtl/>
        </w:rPr>
        <w:t>: كلية الإدارة</w:t>
      </w:r>
    </w:p>
    <w:p w14:paraId="00A8D996" w14:textId="1557E09A" w:rsidR="00761E9B" w:rsidRPr="004F0620" w:rsidRDefault="005D0979" w:rsidP="00761E9B">
      <w:pPr>
        <w:pStyle w:val="ae"/>
        <w:spacing w:line="360" w:lineRule="auto"/>
        <w:ind w:left="-2"/>
        <w:jc w:val="center"/>
        <w:rPr>
          <w:rFonts w:cs="Traditional Arabic"/>
          <w:b/>
          <w:bCs/>
        </w:rPr>
      </w:pPr>
      <w:r>
        <w:rPr>
          <w:rFonts w:cs="Traditional Arabic" w:hint="cs"/>
          <w:b/>
          <w:bCs/>
          <w:rtl/>
        </w:rPr>
        <w:t>م</w:t>
      </w:r>
      <w:r w:rsidR="006D5546">
        <w:rPr>
          <w:rFonts w:cs="Traditional Arabic"/>
          <w:b/>
          <w:bCs/>
        </w:rPr>
        <w:t>2026</w:t>
      </w:r>
      <w:r w:rsidR="006D5546">
        <w:rPr>
          <w:rFonts w:cs="Traditional Arabic" w:hint="cs"/>
          <w:b/>
          <w:bCs/>
          <w:rtl/>
        </w:rPr>
        <w:t>/</w:t>
      </w:r>
      <w:r w:rsidR="00902F0B">
        <w:rPr>
          <w:rFonts w:cs="Traditional Arabic"/>
          <w:b/>
          <w:bCs/>
        </w:rPr>
        <w:t>6</w:t>
      </w:r>
      <w:r w:rsidR="00902F0B">
        <w:rPr>
          <w:rFonts w:cs="Traditional Arabic" w:hint="cs"/>
          <w:b/>
          <w:bCs/>
          <w:rtl/>
        </w:rPr>
        <w:t>/</w:t>
      </w:r>
      <w:r w:rsidR="00902F0B">
        <w:rPr>
          <w:rFonts w:cs="Traditional Arabic"/>
          <w:b/>
          <w:bCs/>
        </w:rPr>
        <w:t xml:space="preserve">27 </w:t>
      </w:r>
      <w:r w:rsidR="00A37C80">
        <w:rPr>
          <w:rFonts w:cs="Traditional Arabic"/>
          <w:b/>
          <w:bCs/>
        </w:rPr>
        <w:t>–</w:t>
      </w:r>
      <w:r w:rsidR="00902F0B">
        <w:rPr>
          <w:rFonts w:cs="Traditional Arabic"/>
          <w:b/>
          <w:bCs/>
        </w:rPr>
        <w:t xml:space="preserve"> </w:t>
      </w:r>
      <w:r>
        <w:rPr>
          <w:rFonts w:cs="Traditional Arabic" w:hint="cs"/>
          <w:b/>
          <w:bCs/>
          <w:rtl/>
        </w:rPr>
        <w:t>ه</w:t>
      </w:r>
      <w:r w:rsidR="00A37C80">
        <w:rPr>
          <w:rFonts w:cs="Traditional Arabic"/>
          <w:b/>
          <w:bCs/>
        </w:rPr>
        <w:t>1448</w:t>
      </w:r>
      <w:r w:rsidR="00A37C80">
        <w:rPr>
          <w:rFonts w:cs="Traditional Arabic" w:hint="cs"/>
          <w:b/>
          <w:bCs/>
          <w:rtl/>
        </w:rPr>
        <w:t>/</w:t>
      </w:r>
      <w:r w:rsidR="00A37C80">
        <w:rPr>
          <w:rFonts w:cs="Traditional Arabic"/>
          <w:b/>
          <w:bCs/>
        </w:rPr>
        <w:t>1</w:t>
      </w:r>
      <w:r w:rsidR="00A37C80">
        <w:rPr>
          <w:rFonts w:cs="Traditional Arabic" w:hint="cs"/>
          <w:b/>
          <w:bCs/>
          <w:rtl/>
        </w:rPr>
        <w:t>/</w:t>
      </w:r>
      <w:r w:rsidR="00A37C80">
        <w:rPr>
          <w:rFonts w:cs="Traditional Arabic"/>
          <w:b/>
          <w:bCs/>
        </w:rPr>
        <w:t>12</w:t>
      </w:r>
    </w:p>
    <w:p w14:paraId="68B00E21" w14:textId="5DB100A2" w:rsidR="00761E9B" w:rsidRDefault="00761E9B" w:rsidP="00761E9B">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769B4CFC" w14:textId="2ABE1025" w:rsidR="00806D0F" w:rsidRDefault="005C5DF8">
      <w:pPr>
        <w:bidi w:val="0"/>
        <w:rPr>
          <w:rFonts w:ascii="Times New Roman" w:hAnsi="Times New Roman" w:cs="Traditional Arabic"/>
          <w:b/>
          <w:bCs/>
          <w:sz w:val="2"/>
          <w:szCs w:val="2"/>
        </w:rPr>
      </w:pPr>
      <w:r>
        <w:rPr>
          <w:rFonts w:ascii="Times New Roman" w:hAnsi="Times New Roman" w:cs="Traditional Arabic"/>
          <w:b/>
          <w:bCs/>
          <w:noProof/>
          <w:sz w:val="2"/>
          <w:szCs w:val="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Pr>
          <w:rFonts w:ascii="Times New Roman" w:hAnsi="Times New Roman" w:cs="Traditional Arabic"/>
          <w:b/>
          <w:bCs/>
          <w:sz w:val="2"/>
          <w:szCs w:val="2"/>
          <w:rtl/>
        </w:rPr>
        <w:br w:type="page"/>
      </w: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5C5DF8" w:rsidRDefault="00D439AC">
          <w:pPr>
            <w:pStyle w:val="ad"/>
            <w:rPr>
              <w:rFonts w:ascii="Simplified Arabic" w:hAnsi="Simplified Arabic" w:cs="Simplified Arabic"/>
              <w:color w:val="auto"/>
            </w:rPr>
          </w:pPr>
          <w:r w:rsidRPr="008F4DEA">
            <w:rPr>
              <w:rFonts w:ascii="Simplified Arabic" w:hAnsi="Simplified Arabic" w:cs="Simplified Arabic" w:hint="cs"/>
              <w:color w:val="auto"/>
              <w:sz w:val="28"/>
              <w:szCs w:val="28"/>
              <w:lang w:val="ar-SA"/>
            </w:rPr>
            <w:t>ا</w:t>
          </w:r>
          <w:r w:rsidRPr="005C5DF8">
            <w:rPr>
              <w:rFonts w:ascii="Simplified Arabic" w:hAnsi="Simplified Arabic" w:cs="Simplified Arabic" w:hint="cs"/>
              <w:color w:val="auto"/>
              <w:lang w:val="ar-SA"/>
            </w:rPr>
            <w:t>لمحتويات</w:t>
          </w:r>
        </w:p>
        <w:p w14:paraId="7EA222DA" w14:textId="2278C750" w:rsidR="005C5DF8" w:rsidRPr="005C5DF8" w:rsidRDefault="00D439AC">
          <w:pPr>
            <w:pStyle w:val="10"/>
            <w:tabs>
              <w:tab w:val="right" w:leader="dot" w:pos="9016"/>
            </w:tabs>
            <w:rPr>
              <w:rFonts w:ascii="Simplified Arabic" w:eastAsiaTheme="minorEastAsia" w:hAnsi="Simplified Arabic" w:cs="Simplified Arabic"/>
              <w:noProof/>
              <w:sz w:val="28"/>
              <w:szCs w:val="28"/>
              <w:rtl/>
            </w:rPr>
          </w:pPr>
          <w:r w:rsidRPr="005C5DF8">
            <w:rPr>
              <w:rFonts w:ascii="Simplified Arabic" w:hAnsi="Simplified Arabic" w:cs="Simplified Arabic" w:hint="cs"/>
              <w:sz w:val="32"/>
              <w:szCs w:val="32"/>
            </w:rPr>
            <w:fldChar w:fldCharType="begin"/>
          </w:r>
          <w:r w:rsidRPr="005C5DF8">
            <w:rPr>
              <w:rFonts w:ascii="Simplified Arabic" w:hAnsi="Simplified Arabic" w:cs="Simplified Arabic" w:hint="cs"/>
              <w:sz w:val="32"/>
              <w:szCs w:val="32"/>
            </w:rPr>
            <w:instrText xml:space="preserve"> TOC \o "1-3" \h \z \u </w:instrText>
          </w:r>
          <w:r w:rsidRPr="005C5DF8">
            <w:rPr>
              <w:rFonts w:ascii="Simplified Arabic" w:hAnsi="Simplified Arabic" w:cs="Simplified Arabic" w:hint="cs"/>
              <w:sz w:val="32"/>
              <w:szCs w:val="32"/>
            </w:rPr>
            <w:fldChar w:fldCharType="separate"/>
          </w:r>
          <w:hyperlink w:anchor="_Toc233187245" w:history="1">
            <w:r w:rsidR="005C5DF8" w:rsidRPr="005C5DF8">
              <w:rPr>
                <w:rStyle w:val="Hyperlink"/>
                <w:rFonts w:ascii="Simplified Arabic" w:hAnsi="Simplified Arabic" w:cs="Simplified Arabic" w:hint="cs"/>
                <w:noProof/>
                <w:sz w:val="28"/>
                <w:szCs w:val="28"/>
                <w:rtl/>
                <w:lang w:bidi="ar-EG"/>
              </w:rPr>
              <w:t>المقدمة</w:t>
            </w:r>
            <w:r w:rsidR="005C5DF8" w:rsidRPr="005C5DF8">
              <w:rPr>
                <w:rFonts w:ascii="Simplified Arabic" w:hAnsi="Simplified Arabic" w:cs="Simplified Arabic" w:hint="cs"/>
                <w:noProof/>
                <w:webHidden/>
                <w:sz w:val="28"/>
                <w:szCs w:val="28"/>
                <w:rtl/>
              </w:rPr>
              <w:tab/>
            </w:r>
            <w:r w:rsidR="00DA3A79">
              <w:rPr>
                <w:rStyle w:val="Hyperlink"/>
                <w:rFonts w:ascii="Simplified Arabic" w:hAnsi="Simplified Arabic" w:cs="Simplified Arabic"/>
                <w:noProof/>
                <w:sz w:val="28"/>
                <w:szCs w:val="28"/>
              </w:rPr>
              <w:t>4</w:t>
            </w:r>
          </w:hyperlink>
        </w:p>
        <w:p w14:paraId="2D200194" w14:textId="071D61D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6" w:history="1">
            <w:r w:rsidRPr="005C5DF8">
              <w:rPr>
                <w:rStyle w:val="Hyperlink"/>
                <w:rFonts w:ascii="Simplified Arabic" w:hAnsi="Simplified Arabic" w:cs="Simplified Arabic" w:hint="cs"/>
                <w:noProof/>
                <w:sz w:val="28"/>
                <w:szCs w:val="28"/>
                <w:rtl/>
                <w:lang w:bidi="ar-EG"/>
              </w:rPr>
              <w:t xml:space="preserve">مشكلة الدراسة </w:t>
            </w:r>
            <w:r w:rsidRPr="005C5DF8">
              <w:rPr>
                <w:rFonts w:ascii="Simplified Arabic" w:hAnsi="Simplified Arabic" w:cs="Simplified Arabic" w:hint="cs"/>
                <w:noProof/>
                <w:webHidden/>
                <w:sz w:val="28"/>
                <w:szCs w:val="28"/>
                <w:rtl/>
              </w:rPr>
              <w:tab/>
            </w:r>
            <w:r w:rsidR="00835D81">
              <w:rPr>
                <w:rStyle w:val="Hyperlink"/>
                <w:rFonts w:ascii="Simplified Arabic" w:hAnsi="Simplified Arabic" w:cs="Simplified Arabic"/>
                <w:noProof/>
                <w:sz w:val="28"/>
                <w:szCs w:val="28"/>
              </w:rPr>
              <w:t>5</w:t>
            </w:r>
          </w:hyperlink>
        </w:p>
        <w:p w14:paraId="3FE95253" w14:textId="7AC5AFF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7" w:history="1">
            <w:r w:rsidRPr="005C5DF8">
              <w:rPr>
                <w:rStyle w:val="Hyperlink"/>
                <w:rFonts w:ascii="Simplified Arabic" w:hAnsi="Simplified Arabic" w:cs="Simplified Arabic" w:hint="cs"/>
                <w:noProof/>
                <w:sz w:val="28"/>
                <w:szCs w:val="28"/>
                <w:rtl/>
                <w:lang w:bidi="ar-EG"/>
              </w:rPr>
              <w:t>أهمية الدراسة</w:t>
            </w:r>
            <w:r w:rsidRPr="005C5DF8">
              <w:rPr>
                <w:rFonts w:ascii="Simplified Arabic" w:hAnsi="Simplified Arabic" w:cs="Simplified Arabic" w:hint="cs"/>
                <w:noProof/>
                <w:webHidden/>
                <w:sz w:val="28"/>
                <w:szCs w:val="28"/>
                <w:rtl/>
              </w:rPr>
              <w:tab/>
            </w:r>
            <w:r w:rsidR="00835D81">
              <w:rPr>
                <w:rStyle w:val="Hyperlink"/>
                <w:rFonts w:ascii="Simplified Arabic" w:hAnsi="Simplified Arabic" w:cs="Simplified Arabic"/>
                <w:noProof/>
                <w:sz w:val="28"/>
                <w:szCs w:val="28"/>
              </w:rPr>
              <w:t>8</w:t>
            </w:r>
          </w:hyperlink>
        </w:p>
        <w:p w14:paraId="7507FF88" w14:textId="30BE1695"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8" w:history="1">
            <w:r w:rsidRPr="005C5DF8">
              <w:rPr>
                <w:rStyle w:val="Hyperlink"/>
                <w:rFonts w:ascii="Simplified Arabic" w:hAnsi="Simplified Arabic" w:cs="Simplified Arabic" w:hint="cs"/>
                <w:noProof/>
                <w:sz w:val="28"/>
                <w:szCs w:val="28"/>
                <w:rtl/>
                <w:lang w:bidi="ar-EG"/>
              </w:rPr>
              <w:t>أهداف الدراسة</w:t>
            </w:r>
            <w:r w:rsidRPr="005C5DF8">
              <w:rPr>
                <w:rFonts w:ascii="Simplified Arabic" w:hAnsi="Simplified Arabic" w:cs="Simplified Arabic" w:hint="cs"/>
                <w:noProof/>
                <w:webHidden/>
                <w:sz w:val="28"/>
                <w:szCs w:val="28"/>
                <w:rtl/>
              </w:rPr>
              <w:tab/>
            </w:r>
            <w:r w:rsidR="00835D81">
              <w:rPr>
                <w:rStyle w:val="Hyperlink"/>
                <w:rFonts w:ascii="Simplified Arabic" w:hAnsi="Simplified Arabic" w:cs="Simplified Arabic"/>
                <w:noProof/>
                <w:sz w:val="28"/>
                <w:szCs w:val="28"/>
              </w:rPr>
              <w:t>9</w:t>
            </w:r>
          </w:hyperlink>
        </w:p>
        <w:p w14:paraId="4EE30C40" w14:textId="21BB928E"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49" w:history="1">
            <w:r w:rsidRPr="005C5DF8">
              <w:rPr>
                <w:rStyle w:val="Hyperlink"/>
                <w:rFonts w:ascii="Simplified Arabic" w:hAnsi="Simplified Arabic" w:cs="Simplified Arabic" w:hint="cs"/>
                <w:noProof/>
                <w:sz w:val="28"/>
                <w:szCs w:val="28"/>
                <w:rtl/>
                <w:lang w:bidi="ar-EG"/>
              </w:rPr>
              <w:t>فرضيات الدراسة</w:t>
            </w:r>
            <w:r w:rsidRPr="005C5DF8">
              <w:rPr>
                <w:rFonts w:ascii="Simplified Arabic" w:hAnsi="Simplified Arabic" w:cs="Simplified Arabic" w:hint="cs"/>
                <w:noProof/>
                <w:webHidden/>
                <w:sz w:val="28"/>
                <w:szCs w:val="28"/>
                <w:rtl/>
              </w:rPr>
              <w:tab/>
            </w:r>
            <w:r w:rsidR="00835D81">
              <w:rPr>
                <w:rStyle w:val="Hyperlink"/>
                <w:rFonts w:ascii="Simplified Arabic" w:hAnsi="Simplified Arabic" w:cs="Simplified Arabic"/>
                <w:noProof/>
                <w:sz w:val="28"/>
                <w:szCs w:val="28"/>
              </w:rPr>
              <w:t>10</w:t>
            </w:r>
          </w:hyperlink>
        </w:p>
        <w:p w14:paraId="7759D939" w14:textId="504D042D"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0" w:history="1">
            <w:r w:rsidRPr="005C5DF8">
              <w:rPr>
                <w:rStyle w:val="Hyperlink"/>
                <w:rFonts w:ascii="Simplified Arabic" w:hAnsi="Simplified Arabic" w:cs="Simplified Arabic" w:hint="cs"/>
                <w:noProof/>
                <w:sz w:val="28"/>
                <w:szCs w:val="28"/>
                <w:rtl/>
              </w:rPr>
              <w:t>النظرية التي تعتمد عليها الدراسة</w:t>
            </w:r>
            <w:r w:rsidRPr="005C5DF8">
              <w:rPr>
                <w:rFonts w:ascii="Simplified Arabic" w:hAnsi="Simplified Arabic" w:cs="Simplified Arabic" w:hint="cs"/>
                <w:noProof/>
                <w:webHidden/>
                <w:sz w:val="28"/>
                <w:szCs w:val="28"/>
                <w:rtl/>
              </w:rPr>
              <w:tab/>
            </w:r>
            <w:r w:rsidR="00835D81">
              <w:rPr>
                <w:rStyle w:val="Hyperlink"/>
                <w:rFonts w:ascii="Simplified Arabic" w:hAnsi="Simplified Arabic" w:cs="Simplified Arabic"/>
                <w:noProof/>
                <w:sz w:val="28"/>
                <w:szCs w:val="28"/>
              </w:rPr>
              <w:t>1</w:t>
            </w:r>
            <w:r w:rsidR="009377AE">
              <w:rPr>
                <w:rStyle w:val="Hyperlink"/>
                <w:rFonts w:ascii="Simplified Arabic" w:hAnsi="Simplified Arabic" w:cs="Simplified Arabic"/>
                <w:noProof/>
                <w:sz w:val="28"/>
                <w:szCs w:val="28"/>
              </w:rPr>
              <w:t>0</w:t>
            </w:r>
          </w:hyperlink>
        </w:p>
        <w:p w14:paraId="4CEF6813" w14:textId="466F3CF6"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1" w:history="1">
            <w:r w:rsidRPr="005C5DF8">
              <w:rPr>
                <w:rStyle w:val="Hyperlink"/>
                <w:rFonts w:ascii="Simplified Arabic" w:hAnsi="Simplified Arabic" w:cs="Simplified Arabic" w:hint="cs"/>
                <w:noProof/>
                <w:sz w:val="28"/>
                <w:szCs w:val="28"/>
                <w:rtl/>
                <w:lang w:bidi="ar-EG"/>
              </w:rPr>
              <w:t>نموذج الدراسة</w:t>
            </w:r>
            <w:r w:rsidRPr="005C5DF8">
              <w:rPr>
                <w:rFonts w:ascii="Simplified Arabic" w:hAnsi="Simplified Arabic" w:cs="Simplified Arabic" w:hint="cs"/>
                <w:noProof/>
                <w:webHidden/>
                <w:sz w:val="28"/>
                <w:szCs w:val="28"/>
                <w:rtl/>
              </w:rPr>
              <w:tab/>
            </w:r>
            <w:r w:rsidR="00835D81">
              <w:rPr>
                <w:rStyle w:val="Hyperlink"/>
                <w:rFonts w:ascii="Simplified Arabic" w:hAnsi="Simplified Arabic" w:cs="Simplified Arabic"/>
                <w:noProof/>
                <w:sz w:val="28"/>
                <w:szCs w:val="28"/>
              </w:rPr>
              <w:t>1</w:t>
            </w:r>
            <w:r w:rsidR="009377AE">
              <w:rPr>
                <w:rStyle w:val="Hyperlink"/>
                <w:rFonts w:ascii="Simplified Arabic" w:hAnsi="Simplified Arabic" w:cs="Simplified Arabic"/>
                <w:noProof/>
                <w:sz w:val="28"/>
                <w:szCs w:val="28"/>
              </w:rPr>
              <w:t>2</w:t>
            </w:r>
          </w:hyperlink>
        </w:p>
        <w:p w14:paraId="17789139" w14:textId="2DC38943"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2" w:history="1">
            <w:r w:rsidRPr="005C5DF8">
              <w:rPr>
                <w:rStyle w:val="Hyperlink"/>
                <w:rFonts w:ascii="Simplified Arabic" w:hAnsi="Simplified Arabic" w:cs="Simplified Arabic" w:hint="cs"/>
                <w:noProof/>
                <w:sz w:val="28"/>
                <w:szCs w:val="28"/>
                <w:rtl/>
                <w:lang w:bidi="ar-EG"/>
              </w:rPr>
              <w:t>مصطلحات الدراسة وتعريفاتها الإجرائية</w:t>
            </w:r>
            <w:r w:rsidRPr="005C5DF8">
              <w:rPr>
                <w:rFonts w:ascii="Simplified Arabic" w:hAnsi="Simplified Arabic" w:cs="Simplified Arabic" w:hint="cs"/>
                <w:noProof/>
                <w:webHidden/>
                <w:sz w:val="28"/>
                <w:szCs w:val="28"/>
                <w:rtl/>
              </w:rPr>
              <w:tab/>
            </w:r>
            <w:r w:rsidR="00ED6080">
              <w:rPr>
                <w:rStyle w:val="Hyperlink"/>
                <w:rFonts w:ascii="Simplified Arabic" w:hAnsi="Simplified Arabic" w:cs="Simplified Arabic"/>
                <w:noProof/>
                <w:sz w:val="28"/>
                <w:szCs w:val="28"/>
              </w:rPr>
              <w:t>1</w:t>
            </w:r>
            <w:r w:rsidR="005D068D">
              <w:rPr>
                <w:rStyle w:val="Hyperlink"/>
                <w:rFonts w:ascii="Simplified Arabic" w:hAnsi="Simplified Arabic" w:cs="Simplified Arabic"/>
                <w:noProof/>
                <w:sz w:val="28"/>
                <w:szCs w:val="28"/>
              </w:rPr>
              <w:t>3</w:t>
            </w:r>
          </w:hyperlink>
        </w:p>
        <w:p w14:paraId="0767F5E7" w14:textId="348276FE"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3" w:history="1">
            <w:r w:rsidRPr="005C5DF8">
              <w:rPr>
                <w:rStyle w:val="Hyperlink"/>
                <w:rFonts w:ascii="Simplified Arabic" w:hAnsi="Simplified Arabic" w:cs="Simplified Arabic" w:hint="cs"/>
                <w:noProof/>
                <w:sz w:val="28"/>
                <w:szCs w:val="28"/>
                <w:rtl/>
                <w:lang w:bidi="ar-EG"/>
              </w:rPr>
              <w:t xml:space="preserve">منهج الدراسة </w:t>
            </w:r>
            <w:r w:rsidRPr="005C5DF8">
              <w:rPr>
                <w:rFonts w:ascii="Simplified Arabic" w:hAnsi="Simplified Arabic" w:cs="Simplified Arabic" w:hint="cs"/>
                <w:noProof/>
                <w:webHidden/>
                <w:sz w:val="28"/>
                <w:szCs w:val="28"/>
                <w:rtl/>
              </w:rPr>
              <w:tab/>
            </w:r>
            <w:r w:rsidR="00ED6080">
              <w:rPr>
                <w:rStyle w:val="Hyperlink"/>
                <w:rFonts w:ascii="Simplified Arabic" w:hAnsi="Simplified Arabic" w:cs="Simplified Arabic"/>
                <w:noProof/>
                <w:sz w:val="28"/>
                <w:szCs w:val="28"/>
              </w:rPr>
              <w:t>1</w:t>
            </w:r>
            <w:r w:rsidR="005D068D">
              <w:rPr>
                <w:rStyle w:val="Hyperlink"/>
                <w:rFonts w:ascii="Simplified Arabic" w:hAnsi="Simplified Arabic" w:cs="Simplified Arabic"/>
                <w:noProof/>
                <w:sz w:val="28"/>
                <w:szCs w:val="28"/>
              </w:rPr>
              <w:t>5</w:t>
            </w:r>
          </w:hyperlink>
        </w:p>
        <w:p w14:paraId="3A514941" w14:textId="09CA6424"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4" w:history="1">
            <w:r w:rsidRPr="005C5DF8">
              <w:rPr>
                <w:rStyle w:val="Hyperlink"/>
                <w:rFonts w:ascii="Simplified Arabic" w:hAnsi="Simplified Arabic" w:cs="Simplified Arabic" w:hint="cs"/>
                <w:noProof/>
                <w:sz w:val="28"/>
                <w:szCs w:val="28"/>
                <w:rtl/>
                <w:lang w:bidi="ar-EG"/>
              </w:rPr>
              <w:t>أداة الدراسة</w:t>
            </w:r>
            <w:r w:rsidRPr="005C5DF8">
              <w:rPr>
                <w:rFonts w:ascii="Simplified Arabic" w:hAnsi="Simplified Arabic" w:cs="Simplified Arabic" w:hint="cs"/>
                <w:noProof/>
                <w:webHidden/>
                <w:sz w:val="28"/>
                <w:szCs w:val="28"/>
                <w:rtl/>
              </w:rPr>
              <w:tab/>
            </w:r>
            <w:r w:rsidR="00ED6080">
              <w:rPr>
                <w:rStyle w:val="Hyperlink"/>
                <w:rFonts w:ascii="Simplified Arabic" w:hAnsi="Simplified Arabic" w:cs="Simplified Arabic"/>
                <w:noProof/>
                <w:sz w:val="28"/>
                <w:szCs w:val="28"/>
              </w:rPr>
              <w:t>1</w:t>
            </w:r>
            <w:r w:rsidR="005D068D">
              <w:rPr>
                <w:rStyle w:val="Hyperlink"/>
                <w:rFonts w:ascii="Simplified Arabic" w:hAnsi="Simplified Arabic" w:cs="Simplified Arabic"/>
                <w:noProof/>
                <w:sz w:val="28"/>
                <w:szCs w:val="28"/>
              </w:rPr>
              <w:t>6</w:t>
            </w:r>
          </w:hyperlink>
        </w:p>
        <w:p w14:paraId="5B740E24" w14:textId="0C1BCF0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5" w:history="1">
            <w:r w:rsidRPr="005C5DF8">
              <w:rPr>
                <w:rStyle w:val="Hyperlink"/>
                <w:rFonts w:ascii="Simplified Arabic" w:hAnsi="Simplified Arabic" w:cs="Simplified Arabic" w:hint="cs"/>
                <w:noProof/>
                <w:sz w:val="28"/>
                <w:szCs w:val="28"/>
                <w:rtl/>
                <w:lang w:bidi="ar-EG"/>
              </w:rPr>
              <w:t>مجتمع وعينة الدراسة</w:t>
            </w:r>
            <w:r w:rsidRPr="005C5DF8">
              <w:rPr>
                <w:rFonts w:ascii="Simplified Arabic" w:hAnsi="Simplified Arabic" w:cs="Simplified Arabic" w:hint="cs"/>
                <w:noProof/>
                <w:webHidden/>
                <w:sz w:val="28"/>
                <w:szCs w:val="28"/>
                <w:rtl/>
              </w:rPr>
              <w:tab/>
            </w:r>
            <w:r w:rsidR="00ED6080">
              <w:rPr>
                <w:rStyle w:val="Hyperlink"/>
                <w:rFonts w:ascii="Simplified Arabic" w:hAnsi="Simplified Arabic" w:cs="Simplified Arabic"/>
                <w:noProof/>
                <w:sz w:val="28"/>
                <w:szCs w:val="28"/>
              </w:rPr>
              <w:t>1</w:t>
            </w:r>
            <w:r w:rsidR="005D068D">
              <w:rPr>
                <w:rStyle w:val="Hyperlink"/>
                <w:rFonts w:ascii="Simplified Arabic" w:hAnsi="Simplified Arabic" w:cs="Simplified Arabic"/>
                <w:noProof/>
                <w:sz w:val="28"/>
                <w:szCs w:val="28"/>
              </w:rPr>
              <w:t>7</w:t>
            </w:r>
          </w:hyperlink>
        </w:p>
        <w:p w14:paraId="0E4F5884" w14:textId="51E3B5FB"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6" w:history="1">
            <w:r w:rsidRPr="005C5DF8">
              <w:rPr>
                <w:rStyle w:val="Hyperlink"/>
                <w:rFonts w:ascii="Simplified Arabic" w:hAnsi="Simplified Arabic" w:cs="Simplified Arabic" w:hint="cs"/>
                <w:noProof/>
                <w:sz w:val="28"/>
                <w:szCs w:val="28"/>
                <w:rtl/>
                <w:lang w:bidi="ar-EG"/>
              </w:rPr>
              <w:t>مصادر البيانات في الدراسة</w:t>
            </w:r>
            <w:r w:rsidRPr="005C5DF8">
              <w:rPr>
                <w:rFonts w:ascii="Simplified Arabic" w:hAnsi="Simplified Arabic" w:cs="Simplified Arabic" w:hint="cs"/>
                <w:noProof/>
                <w:webHidden/>
                <w:sz w:val="28"/>
                <w:szCs w:val="28"/>
                <w:rtl/>
              </w:rPr>
              <w:tab/>
            </w:r>
            <w:r w:rsidR="00ED6080">
              <w:rPr>
                <w:rStyle w:val="Hyperlink"/>
                <w:rFonts w:ascii="Simplified Arabic" w:hAnsi="Simplified Arabic" w:cs="Simplified Arabic"/>
                <w:noProof/>
                <w:sz w:val="28"/>
                <w:szCs w:val="28"/>
              </w:rPr>
              <w:t>1</w:t>
            </w:r>
            <w:r w:rsidR="00114213">
              <w:rPr>
                <w:rStyle w:val="Hyperlink"/>
                <w:rFonts w:ascii="Simplified Arabic" w:hAnsi="Simplified Arabic" w:cs="Simplified Arabic"/>
                <w:noProof/>
                <w:sz w:val="28"/>
                <w:szCs w:val="28"/>
              </w:rPr>
              <w:t>7</w:t>
            </w:r>
          </w:hyperlink>
        </w:p>
        <w:p w14:paraId="150386D7" w14:textId="21E14650"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7" w:history="1">
            <w:r w:rsidRPr="005C5DF8">
              <w:rPr>
                <w:rStyle w:val="Hyperlink"/>
                <w:rFonts w:ascii="Simplified Arabic" w:hAnsi="Simplified Arabic" w:cs="Simplified Arabic" w:hint="cs"/>
                <w:noProof/>
                <w:sz w:val="28"/>
                <w:szCs w:val="28"/>
                <w:rtl/>
                <w:lang w:bidi="ar-EG"/>
              </w:rPr>
              <w:t>المعالجات الإحصائية المقترحة</w:t>
            </w:r>
            <w:r w:rsidRPr="005C5DF8">
              <w:rPr>
                <w:rFonts w:ascii="Simplified Arabic" w:hAnsi="Simplified Arabic" w:cs="Simplified Arabic" w:hint="cs"/>
                <w:noProof/>
                <w:webHidden/>
                <w:sz w:val="28"/>
                <w:szCs w:val="28"/>
                <w:rtl/>
              </w:rPr>
              <w:tab/>
            </w:r>
            <w:r w:rsidR="00ED6080">
              <w:rPr>
                <w:rStyle w:val="Hyperlink"/>
                <w:rFonts w:ascii="Simplified Arabic" w:hAnsi="Simplified Arabic" w:cs="Simplified Arabic"/>
                <w:noProof/>
                <w:sz w:val="28"/>
                <w:szCs w:val="28"/>
              </w:rPr>
              <w:t>1</w:t>
            </w:r>
            <w:r w:rsidR="00114213">
              <w:rPr>
                <w:rStyle w:val="Hyperlink"/>
                <w:rFonts w:ascii="Simplified Arabic" w:hAnsi="Simplified Arabic" w:cs="Simplified Arabic"/>
                <w:noProof/>
                <w:sz w:val="28"/>
                <w:szCs w:val="28"/>
              </w:rPr>
              <w:t>7</w:t>
            </w:r>
          </w:hyperlink>
        </w:p>
        <w:p w14:paraId="43589323" w14:textId="1C377A1D"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8" w:history="1">
            <w:r w:rsidRPr="005C5DF8">
              <w:rPr>
                <w:rStyle w:val="Hyperlink"/>
                <w:rFonts w:ascii="Simplified Arabic" w:hAnsi="Simplified Arabic" w:cs="Simplified Arabic" w:hint="cs"/>
                <w:noProof/>
                <w:sz w:val="28"/>
                <w:szCs w:val="28"/>
                <w:rtl/>
                <w:lang w:bidi="ar-EG"/>
              </w:rPr>
              <w:t>حدود الدراسة</w:t>
            </w:r>
            <w:r w:rsidRPr="005C5DF8">
              <w:rPr>
                <w:rFonts w:ascii="Simplified Arabic" w:hAnsi="Simplified Arabic" w:cs="Simplified Arabic" w:hint="cs"/>
                <w:noProof/>
                <w:webHidden/>
                <w:sz w:val="28"/>
                <w:szCs w:val="28"/>
                <w:rtl/>
              </w:rPr>
              <w:tab/>
            </w:r>
            <w:r w:rsidR="00114213">
              <w:rPr>
                <w:rStyle w:val="Hyperlink"/>
                <w:rFonts w:ascii="Simplified Arabic" w:hAnsi="Simplified Arabic" w:cs="Simplified Arabic"/>
                <w:noProof/>
                <w:sz w:val="28"/>
                <w:szCs w:val="28"/>
              </w:rPr>
              <w:t>18</w:t>
            </w:r>
          </w:hyperlink>
        </w:p>
        <w:p w14:paraId="381185EC" w14:textId="5A532295"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59" w:history="1">
            <w:r w:rsidRPr="005C5DF8">
              <w:rPr>
                <w:rStyle w:val="Hyperlink"/>
                <w:rFonts w:ascii="Simplified Arabic" w:hAnsi="Simplified Arabic" w:cs="Simplified Arabic" w:hint="cs"/>
                <w:noProof/>
                <w:sz w:val="28"/>
                <w:szCs w:val="28"/>
                <w:rtl/>
                <w:lang w:bidi="ar-EG"/>
              </w:rPr>
              <w:t xml:space="preserve">الدراسات السابقة </w:t>
            </w:r>
            <w:r w:rsidRPr="005C5DF8">
              <w:rPr>
                <w:rFonts w:ascii="Simplified Arabic" w:hAnsi="Simplified Arabic" w:cs="Simplified Arabic" w:hint="cs"/>
                <w:noProof/>
                <w:webHidden/>
                <w:sz w:val="28"/>
                <w:szCs w:val="28"/>
                <w:rtl/>
              </w:rPr>
              <w:tab/>
            </w:r>
            <w:r w:rsidR="00114213">
              <w:rPr>
                <w:rStyle w:val="Hyperlink"/>
                <w:rFonts w:ascii="Simplified Arabic" w:hAnsi="Simplified Arabic" w:cs="Simplified Arabic"/>
                <w:noProof/>
                <w:sz w:val="28"/>
                <w:szCs w:val="28"/>
              </w:rPr>
              <w:t>19</w:t>
            </w:r>
          </w:hyperlink>
        </w:p>
        <w:p w14:paraId="2D1715FE" w14:textId="176D4B37"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63" w:history="1">
            <w:r w:rsidRPr="005C5DF8">
              <w:rPr>
                <w:rStyle w:val="Hyperlink"/>
                <w:rFonts w:ascii="Simplified Arabic" w:hAnsi="Simplified Arabic" w:cs="Simplified Arabic" w:hint="cs"/>
                <w:noProof/>
                <w:sz w:val="28"/>
                <w:szCs w:val="28"/>
                <w:rtl/>
                <w:lang w:bidi="ar-EG"/>
              </w:rPr>
              <w:t>الفجوة البحثية</w:t>
            </w:r>
            <w:r w:rsidRPr="005C5DF8">
              <w:rPr>
                <w:rFonts w:ascii="Simplified Arabic" w:hAnsi="Simplified Arabic" w:cs="Simplified Arabic" w:hint="cs"/>
                <w:noProof/>
                <w:webHidden/>
                <w:sz w:val="28"/>
                <w:szCs w:val="28"/>
                <w:rtl/>
              </w:rPr>
              <w:tab/>
            </w:r>
            <w:r w:rsidR="005E0D9C">
              <w:rPr>
                <w:rStyle w:val="Hyperlink"/>
                <w:rFonts w:ascii="Simplified Arabic" w:hAnsi="Simplified Arabic" w:cs="Simplified Arabic"/>
                <w:noProof/>
                <w:sz w:val="28"/>
                <w:szCs w:val="28"/>
              </w:rPr>
              <w:t>35</w:t>
            </w:r>
          </w:hyperlink>
        </w:p>
        <w:p w14:paraId="69B38A83" w14:textId="42629ED2" w:rsidR="005C5DF8" w:rsidRPr="005C5DF8" w:rsidRDefault="005C5DF8">
          <w:pPr>
            <w:pStyle w:val="10"/>
            <w:tabs>
              <w:tab w:val="right" w:leader="dot" w:pos="9016"/>
            </w:tabs>
            <w:rPr>
              <w:rFonts w:ascii="Simplified Arabic" w:eastAsiaTheme="minorEastAsia" w:hAnsi="Simplified Arabic" w:cs="Simplified Arabic"/>
              <w:noProof/>
              <w:sz w:val="28"/>
              <w:szCs w:val="28"/>
              <w:rtl/>
            </w:rPr>
          </w:pPr>
          <w:hyperlink w:anchor="_Toc233187264" w:history="1">
            <w:r w:rsidRPr="005C5DF8">
              <w:rPr>
                <w:rStyle w:val="Hyperlink"/>
                <w:rFonts w:ascii="Simplified Arabic" w:hAnsi="Simplified Arabic" w:cs="Simplified Arabic" w:hint="cs"/>
                <w:noProof/>
                <w:sz w:val="28"/>
                <w:szCs w:val="28"/>
                <w:rtl/>
                <w:lang w:bidi="ar-EG"/>
              </w:rPr>
              <w:t>قائمة المراجع</w:t>
            </w:r>
            <w:r w:rsidRPr="005C5DF8">
              <w:rPr>
                <w:rFonts w:ascii="Simplified Arabic" w:hAnsi="Simplified Arabic" w:cs="Simplified Arabic" w:hint="cs"/>
                <w:noProof/>
                <w:webHidden/>
                <w:sz w:val="28"/>
                <w:szCs w:val="28"/>
                <w:rtl/>
              </w:rPr>
              <w:tab/>
            </w:r>
            <w:r w:rsidR="005E0D9C">
              <w:rPr>
                <w:rStyle w:val="Hyperlink"/>
                <w:rFonts w:ascii="Simplified Arabic" w:hAnsi="Simplified Arabic" w:cs="Simplified Arabic"/>
                <w:noProof/>
                <w:sz w:val="28"/>
                <w:szCs w:val="28"/>
              </w:rPr>
              <w:t>38</w:t>
            </w:r>
          </w:hyperlink>
        </w:p>
        <w:p w14:paraId="45A14A9B" w14:textId="27D5AA3E" w:rsidR="00D439AC" w:rsidRPr="004F0620" w:rsidRDefault="00D439AC">
          <w:r w:rsidRPr="005C5DF8">
            <w:rPr>
              <w:rFonts w:ascii="Simplified Arabic" w:hAnsi="Simplified Arabic" w:cs="Simplified Arabic" w:hint="cs"/>
              <w:b/>
              <w:bCs/>
              <w:sz w:val="32"/>
              <w:szCs w:val="32"/>
              <w:lang w:val="ar-SA"/>
            </w:rPr>
            <w:fldChar w:fldCharType="end"/>
          </w:r>
        </w:p>
      </w:sdtContent>
    </w:sdt>
    <w:p w14:paraId="501DDDC0" w14:textId="77777777" w:rsidR="005C5DF8" w:rsidRDefault="005C5DF8">
      <w:pPr>
        <w:bidi w:val="0"/>
        <w:rPr>
          <w:rFonts w:ascii="Simplified Arabic" w:eastAsiaTheme="majorEastAsia" w:hAnsi="Simplified Arabic" w:cs="Simplified Arabic"/>
          <w:b/>
          <w:bCs/>
          <w:sz w:val="36"/>
          <w:szCs w:val="36"/>
          <w:rtl/>
          <w:lang w:bidi="ar-EG"/>
        </w:rPr>
      </w:pPr>
      <w:bookmarkStart w:id="0" w:name="_Toc233187245"/>
      <w:r>
        <w:rPr>
          <w:rtl/>
        </w:rPr>
        <w:br w:type="page"/>
      </w:r>
    </w:p>
    <w:p w14:paraId="3CDC3DA5" w14:textId="259E9744" w:rsidR="00D8772F" w:rsidRPr="004F0620" w:rsidRDefault="004D35D3" w:rsidP="00D439AC">
      <w:pPr>
        <w:pStyle w:val="1"/>
        <w:rPr>
          <w:rtl/>
          <w:lang w:bidi="ar-SA"/>
        </w:rPr>
      </w:pPr>
      <w:r w:rsidRPr="004F0620">
        <w:rPr>
          <w:rFonts w:hint="cs"/>
          <w:rtl/>
        </w:rPr>
        <w:lastRenderedPageBreak/>
        <w:t>المقدمة:</w:t>
      </w:r>
      <w:bookmarkEnd w:id="0"/>
    </w:p>
    <w:p w14:paraId="56108547" w14:textId="14B5D8DF" w:rsidR="00AB73A9" w:rsidRPr="00AB73A9" w:rsidRDefault="00AB73A9" w:rsidP="00AB73A9">
      <w:pPr>
        <w:spacing w:line="276" w:lineRule="auto"/>
        <w:jc w:val="both"/>
        <w:rPr>
          <w:rFonts w:ascii="Simplified Arabic" w:hAnsi="Simplified Arabic" w:cs="Simplified Arabic"/>
          <w:sz w:val="28"/>
          <w:szCs w:val="28"/>
        </w:rPr>
      </w:pPr>
      <w:bookmarkStart w:id="1" w:name="_Toc233187246"/>
      <w:r w:rsidRPr="00AB73A9">
        <w:rPr>
          <w:rFonts w:ascii="Simplified Arabic" w:hAnsi="Simplified Arabic" w:cs="Simplified Arabic" w:hint="cs"/>
          <w:sz w:val="28"/>
          <w:szCs w:val="28"/>
          <w:rtl/>
        </w:rPr>
        <w:t>يشهد العالم المعاصر تحولات متسارعة في مختلف المجالات الإدارية والتقنية، إذ أصبحت المؤسسات في القطاعين العام والخاص تواجه تحديات متزايدة تتعلق بضرورة اتخاذ قرارات دقيقة وسريعة في بيئة عمل تتسم بالتعقيد وتدفق هائل للبيانات والمعلومات</w:t>
      </w:r>
      <w:r>
        <w:rPr>
          <w:rFonts w:ascii="Simplified Arabic" w:hAnsi="Simplified Arabic" w:cs="Simplified Arabic" w:hint="cs"/>
          <w:sz w:val="28"/>
          <w:szCs w:val="28"/>
          <w:rtl/>
        </w:rPr>
        <w:t>،</w:t>
      </w:r>
      <w:r w:rsidRPr="00AB73A9">
        <w:rPr>
          <w:rFonts w:ascii="Simplified Arabic" w:hAnsi="Simplified Arabic" w:cs="Simplified Arabic" w:hint="cs"/>
          <w:sz w:val="28"/>
          <w:szCs w:val="28"/>
          <w:rtl/>
        </w:rPr>
        <w:t xml:space="preserve"> وقد </w:t>
      </w:r>
      <w:r>
        <w:rPr>
          <w:rFonts w:ascii="Simplified Arabic" w:hAnsi="Simplified Arabic" w:cs="Simplified Arabic" w:hint="cs"/>
          <w:sz w:val="28"/>
          <w:szCs w:val="28"/>
          <w:rtl/>
        </w:rPr>
        <w:t>أظهر</w:t>
      </w:r>
      <w:r w:rsidRPr="00AB73A9">
        <w:rPr>
          <w:rFonts w:ascii="Simplified Arabic" w:hAnsi="Simplified Arabic" w:cs="Simplified Arabic" w:hint="cs"/>
          <w:sz w:val="28"/>
          <w:szCs w:val="28"/>
          <w:rtl/>
        </w:rPr>
        <w:t xml:space="preserve"> الواقع حاجة ماسة إلى توظيف الأدوات والتقنيات الحديثة التي تعين متخذي القرار على تحليل المعلومات وتقييم البدائل المتاحة بكفاءة وفاعلية، بما يضمن تحقيق الأهداف المؤسسية بأعلى مستويات الجودة وأقل التكاليف الممكنة (</w:t>
      </w:r>
      <w:proofErr w:type="gramStart"/>
      <w:r w:rsidRPr="00AB73A9">
        <w:rPr>
          <w:rFonts w:ascii="Simplified Arabic" w:hAnsi="Simplified Arabic" w:cs="Simplified Arabic" w:hint="cs"/>
          <w:sz w:val="28"/>
          <w:szCs w:val="28"/>
          <w:rtl/>
        </w:rPr>
        <w:t>عبدالكريم</w:t>
      </w:r>
      <w:proofErr w:type="gramEnd"/>
      <w:r w:rsidRPr="00AB73A9">
        <w:rPr>
          <w:rFonts w:ascii="Simplified Arabic" w:hAnsi="Simplified Arabic" w:cs="Simplified Arabic" w:hint="cs"/>
          <w:sz w:val="28"/>
          <w:szCs w:val="28"/>
          <w:rtl/>
        </w:rPr>
        <w:t xml:space="preserve">، </w:t>
      </w:r>
      <w:r w:rsidR="00ED6080">
        <w:rPr>
          <w:rFonts w:ascii="Simplified Arabic" w:hAnsi="Simplified Arabic" w:cs="Simplified Arabic"/>
          <w:sz w:val="28"/>
          <w:szCs w:val="28"/>
        </w:rPr>
        <w:t>2025</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52D5E03D" w14:textId="416C48E9"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hint="cs"/>
          <w:sz w:val="28"/>
          <w:szCs w:val="28"/>
          <w:rtl/>
        </w:rPr>
        <w:t>وفي ظل هذا التحول الرقمي، باتت المؤسسات الخدمية على وجه الخصوص مطالبة بتطوير أنظمتها الإدارية والتقنية لمواكبة التطورات المتلاحقة، وتلبية احتياجات المستفيدين بمستوى عالٍ من الجودة</w:t>
      </w:r>
      <w:r>
        <w:rPr>
          <w:rFonts w:ascii="Simplified Arabic" w:hAnsi="Simplified Arabic" w:cs="Simplified Arabic" w:hint="cs"/>
          <w:sz w:val="28"/>
          <w:szCs w:val="28"/>
          <w:rtl/>
        </w:rPr>
        <w:t>،</w:t>
      </w:r>
      <w:r w:rsidRPr="00AB73A9">
        <w:rPr>
          <w:rFonts w:ascii="Simplified Arabic" w:hAnsi="Simplified Arabic" w:cs="Simplified Arabic" w:hint="cs"/>
          <w:sz w:val="28"/>
          <w:szCs w:val="28"/>
          <w:rtl/>
        </w:rPr>
        <w:t xml:space="preserve"> ولعل قطاع التأمينات الاجتماعية يُعدّ من أبرز القطاعات التي تتطلب توظيفاً متقدماً للتقنيات الحديثة، نظراً لما يقدمه من خدمات حيوية لشريحة واسعة من المجتمع، وفي مقدمتها فئة المتقاعدين الذين يستحقون رعاية خاصة وخدمات نوعية تتسم بالدقة والسرعة والشمولية (المطيري وآخرين، </w:t>
      </w:r>
      <w:r w:rsidR="00ED6080">
        <w:rPr>
          <w:rFonts w:ascii="Simplified Arabic" w:hAnsi="Simplified Arabic" w:cs="Simplified Arabic"/>
          <w:sz w:val="28"/>
          <w:szCs w:val="28"/>
        </w:rPr>
        <w:t>2021</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72087021" w14:textId="0CC62D0C"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hint="cs"/>
          <w:sz w:val="28"/>
          <w:szCs w:val="28"/>
          <w:rtl/>
        </w:rPr>
        <w:t>وتُعدّ أنظمة دعم القرار من أهم النظم المعلوماتية التي ظهرت لمساعدة المديرين ومتخذي القرار في المؤسسات المختلفة على معالجة المشكلات شبه المهيكلة وغير المهيكلة، من خلال توفير قواعد بيانات متكاملة، ونماذج تحليلية متقدمة، وواجهات استخدام تفاعلية تسهم في تحويل البيانات الخام إلى معلومات قيّمة تدعم عملية اتخاذ القرار</w:t>
      </w:r>
      <w:r>
        <w:rPr>
          <w:rFonts w:ascii="Simplified Arabic" w:hAnsi="Simplified Arabic" w:cs="Simplified Arabic" w:hint="cs"/>
          <w:sz w:val="28"/>
          <w:szCs w:val="28"/>
          <w:rtl/>
        </w:rPr>
        <w:t>،</w:t>
      </w:r>
      <w:r w:rsidRPr="00AB73A9">
        <w:rPr>
          <w:rFonts w:ascii="Simplified Arabic" w:hAnsi="Simplified Arabic" w:cs="Simplified Arabic" w:hint="cs"/>
          <w:sz w:val="28"/>
          <w:szCs w:val="28"/>
          <w:rtl/>
        </w:rPr>
        <w:t xml:space="preserve"> وتمتاز هذه الأنظمة بقدرتها على تحليل المتغيرات المتعددة ومحاكاة السيناريوهات المختلفة، مما يمكّن المؤسسات من اختيار البدائل الأكثر ملاءمة لتحقيق أهدافها الاستراتيجية (السقا والصوفي، </w:t>
      </w:r>
      <w:r w:rsidR="00ED6080">
        <w:rPr>
          <w:rFonts w:ascii="Simplified Arabic" w:hAnsi="Simplified Arabic" w:cs="Simplified Arabic"/>
          <w:sz w:val="28"/>
          <w:szCs w:val="28"/>
        </w:rPr>
        <w:t>2021</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48C29860" w14:textId="1100057A"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hint="cs"/>
          <w:sz w:val="28"/>
          <w:szCs w:val="28"/>
          <w:rtl/>
        </w:rPr>
        <w:t xml:space="preserve">ولم يقتصر دور أنظمة دعم القرار على الجوانب الإدارية التقليدية، بل امتد ليشمل مختلف الوظائف والأنشطة المؤسسية، حيث أصبحت هذه الأنظمة ركيزة أساسية في تعزيز الكفاءة التشغيلية، ودعم القرارات الاستراتيجية، وتحسين الأداء المؤسسي بشكل عام. (يوسف وآخرين، </w:t>
      </w:r>
      <w:r w:rsidR="00ED6080">
        <w:rPr>
          <w:rFonts w:ascii="Simplified Arabic" w:hAnsi="Simplified Arabic" w:cs="Simplified Arabic"/>
          <w:sz w:val="28"/>
          <w:szCs w:val="28"/>
        </w:rPr>
        <w:t>2024</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6C5C7469" w14:textId="4D5FE638" w:rsidR="00AB73A9" w:rsidRPr="00AB73A9" w:rsidRDefault="00AB73A9" w:rsidP="00AB73A9">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B73A9">
        <w:rPr>
          <w:rFonts w:ascii="Simplified Arabic" w:hAnsi="Simplified Arabic" w:cs="Simplified Arabic" w:hint="cs"/>
          <w:sz w:val="28"/>
          <w:szCs w:val="28"/>
          <w:rtl/>
        </w:rPr>
        <w:t xml:space="preserve">تُمثّل جودة الخدمات أحد المفاهيم الإدارية الحديثة التي حظيت باهتمام واسع في الأدبيات الإدارية والتسويقية، باعتبارها معياراً جوهرياً لقياس نجاح المؤسسات الخدمية وقدرتها على تحقيق رضا المستفيدين. وتشير جودة الخدمات إلى مدى توافق الخدمة المقدمة مع توقعات العملاء واحتياجاتهم، وتتضمن مجموعة </w:t>
      </w:r>
      <w:r w:rsidRPr="00AB73A9">
        <w:rPr>
          <w:rFonts w:ascii="Simplified Arabic" w:hAnsi="Simplified Arabic" w:cs="Simplified Arabic" w:hint="cs"/>
          <w:sz w:val="28"/>
          <w:szCs w:val="28"/>
          <w:rtl/>
        </w:rPr>
        <w:lastRenderedPageBreak/>
        <w:t xml:space="preserve">من الأبعاد المتكاملة كالاعتمادية والاستجابة والملموسية والتعاطف والأمان، والتي تشكّل في مجملها الإطار المرجعي لتقييم أداء المؤسسات الخدمية (موفق وآخرين، </w:t>
      </w:r>
      <w:r w:rsidR="00ED6080">
        <w:rPr>
          <w:rFonts w:ascii="Simplified Arabic" w:hAnsi="Simplified Arabic" w:cs="Simplified Arabic"/>
          <w:sz w:val="28"/>
          <w:szCs w:val="28"/>
        </w:rPr>
        <w:t>2025</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31EAE2AC" w14:textId="025478CE"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hint="cs"/>
          <w:sz w:val="28"/>
          <w:szCs w:val="28"/>
          <w:rtl/>
        </w:rPr>
        <w:t>وقد تزايد الاهتمام بتحسين جودة الخدمات في المؤسسات الحكومية والخدمية في ظل ارتفاع تطلعات المستفيدين وتعدد الخيارات المتاحة أمامهم، الأمر الذي دفع هذه المؤسسات إلى تبني مداخل إدارية وتقنية حديثة لتطوير خدماتها وتحسين تجربة المستفيدين منها</w:t>
      </w:r>
      <w:r>
        <w:rPr>
          <w:rFonts w:ascii="Simplified Arabic" w:hAnsi="Simplified Arabic" w:cs="Simplified Arabic" w:hint="cs"/>
          <w:sz w:val="28"/>
          <w:szCs w:val="28"/>
          <w:rtl/>
        </w:rPr>
        <w:t>،</w:t>
      </w:r>
      <w:r w:rsidRPr="00AB73A9">
        <w:rPr>
          <w:rFonts w:ascii="Simplified Arabic" w:hAnsi="Simplified Arabic" w:cs="Simplified Arabic" w:hint="cs"/>
          <w:sz w:val="28"/>
          <w:szCs w:val="28"/>
          <w:rtl/>
        </w:rPr>
        <w:t xml:space="preserve"> ويُعدّ المتقاعدون من أكثر الفئات التي تتطلب خدمات نوعية متميزة، نظراً لطبيعتهم العمرية واحتياجاتهم الخاصة التي تستوجب تقديم خدمات تتسم باليسر والسهولة والدقة والسرعة، مع مراعاة الجوانب الإنسانية في التعامل معهم (الصفار، </w:t>
      </w:r>
      <w:r w:rsidR="00ED6080">
        <w:rPr>
          <w:rFonts w:ascii="Simplified Arabic" w:hAnsi="Simplified Arabic" w:cs="Simplified Arabic"/>
          <w:sz w:val="28"/>
          <w:szCs w:val="28"/>
        </w:rPr>
        <w:t>2024</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1B06A426" w14:textId="24625445"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hint="cs"/>
          <w:sz w:val="28"/>
          <w:szCs w:val="28"/>
          <w:rtl/>
        </w:rPr>
        <w:t>وانطلاقاً من العلاقة الوثيقة بين أنظمة دعم القرار وجودة الخدمات، يمكن القول إن توظيف هذه الأنظمة في المؤسسات الخدمية يُسهم بشكل مباشر في تحسين جودة الخدمات المقدمة من خلال توفير قواعد بيانات دقيقة ومحدثة عن المستفيدين، وتسريع إجراءات تقديم الخدمة، وتقليل الأخطاء، وتعزيز قدرة الإدارة على فهم احتياجات المستفيدين والاستجابة لها بكفاءة</w:t>
      </w:r>
      <w:r>
        <w:rPr>
          <w:rFonts w:ascii="Simplified Arabic" w:hAnsi="Simplified Arabic" w:cs="Simplified Arabic" w:hint="cs"/>
          <w:sz w:val="28"/>
          <w:szCs w:val="28"/>
          <w:rtl/>
        </w:rPr>
        <w:t>.</w:t>
      </w:r>
      <w:r w:rsidRPr="00AB73A9">
        <w:rPr>
          <w:rFonts w:ascii="Simplified Arabic" w:hAnsi="Simplified Arabic" w:cs="Simplified Arabic" w:hint="cs"/>
          <w:sz w:val="28"/>
          <w:szCs w:val="28"/>
          <w:rtl/>
        </w:rPr>
        <w:t xml:space="preserve"> (القرشي والزهراني، </w:t>
      </w:r>
      <w:r w:rsidR="00F94B81">
        <w:rPr>
          <w:rFonts w:ascii="Simplified Arabic" w:hAnsi="Simplified Arabic" w:cs="Simplified Arabic"/>
          <w:sz w:val="28"/>
          <w:szCs w:val="28"/>
        </w:rPr>
        <w:t>2023</w:t>
      </w:r>
      <w:r w:rsidRPr="00AB73A9">
        <w:rPr>
          <w:rFonts w:ascii="Simplified Arabic" w:hAnsi="Simplified Arabic" w:cs="Simplified Arabic" w:hint="cs"/>
          <w:sz w:val="28"/>
          <w:szCs w:val="28"/>
          <w:rtl/>
        </w:rPr>
        <w:t>)</w:t>
      </w:r>
      <w:r w:rsidRPr="00AB73A9">
        <w:rPr>
          <w:rFonts w:ascii="Simplified Arabic" w:hAnsi="Simplified Arabic" w:cs="Simplified Arabic" w:hint="cs"/>
          <w:sz w:val="28"/>
          <w:szCs w:val="28"/>
        </w:rPr>
        <w:t>.</w:t>
      </w:r>
    </w:p>
    <w:p w14:paraId="68D3FA1A" w14:textId="1A86136F"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hint="cs"/>
          <w:sz w:val="28"/>
          <w:szCs w:val="28"/>
          <w:rtl/>
        </w:rPr>
        <w:t xml:space="preserve">وفي ضوء ما تقدم، تأتي هذه الدراسة لتسلّط الضوء على أثر أنظمة دعم القرار بأبعادها المتعددة في تحسين جودة الخدمات المقدمة للمتقاعدين بالمؤسسة العامة للتأمينات الاجتماعية، سعياً إلى تقديم إطار علمي وتطبيقي يُسهم في فهم العلاقة بين هذين المتغيرين، ويفتح آفاقاً جديدة لتطوير الخدمات التأمينية بما يتوافق مع التطلعات المستقبلية وأهداف التحول الرقمي في القطاعات الحكومية </w:t>
      </w:r>
      <w:proofErr w:type="gramStart"/>
      <w:r w:rsidRPr="00AB73A9">
        <w:rPr>
          <w:rFonts w:ascii="Simplified Arabic" w:hAnsi="Simplified Arabic" w:cs="Simplified Arabic" w:hint="cs"/>
          <w:sz w:val="28"/>
          <w:szCs w:val="28"/>
          <w:rtl/>
        </w:rPr>
        <w:t xml:space="preserve">والخدمية </w:t>
      </w:r>
      <w:r>
        <w:rPr>
          <w:rFonts w:ascii="Simplified Arabic" w:hAnsi="Simplified Arabic" w:cs="Simplified Arabic" w:hint="cs"/>
          <w:sz w:val="28"/>
          <w:szCs w:val="28"/>
          <w:rtl/>
        </w:rPr>
        <w:t>.</w:t>
      </w:r>
      <w:proofErr w:type="gramEnd"/>
    </w:p>
    <w:p w14:paraId="180F5BD5" w14:textId="776BFAA2" w:rsidR="00D8772F" w:rsidRPr="004F0620" w:rsidRDefault="000E0033" w:rsidP="00D439AC">
      <w:pPr>
        <w:pStyle w:val="1"/>
        <w:rPr>
          <w:rtl/>
        </w:rPr>
      </w:pPr>
      <w:r w:rsidRPr="004F0620">
        <w:rPr>
          <w:rFonts w:hint="cs"/>
          <w:rtl/>
        </w:rPr>
        <w:t xml:space="preserve">مشكلة </w:t>
      </w:r>
      <w:proofErr w:type="gramStart"/>
      <w:r w:rsidRPr="004F0620">
        <w:rPr>
          <w:rFonts w:hint="cs"/>
          <w:rtl/>
        </w:rPr>
        <w:t xml:space="preserve">الدراسة </w:t>
      </w:r>
      <w:r w:rsidR="00804FE9" w:rsidRPr="004F0620">
        <w:rPr>
          <w:rtl/>
        </w:rPr>
        <w:t>:</w:t>
      </w:r>
      <w:bookmarkEnd w:id="1"/>
      <w:proofErr w:type="gramEnd"/>
    </w:p>
    <w:p w14:paraId="54DEAD46" w14:textId="0B2B3ACC" w:rsidR="00391CB5" w:rsidRPr="00391CB5" w:rsidRDefault="00391CB5" w:rsidP="00391CB5">
      <w:pPr>
        <w:spacing w:line="276" w:lineRule="auto"/>
        <w:jc w:val="both"/>
        <w:rPr>
          <w:rFonts w:ascii="Simplified Arabic" w:hAnsi="Simplified Arabic" w:cs="Simplified Arabic"/>
          <w:sz w:val="28"/>
          <w:szCs w:val="28"/>
        </w:rPr>
      </w:pPr>
      <w:bookmarkStart w:id="2" w:name="_Toc233187247"/>
      <w:r w:rsidRPr="00391CB5">
        <w:rPr>
          <w:rFonts w:ascii="Simplified Arabic" w:hAnsi="Simplified Arabic" w:cs="Simplified Arabic" w:hint="cs"/>
          <w:sz w:val="28"/>
          <w:szCs w:val="28"/>
          <w:rtl/>
        </w:rPr>
        <w:t>تُمثّل المؤسسة العامة للتأمينات الاجتماعية في المملكة العربية السعودية أحد أبرز المؤسسات الحكومية الخدمية التي تضطلع بمسؤولية تقديم الحماية التأمينية والاجتماعية لشريحة واسعة من المجتمع، حيث أشارت التقارير الرسمية الصادرة عن المؤسسة إلى أن إجمالي عدد المشتركين في نظام التأمينات الاجتماعية قد بلغ نحو (</w:t>
      </w:r>
      <w:r w:rsidR="000268C4">
        <w:rPr>
          <w:rFonts w:ascii="Simplified Arabic" w:hAnsi="Simplified Arabic" w:cs="Simplified Arabic"/>
          <w:sz w:val="28"/>
          <w:szCs w:val="28"/>
        </w:rPr>
        <w:t>13,2</w:t>
      </w:r>
      <w:r w:rsidRPr="00391CB5">
        <w:rPr>
          <w:rFonts w:ascii="Simplified Arabic" w:hAnsi="Simplified Arabic" w:cs="Simplified Arabic" w:hint="cs"/>
          <w:sz w:val="28"/>
          <w:szCs w:val="28"/>
          <w:rtl/>
        </w:rPr>
        <w:t xml:space="preserve">) مليون مشترك بنهاية الربع الثالث من عام </w:t>
      </w:r>
      <w:r w:rsidR="00C06F32">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م، فيما تجاوزت مصروفات المنافع التأمينية المصروفة خلال عام </w:t>
      </w:r>
      <w:r w:rsidR="00C06F32">
        <w:rPr>
          <w:rFonts w:ascii="Simplified Arabic" w:hAnsi="Simplified Arabic" w:cs="Simplified Arabic"/>
          <w:sz w:val="28"/>
          <w:szCs w:val="28"/>
        </w:rPr>
        <w:t>2024</w:t>
      </w:r>
      <w:r w:rsidRPr="00391CB5">
        <w:rPr>
          <w:rFonts w:ascii="Simplified Arabic" w:hAnsi="Simplified Arabic" w:cs="Simplified Arabic" w:hint="cs"/>
          <w:sz w:val="28"/>
          <w:szCs w:val="28"/>
          <w:rtl/>
        </w:rPr>
        <w:t>م ما يزيد على (</w:t>
      </w:r>
      <w:r w:rsidR="00141707">
        <w:rPr>
          <w:rFonts w:ascii="Simplified Arabic" w:hAnsi="Simplified Arabic" w:cs="Simplified Arabic"/>
          <w:sz w:val="28"/>
          <w:szCs w:val="28"/>
        </w:rPr>
        <w:t>137,2</w:t>
      </w:r>
      <w:r w:rsidRPr="00391CB5">
        <w:rPr>
          <w:rFonts w:ascii="Simplified Arabic" w:hAnsi="Simplified Arabic" w:cs="Simplified Arabic" w:hint="cs"/>
          <w:sz w:val="28"/>
          <w:szCs w:val="28"/>
          <w:rtl/>
        </w:rPr>
        <w:t>) مليار ريال سعودي، صُرفت لأكثر من (</w:t>
      </w:r>
      <w:r w:rsidR="000268C4">
        <w:rPr>
          <w:rFonts w:ascii="Simplified Arabic" w:hAnsi="Simplified Arabic" w:cs="Simplified Arabic"/>
          <w:sz w:val="28"/>
          <w:szCs w:val="28"/>
        </w:rPr>
        <w:t>2,1</w:t>
      </w:r>
      <w:r w:rsidRPr="00391CB5">
        <w:rPr>
          <w:rFonts w:ascii="Simplified Arabic" w:hAnsi="Simplified Arabic" w:cs="Simplified Arabic" w:hint="cs"/>
          <w:sz w:val="28"/>
          <w:szCs w:val="28"/>
          <w:rtl/>
        </w:rPr>
        <w:t xml:space="preserve">) مليون مستفيد من المتقاعدين وذويهم في القطاعين العام والخاص (المؤسسة العامة للتأمينات الاجتماعية، </w:t>
      </w:r>
      <w:r w:rsidR="000268C4">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وتعكس هذه الأرقام الضخمة حجم التحدي الإداري والتشغيلي الذي </w:t>
      </w:r>
      <w:r w:rsidRPr="00391CB5">
        <w:rPr>
          <w:rFonts w:ascii="Simplified Arabic" w:hAnsi="Simplified Arabic" w:cs="Simplified Arabic" w:hint="cs"/>
          <w:sz w:val="28"/>
          <w:szCs w:val="28"/>
          <w:rtl/>
        </w:rPr>
        <w:lastRenderedPageBreak/>
        <w:t xml:space="preserve">تواجهه المؤسسة في إدارة قاعدة بيانات واسعة وتقديم خدمات نوعية تستجيب لتطلعات المتقاعدين وتلبي احتياجاتهم المتنوعة (المطيري وآخرين، </w:t>
      </w:r>
      <w:r w:rsidR="000268C4">
        <w:rPr>
          <w:rFonts w:ascii="Simplified Arabic" w:hAnsi="Simplified Arabic" w:cs="Simplified Arabic"/>
          <w:sz w:val="28"/>
          <w:szCs w:val="28"/>
        </w:rPr>
        <w:t>2021</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7DAA3117" w14:textId="790C6CDA"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ورغم ما تشهده المؤسسة العامة للتأمينات الاجتماعية من تحول رقمي متسارع، حيث بلغت نسبة التزامها بمؤشرات التحول الرقمي نحو (</w:t>
      </w:r>
      <w:r w:rsidR="00387126">
        <w:rPr>
          <w:rFonts w:ascii="Simplified Arabic" w:hAnsi="Simplified Arabic" w:cs="Simplified Arabic"/>
          <w:sz w:val="28"/>
          <w:szCs w:val="28"/>
        </w:rPr>
        <w:t>95</w:t>
      </w:r>
      <w:r w:rsidRPr="00391CB5">
        <w:rPr>
          <w:rFonts w:ascii="Simplified Arabic" w:hAnsi="Simplified Arabic" w:cs="Simplified Arabic" w:hint="cs"/>
          <w:sz w:val="28"/>
          <w:szCs w:val="28"/>
          <w:rtl/>
        </w:rPr>
        <w:t xml:space="preserve">%) خلال عام </w:t>
      </w:r>
      <w:r w:rsidR="00387126">
        <w:rPr>
          <w:rFonts w:ascii="Simplified Arabic" w:hAnsi="Simplified Arabic" w:cs="Simplified Arabic"/>
          <w:sz w:val="28"/>
          <w:szCs w:val="28"/>
        </w:rPr>
        <w:t>2024</w:t>
      </w:r>
      <w:r w:rsidRPr="00391CB5">
        <w:rPr>
          <w:rFonts w:ascii="Simplified Arabic" w:hAnsi="Simplified Arabic" w:cs="Simplified Arabic" w:hint="cs"/>
          <w:sz w:val="28"/>
          <w:szCs w:val="28"/>
          <w:rtl/>
        </w:rPr>
        <w:t>م، وحصدت المركز الثاني في مؤشر نضج التحول الرقمي للمنصات الحكومية بنسبة (</w:t>
      </w:r>
      <w:r w:rsidR="00387126">
        <w:rPr>
          <w:rFonts w:ascii="Simplified Arabic" w:hAnsi="Simplified Arabic" w:cs="Simplified Arabic"/>
          <w:sz w:val="28"/>
          <w:szCs w:val="28"/>
        </w:rPr>
        <w:t>91,18</w:t>
      </w:r>
      <w:r w:rsidRPr="00391CB5">
        <w:rPr>
          <w:rFonts w:ascii="Simplified Arabic" w:hAnsi="Simplified Arabic" w:cs="Simplified Arabic" w:hint="cs"/>
          <w:sz w:val="28"/>
          <w:szCs w:val="28"/>
          <w:rtl/>
        </w:rPr>
        <w:t xml:space="preserve">%) (هيئة الحكومة الرقمية، </w:t>
      </w:r>
      <w:r w:rsidR="00387126">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إلا أن هذا التطور التقني لم يصاحبه بالضرورة تحسن متناسب في جودة الخدمات المقدمة للمتقاعدين، إذ تشير عدد من الدراسات إلى وجود فجوة ملحوظة بين مستوى البنية التحتية الرقمية المتاحة ومستوى توظيفها الفعلي في دعم القرارات الإدارية المتعلقة بخدمات المتقاعدين، مما يُفضي إلى تباين في جودة الخدمة المقدمة وتفاوت في مستويات رضا المستفيدين (المالكي، </w:t>
      </w:r>
      <w:r w:rsidR="006D58B3">
        <w:rPr>
          <w:rFonts w:ascii="Simplified Arabic" w:hAnsi="Simplified Arabic" w:cs="Simplified Arabic"/>
          <w:sz w:val="28"/>
          <w:szCs w:val="28"/>
        </w:rPr>
        <w:t>2024</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52A3752" w14:textId="0CD6ECF2"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ويُضاف إلى ذلك أن طبيعة فئة المتقاعدين تفرض متطلبات خاصة على المؤسسة، تتمثل في الحاجة إلى خدمات تتسم بالدقة والسرعة والسهولة في الإجراءات، ومراعاة الجوانب الإنسانية في التعامل، والاستجابة الفورية للاستفسارات والشكاوى، وضمان موثوقية البيانات وأمانها. وقد أكدت دراسة يوسف وآخرين (</w:t>
      </w:r>
      <w:r w:rsidR="006D58B3">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أن غياب أنظمة دعم القرار الفاعلة في المؤسسات الخدمية يُسهم في تراجع جودة القرارات الإدارية، ويُفضي إلى بطء في الإجراءات وأخطاء في معالجة البيانات، مما ينعكس سلباً على جودة الخدمة المقدمة وعلى مستوى رضا المستفيدين منها (يوسف وآخرين، </w:t>
      </w:r>
      <w:r w:rsidR="006D58B3">
        <w:rPr>
          <w:rFonts w:ascii="Simplified Arabic" w:hAnsi="Simplified Arabic" w:cs="Simplified Arabic"/>
          <w:sz w:val="28"/>
          <w:szCs w:val="28"/>
        </w:rPr>
        <w:t>2024</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3F98F0EC" w14:textId="4678D002"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أوضحت دراسة السقا والصوفي (</w:t>
      </w:r>
      <w:r w:rsidR="006D58B3">
        <w:rPr>
          <w:rFonts w:ascii="Simplified Arabic" w:hAnsi="Simplified Arabic" w:cs="Simplified Arabic"/>
          <w:sz w:val="28"/>
          <w:szCs w:val="28"/>
        </w:rPr>
        <w:t>2021</w:t>
      </w:r>
      <w:r w:rsidRPr="00391CB5">
        <w:rPr>
          <w:rFonts w:ascii="Simplified Arabic" w:hAnsi="Simplified Arabic" w:cs="Simplified Arabic" w:hint="cs"/>
          <w:sz w:val="28"/>
          <w:szCs w:val="28"/>
          <w:rtl/>
        </w:rPr>
        <w:t>) أن قطاع التأمين بشكل عام يعاني من ضعف في توظيف أنظمة دعم القرار بأبعادها المختلفة، سواء على مستوى قواعد البيانات أو النماذج التحليلية أو واجهات المستخدم، وهو ما يحدّ من قدرة هذه المؤسسات على اتخاذ قرارات سريعة ودقيقة في مواجهة المتغيرات المتلاحقة، ويُضعف قدرتها على تقديم خدمات تتسم بالكفاءة والفاعلية. كما كشفت دراسة المطيري وآخرين (</w:t>
      </w:r>
      <w:r w:rsidR="006D58B3">
        <w:rPr>
          <w:rFonts w:ascii="Simplified Arabic" w:hAnsi="Simplified Arabic" w:cs="Simplified Arabic"/>
          <w:sz w:val="28"/>
          <w:szCs w:val="28"/>
        </w:rPr>
        <w:t>2021</w:t>
      </w:r>
      <w:r w:rsidRPr="00391CB5">
        <w:rPr>
          <w:rFonts w:ascii="Simplified Arabic" w:hAnsi="Simplified Arabic" w:cs="Simplified Arabic" w:hint="cs"/>
          <w:sz w:val="28"/>
          <w:szCs w:val="28"/>
          <w:rtl/>
        </w:rPr>
        <w:t xml:space="preserve">) المطبقة على المؤسسة العامة للتأمينات الاجتماعية الكويتية عن وجود قصور في توظيف نظم دعم القرار في تحسين قرارات الاستثمار والخدمات المقدمة للمتقاعدين، مما يستدعي مزيداً من البحث في هذا المجال (المطيري وآخرين، </w:t>
      </w:r>
      <w:r w:rsidR="006D58B3">
        <w:rPr>
          <w:rFonts w:ascii="Simplified Arabic" w:hAnsi="Simplified Arabic" w:cs="Simplified Arabic"/>
          <w:sz w:val="28"/>
          <w:szCs w:val="28"/>
        </w:rPr>
        <w:t>2021</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695F670C" w14:textId="08DEE6F8" w:rsidR="00391CB5" w:rsidRPr="00391CB5" w:rsidRDefault="00391CB5" w:rsidP="00391CB5">
      <w:pPr>
        <w:spacing w:line="276" w:lineRule="auto"/>
        <w:jc w:val="both"/>
        <w:rPr>
          <w:rFonts w:ascii="Simplified Arabic" w:hAnsi="Simplified Arabic" w:cs="Simplified Arabic"/>
          <w:sz w:val="28"/>
          <w:szCs w:val="28"/>
        </w:rPr>
      </w:pPr>
      <w:proofErr w:type="gramStart"/>
      <w:r>
        <w:rPr>
          <w:rFonts w:ascii="Simplified Arabic" w:hAnsi="Simplified Arabic" w:cs="Simplified Arabic" w:hint="cs"/>
          <w:sz w:val="28"/>
          <w:szCs w:val="28"/>
          <w:rtl/>
        </w:rPr>
        <w:t>و</w:t>
      </w:r>
      <w:r w:rsidRPr="00391CB5">
        <w:rPr>
          <w:rFonts w:ascii="Simplified Arabic" w:hAnsi="Simplified Arabic" w:cs="Simplified Arabic" w:hint="cs"/>
          <w:sz w:val="28"/>
          <w:szCs w:val="28"/>
          <w:rtl/>
        </w:rPr>
        <w:t xml:space="preserve"> يلاحظ</w:t>
      </w:r>
      <w:proofErr w:type="gramEnd"/>
      <w:r w:rsidRPr="00391CB5">
        <w:rPr>
          <w:rFonts w:ascii="Simplified Arabic" w:hAnsi="Simplified Arabic" w:cs="Simplified Arabic" w:hint="cs"/>
          <w:sz w:val="28"/>
          <w:szCs w:val="28"/>
          <w:rtl/>
        </w:rPr>
        <w:t xml:space="preserve"> الباحث من خلال الاطلاع على الواقع العملي للمؤسسة العامة للتأمينات الاجتماعية وجود جملة من المؤشرات التي تعكس وجود مشكلة بحثية تستحق الدراسة، تتمثل في تزايد عدد الشكاوى المتعلقة ببطء بعض الإجراءات، وتأخر معالجة بعض الطلبات، وضعف الاستجابة لاستفسارات بعض المتقاعدين، فضلاً </w:t>
      </w:r>
      <w:r w:rsidRPr="00391CB5">
        <w:rPr>
          <w:rFonts w:ascii="Simplified Arabic" w:hAnsi="Simplified Arabic" w:cs="Simplified Arabic" w:hint="cs"/>
          <w:sz w:val="28"/>
          <w:szCs w:val="28"/>
          <w:rtl/>
        </w:rPr>
        <w:lastRenderedPageBreak/>
        <w:t xml:space="preserve">عن وجود تفاوت في جودة الخدمة بين الفروع المختلفة. وتشير الأدبيات المتخصصة إلى أن هذه المؤشرات ترتبط ارتباطاً وثيقاً بمدى توظيف أنظمة دعم القرار بأبعادها (قواعد البيانات، النماذج، واجهة المستخدم، البرمجيات) في دعم العمليات الإدارية وتحسين جودة الخدمات المقدمة (القرشي والزهراني، </w:t>
      </w:r>
      <w:r w:rsidR="00C1336B">
        <w:rPr>
          <w:rFonts w:ascii="Simplified Arabic" w:hAnsi="Simplified Arabic" w:cs="Simplified Arabic"/>
          <w:sz w:val="28"/>
          <w:szCs w:val="28"/>
        </w:rPr>
        <w:t>2023</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C0124FC" w14:textId="378DD37C" w:rsidR="00391CB5" w:rsidRPr="00391CB5" w:rsidRDefault="00391CB5" w:rsidP="00391CB5">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391CB5">
        <w:rPr>
          <w:rFonts w:ascii="Simplified Arabic" w:hAnsi="Simplified Arabic" w:cs="Simplified Arabic" w:hint="cs"/>
          <w:sz w:val="28"/>
          <w:szCs w:val="28"/>
          <w:rtl/>
        </w:rPr>
        <w:t xml:space="preserve">قد كشف استعراض الدراسات السابقة عن وجود فجوة بحثية واضحة، إذ ركّزت معظم الدراسات على أثر أنظمة دعم القرار في قطاعات مختلفة كالقطاع الصحي (المالكي، </w:t>
      </w:r>
      <w:r w:rsidR="00C1336B">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والقطاع المصرفي (خيري </w:t>
      </w:r>
      <w:proofErr w:type="gramStart"/>
      <w:r w:rsidRPr="00391CB5">
        <w:rPr>
          <w:rFonts w:ascii="Simplified Arabic" w:hAnsi="Simplified Arabic" w:cs="Simplified Arabic" w:hint="cs"/>
          <w:sz w:val="28"/>
          <w:szCs w:val="28"/>
          <w:rtl/>
        </w:rPr>
        <w:t>وعبدالحميد</w:t>
      </w:r>
      <w:proofErr w:type="gramEnd"/>
      <w:r w:rsidRPr="00391CB5">
        <w:rPr>
          <w:rFonts w:ascii="Simplified Arabic" w:hAnsi="Simplified Arabic" w:cs="Simplified Arabic" w:hint="cs"/>
          <w:sz w:val="28"/>
          <w:szCs w:val="28"/>
          <w:rtl/>
        </w:rPr>
        <w:t xml:space="preserve">، </w:t>
      </w:r>
      <w:r w:rsidR="00C1336B">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والقطاع التعليمي (يوسف وآخرين، </w:t>
      </w:r>
      <w:r w:rsidR="00C1336B">
        <w:rPr>
          <w:rFonts w:ascii="Simplified Arabic" w:hAnsi="Simplified Arabic" w:cs="Simplified Arabic"/>
          <w:sz w:val="28"/>
          <w:szCs w:val="28"/>
        </w:rPr>
        <w:t>2024</w:t>
      </w:r>
      <w:r w:rsidRPr="00391CB5">
        <w:rPr>
          <w:rFonts w:ascii="Simplified Arabic" w:hAnsi="Simplified Arabic" w:cs="Simplified Arabic" w:hint="cs"/>
          <w:sz w:val="28"/>
          <w:szCs w:val="28"/>
          <w:rtl/>
        </w:rPr>
        <w:t>)، في حين يبقى قطاع التأمينات الاجتماعية وبخاصة فيما يتعلق بالخدمات المقدمة للمتقاعدين في المملكة العربية السعودية</w:t>
      </w:r>
      <w:r w:rsidR="00C269D6">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من القطاعات التي لم تحظَ بالقدر الكافي من الدراسة والبحث، رغم أهميته البالغة والأعداد الكبيرة من المستفيدين منه. كما أن الدراسات التي تناولت العلاقة بين أنظمة دعم القرار وجودة الخدمات في السياق السعودي تبقى محدودة ولا تواكب التطورات المتسارعة في هذا المجال (</w:t>
      </w:r>
      <w:proofErr w:type="gramStart"/>
      <w:r w:rsidRPr="00391CB5">
        <w:rPr>
          <w:rFonts w:ascii="Simplified Arabic" w:hAnsi="Simplified Arabic" w:cs="Simplified Arabic" w:hint="cs"/>
          <w:sz w:val="28"/>
          <w:szCs w:val="28"/>
          <w:rtl/>
        </w:rPr>
        <w:t>عبدالكريم</w:t>
      </w:r>
      <w:proofErr w:type="gramEnd"/>
      <w:r w:rsidRPr="00391CB5">
        <w:rPr>
          <w:rFonts w:ascii="Simplified Arabic" w:hAnsi="Simplified Arabic" w:cs="Simplified Arabic" w:hint="cs"/>
          <w:sz w:val="28"/>
          <w:szCs w:val="28"/>
          <w:rtl/>
        </w:rPr>
        <w:t xml:space="preserve">، </w:t>
      </w:r>
      <w:r w:rsidR="00C1336B">
        <w:rPr>
          <w:rFonts w:ascii="Simplified Arabic" w:hAnsi="Simplified Arabic" w:cs="Simplified Arabic"/>
          <w:sz w:val="28"/>
          <w:szCs w:val="28"/>
        </w:rPr>
        <w:t>2025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22F4810F" w14:textId="4C814513"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وانطلاقاً مما تقدم، تتبلور مشكلة الدراسة في محاولة الإجابة عن التساؤل الرئيس</w:t>
      </w:r>
      <w:r w:rsidR="00B92085">
        <w:rPr>
          <w:rFonts w:ascii="Simplified Arabic" w:hAnsi="Simplified Arabic" w:cs="Simplified Arabic" w:hint="cs"/>
          <w:sz w:val="28"/>
          <w:szCs w:val="28"/>
          <w:rtl/>
        </w:rPr>
        <w:t>ي</w:t>
      </w:r>
      <w:r w:rsidRPr="00391CB5">
        <w:rPr>
          <w:rFonts w:ascii="Simplified Arabic" w:hAnsi="Simplified Arabic" w:cs="Simplified Arabic" w:hint="cs"/>
          <w:sz w:val="28"/>
          <w:szCs w:val="28"/>
          <w:rtl/>
        </w:rPr>
        <w:t xml:space="preserve"> </w:t>
      </w:r>
      <w:proofErr w:type="gramStart"/>
      <w:r w:rsidRPr="00391CB5">
        <w:rPr>
          <w:rFonts w:ascii="Simplified Arabic" w:hAnsi="Simplified Arabic" w:cs="Simplified Arabic" w:hint="cs"/>
          <w:sz w:val="28"/>
          <w:szCs w:val="28"/>
          <w:rtl/>
        </w:rPr>
        <w:t>الآتي</w:t>
      </w:r>
      <w:r w:rsidRPr="00391CB5">
        <w:rPr>
          <w:rFonts w:ascii="Simplified Arabic" w:hAnsi="Simplified Arabic" w:cs="Simplified Arabic" w:hint="cs"/>
          <w:sz w:val="28"/>
          <w:szCs w:val="28"/>
        </w:rPr>
        <w:t xml:space="preserve">: </w:t>
      </w:r>
      <w:r w:rsidR="00B92085">
        <w:rPr>
          <w:rFonts w:ascii="Simplified Arabic" w:hAnsi="Simplified Arabic" w:cs="Simplified Arabic" w:hint="cs"/>
          <w:b/>
          <w:bCs/>
          <w:sz w:val="28"/>
          <w:szCs w:val="28"/>
          <w:rtl/>
        </w:rPr>
        <w:t xml:space="preserve"> </w:t>
      </w:r>
      <w:r w:rsidRPr="00391CB5">
        <w:rPr>
          <w:rFonts w:ascii="Simplified Arabic" w:hAnsi="Simplified Arabic" w:cs="Simplified Arabic" w:hint="cs"/>
          <w:b/>
          <w:bCs/>
          <w:sz w:val="28"/>
          <w:szCs w:val="28"/>
          <w:rtl/>
        </w:rPr>
        <w:t>ما</w:t>
      </w:r>
      <w:proofErr w:type="gramEnd"/>
      <w:r w:rsidRPr="00391CB5">
        <w:rPr>
          <w:rFonts w:ascii="Simplified Arabic" w:hAnsi="Simplified Arabic" w:cs="Simplified Arabic" w:hint="cs"/>
          <w:b/>
          <w:bCs/>
          <w:sz w:val="28"/>
          <w:szCs w:val="28"/>
          <w:rtl/>
        </w:rPr>
        <w:t xml:space="preserve">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بالمؤسسة العامة للتأمينات </w:t>
      </w:r>
      <w:proofErr w:type="gramStart"/>
      <w:r w:rsidRPr="00391CB5">
        <w:rPr>
          <w:rFonts w:ascii="Simplified Arabic" w:hAnsi="Simplified Arabic" w:cs="Simplified Arabic" w:hint="cs"/>
          <w:b/>
          <w:bCs/>
          <w:sz w:val="28"/>
          <w:szCs w:val="28"/>
          <w:rtl/>
        </w:rPr>
        <w:t>الاجتماعية</w:t>
      </w:r>
      <w:r w:rsidR="00BB1109">
        <w:rPr>
          <w:rFonts w:ascii="Simplified Arabic" w:hAnsi="Simplified Arabic" w:cs="Simplified Arabic" w:hint="cs"/>
          <w:b/>
          <w:bCs/>
          <w:sz w:val="28"/>
          <w:szCs w:val="28"/>
          <w:rtl/>
        </w:rPr>
        <w:t xml:space="preserve"> </w:t>
      </w:r>
      <w:r w:rsidRPr="00391CB5">
        <w:rPr>
          <w:rFonts w:ascii="Simplified Arabic" w:hAnsi="Simplified Arabic" w:cs="Simplified Arabic" w:hint="cs"/>
          <w:b/>
          <w:bCs/>
          <w:sz w:val="28"/>
          <w:szCs w:val="28"/>
          <w:rtl/>
        </w:rPr>
        <w:t>؟</w:t>
      </w:r>
      <w:proofErr w:type="gramEnd"/>
    </w:p>
    <w:p w14:paraId="1907E80E" w14:textId="1643C4DE"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ويتفرع من هذا التساؤل الرئيس</w:t>
      </w:r>
      <w:r w:rsidR="00BB1109">
        <w:rPr>
          <w:rFonts w:ascii="Simplified Arabic" w:hAnsi="Simplified Arabic" w:cs="Simplified Arabic" w:hint="cs"/>
          <w:sz w:val="28"/>
          <w:szCs w:val="28"/>
          <w:rtl/>
        </w:rPr>
        <w:t>ي</w:t>
      </w:r>
      <w:r w:rsidRPr="00391CB5">
        <w:rPr>
          <w:rFonts w:ascii="Simplified Arabic" w:hAnsi="Simplified Arabic" w:cs="Simplified Arabic" w:hint="cs"/>
          <w:sz w:val="28"/>
          <w:szCs w:val="28"/>
          <w:rtl/>
        </w:rPr>
        <w:t xml:space="preserve"> مجموعة من التساؤلات الفرعية التالية</w:t>
      </w:r>
      <w:r w:rsidRPr="00391CB5">
        <w:rPr>
          <w:rFonts w:ascii="Simplified Arabic" w:hAnsi="Simplified Arabic" w:cs="Simplified Arabic" w:hint="cs"/>
          <w:sz w:val="28"/>
          <w:szCs w:val="28"/>
        </w:rPr>
        <w:t>:</w:t>
      </w:r>
    </w:p>
    <w:p w14:paraId="5F5E1F20" w14:textId="40E43FC1" w:rsidR="00391CB5" w:rsidRPr="00391CB5" w:rsidRDefault="00391CB5" w:rsidP="00391CB5">
      <w:pPr>
        <w:pStyle w:val="a6"/>
        <w:numPr>
          <w:ilvl w:val="0"/>
          <w:numId w:val="18"/>
        </w:num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ما مستوى تطبيق أنظمة دعم القرار بأبعادها في المؤسسة العامة للتأمينات الاجتماعية من وجهة نظر </w:t>
      </w:r>
      <w:proofErr w:type="gramStart"/>
      <w:r w:rsidRPr="00391CB5">
        <w:rPr>
          <w:rFonts w:ascii="Simplified Arabic" w:hAnsi="Simplified Arabic" w:cs="Simplified Arabic" w:hint="cs"/>
          <w:sz w:val="28"/>
          <w:szCs w:val="28"/>
          <w:rtl/>
        </w:rPr>
        <w:t>المبحوثين</w:t>
      </w:r>
      <w:r w:rsidR="00BB1109">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w:t>
      </w:r>
      <w:proofErr w:type="gramEnd"/>
    </w:p>
    <w:p w14:paraId="38DCF7C0" w14:textId="0F6EB76B" w:rsidR="00391CB5" w:rsidRPr="00391CB5" w:rsidRDefault="00391CB5" w:rsidP="00391CB5">
      <w:pPr>
        <w:pStyle w:val="a6"/>
        <w:numPr>
          <w:ilvl w:val="0"/>
          <w:numId w:val="18"/>
        </w:num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ما مستوى جودة الخدمات المقدمة للمتقاعدين بأبعادها في المؤسسة العامة للتأمينات الاجتماعية من وجهة نظر </w:t>
      </w:r>
      <w:proofErr w:type="gramStart"/>
      <w:r w:rsidRPr="00391CB5">
        <w:rPr>
          <w:rFonts w:ascii="Simplified Arabic" w:hAnsi="Simplified Arabic" w:cs="Simplified Arabic" w:hint="cs"/>
          <w:sz w:val="28"/>
          <w:szCs w:val="28"/>
          <w:rtl/>
        </w:rPr>
        <w:t>المبحوثين</w:t>
      </w:r>
      <w:r w:rsidR="00BB1109">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w:t>
      </w:r>
      <w:proofErr w:type="gramEnd"/>
    </w:p>
    <w:p w14:paraId="10195486" w14:textId="257F315B" w:rsidR="00391CB5" w:rsidRPr="00391CB5" w:rsidRDefault="00391CB5" w:rsidP="00391CB5">
      <w:pPr>
        <w:pStyle w:val="a6"/>
        <w:numPr>
          <w:ilvl w:val="0"/>
          <w:numId w:val="18"/>
        </w:num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ما أثر قواعد البيانات في تحسين جودة الخدمات المقدمة للمتقاعدين بالمؤسسة العامة للتأمينات </w:t>
      </w:r>
      <w:proofErr w:type="gramStart"/>
      <w:r w:rsidRPr="00391CB5">
        <w:rPr>
          <w:rFonts w:ascii="Simplified Arabic" w:hAnsi="Simplified Arabic" w:cs="Simplified Arabic" w:hint="cs"/>
          <w:sz w:val="28"/>
          <w:szCs w:val="28"/>
          <w:rtl/>
        </w:rPr>
        <w:t>الاجتماعية</w:t>
      </w:r>
      <w:r w:rsidR="00BB1109">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w:t>
      </w:r>
      <w:proofErr w:type="gramEnd"/>
    </w:p>
    <w:p w14:paraId="36CC4F01" w14:textId="1B952D5A" w:rsidR="00391CB5" w:rsidRPr="00391CB5" w:rsidRDefault="00391CB5" w:rsidP="00391CB5">
      <w:pPr>
        <w:pStyle w:val="a6"/>
        <w:numPr>
          <w:ilvl w:val="0"/>
          <w:numId w:val="18"/>
        </w:num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ما أثر النماذج في تحسين جودة الخدمات المقدمة للمتقاعدين بالمؤسسة العامة للتأمينات </w:t>
      </w:r>
      <w:proofErr w:type="gramStart"/>
      <w:r w:rsidRPr="00391CB5">
        <w:rPr>
          <w:rFonts w:ascii="Simplified Arabic" w:hAnsi="Simplified Arabic" w:cs="Simplified Arabic" w:hint="cs"/>
          <w:sz w:val="28"/>
          <w:szCs w:val="28"/>
          <w:rtl/>
        </w:rPr>
        <w:t>الاجتماعية</w:t>
      </w:r>
      <w:r w:rsidR="00BB1109">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w:t>
      </w:r>
      <w:proofErr w:type="gramEnd"/>
    </w:p>
    <w:p w14:paraId="56FFA74A" w14:textId="44F99F80" w:rsidR="00391CB5" w:rsidRPr="00391CB5" w:rsidRDefault="00391CB5" w:rsidP="00391CB5">
      <w:pPr>
        <w:pStyle w:val="a6"/>
        <w:numPr>
          <w:ilvl w:val="0"/>
          <w:numId w:val="18"/>
        </w:num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ما أثر واجهة المستخدم في تحسين جودة الخدمات المقدمة للمتقاعدين بالمؤسسة العامة للتأمينات </w:t>
      </w:r>
      <w:proofErr w:type="gramStart"/>
      <w:r w:rsidRPr="00391CB5">
        <w:rPr>
          <w:rFonts w:ascii="Simplified Arabic" w:hAnsi="Simplified Arabic" w:cs="Simplified Arabic" w:hint="cs"/>
          <w:sz w:val="28"/>
          <w:szCs w:val="28"/>
          <w:rtl/>
        </w:rPr>
        <w:t>الاجتماعية</w:t>
      </w:r>
      <w:r w:rsidR="00BB1109">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w:t>
      </w:r>
      <w:proofErr w:type="gramEnd"/>
    </w:p>
    <w:p w14:paraId="28C19821" w14:textId="5BE99526" w:rsidR="00391CB5" w:rsidRPr="00391CB5" w:rsidRDefault="00391CB5" w:rsidP="00391CB5">
      <w:pPr>
        <w:pStyle w:val="a6"/>
        <w:numPr>
          <w:ilvl w:val="0"/>
          <w:numId w:val="18"/>
        </w:num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lastRenderedPageBreak/>
        <w:t xml:space="preserve">ما أثر البرمجيات في تحسين جودة الخدمات المقدمة للمتقاعدين بالمؤسسة العامة للتأمينات </w:t>
      </w:r>
      <w:proofErr w:type="gramStart"/>
      <w:r w:rsidRPr="00391CB5">
        <w:rPr>
          <w:rFonts w:ascii="Simplified Arabic" w:hAnsi="Simplified Arabic" w:cs="Simplified Arabic" w:hint="cs"/>
          <w:sz w:val="28"/>
          <w:szCs w:val="28"/>
          <w:rtl/>
        </w:rPr>
        <w:t>الاجتماعية</w:t>
      </w:r>
      <w:r w:rsidR="00005A6C">
        <w:rPr>
          <w:rFonts w:ascii="Simplified Arabic" w:hAnsi="Simplified Arabic" w:cs="Simplified Arabic" w:hint="cs"/>
          <w:sz w:val="28"/>
          <w:szCs w:val="28"/>
          <w:rtl/>
        </w:rPr>
        <w:t xml:space="preserve"> </w:t>
      </w:r>
      <w:r w:rsidRPr="00391CB5">
        <w:rPr>
          <w:rFonts w:ascii="Simplified Arabic" w:hAnsi="Simplified Arabic" w:cs="Simplified Arabic" w:hint="cs"/>
          <w:sz w:val="28"/>
          <w:szCs w:val="28"/>
          <w:rtl/>
        </w:rPr>
        <w:t>؟</w:t>
      </w:r>
      <w:proofErr w:type="gramEnd"/>
    </w:p>
    <w:p w14:paraId="552CDDD3" w14:textId="62C20843" w:rsidR="001B43EF" w:rsidRPr="004F0620" w:rsidRDefault="001B43EF" w:rsidP="00D439AC">
      <w:pPr>
        <w:pStyle w:val="1"/>
        <w:rPr>
          <w:rtl/>
        </w:rPr>
      </w:pPr>
      <w:r w:rsidRPr="004F0620">
        <w:rPr>
          <w:rtl/>
        </w:rPr>
        <w:t xml:space="preserve">أهمية </w:t>
      </w:r>
      <w:r w:rsidR="00D439AC" w:rsidRPr="004F0620">
        <w:rPr>
          <w:rtl/>
        </w:rPr>
        <w:t>الدراسة</w:t>
      </w:r>
      <w:bookmarkEnd w:id="2"/>
      <w:r w:rsidR="00D439AC" w:rsidRPr="004F0620">
        <w:rPr>
          <w:rtl/>
        </w:rPr>
        <w:t xml:space="preserve"> </w:t>
      </w:r>
    </w:p>
    <w:p w14:paraId="3DEAA493" w14:textId="38CFB7E7" w:rsidR="00EC51BE" w:rsidRPr="004F0620" w:rsidRDefault="005C5DF8" w:rsidP="005C5DF8">
      <w:pPr>
        <w:rPr>
          <w:rFonts w:ascii="Simplified Arabic" w:hAnsi="Simplified Arabic" w:cs="Simplified Arabic"/>
          <w:sz w:val="28"/>
          <w:szCs w:val="28"/>
        </w:rPr>
      </w:pPr>
      <w:r w:rsidRPr="005C5DF8">
        <w:rPr>
          <w:rFonts w:ascii="Simplified Arabic" w:hAnsi="Simplified Arabic" w:cs="Simplified Arabic"/>
          <w:sz w:val="28"/>
          <w:szCs w:val="28"/>
          <w:rtl/>
        </w:rPr>
        <w:t>تتجلى أهمية الدراسة في محورين رئيسين هما الأهمية العلمية (النظرية) والأهمية العملية (التطبيقية)، وذلك على النحو الآتي</w:t>
      </w:r>
      <w:r w:rsidR="00EC51BE"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1D939FE0" w14:textId="77777777" w:rsidR="00391CB5" w:rsidRPr="00391CB5" w:rsidRDefault="00391CB5" w:rsidP="00391CB5">
      <w:pPr>
        <w:pStyle w:val="a6"/>
        <w:numPr>
          <w:ilvl w:val="0"/>
          <w:numId w:val="2"/>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تُسهم هذه الدراسة في إثراء الأدب النظري والمكتبة العربية بمعرفة علمية متخصصة حول العلاقة بين أنظمة دعم القرار وجودة الخدمات المقدمة للمتقاعدين، في ظل ندرة الدراسات العربية التي تناولت هذا الموضوع في قطاع التأمينات الاجتماعية.</w:t>
      </w:r>
    </w:p>
    <w:p w14:paraId="2FB54F7D" w14:textId="77777777" w:rsidR="00391CB5" w:rsidRPr="00391CB5" w:rsidRDefault="00391CB5" w:rsidP="00391CB5">
      <w:pPr>
        <w:pStyle w:val="a6"/>
        <w:numPr>
          <w:ilvl w:val="0"/>
          <w:numId w:val="2"/>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تستمد الدراسة أهميتها العلمية من أهمية المتغيرات التي تتناولها، حيث تُعدّ أنظمة دعم القرار وجودة الخدمات من المفاهيم الإدارية الحديثة التي تحظى باهتمام واسع من الباحثين والممارسين.</w:t>
      </w:r>
    </w:p>
    <w:p w14:paraId="68332738" w14:textId="77777777" w:rsidR="00391CB5" w:rsidRPr="00391CB5" w:rsidRDefault="00391CB5" w:rsidP="00391CB5">
      <w:pPr>
        <w:pStyle w:val="a6"/>
        <w:numPr>
          <w:ilvl w:val="0"/>
          <w:numId w:val="2"/>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تفتح الدراسة آفاقاً بحثية جديدة أمام الباحثين للقيام بدراسات مستقبلية تتناول متغيرات أخرى ذات صلة بأنظمة دعم القرار وجودة الخدمات في قطاعات مختلفة.</w:t>
      </w:r>
    </w:p>
    <w:p w14:paraId="48373591" w14:textId="362723A0" w:rsidR="005C5DF8" w:rsidRPr="005C5DF8" w:rsidRDefault="00391CB5" w:rsidP="00391CB5">
      <w:pPr>
        <w:pStyle w:val="a6"/>
        <w:numPr>
          <w:ilvl w:val="0"/>
          <w:numId w:val="2"/>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تُمثّل الدراسة إضافة علمية للدراسات السابقة من خلال الجمع بين متغيرين مهمين في إطار بحثي متكامل يُطبَّق على المؤسسة العامة للتأمينات الاجتماعية في المملكة العربية السعودية</w:t>
      </w:r>
      <w:r w:rsidR="005C5DF8" w:rsidRPr="005C5DF8">
        <w:rPr>
          <w:rFonts w:ascii="Simplified Arabic" w:hAnsi="Simplified Arabic" w:cs="Simplified Arabic"/>
          <w:sz w:val="28"/>
          <w:szCs w:val="28"/>
          <w:rtl/>
        </w:rPr>
        <w:t>.</w:t>
      </w: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ثانيًا: الأهمية العملية (التطبيقية)</w:t>
      </w:r>
    </w:p>
    <w:p w14:paraId="3216FDE2" w14:textId="77777777" w:rsidR="00391CB5" w:rsidRPr="00391CB5" w:rsidRDefault="00391CB5" w:rsidP="00391CB5">
      <w:pPr>
        <w:pStyle w:val="a6"/>
        <w:numPr>
          <w:ilvl w:val="0"/>
          <w:numId w:val="7"/>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تُقدّم الدراسة نتائج عملية يمكن أن تستفيد منها المؤسسة العامة للتأمينات الاجتماعية في تطوير أنظمة دعم القرار لديها بما ينعكس إيجاباً على جودة الخدمات المقدمة للمتقاعدين.</w:t>
      </w:r>
    </w:p>
    <w:p w14:paraId="767A39A3" w14:textId="77777777" w:rsidR="00391CB5" w:rsidRPr="00391CB5" w:rsidRDefault="00391CB5" w:rsidP="00391CB5">
      <w:pPr>
        <w:pStyle w:val="a6"/>
        <w:numPr>
          <w:ilvl w:val="0"/>
          <w:numId w:val="7"/>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تُسهم نتائج الدراسة في تعزيز قدرة صانعي القرار في المؤسسة على توظيف أنظمة دعم القرار بصورة أكثر فاعلية في إدارة شؤون المتقاعدين.</w:t>
      </w:r>
    </w:p>
    <w:p w14:paraId="5036E5E0" w14:textId="70652D54" w:rsidR="00391CB5" w:rsidRPr="00391CB5" w:rsidRDefault="00391CB5" w:rsidP="00391CB5">
      <w:pPr>
        <w:pStyle w:val="a6"/>
        <w:numPr>
          <w:ilvl w:val="0"/>
          <w:numId w:val="7"/>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 xml:space="preserve">تتماشى الدراسة مع توجهات رؤية المملكة العربية السعودية </w:t>
      </w:r>
      <w:r w:rsidR="00AF5F93">
        <w:rPr>
          <w:rFonts w:ascii="Simplified Arabic" w:hAnsi="Simplified Arabic" w:cs="Simplified Arabic"/>
          <w:sz w:val="28"/>
          <w:szCs w:val="28"/>
        </w:rPr>
        <w:t>2030</w:t>
      </w:r>
      <w:r w:rsidRPr="00391CB5">
        <w:rPr>
          <w:rFonts w:ascii="Simplified Arabic" w:hAnsi="Simplified Arabic" w:cs="Simplified Arabic"/>
          <w:sz w:val="28"/>
          <w:szCs w:val="28"/>
          <w:rtl/>
        </w:rPr>
        <w:t xml:space="preserve"> في مجال التحول الرقمي وتطوير الخدمات الحكومية المقدمة للمواطنين.</w:t>
      </w:r>
    </w:p>
    <w:p w14:paraId="3B8EA0B2" w14:textId="77777777" w:rsidR="00391CB5" w:rsidRPr="00391CB5" w:rsidRDefault="00391CB5" w:rsidP="00391CB5">
      <w:pPr>
        <w:pStyle w:val="a6"/>
        <w:numPr>
          <w:ilvl w:val="0"/>
          <w:numId w:val="7"/>
        </w:numPr>
        <w:jc w:val="both"/>
        <w:rPr>
          <w:rFonts w:ascii="Simplified Arabic" w:hAnsi="Simplified Arabic" w:cs="Simplified Arabic"/>
          <w:sz w:val="28"/>
          <w:szCs w:val="28"/>
          <w:rtl/>
        </w:rPr>
      </w:pPr>
      <w:r w:rsidRPr="00391CB5">
        <w:rPr>
          <w:rFonts w:ascii="Simplified Arabic" w:hAnsi="Simplified Arabic" w:cs="Simplified Arabic"/>
          <w:sz w:val="28"/>
          <w:szCs w:val="28"/>
          <w:rtl/>
        </w:rPr>
        <w:lastRenderedPageBreak/>
        <w:t>تُقدّم الدراسة توصيات عملية يمكن أن تستفيد منها المؤسسات المماثلة في القطاع الحكومي السعودي والخليجي في تطوير خدماتها التأمينية.</w:t>
      </w:r>
    </w:p>
    <w:p w14:paraId="468108C4" w14:textId="526CE043" w:rsidR="00391CB5" w:rsidRPr="00391CB5" w:rsidRDefault="00391CB5" w:rsidP="00391CB5">
      <w:pPr>
        <w:pStyle w:val="a6"/>
        <w:numPr>
          <w:ilvl w:val="0"/>
          <w:numId w:val="7"/>
        </w:numPr>
        <w:jc w:val="both"/>
        <w:rPr>
          <w:rFonts w:ascii="Simplified Arabic" w:hAnsi="Simplified Arabic" w:cs="Simplified Arabic"/>
          <w:sz w:val="28"/>
          <w:szCs w:val="28"/>
          <w:rtl/>
        </w:rPr>
      </w:pPr>
      <w:r w:rsidRPr="00391CB5">
        <w:rPr>
          <w:rFonts w:ascii="Simplified Arabic" w:hAnsi="Simplified Arabic" w:cs="Simplified Arabic"/>
          <w:sz w:val="28"/>
          <w:szCs w:val="28"/>
          <w:rtl/>
        </w:rPr>
        <w:t>تخدم الدراسة شريحة المتقاعدين التي تتجاوز (</w:t>
      </w:r>
      <w:r w:rsidR="00AF5F93">
        <w:rPr>
          <w:rFonts w:ascii="Simplified Arabic" w:hAnsi="Simplified Arabic" w:cs="Simplified Arabic"/>
          <w:sz w:val="28"/>
          <w:szCs w:val="28"/>
        </w:rPr>
        <w:t>2,1</w:t>
      </w:r>
      <w:r w:rsidRPr="00391CB5">
        <w:rPr>
          <w:rFonts w:ascii="Simplified Arabic" w:hAnsi="Simplified Arabic" w:cs="Simplified Arabic"/>
          <w:sz w:val="28"/>
          <w:szCs w:val="28"/>
          <w:rtl/>
        </w:rPr>
        <w:t>) مليون مستفيد، من خلال تقديم رؤى تطبيقية لتحسين جودة الخدمات المقدمة لهم.</w:t>
      </w:r>
    </w:p>
    <w:p w14:paraId="328F39B1" w14:textId="244C87D9" w:rsidR="00D42274" w:rsidRPr="004F0620" w:rsidRDefault="00D42274" w:rsidP="00D439AC">
      <w:pPr>
        <w:pStyle w:val="1"/>
        <w:rPr>
          <w:rtl/>
        </w:rPr>
      </w:pPr>
      <w:bookmarkStart w:id="3" w:name="_Toc233187248"/>
      <w:r w:rsidRPr="004F0620">
        <w:rPr>
          <w:rtl/>
        </w:rPr>
        <w:t xml:space="preserve">أهداف </w:t>
      </w:r>
      <w:r w:rsidR="00D439AC" w:rsidRPr="004F0620">
        <w:rPr>
          <w:rtl/>
        </w:rPr>
        <w:t>الدراسة</w:t>
      </w:r>
      <w:bookmarkEnd w:id="3"/>
      <w:r w:rsidR="00D439AC" w:rsidRPr="004F0620">
        <w:rPr>
          <w:rtl/>
        </w:rPr>
        <w:t xml:space="preserve"> </w:t>
      </w:r>
    </w:p>
    <w:p w14:paraId="0096F013" w14:textId="77777777" w:rsidR="00CE333E" w:rsidRPr="00CE333E" w:rsidRDefault="00CE333E" w:rsidP="00CE333E">
      <w:pPr>
        <w:jc w:val="both"/>
        <w:rPr>
          <w:rFonts w:ascii="Simplified Arabic" w:hAnsi="Simplified Arabic" w:cs="Simplified Arabic"/>
          <w:sz w:val="28"/>
          <w:szCs w:val="28"/>
        </w:rPr>
      </w:pPr>
      <w:bookmarkStart w:id="4" w:name="_Toc233187249"/>
      <w:r w:rsidRPr="00CE333E">
        <w:rPr>
          <w:rFonts w:ascii="Simplified Arabic" w:hAnsi="Simplified Arabic" w:cs="Simplified Arabic"/>
          <w:sz w:val="28"/>
          <w:szCs w:val="28"/>
          <w:rtl/>
        </w:rPr>
        <w:t>تهدف هذه الدراسة إلى تحليل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وذلك بالتطبيق على المؤسسة العامة للتأمينات الاجتماعية</w:t>
      </w:r>
      <w:r w:rsidRPr="00CE333E">
        <w:rPr>
          <w:rFonts w:ascii="Simplified Arabic" w:hAnsi="Simplified Arabic" w:cs="Simplified Arabic"/>
          <w:sz w:val="28"/>
          <w:szCs w:val="28"/>
        </w:rPr>
        <w:t>.</w:t>
      </w:r>
    </w:p>
    <w:p w14:paraId="3984AB98"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وانطلاقًا من هذا الهدف العام، تسعى الدراسة إلى تحقيق الأهداف البحثية التالية</w:t>
      </w:r>
      <w:r w:rsidRPr="00CE333E">
        <w:rPr>
          <w:rFonts w:ascii="Simplified Arabic" w:hAnsi="Simplified Arabic" w:cs="Simplified Arabic"/>
          <w:sz w:val="28"/>
          <w:szCs w:val="28"/>
        </w:rPr>
        <w:t>:</w:t>
      </w:r>
    </w:p>
    <w:p w14:paraId="31B7C3E2"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تقييم مستوى تطبيق أنظمة دعم القرار بأبعادها (قواعد البيانات، النماذج، واجهة المستخدم، البرمجيات) في المؤسسة العامة للتأمينات الاجتماعية</w:t>
      </w:r>
      <w:r w:rsidRPr="00CE333E">
        <w:rPr>
          <w:rFonts w:ascii="Simplified Arabic" w:hAnsi="Simplified Arabic" w:cs="Simplified Arabic"/>
          <w:sz w:val="28"/>
          <w:szCs w:val="28"/>
        </w:rPr>
        <w:t>.</w:t>
      </w:r>
    </w:p>
    <w:p w14:paraId="71E275FD"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تحليل مستوى جودة الخدمات المقدمة للمتقاعدين في المؤسسة العامة للتأمينات الاجتماعية من خلال أبعادها المتمثلة في (الاعتمادية، الاستجابة، الملموسية، التعاطف، الأمان)</w:t>
      </w:r>
      <w:r w:rsidRPr="00CE333E">
        <w:rPr>
          <w:rFonts w:ascii="Simplified Arabic" w:hAnsi="Simplified Arabic" w:cs="Simplified Arabic"/>
          <w:sz w:val="28"/>
          <w:szCs w:val="28"/>
        </w:rPr>
        <w:t>.</w:t>
      </w:r>
    </w:p>
    <w:p w14:paraId="17D5504A"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قياس أثر قواعد البيانات كأحد أبعاد أنظمة دعم القرار في تحسين جودة الخدمات المقدمة للمتقاعدين</w:t>
      </w:r>
      <w:r w:rsidRPr="00CE333E">
        <w:rPr>
          <w:rFonts w:ascii="Simplified Arabic" w:hAnsi="Simplified Arabic" w:cs="Simplified Arabic"/>
          <w:sz w:val="28"/>
          <w:szCs w:val="28"/>
        </w:rPr>
        <w:t>.</w:t>
      </w:r>
    </w:p>
    <w:p w14:paraId="6D75F794"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قياس أثر النماذج كأحد أبعاد أنظمة دعم القرار في تحسين جودة الخدمات المقدمة للمتقاعدين</w:t>
      </w:r>
      <w:r w:rsidRPr="00CE333E">
        <w:rPr>
          <w:rFonts w:ascii="Simplified Arabic" w:hAnsi="Simplified Arabic" w:cs="Simplified Arabic"/>
          <w:sz w:val="28"/>
          <w:szCs w:val="28"/>
        </w:rPr>
        <w:t>.</w:t>
      </w:r>
    </w:p>
    <w:p w14:paraId="61A7DAA8"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قياس أثر واجهة المستخدم كأحد أبعاد أنظمة دعم القرار في تحسين جودة الخدمات المقدمة للمتقاعدين</w:t>
      </w:r>
      <w:r w:rsidRPr="00CE333E">
        <w:rPr>
          <w:rFonts w:ascii="Simplified Arabic" w:hAnsi="Simplified Arabic" w:cs="Simplified Arabic"/>
          <w:sz w:val="28"/>
          <w:szCs w:val="28"/>
        </w:rPr>
        <w:t>.</w:t>
      </w:r>
    </w:p>
    <w:p w14:paraId="7F7C3C77"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قياس أثر البرمجيات كأحد أبعاد أنظمة دعم القرار في تحسين جودة الخدمات المقدمة للمتقاعدين</w:t>
      </w:r>
      <w:r w:rsidRPr="00CE333E">
        <w:rPr>
          <w:rFonts w:ascii="Simplified Arabic" w:hAnsi="Simplified Arabic" w:cs="Simplified Arabic"/>
          <w:sz w:val="28"/>
          <w:szCs w:val="28"/>
        </w:rPr>
        <w:t>.</w:t>
      </w:r>
    </w:p>
    <w:p w14:paraId="1AEEB1DE" w14:textId="77777777" w:rsidR="00CE333E" w:rsidRPr="00CE333E" w:rsidRDefault="00CE333E" w:rsidP="00CE333E">
      <w:pPr>
        <w:numPr>
          <w:ilvl w:val="0"/>
          <w:numId w:val="14"/>
        </w:numPr>
        <w:jc w:val="both"/>
        <w:rPr>
          <w:rFonts w:ascii="Simplified Arabic" w:hAnsi="Simplified Arabic" w:cs="Simplified Arabic"/>
          <w:sz w:val="28"/>
          <w:szCs w:val="28"/>
        </w:rPr>
      </w:pPr>
      <w:r w:rsidRPr="00CE333E">
        <w:rPr>
          <w:rFonts w:ascii="Simplified Arabic" w:hAnsi="Simplified Arabic" w:cs="Simplified Arabic"/>
          <w:sz w:val="28"/>
          <w:szCs w:val="28"/>
          <w:rtl/>
        </w:rPr>
        <w:t>تقديم توصيات علمية وتطبيقية لدعم توظيف أنظمة دعم القرار في تحسين جودة الخدمات المقدمة للمتقاعدين بالمؤسسة العامة للتأمينات الاجتماعية</w:t>
      </w:r>
      <w:r w:rsidRPr="00CE333E">
        <w:rPr>
          <w:rFonts w:ascii="Simplified Arabic" w:hAnsi="Simplified Arabic" w:cs="Simplified Arabic"/>
          <w:sz w:val="28"/>
          <w:szCs w:val="28"/>
        </w:rPr>
        <w:t>.</w:t>
      </w:r>
    </w:p>
    <w:p w14:paraId="62EDF9F6" w14:textId="522A596E" w:rsidR="00D42274" w:rsidRPr="004F0620" w:rsidRDefault="00D42274" w:rsidP="00CE333E">
      <w:pPr>
        <w:pStyle w:val="1"/>
        <w:rPr>
          <w:rtl/>
          <w:lang w:bidi="ar-SA"/>
        </w:rPr>
      </w:pPr>
      <w:r w:rsidRPr="004F0620">
        <w:rPr>
          <w:rtl/>
        </w:rPr>
        <w:lastRenderedPageBreak/>
        <w:t>فرضيات ال</w:t>
      </w:r>
      <w:r w:rsidR="00F41775" w:rsidRPr="004F0620">
        <w:rPr>
          <w:rFonts w:hint="cs"/>
          <w:rtl/>
        </w:rPr>
        <w:t>دراسة</w:t>
      </w:r>
      <w:bookmarkEnd w:id="4"/>
      <w:r w:rsidR="00F41775" w:rsidRPr="004F0620">
        <w:rPr>
          <w:rFonts w:hint="cs"/>
          <w:rtl/>
        </w:rPr>
        <w:t xml:space="preserve"> </w:t>
      </w:r>
    </w:p>
    <w:p w14:paraId="4DF68E4E" w14:textId="77777777" w:rsidR="00CE333E" w:rsidRPr="00CE333E" w:rsidRDefault="00CE333E" w:rsidP="00CE333E">
      <w:pPr>
        <w:spacing w:line="276" w:lineRule="auto"/>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الفرضية الرئيسة الأولى</w:t>
      </w:r>
      <w:r w:rsidRPr="00CE333E">
        <w:rPr>
          <w:rFonts w:ascii="Simplified Arabic" w:hAnsi="Simplified Arabic" w:cs="Simplified Arabic"/>
          <w:b/>
          <w:bCs/>
          <w:sz w:val="28"/>
          <w:szCs w:val="28"/>
        </w:rPr>
        <w:t xml:space="preserve"> (H1)</w:t>
      </w:r>
    </w:p>
    <w:p w14:paraId="06BE287F" w14:textId="164A6C11" w:rsidR="00CE333E" w:rsidRPr="00CE333E" w:rsidRDefault="00CE333E" w:rsidP="00CE333E">
      <w:pPr>
        <w:spacing w:line="276" w:lineRule="auto"/>
        <w:jc w:val="both"/>
        <w:rPr>
          <w:rFonts w:ascii="Simplified Arabic" w:hAnsi="Simplified Arabic" w:cs="Simplified Arabic"/>
          <w:sz w:val="28"/>
          <w:szCs w:val="28"/>
        </w:rPr>
      </w:pPr>
      <w:r w:rsidRPr="00CE333E">
        <w:rPr>
          <w:rFonts w:ascii="Simplified Arabic" w:hAnsi="Simplified Arabic" w:cs="Simplified Arabic"/>
          <w:b/>
          <w:bCs/>
          <w:sz w:val="28"/>
          <w:szCs w:val="28"/>
        </w:rPr>
        <w:t>H1:</w:t>
      </w:r>
      <w:r w:rsidRPr="00CE333E">
        <w:rPr>
          <w:rFonts w:ascii="Simplified Arabic" w:hAnsi="Simplified Arabic" w:cs="Simplified Arabic"/>
          <w:sz w:val="28"/>
          <w:szCs w:val="28"/>
        </w:rPr>
        <w:t> </w:t>
      </w:r>
      <w:r w:rsidR="00AA5445">
        <w:rPr>
          <w:rFonts w:ascii="Simplified Arabic" w:hAnsi="Simplified Arabic" w:cs="Simplified Arabic" w:hint="cs"/>
          <w:sz w:val="28"/>
          <w:szCs w:val="28"/>
          <w:rtl/>
        </w:rPr>
        <w:t xml:space="preserve"> </w:t>
      </w:r>
      <w:r w:rsidRPr="00CE333E">
        <w:rPr>
          <w:rFonts w:ascii="Simplified Arabic" w:hAnsi="Simplified Arabic" w:cs="Simplified Arabic"/>
          <w:sz w:val="28"/>
          <w:szCs w:val="28"/>
          <w:rtl/>
        </w:rPr>
        <w:t>يوجد تأثير ذو دلالة إحصائية عند مستوى</w:t>
      </w:r>
      <w:r w:rsidRPr="00CE333E">
        <w:rPr>
          <w:rFonts w:ascii="Simplified Arabic" w:hAnsi="Simplified Arabic" w:cs="Simplified Arabic"/>
          <w:sz w:val="28"/>
          <w:szCs w:val="28"/>
        </w:rPr>
        <w:t xml:space="preserve"> (</w:t>
      </w:r>
      <w:r w:rsidRPr="00CE333E">
        <w:rPr>
          <w:rFonts w:ascii="Cambria" w:hAnsi="Cambria" w:cs="Cambria"/>
          <w:sz w:val="28"/>
          <w:szCs w:val="28"/>
        </w:rPr>
        <w:t>α</w:t>
      </w:r>
      <w:r w:rsidRPr="00CE333E">
        <w:rPr>
          <w:rFonts w:ascii="Simplified Arabic" w:hAnsi="Simplified Arabic" w:cs="Simplified Arabic"/>
          <w:sz w:val="28"/>
          <w:szCs w:val="28"/>
        </w:rPr>
        <w:t xml:space="preserve"> </w:t>
      </w:r>
      <w:r w:rsidRPr="00CE333E">
        <w:rPr>
          <w:rFonts w:ascii="Cambria Math" w:hAnsi="Cambria Math" w:cs="Cambria Math"/>
          <w:sz w:val="28"/>
          <w:szCs w:val="28"/>
        </w:rPr>
        <w:t>≤</w:t>
      </w:r>
      <w:r w:rsidRPr="00CE333E">
        <w:rPr>
          <w:rFonts w:ascii="Simplified Arabic" w:hAnsi="Simplified Arabic" w:cs="Simplified Arabic"/>
          <w:sz w:val="28"/>
          <w:szCs w:val="28"/>
        </w:rPr>
        <w:t xml:space="preserve"> 0.05) </w:t>
      </w:r>
      <w:r w:rsidRPr="00CE333E">
        <w:rPr>
          <w:rFonts w:ascii="Simplified Arabic" w:hAnsi="Simplified Arabic" w:cs="Simplified Arabic"/>
          <w:sz w:val="28"/>
          <w:szCs w:val="28"/>
          <w:rtl/>
        </w:rPr>
        <w:t>لأنظمة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 في المؤسسة العامة للتأمينات الاجتماعية</w:t>
      </w:r>
      <w:r w:rsidRPr="00CE333E">
        <w:rPr>
          <w:rFonts w:ascii="Simplified Arabic" w:hAnsi="Simplified Arabic" w:cs="Simplified Arabic"/>
          <w:sz w:val="28"/>
          <w:szCs w:val="28"/>
        </w:rPr>
        <w:t>.</w:t>
      </w:r>
    </w:p>
    <w:p w14:paraId="482441AA" w14:textId="77777777" w:rsidR="00CE333E" w:rsidRPr="00CE333E" w:rsidRDefault="00CE333E" w:rsidP="00CE333E">
      <w:pPr>
        <w:spacing w:line="276" w:lineRule="auto"/>
        <w:jc w:val="both"/>
        <w:rPr>
          <w:rFonts w:ascii="Simplified Arabic" w:hAnsi="Simplified Arabic" w:cs="Simplified Arabic"/>
          <w:sz w:val="28"/>
          <w:szCs w:val="28"/>
        </w:rPr>
      </w:pPr>
      <w:r w:rsidRPr="00CE333E">
        <w:rPr>
          <w:rFonts w:ascii="Simplified Arabic" w:hAnsi="Simplified Arabic" w:cs="Simplified Arabic"/>
          <w:sz w:val="28"/>
          <w:szCs w:val="28"/>
          <w:rtl/>
        </w:rPr>
        <w:t>ويتفرع من هذه الفرضية الرئيسة الفرضيات الفرعية التالية</w:t>
      </w:r>
      <w:r w:rsidRPr="00CE333E">
        <w:rPr>
          <w:rFonts w:ascii="Simplified Arabic" w:hAnsi="Simplified Arabic" w:cs="Simplified Arabic"/>
          <w:sz w:val="28"/>
          <w:szCs w:val="28"/>
        </w:rPr>
        <w:t>:</w:t>
      </w:r>
    </w:p>
    <w:p w14:paraId="31F7F312" w14:textId="40209640" w:rsidR="00CE333E" w:rsidRPr="00CE333E" w:rsidRDefault="00AA5445" w:rsidP="00CE333E">
      <w:pPr>
        <w:spacing w:line="276" w:lineRule="auto"/>
        <w:jc w:val="both"/>
        <w:rPr>
          <w:rFonts w:ascii="Simplified Arabic" w:hAnsi="Simplified Arabic" w:cs="Simplified Arabic"/>
          <w:sz w:val="28"/>
          <w:szCs w:val="28"/>
        </w:rPr>
      </w:pPr>
      <w:r>
        <w:rPr>
          <w:rFonts w:ascii="Simplified Arabic" w:hAnsi="Simplified Arabic" w:cs="Simplified Arabic"/>
          <w:b/>
          <w:bCs/>
          <w:sz w:val="28"/>
          <w:szCs w:val="28"/>
        </w:rPr>
        <w:t xml:space="preserve"> </w:t>
      </w:r>
      <w:r w:rsidR="00CE333E" w:rsidRPr="00CE333E">
        <w:rPr>
          <w:rFonts w:ascii="Simplified Arabic" w:hAnsi="Simplified Arabic" w:cs="Simplified Arabic"/>
          <w:b/>
          <w:bCs/>
          <w:sz w:val="28"/>
          <w:szCs w:val="28"/>
        </w:rPr>
        <w:t>H1.1:</w:t>
      </w:r>
      <w:r w:rsidR="00CE333E" w:rsidRPr="00CE333E">
        <w:rPr>
          <w:rFonts w:ascii="Simplified Arabic" w:hAnsi="Simplified Arabic" w:cs="Simplified Arabic"/>
          <w:sz w:val="28"/>
          <w:szCs w:val="28"/>
        </w:rPr>
        <w:t> </w:t>
      </w:r>
      <w:r w:rsidR="00CE333E" w:rsidRPr="00CE333E">
        <w:rPr>
          <w:rFonts w:ascii="Simplified Arabic" w:hAnsi="Simplified Arabic" w:cs="Simplified Arabic"/>
          <w:sz w:val="28"/>
          <w:szCs w:val="28"/>
          <w:rtl/>
        </w:rPr>
        <w:t>يوجد تأثير ذو دلالة إحصائية عند مستوى</w:t>
      </w:r>
      <w:r w:rsidR="00CE333E" w:rsidRPr="00CE333E">
        <w:rPr>
          <w:rFonts w:ascii="Simplified Arabic" w:hAnsi="Simplified Arabic" w:cs="Simplified Arabic"/>
          <w:sz w:val="28"/>
          <w:szCs w:val="28"/>
        </w:rPr>
        <w:t xml:space="preserve"> (</w:t>
      </w:r>
      <w:r w:rsidR="00CE333E" w:rsidRPr="00CE333E">
        <w:rPr>
          <w:rFonts w:ascii="Cambria" w:hAnsi="Cambria" w:cs="Cambria"/>
          <w:sz w:val="28"/>
          <w:szCs w:val="28"/>
        </w:rPr>
        <w:t>α</w:t>
      </w:r>
      <w:r w:rsidR="00CE333E" w:rsidRPr="00CE333E">
        <w:rPr>
          <w:rFonts w:ascii="Simplified Arabic" w:hAnsi="Simplified Arabic" w:cs="Simplified Arabic"/>
          <w:sz w:val="28"/>
          <w:szCs w:val="28"/>
        </w:rPr>
        <w:t xml:space="preserve"> </w:t>
      </w:r>
      <w:r w:rsidR="00CE333E" w:rsidRPr="00CE333E">
        <w:rPr>
          <w:rFonts w:ascii="Cambria Math" w:hAnsi="Cambria Math" w:cs="Cambria Math"/>
          <w:sz w:val="28"/>
          <w:szCs w:val="28"/>
        </w:rPr>
        <w:t>≤</w:t>
      </w:r>
      <w:r w:rsidR="00CE333E" w:rsidRPr="00CE333E">
        <w:rPr>
          <w:rFonts w:ascii="Simplified Arabic" w:hAnsi="Simplified Arabic" w:cs="Simplified Arabic"/>
          <w:sz w:val="28"/>
          <w:szCs w:val="28"/>
        </w:rPr>
        <w:t xml:space="preserve"> 0.05) </w:t>
      </w:r>
      <w:r w:rsidR="00CE333E" w:rsidRPr="00CE333E">
        <w:rPr>
          <w:rFonts w:ascii="Simplified Arabic" w:hAnsi="Simplified Arabic" w:cs="Simplified Arabic"/>
          <w:sz w:val="28"/>
          <w:szCs w:val="28"/>
          <w:rtl/>
        </w:rPr>
        <w:t>لقواعد البيانات في تحسين جودة الخدمات المقدمة للمتقاعدين بأبعادها في المؤسسة العامة للتأمينات الاجتماعية</w:t>
      </w:r>
      <w:r w:rsidR="00CE333E" w:rsidRPr="00CE333E">
        <w:rPr>
          <w:rFonts w:ascii="Simplified Arabic" w:hAnsi="Simplified Arabic" w:cs="Simplified Arabic"/>
          <w:sz w:val="28"/>
          <w:szCs w:val="28"/>
        </w:rPr>
        <w:t>.</w:t>
      </w:r>
    </w:p>
    <w:p w14:paraId="1034CAFD" w14:textId="3D30F96E" w:rsidR="00CE333E" w:rsidRPr="00CE333E" w:rsidRDefault="00CE333E" w:rsidP="00CE333E">
      <w:pPr>
        <w:spacing w:line="276" w:lineRule="auto"/>
        <w:jc w:val="both"/>
        <w:rPr>
          <w:rFonts w:ascii="Simplified Arabic" w:hAnsi="Simplified Arabic" w:cs="Simplified Arabic"/>
          <w:sz w:val="28"/>
          <w:szCs w:val="28"/>
        </w:rPr>
      </w:pPr>
      <w:r w:rsidRPr="00CE333E">
        <w:rPr>
          <w:rFonts w:ascii="Simplified Arabic" w:hAnsi="Simplified Arabic" w:cs="Simplified Arabic"/>
          <w:b/>
          <w:bCs/>
          <w:sz w:val="28"/>
          <w:szCs w:val="28"/>
        </w:rPr>
        <w:t>H1.2:</w:t>
      </w:r>
      <w:r w:rsidRPr="00CE333E">
        <w:rPr>
          <w:rFonts w:ascii="Simplified Arabic" w:hAnsi="Simplified Arabic" w:cs="Simplified Arabic"/>
          <w:sz w:val="28"/>
          <w:szCs w:val="28"/>
        </w:rPr>
        <w:t> </w:t>
      </w:r>
      <w:r w:rsidR="00AA5445">
        <w:rPr>
          <w:rFonts w:ascii="Simplified Arabic" w:hAnsi="Simplified Arabic" w:cs="Simplified Arabic" w:hint="cs"/>
          <w:sz w:val="28"/>
          <w:szCs w:val="28"/>
          <w:rtl/>
        </w:rPr>
        <w:t xml:space="preserve"> </w:t>
      </w:r>
      <w:r w:rsidRPr="00CE333E">
        <w:rPr>
          <w:rFonts w:ascii="Simplified Arabic" w:hAnsi="Simplified Arabic" w:cs="Simplified Arabic"/>
          <w:sz w:val="28"/>
          <w:szCs w:val="28"/>
          <w:rtl/>
        </w:rPr>
        <w:t>يوجد تأثير ذو دلالة إحصائية عند مستوى</w:t>
      </w:r>
      <w:r w:rsidRPr="00CE333E">
        <w:rPr>
          <w:rFonts w:ascii="Simplified Arabic" w:hAnsi="Simplified Arabic" w:cs="Simplified Arabic"/>
          <w:sz w:val="28"/>
          <w:szCs w:val="28"/>
        </w:rPr>
        <w:t xml:space="preserve"> (</w:t>
      </w:r>
      <w:r w:rsidRPr="00CE333E">
        <w:rPr>
          <w:rFonts w:ascii="Cambria" w:hAnsi="Cambria" w:cs="Cambria"/>
          <w:sz w:val="28"/>
          <w:szCs w:val="28"/>
        </w:rPr>
        <w:t>α</w:t>
      </w:r>
      <w:r w:rsidRPr="00CE333E">
        <w:rPr>
          <w:rFonts w:ascii="Simplified Arabic" w:hAnsi="Simplified Arabic" w:cs="Simplified Arabic"/>
          <w:sz w:val="28"/>
          <w:szCs w:val="28"/>
        </w:rPr>
        <w:t xml:space="preserve"> </w:t>
      </w:r>
      <w:r w:rsidRPr="00CE333E">
        <w:rPr>
          <w:rFonts w:ascii="Cambria Math" w:hAnsi="Cambria Math" w:cs="Cambria Math"/>
          <w:sz w:val="28"/>
          <w:szCs w:val="28"/>
        </w:rPr>
        <w:t>≤</w:t>
      </w:r>
      <w:r w:rsidRPr="00CE333E">
        <w:rPr>
          <w:rFonts w:ascii="Simplified Arabic" w:hAnsi="Simplified Arabic" w:cs="Simplified Arabic"/>
          <w:sz w:val="28"/>
          <w:szCs w:val="28"/>
        </w:rPr>
        <w:t xml:space="preserve"> 0.05) </w:t>
      </w:r>
      <w:r w:rsidRPr="00CE333E">
        <w:rPr>
          <w:rFonts w:ascii="Simplified Arabic" w:hAnsi="Simplified Arabic" w:cs="Simplified Arabic"/>
          <w:sz w:val="28"/>
          <w:szCs w:val="28"/>
          <w:rtl/>
        </w:rPr>
        <w:t>للنماذج في تحسين جودة الخدمات المقدمة للمتقاعدين بأبعادها في المؤسسة العامة للتأمينات الاجتماعية</w:t>
      </w:r>
      <w:r w:rsidRPr="00CE333E">
        <w:rPr>
          <w:rFonts w:ascii="Simplified Arabic" w:hAnsi="Simplified Arabic" w:cs="Simplified Arabic"/>
          <w:sz w:val="28"/>
          <w:szCs w:val="28"/>
        </w:rPr>
        <w:t>.</w:t>
      </w:r>
    </w:p>
    <w:p w14:paraId="545C1065" w14:textId="52416C41" w:rsidR="00CE333E" w:rsidRPr="00CE333E" w:rsidRDefault="00CE333E" w:rsidP="00CE333E">
      <w:pPr>
        <w:spacing w:line="276" w:lineRule="auto"/>
        <w:jc w:val="both"/>
        <w:rPr>
          <w:rFonts w:ascii="Simplified Arabic" w:hAnsi="Simplified Arabic" w:cs="Simplified Arabic"/>
          <w:sz w:val="28"/>
          <w:szCs w:val="28"/>
        </w:rPr>
      </w:pPr>
      <w:r w:rsidRPr="00CE333E">
        <w:rPr>
          <w:rFonts w:ascii="Simplified Arabic" w:hAnsi="Simplified Arabic" w:cs="Simplified Arabic"/>
          <w:b/>
          <w:bCs/>
          <w:sz w:val="28"/>
          <w:szCs w:val="28"/>
        </w:rPr>
        <w:t>H1.3:</w:t>
      </w:r>
      <w:r w:rsidRPr="00CE333E">
        <w:rPr>
          <w:rFonts w:ascii="Simplified Arabic" w:hAnsi="Simplified Arabic" w:cs="Simplified Arabic"/>
          <w:sz w:val="28"/>
          <w:szCs w:val="28"/>
        </w:rPr>
        <w:t> </w:t>
      </w:r>
      <w:r w:rsidR="00667A1C">
        <w:rPr>
          <w:rFonts w:ascii="Simplified Arabic" w:hAnsi="Simplified Arabic" w:cs="Simplified Arabic" w:hint="cs"/>
          <w:sz w:val="28"/>
          <w:szCs w:val="28"/>
          <w:rtl/>
        </w:rPr>
        <w:t xml:space="preserve"> </w:t>
      </w:r>
      <w:r w:rsidRPr="00CE333E">
        <w:rPr>
          <w:rFonts w:ascii="Simplified Arabic" w:hAnsi="Simplified Arabic" w:cs="Simplified Arabic"/>
          <w:sz w:val="28"/>
          <w:szCs w:val="28"/>
          <w:rtl/>
        </w:rPr>
        <w:t>يوجد تأثير ذو دلالة إحصائية عند مستوى</w:t>
      </w:r>
      <w:r w:rsidRPr="00CE333E">
        <w:rPr>
          <w:rFonts w:ascii="Simplified Arabic" w:hAnsi="Simplified Arabic" w:cs="Simplified Arabic"/>
          <w:sz w:val="28"/>
          <w:szCs w:val="28"/>
        </w:rPr>
        <w:t xml:space="preserve"> (</w:t>
      </w:r>
      <w:r w:rsidRPr="00CE333E">
        <w:rPr>
          <w:rFonts w:ascii="Cambria" w:hAnsi="Cambria" w:cs="Cambria"/>
          <w:sz w:val="28"/>
          <w:szCs w:val="28"/>
        </w:rPr>
        <w:t>α</w:t>
      </w:r>
      <w:r w:rsidRPr="00CE333E">
        <w:rPr>
          <w:rFonts w:ascii="Simplified Arabic" w:hAnsi="Simplified Arabic" w:cs="Simplified Arabic"/>
          <w:sz w:val="28"/>
          <w:szCs w:val="28"/>
        </w:rPr>
        <w:t xml:space="preserve"> </w:t>
      </w:r>
      <w:r w:rsidRPr="00CE333E">
        <w:rPr>
          <w:rFonts w:ascii="Cambria Math" w:hAnsi="Cambria Math" w:cs="Cambria Math"/>
          <w:sz w:val="28"/>
          <w:szCs w:val="28"/>
        </w:rPr>
        <w:t>≤</w:t>
      </w:r>
      <w:r w:rsidRPr="00CE333E">
        <w:rPr>
          <w:rFonts w:ascii="Simplified Arabic" w:hAnsi="Simplified Arabic" w:cs="Simplified Arabic"/>
          <w:sz w:val="28"/>
          <w:szCs w:val="28"/>
        </w:rPr>
        <w:t xml:space="preserve"> 0.05) </w:t>
      </w:r>
      <w:r w:rsidRPr="00CE333E">
        <w:rPr>
          <w:rFonts w:ascii="Simplified Arabic" w:hAnsi="Simplified Arabic" w:cs="Simplified Arabic"/>
          <w:sz w:val="28"/>
          <w:szCs w:val="28"/>
          <w:rtl/>
        </w:rPr>
        <w:t>لواجهة المستخدم في تحسين جودة الخدمات المقدمة للمتقاعدين بأبعادها في المؤسسة العامة للتأمينات الاجتماعية</w:t>
      </w:r>
      <w:r w:rsidRPr="00CE333E">
        <w:rPr>
          <w:rFonts w:ascii="Simplified Arabic" w:hAnsi="Simplified Arabic" w:cs="Simplified Arabic"/>
          <w:sz w:val="28"/>
          <w:szCs w:val="28"/>
        </w:rPr>
        <w:t>.</w:t>
      </w:r>
    </w:p>
    <w:p w14:paraId="11680352" w14:textId="32E2DAF2" w:rsidR="00592685" w:rsidRPr="00592685" w:rsidRDefault="00CE333E" w:rsidP="00CE333E">
      <w:pPr>
        <w:spacing w:line="276" w:lineRule="auto"/>
        <w:jc w:val="both"/>
        <w:rPr>
          <w:rFonts w:ascii="Simplified Arabic" w:hAnsi="Simplified Arabic" w:cs="Simplified Arabic"/>
          <w:sz w:val="28"/>
          <w:szCs w:val="28"/>
        </w:rPr>
      </w:pPr>
      <w:r w:rsidRPr="00CE333E">
        <w:rPr>
          <w:rFonts w:ascii="Simplified Arabic" w:hAnsi="Simplified Arabic" w:cs="Simplified Arabic"/>
          <w:b/>
          <w:bCs/>
          <w:sz w:val="28"/>
          <w:szCs w:val="28"/>
        </w:rPr>
        <w:t>H1.4:</w:t>
      </w:r>
      <w:r w:rsidRPr="00CE333E">
        <w:rPr>
          <w:rFonts w:ascii="Simplified Arabic" w:hAnsi="Simplified Arabic" w:cs="Simplified Arabic"/>
          <w:sz w:val="28"/>
          <w:szCs w:val="28"/>
        </w:rPr>
        <w:t> </w:t>
      </w:r>
      <w:r w:rsidR="00667A1C">
        <w:rPr>
          <w:rFonts w:ascii="Simplified Arabic" w:hAnsi="Simplified Arabic" w:cs="Simplified Arabic" w:hint="cs"/>
          <w:sz w:val="28"/>
          <w:szCs w:val="28"/>
          <w:rtl/>
        </w:rPr>
        <w:t xml:space="preserve"> </w:t>
      </w:r>
      <w:r w:rsidRPr="00CE333E">
        <w:rPr>
          <w:rFonts w:ascii="Simplified Arabic" w:hAnsi="Simplified Arabic" w:cs="Simplified Arabic"/>
          <w:sz w:val="28"/>
          <w:szCs w:val="28"/>
          <w:rtl/>
        </w:rPr>
        <w:t>يوجد تأثير ذو دلالة إحصائية عند مستوى</w:t>
      </w:r>
      <w:r w:rsidRPr="00CE333E">
        <w:rPr>
          <w:rFonts w:ascii="Simplified Arabic" w:hAnsi="Simplified Arabic" w:cs="Simplified Arabic"/>
          <w:sz w:val="28"/>
          <w:szCs w:val="28"/>
        </w:rPr>
        <w:t xml:space="preserve"> (</w:t>
      </w:r>
      <w:r w:rsidRPr="00CE333E">
        <w:rPr>
          <w:rFonts w:ascii="Cambria" w:hAnsi="Cambria" w:cs="Cambria"/>
          <w:sz w:val="28"/>
          <w:szCs w:val="28"/>
        </w:rPr>
        <w:t>α</w:t>
      </w:r>
      <w:r w:rsidRPr="00CE333E">
        <w:rPr>
          <w:rFonts w:ascii="Simplified Arabic" w:hAnsi="Simplified Arabic" w:cs="Simplified Arabic"/>
          <w:sz w:val="28"/>
          <w:szCs w:val="28"/>
        </w:rPr>
        <w:t xml:space="preserve"> </w:t>
      </w:r>
      <w:r w:rsidRPr="00CE333E">
        <w:rPr>
          <w:rFonts w:ascii="Cambria Math" w:hAnsi="Cambria Math" w:cs="Cambria Math"/>
          <w:sz w:val="28"/>
          <w:szCs w:val="28"/>
        </w:rPr>
        <w:t>≤</w:t>
      </w:r>
      <w:r w:rsidRPr="00CE333E">
        <w:rPr>
          <w:rFonts w:ascii="Simplified Arabic" w:hAnsi="Simplified Arabic" w:cs="Simplified Arabic"/>
          <w:sz w:val="28"/>
          <w:szCs w:val="28"/>
        </w:rPr>
        <w:t xml:space="preserve"> 0.05) </w:t>
      </w:r>
      <w:r w:rsidRPr="00CE333E">
        <w:rPr>
          <w:rFonts w:ascii="Simplified Arabic" w:hAnsi="Simplified Arabic" w:cs="Simplified Arabic"/>
          <w:sz w:val="28"/>
          <w:szCs w:val="28"/>
          <w:rtl/>
        </w:rPr>
        <w:t>للبرمجيات في تحسين جودة الخدمات المقدمة للمتقاعدين بأبعادها في المؤسسة العامة للتأمينات الاجتماعية</w:t>
      </w:r>
      <w:r w:rsidRPr="00CE333E">
        <w:rPr>
          <w:rFonts w:ascii="Simplified Arabic" w:hAnsi="Simplified Arabic" w:cs="Simplified Arabic"/>
          <w:sz w:val="28"/>
          <w:szCs w:val="28"/>
        </w:rPr>
        <w:t>.</w:t>
      </w:r>
    </w:p>
    <w:p w14:paraId="0C0E7760" w14:textId="77777777" w:rsidR="008F4DEA" w:rsidRPr="008F4DEA" w:rsidRDefault="008F4DEA" w:rsidP="008F4DEA">
      <w:pPr>
        <w:pStyle w:val="1"/>
      </w:pPr>
      <w:bookmarkStart w:id="5" w:name="_Toc233187250"/>
      <w:r w:rsidRPr="008F4DEA">
        <w:rPr>
          <w:rtl/>
          <w:lang w:bidi="ar-SA"/>
        </w:rPr>
        <w:t>النظرية التي تعتمد عليها الدراسة</w:t>
      </w:r>
      <w:bookmarkEnd w:id="5"/>
    </w:p>
    <w:p w14:paraId="12D03F08" w14:textId="3E745A69"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تستند هذه الدراسة في إطارها الفكري والنظري إلى مجموعة من النظريات المتكاملة التي تُفسّر العلاقة بين متغيراتها، وتُوفّر الأساس العلمي لفهم أثر أنظمة دعم القرار في تحسين جودة الخدمات المقدمة للمتقاعدين، وذلك على النحو التالي</w:t>
      </w:r>
      <w:r w:rsidRPr="00AB73A9">
        <w:rPr>
          <w:rFonts w:ascii="Simplified Arabic" w:hAnsi="Simplified Arabic" w:cs="Simplified Arabic"/>
          <w:sz w:val="28"/>
          <w:szCs w:val="28"/>
        </w:rPr>
        <w:t>:</w:t>
      </w:r>
    </w:p>
    <w:p w14:paraId="5A0EE328"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أولاً: نظرية أنظمة دعم القرار</w:t>
      </w:r>
      <w:r w:rsidRPr="00AB73A9">
        <w:rPr>
          <w:rFonts w:ascii="Simplified Arabic" w:hAnsi="Simplified Arabic" w:cs="Simplified Arabic"/>
          <w:b/>
          <w:bCs/>
          <w:sz w:val="28"/>
          <w:szCs w:val="28"/>
        </w:rPr>
        <w:t xml:space="preserve"> (Decision Support Systems Theory)</w:t>
      </w:r>
    </w:p>
    <w:p w14:paraId="082D59CA" w14:textId="43F64DE1"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تُعدّ نظرية أنظمة دعم القرار التي أسس لها كل من </w:t>
      </w:r>
      <w:r w:rsidRPr="00AB73A9">
        <w:rPr>
          <w:rFonts w:ascii="Simplified Arabic" w:hAnsi="Simplified Arabic" w:cs="Simplified Arabic"/>
          <w:b/>
          <w:bCs/>
          <w:sz w:val="28"/>
          <w:szCs w:val="28"/>
        </w:rPr>
        <w:t>Gorry &amp; Scott Morton (1971</w:t>
      </w:r>
      <w:proofErr w:type="gramStart"/>
      <w:r w:rsidRPr="00AB73A9">
        <w:rPr>
          <w:rFonts w:ascii="Simplified Arabic" w:hAnsi="Simplified Arabic" w:cs="Simplified Arabic"/>
          <w:b/>
          <w:bCs/>
          <w:sz w:val="28"/>
          <w:szCs w:val="28"/>
        </w:rPr>
        <w:t>)</w:t>
      </w:r>
      <w:r w:rsidRPr="00AB73A9">
        <w:rPr>
          <w:rFonts w:ascii="Simplified Arabic" w:hAnsi="Simplified Arabic" w:cs="Simplified Arabic"/>
          <w:sz w:val="28"/>
          <w:szCs w:val="28"/>
        </w:rPr>
        <w:t> </w:t>
      </w:r>
      <w:r w:rsidR="00667A1C">
        <w:rPr>
          <w:rFonts w:ascii="Simplified Arabic" w:hAnsi="Simplified Arabic" w:cs="Simplified Arabic" w:hint="cs"/>
          <w:sz w:val="28"/>
          <w:szCs w:val="28"/>
          <w:rtl/>
        </w:rPr>
        <w:t xml:space="preserve"> </w:t>
      </w:r>
      <w:r w:rsidRPr="00AB73A9">
        <w:rPr>
          <w:rFonts w:ascii="Simplified Arabic" w:hAnsi="Simplified Arabic" w:cs="Simplified Arabic"/>
          <w:sz w:val="28"/>
          <w:szCs w:val="28"/>
          <w:rtl/>
        </w:rPr>
        <w:t>الإطار</w:t>
      </w:r>
      <w:proofErr w:type="gramEnd"/>
      <w:r w:rsidRPr="00AB73A9">
        <w:rPr>
          <w:rFonts w:ascii="Simplified Arabic" w:hAnsi="Simplified Arabic" w:cs="Simplified Arabic"/>
          <w:sz w:val="28"/>
          <w:szCs w:val="28"/>
          <w:rtl/>
        </w:rPr>
        <w:t xml:space="preserve"> النظري الرئيس الذي تنطلق منه الدراسة الحالية، وتقوم هذه النظرية على افتراض أن المؤسسات تواجه في بيئة عملها أنواعاً مختلفة من المشكلات تتراوح بين المهيكلة وشبه المهيكلة وغير المهيكلة، وأن أنظمة دعم </w:t>
      </w:r>
      <w:r w:rsidRPr="00AB73A9">
        <w:rPr>
          <w:rFonts w:ascii="Simplified Arabic" w:hAnsi="Simplified Arabic" w:cs="Simplified Arabic"/>
          <w:sz w:val="28"/>
          <w:szCs w:val="28"/>
          <w:rtl/>
        </w:rPr>
        <w:lastRenderedPageBreak/>
        <w:t>القرار صُمّمت تحديداً لمساعدة متخذي القرار في التعامل مع المشكلات شبه المهيكلة وغير المهيكلة من خلال دمج قدرات الحاسوب في معالجة البيانات مع الحكم البشري في التحليل والاختيار. وتفترض النظرية أن تطوير منظومة متكاملة من قواعد البيانات والنماذج التحليلية وواجهات المستخدم والبرمجيات يُسهم في رفع كفاءة وفاعلية القرارات الإدارية، مما ينعكس إيجاباً على الأداء المؤسسي وجودة المخرجات والخدمات المقدمة</w:t>
      </w:r>
      <w:r w:rsidRPr="00AB73A9">
        <w:rPr>
          <w:rFonts w:ascii="Simplified Arabic" w:hAnsi="Simplified Arabic" w:cs="Simplified Arabic"/>
          <w:sz w:val="28"/>
          <w:szCs w:val="28"/>
        </w:rPr>
        <w:t>.</w:t>
      </w:r>
    </w:p>
    <w:p w14:paraId="4EDA4F35"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ثانياً: نموذج جودة الخدمة</w:t>
      </w:r>
      <w:r w:rsidRPr="00AB73A9">
        <w:rPr>
          <w:rFonts w:ascii="Simplified Arabic" w:hAnsi="Simplified Arabic" w:cs="Simplified Arabic"/>
          <w:b/>
          <w:bCs/>
          <w:sz w:val="28"/>
          <w:szCs w:val="28"/>
        </w:rPr>
        <w:t xml:space="preserve"> (SERVQUAL Model)</w:t>
      </w:r>
    </w:p>
    <w:p w14:paraId="281D8045"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تعتمد الدراسة في تناولها للمتغير التابع على نموذج جودة الخدمة</w:t>
      </w:r>
      <w:r w:rsidRPr="00AB73A9">
        <w:rPr>
          <w:rFonts w:ascii="Simplified Arabic" w:hAnsi="Simplified Arabic" w:cs="Simplified Arabic"/>
          <w:sz w:val="28"/>
          <w:szCs w:val="28"/>
        </w:rPr>
        <w:t xml:space="preserve"> (SERVQUAL) </w:t>
      </w:r>
      <w:r w:rsidRPr="00AB73A9">
        <w:rPr>
          <w:rFonts w:ascii="Simplified Arabic" w:hAnsi="Simplified Arabic" w:cs="Simplified Arabic"/>
          <w:sz w:val="28"/>
          <w:szCs w:val="28"/>
          <w:rtl/>
        </w:rPr>
        <w:t>الذي طوّره كل من </w:t>
      </w:r>
      <w:r w:rsidRPr="00AB73A9">
        <w:rPr>
          <w:rFonts w:ascii="Simplified Arabic" w:hAnsi="Simplified Arabic" w:cs="Simplified Arabic"/>
          <w:b/>
          <w:bCs/>
          <w:sz w:val="28"/>
          <w:szCs w:val="28"/>
        </w:rPr>
        <w:t>Parasuraman, Zeithaml &amp; Berry (1988)</w:t>
      </w:r>
      <w:r w:rsidRPr="00AB73A9">
        <w:rPr>
          <w:rFonts w:ascii="Simplified Arabic" w:hAnsi="Simplified Arabic" w:cs="Simplified Arabic"/>
          <w:sz w:val="28"/>
          <w:szCs w:val="28"/>
          <w:rtl/>
        </w:rPr>
        <w:t>، والذي يُعدّ من أكثر النماذج شيوعاً واستخداماً في قياس جودة الخدمات في القطاعات الخدمية المختلفة. ويقوم هذا النموذج على فكرة الفجوة بين توقعات العملاء للخدمة وإدراكهم الفعلي لها، ويتضمن خمسة أبعاد رئيسة لقياس جودة الخدمة، هي</w:t>
      </w:r>
      <w:r w:rsidRPr="00AB73A9">
        <w:rPr>
          <w:rFonts w:ascii="Simplified Arabic" w:hAnsi="Simplified Arabic" w:cs="Simplified Arabic"/>
          <w:sz w:val="28"/>
          <w:szCs w:val="28"/>
        </w:rPr>
        <w:t>: </w:t>
      </w:r>
      <w:r w:rsidRPr="00AB73A9">
        <w:rPr>
          <w:rFonts w:ascii="Simplified Arabic" w:hAnsi="Simplified Arabic" w:cs="Simplified Arabic"/>
          <w:b/>
          <w:bCs/>
          <w:sz w:val="28"/>
          <w:szCs w:val="28"/>
          <w:rtl/>
        </w:rPr>
        <w:t>الاعتمادية</w:t>
      </w:r>
      <w:r w:rsidRPr="00AB73A9">
        <w:rPr>
          <w:rFonts w:ascii="Simplified Arabic" w:hAnsi="Simplified Arabic" w:cs="Simplified Arabic"/>
          <w:b/>
          <w:bCs/>
          <w:sz w:val="28"/>
          <w:szCs w:val="28"/>
        </w:rPr>
        <w:t xml:space="preserve"> (Reliability)</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تُعبّر عن القدرة على تقديم الخدمة الموعودة بدقة وثقة، و</w:t>
      </w:r>
      <w:r w:rsidRPr="00AB73A9">
        <w:rPr>
          <w:rFonts w:ascii="Simplified Arabic" w:hAnsi="Simplified Arabic" w:cs="Simplified Arabic"/>
          <w:b/>
          <w:bCs/>
          <w:sz w:val="28"/>
          <w:szCs w:val="28"/>
          <w:rtl/>
        </w:rPr>
        <w:t>الاستجابة</w:t>
      </w:r>
      <w:r w:rsidRPr="00AB73A9">
        <w:rPr>
          <w:rFonts w:ascii="Simplified Arabic" w:hAnsi="Simplified Arabic" w:cs="Simplified Arabic"/>
          <w:b/>
          <w:bCs/>
          <w:sz w:val="28"/>
          <w:szCs w:val="28"/>
        </w:rPr>
        <w:t xml:space="preserve"> (Responsiveness)</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تشير إلى الرغبة في مساعدة العملاء وتقديم الخدمة الفورية، و</w:t>
      </w:r>
      <w:r w:rsidRPr="00AB73A9">
        <w:rPr>
          <w:rFonts w:ascii="Simplified Arabic" w:hAnsi="Simplified Arabic" w:cs="Simplified Arabic"/>
          <w:b/>
          <w:bCs/>
          <w:sz w:val="28"/>
          <w:szCs w:val="28"/>
          <w:rtl/>
        </w:rPr>
        <w:t>الملموسية</w:t>
      </w:r>
      <w:r w:rsidRPr="00AB73A9">
        <w:rPr>
          <w:rFonts w:ascii="Simplified Arabic" w:hAnsi="Simplified Arabic" w:cs="Simplified Arabic"/>
          <w:b/>
          <w:bCs/>
          <w:sz w:val="28"/>
          <w:szCs w:val="28"/>
        </w:rPr>
        <w:t xml:space="preserve"> (Tangibles)</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التي تتضمن المظهر المادي للتسهيلات والمعدات والعاملين، و</w:t>
      </w:r>
      <w:r w:rsidRPr="00AB73A9">
        <w:rPr>
          <w:rFonts w:ascii="Simplified Arabic" w:hAnsi="Simplified Arabic" w:cs="Simplified Arabic"/>
          <w:b/>
          <w:bCs/>
          <w:sz w:val="28"/>
          <w:szCs w:val="28"/>
          <w:rtl/>
        </w:rPr>
        <w:t>التعاطف</w:t>
      </w:r>
      <w:r w:rsidRPr="00AB73A9">
        <w:rPr>
          <w:rFonts w:ascii="Simplified Arabic" w:hAnsi="Simplified Arabic" w:cs="Simplified Arabic"/>
          <w:b/>
          <w:bCs/>
          <w:sz w:val="28"/>
          <w:szCs w:val="28"/>
        </w:rPr>
        <w:t xml:space="preserve"> (Empathy)</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الذي يعكس الاهتمام الفردي بالعملاء وفهم احتياجاتهم، و</w:t>
      </w:r>
      <w:r w:rsidRPr="00AB73A9">
        <w:rPr>
          <w:rFonts w:ascii="Simplified Arabic" w:hAnsi="Simplified Arabic" w:cs="Simplified Arabic"/>
          <w:b/>
          <w:bCs/>
          <w:sz w:val="28"/>
          <w:szCs w:val="28"/>
          <w:rtl/>
        </w:rPr>
        <w:t>الأمان</w:t>
      </w:r>
      <w:r w:rsidRPr="00AB73A9">
        <w:rPr>
          <w:rFonts w:ascii="Simplified Arabic" w:hAnsi="Simplified Arabic" w:cs="Simplified Arabic"/>
          <w:b/>
          <w:bCs/>
          <w:sz w:val="28"/>
          <w:szCs w:val="28"/>
        </w:rPr>
        <w:t xml:space="preserve"> (Assurance)</w:t>
      </w:r>
      <w:r w:rsidRPr="00AB73A9">
        <w:rPr>
          <w:rFonts w:ascii="Simplified Arabic" w:hAnsi="Simplified Arabic" w:cs="Simplified Arabic"/>
          <w:sz w:val="28"/>
          <w:szCs w:val="28"/>
        </w:rPr>
        <w:t> </w:t>
      </w:r>
      <w:r w:rsidRPr="00AB73A9">
        <w:rPr>
          <w:rFonts w:ascii="Simplified Arabic" w:hAnsi="Simplified Arabic" w:cs="Simplified Arabic"/>
          <w:sz w:val="28"/>
          <w:szCs w:val="28"/>
          <w:rtl/>
        </w:rPr>
        <w:t>الذي يرتبط بمعرفة العاملين ومجاملتهم وقدرتهم على بث الثقة. وقد أثبت هذا النموذج فاعليته في قياس جودة الخدمات في قطاعات متعددة منها قطاع التأمين والخدمات الحكومية</w:t>
      </w:r>
      <w:r w:rsidRPr="00AB73A9">
        <w:rPr>
          <w:rFonts w:ascii="Simplified Arabic" w:hAnsi="Simplified Arabic" w:cs="Simplified Arabic"/>
          <w:sz w:val="28"/>
          <w:szCs w:val="28"/>
        </w:rPr>
        <w:t>.</w:t>
      </w:r>
    </w:p>
    <w:p w14:paraId="0ECE8CA5"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t>ثالثاً: نظرية النظم</w:t>
      </w:r>
      <w:r w:rsidRPr="00AB73A9">
        <w:rPr>
          <w:rFonts w:ascii="Simplified Arabic" w:hAnsi="Simplified Arabic" w:cs="Simplified Arabic"/>
          <w:b/>
          <w:bCs/>
          <w:sz w:val="28"/>
          <w:szCs w:val="28"/>
        </w:rPr>
        <w:t xml:space="preserve"> (Systems Theory)</w:t>
      </w:r>
    </w:p>
    <w:p w14:paraId="24F6448C" w14:textId="77777777" w:rsidR="00AB73A9" w:rsidRPr="00AB73A9"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تستند الدراسة كذلك إلى نظرية النظم التي أسس لها العالم </w:t>
      </w:r>
      <w:r w:rsidRPr="00AB73A9">
        <w:rPr>
          <w:rFonts w:ascii="Simplified Arabic" w:hAnsi="Simplified Arabic" w:cs="Simplified Arabic"/>
          <w:b/>
          <w:bCs/>
          <w:sz w:val="28"/>
          <w:szCs w:val="28"/>
        </w:rPr>
        <w:t>Ludwig von Bertalanffy (1968)</w:t>
      </w:r>
      <w:r w:rsidRPr="00AB73A9">
        <w:rPr>
          <w:rFonts w:ascii="Simplified Arabic" w:hAnsi="Simplified Arabic" w:cs="Simplified Arabic"/>
          <w:sz w:val="28"/>
          <w:szCs w:val="28"/>
          <w:rtl/>
        </w:rPr>
        <w:t>، والتي تنظر إلى المؤسسة باعتبارها نظاماً متكاملاً يتكوّن من مجموعة من الأنظمة الفرعية المترابطة والمتفاعلة، تتلقى المدخلات من البيئة الخارجية وتُحوّلها إلى مخرجات تعود لتلك البيئة. وتُسهم هذه النظرية في تفسير العلاقة بين أنظمة دعم القرار (كنظام فرعي مساند) وجودة الخدمات (كمخرج نهائي للنظام)، وتؤكد أن كفاءة أي نظام فرعي تنعكس بالضرورة على كفاءة النظام الكلي وجودة مخرجاته. ووفقاً لهذه النظرية، فإن تطوير أنظمة دعم القرار في المؤسسة العامة للتأمينات الاجتماعية يُمثّل تطويراً لنظام فرعي مهم، ينعكس بدوره على جودة الخدمات المقدمة للمتقاعدين باعتبارها المخرج الأساسي للمؤسسة</w:t>
      </w:r>
      <w:r w:rsidRPr="00AB73A9">
        <w:rPr>
          <w:rFonts w:ascii="Simplified Arabic" w:hAnsi="Simplified Arabic" w:cs="Simplified Arabic"/>
          <w:sz w:val="28"/>
          <w:szCs w:val="28"/>
        </w:rPr>
        <w:t>.</w:t>
      </w:r>
    </w:p>
    <w:p w14:paraId="16B087F4" w14:textId="77777777" w:rsidR="00AB73A9" w:rsidRPr="00AB73A9" w:rsidRDefault="00AB73A9" w:rsidP="00AB73A9">
      <w:pPr>
        <w:spacing w:line="276" w:lineRule="auto"/>
        <w:jc w:val="both"/>
        <w:rPr>
          <w:rFonts w:ascii="Simplified Arabic" w:hAnsi="Simplified Arabic" w:cs="Simplified Arabic"/>
          <w:b/>
          <w:bCs/>
          <w:sz w:val="28"/>
          <w:szCs w:val="28"/>
        </w:rPr>
      </w:pPr>
      <w:r w:rsidRPr="00AB73A9">
        <w:rPr>
          <w:rFonts w:ascii="Simplified Arabic" w:hAnsi="Simplified Arabic" w:cs="Simplified Arabic"/>
          <w:b/>
          <w:bCs/>
          <w:sz w:val="28"/>
          <w:szCs w:val="28"/>
          <w:rtl/>
        </w:rPr>
        <w:lastRenderedPageBreak/>
        <w:t>رابعاً: نظرية الموارد والقدرات</w:t>
      </w:r>
      <w:r w:rsidRPr="00AB73A9">
        <w:rPr>
          <w:rFonts w:ascii="Simplified Arabic" w:hAnsi="Simplified Arabic" w:cs="Simplified Arabic"/>
          <w:b/>
          <w:bCs/>
          <w:sz w:val="28"/>
          <w:szCs w:val="28"/>
        </w:rPr>
        <w:t xml:space="preserve"> (Resource-Based View Theory)</w:t>
      </w:r>
    </w:p>
    <w:p w14:paraId="7CFA4606" w14:textId="28C8E7E1" w:rsidR="003F5D9C" w:rsidRPr="003F5D9C" w:rsidRDefault="00AB73A9" w:rsidP="00AB73A9">
      <w:pPr>
        <w:spacing w:line="276" w:lineRule="auto"/>
        <w:jc w:val="both"/>
        <w:rPr>
          <w:rFonts w:ascii="Simplified Arabic" w:hAnsi="Simplified Arabic" w:cs="Simplified Arabic"/>
          <w:sz w:val="28"/>
          <w:szCs w:val="28"/>
        </w:rPr>
      </w:pPr>
      <w:r w:rsidRPr="00AB73A9">
        <w:rPr>
          <w:rFonts w:ascii="Simplified Arabic" w:hAnsi="Simplified Arabic" w:cs="Simplified Arabic"/>
          <w:sz w:val="28"/>
          <w:szCs w:val="28"/>
          <w:rtl/>
        </w:rPr>
        <w:t>تتكامل مع النظريات السابقة نظرية الموارد والقدرات التي طوّرها </w:t>
      </w:r>
      <w:r w:rsidRPr="00AB73A9">
        <w:rPr>
          <w:rFonts w:ascii="Simplified Arabic" w:hAnsi="Simplified Arabic" w:cs="Simplified Arabic"/>
          <w:b/>
          <w:bCs/>
          <w:sz w:val="28"/>
          <w:szCs w:val="28"/>
        </w:rPr>
        <w:t>Barney (1991)</w:t>
      </w:r>
      <w:r w:rsidRPr="00AB73A9">
        <w:rPr>
          <w:rFonts w:ascii="Simplified Arabic" w:hAnsi="Simplified Arabic" w:cs="Simplified Arabic"/>
          <w:sz w:val="28"/>
          <w:szCs w:val="28"/>
          <w:rtl/>
        </w:rPr>
        <w:t>، والتي ترى أن المؤسسات تحقق ميزتها التنافسية وتتفوق في الأداء من خلال امتلاكها لموارد وقدرات متميزة يصعب تقليدها. وتنظر هذه النظرية إلى أنظمة دعم القرار باعتبارها أحد الموارد التقنية والمعرفية الاستراتيجية التي تُمكّن المؤسسة من تقديم خدمات متميزة لعملائها، وتُسهم في تعزيز قدرتها على التكيف مع المتغيرات وتلبية احتياجات المستفيدين بكفاءة عالية. ويُعزّز هذا الإطار النظري فهم الدور الاستراتيجي لأنظمة دعم القرار في المؤسسة العامة للتأمينات الاجتماعية، بوصفها مورداً تنظيمياً يُسهم في تحسين جودة الخدمات المقدمة للمتقاعدين بصورة مستدامة</w:t>
      </w:r>
      <w:r w:rsidRPr="00AB73A9">
        <w:rPr>
          <w:rFonts w:ascii="Simplified Arabic" w:hAnsi="Simplified Arabic" w:cs="Simplified Arabic"/>
          <w:sz w:val="28"/>
          <w:szCs w:val="28"/>
        </w:rPr>
        <w:t>.</w:t>
      </w:r>
    </w:p>
    <w:p w14:paraId="5C939E67" w14:textId="53BA6FC0" w:rsidR="00D42274" w:rsidRPr="004F0620" w:rsidRDefault="00D42274" w:rsidP="00D439AC">
      <w:pPr>
        <w:pStyle w:val="1"/>
        <w:rPr>
          <w:rtl/>
        </w:rPr>
      </w:pPr>
      <w:bookmarkStart w:id="6" w:name="_Toc233187251"/>
      <w:r w:rsidRPr="004F0620">
        <w:rPr>
          <w:rtl/>
        </w:rPr>
        <w:t>نموذج الدراسة:</w:t>
      </w:r>
      <w:bookmarkEnd w:id="6"/>
    </w:p>
    <w:p w14:paraId="24869499"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Pr>
        <w:br/>
      </w:r>
      <w:r w:rsidRPr="00CE333E">
        <w:rPr>
          <w:rFonts w:ascii="Simplified Arabic" w:hAnsi="Simplified Arabic" w:cs="Simplified Arabic"/>
          <w:sz w:val="28"/>
          <w:szCs w:val="28"/>
          <w:rtl/>
        </w:rPr>
        <w:t>يهدف هذا النموذج إلى التعرف على أثر أنظمة دعم القرار بأبعادها في تحسين جودة الخدمات المقدمة للمتقاعدين بأبعادها، وذلك بالتطبيق على المؤسسة العامة للتأمينات الاجتماعية، ويتضمن المتغيرات التالية</w:t>
      </w:r>
      <w:r w:rsidRPr="00CE333E">
        <w:rPr>
          <w:rFonts w:ascii="Simplified Arabic" w:hAnsi="Simplified Arabic" w:cs="Simplified Arabic"/>
          <w:sz w:val="28"/>
          <w:szCs w:val="28"/>
        </w:rPr>
        <w:t>:</w:t>
      </w:r>
    </w:p>
    <w:p w14:paraId="59FF88F2" w14:textId="25F000C6" w:rsidR="00CE333E" w:rsidRPr="00CE333E" w:rsidRDefault="00CE333E" w:rsidP="00CE333E">
      <w:pPr>
        <w:jc w:val="both"/>
        <w:rPr>
          <w:rFonts w:ascii="Simplified Arabic" w:hAnsi="Simplified Arabic" w:cs="Simplified Arabic"/>
          <w:sz w:val="28"/>
          <w:szCs w:val="28"/>
        </w:rPr>
      </w:pPr>
      <w:r w:rsidRPr="00CE333E">
        <w:rPr>
          <w:rFonts w:ascii="Cambria Math" w:hAnsi="Cambria Math" w:cs="Cambria Math"/>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b/>
          <w:bCs/>
          <w:sz w:val="28"/>
          <w:szCs w:val="28"/>
          <w:rtl/>
        </w:rPr>
        <w:t>المتغير المستقل</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 xml:space="preserve">أنظمة دعم القرار بأبعادها (قواعد البيانات – النماذج – واجهة المستخدم – البرمجيات) بالاعتماد على دراسة (السقا والصوفي، </w:t>
      </w:r>
      <w:r w:rsidR="00425120">
        <w:rPr>
          <w:rFonts w:ascii="Simplified Arabic" w:hAnsi="Simplified Arabic" w:cs="Simplified Arabic"/>
          <w:sz w:val="28"/>
          <w:szCs w:val="28"/>
        </w:rPr>
        <w:t>2021</w:t>
      </w:r>
      <w:r w:rsidRPr="00CE333E">
        <w:rPr>
          <w:rFonts w:ascii="Simplified Arabic" w:hAnsi="Simplified Arabic" w:cs="Simplified Arabic"/>
          <w:sz w:val="28"/>
          <w:szCs w:val="28"/>
          <w:rtl/>
        </w:rPr>
        <w:t xml:space="preserve">) ودراسة (القرشي والزهراني، </w:t>
      </w:r>
      <w:r w:rsidR="00425120">
        <w:rPr>
          <w:rFonts w:ascii="Simplified Arabic" w:hAnsi="Simplified Arabic" w:cs="Simplified Arabic"/>
          <w:sz w:val="28"/>
          <w:szCs w:val="28"/>
        </w:rPr>
        <w:t>2023</w:t>
      </w:r>
      <w:r w:rsidRPr="00CE333E">
        <w:rPr>
          <w:rFonts w:ascii="Simplified Arabic" w:hAnsi="Simplified Arabic" w:cs="Simplified Arabic"/>
          <w:sz w:val="28"/>
          <w:szCs w:val="28"/>
          <w:rtl/>
        </w:rPr>
        <w:t>)</w:t>
      </w:r>
      <w:r w:rsidRPr="00CE333E">
        <w:rPr>
          <w:rFonts w:ascii="Simplified Arabic" w:hAnsi="Simplified Arabic" w:cs="Simplified Arabic"/>
          <w:sz w:val="28"/>
          <w:szCs w:val="28"/>
        </w:rPr>
        <w:t>.</w:t>
      </w:r>
    </w:p>
    <w:p w14:paraId="3B35A42D" w14:textId="03603969" w:rsidR="00CE333E" w:rsidRPr="00CE333E" w:rsidRDefault="00CE333E" w:rsidP="00CE333E">
      <w:pPr>
        <w:jc w:val="both"/>
        <w:rPr>
          <w:rFonts w:ascii="Simplified Arabic" w:hAnsi="Simplified Arabic" w:cs="Simplified Arabic"/>
          <w:sz w:val="28"/>
          <w:szCs w:val="28"/>
        </w:rPr>
      </w:pPr>
      <w:r w:rsidRPr="00CE333E">
        <w:rPr>
          <w:rFonts w:ascii="Cambria Math" w:hAnsi="Cambria Math" w:cs="Cambria Math"/>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b/>
          <w:bCs/>
          <w:sz w:val="28"/>
          <w:szCs w:val="28"/>
          <w:rtl/>
        </w:rPr>
        <w:t>المتغير التابع</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جودة الخدمات المقدمة للمتقاعدين بأبعادها (الاعتمادية – الاستجابة – الملموسية – التعاطف – الأمان) بالاعتماد على دراسة</w:t>
      </w:r>
      <w:r w:rsidRPr="00CE333E">
        <w:rPr>
          <w:rFonts w:ascii="Simplified Arabic" w:hAnsi="Simplified Arabic" w:cs="Simplified Arabic"/>
          <w:sz w:val="28"/>
          <w:szCs w:val="28"/>
        </w:rPr>
        <w:t xml:space="preserve"> (Nguyen et al., 2021) </w:t>
      </w:r>
      <w:r w:rsidRPr="00CE333E">
        <w:rPr>
          <w:rFonts w:ascii="Simplified Arabic" w:hAnsi="Simplified Arabic" w:cs="Simplified Arabic"/>
          <w:sz w:val="28"/>
          <w:szCs w:val="28"/>
          <w:rtl/>
        </w:rPr>
        <w:t xml:space="preserve">ودراسة (موفق وآخرين، </w:t>
      </w:r>
      <w:r w:rsidR="00A70486">
        <w:rPr>
          <w:rFonts w:ascii="Simplified Arabic" w:hAnsi="Simplified Arabic" w:cs="Simplified Arabic"/>
          <w:sz w:val="28"/>
          <w:szCs w:val="28"/>
        </w:rPr>
        <w:t>2025</w:t>
      </w:r>
      <w:r w:rsidRPr="00CE333E">
        <w:rPr>
          <w:rFonts w:ascii="Simplified Arabic" w:hAnsi="Simplified Arabic" w:cs="Simplified Arabic"/>
          <w:sz w:val="28"/>
          <w:szCs w:val="28"/>
          <w:rtl/>
        </w:rPr>
        <w:t>)</w:t>
      </w:r>
      <w:r w:rsidRPr="00CE333E">
        <w:rPr>
          <w:rFonts w:ascii="Simplified Arabic" w:hAnsi="Simplified Arabic" w:cs="Simplified Arabic"/>
          <w:sz w:val="28"/>
          <w:szCs w:val="28"/>
        </w:rPr>
        <w:t>.</w:t>
      </w:r>
    </w:p>
    <w:p w14:paraId="2C7EFEEE" w14:textId="09822288" w:rsidR="005C5DF8" w:rsidRPr="00CE333E" w:rsidRDefault="00391CB5" w:rsidP="005C5DF8">
      <w:pPr>
        <w:jc w:val="both"/>
        <w:rPr>
          <w:rFonts w:ascii="Simplified Arabic" w:hAnsi="Simplified Arabic" w:cs="Simplified Arabic"/>
          <w:sz w:val="28"/>
          <w:szCs w:val="28"/>
          <w:rtl/>
        </w:rPr>
      </w:pPr>
      <w:r>
        <w:rPr>
          <w:rFonts w:ascii="Simplified Arabic" w:hAnsi="Simplified Arabic" w:cs="Simplified Arabic"/>
          <w:noProof/>
          <w:sz w:val="28"/>
          <w:szCs w:val="28"/>
        </w:rPr>
        <w:lastRenderedPageBreak/>
        <w:drawing>
          <wp:inline distT="0" distB="0" distL="0" distR="0" wp14:anchorId="570DB397" wp14:editId="56F8CF5A">
            <wp:extent cx="5394960" cy="3695700"/>
            <wp:effectExtent l="0" t="0" r="0" b="0"/>
            <wp:docPr id="5924621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4960" cy="3695700"/>
                    </a:xfrm>
                    <a:prstGeom prst="rect">
                      <a:avLst/>
                    </a:prstGeom>
                    <a:noFill/>
                  </pic:spPr>
                </pic:pic>
              </a:graphicData>
            </a:graphic>
          </wp:inline>
        </w:drawing>
      </w:r>
    </w:p>
    <w:p w14:paraId="235306AD" w14:textId="77777777" w:rsidR="000E0033" w:rsidRPr="004F0620" w:rsidRDefault="000E0033" w:rsidP="00D439AC">
      <w:pPr>
        <w:pStyle w:val="1"/>
        <w:rPr>
          <w:rtl/>
        </w:rPr>
      </w:pPr>
      <w:bookmarkStart w:id="7" w:name="_Toc233187252"/>
      <w:r w:rsidRPr="004F0620">
        <w:rPr>
          <w:rtl/>
        </w:rPr>
        <w:t>مصطلحات الدراسة وتعريفاتها الإجرائية:</w:t>
      </w:r>
      <w:bookmarkEnd w:id="7"/>
    </w:p>
    <w:p w14:paraId="21253108" w14:textId="77777777" w:rsidR="00391CB5" w:rsidRPr="00391CB5" w:rsidRDefault="00391CB5" w:rsidP="00391CB5">
      <w:pPr>
        <w:spacing w:line="276" w:lineRule="auto"/>
        <w:jc w:val="both"/>
        <w:rPr>
          <w:rFonts w:ascii="Simplified Arabic" w:hAnsi="Simplified Arabic" w:cs="Simplified Arabic"/>
          <w:b/>
          <w:bCs/>
          <w:sz w:val="28"/>
          <w:szCs w:val="28"/>
        </w:rPr>
      </w:pPr>
      <w:bookmarkStart w:id="8" w:name="_Toc233187253"/>
      <w:r w:rsidRPr="00391CB5">
        <w:br/>
      </w:r>
      <w:r w:rsidRPr="00391CB5">
        <w:rPr>
          <w:rFonts w:ascii="Simplified Arabic" w:hAnsi="Simplified Arabic" w:cs="Simplified Arabic" w:hint="cs"/>
          <w:b/>
          <w:bCs/>
          <w:sz w:val="28"/>
          <w:szCs w:val="28"/>
          <w:rtl/>
        </w:rPr>
        <w:t>أولاً: أنظمة دعم القرار</w:t>
      </w:r>
      <w:r w:rsidRPr="00391CB5">
        <w:rPr>
          <w:rFonts w:ascii="Simplified Arabic" w:hAnsi="Simplified Arabic" w:cs="Simplified Arabic" w:hint="cs"/>
          <w:b/>
          <w:bCs/>
          <w:sz w:val="28"/>
          <w:szCs w:val="28"/>
        </w:rPr>
        <w:t xml:space="preserve"> (Decision Support Systems)</w:t>
      </w:r>
    </w:p>
    <w:p w14:paraId="2AD6CBBC" w14:textId="4E32650B"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أنظمة دعم القرار بأنها "نظم معلومات تفاعلية قائمة على الحاسوب، تُوفّر بيانات ونماذج تحليلية تساعد متخذي القرار في معالجة المشكلات شبه المهيكلة وغير المهيكلة، من خلال دمج قواعد البيانات والنماذج الرياضية وواجهات المستخدم في إطار متكامل يدعم عملية اتخاذ القرار" (السقا والصوفي، </w:t>
      </w:r>
      <w:r w:rsidR="00A70486">
        <w:rPr>
          <w:rFonts w:ascii="Simplified Arabic" w:hAnsi="Simplified Arabic" w:cs="Simplified Arabic"/>
          <w:sz w:val="28"/>
          <w:szCs w:val="28"/>
        </w:rPr>
        <w:t>2021</w:t>
      </w:r>
      <w:r w:rsidRPr="00391CB5">
        <w:rPr>
          <w:rFonts w:ascii="Simplified Arabic" w:hAnsi="Simplified Arabic" w:cs="Simplified Arabic" w:hint="cs"/>
          <w:sz w:val="28"/>
          <w:szCs w:val="28"/>
          <w:rtl/>
        </w:rPr>
        <w:t xml:space="preserve">، ص </w:t>
      </w:r>
      <w:r w:rsidR="00A70486">
        <w:rPr>
          <w:rFonts w:ascii="Simplified Arabic" w:hAnsi="Simplified Arabic" w:cs="Simplified Arabic"/>
          <w:sz w:val="28"/>
          <w:szCs w:val="28"/>
        </w:rPr>
        <w:t>150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D52BE3F" w14:textId="77777777" w:rsidR="00391CB5" w:rsidRDefault="00391CB5" w:rsidP="00391CB5">
      <w:pPr>
        <w:spacing w:line="276" w:lineRule="auto"/>
        <w:jc w:val="both"/>
        <w:rPr>
          <w:rFonts w:ascii="Simplified Arabic" w:hAnsi="Simplified Arabic" w:cs="Simplified Arabic"/>
          <w:sz w:val="28"/>
          <w:szCs w:val="28"/>
          <w:rtl/>
          <w:lang w:bidi="ar-EG"/>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تُعرّف الدراسة الحالية أنظمة دعم القرار إجرائياً بأنها مجموعة النظم المعلوماتية المتكاملة التي توظّفها المؤسسة العامة للتأمينات الاجتماعية لدعم اتخاذ القرارات المتعلقة بخدمات المتقاعدين، وتقاس بأبعادها (قواعد البيانات، النماذج، واجهة المستخدم، البرمجيات) من خلال استجابات المبحوثين على فقرات الاستبانة المُعدّة لهذا الغرض</w:t>
      </w:r>
      <w:r w:rsidRPr="00391CB5">
        <w:rPr>
          <w:rFonts w:ascii="Simplified Arabic" w:hAnsi="Simplified Arabic" w:cs="Simplified Arabic" w:hint="cs"/>
          <w:sz w:val="28"/>
          <w:szCs w:val="28"/>
        </w:rPr>
        <w:t>.</w:t>
      </w:r>
    </w:p>
    <w:p w14:paraId="3BB08D38" w14:textId="77777777" w:rsidR="00AB73A9" w:rsidRDefault="00AB73A9" w:rsidP="00391CB5">
      <w:pPr>
        <w:spacing w:line="276" w:lineRule="auto"/>
        <w:jc w:val="both"/>
        <w:rPr>
          <w:rFonts w:ascii="Simplified Arabic" w:hAnsi="Simplified Arabic" w:cs="Simplified Arabic"/>
          <w:sz w:val="28"/>
          <w:szCs w:val="28"/>
          <w:rtl/>
          <w:lang w:bidi="ar-EG"/>
        </w:rPr>
      </w:pPr>
    </w:p>
    <w:p w14:paraId="7E13C1A5" w14:textId="77777777" w:rsidR="00AB73A9" w:rsidRPr="00391CB5" w:rsidRDefault="00AB73A9" w:rsidP="00391CB5">
      <w:pPr>
        <w:spacing w:line="276" w:lineRule="auto"/>
        <w:jc w:val="both"/>
        <w:rPr>
          <w:rFonts w:ascii="Simplified Arabic" w:hAnsi="Simplified Arabic" w:cs="Simplified Arabic"/>
          <w:sz w:val="28"/>
          <w:szCs w:val="28"/>
          <w:rtl/>
          <w:lang w:bidi="ar-EG"/>
        </w:rPr>
      </w:pPr>
    </w:p>
    <w:p w14:paraId="3A592D49"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lastRenderedPageBreak/>
        <w:t>ثانياً: قواعد البيانات</w:t>
      </w:r>
      <w:r w:rsidRPr="00391CB5">
        <w:rPr>
          <w:rFonts w:ascii="Simplified Arabic" w:hAnsi="Simplified Arabic" w:cs="Simplified Arabic" w:hint="cs"/>
          <w:b/>
          <w:bCs/>
          <w:sz w:val="28"/>
          <w:szCs w:val="28"/>
        </w:rPr>
        <w:t xml:space="preserve"> (Databases)</w:t>
      </w:r>
    </w:p>
    <w:p w14:paraId="0A2B1E6B" w14:textId="3C082716"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قواعد البيانات بأنها "مجموعة منظمة ومترابطة من البيانات التي يتم تخزينها إلكترونياً بطريقة تسمح باسترجاعها وتحديثها وإدارتها بكفاءة، وتُمثّل المكون الأساسي الذي تستند إليه أنظمة دعم القرار في عملية التحليل واتخاذ القرار" (القرشي والزهراني، </w:t>
      </w:r>
      <w:r w:rsidR="00A70486">
        <w:rPr>
          <w:rFonts w:ascii="Simplified Arabic" w:hAnsi="Simplified Arabic" w:cs="Simplified Arabic"/>
          <w:sz w:val="28"/>
          <w:szCs w:val="28"/>
        </w:rPr>
        <w:t>2023</w:t>
      </w:r>
      <w:r w:rsidRPr="00391CB5">
        <w:rPr>
          <w:rFonts w:ascii="Simplified Arabic" w:hAnsi="Simplified Arabic" w:cs="Simplified Arabic" w:hint="cs"/>
          <w:sz w:val="28"/>
          <w:szCs w:val="28"/>
          <w:rtl/>
        </w:rPr>
        <w:t xml:space="preserve">، ص </w:t>
      </w:r>
      <w:r w:rsidR="00A70486">
        <w:rPr>
          <w:rFonts w:ascii="Simplified Arabic" w:hAnsi="Simplified Arabic" w:cs="Simplified Arabic"/>
          <w:sz w:val="28"/>
          <w:szCs w:val="28"/>
        </w:rPr>
        <w:t>160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333A9AA1"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توافر قواعد بيانات شاملة ومحدثة ودقيقة عن المتقاعدين ومستحقاتهم بالمؤسسة العامة للتأمينات الاجتماعية، من خلال استجابات المبحوثين على فقرات الاستبانة الخاصة بهذا البعد</w:t>
      </w:r>
      <w:r w:rsidRPr="00391CB5">
        <w:rPr>
          <w:rFonts w:ascii="Simplified Arabic" w:hAnsi="Simplified Arabic" w:cs="Simplified Arabic" w:hint="cs"/>
          <w:sz w:val="28"/>
          <w:szCs w:val="28"/>
        </w:rPr>
        <w:t>.</w:t>
      </w:r>
    </w:p>
    <w:p w14:paraId="6A4AEF52"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ثالثاً: النماذج</w:t>
      </w:r>
      <w:r w:rsidRPr="00391CB5">
        <w:rPr>
          <w:rFonts w:ascii="Simplified Arabic" w:hAnsi="Simplified Arabic" w:cs="Simplified Arabic" w:hint="cs"/>
          <w:b/>
          <w:bCs/>
          <w:sz w:val="28"/>
          <w:szCs w:val="28"/>
        </w:rPr>
        <w:t xml:space="preserve"> (Models)</w:t>
      </w:r>
    </w:p>
    <w:p w14:paraId="57CC1F03" w14:textId="1841BEDA"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النماذج بأنها "تمثيلات رياضية وإحصائية وتحليلية للواقع، تُستخدم في أنظمة دعم القرار لمحاكاة المواقف وتحليل البدائل والتنبؤ بالنتائج المحتملة، بما يدعم متخذي القرار في اختيار البديل الأنسب" (يوسف وآخرين، </w:t>
      </w:r>
      <w:r w:rsidR="00A70486">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ص </w:t>
      </w:r>
      <w:r w:rsidR="00A70486">
        <w:rPr>
          <w:rFonts w:ascii="Simplified Arabic" w:hAnsi="Simplified Arabic" w:cs="Simplified Arabic"/>
          <w:sz w:val="28"/>
          <w:szCs w:val="28"/>
        </w:rPr>
        <w:t>25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4CCEAA74"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توظيف النماذج التحليلية والإحصائية في معالجة بيانات المتقاعدين واتخاذ القرارات الإدارية بالمؤسسة، من خلال استجابات المبحوثين على فقرات الاستبانة المخصصة لهذا البعد</w:t>
      </w:r>
      <w:r w:rsidRPr="00391CB5">
        <w:rPr>
          <w:rFonts w:ascii="Simplified Arabic" w:hAnsi="Simplified Arabic" w:cs="Simplified Arabic" w:hint="cs"/>
          <w:sz w:val="28"/>
          <w:szCs w:val="28"/>
        </w:rPr>
        <w:t>.</w:t>
      </w:r>
    </w:p>
    <w:p w14:paraId="2F6E015A"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رابعاً: واجهة المستخدم</w:t>
      </w:r>
      <w:r w:rsidRPr="00391CB5">
        <w:rPr>
          <w:rFonts w:ascii="Simplified Arabic" w:hAnsi="Simplified Arabic" w:cs="Simplified Arabic" w:hint="cs"/>
          <w:b/>
          <w:bCs/>
          <w:sz w:val="28"/>
          <w:szCs w:val="28"/>
        </w:rPr>
        <w:t xml:space="preserve"> (User Interface)</w:t>
      </w:r>
    </w:p>
    <w:p w14:paraId="2A36B20A" w14:textId="3F805D4F"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واجهة المستخدم بأنها "الوسيلة التفاعلية التي تربط بين المستخدم والنظام المعلوماتي، وتتيح له إدخال البيانات واسترجاع المعلومات والتفاعل مع مكونات النظام بسهولة ويسر" (خيري </w:t>
      </w:r>
      <w:proofErr w:type="gramStart"/>
      <w:r w:rsidRPr="00391CB5">
        <w:rPr>
          <w:rFonts w:ascii="Simplified Arabic" w:hAnsi="Simplified Arabic" w:cs="Simplified Arabic" w:hint="cs"/>
          <w:sz w:val="28"/>
          <w:szCs w:val="28"/>
          <w:rtl/>
        </w:rPr>
        <w:t>وعبدالحميد</w:t>
      </w:r>
      <w:proofErr w:type="gramEnd"/>
      <w:r w:rsidRPr="00391CB5">
        <w:rPr>
          <w:rFonts w:ascii="Simplified Arabic" w:hAnsi="Simplified Arabic" w:cs="Simplified Arabic" w:hint="cs"/>
          <w:sz w:val="28"/>
          <w:szCs w:val="28"/>
          <w:rtl/>
        </w:rPr>
        <w:t xml:space="preserve">، </w:t>
      </w:r>
      <w:r w:rsidR="00D9444D">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ص </w:t>
      </w:r>
      <w:r w:rsidR="00D9444D">
        <w:rPr>
          <w:rFonts w:ascii="Simplified Arabic" w:hAnsi="Simplified Arabic" w:cs="Simplified Arabic"/>
          <w:sz w:val="28"/>
          <w:szCs w:val="28"/>
        </w:rPr>
        <w:t>8</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F58E308"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بمدى سهولة استخدام الواجهات التفاعلية لأنظمة دعم القرار في المؤسسة العامة للتأمينات الاجتماعية ووضوحها وفاعليتها، من خلال استجابات المبحوثين على فقرات الاستبانة</w:t>
      </w:r>
      <w:r w:rsidRPr="00391CB5">
        <w:rPr>
          <w:rFonts w:ascii="Simplified Arabic" w:hAnsi="Simplified Arabic" w:cs="Simplified Arabic" w:hint="cs"/>
          <w:sz w:val="28"/>
          <w:szCs w:val="28"/>
        </w:rPr>
        <w:t>.</w:t>
      </w:r>
    </w:p>
    <w:p w14:paraId="600A62A0"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خامساً: البرمجيات</w:t>
      </w:r>
      <w:r w:rsidRPr="00391CB5">
        <w:rPr>
          <w:rFonts w:ascii="Simplified Arabic" w:hAnsi="Simplified Arabic" w:cs="Simplified Arabic" w:hint="cs"/>
          <w:b/>
          <w:bCs/>
          <w:sz w:val="28"/>
          <w:szCs w:val="28"/>
        </w:rPr>
        <w:t xml:space="preserve"> (Software)</w:t>
      </w:r>
    </w:p>
    <w:p w14:paraId="09768139" w14:textId="6D41BC43"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lastRenderedPageBreak/>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البرمجيات بأنها "مجموعة التطبيقات والبرامج الحاسوبية المتخصصة التي تُمكّن أنظمة دعم القرار من معالجة البيانات وتنفيذ العمليات التحليلية وإنتاج التقارير اللازمة لدعم عملية اتخاذ القرار" (المالكي، </w:t>
      </w:r>
      <w:r w:rsidR="00D9444D">
        <w:rPr>
          <w:rFonts w:ascii="Simplified Arabic" w:hAnsi="Simplified Arabic" w:cs="Simplified Arabic"/>
          <w:sz w:val="28"/>
          <w:szCs w:val="28"/>
        </w:rPr>
        <w:t>2024</w:t>
      </w:r>
      <w:r w:rsidRPr="00391CB5">
        <w:rPr>
          <w:rFonts w:ascii="Simplified Arabic" w:hAnsi="Simplified Arabic" w:cs="Simplified Arabic" w:hint="cs"/>
          <w:sz w:val="28"/>
          <w:szCs w:val="28"/>
          <w:rtl/>
        </w:rPr>
        <w:t xml:space="preserve">، ص </w:t>
      </w:r>
      <w:r w:rsidR="00D9444D">
        <w:rPr>
          <w:rFonts w:ascii="Simplified Arabic" w:hAnsi="Simplified Arabic" w:cs="Simplified Arabic"/>
          <w:sz w:val="28"/>
          <w:szCs w:val="28"/>
        </w:rPr>
        <w:t>1380</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22482D2B"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تُقاس إجرائياً بمستوى البرمجيات والتطبيقات المستخدمة في أنظمة دعم القرار بالمؤسسة العامة للتأمينات الاجتماعية وقدرتها على دعم خدمات المتقاعدين، من خلال استجابات المبحوثين على فقرات الاستبانة</w:t>
      </w:r>
      <w:r w:rsidRPr="00391CB5">
        <w:rPr>
          <w:rFonts w:ascii="Simplified Arabic" w:hAnsi="Simplified Arabic" w:cs="Simplified Arabic" w:hint="cs"/>
          <w:sz w:val="28"/>
          <w:szCs w:val="28"/>
        </w:rPr>
        <w:t>.</w:t>
      </w:r>
    </w:p>
    <w:p w14:paraId="45F98CB5" w14:textId="77777777" w:rsidR="00391CB5" w:rsidRPr="00391CB5" w:rsidRDefault="00391CB5" w:rsidP="00391CB5">
      <w:pPr>
        <w:spacing w:line="276" w:lineRule="auto"/>
        <w:jc w:val="both"/>
        <w:rPr>
          <w:rFonts w:ascii="Simplified Arabic" w:hAnsi="Simplified Arabic" w:cs="Simplified Arabic"/>
          <w:b/>
          <w:bCs/>
          <w:sz w:val="28"/>
          <w:szCs w:val="28"/>
        </w:rPr>
      </w:pPr>
      <w:r w:rsidRPr="00391CB5">
        <w:rPr>
          <w:rFonts w:ascii="Simplified Arabic" w:hAnsi="Simplified Arabic" w:cs="Simplified Arabic" w:hint="cs"/>
          <w:b/>
          <w:bCs/>
          <w:sz w:val="28"/>
          <w:szCs w:val="28"/>
          <w:rtl/>
        </w:rPr>
        <w:t>سادساً: جودة الخدمات</w:t>
      </w:r>
      <w:r w:rsidRPr="00391CB5">
        <w:rPr>
          <w:rFonts w:ascii="Simplified Arabic" w:hAnsi="Simplified Arabic" w:cs="Simplified Arabic" w:hint="cs"/>
          <w:b/>
          <w:bCs/>
          <w:sz w:val="28"/>
          <w:szCs w:val="28"/>
        </w:rPr>
        <w:t xml:space="preserve"> (Service Quality)</w:t>
      </w:r>
    </w:p>
    <w:p w14:paraId="1197DD8A" w14:textId="46ADAE21"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الاصطلاحي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 xml:space="preserve">تُعرّف جودة الخدمات بأنها "مدى التطابق بين الخدمة المقدمة فعلياً للعملاء وتوقعاتهم المسبقة عنها، وتُمثّل المعيار الجوهري لقياس أداء المؤسسات الخدمية، وتشمل أبعاداً متكاملة تتمثل في الاعتمادية والاستجابة والملموسية والتعاطف والأمان" (موفق وآخرين، </w:t>
      </w:r>
      <w:r w:rsidR="00D9444D">
        <w:rPr>
          <w:rFonts w:ascii="Simplified Arabic" w:hAnsi="Simplified Arabic" w:cs="Simplified Arabic"/>
          <w:sz w:val="28"/>
          <w:szCs w:val="28"/>
        </w:rPr>
        <w:t>2025</w:t>
      </w:r>
      <w:r w:rsidRPr="00391CB5">
        <w:rPr>
          <w:rFonts w:ascii="Simplified Arabic" w:hAnsi="Simplified Arabic" w:cs="Simplified Arabic" w:hint="cs"/>
          <w:sz w:val="28"/>
          <w:szCs w:val="28"/>
          <w:rtl/>
        </w:rPr>
        <w:t xml:space="preserve">، ص </w:t>
      </w:r>
      <w:r w:rsidR="00D9444D">
        <w:rPr>
          <w:rFonts w:ascii="Simplified Arabic" w:hAnsi="Simplified Arabic" w:cs="Simplified Arabic"/>
          <w:sz w:val="28"/>
          <w:szCs w:val="28"/>
        </w:rPr>
        <w:t>165</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0A1AAC30"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التعريف الإجرائي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تُعرّف الدراسة الحالية جودة الخدمات المقدمة للمتقاعدين إجرائياً بأنها مستوى الخدمات التي تقدمها المؤسسة العامة للتأمينات الاجتماعية للمتقاعدين، وتُقاس بأبعادها (الاعتمادية، الاستجابة، الملموسية، التعاطف، الأمان) من خلال استجابات المبحوثين على فقرات الاستبانة</w:t>
      </w:r>
      <w:r w:rsidRPr="00391CB5">
        <w:rPr>
          <w:rFonts w:ascii="Simplified Arabic" w:hAnsi="Simplified Arabic" w:cs="Simplified Arabic" w:hint="cs"/>
          <w:sz w:val="28"/>
          <w:szCs w:val="28"/>
        </w:rPr>
        <w:t>.</w:t>
      </w:r>
    </w:p>
    <w:p w14:paraId="64199120" w14:textId="521E7D11" w:rsidR="000E0033" w:rsidRPr="004F0620" w:rsidRDefault="000E0033" w:rsidP="00D439AC">
      <w:pPr>
        <w:pStyle w:val="1"/>
        <w:rPr>
          <w:rtl/>
        </w:rPr>
      </w:pPr>
      <w:r w:rsidRPr="004F0620">
        <w:rPr>
          <w:rtl/>
        </w:rPr>
        <w:t xml:space="preserve">منهج </w:t>
      </w:r>
      <w:proofErr w:type="gramStart"/>
      <w:r w:rsidR="00D439AC" w:rsidRPr="004F0620">
        <w:rPr>
          <w:rtl/>
        </w:rPr>
        <w:t xml:space="preserve">الدراسة </w:t>
      </w:r>
      <w:r w:rsidRPr="004F0620">
        <w:rPr>
          <w:rtl/>
        </w:rPr>
        <w:t>:</w:t>
      </w:r>
      <w:bookmarkEnd w:id="8"/>
      <w:proofErr w:type="gramEnd"/>
    </w:p>
    <w:p w14:paraId="2DE7D563" w14:textId="77777777"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Pr>
        <w:br/>
      </w:r>
      <w:r w:rsidRPr="00391CB5">
        <w:rPr>
          <w:rFonts w:ascii="Simplified Arabic" w:hAnsi="Simplified Arabic" w:cs="Simplified Arabic"/>
          <w:sz w:val="28"/>
          <w:szCs w:val="28"/>
          <w:rtl/>
        </w:rPr>
        <w:t>سيعتمد الباحث في هذه الدراسة على </w:t>
      </w:r>
      <w:r w:rsidRPr="00391CB5">
        <w:rPr>
          <w:rFonts w:ascii="Simplified Arabic" w:hAnsi="Simplified Arabic" w:cs="Simplified Arabic"/>
          <w:b/>
          <w:bCs/>
          <w:sz w:val="28"/>
          <w:szCs w:val="28"/>
          <w:rtl/>
        </w:rPr>
        <w:t>المنهج الوصفي التحليلي</w:t>
      </w:r>
      <w:r w:rsidRPr="00391CB5">
        <w:rPr>
          <w:rFonts w:ascii="Simplified Arabic" w:hAnsi="Simplified Arabic" w:cs="Simplified Arabic"/>
          <w:sz w:val="28"/>
          <w:szCs w:val="28"/>
          <w:rtl/>
        </w:rPr>
        <w:t>، باعتباره المنهج الأنسب لتحقيق أهداف الدراسة والإجابة عن تساؤلاتها واختبار فرضياتها، حيث سيقوم الباحث بوصف الظاهرة موضع الدراسة وصفاً دقيقاً يتمثل في تحليل أثر أنظمة دعم القرار بأبعادها في تحسين جودة الخدمات المقدمة للمتقاعدين بالمؤسسة العامة للتأمينات الاجتماعية، من خلال جمع البيانات والمعلومات اللازمة وتحليلها إحصائياً للوصول إلى نتائج علمية موضوعية</w:t>
      </w:r>
      <w:r w:rsidRPr="00391CB5">
        <w:rPr>
          <w:rFonts w:ascii="Simplified Arabic" w:hAnsi="Simplified Arabic" w:cs="Simplified Arabic"/>
          <w:sz w:val="28"/>
          <w:szCs w:val="28"/>
        </w:rPr>
        <w:t>.</w:t>
      </w:r>
    </w:p>
    <w:p w14:paraId="31F20138" w14:textId="77777777"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 xml:space="preserve">كما سيستند الباحث إلى الأسلوبين النظري والميداني في إجراء الدراسة؛ إذ سيُكرَّس الجانب النظري لاستعراض الأدبيات والدراسات السابقة ذات الصلة بمتغيرات الدراسة وبناء الإطار النظري لها، في حين </w:t>
      </w:r>
      <w:r w:rsidRPr="00391CB5">
        <w:rPr>
          <w:rFonts w:ascii="Simplified Arabic" w:hAnsi="Simplified Arabic" w:cs="Simplified Arabic"/>
          <w:sz w:val="28"/>
          <w:szCs w:val="28"/>
          <w:rtl/>
        </w:rPr>
        <w:lastRenderedPageBreak/>
        <w:t>سيُخصَّص الجانب الميداني لجمع البيانات الأولية من مجتمع الدراسة وعينتها باستخدام أداة الاستبانة، ومن ثم تحليل تلك البيانات إحصائياً واستخلاص النتائج وتقديم التوصيات المناسبة</w:t>
      </w:r>
      <w:r w:rsidRPr="00391CB5">
        <w:rPr>
          <w:rFonts w:ascii="Simplified Arabic" w:hAnsi="Simplified Arabic" w:cs="Simplified Arabic"/>
          <w:sz w:val="28"/>
          <w:szCs w:val="28"/>
        </w:rPr>
        <w:t>.</w:t>
      </w:r>
    </w:p>
    <w:p w14:paraId="652BDD1C" w14:textId="11457916" w:rsidR="00D439AC" w:rsidRPr="004F0620" w:rsidRDefault="00D439AC" w:rsidP="00D439AC">
      <w:pPr>
        <w:pStyle w:val="1"/>
        <w:rPr>
          <w:rtl/>
        </w:rPr>
      </w:pPr>
      <w:bookmarkStart w:id="9" w:name="_Toc233187254"/>
      <w:r w:rsidRPr="004F0620">
        <w:rPr>
          <w:rFonts w:hint="cs"/>
          <w:rtl/>
        </w:rPr>
        <w:t>أداة الدراسة</w:t>
      </w:r>
      <w:bookmarkEnd w:id="9"/>
      <w:r w:rsidRPr="004F0620">
        <w:rPr>
          <w:rFonts w:hint="cs"/>
          <w:rtl/>
        </w:rPr>
        <w:t xml:space="preserve"> </w:t>
      </w:r>
    </w:p>
    <w:p w14:paraId="5859B04A" w14:textId="77777777" w:rsidR="00391CB5" w:rsidRPr="00391CB5" w:rsidRDefault="00391CB5" w:rsidP="00391CB5">
      <w:pPr>
        <w:jc w:val="both"/>
        <w:rPr>
          <w:rFonts w:ascii="Simplified Arabic" w:hAnsi="Simplified Arabic" w:cs="Simplified Arabic"/>
          <w:sz w:val="28"/>
          <w:szCs w:val="28"/>
        </w:rPr>
      </w:pPr>
      <w:bookmarkStart w:id="10" w:name="_Toc233187255"/>
      <w:r w:rsidRPr="00391CB5">
        <w:rPr>
          <w:rFonts w:ascii="Simplified Arabic" w:hAnsi="Simplified Arabic" w:cs="Simplified Arabic" w:hint="cs"/>
          <w:sz w:val="28"/>
          <w:szCs w:val="28"/>
        </w:rPr>
        <w:br/>
      </w:r>
      <w:r w:rsidRPr="00391CB5">
        <w:rPr>
          <w:rFonts w:ascii="Simplified Arabic" w:hAnsi="Simplified Arabic" w:cs="Simplified Arabic" w:hint="cs"/>
          <w:sz w:val="28"/>
          <w:szCs w:val="28"/>
          <w:rtl/>
        </w:rPr>
        <w:t>سيعتمد الباحث في هذه الدراسة على الاستبانة كأداة رئيسية لجمع البيانات الميدانية، وقد تم تصميمها بناءً على الإطار النظري للدراسة والدراسات السابقة ذات الصلة، وستتكوّن الاستبانة من ثلاثة أجزاء رئيسية، هي</w:t>
      </w:r>
      <w:r w:rsidRPr="00391CB5">
        <w:rPr>
          <w:rFonts w:ascii="Simplified Arabic" w:hAnsi="Simplified Arabic" w:cs="Simplified Arabic" w:hint="cs"/>
          <w:sz w:val="28"/>
          <w:szCs w:val="28"/>
        </w:rPr>
        <w:t>:</w:t>
      </w:r>
    </w:p>
    <w:p w14:paraId="03CCE96B"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الأول</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البيانات الديموغرافية لأفراد عينة الدراسة (الجنس، العمر، المؤهل العلمي، سنوات الخبرة، المسمى الوظيفي)</w:t>
      </w:r>
      <w:r w:rsidRPr="00391CB5">
        <w:rPr>
          <w:rFonts w:ascii="Simplified Arabic" w:hAnsi="Simplified Arabic" w:cs="Simplified Arabic" w:hint="cs"/>
          <w:sz w:val="28"/>
          <w:szCs w:val="28"/>
        </w:rPr>
        <w:t>.</w:t>
      </w:r>
    </w:p>
    <w:p w14:paraId="67235BE0"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الثاني</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فقرات قياس المتغير المستقل (أنظمة دعم القرار) بأبعاده الأربعة، وتشمل</w:t>
      </w:r>
      <w:r w:rsidRPr="00391CB5">
        <w:rPr>
          <w:rFonts w:ascii="Simplified Arabic" w:hAnsi="Simplified Arabic" w:cs="Simplified Arabic" w:hint="cs"/>
          <w:sz w:val="28"/>
          <w:szCs w:val="28"/>
        </w:rPr>
        <w:t>:</w:t>
      </w:r>
    </w:p>
    <w:p w14:paraId="52888E72" w14:textId="1F95E84F"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الأول: قواعد البيانات (</w:t>
      </w:r>
      <w:r w:rsidR="00D9444D">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5BCD7EBC" w14:textId="2B887696"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الثاني: النماذج (</w:t>
      </w:r>
      <w:r w:rsidR="00D9444D">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7583CB89" w14:textId="2A1A560A"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الثالث: واجهة المستخدم (</w:t>
      </w:r>
      <w:r w:rsidR="00D9444D">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5C242D6B" w14:textId="48E5630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البُعد الرابع: البرمجيات (</w:t>
      </w:r>
      <w:r w:rsidR="00D9444D">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فقرات)</w:t>
      </w:r>
      <w:r w:rsidRPr="00391CB5">
        <w:rPr>
          <w:rFonts w:ascii="Simplified Arabic" w:hAnsi="Simplified Arabic" w:cs="Simplified Arabic" w:hint="cs"/>
          <w:sz w:val="28"/>
          <w:szCs w:val="28"/>
        </w:rPr>
        <w:t>.</w:t>
      </w:r>
    </w:p>
    <w:p w14:paraId="72EF5C60" w14:textId="6E794DC1"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وبذلك يبلغ إجمالي عدد فقرات المتغير المستقل (</w:t>
      </w:r>
      <w:r w:rsidR="00D9444D">
        <w:rPr>
          <w:rFonts w:ascii="Simplified Arabic" w:hAnsi="Simplified Arabic" w:cs="Simplified Arabic"/>
          <w:sz w:val="28"/>
          <w:szCs w:val="28"/>
        </w:rPr>
        <w:t>16</w:t>
      </w:r>
      <w:r w:rsidRPr="00391CB5">
        <w:rPr>
          <w:rFonts w:ascii="Simplified Arabic" w:hAnsi="Simplified Arabic" w:cs="Simplified Arabic" w:hint="cs"/>
          <w:sz w:val="28"/>
          <w:szCs w:val="28"/>
          <w:rtl/>
        </w:rPr>
        <w:t>) فقرة</w:t>
      </w:r>
      <w:r w:rsidRPr="00391CB5">
        <w:rPr>
          <w:rFonts w:ascii="Simplified Arabic" w:hAnsi="Simplified Arabic" w:cs="Simplified Arabic" w:hint="cs"/>
          <w:sz w:val="28"/>
          <w:szCs w:val="28"/>
        </w:rPr>
        <w:t>.</w:t>
      </w:r>
    </w:p>
    <w:p w14:paraId="63B7CE67" w14:textId="7E088468"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الجزء الثالث</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فقرات قياس المتغير التابع (جودة الخدمات المقدمة للمتقاعدين) كمحور أحادي، ويتكوّن من (</w:t>
      </w:r>
      <w:r w:rsidR="00D9444D">
        <w:rPr>
          <w:rFonts w:ascii="Simplified Arabic" w:hAnsi="Simplified Arabic" w:cs="Simplified Arabic"/>
          <w:sz w:val="28"/>
          <w:szCs w:val="28"/>
        </w:rPr>
        <w:t>10</w:t>
      </w:r>
      <w:r w:rsidRPr="00391CB5">
        <w:rPr>
          <w:rFonts w:ascii="Simplified Arabic" w:hAnsi="Simplified Arabic" w:cs="Simplified Arabic" w:hint="cs"/>
          <w:sz w:val="28"/>
          <w:szCs w:val="28"/>
          <w:rtl/>
        </w:rPr>
        <w:t>) فقرات</w:t>
      </w:r>
      <w:r w:rsidRPr="00391CB5">
        <w:rPr>
          <w:rFonts w:ascii="Simplified Arabic" w:hAnsi="Simplified Arabic" w:cs="Simplified Arabic" w:hint="cs"/>
          <w:sz w:val="28"/>
          <w:szCs w:val="28"/>
        </w:rPr>
        <w:t>.</w:t>
      </w:r>
    </w:p>
    <w:p w14:paraId="1D762541" w14:textId="2D5E35CC"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sz w:val="28"/>
          <w:szCs w:val="28"/>
          <w:rtl/>
        </w:rPr>
        <w:t xml:space="preserve">وسيُستخدم مقياس </w:t>
      </w:r>
      <w:proofErr w:type="spellStart"/>
      <w:r w:rsidRPr="00391CB5">
        <w:rPr>
          <w:rFonts w:ascii="Simplified Arabic" w:hAnsi="Simplified Arabic" w:cs="Simplified Arabic" w:hint="cs"/>
          <w:sz w:val="28"/>
          <w:szCs w:val="28"/>
          <w:rtl/>
        </w:rPr>
        <w:t>ليكرت</w:t>
      </w:r>
      <w:proofErr w:type="spellEnd"/>
      <w:r w:rsidRPr="00391CB5">
        <w:rPr>
          <w:rFonts w:ascii="Simplified Arabic" w:hAnsi="Simplified Arabic" w:cs="Simplified Arabic" w:hint="cs"/>
          <w:sz w:val="28"/>
          <w:szCs w:val="28"/>
          <w:rtl/>
        </w:rPr>
        <w:t xml:space="preserve"> الخماسي</w:t>
      </w:r>
      <w:r w:rsidRPr="00391CB5">
        <w:rPr>
          <w:rFonts w:ascii="Simplified Arabic" w:hAnsi="Simplified Arabic" w:cs="Simplified Arabic" w:hint="cs"/>
          <w:sz w:val="28"/>
          <w:szCs w:val="28"/>
        </w:rPr>
        <w:t xml:space="preserve"> (Likert Five-Point Scale) </w:t>
      </w:r>
      <w:r w:rsidRPr="00391CB5">
        <w:rPr>
          <w:rFonts w:ascii="Simplified Arabic" w:hAnsi="Simplified Arabic" w:cs="Simplified Arabic" w:hint="cs"/>
          <w:sz w:val="28"/>
          <w:szCs w:val="28"/>
          <w:rtl/>
        </w:rPr>
        <w:t xml:space="preserve">لقياس استجابات أفراد العينة على فقرات الاستبانة، وذلك بالدرجات التالية: (موافق بشدة = </w:t>
      </w:r>
      <w:r w:rsidR="00D9444D">
        <w:rPr>
          <w:rFonts w:ascii="Simplified Arabic" w:hAnsi="Simplified Arabic" w:cs="Simplified Arabic"/>
          <w:sz w:val="28"/>
          <w:szCs w:val="28"/>
        </w:rPr>
        <w:t>5</w:t>
      </w:r>
      <w:r w:rsidRPr="00391CB5">
        <w:rPr>
          <w:rFonts w:ascii="Simplified Arabic" w:hAnsi="Simplified Arabic" w:cs="Simplified Arabic" w:hint="cs"/>
          <w:sz w:val="28"/>
          <w:szCs w:val="28"/>
          <w:rtl/>
        </w:rPr>
        <w:t xml:space="preserve">، موافق = </w:t>
      </w:r>
      <w:r w:rsidR="00D9444D">
        <w:rPr>
          <w:rFonts w:ascii="Simplified Arabic" w:hAnsi="Simplified Arabic" w:cs="Simplified Arabic"/>
          <w:sz w:val="28"/>
          <w:szCs w:val="28"/>
        </w:rPr>
        <w:t>4</w:t>
      </w:r>
      <w:r w:rsidRPr="00391CB5">
        <w:rPr>
          <w:rFonts w:ascii="Simplified Arabic" w:hAnsi="Simplified Arabic" w:cs="Simplified Arabic" w:hint="cs"/>
          <w:sz w:val="28"/>
          <w:szCs w:val="28"/>
          <w:rtl/>
        </w:rPr>
        <w:t xml:space="preserve">، محايد = </w:t>
      </w:r>
      <w:r w:rsidR="00D9444D">
        <w:rPr>
          <w:rFonts w:ascii="Simplified Arabic" w:hAnsi="Simplified Arabic" w:cs="Simplified Arabic"/>
          <w:sz w:val="28"/>
          <w:szCs w:val="28"/>
        </w:rPr>
        <w:t>3</w:t>
      </w:r>
      <w:r w:rsidRPr="00391CB5">
        <w:rPr>
          <w:rFonts w:ascii="Simplified Arabic" w:hAnsi="Simplified Arabic" w:cs="Simplified Arabic" w:hint="cs"/>
          <w:sz w:val="28"/>
          <w:szCs w:val="28"/>
          <w:rtl/>
        </w:rPr>
        <w:t xml:space="preserve">، غير موافق = </w:t>
      </w:r>
      <w:r w:rsidR="00D9444D">
        <w:rPr>
          <w:rFonts w:ascii="Simplified Arabic" w:hAnsi="Simplified Arabic" w:cs="Simplified Arabic"/>
          <w:sz w:val="28"/>
          <w:szCs w:val="28"/>
        </w:rPr>
        <w:t>2</w:t>
      </w:r>
      <w:r w:rsidRPr="00391CB5">
        <w:rPr>
          <w:rFonts w:ascii="Simplified Arabic" w:hAnsi="Simplified Arabic" w:cs="Simplified Arabic" w:hint="cs"/>
          <w:sz w:val="28"/>
          <w:szCs w:val="28"/>
          <w:rtl/>
        </w:rPr>
        <w:t xml:space="preserve">، غير موافق بشدة = </w:t>
      </w:r>
      <w:r w:rsidR="00D9444D">
        <w:rPr>
          <w:rFonts w:ascii="Simplified Arabic" w:hAnsi="Simplified Arabic" w:cs="Simplified Arabic"/>
          <w:sz w:val="28"/>
          <w:szCs w:val="28"/>
        </w:rPr>
        <w:t>1</w:t>
      </w:r>
      <w:r w:rsidRPr="00391CB5">
        <w:rPr>
          <w:rFonts w:ascii="Simplified Arabic" w:hAnsi="Simplified Arabic" w:cs="Simplified Arabic" w:hint="cs"/>
          <w:sz w:val="28"/>
          <w:szCs w:val="28"/>
          <w:rtl/>
        </w:rPr>
        <w:t>)</w:t>
      </w:r>
      <w:r w:rsidRPr="00391CB5">
        <w:rPr>
          <w:rFonts w:ascii="Simplified Arabic" w:hAnsi="Simplified Arabic" w:cs="Simplified Arabic" w:hint="cs"/>
          <w:sz w:val="28"/>
          <w:szCs w:val="28"/>
        </w:rPr>
        <w:t>.</w:t>
      </w:r>
    </w:p>
    <w:p w14:paraId="158F6916" w14:textId="27578D24" w:rsidR="000E0033" w:rsidRPr="004F0620" w:rsidRDefault="000E0033" w:rsidP="00D439AC">
      <w:pPr>
        <w:pStyle w:val="1"/>
        <w:rPr>
          <w:rtl/>
        </w:rPr>
      </w:pPr>
      <w:r w:rsidRPr="004F0620">
        <w:rPr>
          <w:rtl/>
        </w:rPr>
        <w:lastRenderedPageBreak/>
        <w:t>مجتمع</w:t>
      </w:r>
      <w:r w:rsidR="00592685">
        <w:rPr>
          <w:rFonts w:hint="cs"/>
          <w:rtl/>
        </w:rPr>
        <w:t xml:space="preserve"> وعينة</w:t>
      </w:r>
      <w:r w:rsidRPr="004F0620">
        <w:rPr>
          <w:rtl/>
        </w:rPr>
        <w:t xml:space="preserve"> الدراسة:</w:t>
      </w:r>
      <w:bookmarkEnd w:id="10"/>
    </w:p>
    <w:p w14:paraId="54608614" w14:textId="2226B42A"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سيتكوّن مجتمع الدراسة من جميع العاملين بالمؤسسة العامة للتأمينات الاجتماعية في المملكة العربية السعودية، ممن لهم علاقة مباشرة بأنظمة دعم القرار وتقديم الخدمات للمتقاعدين، وذلك على مستوى الإدارات العليا والوسطى والتنفيذية في فروع المؤسسة المختلفة. ويبلغ إجمالي عدد العاملين بالمؤسسة العامة للتأمينات الاجتماعية ما يقارب (</w:t>
      </w:r>
      <w:r w:rsidR="00D9444D">
        <w:rPr>
          <w:rFonts w:ascii="Simplified Arabic" w:hAnsi="Simplified Arabic" w:cs="Simplified Arabic"/>
          <w:sz w:val="28"/>
          <w:szCs w:val="28"/>
        </w:rPr>
        <w:t>3500</w:t>
      </w:r>
      <w:r w:rsidRPr="00391CB5">
        <w:rPr>
          <w:rFonts w:ascii="Simplified Arabic" w:hAnsi="Simplified Arabic" w:cs="Simplified Arabic"/>
          <w:sz w:val="28"/>
          <w:szCs w:val="28"/>
          <w:rtl/>
        </w:rPr>
        <w:t>) موظف وموظفة موزعين على فروعها المنتشرة في مختلف مناطق المملكة، وفقاً لأحدث الإحصائيات الرسمية الصادرة عن المؤسسة</w:t>
      </w:r>
      <w:r w:rsidRPr="00391CB5">
        <w:rPr>
          <w:rFonts w:ascii="Simplified Arabic" w:hAnsi="Simplified Arabic" w:cs="Simplified Arabic"/>
          <w:sz w:val="28"/>
          <w:szCs w:val="28"/>
        </w:rPr>
        <w:t>.</w:t>
      </w:r>
    </w:p>
    <w:p w14:paraId="1604854F" w14:textId="77C94270" w:rsidR="00391CB5" w:rsidRPr="00391CB5" w:rsidRDefault="00391CB5" w:rsidP="00391CB5">
      <w:pPr>
        <w:ind w:firstLine="720"/>
        <w:jc w:val="both"/>
        <w:rPr>
          <w:rFonts w:ascii="Simplified Arabic" w:hAnsi="Simplified Arabic" w:cs="Simplified Arabic"/>
          <w:sz w:val="28"/>
          <w:szCs w:val="28"/>
        </w:rPr>
      </w:pPr>
      <w:r w:rsidRPr="00391CB5">
        <w:rPr>
          <w:rFonts w:ascii="Simplified Arabic" w:hAnsi="Simplified Arabic" w:cs="Simplified Arabic"/>
          <w:sz w:val="28"/>
          <w:szCs w:val="28"/>
          <w:rtl/>
        </w:rPr>
        <w:t>ونظراً لكبر حجم مجتمع الدراسة وانتشاره الجغرافي، سيلجأ الباحث إلى استخدام أسلوب </w:t>
      </w:r>
      <w:r w:rsidRPr="00391CB5">
        <w:rPr>
          <w:rFonts w:ascii="Simplified Arabic" w:hAnsi="Simplified Arabic" w:cs="Simplified Arabic"/>
          <w:b/>
          <w:bCs/>
          <w:sz w:val="28"/>
          <w:szCs w:val="28"/>
          <w:rtl/>
        </w:rPr>
        <w:t>العينة العشوائية الطبقية</w:t>
      </w:r>
      <w:r w:rsidRPr="00391CB5">
        <w:rPr>
          <w:rFonts w:ascii="Simplified Arabic" w:hAnsi="Simplified Arabic" w:cs="Simplified Arabic"/>
          <w:sz w:val="28"/>
          <w:szCs w:val="28"/>
          <w:rtl/>
        </w:rPr>
        <w:t xml:space="preserve">، حيث سيُحدَّد حجم العينة وفقاً لمعادلة ستيفن </w:t>
      </w:r>
      <w:proofErr w:type="spellStart"/>
      <w:r w:rsidRPr="00391CB5">
        <w:rPr>
          <w:rFonts w:ascii="Simplified Arabic" w:hAnsi="Simplified Arabic" w:cs="Simplified Arabic"/>
          <w:sz w:val="28"/>
          <w:szCs w:val="28"/>
          <w:rtl/>
        </w:rPr>
        <w:t>ثامبسون</w:t>
      </w:r>
      <w:proofErr w:type="spellEnd"/>
      <w:r w:rsidRPr="00391CB5">
        <w:rPr>
          <w:rFonts w:ascii="Simplified Arabic" w:hAnsi="Simplified Arabic" w:cs="Simplified Arabic"/>
          <w:sz w:val="28"/>
          <w:szCs w:val="28"/>
        </w:rPr>
        <w:t xml:space="preserve"> (Steven Thompson) </w:t>
      </w:r>
      <w:r w:rsidRPr="00391CB5">
        <w:rPr>
          <w:rFonts w:ascii="Simplified Arabic" w:hAnsi="Simplified Arabic" w:cs="Simplified Arabic"/>
          <w:sz w:val="28"/>
          <w:szCs w:val="28"/>
          <w:rtl/>
        </w:rPr>
        <w:t>عند مستوى ثقة (</w:t>
      </w:r>
      <w:r w:rsidR="00D9444D">
        <w:rPr>
          <w:rFonts w:ascii="Simplified Arabic" w:hAnsi="Simplified Arabic" w:cs="Simplified Arabic"/>
          <w:sz w:val="28"/>
          <w:szCs w:val="28"/>
        </w:rPr>
        <w:t>95</w:t>
      </w:r>
      <w:r w:rsidRPr="00391CB5">
        <w:rPr>
          <w:rFonts w:ascii="Simplified Arabic" w:hAnsi="Simplified Arabic" w:cs="Simplified Arabic"/>
          <w:sz w:val="28"/>
          <w:szCs w:val="28"/>
          <w:rtl/>
        </w:rPr>
        <w:t>%) وهامش خطأ (</w:t>
      </w:r>
      <w:r w:rsidR="00D9444D">
        <w:rPr>
          <w:rFonts w:ascii="Simplified Arabic" w:hAnsi="Simplified Arabic" w:cs="Simplified Arabic"/>
          <w:sz w:val="28"/>
          <w:szCs w:val="28"/>
        </w:rPr>
        <w:t>5</w:t>
      </w:r>
      <w:r w:rsidRPr="00391CB5">
        <w:rPr>
          <w:rFonts w:ascii="Simplified Arabic" w:hAnsi="Simplified Arabic" w:cs="Simplified Arabic"/>
          <w:sz w:val="28"/>
          <w:szCs w:val="28"/>
          <w:rtl/>
        </w:rPr>
        <w:t>%)، ليصبح حجم العينة المستهدفة نحو (</w:t>
      </w:r>
      <w:r w:rsidR="00D9444D">
        <w:rPr>
          <w:rFonts w:ascii="Simplified Arabic" w:hAnsi="Simplified Arabic" w:cs="Simplified Arabic"/>
          <w:sz w:val="28"/>
          <w:szCs w:val="28"/>
        </w:rPr>
        <w:t>346</w:t>
      </w:r>
      <w:r w:rsidRPr="00391CB5">
        <w:rPr>
          <w:rFonts w:ascii="Simplified Arabic" w:hAnsi="Simplified Arabic" w:cs="Simplified Arabic"/>
          <w:sz w:val="28"/>
          <w:szCs w:val="28"/>
          <w:rtl/>
        </w:rPr>
        <w:t>) مفردة من العاملين بالمؤسسة. وسيقوم الباحث بتوزيع (</w:t>
      </w:r>
      <w:r w:rsidR="00D9444D">
        <w:rPr>
          <w:rFonts w:ascii="Simplified Arabic" w:hAnsi="Simplified Arabic" w:cs="Simplified Arabic"/>
          <w:sz w:val="28"/>
          <w:szCs w:val="28"/>
        </w:rPr>
        <w:t>400</w:t>
      </w:r>
      <w:r w:rsidRPr="00391CB5">
        <w:rPr>
          <w:rFonts w:ascii="Simplified Arabic" w:hAnsi="Simplified Arabic" w:cs="Simplified Arabic"/>
          <w:sz w:val="28"/>
          <w:szCs w:val="28"/>
          <w:rtl/>
        </w:rPr>
        <w:t>) استبانة على عينة الدراسة لضمان الحصول على العدد المطلوب من الاستبانات الصالحة للتحليل الإحصائي، بعد استبعاد الاستبانات غير المكتملة أو غير الصالحة</w:t>
      </w:r>
      <w:r w:rsidRPr="00391CB5">
        <w:rPr>
          <w:rFonts w:ascii="Simplified Arabic" w:hAnsi="Simplified Arabic" w:cs="Simplified Arabic"/>
          <w:sz w:val="28"/>
          <w:szCs w:val="28"/>
        </w:rPr>
        <w:t>.</w:t>
      </w:r>
    </w:p>
    <w:p w14:paraId="20F0D27F" w14:textId="38198D99" w:rsidR="000E0033" w:rsidRPr="004F0620" w:rsidRDefault="000E0033" w:rsidP="00D439AC">
      <w:pPr>
        <w:pStyle w:val="1"/>
        <w:rPr>
          <w:rtl/>
        </w:rPr>
      </w:pPr>
      <w:bookmarkStart w:id="11" w:name="_Toc233187256"/>
      <w:r w:rsidRPr="004F0620">
        <w:rPr>
          <w:rtl/>
        </w:rPr>
        <w:t>مصادر البيانات في الدراسة</w:t>
      </w:r>
      <w:bookmarkEnd w:id="11"/>
    </w:p>
    <w:p w14:paraId="7141F816" w14:textId="38B6992A" w:rsidR="00391CB5" w:rsidRPr="00391CB5" w:rsidRDefault="00391CB5" w:rsidP="00391CB5">
      <w:pPr>
        <w:jc w:val="both"/>
        <w:rPr>
          <w:rFonts w:ascii="Simplified Arabic" w:hAnsi="Simplified Arabic" w:cs="Simplified Arabic"/>
          <w:sz w:val="28"/>
          <w:szCs w:val="28"/>
        </w:rPr>
      </w:pPr>
      <w:bookmarkStart w:id="12" w:name="_Toc233187257"/>
      <w:r w:rsidRPr="00391CB5">
        <w:rPr>
          <w:rFonts w:ascii="Simplified Arabic" w:hAnsi="Simplified Arabic" w:cs="Simplified Arabic" w:hint="cs"/>
          <w:sz w:val="28"/>
          <w:szCs w:val="28"/>
          <w:rtl/>
        </w:rPr>
        <w:t>سيعتمد الباحث في جمع البيانات والمعلومات اللازمة لإنجاز هذه الدراسة على مصدرين رئيسيين، هما</w:t>
      </w:r>
      <w:r w:rsidRPr="00391CB5">
        <w:rPr>
          <w:rFonts w:ascii="Simplified Arabic" w:hAnsi="Simplified Arabic" w:cs="Simplified Arabic" w:hint="cs"/>
          <w:sz w:val="28"/>
          <w:szCs w:val="28"/>
        </w:rPr>
        <w:t>:</w:t>
      </w:r>
    </w:p>
    <w:p w14:paraId="0AD74601"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b/>
          <w:bCs/>
          <w:sz w:val="28"/>
          <w:szCs w:val="28"/>
          <w:rtl/>
        </w:rPr>
        <w:t>أولاً: المصادر الثانوية</w:t>
      </w:r>
      <w:r w:rsidRPr="00391CB5">
        <w:rPr>
          <w:rFonts w:ascii="Simplified Arabic" w:hAnsi="Simplified Arabic" w:cs="Simplified Arabic" w:hint="cs"/>
          <w:b/>
          <w:bCs/>
          <w:sz w:val="28"/>
          <w:szCs w:val="28"/>
        </w:rPr>
        <w:t>:</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وتشمل الكتب والمراجع العلمية المتخصصة، والدوريات والمجلات العلمية المحكّمة، والرسائل الجامعية، والأبحاث والدراسات السابقة العربية والأجنبية ذات الصلة بموضوع الدراسة، فضلاً عن التقارير الرسمية الصادرة عن المؤسسة العامة للتأمينات الاجتماعية والمواقع الإلكترونية الموثوقة</w:t>
      </w:r>
      <w:r w:rsidRPr="00391CB5">
        <w:rPr>
          <w:rFonts w:ascii="Simplified Arabic" w:hAnsi="Simplified Arabic" w:cs="Simplified Arabic" w:hint="cs"/>
          <w:sz w:val="28"/>
          <w:szCs w:val="28"/>
        </w:rPr>
        <w:t>.</w:t>
      </w:r>
    </w:p>
    <w:p w14:paraId="7FA537F3" w14:textId="77777777" w:rsidR="00391CB5" w:rsidRPr="00391CB5" w:rsidRDefault="00391CB5" w:rsidP="00391CB5">
      <w:pPr>
        <w:jc w:val="both"/>
        <w:rPr>
          <w:rFonts w:ascii="Simplified Arabic" w:hAnsi="Simplified Arabic" w:cs="Simplified Arabic"/>
          <w:sz w:val="28"/>
          <w:szCs w:val="28"/>
        </w:rPr>
      </w:pPr>
      <w:r w:rsidRPr="00391CB5">
        <w:rPr>
          <w:rFonts w:ascii="Simplified Arabic" w:hAnsi="Simplified Arabic" w:cs="Simplified Arabic" w:hint="cs"/>
          <w:b/>
          <w:bCs/>
          <w:sz w:val="28"/>
          <w:szCs w:val="28"/>
          <w:rtl/>
        </w:rPr>
        <w:t>ثانياً: المصادر الأولية</w:t>
      </w:r>
      <w:r w:rsidRPr="00391CB5">
        <w:rPr>
          <w:rFonts w:ascii="Simplified Arabic" w:hAnsi="Simplified Arabic" w:cs="Simplified Arabic" w:hint="cs"/>
          <w:b/>
          <w:bCs/>
          <w:sz w:val="28"/>
          <w:szCs w:val="28"/>
        </w:rPr>
        <w:t>:</w:t>
      </w:r>
      <w:r w:rsidRPr="00391CB5">
        <w:rPr>
          <w:rFonts w:ascii="Simplified Arabic" w:hAnsi="Simplified Arabic" w:cs="Simplified Arabic" w:hint="cs"/>
          <w:sz w:val="28"/>
          <w:szCs w:val="28"/>
        </w:rPr>
        <w:t> </w:t>
      </w:r>
      <w:r w:rsidRPr="00391CB5">
        <w:rPr>
          <w:rFonts w:ascii="Simplified Arabic" w:hAnsi="Simplified Arabic" w:cs="Simplified Arabic" w:hint="cs"/>
          <w:sz w:val="28"/>
          <w:szCs w:val="28"/>
          <w:rtl/>
        </w:rPr>
        <w:t>ستتمثل في البيانات الميدانية التي سيتم جمعها من خلال أداة الاستبانة التي سيُعدّها الباحث، وتُوزَّع على عينة الدراسة من العاملين بالمؤسسة العامة للتأمينات الاجتماعية</w:t>
      </w:r>
      <w:r w:rsidRPr="00391CB5">
        <w:rPr>
          <w:rFonts w:ascii="Simplified Arabic" w:hAnsi="Simplified Arabic" w:cs="Simplified Arabic" w:hint="cs"/>
          <w:sz w:val="28"/>
          <w:szCs w:val="28"/>
        </w:rPr>
        <w:t>.</w:t>
      </w:r>
    </w:p>
    <w:p w14:paraId="0E66248D" w14:textId="4BC05DAA" w:rsidR="000E0033" w:rsidRPr="004F0620" w:rsidRDefault="000E0033" w:rsidP="00D439AC">
      <w:pPr>
        <w:pStyle w:val="1"/>
        <w:rPr>
          <w:rtl/>
        </w:rPr>
      </w:pPr>
      <w:r w:rsidRPr="004F0620">
        <w:rPr>
          <w:rtl/>
        </w:rPr>
        <w:t>المعالجات الإحصائية المقترحة:</w:t>
      </w:r>
      <w:bookmarkEnd w:id="12"/>
    </w:p>
    <w:p w14:paraId="7955AB3E" w14:textId="77777777" w:rsidR="00391CB5" w:rsidRPr="00391CB5" w:rsidRDefault="00391CB5" w:rsidP="00391CB5">
      <w:p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سيقوم الباحث بتحليل البيانات التي سيتم جمعها باستخدام برنامج الحزم الإحصائية للعلوم الاجتماعية</w:t>
      </w:r>
      <w:r w:rsidRPr="00391CB5">
        <w:rPr>
          <w:rFonts w:ascii="Simplified Arabic" w:hAnsi="Simplified Arabic" w:cs="Simplified Arabic"/>
          <w:sz w:val="28"/>
          <w:szCs w:val="28"/>
        </w:rPr>
        <w:t xml:space="preserve"> (SPSS) </w:t>
      </w:r>
      <w:r w:rsidRPr="00391CB5">
        <w:rPr>
          <w:rFonts w:ascii="Simplified Arabic" w:hAnsi="Simplified Arabic" w:cs="Simplified Arabic"/>
          <w:sz w:val="28"/>
          <w:szCs w:val="28"/>
          <w:rtl/>
        </w:rPr>
        <w:t>وبرنامج</w:t>
      </w:r>
      <w:r w:rsidRPr="00391CB5">
        <w:rPr>
          <w:rFonts w:ascii="Simplified Arabic" w:hAnsi="Simplified Arabic" w:cs="Simplified Arabic"/>
          <w:sz w:val="28"/>
          <w:szCs w:val="28"/>
        </w:rPr>
        <w:t xml:space="preserve"> (AMOS) </w:t>
      </w:r>
      <w:r w:rsidRPr="00391CB5">
        <w:rPr>
          <w:rFonts w:ascii="Simplified Arabic" w:hAnsi="Simplified Arabic" w:cs="Simplified Arabic"/>
          <w:sz w:val="28"/>
          <w:szCs w:val="28"/>
          <w:rtl/>
        </w:rPr>
        <w:t>لنمذجة المعادلات الهيكلية، وذلك من خلال توظيف مجموعة من الأساليب الإحصائية المناسبة، تشمل</w:t>
      </w:r>
      <w:r w:rsidRPr="00391CB5">
        <w:rPr>
          <w:rFonts w:ascii="Simplified Arabic" w:hAnsi="Simplified Arabic" w:cs="Simplified Arabic"/>
          <w:sz w:val="28"/>
          <w:szCs w:val="28"/>
        </w:rPr>
        <w:t>:</w:t>
      </w:r>
    </w:p>
    <w:p w14:paraId="66976E38"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lastRenderedPageBreak/>
        <w:t>الإحصاء الوصفي (التكرارات، النسب المئوية، المتوسطات الحسابية، الانحرافات المعيارية) لوصف خصائص عينة الدراسة واستجابات المبحوثين</w:t>
      </w:r>
      <w:r w:rsidRPr="00391CB5">
        <w:rPr>
          <w:rFonts w:ascii="Simplified Arabic" w:hAnsi="Simplified Arabic" w:cs="Simplified Arabic"/>
          <w:sz w:val="28"/>
          <w:szCs w:val="28"/>
        </w:rPr>
        <w:t>.</w:t>
      </w:r>
    </w:p>
    <w:p w14:paraId="5A6C4E8E"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 xml:space="preserve">معامل الثبات (ألفا </w:t>
      </w:r>
      <w:proofErr w:type="spellStart"/>
      <w:r w:rsidRPr="00391CB5">
        <w:rPr>
          <w:rFonts w:ascii="Simplified Arabic" w:hAnsi="Simplified Arabic" w:cs="Simplified Arabic"/>
          <w:sz w:val="28"/>
          <w:szCs w:val="28"/>
          <w:rtl/>
        </w:rPr>
        <w:t>كرونباخ</w:t>
      </w:r>
      <w:proofErr w:type="spellEnd"/>
      <w:r w:rsidRPr="00391CB5">
        <w:rPr>
          <w:rFonts w:ascii="Simplified Arabic" w:hAnsi="Simplified Arabic" w:cs="Simplified Arabic"/>
          <w:sz w:val="28"/>
          <w:szCs w:val="28"/>
          <w:rtl/>
        </w:rPr>
        <w:t>) للتحقق من ثبات أداة الدراسة</w:t>
      </w:r>
      <w:r w:rsidRPr="00391CB5">
        <w:rPr>
          <w:rFonts w:ascii="Simplified Arabic" w:hAnsi="Simplified Arabic" w:cs="Simplified Arabic"/>
          <w:sz w:val="28"/>
          <w:szCs w:val="28"/>
        </w:rPr>
        <w:t>.</w:t>
      </w:r>
    </w:p>
    <w:p w14:paraId="080E933A"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الصدق الظاهري والصدق البنائي للتحقق من صدق أداة الدراسة</w:t>
      </w:r>
      <w:r w:rsidRPr="00391CB5">
        <w:rPr>
          <w:rFonts w:ascii="Simplified Arabic" w:hAnsi="Simplified Arabic" w:cs="Simplified Arabic"/>
          <w:sz w:val="28"/>
          <w:szCs w:val="28"/>
        </w:rPr>
        <w:t>.</w:t>
      </w:r>
    </w:p>
    <w:p w14:paraId="3232D24A"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اختبار التوزيع الطبيعي للبيانات</w:t>
      </w:r>
      <w:r w:rsidRPr="00391CB5">
        <w:rPr>
          <w:rFonts w:ascii="Simplified Arabic" w:hAnsi="Simplified Arabic" w:cs="Simplified Arabic"/>
          <w:sz w:val="28"/>
          <w:szCs w:val="28"/>
        </w:rPr>
        <w:t xml:space="preserve"> (Kolmogorov-Smirnov).</w:t>
      </w:r>
    </w:p>
    <w:p w14:paraId="62BA3FE4"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معامل الارتباط</w:t>
      </w:r>
      <w:r w:rsidRPr="00391CB5">
        <w:rPr>
          <w:rFonts w:ascii="Simplified Arabic" w:hAnsi="Simplified Arabic" w:cs="Simplified Arabic"/>
          <w:sz w:val="28"/>
          <w:szCs w:val="28"/>
        </w:rPr>
        <w:t xml:space="preserve"> (Pearson Correlation) </w:t>
      </w:r>
      <w:r w:rsidRPr="00391CB5">
        <w:rPr>
          <w:rFonts w:ascii="Simplified Arabic" w:hAnsi="Simplified Arabic" w:cs="Simplified Arabic"/>
          <w:sz w:val="28"/>
          <w:szCs w:val="28"/>
          <w:rtl/>
        </w:rPr>
        <w:t>لقياس العلاقة بين متغيرات الدراسة</w:t>
      </w:r>
      <w:r w:rsidRPr="00391CB5">
        <w:rPr>
          <w:rFonts w:ascii="Simplified Arabic" w:hAnsi="Simplified Arabic" w:cs="Simplified Arabic"/>
          <w:sz w:val="28"/>
          <w:szCs w:val="28"/>
        </w:rPr>
        <w:t>.</w:t>
      </w:r>
    </w:p>
    <w:p w14:paraId="1E31F3F5"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تحليل الانحدار الخطي البسيط والمتعدد لاختبار فرضيات الدراسة</w:t>
      </w:r>
      <w:r w:rsidRPr="00391CB5">
        <w:rPr>
          <w:rFonts w:ascii="Simplified Arabic" w:hAnsi="Simplified Arabic" w:cs="Simplified Arabic"/>
          <w:sz w:val="28"/>
          <w:szCs w:val="28"/>
        </w:rPr>
        <w:t>.</w:t>
      </w:r>
    </w:p>
    <w:p w14:paraId="7D68C794"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اختبار</w:t>
      </w:r>
      <w:r w:rsidRPr="00391CB5">
        <w:rPr>
          <w:rFonts w:ascii="Simplified Arabic" w:hAnsi="Simplified Arabic" w:cs="Simplified Arabic"/>
          <w:sz w:val="28"/>
          <w:szCs w:val="28"/>
        </w:rPr>
        <w:t xml:space="preserve"> (T-Test) </w:t>
      </w:r>
      <w:r w:rsidRPr="00391CB5">
        <w:rPr>
          <w:rFonts w:ascii="Simplified Arabic" w:hAnsi="Simplified Arabic" w:cs="Simplified Arabic"/>
          <w:sz w:val="28"/>
          <w:szCs w:val="28"/>
          <w:rtl/>
        </w:rPr>
        <w:t>وتحليل التباين الأحادي</w:t>
      </w:r>
      <w:r w:rsidRPr="00391CB5">
        <w:rPr>
          <w:rFonts w:ascii="Simplified Arabic" w:hAnsi="Simplified Arabic" w:cs="Simplified Arabic"/>
          <w:sz w:val="28"/>
          <w:szCs w:val="28"/>
        </w:rPr>
        <w:t xml:space="preserve"> (One-Way ANOVA) </w:t>
      </w:r>
      <w:r w:rsidRPr="00391CB5">
        <w:rPr>
          <w:rFonts w:ascii="Simplified Arabic" w:hAnsi="Simplified Arabic" w:cs="Simplified Arabic"/>
          <w:sz w:val="28"/>
          <w:szCs w:val="28"/>
          <w:rtl/>
        </w:rPr>
        <w:t>للكشف عن الفروق وفقاً للمتغيرات الديموغرافية</w:t>
      </w:r>
      <w:r w:rsidRPr="00391CB5">
        <w:rPr>
          <w:rFonts w:ascii="Simplified Arabic" w:hAnsi="Simplified Arabic" w:cs="Simplified Arabic"/>
          <w:sz w:val="28"/>
          <w:szCs w:val="28"/>
        </w:rPr>
        <w:t>.</w:t>
      </w:r>
    </w:p>
    <w:p w14:paraId="37BD8735" w14:textId="77777777" w:rsidR="00391CB5" w:rsidRPr="00391CB5" w:rsidRDefault="00391CB5" w:rsidP="00391CB5">
      <w:pPr>
        <w:numPr>
          <w:ilvl w:val="0"/>
          <w:numId w:val="16"/>
        </w:numPr>
        <w:spacing w:line="276" w:lineRule="auto"/>
        <w:jc w:val="both"/>
        <w:rPr>
          <w:rFonts w:ascii="Simplified Arabic" w:hAnsi="Simplified Arabic" w:cs="Simplified Arabic"/>
          <w:sz w:val="28"/>
          <w:szCs w:val="28"/>
        </w:rPr>
      </w:pPr>
      <w:r w:rsidRPr="00391CB5">
        <w:rPr>
          <w:rFonts w:ascii="Simplified Arabic" w:hAnsi="Simplified Arabic" w:cs="Simplified Arabic"/>
          <w:sz w:val="28"/>
          <w:szCs w:val="28"/>
          <w:rtl/>
        </w:rPr>
        <w:t>نمذجة المعادلات الهيكلية</w:t>
      </w:r>
      <w:r w:rsidRPr="00391CB5">
        <w:rPr>
          <w:rFonts w:ascii="Simplified Arabic" w:hAnsi="Simplified Arabic" w:cs="Simplified Arabic"/>
          <w:sz w:val="28"/>
          <w:szCs w:val="28"/>
        </w:rPr>
        <w:t xml:space="preserve"> (SEM) </w:t>
      </w:r>
      <w:r w:rsidRPr="00391CB5">
        <w:rPr>
          <w:rFonts w:ascii="Simplified Arabic" w:hAnsi="Simplified Arabic" w:cs="Simplified Arabic"/>
          <w:sz w:val="28"/>
          <w:szCs w:val="28"/>
          <w:rtl/>
        </w:rPr>
        <w:t>للتحقق من النموذج البحثي للدراسة</w:t>
      </w:r>
      <w:r w:rsidRPr="00391CB5">
        <w:rPr>
          <w:rFonts w:ascii="Simplified Arabic" w:hAnsi="Simplified Arabic" w:cs="Simplified Arabic"/>
          <w:sz w:val="28"/>
          <w:szCs w:val="28"/>
        </w:rPr>
        <w:t>.</w:t>
      </w:r>
    </w:p>
    <w:p w14:paraId="7B94BB6B" w14:textId="52A3FCAD" w:rsidR="000E0033" w:rsidRPr="004F0620" w:rsidRDefault="000E0033" w:rsidP="00D439AC">
      <w:pPr>
        <w:pStyle w:val="1"/>
        <w:rPr>
          <w:rtl/>
        </w:rPr>
      </w:pPr>
      <w:bookmarkStart w:id="13" w:name="_Toc233187258"/>
      <w:r w:rsidRPr="004F0620">
        <w:rPr>
          <w:rtl/>
        </w:rPr>
        <w:t xml:space="preserve">حدود </w:t>
      </w:r>
      <w:r w:rsidR="00D439AC" w:rsidRPr="004F0620">
        <w:rPr>
          <w:rtl/>
        </w:rPr>
        <w:t>الدراسة</w:t>
      </w:r>
      <w:bookmarkEnd w:id="13"/>
      <w:r w:rsidR="00D439AC" w:rsidRPr="004F0620">
        <w:rPr>
          <w:rtl/>
        </w:rPr>
        <w:t xml:space="preserve"> </w:t>
      </w:r>
    </w:p>
    <w:p w14:paraId="7044FF44" w14:textId="4C3C3711" w:rsidR="00391CB5" w:rsidRPr="00391CB5" w:rsidRDefault="00391CB5" w:rsidP="00391CB5">
      <w:pPr>
        <w:pStyle w:val="a6"/>
        <w:numPr>
          <w:ilvl w:val="0"/>
          <w:numId w:val="9"/>
        </w:numPr>
        <w:jc w:val="both"/>
        <w:rPr>
          <w:rFonts w:ascii="Simplified Arabic" w:hAnsi="Simplified Arabic" w:cs="Simplified Arabic"/>
          <w:sz w:val="28"/>
          <w:szCs w:val="28"/>
        </w:rPr>
      </w:pPr>
      <w:bookmarkStart w:id="14" w:name="_Toc233187259"/>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الموضوعية</w:t>
      </w:r>
      <w:r w:rsidR="00EC6BEA">
        <w:rPr>
          <w:rFonts w:ascii="Simplified Arabic" w:hAnsi="Simplified Arabic" w:cs="Simplified Arabic"/>
          <w:b/>
          <w:bCs/>
          <w:sz w:val="28"/>
          <w:szCs w:val="28"/>
        </w:rPr>
        <w:t xml:space="preserve"> </w:t>
      </w:r>
      <w:r w:rsidRPr="00391CB5">
        <w:rPr>
          <w:rFonts w:ascii="Simplified Arabic" w:hAnsi="Simplified Arabic" w:cs="Simplified Arabic"/>
          <w:b/>
          <w:bCs/>
          <w:sz w:val="28"/>
          <w:szCs w:val="28"/>
        </w:rPr>
        <w:t>:</w:t>
      </w:r>
      <w:proofErr w:type="gramEnd"/>
      <w:r w:rsidRPr="00391CB5">
        <w:rPr>
          <w:rFonts w:ascii="Simplified Arabic" w:hAnsi="Simplified Arabic" w:cs="Simplified Arabic"/>
          <w:sz w:val="28"/>
          <w:szCs w:val="28"/>
        </w:rPr>
        <w:t> </w:t>
      </w:r>
      <w:r w:rsidRPr="00391CB5">
        <w:rPr>
          <w:rFonts w:ascii="Simplified Arabic" w:hAnsi="Simplified Arabic" w:cs="Simplified Arabic"/>
          <w:sz w:val="28"/>
          <w:szCs w:val="28"/>
          <w:rtl/>
        </w:rPr>
        <w:t>تقتصر الدراسة على تناول أثر أنظمة دعم القرار بأبعادها (قواعد البيانات، النماذج، واجهة المستخدم، البرمجيات) في تحسين جودة الخدمات المقدمة للمتقاعدين بأبعادها (الاعتمادية، الاستجابة، الملموسية، التعاطف، الأمان)</w:t>
      </w:r>
      <w:r w:rsidRPr="00391CB5">
        <w:rPr>
          <w:rFonts w:ascii="Simplified Arabic" w:hAnsi="Simplified Arabic" w:cs="Simplified Arabic"/>
          <w:sz w:val="28"/>
          <w:szCs w:val="28"/>
        </w:rPr>
        <w:t>.</w:t>
      </w:r>
    </w:p>
    <w:p w14:paraId="2201C4C6" w14:textId="3D196284"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المكانية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00EC6BEA">
        <w:rPr>
          <w:rFonts w:ascii="Simplified Arabic" w:hAnsi="Simplified Arabic" w:cs="Simplified Arabic" w:hint="cs"/>
          <w:sz w:val="28"/>
          <w:szCs w:val="28"/>
          <w:rtl/>
        </w:rPr>
        <w:t xml:space="preserve"> </w:t>
      </w:r>
      <w:r w:rsidRPr="00391CB5">
        <w:rPr>
          <w:rFonts w:ascii="Simplified Arabic" w:hAnsi="Simplified Arabic" w:cs="Simplified Arabic"/>
          <w:sz w:val="28"/>
          <w:szCs w:val="28"/>
          <w:rtl/>
        </w:rPr>
        <w:t>تقتصر</w:t>
      </w:r>
      <w:proofErr w:type="gramEnd"/>
      <w:r w:rsidRPr="00391CB5">
        <w:rPr>
          <w:rFonts w:ascii="Simplified Arabic" w:hAnsi="Simplified Arabic" w:cs="Simplified Arabic"/>
          <w:sz w:val="28"/>
          <w:szCs w:val="28"/>
          <w:rtl/>
        </w:rPr>
        <w:t xml:space="preserve"> الدراسة على المؤسسة العامة للتأمينات الاجتماعية في المملكة العربية السعودية</w:t>
      </w:r>
      <w:r w:rsidRPr="00391CB5">
        <w:rPr>
          <w:rFonts w:ascii="Simplified Arabic" w:hAnsi="Simplified Arabic" w:cs="Simplified Arabic"/>
          <w:sz w:val="28"/>
          <w:szCs w:val="28"/>
        </w:rPr>
        <w:t>.</w:t>
      </w:r>
    </w:p>
    <w:p w14:paraId="38E69727" w14:textId="11E5258B"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البشرية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00EC6BEA">
        <w:rPr>
          <w:rFonts w:ascii="Simplified Arabic" w:hAnsi="Simplified Arabic" w:cs="Simplified Arabic" w:hint="cs"/>
          <w:sz w:val="28"/>
          <w:szCs w:val="28"/>
          <w:rtl/>
        </w:rPr>
        <w:t xml:space="preserve"> </w:t>
      </w:r>
      <w:r w:rsidRPr="00391CB5">
        <w:rPr>
          <w:rFonts w:ascii="Simplified Arabic" w:hAnsi="Simplified Arabic" w:cs="Simplified Arabic"/>
          <w:sz w:val="28"/>
          <w:szCs w:val="28"/>
          <w:rtl/>
        </w:rPr>
        <w:t>تقتصر</w:t>
      </w:r>
      <w:proofErr w:type="gramEnd"/>
      <w:r w:rsidRPr="00391CB5">
        <w:rPr>
          <w:rFonts w:ascii="Simplified Arabic" w:hAnsi="Simplified Arabic" w:cs="Simplified Arabic"/>
          <w:sz w:val="28"/>
          <w:szCs w:val="28"/>
          <w:rtl/>
        </w:rPr>
        <w:t xml:space="preserve"> الدراسة على العاملين بالمؤسسة العامة للتأمينات الاجتماعية ممن لهم علاقة مباشرة بأنظمة دعم القرار وتقديم الخدمات للمتقاعدين</w:t>
      </w:r>
      <w:r w:rsidRPr="00391CB5">
        <w:rPr>
          <w:rFonts w:ascii="Simplified Arabic" w:hAnsi="Simplified Arabic" w:cs="Simplified Arabic"/>
          <w:sz w:val="28"/>
          <w:szCs w:val="28"/>
        </w:rPr>
        <w:t>.</w:t>
      </w:r>
    </w:p>
    <w:p w14:paraId="014187FE" w14:textId="1EDDF2D4" w:rsidR="00391CB5" w:rsidRPr="00391CB5" w:rsidRDefault="00391CB5" w:rsidP="00391CB5">
      <w:pPr>
        <w:pStyle w:val="a6"/>
        <w:numPr>
          <w:ilvl w:val="0"/>
          <w:numId w:val="9"/>
        </w:numPr>
        <w:jc w:val="both"/>
        <w:rPr>
          <w:rFonts w:ascii="Simplified Arabic" w:hAnsi="Simplified Arabic" w:cs="Simplified Arabic"/>
          <w:sz w:val="28"/>
          <w:szCs w:val="28"/>
        </w:rPr>
      </w:pPr>
      <w:r w:rsidRPr="00391CB5">
        <w:rPr>
          <w:rFonts w:ascii="Simplified Arabic" w:hAnsi="Simplified Arabic" w:cs="Simplified Arabic"/>
          <w:b/>
          <w:bCs/>
          <w:sz w:val="28"/>
          <w:szCs w:val="28"/>
          <w:rtl/>
        </w:rPr>
        <w:t xml:space="preserve">الحدود </w:t>
      </w:r>
      <w:proofErr w:type="gramStart"/>
      <w:r w:rsidRPr="00391CB5">
        <w:rPr>
          <w:rFonts w:ascii="Simplified Arabic" w:hAnsi="Simplified Arabic" w:cs="Simplified Arabic"/>
          <w:b/>
          <w:bCs/>
          <w:sz w:val="28"/>
          <w:szCs w:val="28"/>
          <w:rtl/>
        </w:rPr>
        <w:t>الزمانية</w:t>
      </w:r>
      <w:r w:rsidRPr="00391CB5">
        <w:rPr>
          <w:rFonts w:ascii="Simplified Arabic" w:hAnsi="Simplified Arabic" w:cs="Simplified Arabic"/>
          <w:b/>
          <w:bCs/>
          <w:sz w:val="28"/>
          <w:szCs w:val="28"/>
        </w:rPr>
        <w:t>:</w:t>
      </w:r>
      <w:r w:rsidRPr="00391CB5">
        <w:rPr>
          <w:rFonts w:ascii="Simplified Arabic" w:hAnsi="Simplified Arabic" w:cs="Simplified Arabic"/>
          <w:sz w:val="28"/>
          <w:szCs w:val="28"/>
        </w:rPr>
        <w:t> </w:t>
      </w:r>
      <w:r w:rsidR="00EC6BEA">
        <w:rPr>
          <w:rFonts w:ascii="Simplified Arabic" w:hAnsi="Simplified Arabic" w:cs="Simplified Arabic" w:hint="cs"/>
          <w:sz w:val="28"/>
          <w:szCs w:val="28"/>
          <w:rtl/>
        </w:rPr>
        <w:t xml:space="preserve"> </w:t>
      </w:r>
      <w:r w:rsidRPr="00391CB5">
        <w:rPr>
          <w:rFonts w:ascii="Simplified Arabic" w:hAnsi="Simplified Arabic" w:cs="Simplified Arabic"/>
          <w:sz w:val="28"/>
          <w:szCs w:val="28"/>
          <w:rtl/>
        </w:rPr>
        <w:t>ستُطبَّق</w:t>
      </w:r>
      <w:proofErr w:type="gramEnd"/>
      <w:r w:rsidRPr="00391CB5">
        <w:rPr>
          <w:rFonts w:ascii="Simplified Arabic" w:hAnsi="Simplified Arabic" w:cs="Simplified Arabic"/>
          <w:sz w:val="28"/>
          <w:szCs w:val="28"/>
          <w:rtl/>
        </w:rPr>
        <w:t xml:space="preserve"> الدراسة الميدانية خلال العام </w:t>
      </w:r>
      <w:r w:rsidR="00F37B03">
        <w:rPr>
          <w:rFonts w:ascii="Simplified Arabic" w:hAnsi="Simplified Arabic" w:cs="Simplified Arabic"/>
          <w:sz w:val="28"/>
          <w:szCs w:val="28"/>
        </w:rPr>
        <w:t>2025</w:t>
      </w:r>
      <w:r w:rsidRPr="00391CB5">
        <w:rPr>
          <w:rFonts w:ascii="Simplified Arabic" w:hAnsi="Simplified Arabic" w:cs="Simplified Arabic"/>
          <w:sz w:val="28"/>
          <w:szCs w:val="28"/>
          <w:rtl/>
        </w:rPr>
        <w:t>م/</w:t>
      </w:r>
      <w:r w:rsidR="00F37B03">
        <w:rPr>
          <w:rFonts w:ascii="Simplified Arabic" w:hAnsi="Simplified Arabic" w:cs="Simplified Arabic"/>
          <w:sz w:val="28"/>
          <w:szCs w:val="28"/>
        </w:rPr>
        <w:t>2026</w:t>
      </w:r>
      <w:r w:rsidRPr="00391CB5">
        <w:rPr>
          <w:rFonts w:ascii="Simplified Arabic" w:hAnsi="Simplified Arabic" w:cs="Simplified Arabic"/>
          <w:sz w:val="28"/>
          <w:szCs w:val="28"/>
          <w:rtl/>
        </w:rPr>
        <w:t>م</w:t>
      </w:r>
      <w:r w:rsidRPr="00391CB5">
        <w:rPr>
          <w:rFonts w:ascii="Simplified Arabic" w:hAnsi="Simplified Arabic" w:cs="Simplified Arabic"/>
          <w:sz w:val="28"/>
          <w:szCs w:val="28"/>
        </w:rPr>
        <w:t>.</w:t>
      </w:r>
    </w:p>
    <w:p w14:paraId="7C361C5B" w14:textId="4A0AC010" w:rsidR="00D8772F" w:rsidRPr="004F0620" w:rsidRDefault="00D8772F" w:rsidP="00391CB5">
      <w:pPr>
        <w:pStyle w:val="1"/>
        <w:rPr>
          <w:rtl/>
        </w:rPr>
      </w:pPr>
      <w:r w:rsidRPr="004F0620">
        <w:rPr>
          <w:rtl/>
        </w:rPr>
        <w:lastRenderedPageBreak/>
        <w:t xml:space="preserve">الدراسات </w:t>
      </w:r>
      <w:proofErr w:type="gramStart"/>
      <w:r w:rsidRPr="004F0620">
        <w:rPr>
          <w:rtl/>
        </w:rPr>
        <w:t>ال</w:t>
      </w:r>
      <w:r w:rsidR="00F41775" w:rsidRPr="004F0620">
        <w:rPr>
          <w:rFonts w:hint="cs"/>
          <w:rtl/>
        </w:rPr>
        <w:t xml:space="preserve">سابقة </w:t>
      </w:r>
      <w:r w:rsidRPr="004F0620">
        <w:rPr>
          <w:rtl/>
        </w:rPr>
        <w:t>:</w:t>
      </w:r>
      <w:bookmarkEnd w:id="14"/>
      <w:proofErr w:type="gramEnd"/>
    </w:p>
    <w:p w14:paraId="5FAC39FC" w14:textId="50BABE3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يتناول الباحث في هذا الجزء مجموعة من الدراسات السابقة ذات الصلة بموضوع الدراسة "أثر أنظمة دعم القرار في تحسين جودة الخدمات المقدمة للمتقاعدين: دراسة ميدانية في المؤسسة العامة للتأمينات الاجتماعية"، وقد تم تقسيم تلك الدراسات إلى </w:t>
      </w:r>
      <w:r>
        <w:rPr>
          <w:rFonts w:ascii="Simplified Arabic" w:hAnsi="Simplified Arabic" w:cs="Simplified Arabic" w:hint="cs"/>
          <w:sz w:val="28"/>
          <w:szCs w:val="28"/>
          <w:rtl/>
        </w:rPr>
        <w:t xml:space="preserve">مجموعتين </w:t>
      </w:r>
      <w:r w:rsidRPr="00CE333E">
        <w:rPr>
          <w:rFonts w:ascii="Simplified Arabic" w:hAnsi="Simplified Arabic" w:cs="Simplified Arabic"/>
          <w:sz w:val="28"/>
          <w:szCs w:val="28"/>
          <w:rtl/>
        </w:rPr>
        <w:t>رئيسية، وهي</w:t>
      </w:r>
      <w:r w:rsidRPr="00CE333E">
        <w:rPr>
          <w:rFonts w:ascii="Simplified Arabic" w:hAnsi="Simplified Arabic" w:cs="Simplified Arabic"/>
          <w:sz w:val="28"/>
          <w:szCs w:val="28"/>
        </w:rPr>
        <w:t>:</w:t>
      </w:r>
    </w:p>
    <w:p w14:paraId="6D395B60" w14:textId="0ED34D74" w:rsidR="00CE333E" w:rsidRPr="00CE333E" w:rsidRDefault="00CE333E" w:rsidP="00CE333E">
      <w:pPr>
        <w:numPr>
          <w:ilvl w:val="0"/>
          <w:numId w:val="12"/>
        </w:num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المجموعة </w:t>
      </w:r>
      <w:proofErr w:type="gramStart"/>
      <w:r w:rsidRPr="00CE333E">
        <w:rPr>
          <w:rFonts w:ascii="Simplified Arabic" w:hAnsi="Simplified Arabic" w:cs="Simplified Arabic"/>
          <w:b/>
          <w:bCs/>
          <w:sz w:val="28"/>
          <w:szCs w:val="28"/>
          <w:rtl/>
        </w:rPr>
        <w:t>الأولى</w:t>
      </w:r>
      <w:r w:rsidRPr="00CE333E">
        <w:rPr>
          <w:rFonts w:ascii="Simplified Arabic" w:hAnsi="Simplified Arabic" w:cs="Simplified Arabic"/>
          <w:b/>
          <w:bCs/>
          <w:sz w:val="28"/>
          <w:szCs w:val="28"/>
        </w:rPr>
        <w:t>:</w:t>
      </w:r>
      <w:r w:rsidRPr="00CE333E">
        <w:rPr>
          <w:rFonts w:ascii="Simplified Arabic" w:hAnsi="Simplified Arabic" w:cs="Simplified Arabic"/>
          <w:sz w:val="28"/>
          <w:szCs w:val="28"/>
        </w:rPr>
        <w:t> </w:t>
      </w:r>
      <w:r w:rsidR="00163F1A">
        <w:rPr>
          <w:rFonts w:ascii="Simplified Arabic" w:hAnsi="Simplified Arabic" w:cs="Simplified Arabic" w:hint="cs"/>
          <w:sz w:val="28"/>
          <w:szCs w:val="28"/>
          <w:rtl/>
        </w:rPr>
        <w:t xml:space="preserve"> </w:t>
      </w:r>
      <w:r w:rsidRPr="00CE333E">
        <w:rPr>
          <w:rFonts w:ascii="Simplified Arabic" w:hAnsi="Simplified Arabic" w:cs="Simplified Arabic"/>
          <w:sz w:val="28"/>
          <w:szCs w:val="28"/>
          <w:rtl/>
        </w:rPr>
        <w:t>الدراسات</w:t>
      </w:r>
      <w:proofErr w:type="gramEnd"/>
      <w:r w:rsidRPr="00CE333E">
        <w:rPr>
          <w:rFonts w:ascii="Simplified Arabic" w:hAnsi="Simplified Arabic" w:cs="Simplified Arabic"/>
          <w:sz w:val="28"/>
          <w:szCs w:val="28"/>
          <w:rtl/>
        </w:rPr>
        <w:t xml:space="preserve"> التي تناولت أنظمة دعم القرار وعلاقتها بالمتغيرات الأخرى</w:t>
      </w:r>
      <w:r w:rsidRPr="00CE333E">
        <w:rPr>
          <w:rFonts w:ascii="Simplified Arabic" w:hAnsi="Simplified Arabic" w:cs="Simplified Arabic"/>
          <w:sz w:val="28"/>
          <w:szCs w:val="28"/>
        </w:rPr>
        <w:t>.</w:t>
      </w:r>
    </w:p>
    <w:p w14:paraId="4C73621E" w14:textId="5B4F19C8" w:rsidR="00CE333E" w:rsidRPr="00CE333E" w:rsidRDefault="00CE333E" w:rsidP="00CE333E">
      <w:pPr>
        <w:numPr>
          <w:ilvl w:val="0"/>
          <w:numId w:val="12"/>
        </w:num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المجموعة </w:t>
      </w:r>
      <w:proofErr w:type="gramStart"/>
      <w:r w:rsidRPr="00CE333E">
        <w:rPr>
          <w:rFonts w:ascii="Simplified Arabic" w:hAnsi="Simplified Arabic" w:cs="Simplified Arabic"/>
          <w:b/>
          <w:bCs/>
          <w:sz w:val="28"/>
          <w:szCs w:val="28"/>
          <w:rtl/>
        </w:rPr>
        <w:t>الثانية</w:t>
      </w:r>
      <w:r w:rsidR="00163F1A">
        <w:rPr>
          <w:rFonts w:ascii="Simplified Arabic" w:hAnsi="Simplified Arabic" w:cs="Simplified Arabic"/>
          <w:b/>
          <w:bCs/>
          <w:sz w:val="28"/>
          <w:szCs w:val="28"/>
        </w:rPr>
        <w:t xml:space="preserve"> </w:t>
      </w:r>
      <w:r w:rsidRPr="00CE333E">
        <w:rPr>
          <w:rFonts w:ascii="Simplified Arabic" w:hAnsi="Simplified Arabic" w:cs="Simplified Arabic"/>
          <w:b/>
          <w:bCs/>
          <w:sz w:val="28"/>
          <w:szCs w:val="28"/>
        </w:rPr>
        <w:t>:</w:t>
      </w:r>
      <w:proofErr w:type="gramEnd"/>
      <w:r w:rsidRPr="00CE333E">
        <w:rPr>
          <w:rFonts w:ascii="Simplified Arabic" w:hAnsi="Simplified Arabic" w:cs="Simplified Arabic"/>
          <w:sz w:val="28"/>
          <w:szCs w:val="28"/>
        </w:rPr>
        <w:t> </w:t>
      </w:r>
      <w:r w:rsidRPr="00CE333E">
        <w:rPr>
          <w:rFonts w:ascii="Simplified Arabic" w:hAnsi="Simplified Arabic" w:cs="Simplified Arabic"/>
          <w:sz w:val="28"/>
          <w:szCs w:val="28"/>
          <w:rtl/>
        </w:rPr>
        <w:t>الدراسات التي تناولت جودة الخدمات وعلاقتها بالمتغيرات الأخرى</w:t>
      </w:r>
      <w:r w:rsidRPr="00CE333E">
        <w:rPr>
          <w:rFonts w:ascii="Simplified Arabic" w:hAnsi="Simplified Arabic" w:cs="Simplified Arabic"/>
          <w:sz w:val="28"/>
          <w:szCs w:val="28"/>
        </w:rPr>
        <w:t>.</w:t>
      </w:r>
    </w:p>
    <w:p w14:paraId="1A182E96"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المجموعة الأولى: الدراسات التي تناولت أنظمة دعم القرار وعلاقتها بالمتغيرات الأخرى</w:t>
      </w:r>
    </w:p>
    <w:p w14:paraId="2CBFF74D"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أولاً: الدراسات العربية</w:t>
      </w:r>
    </w:p>
    <w:p w14:paraId="5B7F1166" w14:textId="4BE17F3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دراسة </w:t>
      </w:r>
      <w:proofErr w:type="gramStart"/>
      <w:r w:rsidRPr="00CE333E">
        <w:rPr>
          <w:rFonts w:ascii="Simplified Arabic" w:hAnsi="Simplified Arabic" w:cs="Simplified Arabic"/>
          <w:b/>
          <w:bCs/>
          <w:sz w:val="28"/>
          <w:szCs w:val="28"/>
          <w:rtl/>
        </w:rPr>
        <w:t>عبدالكريم</w:t>
      </w:r>
      <w:proofErr w:type="gramEnd"/>
      <w:r w:rsidRPr="00CE333E">
        <w:rPr>
          <w:rFonts w:ascii="Simplified Arabic" w:hAnsi="Simplified Arabic" w:cs="Simplified Arabic"/>
          <w:b/>
          <w:bCs/>
          <w:sz w:val="28"/>
          <w:szCs w:val="28"/>
          <w:rtl/>
        </w:rPr>
        <w:t xml:space="preserve"> (</w:t>
      </w:r>
      <w:r w:rsidR="00F37B03">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"استكشاف دور أنظمة دعم القرار</w:t>
      </w:r>
      <w:r w:rsidRPr="00CE333E">
        <w:rPr>
          <w:rFonts w:ascii="Simplified Arabic" w:hAnsi="Simplified Arabic" w:cs="Simplified Arabic"/>
          <w:b/>
          <w:bCs/>
          <w:sz w:val="28"/>
          <w:szCs w:val="28"/>
        </w:rPr>
        <w:t xml:space="preserve"> DSS </w:t>
      </w:r>
      <w:r w:rsidRPr="00CE333E">
        <w:rPr>
          <w:rFonts w:ascii="Simplified Arabic" w:hAnsi="Simplified Arabic" w:cs="Simplified Arabic"/>
          <w:b/>
          <w:bCs/>
          <w:sz w:val="28"/>
          <w:szCs w:val="28"/>
          <w:rtl/>
        </w:rPr>
        <w:t>في تعزيز عمليات اتخاذ القرار عبر وظائف الأعمال المختلفة: التمويل والتسويق وإدارة سلسلة التوريد</w:t>
      </w:r>
      <w:r w:rsidRPr="00CE333E">
        <w:rPr>
          <w:rFonts w:ascii="Simplified Arabic" w:hAnsi="Simplified Arabic" w:cs="Simplified Arabic"/>
          <w:b/>
          <w:bCs/>
          <w:sz w:val="28"/>
          <w:szCs w:val="28"/>
        </w:rPr>
        <w:t>"</w:t>
      </w:r>
    </w:p>
    <w:p w14:paraId="34CB5A62"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أنظمة دعم القرار بأبعادها (دعم القرارات المالية، دعم القرارات التسويقية، دعم قرارات سلسلة التوريد) في تعزيز كفاءة وفاعلية عمليات اتخاذ القرار في منظمات الأعمال. واستخدمت الدراسة المنهج الوصفي التحليلي القائم على مراجعة الأدبيات والدراسات السابقة. وتكونت العينة من مجموعة من الدراسات والأبحاث المنشورة في الدوريات العلمية المحكمة المتعلقة بأنظمة دعم القرار. وتوصلت نتائج الدراسة إلى أن أنظمة دعم القرار تساهم بشكل جوهري في تحسين جودة القرارات الإدارية، وتمكّن المديرين من تحليل البيانات الضخمة بسرعة ودقة، كما أنها تعزز التكامل بين وظائف الأعمال المختلفة. وأوصت الدراسة بضرورة تبنّي المنظمات لأنظمة دعم القرار المتقدمة، وتطوير قدرات العاملين عليها، ودمجها مع تقنيات الذكاء الاصطناعي والبيانات الضخمة</w:t>
      </w:r>
      <w:r w:rsidRPr="00CE333E">
        <w:rPr>
          <w:rFonts w:ascii="Simplified Arabic" w:hAnsi="Simplified Arabic" w:cs="Simplified Arabic"/>
          <w:sz w:val="28"/>
          <w:szCs w:val="28"/>
        </w:rPr>
        <w:t>.</w:t>
      </w:r>
    </w:p>
    <w:p w14:paraId="785743C1" w14:textId="42C4290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السقا والصوفي (</w:t>
      </w:r>
      <w:r w:rsidR="00F37B03">
        <w:rPr>
          <w:rFonts w:ascii="Simplified Arabic" w:hAnsi="Simplified Arabic" w:cs="Simplified Arabic"/>
          <w:b/>
          <w:bCs/>
          <w:sz w:val="28"/>
          <w:szCs w:val="28"/>
        </w:rPr>
        <w:t>2021</w:t>
      </w:r>
      <w:r w:rsidRPr="00CE333E">
        <w:rPr>
          <w:rFonts w:ascii="Simplified Arabic" w:hAnsi="Simplified Arabic" w:cs="Simplified Arabic"/>
          <w:b/>
          <w:bCs/>
          <w:sz w:val="28"/>
          <w:szCs w:val="28"/>
          <w:rtl/>
        </w:rPr>
        <w:t>) بعنوان: "دور أنظمة دعم القرار في نجاح إدارة الأزمات لقطاع التأمين الفلسطيني: دراسة تطبيقية على شركة الملتزم للتأمين والاستثمار</w:t>
      </w:r>
      <w:r w:rsidRPr="00CE333E">
        <w:rPr>
          <w:rFonts w:ascii="Simplified Arabic" w:hAnsi="Simplified Arabic" w:cs="Simplified Arabic"/>
          <w:b/>
          <w:bCs/>
          <w:sz w:val="28"/>
          <w:szCs w:val="28"/>
        </w:rPr>
        <w:t>"</w:t>
      </w:r>
    </w:p>
    <w:p w14:paraId="46CF415E" w14:textId="4C7DAB8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أنظمة دعم القرار بأبعادها (قواعد البيانات، النماذج الرياضية، واجهة المستخدم) في نجاح إدارة الأزمات في قطاع التأمين الفلسطيني. واستخدمت الدراسة المنهج الوصفي التحليلي، وأداة الاستبانة لجمع البيانات. وتكونت العينة من (</w:t>
      </w:r>
      <w:r w:rsidR="00C5131F">
        <w:rPr>
          <w:rFonts w:ascii="Simplified Arabic" w:hAnsi="Simplified Arabic" w:cs="Simplified Arabic"/>
          <w:sz w:val="28"/>
          <w:szCs w:val="28"/>
        </w:rPr>
        <w:t>60</w:t>
      </w:r>
      <w:r w:rsidRPr="00CE333E">
        <w:rPr>
          <w:rFonts w:ascii="Simplified Arabic" w:hAnsi="Simplified Arabic" w:cs="Simplified Arabic"/>
          <w:sz w:val="28"/>
          <w:szCs w:val="28"/>
          <w:rtl/>
        </w:rPr>
        <w:t xml:space="preserve">) موظفاً في شركة الملتزم للتأمين </w:t>
      </w:r>
      <w:r w:rsidRPr="00CE333E">
        <w:rPr>
          <w:rFonts w:ascii="Simplified Arabic" w:hAnsi="Simplified Arabic" w:cs="Simplified Arabic"/>
          <w:sz w:val="28"/>
          <w:szCs w:val="28"/>
          <w:rtl/>
        </w:rPr>
        <w:lastRenderedPageBreak/>
        <w:t>والاستثمار. وتوصلت نتائج الدراسة إلى وجود أثر ذي دلالة إحصائية لأنظمة دعم القرار بأبعادها مجتمعة في نجاح إدارة الأزمات في الشركة محل الدراسة، حيث كان لقواعد البيانات الأثر الأكبر. وأوصت الدراسة بضرورة تطوير قواعد البيانات في شركات التأمين، وتدريب الكوادر البشرية على استخدام أنظمة دعم القرار، وتبني نماذج رياضية حديثة لمواجهة الأزمات</w:t>
      </w:r>
      <w:r w:rsidRPr="00CE333E">
        <w:rPr>
          <w:rFonts w:ascii="Simplified Arabic" w:hAnsi="Simplified Arabic" w:cs="Simplified Arabic"/>
          <w:sz w:val="28"/>
          <w:szCs w:val="28"/>
        </w:rPr>
        <w:t>.</w:t>
      </w:r>
    </w:p>
    <w:p w14:paraId="180B8F8A" w14:textId="4DCE1F5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دراسة </w:t>
      </w:r>
      <w:proofErr w:type="spellStart"/>
      <w:r w:rsidRPr="00CE333E">
        <w:rPr>
          <w:rFonts w:ascii="Simplified Arabic" w:hAnsi="Simplified Arabic" w:cs="Simplified Arabic"/>
          <w:b/>
          <w:bCs/>
          <w:sz w:val="28"/>
          <w:szCs w:val="28"/>
          <w:rtl/>
        </w:rPr>
        <w:t>البزايعة</w:t>
      </w:r>
      <w:proofErr w:type="spellEnd"/>
      <w:r w:rsidRPr="00CE333E">
        <w:rPr>
          <w:rFonts w:ascii="Simplified Arabic" w:hAnsi="Simplified Arabic" w:cs="Simplified Arabic"/>
          <w:b/>
          <w:bCs/>
          <w:sz w:val="28"/>
          <w:szCs w:val="28"/>
          <w:rtl/>
        </w:rPr>
        <w:t xml:space="preserve"> (</w:t>
      </w:r>
      <w:r w:rsidR="00C5131F">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"تطبيقات الذكاء الاصطناعي في دعم اتخاذ القرار داخل المؤسسات التعليمية الحديثة</w:t>
      </w:r>
      <w:r w:rsidRPr="00CE333E">
        <w:rPr>
          <w:rFonts w:ascii="Simplified Arabic" w:hAnsi="Simplified Arabic" w:cs="Simplified Arabic"/>
          <w:b/>
          <w:bCs/>
          <w:sz w:val="28"/>
          <w:szCs w:val="28"/>
        </w:rPr>
        <w:t>"</w:t>
      </w:r>
    </w:p>
    <w:p w14:paraId="0E8E5330" w14:textId="77777777"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تطبيقات الذكاء الاصطناعي بأبعادها (التعلم الآلي، تحليل البيانات، الأنظمة الخبيرة) في دعم اتخاذ القرار داخل المؤسسات التعليمية الحديثة. واستخدمت الدراسة المنهج الوصفي التحليلي. وتكونت العينة من مجموعة من القيادات الأكاديمية والإدارية في عدد من المؤسسات التعليمية الأردنية. وتوصلت نتائج الدراسة إلى أن تطبيقات الذكاء الاصطناعي تسهم بشكل فاعل في تحسين جودة القرارات الإدارية والأكاديمية، وتزيد من سرعة ودقة اتخاذ القرار، وتقلل من الأخطاء البشرية. وأوصت الدراسة بضرورة تبني المؤسسات التعليمية لتطبيقات الذكاء الاصطناعي، وتطوير البنية التحتية التقنية، وتأهيل الكوادر البشرية</w:t>
      </w:r>
      <w:r w:rsidRPr="00CE333E">
        <w:rPr>
          <w:rFonts w:ascii="Simplified Arabic" w:hAnsi="Simplified Arabic" w:cs="Simplified Arabic"/>
          <w:sz w:val="28"/>
          <w:szCs w:val="28"/>
        </w:rPr>
        <w:t>.</w:t>
      </w:r>
    </w:p>
    <w:p w14:paraId="051A18CE" w14:textId="1EA84E0E"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العناني (</w:t>
      </w:r>
      <w:r w:rsidR="00C5131F">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"دور نظم دعم القرار في إدارة الأزمات البيئية</w:t>
      </w:r>
      <w:r w:rsidRPr="00CE333E">
        <w:rPr>
          <w:rFonts w:ascii="Simplified Arabic" w:hAnsi="Simplified Arabic" w:cs="Simplified Arabic"/>
          <w:b/>
          <w:bCs/>
          <w:sz w:val="28"/>
          <w:szCs w:val="28"/>
        </w:rPr>
        <w:t>"</w:t>
      </w:r>
    </w:p>
    <w:p w14:paraId="55364B6F" w14:textId="24FAD5D1"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نظم دعم القرار بأبعادها (المكونات التقنية، المكونات البشرية، قواعد البيانات والنماذج) في إدارة الأزمات البيئية بمراحلها المختلفة (الاستعداد، الاستجابة، التعافي). واستخدمت الدراسة المنهج الوصفي التحليلي. وتكونت العينة من (</w:t>
      </w:r>
      <w:r w:rsidR="00C5131F">
        <w:rPr>
          <w:rFonts w:ascii="Simplified Arabic" w:hAnsi="Simplified Arabic" w:cs="Simplified Arabic"/>
          <w:sz w:val="28"/>
          <w:szCs w:val="28"/>
        </w:rPr>
        <w:t>200</w:t>
      </w:r>
      <w:r w:rsidRPr="00CE333E">
        <w:rPr>
          <w:rFonts w:ascii="Simplified Arabic" w:hAnsi="Simplified Arabic" w:cs="Simplified Arabic"/>
          <w:sz w:val="28"/>
          <w:szCs w:val="28"/>
          <w:rtl/>
        </w:rPr>
        <w:t>) مفردة من العاملين في الجهات المعنية بإدارة الأزمات البيئية في مصر. وتوصلت نتائج الدراسة إلى وجود أثر إيجابي ذي دلالة إحصائية لنظم دعم القرار في تحسين كفاءة إدارة الأزمات البيئية، خاصة في مرحلة الاستجابة. وأوصت الدراسة بضرورة تطوير نظم دعم القرار المتخصصة في إدارة الأزمات البيئية، وتعزيز التكامل بين الجهات المعنية</w:t>
      </w:r>
      <w:r w:rsidRPr="00CE333E">
        <w:rPr>
          <w:rFonts w:ascii="Simplified Arabic" w:hAnsi="Simplified Arabic" w:cs="Simplified Arabic"/>
          <w:sz w:val="28"/>
          <w:szCs w:val="28"/>
        </w:rPr>
        <w:t>.</w:t>
      </w:r>
    </w:p>
    <w:p w14:paraId="1EF8CECC" w14:textId="0A1F29AD"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المطيري وآخرين (</w:t>
      </w:r>
      <w:r w:rsidR="00C5131F">
        <w:rPr>
          <w:rFonts w:ascii="Simplified Arabic" w:hAnsi="Simplified Arabic" w:cs="Simplified Arabic"/>
          <w:b/>
          <w:bCs/>
          <w:sz w:val="28"/>
          <w:szCs w:val="28"/>
        </w:rPr>
        <w:t>2021</w:t>
      </w:r>
      <w:r w:rsidRPr="00CE333E">
        <w:rPr>
          <w:rFonts w:ascii="Simplified Arabic" w:hAnsi="Simplified Arabic" w:cs="Simplified Arabic"/>
          <w:b/>
          <w:bCs/>
          <w:sz w:val="28"/>
          <w:szCs w:val="28"/>
          <w:rtl/>
        </w:rPr>
        <w:t>) بعنوان: "أثر نظم دعم القرار في تحسين قرارات الاستثمار في أموال المؤسسة العامة للتأمينات الاجتماعية الكويتية</w:t>
      </w:r>
      <w:r w:rsidRPr="00CE333E">
        <w:rPr>
          <w:rFonts w:ascii="Simplified Arabic" w:hAnsi="Simplified Arabic" w:cs="Simplified Arabic"/>
          <w:b/>
          <w:bCs/>
          <w:sz w:val="28"/>
          <w:szCs w:val="28"/>
        </w:rPr>
        <w:t>"</w:t>
      </w:r>
    </w:p>
    <w:p w14:paraId="4A222A0C" w14:textId="1AEA2FD9"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 xml:space="preserve">هدفت الدراسة إلى التعرف على أثر نظم دعم القرار بأبعادها (قواعد البيانات، النماذج الكمية، واجهة المستخدم) في تحسين قرارات الاستثمار في أموال المؤسسة العامة للتأمينات الاجتماعية الكويتية. </w:t>
      </w:r>
      <w:r w:rsidRPr="00CE333E">
        <w:rPr>
          <w:rFonts w:ascii="Simplified Arabic" w:hAnsi="Simplified Arabic" w:cs="Simplified Arabic"/>
          <w:sz w:val="28"/>
          <w:szCs w:val="28"/>
          <w:rtl/>
        </w:rPr>
        <w:lastRenderedPageBreak/>
        <w:t>واستخدمت الدراسة المنهج الوصفي التحليلي، وأداة الاستبانة. وتكونت العينة من (</w:t>
      </w:r>
      <w:r w:rsidR="00C5131F">
        <w:rPr>
          <w:rFonts w:ascii="Simplified Arabic" w:hAnsi="Simplified Arabic" w:cs="Simplified Arabic"/>
          <w:sz w:val="28"/>
          <w:szCs w:val="28"/>
        </w:rPr>
        <w:t>140</w:t>
      </w:r>
      <w:r w:rsidRPr="00CE333E">
        <w:rPr>
          <w:rFonts w:ascii="Simplified Arabic" w:hAnsi="Simplified Arabic" w:cs="Simplified Arabic"/>
          <w:sz w:val="28"/>
          <w:szCs w:val="28"/>
          <w:rtl/>
        </w:rPr>
        <w:t>) موظفاً من العاملين في إدارات الاستثمار بالمؤسسة. وتوصلت نتائج الدراسة إلى وجود أثر إيجابي ذي دلالة إحصائية لنظم دعم القرار في تحسين قرارات الاستثمار من حيث الدقة وتقليل المخاطر. وأوصت الدراسة بضرورة تطوير نظم دعم القرار في مؤسسات التأمينات الاجتماعية، وتأهيل الكوادر البشرية، وتحديث قواعد البيانات بشكل دوري</w:t>
      </w:r>
      <w:r w:rsidRPr="00CE333E">
        <w:rPr>
          <w:rFonts w:ascii="Simplified Arabic" w:hAnsi="Simplified Arabic" w:cs="Simplified Arabic"/>
          <w:sz w:val="28"/>
          <w:szCs w:val="28"/>
        </w:rPr>
        <w:t>.</w:t>
      </w:r>
    </w:p>
    <w:p w14:paraId="1BB3E235" w14:textId="19ECD40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 xml:space="preserve">دراسة خيري </w:t>
      </w:r>
      <w:proofErr w:type="gramStart"/>
      <w:r w:rsidRPr="00CE333E">
        <w:rPr>
          <w:rFonts w:ascii="Simplified Arabic" w:hAnsi="Simplified Arabic" w:cs="Simplified Arabic"/>
          <w:b/>
          <w:bCs/>
          <w:sz w:val="28"/>
          <w:szCs w:val="28"/>
          <w:rtl/>
        </w:rPr>
        <w:t>وعبدالحميد</w:t>
      </w:r>
      <w:proofErr w:type="gramEnd"/>
      <w:r w:rsidRPr="00CE333E">
        <w:rPr>
          <w:rFonts w:ascii="Simplified Arabic" w:hAnsi="Simplified Arabic" w:cs="Simplified Arabic"/>
          <w:b/>
          <w:bCs/>
          <w:sz w:val="28"/>
          <w:szCs w:val="28"/>
          <w:rtl/>
        </w:rPr>
        <w:t xml:space="preserve"> (</w:t>
      </w:r>
      <w:r w:rsidR="00C5131F">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"أثر نظم دعم القرار في اتخاذ قرارات التمويل: الدور المعدِّل والوسيط للإدارة الإلكترونية وتطوير الموارد البشرية في الجهاز المصرفي بمحلية دنقلا</w:t>
      </w:r>
      <w:r w:rsidRPr="00CE333E">
        <w:rPr>
          <w:rFonts w:ascii="Simplified Arabic" w:hAnsi="Simplified Arabic" w:cs="Simplified Arabic"/>
          <w:b/>
          <w:bCs/>
          <w:sz w:val="28"/>
          <w:szCs w:val="28"/>
        </w:rPr>
        <w:t>"</w:t>
      </w:r>
    </w:p>
    <w:p w14:paraId="5EF9C88B" w14:textId="53D71B9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نظم دعم القرار بأبعادها (قواعد البيانات، النماذج، واجهة المستخدم) في اتخاذ قرارات التمويل، مع دراسة الدور المعدِّل والوسيط للإدارة الإلكترونية وتطوير الموارد البشرية. واستخدمت الدراسة المنهج الوصفي التحليلي. وتكونت العينة من (</w:t>
      </w:r>
      <w:r w:rsidR="00C5131F">
        <w:rPr>
          <w:rFonts w:ascii="Simplified Arabic" w:hAnsi="Simplified Arabic" w:cs="Simplified Arabic"/>
          <w:sz w:val="28"/>
          <w:szCs w:val="28"/>
        </w:rPr>
        <w:t>150</w:t>
      </w:r>
      <w:r w:rsidRPr="00CE333E">
        <w:rPr>
          <w:rFonts w:ascii="Simplified Arabic" w:hAnsi="Simplified Arabic" w:cs="Simplified Arabic"/>
          <w:sz w:val="28"/>
          <w:szCs w:val="28"/>
          <w:rtl/>
        </w:rPr>
        <w:t>) موظفاً من العاملين في الجهاز المصرفي بمحلية دنقلا. وتوصلت نتائج الدراسة إلى وجود أثر ذي دلالة إحصائية لنظم دعم القرار في اتخاذ قرارات التمويل، وأن الإدارة الإلكترونية وتطوير الموارد البشرية تلعبان دوراً وسيطاً ومعدِّلاً مهماً. وأوصت الدراسة بضرورة الاستثمار في نظم دعم القرار، وتطوير الموارد البشرية، وتعزيز الإدارة الإلكترونية</w:t>
      </w:r>
      <w:r w:rsidRPr="00CE333E">
        <w:rPr>
          <w:rFonts w:ascii="Simplified Arabic" w:hAnsi="Simplified Arabic" w:cs="Simplified Arabic"/>
          <w:sz w:val="28"/>
          <w:szCs w:val="28"/>
        </w:rPr>
        <w:t>.</w:t>
      </w:r>
    </w:p>
    <w:p w14:paraId="2F8F6CAA" w14:textId="3EC22B99"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جرجس وآخرين (</w:t>
      </w:r>
      <w:r w:rsidR="00C5131F">
        <w:rPr>
          <w:rFonts w:ascii="Simplified Arabic" w:hAnsi="Simplified Arabic" w:cs="Simplified Arabic"/>
          <w:b/>
          <w:bCs/>
          <w:sz w:val="28"/>
          <w:szCs w:val="28"/>
        </w:rPr>
        <w:t>2022</w:t>
      </w:r>
      <w:r w:rsidRPr="00CE333E">
        <w:rPr>
          <w:rFonts w:ascii="Simplified Arabic" w:hAnsi="Simplified Arabic" w:cs="Simplified Arabic"/>
          <w:b/>
          <w:bCs/>
          <w:sz w:val="28"/>
          <w:szCs w:val="28"/>
          <w:rtl/>
        </w:rPr>
        <w:t>) بعنوان: "تطبيق نظم دعم القرار وإدارة الأولويات على الهيكل التنظيمي لمديرية التربية والتعليم بمحافظة السويس</w:t>
      </w:r>
      <w:r w:rsidRPr="00CE333E">
        <w:rPr>
          <w:rFonts w:ascii="Simplified Arabic" w:hAnsi="Simplified Arabic" w:cs="Simplified Arabic"/>
          <w:b/>
          <w:bCs/>
          <w:sz w:val="28"/>
          <w:szCs w:val="28"/>
        </w:rPr>
        <w:t>"</w:t>
      </w:r>
    </w:p>
    <w:p w14:paraId="2C488C60" w14:textId="4CEA7B5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تطبيق نظم دعم القرار وإدارة الأولويات بأبعادها على الهيكل التنظيمي لمديرية التربية والتعليم بمحافظة السويس. واستخدمت الدراسة المنهج الوصفي التحليلي. وتكونت العينة من (</w:t>
      </w:r>
      <w:r w:rsidR="002C7A17">
        <w:rPr>
          <w:rFonts w:ascii="Simplified Arabic" w:hAnsi="Simplified Arabic" w:cs="Simplified Arabic"/>
          <w:sz w:val="28"/>
          <w:szCs w:val="28"/>
        </w:rPr>
        <w:t>180</w:t>
      </w:r>
      <w:r w:rsidRPr="00CE333E">
        <w:rPr>
          <w:rFonts w:ascii="Simplified Arabic" w:hAnsi="Simplified Arabic" w:cs="Simplified Arabic"/>
          <w:sz w:val="28"/>
          <w:szCs w:val="28"/>
          <w:rtl/>
        </w:rPr>
        <w:t>) مفردة من العاملين في المديرية. وتوصلت نتائج الدراسة إلى وجود أثر إيجابي لتطبيق نظم دعم القرار وإدارة الأولويات على تحسين الهيكل التنظيمي وزيادة كفاءته. وأوصت الدراسة بضرورة تبني نظم دعم القرار في المؤسسات التعليمية، وإعادة هيكلة المديريات بما يتوافق مع متطلبات العصر الرقمي</w:t>
      </w:r>
      <w:r w:rsidRPr="00CE333E">
        <w:rPr>
          <w:rFonts w:ascii="Simplified Arabic" w:hAnsi="Simplified Arabic" w:cs="Simplified Arabic"/>
          <w:sz w:val="28"/>
          <w:szCs w:val="28"/>
        </w:rPr>
        <w:t>.</w:t>
      </w:r>
    </w:p>
    <w:p w14:paraId="763E17D0"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ثانياً: الدراسات الأجنبية</w:t>
      </w:r>
    </w:p>
    <w:p w14:paraId="472477B4" w14:textId="2DE2F32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Hasan &amp; Akter (2022)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"Information System-Based Decision Support Tools: A Systematic Review of Strategic Applications in Service-Oriented Enterprises"</w:t>
      </w:r>
    </w:p>
    <w:p w14:paraId="5D111905" w14:textId="50843FF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lastRenderedPageBreak/>
        <w:t>هدفت الدراسة إلى التعرف على دور أدوات دعم القرار القائمة على نظم المعلومات بأبعادها (التحليلات التنبؤية، أنظمة المعلومات الاستراتيجية، نظم ذكاء الأعمال) في التطبيقات الاستراتيجية بالمؤسسات الخدمية. واستخدمت الدراسة منهج المراجعة المنهجية للأدبيات</w:t>
      </w:r>
      <w:r w:rsidRPr="00CE333E">
        <w:rPr>
          <w:rFonts w:ascii="Simplified Arabic" w:hAnsi="Simplified Arabic" w:cs="Simplified Arabic"/>
          <w:sz w:val="28"/>
          <w:szCs w:val="28"/>
        </w:rPr>
        <w:t xml:space="preserve"> (Systematic Literature Review). </w:t>
      </w:r>
      <w:r w:rsidRPr="00CE333E">
        <w:rPr>
          <w:rFonts w:ascii="Simplified Arabic" w:hAnsi="Simplified Arabic" w:cs="Simplified Arabic"/>
          <w:sz w:val="28"/>
          <w:szCs w:val="28"/>
          <w:rtl/>
        </w:rPr>
        <w:t>وتكونت العينة من (</w:t>
      </w:r>
      <w:r w:rsidR="0082323E">
        <w:rPr>
          <w:rFonts w:ascii="Simplified Arabic" w:hAnsi="Simplified Arabic" w:cs="Simplified Arabic"/>
          <w:sz w:val="28"/>
          <w:szCs w:val="28"/>
        </w:rPr>
        <w:t>78</w:t>
      </w:r>
      <w:r w:rsidRPr="00CE333E">
        <w:rPr>
          <w:rFonts w:ascii="Simplified Arabic" w:hAnsi="Simplified Arabic" w:cs="Simplified Arabic"/>
          <w:sz w:val="28"/>
          <w:szCs w:val="28"/>
          <w:rtl/>
        </w:rPr>
        <w:t>) دراسة منشورة في الدوريات العلمية المحكمة خلال الفترة (</w:t>
      </w:r>
      <w:r w:rsidR="002C7A17">
        <w:rPr>
          <w:rFonts w:ascii="Simplified Arabic" w:hAnsi="Simplified Arabic" w:cs="Simplified Arabic"/>
          <w:sz w:val="28"/>
          <w:szCs w:val="28"/>
        </w:rPr>
        <w:t>2010</w:t>
      </w:r>
      <w:r w:rsidRPr="00CE333E">
        <w:rPr>
          <w:rFonts w:ascii="Simplified Arabic" w:hAnsi="Simplified Arabic" w:cs="Simplified Arabic"/>
          <w:sz w:val="28"/>
          <w:szCs w:val="28"/>
          <w:rtl/>
        </w:rPr>
        <w:t>-</w:t>
      </w:r>
      <w:r w:rsidR="0082323E">
        <w:rPr>
          <w:rFonts w:ascii="Simplified Arabic" w:hAnsi="Simplified Arabic" w:cs="Simplified Arabic"/>
          <w:sz w:val="28"/>
          <w:szCs w:val="28"/>
        </w:rPr>
        <w:t>2021</w:t>
      </w:r>
      <w:r w:rsidRPr="00CE333E">
        <w:rPr>
          <w:rFonts w:ascii="Simplified Arabic" w:hAnsi="Simplified Arabic" w:cs="Simplified Arabic"/>
          <w:sz w:val="28"/>
          <w:szCs w:val="28"/>
          <w:rtl/>
        </w:rPr>
        <w:t>). وتوصلت نتائج الدراسة إلى أن أدوات دعم القرار القائمة على نظم المعلومات تساهم بفاعلية في تحسين الأداء الاستراتيجي للمؤسسات الخدمية، وتعزز قدرتها على المنافسة. وأوصت الدراسة بضرورة دمج أدوات دعم القرار مع تقنيات الذكاء الاصطناعي وتحليلات البيانات الضخمة</w:t>
      </w:r>
      <w:r w:rsidRPr="00CE333E">
        <w:rPr>
          <w:rFonts w:ascii="Simplified Arabic" w:hAnsi="Simplified Arabic" w:cs="Simplified Arabic"/>
          <w:sz w:val="28"/>
          <w:szCs w:val="28"/>
        </w:rPr>
        <w:t>.</w:t>
      </w:r>
    </w:p>
    <w:p w14:paraId="73F9AC7B" w14:textId="125DA72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Rosati et al. (2023)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"From Knowledge-Based to Big Data Analytic Model: A Novel IoT and Machine Learning Based Decision Support System for Predictive Maintenance in Industry 4.0"</w:t>
      </w:r>
    </w:p>
    <w:p w14:paraId="4C5AD874" w14:textId="3342A931"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تطوير نظام دعم قرار مبتكر بأبعاده (إنترنت الأشياء، تعلم الآلة، تحليلات البيانات الضخمة) للصيانة التنبؤية في الصناعة واستخدمت الدراسة المنهج التجريبي القائم على تطوير نموذج وتطبيقه. وتكونت العينة من بيانات ميدانية جُمعت من خط إنتاج صناعي حقيقي. وتوصلت نتائج الدراسة إلى أن النظام المقترح حقق دقة عالية في التنبؤ بأعطال المعدات، مما أدى إلى تحسين الكفاءة التشغيلية وتقليل التكاليف. وأوصت الدراسة بضرورة تبني نظم دعم القرار القائمة على إنترنت الأشياء وتعلم الآلة في القطاعات الصناعية والخدمية</w:t>
      </w:r>
      <w:r w:rsidRPr="00CE333E">
        <w:rPr>
          <w:rFonts w:ascii="Simplified Arabic" w:hAnsi="Simplified Arabic" w:cs="Simplified Arabic"/>
          <w:sz w:val="28"/>
          <w:szCs w:val="28"/>
        </w:rPr>
        <w:t>.</w:t>
      </w:r>
    </w:p>
    <w:p w14:paraId="542EB806" w14:textId="1210321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Antoniadi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"Current Challenges and Future Opportunities for XAI in Machine Learning-Based Clinical Decision Support Systems: A Systematic Review"</w:t>
      </w:r>
    </w:p>
    <w:p w14:paraId="1F56AEE0" w14:textId="4341DAD1"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التحديات الراهنة والفرص المستقبلية للذكاء الاصطناعي القابل للتفسير</w:t>
      </w:r>
      <w:r w:rsidRPr="00CE333E">
        <w:rPr>
          <w:rFonts w:ascii="Simplified Arabic" w:hAnsi="Simplified Arabic" w:cs="Simplified Arabic"/>
          <w:sz w:val="28"/>
          <w:szCs w:val="28"/>
        </w:rPr>
        <w:t xml:space="preserve"> (XAI) </w:t>
      </w:r>
      <w:r w:rsidRPr="00CE333E">
        <w:rPr>
          <w:rFonts w:ascii="Simplified Arabic" w:hAnsi="Simplified Arabic" w:cs="Simplified Arabic"/>
          <w:sz w:val="28"/>
          <w:szCs w:val="28"/>
          <w:rtl/>
        </w:rPr>
        <w:t>بأبعاده (الشفافية، القابلية للتفسير، الموثوقية) في أنظمة دعم القرار السريرية القائمة على تعلم الآلة. واستخدمت الدراسة منهج المراجعة المنهجية. وتكونت العينة من (</w:t>
      </w:r>
      <w:r w:rsidR="00D11DAD">
        <w:rPr>
          <w:rFonts w:ascii="Simplified Arabic" w:hAnsi="Simplified Arabic" w:cs="Simplified Arabic"/>
          <w:sz w:val="28"/>
          <w:szCs w:val="28"/>
        </w:rPr>
        <w:t>51</w:t>
      </w:r>
      <w:r w:rsidRPr="00CE333E">
        <w:rPr>
          <w:rFonts w:ascii="Simplified Arabic" w:hAnsi="Simplified Arabic" w:cs="Simplified Arabic"/>
          <w:sz w:val="28"/>
          <w:szCs w:val="28"/>
          <w:rtl/>
        </w:rPr>
        <w:t xml:space="preserve">) دراسة بحثية محكّمة. وتوصلت نتائج الدراسة إلى أن أنظمة دعم القرار السريرية تواجه تحديات تتعلق بالشفافية والثقة، وأن الذكاء </w:t>
      </w:r>
      <w:r w:rsidRPr="00CE333E">
        <w:rPr>
          <w:rFonts w:ascii="Simplified Arabic" w:hAnsi="Simplified Arabic" w:cs="Simplified Arabic"/>
          <w:sz w:val="28"/>
          <w:szCs w:val="28"/>
          <w:rtl/>
        </w:rPr>
        <w:lastRenderedPageBreak/>
        <w:t>الاصطناعي القابل للتفسير يمثل فرصة مهمة لتعزيز قبول هذه الأنظمة. وأوصت الدراسة بضرورة تطوير نماذج</w:t>
      </w:r>
      <w:r w:rsidRPr="00CE333E">
        <w:rPr>
          <w:rFonts w:ascii="Simplified Arabic" w:hAnsi="Simplified Arabic" w:cs="Simplified Arabic"/>
          <w:sz w:val="28"/>
          <w:szCs w:val="28"/>
        </w:rPr>
        <w:t xml:space="preserve"> XAI </w:t>
      </w:r>
      <w:r w:rsidRPr="00CE333E">
        <w:rPr>
          <w:rFonts w:ascii="Simplified Arabic" w:hAnsi="Simplified Arabic" w:cs="Simplified Arabic"/>
          <w:sz w:val="28"/>
          <w:szCs w:val="28"/>
          <w:rtl/>
        </w:rPr>
        <w:t>أكثر دقة وشفافية لتطبيقها في القطاعات الخدمية الحساسة</w:t>
      </w:r>
      <w:r w:rsidRPr="00CE333E">
        <w:rPr>
          <w:rFonts w:ascii="Simplified Arabic" w:hAnsi="Simplified Arabic" w:cs="Simplified Arabic"/>
          <w:sz w:val="28"/>
          <w:szCs w:val="28"/>
        </w:rPr>
        <w:t>.</w:t>
      </w:r>
    </w:p>
    <w:p w14:paraId="5B7F820B" w14:textId="0CD2E7B8" w:rsidR="00CE333E" w:rsidRPr="00CE333E" w:rsidRDefault="00CE333E" w:rsidP="00CE333E">
      <w:pPr>
        <w:jc w:val="both"/>
        <w:rPr>
          <w:rFonts w:ascii="Simplified Arabic" w:hAnsi="Simplified Arabic" w:cs="Simplified Arabic"/>
          <w:sz w:val="28"/>
          <w:szCs w:val="28"/>
          <w:rtl/>
          <w:lang w:bidi="ar-EG"/>
        </w:rPr>
      </w:pPr>
    </w:p>
    <w:p w14:paraId="45ACC274"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المجموعة الثانية: الدراسات التي تناولت جودة الخدمات وعلاقتها بالمتغيرات الأخرى</w:t>
      </w:r>
    </w:p>
    <w:p w14:paraId="0FACA98B"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أولاً: الدراسات العربية</w:t>
      </w:r>
    </w:p>
    <w:p w14:paraId="6DF10552" w14:textId="277E043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موفق وآخرين (</w:t>
      </w:r>
      <w:r w:rsidR="00D11DAD">
        <w:rPr>
          <w:rFonts w:ascii="Simplified Arabic" w:hAnsi="Simplified Arabic" w:cs="Simplified Arabic"/>
          <w:b/>
          <w:bCs/>
          <w:sz w:val="28"/>
          <w:szCs w:val="28"/>
        </w:rPr>
        <w:t>2025</w:t>
      </w:r>
      <w:r w:rsidRPr="00CE333E">
        <w:rPr>
          <w:rFonts w:ascii="Simplified Arabic" w:hAnsi="Simplified Arabic" w:cs="Simplified Arabic"/>
          <w:b/>
          <w:bCs/>
          <w:sz w:val="28"/>
          <w:szCs w:val="28"/>
          <w:rtl/>
        </w:rPr>
        <w:t>) بعنوان: "الإدارة اللوجستية كمدخل لتحسين جودة الخدمات: دراسة تحليلية لآراء عينة من موظفي مؤسسة سونلغاز - فرع البيض</w:t>
      </w:r>
      <w:r w:rsidRPr="00CE333E">
        <w:rPr>
          <w:rFonts w:ascii="Simplified Arabic" w:hAnsi="Simplified Arabic" w:cs="Simplified Arabic"/>
          <w:b/>
          <w:bCs/>
          <w:sz w:val="28"/>
          <w:szCs w:val="28"/>
        </w:rPr>
        <w:t>"</w:t>
      </w:r>
    </w:p>
    <w:p w14:paraId="52661419" w14:textId="33E32BB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الإدارة اللوجستية بأبعادها (إدارة المخزون، النقل والتوزيع، خدمة العملاء، تكنولوجيا المعلومات) في تحسين جودة الخدمات بأبعادها (الاعتمادية، الاستجابة، التعاطف، الملموسية، الأمان) في مؤسسة سونلغاز - فرع البيض. واستخدمت الدراسة المنهج الوصفي التحليلي. وتكونت العينة من (</w:t>
      </w:r>
      <w:r w:rsidR="00D11DAD">
        <w:rPr>
          <w:rFonts w:ascii="Simplified Arabic" w:hAnsi="Simplified Arabic" w:cs="Simplified Arabic"/>
          <w:sz w:val="28"/>
          <w:szCs w:val="28"/>
        </w:rPr>
        <w:t>90</w:t>
      </w:r>
      <w:r w:rsidRPr="00CE333E">
        <w:rPr>
          <w:rFonts w:ascii="Simplified Arabic" w:hAnsi="Simplified Arabic" w:cs="Simplified Arabic"/>
          <w:sz w:val="28"/>
          <w:szCs w:val="28"/>
          <w:rtl/>
        </w:rPr>
        <w:t>) موظفاً في المؤسسة. وتوصلت نتائج الدراسة إلى وجود أثر إيجابي ذي دلالة إحصائية للإدارة اللوجستية في تحسين جودة الخدمات المقدمة. وأوصت الدراسة بضرورة تطوير منظومة الإدارة اللوجستية في المؤسسات الخدمية، والاستثمار في تكنولوجيا المعلومات</w:t>
      </w:r>
      <w:r w:rsidRPr="00CE333E">
        <w:rPr>
          <w:rFonts w:ascii="Simplified Arabic" w:hAnsi="Simplified Arabic" w:cs="Simplified Arabic"/>
          <w:sz w:val="28"/>
          <w:szCs w:val="28"/>
        </w:rPr>
        <w:t>.</w:t>
      </w:r>
    </w:p>
    <w:p w14:paraId="311DDFEB" w14:textId="622386B0"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الصفار (</w:t>
      </w:r>
      <w:r w:rsidR="00D11DAD">
        <w:rPr>
          <w:rFonts w:ascii="Simplified Arabic" w:hAnsi="Simplified Arabic" w:cs="Simplified Arabic"/>
          <w:b/>
          <w:bCs/>
          <w:sz w:val="28"/>
          <w:szCs w:val="28"/>
        </w:rPr>
        <w:t>2024</w:t>
      </w:r>
      <w:r w:rsidRPr="00CE333E">
        <w:rPr>
          <w:rFonts w:ascii="Simplified Arabic" w:hAnsi="Simplified Arabic" w:cs="Simplified Arabic"/>
          <w:b/>
          <w:bCs/>
          <w:sz w:val="28"/>
          <w:szCs w:val="28"/>
          <w:rtl/>
        </w:rPr>
        <w:t>) بعنوان: "دور الذكاء الاصطناعي في تحسين جودة الخدمات: دراسة تطبيقية على شركة الاتصالات السعودية</w:t>
      </w:r>
      <w:r w:rsidRPr="00CE333E">
        <w:rPr>
          <w:rFonts w:ascii="Simplified Arabic" w:hAnsi="Simplified Arabic" w:cs="Simplified Arabic"/>
          <w:b/>
          <w:bCs/>
          <w:sz w:val="28"/>
          <w:szCs w:val="28"/>
        </w:rPr>
        <w:t>"</w:t>
      </w:r>
    </w:p>
    <w:p w14:paraId="6224163B" w14:textId="38FB13A1"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دور الذكاء الاصطناعي بأبعاده (الأنظمة الخبيرة، الشبكات العصبية، تعلم الآلة، معالجة اللغات الطبيعية) في تحسين جودة الخدمات المقدمة بشركة الاتصالات السعودية بأبعادها (الاعتمادية، الاستجابة، الملموسية، الأمان، التعاطف). واستخدمت الدراسة المنهج الوصفي التحليلي. وتكونت العينة من (</w:t>
      </w:r>
      <w:r w:rsidR="00D11DAD">
        <w:rPr>
          <w:rFonts w:ascii="Simplified Arabic" w:hAnsi="Simplified Arabic" w:cs="Simplified Arabic"/>
          <w:sz w:val="28"/>
          <w:szCs w:val="28"/>
        </w:rPr>
        <w:t>300</w:t>
      </w:r>
      <w:r w:rsidRPr="00CE333E">
        <w:rPr>
          <w:rFonts w:ascii="Simplified Arabic" w:hAnsi="Simplified Arabic" w:cs="Simplified Arabic"/>
          <w:sz w:val="28"/>
          <w:szCs w:val="28"/>
          <w:rtl/>
        </w:rPr>
        <w:t>) موظف وعميل من شركة الاتصالات السعودية. وتوصلت نتائج الدراسة إلى وجود أثر إيجابي للذكاء الاصطناعي في تحسين جودة الخدمات، خاصة من حيث الاستجابة السريعة لاحتياجات العملاء وتخصيص الخدمات. وأوصت الدراسة بضرورة الاستثمار في تقنيات الذكاء الاصطناعي وتدريب الموظفين عليها</w:t>
      </w:r>
      <w:r w:rsidRPr="00CE333E">
        <w:rPr>
          <w:rFonts w:ascii="Simplified Arabic" w:hAnsi="Simplified Arabic" w:cs="Simplified Arabic"/>
          <w:sz w:val="28"/>
          <w:szCs w:val="28"/>
        </w:rPr>
        <w:t>.</w:t>
      </w:r>
    </w:p>
    <w:p w14:paraId="1D75C9CD" w14:textId="5B8CBF8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 عوض (</w:t>
      </w:r>
      <w:r w:rsidR="00D11DAD">
        <w:rPr>
          <w:rFonts w:ascii="Simplified Arabic" w:hAnsi="Simplified Arabic" w:cs="Simplified Arabic"/>
          <w:b/>
          <w:bCs/>
          <w:sz w:val="28"/>
          <w:szCs w:val="28"/>
        </w:rPr>
        <w:t>2023</w:t>
      </w:r>
      <w:r w:rsidRPr="00CE333E">
        <w:rPr>
          <w:rFonts w:ascii="Simplified Arabic" w:hAnsi="Simplified Arabic" w:cs="Simplified Arabic"/>
          <w:b/>
          <w:bCs/>
          <w:sz w:val="28"/>
          <w:szCs w:val="28"/>
          <w:rtl/>
        </w:rPr>
        <w:t>) بعنوان: "الثقافة التنظيمية وأثرها في تحسين جودة الخدمات: دراسة ميدانية على الشركة السودانية لتوزيع الكهرباء المحدودة بولاية نهر النيل</w:t>
      </w:r>
      <w:r w:rsidRPr="00CE333E">
        <w:rPr>
          <w:rFonts w:ascii="Simplified Arabic" w:hAnsi="Simplified Arabic" w:cs="Simplified Arabic"/>
          <w:b/>
          <w:bCs/>
          <w:sz w:val="28"/>
          <w:szCs w:val="28"/>
        </w:rPr>
        <w:t>"</w:t>
      </w:r>
    </w:p>
    <w:p w14:paraId="4ACB7452" w14:textId="35EE5381"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هدفت الدراسة إلى التعرف على أثر الثقافة التنظيمية بأبعادها (القيم، المعتقدات، العادات والتقاليد، الرموز) في تحسين جودة الخدمات بأبعادها (الاعتمادية، الاستجابة، الملموسية، التعاطف، الأمان) في الشركة السودانية لتوزيع الكهرباء. واستخدمت الدراسة المنهج الوصفي التحليلي. وتكونت العينة من (</w:t>
      </w:r>
      <w:r w:rsidR="00207D14">
        <w:rPr>
          <w:rFonts w:ascii="Simplified Arabic" w:hAnsi="Simplified Arabic" w:cs="Simplified Arabic"/>
          <w:sz w:val="28"/>
          <w:szCs w:val="28"/>
        </w:rPr>
        <w:t>150</w:t>
      </w:r>
      <w:r w:rsidRPr="00CE333E">
        <w:rPr>
          <w:rFonts w:ascii="Simplified Arabic" w:hAnsi="Simplified Arabic" w:cs="Simplified Arabic"/>
          <w:sz w:val="28"/>
          <w:szCs w:val="28"/>
          <w:rtl/>
        </w:rPr>
        <w:t>) موظفاً في الشركة السودانية لتوزيع الكهرباء بولاية نهر النيل. وتوصلت نتائج الدراسة إلى وجود أثر إيجابي ذي دلالة إحصائية للثقافة التنظيمية في تحسين جودة الخدمات المقدمة. وأوصت الدراسة بضرورة تعزيز الثقافة التنظيمية الإيجابية، وترسيخ القيم المؤسسية، وتدريب العاملين على مفاهيم جودة الخدمة</w:t>
      </w:r>
      <w:r w:rsidRPr="00CE333E">
        <w:rPr>
          <w:rFonts w:ascii="Simplified Arabic" w:hAnsi="Simplified Arabic" w:cs="Simplified Arabic"/>
          <w:sz w:val="28"/>
          <w:szCs w:val="28"/>
        </w:rPr>
        <w:t>.</w:t>
      </w:r>
    </w:p>
    <w:p w14:paraId="7A3A4620" w14:textId="351D1BB5"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الساكت والحياصات (</w:t>
      </w:r>
      <w:r w:rsidR="00207D14">
        <w:rPr>
          <w:rFonts w:ascii="Simplified Arabic" w:hAnsi="Simplified Arabic" w:cs="Simplified Arabic"/>
          <w:b/>
          <w:bCs/>
          <w:sz w:val="28"/>
          <w:szCs w:val="28"/>
        </w:rPr>
        <w:t>2024</w:t>
      </w:r>
      <w:r w:rsidRPr="00CE333E">
        <w:rPr>
          <w:rFonts w:ascii="Simplified Arabic" w:hAnsi="Simplified Arabic" w:cs="Simplified Arabic"/>
          <w:b/>
          <w:bCs/>
          <w:sz w:val="28"/>
          <w:szCs w:val="28"/>
          <w:rtl/>
        </w:rPr>
        <w:t>) بعنوان: "دور الذكاء الاصطناعي في تحسين جودة الخدمات: حالة دراسية مشروع مياهنا في مدينة السلط</w:t>
      </w:r>
      <w:r w:rsidRPr="00CE333E">
        <w:rPr>
          <w:rFonts w:ascii="Simplified Arabic" w:hAnsi="Simplified Arabic" w:cs="Simplified Arabic"/>
          <w:b/>
          <w:bCs/>
          <w:sz w:val="28"/>
          <w:szCs w:val="28"/>
        </w:rPr>
        <w:t>"</w:t>
      </w:r>
    </w:p>
    <w:p w14:paraId="2F30C3BA" w14:textId="22B11316"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دور الذكاء الاصطناعي بأبعاده (التعلم الآلي، الأنظمة الخبيرة، الروبوتات الذكية) في تحسين جودة الخدمات بأبعادها (الاعتمادية، الاستجابة، الملموسية) في مشروع مياهنا بمدينة السلط.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120</w:t>
      </w:r>
      <w:r w:rsidRPr="00CE333E">
        <w:rPr>
          <w:rFonts w:ascii="Simplified Arabic" w:hAnsi="Simplified Arabic" w:cs="Simplified Arabic"/>
          <w:sz w:val="28"/>
          <w:szCs w:val="28"/>
          <w:rtl/>
        </w:rPr>
        <w:t xml:space="preserve">) موظفاً ومستفيداً من خدمات مشروع مياهنا. </w:t>
      </w:r>
    </w:p>
    <w:p w14:paraId="28A13FC0" w14:textId="389109C6"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للذكاء الاصطناعي في تحسين جودة الخدمات المقدمة. وأوصت الدراسة بضرورة توسيع تطبيقات الذكاء الاصطناعي في القطاعات الخدمية، وتطوير البنية التحتية التقنية</w:t>
      </w:r>
      <w:r w:rsidRPr="00CE333E">
        <w:rPr>
          <w:rFonts w:ascii="Simplified Arabic" w:hAnsi="Simplified Arabic" w:cs="Simplified Arabic"/>
          <w:sz w:val="28"/>
          <w:szCs w:val="28"/>
        </w:rPr>
        <w:t>.</w:t>
      </w:r>
    </w:p>
    <w:p w14:paraId="4D17619F" w14:textId="430AAB3B"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محمود وأبو قلة (</w:t>
      </w:r>
      <w:r w:rsidR="00207D14">
        <w:rPr>
          <w:rFonts w:ascii="Simplified Arabic" w:hAnsi="Simplified Arabic" w:cs="Simplified Arabic"/>
          <w:b/>
          <w:bCs/>
          <w:sz w:val="28"/>
          <w:szCs w:val="28"/>
        </w:rPr>
        <w:t>2024</w:t>
      </w:r>
      <w:r w:rsidRPr="00CE333E">
        <w:rPr>
          <w:rFonts w:ascii="Simplified Arabic" w:hAnsi="Simplified Arabic" w:cs="Simplified Arabic"/>
          <w:b/>
          <w:bCs/>
          <w:sz w:val="28"/>
          <w:szCs w:val="28"/>
          <w:rtl/>
        </w:rPr>
        <w:t>) بعنوان: "القيادات الإدارية وأثرها في تحسين جودة الخدمات: دراسة تطبيقية على أمانة عمان الكبرى</w:t>
      </w:r>
      <w:r w:rsidRPr="00CE333E">
        <w:rPr>
          <w:rFonts w:ascii="Simplified Arabic" w:hAnsi="Simplified Arabic" w:cs="Simplified Arabic"/>
          <w:b/>
          <w:bCs/>
          <w:sz w:val="28"/>
          <w:szCs w:val="28"/>
        </w:rPr>
        <w:t>"</w:t>
      </w:r>
    </w:p>
    <w:p w14:paraId="4BB53F3C" w14:textId="2C95FE8E"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القيادات الإدارية بأبعادها (القيادة التحويلية، القيادة الإجرائية، القيادة الاستراتيجية) في تحسين جودة الخدمات بأبعادها (الاعتمادية، الاستجابة، الملموسية، التعاطف، الأمان) في أمانة عمان الكبرى</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200</w:t>
      </w:r>
      <w:r w:rsidRPr="00CE333E">
        <w:rPr>
          <w:rFonts w:ascii="Simplified Arabic" w:hAnsi="Simplified Arabic" w:cs="Simplified Arabic"/>
          <w:sz w:val="28"/>
          <w:szCs w:val="28"/>
          <w:rtl/>
        </w:rPr>
        <w:t xml:space="preserve">) موظف وقيادي في أمانة عمان الكبرى. </w:t>
      </w:r>
    </w:p>
    <w:p w14:paraId="1508E56F" w14:textId="70AA9E13"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lastRenderedPageBreak/>
        <w:t>وتوصلت نتائج الدراسة إلى وجود أثر إيجابي ذي دلالة إحصائية للقيادات الإدارية في تحسين جودة الخدمات، حيث كان للقيادة التحويلية الأثر الأكبر</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تطوير القيادات الإدارية، وتبني أساليب القيادة الحديثة</w:t>
      </w:r>
      <w:r w:rsidRPr="00CE333E">
        <w:rPr>
          <w:rFonts w:ascii="Simplified Arabic" w:hAnsi="Simplified Arabic" w:cs="Simplified Arabic"/>
          <w:sz w:val="28"/>
          <w:szCs w:val="28"/>
        </w:rPr>
        <w:t>.</w:t>
      </w:r>
    </w:p>
    <w:p w14:paraId="1156908B" w14:textId="43E72AE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بن الزين وآخرين (</w:t>
      </w:r>
      <w:r w:rsidR="00207D14">
        <w:rPr>
          <w:rFonts w:ascii="Simplified Arabic" w:hAnsi="Simplified Arabic" w:cs="Simplified Arabic"/>
          <w:b/>
          <w:bCs/>
          <w:sz w:val="28"/>
          <w:szCs w:val="28"/>
        </w:rPr>
        <w:t>2022</w:t>
      </w:r>
      <w:r w:rsidRPr="00CE333E">
        <w:rPr>
          <w:rFonts w:ascii="Simplified Arabic" w:hAnsi="Simplified Arabic" w:cs="Simplified Arabic"/>
          <w:b/>
          <w:bCs/>
          <w:sz w:val="28"/>
          <w:szCs w:val="28"/>
          <w:rtl/>
        </w:rPr>
        <w:t>) بعنوان: "أثر الإبداع التسويقي في تحسين جودة الخدمات: دراسة حالة الخطوط الجوية الجزائرية</w:t>
      </w:r>
      <w:r w:rsidRPr="00CE333E">
        <w:rPr>
          <w:rFonts w:ascii="Simplified Arabic" w:hAnsi="Simplified Arabic" w:cs="Simplified Arabic"/>
          <w:b/>
          <w:bCs/>
          <w:sz w:val="28"/>
          <w:szCs w:val="28"/>
        </w:rPr>
        <w:t>"</w:t>
      </w:r>
    </w:p>
    <w:p w14:paraId="1D9C4FBE" w14:textId="48DEC894"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الإبداع التسويقي بأبعاده (إبداع المنتج، إبداع التسعير، إبداع الترويج، إبداع التوزيع) في تحسين جودة الخدمات بأبعادها (الاعتمادية، الاستجابة، التعاطف، الملموسية، الأمان) في الخطوط الجوية الجزائرية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100</w:t>
      </w:r>
      <w:r w:rsidRPr="00CE333E">
        <w:rPr>
          <w:rFonts w:ascii="Simplified Arabic" w:hAnsi="Simplified Arabic" w:cs="Simplified Arabic"/>
          <w:sz w:val="28"/>
          <w:szCs w:val="28"/>
          <w:rtl/>
        </w:rPr>
        <w:t xml:space="preserve">) موظف وعميل من الخطوط الجوية الجزائرية. </w:t>
      </w:r>
    </w:p>
    <w:p w14:paraId="40F3E755" w14:textId="309AF5C8"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للإبداع التسويقي في تحسين جودة الخدمات المقدمة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تعزيز ثقافة الإبداع التسويقي وتطوير الخدمات بما يلبي احتياجات العملاء</w:t>
      </w:r>
      <w:r w:rsidRPr="00CE333E">
        <w:rPr>
          <w:rFonts w:ascii="Simplified Arabic" w:hAnsi="Simplified Arabic" w:cs="Simplified Arabic"/>
          <w:sz w:val="28"/>
          <w:szCs w:val="28"/>
        </w:rPr>
        <w:t>.</w:t>
      </w:r>
    </w:p>
    <w:p w14:paraId="67FE829D" w14:textId="7D355E3E"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 المالكي (</w:t>
      </w:r>
      <w:r w:rsidR="00207D14">
        <w:rPr>
          <w:rFonts w:ascii="Simplified Arabic" w:hAnsi="Simplified Arabic" w:cs="Simplified Arabic"/>
          <w:b/>
          <w:bCs/>
          <w:sz w:val="28"/>
          <w:szCs w:val="28"/>
        </w:rPr>
        <w:t>2024</w:t>
      </w:r>
      <w:r w:rsidRPr="00CE333E">
        <w:rPr>
          <w:rFonts w:ascii="Simplified Arabic" w:hAnsi="Simplified Arabic" w:cs="Simplified Arabic"/>
          <w:b/>
          <w:bCs/>
          <w:sz w:val="28"/>
          <w:szCs w:val="28"/>
          <w:rtl/>
        </w:rPr>
        <w:t>) بعنوان: "تقييم دور نظم دعم القرار في تحقيق الفعالية التنظيمية: مستشفيات جدة: دراسة تطبيقية</w:t>
      </w:r>
      <w:r w:rsidRPr="00CE333E">
        <w:rPr>
          <w:rFonts w:ascii="Simplified Arabic" w:hAnsi="Simplified Arabic" w:cs="Simplified Arabic"/>
          <w:b/>
          <w:bCs/>
          <w:sz w:val="28"/>
          <w:szCs w:val="28"/>
        </w:rPr>
        <w:t>"</w:t>
      </w:r>
    </w:p>
    <w:p w14:paraId="0C501F13" w14:textId="48F969AB"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دور نظم دعم القرار بأبعادها (المكونات التقنية، المكونات البشرية، قواعد البيانات، النماذج) في تحقيق الفعالية التنظيمية بأبعادها (تحقيق الأهداف، الكفاءة، رضا العاملين، جودة الخدمات الصحية) في مستشفيات جدة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واستخدمت الدراسة المنهج الوصفي التحليلي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220</w:t>
      </w:r>
      <w:r w:rsidRPr="00CE333E">
        <w:rPr>
          <w:rFonts w:ascii="Simplified Arabic" w:hAnsi="Simplified Arabic" w:cs="Simplified Arabic"/>
          <w:sz w:val="28"/>
          <w:szCs w:val="28"/>
          <w:rtl/>
        </w:rPr>
        <w:t xml:space="preserve">) مفردة من العاملين في الإدارات العليا والوسطى بمستشفيات جدة. </w:t>
      </w:r>
    </w:p>
    <w:p w14:paraId="29E5BFF7" w14:textId="2FB3CF0A"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لنظم دعم القرار في تحقيق الفعالية التنظيمية وتحسين جودة الخدمات الصحية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الاستثمار في تطوير نظم دعم القرار في القطاع الصحي</w:t>
      </w:r>
      <w:r w:rsidRPr="00CE333E">
        <w:rPr>
          <w:rFonts w:ascii="Simplified Arabic" w:hAnsi="Simplified Arabic" w:cs="Simplified Arabic"/>
          <w:sz w:val="28"/>
          <w:szCs w:val="28"/>
        </w:rPr>
        <w:t>.</w:t>
      </w:r>
    </w:p>
    <w:p w14:paraId="6E023507" w14:textId="77777777" w:rsidR="00CE333E" w:rsidRPr="00CE333E" w:rsidRDefault="00CE333E" w:rsidP="00CE333E">
      <w:pPr>
        <w:jc w:val="both"/>
        <w:rPr>
          <w:rFonts w:ascii="Simplified Arabic" w:hAnsi="Simplified Arabic" w:cs="Simplified Arabic"/>
          <w:b/>
          <w:bCs/>
          <w:sz w:val="28"/>
          <w:szCs w:val="28"/>
        </w:rPr>
      </w:pPr>
      <w:r w:rsidRPr="00CE333E">
        <w:rPr>
          <w:rFonts w:ascii="Simplified Arabic" w:hAnsi="Simplified Arabic" w:cs="Simplified Arabic"/>
          <w:b/>
          <w:bCs/>
          <w:sz w:val="28"/>
          <w:szCs w:val="28"/>
          <w:rtl/>
        </w:rPr>
        <w:t>ثانياً: الدراسات الأجنبية</w:t>
      </w:r>
    </w:p>
    <w:p w14:paraId="65B946A0" w14:textId="33582470"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lastRenderedPageBreak/>
        <w:t>دراسة</w:t>
      </w:r>
      <w:r w:rsidRPr="00CE333E">
        <w:rPr>
          <w:rFonts w:ascii="Simplified Arabic" w:hAnsi="Simplified Arabic" w:cs="Simplified Arabic"/>
          <w:b/>
          <w:bCs/>
          <w:sz w:val="28"/>
          <w:szCs w:val="28"/>
        </w:rPr>
        <w:t xml:space="preserve"> Nguyen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"Impact of Service Quality on In-patients' Satisfaction, Perceived Value, and Customer Loyalty: A Mixed-Methods Study from a Developing Country"</w:t>
      </w:r>
    </w:p>
    <w:p w14:paraId="76BFB8E1" w14:textId="5E35E3BC"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جودة الخدمات بأبعادها (الاعتمادية، الاستجابة، الملموسية، التعاطف، الأمان) على رضا المرضى الداخليين والقيمة المدركة وولاء العملاء في إحدى الدول النامية. واستخدمت الدراسة المنهج المختلط (الكمي والنوعي)</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322</w:t>
      </w:r>
      <w:r w:rsidRPr="00CE333E">
        <w:rPr>
          <w:rFonts w:ascii="Simplified Arabic" w:hAnsi="Simplified Arabic" w:cs="Simplified Arabic"/>
          <w:sz w:val="28"/>
          <w:szCs w:val="28"/>
          <w:rtl/>
        </w:rPr>
        <w:t xml:space="preserve">) مريضاً داخلياً في مستشفيات فيتنام، إضافة إلى مقابلات معمقة. </w:t>
      </w:r>
    </w:p>
    <w:p w14:paraId="0FD75659" w14:textId="7865714C"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لجودة الخدمات على رضا المرضى والقيمة المدركة وولاء العملاء، حيث كان لبُعد التعاطف الأثر الأكبر</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تطوير جودة الخدمات الصحية والاهتمام بالجانب الإنساني في تقديم الخدمات</w:t>
      </w:r>
      <w:r w:rsidRPr="00CE333E">
        <w:rPr>
          <w:rFonts w:ascii="Simplified Arabic" w:hAnsi="Simplified Arabic" w:cs="Simplified Arabic"/>
          <w:sz w:val="28"/>
          <w:szCs w:val="28"/>
        </w:rPr>
        <w:t>.</w:t>
      </w:r>
    </w:p>
    <w:p w14:paraId="329C5AE7" w14:textId="77777777" w:rsidR="00CE333E" w:rsidRDefault="00CE333E" w:rsidP="00CE333E">
      <w:pPr>
        <w:jc w:val="both"/>
        <w:rPr>
          <w:rFonts w:ascii="Simplified Arabic" w:hAnsi="Simplified Arabic" w:cs="Simplified Arabic"/>
          <w:b/>
          <w:bCs/>
          <w:sz w:val="28"/>
          <w:szCs w:val="28"/>
          <w:rtl/>
        </w:rPr>
      </w:pPr>
    </w:p>
    <w:p w14:paraId="53184F3A" w14:textId="460B17C9"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Lin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"The Effect of Social Mission on Service Quality and Brand Image"</w:t>
      </w:r>
    </w:p>
    <w:p w14:paraId="3EEBC1F4" w14:textId="476AB853"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هدفت الدراسة إلى التعرف على أثر الرسالة الاجتماعية بأبعادها (المسؤولية الاجتماعية، الالتزام البيئي، الالتزام الأخلاقي) على جودة الخدمات وصورة العلامة التجارية. واستخدمت الدراسة المنهج الوصفي التحليلي ونمذجة المعادلات الهيكلية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412</w:t>
      </w:r>
      <w:r w:rsidRPr="00CE333E">
        <w:rPr>
          <w:rFonts w:ascii="Simplified Arabic" w:hAnsi="Simplified Arabic" w:cs="Simplified Arabic"/>
          <w:sz w:val="28"/>
          <w:szCs w:val="28"/>
          <w:rtl/>
        </w:rPr>
        <w:t xml:space="preserve">) مستهلكاً في تايوان. </w:t>
      </w:r>
    </w:p>
    <w:p w14:paraId="66A43511" w14:textId="45550C22"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للرسالة الاجتماعية على جودة الخدمات المدركة وصورة العلامة التجارية، وأن جودة الخدمة تلعب دوراً وسيطاً مهماً في تعزيز صورة العلامة التجارية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وأوصت الدراسة بضرورة تبني المؤسسات للمسؤولية الاجتماعية كاستراتيجية لتحسين جودة الخدمات</w:t>
      </w:r>
      <w:r w:rsidRPr="00CE333E">
        <w:rPr>
          <w:rFonts w:ascii="Simplified Arabic" w:hAnsi="Simplified Arabic" w:cs="Simplified Arabic"/>
          <w:sz w:val="28"/>
          <w:szCs w:val="28"/>
        </w:rPr>
        <w:t>.</w:t>
      </w:r>
    </w:p>
    <w:p w14:paraId="4494B494" w14:textId="17445FA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b/>
          <w:bCs/>
          <w:sz w:val="28"/>
          <w:szCs w:val="28"/>
          <w:rtl/>
        </w:rPr>
        <w:t>دراسة</w:t>
      </w:r>
      <w:r w:rsidRPr="00CE333E">
        <w:rPr>
          <w:rFonts w:ascii="Simplified Arabic" w:hAnsi="Simplified Arabic" w:cs="Simplified Arabic"/>
          <w:b/>
          <w:bCs/>
          <w:sz w:val="28"/>
          <w:szCs w:val="28"/>
        </w:rPr>
        <w:t xml:space="preserve"> Zhou et al. (2021) </w:t>
      </w:r>
      <w:r w:rsidRPr="00CE333E">
        <w:rPr>
          <w:rFonts w:ascii="Simplified Arabic" w:hAnsi="Simplified Arabic" w:cs="Simplified Arabic"/>
          <w:b/>
          <w:bCs/>
          <w:sz w:val="28"/>
          <w:szCs w:val="28"/>
          <w:rtl/>
        </w:rPr>
        <w:t>بعنوان</w:t>
      </w:r>
      <w:r w:rsidRPr="00CE333E">
        <w:rPr>
          <w:rFonts w:ascii="Simplified Arabic" w:hAnsi="Simplified Arabic" w:cs="Simplified Arabic"/>
          <w:b/>
          <w:bCs/>
          <w:sz w:val="28"/>
          <w:szCs w:val="28"/>
        </w:rPr>
        <w:t>: "A Study on Factors Affecting Service Quality and Loyalty Intention in Mobile Banking"</w:t>
      </w:r>
    </w:p>
    <w:p w14:paraId="0E4B2E68" w14:textId="7209601F" w:rsidR="00CE333E" w:rsidRDefault="00CE333E" w:rsidP="00CE333E">
      <w:pPr>
        <w:jc w:val="both"/>
        <w:rPr>
          <w:rFonts w:ascii="Simplified Arabic" w:hAnsi="Simplified Arabic" w:cs="Simplified Arabic"/>
          <w:sz w:val="28"/>
          <w:szCs w:val="28"/>
          <w:rtl/>
        </w:rPr>
      </w:pPr>
      <w:r w:rsidRPr="00CE333E">
        <w:rPr>
          <w:rFonts w:ascii="Simplified Arabic" w:hAnsi="Simplified Arabic" w:cs="Simplified Arabic"/>
          <w:sz w:val="28"/>
          <w:szCs w:val="28"/>
          <w:rtl/>
        </w:rPr>
        <w:t xml:space="preserve">هدفت الدراسة إلى التعرف على العوامل المؤثرة على جودة الخدمات بأبعادها (الكفاءة، الاعتمادية، الأمان، الاستجابة، سهولة الاستخدام) ونية الولاء في الخدمات المصرفية عبر الهاتف المحمول. واستخدمت الدراسة </w:t>
      </w:r>
      <w:r w:rsidRPr="00CE333E">
        <w:rPr>
          <w:rFonts w:ascii="Simplified Arabic" w:hAnsi="Simplified Arabic" w:cs="Simplified Arabic"/>
          <w:sz w:val="28"/>
          <w:szCs w:val="28"/>
          <w:rtl/>
        </w:rPr>
        <w:lastRenderedPageBreak/>
        <w:t>المنهج الوصفي التحليلي ونمذجة المعادلات الهيكلية</w:t>
      </w:r>
      <w:r>
        <w:rPr>
          <w:rFonts w:ascii="Simplified Arabic" w:hAnsi="Simplified Arabic" w:cs="Simplified Arabic" w:hint="cs"/>
          <w:sz w:val="28"/>
          <w:szCs w:val="28"/>
          <w:rtl/>
        </w:rPr>
        <w:t>،</w:t>
      </w:r>
      <w:r w:rsidRPr="00CE333E">
        <w:rPr>
          <w:rFonts w:ascii="Simplified Arabic" w:hAnsi="Simplified Arabic" w:cs="Simplified Arabic"/>
          <w:sz w:val="28"/>
          <w:szCs w:val="28"/>
          <w:rtl/>
        </w:rPr>
        <w:t xml:space="preserve"> وتكونت العينة من (</w:t>
      </w:r>
      <w:r w:rsidR="00207D14">
        <w:rPr>
          <w:rFonts w:ascii="Simplified Arabic" w:hAnsi="Simplified Arabic" w:cs="Simplified Arabic"/>
          <w:sz w:val="28"/>
          <w:szCs w:val="28"/>
        </w:rPr>
        <w:t>485</w:t>
      </w:r>
      <w:r w:rsidRPr="00CE333E">
        <w:rPr>
          <w:rFonts w:ascii="Simplified Arabic" w:hAnsi="Simplified Arabic" w:cs="Simplified Arabic"/>
          <w:sz w:val="28"/>
          <w:szCs w:val="28"/>
          <w:rtl/>
        </w:rPr>
        <w:t xml:space="preserve">) مستخدماً لخدمات البنوك عبر الهاتف المحمول في الصين. </w:t>
      </w:r>
    </w:p>
    <w:p w14:paraId="17E05EB8" w14:textId="7628978F" w:rsidR="00CE333E" w:rsidRPr="00CE333E" w:rsidRDefault="00CE333E" w:rsidP="00CE333E">
      <w:pPr>
        <w:jc w:val="both"/>
        <w:rPr>
          <w:rFonts w:ascii="Simplified Arabic" w:hAnsi="Simplified Arabic" w:cs="Simplified Arabic"/>
          <w:sz w:val="28"/>
          <w:szCs w:val="28"/>
        </w:rPr>
      </w:pPr>
      <w:r w:rsidRPr="00CE333E">
        <w:rPr>
          <w:rFonts w:ascii="Simplified Arabic" w:hAnsi="Simplified Arabic" w:cs="Simplified Arabic"/>
          <w:sz w:val="28"/>
          <w:szCs w:val="28"/>
          <w:rtl/>
        </w:rPr>
        <w:t>وتوصلت نتائج الدراسة إلى وجود أثر إيجابي ذي دلالة إحصائية لجودة الخدمات على نية الولاء، وأن الأمان وسهولة الاستخدام من أهم العوامل المؤثرة. وأوصت الدراسة بضرورة تطوير منصات الخدمات المصرفية الإلكترونية وتعزيز الأمان وسهولة الاستخدام</w:t>
      </w:r>
      <w:r w:rsidRPr="00CE333E">
        <w:rPr>
          <w:rFonts w:ascii="Simplified Arabic" w:hAnsi="Simplified Arabic" w:cs="Simplified Arabic"/>
          <w:sz w:val="28"/>
          <w:szCs w:val="28"/>
        </w:rPr>
        <w:t>.</w:t>
      </w:r>
    </w:p>
    <w:p w14:paraId="28F5BC61" w14:textId="2200320C" w:rsidR="004F0620" w:rsidRDefault="004F0620" w:rsidP="004F0620">
      <w:pPr>
        <w:jc w:val="both"/>
        <w:rPr>
          <w:rFonts w:ascii="Simplified Arabic" w:hAnsi="Simplified Arabic" w:cs="Simplified Arabic"/>
          <w:b/>
          <w:bCs/>
          <w:sz w:val="28"/>
          <w:szCs w:val="28"/>
          <w:rtl/>
          <w:lang w:bidi="ar-EG"/>
        </w:rPr>
      </w:pPr>
      <w:r w:rsidRPr="004F0620">
        <w:rPr>
          <w:rFonts w:ascii="Simplified Arabic" w:hAnsi="Simplified Arabic" w:cs="Simplified Arabic"/>
          <w:b/>
          <w:bCs/>
          <w:sz w:val="28"/>
          <w:szCs w:val="28"/>
          <w:rtl/>
        </w:rPr>
        <w:t>جدول (</w:t>
      </w:r>
      <w:r w:rsidR="00207D14">
        <w:rPr>
          <w:rFonts w:ascii="Simplified Arabic" w:hAnsi="Simplified Arabic" w:cs="Simplified Arabic"/>
          <w:b/>
          <w:bCs/>
          <w:sz w:val="28"/>
          <w:szCs w:val="28"/>
        </w:rPr>
        <w:t>1</w:t>
      </w:r>
      <w:r w:rsidRPr="004F0620">
        <w:rPr>
          <w:rFonts w:ascii="Simplified Arabic" w:hAnsi="Simplified Arabic" w:cs="Simplified Arabic"/>
          <w:b/>
          <w:bCs/>
          <w:sz w:val="28"/>
          <w:szCs w:val="28"/>
          <w:rtl/>
        </w:rPr>
        <w:t xml:space="preserve">): ملخص للدراسات السابقة </w:t>
      </w:r>
    </w:p>
    <w:p w14:paraId="12554442" w14:textId="77777777" w:rsidR="00AB73A9" w:rsidRPr="00AB73A9" w:rsidRDefault="00AB73A9" w:rsidP="00AB73A9">
      <w:pPr>
        <w:spacing w:before="100" w:beforeAutospacing="1" w:after="100" w:afterAutospacing="1" w:line="240" w:lineRule="auto"/>
        <w:outlineLvl w:val="1"/>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أولاً: المجموعة الأولى - الدراسات التي تناولت أنظمة دعم القرار وعلاقتها بالمتغيرات الأخرى</w:t>
      </w:r>
    </w:p>
    <w:tbl>
      <w:tblPr>
        <w:tblStyle w:val="af0"/>
        <w:bidiVisual/>
        <w:tblW w:w="0" w:type="auto"/>
        <w:tblLook w:val="04A0" w:firstRow="1" w:lastRow="0" w:firstColumn="1" w:lastColumn="0" w:noHBand="0" w:noVBand="1"/>
      </w:tblPr>
      <w:tblGrid>
        <w:gridCol w:w="1135"/>
        <w:gridCol w:w="1683"/>
        <w:gridCol w:w="1212"/>
        <w:gridCol w:w="1472"/>
        <w:gridCol w:w="980"/>
        <w:gridCol w:w="1240"/>
        <w:gridCol w:w="1294"/>
      </w:tblGrid>
      <w:tr w:rsidR="00AB73A9" w:rsidRPr="00AB73A9" w14:paraId="534BA2D6" w14:textId="77777777" w:rsidTr="00AB73A9">
        <w:tc>
          <w:tcPr>
            <w:tcW w:w="0" w:type="auto"/>
            <w:hideMark/>
          </w:tcPr>
          <w:p w14:paraId="6C285F88"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الباحث / السنة</w:t>
            </w:r>
          </w:p>
        </w:tc>
        <w:tc>
          <w:tcPr>
            <w:tcW w:w="0" w:type="auto"/>
            <w:hideMark/>
          </w:tcPr>
          <w:p w14:paraId="63E5D027"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عنوان الدراسة</w:t>
            </w:r>
          </w:p>
        </w:tc>
        <w:tc>
          <w:tcPr>
            <w:tcW w:w="0" w:type="auto"/>
            <w:hideMark/>
          </w:tcPr>
          <w:p w14:paraId="026F49CE"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الهدف الرئيس</w:t>
            </w:r>
          </w:p>
        </w:tc>
        <w:tc>
          <w:tcPr>
            <w:tcW w:w="0" w:type="auto"/>
            <w:hideMark/>
          </w:tcPr>
          <w:p w14:paraId="026F0AF4"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المتغيرات الرئيسة</w:t>
            </w:r>
          </w:p>
        </w:tc>
        <w:tc>
          <w:tcPr>
            <w:tcW w:w="0" w:type="auto"/>
            <w:hideMark/>
          </w:tcPr>
          <w:p w14:paraId="7903DF13"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المنهج والأداة</w:t>
            </w:r>
          </w:p>
        </w:tc>
        <w:tc>
          <w:tcPr>
            <w:tcW w:w="0" w:type="auto"/>
            <w:hideMark/>
          </w:tcPr>
          <w:p w14:paraId="2491C1BA"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أبرز النتائج</w:t>
            </w:r>
          </w:p>
        </w:tc>
        <w:tc>
          <w:tcPr>
            <w:tcW w:w="0" w:type="auto"/>
            <w:hideMark/>
          </w:tcPr>
          <w:p w14:paraId="06C1C913"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أوجه الاتفاق والاختلاف مع الدراسة الحالية</w:t>
            </w:r>
          </w:p>
        </w:tc>
      </w:tr>
      <w:tr w:rsidR="00AB73A9" w:rsidRPr="00AB73A9" w14:paraId="09813153" w14:textId="77777777" w:rsidTr="00AB73A9">
        <w:tc>
          <w:tcPr>
            <w:tcW w:w="0" w:type="auto"/>
            <w:hideMark/>
          </w:tcPr>
          <w:p w14:paraId="17B2C9C8" w14:textId="77777777" w:rsidR="00AB73A9" w:rsidRPr="00AB73A9" w:rsidRDefault="00AB73A9" w:rsidP="00AB73A9">
            <w:pPr>
              <w:rPr>
                <w:rFonts w:ascii="Simplified Arabic" w:eastAsia="Times New Roman" w:hAnsi="Simplified Arabic" w:cs="Simplified Arabic"/>
                <w:kern w:val="0"/>
                <w14:ligatures w14:val="none"/>
              </w:rPr>
            </w:pPr>
            <w:proofErr w:type="gramStart"/>
            <w:r w:rsidRPr="00AB73A9">
              <w:rPr>
                <w:rFonts w:ascii="Simplified Arabic" w:eastAsia="Times New Roman" w:hAnsi="Simplified Arabic" w:cs="Simplified Arabic" w:hint="cs"/>
                <w:kern w:val="0"/>
                <w:rtl/>
                <w14:ligatures w14:val="none"/>
              </w:rPr>
              <w:t>عبدالكريم</w:t>
            </w:r>
            <w:proofErr w:type="gramEnd"/>
            <w:r w:rsidRPr="00AB73A9">
              <w:rPr>
                <w:rFonts w:ascii="Simplified Arabic" w:eastAsia="Times New Roman" w:hAnsi="Simplified Arabic" w:cs="Simplified Arabic" w:hint="cs"/>
                <w:kern w:val="0"/>
                <w14:ligatures w14:val="none"/>
              </w:rPr>
              <w:t xml:space="preserve"> (2025)</w:t>
            </w:r>
          </w:p>
        </w:tc>
        <w:tc>
          <w:tcPr>
            <w:tcW w:w="0" w:type="auto"/>
            <w:hideMark/>
          </w:tcPr>
          <w:p w14:paraId="40F3AF8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استكشاف دور أنظمة دعم القرار</w:t>
            </w:r>
            <w:r w:rsidRPr="00AB73A9">
              <w:rPr>
                <w:rFonts w:ascii="Simplified Arabic" w:eastAsia="Times New Roman" w:hAnsi="Simplified Arabic" w:cs="Simplified Arabic" w:hint="cs"/>
                <w:kern w:val="0"/>
                <w14:ligatures w14:val="none"/>
              </w:rPr>
              <w:t xml:space="preserve"> DSS </w:t>
            </w:r>
            <w:r w:rsidRPr="00AB73A9">
              <w:rPr>
                <w:rFonts w:ascii="Simplified Arabic" w:eastAsia="Times New Roman" w:hAnsi="Simplified Arabic" w:cs="Simplified Arabic" w:hint="cs"/>
                <w:kern w:val="0"/>
                <w:rtl/>
                <w14:ligatures w14:val="none"/>
              </w:rPr>
              <w:t>في تعزيز عمليات اتخاذ القرار عبر وظائف الأعمال المختلفة: التمويل والتسويق وإدارة سلسلة التوريد</w:t>
            </w:r>
          </w:p>
        </w:tc>
        <w:tc>
          <w:tcPr>
            <w:tcW w:w="0" w:type="auto"/>
            <w:hideMark/>
          </w:tcPr>
          <w:p w14:paraId="5FA2D9B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أنظمة دعم القرار في تعزيز كفاءة وفاعلية عمليات اتخاذ القرار في منظمات الأعمال</w:t>
            </w:r>
          </w:p>
        </w:tc>
        <w:tc>
          <w:tcPr>
            <w:tcW w:w="0" w:type="auto"/>
            <w:hideMark/>
          </w:tcPr>
          <w:p w14:paraId="05880AD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أنظمة دعم القرار (دعم القرارات المالية، التسويقية، سلسلة التوريد) - التابع: عمليات اتخاذ القرار</w:t>
            </w:r>
          </w:p>
        </w:tc>
        <w:tc>
          <w:tcPr>
            <w:tcW w:w="0" w:type="auto"/>
            <w:hideMark/>
          </w:tcPr>
          <w:p w14:paraId="4F15AD0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مراجعة الأدبيات</w:t>
            </w:r>
          </w:p>
        </w:tc>
        <w:tc>
          <w:tcPr>
            <w:tcW w:w="0" w:type="auto"/>
            <w:hideMark/>
          </w:tcPr>
          <w:p w14:paraId="0D9AEEB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أنظمة دعم القرار بشكل جوهري في تحسين جودة القرارات الإدارية وتمكّن المديرين من تحليل البيانات الضخمة بسرعة ودقة</w:t>
            </w:r>
          </w:p>
        </w:tc>
        <w:tc>
          <w:tcPr>
            <w:tcW w:w="0" w:type="auto"/>
            <w:hideMark/>
          </w:tcPr>
          <w:p w14:paraId="0BC46C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أنظمة دعم القرار كمتغير رئيس</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اعتمدت على مراجعة الأدبيات بينما الحالية ميدانية، وطُبقت على وظائف الأعمال بينما الحالية على التأمينات الاجتماعية</w:t>
            </w:r>
          </w:p>
        </w:tc>
      </w:tr>
      <w:tr w:rsidR="00AB73A9" w:rsidRPr="00AB73A9" w14:paraId="02C385EE" w14:textId="77777777" w:rsidTr="00AB73A9">
        <w:tc>
          <w:tcPr>
            <w:tcW w:w="0" w:type="auto"/>
            <w:hideMark/>
          </w:tcPr>
          <w:p w14:paraId="3C4E03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السقا والصوفي</w:t>
            </w:r>
            <w:r w:rsidRPr="00AB73A9">
              <w:rPr>
                <w:rFonts w:ascii="Simplified Arabic" w:eastAsia="Times New Roman" w:hAnsi="Simplified Arabic" w:cs="Simplified Arabic" w:hint="cs"/>
                <w:kern w:val="0"/>
                <w14:ligatures w14:val="none"/>
              </w:rPr>
              <w:t xml:space="preserve"> (2021)</w:t>
            </w:r>
          </w:p>
        </w:tc>
        <w:tc>
          <w:tcPr>
            <w:tcW w:w="0" w:type="auto"/>
            <w:hideMark/>
          </w:tcPr>
          <w:p w14:paraId="17F5010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دور أنظمة دعم القرار في نجاح إدارة الأزمات </w:t>
            </w:r>
            <w:r w:rsidRPr="00AB73A9">
              <w:rPr>
                <w:rFonts w:ascii="Simplified Arabic" w:eastAsia="Times New Roman" w:hAnsi="Simplified Arabic" w:cs="Simplified Arabic" w:hint="cs"/>
                <w:kern w:val="0"/>
                <w:rtl/>
                <w14:ligatures w14:val="none"/>
              </w:rPr>
              <w:lastRenderedPageBreak/>
              <w:t>لقطاع التأمين الفلسطيني</w:t>
            </w:r>
          </w:p>
        </w:tc>
        <w:tc>
          <w:tcPr>
            <w:tcW w:w="0" w:type="auto"/>
            <w:hideMark/>
          </w:tcPr>
          <w:p w14:paraId="2D363C4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التعرف على دور أنظمة دعم القرار </w:t>
            </w:r>
            <w:r w:rsidRPr="00AB73A9">
              <w:rPr>
                <w:rFonts w:ascii="Simplified Arabic" w:eastAsia="Times New Roman" w:hAnsi="Simplified Arabic" w:cs="Simplified Arabic" w:hint="cs"/>
                <w:kern w:val="0"/>
                <w:rtl/>
                <w14:ligatures w14:val="none"/>
              </w:rPr>
              <w:lastRenderedPageBreak/>
              <w:t>في نجاح إدارة الأزمات في قطاع التأمين</w:t>
            </w:r>
          </w:p>
        </w:tc>
        <w:tc>
          <w:tcPr>
            <w:tcW w:w="0" w:type="auto"/>
            <w:hideMark/>
          </w:tcPr>
          <w:p w14:paraId="14B3EA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أنظمة دعم القرار (قواعد البيانات، </w:t>
            </w:r>
            <w:r w:rsidRPr="00AB73A9">
              <w:rPr>
                <w:rFonts w:ascii="Simplified Arabic" w:eastAsia="Times New Roman" w:hAnsi="Simplified Arabic" w:cs="Simplified Arabic" w:hint="cs"/>
                <w:kern w:val="0"/>
                <w:rtl/>
                <w14:ligatures w14:val="none"/>
              </w:rPr>
              <w:lastRenderedPageBreak/>
              <w:t>النماذج الرياضية، واجهة المستخدم) - التابع: إدارة الأزمات</w:t>
            </w:r>
          </w:p>
        </w:tc>
        <w:tc>
          <w:tcPr>
            <w:tcW w:w="0" w:type="auto"/>
            <w:hideMark/>
          </w:tcPr>
          <w:p w14:paraId="553DE79A" w14:textId="5B731720"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التحليلي </w:t>
            </w:r>
            <w:r w:rsidRPr="00AB73A9">
              <w:rPr>
                <w:rFonts w:ascii="Simplified Arabic" w:eastAsia="Times New Roman" w:hAnsi="Simplified Arabic" w:cs="Simplified Arabic" w:hint="cs"/>
                <w:kern w:val="0"/>
                <w:rtl/>
                <w14:ligatures w14:val="none"/>
              </w:rPr>
              <w:lastRenderedPageBreak/>
              <w:t>- الاستبانة - عينة (</w:t>
            </w:r>
            <w:r w:rsidR="00207D14">
              <w:rPr>
                <w:rFonts w:ascii="Simplified Arabic" w:eastAsia="Times New Roman" w:hAnsi="Simplified Arabic" w:cs="Simplified Arabic"/>
                <w:kern w:val="0"/>
                <w14:ligatures w14:val="none"/>
              </w:rPr>
              <w:t>60</w:t>
            </w:r>
            <w:r w:rsidRPr="00AB73A9">
              <w:rPr>
                <w:rFonts w:ascii="Simplified Arabic" w:eastAsia="Times New Roman" w:hAnsi="Simplified Arabic" w:cs="Simplified Arabic" w:hint="cs"/>
                <w:kern w:val="0"/>
                <w:rtl/>
                <w14:ligatures w14:val="none"/>
              </w:rPr>
              <w:t>) موظفاً</w:t>
            </w:r>
          </w:p>
        </w:tc>
        <w:tc>
          <w:tcPr>
            <w:tcW w:w="0" w:type="auto"/>
            <w:hideMark/>
          </w:tcPr>
          <w:p w14:paraId="42EADE1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ذي دلالة إحصائية </w:t>
            </w:r>
            <w:r w:rsidRPr="00AB73A9">
              <w:rPr>
                <w:rFonts w:ascii="Simplified Arabic" w:eastAsia="Times New Roman" w:hAnsi="Simplified Arabic" w:cs="Simplified Arabic" w:hint="cs"/>
                <w:kern w:val="0"/>
                <w:rtl/>
                <w14:ligatures w14:val="none"/>
              </w:rPr>
              <w:lastRenderedPageBreak/>
              <w:t>لأنظمة دعم القرار بأبعادها مجتمعة في نجاح إدارة الأزمات، وكان لقواعد البيانات الأثر الأكبر</w:t>
            </w:r>
          </w:p>
        </w:tc>
        <w:tc>
          <w:tcPr>
            <w:tcW w:w="0" w:type="auto"/>
            <w:hideMark/>
          </w:tcPr>
          <w:p w14:paraId="47577F8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تطبيق في قطاع التأمين </w:t>
            </w:r>
            <w:r w:rsidRPr="00AB73A9">
              <w:rPr>
                <w:rFonts w:ascii="Simplified Arabic" w:eastAsia="Times New Roman" w:hAnsi="Simplified Arabic" w:cs="Simplified Arabic" w:hint="cs"/>
                <w:kern w:val="0"/>
                <w:rtl/>
                <w14:ligatures w14:val="none"/>
              </w:rPr>
              <w:lastRenderedPageBreak/>
              <w:t>واستخدام نفس أبعاد المتغير المستقل والمنهج الوصفي</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(إدارة الأزمات) بينما الحالية (جودة الخدمات للمتقاعدين)</w:t>
            </w:r>
          </w:p>
        </w:tc>
      </w:tr>
      <w:tr w:rsidR="00AB73A9" w:rsidRPr="00AB73A9" w14:paraId="2F849FA5" w14:textId="77777777" w:rsidTr="00AB73A9">
        <w:tc>
          <w:tcPr>
            <w:tcW w:w="0" w:type="auto"/>
            <w:hideMark/>
          </w:tcPr>
          <w:p w14:paraId="21F5BDED" w14:textId="77777777" w:rsidR="00AB73A9" w:rsidRPr="00AB73A9" w:rsidRDefault="00AB73A9" w:rsidP="00AB73A9">
            <w:pPr>
              <w:rPr>
                <w:rFonts w:ascii="Simplified Arabic" w:eastAsia="Times New Roman" w:hAnsi="Simplified Arabic" w:cs="Simplified Arabic"/>
                <w:kern w:val="0"/>
                <w14:ligatures w14:val="none"/>
              </w:rPr>
            </w:pPr>
            <w:proofErr w:type="spellStart"/>
            <w:r w:rsidRPr="00AB73A9">
              <w:rPr>
                <w:rFonts w:ascii="Simplified Arabic" w:eastAsia="Times New Roman" w:hAnsi="Simplified Arabic" w:cs="Simplified Arabic" w:hint="cs"/>
                <w:kern w:val="0"/>
                <w:rtl/>
                <w14:ligatures w14:val="none"/>
              </w:rPr>
              <w:lastRenderedPageBreak/>
              <w:t>البزايعة</w:t>
            </w:r>
            <w:proofErr w:type="spellEnd"/>
            <w:r w:rsidRPr="00AB73A9">
              <w:rPr>
                <w:rFonts w:ascii="Simplified Arabic" w:eastAsia="Times New Roman" w:hAnsi="Simplified Arabic" w:cs="Simplified Arabic" w:hint="cs"/>
                <w:kern w:val="0"/>
                <w14:ligatures w14:val="none"/>
              </w:rPr>
              <w:t xml:space="preserve"> (2025)</w:t>
            </w:r>
          </w:p>
        </w:tc>
        <w:tc>
          <w:tcPr>
            <w:tcW w:w="0" w:type="auto"/>
            <w:hideMark/>
          </w:tcPr>
          <w:p w14:paraId="6B83E4F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تطبيقات الذكاء الاصطناعي في دعم اتخاذ القرار داخل المؤسسات التعليمية الحديثة</w:t>
            </w:r>
          </w:p>
        </w:tc>
        <w:tc>
          <w:tcPr>
            <w:tcW w:w="0" w:type="auto"/>
            <w:hideMark/>
          </w:tcPr>
          <w:p w14:paraId="3DF4E87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تطبيقات الذكاء الاصطناعي في دعم اتخاذ القرار في المؤسسات التعليمية</w:t>
            </w:r>
          </w:p>
        </w:tc>
        <w:tc>
          <w:tcPr>
            <w:tcW w:w="0" w:type="auto"/>
            <w:hideMark/>
          </w:tcPr>
          <w:p w14:paraId="7786472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تطبيقات الذكاء الاصطناعي (التعلم الآلي، تحليل البيانات، الأنظمة الخبيرة) - التابع: اتخاذ القرار</w:t>
            </w:r>
          </w:p>
        </w:tc>
        <w:tc>
          <w:tcPr>
            <w:tcW w:w="0" w:type="auto"/>
            <w:hideMark/>
          </w:tcPr>
          <w:p w14:paraId="7563EED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من القيادات الأكاديمية</w:t>
            </w:r>
          </w:p>
        </w:tc>
        <w:tc>
          <w:tcPr>
            <w:tcW w:w="0" w:type="auto"/>
            <w:hideMark/>
          </w:tcPr>
          <w:p w14:paraId="15CF9CE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تسهم تطبيقات الذكاء الاصطناعي بفاعلية في تحسين جودة القرارات وتزيد من سرعة ودقة اتخاذها</w:t>
            </w:r>
          </w:p>
        </w:tc>
        <w:tc>
          <w:tcPr>
            <w:tcW w:w="0" w:type="auto"/>
            <w:hideMark/>
          </w:tcPr>
          <w:p w14:paraId="58C242A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دعم اتخاذ القرار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التركيز على الذكاء الاصطناعي بدلاً من أنظمة دعم القرار، وقطاع التعليم بدلاً من التأمينات</w:t>
            </w:r>
          </w:p>
        </w:tc>
      </w:tr>
      <w:tr w:rsidR="00AB73A9" w:rsidRPr="00AB73A9" w14:paraId="28449646" w14:textId="77777777" w:rsidTr="00AB73A9">
        <w:tc>
          <w:tcPr>
            <w:tcW w:w="0" w:type="auto"/>
            <w:hideMark/>
          </w:tcPr>
          <w:p w14:paraId="0DED4AA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العناني</w:t>
            </w:r>
            <w:r w:rsidRPr="00AB73A9">
              <w:rPr>
                <w:rFonts w:ascii="Simplified Arabic" w:eastAsia="Times New Roman" w:hAnsi="Simplified Arabic" w:cs="Simplified Arabic" w:hint="cs"/>
                <w:kern w:val="0"/>
                <w14:ligatures w14:val="none"/>
              </w:rPr>
              <w:t xml:space="preserve"> (2025)</w:t>
            </w:r>
          </w:p>
        </w:tc>
        <w:tc>
          <w:tcPr>
            <w:tcW w:w="0" w:type="auto"/>
            <w:hideMark/>
          </w:tcPr>
          <w:p w14:paraId="63555D4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نظم دعم القرار في إدارة الأزمات البيئية</w:t>
            </w:r>
          </w:p>
        </w:tc>
        <w:tc>
          <w:tcPr>
            <w:tcW w:w="0" w:type="auto"/>
            <w:hideMark/>
          </w:tcPr>
          <w:p w14:paraId="5CE8559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نظم دعم القرار في إدارة الأزمات البيئية</w:t>
            </w:r>
          </w:p>
        </w:tc>
        <w:tc>
          <w:tcPr>
            <w:tcW w:w="0" w:type="auto"/>
            <w:hideMark/>
          </w:tcPr>
          <w:p w14:paraId="58296C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(المكونات التقنية، البشرية، قواعد البيانات والنماذج) - التابع: إدارة الأزمات البيئية</w:t>
            </w:r>
          </w:p>
        </w:tc>
        <w:tc>
          <w:tcPr>
            <w:tcW w:w="0" w:type="auto"/>
            <w:hideMark/>
          </w:tcPr>
          <w:p w14:paraId="483A5634" w14:textId="243877A5"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w:t>
            </w:r>
            <w:r w:rsidR="00207D14">
              <w:rPr>
                <w:rFonts w:ascii="Simplified Arabic" w:eastAsia="Times New Roman" w:hAnsi="Simplified Arabic" w:cs="Simplified Arabic"/>
                <w:kern w:val="0"/>
                <w14:ligatures w14:val="none"/>
              </w:rPr>
              <w:t>200</w:t>
            </w:r>
            <w:r w:rsidRPr="00AB73A9">
              <w:rPr>
                <w:rFonts w:ascii="Simplified Arabic" w:eastAsia="Times New Roman" w:hAnsi="Simplified Arabic" w:cs="Simplified Arabic" w:hint="cs"/>
                <w:kern w:val="0"/>
                <w:rtl/>
                <w14:ligatures w14:val="none"/>
              </w:rPr>
              <w:t>) مفردة</w:t>
            </w:r>
          </w:p>
        </w:tc>
        <w:tc>
          <w:tcPr>
            <w:tcW w:w="0" w:type="auto"/>
            <w:hideMark/>
          </w:tcPr>
          <w:p w14:paraId="0109D55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لنظم دعم القرار في تحسين كفاءة إدارة الأزمات البيئية</w:t>
            </w:r>
          </w:p>
        </w:tc>
        <w:tc>
          <w:tcPr>
            <w:tcW w:w="0" w:type="auto"/>
            <w:hideMark/>
          </w:tcPr>
          <w:p w14:paraId="714968C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نظم دعم القرار وأبعادها المتشابهة والمنهج الوصفي</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المجال التطبيقي </w:t>
            </w:r>
            <w:r w:rsidRPr="00AB73A9">
              <w:rPr>
                <w:rFonts w:ascii="Simplified Arabic" w:eastAsia="Times New Roman" w:hAnsi="Simplified Arabic" w:cs="Simplified Arabic" w:hint="cs"/>
                <w:kern w:val="0"/>
                <w:rtl/>
                <w14:ligatures w14:val="none"/>
              </w:rPr>
              <w:lastRenderedPageBreak/>
              <w:t>(الأزمات البيئية) والمتغير التابع</w:t>
            </w:r>
          </w:p>
        </w:tc>
      </w:tr>
      <w:tr w:rsidR="00AB73A9" w:rsidRPr="00AB73A9" w14:paraId="36779498" w14:textId="77777777" w:rsidTr="00AB73A9">
        <w:tc>
          <w:tcPr>
            <w:tcW w:w="0" w:type="auto"/>
            <w:hideMark/>
          </w:tcPr>
          <w:p w14:paraId="6A45B8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القرشي والزهراني</w:t>
            </w:r>
            <w:r w:rsidRPr="00AB73A9">
              <w:rPr>
                <w:rFonts w:ascii="Simplified Arabic" w:eastAsia="Times New Roman" w:hAnsi="Simplified Arabic" w:cs="Simplified Arabic" w:hint="cs"/>
                <w:kern w:val="0"/>
                <w14:ligatures w14:val="none"/>
              </w:rPr>
              <w:t xml:space="preserve"> (2023)</w:t>
            </w:r>
          </w:p>
        </w:tc>
        <w:tc>
          <w:tcPr>
            <w:tcW w:w="0" w:type="auto"/>
            <w:hideMark/>
          </w:tcPr>
          <w:p w14:paraId="0FC3BB6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على إدارة المدن الذكية: دراسة ميدانية على عينة من قيادات أمانة محافظة جدة</w:t>
            </w:r>
          </w:p>
        </w:tc>
        <w:tc>
          <w:tcPr>
            <w:tcW w:w="0" w:type="auto"/>
            <w:hideMark/>
          </w:tcPr>
          <w:p w14:paraId="62F91B0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على إدارة المدن الذكية</w:t>
            </w:r>
          </w:p>
        </w:tc>
        <w:tc>
          <w:tcPr>
            <w:tcW w:w="0" w:type="auto"/>
            <w:hideMark/>
          </w:tcPr>
          <w:p w14:paraId="098F001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(قواعد البيانات، النماذج، واجهة الحوار، البرمجيات) - التابع: إدارة المدن الذكية</w:t>
            </w:r>
          </w:p>
        </w:tc>
        <w:tc>
          <w:tcPr>
            <w:tcW w:w="0" w:type="auto"/>
            <w:hideMark/>
          </w:tcPr>
          <w:p w14:paraId="4E032156" w14:textId="0AED5682"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w:t>
            </w:r>
            <w:r w:rsidR="00207D14">
              <w:rPr>
                <w:rFonts w:ascii="Simplified Arabic" w:eastAsia="Times New Roman" w:hAnsi="Simplified Arabic" w:cs="Simplified Arabic"/>
                <w:kern w:val="0"/>
                <w14:ligatures w14:val="none"/>
              </w:rPr>
              <w:t>180</w:t>
            </w:r>
            <w:r w:rsidRPr="00AB73A9">
              <w:rPr>
                <w:rFonts w:ascii="Simplified Arabic" w:eastAsia="Times New Roman" w:hAnsi="Simplified Arabic" w:cs="Simplified Arabic" w:hint="cs"/>
                <w:kern w:val="0"/>
                <w:rtl/>
                <w14:ligatures w14:val="none"/>
              </w:rPr>
              <w:t>) قيادياً</w:t>
            </w:r>
          </w:p>
        </w:tc>
        <w:tc>
          <w:tcPr>
            <w:tcW w:w="0" w:type="auto"/>
            <w:hideMark/>
          </w:tcPr>
          <w:p w14:paraId="6922B5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ذي دلالة إحصائية لنظم دعم القرار على إدارة المدن الذكية، وجاء بُعد قواعد البيانات في المرتبة الأولى</w:t>
            </w:r>
          </w:p>
        </w:tc>
        <w:tc>
          <w:tcPr>
            <w:tcW w:w="0" w:type="auto"/>
            <w:hideMark/>
          </w:tcPr>
          <w:p w14:paraId="73A5B0A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أبعاد المتغير المستقل تماماً والمنهج والأداة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(إدارة المدن الذكية) ومجتمع الدراسة</w:t>
            </w:r>
          </w:p>
        </w:tc>
      </w:tr>
      <w:tr w:rsidR="00AB73A9" w:rsidRPr="00AB73A9" w14:paraId="378CBB1A" w14:textId="77777777" w:rsidTr="00AB73A9">
        <w:tc>
          <w:tcPr>
            <w:tcW w:w="0" w:type="auto"/>
            <w:hideMark/>
          </w:tcPr>
          <w:p w14:paraId="248C6A7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أحمد وفول</w:t>
            </w:r>
            <w:r w:rsidRPr="00AB73A9">
              <w:rPr>
                <w:rFonts w:ascii="Simplified Arabic" w:eastAsia="Times New Roman" w:hAnsi="Simplified Arabic" w:cs="Simplified Arabic" w:hint="cs"/>
                <w:kern w:val="0"/>
                <w14:ligatures w14:val="none"/>
              </w:rPr>
              <w:t xml:space="preserve"> (2024)</w:t>
            </w:r>
          </w:p>
        </w:tc>
        <w:tc>
          <w:tcPr>
            <w:tcW w:w="0" w:type="auto"/>
            <w:hideMark/>
          </w:tcPr>
          <w:p w14:paraId="39DCB8C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تأثير نظم المعلومات الإدارية في دعم اتخاذ القرار: دراسة ميدانية بالتطبيق على قطاع البترول المصري</w:t>
            </w:r>
          </w:p>
        </w:tc>
        <w:tc>
          <w:tcPr>
            <w:tcW w:w="0" w:type="auto"/>
            <w:hideMark/>
          </w:tcPr>
          <w:p w14:paraId="63AAC0C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تأثير نظم المعلومات الإدارية في دعم اتخاذ القرار</w:t>
            </w:r>
          </w:p>
        </w:tc>
        <w:tc>
          <w:tcPr>
            <w:tcW w:w="0" w:type="auto"/>
            <w:hideMark/>
          </w:tcPr>
          <w:p w14:paraId="28B27B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المعلومات الإدارية (الموارد البشرية، الأجهزة، البرمجيات، قواعد البيانات) - التابع: دعم اتخاذ القرار</w:t>
            </w:r>
          </w:p>
        </w:tc>
        <w:tc>
          <w:tcPr>
            <w:tcW w:w="0" w:type="auto"/>
            <w:hideMark/>
          </w:tcPr>
          <w:p w14:paraId="62386B83" w14:textId="13969360"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w:t>
            </w:r>
            <w:r w:rsidR="00207D14">
              <w:rPr>
                <w:rFonts w:ascii="Simplified Arabic" w:eastAsia="Times New Roman" w:hAnsi="Simplified Arabic" w:cs="Simplified Arabic"/>
                <w:kern w:val="0"/>
                <w14:ligatures w14:val="none"/>
              </w:rPr>
              <w:t>350</w:t>
            </w:r>
            <w:r w:rsidRPr="00AB73A9">
              <w:rPr>
                <w:rFonts w:ascii="Simplified Arabic" w:eastAsia="Times New Roman" w:hAnsi="Simplified Arabic" w:cs="Simplified Arabic" w:hint="cs"/>
                <w:kern w:val="0"/>
                <w:rtl/>
                <w14:ligatures w14:val="none"/>
              </w:rPr>
              <w:t>) مفردة</w:t>
            </w:r>
          </w:p>
        </w:tc>
        <w:tc>
          <w:tcPr>
            <w:tcW w:w="0" w:type="auto"/>
            <w:hideMark/>
          </w:tcPr>
          <w:p w14:paraId="2981592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المعلومات الإدارية في دعم اتخاذ القرار، وجودة قواعد البيانات هي الأكثر تأثيراً</w:t>
            </w:r>
          </w:p>
        </w:tc>
        <w:tc>
          <w:tcPr>
            <w:tcW w:w="0" w:type="auto"/>
            <w:hideMark/>
          </w:tcPr>
          <w:p w14:paraId="624621D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والأداة والتركيز على دعم اتخاذ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(نظم المعلومات الإدارية) ومجال التطبيق (قطاع البترول)</w:t>
            </w:r>
          </w:p>
        </w:tc>
      </w:tr>
      <w:tr w:rsidR="00AB73A9" w:rsidRPr="00AB73A9" w14:paraId="6B0FBA37" w14:textId="77777777" w:rsidTr="00AB73A9">
        <w:tc>
          <w:tcPr>
            <w:tcW w:w="0" w:type="auto"/>
            <w:hideMark/>
          </w:tcPr>
          <w:p w14:paraId="2CF29C4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خيري </w:t>
            </w:r>
            <w:proofErr w:type="gramStart"/>
            <w:r w:rsidRPr="00AB73A9">
              <w:rPr>
                <w:rFonts w:ascii="Simplified Arabic" w:eastAsia="Times New Roman" w:hAnsi="Simplified Arabic" w:cs="Simplified Arabic" w:hint="cs"/>
                <w:kern w:val="0"/>
                <w:rtl/>
                <w14:ligatures w14:val="none"/>
              </w:rPr>
              <w:t>وعبدالحميد</w:t>
            </w:r>
            <w:proofErr w:type="gramEnd"/>
            <w:r w:rsidRPr="00AB73A9">
              <w:rPr>
                <w:rFonts w:ascii="Simplified Arabic" w:eastAsia="Times New Roman" w:hAnsi="Simplified Arabic" w:cs="Simplified Arabic" w:hint="cs"/>
                <w:kern w:val="0"/>
                <w14:ligatures w14:val="none"/>
              </w:rPr>
              <w:t xml:space="preserve"> (2025)</w:t>
            </w:r>
          </w:p>
        </w:tc>
        <w:tc>
          <w:tcPr>
            <w:tcW w:w="0" w:type="auto"/>
            <w:hideMark/>
          </w:tcPr>
          <w:p w14:paraId="726317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أثر نظم دعم القرار في اتخاذ قرارات التمويل: الدور المعدِّل والوسيط للإدارة الإلكترونية </w:t>
            </w:r>
            <w:r w:rsidRPr="00AB73A9">
              <w:rPr>
                <w:rFonts w:ascii="Simplified Arabic" w:eastAsia="Times New Roman" w:hAnsi="Simplified Arabic" w:cs="Simplified Arabic" w:hint="cs"/>
                <w:kern w:val="0"/>
                <w:rtl/>
                <w14:ligatures w14:val="none"/>
              </w:rPr>
              <w:lastRenderedPageBreak/>
              <w:t>وتطوير الموارد البشرية</w:t>
            </w:r>
          </w:p>
        </w:tc>
        <w:tc>
          <w:tcPr>
            <w:tcW w:w="0" w:type="auto"/>
            <w:hideMark/>
          </w:tcPr>
          <w:p w14:paraId="5E7F036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التعرف على أثر نظم دعم القرار في اتخاذ قرارات التمويل</w:t>
            </w:r>
          </w:p>
        </w:tc>
        <w:tc>
          <w:tcPr>
            <w:tcW w:w="0" w:type="auto"/>
            <w:hideMark/>
          </w:tcPr>
          <w:p w14:paraId="49B37A7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نظم دعم القرار - التابع: قرارات التمويل - الوسيط/المعدّل: </w:t>
            </w:r>
            <w:r w:rsidRPr="00AB73A9">
              <w:rPr>
                <w:rFonts w:ascii="Simplified Arabic" w:eastAsia="Times New Roman" w:hAnsi="Simplified Arabic" w:cs="Simplified Arabic" w:hint="cs"/>
                <w:kern w:val="0"/>
                <w:rtl/>
                <w14:ligatures w14:val="none"/>
              </w:rPr>
              <w:lastRenderedPageBreak/>
              <w:t>الإدارة الإلكترونية وتطوير الموارد البشرية</w:t>
            </w:r>
          </w:p>
        </w:tc>
        <w:tc>
          <w:tcPr>
            <w:tcW w:w="0" w:type="auto"/>
            <w:hideMark/>
          </w:tcPr>
          <w:p w14:paraId="056CEE9C" w14:textId="3DD03F3E"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التحليلي - عينة </w:t>
            </w:r>
            <w:r w:rsidRPr="00AB73A9">
              <w:rPr>
                <w:rFonts w:ascii="Simplified Arabic" w:eastAsia="Times New Roman" w:hAnsi="Simplified Arabic" w:cs="Simplified Arabic" w:hint="cs"/>
                <w:kern w:val="0"/>
                <w:rtl/>
                <w14:ligatures w14:val="none"/>
              </w:rPr>
              <w:lastRenderedPageBreak/>
              <w:t>(</w:t>
            </w:r>
            <w:r w:rsidR="00207D14">
              <w:rPr>
                <w:rFonts w:ascii="Simplified Arabic" w:eastAsia="Times New Roman" w:hAnsi="Simplified Arabic" w:cs="Simplified Arabic"/>
                <w:kern w:val="0"/>
                <w14:ligatures w14:val="none"/>
              </w:rPr>
              <w:t>150</w:t>
            </w:r>
            <w:r w:rsidRPr="00AB73A9">
              <w:rPr>
                <w:rFonts w:ascii="Simplified Arabic" w:eastAsia="Times New Roman" w:hAnsi="Simplified Arabic" w:cs="Simplified Arabic" w:hint="cs"/>
                <w:kern w:val="0"/>
                <w:rtl/>
                <w14:ligatures w14:val="none"/>
              </w:rPr>
              <w:t>) موظفاً</w:t>
            </w:r>
          </w:p>
        </w:tc>
        <w:tc>
          <w:tcPr>
            <w:tcW w:w="0" w:type="auto"/>
            <w:hideMark/>
          </w:tcPr>
          <w:p w14:paraId="3F0A9AE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ذي دلالة إحصائية لنظم دعم القرار في </w:t>
            </w:r>
            <w:r w:rsidRPr="00AB73A9">
              <w:rPr>
                <w:rFonts w:ascii="Simplified Arabic" w:eastAsia="Times New Roman" w:hAnsi="Simplified Arabic" w:cs="Simplified Arabic" w:hint="cs"/>
                <w:kern w:val="0"/>
                <w:rtl/>
                <w14:ligatures w14:val="none"/>
              </w:rPr>
              <w:lastRenderedPageBreak/>
              <w:t>اتخاذ قرارات التمويل ودور وسيط ومعدّل للإدارة الإلكترونية</w:t>
            </w:r>
          </w:p>
        </w:tc>
        <w:tc>
          <w:tcPr>
            <w:tcW w:w="0" w:type="auto"/>
            <w:hideMark/>
          </w:tcPr>
          <w:p w14:paraId="14E688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نفس المتغير المستقل وأبعاده والمنهج </w:t>
            </w:r>
            <w:r w:rsidRPr="00AB73A9">
              <w:rPr>
                <w:rFonts w:ascii="Simplified Arabic" w:eastAsia="Times New Roman" w:hAnsi="Simplified Arabic" w:cs="Simplified Arabic" w:hint="cs"/>
                <w:kern w:val="0"/>
                <w:rtl/>
                <w14:ligatures w14:val="none"/>
              </w:rPr>
              <w:lastRenderedPageBreak/>
              <w:t>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وجود متغير وسيط ومعدّل، والتطبيق على القطاع المصرفي السوداني</w:t>
            </w:r>
          </w:p>
        </w:tc>
      </w:tr>
      <w:tr w:rsidR="00AB73A9" w:rsidRPr="00AB73A9" w14:paraId="3695E7CD" w14:textId="77777777" w:rsidTr="00AB73A9">
        <w:tc>
          <w:tcPr>
            <w:tcW w:w="0" w:type="auto"/>
            <w:hideMark/>
          </w:tcPr>
          <w:p w14:paraId="5567CBC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المالكي</w:t>
            </w:r>
            <w:r w:rsidRPr="00AB73A9">
              <w:rPr>
                <w:rFonts w:ascii="Simplified Arabic" w:eastAsia="Times New Roman" w:hAnsi="Simplified Arabic" w:cs="Simplified Arabic" w:hint="cs"/>
                <w:kern w:val="0"/>
                <w14:ligatures w14:val="none"/>
              </w:rPr>
              <w:t xml:space="preserve"> (2024)</w:t>
            </w:r>
          </w:p>
        </w:tc>
        <w:tc>
          <w:tcPr>
            <w:tcW w:w="0" w:type="auto"/>
            <w:hideMark/>
          </w:tcPr>
          <w:p w14:paraId="0A00D46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مستشفيات جدة</w:t>
            </w:r>
          </w:p>
        </w:tc>
        <w:tc>
          <w:tcPr>
            <w:tcW w:w="0" w:type="auto"/>
            <w:hideMark/>
          </w:tcPr>
          <w:p w14:paraId="5CE04D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w:t>
            </w:r>
          </w:p>
        </w:tc>
        <w:tc>
          <w:tcPr>
            <w:tcW w:w="0" w:type="auto"/>
            <w:hideMark/>
          </w:tcPr>
          <w:p w14:paraId="23FF888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 التابع: الفعالية التنظيمية</w:t>
            </w:r>
          </w:p>
        </w:tc>
        <w:tc>
          <w:tcPr>
            <w:tcW w:w="0" w:type="auto"/>
            <w:hideMark/>
          </w:tcPr>
          <w:p w14:paraId="1D268B4D" w14:textId="526722EC"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w:t>
            </w:r>
            <w:r w:rsidR="00207D14">
              <w:rPr>
                <w:rFonts w:ascii="Simplified Arabic" w:eastAsia="Times New Roman" w:hAnsi="Simplified Arabic" w:cs="Simplified Arabic"/>
                <w:kern w:val="0"/>
                <w14:ligatures w14:val="none"/>
              </w:rPr>
              <w:t>220</w:t>
            </w:r>
            <w:r w:rsidRPr="00AB73A9">
              <w:rPr>
                <w:rFonts w:ascii="Simplified Arabic" w:eastAsia="Times New Roman" w:hAnsi="Simplified Arabic" w:cs="Simplified Arabic" w:hint="cs"/>
                <w:kern w:val="0"/>
                <w:rtl/>
                <w14:ligatures w14:val="none"/>
              </w:rPr>
              <w:t>) مفردة</w:t>
            </w:r>
          </w:p>
        </w:tc>
        <w:tc>
          <w:tcPr>
            <w:tcW w:w="0" w:type="auto"/>
            <w:hideMark/>
          </w:tcPr>
          <w:p w14:paraId="6ABAC90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لنظم دعم القرار في تحقيق الفعالية التنظيمية</w:t>
            </w:r>
          </w:p>
        </w:tc>
        <w:tc>
          <w:tcPr>
            <w:tcW w:w="0" w:type="auto"/>
            <w:hideMark/>
          </w:tcPr>
          <w:p w14:paraId="1ABF43B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(الفعالية التنظيمية) ومجال التطبيق (القطاع الصحي)</w:t>
            </w:r>
          </w:p>
        </w:tc>
      </w:tr>
      <w:tr w:rsidR="00AB73A9" w:rsidRPr="00AB73A9" w14:paraId="3716280A" w14:textId="77777777" w:rsidTr="00AB73A9">
        <w:tc>
          <w:tcPr>
            <w:tcW w:w="0" w:type="auto"/>
            <w:hideMark/>
          </w:tcPr>
          <w:p w14:paraId="2FEA63E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المطيري وآخرون</w:t>
            </w:r>
            <w:r w:rsidRPr="00AB73A9">
              <w:rPr>
                <w:rFonts w:ascii="Simplified Arabic" w:eastAsia="Times New Roman" w:hAnsi="Simplified Arabic" w:cs="Simplified Arabic" w:hint="cs"/>
                <w:kern w:val="0"/>
                <w14:ligatures w14:val="none"/>
              </w:rPr>
              <w:t xml:space="preserve"> (2021)</w:t>
            </w:r>
          </w:p>
        </w:tc>
        <w:tc>
          <w:tcPr>
            <w:tcW w:w="0" w:type="auto"/>
            <w:hideMark/>
          </w:tcPr>
          <w:p w14:paraId="4E07C39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نظم دعم القرار في تحسين قرارات الاستثمار في أموال المؤسسة العامة للتأمينات الاجتماعية الكويتية</w:t>
            </w:r>
          </w:p>
        </w:tc>
        <w:tc>
          <w:tcPr>
            <w:tcW w:w="0" w:type="auto"/>
            <w:hideMark/>
          </w:tcPr>
          <w:p w14:paraId="1AE6C7C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نظم دعم القرار في تحسين قرارات الاستثمار</w:t>
            </w:r>
          </w:p>
        </w:tc>
        <w:tc>
          <w:tcPr>
            <w:tcW w:w="0" w:type="auto"/>
            <w:hideMark/>
          </w:tcPr>
          <w:p w14:paraId="2289F96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(قواعد البيانات، النماذج الكمية، واجهة المستخدم) - التابع: قرارات الاستثمار</w:t>
            </w:r>
          </w:p>
        </w:tc>
        <w:tc>
          <w:tcPr>
            <w:tcW w:w="0" w:type="auto"/>
            <w:hideMark/>
          </w:tcPr>
          <w:p w14:paraId="22329AEC" w14:textId="3C7B2AB3"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 (</w:t>
            </w:r>
            <w:r w:rsidR="00207D14">
              <w:rPr>
                <w:rFonts w:ascii="Simplified Arabic" w:eastAsia="Times New Roman" w:hAnsi="Simplified Arabic" w:cs="Simplified Arabic"/>
                <w:kern w:val="0"/>
                <w14:ligatures w14:val="none"/>
              </w:rPr>
              <w:t>140</w:t>
            </w:r>
            <w:r w:rsidRPr="00AB73A9">
              <w:rPr>
                <w:rFonts w:ascii="Simplified Arabic" w:eastAsia="Times New Roman" w:hAnsi="Simplified Arabic" w:cs="Simplified Arabic" w:hint="cs"/>
                <w:kern w:val="0"/>
                <w:rtl/>
                <w14:ligatures w14:val="none"/>
              </w:rPr>
              <w:t>) موظفاً</w:t>
            </w:r>
          </w:p>
        </w:tc>
        <w:tc>
          <w:tcPr>
            <w:tcW w:w="0" w:type="auto"/>
            <w:hideMark/>
          </w:tcPr>
          <w:p w14:paraId="0A6E1EC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دعم القرار في تحسين قرارات الاستثمار من حيث الدقة وتقليل المخاطر</w:t>
            </w:r>
          </w:p>
        </w:tc>
        <w:tc>
          <w:tcPr>
            <w:tcW w:w="0" w:type="auto"/>
            <w:hideMark/>
          </w:tcPr>
          <w:p w14:paraId="3D9FD0B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التطبيق على نفس نوعية المؤسسة (التأمينات الاجتماعية) ونفس أبعاد المتغير المستقل والمنهج</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التابع (قرارات </w:t>
            </w:r>
            <w:r w:rsidRPr="00AB73A9">
              <w:rPr>
                <w:rFonts w:ascii="Simplified Arabic" w:eastAsia="Times New Roman" w:hAnsi="Simplified Arabic" w:cs="Simplified Arabic" w:hint="cs"/>
                <w:kern w:val="0"/>
                <w:rtl/>
                <w14:ligatures w14:val="none"/>
              </w:rPr>
              <w:lastRenderedPageBreak/>
              <w:t>الاستثمار) والبيئة (الكويت)</w:t>
            </w:r>
          </w:p>
        </w:tc>
      </w:tr>
      <w:tr w:rsidR="00AB73A9" w:rsidRPr="00AB73A9" w14:paraId="65EAF753" w14:textId="77777777" w:rsidTr="00AB73A9">
        <w:tc>
          <w:tcPr>
            <w:tcW w:w="0" w:type="auto"/>
            <w:hideMark/>
          </w:tcPr>
          <w:p w14:paraId="680AC64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جرجس وآخرون</w:t>
            </w:r>
            <w:r w:rsidRPr="00AB73A9">
              <w:rPr>
                <w:rFonts w:ascii="Simplified Arabic" w:eastAsia="Times New Roman" w:hAnsi="Simplified Arabic" w:cs="Simplified Arabic" w:hint="cs"/>
                <w:kern w:val="0"/>
                <w14:ligatures w14:val="none"/>
              </w:rPr>
              <w:t xml:space="preserve"> (2022)</w:t>
            </w:r>
          </w:p>
        </w:tc>
        <w:tc>
          <w:tcPr>
            <w:tcW w:w="0" w:type="auto"/>
            <w:hideMark/>
          </w:tcPr>
          <w:p w14:paraId="00653F9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تطبيق نظم دعم القرار وإدارة الأولويات على الهيكل التنظيمي لمديرية التربية والتعليم بمحافظة السويس</w:t>
            </w:r>
          </w:p>
        </w:tc>
        <w:tc>
          <w:tcPr>
            <w:tcW w:w="0" w:type="auto"/>
            <w:hideMark/>
          </w:tcPr>
          <w:p w14:paraId="4744C39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تطبيق نظم دعم القرار وإدارة الأولويات على الهيكل التنظيمي</w:t>
            </w:r>
          </w:p>
        </w:tc>
        <w:tc>
          <w:tcPr>
            <w:tcW w:w="0" w:type="auto"/>
            <w:hideMark/>
          </w:tcPr>
          <w:p w14:paraId="340F715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وإدارة الأولويات - التابع: الهيكل التنظيمي</w:t>
            </w:r>
          </w:p>
        </w:tc>
        <w:tc>
          <w:tcPr>
            <w:tcW w:w="0" w:type="auto"/>
            <w:hideMark/>
          </w:tcPr>
          <w:p w14:paraId="4F7CBCEC" w14:textId="1B8581A0"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w:t>
            </w:r>
            <w:r w:rsidR="00207D14">
              <w:rPr>
                <w:rFonts w:ascii="Simplified Arabic" w:eastAsia="Times New Roman" w:hAnsi="Simplified Arabic" w:cs="Simplified Arabic"/>
                <w:kern w:val="0"/>
                <w14:ligatures w14:val="none"/>
              </w:rPr>
              <w:t>180</w:t>
            </w:r>
            <w:r w:rsidRPr="00AB73A9">
              <w:rPr>
                <w:rFonts w:ascii="Simplified Arabic" w:eastAsia="Times New Roman" w:hAnsi="Simplified Arabic" w:cs="Simplified Arabic" w:hint="cs"/>
                <w:kern w:val="0"/>
                <w:rtl/>
                <w14:ligatures w14:val="none"/>
              </w:rPr>
              <w:t>) مفردة</w:t>
            </w:r>
          </w:p>
        </w:tc>
        <w:tc>
          <w:tcPr>
            <w:tcW w:w="0" w:type="auto"/>
            <w:hideMark/>
          </w:tcPr>
          <w:p w14:paraId="7F68962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لتطبيق نظم دعم القرار وإدارة الأولويات على تحسين الهيكل التنظيمي</w:t>
            </w:r>
          </w:p>
        </w:tc>
        <w:tc>
          <w:tcPr>
            <w:tcW w:w="0" w:type="auto"/>
            <w:hideMark/>
          </w:tcPr>
          <w:p w14:paraId="6A55500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(الهيكل التنظيمي) ومجال التطبيق (التعليم)</w:t>
            </w:r>
          </w:p>
        </w:tc>
      </w:tr>
      <w:tr w:rsidR="00AB73A9" w:rsidRPr="00AB73A9" w14:paraId="2EF53E1A" w14:textId="77777777" w:rsidTr="00AB73A9">
        <w:tc>
          <w:tcPr>
            <w:tcW w:w="0" w:type="auto"/>
            <w:hideMark/>
          </w:tcPr>
          <w:p w14:paraId="021F178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Hasan &amp; Akter (2022)</w:t>
            </w:r>
          </w:p>
        </w:tc>
        <w:tc>
          <w:tcPr>
            <w:tcW w:w="0" w:type="auto"/>
            <w:hideMark/>
          </w:tcPr>
          <w:p w14:paraId="7DD5560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Information System-Based Decision Support Tools: A Systematic Review of Strategic Applications in Service-Oriented Enterprises</w:t>
            </w:r>
          </w:p>
        </w:tc>
        <w:tc>
          <w:tcPr>
            <w:tcW w:w="0" w:type="auto"/>
            <w:hideMark/>
          </w:tcPr>
          <w:p w14:paraId="7C51294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أدوات دعم القرار في التطبيقات الاستراتيجية بالمؤسسات الخدمية</w:t>
            </w:r>
          </w:p>
        </w:tc>
        <w:tc>
          <w:tcPr>
            <w:tcW w:w="0" w:type="auto"/>
            <w:hideMark/>
          </w:tcPr>
          <w:p w14:paraId="50AA3DB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أدوات دعم القرار (التحليلات التنبؤية، نظم ذكاء الأعمال) - التابع: التطبيقات الاستراتيجية</w:t>
            </w:r>
          </w:p>
        </w:tc>
        <w:tc>
          <w:tcPr>
            <w:tcW w:w="0" w:type="auto"/>
            <w:hideMark/>
          </w:tcPr>
          <w:p w14:paraId="2E0EB873" w14:textId="33A41414"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مراجعة منهجية للأدبيات - (</w:t>
            </w:r>
            <w:r w:rsidR="00207D14">
              <w:rPr>
                <w:rFonts w:ascii="Simplified Arabic" w:eastAsia="Times New Roman" w:hAnsi="Simplified Arabic" w:cs="Simplified Arabic"/>
                <w:kern w:val="0"/>
                <w14:ligatures w14:val="none"/>
              </w:rPr>
              <w:t>78</w:t>
            </w:r>
            <w:r w:rsidRPr="00AB73A9">
              <w:rPr>
                <w:rFonts w:ascii="Simplified Arabic" w:eastAsia="Times New Roman" w:hAnsi="Simplified Arabic" w:cs="Simplified Arabic" w:hint="cs"/>
                <w:kern w:val="0"/>
                <w:rtl/>
                <w14:ligatures w14:val="none"/>
              </w:rPr>
              <w:t>) دراسة</w:t>
            </w:r>
          </w:p>
        </w:tc>
        <w:tc>
          <w:tcPr>
            <w:tcW w:w="0" w:type="auto"/>
            <w:hideMark/>
          </w:tcPr>
          <w:p w14:paraId="05C6F03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أدوات دعم القرار بفاعلية في تحسين الأداء الاستراتيجي للمؤسسات الخدمية</w:t>
            </w:r>
          </w:p>
        </w:tc>
        <w:tc>
          <w:tcPr>
            <w:tcW w:w="0" w:type="auto"/>
            <w:hideMark/>
          </w:tcPr>
          <w:p w14:paraId="3BFB338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التركيز على المؤسسات الخدمية ودور أدوات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(مراجعة منهجية بينما الحالية ميدانية)</w:t>
            </w:r>
          </w:p>
        </w:tc>
      </w:tr>
      <w:tr w:rsidR="00AB73A9" w:rsidRPr="00AB73A9" w14:paraId="729CE5EE" w14:textId="77777777" w:rsidTr="00AB73A9">
        <w:tc>
          <w:tcPr>
            <w:tcW w:w="0" w:type="auto"/>
            <w:hideMark/>
          </w:tcPr>
          <w:p w14:paraId="115C46C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Rosati et al. (2023)</w:t>
            </w:r>
          </w:p>
        </w:tc>
        <w:tc>
          <w:tcPr>
            <w:tcW w:w="0" w:type="auto"/>
            <w:hideMark/>
          </w:tcPr>
          <w:p w14:paraId="1C14509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 xml:space="preserve">From Knowledge-Based to Big Data Analytic Model: A Novel IoT and Machine </w:t>
            </w:r>
            <w:r w:rsidRPr="00AB73A9">
              <w:rPr>
                <w:rFonts w:ascii="Simplified Arabic" w:eastAsia="Times New Roman" w:hAnsi="Simplified Arabic" w:cs="Simplified Arabic" w:hint="cs"/>
                <w:kern w:val="0"/>
                <w14:ligatures w14:val="none"/>
              </w:rPr>
              <w:lastRenderedPageBreak/>
              <w:t>Learning Based Decision Support System for Predictive Maintenance</w:t>
            </w:r>
          </w:p>
        </w:tc>
        <w:tc>
          <w:tcPr>
            <w:tcW w:w="0" w:type="auto"/>
            <w:hideMark/>
          </w:tcPr>
          <w:p w14:paraId="52651E0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تطوير نظام دعم قرار مبتكر للصيانة التنبؤية</w:t>
            </w:r>
          </w:p>
        </w:tc>
        <w:tc>
          <w:tcPr>
            <w:tcW w:w="0" w:type="auto"/>
            <w:hideMark/>
          </w:tcPr>
          <w:p w14:paraId="0C3CE21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نظام دعم القرار (إنترنت الأشياء، تعلم الآلة، تحليلات البيانات الضخمة) - </w:t>
            </w:r>
            <w:r w:rsidRPr="00AB73A9">
              <w:rPr>
                <w:rFonts w:ascii="Simplified Arabic" w:eastAsia="Times New Roman" w:hAnsi="Simplified Arabic" w:cs="Simplified Arabic" w:hint="cs"/>
                <w:kern w:val="0"/>
                <w:rtl/>
                <w14:ligatures w14:val="none"/>
              </w:rPr>
              <w:lastRenderedPageBreak/>
              <w:t>التابع: الصيانة التنبؤية</w:t>
            </w:r>
          </w:p>
        </w:tc>
        <w:tc>
          <w:tcPr>
            <w:tcW w:w="0" w:type="auto"/>
            <w:hideMark/>
          </w:tcPr>
          <w:p w14:paraId="16BA11A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المنهج التجريبي - بيانات من خط إنتاج صناعي</w:t>
            </w:r>
          </w:p>
        </w:tc>
        <w:tc>
          <w:tcPr>
            <w:tcW w:w="0" w:type="auto"/>
            <w:hideMark/>
          </w:tcPr>
          <w:p w14:paraId="7B44EFB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حقق النظام دقة عالية في التنبؤ بأعطال المعدات وتحسين الكفاءة التشغيلية</w:t>
            </w:r>
          </w:p>
        </w:tc>
        <w:tc>
          <w:tcPr>
            <w:tcW w:w="0" w:type="auto"/>
            <w:hideMark/>
          </w:tcPr>
          <w:p w14:paraId="1EAD1F7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الاهتمام بنظم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المنهج التجريبي ومجال </w:t>
            </w:r>
            <w:r w:rsidRPr="00AB73A9">
              <w:rPr>
                <w:rFonts w:ascii="Simplified Arabic" w:eastAsia="Times New Roman" w:hAnsi="Simplified Arabic" w:cs="Simplified Arabic" w:hint="cs"/>
                <w:kern w:val="0"/>
                <w:rtl/>
                <w14:ligatures w14:val="none"/>
              </w:rPr>
              <w:lastRenderedPageBreak/>
              <w:t>التطبيق الصناعي</w:t>
            </w:r>
          </w:p>
        </w:tc>
      </w:tr>
      <w:tr w:rsidR="00AB73A9" w:rsidRPr="00AB73A9" w14:paraId="5DC316B3" w14:textId="77777777" w:rsidTr="00AB73A9">
        <w:tc>
          <w:tcPr>
            <w:tcW w:w="0" w:type="auto"/>
            <w:hideMark/>
          </w:tcPr>
          <w:p w14:paraId="082DC32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lastRenderedPageBreak/>
              <w:t>Antoniadi et al. (2021)</w:t>
            </w:r>
          </w:p>
        </w:tc>
        <w:tc>
          <w:tcPr>
            <w:tcW w:w="0" w:type="auto"/>
            <w:hideMark/>
          </w:tcPr>
          <w:p w14:paraId="5EA4E4B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Current Challenges and Future Opportunities for XAI in Machine Learning-Based Clinical Decision Support Systems</w:t>
            </w:r>
          </w:p>
        </w:tc>
        <w:tc>
          <w:tcPr>
            <w:tcW w:w="0" w:type="auto"/>
            <w:hideMark/>
          </w:tcPr>
          <w:p w14:paraId="76E7451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تحديات وفرص الذكاء الاصطناعي القابل للتفسير في أنظمة دعم القرار السريرية</w:t>
            </w:r>
          </w:p>
        </w:tc>
        <w:tc>
          <w:tcPr>
            <w:tcW w:w="0" w:type="auto"/>
            <w:hideMark/>
          </w:tcPr>
          <w:p w14:paraId="2152E39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الذكاء الاصطناعي القابل للتفسير - التابع: أنظمة دعم القرار السريرية</w:t>
            </w:r>
          </w:p>
        </w:tc>
        <w:tc>
          <w:tcPr>
            <w:tcW w:w="0" w:type="auto"/>
            <w:hideMark/>
          </w:tcPr>
          <w:p w14:paraId="03F2F0E7" w14:textId="374345EF"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مراجعة منهجية - (</w:t>
            </w:r>
            <w:r w:rsidR="008C402D">
              <w:rPr>
                <w:rFonts w:ascii="Simplified Arabic" w:eastAsia="Times New Roman" w:hAnsi="Simplified Arabic" w:cs="Simplified Arabic"/>
                <w:kern w:val="0"/>
                <w14:ligatures w14:val="none"/>
              </w:rPr>
              <w:t>51</w:t>
            </w:r>
            <w:r w:rsidRPr="00AB73A9">
              <w:rPr>
                <w:rFonts w:ascii="Simplified Arabic" w:eastAsia="Times New Roman" w:hAnsi="Simplified Arabic" w:cs="Simplified Arabic" w:hint="cs"/>
                <w:kern w:val="0"/>
                <w:rtl/>
                <w14:ligatures w14:val="none"/>
              </w:rPr>
              <w:t>) دراسة</w:t>
            </w:r>
          </w:p>
        </w:tc>
        <w:tc>
          <w:tcPr>
            <w:tcW w:w="0" w:type="auto"/>
            <w:hideMark/>
          </w:tcPr>
          <w:p w14:paraId="1A1092D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تواجه أنظمة دعم القرار السريرية تحديات تتعلق بالشفافية والثقة</w:t>
            </w:r>
          </w:p>
        </w:tc>
        <w:tc>
          <w:tcPr>
            <w:tcW w:w="0" w:type="auto"/>
            <w:hideMark/>
          </w:tcPr>
          <w:p w14:paraId="08DE933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تناول أنظمة دعم القرار</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المنهج والمجال الطبي والتركيز على</w:t>
            </w:r>
            <w:r w:rsidRPr="00AB73A9">
              <w:rPr>
                <w:rFonts w:ascii="Simplified Arabic" w:eastAsia="Times New Roman" w:hAnsi="Simplified Arabic" w:cs="Simplified Arabic" w:hint="cs"/>
                <w:kern w:val="0"/>
                <w14:ligatures w14:val="none"/>
              </w:rPr>
              <w:t xml:space="preserve"> XAI</w:t>
            </w:r>
          </w:p>
        </w:tc>
      </w:tr>
    </w:tbl>
    <w:p w14:paraId="204AA9D2" w14:textId="63A4BC52" w:rsidR="00AB73A9" w:rsidRPr="00AB73A9" w:rsidRDefault="00AB73A9" w:rsidP="00AB73A9">
      <w:pPr>
        <w:spacing w:after="0" w:line="240" w:lineRule="auto"/>
        <w:rPr>
          <w:rFonts w:ascii="Simplified Arabic" w:eastAsia="Times New Roman" w:hAnsi="Simplified Arabic" w:cs="Simplified Arabic"/>
          <w:kern w:val="0"/>
          <w14:ligatures w14:val="none"/>
        </w:rPr>
      </w:pPr>
    </w:p>
    <w:p w14:paraId="6B619A21" w14:textId="77777777" w:rsidR="00AB73A9" w:rsidRPr="00AB73A9" w:rsidRDefault="00AB73A9" w:rsidP="00AB73A9">
      <w:pPr>
        <w:spacing w:before="100" w:beforeAutospacing="1" w:after="100" w:afterAutospacing="1" w:line="240" w:lineRule="auto"/>
        <w:outlineLvl w:val="1"/>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ثانياً: المجموعة الثانية - الدراسات التي تناولت جودة الخدمات وعلاقتها بالمتغيرات الأخرى</w:t>
      </w:r>
    </w:p>
    <w:tbl>
      <w:tblPr>
        <w:tblStyle w:val="af0"/>
        <w:bidiVisual/>
        <w:tblW w:w="0" w:type="auto"/>
        <w:tblLook w:val="04A0" w:firstRow="1" w:lastRow="0" w:firstColumn="1" w:lastColumn="0" w:noHBand="0" w:noVBand="1"/>
      </w:tblPr>
      <w:tblGrid>
        <w:gridCol w:w="1149"/>
        <w:gridCol w:w="1506"/>
        <w:gridCol w:w="1208"/>
        <w:gridCol w:w="1265"/>
        <w:gridCol w:w="995"/>
        <w:gridCol w:w="1209"/>
        <w:gridCol w:w="1684"/>
      </w:tblGrid>
      <w:tr w:rsidR="00AB73A9" w:rsidRPr="00AB73A9" w14:paraId="39240485" w14:textId="77777777" w:rsidTr="00AB73A9">
        <w:tc>
          <w:tcPr>
            <w:tcW w:w="0" w:type="auto"/>
            <w:hideMark/>
          </w:tcPr>
          <w:p w14:paraId="1A62D0B6"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الباحث / السنة</w:t>
            </w:r>
          </w:p>
        </w:tc>
        <w:tc>
          <w:tcPr>
            <w:tcW w:w="0" w:type="auto"/>
            <w:hideMark/>
          </w:tcPr>
          <w:p w14:paraId="5BED9F2C"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عنوان الدراسة</w:t>
            </w:r>
          </w:p>
        </w:tc>
        <w:tc>
          <w:tcPr>
            <w:tcW w:w="0" w:type="auto"/>
            <w:hideMark/>
          </w:tcPr>
          <w:p w14:paraId="460038A5"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الهدف الرئيس</w:t>
            </w:r>
          </w:p>
        </w:tc>
        <w:tc>
          <w:tcPr>
            <w:tcW w:w="0" w:type="auto"/>
            <w:hideMark/>
          </w:tcPr>
          <w:p w14:paraId="1189EDBB"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المتغيرات الرئيسة</w:t>
            </w:r>
          </w:p>
        </w:tc>
        <w:tc>
          <w:tcPr>
            <w:tcW w:w="0" w:type="auto"/>
            <w:hideMark/>
          </w:tcPr>
          <w:p w14:paraId="7371E5F6"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المنهج والأداة</w:t>
            </w:r>
          </w:p>
        </w:tc>
        <w:tc>
          <w:tcPr>
            <w:tcW w:w="0" w:type="auto"/>
            <w:hideMark/>
          </w:tcPr>
          <w:p w14:paraId="7390160F"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أبرز النتائج</w:t>
            </w:r>
          </w:p>
        </w:tc>
        <w:tc>
          <w:tcPr>
            <w:tcW w:w="0" w:type="auto"/>
            <w:hideMark/>
          </w:tcPr>
          <w:p w14:paraId="79AB3BDA" w14:textId="77777777" w:rsidR="00AB73A9" w:rsidRPr="00AB73A9" w:rsidRDefault="00AB73A9" w:rsidP="00AB73A9">
            <w:pPr>
              <w:jc w:val="center"/>
              <w:rPr>
                <w:rFonts w:ascii="Simplified Arabic" w:eastAsia="Times New Roman" w:hAnsi="Simplified Arabic" w:cs="Simplified Arabic"/>
                <w:b/>
                <w:bCs/>
                <w:kern w:val="0"/>
                <w14:ligatures w14:val="none"/>
              </w:rPr>
            </w:pPr>
            <w:r w:rsidRPr="00AB73A9">
              <w:rPr>
                <w:rFonts w:ascii="Simplified Arabic" w:eastAsia="Times New Roman" w:hAnsi="Simplified Arabic" w:cs="Simplified Arabic" w:hint="cs"/>
                <w:b/>
                <w:bCs/>
                <w:kern w:val="0"/>
                <w:rtl/>
                <w14:ligatures w14:val="none"/>
              </w:rPr>
              <w:t>أوجه الاتفاق والاختلاف مع الدراسة الحالية</w:t>
            </w:r>
          </w:p>
        </w:tc>
      </w:tr>
      <w:tr w:rsidR="00AB73A9" w:rsidRPr="00AB73A9" w14:paraId="5C94FE9A" w14:textId="77777777" w:rsidTr="00AB73A9">
        <w:tc>
          <w:tcPr>
            <w:tcW w:w="0" w:type="auto"/>
            <w:hideMark/>
          </w:tcPr>
          <w:p w14:paraId="35CE329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موفق وآخرون</w:t>
            </w:r>
            <w:r w:rsidRPr="00AB73A9">
              <w:rPr>
                <w:rFonts w:ascii="Simplified Arabic" w:eastAsia="Times New Roman" w:hAnsi="Simplified Arabic" w:cs="Simplified Arabic" w:hint="cs"/>
                <w:kern w:val="0"/>
                <w14:ligatures w14:val="none"/>
              </w:rPr>
              <w:t xml:space="preserve"> (2025)</w:t>
            </w:r>
          </w:p>
        </w:tc>
        <w:tc>
          <w:tcPr>
            <w:tcW w:w="0" w:type="auto"/>
            <w:hideMark/>
          </w:tcPr>
          <w:p w14:paraId="4276ACC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الإدارة اللوجستية كمدخل لتحسين جودة الخدمات: دراسة تحليلية لآراء عينة من موظفي مؤسسة سونلغاز - فرع البيض</w:t>
            </w:r>
          </w:p>
        </w:tc>
        <w:tc>
          <w:tcPr>
            <w:tcW w:w="0" w:type="auto"/>
            <w:hideMark/>
          </w:tcPr>
          <w:p w14:paraId="5DCE5E4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الإدارة اللوجستية في تحسين جودة الخدمات</w:t>
            </w:r>
          </w:p>
        </w:tc>
        <w:tc>
          <w:tcPr>
            <w:tcW w:w="0" w:type="auto"/>
            <w:hideMark/>
          </w:tcPr>
          <w:p w14:paraId="51038E6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الإدارة اللوجستية (إدارة المخزون، النقل، خدمة العملاء، تكنولوجيا المعلومات) - </w:t>
            </w:r>
            <w:r w:rsidRPr="00AB73A9">
              <w:rPr>
                <w:rFonts w:ascii="Simplified Arabic" w:eastAsia="Times New Roman" w:hAnsi="Simplified Arabic" w:cs="Simplified Arabic" w:hint="cs"/>
                <w:kern w:val="0"/>
                <w:rtl/>
                <w14:ligatures w14:val="none"/>
              </w:rPr>
              <w:lastRenderedPageBreak/>
              <w:t>التابع: جودة الخدمات</w:t>
            </w:r>
          </w:p>
        </w:tc>
        <w:tc>
          <w:tcPr>
            <w:tcW w:w="0" w:type="auto"/>
            <w:hideMark/>
          </w:tcPr>
          <w:p w14:paraId="107BD420" w14:textId="394A4414"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المنهج الوصفي التحليلي - الاستبانة - عينة (</w:t>
            </w:r>
            <w:r w:rsidR="00207D14">
              <w:rPr>
                <w:rFonts w:ascii="Simplified Arabic" w:eastAsia="Times New Roman" w:hAnsi="Simplified Arabic" w:cs="Simplified Arabic"/>
                <w:kern w:val="0"/>
                <w14:ligatures w14:val="none"/>
              </w:rPr>
              <w:t>90</w:t>
            </w:r>
            <w:r w:rsidRPr="00AB73A9">
              <w:rPr>
                <w:rFonts w:ascii="Simplified Arabic" w:eastAsia="Times New Roman" w:hAnsi="Simplified Arabic" w:cs="Simplified Arabic" w:hint="cs"/>
                <w:kern w:val="0"/>
                <w:rtl/>
                <w14:ligatures w14:val="none"/>
              </w:rPr>
              <w:t>) موظفاً</w:t>
            </w:r>
          </w:p>
        </w:tc>
        <w:tc>
          <w:tcPr>
            <w:tcW w:w="0" w:type="auto"/>
            <w:hideMark/>
          </w:tcPr>
          <w:p w14:paraId="7985920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ذي دلالة إحصائية للإدارة اللوجستية في تحسين جودة الخدمات</w:t>
            </w:r>
          </w:p>
        </w:tc>
        <w:tc>
          <w:tcPr>
            <w:tcW w:w="0" w:type="auto"/>
            <w:hideMark/>
          </w:tcPr>
          <w:p w14:paraId="143F546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التابع (جودة الخدمات) ونفس 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(الإدارة اللوجستية) ومجال التطبيق</w:t>
            </w:r>
          </w:p>
        </w:tc>
      </w:tr>
      <w:tr w:rsidR="00AB73A9" w:rsidRPr="00AB73A9" w14:paraId="6E8ED485" w14:textId="77777777" w:rsidTr="00AB73A9">
        <w:tc>
          <w:tcPr>
            <w:tcW w:w="0" w:type="auto"/>
            <w:hideMark/>
          </w:tcPr>
          <w:p w14:paraId="5AF8535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الصفار</w:t>
            </w:r>
            <w:r w:rsidRPr="00AB73A9">
              <w:rPr>
                <w:rFonts w:ascii="Simplified Arabic" w:eastAsia="Times New Roman" w:hAnsi="Simplified Arabic" w:cs="Simplified Arabic" w:hint="cs"/>
                <w:kern w:val="0"/>
                <w14:ligatures w14:val="none"/>
              </w:rPr>
              <w:t xml:space="preserve"> (2024)</w:t>
            </w:r>
          </w:p>
        </w:tc>
        <w:tc>
          <w:tcPr>
            <w:tcW w:w="0" w:type="auto"/>
            <w:hideMark/>
          </w:tcPr>
          <w:p w14:paraId="03A1A14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الذكاء الاصطناعي في تحسين جودة الخدمات: دراسة تطبيقية على شركة الاتصالات السعودية</w:t>
            </w:r>
          </w:p>
        </w:tc>
        <w:tc>
          <w:tcPr>
            <w:tcW w:w="0" w:type="auto"/>
            <w:hideMark/>
          </w:tcPr>
          <w:p w14:paraId="6AB3BEA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الذكاء الاصطناعي في تحسين جودة الخدمات</w:t>
            </w:r>
          </w:p>
        </w:tc>
        <w:tc>
          <w:tcPr>
            <w:tcW w:w="0" w:type="auto"/>
            <w:hideMark/>
          </w:tcPr>
          <w:p w14:paraId="0CA62BE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الذكاء الاصطناعي (الأنظمة الخبيرة، الشبكات العصبية، تعلم الآلة) - التابع: جودة الخدمات</w:t>
            </w:r>
          </w:p>
        </w:tc>
        <w:tc>
          <w:tcPr>
            <w:tcW w:w="0" w:type="auto"/>
            <w:hideMark/>
          </w:tcPr>
          <w:p w14:paraId="5DEEA32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الاستبانة - عينة</w:t>
            </w:r>
            <w:r w:rsidRPr="00AB73A9">
              <w:rPr>
                <w:rFonts w:ascii="Simplified Arabic" w:eastAsia="Times New Roman" w:hAnsi="Simplified Arabic" w:cs="Simplified Arabic" w:hint="cs"/>
                <w:kern w:val="0"/>
                <w14:ligatures w14:val="none"/>
              </w:rPr>
              <w:t xml:space="preserve"> (300)</w:t>
            </w:r>
          </w:p>
        </w:tc>
        <w:tc>
          <w:tcPr>
            <w:tcW w:w="0" w:type="auto"/>
            <w:hideMark/>
          </w:tcPr>
          <w:p w14:paraId="26F589B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للذكاء الاصطناعي في تحسين جودة الخدمات خاصة الاستجابة السريعة</w:t>
            </w:r>
          </w:p>
        </w:tc>
        <w:tc>
          <w:tcPr>
            <w:tcW w:w="0" w:type="auto"/>
            <w:hideMark/>
          </w:tcPr>
          <w:p w14:paraId="34B067E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المتغير التابع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(الذكاء الاصطناعي) ومجال التطبيق</w:t>
            </w:r>
          </w:p>
        </w:tc>
      </w:tr>
      <w:tr w:rsidR="00AB73A9" w:rsidRPr="00AB73A9" w14:paraId="0C20C5C1" w14:textId="77777777" w:rsidTr="00AB73A9">
        <w:tc>
          <w:tcPr>
            <w:tcW w:w="0" w:type="auto"/>
            <w:hideMark/>
          </w:tcPr>
          <w:p w14:paraId="787BD6B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عوض</w:t>
            </w:r>
            <w:r w:rsidRPr="00AB73A9">
              <w:rPr>
                <w:rFonts w:ascii="Simplified Arabic" w:eastAsia="Times New Roman" w:hAnsi="Simplified Arabic" w:cs="Simplified Arabic" w:hint="cs"/>
                <w:kern w:val="0"/>
                <w14:ligatures w14:val="none"/>
              </w:rPr>
              <w:t xml:space="preserve"> (2023)</w:t>
            </w:r>
          </w:p>
        </w:tc>
        <w:tc>
          <w:tcPr>
            <w:tcW w:w="0" w:type="auto"/>
            <w:hideMark/>
          </w:tcPr>
          <w:p w14:paraId="41E939F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الثقافة التنظيمية وأثرها في تحسين جودة الخدمات: دراسة ميدانية على الشركة السودانية لتوزيع الكهرباء</w:t>
            </w:r>
          </w:p>
        </w:tc>
        <w:tc>
          <w:tcPr>
            <w:tcW w:w="0" w:type="auto"/>
            <w:hideMark/>
          </w:tcPr>
          <w:p w14:paraId="2B61B2F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الثقافة التنظيمية في تحسين جودة الخدمات</w:t>
            </w:r>
          </w:p>
        </w:tc>
        <w:tc>
          <w:tcPr>
            <w:tcW w:w="0" w:type="auto"/>
            <w:hideMark/>
          </w:tcPr>
          <w:p w14:paraId="5E1A84D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الثقافة التنظيمية (القيم، المعتقدات، العادات، الرموز) - التابع: جودة الخدمات</w:t>
            </w:r>
          </w:p>
        </w:tc>
        <w:tc>
          <w:tcPr>
            <w:tcW w:w="0" w:type="auto"/>
            <w:hideMark/>
          </w:tcPr>
          <w:p w14:paraId="3A671C46" w14:textId="0BB2D1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 (</w:t>
            </w:r>
            <w:r w:rsidR="008C402D">
              <w:rPr>
                <w:rFonts w:ascii="Simplified Arabic" w:eastAsia="Times New Roman" w:hAnsi="Simplified Arabic" w:cs="Simplified Arabic"/>
                <w:kern w:val="0"/>
                <w14:ligatures w14:val="none"/>
              </w:rPr>
              <w:t>150</w:t>
            </w:r>
            <w:r w:rsidRPr="00AB73A9">
              <w:rPr>
                <w:rFonts w:ascii="Simplified Arabic" w:eastAsia="Times New Roman" w:hAnsi="Simplified Arabic" w:cs="Simplified Arabic" w:hint="cs"/>
                <w:kern w:val="0"/>
                <w:rtl/>
                <w14:ligatures w14:val="none"/>
              </w:rPr>
              <w:t>) موظفاً</w:t>
            </w:r>
          </w:p>
        </w:tc>
        <w:tc>
          <w:tcPr>
            <w:tcW w:w="0" w:type="auto"/>
            <w:hideMark/>
          </w:tcPr>
          <w:p w14:paraId="20B4800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للثقافة التنظيمية في تحسين جودة الخدمات</w:t>
            </w:r>
          </w:p>
        </w:tc>
        <w:tc>
          <w:tcPr>
            <w:tcW w:w="0" w:type="auto"/>
            <w:hideMark/>
          </w:tcPr>
          <w:p w14:paraId="47A1254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w:t>
            </w:r>
          </w:p>
        </w:tc>
      </w:tr>
      <w:tr w:rsidR="00AB73A9" w:rsidRPr="00AB73A9" w14:paraId="4D9FADDF" w14:textId="77777777" w:rsidTr="00AB73A9">
        <w:tc>
          <w:tcPr>
            <w:tcW w:w="0" w:type="auto"/>
            <w:hideMark/>
          </w:tcPr>
          <w:p w14:paraId="604F3B3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الساكت والحياصات</w:t>
            </w:r>
            <w:r w:rsidRPr="00AB73A9">
              <w:rPr>
                <w:rFonts w:ascii="Simplified Arabic" w:eastAsia="Times New Roman" w:hAnsi="Simplified Arabic" w:cs="Simplified Arabic" w:hint="cs"/>
                <w:kern w:val="0"/>
                <w14:ligatures w14:val="none"/>
              </w:rPr>
              <w:t xml:space="preserve"> (2024)</w:t>
            </w:r>
          </w:p>
        </w:tc>
        <w:tc>
          <w:tcPr>
            <w:tcW w:w="0" w:type="auto"/>
            <w:hideMark/>
          </w:tcPr>
          <w:p w14:paraId="5AA0102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دور الذكاء الاصطناعي في تحسين جودة الخدمات: حالة دراسية مشروع مياهنا في مدينة السلط</w:t>
            </w:r>
          </w:p>
        </w:tc>
        <w:tc>
          <w:tcPr>
            <w:tcW w:w="0" w:type="auto"/>
            <w:hideMark/>
          </w:tcPr>
          <w:p w14:paraId="4998EAE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دور الذكاء الاصطناعي في تحسين جودة الخدمات</w:t>
            </w:r>
          </w:p>
        </w:tc>
        <w:tc>
          <w:tcPr>
            <w:tcW w:w="0" w:type="auto"/>
            <w:hideMark/>
          </w:tcPr>
          <w:p w14:paraId="0A78A35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الذكاء الاصطناعي - التابع: جودة الخدمات</w:t>
            </w:r>
          </w:p>
        </w:tc>
        <w:tc>
          <w:tcPr>
            <w:tcW w:w="0" w:type="auto"/>
            <w:hideMark/>
          </w:tcPr>
          <w:p w14:paraId="511F315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(120)</w:t>
            </w:r>
          </w:p>
        </w:tc>
        <w:tc>
          <w:tcPr>
            <w:tcW w:w="0" w:type="auto"/>
            <w:hideMark/>
          </w:tcPr>
          <w:p w14:paraId="34B5F18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للذكاء الاصطناعي في تحسين جودة الخدمات المقدمة</w:t>
            </w:r>
          </w:p>
        </w:tc>
        <w:tc>
          <w:tcPr>
            <w:tcW w:w="0" w:type="auto"/>
            <w:hideMark/>
          </w:tcPr>
          <w:p w14:paraId="42FF0CE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 (قطاع المياه الأردني)</w:t>
            </w:r>
          </w:p>
        </w:tc>
      </w:tr>
      <w:tr w:rsidR="00AB73A9" w:rsidRPr="00AB73A9" w14:paraId="5946F531" w14:textId="77777777" w:rsidTr="00AB73A9">
        <w:tc>
          <w:tcPr>
            <w:tcW w:w="0" w:type="auto"/>
            <w:hideMark/>
          </w:tcPr>
          <w:p w14:paraId="01DE32A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محمود وأبو قلة</w:t>
            </w:r>
            <w:r w:rsidRPr="00AB73A9">
              <w:rPr>
                <w:rFonts w:ascii="Simplified Arabic" w:eastAsia="Times New Roman" w:hAnsi="Simplified Arabic" w:cs="Simplified Arabic" w:hint="cs"/>
                <w:kern w:val="0"/>
                <w14:ligatures w14:val="none"/>
              </w:rPr>
              <w:t xml:space="preserve"> (2024)</w:t>
            </w:r>
          </w:p>
        </w:tc>
        <w:tc>
          <w:tcPr>
            <w:tcW w:w="0" w:type="auto"/>
            <w:hideMark/>
          </w:tcPr>
          <w:p w14:paraId="444B21E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القيادات الإدارية وأثرها في تحسين جودة الخدمات: دراسة تطبيقية </w:t>
            </w:r>
            <w:r w:rsidRPr="00AB73A9">
              <w:rPr>
                <w:rFonts w:ascii="Simplified Arabic" w:eastAsia="Times New Roman" w:hAnsi="Simplified Arabic" w:cs="Simplified Arabic" w:hint="cs"/>
                <w:kern w:val="0"/>
                <w:rtl/>
                <w14:ligatures w14:val="none"/>
              </w:rPr>
              <w:lastRenderedPageBreak/>
              <w:t>على أمانة عمان الكبرى</w:t>
            </w:r>
          </w:p>
        </w:tc>
        <w:tc>
          <w:tcPr>
            <w:tcW w:w="0" w:type="auto"/>
            <w:hideMark/>
          </w:tcPr>
          <w:p w14:paraId="1160ECA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التعرف على أثر القيادات الإدارية في تحسين جودة الخدمات</w:t>
            </w:r>
          </w:p>
        </w:tc>
        <w:tc>
          <w:tcPr>
            <w:tcW w:w="0" w:type="auto"/>
            <w:hideMark/>
          </w:tcPr>
          <w:p w14:paraId="4E63503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 xml:space="preserve">المستقل: القيادات الإدارية (التحويلية، الإجرائية، </w:t>
            </w:r>
            <w:r w:rsidRPr="00AB73A9">
              <w:rPr>
                <w:rFonts w:ascii="Simplified Arabic" w:eastAsia="Times New Roman" w:hAnsi="Simplified Arabic" w:cs="Simplified Arabic" w:hint="cs"/>
                <w:kern w:val="0"/>
                <w:rtl/>
                <w14:ligatures w14:val="none"/>
              </w:rPr>
              <w:lastRenderedPageBreak/>
              <w:t>الاستراتيجية) - التابع: جودة الخدمات</w:t>
            </w:r>
          </w:p>
        </w:tc>
        <w:tc>
          <w:tcPr>
            <w:tcW w:w="0" w:type="auto"/>
            <w:hideMark/>
          </w:tcPr>
          <w:p w14:paraId="5309BC8D" w14:textId="35C62C0B"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الوصفي التحليلي - عينة </w:t>
            </w:r>
            <w:r w:rsidRPr="00AB73A9">
              <w:rPr>
                <w:rFonts w:ascii="Simplified Arabic" w:eastAsia="Times New Roman" w:hAnsi="Simplified Arabic" w:cs="Simplified Arabic" w:hint="cs"/>
                <w:kern w:val="0"/>
                <w:rtl/>
                <w14:ligatures w14:val="none"/>
              </w:rPr>
              <w:lastRenderedPageBreak/>
              <w:t>(</w:t>
            </w:r>
            <w:r w:rsidR="008C402D">
              <w:rPr>
                <w:rFonts w:ascii="Simplified Arabic" w:eastAsia="Times New Roman" w:hAnsi="Simplified Arabic" w:cs="Simplified Arabic"/>
                <w:kern w:val="0"/>
                <w14:ligatures w14:val="none"/>
              </w:rPr>
              <w:t>200</w:t>
            </w:r>
            <w:r w:rsidRPr="00AB73A9">
              <w:rPr>
                <w:rFonts w:ascii="Simplified Arabic" w:eastAsia="Times New Roman" w:hAnsi="Simplified Arabic" w:cs="Simplified Arabic" w:hint="cs"/>
                <w:kern w:val="0"/>
                <w:rtl/>
                <w14:ligatures w14:val="none"/>
              </w:rPr>
              <w:t>) موظف</w:t>
            </w:r>
          </w:p>
        </w:tc>
        <w:tc>
          <w:tcPr>
            <w:tcW w:w="0" w:type="auto"/>
            <w:hideMark/>
          </w:tcPr>
          <w:p w14:paraId="3793544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إيجابي للقيادات الإدارية في تحسين جودة </w:t>
            </w:r>
            <w:r w:rsidRPr="00AB73A9">
              <w:rPr>
                <w:rFonts w:ascii="Simplified Arabic" w:eastAsia="Times New Roman" w:hAnsi="Simplified Arabic" w:cs="Simplified Arabic" w:hint="cs"/>
                <w:kern w:val="0"/>
                <w:rtl/>
                <w14:ligatures w14:val="none"/>
              </w:rPr>
              <w:lastRenderedPageBreak/>
              <w:t>الخدمات، وكان للقيادة التحويلية الأثر الأكبر</w:t>
            </w:r>
          </w:p>
        </w:tc>
        <w:tc>
          <w:tcPr>
            <w:tcW w:w="0" w:type="auto"/>
            <w:hideMark/>
          </w:tcPr>
          <w:p w14:paraId="2A13EBB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والأداة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المتغير المستقل (القيادات </w:t>
            </w:r>
            <w:r w:rsidRPr="00AB73A9">
              <w:rPr>
                <w:rFonts w:ascii="Simplified Arabic" w:eastAsia="Times New Roman" w:hAnsi="Simplified Arabic" w:cs="Simplified Arabic" w:hint="cs"/>
                <w:kern w:val="0"/>
                <w:rtl/>
                <w14:ligatures w14:val="none"/>
              </w:rPr>
              <w:lastRenderedPageBreak/>
              <w:t>الإدارية) ومجال التطبيق</w:t>
            </w:r>
          </w:p>
        </w:tc>
      </w:tr>
      <w:tr w:rsidR="00AB73A9" w:rsidRPr="00AB73A9" w14:paraId="094CD17C" w14:textId="77777777" w:rsidTr="00AB73A9">
        <w:tc>
          <w:tcPr>
            <w:tcW w:w="0" w:type="auto"/>
            <w:hideMark/>
          </w:tcPr>
          <w:p w14:paraId="1239429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بن الزين وآخرون</w:t>
            </w:r>
            <w:r w:rsidRPr="00AB73A9">
              <w:rPr>
                <w:rFonts w:ascii="Simplified Arabic" w:eastAsia="Times New Roman" w:hAnsi="Simplified Arabic" w:cs="Simplified Arabic" w:hint="cs"/>
                <w:kern w:val="0"/>
                <w14:ligatures w14:val="none"/>
              </w:rPr>
              <w:t xml:space="preserve"> (2022)</w:t>
            </w:r>
          </w:p>
        </w:tc>
        <w:tc>
          <w:tcPr>
            <w:tcW w:w="0" w:type="auto"/>
            <w:hideMark/>
          </w:tcPr>
          <w:p w14:paraId="39BCD3B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أثر الإبداع التسويقي في تحسين جودة الخدمات: دراسة حالة الخطوط الجوية الجزائرية</w:t>
            </w:r>
          </w:p>
        </w:tc>
        <w:tc>
          <w:tcPr>
            <w:tcW w:w="0" w:type="auto"/>
            <w:hideMark/>
          </w:tcPr>
          <w:p w14:paraId="1C127E5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الإبداع التسويقي في تحسين جودة الخدمات</w:t>
            </w:r>
          </w:p>
        </w:tc>
        <w:tc>
          <w:tcPr>
            <w:tcW w:w="0" w:type="auto"/>
            <w:hideMark/>
          </w:tcPr>
          <w:p w14:paraId="0C8613F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الإبداع التسويقي (إبداع المنتج، التسعير، الترويج، التوزيع) - التابع: جودة الخدمات</w:t>
            </w:r>
          </w:p>
        </w:tc>
        <w:tc>
          <w:tcPr>
            <w:tcW w:w="0" w:type="auto"/>
            <w:hideMark/>
          </w:tcPr>
          <w:p w14:paraId="0EB9D43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(100)</w:t>
            </w:r>
          </w:p>
        </w:tc>
        <w:tc>
          <w:tcPr>
            <w:tcW w:w="0" w:type="auto"/>
            <w:hideMark/>
          </w:tcPr>
          <w:p w14:paraId="0A0DF1E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للإبداع التسويقي في تحسين جودة الخدمات</w:t>
            </w:r>
          </w:p>
        </w:tc>
        <w:tc>
          <w:tcPr>
            <w:tcW w:w="0" w:type="auto"/>
            <w:hideMark/>
          </w:tcPr>
          <w:p w14:paraId="54061B2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والمنهج المستخدم</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 (قطاع الطيران)</w:t>
            </w:r>
          </w:p>
        </w:tc>
      </w:tr>
      <w:tr w:rsidR="00AB73A9" w:rsidRPr="00AB73A9" w14:paraId="216FA98D" w14:textId="77777777" w:rsidTr="00AB73A9">
        <w:tc>
          <w:tcPr>
            <w:tcW w:w="0" w:type="auto"/>
            <w:hideMark/>
          </w:tcPr>
          <w:p w14:paraId="630D308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المالكي</w:t>
            </w:r>
            <w:r w:rsidRPr="00AB73A9">
              <w:rPr>
                <w:rFonts w:ascii="Simplified Arabic" w:eastAsia="Times New Roman" w:hAnsi="Simplified Arabic" w:cs="Simplified Arabic" w:hint="cs"/>
                <w:kern w:val="0"/>
                <w14:ligatures w14:val="none"/>
              </w:rPr>
              <w:t xml:space="preserve"> (2024)</w:t>
            </w:r>
          </w:p>
        </w:tc>
        <w:tc>
          <w:tcPr>
            <w:tcW w:w="0" w:type="auto"/>
            <w:hideMark/>
          </w:tcPr>
          <w:p w14:paraId="0C0A9005"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وجودة الخدمات الصحية: مستشفيات جدة</w:t>
            </w:r>
          </w:p>
        </w:tc>
        <w:tc>
          <w:tcPr>
            <w:tcW w:w="0" w:type="auto"/>
            <w:hideMark/>
          </w:tcPr>
          <w:p w14:paraId="0C43CA6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تقييم دور نظم دعم القرار في تحقيق الفعالية التنظيمية وجودة الخدمات</w:t>
            </w:r>
          </w:p>
        </w:tc>
        <w:tc>
          <w:tcPr>
            <w:tcW w:w="0" w:type="auto"/>
            <w:hideMark/>
          </w:tcPr>
          <w:p w14:paraId="1FB8F9A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نظم دعم القرار - التابع: الفعالية التنظيمية وجودة الخدمات الصحية</w:t>
            </w:r>
          </w:p>
        </w:tc>
        <w:tc>
          <w:tcPr>
            <w:tcW w:w="0" w:type="auto"/>
            <w:hideMark/>
          </w:tcPr>
          <w:p w14:paraId="164D8D6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 - عينة</w:t>
            </w:r>
            <w:r w:rsidRPr="00AB73A9">
              <w:rPr>
                <w:rFonts w:ascii="Simplified Arabic" w:eastAsia="Times New Roman" w:hAnsi="Simplified Arabic" w:cs="Simplified Arabic" w:hint="cs"/>
                <w:kern w:val="0"/>
                <w14:ligatures w14:val="none"/>
              </w:rPr>
              <w:t xml:space="preserve"> (220)</w:t>
            </w:r>
          </w:p>
        </w:tc>
        <w:tc>
          <w:tcPr>
            <w:tcW w:w="0" w:type="auto"/>
            <w:hideMark/>
          </w:tcPr>
          <w:p w14:paraId="3835675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لنظم دعم القرار في تحقيق الفعالية وتحسين جودة الخدمات الصحية</w:t>
            </w:r>
          </w:p>
        </w:tc>
        <w:tc>
          <w:tcPr>
            <w:tcW w:w="0" w:type="auto"/>
            <w:hideMark/>
          </w:tcPr>
          <w:p w14:paraId="73C9D7FB"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كلا المتغيرين والمنهج والبيئة السعودية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مجال التطبيق (القطاع الصحي بدلاً من التأمينات)</w:t>
            </w:r>
          </w:p>
        </w:tc>
      </w:tr>
      <w:tr w:rsidR="00AB73A9" w:rsidRPr="00AB73A9" w14:paraId="438233B7" w14:textId="77777777" w:rsidTr="00AB73A9">
        <w:tc>
          <w:tcPr>
            <w:tcW w:w="0" w:type="auto"/>
            <w:hideMark/>
          </w:tcPr>
          <w:p w14:paraId="53C85951" w14:textId="77777777" w:rsidR="00AB73A9" w:rsidRPr="00AB73A9" w:rsidRDefault="00AB73A9" w:rsidP="00AB73A9">
            <w:pPr>
              <w:rPr>
                <w:rFonts w:ascii="Simplified Arabic" w:eastAsia="Times New Roman" w:hAnsi="Simplified Arabic" w:cs="Simplified Arabic"/>
                <w:kern w:val="0"/>
                <w14:ligatures w14:val="none"/>
              </w:rPr>
            </w:pPr>
            <w:proofErr w:type="spellStart"/>
            <w:r w:rsidRPr="00AB73A9">
              <w:rPr>
                <w:rFonts w:ascii="Simplified Arabic" w:eastAsia="Times New Roman" w:hAnsi="Simplified Arabic" w:cs="Simplified Arabic" w:hint="cs"/>
                <w:kern w:val="0"/>
                <w14:ligatures w14:val="none"/>
              </w:rPr>
              <w:t>Misischia</w:t>
            </w:r>
            <w:proofErr w:type="spellEnd"/>
            <w:r w:rsidRPr="00AB73A9">
              <w:rPr>
                <w:rFonts w:ascii="Simplified Arabic" w:eastAsia="Times New Roman" w:hAnsi="Simplified Arabic" w:cs="Simplified Arabic" w:hint="cs"/>
                <w:kern w:val="0"/>
                <w14:ligatures w14:val="none"/>
              </w:rPr>
              <w:t xml:space="preserve"> et al. (2022)</w:t>
            </w:r>
          </w:p>
        </w:tc>
        <w:tc>
          <w:tcPr>
            <w:tcW w:w="0" w:type="auto"/>
            <w:hideMark/>
          </w:tcPr>
          <w:p w14:paraId="481763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Chatbots in customer service: Their relevance and impact on service quality</w:t>
            </w:r>
          </w:p>
        </w:tc>
        <w:tc>
          <w:tcPr>
            <w:tcW w:w="0" w:type="auto"/>
            <w:hideMark/>
          </w:tcPr>
          <w:p w14:paraId="44428F47"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روبوتات الدردشة في جودة خدمة العملاء</w:t>
            </w:r>
          </w:p>
        </w:tc>
        <w:tc>
          <w:tcPr>
            <w:tcW w:w="0" w:type="auto"/>
            <w:hideMark/>
          </w:tcPr>
          <w:p w14:paraId="487F69A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روبوتات الدردشة - التابع: جودة الخدمة</w:t>
            </w:r>
          </w:p>
        </w:tc>
        <w:tc>
          <w:tcPr>
            <w:tcW w:w="0" w:type="auto"/>
            <w:hideMark/>
          </w:tcPr>
          <w:p w14:paraId="5B0574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التحليلي</w:t>
            </w:r>
          </w:p>
        </w:tc>
        <w:tc>
          <w:tcPr>
            <w:tcW w:w="0" w:type="auto"/>
            <w:hideMark/>
          </w:tcPr>
          <w:p w14:paraId="7B551E3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تساهم روبوتات الدردشة في تحسين جودة خدمة العملاء وسرعة الاستجابة</w:t>
            </w:r>
          </w:p>
        </w:tc>
        <w:tc>
          <w:tcPr>
            <w:tcW w:w="0" w:type="auto"/>
            <w:hideMark/>
          </w:tcPr>
          <w:p w14:paraId="0B75DBE9"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التابع (جودة الخدمة)</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(روبوتات الدردشة) ومجال التطبيق</w:t>
            </w:r>
          </w:p>
        </w:tc>
      </w:tr>
      <w:tr w:rsidR="00AB73A9" w:rsidRPr="00AB73A9" w14:paraId="53CF5A66" w14:textId="77777777" w:rsidTr="00AB73A9">
        <w:tc>
          <w:tcPr>
            <w:tcW w:w="0" w:type="auto"/>
            <w:hideMark/>
          </w:tcPr>
          <w:p w14:paraId="7506C48D"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Nguyen et al. (2021)</w:t>
            </w:r>
          </w:p>
        </w:tc>
        <w:tc>
          <w:tcPr>
            <w:tcW w:w="0" w:type="auto"/>
            <w:hideMark/>
          </w:tcPr>
          <w:p w14:paraId="1FAF4398"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 xml:space="preserve">Impact of Service Quality on In-patients’ </w:t>
            </w:r>
            <w:r w:rsidRPr="00AB73A9">
              <w:rPr>
                <w:rFonts w:ascii="Simplified Arabic" w:eastAsia="Times New Roman" w:hAnsi="Simplified Arabic" w:cs="Simplified Arabic" w:hint="cs"/>
                <w:kern w:val="0"/>
                <w14:ligatures w14:val="none"/>
              </w:rPr>
              <w:lastRenderedPageBreak/>
              <w:t>Satisfaction, Perceived Value, and Customer Loyalty</w:t>
            </w:r>
          </w:p>
        </w:tc>
        <w:tc>
          <w:tcPr>
            <w:tcW w:w="0" w:type="auto"/>
            <w:hideMark/>
          </w:tcPr>
          <w:p w14:paraId="21C0E72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التعرف على أثر جودة الخدمات على رضا </w:t>
            </w:r>
            <w:r w:rsidRPr="00AB73A9">
              <w:rPr>
                <w:rFonts w:ascii="Simplified Arabic" w:eastAsia="Times New Roman" w:hAnsi="Simplified Arabic" w:cs="Simplified Arabic" w:hint="cs"/>
                <w:kern w:val="0"/>
                <w:rtl/>
                <w14:ligatures w14:val="none"/>
              </w:rPr>
              <w:lastRenderedPageBreak/>
              <w:t>المرضى والقيمة المدركة وولاء العملاء</w:t>
            </w:r>
          </w:p>
        </w:tc>
        <w:tc>
          <w:tcPr>
            <w:tcW w:w="0" w:type="auto"/>
            <w:hideMark/>
          </w:tcPr>
          <w:p w14:paraId="006F865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المستقل: جودة الخدمات (الاعتمادية، </w:t>
            </w:r>
            <w:r w:rsidRPr="00AB73A9">
              <w:rPr>
                <w:rFonts w:ascii="Simplified Arabic" w:eastAsia="Times New Roman" w:hAnsi="Simplified Arabic" w:cs="Simplified Arabic" w:hint="cs"/>
                <w:kern w:val="0"/>
                <w:rtl/>
                <w14:ligatures w14:val="none"/>
              </w:rPr>
              <w:lastRenderedPageBreak/>
              <w:t>الاستجابة، الملموسية، التعاطف، الأمان) - التابع: رضا المرضى والولاء</w:t>
            </w:r>
          </w:p>
        </w:tc>
        <w:tc>
          <w:tcPr>
            <w:tcW w:w="0" w:type="auto"/>
            <w:hideMark/>
          </w:tcPr>
          <w:p w14:paraId="5181E85C" w14:textId="79B57534"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المنهج المختلط - عينة </w:t>
            </w:r>
            <w:r w:rsidRPr="00AB73A9">
              <w:rPr>
                <w:rFonts w:ascii="Simplified Arabic" w:eastAsia="Times New Roman" w:hAnsi="Simplified Arabic" w:cs="Simplified Arabic" w:hint="cs"/>
                <w:kern w:val="0"/>
                <w:rtl/>
                <w14:ligatures w14:val="none"/>
              </w:rPr>
              <w:lastRenderedPageBreak/>
              <w:t>(</w:t>
            </w:r>
            <w:r w:rsidR="00773DD5">
              <w:rPr>
                <w:rFonts w:ascii="Simplified Arabic" w:eastAsia="Times New Roman" w:hAnsi="Simplified Arabic" w:cs="Simplified Arabic"/>
                <w:kern w:val="0"/>
                <w14:ligatures w14:val="none"/>
              </w:rPr>
              <w:t>322</w:t>
            </w:r>
            <w:r w:rsidRPr="00AB73A9">
              <w:rPr>
                <w:rFonts w:ascii="Simplified Arabic" w:eastAsia="Times New Roman" w:hAnsi="Simplified Arabic" w:cs="Simplified Arabic" w:hint="cs"/>
                <w:kern w:val="0"/>
                <w:rtl/>
                <w14:ligatures w14:val="none"/>
              </w:rPr>
              <w:t>) مريضاً</w:t>
            </w:r>
          </w:p>
        </w:tc>
        <w:tc>
          <w:tcPr>
            <w:tcW w:w="0" w:type="auto"/>
            <w:hideMark/>
          </w:tcPr>
          <w:p w14:paraId="7FBBFE1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lastRenderedPageBreak/>
              <w:t xml:space="preserve">وجود أثر إيجابي لجودة الخدمات على رضا </w:t>
            </w:r>
            <w:r w:rsidRPr="00AB73A9">
              <w:rPr>
                <w:rFonts w:ascii="Simplified Arabic" w:eastAsia="Times New Roman" w:hAnsi="Simplified Arabic" w:cs="Simplified Arabic" w:hint="cs"/>
                <w:kern w:val="0"/>
                <w:rtl/>
                <w14:ligatures w14:val="none"/>
              </w:rPr>
              <w:lastRenderedPageBreak/>
              <w:t>المرضى وولاء العملاء، وكان للتعاطف الأثر الأكبر</w:t>
            </w:r>
          </w:p>
        </w:tc>
        <w:tc>
          <w:tcPr>
            <w:tcW w:w="0" w:type="auto"/>
            <w:hideMark/>
          </w:tcPr>
          <w:p w14:paraId="6A0EC60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lastRenderedPageBreak/>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نفس أبعاد جودة الخدمات</w:t>
            </w:r>
            <w:r w:rsidRPr="00AB73A9">
              <w:rPr>
                <w:rFonts w:ascii="Simplified Arabic" w:eastAsia="Times New Roman" w:hAnsi="Simplified Arabic" w:cs="Simplified Arabic" w:hint="cs"/>
                <w:kern w:val="0"/>
                <w14:ligatures w14:val="none"/>
              </w:rPr>
              <w:t xml:space="preserve"> (SERVQUAL)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 xml:space="preserve">جودة </w:t>
            </w:r>
            <w:r w:rsidRPr="00AB73A9">
              <w:rPr>
                <w:rFonts w:ascii="Simplified Arabic" w:eastAsia="Times New Roman" w:hAnsi="Simplified Arabic" w:cs="Simplified Arabic" w:hint="cs"/>
                <w:kern w:val="0"/>
                <w:rtl/>
                <w14:ligatures w14:val="none"/>
              </w:rPr>
              <w:lastRenderedPageBreak/>
              <w:t>الخدمات كمتغير مستقل بينما الحالية تابع، والمنهج المختلط ومجال التطبيق</w:t>
            </w:r>
          </w:p>
        </w:tc>
      </w:tr>
      <w:tr w:rsidR="00AB73A9" w:rsidRPr="00AB73A9" w14:paraId="70F60D83" w14:textId="77777777" w:rsidTr="00AB73A9">
        <w:tc>
          <w:tcPr>
            <w:tcW w:w="0" w:type="auto"/>
            <w:hideMark/>
          </w:tcPr>
          <w:p w14:paraId="54CBD7D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lastRenderedPageBreak/>
              <w:t>Lin et al. (2021)</w:t>
            </w:r>
          </w:p>
        </w:tc>
        <w:tc>
          <w:tcPr>
            <w:tcW w:w="0" w:type="auto"/>
            <w:hideMark/>
          </w:tcPr>
          <w:p w14:paraId="2B2341D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The Effect of Social Mission on Service Quality and Brand Image</w:t>
            </w:r>
          </w:p>
        </w:tc>
        <w:tc>
          <w:tcPr>
            <w:tcW w:w="0" w:type="auto"/>
            <w:hideMark/>
          </w:tcPr>
          <w:p w14:paraId="02A0E76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أثر الرسالة الاجتماعية على جودة الخدمات وصورة العلامة التجارية</w:t>
            </w:r>
          </w:p>
        </w:tc>
        <w:tc>
          <w:tcPr>
            <w:tcW w:w="0" w:type="auto"/>
            <w:hideMark/>
          </w:tcPr>
          <w:p w14:paraId="71DA83FA"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الرسالة الاجتماعية - التابع: جودة الخدمات وصورة العلامة</w:t>
            </w:r>
          </w:p>
        </w:tc>
        <w:tc>
          <w:tcPr>
            <w:tcW w:w="0" w:type="auto"/>
            <w:hideMark/>
          </w:tcPr>
          <w:p w14:paraId="6706100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ونمذجة المعادلات الهيكلية - عينة</w:t>
            </w:r>
            <w:r w:rsidRPr="00AB73A9">
              <w:rPr>
                <w:rFonts w:ascii="Simplified Arabic" w:eastAsia="Times New Roman" w:hAnsi="Simplified Arabic" w:cs="Simplified Arabic" w:hint="cs"/>
                <w:kern w:val="0"/>
                <w14:ligatures w14:val="none"/>
              </w:rPr>
              <w:t xml:space="preserve"> (412)</w:t>
            </w:r>
          </w:p>
        </w:tc>
        <w:tc>
          <w:tcPr>
            <w:tcW w:w="0" w:type="auto"/>
            <w:hideMark/>
          </w:tcPr>
          <w:p w14:paraId="6EA2816F"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للرسالة الاجتماعية على جودة الخدمات وصورة العلامة التجارية</w:t>
            </w:r>
          </w:p>
        </w:tc>
        <w:tc>
          <w:tcPr>
            <w:tcW w:w="0" w:type="auto"/>
            <w:hideMark/>
          </w:tcPr>
          <w:p w14:paraId="6B4C80CC"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(جودة الخدمات)</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المتغير المستقل ومجال التطبيق (تايوان)</w:t>
            </w:r>
          </w:p>
        </w:tc>
      </w:tr>
      <w:tr w:rsidR="00AB73A9" w:rsidRPr="00AB73A9" w14:paraId="54FAC2E7" w14:textId="77777777" w:rsidTr="00AB73A9">
        <w:tc>
          <w:tcPr>
            <w:tcW w:w="0" w:type="auto"/>
            <w:hideMark/>
          </w:tcPr>
          <w:p w14:paraId="2A716116"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Zhou et al. (2021)</w:t>
            </w:r>
          </w:p>
        </w:tc>
        <w:tc>
          <w:tcPr>
            <w:tcW w:w="0" w:type="auto"/>
            <w:hideMark/>
          </w:tcPr>
          <w:p w14:paraId="5AA664A1"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14:ligatures w14:val="none"/>
              </w:rPr>
              <w:t>A Study on Factors Affecting Service Quality and Loyalty Intention in Mobile Banking</w:t>
            </w:r>
          </w:p>
        </w:tc>
        <w:tc>
          <w:tcPr>
            <w:tcW w:w="0" w:type="auto"/>
            <w:hideMark/>
          </w:tcPr>
          <w:p w14:paraId="3C6F53F3"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التعرف على العوامل المؤثرة على جودة الخدمات ونية الولاء في الخدمات المصرفية عبر الهاتف</w:t>
            </w:r>
          </w:p>
        </w:tc>
        <w:tc>
          <w:tcPr>
            <w:tcW w:w="0" w:type="auto"/>
            <w:hideMark/>
          </w:tcPr>
          <w:p w14:paraId="15F4547E"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المستقل: عوامل (الكفاءة، الاعتمادية، الأمان، الاستجابة، سهولة الاستخدام) - التابع: جودة الخدمات ونية الولاء</w:t>
            </w:r>
          </w:p>
        </w:tc>
        <w:tc>
          <w:tcPr>
            <w:tcW w:w="0" w:type="auto"/>
            <w:hideMark/>
          </w:tcPr>
          <w:p w14:paraId="595A16A0"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المنهج الوصفي ونمذجة المعادلات الهيكلية - عينة</w:t>
            </w:r>
            <w:r w:rsidRPr="00AB73A9">
              <w:rPr>
                <w:rFonts w:ascii="Simplified Arabic" w:eastAsia="Times New Roman" w:hAnsi="Simplified Arabic" w:cs="Simplified Arabic" w:hint="cs"/>
                <w:kern w:val="0"/>
                <w14:ligatures w14:val="none"/>
              </w:rPr>
              <w:t xml:space="preserve"> (485)</w:t>
            </w:r>
          </w:p>
        </w:tc>
        <w:tc>
          <w:tcPr>
            <w:tcW w:w="0" w:type="auto"/>
            <w:hideMark/>
          </w:tcPr>
          <w:p w14:paraId="7022E272"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kern w:val="0"/>
                <w:rtl/>
                <w14:ligatures w14:val="none"/>
              </w:rPr>
              <w:t>وجود أثر إيجابي لجودة الخدمات على نية الولاء، والأمان وسهولة الاستخدام من أهم العوامل</w:t>
            </w:r>
          </w:p>
        </w:tc>
        <w:tc>
          <w:tcPr>
            <w:tcW w:w="0" w:type="auto"/>
            <w:hideMark/>
          </w:tcPr>
          <w:p w14:paraId="055625F4" w14:textId="77777777" w:rsidR="00AB73A9" w:rsidRPr="00AB73A9" w:rsidRDefault="00AB73A9" w:rsidP="00AB73A9">
            <w:pPr>
              <w:rPr>
                <w:rFonts w:ascii="Simplified Arabic" w:eastAsia="Times New Roman" w:hAnsi="Simplified Arabic" w:cs="Simplified Arabic"/>
                <w:kern w:val="0"/>
                <w14:ligatures w14:val="none"/>
              </w:rPr>
            </w:pPr>
            <w:r w:rsidRPr="00AB73A9">
              <w:rPr>
                <w:rFonts w:ascii="Simplified Arabic" w:eastAsia="Times New Roman" w:hAnsi="Simplified Arabic" w:cs="Simplified Arabic" w:hint="cs"/>
                <w:b/>
                <w:bCs/>
                <w:kern w:val="0"/>
                <w:rtl/>
                <w14:ligatures w14:val="none"/>
              </w:rPr>
              <w:t>الاتفاق</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متغير جودة الخدمات وأبعادها</w:t>
            </w:r>
            <w:r w:rsidRPr="00AB73A9">
              <w:rPr>
                <w:rFonts w:ascii="Simplified Arabic" w:eastAsia="Times New Roman" w:hAnsi="Simplified Arabic" w:cs="Simplified Arabic" w:hint="cs"/>
                <w:kern w:val="0"/>
                <w14:ligatures w14:val="none"/>
              </w:rPr>
              <w:t xml:space="preserve"> - </w:t>
            </w:r>
            <w:r w:rsidRPr="00AB73A9">
              <w:rPr>
                <w:rFonts w:ascii="Simplified Arabic" w:eastAsia="Times New Roman" w:hAnsi="Simplified Arabic" w:cs="Simplified Arabic" w:hint="cs"/>
                <w:b/>
                <w:bCs/>
                <w:kern w:val="0"/>
                <w:rtl/>
                <w14:ligatures w14:val="none"/>
              </w:rPr>
              <w:t>الاختلاف</w:t>
            </w:r>
            <w:r w:rsidRPr="00AB73A9">
              <w:rPr>
                <w:rFonts w:ascii="Simplified Arabic" w:eastAsia="Times New Roman" w:hAnsi="Simplified Arabic" w:cs="Simplified Arabic" w:hint="cs"/>
                <w:b/>
                <w:bCs/>
                <w:kern w:val="0"/>
                <w14:ligatures w14:val="none"/>
              </w:rPr>
              <w:t>:</w:t>
            </w:r>
            <w:r w:rsidRPr="00AB73A9">
              <w:rPr>
                <w:rFonts w:ascii="Simplified Arabic" w:eastAsia="Times New Roman" w:hAnsi="Simplified Arabic" w:cs="Simplified Arabic" w:hint="cs"/>
                <w:kern w:val="0"/>
                <w14:ligatures w14:val="none"/>
              </w:rPr>
              <w:t xml:space="preserve"> </w:t>
            </w:r>
            <w:r w:rsidRPr="00AB73A9">
              <w:rPr>
                <w:rFonts w:ascii="Simplified Arabic" w:eastAsia="Times New Roman" w:hAnsi="Simplified Arabic" w:cs="Simplified Arabic" w:hint="cs"/>
                <w:kern w:val="0"/>
                <w:rtl/>
                <w14:ligatures w14:val="none"/>
              </w:rPr>
              <w:t>مجال التطبيق (الخدمات المصرفية الإلكترونية) والمنهج التحليلي</w:t>
            </w:r>
          </w:p>
        </w:tc>
      </w:tr>
    </w:tbl>
    <w:p w14:paraId="47C22C10" w14:textId="123847E5" w:rsidR="003F5D9C" w:rsidRPr="00AB73A9" w:rsidRDefault="003F5D9C" w:rsidP="003F5D9C">
      <w:pPr>
        <w:spacing w:after="0" w:line="240" w:lineRule="auto"/>
        <w:rPr>
          <w:rFonts w:ascii="Simplified Arabic" w:eastAsia="Times New Roman" w:hAnsi="Simplified Arabic" w:cs="Simplified Arabic"/>
          <w:kern w:val="0"/>
          <w14:ligatures w14:val="none"/>
        </w:rPr>
      </w:pPr>
    </w:p>
    <w:p w14:paraId="0C5779D2" w14:textId="28DC0DEE" w:rsidR="008D1C82" w:rsidRPr="004F0620" w:rsidRDefault="00D439AC" w:rsidP="00D439AC">
      <w:pPr>
        <w:pStyle w:val="1"/>
        <w:rPr>
          <w:rtl/>
        </w:rPr>
      </w:pPr>
      <w:bookmarkStart w:id="15" w:name="_Toc233187263"/>
      <w:r w:rsidRPr="004F0620">
        <w:rPr>
          <w:rFonts w:hint="cs"/>
          <w:rtl/>
        </w:rPr>
        <w:t>الفجوة البحثية</w:t>
      </w:r>
      <w:bookmarkEnd w:id="15"/>
      <w:r w:rsidRPr="004F0620">
        <w:rPr>
          <w:rFonts w:hint="cs"/>
          <w:rtl/>
        </w:rPr>
        <w:t xml:space="preserve"> </w:t>
      </w:r>
    </w:p>
    <w:p w14:paraId="3EB1427A" w14:textId="3FA0AAD1"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 xml:space="preserve">من خلال استعراض الدراسات السابقة وتحليل أوجه الاتفاق والاختلاف بينها وبين الدراسة الحالية، يتضح وجود فجوة بحثية واضحة على مستوى الجمع بين متغيري الدراسة في إطار بحثي متكامل. فعلى الرغم من تعدد الدراسات التي تناولت أنظمة دعم القرار وعلاقتها بمتغيرات مختلفة كإدارة الأزمات في دراسة </w:t>
      </w:r>
      <w:r w:rsidRPr="00AB73A9">
        <w:rPr>
          <w:rFonts w:ascii="Simplified Arabic" w:hAnsi="Simplified Arabic" w:cs="Simplified Arabic"/>
          <w:sz w:val="28"/>
          <w:szCs w:val="28"/>
          <w:rtl/>
        </w:rPr>
        <w:lastRenderedPageBreak/>
        <w:t>السقا والصوفي (</w:t>
      </w:r>
      <w:r w:rsidR="00773DD5">
        <w:rPr>
          <w:rFonts w:ascii="Simplified Arabic" w:hAnsi="Simplified Arabic" w:cs="Simplified Arabic"/>
          <w:sz w:val="28"/>
          <w:szCs w:val="28"/>
        </w:rPr>
        <w:t>2021</w:t>
      </w:r>
      <w:r w:rsidRPr="00AB73A9">
        <w:rPr>
          <w:rFonts w:ascii="Simplified Arabic" w:hAnsi="Simplified Arabic" w:cs="Simplified Arabic"/>
          <w:sz w:val="28"/>
          <w:szCs w:val="28"/>
          <w:rtl/>
        </w:rPr>
        <w:t>)، وإدارة المدن الذكية في دراسة القرشي والزهراني (</w:t>
      </w:r>
      <w:r w:rsidR="00773DD5">
        <w:rPr>
          <w:rFonts w:ascii="Simplified Arabic" w:hAnsi="Simplified Arabic" w:cs="Simplified Arabic"/>
          <w:sz w:val="28"/>
          <w:szCs w:val="28"/>
        </w:rPr>
        <w:t>2023</w:t>
      </w:r>
      <w:r w:rsidRPr="00AB73A9">
        <w:rPr>
          <w:rFonts w:ascii="Simplified Arabic" w:hAnsi="Simplified Arabic" w:cs="Simplified Arabic"/>
          <w:sz w:val="28"/>
          <w:szCs w:val="28"/>
          <w:rtl/>
        </w:rPr>
        <w:t>)، وقرارات الاستثمار في دراسة المطيري وآخرين (</w:t>
      </w:r>
      <w:r w:rsidR="00773DD5">
        <w:rPr>
          <w:rFonts w:ascii="Simplified Arabic" w:hAnsi="Simplified Arabic" w:cs="Simplified Arabic"/>
          <w:sz w:val="28"/>
          <w:szCs w:val="28"/>
        </w:rPr>
        <w:t>2021</w:t>
      </w:r>
      <w:r w:rsidRPr="00AB73A9">
        <w:rPr>
          <w:rFonts w:ascii="Simplified Arabic" w:hAnsi="Simplified Arabic" w:cs="Simplified Arabic"/>
          <w:sz w:val="28"/>
          <w:szCs w:val="28"/>
          <w:rtl/>
        </w:rPr>
        <w:t>)، والفعالية التنظيمية في دراسة المالكي (</w:t>
      </w:r>
      <w:r w:rsidR="00773DD5">
        <w:rPr>
          <w:rFonts w:ascii="Simplified Arabic" w:hAnsi="Simplified Arabic" w:cs="Simplified Arabic"/>
          <w:sz w:val="28"/>
          <w:szCs w:val="28"/>
        </w:rPr>
        <w:t>2024</w:t>
      </w:r>
      <w:r w:rsidRPr="00AB73A9">
        <w:rPr>
          <w:rFonts w:ascii="Simplified Arabic" w:hAnsi="Simplified Arabic" w:cs="Simplified Arabic"/>
          <w:sz w:val="28"/>
          <w:szCs w:val="28"/>
          <w:rtl/>
        </w:rPr>
        <w:t>)، إلا أن هذه الدراسات لم تتناول العلاقة بين أنظمة دعم القرار وجودة الخدمات المقدمة للمتقاعدين تحديداً. كذلك ركّزت الدراسات التي تناولت جودة الخدمات كدراسة موفق وآخرين (</w:t>
      </w:r>
      <w:r w:rsidR="00773DD5">
        <w:rPr>
          <w:rFonts w:ascii="Simplified Arabic" w:hAnsi="Simplified Arabic" w:cs="Simplified Arabic"/>
          <w:sz w:val="28"/>
          <w:szCs w:val="28"/>
        </w:rPr>
        <w:t>2025</w:t>
      </w:r>
      <w:r w:rsidRPr="00AB73A9">
        <w:rPr>
          <w:rFonts w:ascii="Simplified Arabic" w:hAnsi="Simplified Arabic" w:cs="Simplified Arabic"/>
          <w:sz w:val="28"/>
          <w:szCs w:val="28"/>
          <w:rtl/>
        </w:rPr>
        <w:t>) ودراسة الصفار (</w:t>
      </w:r>
      <w:r w:rsidR="00773DD5">
        <w:rPr>
          <w:rFonts w:ascii="Simplified Arabic" w:hAnsi="Simplified Arabic" w:cs="Simplified Arabic"/>
          <w:sz w:val="28"/>
          <w:szCs w:val="28"/>
        </w:rPr>
        <w:t>2024</w:t>
      </w:r>
      <w:r w:rsidRPr="00AB73A9">
        <w:rPr>
          <w:rFonts w:ascii="Simplified Arabic" w:hAnsi="Simplified Arabic" w:cs="Simplified Arabic"/>
          <w:sz w:val="28"/>
          <w:szCs w:val="28"/>
          <w:rtl/>
        </w:rPr>
        <w:t>) ودراسة عوض (</w:t>
      </w:r>
      <w:r w:rsidR="00773DD5">
        <w:rPr>
          <w:rFonts w:ascii="Simplified Arabic" w:hAnsi="Simplified Arabic" w:cs="Simplified Arabic"/>
          <w:sz w:val="28"/>
          <w:szCs w:val="28"/>
        </w:rPr>
        <w:t>2023</w:t>
      </w:r>
      <w:r w:rsidRPr="00AB73A9">
        <w:rPr>
          <w:rFonts w:ascii="Simplified Arabic" w:hAnsi="Simplified Arabic" w:cs="Simplified Arabic"/>
          <w:sz w:val="28"/>
          <w:szCs w:val="28"/>
          <w:rtl/>
        </w:rPr>
        <w:t>) على متغيرات مستقلة أخرى كالإدارة اللوجستية والذكاء الاصطناعي والثقافة التنظيمية، دون التطرق إلى دور أنظمة دعم القرار بأبعادها الأربعة (قواعد البيانات، النماذج، واجهة المستخدم، البرمجيات) في تحسين جودة الخدمات بأبعاد نموذج</w:t>
      </w:r>
      <w:r w:rsidRPr="00AB73A9">
        <w:rPr>
          <w:rFonts w:ascii="Simplified Arabic" w:hAnsi="Simplified Arabic" w:cs="Simplified Arabic"/>
          <w:sz w:val="28"/>
          <w:szCs w:val="28"/>
        </w:rPr>
        <w:t xml:space="preserve"> SERVQUAL </w:t>
      </w:r>
      <w:r w:rsidRPr="00AB73A9">
        <w:rPr>
          <w:rFonts w:ascii="Simplified Arabic" w:hAnsi="Simplified Arabic" w:cs="Simplified Arabic"/>
          <w:sz w:val="28"/>
          <w:szCs w:val="28"/>
          <w:rtl/>
        </w:rPr>
        <w:t>الخمسة، وهو ما تسعى الدراسة الحالية إلى سدّه من خلال دمج هذه الأبعاد في نموذج بحثي متكامل</w:t>
      </w:r>
      <w:r w:rsidRPr="00AB73A9">
        <w:rPr>
          <w:rFonts w:ascii="Simplified Arabic" w:hAnsi="Simplified Arabic" w:cs="Simplified Arabic"/>
          <w:sz w:val="28"/>
          <w:szCs w:val="28"/>
        </w:rPr>
        <w:t>.</w:t>
      </w:r>
    </w:p>
    <w:p w14:paraId="68D6A841" w14:textId="5A564F44"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على الرغم من اتفاق غالبية الدراسات السابقة مع الدراسة الحالية في اعتماد المنهج الوصفي التحليلي وأداة الاستبانة لجمع البيانات، إلا أنه يُلاحظ تباين واضح في بيئات التطبيق والقطاعات التي تناولتها هذه الدراسات. فقد تركّزت الدراسات السابقة في قطاعات متنوعة كالقطاع الصحي في دراسة المالكي (</w:t>
      </w:r>
      <w:r w:rsidR="00773DD5">
        <w:rPr>
          <w:rFonts w:ascii="Simplified Arabic" w:hAnsi="Simplified Arabic" w:cs="Simplified Arabic"/>
          <w:sz w:val="28"/>
          <w:szCs w:val="28"/>
        </w:rPr>
        <w:t>2024</w:t>
      </w:r>
      <w:r w:rsidRPr="00AB73A9">
        <w:rPr>
          <w:rFonts w:ascii="Simplified Arabic" w:hAnsi="Simplified Arabic" w:cs="Simplified Arabic"/>
          <w:sz w:val="28"/>
          <w:szCs w:val="28"/>
          <w:rtl/>
        </w:rPr>
        <w:t>) ودراسة</w:t>
      </w:r>
      <w:r w:rsidRPr="00AB73A9">
        <w:rPr>
          <w:rFonts w:ascii="Simplified Arabic" w:hAnsi="Simplified Arabic" w:cs="Simplified Arabic"/>
          <w:sz w:val="28"/>
          <w:szCs w:val="28"/>
        </w:rPr>
        <w:t xml:space="preserve"> Nguyen et al. (2021)</w:t>
      </w:r>
      <w:r w:rsidRPr="00AB73A9">
        <w:rPr>
          <w:rFonts w:ascii="Simplified Arabic" w:hAnsi="Simplified Arabic" w:cs="Simplified Arabic"/>
          <w:sz w:val="28"/>
          <w:szCs w:val="28"/>
          <w:rtl/>
        </w:rPr>
        <w:t xml:space="preserve">، والقطاع المصرفي في دراسة خيري </w:t>
      </w:r>
      <w:proofErr w:type="gramStart"/>
      <w:r w:rsidRPr="00AB73A9">
        <w:rPr>
          <w:rFonts w:ascii="Simplified Arabic" w:hAnsi="Simplified Arabic" w:cs="Simplified Arabic"/>
          <w:sz w:val="28"/>
          <w:szCs w:val="28"/>
          <w:rtl/>
        </w:rPr>
        <w:t>وعبدالحميد</w:t>
      </w:r>
      <w:proofErr w:type="gramEnd"/>
      <w:r w:rsidRPr="00AB73A9">
        <w:rPr>
          <w:rFonts w:ascii="Simplified Arabic" w:hAnsi="Simplified Arabic" w:cs="Simplified Arabic"/>
          <w:sz w:val="28"/>
          <w:szCs w:val="28"/>
          <w:rtl/>
        </w:rPr>
        <w:t xml:space="preserve"> (</w:t>
      </w:r>
      <w:r w:rsidR="00773DD5">
        <w:rPr>
          <w:rFonts w:ascii="Simplified Arabic" w:hAnsi="Simplified Arabic" w:cs="Simplified Arabic"/>
          <w:sz w:val="28"/>
          <w:szCs w:val="28"/>
        </w:rPr>
        <w:t>2025</w:t>
      </w:r>
      <w:r w:rsidRPr="00AB73A9">
        <w:rPr>
          <w:rFonts w:ascii="Simplified Arabic" w:hAnsi="Simplified Arabic" w:cs="Simplified Arabic"/>
          <w:sz w:val="28"/>
          <w:szCs w:val="28"/>
          <w:rtl/>
        </w:rPr>
        <w:t>) ودراسة</w:t>
      </w:r>
      <w:r w:rsidRPr="00AB73A9">
        <w:rPr>
          <w:rFonts w:ascii="Simplified Arabic" w:hAnsi="Simplified Arabic" w:cs="Simplified Arabic"/>
          <w:sz w:val="28"/>
          <w:szCs w:val="28"/>
        </w:rPr>
        <w:t xml:space="preserve"> Zhou et al. (2021)</w:t>
      </w:r>
      <w:r w:rsidRPr="00AB73A9">
        <w:rPr>
          <w:rFonts w:ascii="Simplified Arabic" w:hAnsi="Simplified Arabic" w:cs="Simplified Arabic"/>
          <w:sz w:val="28"/>
          <w:szCs w:val="28"/>
          <w:rtl/>
        </w:rPr>
        <w:t>، وقطاع الاتصالات في دراسة الصفار (</w:t>
      </w:r>
      <w:r w:rsidR="00773DD5">
        <w:rPr>
          <w:rFonts w:ascii="Simplified Arabic" w:hAnsi="Simplified Arabic" w:cs="Simplified Arabic"/>
          <w:sz w:val="28"/>
          <w:szCs w:val="28"/>
        </w:rPr>
        <w:t>2024</w:t>
      </w:r>
      <w:r w:rsidRPr="00AB73A9">
        <w:rPr>
          <w:rFonts w:ascii="Simplified Arabic" w:hAnsi="Simplified Arabic" w:cs="Simplified Arabic"/>
          <w:sz w:val="28"/>
          <w:szCs w:val="28"/>
          <w:rtl/>
        </w:rPr>
        <w:t>)، وقطاع التعليم في دراسة يوسف وآخرين (</w:t>
      </w:r>
      <w:r w:rsidR="00773DD5">
        <w:rPr>
          <w:rFonts w:ascii="Simplified Arabic" w:hAnsi="Simplified Arabic" w:cs="Simplified Arabic"/>
          <w:sz w:val="28"/>
          <w:szCs w:val="28"/>
        </w:rPr>
        <w:t>2024</w:t>
      </w:r>
      <w:r w:rsidRPr="00AB73A9">
        <w:rPr>
          <w:rFonts w:ascii="Simplified Arabic" w:hAnsi="Simplified Arabic" w:cs="Simplified Arabic"/>
          <w:sz w:val="28"/>
          <w:szCs w:val="28"/>
          <w:rtl/>
        </w:rPr>
        <w:t>)، وقطاع الكهرباء في دراسة عوض (</w:t>
      </w:r>
      <w:r w:rsidR="00773DD5">
        <w:rPr>
          <w:rFonts w:ascii="Simplified Arabic" w:hAnsi="Simplified Arabic" w:cs="Simplified Arabic"/>
          <w:sz w:val="28"/>
          <w:szCs w:val="28"/>
        </w:rPr>
        <w:t>2023</w:t>
      </w:r>
      <w:r w:rsidRPr="00AB73A9">
        <w:rPr>
          <w:rFonts w:ascii="Simplified Arabic" w:hAnsi="Simplified Arabic" w:cs="Simplified Arabic"/>
          <w:sz w:val="28"/>
          <w:szCs w:val="28"/>
          <w:rtl/>
        </w:rPr>
        <w:t>). أما الدراسات التي اقتربت من قطاع التأمين فقد طُبّقت في بيئات جغرافية مختلفة، كدراسة السقا والصوفي (</w:t>
      </w:r>
      <w:r w:rsidR="00773DD5">
        <w:rPr>
          <w:rFonts w:ascii="Simplified Arabic" w:hAnsi="Simplified Arabic" w:cs="Simplified Arabic"/>
          <w:sz w:val="28"/>
          <w:szCs w:val="28"/>
        </w:rPr>
        <w:t>2021</w:t>
      </w:r>
      <w:r w:rsidRPr="00AB73A9">
        <w:rPr>
          <w:rFonts w:ascii="Simplified Arabic" w:hAnsi="Simplified Arabic" w:cs="Simplified Arabic"/>
          <w:sz w:val="28"/>
          <w:szCs w:val="28"/>
          <w:rtl/>
        </w:rPr>
        <w:t>) المطبقة في فلسطين، ودراسة المطيري وآخرين (</w:t>
      </w:r>
      <w:r w:rsidR="00773DD5">
        <w:rPr>
          <w:rFonts w:ascii="Simplified Arabic" w:hAnsi="Simplified Arabic" w:cs="Simplified Arabic"/>
          <w:sz w:val="28"/>
          <w:szCs w:val="28"/>
        </w:rPr>
        <w:t>2021</w:t>
      </w:r>
      <w:r w:rsidRPr="00AB73A9">
        <w:rPr>
          <w:rFonts w:ascii="Simplified Arabic" w:hAnsi="Simplified Arabic" w:cs="Simplified Arabic"/>
          <w:sz w:val="28"/>
          <w:szCs w:val="28"/>
          <w:rtl/>
        </w:rPr>
        <w:t>) المطبقة في الكويت، في حين لم تُجرَ دراسة ميدانية متخصصة على المؤسسة العامة للتأمينات الاجتماعية في المملكة العربية السعودية لتناول العلاقة بين أنظمة دعم القرار وجودة الخدمات المقدمة للمتقاعدين، وهي البيئة التي تنفرد بها الدراسة الحالية</w:t>
      </w:r>
      <w:r w:rsidRPr="00AB73A9">
        <w:rPr>
          <w:rFonts w:ascii="Simplified Arabic" w:hAnsi="Simplified Arabic" w:cs="Simplified Arabic"/>
          <w:sz w:val="28"/>
          <w:szCs w:val="28"/>
        </w:rPr>
        <w:t>.</w:t>
      </w:r>
    </w:p>
    <w:p w14:paraId="736B077A" w14:textId="4413C450" w:rsidR="00AB73A9" w:rsidRPr="00AB73A9" w:rsidRDefault="00AB73A9" w:rsidP="00AB73A9">
      <w:pPr>
        <w:jc w:val="both"/>
        <w:rPr>
          <w:rFonts w:ascii="Simplified Arabic" w:hAnsi="Simplified Arabic" w:cs="Simplified Arabic"/>
          <w:sz w:val="28"/>
          <w:szCs w:val="28"/>
        </w:rPr>
      </w:pPr>
      <w:r w:rsidRPr="00AB73A9">
        <w:rPr>
          <w:rFonts w:ascii="Simplified Arabic" w:hAnsi="Simplified Arabic" w:cs="Simplified Arabic"/>
          <w:sz w:val="28"/>
          <w:szCs w:val="28"/>
          <w:rtl/>
        </w:rPr>
        <w:t>تتميز الدراسة الحالية عن الدراسات السابقة بجملة من الأمور التي تُمثّل إسهاماً علمياً وتطبيقياً جديداً، أبرزها أنها تُعدّ من الدراسات النادرة التي تجمع بين أنظمة دعم القرار بأبعادها الأربعة وجودة الخدمات بأبعادها الخمسة في إطار نموذج بحثي واحد. كما تتميز بتطبيقها على المؤسسة العامة للتأمينات الاجتماعية في المملكة العربية السعودية التي تخدم أكثر من (</w:t>
      </w:r>
      <w:r w:rsidR="006277D7">
        <w:rPr>
          <w:rFonts w:ascii="Simplified Arabic" w:hAnsi="Simplified Arabic" w:cs="Simplified Arabic"/>
          <w:sz w:val="28"/>
          <w:szCs w:val="28"/>
        </w:rPr>
        <w:t>2,1</w:t>
      </w:r>
      <w:r w:rsidRPr="00AB73A9">
        <w:rPr>
          <w:rFonts w:ascii="Simplified Arabic" w:hAnsi="Simplified Arabic" w:cs="Simplified Arabic"/>
          <w:sz w:val="28"/>
          <w:szCs w:val="28"/>
          <w:rtl/>
        </w:rPr>
        <w:t xml:space="preserve">) مليون مستفيد، وهو ما يُكسبها أهمية تطبيقية كبيرة. وتتفرّد الدراسة كذلك بتركيزها على فئة المتقاعدين تحديداً كشريحة مستهدفة بالخدمات، وهي فئة لم تحظَ بالقدر الكافي من الدراسة والبحث رغم أهميتها الاجتماعية والاقتصادية. ويُضاف إلى ذلك حداثة الدراسة من حيث التوقيت الزمني، إذ تأتي في ظل توجهات رؤية المملكة العربية السعودية </w:t>
      </w:r>
      <w:r w:rsidR="006277D7">
        <w:rPr>
          <w:rFonts w:ascii="Simplified Arabic" w:hAnsi="Simplified Arabic" w:cs="Simplified Arabic"/>
          <w:sz w:val="28"/>
          <w:szCs w:val="28"/>
        </w:rPr>
        <w:t>2030</w:t>
      </w:r>
      <w:r w:rsidRPr="00AB73A9">
        <w:rPr>
          <w:rFonts w:ascii="Simplified Arabic" w:hAnsi="Simplified Arabic" w:cs="Simplified Arabic"/>
          <w:sz w:val="28"/>
          <w:szCs w:val="28"/>
          <w:rtl/>
        </w:rPr>
        <w:t xml:space="preserve"> </w:t>
      </w:r>
      <w:r w:rsidRPr="00AB73A9">
        <w:rPr>
          <w:rFonts w:ascii="Simplified Arabic" w:hAnsi="Simplified Arabic" w:cs="Simplified Arabic"/>
          <w:sz w:val="28"/>
          <w:szCs w:val="28"/>
          <w:rtl/>
        </w:rPr>
        <w:lastRenderedPageBreak/>
        <w:t>نحو التحول الرقمي وتطوير الخدمات الحكومية، مما يجعلها مواكبة للتطورات المتسارعة في هذا المجال، ومُقدّمة لإسهام علمي يثري المكتبة العربية ويفتح آفاقاً بحثية مستقبلية</w:t>
      </w:r>
      <w:r w:rsidRPr="00AB73A9">
        <w:rPr>
          <w:rFonts w:ascii="Simplified Arabic" w:hAnsi="Simplified Arabic" w:cs="Simplified Arabic"/>
          <w:sz w:val="28"/>
          <w:szCs w:val="28"/>
        </w:rPr>
        <w:t>.</w:t>
      </w:r>
    </w:p>
    <w:p w14:paraId="03488A66" w14:textId="6517AD9B" w:rsidR="00AB73A9" w:rsidRDefault="00AB73A9">
      <w:pPr>
        <w:bidi w:val="0"/>
        <w:rPr>
          <w:rFonts w:ascii="Simplified Arabic" w:eastAsiaTheme="majorEastAsia" w:hAnsi="Simplified Arabic" w:cs="Simplified Arabic"/>
          <w:b/>
          <w:bCs/>
          <w:sz w:val="36"/>
          <w:szCs w:val="36"/>
          <w:lang w:bidi="ar-EG"/>
        </w:rPr>
      </w:pPr>
      <w:r>
        <w:rPr>
          <w:rFonts w:ascii="Simplified Arabic" w:eastAsiaTheme="majorEastAsia" w:hAnsi="Simplified Arabic" w:cs="Simplified Arabic"/>
          <w:b/>
          <w:bCs/>
          <w:sz w:val="36"/>
          <w:szCs w:val="36"/>
          <w:rtl/>
          <w:lang w:bidi="ar-EG"/>
        </w:rPr>
        <w:br w:type="page"/>
      </w:r>
    </w:p>
    <w:p w14:paraId="4ED778C2" w14:textId="5ABC424E" w:rsidR="00DE18A5" w:rsidRPr="004F0620" w:rsidRDefault="00DE18A5" w:rsidP="00D439AC">
      <w:pPr>
        <w:pStyle w:val="1"/>
        <w:rPr>
          <w:rtl/>
        </w:rPr>
      </w:pPr>
      <w:bookmarkStart w:id="16" w:name="_Toc233187264"/>
      <w:r w:rsidRPr="004F0620">
        <w:rPr>
          <w:rtl/>
        </w:rPr>
        <w:lastRenderedPageBreak/>
        <w:t>قائمة المراجع:</w:t>
      </w:r>
      <w:bookmarkEnd w:id="16"/>
    </w:p>
    <w:p w14:paraId="083FED1F" w14:textId="7B0812C9" w:rsidR="005C5DF8" w:rsidRPr="009F4099" w:rsidRDefault="00E14367" w:rsidP="009F4099">
      <w:pPr>
        <w:ind w:left="720"/>
        <w:jc w:val="both"/>
        <w:rPr>
          <w:rFonts w:ascii="Simplified Arabic" w:hAnsi="Simplified Arabic" w:cs="Simplified Arabic"/>
          <w:sz w:val="28"/>
          <w:szCs w:val="28"/>
          <w:rtl/>
          <w:lang w:bidi="ar-EG"/>
        </w:rPr>
      </w:pPr>
      <w:proofErr w:type="gramStart"/>
      <w:r w:rsidRPr="009F4099">
        <w:rPr>
          <w:rFonts w:ascii="Simplified Arabic" w:hAnsi="Simplified Arabic" w:cs="Simplified Arabic"/>
          <w:sz w:val="28"/>
          <w:szCs w:val="28"/>
          <w:rtl/>
          <w:lang w:bidi="ar-EG"/>
        </w:rPr>
        <w:t>عبدالكريم</w:t>
      </w:r>
      <w:proofErr w:type="gramEnd"/>
      <w:r w:rsidRPr="009F4099">
        <w:rPr>
          <w:rFonts w:ascii="Simplified Arabic" w:hAnsi="Simplified Arabic" w:cs="Simplified Arabic"/>
          <w:sz w:val="28"/>
          <w:szCs w:val="28"/>
          <w:rtl/>
          <w:lang w:bidi="ar-EG"/>
        </w:rPr>
        <w:t>، الحسن علي. (</w:t>
      </w:r>
      <w:r w:rsidR="006277D7">
        <w:rPr>
          <w:rFonts w:ascii="Simplified Arabic" w:hAnsi="Simplified Arabic" w:cs="Simplified Arabic"/>
          <w:sz w:val="28"/>
          <w:szCs w:val="28"/>
          <w:lang w:bidi="ar-EG"/>
        </w:rPr>
        <w:t>2025</w:t>
      </w:r>
      <w:r w:rsidRPr="009F4099">
        <w:rPr>
          <w:rFonts w:ascii="Simplified Arabic" w:hAnsi="Simplified Arabic" w:cs="Simplified Arabic"/>
          <w:sz w:val="28"/>
          <w:szCs w:val="28"/>
          <w:rtl/>
          <w:lang w:bidi="ar-EG"/>
        </w:rPr>
        <w:t>). استكشاف دور أنظمة دعم القرار</w:t>
      </w:r>
      <w:r w:rsidRPr="009F4099">
        <w:rPr>
          <w:rFonts w:ascii="Simplified Arabic" w:hAnsi="Simplified Arabic" w:cs="Simplified Arabic"/>
          <w:sz w:val="28"/>
          <w:szCs w:val="28"/>
          <w:lang w:bidi="ar-EG"/>
        </w:rPr>
        <w:t xml:space="preserve"> "DSS" </w:t>
      </w:r>
      <w:r w:rsidRPr="009F4099">
        <w:rPr>
          <w:rFonts w:ascii="Simplified Arabic" w:hAnsi="Simplified Arabic" w:cs="Simplified Arabic"/>
          <w:sz w:val="28"/>
          <w:szCs w:val="28"/>
          <w:rtl/>
          <w:lang w:bidi="ar-EG"/>
        </w:rPr>
        <w:t xml:space="preserve">في تعزيز عمليات اتخاذ القرار عبر وظائف الأعمال المختلفة: التمويل والتسويق وإدارة سلسلة التوريد. مجلة </w:t>
      </w:r>
      <w:proofErr w:type="spellStart"/>
      <w:r w:rsidRPr="009F4099">
        <w:rPr>
          <w:rFonts w:ascii="Simplified Arabic" w:hAnsi="Simplified Arabic" w:cs="Simplified Arabic"/>
          <w:sz w:val="28"/>
          <w:szCs w:val="28"/>
          <w:rtl/>
          <w:lang w:bidi="ar-EG"/>
        </w:rPr>
        <w:t>الأقتصادي</w:t>
      </w:r>
      <w:proofErr w:type="spellEnd"/>
      <w:r w:rsidRPr="009F4099">
        <w:rPr>
          <w:rFonts w:ascii="Simplified Arabic" w:hAnsi="Simplified Arabic" w:cs="Simplified Arabic"/>
          <w:sz w:val="28"/>
          <w:szCs w:val="28"/>
          <w:rtl/>
          <w:lang w:bidi="ar-EG"/>
        </w:rPr>
        <w:t xml:space="preserve"> الخليجي، ع</w:t>
      </w:r>
      <w:proofErr w:type="gramStart"/>
      <w:r w:rsidR="006277D7">
        <w:rPr>
          <w:rFonts w:ascii="Simplified Arabic" w:hAnsi="Simplified Arabic" w:cs="Simplified Arabic"/>
          <w:sz w:val="28"/>
          <w:szCs w:val="28"/>
          <w:lang w:bidi="ar-EG"/>
        </w:rPr>
        <w:t>66</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6277D7">
        <w:rPr>
          <w:rFonts w:ascii="Simplified Arabic" w:hAnsi="Simplified Arabic" w:cs="Simplified Arabic"/>
          <w:sz w:val="28"/>
          <w:szCs w:val="28"/>
          <w:lang w:bidi="ar-EG"/>
        </w:rPr>
        <w:t>221</w:t>
      </w:r>
      <w:r w:rsidRPr="009F4099">
        <w:rPr>
          <w:rFonts w:ascii="Simplified Arabic" w:hAnsi="Simplified Arabic" w:cs="Simplified Arabic"/>
          <w:sz w:val="28"/>
          <w:szCs w:val="28"/>
          <w:rtl/>
          <w:lang w:bidi="ar-EG"/>
        </w:rPr>
        <w:t xml:space="preserve"> - </w:t>
      </w:r>
      <w:r w:rsidR="006277D7">
        <w:rPr>
          <w:rFonts w:ascii="Simplified Arabic" w:hAnsi="Simplified Arabic" w:cs="Simplified Arabic"/>
          <w:sz w:val="28"/>
          <w:szCs w:val="28"/>
          <w:lang w:bidi="ar-EG"/>
        </w:rPr>
        <w:t>252</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1" w:history="1">
        <w:r w:rsidRPr="009F4099">
          <w:rPr>
            <w:rStyle w:val="Hyperlink"/>
            <w:rFonts w:ascii="Simplified Arabic" w:hAnsi="Simplified Arabic" w:cs="Simplified Arabic"/>
            <w:sz w:val="28"/>
            <w:szCs w:val="28"/>
            <w:lang w:bidi="ar-EG"/>
          </w:rPr>
          <w:t>http://search.mandumah.com/Record/1642206</w:t>
        </w:r>
      </w:hyperlink>
    </w:p>
    <w:p w14:paraId="7794C2A4" w14:textId="40E339E3" w:rsidR="00E14367" w:rsidRPr="009F4099" w:rsidRDefault="00E14367" w:rsidP="009F4099">
      <w:pPr>
        <w:ind w:left="720"/>
        <w:jc w:val="both"/>
        <w:rPr>
          <w:rFonts w:ascii="Simplified Arabic" w:hAnsi="Simplified Arabic" w:cs="Simplified Arabic"/>
          <w:sz w:val="28"/>
          <w:szCs w:val="28"/>
          <w:rtl/>
          <w:lang w:bidi="ar-EG"/>
        </w:rPr>
      </w:pPr>
      <w:r w:rsidRPr="009F4099">
        <w:rPr>
          <w:rFonts w:ascii="Simplified Arabic" w:hAnsi="Simplified Arabic" w:cs="Simplified Arabic"/>
          <w:sz w:val="28"/>
          <w:szCs w:val="28"/>
          <w:rtl/>
          <w:lang w:bidi="ar-EG"/>
        </w:rPr>
        <w:t xml:space="preserve">السقا، أديب إبراهيم، </w:t>
      </w:r>
      <w:proofErr w:type="gramStart"/>
      <w:r w:rsidRPr="009F4099">
        <w:rPr>
          <w:rFonts w:ascii="Simplified Arabic" w:hAnsi="Simplified Arabic" w:cs="Simplified Arabic"/>
          <w:sz w:val="28"/>
          <w:szCs w:val="28"/>
          <w:rtl/>
          <w:lang w:bidi="ar-EG"/>
        </w:rPr>
        <w:t>و الصوفي</w:t>
      </w:r>
      <w:proofErr w:type="gramEnd"/>
      <w:r w:rsidRPr="009F4099">
        <w:rPr>
          <w:rFonts w:ascii="Simplified Arabic" w:hAnsi="Simplified Arabic" w:cs="Simplified Arabic"/>
          <w:sz w:val="28"/>
          <w:szCs w:val="28"/>
          <w:rtl/>
          <w:lang w:bidi="ar-EG"/>
        </w:rPr>
        <w:t>، أشرف سليمان حميد. (</w:t>
      </w:r>
      <w:r w:rsidR="006277D7">
        <w:rPr>
          <w:rFonts w:ascii="Simplified Arabic" w:hAnsi="Simplified Arabic" w:cs="Simplified Arabic"/>
          <w:sz w:val="28"/>
          <w:szCs w:val="28"/>
          <w:lang w:bidi="ar-EG"/>
        </w:rPr>
        <w:t>2021</w:t>
      </w:r>
      <w:r w:rsidRPr="009F4099">
        <w:rPr>
          <w:rFonts w:ascii="Simplified Arabic" w:hAnsi="Simplified Arabic" w:cs="Simplified Arabic"/>
          <w:sz w:val="28"/>
          <w:szCs w:val="28"/>
          <w:rtl/>
          <w:lang w:bidi="ar-EG"/>
        </w:rPr>
        <w:t>). دور أنظمة دعم القرار في نجاح إدارة الأزمات لقطاع التأمين الفلسطيني: دراسة تطبيقية على شركة الملتزم للتأمين والاستثمار. مجلة الدراسات المالية والمحاسبية والإدارية، مج</w:t>
      </w:r>
      <w:r w:rsidR="006277D7">
        <w:rPr>
          <w:rFonts w:ascii="Simplified Arabic" w:hAnsi="Simplified Arabic" w:cs="Simplified Arabic"/>
          <w:sz w:val="28"/>
          <w:szCs w:val="28"/>
          <w:lang w:bidi="ar-EG"/>
        </w:rPr>
        <w:t>8</w:t>
      </w:r>
      <w:r w:rsidRPr="009F4099">
        <w:rPr>
          <w:rFonts w:ascii="Simplified Arabic" w:hAnsi="Simplified Arabic" w:cs="Simplified Arabic"/>
          <w:sz w:val="28"/>
          <w:szCs w:val="28"/>
          <w:rtl/>
          <w:lang w:bidi="ar-EG"/>
        </w:rPr>
        <w:t>, ع</w:t>
      </w:r>
      <w:proofErr w:type="gramStart"/>
      <w:r w:rsidR="006277D7">
        <w:rPr>
          <w:rFonts w:ascii="Simplified Arabic" w:hAnsi="Simplified Arabic" w:cs="Simplified Arabic"/>
          <w:sz w:val="28"/>
          <w:szCs w:val="28"/>
          <w:lang w:bidi="ar-EG"/>
        </w:rPr>
        <w:t>3</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6277D7">
        <w:rPr>
          <w:rFonts w:ascii="Simplified Arabic" w:hAnsi="Simplified Arabic" w:cs="Simplified Arabic"/>
          <w:sz w:val="28"/>
          <w:szCs w:val="28"/>
          <w:lang w:bidi="ar-EG"/>
        </w:rPr>
        <w:t>146</w:t>
      </w:r>
      <w:r w:rsidRPr="009F4099">
        <w:rPr>
          <w:rFonts w:ascii="Simplified Arabic" w:hAnsi="Simplified Arabic" w:cs="Simplified Arabic"/>
          <w:sz w:val="28"/>
          <w:szCs w:val="28"/>
          <w:rtl/>
          <w:lang w:bidi="ar-EG"/>
        </w:rPr>
        <w:t xml:space="preserve"> - </w:t>
      </w:r>
      <w:r w:rsidR="006277D7">
        <w:rPr>
          <w:rFonts w:ascii="Simplified Arabic" w:hAnsi="Simplified Arabic" w:cs="Simplified Arabic"/>
          <w:sz w:val="28"/>
          <w:szCs w:val="28"/>
          <w:lang w:bidi="ar-EG"/>
        </w:rPr>
        <w:t>165</w:t>
      </w:r>
      <w:r w:rsidRPr="009F4099">
        <w:rPr>
          <w:rFonts w:ascii="Simplified Arabic" w:hAnsi="Simplified Arabic" w:cs="Simplified Arabic"/>
          <w:sz w:val="28"/>
          <w:szCs w:val="28"/>
          <w:rtl/>
          <w:lang w:bidi="ar-EG"/>
        </w:rPr>
        <w:t xml:space="preserve">. مسترجع من </w:t>
      </w:r>
      <w:hyperlink r:id="rId12" w:history="1">
        <w:r w:rsidRPr="009F4099">
          <w:rPr>
            <w:rStyle w:val="Hyperlink"/>
            <w:rFonts w:ascii="Simplified Arabic" w:hAnsi="Simplified Arabic" w:cs="Simplified Arabic"/>
            <w:sz w:val="28"/>
            <w:szCs w:val="28"/>
            <w:lang w:bidi="ar-EG"/>
          </w:rPr>
          <w:t>http://search.mandumah.com/Record/1253555</w:t>
        </w:r>
      </w:hyperlink>
    </w:p>
    <w:p w14:paraId="7808A141" w14:textId="77777777" w:rsidR="00E14367" w:rsidRDefault="00E14367" w:rsidP="009F4099">
      <w:pPr>
        <w:pStyle w:val="a6"/>
        <w:jc w:val="both"/>
        <w:rPr>
          <w:rFonts w:ascii="Simplified Arabic" w:hAnsi="Simplified Arabic" w:cs="Simplified Arabic"/>
          <w:sz w:val="28"/>
          <w:szCs w:val="28"/>
          <w:lang w:bidi="ar-EG"/>
        </w:rPr>
      </w:pPr>
    </w:p>
    <w:p w14:paraId="4DCFDFA6" w14:textId="50F0D327" w:rsidR="00E14367" w:rsidRPr="009F4099" w:rsidRDefault="009F4099" w:rsidP="009F4099">
      <w:pPr>
        <w:ind w:left="720"/>
        <w:jc w:val="both"/>
        <w:rPr>
          <w:rFonts w:ascii="Simplified Arabic" w:hAnsi="Simplified Arabic" w:cs="Simplified Arabic"/>
          <w:sz w:val="28"/>
          <w:szCs w:val="28"/>
          <w:lang w:bidi="ar-EG"/>
        </w:rPr>
      </w:pPr>
      <w:proofErr w:type="spellStart"/>
      <w:r w:rsidRPr="009F4099">
        <w:rPr>
          <w:rFonts w:ascii="Simplified Arabic" w:hAnsi="Simplified Arabic" w:cs="Simplified Arabic"/>
          <w:sz w:val="28"/>
          <w:szCs w:val="28"/>
          <w:rtl/>
          <w:lang w:bidi="ar-EG"/>
        </w:rPr>
        <w:t>البزايعه</w:t>
      </w:r>
      <w:proofErr w:type="spellEnd"/>
      <w:r w:rsidRPr="009F4099">
        <w:rPr>
          <w:rFonts w:ascii="Simplified Arabic" w:hAnsi="Simplified Arabic" w:cs="Simplified Arabic"/>
          <w:sz w:val="28"/>
          <w:szCs w:val="28"/>
          <w:rtl/>
          <w:lang w:bidi="ar-EG"/>
        </w:rPr>
        <w:t>، شادن أيمن عبد ربه. (</w:t>
      </w:r>
      <w:r w:rsidR="006277D7">
        <w:rPr>
          <w:rFonts w:ascii="Simplified Arabic" w:hAnsi="Simplified Arabic" w:cs="Simplified Arabic"/>
          <w:sz w:val="28"/>
          <w:szCs w:val="28"/>
          <w:lang w:bidi="ar-EG"/>
        </w:rPr>
        <w:t>2025</w:t>
      </w:r>
      <w:r w:rsidRPr="009F4099">
        <w:rPr>
          <w:rFonts w:ascii="Simplified Arabic" w:hAnsi="Simplified Arabic" w:cs="Simplified Arabic"/>
          <w:sz w:val="28"/>
          <w:szCs w:val="28"/>
          <w:rtl/>
          <w:lang w:bidi="ar-EG"/>
        </w:rPr>
        <w:t>). تطبيقات الذكاء الاصطناعي في دعم اتخاذ القرار داخل المؤسسات التعليمية الحديثة. جرش للبحوث والدراسات، مج</w:t>
      </w:r>
      <w:r w:rsidR="006277D7">
        <w:rPr>
          <w:rFonts w:ascii="Simplified Arabic" w:hAnsi="Simplified Arabic" w:cs="Simplified Arabic"/>
          <w:sz w:val="28"/>
          <w:szCs w:val="28"/>
          <w:lang w:bidi="ar-EG"/>
        </w:rPr>
        <w:t>25</w:t>
      </w:r>
      <w:r w:rsidRPr="009F4099">
        <w:rPr>
          <w:rFonts w:ascii="Simplified Arabic" w:hAnsi="Simplified Arabic" w:cs="Simplified Arabic"/>
          <w:sz w:val="28"/>
          <w:szCs w:val="28"/>
          <w:rtl/>
          <w:lang w:bidi="ar-EG"/>
        </w:rPr>
        <w:t xml:space="preserve">, عدد </w:t>
      </w:r>
      <w:proofErr w:type="gramStart"/>
      <w:r w:rsidRPr="009F4099">
        <w:rPr>
          <w:rFonts w:ascii="Simplified Arabic" w:hAnsi="Simplified Arabic" w:cs="Simplified Arabic"/>
          <w:sz w:val="28"/>
          <w:szCs w:val="28"/>
          <w:rtl/>
          <w:lang w:bidi="ar-EG"/>
        </w:rPr>
        <w:t>خاص ،</w:t>
      </w:r>
      <w:proofErr w:type="gramEnd"/>
      <w:r w:rsidRPr="009F4099">
        <w:rPr>
          <w:rFonts w:ascii="Simplified Arabic" w:hAnsi="Simplified Arabic" w:cs="Simplified Arabic"/>
          <w:sz w:val="28"/>
          <w:szCs w:val="28"/>
          <w:rtl/>
          <w:lang w:bidi="ar-EG"/>
        </w:rPr>
        <w:t xml:space="preserve"> </w:t>
      </w:r>
      <w:r w:rsidR="006277D7">
        <w:rPr>
          <w:rFonts w:ascii="Simplified Arabic" w:hAnsi="Simplified Arabic" w:cs="Simplified Arabic"/>
          <w:sz w:val="28"/>
          <w:szCs w:val="28"/>
          <w:lang w:bidi="ar-EG"/>
        </w:rPr>
        <w:t>1</w:t>
      </w:r>
      <w:r w:rsidRPr="009F4099">
        <w:rPr>
          <w:rFonts w:ascii="Simplified Arabic" w:hAnsi="Simplified Arabic" w:cs="Simplified Arabic"/>
          <w:sz w:val="28"/>
          <w:szCs w:val="28"/>
          <w:rtl/>
          <w:lang w:bidi="ar-EG"/>
        </w:rPr>
        <w:t xml:space="preserve"> - </w:t>
      </w:r>
      <w:r w:rsidR="006277D7">
        <w:rPr>
          <w:rFonts w:ascii="Simplified Arabic" w:hAnsi="Simplified Arabic" w:cs="Simplified Arabic"/>
          <w:sz w:val="28"/>
          <w:szCs w:val="28"/>
          <w:lang w:bidi="ar-EG"/>
        </w:rPr>
        <w:t>17</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3" w:history="1">
        <w:r w:rsidRPr="009F4099">
          <w:rPr>
            <w:rStyle w:val="Hyperlink"/>
            <w:rFonts w:ascii="Simplified Arabic" w:hAnsi="Simplified Arabic" w:cs="Simplified Arabic"/>
            <w:sz w:val="28"/>
            <w:szCs w:val="28"/>
            <w:lang w:bidi="ar-EG"/>
          </w:rPr>
          <w:t>http://search.mandumah.com/Record/1653964</w:t>
        </w:r>
      </w:hyperlink>
    </w:p>
    <w:p w14:paraId="671ADBA8" w14:textId="245F5F4E"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العناني، هانئ شعبان. (</w:t>
      </w:r>
      <w:r w:rsidR="006277D7">
        <w:rPr>
          <w:rFonts w:ascii="Simplified Arabic" w:hAnsi="Simplified Arabic" w:cs="Simplified Arabic"/>
          <w:sz w:val="28"/>
          <w:szCs w:val="28"/>
          <w:lang w:bidi="ar-EG"/>
        </w:rPr>
        <w:t>2025</w:t>
      </w:r>
      <w:r w:rsidRPr="009F4099">
        <w:rPr>
          <w:rFonts w:ascii="Simplified Arabic" w:hAnsi="Simplified Arabic" w:cs="Simplified Arabic"/>
          <w:sz w:val="28"/>
          <w:szCs w:val="28"/>
          <w:rtl/>
          <w:lang w:bidi="ar-EG"/>
        </w:rPr>
        <w:t>). دور نظم دعم القرار في إدارة الأزمات البيئية. المجلة المصرية للدراسات التجارية، مج</w:t>
      </w:r>
      <w:r w:rsidR="006277D7">
        <w:rPr>
          <w:rFonts w:ascii="Simplified Arabic" w:hAnsi="Simplified Arabic" w:cs="Simplified Arabic"/>
          <w:sz w:val="28"/>
          <w:szCs w:val="28"/>
          <w:lang w:bidi="ar-EG"/>
        </w:rPr>
        <w:t>49</w:t>
      </w:r>
      <w:r w:rsidRPr="009F4099">
        <w:rPr>
          <w:rFonts w:ascii="Simplified Arabic" w:hAnsi="Simplified Arabic" w:cs="Simplified Arabic"/>
          <w:sz w:val="28"/>
          <w:szCs w:val="28"/>
          <w:rtl/>
          <w:lang w:bidi="ar-EG"/>
        </w:rPr>
        <w:t>, ع</w:t>
      </w:r>
      <w:proofErr w:type="gramStart"/>
      <w:r w:rsidR="006277D7">
        <w:rPr>
          <w:rFonts w:ascii="Simplified Arabic" w:hAnsi="Simplified Arabic" w:cs="Simplified Arabic"/>
          <w:sz w:val="28"/>
          <w:szCs w:val="28"/>
          <w:lang w:bidi="ar-EG"/>
        </w:rPr>
        <w:t>3</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6277D7">
        <w:rPr>
          <w:rFonts w:ascii="Simplified Arabic" w:hAnsi="Simplified Arabic" w:cs="Simplified Arabic"/>
          <w:sz w:val="28"/>
          <w:szCs w:val="28"/>
          <w:lang w:bidi="ar-EG"/>
        </w:rPr>
        <w:t>1</w:t>
      </w:r>
      <w:r w:rsidRPr="009F4099">
        <w:rPr>
          <w:rFonts w:ascii="Simplified Arabic" w:hAnsi="Simplified Arabic" w:cs="Simplified Arabic"/>
          <w:sz w:val="28"/>
          <w:szCs w:val="28"/>
          <w:rtl/>
          <w:lang w:bidi="ar-EG"/>
        </w:rPr>
        <w:t xml:space="preserve"> - </w:t>
      </w:r>
      <w:r w:rsidR="00C419B8">
        <w:rPr>
          <w:rFonts w:ascii="Simplified Arabic" w:hAnsi="Simplified Arabic" w:cs="Simplified Arabic"/>
          <w:sz w:val="28"/>
          <w:szCs w:val="28"/>
          <w:lang w:bidi="ar-EG"/>
        </w:rPr>
        <w:t>35</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4" w:history="1">
        <w:r w:rsidRPr="009F4099">
          <w:rPr>
            <w:rStyle w:val="Hyperlink"/>
            <w:rFonts w:ascii="Simplified Arabic" w:hAnsi="Simplified Arabic" w:cs="Simplified Arabic"/>
            <w:sz w:val="28"/>
            <w:szCs w:val="28"/>
            <w:lang w:bidi="ar-EG"/>
          </w:rPr>
          <w:t>http://search.mandumah.com/Record/1620268</w:t>
        </w:r>
      </w:hyperlink>
    </w:p>
    <w:p w14:paraId="799A6270" w14:textId="6E10DD13"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القرشي، سوزان محمد، </w:t>
      </w:r>
      <w:proofErr w:type="gramStart"/>
      <w:r w:rsidRPr="009F4099">
        <w:rPr>
          <w:rFonts w:ascii="Simplified Arabic" w:hAnsi="Simplified Arabic" w:cs="Simplified Arabic"/>
          <w:sz w:val="28"/>
          <w:szCs w:val="28"/>
          <w:rtl/>
          <w:lang w:bidi="ar-EG"/>
        </w:rPr>
        <w:t>و الزهراني</w:t>
      </w:r>
      <w:proofErr w:type="gramEnd"/>
      <w:r w:rsidRPr="009F4099">
        <w:rPr>
          <w:rFonts w:ascii="Simplified Arabic" w:hAnsi="Simplified Arabic" w:cs="Simplified Arabic"/>
          <w:sz w:val="28"/>
          <w:szCs w:val="28"/>
          <w:rtl/>
          <w:lang w:bidi="ar-EG"/>
        </w:rPr>
        <w:t>، سارة بنت مستور ناجم. (</w:t>
      </w:r>
      <w:r w:rsidR="00C419B8">
        <w:rPr>
          <w:rFonts w:ascii="Simplified Arabic" w:hAnsi="Simplified Arabic" w:cs="Simplified Arabic"/>
          <w:sz w:val="28"/>
          <w:szCs w:val="28"/>
          <w:lang w:bidi="ar-EG"/>
        </w:rPr>
        <w:t>2023</w:t>
      </w:r>
      <w:r w:rsidRPr="009F4099">
        <w:rPr>
          <w:rFonts w:ascii="Simplified Arabic" w:hAnsi="Simplified Arabic" w:cs="Simplified Arabic"/>
          <w:sz w:val="28"/>
          <w:szCs w:val="28"/>
          <w:rtl/>
          <w:lang w:bidi="ar-EG"/>
        </w:rPr>
        <w:t>). أثر نظم دعم القرار على إدارة المدن الذكية: دراسة ميدانية على عينة من قيادات أمانة محافظة جدة. المجلة العربية للإدارة، مج</w:t>
      </w:r>
      <w:r w:rsidR="00C419B8">
        <w:rPr>
          <w:rFonts w:ascii="Simplified Arabic" w:hAnsi="Simplified Arabic" w:cs="Simplified Arabic"/>
          <w:sz w:val="28"/>
          <w:szCs w:val="28"/>
          <w:lang w:bidi="ar-EG"/>
        </w:rPr>
        <w:t>43</w:t>
      </w:r>
      <w:r w:rsidRPr="009F4099">
        <w:rPr>
          <w:rFonts w:ascii="Simplified Arabic" w:hAnsi="Simplified Arabic" w:cs="Simplified Arabic"/>
          <w:sz w:val="28"/>
          <w:szCs w:val="28"/>
          <w:rtl/>
          <w:lang w:bidi="ar-EG"/>
        </w:rPr>
        <w:t>, ع</w:t>
      </w:r>
      <w:proofErr w:type="gramStart"/>
      <w:r w:rsidR="00C419B8">
        <w:rPr>
          <w:rFonts w:ascii="Simplified Arabic" w:hAnsi="Simplified Arabic" w:cs="Simplified Arabic"/>
          <w:sz w:val="28"/>
          <w:szCs w:val="28"/>
          <w:lang w:bidi="ar-EG"/>
        </w:rPr>
        <w:t>4</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C419B8">
        <w:rPr>
          <w:rFonts w:ascii="Simplified Arabic" w:hAnsi="Simplified Arabic" w:cs="Simplified Arabic"/>
          <w:sz w:val="28"/>
          <w:szCs w:val="28"/>
          <w:lang w:bidi="ar-EG"/>
        </w:rPr>
        <w:t>155</w:t>
      </w:r>
      <w:r w:rsidRPr="009F4099">
        <w:rPr>
          <w:rFonts w:ascii="Simplified Arabic" w:hAnsi="Simplified Arabic" w:cs="Simplified Arabic"/>
          <w:sz w:val="28"/>
          <w:szCs w:val="28"/>
          <w:rtl/>
          <w:lang w:bidi="ar-EG"/>
        </w:rPr>
        <w:t xml:space="preserve"> - </w:t>
      </w:r>
      <w:r w:rsidR="00C419B8">
        <w:rPr>
          <w:rFonts w:ascii="Simplified Arabic" w:hAnsi="Simplified Arabic" w:cs="Simplified Arabic"/>
          <w:sz w:val="28"/>
          <w:szCs w:val="28"/>
          <w:lang w:bidi="ar-EG"/>
        </w:rPr>
        <w:t>175</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5" w:history="1">
        <w:r w:rsidRPr="009F4099">
          <w:rPr>
            <w:rStyle w:val="Hyperlink"/>
            <w:rFonts w:ascii="Simplified Arabic" w:hAnsi="Simplified Arabic" w:cs="Simplified Arabic"/>
            <w:sz w:val="28"/>
            <w:szCs w:val="28"/>
            <w:lang w:bidi="ar-EG"/>
          </w:rPr>
          <w:t>http://search.mandumah.com/Record/1505420</w:t>
        </w:r>
      </w:hyperlink>
    </w:p>
    <w:p w14:paraId="76F3D8E9" w14:textId="3F1DA438"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أحمد، زين الدين جمعة جاد، </w:t>
      </w:r>
      <w:proofErr w:type="gramStart"/>
      <w:r w:rsidRPr="009F4099">
        <w:rPr>
          <w:rFonts w:ascii="Simplified Arabic" w:hAnsi="Simplified Arabic" w:cs="Simplified Arabic"/>
          <w:sz w:val="28"/>
          <w:szCs w:val="28"/>
          <w:rtl/>
          <w:lang w:bidi="ar-EG"/>
        </w:rPr>
        <w:t>و فول</w:t>
      </w:r>
      <w:proofErr w:type="gramEnd"/>
      <w:r w:rsidRPr="009F4099">
        <w:rPr>
          <w:rFonts w:ascii="Simplified Arabic" w:hAnsi="Simplified Arabic" w:cs="Simplified Arabic"/>
          <w:sz w:val="28"/>
          <w:szCs w:val="28"/>
          <w:rtl/>
          <w:lang w:bidi="ar-EG"/>
        </w:rPr>
        <w:t xml:space="preserve">، أمل </w:t>
      </w:r>
      <w:proofErr w:type="gramStart"/>
      <w:r w:rsidRPr="009F4099">
        <w:rPr>
          <w:rFonts w:ascii="Simplified Arabic" w:hAnsi="Simplified Arabic" w:cs="Simplified Arabic"/>
          <w:sz w:val="28"/>
          <w:szCs w:val="28"/>
          <w:rtl/>
          <w:lang w:bidi="ar-EG"/>
        </w:rPr>
        <w:t>عبدالرحمن</w:t>
      </w:r>
      <w:proofErr w:type="gramEnd"/>
      <w:r w:rsidRPr="009F4099">
        <w:rPr>
          <w:rFonts w:ascii="Simplified Arabic" w:hAnsi="Simplified Arabic" w:cs="Simplified Arabic"/>
          <w:sz w:val="28"/>
          <w:szCs w:val="28"/>
          <w:rtl/>
          <w:lang w:bidi="ar-EG"/>
        </w:rPr>
        <w:t xml:space="preserve"> السيد. (</w:t>
      </w:r>
      <w:r w:rsidR="00C419B8">
        <w:rPr>
          <w:rFonts w:ascii="Simplified Arabic" w:hAnsi="Simplified Arabic" w:cs="Simplified Arabic"/>
          <w:sz w:val="28"/>
          <w:szCs w:val="28"/>
          <w:lang w:bidi="ar-EG"/>
        </w:rPr>
        <w:t>2024</w:t>
      </w:r>
      <w:r w:rsidRPr="009F4099">
        <w:rPr>
          <w:rFonts w:ascii="Simplified Arabic" w:hAnsi="Simplified Arabic" w:cs="Simplified Arabic"/>
          <w:sz w:val="28"/>
          <w:szCs w:val="28"/>
          <w:rtl/>
          <w:lang w:bidi="ar-EG"/>
        </w:rPr>
        <w:t xml:space="preserve">). تأثير نظم المعلومات الإدارية في دعم </w:t>
      </w:r>
      <w:proofErr w:type="spellStart"/>
      <w:r w:rsidRPr="009F4099">
        <w:rPr>
          <w:rFonts w:ascii="Simplified Arabic" w:hAnsi="Simplified Arabic" w:cs="Simplified Arabic"/>
          <w:sz w:val="28"/>
          <w:szCs w:val="28"/>
          <w:rtl/>
          <w:lang w:bidi="ar-EG"/>
        </w:rPr>
        <w:t>إتخاذ</w:t>
      </w:r>
      <w:proofErr w:type="spellEnd"/>
      <w:r w:rsidRPr="009F4099">
        <w:rPr>
          <w:rFonts w:ascii="Simplified Arabic" w:hAnsi="Simplified Arabic" w:cs="Simplified Arabic"/>
          <w:sz w:val="28"/>
          <w:szCs w:val="28"/>
          <w:rtl/>
          <w:lang w:bidi="ar-EG"/>
        </w:rPr>
        <w:t xml:space="preserve"> القرار: دراسة ميدانية بالتطبيق على قطاع البترول المصري (رسالة دكتوراه </w:t>
      </w:r>
      <w:r w:rsidRPr="009F4099">
        <w:rPr>
          <w:rFonts w:ascii="Simplified Arabic" w:hAnsi="Simplified Arabic" w:cs="Simplified Arabic"/>
          <w:sz w:val="28"/>
          <w:szCs w:val="28"/>
          <w:rtl/>
          <w:lang w:bidi="ar-EG"/>
        </w:rPr>
        <w:lastRenderedPageBreak/>
        <w:t>غير منشورة). الأكاديمية العربية للعلوم الإدارية والمالية والمصرفية، القاهرة. مسترجع من</w:t>
      </w:r>
      <w:r w:rsidRPr="009F4099">
        <w:rPr>
          <w:rFonts w:ascii="Simplified Arabic" w:hAnsi="Simplified Arabic" w:cs="Simplified Arabic"/>
          <w:sz w:val="28"/>
          <w:szCs w:val="28"/>
          <w:lang w:bidi="ar-EG"/>
        </w:rPr>
        <w:t xml:space="preserve"> </w:t>
      </w:r>
      <w:hyperlink r:id="rId16" w:history="1">
        <w:r w:rsidRPr="009F4099">
          <w:rPr>
            <w:rStyle w:val="Hyperlink"/>
            <w:rFonts w:ascii="Simplified Arabic" w:hAnsi="Simplified Arabic" w:cs="Simplified Arabic"/>
            <w:sz w:val="28"/>
            <w:szCs w:val="28"/>
            <w:lang w:bidi="ar-EG"/>
          </w:rPr>
          <w:t>http://search.mandumah.com/Record/1555557</w:t>
        </w:r>
      </w:hyperlink>
    </w:p>
    <w:p w14:paraId="1CCD2BF0" w14:textId="5250995D"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خيري، المعز لدين الله محمد الأمين أوشي، و </w:t>
      </w:r>
      <w:proofErr w:type="gramStart"/>
      <w:r w:rsidRPr="009F4099">
        <w:rPr>
          <w:rFonts w:ascii="Simplified Arabic" w:hAnsi="Simplified Arabic" w:cs="Simplified Arabic"/>
          <w:sz w:val="28"/>
          <w:szCs w:val="28"/>
          <w:rtl/>
          <w:lang w:bidi="ar-EG"/>
        </w:rPr>
        <w:t>عبدالحميد</w:t>
      </w:r>
      <w:proofErr w:type="gramEnd"/>
      <w:r w:rsidRPr="009F4099">
        <w:rPr>
          <w:rFonts w:ascii="Simplified Arabic" w:hAnsi="Simplified Arabic" w:cs="Simplified Arabic"/>
          <w:sz w:val="28"/>
          <w:szCs w:val="28"/>
          <w:rtl/>
          <w:lang w:bidi="ar-EG"/>
        </w:rPr>
        <w:t xml:space="preserve">، محمود </w:t>
      </w:r>
      <w:proofErr w:type="gramStart"/>
      <w:r w:rsidRPr="009F4099">
        <w:rPr>
          <w:rFonts w:ascii="Simplified Arabic" w:hAnsi="Simplified Arabic" w:cs="Simplified Arabic"/>
          <w:sz w:val="28"/>
          <w:szCs w:val="28"/>
          <w:rtl/>
          <w:lang w:bidi="ar-EG"/>
        </w:rPr>
        <w:t>عبدالمعطي</w:t>
      </w:r>
      <w:proofErr w:type="gramEnd"/>
      <w:r w:rsidRPr="009F4099">
        <w:rPr>
          <w:rFonts w:ascii="Simplified Arabic" w:hAnsi="Simplified Arabic" w:cs="Simplified Arabic"/>
          <w:sz w:val="28"/>
          <w:szCs w:val="28"/>
          <w:rtl/>
          <w:lang w:bidi="ar-EG"/>
        </w:rPr>
        <w:t xml:space="preserve"> هاشم. (</w:t>
      </w:r>
      <w:r w:rsidR="00C419B8">
        <w:rPr>
          <w:rFonts w:ascii="Simplified Arabic" w:hAnsi="Simplified Arabic" w:cs="Simplified Arabic"/>
          <w:sz w:val="28"/>
          <w:szCs w:val="28"/>
          <w:lang w:bidi="ar-EG"/>
        </w:rPr>
        <w:t>2025</w:t>
      </w:r>
      <w:r w:rsidRPr="009F4099">
        <w:rPr>
          <w:rFonts w:ascii="Simplified Arabic" w:hAnsi="Simplified Arabic" w:cs="Simplified Arabic"/>
          <w:sz w:val="28"/>
          <w:szCs w:val="28"/>
          <w:rtl/>
          <w:lang w:bidi="ar-EG"/>
        </w:rPr>
        <w:t>). أثر نظم دعم القرار في اتخاذ قرارات التمويل: الدور المعدل والوسيط للإدارة الإلكترونية وتطوير الموارد البشرية في الجهاز المصرفي بمحلية دنقلا - الولاية الشمالية - السودان. مجلة جامعة دنقلا للبحوث العلمية، مج</w:t>
      </w:r>
      <w:r w:rsidR="00C419B8">
        <w:rPr>
          <w:rFonts w:ascii="Simplified Arabic" w:hAnsi="Simplified Arabic" w:cs="Simplified Arabic"/>
          <w:sz w:val="28"/>
          <w:szCs w:val="28"/>
          <w:lang w:bidi="ar-EG"/>
        </w:rPr>
        <w:t>14</w:t>
      </w:r>
      <w:r w:rsidRPr="009F4099">
        <w:rPr>
          <w:rFonts w:ascii="Simplified Arabic" w:hAnsi="Simplified Arabic" w:cs="Simplified Arabic"/>
          <w:sz w:val="28"/>
          <w:szCs w:val="28"/>
          <w:rtl/>
          <w:lang w:bidi="ar-EG"/>
        </w:rPr>
        <w:t>, ع</w:t>
      </w:r>
      <w:proofErr w:type="gramStart"/>
      <w:r w:rsidR="00C419B8">
        <w:rPr>
          <w:rFonts w:ascii="Simplified Arabic" w:hAnsi="Simplified Arabic" w:cs="Simplified Arabic"/>
          <w:sz w:val="28"/>
          <w:szCs w:val="28"/>
          <w:lang w:bidi="ar-EG"/>
        </w:rPr>
        <w:t>28</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C419B8">
        <w:rPr>
          <w:rFonts w:ascii="Simplified Arabic" w:hAnsi="Simplified Arabic" w:cs="Simplified Arabic"/>
          <w:sz w:val="28"/>
          <w:szCs w:val="28"/>
          <w:lang w:bidi="ar-EG"/>
        </w:rPr>
        <w:t>1</w:t>
      </w:r>
      <w:r w:rsidRPr="009F4099">
        <w:rPr>
          <w:rFonts w:ascii="Simplified Arabic" w:hAnsi="Simplified Arabic" w:cs="Simplified Arabic"/>
          <w:sz w:val="28"/>
          <w:szCs w:val="28"/>
          <w:rtl/>
          <w:lang w:bidi="ar-EG"/>
        </w:rPr>
        <w:t xml:space="preserve"> - </w:t>
      </w:r>
      <w:r w:rsidR="00C419B8">
        <w:rPr>
          <w:rFonts w:ascii="Simplified Arabic" w:hAnsi="Simplified Arabic" w:cs="Simplified Arabic"/>
          <w:sz w:val="28"/>
          <w:szCs w:val="28"/>
          <w:lang w:bidi="ar-EG"/>
        </w:rPr>
        <w:t>27</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7" w:history="1">
        <w:r w:rsidRPr="009F4099">
          <w:rPr>
            <w:rStyle w:val="Hyperlink"/>
            <w:rFonts w:ascii="Simplified Arabic" w:hAnsi="Simplified Arabic" w:cs="Simplified Arabic"/>
            <w:sz w:val="28"/>
            <w:szCs w:val="28"/>
            <w:lang w:bidi="ar-EG"/>
          </w:rPr>
          <w:t>http://search.mandumah.com/Record/1539863</w:t>
        </w:r>
      </w:hyperlink>
    </w:p>
    <w:p w14:paraId="32A20141" w14:textId="7BCDDBCD"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المالكي، حمد أحمد </w:t>
      </w:r>
      <w:proofErr w:type="gramStart"/>
      <w:r w:rsidRPr="009F4099">
        <w:rPr>
          <w:rFonts w:ascii="Simplified Arabic" w:hAnsi="Simplified Arabic" w:cs="Simplified Arabic"/>
          <w:sz w:val="28"/>
          <w:szCs w:val="28"/>
          <w:rtl/>
          <w:lang w:bidi="ar-EG"/>
        </w:rPr>
        <w:t>عبدالله</w:t>
      </w:r>
      <w:proofErr w:type="gramEnd"/>
      <w:r w:rsidRPr="009F4099">
        <w:rPr>
          <w:rFonts w:ascii="Simplified Arabic" w:hAnsi="Simplified Arabic" w:cs="Simplified Arabic"/>
          <w:sz w:val="28"/>
          <w:szCs w:val="28"/>
          <w:rtl/>
          <w:lang w:bidi="ar-EG"/>
        </w:rPr>
        <w:t xml:space="preserve"> </w:t>
      </w:r>
      <w:proofErr w:type="spellStart"/>
      <w:r w:rsidRPr="009F4099">
        <w:rPr>
          <w:rFonts w:ascii="Simplified Arabic" w:hAnsi="Simplified Arabic" w:cs="Simplified Arabic"/>
          <w:sz w:val="28"/>
          <w:szCs w:val="28"/>
          <w:rtl/>
          <w:lang w:bidi="ar-EG"/>
        </w:rPr>
        <w:t>المفضلي</w:t>
      </w:r>
      <w:proofErr w:type="spellEnd"/>
      <w:r w:rsidRPr="009F4099">
        <w:rPr>
          <w:rFonts w:ascii="Simplified Arabic" w:hAnsi="Simplified Arabic" w:cs="Simplified Arabic"/>
          <w:sz w:val="28"/>
          <w:szCs w:val="28"/>
          <w:rtl/>
          <w:lang w:bidi="ar-EG"/>
        </w:rPr>
        <w:t>. (</w:t>
      </w:r>
      <w:r w:rsidR="00C419B8">
        <w:rPr>
          <w:rFonts w:ascii="Simplified Arabic" w:hAnsi="Simplified Arabic" w:cs="Simplified Arabic"/>
          <w:sz w:val="28"/>
          <w:szCs w:val="28"/>
          <w:lang w:bidi="ar-EG"/>
        </w:rPr>
        <w:t>2024</w:t>
      </w:r>
      <w:r w:rsidRPr="009F4099">
        <w:rPr>
          <w:rFonts w:ascii="Simplified Arabic" w:hAnsi="Simplified Arabic" w:cs="Simplified Arabic"/>
          <w:sz w:val="28"/>
          <w:szCs w:val="28"/>
          <w:rtl/>
          <w:lang w:bidi="ar-EG"/>
        </w:rPr>
        <w:t>). تقييم دور نظم دعم القرار في تحقيق الفعالية التنظيمية: مستشفيات جدة: دراسة تطبيقية. المجلة العلمية للبحوث والدراسات التجارية، مج38, ع</w:t>
      </w:r>
      <w:proofErr w:type="gramStart"/>
      <w:r w:rsidR="00C419B8">
        <w:rPr>
          <w:rFonts w:ascii="Simplified Arabic" w:hAnsi="Simplified Arabic" w:cs="Simplified Arabic"/>
          <w:sz w:val="28"/>
          <w:szCs w:val="28"/>
          <w:lang w:bidi="ar-EG"/>
        </w:rPr>
        <w:t>2</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C419B8">
        <w:rPr>
          <w:rFonts w:ascii="Simplified Arabic" w:hAnsi="Simplified Arabic" w:cs="Simplified Arabic"/>
          <w:sz w:val="28"/>
          <w:szCs w:val="28"/>
          <w:lang w:bidi="ar-EG"/>
        </w:rPr>
        <w:t>1271</w:t>
      </w:r>
      <w:r w:rsidRPr="009F4099">
        <w:rPr>
          <w:rFonts w:ascii="Simplified Arabic" w:hAnsi="Simplified Arabic" w:cs="Simplified Arabic"/>
          <w:sz w:val="28"/>
          <w:szCs w:val="28"/>
          <w:rtl/>
          <w:lang w:bidi="ar-EG"/>
        </w:rPr>
        <w:t xml:space="preserve"> - </w:t>
      </w:r>
      <w:r w:rsidR="00C419B8">
        <w:rPr>
          <w:rFonts w:ascii="Simplified Arabic" w:hAnsi="Simplified Arabic" w:cs="Simplified Arabic"/>
          <w:sz w:val="28"/>
          <w:szCs w:val="28"/>
          <w:lang w:bidi="ar-EG"/>
        </w:rPr>
        <w:t>1406</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8" w:history="1">
        <w:r w:rsidRPr="009F4099">
          <w:rPr>
            <w:rStyle w:val="Hyperlink"/>
            <w:rFonts w:ascii="Simplified Arabic" w:hAnsi="Simplified Arabic" w:cs="Simplified Arabic"/>
            <w:sz w:val="28"/>
            <w:szCs w:val="28"/>
            <w:lang w:bidi="ar-EG"/>
          </w:rPr>
          <w:t>http://search.mandumah.com/Record/1506003</w:t>
        </w:r>
      </w:hyperlink>
    </w:p>
    <w:p w14:paraId="7264409B" w14:textId="79058EC3"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يوسف، نور سليمان، حسن، طاهر شعبان، </w:t>
      </w:r>
      <w:proofErr w:type="gramStart"/>
      <w:r w:rsidRPr="009F4099">
        <w:rPr>
          <w:rFonts w:ascii="Simplified Arabic" w:hAnsi="Simplified Arabic" w:cs="Simplified Arabic"/>
          <w:sz w:val="28"/>
          <w:szCs w:val="28"/>
          <w:rtl/>
          <w:lang w:bidi="ar-EG"/>
        </w:rPr>
        <w:t xml:space="preserve">و </w:t>
      </w:r>
      <w:proofErr w:type="spellStart"/>
      <w:r w:rsidRPr="009F4099">
        <w:rPr>
          <w:rFonts w:ascii="Simplified Arabic" w:hAnsi="Simplified Arabic" w:cs="Simplified Arabic"/>
          <w:sz w:val="28"/>
          <w:szCs w:val="28"/>
          <w:rtl/>
          <w:lang w:bidi="ar-EG"/>
        </w:rPr>
        <w:t>زريقا</w:t>
      </w:r>
      <w:proofErr w:type="spellEnd"/>
      <w:proofErr w:type="gramEnd"/>
      <w:r w:rsidRPr="009F4099">
        <w:rPr>
          <w:rFonts w:ascii="Simplified Arabic" w:hAnsi="Simplified Arabic" w:cs="Simplified Arabic"/>
          <w:sz w:val="28"/>
          <w:szCs w:val="28"/>
          <w:rtl/>
          <w:lang w:bidi="ar-EG"/>
        </w:rPr>
        <w:t>، ولاء حسين. (</w:t>
      </w:r>
      <w:r w:rsidR="00C419B8">
        <w:rPr>
          <w:rFonts w:ascii="Simplified Arabic" w:hAnsi="Simplified Arabic" w:cs="Simplified Arabic"/>
          <w:sz w:val="28"/>
          <w:szCs w:val="28"/>
          <w:lang w:bidi="ar-EG"/>
        </w:rPr>
        <w:t>2024</w:t>
      </w:r>
      <w:r w:rsidRPr="009F4099">
        <w:rPr>
          <w:rFonts w:ascii="Simplified Arabic" w:hAnsi="Simplified Arabic" w:cs="Simplified Arabic"/>
          <w:sz w:val="28"/>
          <w:szCs w:val="28"/>
          <w:rtl/>
          <w:lang w:bidi="ar-EG"/>
        </w:rPr>
        <w:t>). تقييم أثر استخدام نظم دعم القرار على جودة القرار الإداري في المؤسسات التعليمية: دراسة استكشافية في جامعة طرطوس. مجلة جامعة البعث سلسلة العلوم الاقتصادية، مج</w:t>
      </w:r>
      <w:r w:rsidR="00160A60">
        <w:rPr>
          <w:rFonts w:ascii="Simplified Arabic" w:hAnsi="Simplified Arabic" w:cs="Simplified Arabic"/>
          <w:sz w:val="28"/>
          <w:szCs w:val="28"/>
          <w:lang w:bidi="ar-EG"/>
        </w:rPr>
        <w:t>46</w:t>
      </w:r>
      <w:r w:rsidRPr="009F4099">
        <w:rPr>
          <w:rFonts w:ascii="Simplified Arabic" w:hAnsi="Simplified Arabic" w:cs="Simplified Arabic"/>
          <w:sz w:val="28"/>
          <w:szCs w:val="28"/>
          <w:rtl/>
          <w:lang w:bidi="ar-EG"/>
        </w:rPr>
        <w:t>, ع</w:t>
      </w:r>
      <w:proofErr w:type="gramStart"/>
      <w:r w:rsidR="00160A60">
        <w:rPr>
          <w:rFonts w:ascii="Simplified Arabic" w:hAnsi="Simplified Arabic" w:cs="Simplified Arabic"/>
          <w:sz w:val="28"/>
          <w:szCs w:val="28"/>
          <w:lang w:bidi="ar-EG"/>
        </w:rPr>
        <w:t>13</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160A60">
        <w:rPr>
          <w:rFonts w:ascii="Simplified Arabic" w:hAnsi="Simplified Arabic" w:cs="Simplified Arabic"/>
          <w:sz w:val="28"/>
          <w:szCs w:val="28"/>
          <w:lang w:bidi="ar-EG"/>
        </w:rPr>
        <w:t>11</w:t>
      </w:r>
      <w:r w:rsidRPr="009F4099">
        <w:rPr>
          <w:rFonts w:ascii="Simplified Arabic" w:hAnsi="Simplified Arabic" w:cs="Simplified Arabic"/>
          <w:sz w:val="28"/>
          <w:szCs w:val="28"/>
          <w:rtl/>
          <w:lang w:bidi="ar-EG"/>
        </w:rPr>
        <w:t xml:space="preserve"> - </w:t>
      </w:r>
      <w:r w:rsidR="00160A60">
        <w:rPr>
          <w:rFonts w:ascii="Simplified Arabic" w:hAnsi="Simplified Arabic" w:cs="Simplified Arabic"/>
          <w:sz w:val="28"/>
          <w:szCs w:val="28"/>
          <w:lang w:bidi="ar-EG"/>
        </w:rPr>
        <w:t>62</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19" w:history="1">
        <w:r w:rsidRPr="009F4099">
          <w:rPr>
            <w:rStyle w:val="Hyperlink"/>
            <w:rFonts w:ascii="Simplified Arabic" w:hAnsi="Simplified Arabic" w:cs="Simplified Arabic"/>
            <w:sz w:val="28"/>
            <w:szCs w:val="28"/>
            <w:lang w:bidi="ar-EG"/>
          </w:rPr>
          <w:t>http://search.mandumah.com/Record/1495914</w:t>
        </w:r>
      </w:hyperlink>
    </w:p>
    <w:p w14:paraId="5F5C107C" w14:textId="4FC1E4F4"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المطيري، </w:t>
      </w:r>
      <w:proofErr w:type="gramStart"/>
      <w:r w:rsidRPr="009F4099">
        <w:rPr>
          <w:rFonts w:ascii="Simplified Arabic" w:hAnsi="Simplified Arabic" w:cs="Simplified Arabic"/>
          <w:sz w:val="28"/>
          <w:szCs w:val="28"/>
          <w:rtl/>
          <w:lang w:bidi="ar-EG"/>
        </w:rPr>
        <w:t>عبدالرحمن</w:t>
      </w:r>
      <w:proofErr w:type="gramEnd"/>
      <w:r w:rsidRPr="009F4099">
        <w:rPr>
          <w:rFonts w:ascii="Simplified Arabic" w:hAnsi="Simplified Arabic" w:cs="Simplified Arabic"/>
          <w:sz w:val="28"/>
          <w:szCs w:val="28"/>
          <w:rtl/>
          <w:lang w:bidi="ar-EG"/>
        </w:rPr>
        <w:t xml:space="preserve">، خان، عيسى، </w:t>
      </w:r>
      <w:proofErr w:type="gramStart"/>
      <w:r w:rsidRPr="009F4099">
        <w:rPr>
          <w:rFonts w:ascii="Simplified Arabic" w:hAnsi="Simplified Arabic" w:cs="Simplified Arabic"/>
          <w:sz w:val="28"/>
          <w:szCs w:val="28"/>
          <w:rtl/>
          <w:lang w:bidi="ar-EG"/>
        </w:rPr>
        <w:t>و ابن</w:t>
      </w:r>
      <w:proofErr w:type="gramEnd"/>
      <w:r w:rsidRPr="009F4099">
        <w:rPr>
          <w:rFonts w:ascii="Simplified Arabic" w:hAnsi="Simplified Arabic" w:cs="Simplified Arabic"/>
          <w:sz w:val="28"/>
          <w:szCs w:val="28"/>
          <w:rtl/>
          <w:lang w:bidi="ar-EG"/>
        </w:rPr>
        <w:t xml:space="preserve"> موازر، محمد </w:t>
      </w:r>
      <w:proofErr w:type="spellStart"/>
      <w:r w:rsidRPr="009F4099">
        <w:rPr>
          <w:rFonts w:ascii="Simplified Arabic" w:hAnsi="Simplified Arabic" w:cs="Simplified Arabic"/>
          <w:sz w:val="28"/>
          <w:szCs w:val="28"/>
          <w:rtl/>
          <w:lang w:bidi="ar-EG"/>
        </w:rPr>
        <w:t>ريزال</w:t>
      </w:r>
      <w:proofErr w:type="spellEnd"/>
      <w:r w:rsidRPr="009F4099">
        <w:rPr>
          <w:rFonts w:ascii="Simplified Arabic" w:hAnsi="Simplified Arabic" w:cs="Simplified Arabic"/>
          <w:sz w:val="28"/>
          <w:szCs w:val="28"/>
          <w:rtl/>
          <w:lang w:bidi="ar-EG"/>
        </w:rPr>
        <w:t>. (</w:t>
      </w:r>
      <w:r w:rsidR="00160A60">
        <w:rPr>
          <w:rFonts w:ascii="Simplified Arabic" w:hAnsi="Simplified Arabic" w:cs="Simplified Arabic"/>
          <w:sz w:val="28"/>
          <w:szCs w:val="28"/>
          <w:lang w:bidi="ar-EG"/>
        </w:rPr>
        <w:t>2021</w:t>
      </w:r>
      <w:r w:rsidRPr="009F4099">
        <w:rPr>
          <w:rFonts w:ascii="Simplified Arabic" w:hAnsi="Simplified Arabic" w:cs="Simplified Arabic"/>
          <w:sz w:val="28"/>
          <w:szCs w:val="28"/>
          <w:rtl/>
          <w:lang w:bidi="ar-EG"/>
        </w:rPr>
        <w:t>). أثر نظم دعم القرار في تحسين قرارات الاستثمار في أموال المؤسسة العامة للتأمينات الاجتماعية الكويتية. مجلة القلم، ع</w:t>
      </w:r>
      <w:proofErr w:type="gramStart"/>
      <w:r w:rsidR="00160A60">
        <w:rPr>
          <w:rFonts w:ascii="Simplified Arabic" w:hAnsi="Simplified Arabic" w:cs="Simplified Arabic"/>
          <w:sz w:val="28"/>
          <w:szCs w:val="28"/>
          <w:lang w:bidi="ar-EG"/>
        </w:rPr>
        <w:t>23</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160A60">
        <w:rPr>
          <w:rFonts w:ascii="Simplified Arabic" w:hAnsi="Simplified Arabic" w:cs="Simplified Arabic"/>
          <w:sz w:val="28"/>
          <w:szCs w:val="28"/>
          <w:lang w:bidi="ar-EG"/>
        </w:rPr>
        <w:t>428</w:t>
      </w:r>
      <w:r w:rsidRPr="009F4099">
        <w:rPr>
          <w:rFonts w:ascii="Simplified Arabic" w:hAnsi="Simplified Arabic" w:cs="Simplified Arabic"/>
          <w:sz w:val="28"/>
          <w:szCs w:val="28"/>
          <w:rtl/>
          <w:lang w:bidi="ar-EG"/>
        </w:rPr>
        <w:t xml:space="preserve"> - </w:t>
      </w:r>
      <w:r w:rsidR="00160A60">
        <w:rPr>
          <w:rFonts w:ascii="Simplified Arabic" w:hAnsi="Simplified Arabic" w:cs="Simplified Arabic"/>
          <w:sz w:val="28"/>
          <w:szCs w:val="28"/>
          <w:lang w:bidi="ar-EG"/>
        </w:rPr>
        <w:t>450</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20" w:history="1">
        <w:r w:rsidRPr="009F4099">
          <w:rPr>
            <w:rStyle w:val="Hyperlink"/>
            <w:rFonts w:ascii="Simplified Arabic" w:hAnsi="Simplified Arabic" w:cs="Simplified Arabic"/>
            <w:sz w:val="28"/>
            <w:szCs w:val="28"/>
            <w:lang w:bidi="ar-EG"/>
          </w:rPr>
          <w:t>http://search.mandumah.com/Record/1151837</w:t>
        </w:r>
      </w:hyperlink>
    </w:p>
    <w:p w14:paraId="42AD02E5" w14:textId="5467EAA4"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جرجس، نبيل سعد خليل، </w:t>
      </w:r>
      <w:proofErr w:type="gramStart"/>
      <w:r w:rsidRPr="009F4099">
        <w:rPr>
          <w:rFonts w:ascii="Simplified Arabic" w:hAnsi="Simplified Arabic" w:cs="Simplified Arabic"/>
          <w:sz w:val="28"/>
          <w:szCs w:val="28"/>
          <w:rtl/>
          <w:lang w:bidi="ar-EG"/>
        </w:rPr>
        <w:t>عبدالفتاح</w:t>
      </w:r>
      <w:proofErr w:type="gramEnd"/>
      <w:r w:rsidRPr="009F4099">
        <w:rPr>
          <w:rFonts w:ascii="Simplified Arabic" w:hAnsi="Simplified Arabic" w:cs="Simplified Arabic"/>
          <w:sz w:val="28"/>
          <w:szCs w:val="28"/>
          <w:rtl/>
          <w:lang w:bidi="ar-EG"/>
        </w:rPr>
        <w:t xml:space="preserve">، منال رشاد، </w:t>
      </w:r>
      <w:proofErr w:type="gramStart"/>
      <w:r w:rsidRPr="009F4099">
        <w:rPr>
          <w:rFonts w:ascii="Simplified Arabic" w:hAnsi="Simplified Arabic" w:cs="Simplified Arabic"/>
          <w:sz w:val="28"/>
          <w:szCs w:val="28"/>
          <w:rtl/>
          <w:lang w:bidi="ar-EG"/>
        </w:rPr>
        <w:t>و مصطفى</w:t>
      </w:r>
      <w:proofErr w:type="gramEnd"/>
      <w:r w:rsidRPr="009F4099">
        <w:rPr>
          <w:rFonts w:ascii="Simplified Arabic" w:hAnsi="Simplified Arabic" w:cs="Simplified Arabic"/>
          <w:sz w:val="28"/>
          <w:szCs w:val="28"/>
          <w:rtl/>
          <w:lang w:bidi="ar-EG"/>
        </w:rPr>
        <w:t>، منى الضبع محمد. (</w:t>
      </w:r>
      <w:r w:rsidR="00160A60">
        <w:rPr>
          <w:rFonts w:ascii="Simplified Arabic" w:hAnsi="Simplified Arabic" w:cs="Simplified Arabic"/>
          <w:sz w:val="28"/>
          <w:szCs w:val="28"/>
          <w:lang w:bidi="ar-EG"/>
        </w:rPr>
        <w:t>2022</w:t>
      </w:r>
      <w:r w:rsidRPr="009F4099">
        <w:rPr>
          <w:rFonts w:ascii="Simplified Arabic" w:hAnsi="Simplified Arabic" w:cs="Simplified Arabic"/>
          <w:sz w:val="28"/>
          <w:szCs w:val="28"/>
          <w:rtl/>
          <w:lang w:bidi="ar-EG"/>
        </w:rPr>
        <w:t>). تطبيق نظم دعم القرار وإدارة الأولويات على الهيكل التنظيمي لمديرية التربية والتعليم بمحافظة السويس. مجلة شباب الباحثين في العلوم التربوية، ع</w:t>
      </w:r>
      <w:proofErr w:type="gramStart"/>
      <w:r w:rsidR="00160A60">
        <w:rPr>
          <w:rFonts w:ascii="Simplified Arabic" w:hAnsi="Simplified Arabic" w:cs="Simplified Arabic"/>
          <w:sz w:val="28"/>
          <w:szCs w:val="28"/>
          <w:lang w:bidi="ar-EG"/>
        </w:rPr>
        <w:t>10</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160A60">
        <w:rPr>
          <w:rFonts w:ascii="Simplified Arabic" w:hAnsi="Simplified Arabic" w:cs="Simplified Arabic"/>
          <w:sz w:val="28"/>
          <w:szCs w:val="28"/>
          <w:lang w:bidi="ar-EG"/>
        </w:rPr>
        <w:t>400</w:t>
      </w:r>
      <w:r w:rsidRPr="009F4099">
        <w:rPr>
          <w:rFonts w:ascii="Simplified Arabic" w:hAnsi="Simplified Arabic" w:cs="Simplified Arabic"/>
          <w:sz w:val="28"/>
          <w:szCs w:val="28"/>
          <w:rtl/>
          <w:lang w:bidi="ar-EG"/>
        </w:rPr>
        <w:t xml:space="preserve"> - </w:t>
      </w:r>
      <w:r w:rsidR="00160A60">
        <w:rPr>
          <w:rFonts w:ascii="Simplified Arabic" w:hAnsi="Simplified Arabic" w:cs="Simplified Arabic"/>
          <w:sz w:val="28"/>
          <w:szCs w:val="28"/>
          <w:lang w:bidi="ar-EG"/>
        </w:rPr>
        <w:t>453</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21" w:history="1">
        <w:r w:rsidRPr="009F4099">
          <w:rPr>
            <w:rStyle w:val="Hyperlink"/>
            <w:rFonts w:ascii="Simplified Arabic" w:hAnsi="Simplified Arabic" w:cs="Simplified Arabic"/>
            <w:sz w:val="28"/>
            <w:szCs w:val="28"/>
            <w:lang w:bidi="ar-EG"/>
          </w:rPr>
          <w:t>http://search.mandumah.com/Record/1294047</w:t>
        </w:r>
      </w:hyperlink>
    </w:p>
    <w:p w14:paraId="633664C8" w14:textId="3745428A"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lastRenderedPageBreak/>
        <w:t xml:space="preserve">موفق، سهام، </w:t>
      </w:r>
      <w:proofErr w:type="gramStart"/>
      <w:r w:rsidRPr="009F4099">
        <w:rPr>
          <w:rFonts w:ascii="Simplified Arabic" w:hAnsi="Simplified Arabic" w:cs="Simplified Arabic"/>
          <w:sz w:val="28"/>
          <w:szCs w:val="28"/>
          <w:rtl/>
          <w:lang w:bidi="ar-EG"/>
        </w:rPr>
        <w:t>عبدالله</w:t>
      </w:r>
      <w:proofErr w:type="gramEnd"/>
      <w:r w:rsidRPr="009F4099">
        <w:rPr>
          <w:rFonts w:ascii="Simplified Arabic" w:hAnsi="Simplified Arabic" w:cs="Simplified Arabic"/>
          <w:sz w:val="28"/>
          <w:szCs w:val="28"/>
          <w:rtl/>
          <w:lang w:bidi="ar-EG"/>
        </w:rPr>
        <w:t xml:space="preserve">، محي الدين، </w:t>
      </w:r>
      <w:proofErr w:type="gramStart"/>
      <w:r w:rsidRPr="009F4099">
        <w:rPr>
          <w:rFonts w:ascii="Simplified Arabic" w:hAnsi="Simplified Arabic" w:cs="Simplified Arabic"/>
          <w:sz w:val="28"/>
          <w:szCs w:val="28"/>
          <w:rtl/>
          <w:lang w:bidi="ar-EG"/>
        </w:rPr>
        <w:t>و محرز</w:t>
      </w:r>
      <w:proofErr w:type="gramEnd"/>
      <w:r w:rsidRPr="009F4099">
        <w:rPr>
          <w:rFonts w:ascii="Simplified Arabic" w:hAnsi="Simplified Arabic" w:cs="Simplified Arabic"/>
          <w:sz w:val="28"/>
          <w:szCs w:val="28"/>
          <w:rtl/>
          <w:lang w:bidi="ar-EG"/>
        </w:rPr>
        <w:t>، صالح. (</w:t>
      </w:r>
      <w:r w:rsidR="003E391A">
        <w:rPr>
          <w:rFonts w:ascii="Simplified Arabic" w:hAnsi="Simplified Arabic" w:cs="Simplified Arabic"/>
          <w:sz w:val="28"/>
          <w:szCs w:val="28"/>
          <w:lang w:bidi="ar-EG"/>
        </w:rPr>
        <w:t>2025</w:t>
      </w:r>
      <w:r w:rsidRPr="009F4099">
        <w:rPr>
          <w:rFonts w:ascii="Simplified Arabic" w:hAnsi="Simplified Arabic" w:cs="Simplified Arabic"/>
          <w:sz w:val="28"/>
          <w:szCs w:val="28"/>
          <w:rtl/>
          <w:lang w:bidi="ar-EG"/>
        </w:rPr>
        <w:t>). الإدارة اللوجستية كمدخل لتحسين جودة الخدمات: دراسة تحليلية لآراء عينة من موظفي مؤسسة سونلغاز - فرع البيض. مجلة الآفاق للدراسات الاقتصادية، مج</w:t>
      </w:r>
      <w:r w:rsidR="003E391A">
        <w:rPr>
          <w:rFonts w:ascii="Simplified Arabic" w:hAnsi="Simplified Arabic" w:cs="Simplified Arabic"/>
          <w:sz w:val="28"/>
          <w:szCs w:val="28"/>
          <w:lang w:bidi="ar-EG"/>
        </w:rPr>
        <w:t>10</w:t>
      </w:r>
      <w:r w:rsidRPr="009F4099">
        <w:rPr>
          <w:rFonts w:ascii="Simplified Arabic" w:hAnsi="Simplified Arabic" w:cs="Simplified Arabic"/>
          <w:sz w:val="28"/>
          <w:szCs w:val="28"/>
          <w:rtl/>
          <w:lang w:bidi="ar-EG"/>
        </w:rPr>
        <w:t>0, ع</w:t>
      </w:r>
      <w:proofErr w:type="gramStart"/>
      <w:r w:rsidR="003E391A">
        <w:rPr>
          <w:rFonts w:ascii="Simplified Arabic" w:hAnsi="Simplified Arabic" w:cs="Simplified Arabic"/>
          <w:sz w:val="28"/>
          <w:szCs w:val="28"/>
          <w:lang w:bidi="ar-EG"/>
        </w:rPr>
        <w:t>2</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3E391A">
        <w:rPr>
          <w:rFonts w:ascii="Simplified Arabic" w:hAnsi="Simplified Arabic" w:cs="Simplified Arabic"/>
          <w:sz w:val="28"/>
          <w:szCs w:val="28"/>
          <w:lang w:bidi="ar-EG"/>
        </w:rPr>
        <w:t>157</w:t>
      </w:r>
      <w:r w:rsidRPr="009F4099">
        <w:rPr>
          <w:rFonts w:ascii="Simplified Arabic" w:hAnsi="Simplified Arabic" w:cs="Simplified Arabic"/>
          <w:sz w:val="28"/>
          <w:szCs w:val="28"/>
          <w:rtl/>
          <w:lang w:bidi="ar-EG"/>
        </w:rPr>
        <w:t xml:space="preserve"> - </w:t>
      </w:r>
      <w:r w:rsidR="003E391A">
        <w:rPr>
          <w:rFonts w:ascii="Simplified Arabic" w:hAnsi="Simplified Arabic" w:cs="Simplified Arabic"/>
          <w:sz w:val="28"/>
          <w:szCs w:val="28"/>
          <w:lang w:bidi="ar-EG"/>
        </w:rPr>
        <w:t>179</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22" w:history="1">
        <w:r w:rsidRPr="009F4099">
          <w:rPr>
            <w:rStyle w:val="Hyperlink"/>
            <w:rFonts w:ascii="Simplified Arabic" w:hAnsi="Simplified Arabic" w:cs="Simplified Arabic"/>
            <w:sz w:val="28"/>
            <w:szCs w:val="28"/>
            <w:lang w:bidi="ar-EG"/>
          </w:rPr>
          <w:t>http://search.mandumah.com/Record/1683556</w:t>
        </w:r>
      </w:hyperlink>
    </w:p>
    <w:p w14:paraId="38B0903A" w14:textId="0D2866F6"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الصفار، عادل محمد </w:t>
      </w:r>
      <w:proofErr w:type="gramStart"/>
      <w:r w:rsidRPr="009F4099">
        <w:rPr>
          <w:rFonts w:ascii="Simplified Arabic" w:hAnsi="Simplified Arabic" w:cs="Simplified Arabic"/>
          <w:sz w:val="28"/>
          <w:szCs w:val="28"/>
          <w:rtl/>
          <w:lang w:bidi="ar-EG"/>
        </w:rPr>
        <w:t>عبدالعزيز</w:t>
      </w:r>
      <w:proofErr w:type="gramEnd"/>
      <w:r w:rsidRPr="009F4099">
        <w:rPr>
          <w:rFonts w:ascii="Simplified Arabic" w:hAnsi="Simplified Arabic" w:cs="Simplified Arabic"/>
          <w:sz w:val="28"/>
          <w:szCs w:val="28"/>
          <w:rtl/>
          <w:lang w:bidi="ar-EG"/>
        </w:rPr>
        <w:t>. (</w:t>
      </w:r>
      <w:r w:rsidR="003E391A">
        <w:rPr>
          <w:rFonts w:ascii="Simplified Arabic" w:hAnsi="Simplified Arabic" w:cs="Simplified Arabic"/>
          <w:sz w:val="28"/>
          <w:szCs w:val="28"/>
          <w:lang w:bidi="ar-EG"/>
        </w:rPr>
        <w:t>2024</w:t>
      </w:r>
      <w:r w:rsidRPr="009F4099">
        <w:rPr>
          <w:rFonts w:ascii="Simplified Arabic" w:hAnsi="Simplified Arabic" w:cs="Simplified Arabic"/>
          <w:sz w:val="28"/>
          <w:szCs w:val="28"/>
          <w:rtl/>
          <w:lang w:bidi="ar-EG"/>
        </w:rPr>
        <w:t>). دور الذكاء الاصطناعي في تحسين جودة الخدمات: دراسة تطبيقية على شركة الاتصالات السعودية. مجلة رماح للبحوث والدراسات، ع</w:t>
      </w:r>
      <w:proofErr w:type="gramStart"/>
      <w:r w:rsidR="003E391A">
        <w:rPr>
          <w:rFonts w:ascii="Simplified Arabic" w:hAnsi="Simplified Arabic" w:cs="Simplified Arabic"/>
          <w:sz w:val="28"/>
          <w:szCs w:val="28"/>
          <w:lang w:bidi="ar-EG"/>
        </w:rPr>
        <w:t>95</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3E391A">
        <w:rPr>
          <w:rFonts w:ascii="Simplified Arabic" w:hAnsi="Simplified Arabic" w:cs="Simplified Arabic"/>
          <w:sz w:val="28"/>
          <w:szCs w:val="28"/>
          <w:lang w:bidi="ar-EG"/>
        </w:rPr>
        <w:t>341</w:t>
      </w:r>
      <w:r w:rsidRPr="009F4099">
        <w:rPr>
          <w:rFonts w:ascii="Simplified Arabic" w:hAnsi="Simplified Arabic" w:cs="Simplified Arabic"/>
          <w:sz w:val="28"/>
          <w:szCs w:val="28"/>
          <w:rtl/>
          <w:lang w:bidi="ar-EG"/>
        </w:rPr>
        <w:t xml:space="preserve"> - </w:t>
      </w:r>
      <w:r w:rsidR="003E391A">
        <w:rPr>
          <w:rFonts w:ascii="Simplified Arabic" w:hAnsi="Simplified Arabic" w:cs="Simplified Arabic"/>
          <w:sz w:val="28"/>
          <w:szCs w:val="28"/>
          <w:lang w:bidi="ar-EG"/>
        </w:rPr>
        <w:t>367</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23" w:history="1">
        <w:r w:rsidRPr="009F4099">
          <w:rPr>
            <w:rStyle w:val="Hyperlink"/>
            <w:rFonts w:ascii="Simplified Arabic" w:hAnsi="Simplified Arabic" w:cs="Simplified Arabic"/>
            <w:sz w:val="28"/>
            <w:szCs w:val="28"/>
            <w:lang w:bidi="ar-EG"/>
          </w:rPr>
          <w:t>http://search.mandumah.com/Record/1473185</w:t>
        </w:r>
      </w:hyperlink>
    </w:p>
    <w:p w14:paraId="05B5C09C" w14:textId="5BD5953D"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عوض، هيثم طلعت عيسى. (</w:t>
      </w:r>
      <w:r w:rsidR="003E391A">
        <w:rPr>
          <w:rFonts w:ascii="Simplified Arabic" w:hAnsi="Simplified Arabic" w:cs="Simplified Arabic"/>
          <w:sz w:val="28"/>
          <w:szCs w:val="28"/>
          <w:lang w:bidi="ar-EG"/>
        </w:rPr>
        <w:t>2023</w:t>
      </w:r>
      <w:r w:rsidRPr="009F4099">
        <w:rPr>
          <w:rFonts w:ascii="Simplified Arabic" w:hAnsi="Simplified Arabic" w:cs="Simplified Arabic"/>
          <w:sz w:val="28"/>
          <w:szCs w:val="28"/>
          <w:rtl/>
          <w:lang w:bidi="ar-EG"/>
        </w:rPr>
        <w:t>). الثقافة التنظيمية وأثرها في تحسين جودة الخدمات: دراسة ميدانية: الشركة السودانية لتوزيع الكهرباء المحدودة بولاية نهر النيل. مجلة جامعة دنقلا للبحوث العلمية، مج</w:t>
      </w:r>
      <w:r w:rsidR="003E391A">
        <w:rPr>
          <w:rFonts w:ascii="Simplified Arabic" w:hAnsi="Simplified Arabic" w:cs="Simplified Arabic"/>
          <w:sz w:val="28"/>
          <w:szCs w:val="28"/>
          <w:lang w:bidi="ar-EG"/>
        </w:rPr>
        <w:t>13</w:t>
      </w:r>
      <w:r w:rsidRPr="009F4099">
        <w:rPr>
          <w:rFonts w:ascii="Simplified Arabic" w:hAnsi="Simplified Arabic" w:cs="Simplified Arabic"/>
          <w:sz w:val="28"/>
          <w:szCs w:val="28"/>
          <w:rtl/>
          <w:lang w:bidi="ar-EG"/>
        </w:rPr>
        <w:t>, ع</w:t>
      </w:r>
      <w:proofErr w:type="gramStart"/>
      <w:r w:rsidR="003E391A">
        <w:rPr>
          <w:rFonts w:ascii="Simplified Arabic" w:hAnsi="Simplified Arabic" w:cs="Simplified Arabic"/>
          <w:sz w:val="28"/>
          <w:szCs w:val="28"/>
          <w:lang w:bidi="ar-EG"/>
        </w:rPr>
        <w:t>25</w:t>
      </w:r>
      <w:r w:rsidRPr="009F4099">
        <w:rPr>
          <w:rFonts w:ascii="Simplified Arabic" w:hAnsi="Simplified Arabic" w:cs="Simplified Arabic"/>
          <w:sz w:val="28"/>
          <w:szCs w:val="28"/>
          <w:rtl/>
          <w:lang w:bidi="ar-EG"/>
        </w:rPr>
        <w:t xml:space="preserve"> ،</w:t>
      </w:r>
      <w:proofErr w:type="gramEnd"/>
      <w:r w:rsidRPr="009F4099">
        <w:rPr>
          <w:rFonts w:ascii="Simplified Arabic" w:hAnsi="Simplified Arabic" w:cs="Simplified Arabic"/>
          <w:sz w:val="28"/>
          <w:szCs w:val="28"/>
          <w:rtl/>
          <w:lang w:bidi="ar-EG"/>
        </w:rPr>
        <w:t xml:space="preserve"> </w:t>
      </w:r>
      <w:r w:rsidR="003E391A">
        <w:rPr>
          <w:rFonts w:ascii="Simplified Arabic" w:hAnsi="Simplified Arabic" w:cs="Simplified Arabic"/>
          <w:sz w:val="28"/>
          <w:szCs w:val="28"/>
          <w:lang w:bidi="ar-EG"/>
        </w:rPr>
        <w:t>242</w:t>
      </w:r>
      <w:r w:rsidRPr="009F4099">
        <w:rPr>
          <w:rFonts w:ascii="Simplified Arabic" w:hAnsi="Simplified Arabic" w:cs="Simplified Arabic"/>
          <w:sz w:val="28"/>
          <w:szCs w:val="28"/>
          <w:rtl/>
          <w:lang w:bidi="ar-EG"/>
        </w:rPr>
        <w:t xml:space="preserve"> - </w:t>
      </w:r>
      <w:r w:rsidR="003E391A">
        <w:rPr>
          <w:rFonts w:ascii="Simplified Arabic" w:hAnsi="Simplified Arabic" w:cs="Simplified Arabic"/>
          <w:sz w:val="28"/>
          <w:szCs w:val="28"/>
          <w:lang w:bidi="ar-EG"/>
        </w:rPr>
        <w:t>269</w:t>
      </w:r>
      <w:r w:rsidRPr="009F4099">
        <w:rPr>
          <w:rFonts w:ascii="Simplified Arabic" w:hAnsi="Simplified Arabic" w:cs="Simplified Arabic"/>
          <w:sz w:val="28"/>
          <w:szCs w:val="28"/>
          <w:rtl/>
          <w:lang w:bidi="ar-EG"/>
        </w:rPr>
        <w:t>. مسترجع من</w:t>
      </w:r>
      <w:r w:rsidRPr="009F4099">
        <w:rPr>
          <w:rFonts w:ascii="Simplified Arabic" w:hAnsi="Simplified Arabic" w:cs="Simplified Arabic"/>
          <w:sz w:val="28"/>
          <w:szCs w:val="28"/>
          <w:lang w:bidi="ar-EG"/>
        </w:rPr>
        <w:t xml:space="preserve"> </w:t>
      </w:r>
      <w:hyperlink r:id="rId24" w:history="1">
        <w:r w:rsidRPr="009F4099">
          <w:rPr>
            <w:rStyle w:val="Hyperlink"/>
            <w:rFonts w:ascii="Simplified Arabic" w:hAnsi="Simplified Arabic" w:cs="Simplified Arabic"/>
            <w:sz w:val="28"/>
            <w:szCs w:val="28"/>
            <w:lang w:bidi="ar-EG"/>
          </w:rPr>
          <w:t>http://search.mandumah.com/Record/1476758</w:t>
        </w:r>
      </w:hyperlink>
    </w:p>
    <w:p w14:paraId="1794504C" w14:textId="374EBBD8"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الساكت، إياد زياد </w:t>
      </w:r>
      <w:proofErr w:type="gramStart"/>
      <w:r w:rsidRPr="009F4099">
        <w:rPr>
          <w:rFonts w:ascii="Simplified Arabic" w:hAnsi="Simplified Arabic" w:cs="Simplified Arabic"/>
          <w:sz w:val="28"/>
          <w:szCs w:val="28"/>
          <w:rtl/>
          <w:lang w:bidi="ar-EG"/>
        </w:rPr>
        <w:t>عبداللطيف</w:t>
      </w:r>
      <w:proofErr w:type="gramEnd"/>
      <w:r w:rsidRPr="009F4099">
        <w:rPr>
          <w:rFonts w:ascii="Simplified Arabic" w:hAnsi="Simplified Arabic" w:cs="Simplified Arabic"/>
          <w:sz w:val="28"/>
          <w:szCs w:val="28"/>
          <w:rtl/>
          <w:lang w:bidi="ar-EG"/>
        </w:rPr>
        <w:t xml:space="preserve">، </w:t>
      </w:r>
      <w:proofErr w:type="gramStart"/>
      <w:r w:rsidRPr="009F4099">
        <w:rPr>
          <w:rFonts w:ascii="Simplified Arabic" w:hAnsi="Simplified Arabic" w:cs="Simplified Arabic"/>
          <w:sz w:val="28"/>
          <w:szCs w:val="28"/>
          <w:rtl/>
          <w:lang w:bidi="ar-EG"/>
        </w:rPr>
        <w:t>و الحياصات</w:t>
      </w:r>
      <w:proofErr w:type="gramEnd"/>
      <w:r w:rsidRPr="009F4099">
        <w:rPr>
          <w:rFonts w:ascii="Simplified Arabic" w:hAnsi="Simplified Arabic" w:cs="Simplified Arabic"/>
          <w:sz w:val="28"/>
          <w:szCs w:val="28"/>
          <w:rtl/>
          <w:lang w:bidi="ar-EG"/>
        </w:rPr>
        <w:t xml:space="preserve">، إياد بشير </w:t>
      </w:r>
      <w:proofErr w:type="gramStart"/>
      <w:r w:rsidRPr="009F4099">
        <w:rPr>
          <w:rFonts w:ascii="Simplified Arabic" w:hAnsi="Simplified Arabic" w:cs="Simplified Arabic"/>
          <w:sz w:val="28"/>
          <w:szCs w:val="28"/>
          <w:rtl/>
          <w:lang w:bidi="ar-EG"/>
        </w:rPr>
        <w:t>عبدالكريم</w:t>
      </w:r>
      <w:proofErr w:type="gramEnd"/>
      <w:r w:rsidRPr="009F4099">
        <w:rPr>
          <w:rFonts w:ascii="Simplified Arabic" w:hAnsi="Simplified Arabic" w:cs="Simplified Arabic"/>
          <w:sz w:val="28"/>
          <w:szCs w:val="28"/>
          <w:rtl/>
          <w:lang w:bidi="ar-EG"/>
        </w:rPr>
        <w:t>. (</w:t>
      </w:r>
      <w:r w:rsidR="003E391A">
        <w:rPr>
          <w:rFonts w:ascii="Simplified Arabic" w:hAnsi="Simplified Arabic" w:cs="Simplified Arabic"/>
          <w:sz w:val="28"/>
          <w:szCs w:val="28"/>
          <w:lang w:bidi="ar-EG"/>
        </w:rPr>
        <w:t>2024</w:t>
      </w:r>
      <w:r w:rsidRPr="009F4099">
        <w:rPr>
          <w:rFonts w:ascii="Simplified Arabic" w:hAnsi="Simplified Arabic" w:cs="Simplified Arabic"/>
          <w:sz w:val="28"/>
          <w:szCs w:val="28"/>
          <w:rtl/>
          <w:lang w:bidi="ar-EG"/>
        </w:rPr>
        <w:t>). دور الذكاء الاصطناعي في تحسين جودة الخدمات: حالة دراسية مشروع مياهنا في مدينة السلط (رسالة ماجستير غير منشورة). جامعة البلقاء التطبيقية، السلط. مسترجع من</w:t>
      </w:r>
      <w:r w:rsidRPr="009F4099">
        <w:rPr>
          <w:rFonts w:ascii="Simplified Arabic" w:hAnsi="Simplified Arabic" w:cs="Simplified Arabic"/>
          <w:sz w:val="28"/>
          <w:szCs w:val="28"/>
          <w:lang w:bidi="ar-EG"/>
        </w:rPr>
        <w:t xml:space="preserve"> </w:t>
      </w:r>
      <w:hyperlink r:id="rId25" w:history="1">
        <w:r w:rsidRPr="009F4099">
          <w:rPr>
            <w:rStyle w:val="Hyperlink"/>
            <w:rFonts w:ascii="Simplified Arabic" w:hAnsi="Simplified Arabic" w:cs="Simplified Arabic"/>
            <w:sz w:val="28"/>
            <w:szCs w:val="28"/>
            <w:lang w:bidi="ar-EG"/>
          </w:rPr>
          <w:t>http://search.mandumah.com/Record/1497345</w:t>
        </w:r>
      </w:hyperlink>
    </w:p>
    <w:p w14:paraId="0984BE24" w14:textId="0A551E02"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محمود، طاهر السعيد محمد، </w:t>
      </w:r>
      <w:proofErr w:type="gramStart"/>
      <w:r w:rsidRPr="009F4099">
        <w:rPr>
          <w:rFonts w:ascii="Simplified Arabic" w:hAnsi="Simplified Arabic" w:cs="Simplified Arabic"/>
          <w:sz w:val="28"/>
          <w:szCs w:val="28"/>
          <w:rtl/>
          <w:lang w:bidi="ar-EG"/>
        </w:rPr>
        <w:t>و أبو</w:t>
      </w:r>
      <w:proofErr w:type="gramEnd"/>
      <w:r w:rsidRPr="009F4099">
        <w:rPr>
          <w:rFonts w:ascii="Simplified Arabic" w:hAnsi="Simplified Arabic" w:cs="Simplified Arabic"/>
          <w:sz w:val="28"/>
          <w:szCs w:val="28"/>
          <w:rtl/>
          <w:lang w:bidi="ar-EG"/>
        </w:rPr>
        <w:t xml:space="preserve"> قلة، محمد عبد مهاوش. (</w:t>
      </w:r>
      <w:r w:rsidR="003E391A">
        <w:rPr>
          <w:rFonts w:ascii="Simplified Arabic" w:hAnsi="Simplified Arabic" w:cs="Simplified Arabic"/>
          <w:sz w:val="28"/>
          <w:szCs w:val="28"/>
          <w:lang w:bidi="ar-EG"/>
        </w:rPr>
        <w:t>2024</w:t>
      </w:r>
      <w:r w:rsidRPr="009F4099">
        <w:rPr>
          <w:rFonts w:ascii="Simplified Arabic" w:hAnsi="Simplified Arabic" w:cs="Simplified Arabic"/>
          <w:sz w:val="28"/>
          <w:szCs w:val="28"/>
          <w:rtl/>
          <w:lang w:bidi="ar-EG"/>
        </w:rPr>
        <w:t>). القيادات الإدارية وأثرها في تحسين جودة الخدمات: دراسة تطبيقية على أمانة عمان الكبرى (رسالة ماجستير غير منشورة). جامعة الاسراء الخاصة، عمان. مسترجع من</w:t>
      </w:r>
      <w:r w:rsidRPr="009F4099">
        <w:rPr>
          <w:rFonts w:ascii="Simplified Arabic" w:hAnsi="Simplified Arabic" w:cs="Simplified Arabic"/>
          <w:sz w:val="28"/>
          <w:szCs w:val="28"/>
          <w:lang w:bidi="ar-EG"/>
        </w:rPr>
        <w:t xml:space="preserve"> </w:t>
      </w:r>
      <w:hyperlink r:id="rId26" w:history="1">
        <w:r w:rsidRPr="009F4099">
          <w:rPr>
            <w:rStyle w:val="Hyperlink"/>
            <w:rFonts w:ascii="Simplified Arabic" w:hAnsi="Simplified Arabic" w:cs="Simplified Arabic"/>
            <w:sz w:val="28"/>
            <w:szCs w:val="28"/>
            <w:lang w:bidi="ar-EG"/>
          </w:rPr>
          <w:t>http://search.mandumah.com/Record/1585959</w:t>
        </w:r>
      </w:hyperlink>
    </w:p>
    <w:p w14:paraId="7067FC17" w14:textId="5F6B5C8E" w:rsidR="009F4099" w:rsidRPr="009F4099" w:rsidRDefault="009F4099" w:rsidP="009F4099">
      <w:pPr>
        <w:ind w:left="720"/>
        <w:jc w:val="both"/>
        <w:rPr>
          <w:rFonts w:ascii="Simplified Arabic" w:hAnsi="Simplified Arabic" w:cs="Simplified Arabic"/>
          <w:sz w:val="28"/>
          <w:szCs w:val="28"/>
          <w:lang w:bidi="ar-EG"/>
        </w:rPr>
      </w:pPr>
      <w:r w:rsidRPr="009F4099">
        <w:rPr>
          <w:rFonts w:ascii="Simplified Arabic" w:hAnsi="Simplified Arabic" w:cs="Simplified Arabic"/>
          <w:sz w:val="28"/>
          <w:szCs w:val="28"/>
          <w:rtl/>
          <w:lang w:bidi="ar-EG"/>
        </w:rPr>
        <w:t xml:space="preserve">بن الزين، نجاة، أمين، مريني محمد، </w:t>
      </w:r>
      <w:proofErr w:type="gramStart"/>
      <w:r w:rsidRPr="009F4099">
        <w:rPr>
          <w:rFonts w:ascii="Simplified Arabic" w:hAnsi="Simplified Arabic" w:cs="Simplified Arabic"/>
          <w:sz w:val="28"/>
          <w:szCs w:val="28"/>
          <w:rtl/>
          <w:lang w:bidi="ar-EG"/>
        </w:rPr>
        <w:t>و شطيبة</w:t>
      </w:r>
      <w:proofErr w:type="gramEnd"/>
      <w:r w:rsidRPr="009F4099">
        <w:rPr>
          <w:rFonts w:ascii="Simplified Arabic" w:hAnsi="Simplified Arabic" w:cs="Simplified Arabic"/>
          <w:sz w:val="28"/>
          <w:szCs w:val="28"/>
          <w:rtl/>
          <w:lang w:bidi="ar-EG"/>
        </w:rPr>
        <w:t>، زينب. (</w:t>
      </w:r>
      <w:r w:rsidR="003E391A">
        <w:rPr>
          <w:rFonts w:ascii="Simplified Arabic" w:hAnsi="Simplified Arabic" w:cs="Simplified Arabic"/>
          <w:sz w:val="28"/>
          <w:szCs w:val="28"/>
          <w:lang w:bidi="ar-EG"/>
        </w:rPr>
        <w:t>2022</w:t>
      </w:r>
      <w:r w:rsidRPr="009F4099">
        <w:rPr>
          <w:rFonts w:ascii="Simplified Arabic" w:hAnsi="Simplified Arabic" w:cs="Simplified Arabic"/>
          <w:sz w:val="28"/>
          <w:szCs w:val="28"/>
          <w:rtl/>
          <w:lang w:bidi="ar-EG"/>
        </w:rPr>
        <w:t>). أثر الإبداع التسويقي في تحسين جودة الخدمات: دراسة حالة الخطوط الجوية الجزائرية (رسالة ماجستير غير منشورة). جامعة قاصدي مرباح - ورقلة، ورقلة. مسترجع من</w:t>
      </w:r>
      <w:r w:rsidRPr="009F4099">
        <w:rPr>
          <w:rFonts w:ascii="Simplified Arabic" w:hAnsi="Simplified Arabic" w:cs="Simplified Arabic"/>
          <w:sz w:val="28"/>
          <w:szCs w:val="28"/>
          <w:lang w:bidi="ar-EG"/>
        </w:rPr>
        <w:t xml:space="preserve"> http://search.mandumah.com/Record/1633543</w:t>
      </w:r>
    </w:p>
    <w:p w14:paraId="69B0FE5F" w14:textId="77777777" w:rsidR="009F4099" w:rsidRDefault="009F4099" w:rsidP="009F4099">
      <w:pPr>
        <w:pStyle w:val="a6"/>
        <w:bidi w:val="0"/>
        <w:jc w:val="both"/>
        <w:rPr>
          <w:rFonts w:ascii="Simplified Arabic" w:hAnsi="Simplified Arabic" w:cs="Simplified Arabic"/>
          <w:sz w:val="28"/>
          <w:szCs w:val="28"/>
          <w:lang w:bidi="ar-EG"/>
        </w:rPr>
      </w:pPr>
    </w:p>
    <w:p w14:paraId="232E54CF" w14:textId="77777777" w:rsidR="009F4099" w:rsidRDefault="009F4099" w:rsidP="009F4099">
      <w:pPr>
        <w:pStyle w:val="a6"/>
        <w:bidi w:val="0"/>
        <w:jc w:val="both"/>
        <w:rPr>
          <w:rFonts w:ascii="Simplified Arabic" w:hAnsi="Simplified Arabic" w:cs="Simplified Arabic"/>
          <w:sz w:val="28"/>
          <w:szCs w:val="28"/>
          <w:lang w:bidi="ar-EG"/>
        </w:rPr>
      </w:pPr>
    </w:p>
    <w:p w14:paraId="78DBD213" w14:textId="77777777" w:rsidR="009F4099" w:rsidRDefault="009F4099" w:rsidP="009F4099">
      <w:pPr>
        <w:pStyle w:val="a6"/>
        <w:bidi w:val="0"/>
        <w:jc w:val="both"/>
        <w:rPr>
          <w:rFonts w:ascii="Simplified Arabic" w:hAnsi="Simplified Arabic" w:cs="Simplified Arabic"/>
          <w:sz w:val="28"/>
          <w:szCs w:val="28"/>
          <w:lang w:bidi="ar-EG"/>
        </w:rPr>
      </w:pPr>
    </w:p>
    <w:p w14:paraId="6F8B63E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lang w:bidi="ar-EG"/>
        </w:rPr>
        <w:t xml:space="preserve">Hasan, R., &amp; Akter, S. (2022). Information System-Based Decision Support Tools: A Systematic Review </w:t>
      </w:r>
      <w:proofErr w:type="gramStart"/>
      <w:r w:rsidRPr="009F4099">
        <w:rPr>
          <w:rFonts w:ascii="Simplified Arabic" w:hAnsi="Simplified Arabic" w:cs="Simplified Arabic"/>
          <w:sz w:val="28"/>
          <w:szCs w:val="28"/>
          <w:lang w:bidi="ar-EG"/>
        </w:rPr>
        <w:t>Of</w:t>
      </w:r>
      <w:proofErr w:type="gramEnd"/>
      <w:r w:rsidRPr="009F4099">
        <w:rPr>
          <w:rFonts w:ascii="Simplified Arabic" w:hAnsi="Simplified Arabic" w:cs="Simplified Arabic"/>
          <w:sz w:val="28"/>
          <w:szCs w:val="28"/>
          <w:lang w:bidi="ar-EG"/>
        </w:rPr>
        <w:t xml:space="preserve"> Strategic Applications </w:t>
      </w:r>
      <w:proofErr w:type="gramStart"/>
      <w:r w:rsidRPr="009F4099">
        <w:rPr>
          <w:rFonts w:ascii="Simplified Arabic" w:hAnsi="Simplified Arabic" w:cs="Simplified Arabic"/>
          <w:sz w:val="28"/>
          <w:szCs w:val="28"/>
          <w:lang w:bidi="ar-EG"/>
        </w:rPr>
        <w:t>In</w:t>
      </w:r>
      <w:proofErr w:type="gramEnd"/>
      <w:r w:rsidRPr="009F4099">
        <w:rPr>
          <w:rFonts w:ascii="Simplified Arabic" w:hAnsi="Simplified Arabic" w:cs="Simplified Arabic"/>
          <w:sz w:val="28"/>
          <w:szCs w:val="28"/>
          <w:lang w:bidi="ar-EG"/>
        </w:rPr>
        <w:t xml:space="preserve"> Service-Oriented Enterprises. </w:t>
      </w:r>
      <w:r w:rsidRPr="009F4099">
        <w:rPr>
          <w:rFonts w:ascii="Simplified Arabic" w:hAnsi="Simplified Arabic" w:cs="Simplified Arabic"/>
          <w:i/>
          <w:iCs/>
          <w:sz w:val="28"/>
          <w:szCs w:val="28"/>
          <w:lang w:bidi="ar-EG"/>
        </w:rPr>
        <w:t>Review of Applied Science and Technology</w:t>
      </w:r>
      <w:r w:rsidRPr="009F4099">
        <w:rPr>
          <w:rFonts w:ascii="Simplified Arabic" w:hAnsi="Simplified Arabic" w:cs="Simplified Arabic"/>
          <w:sz w:val="28"/>
          <w:szCs w:val="28"/>
          <w:lang w:bidi="ar-EG"/>
        </w:rPr>
        <w:t xml:space="preserve">, </w:t>
      </w:r>
      <w:r w:rsidRPr="009F4099">
        <w:rPr>
          <w:rFonts w:ascii="Simplified Arabic" w:hAnsi="Simplified Arabic" w:cs="Simplified Arabic"/>
          <w:i/>
          <w:iCs/>
          <w:sz w:val="28"/>
          <w:szCs w:val="28"/>
          <w:lang w:bidi="ar-EG"/>
        </w:rPr>
        <w:t>1</w:t>
      </w:r>
      <w:r w:rsidRPr="009F4099">
        <w:rPr>
          <w:rFonts w:ascii="Simplified Arabic" w:hAnsi="Simplified Arabic" w:cs="Simplified Arabic"/>
          <w:sz w:val="28"/>
          <w:szCs w:val="28"/>
          <w:lang w:bidi="ar-EG"/>
        </w:rPr>
        <w:t>(04), 26-65</w:t>
      </w:r>
    </w:p>
    <w:p w14:paraId="23B1430C"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Elhaddad, M., &amp; Hamam, S. (2024). AI-driven clinical decision support systems: an ongoing pursuit of potential. Cureus, 16(4), e57728.</w:t>
      </w:r>
    </w:p>
    <w:p w14:paraId="4F4EEE1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 xml:space="preserve">Rosati, R., Romeo, L., Cecchini, G., Tonetto, F., Viti, P., Mancini, A., &amp; </w:t>
      </w:r>
      <w:proofErr w:type="spellStart"/>
      <w:r w:rsidRPr="009F4099">
        <w:rPr>
          <w:rFonts w:ascii="Simplified Arabic" w:hAnsi="Simplified Arabic" w:cs="Simplified Arabic"/>
          <w:sz w:val="28"/>
          <w:szCs w:val="28"/>
        </w:rPr>
        <w:t>Frontoni</w:t>
      </w:r>
      <w:proofErr w:type="spellEnd"/>
      <w:r w:rsidRPr="009F4099">
        <w:rPr>
          <w:rFonts w:ascii="Simplified Arabic" w:hAnsi="Simplified Arabic" w:cs="Simplified Arabic"/>
          <w:sz w:val="28"/>
          <w:szCs w:val="28"/>
        </w:rPr>
        <w:t>, E. (2023). From knowledge-based to big data analytic model: a novel IoT and machine learning based decision support system for predictive maintenance in Industry 4.0. Journal of Intelligent Manufacturing, 34(1), 107-121.</w:t>
      </w:r>
      <w:r w:rsidRPr="009F4099">
        <w:rPr>
          <w:rFonts w:ascii="Simplified Arabic" w:hAnsi="Simplified Arabic" w:cs="Simplified Arabic"/>
          <w:sz w:val="28"/>
          <w:szCs w:val="28"/>
          <w:rtl/>
        </w:rPr>
        <w:t>‏</w:t>
      </w:r>
    </w:p>
    <w:p w14:paraId="258E3A40"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Wang, D., Wang, L., Zhang, Z., Wang, D., Zhu, H., Gao, Y., ... &amp; Tian, F. (2021, May). “Brilliant AI doctor” in rural clinics: challenges in AI-powered clinical decision support system deployment. In Proceedings of the 2021 CHI conference on human factors in computing systems (pp. 1-18).</w:t>
      </w:r>
    </w:p>
    <w:p w14:paraId="3B2CA6D7"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Antoniadi, A. M., Du, Y., Guendouz, Y., Wei, L., Mazo, C., Becker, B. A., &amp; Mooney, C. (2021). Current challenges and future opportunities for XAI in machine learning-based clinical decision support systems: a systematic review. Applied Sciences, 11(11), 5088.</w:t>
      </w:r>
      <w:r w:rsidRPr="009F4099">
        <w:rPr>
          <w:rFonts w:ascii="Simplified Arabic" w:hAnsi="Simplified Arabic" w:cs="Simplified Arabic"/>
          <w:sz w:val="28"/>
          <w:szCs w:val="28"/>
          <w:rtl/>
        </w:rPr>
        <w:t>‏</w:t>
      </w:r>
    </w:p>
    <w:p w14:paraId="2D0DAB13"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 xml:space="preserve">Braun, M., Hummel, P., Beck, S., &amp; </w:t>
      </w:r>
      <w:proofErr w:type="spellStart"/>
      <w:r w:rsidRPr="009F4099">
        <w:rPr>
          <w:rFonts w:ascii="Simplified Arabic" w:hAnsi="Simplified Arabic" w:cs="Simplified Arabic"/>
          <w:sz w:val="28"/>
          <w:szCs w:val="28"/>
        </w:rPr>
        <w:t>Dabrock</w:t>
      </w:r>
      <w:proofErr w:type="spellEnd"/>
      <w:r w:rsidRPr="009F4099">
        <w:rPr>
          <w:rFonts w:ascii="Simplified Arabic" w:hAnsi="Simplified Arabic" w:cs="Simplified Arabic"/>
          <w:sz w:val="28"/>
          <w:szCs w:val="28"/>
        </w:rPr>
        <w:t xml:space="preserve">, P. (2021). Primer on </w:t>
      </w:r>
      <w:proofErr w:type="gramStart"/>
      <w:r w:rsidRPr="009F4099">
        <w:rPr>
          <w:rFonts w:ascii="Simplified Arabic" w:hAnsi="Simplified Arabic" w:cs="Simplified Arabic"/>
          <w:sz w:val="28"/>
          <w:szCs w:val="28"/>
        </w:rPr>
        <w:t>an</w:t>
      </w:r>
      <w:proofErr w:type="gramEnd"/>
      <w:r w:rsidRPr="009F4099">
        <w:rPr>
          <w:rFonts w:ascii="Simplified Arabic" w:hAnsi="Simplified Arabic" w:cs="Simplified Arabic"/>
          <w:sz w:val="28"/>
          <w:szCs w:val="28"/>
        </w:rPr>
        <w:t xml:space="preserve"> ethics of AI-based decision support systems in the clinic. Journal of medical ethics, 47(12), e3-e3.</w:t>
      </w:r>
    </w:p>
    <w:p w14:paraId="13F4F32D" w14:textId="77777777" w:rsidR="009F4099" w:rsidRDefault="009F4099" w:rsidP="009F4099">
      <w:pPr>
        <w:pStyle w:val="a6"/>
        <w:numPr>
          <w:ilvl w:val="0"/>
          <w:numId w:val="10"/>
        </w:numPr>
        <w:bidi w:val="0"/>
        <w:jc w:val="both"/>
        <w:rPr>
          <w:rFonts w:ascii="Simplified Arabic" w:hAnsi="Simplified Arabic" w:cs="Simplified Arabic"/>
          <w:sz w:val="28"/>
          <w:szCs w:val="28"/>
        </w:rPr>
      </w:pPr>
      <w:proofErr w:type="spellStart"/>
      <w:r w:rsidRPr="009F4099">
        <w:rPr>
          <w:rFonts w:ascii="Simplified Arabic" w:hAnsi="Simplified Arabic" w:cs="Simplified Arabic"/>
          <w:sz w:val="28"/>
          <w:szCs w:val="28"/>
        </w:rPr>
        <w:t>Misischia</w:t>
      </w:r>
      <w:proofErr w:type="spellEnd"/>
      <w:r w:rsidRPr="009F4099">
        <w:rPr>
          <w:rFonts w:ascii="Simplified Arabic" w:hAnsi="Simplified Arabic" w:cs="Simplified Arabic"/>
          <w:sz w:val="28"/>
          <w:szCs w:val="28"/>
        </w:rPr>
        <w:t xml:space="preserve">, C. V., </w:t>
      </w:r>
      <w:proofErr w:type="spellStart"/>
      <w:r w:rsidRPr="009F4099">
        <w:rPr>
          <w:rFonts w:ascii="Simplified Arabic" w:hAnsi="Simplified Arabic" w:cs="Simplified Arabic"/>
          <w:sz w:val="28"/>
          <w:szCs w:val="28"/>
        </w:rPr>
        <w:t>Poecze</w:t>
      </w:r>
      <w:proofErr w:type="spellEnd"/>
      <w:r w:rsidRPr="009F4099">
        <w:rPr>
          <w:rFonts w:ascii="Simplified Arabic" w:hAnsi="Simplified Arabic" w:cs="Simplified Arabic"/>
          <w:sz w:val="28"/>
          <w:szCs w:val="28"/>
        </w:rPr>
        <w:t>, F., &amp; Strauss, C. (2022). Chatbots in customer service: Their relevance and impact on service quality. Procedia Computer Science, 201, 421-428.</w:t>
      </w:r>
      <w:r w:rsidRPr="009F4099">
        <w:rPr>
          <w:rFonts w:ascii="Simplified Arabic" w:hAnsi="Simplified Arabic" w:cs="Simplified Arabic"/>
          <w:sz w:val="28"/>
          <w:szCs w:val="28"/>
          <w:rtl/>
        </w:rPr>
        <w:t>‏</w:t>
      </w:r>
    </w:p>
    <w:p w14:paraId="6A80637A"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lastRenderedPageBreak/>
        <w:t>Nguyen, N. X., Tran, K., &amp; Nguyen, T. A. (2021). Impact of service quality on in-patients’ satisfaction, perceived value, and customer loyalty: A mixed-methods study from a developing country. Patient preference and adherence, 2523-2538.</w:t>
      </w:r>
    </w:p>
    <w:p w14:paraId="3CFCBD96"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Lin, Y. H., Lin, F. J., &amp; Wang, K. H. (2021). The effect of social mission on service quality and brand image. Journal of Business Research, 132, 744-752.</w:t>
      </w:r>
      <w:r w:rsidRPr="009F4099">
        <w:rPr>
          <w:rFonts w:ascii="Simplified Arabic" w:hAnsi="Simplified Arabic" w:cs="Simplified Arabic"/>
          <w:sz w:val="28"/>
          <w:szCs w:val="28"/>
          <w:rtl/>
        </w:rPr>
        <w:t>‏</w:t>
      </w:r>
    </w:p>
    <w:p w14:paraId="1AD2517B" w14:textId="77777777" w:rsidR="009F4099" w:rsidRDefault="009F4099" w:rsidP="009F4099">
      <w:pPr>
        <w:pStyle w:val="a6"/>
        <w:numPr>
          <w:ilvl w:val="0"/>
          <w:numId w:val="10"/>
        </w:numPr>
        <w:bidi w:val="0"/>
        <w:jc w:val="both"/>
        <w:rPr>
          <w:rFonts w:ascii="Simplified Arabic" w:hAnsi="Simplified Arabic" w:cs="Simplified Arabic"/>
          <w:sz w:val="28"/>
          <w:szCs w:val="28"/>
        </w:rPr>
      </w:pPr>
      <w:r w:rsidRPr="009F4099">
        <w:rPr>
          <w:rFonts w:ascii="Simplified Arabic" w:hAnsi="Simplified Arabic" w:cs="Simplified Arabic"/>
          <w:sz w:val="28"/>
          <w:szCs w:val="28"/>
        </w:rPr>
        <w:t>Zhou, Q., Lim, F. J., Yu, H., Xu, G., Ren, X., Liu, D., ... &amp; Xu, H. (2021). A study on factors affecting service quality and loyalty intention in mobile banking. Journal of Retailing and Consumer Services, 60, 102424.</w:t>
      </w:r>
      <w:r w:rsidRPr="009F4099">
        <w:rPr>
          <w:rFonts w:ascii="Simplified Arabic" w:hAnsi="Simplified Arabic" w:cs="Simplified Arabic"/>
          <w:sz w:val="28"/>
          <w:szCs w:val="28"/>
          <w:rtl/>
        </w:rPr>
        <w:t>‏</w:t>
      </w:r>
    </w:p>
    <w:p w14:paraId="7BCC75AA" w14:textId="0E2ACB9F" w:rsidR="005C5DF8" w:rsidRDefault="005C5DF8" w:rsidP="009F4099">
      <w:pPr>
        <w:pStyle w:val="a6"/>
        <w:numPr>
          <w:ilvl w:val="0"/>
          <w:numId w:val="10"/>
        </w:numPr>
        <w:bidi w:val="0"/>
        <w:jc w:val="both"/>
        <w:rPr>
          <w:rFonts w:ascii="Simplified Arabic" w:hAnsi="Simplified Arabic" w:cs="Simplified Arabic"/>
          <w:sz w:val="28"/>
          <w:szCs w:val="28"/>
        </w:rPr>
      </w:pPr>
      <w:r w:rsidRPr="008D2A48">
        <w:rPr>
          <w:rFonts w:ascii="Simplified Arabic" w:hAnsi="Simplified Arabic" w:cs="Simplified Arabic"/>
          <w:sz w:val="28"/>
          <w:szCs w:val="28"/>
        </w:rPr>
        <w:t>.</w:t>
      </w:r>
      <w:r w:rsidRPr="008D2A48">
        <w:rPr>
          <w:rFonts w:ascii="Simplified Arabic" w:hAnsi="Simplified Arabic" w:cs="Simplified Arabic"/>
          <w:sz w:val="28"/>
          <w:szCs w:val="28"/>
          <w:rtl/>
        </w:rPr>
        <w:t>‏</w:t>
      </w:r>
    </w:p>
    <w:p w14:paraId="5E69A1E9" w14:textId="77777777" w:rsidR="00087250" w:rsidRPr="004F0620" w:rsidRDefault="00087250" w:rsidP="00087250">
      <w:pPr>
        <w:pStyle w:val="a6"/>
        <w:bidi w:val="0"/>
        <w:jc w:val="both"/>
        <w:rPr>
          <w:rFonts w:ascii="Simplified Arabic" w:hAnsi="Simplified Arabic" w:cs="Simplified Arabic"/>
          <w:sz w:val="28"/>
          <w:szCs w:val="28"/>
          <w:rtl/>
          <w:lang w:bidi="ar-EG"/>
        </w:rPr>
      </w:pPr>
    </w:p>
    <w:sectPr w:rsidR="00087250" w:rsidRPr="004F0620" w:rsidSect="00CB6D93">
      <w:footerReference w:type="default" r:id="rId27"/>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8F522" w14:textId="77777777" w:rsidR="007D0CA6" w:rsidRDefault="007D0CA6" w:rsidP="00621DED">
      <w:pPr>
        <w:spacing w:after="0" w:line="240" w:lineRule="auto"/>
      </w:pPr>
      <w:r>
        <w:separator/>
      </w:r>
    </w:p>
  </w:endnote>
  <w:endnote w:type="continuationSeparator" w:id="0">
    <w:p w14:paraId="55F03860" w14:textId="77777777" w:rsidR="007D0CA6" w:rsidRDefault="007D0CA6"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End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E12E9" w14:textId="77777777" w:rsidR="007D0CA6" w:rsidRDefault="007D0CA6" w:rsidP="00621DED">
      <w:pPr>
        <w:spacing w:after="0" w:line="240" w:lineRule="auto"/>
      </w:pPr>
      <w:r>
        <w:separator/>
      </w:r>
    </w:p>
  </w:footnote>
  <w:footnote w:type="continuationSeparator" w:id="0">
    <w:p w14:paraId="0A6588FE" w14:textId="77777777" w:rsidR="007D0CA6" w:rsidRDefault="007D0CA6"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2D341E"/>
    <w:multiLevelType w:val="hybridMultilevel"/>
    <w:tmpl w:val="256890C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7969897">
    <w:abstractNumId w:val="2"/>
  </w:num>
  <w:num w:numId="2" w16cid:durableId="1815683809">
    <w:abstractNumId w:val="11"/>
  </w:num>
  <w:num w:numId="3" w16cid:durableId="740252984">
    <w:abstractNumId w:val="17"/>
  </w:num>
  <w:num w:numId="4" w16cid:durableId="1794791461">
    <w:abstractNumId w:val="0"/>
  </w:num>
  <w:num w:numId="5" w16cid:durableId="2012297942">
    <w:abstractNumId w:val="8"/>
  </w:num>
  <w:num w:numId="6" w16cid:durableId="2056778">
    <w:abstractNumId w:val="13"/>
  </w:num>
  <w:num w:numId="7" w16cid:durableId="676273138">
    <w:abstractNumId w:val="14"/>
  </w:num>
  <w:num w:numId="8" w16cid:durableId="1551041446">
    <w:abstractNumId w:val="5"/>
  </w:num>
  <w:num w:numId="9" w16cid:durableId="318583201">
    <w:abstractNumId w:val="9"/>
  </w:num>
  <w:num w:numId="10" w16cid:durableId="1245802160">
    <w:abstractNumId w:val="7"/>
  </w:num>
  <w:num w:numId="11" w16cid:durableId="512230715">
    <w:abstractNumId w:val="16"/>
  </w:num>
  <w:num w:numId="12" w16cid:durableId="1423263331">
    <w:abstractNumId w:val="6"/>
  </w:num>
  <w:num w:numId="13" w16cid:durableId="944531421">
    <w:abstractNumId w:val="1"/>
  </w:num>
  <w:num w:numId="14" w16cid:durableId="516044291">
    <w:abstractNumId w:val="3"/>
  </w:num>
  <w:num w:numId="15" w16cid:durableId="1888757911">
    <w:abstractNumId w:val="15"/>
  </w:num>
  <w:num w:numId="16" w16cid:durableId="188836156">
    <w:abstractNumId w:val="4"/>
  </w:num>
  <w:num w:numId="17" w16cid:durableId="521667881">
    <w:abstractNumId w:val="12"/>
  </w:num>
  <w:num w:numId="18" w16cid:durableId="7740980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05A6C"/>
    <w:rsid w:val="000100F4"/>
    <w:rsid w:val="00021FD1"/>
    <w:rsid w:val="000236E3"/>
    <w:rsid w:val="000268C4"/>
    <w:rsid w:val="00036AD0"/>
    <w:rsid w:val="000672A4"/>
    <w:rsid w:val="00085B3C"/>
    <w:rsid w:val="00087250"/>
    <w:rsid w:val="000D1962"/>
    <w:rsid w:val="000E0033"/>
    <w:rsid w:val="000E3817"/>
    <w:rsid w:val="000F2B75"/>
    <w:rsid w:val="00105A15"/>
    <w:rsid w:val="00110FA8"/>
    <w:rsid w:val="00114213"/>
    <w:rsid w:val="00127792"/>
    <w:rsid w:val="00141707"/>
    <w:rsid w:val="001548C1"/>
    <w:rsid w:val="00160A60"/>
    <w:rsid w:val="00163F1A"/>
    <w:rsid w:val="001B1C29"/>
    <w:rsid w:val="001B2C46"/>
    <w:rsid w:val="001B43EF"/>
    <w:rsid w:val="001C5E53"/>
    <w:rsid w:val="001D14C3"/>
    <w:rsid w:val="001E3435"/>
    <w:rsid w:val="00207D14"/>
    <w:rsid w:val="00233CBE"/>
    <w:rsid w:val="002723A9"/>
    <w:rsid w:val="002765C1"/>
    <w:rsid w:val="002B7920"/>
    <w:rsid w:val="002C450C"/>
    <w:rsid w:val="002C7A17"/>
    <w:rsid w:val="003372C0"/>
    <w:rsid w:val="0034535E"/>
    <w:rsid w:val="003579FF"/>
    <w:rsid w:val="00387126"/>
    <w:rsid w:val="00391CB5"/>
    <w:rsid w:val="003A2075"/>
    <w:rsid w:val="003A2D4F"/>
    <w:rsid w:val="003D06DF"/>
    <w:rsid w:val="003E391A"/>
    <w:rsid w:val="003F5D9C"/>
    <w:rsid w:val="00424D5B"/>
    <w:rsid w:val="00425120"/>
    <w:rsid w:val="004372D5"/>
    <w:rsid w:val="004A7FE3"/>
    <w:rsid w:val="004D35D3"/>
    <w:rsid w:val="004F0620"/>
    <w:rsid w:val="00527766"/>
    <w:rsid w:val="005673FD"/>
    <w:rsid w:val="0057166A"/>
    <w:rsid w:val="00592685"/>
    <w:rsid w:val="00593280"/>
    <w:rsid w:val="005C5DF8"/>
    <w:rsid w:val="005D068D"/>
    <w:rsid w:val="005D0979"/>
    <w:rsid w:val="005E0D9C"/>
    <w:rsid w:val="005E52A1"/>
    <w:rsid w:val="005F3A85"/>
    <w:rsid w:val="006114F7"/>
    <w:rsid w:val="00621DED"/>
    <w:rsid w:val="006242C0"/>
    <w:rsid w:val="006277D7"/>
    <w:rsid w:val="00630A01"/>
    <w:rsid w:val="0063719A"/>
    <w:rsid w:val="0064753C"/>
    <w:rsid w:val="006653EC"/>
    <w:rsid w:val="00667A1C"/>
    <w:rsid w:val="006C2178"/>
    <w:rsid w:val="006D5546"/>
    <w:rsid w:val="006D58B3"/>
    <w:rsid w:val="006F5222"/>
    <w:rsid w:val="007543D1"/>
    <w:rsid w:val="00761E9B"/>
    <w:rsid w:val="00773DD5"/>
    <w:rsid w:val="007A0B93"/>
    <w:rsid w:val="007B183E"/>
    <w:rsid w:val="007D0CA6"/>
    <w:rsid w:val="007E5310"/>
    <w:rsid w:val="007E55BC"/>
    <w:rsid w:val="007F2519"/>
    <w:rsid w:val="008019E7"/>
    <w:rsid w:val="00804576"/>
    <w:rsid w:val="00804FE9"/>
    <w:rsid w:val="00806D0F"/>
    <w:rsid w:val="00813640"/>
    <w:rsid w:val="0082323E"/>
    <w:rsid w:val="00824938"/>
    <w:rsid w:val="00835D81"/>
    <w:rsid w:val="00860640"/>
    <w:rsid w:val="00881070"/>
    <w:rsid w:val="008C402D"/>
    <w:rsid w:val="008D1C82"/>
    <w:rsid w:val="008D2A48"/>
    <w:rsid w:val="008F4DEA"/>
    <w:rsid w:val="00902F0B"/>
    <w:rsid w:val="00906F4B"/>
    <w:rsid w:val="0091397D"/>
    <w:rsid w:val="00917372"/>
    <w:rsid w:val="00917C1F"/>
    <w:rsid w:val="009377AE"/>
    <w:rsid w:val="009432FC"/>
    <w:rsid w:val="0095065B"/>
    <w:rsid w:val="00955C78"/>
    <w:rsid w:val="00975E90"/>
    <w:rsid w:val="009A6035"/>
    <w:rsid w:val="009C14F2"/>
    <w:rsid w:val="009D3DFA"/>
    <w:rsid w:val="009E740B"/>
    <w:rsid w:val="009F4099"/>
    <w:rsid w:val="00A050A4"/>
    <w:rsid w:val="00A37C80"/>
    <w:rsid w:val="00A70486"/>
    <w:rsid w:val="00AA5445"/>
    <w:rsid w:val="00AB73A9"/>
    <w:rsid w:val="00AD58F9"/>
    <w:rsid w:val="00AD755E"/>
    <w:rsid w:val="00AE31B2"/>
    <w:rsid w:val="00AF5F93"/>
    <w:rsid w:val="00B04F4C"/>
    <w:rsid w:val="00B31382"/>
    <w:rsid w:val="00B3427B"/>
    <w:rsid w:val="00B41819"/>
    <w:rsid w:val="00B729F2"/>
    <w:rsid w:val="00B850B7"/>
    <w:rsid w:val="00B91104"/>
    <w:rsid w:val="00B92085"/>
    <w:rsid w:val="00BA0969"/>
    <w:rsid w:val="00BB1109"/>
    <w:rsid w:val="00BC7BAC"/>
    <w:rsid w:val="00BD7DC7"/>
    <w:rsid w:val="00BD7F58"/>
    <w:rsid w:val="00C01E57"/>
    <w:rsid w:val="00C06F32"/>
    <w:rsid w:val="00C07C7F"/>
    <w:rsid w:val="00C1336B"/>
    <w:rsid w:val="00C269D6"/>
    <w:rsid w:val="00C419B8"/>
    <w:rsid w:val="00C47709"/>
    <w:rsid w:val="00C5131F"/>
    <w:rsid w:val="00C62BF9"/>
    <w:rsid w:val="00C916D5"/>
    <w:rsid w:val="00CB6D93"/>
    <w:rsid w:val="00CC209D"/>
    <w:rsid w:val="00CC3A23"/>
    <w:rsid w:val="00CE333E"/>
    <w:rsid w:val="00CE3A56"/>
    <w:rsid w:val="00D11DAD"/>
    <w:rsid w:val="00D15B17"/>
    <w:rsid w:val="00D17C01"/>
    <w:rsid w:val="00D3506C"/>
    <w:rsid w:val="00D41B42"/>
    <w:rsid w:val="00D42274"/>
    <w:rsid w:val="00D43095"/>
    <w:rsid w:val="00D439AC"/>
    <w:rsid w:val="00D8772F"/>
    <w:rsid w:val="00D9444D"/>
    <w:rsid w:val="00DA3A79"/>
    <w:rsid w:val="00DD1C96"/>
    <w:rsid w:val="00DE18A5"/>
    <w:rsid w:val="00DE65B4"/>
    <w:rsid w:val="00DF2563"/>
    <w:rsid w:val="00E14367"/>
    <w:rsid w:val="00E6222B"/>
    <w:rsid w:val="00E819C0"/>
    <w:rsid w:val="00E931BE"/>
    <w:rsid w:val="00EB2D9E"/>
    <w:rsid w:val="00EC2DAD"/>
    <w:rsid w:val="00EC46FD"/>
    <w:rsid w:val="00EC51BE"/>
    <w:rsid w:val="00EC6BEA"/>
    <w:rsid w:val="00ED3794"/>
    <w:rsid w:val="00ED6080"/>
    <w:rsid w:val="00EE0639"/>
    <w:rsid w:val="00EE4C90"/>
    <w:rsid w:val="00EE5194"/>
    <w:rsid w:val="00EE6E7E"/>
    <w:rsid w:val="00EF1163"/>
    <w:rsid w:val="00F01497"/>
    <w:rsid w:val="00F019DB"/>
    <w:rsid w:val="00F036C9"/>
    <w:rsid w:val="00F10871"/>
    <w:rsid w:val="00F21AAC"/>
    <w:rsid w:val="00F37B03"/>
    <w:rsid w:val="00F37D0D"/>
    <w:rsid w:val="00F40CAA"/>
    <w:rsid w:val="00F41775"/>
    <w:rsid w:val="00F451A2"/>
    <w:rsid w:val="00F515BC"/>
    <w:rsid w:val="00F53304"/>
    <w:rsid w:val="00F57E83"/>
    <w:rsid w:val="00F6371D"/>
    <w:rsid w:val="00F83102"/>
    <w:rsid w:val="00F94B81"/>
    <w:rsid w:val="00F9537A"/>
    <w:rsid w:val="00FB1581"/>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EF1163"/>
    <w:rPr>
      <w:color w:val="954F72" w:themeColor="followedHyperlink"/>
      <w:u w:val="single"/>
    </w:rPr>
  </w:style>
  <w:style w:type="table" w:styleId="af0">
    <w:name w:val="Table Grid"/>
    <w:basedOn w:val="a1"/>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a"/>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D43095"/>
    <w:rPr>
      <w:b/>
      <w:bCs/>
    </w:rPr>
  </w:style>
  <w:style w:type="paragraph" w:styleId="20">
    <w:name w:val="toc 2"/>
    <w:basedOn w:val="a"/>
    <w:next w:val="a"/>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53964" TargetMode="External"/><Relationship Id="rId18" Type="http://schemas.openxmlformats.org/officeDocument/2006/relationships/hyperlink" Target="http://search.mandumah.com/Record/1506003" TargetMode="External"/><Relationship Id="rId26" Type="http://schemas.openxmlformats.org/officeDocument/2006/relationships/hyperlink" Target="http://search.mandumah.com/Record/1585959" TargetMode="External"/><Relationship Id="rId3" Type="http://schemas.openxmlformats.org/officeDocument/2006/relationships/styles" Target="styles.xml"/><Relationship Id="rId21" Type="http://schemas.openxmlformats.org/officeDocument/2006/relationships/hyperlink" Target="http://search.mandumah.com/Record/1294047" TargetMode="External"/><Relationship Id="rId7" Type="http://schemas.openxmlformats.org/officeDocument/2006/relationships/endnotes" Target="endnotes.xml"/><Relationship Id="rId12" Type="http://schemas.openxmlformats.org/officeDocument/2006/relationships/hyperlink" Target="http://search.mandumah.com/Record/1253555" TargetMode="External"/><Relationship Id="rId17" Type="http://schemas.openxmlformats.org/officeDocument/2006/relationships/hyperlink" Target="http://search.mandumah.com/Record/1539863" TargetMode="External"/><Relationship Id="rId25" Type="http://schemas.openxmlformats.org/officeDocument/2006/relationships/hyperlink" Target="http://search.mandumah.com/Record/1497345" TargetMode="External"/><Relationship Id="rId2" Type="http://schemas.openxmlformats.org/officeDocument/2006/relationships/numbering" Target="numbering.xml"/><Relationship Id="rId16" Type="http://schemas.openxmlformats.org/officeDocument/2006/relationships/hyperlink" Target="http://search.mandumah.com/Record/1555557" TargetMode="External"/><Relationship Id="rId20" Type="http://schemas.openxmlformats.org/officeDocument/2006/relationships/hyperlink" Target="http://search.mandumah.com/Record/115183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642206" TargetMode="External"/><Relationship Id="rId24" Type="http://schemas.openxmlformats.org/officeDocument/2006/relationships/hyperlink" Target="http://search.mandumah.com/Record/1476758" TargetMode="External"/><Relationship Id="rId5" Type="http://schemas.openxmlformats.org/officeDocument/2006/relationships/webSettings" Target="webSettings.xml"/><Relationship Id="rId15" Type="http://schemas.openxmlformats.org/officeDocument/2006/relationships/hyperlink" Target="http://search.mandumah.com/Record/1505420" TargetMode="External"/><Relationship Id="rId23" Type="http://schemas.openxmlformats.org/officeDocument/2006/relationships/hyperlink" Target="http://search.mandumah.com/Record/1473185"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4959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620268" TargetMode="External"/><Relationship Id="rId22" Type="http://schemas.openxmlformats.org/officeDocument/2006/relationships/hyperlink" Target="http://search.mandumah.com/Record/1683556"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42</Pages>
  <Words>9365</Words>
  <Characters>53381</Characters>
  <Application>Microsoft Office Word</Application>
  <DocSecurity>0</DocSecurity>
  <Lines>444</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Fahad Alhadi</cp:lastModifiedBy>
  <cp:revision>67</cp:revision>
  <cp:lastPrinted>2026-06-24T05:56:00Z</cp:lastPrinted>
  <dcterms:created xsi:type="dcterms:W3CDTF">2026-06-25T03:17:00Z</dcterms:created>
  <dcterms:modified xsi:type="dcterms:W3CDTF">2026-06-26T11:42:00Z</dcterms:modified>
</cp:coreProperties>
</file>