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4526C" w:rsidRDefault="009125CE">
      <w:pPr>
        <w:rPr>
          <w:rFonts w:ascii="Sakkal Majalla" w:hAnsi="Sakkal Majalla" w:cs="Sakkal Majalla"/>
          <w:b/>
          <w:bCs/>
          <w:color w:val="000000" w:themeColor="text1"/>
          <w:sz w:val="28"/>
          <w:szCs w:val="28"/>
          <w:lang w:bidi="ar-EG"/>
        </w:rPr>
      </w:pPr>
      <w:r w:rsidRPr="00F4526C">
        <w:rPr>
          <w:rFonts w:ascii="Sakkal Majalla" w:hAnsi="Sakkal Majalla" w:cs="Sakkal Majalla"/>
          <w:b/>
          <w:bCs/>
          <w:color w:val="000000" w:themeColor="text1"/>
          <w:sz w:val="28"/>
          <w:szCs w:val="28"/>
          <w:rtl/>
          <w:lang w:bidi="ar-EG"/>
        </w:rPr>
        <w:t xml:space="preserve">جامعة ميدأوشن </w:t>
      </w:r>
    </w:p>
    <w:p w14:paraId="1E957002" w14:textId="04B27A9D" w:rsidR="00F546CE" w:rsidRPr="00F4526C" w:rsidRDefault="009125CE">
      <w:pPr>
        <w:rPr>
          <w:rFonts w:ascii="Sakkal Majalla" w:hAnsi="Sakkal Majalla" w:cs="Sakkal Majalla"/>
          <w:b/>
          <w:bCs/>
          <w:color w:val="000000" w:themeColor="text1"/>
          <w:sz w:val="28"/>
          <w:szCs w:val="28"/>
          <w:rtl/>
          <w:lang w:bidi="ar-EG"/>
        </w:rPr>
      </w:pPr>
      <w:r w:rsidRPr="00F4526C">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526C">
        <w:rPr>
          <w:rFonts w:ascii="Sakkal Majalla" w:hAnsi="Sakkal Majalla" w:cs="Sakkal Majalla"/>
          <w:b/>
          <w:bCs/>
          <w:color w:val="000000" w:themeColor="text1"/>
          <w:sz w:val="28"/>
          <w:szCs w:val="28"/>
          <w:lang w:bidi="ar-EG"/>
        </w:rPr>
        <w:t xml:space="preserve">    </w:t>
      </w:r>
      <w:r w:rsidRPr="00F4526C">
        <w:rPr>
          <w:rFonts w:ascii="Sakkal Majalla" w:hAnsi="Sakkal Majalla" w:cs="Sakkal Majalla"/>
          <w:b/>
          <w:bCs/>
          <w:color w:val="000000" w:themeColor="text1"/>
          <w:sz w:val="28"/>
          <w:szCs w:val="28"/>
          <w:rtl/>
          <w:lang w:bidi="ar-EG"/>
        </w:rPr>
        <w:t xml:space="preserve">كلية الإدارة </w:t>
      </w:r>
    </w:p>
    <w:p w14:paraId="0217C513" w14:textId="5FA8732D" w:rsidR="009125CE" w:rsidRPr="00F4526C" w:rsidRDefault="009125CE">
      <w:pPr>
        <w:rPr>
          <w:rFonts w:ascii="Sakkal Majalla" w:hAnsi="Sakkal Majalla" w:cs="Sakkal Majalla"/>
          <w:color w:val="000000" w:themeColor="text1"/>
          <w:sz w:val="28"/>
          <w:szCs w:val="28"/>
          <w:rtl/>
          <w:lang w:bidi="ar-EG"/>
        </w:rPr>
      </w:pPr>
      <w:r w:rsidRPr="00F4526C">
        <w:rPr>
          <w:rFonts w:ascii="Sakkal Majalla" w:hAnsi="Sakkal Majalla" w:cs="Sakkal Majalla"/>
          <w:b/>
          <w:bCs/>
          <w:color w:val="000000" w:themeColor="text1"/>
          <w:sz w:val="28"/>
          <w:szCs w:val="28"/>
          <w:rtl/>
          <w:lang w:bidi="ar-EG"/>
        </w:rPr>
        <w:t>قسم / تخصص</w:t>
      </w:r>
      <w:r w:rsidR="00172EE1" w:rsidRPr="00F4526C">
        <w:rPr>
          <w:rFonts w:ascii="Sakkal Majalla" w:hAnsi="Sakkal Majalla" w:cs="Sakkal Majalla" w:hint="cs"/>
          <w:b/>
          <w:bCs/>
          <w:color w:val="000000" w:themeColor="text1"/>
          <w:sz w:val="28"/>
          <w:szCs w:val="28"/>
          <w:rtl/>
          <w:lang w:bidi="ar-EG"/>
        </w:rPr>
        <w:t xml:space="preserve"> (</w:t>
      </w:r>
      <w:r w:rsidR="00172EE1" w:rsidRPr="00F4526C">
        <w:rPr>
          <w:rFonts w:ascii="Sakkal Majalla" w:hAnsi="Sakkal Majalla" w:cs="Times New Roman" w:hint="cs"/>
          <w:b/>
          <w:bCs/>
          <w:color w:val="000000" w:themeColor="text1"/>
          <w:sz w:val="28"/>
          <w:szCs w:val="28"/>
          <w:rtl/>
          <w:lang w:bidi="ar-EG"/>
        </w:rPr>
        <w:t>إدارة</w:t>
      </w:r>
      <w:r w:rsidR="00172EE1" w:rsidRPr="00F4526C">
        <w:rPr>
          <w:rFonts w:ascii="Sakkal Majalla" w:hAnsi="Sakkal Majalla" w:cs="Sakkal Majalla" w:hint="cs"/>
          <w:b/>
          <w:bCs/>
          <w:color w:val="000000" w:themeColor="text1"/>
          <w:sz w:val="28"/>
          <w:szCs w:val="28"/>
          <w:rtl/>
          <w:lang w:bidi="ar-EG"/>
        </w:rPr>
        <w:t xml:space="preserve"> مشاريع)</w:t>
      </w:r>
    </w:p>
    <w:p w14:paraId="11A91486" w14:textId="77777777" w:rsidR="009125CE" w:rsidRPr="00F4526C" w:rsidRDefault="009125CE">
      <w:pPr>
        <w:rPr>
          <w:rFonts w:ascii="Sakkal Majalla" w:hAnsi="Sakkal Majalla" w:cs="Sakkal Majalla"/>
          <w:color w:val="000000" w:themeColor="text1"/>
          <w:sz w:val="28"/>
          <w:szCs w:val="28"/>
          <w:rtl/>
          <w:lang w:bidi="ar-EG"/>
        </w:rPr>
      </w:pPr>
    </w:p>
    <w:p w14:paraId="3A7BF367" w14:textId="77777777" w:rsidR="009125CE" w:rsidRPr="00F4526C" w:rsidRDefault="009125CE" w:rsidP="009125CE">
      <w:pPr>
        <w:rPr>
          <w:rFonts w:ascii="Sakkal Majalla" w:hAnsi="Sakkal Majalla" w:cs="Sakkal Majalla"/>
          <w:color w:val="000000" w:themeColor="text1"/>
          <w:sz w:val="28"/>
          <w:szCs w:val="28"/>
          <w:rtl/>
          <w:lang w:bidi="ar-EG"/>
        </w:rPr>
      </w:pPr>
    </w:p>
    <w:p w14:paraId="5F6542BF" w14:textId="77777777" w:rsidR="009125CE" w:rsidRPr="00F4526C" w:rsidRDefault="009125CE" w:rsidP="009125CE">
      <w:pPr>
        <w:rPr>
          <w:rFonts w:ascii="Sakkal Majalla" w:hAnsi="Sakkal Majalla" w:cs="Sakkal Majalla"/>
          <w:color w:val="000000" w:themeColor="text1"/>
          <w:sz w:val="28"/>
          <w:szCs w:val="28"/>
          <w:rtl/>
          <w:lang w:bidi="ar-EG"/>
        </w:rPr>
      </w:pPr>
    </w:p>
    <w:p w14:paraId="08401F45" w14:textId="68A2D4DF" w:rsidR="009125CE" w:rsidRPr="00F4526C" w:rsidRDefault="00A74F76"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hint="cs"/>
          <w:b/>
          <w:bCs/>
          <w:color w:val="000000" w:themeColor="text1"/>
          <w:sz w:val="28"/>
          <w:szCs w:val="28"/>
          <w:rtl/>
          <w:lang w:bidi="ar-EG"/>
        </w:rPr>
        <w:t>عنوان البحث</w:t>
      </w:r>
    </w:p>
    <w:p w14:paraId="15C28831" w14:textId="20B7D73A" w:rsidR="009125CE" w:rsidRPr="00F4526C" w:rsidRDefault="00172EE1" w:rsidP="009125CE">
      <w:pPr>
        <w:jc w:val="center"/>
        <w:rPr>
          <w:rFonts w:ascii="Sakkal Majalla" w:hAnsi="Sakkal Majalla" w:cs="Times New Roman"/>
          <w:color w:val="000000" w:themeColor="text1"/>
          <w:sz w:val="28"/>
          <w:szCs w:val="28"/>
          <w:rtl/>
          <w:lang w:bidi="ar-EG"/>
        </w:rPr>
      </w:pPr>
      <w:r w:rsidRPr="00F4526C">
        <w:rPr>
          <w:rFonts w:ascii="Sakkal Majalla" w:hAnsi="Sakkal Majalla" w:cs="Sakkal Majalla" w:hint="cs"/>
          <w:color w:val="000000" w:themeColor="text1"/>
          <w:sz w:val="28"/>
          <w:szCs w:val="28"/>
          <w:rtl/>
          <w:lang w:bidi="ar-EG"/>
        </w:rPr>
        <w:t xml:space="preserve"> </w:t>
      </w:r>
      <w:r w:rsidRPr="00F4526C">
        <w:rPr>
          <w:rFonts w:ascii="Sakkal Majalla" w:hAnsi="Sakkal Majalla" w:cs="Times New Roman"/>
          <w:color w:val="000000" w:themeColor="text1"/>
          <w:sz w:val="28"/>
          <w:szCs w:val="28"/>
          <w:rtl/>
          <w:lang w:bidi="ar-EG"/>
        </w:rPr>
        <w:t>كفاءة إدارة المشاريع التعليمية في تحقيق مستهدفات رؤية 2030: دراسة حالة جامعة الملك عبدالله للعلوم والتقنية</w:t>
      </w:r>
    </w:p>
    <w:p w14:paraId="4C58B95A" w14:textId="77777777" w:rsidR="00172EE1" w:rsidRPr="00F4526C" w:rsidRDefault="00172EE1" w:rsidP="009125CE">
      <w:pPr>
        <w:jc w:val="center"/>
        <w:rPr>
          <w:rFonts w:ascii="Sakkal Majalla" w:hAnsi="Sakkal Majalla" w:cs="Times New Roman"/>
          <w:color w:val="000000" w:themeColor="text1"/>
          <w:sz w:val="28"/>
          <w:szCs w:val="28"/>
          <w:rtl/>
          <w:lang w:bidi="ar-EG"/>
        </w:rPr>
      </w:pPr>
    </w:p>
    <w:p w14:paraId="55CEB747" w14:textId="389CBE3F" w:rsidR="00172EE1" w:rsidRPr="00F4526C" w:rsidRDefault="00172EE1"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b/>
          <w:bCs/>
          <w:color w:val="000000" w:themeColor="text1"/>
          <w:sz w:val="28"/>
          <w:szCs w:val="28"/>
          <w:lang w:bidi="ar-EG"/>
        </w:rPr>
        <w:t>Efficiency of Educational Project Management in Achieving Vision 2030 Objectives: A Case Study of King Abdullah University of Science and Technology (KAUST</w:t>
      </w:r>
      <w:r w:rsidRPr="00F4526C">
        <w:rPr>
          <w:rFonts w:ascii="Sakkal Majalla" w:hAnsi="Sakkal Majalla" w:cs="Times New Roman"/>
          <w:b/>
          <w:bCs/>
          <w:color w:val="000000" w:themeColor="text1"/>
          <w:sz w:val="28"/>
          <w:szCs w:val="28"/>
          <w:rtl/>
          <w:lang w:bidi="ar-EG"/>
        </w:rPr>
        <w:t>)</w:t>
      </w:r>
    </w:p>
    <w:p w14:paraId="232F19A4" w14:textId="77777777" w:rsidR="009125CE" w:rsidRPr="00F4526C" w:rsidRDefault="009125CE" w:rsidP="00172EE1">
      <w:pPr>
        <w:rPr>
          <w:rFonts w:ascii="Sakkal Majalla" w:hAnsi="Sakkal Majalla" w:cs="Sakkal Majalla"/>
          <w:color w:val="000000" w:themeColor="text1"/>
          <w:sz w:val="28"/>
          <w:szCs w:val="28"/>
          <w:rtl/>
          <w:lang w:bidi="ar-EG"/>
        </w:rPr>
      </w:pPr>
    </w:p>
    <w:p w14:paraId="0EB57E30"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751A7E65" w14:textId="6D872A85" w:rsidR="009125CE" w:rsidRPr="00F4526C" w:rsidRDefault="009125CE"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b/>
          <w:bCs/>
          <w:color w:val="000000" w:themeColor="text1"/>
          <w:sz w:val="28"/>
          <w:szCs w:val="28"/>
          <w:rtl/>
          <w:lang w:bidi="ar-EG"/>
        </w:rPr>
        <w:t>إعداد الطالب/</w:t>
      </w:r>
    </w:p>
    <w:p w14:paraId="2052E040" w14:textId="6ACCE63A" w:rsidR="00172EE1" w:rsidRPr="00F4526C" w:rsidRDefault="00172EE1" w:rsidP="00172EE1">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hint="cs"/>
          <w:b/>
          <w:bCs/>
          <w:color w:val="000000" w:themeColor="text1"/>
          <w:sz w:val="28"/>
          <w:szCs w:val="28"/>
          <w:rtl/>
          <w:lang w:bidi="ar-EG"/>
        </w:rPr>
        <w:t xml:space="preserve">مها فضل الشيخ علي </w:t>
      </w:r>
    </w:p>
    <w:p w14:paraId="3D3CBDF8"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58D6152F"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5F4EE2DE" w14:textId="1A92484F" w:rsidR="009125CE" w:rsidRPr="00F4526C" w:rsidRDefault="009125CE"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b/>
          <w:bCs/>
          <w:color w:val="000000" w:themeColor="text1"/>
          <w:sz w:val="28"/>
          <w:szCs w:val="28"/>
          <w:rtl/>
          <w:lang w:bidi="ar-EG"/>
        </w:rPr>
        <w:t>إشراف/</w:t>
      </w:r>
    </w:p>
    <w:p w14:paraId="2EFA31CD" w14:textId="3C2DDE41" w:rsidR="009125CE" w:rsidRPr="00F4526C" w:rsidRDefault="00172EE1"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hint="cs"/>
          <w:b/>
          <w:bCs/>
          <w:color w:val="000000" w:themeColor="text1"/>
          <w:sz w:val="28"/>
          <w:szCs w:val="28"/>
          <w:rtl/>
          <w:lang w:bidi="ar-EG"/>
        </w:rPr>
        <w:t>د.الفيصل عبدالحميد محمد</w:t>
      </w:r>
    </w:p>
    <w:p w14:paraId="080E8633" w14:textId="78C429DA" w:rsidR="00172EE1" w:rsidRPr="00F4526C" w:rsidRDefault="00172EE1"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hint="cs"/>
          <w:b/>
          <w:bCs/>
          <w:color w:val="000000" w:themeColor="text1"/>
          <w:sz w:val="28"/>
          <w:szCs w:val="28"/>
          <w:rtl/>
          <w:lang w:bidi="ar-EG"/>
        </w:rPr>
        <w:t>د. فايز علي جراد</w:t>
      </w:r>
    </w:p>
    <w:p w14:paraId="16CF2D6A"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14480418" w14:textId="78A6C3AC" w:rsidR="009125CE" w:rsidRPr="00F4526C" w:rsidRDefault="009125CE" w:rsidP="009125CE">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b/>
          <w:bCs/>
          <w:color w:val="000000" w:themeColor="text1"/>
          <w:sz w:val="28"/>
          <w:szCs w:val="28"/>
          <w:rtl/>
          <w:lang w:bidi="ar-EG"/>
        </w:rPr>
        <w:t>العام الدراسي:</w:t>
      </w:r>
    </w:p>
    <w:p w14:paraId="5DBA947E" w14:textId="77BCBFCE" w:rsidR="009125CE" w:rsidRPr="00F4526C" w:rsidRDefault="009125CE" w:rsidP="00F4526C">
      <w:pPr>
        <w:jc w:val="center"/>
        <w:rPr>
          <w:rFonts w:ascii="Sakkal Majalla" w:hAnsi="Sakkal Majalla" w:cs="Sakkal Majalla"/>
          <w:b/>
          <w:bCs/>
          <w:color w:val="000000" w:themeColor="text1"/>
          <w:sz w:val="28"/>
          <w:szCs w:val="28"/>
          <w:rtl/>
          <w:lang w:bidi="ar-EG"/>
        </w:rPr>
      </w:pPr>
      <w:r w:rsidRPr="00F4526C">
        <w:rPr>
          <w:rFonts w:ascii="Sakkal Majalla" w:hAnsi="Sakkal Majalla" w:cs="Sakkal Majalla"/>
          <w:b/>
          <w:bCs/>
          <w:color w:val="000000" w:themeColor="text1"/>
          <w:sz w:val="28"/>
          <w:szCs w:val="28"/>
          <w:rtl/>
          <w:lang w:bidi="ar-EG"/>
        </w:rPr>
        <w:t>202</w:t>
      </w:r>
      <w:r w:rsidR="00172EE1" w:rsidRPr="00F4526C">
        <w:rPr>
          <w:rFonts w:ascii="Sakkal Majalla" w:hAnsi="Sakkal Majalla" w:cs="Sakkal Majalla" w:hint="cs"/>
          <w:b/>
          <w:bCs/>
          <w:color w:val="000000" w:themeColor="text1"/>
          <w:sz w:val="28"/>
          <w:szCs w:val="28"/>
          <w:rtl/>
          <w:lang w:bidi="ar-EG"/>
        </w:rPr>
        <w:t>5</w:t>
      </w:r>
    </w:p>
    <w:p w14:paraId="71099ADB" w14:textId="77777777" w:rsidR="009125CE" w:rsidRPr="00F4526C" w:rsidRDefault="009125CE" w:rsidP="009125CE">
      <w:pPr>
        <w:jc w:val="center"/>
        <w:rPr>
          <w:rFonts w:ascii="Sakkal Majalla" w:hAnsi="Sakkal Majalla" w:cs="Sakkal Majalla"/>
          <w:b/>
          <w:bCs/>
          <w:color w:val="000000" w:themeColor="text1"/>
          <w:sz w:val="28"/>
          <w:szCs w:val="28"/>
          <w:rtl/>
          <w:lang w:bidi="ar-EG"/>
        </w:rPr>
      </w:pPr>
    </w:p>
    <w:p w14:paraId="035BF540" w14:textId="1DFD03CD" w:rsidR="009125CE" w:rsidRPr="00F4526C" w:rsidRDefault="00A74F76" w:rsidP="00A74F76">
      <w:pPr>
        <w:rPr>
          <w:rFonts w:ascii="Sakkal Majalla" w:hAnsi="Sakkal Majalla" w:cs="Sakkal Majalla"/>
          <w:color w:val="000000" w:themeColor="text1"/>
          <w:sz w:val="28"/>
          <w:szCs w:val="28"/>
          <w:u w:val="single"/>
          <w:rtl/>
          <w:lang w:bidi="ar-EG"/>
        </w:rPr>
      </w:pPr>
      <w:r w:rsidRPr="00F4526C">
        <w:rPr>
          <w:rFonts w:ascii="Sakkal Majalla" w:hAnsi="Sakkal Majalla" w:cs="Sakkal Majalla"/>
          <w:b/>
          <w:bCs/>
          <w:color w:val="000000" w:themeColor="text1"/>
          <w:sz w:val="28"/>
          <w:szCs w:val="28"/>
          <w:u w:val="single"/>
          <w:rtl/>
        </w:rPr>
        <w:t>مقدمة</w:t>
      </w:r>
      <w:r w:rsidR="009125CE" w:rsidRPr="00F4526C">
        <w:rPr>
          <w:rFonts w:ascii="Sakkal Majalla" w:hAnsi="Sakkal Majalla" w:cs="Sakkal Majalla" w:hint="cs"/>
          <w:color w:val="000000" w:themeColor="text1"/>
          <w:sz w:val="28"/>
          <w:szCs w:val="28"/>
          <w:u w:val="single"/>
          <w:rtl/>
          <w:lang w:bidi="ar-EG"/>
        </w:rPr>
        <w:t>:</w:t>
      </w:r>
    </w:p>
    <w:p w14:paraId="5B4FA1EC" w14:textId="77777777" w:rsidR="00A56EA4" w:rsidRPr="00F4526C" w:rsidRDefault="00A56EA4" w:rsidP="00A56EA4">
      <w:pPr>
        <w:pStyle w:val="NormalWeb"/>
        <w:jc w:val="right"/>
        <w:rPr>
          <w:color w:val="000000" w:themeColor="text1"/>
        </w:rPr>
      </w:pPr>
      <w:r w:rsidRPr="00F4526C">
        <w:rPr>
          <w:color w:val="000000" w:themeColor="text1"/>
          <w:rtl/>
        </w:rPr>
        <w:t>تُعدّ رؤية المملكة العربية السعودية 2030 مشروعًا وطنيًا طموحًا يهدف إلى إحداث تحول شامل في مختلف قطاعات الدولة، ويأتي التعليم في صميم هذه الرؤية باعتباره المحرك الأساسي للتنمية المستدامة وبناء مجتمع معرفي منافس عالميًا. وفي هذا السياق، أصبح لزامًا على المؤسسات التعليمية تبني مفاهيم الإدارة الحديثة، لا سيما في مجال إدارة المشاريع التعليمية، لضمان تنفيذ المبادرات الاستراتيجية بكفاءة وفاعلية</w:t>
      </w:r>
      <w:r w:rsidRPr="00F4526C">
        <w:rPr>
          <w:color w:val="000000" w:themeColor="text1"/>
        </w:rPr>
        <w:t>.</w:t>
      </w:r>
    </w:p>
    <w:p w14:paraId="1903D060" w14:textId="77777777" w:rsidR="00A56EA4" w:rsidRPr="00F4526C" w:rsidRDefault="00A56EA4" w:rsidP="00A56EA4">
      <w:pPr>
        <w:pStyle w:val="NormalWeb"/>
        <w:jc w:val="right"/>
        <w:rPr>
          <w:color w:val="000000" w:themeColor="text1"/>
        </w:rPr>
      </w:pPr>
      <w:r w:rsidRPr="00F4526C">
        <w:rPr>
          <w:color w:val="000000" w:themeColor="text1"/>
          <w:rtl/>
        </w:rPr>
        <w:t>لقد أصبحت الجامعات اليوم مطالبة ليس فقط بتقديم التعليم، وإنما بإدارة مواردها ومشاريعها وفق معايير احترافية، تتماشى مع متطلبات الجودة والتميز المؤسسي، وتحقق الأهداف الوطنية المنشودة. وتُعد جامعة الملك عبدالله للعلوم والتقنية</w:t>
      </w:r>
      <w:r w:rsidRPr="00F4526C">
        <w:rPr>
          <w:color w:val="000000" w:themeColor="text1"/>
        </w:rPr>
        <w:t xml:space="preserve"> (KAUST) </w:t>
      </w:r>
      <w:r w:rsidRPr="00F4526C">
        <w:rPr>
          <w:color w:val="000000" w:themeColor="text1"/>
          <w:rtl/>
        </w:rPr>
        <w:t>نموذجًا للجامعات التي تمثل حاضنات للتقنية والبحث والتطوير، مما يجعل دراسة كفاءة إدارة مشاريعها التعليمية ذات أهمية خاصة</w:t>
      </w:r>
      <w:r w:rsidRPr="00F4526C">
        <w:rPr>
          <w:color w:val="000000" w:themeColor="text1"/>
        </w:rPr>
        <w:t>.</w:t>
      </w:r>
    </w:p>
    <w:p w14:paraId="425DAD18" w14:textId="77777777" w:rsidR="00A56EA4" w:rsidRPr="00F4526C" w:rsidRDefault="00A56EA4" w:rsidP="00A56EA4">
      <w:pPr>
        <w:pStyle w:val="NormalWeb"/>
        <w:jc w:val="right"/>
        <w:rPr>
          <w:color w:val="000000" w:themeColor="text1"/>
        </w:rPr>
      </w:pPr>
      <w:r w:rsidRPr="00F4526C">
        <w:rPr>
          <w:color w:val="000000" w:themeColor="text1"/>
          <w:rtl/>
        </w:rPr>
        <w:t>ومع التطور المتسارع في أدوات وتقنيات إدارة المشاريع، بدءًا من استخدام البرمجيات المتخصصة مثل</w:t>
      </w:r>
      <w:r w:rsidRPr="00F4526C">
        <w:rPr>
          <w:color w:val="000000" w:themeColor="text1"/>
        </w:rPr>
        <w:t xml:space="preserve"> Microsoft Project </w:t>
      </w:r>
      <w:r w:rsidRPr="00F4526C">
        <w:rPr>
          <w:color w:val="000000" w:themeColor="text1"/>
          <w:rtl/>
        </w:rPr>
        <w:t>و</w:t>
      </w:r>
      <w:r w:rsidRPr="00F4526C">
        <w:rPr>
          <w:color w:val="000000" w:themeColor="text1"/>
        </w:rPr>
        <w:t>Primavera</w:t>
      </w:r>
      <w:r w:rsidRPr="00F4526C">
        <w:rPr>
          <w:color w:val="000000" w:themeColor="text1"/>
          <w:rtl/>
        </w:rPr>
        <w:t>، وصولًا إلى الاعتماد على الذكاء الاصطناعي وتحليلات البيانات الضخمة، أصبحت إدارة المشاريع التعليمية أكثر تعقيدًا وأهمية. فالتحول الرقمي، ورفع كفاءة الإنفاق، وتطوير البنية التحتية الرقمية في الجامعات، كلها أصبحت من مستهدفات الرؤية وتتطلب إدارة مشاريع استراتيجية دقيقة</w:t>
      </w:r>
      <w:r w:rsidRPr="00F4526C">
        <w:rPr>
          <w:color w:val="000000" w:themeColor="text1"/>
        </w:rPr>
        <w:t>.</w:t>
      </w:r>
    </w:p>
    <w:p w14:paraId="1EC650BB" w14:textId="77777777" w:rsidR="00A56EA4" w:rsidRPr="00F4526C" w:rsidRDefault="00A56EA4" w:rsidP="00A56EA4">
      <w:pPr>
        <w:pStyle w:val="NormalWeb"/>
        <w:jc w:val="right"/>
        <w:rPr>
          <w:color w:val="000000" w:themeColor="text1"/>
        </w:rPr>
      </w:pPr>
      <w:r w:rsidRPr="00F4526C">
        <w:rPr>
          <w:color w:val="000000" w:themeColor="text1"/>
          <w:rtl/>
        </w:rPr>
        <w:t>من هنا، تنبع أهمية هذه الدراسة في كونها محاولة لفهم وتقييم كفاءة إدارة المشاريع التعليمية في جامعة بحجم</w:t>
      </w:r>
      <w:r w:rsidRPr="00F4526C">
        <w:rPr>
          <w:color w:val="000000" w:themeColor="text1"/>
        </w:rPr>
        <w:t xml:space="preserve"> KAUST</w:t>
      </w:r>
      <w:r w:rsidRPr="00F4526C">
        <w:rPr>
          <w:color w:val="000000" w:themeColor="text1"/>
          <w:rtl/>
        </w:rPr>
        <w:t>، وتحليل مدى مواءمتها مع مستهدفات رؤية 2030، كما تهدف إلى تقديم مؤشرات عملية يمكن من خلالها تحسين وتطوير منظومة التعليم العالي من خلال المشاريع التعليمية ذات الأثر الفعلي على التنمية الوطنية</w:t>
      </w:r>
      <w:r w:rsidRPr="00F4526C">
        <w:rPr>
          <w:color w:val="000000" w:themeColor="text1"/>
        </w:rPr>
        <w:t>.</w:t>
      </w:r>
    </w:p>
    <w:p w14:paraId="3913D5B3" w14:textId="77777777" w:rsidR="00A56EA4" w:rsidRPr="00F4526C" w:rsidRDefault="00A56EA4" w:rsidP="00A56EA4">
      <w:pPr>
        <w:pStyle w:val="NormalWeb"/>
        <w:jc w:val="right"/>
        <w:rPr>
          <w:color w:val="000000" w:themeColor="text1"/>
        </w:rPr>
      </w:pPr>
      <w:r w:rsidRPr="00F4526C">
        <w:rPr>
          <w:color w:val="000000" w:themeColor="text1"/>
          <w:rtl/>
        </w:rPr>
        <w:t>إن الفجوة بين التخطيط والتنفيذ في كثير من المشاريع التعليمية تتطلب فهماً أعمق للمتغيرات المؤسسية والتنظيمية المؤثرة، وبالتالي فإن هذه الدراسة لا تقتصر على القياس الوصفي بل تسعى لتقديم إطار تحليلي نقدي مدعوم بأدوات منهجية ميدانية تُعزز من مصداقية النتائج وتوصيات السياسات</w:t>
      </w:r>
      <w:r w:rsidRPr="00F4526C">
        <w:rPr>
          <w:color w:val="000000" w:themeColor="text1"/>
        </w:rPr>
        <w:t>.</w:t>
      </w:r>
    </w:p>
    <w:p w14:paraId="37503B94" w14:textId="77777777" w:rsidR="009125CE" w:rsidRPr="00F4526C" w:rsidRDefault="009125CE" w:rsidP="00172EE1">
      <w:pPr>
        <w:rPr>
          <w:rFonts w:ascii="Sakkal Majalla" w:hAnsi="Sakkal Majalla" w:cs="Sakkal Majalla"/>
          <w:color w:val="000000" w:themeColor="text1"/>
          <w:sz w:val="28"/>
          <w:szCs w:val="28"/>
          <w:u w:val="single"/>
          <w:rtl/>
          <w:lang w:val="en-SA" w:bidi="ar-EG"/>
        </w:rPr>
      </w:pPr>
    </w:p>
    <w:p w14:paraId="566F8142" w14:textId="77777777" w:rsidR="009125CE" w:rsidRPr="00F4526C" w:rsidRDefault="009125CE" w:rsidP="00172EE1">
      <w:pPr>
        <w:rPr>
          <w:rFonts w:ascii="Sakkal Majalla" w:hAnsi="Sakkal Majalla" w:cs="Sakkal Majalla"/>
          <w:color w:val="000000" w:themeColor="text1"/>
          <w:sz w:val="28"/>
          <w:szCs w:val="28"/>
          <w:u w:val="single"/>
          <w:rtl/>
          <w:lang w:bidi="ar-EG"/>
        </w:rPr>
      </w:pPr>
    </w:p>
    <w:p w14:paraId="43234021" w14:textId="77777777" w:rsidR="009125CE" w:rsidRPr="00F4526C" w:rsidRDefault="009125CE" w:rsidP="00172EE1">
      <w:pPr>
        <w:rPr>
          <w:rFonts w:ascii="Sakkal Majalla" w:hAnsi="Sakkal Majalla" w:cs="Sakkal Majalla"/>
          <w:color w:val="000000" w:themeColor="text1"/>
          <w:sz w:val="28"/>
          <w:szCs w:val="28"/>
          <w:u w:val="single"/>
          <w:rtl/>
          <w:lang w:bidi="ar-EG"/>
        </w:rPr>
      </w:pPr>
    </w:p>
    <w:p w14:paraId="12988B58"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3AE026F6"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6F038C3F"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0272E512"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52864C56"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7FB3A247" w14:textId="77777777" w:rsidR="009125CE" w:rsidRPr="00F4526C" w:rsidRDefault="009125CE" w:rsidP="00A56EA4">
      <w:pPr>
        <w:bidi w:val="0"/>
        <w:rPr>
          <w:rFonts w:ascii="Sakkal Majalla" w:hAnsi="Sakkal Majalla" w:cs="Sakkal Majalla"/>
          <w:color w:val="000000" w:themeColor="text1"/>
          <w:sz w:val="28"/>
          <w:szCs w:val="28"/>
          <w:u w:val="single"/>
          <w:lang w:bidi="ar-EG"/>
        </w:rPr>
      </w:pPr>
    </w:p>
    <w:p w14:paraId="2C67E72C" w14:textId="77777777" w:rsidR="009125CE" w:rsidRPr="00F4526C" w:rsidRDefault="009125CE" w:rsidP="009125CE">
      <w:pPr>
        <w:rPr>
          <w:rFonts w:ascii="Sakkal Majalla" w:hAnsi="Sakkal Majalla" w:cs="Sakkal Majalla"/>
          <w:color w:val="000000" w:themeColor="text1"/>
          <w:sz w:val="28"/>
          <w:szCs w:val="28"/>
          <w:u w:val="single"/>
          <w:rtl/>
          <w:lang w:bidi="ar-EG"/>
        </w:rPr>
      </w:pPr>
    </w:p>
    <w:p w14:paraId="23193AFF" w14:textId="77777777" w:rsidR="00F4526C" w:rsidRPr="00F4526C" w:rsidRDefault="00A74F76" w:rsidP="00F4526C">
      <w:pPr>
        <w:pStyle w:val="Heading1"/>
        <w:jc w:val="right"/>
        <w:rPr>
          <w:color w:val="000000" w:themeColor="text1"/>
        </w:rPr>
      </w:pPr>
      <w:r w:rsidRPr="00F4526C">
        <w:rPr>
          <w:rFonts w:ascii="Sakkal Majalla" w:hAnsi="Sakkal Majalla" w:cs="Sakkal Majalla"/>
          <w:color w:val="000000" w:themeColor="text1"/>
          <w:u w:val="single"/>
          <w:rtl/>
        </w:rPr>
        <w:lastRenderedPageBreak/>
        <w:t>مشكلة الدراسة</w:t>
      </w:r>
      <w:r w:rsidR="009125CE" w:rsidRPr="00F4526C">
        <w:rPr>
          <w:rFonts w:ascii="Sakkal Majalla" w:hAnsi="Sakkal Majalla" w:cs="Sakkal Majalla" w:hint="cs"/>
          <w:color w:val="000000" w:themeColor="text1"/>
          <w:u w:val="single"/>
          <w:rtl/>
          <w:lang w:bidi="ar-EG"/>
        </w:rPr>
        <w:t>:</w:t>
      </w:r>
    </w:p>
    <w:p w14:paraId="19F9087A" w14:textId="77777777" w:rsidR="00F4526C" w:rsidRPr="00F4526C" w:rsidRDefault="00F4526C" w:rsidP="00F4526C">
      <w:pPr>
        <w:jc w:val="both"/>
        <w:rPr>
          <w:color w:val="000000" w:themeColor="text1"/>
        </w:rPr>
      </w:pPr>
      <w:r w:rsidRPr="00F4526C">
        <w:rPr>
          <w:rFonts w:ascii="Arial" w:hAnsi="Arial"/>
          <w:color w:val="000000" w:themeColor="text1"/>
          <w:sz w:val="26"/>
          <w:rtl/>
        </w:rPr>
        <w:t>تُعد كفاءة إدارة المشاريع التعليمية أحد المحددات الأساسية لنجاح الخطط التنموية داخل المؤسسات الأكاديمية، خصوصًا في ظل الرؤية الطموحة للمملكة 2030. إلا أن التفاوت في مخرجات تلك المشاريع وظهور بعض حالات الإخفاق أو التأخر في التنفيذ، يطرح تساؤلات جوهرية حول مدى فعالية وكفاءة منظومة إدارة المشاريع داخل الجامعات. ومن هنا تنبع مشكلة هذه الدراسة، حيث تُركز على جامعة الملك عبدالله للعلوم والتقنية (KAUST) كنموذج يحتذى في الابتكار والتطوير، لمعرفة مدى توافق ممارساتها الإدارية مع متطلبات الرؤية. تبرز الحاجة إلى تقييم قدرة إدارة المشاريع التعليمية على التخطيط والتنفيذ والمتابعة والتقييم ضمن بيئة تعليمية متغيرة تعتمد على الرقمنة والحوكمة والمرونة التشغيلية.</w:t>
      </w:r>
    </w:p>
    <w:p w14:paraId="381DA595" w14:textId="01C700DF" w:rsidR="00172EE1" w:rsidRPr="00F4526C" w:rsidRDefault="00172EE1" w:rsidP="00F4526C">
      <w:pPr>
        <w:rPr>
          <w:color w:val="000000" w:themeColor="text1"/>
          <w:rtl/>
        </w:rPr>
      </w:pPr>
    </w:p>
    <w:p w14:paraId="5B699B69" w14:textId="77777777" w:rsidR="00F4526C" w:rsidRPr="00F4526C" w:rsidRDefault="00A74F76" w:rsidP="00F4526C">
      <w:pPr>
        <w:pStyle w:val="Heading1"/>
        <w:jc w:val="right"/>
        <w:rPr>
          <w:color w:val="000000" w:themeColor="text1"/>
        </w:rPr>
      </w:pPr>
      <w:r w:rsidRPr="00F4526C">
        <w:rPr>
          <w:rFonts w:ascii="Sakkal Majalla" w:hAnsi="Sakkal Majalla" w:cs="Sakkal Majalla"/>
          <w:color w:val="000000" w:themeColor="text1"/>
          <w:u w:val="single"/>
          <w:rtl/>
        </w:rPr>
        <w:t>أهمية الدراس</w:t>
      </w:r>
      <w:r w:rsidRPr="00F4526C">
        <w:rPr>
          <w:rFonts w:ascii="Sakkal Majalla" w:hAnsi="Sakkal Majalla" w:cs="Sakkal Majalla" w:hint="cs"/>
          <w:color w:val="000000" w:themeColor="text1"/>
          <w:u w:val="single"/>
          <w:rtl/>
        </w:rPr>
        <w:t>ة:</w:t>
      </w:r>
    </w:p>
    <w:p w14:paraId="7D7BFAA2" w14:textId="77777777" w:rsidR="00F4526C" w:rsidRPr="00F4526C" w:rsidRDefault="00F4526C" w:rsidP="00F4526C">
      <w:pPr>
        <w:jc w:val="both"/>
        <w:rPr>
          <w:color w:val="000000" w:themeColor="text1"/>
        </w:rPr>
      </w:pPr>
      <w:r w:rsidRPr="00F4526C">
        <w:rPr>
          <w:rFonts w:ascii="Arial" w:hAnsi="Arial"/>
          <w:color w:val="000000" w:themeColor="text1"/>
          <w:sz w:val="26"/>
          <w:rtl/>
        </w:rPr>
        <w:t>1. تسليط الضوء على واقع إدارة المشاريع التعليمية في جامعة تُعد من بين الأكثر تطورًا في المنطقة.</w:t>
      </w:r>
    </w:p>
    <w:p w14:paraId="184B23D9" w14:textId="77777777" w:rsidR="00F4526C" w:rsidRPr="00F4526C" w:rsidRDefault="00F4526C" w:rsidP="00F4526C">
      <w:pPr>
        <w:jc w:val="both"/>
        <w:rPr>
          <w:color w:val="000000" w:themeColor="text1"/>
        </w:rPr>
      </w:pPr>
      <w:r w:rsidRPr="00F4526C">
        <w:rPr>
          <w:rFonts w:ascii="Arial" w:hAnsi="Arial"/>
          <w:color w:val="000000" w:themeColor="text1"/>
          <w:sz w:val="26"/>
          <w:rtl/>
        </w:rPr>
        <w:t>2. دعم عملية صنع القرار في المؤسسات التعليمية من خلال تقديم نتائج قابلة للتطبيق.</w:t>
      </w:r>
    </w:p>
    <w:p w14:paraId="15AAED36" w14:textId="77777777" w:rsidR="00F4526C" w:rsidRPr="00F4526C" w:rsidRDefault="00F4526C" w:rsidP="00F4526C">
      <w:pPr>
        <w:jc w:val="both"/>
        <w:rPr>
          <w:color w:val="000000" w:themeColor="text1"/>
        </w:rPr>
      </w:pPr>
      <w:r w:rsidRPr="00F4526C">
        <w:rPr>
          <w:rFonts w:ascii="Arial" w:hAnsi="Arial"/>
          <w:color w:val="000000" w:themeColor="text1"/>
          <w:sz w:val="26"/>
          <w:rtl/>
        </w:rPr>
        <w:t>3. إبراز مدى جاهزية الجامعات السعودية لمواءمة استراتيجياتها مع تطلعات رؤية 2030.</w:t>
      </w:r>
    </w:p>
    <w:p w14:paraId="595AFEFE" w14:textId="77777777" w:rsidR="00F4526C" w:rsidRPr="00F4526C" w:rsidRDefault="00F4526C" w:rsidP="00F4526C">
      <w:pPr>
        <w:jc w:val="both"/>
        <w:rPr>
          <w:color w:val="000000" w:themeColor="text1"/>
        </w:rPr>
      </w:pPr>
      <w:r w:rsidRPr="00F4526C">
        <w:rPr>
          <w:rFonts w:ascii="Arial" w:hAnsi="Arial"/>
          <w:color w:val="000000" w:themeColor="text1"/>
          <w:sz w:val="26"/>
          <w:rtl/>
        </w:rPr>
        <w:t>4. تقديم إطار عملي يمكن استخدامه لتقييم كفاءة المشاريع التعليمية في مؤسسات التعليم العالي الأخرى.</w:t>
      </w:r>
    </w:p>
    <w:p w14:paraId="12F52FF7" w14:textId="77777777" w:rsidR="00F4526C" w:rsidRPr="00F4526C" w:rsidRDefault="00F4526C" w:rsidP="00F4526C">
      <w:pPr>
        <w:jc w:val="both"/>
        <w:rPr>
          <w:color w:val="000000" w:themeColor="text1"/>
        </w:rPr>
      </w:pPr>
      <w:r w:rsidRPr="00F4526C">
        <w:rPr>
          <w:rFonts w:ascii="Arial" w:hAnsi="Arial"/>
          <w:color w:val="000000" w:themeColor="text1"/>
          <w:sz w:val="26"/>
          <w:rtl/>
        </w:rPr>
        <w:t>5. الإسهام في تطوير السياسات التعليمية المبنية على الكفاءة، والتقنية، والتحول الرقمي.</w:t>
      </w:r>
    </w:p>
    <w:p w14:paraId="3B7450A3" w14:textId="633DDA77" w:rsidR="00172EE1" w:rsidRPr="00F4526C" w:rsidRDefault="00172EE1" w:rsidP="00F4526C">
      <w:pPr>
        <w:rPr>
          <w:rFonts w:ascii="Sakkal Majalla" w:hAnsi="Sakkal Majalla" w:cs="Sakkal Majalla"/>
          <w:color w:val="000000" w:themeColor="text1"/>
          <w:sz w:val="28"/>
          <w:szCs w:val="28"/>
          <w:u w:val="single"/>
        </w:rPr>
      </w:pPr>
    </w:p>
    <w:p w14:paraId="547D6B94" w14:textId="0BBCE479" w:rsidR="00172EE1" w:rsidRPr="00F4526C" w:rsidRDefault="00A74F76" w:rsidP="00172EE1">
      <w:pPr>
        <w:rPr>
          <w:rFonts w:ascii="Sakkal Majalla" w:hAnsi="Sakkal Majalla" w:cs="Sakkal Majalla"/>
          <w:color w:val="000000" w:themeColor="text1"/>
          <w:sz w:val="28"/>
          <w:szCs w:val="28"/>
          <w:u w:val="single"/>
        </w:rPr>
      </w:pPr>
      <w:r w:rsidRPr="00F4526C">
        <w:rPr>
          <w:rFonts w:ascii="Sakkal Majalla" w:hAnsi="Sakkal Majalla" w:cs="Sakkal Majalla"/>
          <w:b/>
          <w:bCs/>
          <w:color w:val="000000" w:themeColor="text1"/>
          <w:sz w:val="28"/>
          <w:szCs w:val="28"/>
          <w:u w:val="single"/>
          <w:rtl/>
        </w:rPr>
        <w:t>أهداف الدراسة</w:t>
      </w:r>
      <w:r w:rsidR="009125CE" w:rsidRPr="00F4526C">
        <w:rPr>
          <w:rFonts w:ascii="Sakkal Majalla" w:hAnsi="Sakkal Majalla" w:cs="Sakkal Majalla" w:hint="cs"/>
          <w:color w:val="000000" w:themeColor="text1"/>
          <w:sz w:val="28"/>
          <w:szCs w:val="28"/>
          <w:u w:val="single"/>
          <w:rtl/>
        </w:rPr>
        <w:t>:</w:t>
      </w:r>
    </w:p>
    <w:p w14:paraId="6A94ECAC" w14:textId="77777777" w:rsidR="00172EE1" w:rsidRPr="00F4526C" w:rsidRDefault="00172EE1" w:rsidP="00172EE1">
      <w:pPr>
        <w:rPr>
          <w:color w:val="000000" w:themeColor="text1"/>
        </w:rPr>
      </w:pPr>
      <w:r w:rsidRPr="00F4526C">
        <w:rPr>
          <w:rFonts w:ascii="Arial" w:hAnsi="Arial"/>
          <w:color w:val="000000" w:themeColor="text1"/>
          <w:sz w:val="26"/>
          <w:rtl/>
        </w:rPr>
        <w:t>1. قياس كفاءة إدارة المشاريع التعليمية في جامعة KAUST.</w:t>
      </w:r>
    </w:p>
    <w:p w14:paraId="6E486F81" w14:textId="77777777" w:rsidR="00172EE1" w:rsidRPr="00F4526C" w:rsidRDefault="00172EE1" w:rsidP="00172EE1">
      <w:pPr>
        <w:rPr>
          <w:color w:val="000000" w:themeColor="text1"/>
        </w:rPr>
      </w:pPr>
      <w:r w:rsidRPr="00F4526C">
        <w:rPr>
          <w:rFonts w:ascii="Arial" w:hAnsi="Arial"/>
          <w:color w:val="000000" w:themeColor="text1"/>
          <w:sz w:val="26"/>
          <w:rtl/>
        </w:rPr>
        <w:t>2. تحليل مدى توافق هذه المشاريع مع مستهدفات رؤية 2030.</w:t>
      </w:r>
    </w:p>
    <w:p w14:paraId="6BEA8CB7" w14:textId="77777777" w:rsidR="00172EE1" w:rsidRPr="00F4526C" w:rsidRDefault="00172EE1" w:rsidP="00172EE1">
      <w:pPr>
        <w:rPr>
          <w:color w:val="000000" w:themeColor="text1"/>
        </w:rPr>
      </w:pPr>
      <w:r w:rsidRPr="00F4526C">
        <w:rPr>
          <w:rFonts w:ascii="Arial" w:hAnsi="Arial"/>
          <w:color w:val="000000" w:themeColor="text1"/>
          <w:sz w:val="26"/>
          <w:rtl/>
        </w:rPr>
        <w:t>3. التعرف على أبرز التحديات التي تواجه إدارة المشاريع التعليمية.</w:t>
      </w:r>
    </w:p>
    <w:p w14:paraId="3BAE7DF0" w14:textId="2025350E" w:rsidR="00172EE1" w:rsidRPr="00F4526C" w:rsidRDefault="00172EE1" w:rsidP="00172EE1">
      <w:pPr>
        <w:jc w:val="both"/>
        <w:rPr>
          <w:rFonts w:ascii="Arial" w:hAnsi="Arial"/>
          <w:color w:val="000000" w:themeColor="text1"/>
          <w:sz w:val="26"/>
        </w:rPr>
      </w:pPr>
      <w:r w:rsidRPr="00F4526C">
        <w:rPr>
          <w:rFonts w:ascii="Arial" w:hAnsi="Arial"/>
          <w:color w:val="000000" w:themeColor="text1"/>
          <w:sz w:val="26"/>
          <w:rtl/>
        </w:rPr>
        <w:t>4. تقديم حلول مقترحة لتعزيز كفاءة هذه المشاريع.</w:t>
      </w:r>
    </w:p>
    <w:p w14:paraId="432A0A13" w14:textId="77777777" w:rsidR="00A74F76" w:rsidRPr="00F4526C" w:rsidRDefault="00A74F76" w:rsidP="00D22171">
      <w:pPr>
        <w:rPr>
          <w:rFonts w:ascii="Sakkal Majalla" w:hAnsi="Sakkal Majalla" w:cs="Sakkal Majalla"/>
          <w:color w:val="000000" w:themeColor="text1"/>
          <w:sz w:val="28"/>
          <w:szCs w:val="28"/>
          <w:rtl/>
        </w:rPr>
      </w:pPr>
    </w:p>
    <w:p w14:paraId="55B9D98B" w14:textId="300B6DA6" w:rsidR="00172EE1" w:rsidRPr="00F4526C" w:rsidRDefault="00D22171" w:rsidP="00172EE1">
      <w:pPr>
        <w:rPr>
          <w:rFonts w:ascii="Sakkal Majalla" w:hAnsi="Sakkal Majalla" w:cs="Sakkal Majalla"/>
          <w:color w:val="000000" w:themeColor="text1"/>
          <w:sz w:val="28"/>
          <w:szCs w:val="28"/>
          <w:u w:val="single"/>
        </w:rPr>
      </w:pPr>
      <w:r w:rsidRPr="00F4526C">
        <w:rPr>
          <w:rFonts w:ascii="Sakkal Majalla" w:hAnsi="Sakkal Majalla" w:cs="Sakkal Majalla"/>
          <w:color w:val="000000" w:themeColor="text1"/>
          <w:sz w:val="28"/>
          <w:szCs w:val="28"/>
          <w:u w:val="single"/>
          <w:rtl/>
        </w:rPr>
        <w:t>تساؤلات الدراسة</w:t>
      </w:r>
    </w:p>
    <w:p w14:paraId="55DB7B51" w14:textId="77777777" w:rsidR="00172EE1" w:rsidRPr="00F4526C" w:rsidRDefault="00172EE1" w:rsidP="00172EE1">
      <w:pPr>
        <w:rPr>
          <w:color w:val="000000" w:themeColor="text1"/>
        </w:rPr>
      </w:pPr>
      <w:r w:rsidRPr="00F4526C">
        <w:rPr>
          <w:rFonts w:ascii="Arial" w:hAnsi="Arial"/>
          <w:color w:val="000000" w:themeColor="text1"/>
          <w:sz w:val="26"/>
          <w:rtl/>
        </w:rPr>
        <w:t>1. ما مدى كفاءة إدارة المشاريع التعليمية في جامعة الملك عبدالله للعلوم والتقنية؟</w:t>
      </w:r>
    </w:p>
    <w:p w14:paraId="6016B9C0" w14:textId="77777777" w:rsidR="00172EE1" w:rsidRPr="00F4526C" w:rsidRDefault="00172EE1" w:rsidP="00172EE1">
      <w:pPr>
        <w:rPr>
          <w:color w:val="000000" w:themeColor="text1"/>
        </w:rPr>
      </w:pPr>
      <w:r w:rsidRPr="00F4526C">
        <w:rPr>
          <w:rFonts w:ascii="Arial" w:hAnsi="Arial"/>
          <w:color w:val="000000" w:themeColor="text1"/>
          <w:sz w:val="26"/>
          <w:rtl/>
        </w:rPr>
        <w:t>2. كيف تسهم تلك المشاريع في تحقيق مستهدفات رؤية 2030؟</w:t>
      </w:r>
    </w:p>
    <w:p w14:paraId="7694F1F6" w14:textId="1D831B04" w:rsidR="00A74F76" w:rsidRPr="00F4526C" w:rsidRDefault="00172EE1" w:rsidP="00172EE1">
      <w:pPr>
        <w:rPr>
          <w:color w:val="000000" w:themeColor="text1"/>
          <w:rtl/>
        </w:rPr>
      </w:pPr>
      <w:r w:rsidRPr="00F4526C">
        <w:rPr>
          <w:rFonts w:ascii="Arial" w:hAnsi="Arial"/>
          <w:color w:val="000000" w:themeColor="text1"/>
          <w:sz w:val="26"/>
          <w:rtl/>
        </w:rPr>
        <w:t>3. ما التحديات التي تواجه إدارة المشاريع التعليمية في KAUST؟</w:t>
      </w:r>
    </w:p>
    <w:p w14:paraId="61B196F8" w14:textId="77777777" w:rsidR="00A74F76" w:rsidRPr="00F4526C" w:rsidRDefault="00A74F76" w:rsidP="00D22171">
      <w:pPr>
        <w:rPr>
          <w:rFonts w:ascii="Sakkal Majalla" w:hAnsi="Sakkal Majalla" w:cs="Sakkal Majalla"/>
          <w:color w:val="000000" w:themeColor="text1"/>
          <w:sz w:val="28"/>
          <w:szCs w:val="28"/>
          <w:u w:val="single"/>
          <w:rtl/>
        </w:rPr>
      </w:pPr>
    </w:p>
    <w:p w14:paraId="3D10F3A9" w14:textId="59F521F9" w:rsidR="00172EE1" w:rsidRPr="00F4526C" w:rsidRDefault="00A74F76" w:rsidP="00172EE1">
      <w:pPr>
        <w:rPr>
          <w:rFonts w:ascii="Sakkal Majalla" w:hAnsi="Sakkal Majalla" w:cs="Sakkal Majalla"/>
          <w:color w:val="000000" w:themeColor="text1"/>
          <w:sz w:val="28"/>
          <w:szCs w:val="28"/>
          <w:u w:val="single"/>
        </w:rPr>
      </w:pPr>
      <w:r w:rsidRPr="00F4526C">
        <w:rPr>
          <w:rFonts w:ascii="Sakkal Majalla" w:hAnsi="Sakkal Majalla" w:cs="Sakkal Majalla" w:hint="cs"/>
          <w:color w:val="000000" w:themeColor="text1"/>
          <w:sz w:val="28"/>
          <w:szCs w:val="28"/>
          <w:u w:val="single"/>
          <w:rtl/>
        </w:rPr>
        <w:t>فروض الدراسة:</w:t>
      </w:r>
    </w:p>
    <w:p w14:paraId="4E608026" w14:textId="77777777" w:rsidR="00172EE1" w:rsidRPr="00F4526C" w:rsidRDefault="00172EE1" w:rsidP="00172EE1">
      <w:pPr>
        <w:rPr>
          <w:color w:val="000000" w:themeColor="text1"/>
        </w:rPr>
      </w:pPr>
      <w:r w:rsidRPr="00F4526C">
        <w:rPr>
          <w:rFonts w:ascii="Arial" w:hAnsi="Arial"/>
          <w:color w:val="000000" w:themeColor="text1"/>
          <w:sz w:val="26"/>
          <w:rtl/>
        </w:rPr>
        <w:t>1. هناك علاقة إيجابية بين كفاءة إدارة المشاريع التعليمية وتحقيق مستهدفات رؤية 2030.</w:t>
      </w:r>
    </w:p>
    <w:p w14:paraId="58758CB4" w14:textId="7C57E0E0" w:rsidR="00A74F76" w:rsidRPr="00F4526C" w:rsidRDefault="00172EE1" w:rsidP="00F4526C">
      <w:pPr>
        <w:jc w:val="both"/>
        <w:rPr>
          <w:rFonts w:ascii="Sakkal Majalla" w:hAnsi="Sakkal Majalla" w:cs="Sakkal Majalla"/>
          <w:color w:val="000000" w:themeColor="text1"/>
          <w:sz w:val="28"/>
          <w:szCs w:val="28"/>
          <w:u w:val="single"/>
          <w:rtl/>
        </w:rPr>
      </w:pPr>
      <w:r w:rsidRPr="00F4526C">
        <w:rPr>
          <w:rFonts w:ascii="Arial" w:hAnsi="Arial"/>
          <w:color w:val="000000" w:themeColor="text1"/>
          <w:sz w:val="26"/>
          <w:rtl/>
        </w:rPr>
        <w:t>2. توجد معوقات تؤثر على فعالية إدارة المشاريع التعليمية في KAUST.</w:t>
      </w:r>
    </w:p>
    <w:p w14:paraId="12A8BA8E" w14:textId="77777777" w:rsidR="00A74F76" w:rsidRPr="00F4526C" w:rsidRDefault="00A74F76" w:rsidP="00D22171">
      <w:pPr>
        <w:rPr>
          <w:rFonts w:ascii="Sakkal Majalla" w:hAnsi="Sakkal Majalla" w:cs="Sakkal Majalla"/>
          <w:color w:val="000000" w:themeColor="text1"/>
          <w:sz w:val="28"/>
          <w:szCs w:val="28"/>
          <w:u w:val="single"/>
          <w:rtl/>
        </w:rPr>
      </w:pPr>
    </w:p>
    <w:p w14:paraId="65FC8D97" w14:textId="77777777" w:rsidR="00A74F76" w:rsidRPr="00F4526C" w:rsidRDefault="00A74F76" w:rsidP="00D22171">
      <w:pPr>
        <w:rPr>
          <w:rFonts w:ascii="Sakkal Majalla" w:hAnsi="Sakkal Majalla" w:cs="Sakkal Majalla"/>
          <w:color w:val="000000" w:themeColor="text1"/>
          <w:sz w:val="28"/>
          <w:szCs w:val="28"/>
          <w:u w:val="single"/>
          <w:rtl/>
        </w:rPr>
      </w:pPr>
    </w:p>
    <w:p w14:paraId="3411E3F2" w14:textId="3516FC37" w:rsidR="00F4526C" w:rsidRPr="00F4526C" w:rsidRDefault="00D22171" w:rsidP="00F4526C">
      <w:pPr>
        <w:rPr>
          <w:rFonts w:ascii="Arial" w:hAnsi="Arial"/>
          <w:color w:val="000000" w:themeColor="text1"/>
          <w:sz w:val="26"/>
        </w:rPr>
      </w:pPr>
      <w:r w:rsidRPr="00F4526C">
        <w:rPr>
          <w:rFonts w:ascii="Sakkal Majalla" w:hAnsi="Sakkal Majalla" w:cs="Sakkal Majalla"/>
          <w:color w:val="000000" w:themeColor="text1"/>
          <w:sz w:val="28"/>
          <w:szCs w:val="28"/>
          <w:u w:val="single"/>
          <w:rtl/>
        </w:rPr>
        <w:t>الدراسات السابقة</w:t>
      </w:r>
      <w:r w:rsidR="00A74F76" w:rsidRPr="00F4526C">
        <w:rPr>
          <w:rFonts w:ascii="Sakkal Majalla" w:hAnsi="Sakkal Majalla" w:cs="Sakkal Majalla" w:hint="cs"/>
          <w:color w:val="000000" w:themeColor="text1"/>
          <w:sz w:val="28"/>
          <w:szCs w:val="28"/>
          <w:u w:val="single"/>
          <w:rtl/>
        </w:rPr>
        <w:t>:</w:t>
      </w:r>
    </w:p>
    <w:p w14:paraId="4C37CE53" w14:textId="74B8AEAA" w:rsidR="00A74F76" w:rsidRPr="00F4526C" w:rsidRDefault="00F4526C" w:rsidP="00F4526C">
      <w:pPr>
        <w:rPr>
          <w:color w:val="000000" w:themeColor="text1"/>
          <w:rtl/>
        </w:rPr>
      </w:pPr>
      <w:r w:rsidRPr="00F4526C">
        <w:rPr>
          <w:rFonts w:ascii="Arial" w:hAnsi="Arial"/>
          <w:color w:val="000000" w:themeColor="text1"/>
          <w:sz w:val="26"/>
          <w:rtl/>
        </w:rPr>
        <w:t>استعرضت الدراسة مجموعة من الأدبيات التي تناولت كفاءة إدارة المشاريع التعليمية في الجامعات العربية والعالمية. وتبين من خلال التحليل أن معظم الدراسات ركزت على أهمية اتباع منهجيات إدارة المشاريع الحديثة مثل Agile وScrum في السياق الأكاديمي. كما أظهرت دراسات سابقة على جامعات خليجية أن ضعف المتابعة والتقييم من أكثر التحديات شيوعًا. في المقابل، تناولت بعض الدراسات الأجنبية دور أدوات تحليل البيانات في تحسين كفاءة تنفيذ المشاريع، مما يشير إلى أهمية دمج التكنولوجيا في إدارة المشاريع التعليمية.</w:t>
      </w:r>
    </w:p>
    <w:p w14:paraId="24ADC2BF" w14:textId="77777777" w:rsidR="00F4526C" w:rsidRPr="00F4526C" w:rsidRDefault="00A74F76" w:rsidP="00F4526C">
      <w:pPr>
        <w:pStyle w:val="Heading1"/>
        <w:jc w:val="right"/>
        <w:rPr>
          <w:color w:val="000000" w:themeColor="text1"/>
        </w:rPr>
      </w:pPr>
      <w:r w:rsidRPr="00F4526C">
        <w:rPr>
          <w:rFonts w:ascii="Sakkal Majalla" w:hAnsi="Sakkal Majalla" w:cs="Sakkal Majalla" w:hint="cs"/>
          <w:color w:val="000000" w:themeColor="text1"/>
          <w:u w:val="single"/>
          <w:rtl/>
        </w:rPr>
        <w:t>المنطلقات النظرية للدراسة:</w:t>
      </w:r>
    </w:p>
    <w:p w14:paraId="3914D495" w14:textId="77777777" w:rsidR="00F4526C" w:rsidRPr="00F4526C" w:rsidRDefault="00F4526C" w:rsidP="00F4526C">
      <w:pPr>
        <w:jc w:val="both"/>
        <w:rPr>
          <w:color w:val="000000" w:themeColor="text1"/>
        </w:rPr>
      </w:pPr>
      <w:r w:rsidRPr="00F4526C">
        <w:rPr>
          <w:rFonts w:ascii="Arial" w:hAnsi="Arial"/>
          <w:color w:val="000000" w:themeColor="text1"/>
          <w:sz w:val="26"/>
          <w:rtl/>
        </w:rPr>
        <w:t>تستند هذه الدراسة إلى مرجعيات نظرية متعددة تشمل:</w:t>
      </w:r>
    </w:p>
    <w:p w14:paraId="6F2C1EA2" w14:textId="77777777" w:rsidR="00F4526C" w:rsidRPr="00F4526C" w:rsidRDefault="00F4526C" w:rsidP="00F4526C">
      <w:pPr>
        <w:jc w:val="both"/>
        <w:rPr>
          <w:color w:val="000000" w:themeColor="text1"/>
        </w:rPr>
      </w:pPr>
      <w:r w:rsidRPr="00F4526C">
        <w:rPr>
          <w:rFonts w:ascii="Arial" w:hAnsi="Arial"/>
          <w:color w:val="000000" w:themeColor="text1"/>
          <w:sz w:val="26"/>
          <w:rtl/>
        </w:rPr>
        <w:t>- دليل معهد إدارة المشاريع (PMBOK) الذي يضع الأطر العامة لتنفيذ المشاريع بكفاءة.</w:t>
      </w:r>
    </w:p>
    <w:p w14:paraId="0AA02A23" w14:textId="77777777" w:rsidR="00F4526C" w:rsidRPr="00F4526C" w:rsidRDefault="00F4526C" w:rsidP="00F4526C">
      <w:pPr>
        <w:jc w:val="both"/>
        <w:rPr>
          <w:color w:val="000000" w:themeColor="text1"/>
        </w:rPr>
      </w:pPr>
      <w:r w:rsidRPr="00F4526C">
        <w:rPr>
          <w:rFonts w:ascii="Arial" w:hAnsi="Arial"/>
          <w:color w:val="000000" w:themeColor="text1"/>
          <w:sz w:val="26"/>
          <w:rtl/>
        </w:rPr>
        <w:t>- النظرية المؤسسية الجديدة التي تشرح كيف تتبنى المنظمات أنماطًا تنظيمية ناجحة من بيئتها.</w:t>
      </w:r>
    </w:p>
    <w:p w14:paraId="3D7D28CD" w14:textId="77777777" w:rsidR="00F4526C" w:rsidRPr="00F4526C" w:rsidRDefault="00F4526C" w:rsidP="00F4526C">
      <w:pPr>
        <w:jc w:val="both"/>
        <w:rPr>
          <w:color w:val="000000" w:themeColor="text1"/>
        </w:rPr>
      </w:pPr>
      <w:r w:rsidRPr="00F4526C">
        <w:rPr>
          <w:rFonts w:ascii="Arial" w:hAnsi="Arial"/>
          <w:color w:val="000000" w:themeColor="text1"/>
          <w:sz w:val="26"/>
          <w:rtl/>
        </w:rPr>
        <w:t>- مدخل الحوكمة الرقمية الذي يؤكد على أهمية الشفافية والرقابة والتكامل المعلوماتي.</w:t>
      </w:r>
    </w:p>
    <w:p w14:paraId="6816A0CC" w14:textId="67492594" w:rsidR="00A74F76" w:rsidRPr="00F4526C" w:rsidRDefault="00F4526C" w:rsidP="00F4526C">
      <w:pPr>
        <w:jc w:val="both"/>
        <w:rPr>
          <w:color w:val="000000" w:themeColor="text1"/>
          <w:rtl/>
        </w:rPr>
      </w:pPr>
      <w:r w:rsidRPr="00F4526C">
        <w:rPr>
          <w:rFonts w:ascii="Arial" w:hAnsi="Arial"/>
          <w:color w:val="000000" w:themeColor="text1"/>
          <w:sz w:val="26"/>
          <w:rtl/>
        </w:rPr>
        <w:t>- الإطار العام لرؤية 2030 بما يحتويه من برامج تنفيذية ذات ارتباط مباشر بقطاع التعليم.</w:t>
      </w:r>
    </w:p>
    <w:p w14:paraId="6053C441" w14:textId="77777777" w:rsidR="00F4526C" w:rsidRPr="00F4526C" w:rsidRDefault="00D22171" w:rsidP="00F4526C">
      <w:pPr>
        <w:pStyle w:val="Heading1"/>
        <w:jc w:val="right"/>
        <w:rPr>
          <w:color w:val="000000" w:themeColor="text1"/>
        </w:rPr>
      </w:pPr>
      <w:r w:rsidRPr="00F4526C">
        <w:rPr>
          <w:rFonts w:ascii="Sakkal Majalla" w:hAnsi="Sakkal Majalla" w:cs="Sakkal Majalla"/>
          <w:color w:val="000000" w:themeColor="text1"/>
          <w:u w:val="single"/>
          <w:rtl/>
        </w:rPr>
        <w:t>المنهجية وطرق البحث</w:t>
      </w:r>
      <w:r w:rsidR="00A74F76" w:rsidRPr="00F4526C">
        <w:rPr>
          <w:rFonts w:ascii="Sakkal Majalla" w:hAnsi="Sakkal Majalla" w:cs="Sakkal Majalla" w:hint="cs"/>
          <w:color w:val="000000" w:themeColor="text1"/>
          <w:u w:val="single"/>
          <w:rtl/>
        </w:rPr>
        <w:t>:</w:t>
      </w:r>
    </w:p>
    <w:p w14:paraId="089CC862" w14:textId="77777777" w:rsidR="00F4526C" w:rsidRPr="00F4526C" w:rsidRDefault="00F4526C" w:rsidP="00F4526C">
      <w:pPr>
        <w:jc w:val="both"/>
        <w:rPr>
          <w:color w:val="000000" w:themeColor="text1"/>
        </w:rPr>
      </w:pPr>
      <w:r w:rsidRPr="00F4526C">
        <w:rPr>
          <w:rFonts w:ascii="Arial" w:hAnsi="Arial"/>
          <w:color w:val="000000" w:themeColor="text1"/>
          <w:sz w:val="26"/>
          <w:rtl/>
        </w:rPr>
        <w:t>تتبع الدراسة المنهج الوصفي التحليلي القائم على استقصاء الظاهرة موضوع الدراسة من خلال أدوات كمية ونوعية. سيتم جمع البيانات باستخدام استبانة مصممة بعناية لقياس مؤشرات كفاءة إدارة المشاريع، ومقابلات شبه مهيكلة مع عدد من مسؤولي المشاريع في جامعة KAUST. كما سيتم تحليل عدد من الوثائق الرسمية والتقارير الخاصة بمشاريع التعليم داخل الجامعة لتكوين صورة شاملة عن العمليات الإدارية والتنظيمية للمشاريع.</w:t>
      </w:r>
    </w:p>
    <w:p w14:paraId="34089CDB" w14:textId="01C0181E" w:rsidR="00A74F76" w:rsidRPr="00F4526C" w:rsidRDefault="00A74F76" w:rsidP="00F4526C">
      <w:pPr>
        <w:rPr>
          <w:rFonts w:ascii="Sakkal Majalla" w:hAnsi="Sakkal Majalla" w:cs="Sakkal Majalla"/>
          <w:color w:val="000000" w:themeColor="text1"/>
          <w:sz w:val="28"/>
          <w:szCs w:val="28"/>
          <w:u w:val="single"/>
          <w:rtl/>
        </w:rPr>
      </w:pPr>
    </w:p>
    <w:p w14:paraId="7EB2E56C" w14:textId="77777777" w:rsidR="00F4526C" w:rsidRPr="00F4526C" w:rsidRDefault="00D22171" w:rsidP="00F4526C">
      <w:pPr>
        <w:pStyle w:val="Heading1"/>
        <w:jc w:val="right"/>
        <w:rPr>
          <w:color w:val="000000" w:themeColor="text1"/>
        </w:rPr>
      </w:pPr>
      <w:r w:rsidRPr="00F4526C">
        <w:rPr>
          <w:rFonts w:ascii="Sakkal Majalla" w:hAnsi="Sakkal Majalla" w:cs="Sakkal Majalla"/>
          <w:color w:val="000000" w:themeColor="text1"/>
          <w:u w:val="single"/>
          <w:rtl/>
        </w:rPr>
        <w:t xml:space="preserve">أدوات الدراسة </w:t>
      </w:r>
      <w:r w:rsidR="00A74F76" w:rsidRPr="00F4526C">
        <w:rPr>
          <w:rFonts w:ascii="Sakkal Majalla" w:hAnsi="Sakkal Majalla" w:cs="Sakkal Majalla" w:hint="cs"/>
          <w:color w:val="000000" w:themeColor="text1"/>
          <w:u w:val="single"/>
          <w:rtl/>
        </w:rPr>
        <w:t>:</w:t>
      </w:r>
    </w:p>
    <w:p w14:paraId="301855B9" w14:textId="77777777" w:rsidR="00F4526C" w:rsidRPr="00F4526C" w:rsidRDefault="00F4526C" w:rsidP="00F4526C">
      <w:pPr>
        <w:jc w:val="both"/>
        <w:rPr>
          <w:color w:val="000000" w:themeColor="text1"/>
        </w:rPr>
      </w:pPr>
      <w:r w:rsidRPr="00F4526C">
        <w:rPr>
          <w:rFonts w:ascii="Arial" w:hAnsi="Arial"/>
          <w:color w:val="000000" w:themeColor="text1"/>
          <w:sz w:val="26"/>
          <w:rtl/>
        </w:rPr>
        <w:t>- استبانة مغلقة تحتوي على مؤشرات أداء لمجالات إدارة المشاريع (مثل: الوقت، الجودة، التكلفة).</w:t>
      </w:r>
    </w:p>
    <w:p w14:paraId="309D6CDB" w14:textId="77777777" w:rsidR="00F4526C" w:rsidRPr="00F4526C" w:rsidRDefault="00F4526C" w:rsidP="00F4526C">
      <w:pPr>
        <w:jc w:val="both"/>
        <w:rPr>
          <w:color w:val="000000" w:themeColor="text1"/>
        </w:rPr>
      </w:pPr>
      <w:r w:rsidRPr="00F4526C">
        <w:rPr>
          <w:rFonts w:ascii="Arial" w:hAnsi="Arial"/>
          <w:color w:val="000000" w:themeColor="text1"/>
          <w:sz w:val="26"/>
          <w:rtl/>
        </w:rPr>
        <w:t>- مقابلات نصف موجهة مع مسؤولي المشاريع وأعضاء هيئة التدريس.</w:t>
      </w:r>
    </w:p>
    <w:p w14:paraId="2265CE73" w14:textId="77777777" w:rsidR="00F4526C" w:rsidRPr="00F4526C" w:rsidRDefault="00F4526C" w:rsidP="00F4526C">
      <w:pPr>
        <w:jc w:val="both"/>
        <w:rPr>
          <w:color w:val="000000" w:themeColor="text1"/>
        </w:rPr>
      </w:pPr>
      <w:r w:rsidRPr="00F4526C">
        <w:rPr>
          <w:rFonts w:ascii="Arial" w:hAnsi="Arial"/>
          <w:color w:val="000000" w:themeColor="text1"/>
          <w:sz w:val="26"/>
          <w:rtl/>
        </w:rPr>
        <w:t>- تحليل وثائقي لتقارير المشاريع والموازنات التشغيلية.</w:t>
      </w:r>
    </w:p>
    <w:p w14:paraId="36ADD0CB" w14:textId="77777777" w:rsidR="00F4526C" w:rsidRPr="00F4526C" w:rsidRDefault="00F4526C" w:rsidP="00F4526C">
      <w:pPr>
        <w:jc w:val="both"/>
        <w:rPr>
          <w:rFonts w:ascii="Arial" w:hAnsi="Arial"/>
          <w:color w:val="000000" w:themeColor="text1"/>
          <w:sz w:val="26"/>
          <w:rtl/>
        </w:rPr>
      </w:pPr>
      <w:r w:rsidRPr="00F4526C">
        <w:rPr>
          <w:rFonts w:ascii="Arial" w:hAnsi="Arial"/>
          <w:color w:val="000000" w:themeColor="text1"/>
          <w:sz w:val="26"/>
          <w:rtl/>
        </w:rPr>
        <w:t>- أدوات تقنية مساعدة مثل Google Forms وPower BI وExcel للتحليل الإحصائي.</w:t>
      </w:r>
    </w:p>
    <w:p w14:paraId="7DAFB08C" w14:textId="77777777" w:rsidR="00F4526C" w:rsidRPr="00F4526C" w:rsidRDefault="00F4526C" w:rsidP="00F4526C">
      <w:pPr>
        <w:jc w:val="both"/>
        <w:rPr>
          <w:color w:val="000000" w:themeColor="text1"/>
        </w:rPr>
      </w:pPr>
    </w:p>
    <w:p w14:paraId="69B6FA17" w14:textId="77777777" w:rsidR="00F4526C" w:rsidRPr="00F4526C" w:rsidRDefault="00A74F76" w:rsidP="00F4526C">
      <w:pPr>
        <w:pStyle w:val="Heading1"/>
        <w:jc w:val="right"/>
        <w:rPr>
          <w:color w:val="000000" w:themeColor="text1"/>
        </w:rPr>
      </w:pPr>
      <w:r w:rsidRPr="00F4526C">
        <w:rPr>
          <w:rFonts w:ascii="Sakkal Majalla" w:hAnsi="Sakkal Majalla" w:cs="Sakkal Majalla" w:hint="cs"/>
          <w:color w:val="000000" w:themeColor="text1"/>
          <w:u w:val="single"/>
          <w:rtl/>
        </w:rPr>
        <w:t>حدود</w:t>
      </w:r>
      <w:r w:rsidR="00D22171" w:rsidRPr="00F4526C">
        <w:rPr>
          <w:rFonts w:ascii="Sakkal Majalla" w:hAnsi="Sakkal Majalla" w:cs="Sakkal Majalla"/>
          <w:color w:val="000000" w:themeColor="text1"/>
          <w:u w:val="single"/>
          <w:rtl/>
        </w:rPr>
        <w:t xml:space="preserve"> الدراسة </w:t>
      </w:r>
      <w:r w:rsidRPr="00F4526C">
        <w:rPr>
          <w:rFonts w:ascii="Sakkal Majalla" w:hAnsi="Sakkal Majalla" w:cs="Sakkal Majalla" w:hint="cs"/>
          <w:color w:val="000000" w:themeColor="text1"/>
          <w:u w:val="single"/>
          <w:rtl/>
        </w:rPr>
        <w:t>:</w:t>
      </w:r>
    </w:p>
    <w:p w14:paraId="2BA540AA" w14:textId="77777777" w:rsidR="00F4526C" w:rsidRPr="00F4526C" w:rsidRDefault="00F4526C" w:rsidP="00F4526C">
      <w:pPr>
        <w:jc w:val="both"/>
        <w:rPr>
          <w:color w:val="000000" w:themeColor="text1"/>
        </w:rPr>
      </w:pPr>
      <w:r w:rsidRPr="00F4526C">
        <w:rPr>
          <w:rFonts w:ascii="Arial" w:hAnsi="Arial"/>
          <w:color w:val="000000" w:themeColor="text1"/>
          <w:sz w:val="26"/>
          <w:rtl/>
        </w:rPr>
        <w:t>- النطاق المكاني: جامعة الملك عبدالله للعلوم والتقنية.</w:t>
      </w:r>
    </w:p>
    <w:p w14:paraId="7DAE7A58" w14:textId="77777777" w:rsidR="00F4526C" w:rsidRPr="00F4526C" w:rsidRDefault="00F4526C" w:rsidP="00F4526C">
      <w:pPr>
        <w:jc w:val="both"/>
        <w:rPr>
          <w:color w:val="000000" w:themeColor="text1"/>
        </w:rPr>
      </w:pPr>
      <w:r w:rsidRPr="00F4526C">
        <w:rPr>
          <w:rFonts w:ascii="Arial" w:hAnsi="Arial"/>
          <w:color w:val="000000" w:themeColor="text1"/>
          <w:sz w:val="26"/>
          <w:rtl/>
        </w:rPr>
        <w:t>- النطاق الزمني: العام الأكاديمي 2023/2024.</w:t>
      </w:r>
    </w:p>
    <w:p w14:paraId="299871D7" w14:textId="77777777" w:rsidR="00F4526C" w:rsidRPr="00F4526C" w:rsidRDefault="00F4526C" w:rsidP="00F4526C">
      <w:pPr>
        <w:jc w:val="both"/>
        <w:rPr>
          <w:color w:val="000000" w:themeColor="text1"/>
        </w:rPr>
      </w:pPr>
      <w:r w:rsidRPr="00F4526C">
        <w:rPr>
          <w:rFonts w:ascii="Arial" w:hAnsi="Arial"/>
          <w:color w:val="000000" w:themeColor="text1"/>
          <w:sz w:val="26"/>
          <w:rtl/>
        </w:rPr>
        <w:t>- النطاق الموضوعي: يقتصر على تحليل كفاءة إدارة المشاريع التعليمية دون التطرق للمشاريع البحثية أو المجتمعية.</w:t>
      </w:r>
    </w:p>
    <w:p w14:paraId="1B027AFA" w14:textId="5853FFEC" w:rsidR="00172EE1" w:rsidRPr="00F4526C" w:rsidRDefault="00172EE1" w:rsidP="00F4526C">
      <w:pPr>
        <w:rPr>
          <w:color w:val="000000" w:themeColor="text1"/>
          <w:rtl/>
        </w:rPr>
      </w:pPr>
    </w:p>
    <w:p w14:paraId="672CA27E" w14:textId="77777777" w:rsidR="00F4526C" w:rsidRPr="00F4526C" w:rsidRDefault="00A74F76" w:rsidP="00F4526C">
      <w:pPr>
        <w:pStyle w:val="Heading1"/>
        <w:jc w:val="right"/>
        <w:rPr>
          <w:color w:val="000000" w:themeColor="text1"/>
        </w:rPr>
      </w:pPr>
      <w:r w:rsidRPr="00F4526C">
        <w:rPr>
          <w:rFonts w:ascii="Sakkal Majalla" w:hAnsi="Sakkal Majalla" w:cs="Sakkal Majalla" w:hint="cs"/>
          <w:color w:val="000000" w:themeColor="text1"/>
          <w:u w:val="single"/>
          <w:rtl/>
        </w:rPr>
        <w:lastRenderedPageBreak/>
        <w:t>المراجع:</w:t>
      </w:r>
      <w:r w:rsidRPr="00F4526C">
        <w:rPr>
          <w:rFonts w:ascii="Sakkal Majalla" w:hAnsi="Sakkal Majalla" w:cs="Sakkal Majalla"/>
          <w:color w:val="000000" w:themeColor="text1"/>
          <w:u w:val="single"/>
          <w:rtl/>
        </w:rPr>
        <w:t xml:space="preserve"> </w:t>
      </w:r>
    </w:p>
    <w:p w14:paraId="3662AD84" w14:textId="77777777" w:rsidR="00F4526C" w:rsidRPr="00F4526C" w:rsidRDefault="00F4526C" w:rsidP="00F4526C">
      <w:pPr>
        <w:jc w:val="both"/>
        <w:rPr>
          <w:color w:val="000000" w:themeColor="text1"/>
        </w:rPr>
      </w:pPr>
      <w:r w:rsidRPr="00F4526C">
        <w:rPr>
          <w:rFonts w:ascii="Arial" w:hAnsi="Arial"/>
          <w:color w:val="000000" w:themeColor="text1"/>
          <w:sz w:val="26"/>
          <w:rtl/>
        </w:rPr>
        <w:t>- وزارة التعليم (2023). تقرير التعليم الجامعي في ضوء رؤية 2030.</w:t>
      </w:r>
    </w:p>
    <w:p w14:paraId="02A77075" w14:textId="77777777" w:rsidR="00F4526C" w:rsidRPr="00F4526C" w:rsidRDefault="00F4526C" w:rsidP="00F4526C">
      <w:pPr>
        <w:jc w:val="both"/>
        <w:rPr>
          <w:color w:val="000000" w:themeColor="text1"/>
        </w:rPr>
      </w:pPr>
      <w:r w:rsidRPr="00F4526C">
        <w:rPr>
          <w:rFonts w:ascii="Arial" w:hAnsi="Arial"/>
          <w:color w:val="000000" w:themeColor="text1"/>
          <w:sz w:val="26"/>
          <w:rtl/>
        </w:rPr>
        <w:t>- KAUST (2022). التقرير السنوي للمشاريع الأكاديمية.</w:t>
      </w:r>
    </w:p>
    <w:p w14:paraId="6C91E143" w14:textId="77777777" w:rsidR="00F4526C" w:rsidRPr="00F4526C" w:rsidRDefault="00F4526C" w:rsidP="00F4526C">
      <w:pPr>
        <w:jc w:val="both"/>
        <w:rPr>
          <w:color w:val="000000" w:themeColor="text1"/>
        </w:rPr>
      </w:pPr>
      <w:r w:rsidRPr="00F4526C">
        <w:rPr>
          <w:rFonts w:ascii="Arial" w:hAnsi="Arial"/>
          <w:color w:val="000000" w:themeColor="text1"/>
          <w:sz w:val="26"/>
          <w:rtl/>
        </w:rPr>
        <w:t>- PMBOK Guide – Project Management Institute (2021).</w:t>
      </w:r>
    </w:p>
    <w:p w14:paraId="337BC05A" w14:textId="77777777" w:rsidR="00F4526C" w:rsidRPr="00F4526C" w:rsidRDefault="00F4526C" w:rsidP="00F4526C">
      <w:pPr>
        <w:jc w:val="both"/>
        <w:rPr>
          <w:color w:val="000000" w:themeColor="text1"/>
        </w:rPr>
      </w:pPr>
      <w:r w:rsidRPr="00F4526C">
        <w:rPr>
          <w:rFonts w:ascii="Arial" w:hAnsi="Arial"/>
          <w:color w:val="000000" w:themeColor="text1"/>
          <w:sz w:val="26"/>
          <w:rtl/>
        </w:rPr>
        <w:t>- دراسة العبيدي، أ. (2021). كفاءة إدارة المشاريع في الجامعات السعودية، مجلة العلوم الإدارية.</w:t>
      </w:r>
    </w:p>
    <w:p w14:paraId="2D8F1496" w14:textId="77777777" w:rsidR="00F4526C" w:rsidRPr="00F4526C" w:rsidRDefault="00F4526C" w:rsidP="00F4526C">
      <w:pPr>
        <w:jc w:val="both"/>
        <w:rPr>
          <w:color w:val="000000" w:themeColor="text1"/>
        </w:rPr>
      </w:pPr>
      <w:r w:rsidRPr="00F4526C">
        <w:rPr>
          <w:rFonts w:ascii="Arial" w:hAnsi="Arial"/>
          <w:color w:val="000000" w:themeColor="text1"/>
          <w:sz w:val="26"/>
          <w:rtl/>
        </w:rPr>
        <w:t>- Alqahtani, F. (2020). Digital Governance in Saudi Higher Education, IJET.</w:t>
      </w:r>
    </w:p>
    <w:p w14:paraId="6E52896B" w14:textId="65159ACD" w:rsidR="009125CE" w:rsidRPr="00F4526C" w:rsidRDefault="009125CE" w:rsidP="00F4526C">
      <w:pPr>
        <w:rPr>
          <w:rFonts w:ascii="Sakkal Majalla" w:hAnsi="Sakkal Majalla" w:cs="Sakkal Majalla" w:hint="cs"/>
          <w:b/>
          <w:bCs/>
          <w:color w:val="000000" w:themeColor="text1"/>
          <w:sz w:val="28"/>
          <w:szCs w:val="28"/>
        </w:rPr>
      </w:pPr>
    </w:p>
    <w:sectPr w:rsidR="009125CE" w:rsidRPr="00F4526C" w:rsidSect="00877AAC">
      <w:footerReference w:type="even" r:id="rId7"/>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10A99" w14:textId="77777777" w:rsidR="007E5A55" w:rsidRDefault="007E5A55" w:rsidP="009125CE">
      <w:pPr>
        <w:spacing w:after="0" w:line="240" w:lineRule="auto"/>
      </w:pPr>
      <w:r>
        <w:separator/>
      </w:r>
    </w:p>
  </w:endnote>
  <w:endnote w:type="continuationSeparator" w:id="0">
    <w:p w14:paraId="6CC0A140" w14:textId="77777777" w:rsidR="007E5A55" w:rsidRDefault="007E5A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A61DF" w14:textId="392BEBD6" w:rsidR="00F4526C" w:rsidRDefault="00F4526C">
    <w:pPr>
      <w:pStyle w:val="Footer"/>
    </w:pPr>
    <w:r>
      <w:rPr>
        <w:noProof/>
      </w:rPr>
      <mc:AlternateContent>
        <mc:Choice Requires="wps">
          <w:drawing>
            <wp:anchor distT="0" distB="0" distL="0" distR="0" simplePos="0" relativeHeight="251659264" behindDoc="0" locked="0" layoutInCell="1" allowOverlap="1" wp14:anchorId="65033899" wp14:editId="79692FAD">
              <wp:simplePos x="635" y="635"/>
              <wp:positionH relativeFrom="page">
                <wp:align>center</wp:align>
              </wp:positionH>
              <wp:positionV relativeFrom="page">
                <wp:align>bottom</wp:align>
              </wp:positionV>
              <wp:extent cx="1136015" cy="357505"/>
              <wp:effectExtent l="0" t="0" r="6985" b="0"/>
              <wp:wrapNone/>
              <wp:docPr id="1044572157" name="Text Box 2"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3EC5E7D9" w14:textId="495C3CC8"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033899" id="_x0000_t202" coordsize="21600,21600" o:spt="202" path="m,l,21600r21600,l21600,xe">
              <v:stroke joinstyle="miter"/>
              <v:path gradientshapeok="t" o:connecttype="rect"/>
            </v:shapetype>
            <v:shape id="Text Box 2" o:spid="_x0000_s1026" type="#_x0000_t202" alt="Classification: Internal" style="position:absolute;left:0;text-align:left;margin-left:0;margin-top:0;width:89.4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" filled="f" stroked="f">
              <v:fill o:detectmouseclick="t"/>
              <v:textbox style="mso-fit-shape-to-text:t" inset="0,0,0,15pt">
                <w:txbxContent>
                  <w:p w14:paraId="3EC5E7D9" w14:textId="495C3CC8"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E29A" w14:textId="4A06175A" w:rsidR="00F4526C" w:rsidRDefault="00F4526C">
    <w:pPr>
      <w:pStyle w:val="Footer"/>
    </w:pPr>
    <w:r>
      <w:rPr>
        <w:noProof/>
      </w:rPr>
      <mc:AlternateContent>
        <mc:Choice Requires="wps">
          <w:drawing>
            <wp:anchor distT="0" distB="0" distL="0" distR="0" simplePos="0" relativeHeight="251660288" behindDoc="0" locked="0" layoutInCell="1" allowOverlap="1" wp14:anchorId="66BAABEA" wp14:editId="18A8EAF0">
              <wp:simplePos x="0" y="0"/>
              <wp:positionH relativeFrom="page">
                <wp:align>center</wp:align>
              </wp:positionH>
              <wp:positionV relativeFrom="page">
                <wp:align>bottom</wp:align>
              </wp:positionV>
              <wp:extent cx="1136015" cy="357505"/>
              <wp:effectExtent l="0" t="0" r="6985" b="0"/>
              <wp:wrapNone/>
              <wp:docPr id="804030206" name="Text Box 3"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7B153C11" w14:textId="78AE45D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BAABEA" id="_x0000_t202" coordsize="21600,21600" o:spt="202" path="m,l,21600r21600,l21600,xe">
              <v:stroke joinstyle="miter"/>
              <v:path gradientshapeok="t" o:connecttype="rect"/>
            </v:shapetype>
            <v:shape id="Text Box 3" o:spid="_x0000_s1027" type="#_x0000_t202" alt="Classification: Internal" style="position:absolute;left:0;text-align:left;margin-left:0;margin-top:0;width:89.4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" filled="f" stroked="f">
              <v:fill o:detectmouseclick="t"/>
              <v:textbox style="mso-fit-shape-to-text:t" inset="0,0,0,15pt">
                <w:txbxContent>
                  <w:p w14:paraId="7B153C11" w14:textId="78AE45D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A56A1" w14:textId="654D0670" w:rsidR="00F4526C" w:rsidRDefault="00F4526C">
    <w:pPr>
      <w:pStyle w:val="Footer"/>
    </w:pPr>
    <w:r>
      <w:rPr>
        <w:noProof/>
      </w:rPr>
      <mc:AlternateContent>
        <mc:Choice Requires="wps">
          <w:drawing>
            <wp:anchor distT="0" distB="0" distL="0" distR="0" simplePos="0" relativeHeight="251658240" behindDoc="0" locked="0" layoutInCell="1" allowOverlap="1" wp14:anchorId="56FCF04C" wp14:editId="45C4B204">
              <wp:simplePos x="635" y="635"/>
              <wp:positionH relativeFrom="page">
                <wp:align>center</wp:align>
              </wp:positionH>
              <wp:positionV relativeFrom="page">
                <wp:align>bottom</wp:align>
              </wp:positionV>
              <wp:extent cx="1136015" cy="357505"/>
              <wp:effectExtent l="0" t="0" r="6985" b="0"/>
              <wp:wrapNone/>
              <wp:docPr id="964263886" name="Text Box 1"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6015" cy="357505"/>
                      </a:xfrm>
                      <a:prstGeom prst="rect">
                        <a:avLst/>
                      </a:prstGeom>
                      <a:noFill/>
                      <a:ln>
                        <a:noFill/>
                      </a:ln>
                    </wps:spPr>
                    <wps:txbx>
                      <w:txbxContent>
                        <w:p w14:paraId="35B09C36" w14:textId="5365925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FCF04C" id="_x0000_t202" coordsize="21600,21600" o:spt="202" path="m,l,21600r21600,l21600,xe">
              <v:stroke joinstyle="miter"/>
              <v:path gradientshapeok="t" o:connecttype="rect"/>
            </v:shapetype>
            <v:shape id="Text Box 1" o:spid="_x0000_s1028" type="#_x0000_t202" alt="Classification: Internal" style="position:absolute;left:0;text-align:left;margin-left:0;margin-top:0;width:89.4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" filled="f" stroked="f">
              <v:fill o:detectmouseclick="t"/>
              <v:textbox style="mso-fit-shape-to-text:t" inset="0,0,0,15pt">
                <w:txbxContent>
                  <w:p w14:paraId="35B09C36" w14:textId="5365925E" w:rsidR="00F4526C" w:rsidRPr="00F4526C" w:rsidRDefault="00F4526C" w:rsidP="00F4526C">
                    <w:pPr>
                      <w:spacing w:after="0"/>
                      <w:rPr>
                        <w:rFonts w:ascii="Calibri" w:eastAsia="Calibri" w:hAnsi="Calibri" w:cs="Calibri"/>
                        <w:noProof/>
                        <w:color w:val="000000"/>
                        <w:sz w:val="20"/>
                        <w:szCs w:val="20"/>
                      </w:rPr>
                    </w:pPr>
                    <w:r w:rsidRPr="00F4526C">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5AB91" w14:textId="77777777" w:rsidR="007E5A55" w:rsidRDefault="007E5A55" w:rsidP="009125CE">
      <w:pPr>
        <w:spacing w:after="0" w:line="240" w:lineRule="auto"/>
      </w:pPr>
      <w:r>
        <w:separator/>
      </w:r>
    </w:p>
  </w:footnote>
  <w:footnote w:type="continuationSeparator" w:id="0">
    <w:p w14:paraId="1B7E83A9" w14:textId="77777777" w:rsidR="007E5A55" w:rsidRDefault="007E5A55"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72EE1"/>
    <w:rsid w:val="001902DB"/>
    <w:rsid w:val="001C2162"/>
    <w:rsid w:val="004D516B"/>
    <w:rsid w:val="00590B27"/>
    <w:rsid w:val="0062761F"/>
    <w:rsid w:val="006948DE"/>
    <w:rsid w:val="007B0E54"/>
    <w:rsid w:val="007E3A20"/>
    <w:rsid w:val="007E5A55"/>
    <w:rsid w:val="00877AAC"/>
    <w:rsid w:val="008F1EAE"/>
    <w:rsid w:val="009125CE"/>
    <w:rsid w:val="009B6888"/>
    <w:rsid w:val="009C0161"/>
    <w:rsid w:val="009D108D"/>
    <w:rsid w:val="009E1436"/>
    <w:rsid w:val="009E5668"/>
    <w:rsid w:val="00A56EA4"/>
    <w:rsid w:val="00A74F76"/>
    <w:rsid w:val="00AA79E9"/>
    <w:rsid w:val="00AB0A70"/>
    <w:rsid w:val="00B63B0F"/>
    <w:rsid w:val="00B7678A"/>
    <w:rsid w:val="00C71E18"/>
    <w:rsid w:val="00D22171"/>
    <w:rsid w:val="00E71C79"/>
    <w:rsid w:val="00EA6B5D"/>
    <w:rsid w:val="00F4526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2EE1"/>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2EE1"/>
    <w:rPr>
      <w:rFonts w:asciiTheme="majorHAnsi" w:eastAsiaTheme="majorEastAsia" w:hAnsiTheme="majorHAnsi" w:cstheme="majorBidi"/>
      <w:b/>
      <w:bCs/>
      <w:color w:val="2F5496" w:themeColor="accent1" w:themeShade="BF"/>
      <w:kern w:val="0"/>
      <w:sz w:val="28"/>
      <w:szCs w:val="28"/>
      <w14:ligatures w14:val="none"/>
    </w:rPr>
  </w:style>
  <w:style w:type="paragraph" w:styleId="NormalWeb">
    <w:name w:val="Normal (Web)"/>
    <w:basedOn w:val="Normal"/>
    <w:uiPriority w:val="99"/>
    <w:semiHidden/>
    <w:unhideWhenUsed/>
    <w:rsid w:val="00A56EA4"/>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744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Maha Elshikh Ali</cp:lastModifiedBy>
  <cp:revision>2</cp:revision>
  <dcterms:created xsi:type="dcterms:W3CDTF">2025-06-28T16:03:00Z</dcterms:created>
  <dcterms:modified xsi:type="dcterms:W3CDTF">2025-06-28T16:03:00Z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39797fce,3e42e7fd,2fec86fe</vt:lpwstr>
  </property>
  <property fmtid="{D5CDD505-2E9C-101B-9397-08002B2CF9AE}" pid="4" name="ClassificationContentMarkingFooterFontProps">
    <vt:lpwstr>#000000,10,Calibri</vt:lpwstr>
  </property>
  <property fmtid="{D5CDD505-2E9C-101B-9397-08002B2CF9AE}" pid="5" name="ClassificationContentMarkingFooterText">
    <vt:lpwstr>Classification: Internal</vt:lpwstr>
  </property>
  <property fmtid="{D5CDD505-2E9C-101B-9397-08002B2CF9AE}" pid="6" name="MSIP_Label_24636873-4606-4d58-af5a-dcebb78a0d4e_Enabled">
    <vt:lpwstr>true</vt:lpwstr>
  </property>
  <property fmtid="{D5CDD505-2E9C-101B-9397-08002B2CF9AE}" pid="7" name="MSIP_Label_24636873-4606-4d58-af5a-dcebb78a0d4e_SetDate">
    <vt:lpwstr>2025-06-28T16:03:06Z</vt:lpwstr>
  </property>
  <property fmtid="{D5CDD505-2E9C-101B-9397-08002B2CF9AE}" pid="8" name="MSIP_Label_24636873-4606-4d58-af5a-dcebb78a0d4e_Method">
    <vt:lpwstr>Standard</vt:lpwstr>
  </property>
  <property fmtid="{D5CDD505-2E9C-101B-9397-08002B2CF9AE}" pid="9" name="MSIP_Label_24636873-4606-4d58-af5a-dcebb78a0d4e_Name">
    <vt:lpwstr>KAUST Sensitivity Labels</vt:lpwstr>
  </property>
  <property fmtid="{D5CDD505-2E9C-101B-9397-08002B2CF9AE}" pid="10" name="MSIP_Label_24636873-4606-4d58-af5a-dcebb78a0d4e_SiteId">
    <vt:lpwstr>80e8c927-cda4-40a1-9ea0-d8e641feda34</vt:lpwstr>
  </property>
  <property fmtid="{D5CDD505-2E9C-101B-9397-08002B2CF9AE}" pid="11" name="MSIP_Label_24636873-4606-4d58-af5a-dcebb78a0d4e_ActionId">
    <vt:lpwstr>4a354c40-b010-4769-9cd4-d64d2f53548b</vt:lpwstr>
  </property>
  <property fmtid="{D5CDD505-2E9C-101B-9397-08002B2CF9AE}" pid="12" name="MSIP_Label_24636873-4606-4d58-af5a-dcebb78a0d4e_ContentBits">
    <vt:lpwstr>2</vt:lpwstr>
  </property>
  <property fmtid="{D5CDD505-2E9C-101B-9397-08002B2CF9AE}" pid="13" name="MSIP_Label_24636873-4606-4d58-af5a-dcebb78a0d4e_Tag">
    <vt:lpwstr>50, 3, 0, 1</vt:lpwstr>
  </property>
</Properties>
</file>