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86CBA" w14:textId="77777777" w:rsidR="000C5D27" w:rsidRPr="00E446D8"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zatjyinmt411" w:colFirst="0" w:colLast="0"/>
      <w:bookmarkEnd w:id="0"/>
      <w:r w:rsidRPr="00E446D8">
        <w:rPr>
          <w:noProof/>
        </w:rPr>
        <w:drawing>
          <wp:anchor distT="0" distB="0" distL="0" distR="0" simplePos="0" relativeHeight="251658240" behindDoc="1" locked="0" layoutInCell="1" hidden="0" allowOverlap="1" wp14:anchorId="0DAFB88E" wp14:editId="2947E678">
            <wp:simplePos x="0" y="0"/>
            <wp:positionH relativeFrom="column">
              <wp:posOffset>1450340</wp:posOffset>
            </wp:positionH>
            <wp:positionV relativeFrom="paragraph">
              <wp:posOffset>-891280</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938272" cy="2938272"/>
                    </a:xfrm>
                    <a:prstGeom prst="rect">
                      <a:avLst/>
                    </a:prstGeom>
                    <a:ln/>
                  </pic:spPr>
                </pic:pic>
              </a:graphicData>
            </a:graphic>
          </wp:anchor>
        </w:drawing>
      </w:r>
    </w:p>
    <w:p w14:paraId="24C01CAC" w14:textId="77777777" w:rsidR="000C5D27" w:rsidRPr="00E446D8" w:rsidRDefault="000C5D27">
      <w:pPr>
        <w:keepNext/>
        <w:keepLines/>
        <w:spacing w:after="156" w:line="265" w:lineRule="auto"/>
        <w:jc w:val="center"/>
        <w:rPr>
          <w:rFonts w:ascii="Times New Roman" w:eastAsia="Times New Roman" w:hAnsi="Times New Roman" w:cs="Times New Roman"/>
          <w:b/>
          <w:bCs/>
          <w:color w:val="000000"/>
          <w:sz w:val="40"/>
          <w:szCs w:val="40"/>
        </w:rPr>
      </w:pPr>
    </w:p>
    <w:p w14:paraId="7918CB1F" w14:textId="77777777" w:rsidR="000C5D27" w:rsidRPr="00E446D8" w:rsidRDefault="000C5D27">
      <w:pPr>
        <w:keepNext/>
        <w:keepLines/>
        <w:spacing w:after="156" w:line="265" w:lineRule="auto"/>
        <w:jc w:val="center"/>
        <w:rPr>
          <w:rFonts w:ascii="Times New Roman" w:eastAsia="Times New Roman" w:hAnsi="Times New Roman" w:cs="Times New Roman"/>
          <w:b/>
          <w:bCs/>
          <w:color w:val="000000"/>
          <w:sz w:val="40"/>
          <w:szCs w:val="40"/>
        </w:rPr>
      </w:pPr>
    </w:p>
    <w:p w14:paraId="47355FE5" w14:textId="77777777" w:rsidR="000C5D27" w:rsidRPr="00E446D8" w:rsidRDefault="000C5D27">
      <w:pPr>
        <w:spacing w:after="5" w:line="270" w:lineRule="auto"/>
        <w:rPr>
          <w:rFonts w:ascii="Times New Roman" w:eastAsia="Times New Roman" w:hAnsi="Times New Roman" w:cs="Times New Roman"/>
          <w:color w:val="000000"/>
          <w:sz w:val="40"/>
          <w:szCs w:val="40"/>
        </w:rPr>
      </w:pPr>
    </w:p>
    <w:p w14:paraId="65ACA2F0" w14:textId="77777777" w:rsidR="000C5D27" w:rsidRPr="00E446D8" w:rsidRDefault="00000000">
      <w:pPr>
        <w:spacing w:after="376" w:line="249" w:lineRule="auto"/>
        <w:ind w:right="1366" w:firstLine="4"/>
        <w:jc w:val="center"/>
        <w:rPr>
          <w:rFonts w:ascii="Times New Roman" w:eastAsia="Times New Roman" w:hAnsi="Times New Roman" w:cs="Times New Roman"/>
          <w:b/>
          <w:bCs/>
          <w:color w:val="000000"/>
          <w:sz w:val="40"/>
          <w:szCs w:val="40"/>
        </w:rPr>
      </w:pPr>
      <w:r w:rsidRPr="00E446D8">
        <w:rPr>
          <w:rFonts w:ascii="Times New Roman" w:eastAsia="Times New Roman" w:hAnsi="Times New Roman" w:cs="Times New Roman"/>
          <w:b/>
          <w:bCs/>
          <w:color w:val="000000"/>
          <w:sz w:val="40"/>
          <w:szCs w:val="40"/>
        </w:rPr>
        <w:t>Industrial Fire and Accident Risk Prediction Using Explainable Machine Learning</w:t>
      </w:r>
    </w:p>
    <w:p w14:paraId="2AF3CDB8" w14:textId="77777777" w:rsidR="000C5D27" w:rsidRPr="00E446D8" w:rsidRDefault="00000000">
      <w:pPr>
        <w:spacing w:after="376" w:line="249" w:lineRule="auto"/>
        <w:ind w:right="1366" w:firstLine="4"/>
        <w:jc w:val="center"/>
        <w:rPr>
          <w:rFonts w:ascii="Times New Roman" w:eastAsia="Times New Roman" w:hAnsi="Times New Roman" w:cs="Times New Roman"/>
          <w:color w:val="000000"/>
          <w:sz w:val="40"/>
          <w:szCs w:val="40"/>
        </w:rPr>
      </w:pPr>
      <w:r w:rsidRPr="00E446D8">
        <w:rPr>
          <w:rFonts w:ascii="Times New Roman" w:eastAsia="Times New Roman" w:hAnsi="Times New Roman" w:cs="Times New Roman"/>
          <w:color w:val="000000"/>
          <w:sz w:val="32"/>
          <w:szCs w:val="32"/>
        </w:rPr>
        <w:t>Prepared By</w:t>
      </w:r>
      <w:r w:rsidRPr="00E446D8">
        <w:rPr>
          <w:rFonts w:ascii="Times New Roman" w:eastAsia="Times New Roman" w:hAnsi="Times New Roman" w:cs="Times New Roman"/>
          <w:color w:val="000000"/>
          <w:sz w:val="40"/>
          <w:szCs w:val="40"/>
        </w:rPr>
        <w:t xml:space="preserve"> </w:t>
      </w:r>
    </w:p>
    <w:p w14:paraId="6627E156" w14:textId="77777777" w:rsidR="000C5D27" w:rsidRPr="00E446D8" w:rsidRDefault="00000000">
      <w:pPr>
        <w:spacing w:after="252"/>
        <w:jc w:val="both"/>
        <w:rPr>
          <w:rFonts w:ascii="Times New Roman" w:eastAsia="Times New Roman" w:hAnsi="Times New Roman" w:cs="Times New Roman"/>
          <w:sz w:val="32"/>
          <w:szCs w:val="32"/>
        </w:rPr>
      </w:pPr>
      <w:r w:rsidRPr="00E446D8">
        <w:rPr>
          <w:rFonts w:ascii="Times New Roman" w:eastAsia="Times New Roman" w:hAnsi="Times New Roman" w:cs="Times New Roman"/>
          <w:sz w:val="32"/>
          <w:szCs w:val="32"/>
        </w:rPr>
        <w:t>Name:   Abdullah Hadi Alfaifi                         ID No.: 261002804</w:t>
      </w:r>
    </w:p>
    <w:p w14:paraId="22FC83C0" w14:textId="77777777" w:rsidR="000C5D27" w:rsidRPr="00E446D8" w:rsidRDefault="00000000">
      <w:pPr>
        <w:spacing w:after="252"/>
        <w:jc w:val="both"/>
        <w:rPr>
          <w:rFonts w:ascii="Times New Roman" w:eastAsia="Times New Roman" w:hAnsi="Times New Roman" w:cs="Times New Roman"/>
          <w:sz w:val="32"/>
          <w:szCs w:val="32"/>
        </w:rPr>
      </w:pPr>
      <w:r w:rsidRPr="00E446D8">
        <w:rPr>
          <w:rFonts w:ascii="Times New Roman" w:eastAsia="Times New Roman" w:hAnsi="Times New Roman" w:cs="Times New Roman"/>
          <w:sz w:val="32"/>
          <w:szCs w:val="32"/>
        </w:rPr>
        <w:t>Name:   Zainah Alloush</w:t>
      </w:r>
      <w:r w:rsidRPr="00E446D8">
        <w:rPr>
          <w:rFonts w:ascii="Times New Roman" w:eastAsia="Times New Roman" w:hAnsi="Times New Roman" w:cs="Times New Roman"/>
          <w:sz w:val="32"/>
          <w:szCs w:val="32"/>
        </w:rPr>
        <w:tab/>
        <w:t xml:space="preserve">                             ID No.: 241002569</w:t>
      </w:r>
    </w:p>
    <w:p w14:paraId="4C57189E" w14:textId="77777777" w:rsidR="000C5D27" w:rsidRPr="00E446D8" w:rsidRDefault="000C5D27">
      <w:pPr>
        <w:spacing w:after="252"/>
        <w:jc w:val="both"/>
        <w:rPr>
          <w:rFonts w:ascii="Times New Roman" w:eastAsia="Times New Roman" w:hAnsi="Times New Roman" w:cs="Times New Roman"/>
          <w:color w:val="000000"/>
          <w:sz w:val="32"/>
          <w:szCs w:val="32"/>
        </w:rPr>
      </w:pPr>
    </w:p>
    <w:p w14:paraId="44584442" w14:textId="77777777" w:rsidR="000C5D27" w:rsidRPr="00E446D8" w:rsidRDefault="00000000">
      <w:pPr>
        <w:spacing w:after="424" w:line="249" w:lineRule="auto"/>
        <w:ind w:right="94" w:firstLine="4"/>
        <w:jc w:val="center"/>
        <w:rPr>
          <w:rFonts w:ascii="Times New Roman" w:eastAsia="Times New Roman" w:hAnsi="Times New Roman" w:cs="Times New Roman"/>
          <w:color w:val="000000"/>
          <w:sz w:val="32"/>
          <w:szCs w:val="32"/>
        </w:rPr>
      </w:pPr>
      <w:r w:rsidRPr="00E446D8">
        <w:rPr>
          <w:rFonts w:ascii="Times New Roman" w:eastAsia="Times New Roman" w:hAnsi="Times New Roman" w:cs="Times New Roman"/>
          <w:color w:val="000000"/>
          <w:sz w:val="32"/>
          <w:szCs w:val="32"/>
        </w:rPr>
        <w:t>Submitted in fulfillment of the requirements for the degree Master of Science in Artificial Intelligence</w:t>
      </w:r>
    </w:p>
    <w:p w14:paraId="093F702C" w14:textId="77777777" w:rsidR="000C5D27" w:rsidRPr="00E446D8" w:rsidRDefault="00000000">
      <w:pPr>
        <w:spacing w:after="424" w:line="249" w:lineRule="auto"/>
        <w:ind w:right="94" w:firstLine="4"/>
        <w:jc w:val="center"/>
        <w:rPr>
          <w:rFonts w:ascii="Times New Roman" w:eastAsia="Times New Roman" w:hAnsi="Times New Roman" w:cs="Times New Roman"/>
          <w:color w:val="000000"/>
          <w:sz w:val="32"/>
          <w:szCs w:val="32"/>
        </w:rPr>
      </w:pPr>
      <w:r w:rsidRPr="00E446D8">
        <w:rPr>
          <w:rFonts w:ascii="Times New Roman" w:eastAsia="Times New Roman" w:hAnsi="Times New Roman" w:cs="Times New Roman"/>
          <w:color w:val="000000"/>
          <w:sz w:val="32"/>
          <w:szCs w:val="32"/>
        </w:rPr>
        <w:t>At</w:t>
      </w:r>
    </w:p>
    <w:p w14:paraId="61BEF371" w14:textId="77777777" w:rsidR="000C5D27" w:rsidRPr="00E446D8" w:rsidRDefault="00000000">
      <w:pPr>
        <w:spacing w:after="0" w:line="360" w:lineRule="auto"/>
        <w:ind w:right="94" w:firstLine="4"/>
        <w:jc w:val="center"/>
        <w:rPr>
          <w:rFonts w:ascii="Times New Roman" w:eastAsia="Times New Roman" w:hAnsi="Times New Roman" w:cs="Times New Roman"/>
          <w:color w:val="000000"/>
          <w:sz w:val="32"/>
          <w:szCs w:val="32"/>
        </w:rPr>
      </w:pPr>
      <w:r w:rsidRPr="00E446D8">
        <w:rPr>
          <w:rFonts w:ascii="Times New Roman" w:eastAsia="Times New Roman" w:hAnsi="Times New Roman" w:cs="Times New Roman"/>
          <w:color w:val="000000"/>
          <w:sz w:val="32"/>
          <w:szCs w:val="32"/>
        </w:rPr>
        <w:t>College of Informatics</w:t>
      </w:r>
    </w:p>
    <w:p w14:paraId="758E1D60" w14:textId="77777777" w:rsidR="000C5D27" w:rsidRPr="00E446D8" w:rsidRDefault="00000000">
      <w:pPr>
        <w:spacing w:after="0" w:line="360" w:lineRule="auto"/>
        <w:ind w:right="94" w:firstLine="4"/>
        <w:jc w:val="center"/>
        <w:rPr>
          <w:rFonts w:ascii="Times New Roman" w:eastAsia="Times New Roman" w:hAnsi="Times New Roman" w:cs="Times New Roman"/>
          <w:color w:val="000000"/>
          <w:sz w:val="32"/>
          <w:szCs w:val="32"/>
        </w:rPr>
      </w:pPr>
      <w:r w:rsidRPr="00E446D8">
        <w:rPr>
          <w:rFonts w:ascii="Times New Roman" w:eastAsia="Times New Roman" w:hAnsi="Times New Roman" w:cs="Times New Roman"/>
          <w:color w:val="000000"/>
          <w:sz w:val="32"/>
          <w:szCs w:val="32"/>
        </w:rPr>
        <w:t>Midocean University</w:t>
      </w:r>
    </w:p>
    <w:p w14:paraId="6809D838" w14:textId="77777777" w:rsidR="000C5D27" w:rsidRPr="00E446D8" w:rsidRDefault="00000000">
      <w:pPr>
        <w:spacing w:after="424" w:line="249" w:lineRule="auto"/>
        <w:ind w:right="94" w:firstLine="4"/>
        <w:jc w:val="center"/>
        <w:rPr>
          <w:rFonts w:ascii="Times New Roman" w:eastAsia="Times New Roman" w:hAnsi="Times New Roman" w:cs="Times New Roman"/>
          <w:color w:val="000000"/>
          <w:sz w:val="32"/>
          <w:szCs w:val="32"/>
        </w:rPr>
      </w:pPr>
      <w:r w:rsidRPr="00E446D8">
        <w:rPr>
          <w:rFonts w:ascii="Times New Roman" w:eastAsia="Times New Roman" w:hAnsi="Times New Roman" w:cs="Times New Roman"/>
          <w:color w:val="000000"/>
          <w:sz w:val="32"/>
          <w:szCs w:val="32"/>
        </w:rPr>
        <w:t>UAE</w:t>
      </w:r>
    </w:p>
    <w:p w14:paraId="5CB8CF5B" w14:textId="77777777" w:rsidR="000C5D27" w:rsidRPr="00E446D8" w:rsidRDefault="00000000">
      <w:pPr>
        <w:spacing w:after="235" w:line="249" w:lineRule="auto"/>
        <w:ind w:right="8" w:firstLine="4"/>
        <w:jc w:val="center"/>
        <w:rPr>
          <w:rFonts w:ascii="Times New Roman" w:eastAsia="Times New Roman" w:hAnsi="Times New Roman" w:cs="Times New Roman"/>
          <w:b/>
          <w:bCs/>
          <w:color w:val="000000"/>
          <w:sz w:val="32"/>
          <w:szCs w:val="32"/>
        </w:rPr>
      </w:pPr>
      <w:r w:rsidRPr="00E446D8">
        <w:rPr>
          <w:rFonts w:ascii="Times New Roman" w:eastAsia="Times New Roman" w:hAnsi="Times New Roman" w:cs="Times New Roman"/>
          <w:b/>
          <w:bCs/>
          <w:color w:val="000000"/>
          <w:sz w:val="32"/>
          <w:szCs w:val="32"/>
        </w:rPr>
        <w:t>Supervisor Name: Dr. Mohamed Eassa</w:t>
      </w:r>
    </w:p>
    <w:p w14:paraId="38F7CF4B" w14:textId="77777777" w:rsidR="000C5D27" w:rsidRPr="00E446D8" w:rsidRDefault="00000000">
      <w:pPr>
        <w:spacing w:after="235" w:line="249" w:lineRule="auto"/>
        <w:ind w:right="8" w:firstLine="4"/>
        <w:jc w:val="center"/>
        <w:rPr>
          <w:rFonts w:ascii="Times New Roman" w:eastAsia="Times New Roman" w:hAnsi="Times New Roman" w:cs="Times New Roman"/>
          <w:b/>
          <w:bCs/>
          <w:color w:val="000000"/>
          <w:sz w:val="32"/>
          <w:szCs w:val="32"/>
        </w:rPr>
      </w:pPr>
      <w:r w:rsidRPr="00E446D8">
        <w:rPr>
          <w:rFonts w:ascii="Times New Roman" w:eastAsia="Times New Roman" w:hAnsi="Times New Roman" w:cs="Times New Roman"/>
          <w:b/>
          <w:bCs/>
          <w:color w:val="000000"/>
          <w:sz w:val="32"/>
          <w:szCs w:val="32"/>
        </w:rPr>
        <w:t>College of Informatics, Midocean University, Comoros</w:t>
      </w:r>
    </w:p>
    <w:p w14:paraId="15D8460B" w14:textId="77777777" w:rsidR="000C5D27" w:rsidRPr="00E446D8" w:rsidRDefault="00000000">
      <w:pPr>
        <w:spacing w:after="235" w:line="249" w:lineRule="auto"/>
        <w:ind w:right="8" w:firstLine="4"/>
        <w:jc w:val="center"/>
        <w:rPr>
          <w:rFonts w:ascii="Times New Roman" w:eastAsia="Times New Roman" w:hAnsi="Times New Roman" w:cs="Times New Roman"/>
          <w:sz w:val="28"/>
          <w:szCs w:val="28"/>
        </w:rPr>
      </w:pPr>
      <w:r w:rsidRPr="00E446D8">
        <w:rPr>
          <w:rFonts w:ascii="Times New Roman" w:eastAsia="Times New Roman" w:hAnsi="Times New Roman" w:cs="Times New Roman"/>
          <w:sz w:val="32"/>
          <w:szCs w:val="32"/>
        </w:rPr>
        <w:t>Email:</w:t>
      </w:r>
      <w:r w:rsidRPr="00E446D8">
        <w:rPr>
          <w:rFonts w:ascii="Times New Roman" w:eastAsia="Times New Roman" w:hAnsi="Times New Roman" w:cs="Times New Roman"/>
          <w:sz w:val="28"/>
          <w:szCs w:val="28"/>
        </w:rPr>
        <w:t xml:space="preserve"> </w:t>
      </w:r>
      <w:hyperlink r:id="rId10">
        <w:r w:rsidR="000C5D27" w:rsidRPr="00E446D8">
          <w:rPr>
            <w:rFonts w:ascii="Times New Roman" w:eastAsia="Times New Roman" w:hAnsi="Times New Roman" w:cs="Times New Roman"/>
            <w:color w:val="0563C1"/>
            <w:sz w:val="28"/>
            <w:szCs w:val="28"/>
            <w:u w:val="single"/>
          </w:rPr>
          <w:t>abd.alfifi95@gmail.com</w:t>
        </w:r>
      </w:hyperlink>
    </w:p>
    <w:p w14:paraId="2503C6A6" w14:textId="77777777" w:rsidR="000C5D27" w:rsidRPr="00E446D8" w:rsidRDefault="00000000">
      <w:pPr>
        <w:spacing w:after="235" w:line="249" w:lineRule="auto"/>
        <w:ind w:right="8" w:firstLine="4"/>
        <w:jc w:val="center"/>
        <w:rPr>
          <w:rFonts w:ascii="Times New Roman" w:eastAsia="Times New Roman" w:hAnsi="Times New Roman" w:cs="Times New Roman"/>
          <w:sz w:val="28"/>
          <w:szCs w:val="28"/>
        </w:rPr>
      </w:pPr>
      <w:r w:rsidRPr="00E446D8">
        <w:rPr>
          <w:rFonts w:ascii="Times New Roman" w:eastAsia="Times New Roman" w:hAnsi="Times New Roman" w:cs="Times New Roman"/>
          <w:sz w:val="32"/>
          <w:szCs w:val="32"/>
        </w:rPr>
        <w:t>Email:</w:t>
      </w:r>
      <w:r w:rsidRPr="00E446D8">
        <w:rPr>
          <w:rFonts w:ascii="Times New Roman" w:eastAsia="Times New Roman" w:hAnsi="Times New Roman" w:cs="Times New Roman"/>
          <w:sz w:val="28"/>
          <w:szCs w:val="28"/>
        </w:rPr>
        <w:t xml:space="preserve"> </w:t>
      </w:r>
      <w:hyperlink r:id="rId11">
        <w:r w:rsidR="000C5D27" w:rsidRPr="00E446D8">
          <w:rPr>
            <w:rFonts w:ascii="Times New Roman" w:eastAsia="Times New Roman" w:hAnsi="Times New Roman" w:cs="Times New Roman"/>
            <w:color w:val="0563C1"/>
            <w:sz w:val="28"/>
            <w:szCs w:val="28"/>
            <w:u w:val="single"/>
          </w:rPr>
          <w:t>s130017905@gmail.com</w:t>
        </w:r>
      </w:hyperlink>
    </w:p>
    <w:p w14:paraId="1CE8A00E" w14:textId="77777777" w:rsidR="000C5D27" w:rsidRPr="00E446D8" w:rsidRDefault="00000000">
      <w:pPr>
        <w:pStyle w:val="Heading1"/>
        <w:rPr>
          <w:b/>
          <w:bCs/>
          <w:color w:val="000000"/>
        </w:rPr>
      </w:pPr>
      <w:bookmarkStart w:id="1" w:name="_Toc236870837"/>
      <w:r w:rsidRPr="00E446D8">
        <w:rPr>
          <w:b/>
          <w:bCs/>
          <w:color w:val="000000"/>
        </w:rPr>
        <w:lastRenderedPageBreak/>
        <w:t>Acknowledgements</w:t>
      </w:r>
      <w:bookmarkEnd w:id="1"/>
      <w:r w:rsidRPr="00E446D8">
        <w:rPr>
          <w:b/>
          <w:bCs/>
          <w:color w:val="000000"/>
        </w:rPr>
        <w:t xml:space="preserve"> </w:t>
      </w:r>
    </w:p>
    <w:p w14:paraId="2350F315" w14:textId="77777777" w:rsidR="000C5D27" w:rsidRPr="00E446D8" w:rsidRDefault="000C5D27">
      <w:pPr>
        <w:spacing w:after="5" w:line="270" w:lineRule="auto"/>
        <w:ind w:left="447" w:hanging="10"/>
        <w:jc w:val="both"/>
        <w:rPr>
          <w:rFonts w:ascii="Times New Roman" w:eastAsia="Times New Roman" w:hAnsi="Times New Roman" w:cs="Times New Roman"/>
          <w:color w:val="000000"/>
          <w:sz w:val="28"/>
          <w:szCs w:val="28"/>
        </w:rPr>
      </w:pPr>
    </w:p>
    <w:p w14:paraId="738A36BB" w14:textId="10AD0CB3" w:rsidR="000C5D27" w:rsidRPr="00E446D8" w:rsidRDefault="00000000">
      <w:pPr>
        <w:ind w:left="720"/>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color w:val="000000"/>
          <w:sz w:val="28"/>
          <w:szCs w:val="28"/>
        </w:rPr>
        <w:t>We would like to express our sincere gratitude to our supervisor, Dr. Mohamed Eassa, for his continuous guidance, valuable feedback, and support throughout this research. His expertise in artificial intelligence and machine learning</w:t>
      </w:r>
      <w:r w:rsidR="007910D9">
        <w:rPr>
          <w:rFonts w:ascii="Times New Roman" w:eastAsia="Times New Roman" w:hAnsi="Times New Roman" w:cs="Times New Roman"/>
          <w:color w:val="000000"/>
          <w:sz w:val="28"/>
          <w:szCs w:val="28"/>
        </w:rPr>
        <w:t xml:space="preserve"> </w:t>
      </w:r>
      <w:bookmarkStart w:id="2" w:name="_Hlk237138062"/>
      <w:r w:rsidR="007910D9">
        <w:rPr>
          <w:rFonts w:ascii="Times New Roman" w:eastAsia="Times New Roman" w:hAnsi="Times New Roman" w:cs="Times New Roman"/>
          <w:color w:val="000000"/>
          <w:sz w:val="28"/>
          <w:szCs w:val="28"/>
        </w:rPr>
        <w:t>(ML)</w:t>
      </w:r>
      <w:r w:rsidRPr="00E446D8">
        <w:rPr>
          <w:rFonts w:ascii="Times New Roman" w:eastAsia="Times New Roman" w:hAnsi="Times New Roman" w:cs="Times New Roman"/>
          <w:color w:val="000000"/>
          <w:sz w:val="28"/>
          <w:szCs w:val="28"/>
        </w:rPr>
        <w:t xml:space="preserve"> </w:t>
      </w:r>
      <w:bookmarkEnd w:id="2"/>
      <w:r w:rsidRPr="00E446D8">
        <w:rPr>
          <w:rFonts w:ascii="Times New Roman" w:eastAsia="Times New Roman" w:hAnsi="Times New Roman" w:cs="Times New Roman"/>
          <w:color w:val="000000"/>
          <w:sz w:val="28"/>
          <w:szCs w:val="28"/>
        </w:rPr>
        <w:t>has greatly influenced the direction of this work. His comments encouraged us to think critically and approach the research from both scientific and practical perspectives.</w:t>
      </w:r>
    </w:p>
    <w:p w14:paraId="1862966D" w14:textId="77777777" w:rsidR="000C5D27" w:rsidRPr="00E446D8" w:rsidRDefault="00000000">
      <w:pPr>
        <w:ind w:left="720"/>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color w:val="000000"/>
          <w:sz w:val="28"/>
          <w:szCs w:val="28"/>
        </w:rPr>
        <w:t>We are also thankful to the faculty members at the College of Informatics, Midocean University, for providing a supportive academic environment that encouraged independent thinking and research development.</w:t>
      </w:r>
    </w:p>
    <w:p w14:paraId="19319C0E" w14:textId="77777777" w:rsidR="000C5D27" w:rsidRPr="00E446D8" w:rsidRDefault="00000000">
      <w:pPr>
        <w:ind w:left="720"/>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color w:val="000000"/>
          <w:sz w:val="28"/>
          <w:szCs w:val="28"/>
        </w:rPr>
        <w:t>Finally, we would like to express our appreciation to our families for their patience, encouragement, and continuous support throughout this journey.</w:t>
      </w:r>
    </w:p>
    <w:p w14:paraId="1F3C915E" w14:textId="77777777" w:rsidR="000C5D27" w:rsidRPr="00E446D8" w:rsidRDefault="00000000">
      <w:pPr>
        <w:rPr>
          <w:rFonts w:ascii="Times New Roman" w:eastAsia="Times New Roman" w:hAnsi="Times New Roman" w:cs="Times New Roman"/>
        </w:rPr>
      </w:pPr>
      <w:r w:rsidRPr="00E446D8">
        <w:rPr>
          <w:rFonts w:ascii="Times New Roman" w:eastAsia="Times New Roman" w:hAnsi="Times New Roman" w:cs="Times New Roman"/>
        </w:rPr>
        <w:t xml:space="preserve"> </w:t>
      </w:r>
    </w:p>
    <w:p w14:paraId="71A1732D" w14:textId="77777777" w:rsidR="000C5D27" w:rsidRPr="00E446D8" w:rsidRDefault="00000000">
      <w:pPr>
        <w:rPr>
          <w:rFonts w:ascii="Times New Roman" w:eastAsia="Times New Roman" w:hAnsi="Times New Roman" w:cs="Times New Roman"/>
        </w:rPr>
      </w:pPr>
      <w:r w:rsidRPr="00E446D8">
        <w:br w:type="page"/>
      </w:r>
    </w:p>
    <w:p w14:paraId="59CC6FBF" w14:textId="77777777" w:rsidR="000C5D27" w:rsidRPr="00E446D8" w:rsidRDefault="00000000">
      <w:pPr>
        <w:pStyle w:val="Heading1"/>
        <w:rPr>
          <w:rFonts w:ascii="Times New Roman" w:eastAsia="Times New Roman" w:hAnsi="Times New Roman" w:cs="Times New Roman"/>
        </w:rPr>
      </w:pPr>
      <w:bookmarkStart w:id="3" w:name="_Toc236870838"/>
      <w:r w:rsidRPr="00E446D8">
        <w:rPr>
          <w:b/>
          <w:bCs/>
          <w:color w:val="000000"/>
        </w:rPr>
        <w:lastRenderedPageBreak/>
        <w:t>Abstract</w:t>
      </w:r>
      <w:bookmarkEnd w:id="3"/>
      <w:r w:rsidRPr="00E446D8">
        <w:rPr>
          <w:b/>
          <w:bCs/>
          <w:color w:val="000000"/>
        </w:rPr>
        <w:t xml:space="preserve"> </w:t>
      </w:r>
    </w:p>
    <w:p w14:paraId="12E7C988" w14:textId="77777777" w:rsidR="000C5D27" w:rsidRPr="00E446D8" w:rsidRDefault="000C5D27"/>
    <w:p w14:paraId="612B2365" w14:textId="23ED5901" w:rsidR="000C5D27" w:rsidRPr="00E446D8" w:rsidRDefault="00000000">
      <w:pPr>
        <w:spacing w:after="0"/>
        <w:ind w:left="426"/>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industrial and connected sensors can be continuously monitored and associated unsafe conditions identified through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w:t>
      </w:r>
    </w:p>
    <w:p w14:paraId="4EF9D459" w14:textId="7F0EEFAD" w:rsidR="000C5D27" w:rsidRPr="00E446D8" w:rsidRDefault="00000000">
      <w:pPr>
        <w:spacing w:after="0"/>
        <w:ind w:left="426"/>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This study aims at the first time to develop an explainable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 xml:space="preserve">framework to predict the risk of industrial fires and workplace accidents. To achieve this, a </w:t>
      </w:r>
      <w:r w:rsidR="007910D9" w:rsidRPr="007910D9">
        <w:rPr>
          <w:rFonts w:ascii="Times New Roman" w:eastAsia="Times New Roman" w:hAnsi="Times New Roman" w:cs="Times New Roman"/>
          <w:sz w:val="28"/>
          <w:szCs w:val="28"/>
        </w:rPr>
        <w:t>(ML</w:t>
      </w:r>
      <w:proofErr w:type="gramStart"/>
      <w:r w:rsidR="007910D9" w:rsidRPr="007910D9">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operational</w:t>
      </w:r>
      <w:proofErr w:type="gramEnd"/>
      <w:r w:rsidRPr="00E446D8">
        <w:rPr>
          <w:rFonts w:ascii="Times New Roman" w:eastAsia="Times New Roman" w:hAnsi="Times New Roman" w:cs="Times New Roman"/>
          <w:sz w:val="28"/>
          <w:szCs w:val="28"/>
        </w:rPr>
        <w:t xml:space="preserve">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6154416F" w14:textId="41DB1A40" w:rsidR="000C5D27" w:rsidRPr="00E446D8" w:rsidRDefault="00000000">
      <w:pPr>
        <w:spacing w:after="0"/>
        <w:ind w:left="426"/>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Fundamentally, the framework will develop and test a variety of </w:t>
      </w:r>
      <w:r w:rsidR="007910D9" w:rsidRPr="007910D9">
        <w:rPr>
          <w:rFonts w:ascii="Times New Roman" w:eastAsia="Times New Roman" w:hAnsi="Times New Roman" w:cs="Times New Roman"/>
          <w:sz w:val="28"/>
          <w:szCs w:val="28"/>
        </w:rPr>
        <w:t>(ML</w:t>
      </w:r>
      <w:proofErr w:type="gramStart"/>
      <w:r w:rsidR="007910D9" w:rsidRPr="007910D9">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models</w:t>
      </w:r>
      <w:proofErr w:type="gramEnd"/>
      <w:r w:rsidRPr="00E446D8">
        <w:rPr>
          <w:rFonts w:ascii="Times New Roman" w:eastAsia="Times New Roman" w:hAnsi="Times New Roman" w:cs="Times New Roman"/>
          <w:sz w:val="28"/>
          <w:szCs w:val="28"/>
        </w:rPr>
        <w:t>, including but not limited to, Logistic Regression, Decision Trees, Random Forest, Support Vector Machine</w:t>
      </w:r>
      <w:r w:rsidR="00F00944" w:rsidRPr="00F00944">
        <w:t xml:space="preserve"> </w:t>
      </w:r>
      <w:r w:rsidR="00F00944">
        <w:t>(</w:t>
      </w:r>
      <w:r w:rsidR="00F00944" w:rsidRPr="00F00944">
        <w:rPr>
          <w:rFonts w:ascii="Times New Roman" w:eastAsia="Times New Roman" w:hAnsi="Times New Roman" w:cs="Times New Roman"/>
          <w:sz w:val="28"/>
          <w:szCs w:val="28"/>
        </w:rPr>
        <w:t>SVM</w:t>
      </w:r>
      <w:r w:rsidR="00F00944">
        <w:rPr>
          <w:rFonts w:ascii="Times New Roman" w:eastAsia="Times New Roman" w:hAnsi="Times New Roman" w:cs="Times New Roman"/>
          <w:sz w:val="28"/>
          <w:szCs w:val="28"/>
        </w:rPr>
        <w:t>)</w:t>
      </w:r>
      <w:r w:rsidRPr="00E446D8">
        <w:rPr>
          <w:rFonts w:ascii="Times New Roman" w:eastAsia="Times New Roman" w:hAnsi="Times New Roman" w:cs="Times New Roman"/>
          <w:sz w:val="28"/>
          <w:szCs w:val="28"/>
        </w:rPr>
        <w:t xml:space="preserve">,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w:t>
      </w:r>
      <w:r w:rsidR="007910D9">
        <w:rPr>
          <w:rFonts w:ascii="Times New Roman" w:eastAsia="Times New Roman" w:hAnsi="Times New Roman" w:cs="Times New Roman"/>
          <w:sz w:val="28"/>
          <w:szCs w:val="28"/>
        </w:rPr>
        <w:t xml:space="preserve"> </w:t>
      </w:r>
      <w:bookmarkStart w:id="4" w:name="_Hlk237137851"/>
      <w:r w:rsidR="007910D9">
        <w:rPr>
          <w:rFonts w:ascii="Times New Roman" w:eastAsia="Times New Roman" w:hAnsi="Times New Roman" w:cs="Times New Roman"/>
          <w:sz w:val="28"/>
          <w:szCs w:val="28"/>
        </w:rPr>
        <w:t>(</w:t>
      </w:r>
      <w:r w:rsidR="008522EA">
        <w:rPr>
          <w:rFonts w:ascii="Times New Roman" w:eastAsia="Times New Roman" w:hAnsi="Times New Roman" w:cs="Times New Roman"/>
          <w:sz w:val="28"/>
          <w:szCs w:val="28"/>
        </w:rPr>
        <w:t>X</w:t>
      </w:r>
      <w:r w:rsidR="007910D9">
        <w:rPr>
          <w:rFonts w:ascii="Times New Roman" w:eastAsia="Times New Roman" w:hAnsi="Times New Roman" w:cs="Times New Roman"/>
          <w:sz w:val="28"/>
          <w:szCs w:val="28"/>
        </w:rPr>
        <w:t>AI)</w:t>
      </w:r>
      <w:r w:rsidRPr="00E446D8">
        <w:rPr>
          <w:rFonts w:ascii="Times New Roman" w:eastAsia="Times New Roman" w:hAnsi="Times New Roman" w:cs="Times New Roman"/>
          <w:sz w:val="28"/>
          <w:szCs w:val="28"/>
        </w:rPr>
        <w:t xml:space="preserve"> </w:t>
      </w:r>
      <w:bookmarkEnd w:id="4"/>
      <w:r w:rsidRPr="00E446D8">
        <w:rPr>
          <w:rFonts w:ascii="Times New Roman" w:eastAsia="Times New Roman" w:hAnsi="Times New Roman" w:cs="Times New Roman"/>
          <w:sz w:val="28"/>
          <w:szCs w:val="28"/>
        </w:rPr>
        <w:t>and SHAP will be utilized to ascertain the predictors of fire and accident risk within the dataset. Global and local explanations within SHAP will define the risk factors of fire and accidents and the individual cases of predictions, respectively.</w:t>
      </w:r>
    </w:p>
    <w:p w14:paraId="785F16C3" w14:textId="77777777" w:rsidR="000C5D27" w:rsidRPr="00E446D8" w:rsidRDefault="00000000">
      <w:pPr>
        <w:spacing w:after="0"/>
        <w:ind w:left="426"/>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72F93611" w14:textId="49B8BBD0" w:rsidR="000C5D27" w:rsidRPr="00E446D8" w:rsidRDefault="00000000">
      <w:pPr>
        <w:spacing w:after="0"/>
        <w:ind w:left="426"/>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lastRenderedPageBreak/>
        <w:t xml:space="preserve">The following keywords provide an overview of the content: Industrial Safety, </w:t>
      </w:r>
      <w:r w:rsidR="008522EA" w:rsidRPr="008522EA">
        <w:rPr>
          <w:rFonts w:ascii="Times New Roman" w:eastAsia="Times New Roman" w:hAnsi="Times New Roman" w:cs="Times New Roman"/>
          <w:sz w:val="28"/>
          <w:szCs w:val="28"/>
        </w:rPr>
        <w:t>(</w:t>
      </w:r>
      <w:proofErr w:type="spellStart"/>
      <w:r w:rsidR="008522EA" w:rsidRPr="008522EA">
        <w:rPr>
          <w:rFonts w:ascii="Times New Roman" w:eastAsia="Times New Roman" w:hAnsi="Times New Roman" w:cs="Times New Roman"/>
          <w:sz w:val="28"/>
          <w:szCs w:val="28"/>
        </w:rPr>
        <w:t>IIoT</w:t>
      </w:r>
      <w:proofErr w:type="spellEnd"/>
      <w:r w:rsidR="008522EA" w:rsidRPr="008522EA">
        <w:rPr>
          <w:rFonts w:ascii="Times New Roman" w:eastAsia="Times New Roman" w:hAnsi="Times New Roman" w:cs="Times New Roman"/>
          <w:sz w:val="28"/>
          <w:szCs w:val="28"/>
        </w:rPr>
        <w:t>)</w:t>
      </w:r>
      <w:r w:rsidRPr="00E446D8">
        <w:rPr>
          <w:rFonts w:ascii="Times New Roman" w:eastAsia="Times New Roman" w:hAnsi="Times New Roman" w:cs="Times New Roman"/>
          <w:sz w:val="28"/>
          <w:szCs w:val="28"/>
        </w:rPr>
        <w:t xml:space="preserve">,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Fire-Risk Prediction, Accident-Risk Prediction, Explainable </w:t>
      </w:r>
      <w:r w:rsidR="007910D9" w:rsidRPr="007910D9">
        <w:rPr>
          <w:rFonts w:ascii="Times New Roman" w:eastAsia="Times New Roman" w:hAnsi="Times New Roman" w:cs="Times New Roman"/>
          <w:sz w:val="28"/>
          <w:szCs w:val="28"/>
        </w:rPr>
        <w:t>(AI)</w:t>
      </w:r>
      <w:r w:rsidRPr="00E446D8">
        <w:rPr>
          <w:rFonts w:ascii="Times New Roman" w:eastAsia="Times New Roman" w:hAnsi="Times New Roman" w:cs="Times New Roman"/>
          <w:sz w:val="28"/>
          <w:szCs w:val="28"/>
        </w:rPr>
        <w:t>, SHAP, Early Warning.</w:t>
      </w:r>
    </w:p>
    <w:p w14:paraId="5D9C147F" w14:textId="77777777" w:rsidR="000C5D27" w:rsidRPr="00E446D8" w:rsidRDefault="000C5D27">
      <w:pPr>
        <w:spacing w:after="0"/>
        <w:ind w:left="426"/>
        <w:jc w:val="both"/>
        <w:rPr>
          <w:rFonts w:ascii="Times New Roman" w:eastAsia="Times New Roman" w:hAnsi="Times New Roman" w:cs="Times New Roman"/>
          <w:sz w:val="28"/>
          <w:szCs w:val="28"/>
        </w:rPr>
      </w:pPr>
    </w:p>
    <w:p w14:paraId="47CB42C0" w14:textId="77777777" w:rsidR="000C5D27" w:rsidRPr="00E446D8" w:rsidRDefault="000C5D27">
      <w:pPr>
        <w:spacing w:after="0"/>
        <w:jc w:val="both"/>
        <w:rPr>
          <w:rFonts w:ascii="Times New Roman" w:eastAsia="Times New Roman" w:hAnsi="Times New Roman" w:cs="Times New Roman"/>
          <w:sz w:val="28"/>
          <w:szCs w:val="28"/>
        </w:rPr>
      </w:pPr>
    </w:p>
    <w:p w14:paraId="5BCC87D4" w14:textId="77777777" w:rsidR="000C5D27" w:rsidRPr="00E446D8" w:rsidRDefault="000C5D27">
      <w:pPr>
        <w:spacing w:after="0"/>
        <w:ind w:left="426"/>
        <w:jc w:val="both"/>
        <w:rPr>
          <w:rFonts w:ascii="Times New Roman" w:eastAsia="Times New Roman" w:hAnsi="Times New Roman" w:cs="Times New Roman"/>
          <w:sz w:val="28"/>
          <w:szCs w:val="28"/>
        </w:rPr>
      </w:pPr>
    </w:p>
    <w:p w14:paraId="5083C62D" w14:textId="77777777" w:rsidR="000C5D27" w:rsidRPr="00E446D8" w:rsidRDefault="00000000">
      <w:pPr>
        <w:rPr>
          <w:rFonts w:ascii="Times New Roman" w:eastAsia="Times New Roman" w:hAnsi="Times New Roman" w:cs="Times New Roman"/>
          <w:color w:val="2F5496"/>
          <w:sz w:val="32"/>
          <w:szCs w:val="32"/>
        </w:rPr>
      </w:pPr>
      <w:r w:rsidRPr="00E446D8">
        <w:br w:type="page"/>
      </w:r>
    </w:p>
    <w:p w14:paraId="6A569758" w14:textId="77777777" w:rsidR="000C5D27" w:rsidRPr="00E446D8" w:rsidRDefault="00000000">
      <w:pPr>
        <w:pStyle w:val="Heading1"/>
        <w:rPr>
          <w:b/>
          <w:bCs/>
          <w:color w:val="000000"/>
          <w:sz w:val="28"/>
          <w:szCs w:val="28"/>
        </w:rPr>
      </w:pPr>
      <w:bookmarkStart w:id="5" w:name="_Toc236870839"/>
      <w:r w:rsidRPr="00E446D8">
        <w:rPr>
          <w:b/>
          <w:bCs/>
          <w:color w:val="000000"/>
        </w:rPr>
        <w:lastRenderedPageBreak/>
        <w:t>Table of Contents</w:t>
      </w:r>
      <w:bookmarkEnd w:id="5"/>
    </w:p>
    <w:sdt>
      <w:sdtPr>
        <w:id w:val="-140116712"/>
        <w:docPartObj>
          <w:docPartGallery w:val="Table of Contents"/>
          <w:docPartUnique/>
        </w:docPartObj>
      </w:sdtPr>
      <w:sdtContent>
        <w:p w14:paraId="2C1E4EBC" w14:textId="3BE854D9"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r w:rsidRPr="00E446D8">
            <w:fldChar w:fldCharType="begin"/>
          </w:r>
          <w:r w:rsidRPr="00E446D8">
            <w:instrText xml:space="preserve"> TOC \h \u \z \t "Heading 1,1,Heading 2,2,Heading 3,3,"</w:instrText>
          </w:r>
          <w:r w:rsidRPr="00E446D8">
            <w:fldChar w:fldCharType="separate"/>
          </w:r>
          <w:hyperlink w:anchor="_Toc236870837" w:history="1">
            <w:r w:rsidR="00E446D8" w:rsidRPr="00A0603E">
              <w:rPr>
                <w:rStyle w:val="Hyperlink"/>
                <w:b/>
                <w:bCs/>
                <w:noProof/>
              </w:rPr>
              <w:t>Acknowledgements</w:t>
            </w:r>
            <w:r w:rsidR="00E446D8">
              <w:rPr>
                <w:noProof/>
                <w:webHidden/>
              </w:rPr>
              <w:tab/>
            </w:r>
            <w:r w:rsidR="00E446D8">
              <w:rPr>
                <w:noProof/>
                <w:webHidden/>
              </w:rPr>
              <w:fldChar w:fldCharType="begin"/>
            </w:r>
            <w:r w:rsidR="00E446D8">
              <w:rPr>
                <w:noProof/>
                <w:webHidden/>
              </w:rPr>
              <w:instrText xml:space="preserve"> PAGEREF _Toc236870837 \h </w:instrText>
            </w:r>
            <w:r w:rsidR="00E446D8">
              <w:rPr>
                <w:noProof/>
                <w:webHidden/>
              </w:rPr>
            </w:r>
            <w:r w:rsidR="00E446D8">
              <w:rPr>
                <w:noProof/>
                <w:webHidden/>
              </w:rPr>
              <w:fldChar w:fldCharType="separate"/>
            </w:r>
            <w:r w:rsidR="00E446D8">
              <w:rPr>
                <w:noProof/>
                <w:webHidden/>
              </w:rPr>
              <w:t>ii</w:t>
            </w:r>
            <w:r w:rsidR="00E446D8">
              <w:rPr>
                <w:noProof/>
                <w:webHidden/>
              </w:rPr>
              <w:fldChar w:fldCharType="end"/>
            </w:r>
          </w:hyperlink>
        </w:p>
        <w:p w14:paraId="21BF4EBA" w14:textId="720F31A3"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38" w:history="1">
            <w:r w:rsidR="00E446D8" w:rsidRPr="00A0603E">
              <w:rPr>
                <w:rStyle w:val="Hyperlink"/>
                <w:b/>
                <w:bCs/>
                <w:noProof/>
              </w:rPr>
              <w:t>Abstract</w:t>
            </w:r>
            <w:r w:rsidR="00E446D8">
              <w:rPr>
                <w:noProof/>
                <w:webHidden/>
              </w:rPr>
              <w:tab/>
            </w:r>
            <w:r w:rsidR="00E446D8">
              <w:rPr>
                <w:noProof/>
                <w:webHidden/>
              </w:rPr>
              <w:fldChar w:fldCharType="begin"/>
            </w:r>
            <w:r w:rsidR="00E446D8">
              <w:rPr>
                <w:noProof/>
                <w:webHidden/>
              </w:rPr>
              <w:instrText xml:space="preserve"> PAGEREF _Toc236870838 \h </w:instrText>
            </w:r>
            <w:r w:rsidR="00E446D8">
              <w:rPr>
                <w:noProof/>
                <w:webHidden/>
              </w:rPr>
            </w:r>
            <w:r w:rsidR="00E446D8">
              <w:rPr>
                <w:noProof/>
                <w:webHidden/>
              </w:rPr>
              <w:fldChar w:fldCharType="separate"/>
            </w:r>
            <w:r w:rsidR="00E446D8">
              <w:rPr>
                <w:noProof/>
                <w:webHidden/>
              </w:rPr>
              <w:t>iii</w:t>
            </w:r>
            <w:r w:rsidR="00E446D8">
              <w:rPr>
                <w:noProof/>
                <w:webHidden/>
              </w:rPr>
              <w:fldChar w:fldCharType="end"/>
            </w:r>
          </w:hyperlink>
        </w:p>
        <w:p w14:paraId="433BF389" w14:textId="577449D8"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39" w:history="1">
            <w:r w:rsidR="00E446D8" w:rsidRPr="00A0603E">
              <w:rPr>
                <w:rStyle w:val="Hyperlink"/>
                <w:b/>
                <w:bCs/>
                <w:noProof/>
              </w:rPr>
              <w:t>Table of Contents</w:t>
            </w:r>
            <w:r w:rsidR="00E446D8">
              <w:rPr>
                <w:noProof/>
                <w:webHidden/>
              </w:rPr>
              <w:tab/>
            </w:r>
            <w:r w:rsidR="00E446D8">
              <w:rPr>
                <w:noProof/>
                <w:webHidden/>
              </w:rPr>
              <w:fldChar w:fldCharType="begin"/>
            </w:r>
            <w:r w:rsidR="00E446D8">
              <w:rPr>
                <w:noProof/>
                <w:webHidden/>
              </w:rPr>
              <w:instrText xml:space="preserve"> PAGEREF _Toc236870839 \h </w:instrText>
            </w:r>
            <w:r w:rsidR="00E446D8">
              <w:rPr>
                <w:noProof/>
                <w:webHidden/>
              </w:rPr>
            </w:r>
            <w:r w:rsidR="00E446D8">
              <w:rPr>
                <w:noProof/>
                <w:webHidden/>
              </w:rPr>
              <w:fldChar w:fldCharType="separate"/>
            </w:r>
            <w:r w:rsidR="00E446D8">
              <w:rPr>
                <w:noProof/>
                <w:webHidden/>
              </w:rPr>
              <w:t>v</w:t>
            </w:r>
            <w:r w:rsidR="00E446D8">
              <w:rPr>
                <w:noProof/>
                <w:webHidden/>
              </w:rPr>
              <w:fldChar w:fldCharType="end"/>
            </w:r>
          </w:hyperlink>
        </w:p>
        <w:p w14:paraId="6DFAB0EC" w14:textId="2E9A93C2"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40" w:history="1">
            <w:r w:rsidR="00E446D8" w:rsidRPr="00A0603E">
              <w:rPr>
                <w:rStyle w:val="Hyperlink"/>
                <w:b/>
                <w:bCs/>
                <w:noProof/>
              </w:rPr>
              <w:t>List of Figures</w:t>
            </w:r>
            <w:r w:rsidR="00E446D8">
              <w:rPr>
                <w:noProof/>
                <w:webHidden/>
              </w:rPr>
              <w:tab/>
            </w:r>
            <w:r w:rsidR="00E446D8">
              <w:rPr>
                <w:noProof/>
                <w:webHidden/>
              </w:rPr>
              <w:fldChar w:fldCharType="begin"/>
            </w:r>
            <w:r w:rsidR="00E446D8">
              <w:rPr>
                <w:noProof/>
                <w:webHidden/>
              </w:rPr>
              <w:instrText xml:space="preserve"> PAGEREF _Toc236870840 \h </w:instrText>
            </w:r>
            <w:r w:rsidR="00E446D8">
              <w:rPr>
                <w:noProof/>
                <w:webHidden/>
              </w:rPr>
            </w:r>
            <w:r w:rsidR="00E446D8">
              <w:rPr>
                <w:noProof/>
                <w:webHidden/>
              </w:rPr>
              <w:fldChar w:fldCharType="separate"/>
            </w:r>
            <w:r w:rsidR="00E446D8">
              <w:rPr>
                <w:noProof/>
                <w:webHidden/>
              </w:rPr>
              <w:t>viii</w:t>
            </w:r>
            <w:r w:rsidR="00E446D8">
              <w:rPr>
                <w:noProof/>
                <w:webHidden/>
              </w:rPr>
              <w:fldChar w:fldCharType="end"/>
            </w:r>
          </w:hyperlink>
        </w:p>
        <w:p w14:paraId="45624BFD" w14:textId="11BC6494"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41" w:history="1">
            <w:r w:rsidR="00E446D8" w:rsidRPr="00A0603E">
              <w:rPr>
                <w:rStyle w:val="Hyperlink"/>
                <w:b/>
                <w:bCs/>
                <w:noProof/>
              </w:rPr>
              <w:t>List of Tables</w:t>
            </w:r>
            <w:r w:rsidR="00E446D8">
              <w:rPr>
                <w:noProof/>
                <w:webHidden/>
              </w:rPr>
              <w:tab/>
            </w:r>
            <w:r w:rsidR="00E446D8">
              <w:rPr>
                <w:noProof/>
                <w:webHidden/>
              </w:rPr>
              <w:fldChar w:fldCharType="begin"/>
            </w:r>
            <w:r w:rsidR="00E446D8">
              <w:rPr>
                <w:noProof/>
                <w:webHidden/>
              </w:rPr>
              <w:instrText xml:space="preserve"> PAGEREF _Toc236870841 \h </w:instrText>
            </w:r>
            <w:r w:rsidR="00E446D8">
              <w:rPr>
                <w:noProof/>
                <w:webHidden/>
              </w:rPr>
            </w:r>
            <w:r w:rsidR="00E446D8">
              <w:rPr>
                <w:noProof/>
                <w:webHidden/>
              </w:rPr>
              <w:fldChar w:fldCharType="separate"/>
            </w:r>
            <w:r w:rsidR="00E446D8">
              <w:rPr>
                <w:noProof/>
                <w:webHidden/>
              </w:rPr>
              <w:t>ix</w:t>
            </w:r>
            <w:r w:rsidR="00E446D8">
              <w:rPr>
                <w:noProof/>
                <w:webHidden/>
              </w:rPr>
              <w:fldChar w:fldCharType="end"/>
            </w:r>
          </w:hyperlink>
        </w:p>
        <w:p w14:paraId="670A054B" w14:textId="466CF496"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42" w:history="1">
            <w:r w:rsidR="00E446D8" w:rsidRPr="00A0603E">
              <w:rPr>
                <w:rStyle w:val="Hyperlink"/>
                <w:b/>
                <w:bCs/>
                <w:noProof/>
              </w:rPr>
              <w:t>Chapter 1: Introduction</w:t>
            </w:r>
            <w:r w:rsidR="00E446D8">
              <w:rPr>
                <w:noProof/>
                <w:webHidden/>
              </w:rPr>
              <w:tab/>
            </w:r>
            <w:r w:rsidR="00E446D8">
              <w:rPr>
                <w:noProof/>
                <w:webHidden/>
              </w:rPr>
              <w:fldChar w:fldCharType="begin"/>
            </w:r>
            <w:r w:rsidR="00E446D8">
              <w:rPr>
                <w:noProof/>
                <w:webHidden/>
              </w:rPr>
              <w:instrText xml:space="preserve"> PAGEREF _Toc236870842 \h </w:instrText>
            </w:r>
            <w:r w:rsidR="00E446D8">
              <w:rPr>
                <w:noProof/>
                <w:webHidden/>
              </w:rPr>
            </w:r>
            <w:r w:rsidR="00E446D8">
              <w:rPr>
                <w:noProof/>
                <w:webHidden/>
              </w:rPr>
              <w:fldChar w:fldCharType="separate"/>
            </w:r>
            <w:r w:rsidR="00E446D8">
              <w:rPr>
                <w:noProof/>
                <w:webHidden/>
              </w:rPr>
              <w:t>1</w:t>
            </w:r>
            <w:r w:rsidR="00E446D8">
              <w:rPr>
                <w:noProof/>
                <w:webHidden/>
              </w:rPr>
              <w:fldChar w:fldCharType="end"/>
            </w:r>
          </w:hyperlink>
        </w:p>
        <w:p w14:paraId="067A0D07" w14:textId="7E92157A"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43" w:history="1">
            <w:r w:rsidR="00E446D8" w:rsidRPr="00A0603E">
              <w:rPr>
                <w:rStyle w:val="Hyperlink"/>
                <w:rFonts w:ascii="Times New Roman" w:eastAsia="Times New Roman" w:hAnsi="Times New Roman" w:cs="Times New Roman"/>
                <w:b/>
                <w:bCs/>
                <w:noProof/>
              </w:rPr>
              <w:t>1.1 Overview</w:t>
            </w:r>
            <w:r w:rsidR="00E446D8">
              <w:rPr>
                <w:noProof/>
                <w:webHidden/>
              </w:rPr>
              <w:tab/>
            </w:r>
            <w:r w:rsidR="00E446D8">
              <w:rPr>
                <w:noProof/>
                <w:webHidden/>
              </w:rPr>
              <w:fldChar w:fldCharType="begin"/>
            </w:r>
            <w:r w:rsidR="00E446D8">
              <w:rPr>
                <w:noProof/>
                <w:webHidden/>
              </w:rPr>
              <w:instrText xml:space="preserve"> PAGEREF _Toc236870843 \h </w:instrText>
            </w:r>
            <w:r w:rsidR="00E446D8">
              <w:rPr>
                <w:noProof/>
                <w:webHidden/>
              </w:rPr>
            </w:r>
            <w:r w:rsidR="00E446D8">
              <w:rPr>
                <w:noProof/>
                <w:webHidden/>
              </w:rPr>
              <w:fldChar w:fldCharType="separate"/>
            </w:r>
            <w:r w:rsidR="00E446D8">
              <w:rPr>
                <w:noProof/>
                <w:webHidden/>
              </w:rPr>
              <w:t>1</w:t>
            </w:r>
            <w:r w:rsidR="00E446D8">
              <w:rPr>
                <w:noProof/>
                <w:webHidden/>
              </w:rPr>
              <w:fldChar w:fldCharType="end"/>
            </w:r>
          </w:hyperlink>
        </w:p>
        <w:p w14:paraId="135285E9" w14:textId="7E47D819"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44" w:history="1">
            <w:r w:rsidR="00E446D8" w:rsidRPr="00A0603E">
              <w:rPr>
                <w:rStyle w:val="Hyperlink"/>
                <w:rFonts w:ascii="Times New Roman" w:eastAsia="Times New Roman" w:hAnsi="Times New Roman" w:cs="Times New Roman"/>
                <w:b/>
                <w:bCs/>
                <w:noProof/>
              </w:rPr>
              <w:t>1.2 Problem Definition</w:t>
            </w:r>
            <w:r w:rsidR="00E446D8">
              <w:rPr>
                <w:noProof/>
                <w:webHidden/>
              </w:rPr>
              <w:tab/>
            </w:r>
            <w:r w:rsidR="00E446D8">
              <w:rPr>
                <w:noProof/>
                <w:webHidden/>
              </w:rPr>
              <w:fldChar w:fldCharType="begin"/>
            </w:r>
            <w:r w:rsidR="00E446D8">
              <w:rPr>
                <w:noProof/>
                <w:webHidden/>
              </w:rPr>
              <w:instrText xml:space="preserve"> PAGEREF _Toc236870844 \h </w:instrText>
            </w:r>
            <w:r w:rsidR="00E446D8">
              <w:rPr>
                <w:noProof/>
                <w:webHidden/>
              </w:rPr>
            </w:r>
            <w:r w:rsidR="00E446D8">
              <w:rPr>
                <w:noProof/>
                <w:webHidden/>
              </w:rPr>
              <w:fldChar w:fldCharType="separate"/>
            </w:r>
            <w:r w:rsidR="00E446D8">
              <w:rPr>
                <w:noProof/>
                <w:webHidden/>
              </w:rPr>
              <w:t>4</w:t>
            </w:r>
            <w:r w:rsidR="00E446D8">
              <w:rPr>
                <w:noProof/>
                <w:webHidden/>
              </w:rPr>
              <w:fldChar w:fldCharType="end"/>
            </w:r>
          </w:hyperlink>
        </w:p>
        <w:p w14:paraId="5FE7F03E" w14:textId="43AA313D"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45" w:history="1">
            <w:r w:rsidR="00E446D8" w:rsidRPr="00A0603E">
              <w:rPr>
                <w:rStyle w:val="Hyperlink"/>
                <w:b/>
                <w:bCs/>
                <w:noProof/>
              </w:rPr>
              <w:t>1.3 Thesis Objectives</w:t>
            </w:r>
            <w:r w:rsidR="00E446D8">
              <w:rPr>
                <w:noProof/>
                <w:webHidden/>
              </w:rPr>
              <w:tab/>
            </w:r>
            <w:r w:rsidR="00E446D8">
              <w:rPr>
                <w:noProof/>
                <w:webHidden/>
              </w:rPr>
              <w:fldChar w:fldCharType="begin"/>
            </w:r>
            <w:r w:rsidR="00E446D8">
              <w:rPr>
                <w:noProof/>
                <w:webHidden/>
              </w:rPr>
              <w:instrText xml:space="preserve"> PAGEREF _Toc236870845 \h </w:instrText>
            </w:r>
            <w:r w:rsidR="00E446D8">
              <w:rPr>
                <w:noProof/>
                <w:webHidden/>
              </w:rPr>
            </w:r>
            <w:r w:rsidR="00E446D8">
              <w:rPr>
                <w:noProof/>
                <w:webHidden/>
              </w:rPr>
              <w:fldChar w:fldCharType="separate"/>
            </w:r>
            <w:r w:rsidR="00E446D8">
              <w:rPr>
                <w:noProof/>
                <w:webHidden/>
              </w:rPr>
              <w:t>4</w:t>
            </w:r>
            <w:r w:rsidR="00E446D8">
              <w:rPr>
                <w:noProof/>
                <w:webHidden/>
              </w:rPr>
              <w:fldChar w:fldCharType="end"/>
            </w:r>
          </w:hyperlink>
        </w:p>
        <w:p w14:paraId="5FF867FE" w14:textId="0977C89A"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46" w:history="1">
            <w:r w:rsidR="00E446D8" w:rsidRPr="00A0603E">
              <w:rPr>
                <w:rStyle w:val="Hyperlink"/>
                <w:rFonts w:ascii="Times New Roman" w:eastAsia="Times New Roman" w:hAnsi="Times New Roman" w:cs="Times New Roman"/>
                <w:b/>
                <w:bCs/>
                <w:noProof/>
              </w:rPr>
              <w:t>1.4 Thesis Contribution</w:t>
            </w:r>
            <w:r w:rsidR="00E446D8">
              <w:rPr>
                <w:noProof/>
                <w:webHidden/>
              </w:rPr>
              <w:tab/>
            </w:r>
            <w:r w:rsidR="00E446D8">
              <w:rPr>
                <w:noProof/>
                <w:webHidden/>
              </w:rPr>
              <w:fldChar w:fldCharType="begin"/>
            </w:r>
            <w:r w:rsidR="00E446D8">
              <w:rPr>
                <w:noProof/>
                <w:webHidden/>
              </w:rPr>
              <w:instrText xml:space="preserve"> PAGEREF _Toc236870846 \h </w:instrText>
            </w:r>
            <w:r w:rsidR="00E446D8">
              <w:rPr>
                <w:noProof/>
                <w:webHidden/>
              </w:rPr>
            </w:r>
            <w:r w:rsidR="00E446D8">
              <w:rPr>
                <w:noProof/>
                <w:webHidden/>
              </w:rPr>
              <w:fldChar w:fldCharType="separate"/>
            </w:r>
            <w:r w:rsidR="00E446D8">
              <w:rPr>
                <w:noProof/>
                <w:webHidden/>
              </w:rPr>
              <w:t>5</w:t>
            </w:r>
            <w:r w:rsidR="00E446D8">
              <w:rPr>
                <w:noProof/>
                <w:webHidden/>
              </w:rPr>
              <w:fldChar w:fldCharType="end"/>
            </w:r>
          </w:hyperlink>
        </w:p>
        <w:p w14:paraId="57BA6393" w14:textId="5B911CF5"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47" w:history="1">
            <w:r w:rsidR="00E446D8" w:rsidRPr="00A0603E">
              <w:rPr>
                <w:rStyle w:val="Hyperlink"/>
                <w:b/>
                <w:bCs/>
                <w:noProof/>
              </w:rPr>
              <w:t>1.5 Thesis Organization</w:t>
            </w:r>
            <w:r w:rsidR="00E446D8">
              <w:rPr>
                <w:noProof/>
                <w:webHidden/>
              </w:rPr>
              <w:tab/>
            </w:r>
            <w:r w:rsidR="00E446D8">
              <w:rPr>
                <w:noProof/>
                <w:webHidden/>
              </w:rPr>
              <w:fldChar w:fldCharType="begin"/>
            </w:r>
            <w:r w:rsidR="00E446D8">
              <w:rPr>
                <w:noProof/>
                <w:webHidden/>
              </w:rPr>
              <w:instrText xml:space="preserve"> PAGEREF _Toc236870847 \h </w:instrText>
            </w:r>
            <w:r w:rsidR="00E446D8">
              <w:rPr>
                <w:noProof/>
                <w:webHidden/>
              </w:rPr>
            </w:r>
            <w:r w:rsidR="00E446D8">
              <w:rPr>
                <w:noProof/>
                <w:webHidden/>
              </w:rPr>
              <w:fldChar w:fldCharType="separate"/>
            </w:r>
            <w:r w:rsidR="00E446D8">
              <w:rPr>
                <w:noProof/>
                <w:webHidden/>
              </w:rPr>
              <w:t>6</w:t>
            </w:r>
            <w:r w:rsidR="00E446D8">
              <w:rPr>
                <w:noProof/>
                <w:webHidden/>
              </w:rPr>
              <w:fldChar w:fldCharType="end"/>
            </w:r>
          </w:hyperlink>
        </w:p>
        <w:p w14:paraId="248AD240" w14:textId="4514DA84"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48" w:history="1">
            <w:r w:rsidR="00E446D8" w:rsidRPr="00A0603E">
              <w:rPr>
                <w:rStyle w:val="Hyperlink"/>
                <w:b/>
                <w:bCs/>
                <w:noProof/>
              </w:rPr>
              <w:t>Chapter 2: Background and Related Work</w:t>
            </w:r>
            <w:r w:rsidR="00E446D8">
              <w:rPr>
                <w:noProof/>
                <w:webHidden/>
              </w:rPr>
              <w:tab/>
            </w:r>
            <w:r w:rsidR="00E446D8">
              <w:rPr>
                <w:noProof/>
                <w:webHidden/>
              </w:rPr>
              <w:fldChar w:fldCharType="begin"/>
            </w:r>
            <w:r w:rsidR="00E446D8">
              <w:rPr>
                <w:noProof/>
                <w:webHidden/>
              </w:rPr>
              <w:instrText xml:space="preserve"> PAGEREF _Toc236870848 \h </w:instrText>
            </w:r>
            <w:r w:rsidR="00E446D8">
              <w:rPr>
                <w:noProof/>
                <w:webHidden/>
              </w:rPr>
            </w:r>
            <w:r w:rsidR="00E446D8">
              <w:rPr>
                <w:noProof/>
                <w:webHidden/>
              </w:rPr>
              <w:fldChar w:fldCharType="separate"/>
            </w:r>
            <w:r w:rsidR="00E446D8">
              <w:rPr>
                <w:noProof/>
                <w:webHidden/>
              </w:rPr>
              <w:t>7</w:t>
            </w:r>
            <w:r w:rsidR="00E446D8">
              <w:rPr>
                <w:noProof/>
                <w:webHidden/>
              </w:rPr>
              <w:fldChar w:fldCharType="end"/>
            </w:r>
          </w:hyperlink>
        </w:p>
        <w:p w14:paraId="7CB09E8A" w14:textId="1693208A"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49" w:history="1">
            <w:r w:rsidR="00E446D8" w:rsidRPr="00A0603E">
              <w:rPr>
                <w:rStyle w:val="Hyperlink"/>
                <w:rFonts w:ascii="Times New Roman" w:eastAsia="Times New Roman" w:hAnsi="Times New Roman" w:cs="Times New Roman"/>
                <w:b/>
                <w:bCs/>
                <w:noProof/>
              </w:rPr>
              <w:t>2.1 Introduction</w:t>
            </w:r>
            <w:r w:rsidR="00E446D8">
              <w:rPr>
                <w:noProof/>
                <w:webHidden/>
              </w:rPr>
              <w:tab/>
            </w:r>
            <w:r w:rsidR="00E446D8">
              <w:rPr>
                <w:noProof/>
                <w:webHidden/>
              </w:rPr>
              <w:fldChar w:fldCharType="begin"/>
            </w:r>
            <w:r w:rsidR="00E446D8">
              <w:rPr>
                <w:noProof/>
                <w:webHidden/>
              </w:rPr>
              <w:instrText xml:space="preserve"> PAGEREF _Toc236870849 \h </w:instrText>
            </w:r>
            <w:r w:rsidR="00E446D8">
              <w:rPr>
                <w:noProof/>
                <w:webHidden/>
              </w:rPr>
            </w:r>
            <w:r w:rsidR="00E446D8">
              <w:rPr>
                <w:noProof/>
                <w:webHidden/>
              </w:rPr>
              <w:fldChar w:fldCharType="separate"/>
            </w:r>
            <w:r w:rsidR="00E446D8">
              <w:rPr>
                <w:noProof/>
                <w:webHidden/>
              </w:rPr>
              <w:t>7</w:t>
            </w:r>
            <w:r w:rsidR="00E446D8">
              <w:rPr>
                <w:noProof/>
                <w:webHidden/>
              </w:rPr>
              <w:fldChar w:fldCharType="end"/>
            </w:r>
          </w:hyperlink>
        </w:p>
        <w:p w14:paraId="1EBF044E" w14:textId="27355CA6"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50" w:history="1">
            <w:r w:rsidR="00E446D8" w:rsidRPr="00A0603E">
              <w:rPr>
                <w:rStyle w:val="Hyperlink"/>
                <w:rFonts w:ascii="Times New Roman" w:eastAsia="Times New Roman" w:hAnsi="Times New Roman" w:cs="Times New Roman"/>
                <w:b/>
                <w:bCs/>
                <w:noProof/>
              </w:rPr>
              <w:t>2.2 Background</w:t>
            </w:r>
            <w:r w:rsidR="00E446D8">
              <w:rPr>
                <w:noProof/>
                <w:webHidden/>
              </w:rPr>
              <w:tab/>
            </w:r>
            <w:r w:rsidR="00E446D8">
              <w:rPr>
                <w:noProof/>
                <w:webHidden/>
              </w:rPr>
              <w:fldChar w:fldCharType="begin"/>
            </w:r>
            <w:r w:rsidR="00E446D8">
              <w:rPr>
                <w:noProof/>
                <w:webHidden/>
              </w:rPr>
              <w:instrText xml:space="preserve"> PAGEREF _Toc236870850 \h </w:instrText>
            </w:r>
            <w:r w:rsidR="00E446D8">
              <w:rPr>
                <w:noProof/>
                <w:webHidden/>
              </w:rPr>
            </w:r>
            <w:r w:rsidR="00E446D8">
              <w:rPr>
                <w:noProof/>
                <w:webHidden/>
              </w:rPr>
              <w:fldChar w:fldCharType="separate"/>
            </w:r>
            <w:r w:rsidR="00E446D8">
              <w:rPr>
                <w:noProof/>
                <w:webHidden/>
              </w:rPr>
              <w:t>7</w:t>
            </w:r>
            <w:r w:rsidR="00E446D8">
              <w:rPr>
                <w:noProof/>
                <w:webHidden/>
              </w:rPr>
              <w:fldChar w:fldCharType="end"/>
            </w:r>
          </w:hyperlink>
        </w:p>
        <w:p w14:paraId="2114D4AB" w14:textId="6281F321"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51" w:history="1">
            <w:r w:rsidR="00E446D8" w:rsidRPr="00A0603E">
              <w:rPr>
                <w:rStyle w:val="Hyperlink"/>
                <w:rFonts w:ascii="Times New Roman" w:eastAsia="Times New Roman" w:hAnsi="Times New Roman" w:cs="Times New Roman"/>
                <w:b/>
                <w:bCs/>
                <w:noProof/>
              </w:rPr>
              <w:t>2.2.1 Industrial Safety</w:t>
            </w:r>
            <w:r w:rsidR="00E446D8">
              <w:rPr>
                <w:noProof/>
                <w:webHidden/>
              </w:rPr>
              <w:tab/>
            </w:r>
            <w:r w:rsidR="00E446D8">
              <w:rPr>
                <w:noProof/>
                <w:webHidden/>
              </w:rPr>
              <w:fldChar w:fldCharType="begin"/>
            </w:r>
            <w:r w:rsidR="00E446D8">
              <w:rPr>
                <w:noProof/>
                <w:webHidden/>
              </w:rPr>
              <w:instrText xml:space="preserve"> PAGEREF _Toc236870851 \h </w:instrText>
            </w:r>
            <w:r w:rsidR="00E446D8">
              <w:rPr>
                <w:noProof/>
                <w:webHidden/>
              </w:rPr>
            </w:r>
            <w:r w:rsidR="00E446D8">
              <w:rPr>
                <w:noProof/>
                <w:webHidden/>
              </w:rPr>
              <w:fldChar w:fldCharType="separate"/>
            </w:r>
            <w:r w:rsidR="00E446D8">
              <w:rPr>
                <w:noProof/>
                <w:webHidden/>
              </w:rPr>
              <w:t>8</w:t>
            </w:r>
            <w:r w:rsidR="00E446D8">
              <w:rPr>
                <w:noProof/>
                <w:webHidden/>
              </w:rPr>
              <w:fldChar w:fldCharType="end"/>
            </w:r>
          </w:hyperlink>
        </w:p>
        <w:p w14:paraId="372F5DAB" w14:textId="2DEE75C1"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52" w:history="1">
            <w:r w:rsidR="00E446D8" w:rsidRPr="00A0603E">
              <w:rPr>
                <w:rStyle w:val="Hyperlink"/>
                <w:b/>
                <w:bCs/>
                <w:noProof/>
              </w:rPr>
              <w:t>2.2.2 Industrial Internet of Things (IIoT) for Safety Monitoring</w:t>
            </w:r>
            <w:r w:rsidR="00E446D8">
              <w:rPr>
                <w:noProof/>
                <w:webHidden/>
              </w:rPr>
              <w:tab/>
            </w:r>
            <w:r w:rsidR="00E446D8">
              <w:rPr>
                <w:noProof/>
                <w:webHidden/>
              </w:rPr>
              <w:fldChar w:fldCharType="begin"/>
            </w:r>
            <w:r w:rsidR="00E446D8">
              <w:rPr>
                <w:noProof/>
                <w:webHidden/>
              </w:rPr>
              <w:instrText xml:space="preserve"> PAGEREF _Toc236870852 \h </w:instrText>
            </w:r>
            <w:r w:rsidR="00E446D8">
              <w:rPr>
                <w:noProof/>
                <w:webHidden/>
              </w:rPr>
            </w:r>
            <w:r w:rsidR="00E446D8">
              <w:rPr>
                <w:noProof/>
                <w:webHidden/>
              </w:rPr>
              <w:fldChar w:fldCharType="separate"/>
            </w:r>
            <w:r w:rsidR="00E446D8">
              <w:rPr>
                <w:noProof/>
                <w:webHidden/>
              </w:rPr>
              <w:t>8</w:t>
            </w:r>
            <w:r w:rsidR="00E446D8">
              <w:rPr>
                <w:noProof/>
                <w:webHidden/>
              </w:rPr>
              <w:fldChar w:fldCharType="end"/>
            </w:r>
          </w:hyperlink>
        </w:p>
        <w:p w14:paraId="2F292FC8" w14:textId="10543D10"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53" w:history="1">
            <w:r w:rsidR="00E446D8" w:rsidRPr="00A0603E">
              <w:rPr>
                <w:rStyle w:val="Hyperlink"/>
                <w:rFonts w:ascii="Times New Roman" w:eastAsia="Times New Roman" w:hAnsi="Times New Roman" w:cs="Times New Roman"/>
                <w:b/>
                <w:bCs/>
                <w:noProof/>
              </w:rPr>
              <w:t>2.2.3 Sensor Data and Data Preprocessing</w:t>
            </w:r>
            <w:r w:rsidR="00E446D8">
              <w:rPr>
                <w:noProof/>
                <w:webHidden/>
              </w:rPr>
              <w:tab/>
            </w:r>
            <w:r w:rsidR="00E446D8">
              <w:rPr>
                <w:noProof/>
                <w:webHidden/>
              </w:rPr>
              <w:fldChar w:fldCharType="begin"/>
            </w:r>
            <w:r w:rsidR="00E446D8">
              <w:rPr>
                <w:noProof/>
                <w:webHidden/>
              </w:rPr>
              <w:instrText xml:space="preserve"> PAGEREF _Toc236870853 \h </w:instrText>
            </w:r>
            <w:r w:rsidR="00E446D8">
              <w:rPr>
                <w:noProof/>
                <w:webHidden/>
              </w:rPr>
            </w:r>
            <w:r w:rsidR="00E446D8">
              <w:rPr>
                <w:noProof/>
                <w:webHidden/>
              </w:rPr>
              <w:fldChar w:fldCharType="separate"/>
            </w:r>
            <w:r w:rsidR="00E446D8">
              <w:rPr>
                <w:noProof/>
                <w:webHidden/>
              </w:rPr>
              <w:t>9</w:t>
            </w:r>
            <w:r w:rsidR="00E446D8">
              <w:rPr>
                <w:noProof/>
                <w:webHidden/>
              </w:rPr>
              <w:fldChar w:fldCharType="end"/>
            </w:r>
          </w:hyperlink>
        </w:p>
        <w:p w14:paraId="5A1ACA25" w14:textId="345CD836"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54" w:history="1">
            <w:r w:rsidR="00E446D8" w:rsidRPr="00A0603E">
              <w:rPr>
                <w:rStyle w:val="Hyperlink"/>
                <w:rFonts w:ascii="Times New Roman" w:eastAsia="Times New Roman" w:hAnsi="Times New Roman" w:cs="Times New Roman"/>
                <w:b/>
                <w:bCs/>
                <w:noProof/>
              </w:rPr>
              <w:t>2.2.4 Machine Learning Techniques</w:t>
            </w:r>
            <w:r w:rsidR="00E446D8">
              <w:rPr>
                <w:noProof/>
                <w:webHidden/>
              </w:rPr>
              <w:tab/>
            </w:r>
            <w:r w:rsidR="00E446D8">
              <w:rPr>
                <w:noProof/>
                <w:webHidden/>
              </w:rPr>
              <w:fldChar w:fldCharType="begin"/>
            </w:r>
            <w:r w:rsidR="00E446D8">
              <w:rPr>
                <w:noProof/>
                <w:webHidden/>
              </w:rPr>
              <w:instrText xml:space="preserve"> PAGEREF _Toc236870854 \h </w:instrText>
            </w:r>
            <w:r w:rsidR="00E446D8">
              <w:rPr>
                <w:noProof/>
                <w:webHidden/>
              </w:rPr>
            </w:r>
            <w:r w:rsidR="00E446D8">
              <w:rPr>
                <w:noProof/>
                <w:webHidden/>
              </w:rPr>
              <w:fldChar w:fldCharType="separate"/>
            </w:r>
            <w:r w:rsidR="00E446D8">
              <w:rPr>
                <w:noProof/>
                <w:webHidden/>
              </w:rPr>
              <w:t>10</w:t>
            </w:r>
            <w:r w:rsidR="00E446D8">
              <w:rPr>
                <w:noProof/>
                <w:webHidden/>
              </w:rPr>
              <w:fldChar w:fldCharType="end"/>
            </w:r>
          </w:hyperlink>
        </w:p>
        <w:p w14:paraId="50C9DA03" w14:textId="5A626744" w:rsidR="00E446D8" w:rsidRDefault="00000000">
          <w:pPr>
            <w:pStyle w:val="TOC3"/>
            <w:tabs>
              <w:tab w:val="left" w:pos="960"/>
              <w:tab w:val="right" w:pos="9422"/>
            </w:tabs>
            <w:rPr>
              <w:rFonts w:asciiTheme="minorHAnsi" w:eastAsiaTheme="minorEastAsia" w:hAnsiTheme="minorHAnsi" w:cstheme="minorBidi"/>
              <w:noProof/>
              <w:kern w:val="2"/>
              <w:sz w:val="24"/>
              <w:szCs w:val="24"/>
              <w:lang w:val="en-US"/>
              <w14:ligatures w14:val="standardContextual"/>
            </w:rPr>
          </w:pPr>
          <w:hyperlink w:anchor="_Toc236870855" w:history="1">
            <w:r w:rsidR="00E446D8" w:rsidRPr="00A0603E">
              <w:rPr>
                <w:rStyle w:val="Hyperlink"/>
                <w:rFonts w:ascii="Times New Roman" w:eastAsia="Times New Roman" w:hAnsi="Times New Roman" w:cs="Times New Roman"/>
                <w:b/>
                <w:bCs/>
                <w:noProof/>
              </w:rPr>
              <w:t>A.</w:t>
            </w:r>
            <w:r w:rsidR="00E446D8">
              <w:rPr>
                <w:rFonts w:asciiTheme="minorHAnsi" w:eastAsiaTheme="minorEastAsia" w:hAnsiTheme="minorHAnsi" w:cstheme="minorBidi"/>
                <w:noProof/>
                <w:kern w:val="2"/>
                <w:sz w:val="24"/>
                <w:szCs w:val="24"/>
                <w:lang w:val="en-US"/>
                <w14:ligatures w14:val="standardContextual"/>
              </w:rPr>
              <w:tab/>
            </w:r>
            <w:r w:rsidR="00E446D8" w:rsidRPr="00A0603E">
              <w:rPr>
                <w:rStyle w:val="Hyperlink"/>
                <w:rFonts w:ascii="Times New Roman" w:eastAsia="Times New Roman" w:hAnsi="Times New Roman" w:cs="Times New Roman"/>
                <w:b/>
                <w:bCs/>
                <w:noProof/>
              </w:rPr>
              <w:t>Logistic Regression</w:t>
            </w:r>
            <w:r w:rsidR="00E446D8">
              <w:rPr>
                <w:noProof/>
                <w:webHidden/>
              </w:rPr>
              <w:tab/>
            </w:r>
            <w:r w:rsidR="00E446D8">
              <w:rPr>
                <w:noProof/>
                <w:webHidden/>
              </w:rPr>
              <w:fldChar w:fldCharType="begin"/>
            </w:r>
            <w:r w:rsidR="00E446D8">
              <w:rPr>
                <w:noProof/>
                <w:webHidden/>
              </w:rPr>
              <w:instrText xml:space="preserve"> PAGEREF _Toc236870855 \h </w:instrText>
            </w:r>
            <w:r w:rsidR="00E446D8">
              <w:rPr>
                <w:noProof/>
                <w:webHidden/>
              </w:rPr>
            </w:r>
            <w:r w:rsidR="00E446D8">
              <w:rPr>
                <w:noProof/>
                <w:webHidden/>
              </w:rPr>
              <w:fldChar w:fldCharType="separate"/>
            </w:r>
            <w:r w:rsidR="00E446D8">
              <w:rPr>
                <w:noProof/>
                <w:webHidden/>
              </w:rPr>
              <w:t>11</w:t>
            </w:r>
            <w:r w:rsidR="00E446D8">
              <w:rPr>
                <w:noProof/>
                <w:webHidden/>
              </w:rPr>
              <w:fldChar w:fldCharType="end"/>
            </w:r>
          </w:hyperlink>
        </w:p>
        <w:p w14:paraId="6ABD867F" w14:textId="55F39407" w:rsidR="00E446D8" w:rsidRDefault="00000000">
          <w:pPr>
            <w:pStyle w:val="TOC3"/>
            <w:tabs>
              <w:tab w:val="left" w:pos="960"/>
              <w:tab w:val="right" w:pos="9422"/>
            </w:tabs>
            <w:rPr>
              <w:rFonts w:asciiTheme="minorHAnsi" w:eastAsiaTheme="minorEastAsia" w:hAnsiTheme="minorHAnsi" w:cstheme="minorBidi"/>
              <w:noProof/>
              <w:kern w:val="2"/>
              <w:sz w:val="24"/>
              <w:szCs w:val="24"/>
              <w:lang w:val="en-US"/>
              <w14:ligatures w14:val="standardContextual"/>
            </w:rPr>
          </w:pPr>
          <w:hyperlink w:anchor="_Toc236870856" w:history="1">
            <w:r w:rsidR="00E446D8" w:rsidRPr="00A0603E">
              <w:rPr>
                <w:rStyle w:val="Hyperlink"/>
                <w:rFonts w:ascii="Times New Roman" w:eastAsia="Times New Roman" w:hAnsi="Times New Roman" w:cs="Times New Roman"/>
                <w:b/>
                <w:bCs/>
                <w:noProof/>
              </w:rPr>
              <w:t>B.</w:t>
            </w:r>
            <w:r w:rsidR="00E446D8">
              <w:rPr>
                <w:rFonts w:asciiTheme="minorHAnsi" w:eastAsiaTheme="minorEastAsia" w:hAnsiTheme="minorHAnsi" w:cstheme="minorBidi"/>
                <w:noProof/>
                <w:kern w:val="2"/>
                <w:sz w:val="24"/>
                <w:szCs w:val="24"/>
                <w:lang w:val="en-US"/>
                <w14:ligatures w14:val="standardContextual"/>
              </w:rPr>
              <w:tab/>
            </w:r>
            <w:r w:rsidR="00E446D8" w:rsidRPr="00A0603E">
              <w:rPr>
                <w:rStyle w:val="Hyperlink"/>
                <w:rFonts w:ascii="Times New Roman" w:eastAsia="Times New Roman" w:hAnsi="Times New Roman" w:cs="Times New Roman"/>
                <w:b/>
                <w:bCs/>
                <w:noProof/>
              </w:rPr>
              <w:t>Decision Tree</w:t>
            </w:r>
            <w:r w:rsidR="00E446D8">
              <w:rPr>
                <w:noProof/>
                <w:webHidden/>
              </w:rPr>
              <w:tab/>
            </w:r>
            <w:r w:rsidR="00E446D8">
              <w:rPr>
                <w:noProof/>
                <w:webHidden/>
              </w:rPr>
              <w:fldChar w:fldCharType="begin"/>
            </w:r>
            <w:r w:rsidR="00E446D8">
              <w:rPr>
                <w:noProof/>
                <w:webHidden/>
              </w:rPr>
              <w:instrText xml:space="preserve"> PAGEREF _Toc236870856 \h </w:instrText>
            </w:r>
            <w:r w:rsidR="00E446D8">
              <w:rPr>
                <w:noProof/>
                <w:webHidden/>
              </w:rPr>
            </w:r>
            <w:r w:rsidR="00E446D8">
              <w:rPr>
                <w:noProof/>
                <w:webHidden/>
              </w:rPr>
              <w:fldChar w:fldCharType="separate"/>
            </w:r>
            <w:r w:rsidR="00E446D8">
              <w:rPr>
                <w:noProof/>
                <w:webHidden/>
              </w:rPr>
              <w:t>12</w:t>
            </w:r>
            <w:r w:rsidR="00E446D8">
              <w:rPr>
                <w:noProof/>
                <w:webHidden/>
              </w:rPr>
              <w:fldChar w:fldCharType="end"/>
            </w:r>
          </w:hyperlink>
        </w:p>
        <w:p w14:paraId="03DD9513" w14:textId="3C537D53" w:rsidR="00E446D8" w:rsidRDefault="00000000">
          <w:pPr>
            <w:pStyle w:val="TOC3"/>
            <w:tabs>
              <w:tab w:val="left" w:pos="960"/>
              <w:tab w:val="right" w:pos="9422"/>
            </w:tabs>
            <w:rPr>
              <w:rFonts w:asciiTheme="minorHAnsi" w:eastAsiaTheme="minorEastAsia" w:hAnsiTheme="minorHAnsi" w:cstheme="minorBidi"/>
              <w:noProof/>
              <w:kern w:val="2"/>
              <w:sz w:val="24"/>
              <w:szCs w:val="24"/>
              <w:lang w:val="en-US"/>
              <w14:ligatures w14:val="standardContextual"/>
            </w:rPr>
          </w:pPr>
          <w:hyperlink w:anchor="_Toc236870857" w:history="1">
            <w:r w:rsidR="00E446D8" w:rsidRPr="00A0603E">
              <w:rPr>
                <w:rStyle w:val="Hyperlink"/>
                <w:rFonts w:ascii="Times New Roman" w:eastAsia="Times New Roman" w:hAnsi="Times New Roman" w:cs="Times New Roman"/>
                <w:b/>
                <w:bCs/>
                <w:noProof/>
              </w:rPr>
              <w:t>C.</w:t>
            </w:r>
            <w:r w:rsidR="00E446D8">
              <w:rPr>
                <w:rFonts w:asciiTheme="minorHAnsi" w:eastAsiaTheme="minorEastAsia" w:hAnsiTheme="minorHAnsi" w:cstheme="minorBidi"/>
                <w:noProof/>
                <w:kern w:val="2"/>
                <w:sz w:val="24"/>
                <w:szCs w:val="24"/>
                <w:lang w:val="en-US"/>
                <w14:ligatures w14:val="standardContextual"/>
              </w:rPr>
              <w:tab/>
            </w:r>
            <w:r w:rsidR="00E446D8" w:rsidRPr="00A0603E">
              <w:rPr>
                <w:rStyle w:val="Hyperlink"/>
                <w:rFonts w:ascii="Times New Roman" w:eastAsia="Times New Roman" w:hAnsi="Times New Roman" w:cs="Times New Roman"/>
                <w:b/>
                <w:bCs/>
                <w:noProof/>
              </w:rPr>
              <w:t>Random Forest</w:t>
            </w:r>
            <w:r w:rsidR="00E446D8">
              <w:rPr>
                <w:noProof/>
                <w:webHidden/>
              </w:rPr>
              <w:tab/>
            </w:r>
            <w:r w:rsidR="00E446D8">
              <w:rPr>
                <w:noProof/>
                <w:webHidden/>
              </w:rPr>
              <w:fldChar w:fldCharType="begin"/>
            </w:r>
            <w:r w:rsidR="00E446D8">
              <w:rPr>
                <w:noProof/>
                <w:webHidden/>
              </w:rPr>
              <w:instrText xml:space="preserve"> PAGEREF _Toc236870857 \h </w:instrText>
            </w:r>
            <w:r w:rsidR="00E446D8">
              <w:rPr>
                <w:noProof/>
                <w:webHidden/>
              </w:rPr>
            </w:r>
            <w:r w:rsidR="00E446D8">
              <w:rPr>
                <w:noProof/>
                <w:webHidden/>
              </w:rPr>
              <w:fldChar w:fldCharType="separate"/>
            </w:r>
            <w:r w:rsidR="00E446D8">
              <w:rPr>
                <w:noProof/>
                <w:webHidden/>
              </w:rPr>
              <w:t>13</w:t>
            </w:r>
            <w:r w:rsidR="00E446D8">
              <w:rPr>
                <w:noProof/>
                <w:webHidden/>
              </w:rPr>
              <w:fldChar w:fldCharType="end"/>
            </w:r>
          </w:hyperlink>
        </w:p>
        <w:p w14:paraId="66ACB2B2" w14:textId="785388D7" w:rsidR="00E446D8" w:rsidRDefault="00000000">
          <w:pPr>
            <w:pStyle w:val="TOC3"/>
            <w:tabs>
              <w:tab w:val="left" w:pos="960"/>
              <w:tab w:val="right" w:pos="9422"/>
            </w:tabs>
            <w:rPr>
              <w:rFonts w:asciiTheme="minorHAnsi" w:eastAsiaTheme="minorEastAsia" w:hAnsiTheme="minorHAnsi" w:cstheme="minorBidi"/>
              <w:noProof/>
              <w:kern w:val="2"/>
              <w:sz w:val="24"/>
              <w:szCs w:val="24"/>
              <w:lang w:val="en-US"/>
              <w14:ligatures w14:val="standardContextual"/>
            </w:rPr>
          </w:pPr>
          <w:hyperlink w:anchor="_Toc236870858" w:history="1">
            <w:r w:rsidR="00E446D8" w:rsidRPr="00A0603E">
              <w:rPr>
                <w:rStyle w:val="Hyperlink"/>
                <w:rFonts w:ascii="Times New Roman" w:eastAsia="Times New Roman" w:hAnsi="Times New Roman" w:cs="Times New Roman"/>
                <w:b/>
                <w:bCs/>
                <w:noProof/>
              </w:rPr>
              <w:t>D.</w:t>
            </w:r>
            <w:r w:rsidR="00E446D8">
              <w:rPr>
                <w:rFonts w:asciiTheme="minorHAnsi" w:eastAsiaTheme="minorEastAsia" w:hAnsiTheme="minorHAnsi" w:cstheme="minorBidi"/>
                <w:noProof/>
                <w:kern w:val="2"/>
                <w:sz w:val="24"/>
                <w:szCs w:val="24"/>
                <w:lang w:val="en-US"/>
                <w14:ligatures w14:val="standardContextual"/>
              </w:rPr>
              <w:tab/>
            </w:r>
            <w:r w:rsidR="00E446D8" w:rsidRPr="00A0603E">
              <w:rPr>
                <w:rStyle w:val="Hyperlink"/>
                <w:rFonts w:ascii="Times New Roman" w:eastAsia="Times New Roman" w:hAnsi="Times New Roman" w:cs="Times New Roman"/>
                <w:b/>
                <w:bCs/>
                <w:noProof/>
              </w:rPr>
              <w:t>Support Vector Machine</w:t>
            </w:r>
            <w:r w:rsidR="00E446D8">
              <w:rPr>
                <w:noProof/>
                <w:webHidden/>
              </w:rPr>
              <w:tab/>
            </w:r>
            <w:r w:rsidR="00E446D8">
              <w:rPr>
                <w:noProof/>
                <w:webHidden/>
              </w:rPr>
              <w:fldChar w:fldCharType="begin"/>
            </w:r>
            <w:r w:rsidR="00E446D8">
              <w:rPr>
                <w:noProof/>
                <w:webHidden/>
              </w:rPr>
              <w:instrText xml:space="preserve"> PAGEREF _Toc236870858 \h </w:instrText>
            </w:r>
            <w:r w:rsidR="00E446D8">
              <w:rPr>
                <w:noProof/>
                <w:webHidden/>
              </w:rPr>
            </w:r>
            <w:r w:rsidR="00E446D8">
              <w:rPr>
                <w:noProof/>
                <w:webHidden/>
              </w:rPr>
              <w:fldChar w:fldCharType="separate"/>
            </w:r>
            <w:r w:rsidR="00E446D8">
              <w:rPr>
                <w:noProof/>
                <w:webHidden/>
              </w:rPr>
              <w:t>14</w:t>
            </w:r>
            <w:r w:rsidR="00E446D8">
              <w:rPr>
                <w:noProof/>
                <w:webHidden/>
              </w:rPr>
              <w:fldChar w:fldCharType="end"/>
            </w:r>
          </w:hyperlink>
        </w:p>
        <w:p w14:paraId="0A504ABB" w14:textId="4A6FAF81" w:rsidR="00E446D8" w:rsidRDefault="00000000">
          <w:pPr>
            <w:pStyle w:val="TOC3"/>
            <w:tabs>
              <w:tab w:val="left" w:pos="960"/>
              <w:tab w:val="right" w:pos="9422"/>
            </w:tabs>
            <w:rPr>
              <w:rFonts w:asciiTheme="minorHAnsi" w:eastAsiaTheme="minorEastAsia" w:hAnsiTheme="minorHAnsi" w:cstheme="minorBidi"/>
              <w:noProof/>
              <w:kern w:val="2"/>
              <w:sz w:val="24"/>
              <w:szCs w:val="24"/>
              <w:lang w:val="en-US"/>
              <w14:ligatures w14:val="standardContextual"/>
            </w:rPr>
          </w:pPr>
          <w:hyperlink w:anchor="_Toc236870859" w:history="1">
            <w:r w:rsidR="00E446D8" w:rsidRPr="00A0603E">
              <w:rPr>
                <w:rStyle w:val="Hyperlink"/>
                <w:rFonts w:ascii="Times New Roman" w:eastAsia="Times New Roman" w:hAnsi="Times New Roman" w:cs="Times New Roman"/>
                <w:b/>
                <w:bCs/>
                <w:noProof/>
              </w:rPr>
              <w:t>E.</w:t>
            </w:r>
            <w:r w:rsidR="00E446D8">
              <w:rPr>
                <w:rFonts w:asciiTheme="minorHAnsi" w:eastAsiaTheme="minorEastAsia" w:hAnsiTheme="minorHAnsi" w:cstheme="minorBidi"/>
                <w:noProof/>
                <w:kern w:val="2"/>
                <w:sz w:val="24"/>
                <w:szCs w:val="24"/>
                <w:lang w:val="en-US"/>
                <w14:ligatures w14:val="standardContextual"/>
              </w:rPr>
              <w:tab/>
            </w:r>
            <w:r w:rsidR="00E446D8" w:rsidRPr="00A0603E">
              <w:rPr>
                <w:rStyle w:val="Hyperlink"/>
                <w:rFonts w:ascii="Times New Roman" w:eastAsia="Times New Roman" w:hAnsi="Times New Roman" w:cs="Times New Roman"/>
                <w:b/>
                <w:bCs/>
                <w:noProof/>
              </w:rPr>
              <w:t>XGBoost</w:t>
            </w:r>
            <w:r w:rsidR="00E446D8">
              <w:rPr>
                <w:noProof/>
                <w:webHidden/>
              </w:rPr>
              <w:tab/>
            </w:r>
            <w:r w:rsidR="00E446D8">
              <w:rPr>
                <w:noProof/>
                <w:webHidden/>
              </w:rPr>
              <w:fldChar w:fldCharType="begin"/>
            </w:r>
            <w:r w:rsidR="00E446D8">
              <w:rPr>
                <w:noProof/>
                <w:webHidden/>
              </w:rPr>
              <w:instrText xml:space="preserve"> PAGEREF _Toc236870859 \h </w:instrText>
            </w:r>
            <w:r w:rsidR="00E446D8">
              <w:rPr>
                <w:noProof/>
                <w:webHidden/>
              </w:rPr>
            </w:r>
            <w:r w:rsidR="00E446D8">
              <w:rPr>
                <w:noProof/>
                <w:webHidden/>
              </w:rPr>
              <w:fldChar w:fldCharType="separate"/>
            </w:r>
            <w:r w:rsidR="00E446D8">
              <w:rPr>
                <w:noProof/>
                <w:webHidden/>
              </w:rPr>
              <w:t>16</w:t>
            </w:r>
            <w:r w:rsidR="00E446D8">
              <w:rPr>
                <w:noProof/>
                <w:webHidden/>
              </w:rPr>
              <w:fldChar w:fldCharType="end"/>
            </w:r>
          </w:hyperlink>
        </w:p>
        <w:p w14:paraId="454FA945" w14:textId="3153E1CD"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60" w:history="1">
            <w:r w:rsidR="00E446D8" w:rsidRPr="00A0603E">
              <w:rPr>
                <w:rStyle w:val="Hyperlink"/>
                <w:rFonts w:ascii="Times New Roman" w:eastAsia="Times New Roman" w:hAnsi="Times New Roman" w:cs="Times New Roman"/>
                <w:b/>
                <w:bCs/>
                <w:noProof/>
              </w:rPr>
              <w:t>2.2.5 Deep Learning Techniques</w:t>
            </w:r>
            <w:r w:rsidR="00E446D8">
              <w:rPr>
                <w:noProof/>
                <w:webHidden/>
              </w:rPr>
              <w:tab/>
            </w:r>
            <w:r w:rsidR="00E446D8">
              <w:rPr>
                <w:noProof/>
                <w:webHidden/>
              </w:rPr>
              <w:fldChar w:fldCharType="begin"/>
            </w:r>
            <w:r w:rsidR="00E446D8">
              <w:rPr>
                <w:noProof/>
                <w:webHidden/>
              </w:rPr>
              <w:instrText xml:space="preserve"> PAGEREF _Toc236870860 \h </w:instrText>
            </w:r>
            <w:r w:rsidR="00E446D8">
              <w:rPr>
                <w:noProof/>
                <w:webHidden/>
              </w:rPr>
            </w:r>
            <w:r w:rsidR="00E446D8">
              <w:rPr>
                <w:noProof/>
                <w:webHidden/>
              </w:rPr>
              <w:fldChar w:fldCharType="separate"/>
            </w:r>
            <w:r w:rsidR="00E446D8">
              <w:rPr>
                <w:noProof/>
                <w:webHidden/>
              </w:rPr>
              <w:t>17</w:t>
            </w:r>
            <w:r w:rsidR="00E446D8">
              <w:rPr>
                <w:noProof/>
                <w:webHidden/>
              </w:rPr>
              <w:fldChar w:fldCharType="end"/>
            </w:r>
          </w:hyperlink>
        </w:p>
        <w:p w14:paraId="1C1DA4E5" w14:textId="74EB4BC3"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61" w:history="1">
            <w:r w:rsidR="00E446D8" w:rsidRPr="00A0603E">
              <w:rPr>
                <w:rStyle w:val="Hyperlink"/>
                <w:rFonts w:ascii="Times New Roman" w:eastAsia="Times New Roman" w:hAnsi="Times New Roman" w:cs="Times New Roman"/>
                <w:b/>
                <w:bCs/>
                <w:noProof/>
              </w:rPr>
              <w:t>2.2.6 Natural Language Processing for Accident Reports</w:t>
            </w:r>
            <w:r w:rsidR="00E446D8">
              <w:rPr>
                <w:noProof/>
                <w:webHidden/>
              </w:rPr>
              <w:tab/>
            </w:r>
            <w:r w:rsidR="00E446D8">
              <w:rPr>
                <w:noProof/>
                <w:webHidden/>
              </w:rPr>
              <w:fldChar w:fldCharType="begin"/>
            </w:r>
            <w:r w:rsidR="00E446D8">
              <w:rPr>
                <w:noProof/>
                <w:webHidden/>
              </w:rPr>
              <w:instrText xml:space="preserve"> PAGEREF _Toc236870861 \h </w:instrText>
            </w:r>
            <w:r w:rsidR="00E446D8">
              <w:rPr>
                <w:noProof/>
                <w:webHidden/>
              </w:rPr>
            </w:r>
            <w:r w:rsidR="00E446D8">
              <w:rPr>
                <w:noProof/>
                <w:webHidden/>
              </w:rPr>
              <w:fldChar w:fldCharType="separate"/>
            </w:r>
            <w:r w:rsidR="00E446D8">
              <w:rPr>
                <w:noProof/>
                <w:webHidden/>
              </w:rPr>
              <w:t>18</w:t>
            </w:r>
            <w:r w:rsidR="00E446D8">
              <w:rPr>
                <w:noProof/>
                <w:webHidden/>
              </w:rPr>
              <w:fldChar w:fldCharType="end"/>
            </w:r>
          </w:hyperlink>
        </w:p>
        <w:p w14:paraId="384B9D17" w14:textId="35685636"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62" w:history="1">
            <w:r w:rsidR="00E446D8" w:rsidRPr="00A0603E">
              <w:rPr>
                <w:rStyle w:val="Hyperlink"/>
                <w:rFonts w:ascii="Times New Roman" w:eastAsia="Times New Roman" w:hAnsi="Times New Roman" w:cs="Times New Roman"/>
                <w:b/>
                <w:bCs/>
                <w:noProof/>
              </w:rPr>
              <w:t>2.2.7 Explainable Artificial Intelligence and SHAP</w:t>
            </w:r>
            <w:r w:rsidR="00E446D8">
              <w:rPr>
                <w:noProof/>
                <w:webHidden/>
              </w:rPr>
              <w:tab/>
            </w:r>
            <w:r w:rsidR="00E446D8">
              <w:rPr>
                <w:noProof/>
                <w:webHidden/>
              </w:rPr>
              <w:fldChar w:fldCharType="begin"/>
            </w:r>
            <w:r w:rsidR="00E446D8">
              <w:rPr>
                <w:noProof/>
                <w:webHidden/>
              </w:rPr>
              <w:instrText xml:space="preserve"> PAGEREF _Toc236870862 \h </w:instrText>
            </w:r>
            <w:r w:rsidR="00E446D8">
              <w:rPr>
                <w:noProof/>
                <w:webHidden/>
              </w:rPr>
            </w:r>
            <w:r w:rsidR="00E446D8">
              <w:rPr>
                <w:noProof/>
                <w:webHidden/>
              </w:rPr>
              <w:fldChar w:fldCharType="separate"/>
            </w:r>
            <w:r w:rsidR="00E446D8">
              <w:rPr>
                <w:noProof/>
                <w:webHidden/>
              </w:rPr>
              <w:t>19</w:t>
            </w:r>
            <w:r w:rsidR="00E446D8">
              <w:rPr>
                <w:noProof/>
                <w:webHidden/>
              </w:rPr>
              <w:fldChar w:fldCharType="end"/>
            </w:r>
          </w:hyperlink>
        </w:p>
        <w:p w14:paraId="47D6422A" w14:textId="2B460292"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63" w:history="1">
            <w:r w:rsidR="00E446D8" w:rsidRPr="00A0603E">
              <w:rPr>
                <w:rStyle w:val="Hyperlink"/>
                <w:rFonts w:ascii="Times New Roman" w:eastAsia="Times New Roman" w:hAnsi="Times New Roman" w:cs="Times New Roman"/>
                <w:b/>
                <w:bCs/>
                <w:noProof/>
              </w:rPr>
              <w:t>2.3 Related work</w:t>
            </w:r>
            <w:r w:rsidR="00E446D8">
              <w:rPr>
                <w:noProof/>
                <w:webHidden/>
              </w:rPr>
              <w:tab/>
            </w:r>
            <w:r w:rsidR="00E446D8">
              <w:rPr>
                <w:noProof/>
                <w:webHidden/>
              </w:rPr>
              <w:fldChar w:fldCharType="begin"/>
            </w:r>
            <w:r w:rsidR="00E446D8">
              <w:rPr>
                <w:noProof/>
                <w:webHidden/>
              </w:rPr>
              <w:instrText xml:space="preserve"> PAGEREF _Toc236870863 \h </w:instrText>
            </w:r>
            <w:r w:rsidR="00E446D8">
              <w:rPr>
                <w:noProof/>
                <w:webHidden/>
              </w:rPr>
            </w:r>
            <w:r w:rsidR="00E446D8">
              <w:rPr>
                <w:noProof/>
                <w:webHidden/>
              </w:rPr>
              <w:fldChar w:fldCharType="separate"/>
            </w:r>
            <w:r w:rsidR="00E446D8">
              <w:rPr>
                <w:noProof/>
                <w:webHidden/>
              </w:rPr>
              <w:t>21</w:t>
            </w:r>
            <w:r w:rsidR="00E446D8">
              <w:rPr>
                <w:noProof/>
                <w:webHidden/>
              </w:rPr>
              <w:fldChar w:fldCharType="end"/>
            </w:r>
          </w:hyperlink>
        </w:p>
        <w:p w14:paraId="01B511B0" w14:textId="45D9AD69" w:rsidR="00E446D8" w:rsidRDefault="00000000">
          <w:pPr>
            <w:pStyle w:val="TOC2"/>
            <w:tabs>
              <w:tab w:val="right" w:pos="9422"/>
            </w:tabs>
            <w:rPr>
              <w:rFonts w:asciiTheme="minorHAnsi" w:eastAsiaTheme="minorEastAsia" w:hAnsiTheme="minorHAnsi" w:cstheme="minorBidi"/>
              <w:noProof/>
              <w:kern w:val="2"/>
              <w:sz w:val="24"/>
              <w:szCs w:val="24"/>
              <w:lang w:val="en-US"/>
              <w14:ligatures w14:val="standardContextual"/>
            </w:rPr>
          </w:pPr>
          <w:hyperlink w:anchor="_Toc236870864" w:history="1">
            <w:r w:rsidR="00E446D8" w:rsidRPr="00A0603E">
              <w:rPr>
                <w:rStyle w:val="Hyperlink"/>
                <w:rFonts w:ascii="Times New Roman" w:eastAsia="Times New Roman" w:hAnsi="Times New Roman" w:cs="Times New Roman"/>
                <w:b/>
                <w:bCs/>
                <w:noProof/>
              </w:rPr>
              <w:t>2.4 Related Work Summary</w:t>
            </w:r>
            <w:r w:rsidR="00E446D8">
              <w:rPr>
                <w:noProof/>
                <w:webHidden/>
              </w:rPr>
              <w:tab/>
            </w:r>
            <w:r w:rsidR="00E446D8">
              <w:rPr>
                <w:noProof/>
                <w:webHidden/>
              </w:rPr>
              <w:fldChar w:fldCharType="begin"/>
            </w:r>
            <w:r w:rsidR="00E446D8">
              <w:rPr>
                <w:noProof/>
                <w:webHidden/>
              </w:rPr>
              <w:instrText xml:space="preserve"> PAGEREF _Toc236870864 \h </w:instrText>
            </w:r>
            <w:r w:rsidR="00E446D8">
              <w:rPr>
                <w:noProof/>
                <w:webHidden/>
              </w:rPr>
            </w:r>
            <w:r w:rsidR="00E446D8">
              <w:rPr>
                <w:noProof/>
                <w:webHidden/>
              </w:rPr>
              <w:fldChar w:fldCharType="separate"/>
            </w:r>
            <w:r w:rsidR="00E446D8">
              <w:rPr>
                <w:noProof/>
                <w:webHidden/>
              </w:rPr>
              <w:t>25</w:t>
            </w:r>
            <w:r w:rsidR="00E446D8">
              <w:rPr>
                <w:noProof/>
                <w:webHidden/>
              </w:rPr>
              <w:fldChar w:fldCharType="end"/>
            </w:r>
          </w:hyperlink>
        </w:p>
        <w:p w14:paraId="1A744AE8" w14:textId="52434BFE" w:rsidR="00E446D8" w:rsidRDefault="00000000">
          <w:pPr>
            <w:pStyle w:val="TOC3"/>
            <w:tabs>
              <w:tab w:val="right" w:pos="9422"/>
            </w:tabs>
            <w:rPr>
              <w:rFonts w:asciiTheme="minorHAnsi" w:eastAsiaTheme="minorEastAsia" w:hAnsiTheme="minorHAnsi" w:cstheme="minorBidi"/>
              <w:noProof/>
              <w:kern w:val="2"/>
              <w:sz w:val="24"/>
              <w:szCs w:val="24"/>
              <w:lang w:val="en-US"/>
              <w14:ligatures w14:val="standardContextual"/>
            </w:rPr>
          </w:pPr>
          <w:hyperlink w:anchor="_Toc236870865" w:history="1">
            <w:r w:rsidR="00E446D8" w:rsidRPr="00A0603E">
              <w:rPr>
                <w:rStyle w:val="Hyperlink"/>
                <w:b/>
                <w:bCs/>
                <w:noProof/>
              </w:rPr>
              <w:t>Table 2.1 Summary of related work</w:t>
            </w:r>
            <w:r w:rsidR="00E446D8">
              <w:rPr>
                <w:noProof/>
                <w:webHidden/>
              </w:rPr>
              <w:tab/>
            </w:r>
            <w:r w:rsidR="00E446D8">
              <w:rPr>
                <w:noProof/>
                <w:webHidden/>
              </w:rPr>
              <w:fldChar w:fldCharType="begin"/>
            </w:r>
            <w:r w:rsidR="00E446D8">
              <w:rPr>
                <w:noProof/>
                <w:webHidden/>
              </w:rPr>
              <w:instrText xml:space="preserve"> PAGEREF _Toc236870865 \h </w:instrText>
            </w:r>
            <w:r w:rsidR="00E446D8">
              <w:rPr>
                <w:noProof/>
                <w:webHidden/>
              </w:rPr>
            </w:r>
            <w:r w:rsidR="00E446D8">
              <w:rPr>
                <w:noProof/>
                <w:webHidden/>
              </w:rPr>
              <w:fldChar w:fldCharType="separate"/>
            </w:r>
            <w:r w:rsidR="00E446D8">
              <w:rPr>
                <w:noProof/>
                <w:webHidden/>
              </w:rPr>
              <w:t>28</w:t>
            </w:r>
            <w:r w:rsidR="00E446D8">
              <w:rPr>
                <w:noProof/>
                <w:webHidden/>
              </w:rPr>
              <w:fldChar w:fldCharType="end"/>
            </w:r>
          </w:hyperlink>
        </w:p>
        <w:p w14:paraId="7A6A6213" w14:textId="4924654E" w:rsidR="00E446D8" w:rsidRDefault="00000000">
          <w:pPr>
            <w:pStyle w:val="TOC1"/>
            <w:tabs>
              <w:tab w:val="right" w:pos="9422"/>
            </w:tabs>
            <w:rPr>
              <w:rFonts w:asciiTheme="minorHAnsi" w:eastAsiaTheme="minorEastAsia" w:hAnsiTheme="minorHAnsi" w:cstheme="minorBidi"/>
              <w:noProof/>
              <w:kern w:val="2"/>
              <w:sz w:val="24"/>
              <w:szCs w:val="24"/>
              <w:lang w:val="en-US"/>
              <w14:ligatures w14:val="standardContextual"/>
            </w:rPr>
          </w:pPr>
          <w:hyperlink w:anchor="_Toc236870866" w:history="1">
            <w:r w:rsidR="00E446D8" w:rsidRPr="00A0603E">
              <w:rPr>
                <w:rStyle w:val="Hyperlink"/>
                <w:b/>
                <w:bCs/>
                <w:noProof/>
              </w:rPr>
              <w:t>References:</w:t>
            </w:r>
            <w:r w:rsidR="00E446D8">
              <w:rPr>
                <w:noProof/>
                <w:webHidden/>
              </w:rPr>
              <w:tab/>
            </w:r>
            <w:r w:rsidR="00E446D8">
              <w:rPr>
                <w:noProof/>
                <w:webHidden/>
              </w:rPr>
              <w:fldChar w:fldCharType="begin"/>
            </w:r>
            <w:r w:rsidR="00E446D8">
              <w:rPr>
                <w:noProof/>
                <w:webHidden/>
              </w:rPr>
              <w:instrText xml:space="preserve"> PAGEREF _Toc236870866 \h </w:instrText>
            </w:r>
            <w:r w:rsidR="00E446D8">
              <w:rPr>
                <w:noProof/>
                <w:webHidden/>
              </w:rPr>
            </w:r>
            <w:r w:rsidR="00E446D8">
              <w:rPr>
                <w:noProof/>
                <w:webHidden/>
              </w:rPr>
              <w:fldChar w:fldCharType="separate"/>
            </w:r>
            <w:r w:rsidR="00E446D8">
              <w:rPr>
                <w:noProof/>
                <w:webHidden/>
              </w:rPr>
              <w:t>32</w:t>
            </w:r>
            <w:r w:rsidR="00E446D8">
              <w:rPr>
                <w:noProof/>
                <w:webHidden/>
              </w:rPr>
              <w:fldChar w:fldCharType="end"/>
            </w:r>
          </w:hyperlink>
        </w:p>
        <w:p w14:paraId="1CB721BF" w14:textId="5E4161CB" w:rsidR="000C5D27" w:rsidRPr="00E446D8" w:rsidRDefault="00000000">
          <w:pPr>
            <w:widowControl w:val="0"/>
            <w:tabs>
              <w:tab w:val="right" w:pos="12000"/>
            </w:tabs>
            <w:spacing w:before="60" w:after="0" w:line="240" w:lineRule="auto"/>
            <w:rPr>
              <w:rFonts w:ascii="Arial" w:eastAsia="Arial" w:hAnsi="Arial" w:cs="Arial"/>
              <w:b/>
              <w:bCs/>
              <w:color w:val="000000"/>
              <w:sz w:val="28"/>
              <w:szCs w:val="28"/>
            </w:rPr>
          </w:pPr>
          <w:r w:rsidRPr="00E446D8">
            <w:fldChar w:fldCharType="end"/>
          </w:r>
        </w:p>
      </w:sdtContent>
    </w:sdt>
    <w:p w14:paraId="38966CDC" w14:textId="77777777" w:rsidR="000C5D27" w:rsidRPr="00E446D8" w:rsidRDefault="00000000">
      <w:pPr>
        <w:rPr>
          <w:rFonts w:ascii="Times New Roman" w:eastAsia="Times New Roman" w:hAnsi="Times New Roman" w:cs="Times New Roman"/>
          <w:b/>
          <w:bCs/>
          <w:color w:val="000000"/>
          <w:sz w:val="40"/>
          <w:szCs w:val="40"/>
        </w:rPr>
      </w:pPr>
      <w:r w:rsidRPr="00E446D8">
        <w:br w:type="page"/>
      </w:r>
      <w:r w:rsidRPr="00E446D8">
        <w:rPr>
          <w:rFonts w:ascii="Times New Roman" w:eastAsia="Times New Roman" w:hAnsi="Times New Roman" w:cs="Times New Roman"/>
          <w:b/>
          <w:bCs/>
          <w:color w:val="000000"/>
          <w:sz w:val="40"/>
          <w:szCs w:val="40"/>
        </w:rPr>
        <w:lastRenderedPageBreak/>
        <w:t xml:space="preserve">List of Abbreviations </w:t>
      </w:r>
    </w:p>
    <w:tbl>
      <w:tblPr>
        <w:tblStyle w:val="a"/>
        <w:tblW w:w="5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0"/>
        <w:gridCol w:w="3840"/>
      </w:tblGrid>
      <w:tr w:rsidR="000C5D27" w:rsidRPr="00E446D8" w14:paraId="0B05B164" w14:textId="77777777">
        <w:trPr>
          <w:tblHeader/>
        </w:trPr>
        <w:tc>
          <w:tcPr>
            <w:tcW w:w="1830" w:type="dxa"/>
            <w:vAlign w:val="center"/>
          </w:tcPr>
          <w:p w14:paraId="7DDB10E8" w14:textId="77777777" w:rsidR="000C5D27" w:rsidRPr="00E446D8" w:rsidRDefault="00000000">
            <w:pP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Abbreviation</w:t>
            </w:r>
          </w:p>
        </w:tc>
        <w:tc>
          <w:tcPr>
            <w:tcW w:w="3840" w:type="dxa"/>
            <w:vAlign w:val="center"/>
          </w:tcPr>
          <w:p w14:paraId="58247E14" w14:textId="77777777" w:rsidR="000C5D27" w:rsidRPr="00E446D8" w:rsidRDefault="00000000">
            <w:pP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Full Term</w:t>
            </w:r>
          </w:p>
        </w:tc>
      </w:tr>
      <w:tr w:rsidR="000C5D27" w:rsidRPr="00E446D8" w14:paraId="7D93E0AD" w14:textId="77777777">
        <w:tc>
          <w:tcPr>
            <w:tcW w:w="1830" w:type="dxa"/>
            <w:vAlign w:val="center"/>
          </w:tcPr>
          <w:p w14:paraId="747300EC"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AI</w:t>
            </w:r>
          </w:p>
        </w:tc>
        <w:tc>
          <w:tcPr>
            <w:tcW w:w="3840" w:type="dxa"/>
            <w:vAlign w:val="center"/>
          </w:tcPr>
          <w:p w14:paraId="7AF75564"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Artificial Intelligence</w:t>
            </w:r>
          </w:p>
        </w:tc>
      </w:tr>
      <w:tr w:rsidR="000C5D27" w:rsidRPr="00E446D8" w14:paraId="3F094189" w14:textId="77777777">
        <w:tc>
          <w:tcPr>
            <w:tcW w:w="1830" w:type="dxa"/>
            <w:vAlign w:val="center"/>
          </w:tcPr>
          <w:p w14:paraId="2D1F36B9"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ML</w:t>
            </w:r>
          </w:p>
        </w:tc>
        <w:tc>
          <w:tcPr>
            <w:tcW w:w="3840" w:type="dxa"/>
            <w:vAlign w:val="center"/>
          </w:tcPr>
          <w:p w14:paraId="21832403"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Machine Learning</w:t>
            </w:r>
          </w:p>
        </w:tc>
      </w:tr>
      <w:tr w:rsidR="000C5D27" w:rsidRPr="00E446D8" w14:paraId="0B58CB4B" w14:textId="77777777">
        <w:tc>
          <w:tcPr>
            <w:tcW w:w="1830" w:type="dxa"/>
            <w:vAlign w:val="center"/>
          </w:tcPr>
          <w:p w14:paraId="6123F252"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DL</w:t>
            </w:r>
          </w:p>
        </w:tc>
        <w:tc>
          <w:tcPr>
            <w:tcW w:w="3840" w:type="dxa"/>
            <w:vAlign w:val="center"/>
          </w:tcPr>
          <w:p w14:paraId="3B140D8E"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Deep Learning</w:t>
            </w:r>
          </w:p>
        </w:tc>
      </w:tr>
      <w:tr w:rsidR="000C5D27" w:rsidRPr="00E446D8" w14:paraId="032E5EC6" w14:textId="77777777">
        <w:tc>
          <w:tcPr>
            <w:tcW w:w="1830" w:type="dxa"/>
            <w:vAlign w:val="center"/>
          </w:tcPr>
          <w:p w14:paraId="687BB364"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IoT</w:t>
            </w:r>
          </w:p>
        </w:tc>
        <w:tc>
          <w:tcPr>
            <w:tcW w:w="3840" w:type="dxa"/>
            <w:vAlign w:val="center"/>
          </w:tcPr>
          <w:p w14:paraId="6C9DF78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Internet of Things</w:t>
            </w:r>
          </w:p>
        </w:tc>
      </w:tr>
      <w:tr w:rsidR="000C5D27" w:rsidRPr="00E446D8" w14:paraId="0DC7387A" w14:textId="77777777">
        <w:tc>
          <w:tcPr>
            <w:tcW w:w="1830" w:type="dxa"/>
            <w:vAlign w:val="center"/>
          </w:tcPr>
          <w:p w14:paraId="24F68C4D" w14:textId="77777777" w:rsidR="000C5D27" w:rsidRPr="00E446D8" w:rsidRDefault="00000000">
            <w:pPr>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sz w:val="28"/>
                <w:szCs w:val="28"/>
              </w:rPr>
              <w:t>IIoT</w:t>
            </w:r>
            <w:proofErr w:type="spellEnd"/>
          </w:p>
        </w:tc>
        <w:tc>
          <w:tcPr>
            <w:tcW w:w="3840" w:type="dxa"/>
            <w:vAlign w:val="center"/>
          </w:tcPr>
          <w:p w14:paraId="21712C8F"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Industrial Internet of Things</w:t>
            </w:r>
          </w:p>
        </w:tc>
      </w:tr>
      <w:tr w:rsidR="000C5D27" w:rsidRPr="00E446D8" w14:paraId="2D820FEE" w14:textId="77777777">
        <w:tc>
          <w:tcPr>
            <w:tcW w:w="1830" w:type="dxa"/>
            <w:vAlign w:val="center"/>
          </w:tcPr>
          <w:p w14:paraId="2ECE6196"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XAI</w:t>
            </w:r>
          </w:p>
        </w:tc>
        <w:tc>
          <w:tcPr>
            <w:tcW w:w="3840" w:type="dxa"/>
            <w:vAlign w:val="center"/>
          </w:tcPr>
          <w:p w14:paraId="3E8272FC"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Explainable Artificial Intelligence</w:t>
            </w:r>
          </w:p>
        </w:tc>
      </w:tr>
      <w:tr w:rsidR="000C5D27" w:rsidRPr="00E446D8" w14:paraId="02116FBA" w14:textId="77777777">
        <w:tc>
          <w:tcPr>
            <w:tcW w:w="1830" w:type="dxa"/>
            <w:vAlign w:val="center"/>
          </w:tcPr>
          <w:p w14:paraId="71A9E3E4"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SHAP</w:t>
            </w:r>
          </w:p>
        </w:tc>
        <w:tc>
          <w:tcPr>
            <w:tcW w:w="3840" w:type="dxa"/>
            <w:vAlign w:val="center"/>
          </w:tcPr>
          <w:p w14:paraId="1D989824"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Shapley Additive Explanations</w:t>
            </w:r>
          </w:p>
        </w:tc>
      </w:tr>
      <w:tr w:rsidR="000C5D27" w:rsidRPr="00E446D8" w14:paraId="507F29BA" w14:textId="77777777">
        <w:tc>
          <w:tcPr>
            <w:tcW w:w="1830" w:type="dxa"/>
            <w:vAlign w:val="center"/>
          </w:tcPr>
          <w:p w14:paraId="71F7F375"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CNN</w:t>
            </w:r>
          </w:p>
        </w:tc>
        <w:tc>
          <w:tcPr>
            <w:tcW w:w="3840" w:type="dxa"/>
            <w:vAlign w:val="center"/>
          </w:tcPr>
          <w:p w14:paraId="5043B4E2"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Convolutional Neural Network</w:t>
            </w:r>
          </w:p>
        </w:tc>
      </w:tr>
      <w:tr w:rsidR="000C5D27" w:rsidRPr="00E446D8" w14:paraId="68F9B49D" w14:textId="77777777">
        <w:tc>
          <w:tcPr>
            <w:tcW w:w="1830" w:type="dxa"/>
            <w:vAlign w:val="center"/>
          </w:tcPr>
          <w:p w14:paraId="3970A66D"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1D-CNN</w:t>
            </w:r>
          </w:p>
        </w:tc>
        <w:tc>
          <w:tcPr>
            <w:tcW w:w="3840" w:type="dxa"/>
            <w:vAlign w:val="center"/>
          </w:tcPr>
          <w:p w14:paraId="31AD85FB"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One-Dimensional Convolutional Neural Network</w:t>
            </w:r>
          </w:p>
        </w:tc>
      </w:tr>
      <w:tr w:rsidR="000C5D27" w:rsidRPr="00E446D8" w14:paraId="560FAF33" w14:textId="77777777">
        <w:tc>
          <w:tcPr>
            <w:tcW w:w="1830" w:type="dxa"/>
            <w:vAlign w:val="center"/>
          </w:tcPr>
          <w:p w14:paraId="4E92E159"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LSTM</w:t>
            </w:r>
          </w:p>
        </w:tc>
        <w:tc>
          <w:tcPr>
            <w:tcW w:w="3840" w:type="dxa"/>
            <w:vAlign w:val="center"/>
          </w:tcPr>
          <w:p w14:paraId="73DBE5E6"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Long Short-Term Memory</w:t>
            </w:r>
          </w:p>
        </w:tc>
      </w:tr>
      <w:tr w:rsidR="000C5D27" w:rsidRPr="00E446D8" w14:paraId="7A2272B7" w14:textId="77777777">
        <w:tc>
          <w:tcPr>
            <w:tcW w:w="1830" w:type="dxa"/>
            <w:vAlign w:val="center"/>
          </w:tcPr>
          <w:p w14:paraId="32C1211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Bi-LSTM</w:t>
            </w:r>
          </w:p>
        </w:tc>
        <w:tc>
          <w:tcPr>
            <w:tcW w:w="3840" w:type="dxa"/>
            <w:vAlign w:val="center"/>
          </w:tcPr>
          <w:p w14:paraId="361FB9A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Bidirectional Long Short-Term Memory</w:t>
            </w:r>
          </w:p>
        </w:tc>
      </w:tr>
      <w:tr w:rsidR="000C5D27" w:rsidRPr="00E446D8" w14:paraId="32A6B320" w14:textId="77777777">
        <w:tc>
          <w:tcPr>
            <w:tcW w:w="1830" w:type="dxa"/>
            <w:vAlign w:val="center"/>
          </w:tcPr>
          <w:p w14:paraId="1697CD05"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RF</w:t>
            </w:r>
          </w:p>
        </w:tc>
        <w:tc>
          <w:tcPr>
            <w:tcW w:w="3840" w:type="dxa"/>
            <w:vAlign w:val="center"/>
          </w:tcPr>
          <w:p w14:paraId="58A0FA14"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Random Forest</w:t>
            </w:r>
          </w:p>
        </w:tc>
      </w:tr>
      <w:tr w:rsidR="000C5D27" w:rsidRPr="00E446D8" w14:paraId="354230D3" w14:textId="77777777">
        <w:tc>
          <w:tcPr>
            <w:tcW w:w="1830" w:type="dxa"/>
            <w:vAlign w:val="center"/>
          </w:tcPr>
          <w:p w14:paraId="40328EA5"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DT</w:t>
            </w:r>
          </w:p>
        </w:tc>
        <w:tc>
          <w:tcPr>
            <w:tcW w:w="3840" w:type="dxa"/>
            <w:vAlign w:val="center"/>
          </w:tcPr>
          <w:p w14:paraId="6E97165F"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Decision Tree</w:t>
            </w:r>
          </w:p>
        </w:tc>
      </w:tr>
      <w:tr w:rsidR="000C5D27" w:rsidRPr="00E446D8" w14:paraId="5219684D" w14:textId="77777777">
        <w:tc>
          <w:tcPr>
            <w:tcW w:w="1830" w:type="dxa"/>
            <w:vAlign w:val="center"/>
          </w:tcPr>
          <w:p w14:paraId="4757E14C"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SVM</w:t>
            </w:r>
          </w:p>
        </w:tc>
        <w:tc>
          <w:tcPr>
            <w:tcW w:w="3840" w:type="dxa"/>
            <w:vAlign w:val="center"/>
          </w:tcPr>
          <w:p w14:paraId="116B07DD"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Support Vector Machine</w:t>
            </w:r>
          </w:p>
        </w:tc>
      </w:tr>
      <w:tr w:rsidR="000C5D27" w:rsidRPr="00E446D8" w14:paraId="55C5A2A2" w14:textId="77777777">
        <w:tc>
          <w:tcPr>
            <w:tcW w:w="1830" w:type="dxa"/>
            <w:vAlign w:val="center"/>
          </w:tcPr>
          <w:p w14:paraId="33C32299" w14:textId="77777777" w:rsidR="000C5D27" w:rsidRPr="00E446D8" w:rsidRDefault="00000000">
            <w:pPr>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sz w:val="28"/>
                <w:szCs w:val="28"/>
              </w:rPr>
              <w:lastRenderedPageBreak/>
              <w:t>XGBoost</w:t>
            </w:r>
            <w:proofErr w:type="spellEnd"/>
          </w:p>
        </w:tc>
        <w:tc>
          <w:tcPr>
            <w:tcW w:w="3840" w:type="dxa"/>
            <w:vAlign w:val="center"/>
          </w:tcPr>
          <w:p w14:paraId="60130C24"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Extreme Gradient Boosting</w:t>
            </w:r>
          </w:p>
        </w:tc>
      </w:tr>
      <w:tr w:rsidR="000C5D27" w:rsidRPr="00E446D8" w14:paraId="6B761F13" w14:textId="77777777">
        <w:tc>
          <w:tcPr>
            <w:tcW w:w="1830" w:type="dxa"/>
            <w:vAlign w:val="center"/>
          </w:tcPr>
          <w:p w14:paraId="19FD0DB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NLP</w:t>
            </w:r>
          </w:p>
        </w:tc>
        <w:tc>
          <w:tcPr>
            <w:tcW w:w="3840" w:type="dxa"/>
            <w:vAlign w:val="center"/>
          </w:tcPr>
          <w:p w14:paraId="1C044920"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Natural Language Processing</w:t>
            </w:r>
          </w:p>
        </w:tc>
      </w:tr>
      <w:tr w:rsidR="000C5D27" w:rsidRPr="00E446D8" w14:paraId="5F7428D8" w14:textId="77777777">
        <w:tc>
          <w:tcPr>
            <w:tcW w:w="1830" w:type="dxa"/>
            <w:vAlign w:val="center"/>
          </w:tcPr>
          <w:p w14:paraId="2D92FC90"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TF-IDF</w:t>
            </w:r>
          </w:p>
        </w:tc>
        <w:tc>
          <w:tcPr>
            <w:tcW w:w="3840" w:type="dxa"/>
            <w:vAlign w:val="center"/>
          </w:tcPr>
          <w:p w14:paraId="7AEFE013"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Term Frequency–Inverse Document Frequency</w:t>
            </w:r>
          </w:p>
        </w:tc>
      </w:tr>
      <w:tr w:rsidR="000C5D27" w:rsidRPr="00E446D8" w14:paraId="662D48E8" w14:textId="77777777">
        <w:tc>
          <w:tcPr>
            <w:tcW w:w="1830" w:type="dxa"/>
            <w:vAlign w:val="center"/>
          </w:tcPr>
          <w:p w14:paraId="064FCEB3" w14:textId="77777777" w:rsidR="000C5D27" w:rsidRPr="00E446D8" w:rsidRDefault="00000000">
            <w:pPr>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sz w:val="28"/>
                <w:szCs w:val="28"/>
              </w:rPr>
              <w:t>GloVe</w:t>
            </w:r>
            <w:proofErr w:type="spellEnd"/>
          </w:p>
        </w:tc>
        <w:tc>
          <w:tcPr>
            <w:tcW w:w="3840" w:type="dxa"/>
            <w:vAlign w:val="center"/>
          </w:tcPr>
          <w:p w14:paraId="3EB94F8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Global Vectors for Word Representation</w:t>
            </w:r>
          </w:p>
        </w:tc>
      </w:tr>
      <w:tr w:rsidR="000C5D27" w:rsidRPr="00E446D8" w14:paraId="57CF3040" w14:textId="77777777">
        <w:tc>
          <w:tcPr>
            <w:tcW w:w="1830" w:type="dxa"/>
            <w:vAlign w:val="center"/>
          </w:tcPr>
          <w:p w14:paraId="7252DC12"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BN</w:t>
            </w:r>
          </w:p>
        </w:tc>
        <w:tc>
          <w:tcPr>
            <w:tcW w:w="3840" w:type="dxa"/>
            <w:vAlign w:val="center"/>
          </w:tcPr>
          <w:p w14:paraId="6FD19F0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Bayesian Network</w:t>
            </w:r>
          </w:p>
        </w:tc>
      </w:tr>
      <w:tr w:rsidR="000C5D27" w:rsidRPr="00E446D8" w14:paraId="542B7162" w14:textId="77777777">
        <w:tc>
          <w:tcPr>
            <w:tcW w:w="1830" w:type="dxa"/>
            <w:vAlign w:val="center"/>
          </w:tcPr>
          <w:p w14:paraId="427AFD90"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ABM</w:t>
            </w:r>
          </w:p>
        </w:tc>
        <w:tc>
          <w:tcPr>
            <w:tcW w:w="3840" w:type="dxa"/>
            <w:vAlign w:val="center"/>
          </w:tcPr>
          <w:p w14:paraId="035E4FE3"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Agent-Based Modeling</w:t>
            </w:r>
          </w:p>
        </w:tc>
      </w:tr>
      <w:tr w:rsidR="000C5D27" w:rsidRPr="00E446D8" w14:paraId="72D88BBE" w14:textId="77777777">
        <w:tc>
          <w:tcPr>
            <w:tcW w:w="1830" w:type="dxa"/>
            <w:vAlign w:val="center"/>
          </w:tcPr>
          <w:p w14:paraId="21A9A61A"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PPE</w:t>
            </w:r>
          </w:p>
        </w:tc>
        <w:tc>
          <w:tcPr>
            <w:tcW w:w="3840" w:type="dxa"/>
            <w:vAlign w:val="center"/>
          </w:tcPr>
          <w:p w14:paraId="045603B3"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Personal Protective Equipment</w:t>
            </w:r>
          </w:p>
        </w:tc>
      </w:tr>
      <w:tr w:rsidR="000C5D27" w:rsidRPr="00E446D8" w14:paraId="1F24B703" w14:textId="77777777">
        <w:tc>
          <w:tcPr>
            <w:tcW w:w="1830" w:type="dxa"/>
            <w:vAlign w:val="center"/>
          </w:tcPr>
          <w:p w14:paraId="7875EE2F"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FAS</w:t>
            </w:r>
          </w:p>
        </w:tc>
        <w:tc>
          <w:tcPr>
            <w:tcW w:w="3840" w:type="dxa"/>
            <w:vAlign w:val="center"/>
          </w:tcPr>
          <w:p w14:paraId="5F3F6C25"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Fire Alarm System</w:t>
            </w:r>
          </w:p>
        </w:tc>
      </w:tr>
      <w:tr w:rsidR="000C5D27" w:rsidRPr="00E446D8" w14:paraId="1AAF7CD0" w14:textId="77777777">
        <w:tc>
          <w:tcPr>
            <w:tcW w:w="1830" w:type="dxa"/>
            <w:vAlign w:val="center"/>
          </w:tcPr>
          <w:p w14:paraId="5E8DB352"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RGB</w:t>
            </w:r>
          </w:p>
        </w:tc>
        <w:tc>
          <w:tcPr>
            <w:tcW w:w="3840" w:type="dxa"/>
            <w:vAlign w:val="center"/>
          </w:tcPr>
          <w:p w14:paraId="7D254AB2" w14:textId="77777777" w:rsidR="000C5D27" w:rsidRPr="00E446D8" w:rsidRDefault="00000000">
            <w:pPr>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Red, Green, and Blue</w:t>
            </w:r>
          </w:p>
        </w:tc>
      </w:tr>
    </w:tbl>
    <w:p w14:paraId="5953EBA3" w14:textId="77777777" w:rsidR="000C5D27" w:rsidRPr="00E446D8" w:rsidRDefault="00000000">
      <w:pPr>
        <w:rPr>
          <w:rFonts w:ascii="Times New Roman" w:eastAsia="Times New Roman" w:hAnsi="Times New Roman" w:cs="Times New Roman"/>
        </w:rPr>
      </w:pPr>
      <w:r w:rsidRPr="00E446D8">
        <w:br w:type="page"/>
      </w:r>
    </w:p>
    <w:p w14:paraId="0383AF46" w14:textId="77777777" w:rsidR="000C5D27" w:rsidRPr="00E446D8" w:rsidRDefault="00000000">
      <w:pPr>
        <w:pStyle w:val="Heading1"/>
        <w:rPr>
          <w:b/>
          <w:bCs/>
          <w:color w:val="000000"/>
        </w:rPr>
      </w:pPr>
      <w:bookmarkStart w:id="6" w:name="_heading=h.7ygajhb8grsb" w:colFirst="0" w:colLast="0"/>
      <w:bookmarkStart w:id="7" w:name="_Toc236870840"/>
      <w:bookmarkEnd w:id="6"/>
      <w:r w:rsidRPr="00E446D8">
        <w:rPr>
          <w:b/>
          <w:bCs/>
          <w:color w:val="000000"/>
        </w:rPr>
        <w:lastRenderedPageBreak/>
        <w:t>List of Figures</w:t>
      </w:r>
      <w:bookmarkEnd w:id="7"/>
      <w:r w:rsidRPr="00E446D8">
        <w:rPr>
          <w:b/>
          <w:bCs/>
          <w:color w:val="000000"/>
        </w:rPr>
        <w:t xml:space="preserve"> </w:t>
      </w:r>
    </w:p>
    <w:tbl>
      <w:tblPr>
        <w:tblStyle w:val="TableNormal0"/>
        <w:tblW w:w="5000" w:type="pct"/>
        <w:tblInd w:w="0" w:type="dxa"/>
        <w:tblLook w:val="04A0" w:firstRow="1" w:lastRow="0" w:firstColumn="1" w:lastColumn="0" w:noHBand="0" w:noVBand="1"/>
      </w:tblPr>
      <w:tblGrid>
        <w:gridCol w:w="1130"/>
        <w:gridCol w:w="6857"/>
        <w:gridCol w:w="1445"/>
      </w:tblGrid>
      <w:tr w:rsidR="00E446D8" w:rsidRPr="00E446D8" w14:paraId="65C2BD54" w14:textId="77777777" w:rsidTr="00E446D8">
        <w:tc>
          <w:tcPr>
            <w:tcW w:w="599" w:type="pct"/>
            <w:hideMark/>
          </w:tcPr>
          <w:p w14:paraId="26A85666" w14:textId="77777777" w:rsidR="00E446D8" w:rsidRPr="00E446D8" w:rsidRDefault="00E446D8" w:rsidP="00E446D8">
            <w:pPr>
              <w:rPr>
                <w:b/>
                <w:bCs/>
                <w:lang w:val="en-US"/>
              </w:rPr>
            </w:pPr>
            <w:r w:rsidRPr="00E446D8">
              <w:rPr>
                <w:b/>
                <w:bCs/>
                <w:lang w:val="en-US"/>
              </w:rPr>
              <w:t>Figure No.</w:t>
            </w:r>
          </w:p>
        </w:tc>
        <w:tc>
          <w:tcPr>
            <w:tcW w:w="3635" w:type="pct"/>
            <w:hideMark/>
          </w:tcPr>
          <w:p w14:paraId="23075BA7" w14:textId="77777777" w:rsidR="00E446D8" w:rsidRPr="00E446D8" w:rsidRDefault="00E446D8" w:rsidP="00E446D8">
            <w:pPr>
              <w:rPr>
                <w:b/>
                <w:bCs/>
                <w:lang w:val="en-US"/>
              </w:rPr>
            </w:pPr>
            <w:r w:rsidRPr="00E446D8">
              <w:rPr>
                <w:b/>
                <w:bCs/>
                <w:lang w:val="en-US"/>
              </w:rPr>
              <w:t>Figure Title</w:t>
            </w:r>
          </w:p>
        </w:tc>
        <w:tc>
          <w:tcPr>
            <w:tcW w:w="766" w:type="pct"/>
            <w:hideMark/>
          </w:tcPr>
          <w:p w14:paraId="6C53CBEA" w14:textId="77777777" w:rsidR="00E446D8" w:rsidRPr="00E446D8" w:rsidRDefault="00E446D8" w:rsidP="00E446D8">
            <w:pPr>
              <w:rPr>
                <w:b/>
                <w:bCs/>
                <w:lang w:val="en-US"/>
              </w:rPr>
            </w:pPr>
            <w:r w:rsidRPr="00E446D8">
              <w:rPr>
                <w:b/>
                <w:bCs/>
                <w:lang w:val="en-US"/>
              </w:rPr>
              <w:t>Page</w:t>
            </w:r>
          </w:p>
        </w:tc>
      </w:tr>
      <w:tr w:rsidR="00E446D8" w:rsidRPr="00E446D8" w14:paraId="44E413BE" w14:textId="77777777" w:rsidTr="00E446D8">
        <w:tc>
          <w:tcPr>
            <w:tcW w:w="599" w:type="pct"/>
            <w:hideMark/>
          </w:tcPr>
          <w:p w14:paraId="7AE619F3" w14:textId="77777777" w:rsidR="00E446D8" w:rsidRPr="00E446D8" w:rsidRDefault="00E446D8" w:rsidP="00E446D8">
            <w:pPr>
              <w:rPr>
                <w:lang w:val="en-US"/>
              </w:rPr>
            </w:pPr>
            <w:r w:rsidRPr="00E446D8">
              <w:rPr>
                <w:lang w:val="en-US"/>
              </w:rPr>
              <w:t>Figure 1.1</w:t>
            </w:r>
          </w:p>
        </w:tc>
        <w:tc>
          <w:tcPr>
            <w:tcW w:w="3635" w:type="pct"/>
            <w:hideMark/>
          </w:tcPr>
          <w:p w14:paraId="687E88B2" w14:textId="77777777" w:rsidR="00E446D8" w:rsidRPr="00E446D8" w:rsidRDefault="00E446D8" w:rsidP="00E446D8">
            <w:pPr>
              <w:rPr>
                <w:lang w:val="en-US"/>
              </w:rPr>
            </w:pPr>
            <w:r w:rsidRPr="00E446D8">
              <w:rPr>
                <w:lang w:val="en-US"/>
              </w:rPr>
              <w:t>Industrial IoT-Based Intelligent Safety Framework</w:t>
            </w:r>
          </w:p>
        </w:tc>
        <w:tc>
          <w:tcPr>
            <w:tcW w:w="766" w:type="pct"/>
            <w:hideMark/>
          </w:tcPr>
          <w:p w14:paraId="594EF399" w14:textId="77777777" w:rsidR="00E446D8" w:rsidRPr="00E446D8" w:rsidRDefault="00E446D8" w:rsidP="00E446D8">
            <w:pPr>
              <w:rPr>
                <w:lang w:val="en-US"/>
              </w:rPr>
            </w:pPr>
            <w:r w:rsidRPr="00E446D8">
              <w:rPr>
                <w:lang w:val="en-US"/>
              </w:rPr>
              <w:t>2</w:t>
            </w:r>
          </w:p>
        </w:tc>
      </w:tr>
      <w:tr w:rsidR="00E446D8" w:rsidRPr="00E446D8" w14:paraId="1A6D4412" w14:textId="77777777" w:rsidTr="00E446D8">
        <w:tc>
          <w:tcPr>
            <w:tcW w:w="599" w:type="pct"/>
            <w:hideMark/>
          </w:tcPr>
          <w:p w14:paraId="7CD62DB8" w14:textId="77777777" w:rsidR="00E446D8" w:rsidRPr="00E446D8" w:rsidRDefault="00E446D8" w:rsidP="00E446D8">
            <w:pPr>
              <w:rPr>
                <w:lang w:val="en-US"/>
              </w:rPr>
            </w:pPr>
            <w:r w:rsidRPr="00E446D8">
              <w:rPr>
                <w:lang w:val="en-US"/>
              </w:rPr>
              <w:t>Figure 2.1</w:t>
            </w:r>
          </w:p>
        </w:tc>
        <w:tc>
          <w:tcPr>
            <w:tcW w:w="3635" w:type="pct"/>
            <w:hideMark/>
          </w:tcPr>
          <w:p w14:paraId="3FA4F9E8" w14:textId="77777777" w:rsidR="00E446D8" w:rsidRPr="00E446D8" w:rsidRDefault="00E446D8" w:rsidP="00E446D8">
            <w:pPr>
              <w:rPr>
                <w:lang w:val="en-US"/>
              </w:rPr>
            </w:pPr>
            <w:proofErr w:type="spellStart"/>
            <w:r w:rsidRPr="00E446D8">
              <w:rPr>
                <w:lang w:val="en-US"/>
              </w:rPr>
              <w:t>IIoT</w:t>
            </w:r>
            <w:proofErr w:type="spellEnd"/>
            <w:r w:rsidRPr="00E446D8">
              <w:rPr>
                <w:lang w:val="en-US"/>
              </w:rPr>
              <w:t>-based Safety Monitoring Workflow</w:t>
            </w:r>
          </w:p>
        </w:tc>
        <w:tc>
          <w:tcPr>
            <w:tcW w:w="766" w:type="pct"/>
            <w:hideMark/>
          </w:tcPr>
          <w:p w14:paraId="3714221B" w14:textId="77777777" w:rsidR="00E446D8" w:rsidRPr="00E446D8" w:rsidRDefault="00E446D8" w:rsidP="00E446D8">
            <w:pPr>
              <w:rPr>
                <w:lang w:val="en-US"/>
              </w:rPr>
            </w:pPr>
            <w:r w:rsidRPr="00E446D8">
              <w:rPr>
                <w:lang w:val="en-US"/>
              </w:rPr>
              <w:t>9</w:t>
            </w:r>
          </w:p>
        </w:tc>
      </w:tr>
      <w:tr w:rsidR="00E446D8" w:rsidRPr="00E446D8" w14:paraId="06F2B1FF" w14:textId="77777777" w:rsidTr="00E446D8">
        <w:tc>
          <w:tcPr>
            <w:tcW w:w="599" w:type="pct"/>
            <w:hideMark/>
          </w:tcPr>
          <w:p w14:paraId="6CD92D58" w14:textId="77777777" w:rsidR="00E446D8" w:rsidRPr="00E446D8" w:rsidRDefault="00E446D8" w:rsidP="00E446D8">
            <w:pPr>
              <w:rPr>
                <w:lang w:val="en-US"/>
              </w:rPr>
            </w:pPr>
            <w:r w:rsidRPr="00E446D8">
              <w:rPr>
                <w:lang w:val="en-US"/>
              </w:rPr>
              <w:t>Figure 2.2</w:t>
            </w:r>
          </w:p>
        </w:tc>
        <w:tc>
          <w:tcPr>
            <w:tcW w:w="3635" w:type="pct"/>
            <w:hideMark/>
          </w:tcPr>
          <w:p w14:paraId="62AD7BC2" w14:textId="77777777" w:rsidR="00E446D8" w:rsidRPr="00E446D8" w:rsidRDefault="00E446D8" w:rsidP="00E446D8">
            <w:pPr>
              <w:rPr>
                <w:lang w:val="en-US"/>
              </w:rPr>
            </w:pPr>
            <w:r w:rsidRPr="00E446D8">
              <w:rPr>
                <w:lang w:val="en-US"/>
              </w:rPr>
              <w:t>Sensor Data Preprocessing Pipeline</w:t>
            </w:r>
          </w:p>
        </w:tc>
        <w:tc>
          <w:tcPr>
            <w:tcW w:w="766" w:type="pct"/>
            <w:hideMark/>
          </w:tcPr>
          <w:p w14:paraId="3471A5CE" w14:textId="77777777" w:rsidR="00E446D8" w:rsidRPr="00E446D8" w:rsidRDefault="00E446D8" w:rsidP="00E446D8">
            <w:pPr>
              <w:rPr>
                <w:lang w:val="en-US"/>
              </w:rPr>
            </w:pPr>
            <w:r w:rsidRPr="00E446D8">
              <w:rPr>
                <w:lang w:val="en-US"/>
              </w:rPr>
              <w:t>10</w:t>
            </w:r>
          </w:p>
        </w:tc>
      </w:tr>
      <w:tr w:rsidR="00E446D8" w:rsidRPr="00E446D8" w14:paraId="1292D1E6" w14:textId="77777777" w:rsidTr="00E446D8">
        <w:tc>
          <w:tcPr>
            <w:tcW w:w="599" w:type="pct"/>
            <w:hideMark/>
          </w:tcPr>
          <w:p w14:paraId="27A3352B" w14:textId="77777777" w:rsidR="00E446D8" w:rsidRPr="00E446D8" w:rsidRDefault="00E446D8" w:rsidP="00E446D8">
            <w:pPr>
              <w:rPr>
                <w:lang w:val="en-US"/>
              </w:rPr>
            </w:pPr>
            <w:r w:rsidRPr="00E446D8">
              <w:rPr>
                <w:lang w:val="en-US"/>
              </w:rPr>
              <w:t>Figure 2.3</w:t>
            </w:r>
          </w:p>
        </w:tc>
        <w:tc>
          <w:tcPr>
            <w:tcW w:w="3635" w:type="pct"/>
            <w:hideMark/>
          </w:tcPr>
          <w:p w14:paraId="3B3B6892" w14:textId="77777777" w:rsidR="00E446D8" w:rsidRPr="00E446D8" w:rsidRDefault="00E446D8" w:rsidP="00E446D8">
            <w:pPr>
              <w:rPr>
                <w:lang w:val="en-US"/>
              </w:rPr>
            </w:pPr>
            <w:r w:rsidRPr="00E446D8">
              <w:rPr>
                <w:lang w:val="en-US"/>
              </w:rPr>
              <w:t>Supervised Machine Learning Workflow</w:t>
            </w:r>
          </w:p>
        </w:tc>
        <w:tc>
          <w:tcPr>
            <w:tcW w:w="766" w:type="pct"/>
            <w:hideMark/>
          </w:tcPr>
          <w:p w14:paraId="71277A7C" w14:textId="77777777" w:rsidR="00E446D8" w:rsidRPr="00E446D8" w:rsidRDefault="00E446D8" w:rsidP="00E446D8">
            <w:pPr>
              <w:rPr>
                <w:lang w:val="en-US"/>
              </w:rPr>
            </w:pPr>
            <w:r w:rsidRPr="00E446D8">
              <w:rPr>
                <w:lang w:val="en-US"/>
              </w:rPr>
              <w:t>11</w:t>
            </w:r>
          </w:p>
        </w:tc>
      </w:tr>
      <w:tr w:rsidR="00E446D8" w:rsidRPr="00E446D8" w14:paraId="12D6B631" w14:textId="77777777" w:rsidTr="00E446D8">
        <w:tc>
          <w:tcPr>
            <w:tcW w:w="599" w:type="pct"/>
            <w:hideMark/>
          </w:tcPr>
          <w:p w14:paraId="258B18EE" w14:textId="77777777" w:rsidR="00E446D8" w:rsidRPr="00E446D8" w:rsidRDefault="00E446D8" w:rsidP="00E446D8">
            <w:pPr>
              <w:rPr>
                <w:lang w:val="en-US"/>
              </w:rPr>
            </w:pPr>
            <w:r w:rsidRPr="00E446D8">
              <w:rPr>
                <w:lang w:val="en-US"/>
              </w:rPr>
              <w:t>Figure 2.4</w:t>
            </w:r>
          </w:p>
        </w:tc>
        <w:tc>
          <w:tcPr>
            <w:tcW w:w="3635" w:type="pct"/>
            <w:hideMark/>
          </w:tcPr>
          <w:p w14:paraId="64483B06" w14:textId="77777777" w:rsidR="00E446D8" w:rsidRPr="00E446D8" w:rsidRDefault="00E446D8" w:rsidP="00E446D8">
            <w:pPr>
              <w:rPr>
                <w:lang w:val="en-US"/>
              </w:rPr>
            </w:pPr>
            <w:r w:rsidRPr="00E446D8">
              <w:rPr>
                <w:lang w:val="en-US"/>
              </w:rPr>
              <w:t>Logistic Regression Decision Boundary for Binary Classification</w:t>
            </w:r>
          </w:p>
        </w:tc>
        <w:tc>
          <w:tcPr>
            <w:tcW w:w="766" w:type="pct"/>
            <w:hideMark/>
          </w:tcPr>
          <w:p w14:paraId="420D49D8" w14:textId="77777777" w:rsidR="00E446D8" w:rsidRPr="00E446D8" w:rsidRDefault="00E446D8" w:rsidP="00E446D8">
            <w:pPr>
              <w:rPr>
                <w:lang w:val="en-US"/>
              </w:rPr>
            </w:pPr>
            <w:r w:rsidRPr="00E446D8">
              <w:rPr>
                <w:lang w:val="en-US"/>
              </w:rPr>
              <w:t>12</w:t>
            </w:r>
          </w:p>
        </w:tc>
      </w:tr>
      <w:tr w:rsidR="00E446D8" w:rsidRPr="00E446D8" w14:paraId="2B7FB924" w14:textId="77777777" w:rsidTr="00E446D8">
        <w:tc>
          <w:tcPr>
            <w:tcW w:w="599" w:type="pct"/>
            <w:hideMark/>
          </w:tcPr>
          <w:p w14:paraId="52183DA8" w14:textId="77777777" w:rsidR="00E446D8" w:rsidRPr="00E446D8" w:rsidRDefault="00E446D8" w:rsidP="00E446D8">
            <w:pPr>
              <w:rPr>
                <w:lang w:val="en-US"/>
              </w:rPr>
            </w:pPr>
            <w:r w:rsidRPr="00E446D8">
              <w:rPr>
                <w:lang w:val="en-US"/>
              </w:rPr>
              <w:t>Figure 2.5</w:t>
            </w:r>
          </w:p>
        </w:tc>
        <w:tc>
          <w:tcPr>
            <w:tcW w:w="3635" w:type="pct"/>
            <w:hideMark/>
          </w:tcPr>
          <w:p w14:paraId="0702374B" w14:textId="77777777" w:rsidR="00E446D8" w:rsidRPr="00E446D8" w:rsidRDefault="00E446D8" w:rsidP="00E446D8">
            <w:pPr>
              <w:rPr>
                <w:lang w:val="en-US"/>
              </w:rPr>
            </w:pPr>
            <w:r w:rsidRPr="00E446D8">
              <w:rPr>
                <w:lang w:val="en-US"/>
              </w:rPr>
              <w:t>Example Decision Tree for Industrial Risk Classification</w:t>
            </w:r>
          </w:p>
        </w:tc>
        <w:tc>
          <w:tcPr>
            <w:tcW w:w="766" w:type="pct"/>
            <w:hideMark/>
          </w:tcPr>
          <w:p w14:paraId="7B0FE2E1" w14:textId="77777777" w:rsidR="00E446D8" w:rsidRPr="00E446D8" w:rsidRDefault="00E446D8" w:rsidP="00E446D8">
            <w:pPr>
              <w:rPr>
                <w:lang w:val="en-US"/>
              </w:rPr>
            </w:pPr>
            <w:r w:rsidRPr="00E446D8">
              <w:rPr>
                <w:lang w:val="en-US"/>
              </w:rPr>
              <w:t>13</w:t>
            </w:r>
          </w:p>
        </w:tc>
      </w:tr>
      <w:tr w:rsidR="00E446D8" w:rsidRPr="00E446D8" w14:paraId="4DD03450" w14:textId="77777777" w:rsidTr="00E446D8">
        <w:tc>
          <w:tcPr>
            <w:tcW w:w="599" w:type="pct"/>
            <w:hideMark/>
          </w:tcPr>
          <w:p w14:paraId="5DEE6707" w14:textId="77777777" w:rsidR="00E446D8" w:rsidRPr="00E446D8" w:rsidRDefault="00E446D8" w:rsidP="00E446D8">
            <w:pPr>
              <w:rPr>
                <w:lang w:val="en-US"/>
              </w:rPr>
            </w:pPr>
            <w:r w:rsidRPr="00E446D8">
              <w:rPr>
                <w:lang w:val="en-US"/>
              </w:rPr>
              <w:t>Figure 2.6</w:t>
            </w:r>
          </w:p>
        </w:tc>
        <w:tc>
          <w:tcPr>
            <w:tcW w:w="3635" w:type="pct"/>
            <w:hideMark/>
          </w:tcPr>
          <w:p w14:paraId="1DF3664A" w14:textId="77777777" w:rsidR="00E446D8" w:rsidRPr="00E446D8" w:rsidRDefault="00E446D8" w:rsidP="00E446D8">
            <w:pPr>
              <w:rPr>
                <w:lang w:val="en-US"/>
              </w:rPr>
            </w:pPr>
            <w:r w:rsidRPr="00E446D8">
              <w:rPr>
                <w:lang w:val="en-US"/>
              </w:rPr>
              <w:t>Random Forest Majority Voting Concept</w:t>
            </w:r>
          </w:p>
        </w:tc>
        <w:tc>
          <w:tcPr>
            <w:tcW w:w="766" w:type="pct"/>
            <w:hideMark/>
          </w:tcPr>
          <w:p w14:paraId="1DA7EA32" w14:textId="77777777" w:rsidR="00E446D8" w:rsidRPr="00E446D8" w:rsidRDefault="00E446D8" w:rsidP="00E446D8">
            <w:pPr>
              <w:rPr>
                <w:lang w:val="en-US"/>
              </w:rPr>
            </w:pPr>
            <w:r w:rsidRPr="00E446D8">
              <w:rPr>
                <w:lang w:val="en-US"/>
              </w:rPr>
              <w:t>14</w:t>
            </w:r>
          </w:p>
        </w:tc>
      </w:tr>
      <w:tr w:rsidR="00E446D8" w:rsidRPr="00E446D8" w14:paraId="4E3D05E9" w14:textId="77777777" w:rsidTr="00E446D8">
        <w:tc>
          <w:tcPr>
            <w:tcW w:w="599" w:type="pct"/>
            <w:hideMark/>
          </w:tcPr>
          <w:p w14:paraId="4773CB16" w14:textId="77777777" w:rsidR="00E446D8" w:rsidRPr="00E446D8" w:rsidRDefault="00E446D8" w:rsidP="00E446D8">
            <w:pPr>
              <w:rPr>
                <w:lang w:val="en-US"/>
              </w:rPr>
            </w:pPr>
            <w:r w:rsidRPr="00E446D8">
              <w:rPr>
                <w:lang w:val="en-US"/>
              </w:rPr>
              <w:t>Figure 2.7</w:t>
            </w:r>
          </w:p>
        </w:tc>
        <w:tc>
          <w:tcPr>
            <w:tcW w:w="3635" w:type="pct"/>
            <w:hideMark/>
          </w:tcPr>
          <w:p w14:paraId="4042E5A8" w14:textId="77777777" w:rsidR="00E446D8" w:rsidRPr="00E446D8" w:rsidRDefault="00E446D8" w:rsidP="00E446D8">
            <w:pPr>
              <w:rPr>
                <w:lang w:val="en-US"/>
              </w:rPr>
            </w:pPr>
            <w:r w:rsidRPr="00E446D8">
              <w:rPr>
                <w:lang w:val="en-US"/>
              </w:rPr>
              <w:t>SVM Hyperplane and Maximum Margin</w:t>
            </w:r>
          </w:p>
        </w:tc>
        <w:tc>
          <w:tcPr>
            <w:tcW w:w="766" w:type="pct"/>
            <w:hideMark/>
          </w:tcPr>
          <w:p w14:paraId="61712FA0" w14:textId="77777777" w:rsidR="00E446D8" w:rsidRPr="00E446D8" w:rsidRDefault="00E446D8" w:rsidP="00E446D8">
            <w:pPr>
              <w:rPr>
                <w:lang w:val="en-US"/>
              </w:rPr>
            </w:pPr>
            <w:r w:rsidRPr="00E446D8">
              <w:rPr>
                <w:lang w:val="en-US"/>
              </w:rPr>
              <w:t>15</w:t>
            </w:r>
          </w:p>
        </w:tc>
      </w:tr>
      <w:tr w:rsidR="00E446D8" w:rsidRPr="00E446D8" w14:paraId="34D5B2BF" w14:textId="77777777" w:rsidTr="00E446D8">
        <w:tc>
          <w:tcPr>
            <w:tcW w:w="599" w:type="pct"/>
            <w:hideMark/>
          </w:tcPr>
          <w:p w14:paraId="16188DFE" w14:textId="77777777" w:rsidR="00E446D8" w:rsidRPr="00E446D8" w:rsidRDefault="00E446D8" w:rsidP="00E446D8">
            <w:pPr>
              <w:rPr>
                <w:lang w:val="en-US"/>
              </w:rPr>
            </w:pPr>
            <w:r w:rsidRPr="00E446D8">
              <w:rPr>
                <w:lang w:val="en-US"/>
              </w:rPr>
              <w:t>Figure 2.8</w:t>
            </w:r>
          </w:p>
        </w:tc>
        <w:tc>
          <w:tcPr>
            <w:tcW w:w="3635" w:type="pct"/>
            <w:hideMark/>
          </w:tcPr>
          <w:p w14:paraId="470C14A7" w14:textId="77777777" w:rsidR="00E446D8" w:rsidRPr="00E446D8" w:rsidRDefault="00E446D8" w:rsidP="00E446D8">
            <w:pPr>
              <w:rPr>
                <w:lang w:val="en-US"/>
              </w:rPr>
            </w:pPr>
            <w:r w:rsidRPr="00E446D8">
              <w:rPr>
                <w:lang w:val="en-US"/>
              </w:rPr>
              <w:t xml:space="preserve">Implementation of </w:t>
            </w:r>
            <w:proofErr w:type="spellStart"/>
            <w:r w:rsidRPr="00E446D8">
              <w:rPr>
                <w:lang w:val="en-US"/>
              </w:rPr>
              <w:t>XGBoost</w:t>
            </w:r>
            <w:proofErr w:type="spellEnd"/>
          </w:p>
        </w:tc>
        <w:tc>
          <w:tcPr>
            <w:tcW w:w="766" w:type="pct"/>
            <w:hideMark/>
          </w:tcPr>
          <w:p w14:paraId="35811A2B" w14:textId="77777777" w:rsidR="00E446D8" w:rsidRPr="00E446D8" w:rsidRDefault="00E446D8" w:rsidP="00E446D8">
            <w:pPr>
              <w:rPr>
                <w:lang w:val="en-US"/>
              </w:rPr>
            </w:pPr>
            <w:r w:rsidRPr="00E446D8">
              <w:rPr>
                <w:lang w:val="en-US"/>
              </w:rPr>
              <w:t>16</w:t>
            </w:r>
          </w:p>
        </w:tc>
      </w:tr>
      <w:tr w:rsidR="00E446D8" w:rsidRPr="00E446D8" w14:paraId="07F62845" w14:textId="77777777" w:rsidTr="00E446D8">
        <w:tc>
          <w:tcPr>
            <w:tcW w:w="599" w:type="pct"/>
            <w:hideMark/>
          </w:tcPr>
          <w:p w14:paraId="05371C09" w14:textId="77777777" w:rsidR="00E446D8" w:rsidRPr="00E446D8" w:rsidRDefault="00E446D8" w:rsidP="00E446D8">
            <w:pPr>
              <w:rPr>
                <w:lang w:val="en-US"/>
              </w:rPr>
            </w:pPr>
            <w:r w:rsidRPr="00E446D8">
              <w:rPr>
                <w:lang w:val="en-US"/>
              </w:rPr>
              <w:t>Figure 2.9</w:t>
            </w:r>
          </w:p>
        </w:tc>
        <w:tc>
          <w:tcPr>
            <w:tcW w:w="3635" w:type="pct"/>
            <w:hideMark/>
          </w:tcPr>
          <w:p w14:paraId="2E3B4629" w14:textId="77777777" w:rsidR="00E446D8" w:rsidRPr="00E446D8" w:rsidRDefault="00E446D8" w:rsidP="00E446D8">
            <w:pPr>
              <w:rPr>
                <w:lang w:val="en-US"/>
              </w:rPr>
            </w:pPr>
            <w:r w:rsidRPr="00E446D8">
              <w:rPr>
                <w:lang w:val="en-US"/>
              </w:rPr>
              <w:t>Deep Learning for Sequential Sensor Data</w:t>
            </w:r>
          </w:p>
        </w:tc>
        <w:tc>
          <w:tcPr>
            <w:tcW w:w="766" w:type="pct"/>
            <w:hideMark/>
          </w:tcPr>
          <w:p w14:paraId="32FF51E9" w14:textId="77777777" w:rsidR="00E446D8" w:rsidRPr="00E446D8" w:rsidRDefault="00E446D8" w:rsidP="00E446D8">
            <w:pPr>
              <w:rPr>
                <w:lang w:val="en-US"/>
              </w:rPr>
            </w:pPr>
            <w:r w:rsidRPr="00E446D8">
              <w:rPr>
                <w:lang w:val="en-US"/>
              </w:rPr>
              <w:t>18</w:t>
            </w:r>
          </w:p>
        </w:tc>
      </w:tr>
      <w:tr w:rsidR="00E446D8" w:rsidRPr="00E446D8" w14:paraId="0C741E8D" w14:textId="77777777" w:rsidTr="00E446D8">
        <w:tc>
          <w:tcPr>
            <w:tcW w:w="599" w:type="pct"/>
            <w:hideMark/>
          </w:tcPr>
          <w:p w14:paraId="0973A3A1" w14:textId="77777777" w:rsidR="00E446D8" w:rsidRPr="00E446D8" w:rsidRDefault="00E446D8" w:rsidP="00E446D8">
            <w:pPr>
              <w:rPr>
                <w:lang w:val="en-US"/>
              </w:rPr>
            </w:pPr>
            <w:r w:rsidRPr="00E446D8">
              <w:rPr>
                <w:lang w:val="en-US"/>
              </w:rPr>
              <w:t>Figure 2.10</w:t>
            </w:r>
          </w:p>
        </w:tc>
        <w:tc>
          <w:tcPr>
            <w:tcW w:w="3635" w:type="pct"/>
            <w:hideMark/>
          </w:tcPr>
          <w:p w14:paraId="345912AF" w14:textId="77777777" w:rsidR="00E446D8" w:rsidRPr="00E446D8" w:rsidRDefault="00E446D8" w:rsidP="00E446D8">
            <w:pPr>
              <w:rPr>
                <w:lang w:val="en-US"/>
              </w:rPr>
            </w:pPr>
            <w:r w:rsidRPr="00E446D8">
              <w:rPr>
                <w:lang w:val="en-US"/>
              </w:rPr>
              <w:t>NLP Pipeline for Accident Report Analysis</w:t>
            </w:r>
          </w:p>
        </w:tc>
        <w:tc>
          <w:tcPr>
            <w:tcW w:w="766" w:type="pct"/>
            <w:hideMark/>
          </w:tcPr>
          <w:p w14:paraId="582E8A15" w14:textId="77777777" w:rsidR="00E446D8" w:rsidRPr="00E446D8" w:rsidRDefault="00E446D8" w:rsidP="00E446D8">
            <w:pPr>
              <w:rPr>
                <w:lang w:val="en-US"/>
              </w:rPr>
            </w:pPr>
            <w:r w:rsidRPr="00E446D8">
              <w:rPr>
                <w:lang w:val="en-US"/>
              </w:rPr>
              <w:t>19</w:t>
            </w:r>
          </w:p>
        </w:tc>
      </w:tr>
      <w:tr w:rsidR="00E446D8" w:rsidRPr="00E446D8" w14:paraId="2D1A1A47" w14:textId="77777777" w:rsidTr="00E446D8">
        <w:tc>
          <w:tcPr>
            <w:tcW w:w="599" w:type="pct"/>
            <w:hideMark/>
          </w:tcPr>
          <w:p w14:paraId="5DC4AF4F" w14:textId="77777777" w:rsidR="00E446D8" w:rsidRPr="00E446D8" w:rsidRDefault="00E446D8" w:rsidP="00E446D8">
            <w:pPr>
              <w:rPr>
                <w:lang w:val="en-US"/>
              </w:rPr>
            </w:pPr>
            <w:r w:rsidRPr="00E446D8">
              <w:rPr>
                <w:lang w:val="en-US"/>
              </w:rPr>
              <w:t>Figure 2.11</w:t>
            </w:r>
          </w:p>
        </w:tc>
        <w:tc>
          <w:tcPr>
            <w:tcW w:w="3635" w:type="pct"/>
            <w:hideMark/>
          </w:tcPr>
          <w:p w14:paraId="5D864A5B" w14:textId="77777777" w:rsidR="00E446D8" w:rsidRPr="00E446D8" w:rsidRDefault="00E446D8" w:rsidP="00E446D8">
            <w:pPr>
              <w:rPr>
                <w:lang w:val="en-US"/>
              </w:rPr>
            </w:pPr>
            <w:r w:rsidRPr="00E446D8">
              <w:rPr>
                <w:lang w:val="en-US"/>
              </w:rPr>
              <w:t>SHAP Feature Contribution Concept</w:t>
            </w:r>
          </w:p>
        </w:tc>
        <w:tc>
          <w:tcPr>
            <w:tcW w:w="766" w:type="pct"/>
            <w:hideMark/>
          </w:tcPr>
          <w:p w14:paraId="03DF6B0A" w14:textId="77777777" w:rsidR="00E446D8" w:rsidRPr="00E446D8" w:rsidRDefault="00E446D8" w:rsidP="00E446D8">
            <w:pPr>
              <w:rPr>
                <w:lang w:val="en-US"/>
              </w:rPr>
            </w:pPr>
            <w:r w:rsidRPr="00E446D8">
              <w:rPr>
                <w:lang w:val="en-US"/>
              </w:rPr>
              <w:t>20</w:t>
            </w:r>
          </w:p>
        </w:tc>
      </w:tr>
    </w:tbl>
    <w:p w14:paraId="2BC7B8A5" w14:textId="28035A79" w:rsidR="00E446D8" w:rsidRPr="00E446D8" w:rsidRDefault="00000000" w:rsidP="00E446D8">
      <w:r w:rsidRPr="00E446D8">
        <w:br w:type="page"/>
      </w:r>
    </w:p>
    <w:p w14:paraId="066E37AC" w14:textId="06F21348" w:rsidR="00E446D8" w:rsidRPr="00E446D8" w:rsidRDefault="00E446D8" w:rsidP="00E446D8">
      <w:pPr>
        <w:pStyle w:val="Heading1"/>
        <w:rPr>
          <w:b/>
          <w:bCs/>
          <w:color w:val="000000"/>
        </w:rPr>
      </w:pPr>
      <w:bookmarkStart w:id="8" w:name="_Toc236870841"/>
      <w:r w:rsidRPr="00E446D8">
        <w:rPr>
          <w:b/>
          <w:bCs/>
          <w:color w:val="000000"/>
        </w:rPr>
        <w:lastRenderedPageBreak/>
        <w:t>List of Tables</w:t>
      </w:r>
      <w:bookmarkEnd w:id="8"/>
      <w:r w:rsidRPr="00E446D8">
        <w:rPr>
          <w:b/>
          <w:bCs/>
          <w:color w:val="000000"/>
        </w:rPr>
        <w:t xml:space="preserve"> </w:t>
      </w:r>
    </w:p>
    <w:p w14:paraId="13209D2E" w14:textId="77777777" w:rsidR="00E446D8" w:rsidRPr="00E446D8" w:rsidRDefault="00E446D8" w:rsidP="00E446D8"/>
    <w:tbl>
      <w:tblPr>
        <w:tblStyle w:val="TableNormal0"/>
        <w:tblW w:w="5000" w:type="pct"/>
        <w:tblInd w:w="0" w:type="dxa"/>
        <w:tblLook w:val="04A0" w:firstRow="1" w:lastRow="0" w:firstColumn="1" w:lastColumn="0" w:noHBand="0" w:noVBand="1"/>
      </w:tblPr>
      <w:tblGrid>
        <w:gridCol w:w="2371"/>
        <w:gridCol w:w="5646"/>
        <w:gridCol w:w="1415"/>
      </w:tblGrid>
      <w:tr w:rsidR="00E446D8" w:rsidRPr="00E446D8" w14:paraId="5CC4AF4B" w14:textId="77777777" w:rsidTr="00E446D8">
        <w:tc>
          <w:tcPr>
            <w:tcW w:w="1257" w:type="pct"/>
            <w:hideMark/>
          </w:tcPr>
          <w:p w14:paraId="33C2129C" w14:textId="77777777" w:rsidR="00E446D8" w:rsidRPr="00E446D8" w:rsidRDefault="00E446D8" w:rsidP="00E446D8">
            <w:pPr>
              <w:rPr>
                <w:b/>
                <w:bCs/>
                <w:lang w:val="en-US"/>
              </w:rPr>
            </w:pPr>
            <w:r w:rsidRPr="00E446D8">
              <w:rPr>
                <w:b/>
                <w:bCs/>
                <w:lang w:val="en-US"/>
              </w:rPr>
              <w:t>Table No.</w:t>
            </w:r>
          </w:p>
        </w:tc>
        <w:tc>
          <w:tcPr>
            <w:tcW w:w="2993" w:type="pct"/>
            <w:hideMark/>
          </w:tcPr>
          <w:p w14:paraId="3750C99B" w14:textId="77777777" w:rsidR="00E446D8" w:rsidRPr="00E446D8" w:rsidRDefault="00E446D8" w:rsidP="00E446D8">
            <w:pPr>
              <w:rPr>
                <w:b/>
                <w:bCs/>
                <w:lang w:val="en-US"/>
              </w:rPr>
            </w:pPr>
            <w:r w:rsidRPr="00E446D8">
              <w:rPr>
                <w:b/>
                <w:bCs/>
                <w:lang w:val="en-US"/>
              </w:rPr>
              <w:t>Table Title</w:t>
            </w:r>
          </w:p>
        </w:tc>
        <w:tc>
          <w:tcPr>
            <w:tcW w:w="751" w:type="pct"/>
            <w:hideMark/>
          </w:tcPr>
          <w:p w14:paraId="31531E78" w14:textId="77777777" w:rsidR="00E446D8" w:rsidRPr="00E446D8" w:rsidRDefault="00E446D8" w:rsidP="00E446D8">
            <w:pPr>
              <w:rPr>
                <w:b/>
                <w:bCs/>
                <w:lang w:val="en-US"/>
              </w:rPr>
            </w:pPr>
            <w:r w:rsidRPr="00E446D8">
              <w:rPr>
                <w:b/>
                <w:bCs/>
                <w:lang w:val="en-US"/>
              </w:rPr>
              <w:t>Page</w:t>
            </w:r>
          </w:p>
        </w:tc>
      </w:tr>
      <w:tr w:rsidR="00E446D8" w:rsidRPr="00E446D8" w14:paraId="5FF2BF0B" w14:textId="77777777" w:rsidTr="00E446D8">
        <w:tc>
          <w:tcPr>
            <w:tcW w:w="1257" w:type="pct"/>
            <w:hideMark/>
          </w:tcPr>
          <w:p w14:paraId="0085B7F3" w14:textId="77777777" w:rsidR="00E446D8" w:rsidRPr="00E446D8" w:rsidRDefault="00E446D8" w:rsidP="00E446D8">
            <w:pPr>
              <w:rPr>
                <w:lang w:val="en-US"/>
              </w:rPr>
            </w:pPr>
            <w:r w:rsidRPr="00E446D8">
              <w:rPr>
                <w:lang w:val="en-US"/>
              </w:rPr>
              <w:t>Table 2.1</w:t>
            </w:r>
          </w:p>
        </w:tc>
        <w:tc>
          <w:tcPr>
            <w:tcW w:w="2993" w:type="pct"/>
            <w:hideMark/>
          </w:tcPr>
          <w:p w14:paraId="24EEA7BE" w14:textId="77777777" w:rsidR="00E446D8" w:rsidRPr="00E446D8" w:rsidRDefault="00E446D8" w:rsidP="00E446D8">
            <w:pPr>
              <w:rPr>
                <w:lang w:val="en-US"/>
              </w:rPr>
            </w:pPr>
            <w:r w:rsidRPr="00E446D8">
              <w:rPr>
                <w:lang w:val="en-US"/>
              </w:rPr>
              <w:t>Summary of Related Work</w:t>
            </w:r>
          </w:p>
        </w:tc>
        <w:tc>
          <w:tcPr>
            <w:tcW w:w="751" w:type="pct"/>
            <w:hideMark/>
          </w:tcPr>
          <w:p w14:paraId="72A5DBEB" w14:textId="77777777" w:rsidR="00E446D8" w:rsidRPr="00E446D8" w:rsidRDefault="00E446D8" w:rsidP="00E446D8">
            <w:pPr>
              <w:rPr>
                <w:lang w:val="en-US"/>
              </w:rPr>
            </w:pPr>
            <w:r w:rsidRPr="00E446D8">
              <w:rPr>
                <w:lang w:val="en-US"/>
              </w:rPr>
              <w:t>28</w:t>
            </w:r>
          </w:p>
        </w:tc>
      </w:tr>
    </w:tbl>
    <w:p w14:paraId="17C5482A" w14:textId="77777777" w:rsidR="00E446D8" w:rsidRPr="00E446D8" w:rsidRDefault="00E446D8" w:rsidP="00E446D8"/>
    <w:p w14:paraId="21573DC6" w14:textId="77777777" w:rsidR="00E446D8" w:rsidRPr="00E446D8" w:rsidRDefault="00E446D8" w:rsidP="00E446D8"/>
    <w:p w14:paraId="6155B393" w14:textId="77777777" w:rsidR="00E446D8" w:rsidRPr="00E446D8" w:rsidRDefault="00E446D8" w:rsidP="00E446D8"/>
    <w:p w14:paraId="640B3383" w14:textId="77777777" w:rsidR="00E446D8" w:rsidRPr="00E446D8" w:rsidRDefault="00E446D8" w:rsidP="00E446D8"/>
    <w:p w14:paraId="275E9EF8" w14:textId="77777777" w:rsidR="00E446D8" w:rsidRPr="00E446D8" w:rsidRDefault="00E446D8" w:rsidP="00E446D8"/>
    <w:p w14:paraId="0D8A3556" w14:textId="77777777" w:rsidR="00E446D8" w:rsidRPr="00E446D8" w:rsidRDefault="00E446D8" w:rsidP="00E446D8"/>
    <w:p w14:paraId="78255F71" w14:textId="77777777" w:rsidR="00E446D8" w:rsidRPr="00E446D8" w:rsidRDefault="00E446D8" w:rsidP="00E446D8"/>
    <w:p w14:paraId="302AE48E" w14:textId="77777777" w:rsidR="00E446D8" w:rsidRPr="00E446D8" w:rsidRDefault="00E446D8" w:rsidP="00E446D8"/>
    <w:p w14:paraId="1FB2050A" w14:textId="77777777" w:rsidR="00E446D8" w:rsidRPr="00E446D8" w:rsidRDefault="00E446D8" w:rsidP="00E446D8"/>
    <w:p w14:paraId="1802E3AC" w14:textId="77777777" w:rsidR="00E446D8" w:rsidRPr="00E446D8" w:rsidRDefault="00E446D8" w:rsidP="00E446D8"/>
    <w:p w14:paraId="08500FC8" w14:textId="77777777" w:rsidR="00E446D8" w:rsidRPr="00E446D8" w:rsidRDefault="00E446D8" w:rsidP="00E446D8"/>
    <w:p w14:paraId="23D51855" w14:textId="77777777" w:rsidR="00E446D8" w:rsidRPr="00E446D8" w:rsidRDefault="00E446D8" w:rsidP="00E446D8"/>
    <w:p w14:paraId="1B9A9EB6" w14:textId="77777777" w:rsidR="00E446D8" w:rsidRPr="00E446D8" w:rsidRDefault="00E446D8" w:rsidP="00E446D8"/>
    <w:p w14:paraId="20BE8CF3" w14:textId="77777777" w:rsidR="00E446D8" w:rsidRPr="00E446D8" w:rsidRDefault="00E446D8" w:rsidP="00E446D8"/>
    <w:p w14:paraId="1D3E932D" w14:textId="77777777" w:rsidR="00E446D8" w:rsidRPr="00E446D8" w:rsidRDefault="00E446D8" w:rsidP="00E446D8"/>
    <w:p w14:paraId="2B73F3C3" w14:textId="77777777" w:rsidR="00E446D8" w:rsidRPr="00E446D8" w:rsidRDefault="00E446D8" w:rsidP="00E446D8"/>
    <w:p w14:paraId="3D051FF6" w14:textId="77777777" w:rsidR="00E446D8" w:rsidRPr="00E446D8" w:rsidRDefault="00E446D8" w:rsidP="00E446D8"/>
    <w:p w14:paraId="2F6D3278" w14:textId="77777777" w:rsidR="00E446D8" w:rsidRPr="00E446D8" w:rsidRDefault="00E446D8" w:rsidP="00E446D8"/>
    <w:p w14:paraId="31477A7D" w14:textId="77777777" w:rsidR="00E446D8" w:rsidRPr="00E446D8" w:rsidRDefault="00E446D8" w:rsidP="00E446D8"/>
    <w:p w14:paraId="213A7B4C" w14:textId="77777777" w:rsidR="00E446D8" w:rsidRPr="00E446D8" w:rsidRDefault="00E446D8" w:rsidP="00E446D8"/>
    <w:p w14:paraId="0F97E44C" w14:textId="77777777" w:rsidR="00E446D8" w:rsidRPr="00E446D8" w:rsidRDefault="00E446D8" w:rsidP="00E446D8"/>
    <w:p w14:paraId="030A2597" w14:textId="77777777" w:rsidR="00E446D8" w:rsidRPr="00E446D8" w:rsidRDefault="00E446D8" w:rsidP="00E446D8"/>
    <w:p w14:paraId="32FC650B" w14:textId="77777777" w:rsidR="00E446D8" w:rsidRPr="00E446D8" w:rsidRDefault="00E446D8" w:rsidP="00E446D8"/>
    <w:p w14:paraId="23080F2C" w14:textId="77777777" w:rsidR="00E446D8" w:rsidRPr="00E446D8" w:rsidRDefault="00E446D8">
      <w:pPr>
        <w:rPr>
          <w:rFonts w:ascii="Times New Roman" w:eastAsia="Times New Roman" w:hAnsi="Times New Roman" w:cs="Times New Roman"/>
        </w:rPr>
        <w:sectPr w:rsidR="00E446D8" w:rsidRPr="00E446D8" w:rsidSect="00E446D8">
          <w:footerReference w:type="default" r:id="rId12"/>
          <w:pgSz w:w="12240" w:h="15840"/>
          <w:pgMar w:top="1440" w:right="1368" w:bottom="1497" w:left="1440" w:header="720" w:footer="726" w:gutter="0"/>
          <w:pgNumType w:fmt="lowerRoman" w:start="1"/>
          <w:cols w:space="720"/>
          <w:titlePg/>
        </w:sectPr>
      </w:pPr>
    </w:p>
    <w:p w14:paraId="1165D554" w14:textId="77777777" w:rsidR="000C5D27" w:rsidRPr="00E446D8" w:rsidRDefault="000C5D27">
      <w:pPr>
        <w:rPr>
          <w:rFonts w:ascii="Times New Roman" w:eastAsia="Times New Roman" w:hAnsi="Times New Roman" w:cs="Times New Roman"/>
        </w:rPr>
      </w:pPr>
    </w:p>
    <w:p w14:paraId="0AB5B928" w14:textId="77777777" w:rsidR="000C5D27" w:rsidRPr="00E446D8" w:rsidRDefault="00000000">
      <w:pPr>
        <w:pStyle w:val="Heading1"/>
        <w:rPr>
          <w:b/>
          <w:bCs/>
          <w:color w:val="000000"/>
        </w:rPr>
      </w:pPr>
      <w:bookmarkStart w:id="9" w:name="_Toc236870842"/>
      <w:r w:rsidRPr="00E446D8">
        <w:rPr>
          <w:b/>
          <w:bCs/>
          <w:color w:val="000000"/>
        </w:rPr>
        <w:t>Chapter 1: Introduction</w:t>
      </w:r>
      <w:bookmarkEnd w:id="9"/>
      <w:r w:rsidRPr="00E446D8">
        <w:rPr>
          <w:b/>
          <w:bCs/>
          <w:color w:val="000000"/>
        </w:rPr>
        <w:t xml:space="preserve"> </w:t>
      </w:r>
    </w:p>
    <w:p w14:paraId="788CEB80" w14:textId="77777777" w:rsidR="000C5D27" w:rsidRPr="00E446D8" w:rsidRDefault="00000000">
      <w:pPr>
        <w:pStyle w:val="Heading2"/>
        <w:rPr>
          <w:rFonts w:ascii="Times New Roman" w:eastAsia="Times New Roman" w:hAnsi="Times New Roman" w:cs="Times New Roman"/>
          <w:b/>
          <w:bCs/>
          <w:color w:val="000000"/>
        </w:rPr>
      </w:pPr>
      <w:bookmarkStart w:id="10" w:name="_Toc236870843"/>
      <w:r w:rsidRPr="00E446D8">
        <w:rPr>
          <w:rFonts w:ascii="Times New Roman" w:eastAsia="Times New Roman" w:hAnsi="Times New Roman" w:cs="Times New Roman"/>
          <w:b/>
          <w:bCs/>
          <w:color w:val="000000"/>
        </w:rPr>
        <w:t>1.1 Overview</w:t>
      </w:r>
      <w:bookmarkEnd w:id="10"/>
    </w:p>
    <w:p w14:paraId="513381A3" w14:textId="4F09FA65"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The advent of Industry 4.0 has led to the reengineering of management and operation of industrial systems. Manufacturing processes and the overall management of Manufacturing Execution Systems (MES) are more efficient and effective with connected devices and the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[1]. With the rapid advancement of connectivity and the ability to access real-time data from various sensors, industries are surpassing the traditional methods of monitoring industrial processes and making safety and efficiency </w:t>
      </w:r>
      <w:proofErr w:type="gramStart"/>
      <w:r w:rsidRPr="00E446D8">
        <w:rPr>
          <w:rFonts w:ascii="Times New Roman" w:eastAsia="Times New Roman" w:hAnsi="Times New Roman" w:cs="Times New Roman"/>
          <w:sz w:val="28"/>
          <w:szCs w:val="28"/>
        </w:rPr>
        <w:t>decisions .</w:t>
      </w:r>
      <w:proofErr w:type="gramEnd"/>
      <w:r w:rsidRPr="00E446D8">
        <w:rPr>
          <w:rFonts w:ascii="Times New Roman" w:eastAsia="Times New Roman" w:hAnsi="Times New Roman" w:cs="Times New Roman"/>
          <w:sz w:val="28"/>
          <w:szCs w:val="28"/>
        </w:rPr>
        <w:t xml:space="preserve"> [2]</w:t>
      </w:r>
    </w:p>
    <w:p w14:paraId="40013909"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14:paraId="09F5DA8D"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Figure 1.1 shows the entire picture of the Industrial IoT-based intelligent safety framework, and how the sensor data from the industrial environment flows to the intelligent decision support systems</w:t>
      </w:r>
    </w:p>
    <w:p w14:paraId="37CE0341" w14:textId="77777777" w:rsidR="000C5D27" w:rsidRPr="00E446D8" w:rsidRDefault="00000000">
      <w:pPr>
        <w:jc w:val="center"/>
        <w:rPr>
          <w:rFonts w:ascii="Times New Roman" w:eastAsia="Times New Roman" w:hAnsi="Times New Roman" w:cs="Times New Roman"/>
        </w:rPr>
      </w:pPr>
      <w:r w:rsidRPr="00E446D8">
        <w:rPr>
          <w:rFonts w:ascii="Times New Roman" w:eastAsia="Times New Roman" w:hAnsi="Times New Roman" w:cs="Times New Roman"/>
          <w:noProof/>
        </w:rPr>
        <w:lastRenderedPageBreak/>
        <w:drawing>
          <wp:inline distT="0" distB="0" distL="0" distR="0" wp14:anchorId="46615CFD" wp14:editId="2039361F">
            <wp:extent cx="2979876" cy="3723572"/>
            <wp:effectExtent l="190500" t="190500" r="190500" b="1905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2979876" cy="3723572"/>
                    </a:xfrm>
                    <a:prstGeom prst="rect">
                      <a:avLst/>
                    </a:prstGeom>
                    <a:ln w="190500">
                      <a:solidFill>
                        <a:srgbClr val="FFFFFF"/>
                      </a:solidFill>
                      <a:prstDash val="solid"/>
                    </a:ln>
                  </pic:spPr>
                </pic:pic>
              </a:graphicData>
            </a:graphic>
          </wp:inline>
        </w:drawing>
      </w:r>
    </w:p>
    <w:p w14:paraId="755F98A5" w14:textId="77777777"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Figure 1.1: Industrial IoT-Based Intelligent Safety Framework</w:t>
      </w:r>
    </w:p>
    <w:p w14:paraId="6F6FEF72" w14:textId="77777777" w:rsidR="000C5D27" w:rsidRPr="00E446D8" w:rsidRDefault="000C5D27">
      <w:pPr>
        <w:rPr>
          <w:rFonts w:ascii="Times New Roman" w:eastAsia="Times New Roman" w:hAnsi="Times New Roman" w:cs="Times New Roman"/>
          <w:i/>
          <w:iCs/>
          <w:sz w:val="20"/>
          <w:szCs w:val="20"/>
        </w:rPr>
      </w:pPr>
    </w:p>
    <w:p w14:paraId="3441CBD8"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14:paraId="5B35F8CE"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14:paraId="4096E0C9"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Apart from predicting risk, the proliferation of more accessible predictive analytics is enabling industries to create early warning systems to identify abnormal conditions prior to their escalation to serious incidents. They are cost effective and provide real-</w:t>
      </w:r>
      <w:r w:rsidRPr="00E446D8">
        <w:rPr>
          <w:rFonts w:ascii="Times New Roman" w:eastAsia="Times New Roman" w:hAnsi="Times New Roman" w:cs="Times New Roman"/>
          <w:sz w:val="28"/>
          <w:szCs w:val="28"/>
        </w:rPr>
        <w:lastRenderedPageBreak/>
        <w:t xml:space="preserve">time information, which enables pro-active maintenance and reduces unexpected downtime and </w:t>
      </w:r>
      <w:proofErr w:type="spellStart"/>
      <w:r w:rsidRPr="00E446D8">
        <w:rPr>
          <w:rFonts w:ascii="Times New Roman" w:eastAsia="Times New Roman" w:hAnsi="Times New Roman" w:cs="Times New Roman"/>
          <w:sz w:val="28"/>
          <w:szCs w:val="28"/>
        </w:rPr>
        <w:t>maximises</w:t>
      </w:r>
      <w:proofErr w:type="spellEnd"/>
      <w:r w:rsidRPr="00E446D8">
        <w:rPr>
          <w:rFonts w:ascii="Times New Roman" w:eastAsia="Times New Roman" w:hAnsi="Times New Roman" w:cs="Times New Roman"/>
          <w:sz w:val="28"/>
          <w:szCs w:val="28"/>
        </w:rPr>
        <w:t xml:space="preserve"> business efficiency [6]. Therefore, predictive analytics has become an integral part of the modern safety management system and the smart manufacturing intelligent safety management system [6].</w:t>
      </w:r>
    </w:p>
    <w:p w14:paraId="773A52B6"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Such a wide integration of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14:paraId="13840C34"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14:paraId="3E9F2745" w14:textId="48842202" w:rsidR="000C5D27" w:rsidRPr="00E446D8" w:rsidRDefault="00000000" w:rsidP="005C156D">
      <w:pPr>
        <w:jc w:val="both"/>
      </w:pP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AI, and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 xml:space="preserve">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with Industrial IoT technologies, therefore, seems to be a new industrial safety improvement and to offer a preemptive risk management capability in intelligent manufacturing systems [9].</w:t>
      </w:r>
    </w:p>
    <w:p w14:paraId="7805F47B" w14:textId="77777777" w:rsidR="005C156D" w:rsidRPr="00E446D8" w:rsidRDefault="005C156D" w:rsidP="005C156D">
      <w:pPr>
        <w:jc w:val="both"/>
      </w:pPr>
    </w:p>
    <w:p w14:paraId="4A68A6B2" w14:textId="77777777" w:rsidR="005C156D" w:rsidRPr="00E446D8" w:rsidRDefault="005C156D" w:rsidP="005C156D">
      <w:pPr>
        <w:jc w:val="both"/>
      </w:pPr>
    </w:p>
    <w:p w14:paraId="6090B997" w14:textId="77777777" w:rsidR="005C156D" w:rsidRPr="00E446D8" w:rsidRDefault="005C156D" w:rsidP="005C156D">
      <w:pPr>
        <w:jc w:val="both"/>
      </w:pPr>
    </w:p>
    <w:p w14:paraId="71A134AE" w14:textId="77777777" w:rsidR="005C156D" w:rsidRPr="00E446D8" w:rsidRDefault="005C156D" w:rsidP="005C156D">
      <w:pPr>
        <w:jc w:val="both"/>
      </w:pPr>
    </w:p>
    <w:p w14:paraId="49D4A953" w14:textId="77777777" w:rsidR="005C156D" w:rsidRPr="00E446D8" w:rsidRDefault="005C156D" w:rsidP="005C156D">
      <w:pPr>
        <w:jc w:val="both"/>
      </w:pPr>
    </w:p>
    <w:p w14:paraId="43A2BBB2" w14:textId="77777777" w:rsidR="005C156D" w:rsidRPr="00E446D8" w:rsidRDefault="005C156D" w:rsidP="005C156D">
      <w:pPr>
        <w:jc w:val="both"/>
      </w:pPr>
    </w:p>
    <w:p w14:paraId="1ACEE08E" w14:textId="77777777" w:rsidR="005C156D" w:rsidRPr="00E446D8" w:rsidRDefault="005C156D" w:rsidP="005C156D">
      <w:pPr>
        <w:jc w:val="both"/>
        <w:rPr>
          <w:rFonts w:ascii="Times New Roman" w:eastAsia="Times New Roman" w:hAnsi="Times New Roman" w:cs="Times New Roman"/>
          <w:sz w:val="28"/>
          <w:szCs w:val="28"/>
        </w:rPr>
      </w:pPr>
    </w:p>
    <w:p w14:paraId="7AB2620C" w14:textId="77777777" w:rsidR="000C5D27" w:rsidRPr="00E446D8" w:rsidRDefault="000C5D27">
      <w:pPr>
        <w:jc w:val="both"/>
        <w:rPr>
          <w:rFonts w:ascii="Times New Roman" w:eastAsia="Times New Roman" w:hAnsi="Times New Roman" w:cs="Times New Roman"/>
        </w:rPr>
      </w:pPr>
    </w:p>
    <w:p w14:paraId="28685A5A" w14:textId="77777777" w:rsidR="000C5D27" w:rsidRPr="00E446D8" w:rsidRDefault="00000000">
      <w:pPr>
        <w:pStyle w:val="Heading2"/>
        <w:rPr>
          <w:rFonts w:ascii="Times New Roman" w:eastAsia="Times New Roman" w:hAnsi="Times New Roman" w:cs="Times New Roman"/>
          <w:b/>
          <w:bCs/>
          <w:color w:val="000000"/>
        </w:rPr>
      </w:pPr>
      <w:bookmarkStart w:id="11" w:name="_Toc236870844"/>
      <w:r w:rsidRPr="00E446D8">
        <w:rPr>
          <w:rFonts w:ascii="Times New Roman" w:eastAsia="Times New Roman" w:hAnsi="Times New Roman" w:cs="Times New Roman"/>
          <w:b/>
          <w:bCs/>
          <w:color w:val="000000"/>
        </w:rPr>
        <w:lastRenderedPageBreak/>
        <w:t>1.2 Problem Definition</w:t>
      </w:r>
      <w:bookmarkEnd w:id="11"/>
    </w:p>
    <w:p w14:paraId="465EE910" w14:textId="4CD7DABE"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Industrial accidents and fires at the workplace continue to be a problem in many industrial sectors, as the development of Industrial 4.0 and the growing adoption of systems based on the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has been occurring. These events pose risks to employee safety, system damage, workflow/process disruption and costly financial losses [10].</w:t>
      </w:r>
    </w:p>
    <w:p w14:paraId="421FF7C2"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14:paraId="5F70AB5C" w14:textId="6E1ADFED"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With the greater access to the data from peripheral devices and the development of techniques for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it is becoming more common to use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14:paraId="006AD91E"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w:t>
      </w:r>
      <w:proofErr w:type="gramStart"/>
      <w:r w:rsidRPr="00E446D8">
        <w:rPr>
          <w:rFonts w:ascii="Times New Roman" w:eastAsia="Times New Roman" w:hAnsi="Times New Roman" w:cs="Times New Roman"/>
          <w:sz w:val="28"/>
          <w:szCs w:val="28"/>
        </w:rPr>
        <w:t>justification oriented</w:t>
      </w:r>
      <w:proofErr w:type="gramEnd"/>
      <w:r w:rsidRPr="00E446D8">
        <w:rPr>
          <w:rFonts w:ascii="Times New Roman" w:eastAsia="Times New Roman" w:hAnsi="Times New Roman" w:cs="Times New Roman"/>
          <w:sz w:val="28"/>
          <w:szCs w:val="28"/>
        </w:rPr>
        <w:t xml:space="preserve"> techniques [13].</w:t>
      </w:r>
    </w:p>
    <w:p w14:paraId="1E180E92"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1BF3B323" w14:textId="77777777" w:rsidR="000C5D27" w:rsidRPr="00E446D8" w:rsidRDefault="000C5D27">
      <w:pPr>
        <w:jc w:val="both"/>
        <w:rPr>
          <w:rFonts w:ascii="Times New Roman" w:eastAsia="Times New Roman" w:hAnsi="Times New Roman" w:cs="Times New Roman"/>
        </w:rPr>
      </w:pPr>
    </w:p>
    <w:p w14:paraId="6F2BF840" w14:textId="77777777" w:rsidR="000C5D27" w:rsidRPr="00E446D8" w:rsidRDefault="00000000">
      <w:pPr>
        <w:pStyle w:val="Heading2"/>
        <w:rPr>
          <w:b/>
          <w:bCs/>
          <w:color w:val="000000"/>
        </w:rPr>
      </w:pPr>
      <w:bookmarkStart w:id="12" w:name="_Toc236870845"/>
      <w:r w:rsidRPr="00E446D8">
        <w:rPr>
          <w:b/>
          <w:bCs/>
          <w:color w:val="000000"/>
        </w:rPr>
        <w:t>1.3 Thesis Objectives</w:t>
      </w:r>
      <w:bookmarkEnd w:id="12"/>
    </w:p>
    <w:p w14:paraId="04DFB018" w14:textId="76716C36" w:rsidR="000C5D27" w:rsidRPr="00E446D8" w:rsidRDefault="00000000">
      <w:pPr>
        <w:numPr>
          <w:ilvl w:val="0"/>
          <w:numId w:val="1"/>
        </w:numPr>
        <w:jc w:val="both"/>
      </w:pPr>
      <w:r w:rsidRPr="00E446D8">
        <w:rPr>
          <w:rFonts w:ascii="Times New Roman" w:eastAsia="Times New Roman" w:hAnsi="Times New Roman" w:cs="Times New Roman"/>
          <w:sz w:val="28"/>
          <w:szCs w:val="28"/>
        </w:rPr>
        <w:t>To build predictive models to assess risk of workplace accidents and industrial fires using Logistic Regression, Decision Tree</w:t>
      </w:r>
      <w:r w:rsidR="008522EA">
        <w:rPr>
          <w:rFonts w:ascii="Times New Roman" w:eastAsia="Times New Roman" w:hAnsi="Times New Roman" w:cs="Times New Roman"/>
          <w:sz w:val="28"/>
          <w:szCs w:val="28"/>
        </w:rPr>
        <w:t xml:space="preserve"> (</w:t>
      </w:r>
      <w:r w:rsidR="008522EA" w:rsidRPr="00E446D8">
        <w:rPr>
          <w:rFonts w:ascii="Times New Roman" w:eastAsia="Times New Roman" w:hAnsi="Times New Roman" w:cs="Times New Roman"/>
          <w:sz w:val="28"/>
          <w:szCs w:val="28"/>
        </w:rPr>
        <w:t>DT</w:t>
      </w:r>
      <w:r w:rsidR="008522EA">
        <w:rPr>
          <w:rFonts w:ascii="Times New Roman" w:eastAsia="Times New Roman" w:hAnsi="Times New Roman" w:cs="Times New Roman"/>
          <w:sz w:val="28"/>
          <w:szCs w:val="28"/>
        </w:rPr>
        <w:t>)</w:t>
      </w:r>
      <w:r w:rsidRPr="00E446D8">
        <w:rPr>
          <w:rFonts w:ascii="Times New Roman" w:eastAsia="Times New Roman" w:hAnsi="Times New Roman" w:cs="Times New Roman"/>
          <w:sz w:val="28"/>
          <w:szCs w:val="28"/>
        </w:rPr>
        <w:t xml:space="preserve">, Random Forest, (SVM),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w:t>
      </w:r>
    </w:p>
    <w:p w14:paraId="147335C1" w14:textId="015AE73A" w:rsidR="000C5D27" w:rsidRPr="00E446D8" w:rsidRDefault="00000000">
      <w:pPr>
        <w:numPr>
          <w:ilvl w:val="0"/>
          <w:numId w:val="1"/>
        </w:numPr>
        <w:jc w:val="both"/>
      </w:pPr>
      <w:r w:rsidRPr="00E446D8">
        <w:rPr>
          <w:rFonts w:ascii="Times New Roman" w:eastAsia="Times New Roman" w:hAnsi="Times New Roman" w:cs="Times New Roman"/>
          <w:sz w:val="28"/>
          <w:szCs w:val="28"/>
        </w:rPr>
        <w:lastRenderedPageBreak/>
        <w:t xml:space="preserve">To compare performance of selected </w:t>
      </w:r>
      <w:r w:rsidR="007910D9" w:rsidRPr="007910D9">
        <w:rPr>
          <w:rFonts w:ascii="Times New Roman" w:eastAsia="Times New Roman" w:hAnsi="Times New Roman" w:cs="Times New Roman"/>
          <w:sz w:val="28"/>
          <w:szCs w:val="28"/>
        </w:rPr>
        <w:t>(ML</w:t>
      </w:r>
      <w:proofErr w:type="gramStart"/>
      <w:r w:rsidR="007910D9" w:rsidRPr="007910D9">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algorithms</w:t>
      </w:r>
      <w:proofErr w:type="gramEnd"/>
      <w:r w:rsidRPr="00E446D8">
        <w:rPr>
          <w:rFonts w:ascii="Times New Roman" w:eastAsia="Times New Roman" w:hAnsi="Times New Roman" w:cs="Times New Roman"/>
          <w:sz w:val="28"/>
          <w:szCs w:val="28"/>
        </w:rPr>
        <w:t xml:space="preserve"> using evaluation metrics like Accuracy, Precision, Recall, F1-score, ROC-AUC and Confusion Matrix.</w:t>
      </w:r>
    </w:p>
    <w:p w14:paraId="22E1E6F6" w14:textId="1605604C" w:rsidR="000C5D27" w:rsidRPr="00E446D8" w:rsidRDefault="00000000">
      <w:pPr>
        <w:numPr>
          <w:ilvl w:val="0"/>
          <w:numId w:val="1"/>
        </w:numPr>
        <w:jc w:val="both"/>
      </w:pPr>
      <w:r w:rsidRPr="00E446D8">
        <w:rPr>
          <w:rFonts w:ascii="Times New Roman" w:eastAsia="Times New Roman" w:hAnsi="Times New Roman" w:cs="Times New Roman"/>
          <w:sz w:val="28"/>
          <w:szCs w:val="28"/>
        </w:rPr>
        <w:t xml:space="preserve">To select the most appropriate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 xml:space="preserve">model for structured industrial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data in terms of predictive performance, robustness and computational efficiency.</w:t>
      </w:r>
    </w:p>
    <w:p w14:paraId="4F662789" w14:textId="6B82C66E" w:rsidR="000C5D27" w:rsidRPr="00E446D8" w:rsidRDefault="00000000">
      <w:pPr>
        <w:numPr>
          <w:ilvl w:val="0"/>
          <w:numId w:val="1"/>
        </w:numPr>
        <w:jc w:val="both"/>
      </w:pPr>
      <w:r w:rsidRPr="00E446D8">
        <w:rPr>
          <w:rFonts w:ascii="Times New Roman" w:eastAsia="Times New Roman" w:hAnsi="Times New Roman" w:cs="Times New Roman"/>
          <w:sz w:val="28"/>
          <w:szCs w:val="28"/>
        </w:rPr>
        <w:t xml:space="preserve">To apply </w:t>
      </w:r>
      <w:bookmarkStart w:id="13" w:name="_Hlk237137879"/>
      <w:r w:rsidRPr="00E446D8">
        <w:rPr>
          <w:rFonts w:ascii="Times New Roman" w:eastAsia="Times New Roman" w:hAnsi="Times New Roman" w:cs="Times New Roman"/>
          <w:sz w:val="28"/>
          <w:szCs w:val="28"/>
        </w:rPr>
        <w:t xml:space="preserve">(XAI) </w:t>
      </w:r>
      <w:bookmarkEnd w:id="13"/>
      <w:r w:rsidRPr="00E446D8">
        <w:rPr>
          <w:rFonts w:ascii="Times New Roman" w:eastAsia="Times New Roman" w:hAnsi="Times New Roman" w:cs="Times New Roman"/>
          <w:sz w:val="28"/>
          <w:szCs w:val="28"/>
        </w:rPr>
        <w:t>with the SHAP approach to explain model results and determine the main underlying variables that affect risk of fire and accidents.</w:t>
      </w:r>
    </w:p>
    <w:p w14:paraId="1D078724" w14:textId="77777777" w:rsidR="000C5D27" w:rsidRPr="00E446D8" w:rsidRDefault="00000000">
      <w:pPr>
        <w:numPr>
          <w:ilvl w:val="0"/>
          <w:numId w:val="1"/>
        </w:numPr>
        <w:jc w:val="both"/>
      </w:pPr>
      <w:r w:rsidRPr="00E446D8">
        <w:rPr>
          <w:rFonts w:ascii="Times New Roman" w:eastAsia="Times New Roman" w:hAnsi="Times New Roman" w:cs="Times New Roman"/>
          <w:sz w:val="28"/>
          <w:szCs w:val="28"/>
        </w:rPr>
        <w:t>To create an explanatory decision support system to improve the practice of industrial safety management proactively and help safety engineers make reliable decisions.</w:t>
      </w:r>
    </w:p>
    <w:p w14:paraId="44D837C9" w14:textId="77777777" w:rsidR="000C5D27" w:rsidRPr="00E446D8" w:rsidRDefault="000C5D27">
      <w:pPr>
        <w:rPr>
          <w:rFonts w:ascii="Times New Roman" w:eastAsia="Times New Roman" w:hAnsi="Times New Roman" w:cs="Times New Roman"/>
        </w:rPr>
      </w:pPr>
    </w:p>
    <w:p w14:paraId="35E0ED57" w14:textId="77777777" w:rsidR="000C5D27" w:rsidRPr="00E446D8" w:rsidRDefault="00000000">
      <w:pPr>
        <w:pStyle w:val="Heading2"/>
        <w:rPr>
          <w:rFonts w:ascii="Times New Roman" w:eastAsia="Times New Roman" w:hAnsi="Times New Roman" w:cs="Times New Roman"/>
          <w:b/>
          <w:bCs/>
          <w:color w:val="000000"/>
        </w:rPr>
      </w:pPr>
      <w:bookmarkStart w:id="14" w:name="_Toc236870846"/>
      <w:r w:rsidRPr="00E446D8">
        <w:rPr>
          <w:rFonts w:ascii="Times New Roman" w:eastAsia="Times New Roman" w:hAnsi="Times New Roman" w:cs="Times New Roman"/>
          <w:b/>
          <w:bCs/>
          <w:color w:val="000000"/>
        </w:rPr>
        <w:t>1.4 Thesis Contribution</w:t>
      </w:r>
      <w:bookmarkEnd w:id="14"/>
    </w:p>
    <w:p w14:paraId="10FDFBD9" w14:textId="77777777" w:rsidR="000C5D27" w:rsidRPr="00E446D8" w:rsidRDefault="00000000">
      <w:pPr>
        <w:numPr>
          <w:ilvl w:val="0"/>
          <w:numId w:val="2"/>
        </w:numPr>
        <w:jc w:val="both"/>
      </w:pPr>
      <w:r w:rsidRPr="00E446D8">
        <w:rPr>
          <w:rFonts w:ascii="Times New Roman" w:eastAsia="Times New Roman" w:hAnsi="Times New Roman" w:cs="Times New Roman"/>
          <w:sz w:val="28"/>
          <w:szCs w:val="28"/>
        </w:rPr>
        <w:t>Use structured industrial data to predict fire and workplace accident risks.</w:t>
      </w:r>
    </w:p>
    <w:p w14:paraId="7AB3741E" w14:textId="1A60FDEC" w:rsidR="000C5D27" w:rsidRPr="00E446D8" w:rsidRDefault="00000000">
      <w:pPr>
        <w:numPr>
          <w:ilvl w:val="0"/>
          <w:numId w:val="2"/>
        </w:numPr>
        <w:jc w:val="both"/>
      </w:pPr>
      <w:r w:rsidRPr="00E446D8">
        <w:rPr>
          <w:rFonts w:ascii="Times New Roman" w:eastAsia="Times New Roman" w:hAnsi="Times New Roman" w:cs="Times New Roman"/>
          <w:sz w:val="28"/>
          <w:szCs w:val="28"/>
        </w:rPr>
        <w:t xml:space="preserve"> Provide a comparative evaluation of Logistic Regression,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Random Forest, (SVM),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models for industrial fire and workplace accident risk prediction.</w:t>
      </w:r>
    </w:p>
    <w:p w14:paraId="517A9D41" w14:textId="6768EA00" w:rsidR="000C5D27" w:rsidRPr="00E446D8" w:rsidRDefault="00000000">
      <w:pPr>
        <w:numPr>
          <w:ilvl w:val="0"/>
          <w:numId w:val="2"/>
        </w:numPr>
        <w:jc w:val="both"/>
      </w:pPr>
      <w:r w:rsidRPr="00E446D8">
        <w:rPr>
          <w:rFonts w:ascii="Times New Roman" w:eastAsia="Times New Roman" w:hAnsi="Times New Roman" w:cs="Times New Roman"/>
          <w:sz w:val="28"/>
          <w:szCs w:val="28"/>
        </w:rPr>
        <w:t xml:space="preserve">Propose an integrated framework that combines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data,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and </w:t>
      </w:r>
      <w:r w:rsidR="007910D9" w:rsidRPr="007910D9">
        <w:rPr>
          <w:rFonts w:ascii="Times New Roman" w:eastAsia="Times New Roman" w:hAnsi="Times New Roman" w:cs="Times New Roman"/>
          <w:sz w:val="28"/>
          <w:szCs w:val="28"/>
        </w:rPr>
        <w:t>(XAI)</w:t>
      </w:r>
      <w:r w:rsidRPr="00E446D8">
        <w:rPr>
          <w:rFonts w:ascii="Times New Roman" w:eastAsia="Times New Roman" w:hAnsi="Times New Roman" w:cs="Times New Roman"/>
          <w:sz w:val="28"/>
          <w:szCs w:val="28"/>
        </w:rPr>
        <w:t>.</w:t>
      </w:r>
    </w:p>
    <w:p w14:paraId="67EFB847" w14:textId="77777777" w:rsidR="000C5D27" w:rsidRPr="00E446D8" w:rsidRDefault="00000000">
      <w:pPr>
        <w:numPr>
          <w:ilvl w:val="0"/>
          <w:numId w:val="2"/>
        </w:numPr>
        <w:pBdr>
          <w:top w:val="nil"/>
          <w:left w:val="nil"/>
          <w:bottom w:val="nil"/>
          <w:right w:val="nil"/>
          <w:between w:val="nil"/>
        </w:pBdr>
        <w:jc w:val="both"/>
        <w:rPr>
          <w:color w:val="000000"/>
        </w:rPr>
      </w:pPr>
      <w:r w:rsidRPr="00E446D8">
        <w:rPr>
          <w:rFonts w:ascii="Times New Roman" w:eastAsia="Times New Roman" w:hAnsi="Times New Roman" w:cs="Times New Roman"/>
          <w:color w:val="000000"/>
          <w:sz w:val="28"/>
          <w:szCs w:val="28"/>
        </w:rPr>
        <w:t>Support safety engineers and decision-makers by providing understandable risk predictions and early-warning information.</w:t>
      </w:r>
    </w:p>
    <w:p w14:paraId="727D6AAF" w14:textId="77777777" w:rsidR="000C5D27" w:rsidRPr="00E446D8" w:rsidRDefault="00000000">
      <w:pPr>
        <w:rPr>
          <w:rFonts w:ascii="Times New Roman" w:eastAsia="Times New Roman" w:hAnsi="Times New Roman" w:cs="Times New Roman"/>
          <w:sz w:val="28"/>
          <w:szCs w:val="28"/>
        </w:rPr>
      </w:pPr>
      <w:r w:rsidRPr="00E446D8">
        <w:br w:type="page"/>
      </w:r>
    </w:p>
    <w:p w14:paraId="5072B52F" w14:textId="77777777" w:rsidR="000C5D27" w:rsidRPr="00E446D8" w:rsidRDefault="00000000">
      <w:pPr>
        <w:pStyle w:val="Heading2"/>
        <w:rPr>
          <w:b/>
          <w:bCs/>
          <w:color w:val="000000"/>
        </w:rPr>
      </w:pPr>
      <w:bookmarkStart w:id="15" w:name="_Toc236870847"/>
      <w:r w:rsidRPr="00E446D8">
        <w:rPr>
          <w:b/>
          <w:bCs/>
          <w:color w:val="000000"/>
        </w:rPr>
        <w:lastRenderedPageBreak/>
        <w:t>1.5 Thesis Organization</w:t>
      </w:r>
      <w:bookmarkEnd w:id="15"/>
    </w:p>
    <w:p w14:paraId="5B9D9E6B" w14:textId="77777777" w:rsidR="000C5D27" w:rsidRPr="00E446D8" w:rsidRDefault="00000000">
      <w:pPr>
        <w:tabs>
          <w:tab w:val="left" w:pos="567"/>
        </w:tabs>
        <w:spacing w:after="253"/>
        <w:ind w:left="426"/>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color w:val="000000"/>
          <w:sz w:val="28"/>
          <w:szCs w:val="28"/>
        </w:rPr>
        <w:t>The rest of this thesis is organized as follows.</w:t>
      </w:r>
    </w:p>
    <w:p w14:paraId="48D3609D" w14:textId="77777777" w:rsidR="000C5D27" w:rsidRPr="00E446D8" w:rsidRDefault="00000000">
      <w:pPr>
        <w:spacing w:after="0" w:line="360" w:lineRule="auto"/>
        <w:ind w:firstLine="426"/>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b/>
          <w:bCs/>
          <w:color w:val="000000"/>
          <w:sz w:val="28"/>
          <w:szCs w:val="28"/>
        </w:rPr>
        <w:t>Chapter 2</w:t>
      </w:r>
      <w:r w:rsidRPr="00E446D8">
        <w:rPr>
          <w:rFonts w:ascii="Times New Roman" w:eastAsia="Times New Roman" w:hAnsi="Times New Roman" w:cs="Times New Roman"/>
          <w:color w:val="000000"/>
          <w:sz w:val="28"/>
          <w:szCs w:val="28"/>
        </w:rPr>
        <w:t xml:space="preserve"> discusses the theoretical background and relevant research areas.</w:t>
      </w:r>
    </w:p>
    <w:p w14:paraId="702E3688" w14:textId="77777777" w:rsidR="000C5D27" w:rsidRPr="00E446D8" w:rsidRDefault="00000000">
      <w:pPr>
        <w:spacing w:after="0" w:line="360" w:lineRule="auto"/>
        <w:ind w:firstLine="426"/>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b/>
          <w:bCs/>
          <w:color w:val="000000"/>
          <w:sz w:val="28"/>
          <w:szCs w:val="28"/>
        </w:rPr>
        <w:t>Chapter 3</w:t>
      </w:r>
      <w:r w:rsidRPr="00E446D8">
        <w:rPr>
          <w:rFonts w:ascii="Times New Roman" w:eastAsia="Times New Roman" w:hAnsi="Times New Roman" w:cs="Times New Roman"/>
          <w:color w:val="000000"/>
          <w:sz w:val="28"/>
          <w:szCs w:val="28"/>
        </w:rPr>
        <w:t xml:space="preserve"> presents the proposed methodology.</w:t>
      </w:r>
    </w:p>
    <w:p w14:paraId="37EEF4E5" w14:textId="77777777" w:rsidR="000C5D27" w:rsidRPr="00E446D8" w:rsidRDefault="00000000">
      <w:pPr>
        <w:spacing w:after="0" w:line="360" w:lineRule="auto"/>
        <w:ind w:firstLine="426"/>
        <w:jc w:val="both"/>
        <w:rPr>
          <w:rFonts w:ascii="Times New Roman" w:eastAsia="Times New Roman" w:hAnsi="Times New Roman" w:cs="Times New Roman"/>
          <w:color w:val="000000"/>
          <w:sz w:val="28"/>
          <w:szCs w:val="28"/>
        </w:rPr>
      </w:pPr>
      <w:r w:rsidRPr="00E446D8">
        <w:rPr>
          <w:rFonts w:ascii="Times New Roman" w:eastAsia="Times New Roman" w:hAnsi="Times New Roman" w:cs="Times New Roman"/>
          <w:b/>
          <w:bCs/>
          <w:color w:val="000000"/>
          <w:sz w:val="28"/>
          <w:szCs w:val="28"/>
        </w:rPr>
        <w:t>Chapter 4</w:t>
      </w:r>
      <w:r w:rsidRPr="00E446D8">
        <w:rPr>
          <w:rFonts w:ascii="Times New Roman" w:eastAsia="Times New Roman" w:hAnsi="Times New Roman" w:cs="Times New Roman"/>
          <w:color w:val="000000"/>
          <w:sz w:val="28"/>
          <w:szCs w:val="28"/>
        </w:rPr>
        <w:t xml:space="preserve"> analyzes the experimental results.</w:t>
      </w:r>
    </w:p>
    <w:p w14:paraId="6535C7D6" w14:textId="77777777" w:rsidR="000C5D27" w:rsidRPr="00E446D8" w:rsidRDefault="00000000">
      <w:pPr>
        <w:ind w:firstLine="426"/>
        <w:rPr>
          <w:rFonts w:ascii="Times New Roman" w:eastAsia="Times New Roman" w:hAnsi="Times New Roman" w:cs="Times New Roman"/>
          <w:sz w:val="28"/>
          <w:szCs w:val="28"/>
        </w:rPr>
      </w:pPr>
      <w:r w:rsidRPr="00E446D8">
        <w:rPr>
          <w:rFonts w:ascii="Times New Roman" w:eastAsia="Times New Roman" w:hAnsi="Times New Roman" w:cs="Times New Roman"/>
          <w:b/>
          <w:bCs/>
          <w:color w:val="000000"/>
          <w:sz w:val="28"/>
          <w:szCs w:val="28"/>
        </w:rPr>
        <w:t>Chapter 5</w:t>
      </w:r>
      <w:r w:rsidRPr="00E446D8">
        <w:rPr>
          <w:rFonts w:ascii="Times New Roman" w:eastAsia="Times New Roman" w:hAnsi="Times New Roman" w:cs="Times New Roman"/>
          <w:color w:val="000000"/>
          <w:sz w:val="28"/>
          <w:szCs w:val="28"/>
        </w:rPr>
        <w:t xml:space="preserve"> concludes the study and suggests directions for future work.</w:t>
      </w:r>
    </w:p>
    <w:p w14:paraId="5B4043FE" w14:textId="77777777" w:rsidR="000C5D27" w:rsidRPr="00E446D8" w:rsidRDefault="000C5D27">
      <w:pPr>
        <w:rPr>
          <w:rFonts w:ascii="Times New Roman" w:eastAsia="Times New Roman" w:hAnsi="Times New Roman" w:cs="Times New Roman"/>
        </w:rPr>
      </w:pPr>
    </w:p>
    <w:p w14:paraId="4B7D4CA7" w14:textId="77777777" w:rsidR="000C5D27" w:rsidRPr="00E446D8" w:rsidRDefault="00000000">
      <w:pPr>
        <w:pStyle w:val="Heading1"/>
        <w:rPr>
          <w:b/>
          <w:bCs/>
          <w:color w:val="000000"/>
        </w:rPr>
      </w:pPr>
      <w:r w:rsidRPr="00E446D8">
        <w:br w:type="page"/>
      </w:r>
      <w:bookmarkStart w:id="16" w:name="_Toc236870848"/>
      <w:r w:rsidRPr="00E446D8">
        <w:rPr>
          <w:b/>
          <w:bCs/>
          <w:color w:val="000000"/>
        </w:rPr>
        <w:lastRenderedPageBreak/>
        <w:t>Chapter 2: Background and Related Work</w:t>
      </w:r>
      <w:bookmarkEnd w:id="16"/>
      <w:r w:rsidRPr="00E446D8">
        <w:rPr>
          <w:b/>
          <w:bCs/>
          <w:color w:val="000000"/>
        </w:rPr>
        <w:t xml:space="preserve"> </w:t>
      </w:r>
    </w:p>
    <w:p w14:paraId="20F2734B" w14:textId="77777777" w:rsidR="000C5D27" w:rsidRPr="00E446D8" w:rsidRDefault="00000000">
      <w:pPr>
        <w:pStyle w:val="Heading2"/>
        <w:rPr>
          <w:rFonts w:ascii="Times New Roman" w:eastAsia="Times New Roman" w:hAnsi="Times New Roman" w:cs="Times New Roman"/>
          <w:b/>
          <w:bCs/>
          <w:color w:val="000000"/>
        </w:rPr>
      </w:pPr>
      <w:bookmarkStart w:id="17" w:name="_Toc236870849"/>
      <w:r w:rsidRPr="00E446D8">
        <w:rPr>
          <w:rFonts w:ascii="Times New Roman" w:eastAsia="Times New Roman" w:hAnsi="Times New Roman" w:cs="Times New Roman"/>
          <w:b/>
          <w:bCs/>
          <w:color w:val="000000"/>
        </w:rPr>
        <w:t>2.1 Introduction</w:t>
      </w:r>
      <w:bookmarkEnd w:id="17"/>
      <w:r w:rsidRPr="00E446D8">
        <w:rPr>
          <w:rFonts w:ascii="Times New Roman" w:eastAsia="Times New Roman" w:hAnsi="Times New Roman" w:cs="Times New Roman"/>
          <w:b/>
          <w:bCs/>
          <w:color w:val="000000"/>
        </w:rPr>
        <w:t xml:space="preserve"> </w:t>
      </w:r>
    </w:p>
    <w:p w14:paraId="103DC8CF" w14:textId="62B7A04A"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This chapter presents the background concepts and previous studies related to industrial fire and accident risk prediction using explainable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The main concepts discussed include industrial safety, the </w:t>
      </w:r>
      <w:r w:rsidR="008522EA" w:rsidRPr="008522EA">
        <w:rPr>
          <w:rFonts w:ascii="Times New Roman" w:eastAsia="Times New Roman" w:hAnsi="Times New Roman" w:cs="Times New Roman"/>
          <w:sz w:val="28"/>
          <w:szCs w:val="28"/>
        </w:rPr>
        <w:t>(</w:t>
      </w:r>
      <w:proofErr w:type="spellStart"/>
      <w:r w:rsidR="008522EA" w:rsidRPr="008522EA">
        <w:rPr>
          <w:rFonts w:ascii="Times New Roman" w:eastAsia="Times New Roman" w:hAnsi="Times New Roman" w:cs="Times New Roman"/>
          <w:sz w:val="28"/>
          <w:szCs w:val="28"/>
        </w:rPr>
        <w:t>IIoT</w:t>
      </w:r>
      <w:proofErr w:type="spellEnd"/>
      <w:r w:rsidR="008522EA" w:rsidRPr="008522EA">
        <w:rPr>
          <w:rFonts w:ascii="Times New Roman" w:eastAsia="Times New Roman" w:hAnsi="Times New Roman" w:cs="Times New Roman"/>
          <w:sz w:val="28"/>
          <w:szCs w:val="28"/>
        </w:rPr>
        <w:t>)</w:t>
      </w:r>
      <w:r w:rsidRPr="00E446D8">
        <w:rPr>
          <w:rFonts w:ascii="Times New Roman" w:eastAsia="Times New Roman" w:hAnsi="Times New Roman" w:cs="Times New Roman"/>
          <w:sz w:val="28"/>
          <w:szCs w:val="28"/>
        </w:rPr>
        <w:t xml:space="preserve">, sensor-based monitoring, data preprocessing,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model evaluation, and </w:t>
      </w:r>
      <w:r w:rsidR="007910D9" w:rsidRPr="007910D9">
        <w:rPr>
          <w:rFonts w:ascii="Times New Roman" w:eastAsia="Times New Roman" w:hAnsi="Times New Roman" w:cs="Times New Roman"/>
          <w:sz w:val="28"/>
          <w:szCs w:val="28"/>
        </w:rPr>
        <w:t>(XAI)</w:t>
      </w:r>
      <w:r w:rsidRPr="00E446D8">
        <w:rPr>
          <w:rFonts w:ascii="Times New Roman" w:eastAsia="Times New Roman" w:hAnsi="Times New Roman" w:cs="Times New Roman"/>
          <w:sz w:val="28"/>
          <w:szCs w:val="28"/>
        </w:rPr>
        <w:t>.</w:t>
      </w:r>
    </w:p>
    <w:p w14:paraId="2D4D6865"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0DAAB134" w14:textId="0D1690FB" w:rsidR="000C5D27" w:rsidRPr="00E446D8" w:rsidRDefault="007910D9">
      <w:pPr>
        <w:jc w:val="both"/>
        <w:rPr>
          <w:rFonts w:ascii="Times New Roman" w:eastAsia="Times New Roman" w:hAnsi="Times New Roman" w:cs="Times New Roman"/>
          <w:sz w:val="28"/>
          <w:szCs w:val="28"/>
        </w:rPr>
      </w:pPr>
      <w:r w:rsidRPr="007910D9">
        <w:rPr>
          <w:rFonts w:ascii="Times New Roman" w:eastAsia="Times New Roman" w:hAnsi="Times New Roman" w:cs="Times New Roman"/>
          <w:sz w:val="28"/>
          <w:szCs w:val="28"/>
        </w:rPr>
        <w:t xml:space="preserve">(ML) </w:t>
      </w:r>
      <w:r w:rsidR="00000000" w:rsidRPr="00E446D8">
        <w:rPr>
          <w:rFonts w:ascii="Times New Roman" w:eastAsia="Times New Roman" w:hAnsi="Times New Roman" w:cs="Times New Roman"/>
          <w:sz w:val="28"/>
          <w:szCs w:val="28"/>
        </w:rPr>
        <w:t>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685CC871" w14:textId="26F78189"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For this reason, this chapter also discusses how </w:t>
      </w:r>
      <w:r w:rsidR="007910D9" w:rsidRPr="007910D9">
        <w:rPr>
          <w:rFonts w:ascii="Times New Roman" w:eastAsia="Times New Roman" w:hAnsi="Times New Roman" w:cs="Times New Roman"/>
          <w:sz w:val="28"/>
          <w:szCs w:val="28"/>
        </w:rPr>
        <w:t xml:space="preserve">(XAI) </w:t>
      </w:r>
      <w:r w:rsidRPr="00E446D8">
        <w:rPr>
          <w:rFonts w:ascii="Times New Roman" w:eastAsia="Times New Roman" w:hAnsi="Times New Roman" w:cs="Times New Roman"/>
          <w:sz w:val="28"/>
          <w:szCs w:val="28"/>
        </w:rPr>
        <w:t>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14:paraId="4A828BDD" w14:textId="77777777" w:rsidR="000C5D27" w:rsidRPr="00E446D8" w:rsidRDefault="000C5D27">
      <w:pPr>
        <w:rPr>
          <w:rFonts w:ascii="Times New Roman" w:eastAsia="Times New Roman" w:hAnsi="Times New Roman" w:cs="Times New Roman"/>
        </w:rPr>
      </w:pPr>
    </w:p>
    <w:p w14:paraId="0D3C7DF2" w14:textId="77777777" w:rsidR="000C5D27" w:rsidRPr="00E446D8" w:rsidRDefault="00000000">
      <w:pPr>
        <w:pStyle w:val="Heading2"/>
        <w:rPr>
          <w:rFonts w:ascii="Times New Roman" w:eastAsia="Times New Roman" w:hAnsi="Times New Roman" w:cs="Times New Roman"/>
          <w:b/>
          <w:bCs/>
          <w:color w:val="000000"/>
        </w:rPr>
      </w:pPr>
      <w:bookmarkStart w:id="18" w:name="_Toc236870850"/>
      <w:r w:rsidRPr="00E446D8">
        <w:rPr>
          <w:rFonts w:ascii="Times New Roman" w:eastAsia="Times New Roman" w:hAnsi="Times New Roman" w:cs="Times New Roman"/>
          <w:b/>
          <w:bCs/>
          <w:color w:val="000000"/>
        </w:rPr>
        <w:t>2.2 Background</w:t>
      </w:r>
      <w:bookmarkEnd w:id="18"/>
    </w:p>
    <w:p w14:paraId="64B86C87" w14:textId="1C5A6FF8"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This section presents major theoretical ideas that will underpin the proposed research on the prediction of industrial fires and workplace accidents. The background builds on industrial safety,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-based oversight, preparation of sensor data,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deep learning</w:t>
      </w:r>
      <w:r w:rsidR="008522EA">
        <w:rPr>
          <w:rFonts w:ascii="Times New Roman" w:eastAsia="Times New Roman" w:hAnsi="Times New Roman" w:cs="Times New Roman"/>
          <w:sz w:val="28"/>
          <w:szCs w:val="28"/>
        </w:rPr>
        <w:t xml:space="preserve"> (</w:t>
      </w:r>
      <w:r w:rsidR="008522EA" w:rsidRPr="00E446D8">
        <w:rPr>
          <w:rFonts w:ascii="Times New Roman" w:eastAsia="Times New Roman" w:hAnsi="Times New Roman" w:cs="Times New Roman"/>
          <w:sz w:val="28"/>
          <w:szCs w:val="28"/>
        </w:rPr>
        <w:t>DL</w:t>
      </w:r>
      <w:r w:rsidR="008522EA">
        <w:rPr>
          <w:rFonts w:ascii="Times New Roman" w:eastAsia="Times New Roman" w:hAnsi="Times New Roman" w:cs="Times New Roman"/>
          <w:sz w:val="28"/>
          <w:szCs w:val="28"/>
        </w:rPr>
        <w:t>)</w:t>
      </w:r>
      <w:r w:rsidRPr="00E446D8">
        <w:rPr>
          <w:rFonts w:ascii="Times New Roman" w:eastAsia="Times New Roman" w:hAnsi="Times New Roman" w:cs="Times New Roman"/>
          <w:sz w:val="28"/>
          <w:szCs w:val="28"/>
        </w:rPr>
        <w:t xml:space="preserve">, natural language processing, and </w:t>
      </w:r>
      <w:r w:rsidR="007910D9" w:rsidRPr="007910D9">
        <w:rPr>
          <w:rFonts w:ascii="Times New Roman" w:eastAsia="Times New Roman" w:hAnsi="Times New Roman" w:cs="Times New Roman"/>
          <w:sz w:val="28"/>
          <w:szCs w:val="28"/>
        </w:rPr>
        <w:t>(XAI)</w:t>
      </w:r>
      <w:r w:rsidRPr="00E446D8">
        <w:rPr>
          <w:rFonts w:ascii="Times New Roman" w:eastAsia="Times New Roman" w:hAnsi="Times New Roman" w:cs="Times New Roman"/>
          <w:sz w:val="28"/>
          <w:szCs w:val="28"/>
        </w:rPr>
        <w:t>. The objective is to describe the methods that will be employed and provide links to each method within the context of safety prediction.</w:t>
      </w:r>
    </w:p>
    <w:p w14:paraId="1228590D" w14:textId="77777777" w:rsidR="000C5D27" w:rsidRPr="00E446D8" w:rsidRDefault="00000000">
      <w:pPr>
        <w:pStyle w:val="Heading3"/>
        <w:rPr>
          <w:rFonts w:ascii="Times New Roman" w:eastAsia="Times New Roman" w:hAnsi="Times New Roman" w:cs="Times New Roman"/>
          <w:b/>
          <w:bCs/>
          <w:color w:val="000000"/>
        </w:rPr>
      </w:pPr>
      <w:bookmarkStart w:id="19" w:name="_Toc236870851"/>
      <w:r w:rsidRPr="00E446D8">
        <w:rPr>
          <w:rFonts w:ascii="Times New Roman" w:eastAsia="Times New Roman" w:hAnsi="Times New Roman" w:cs="Times New Roman"/>
          <w:b/>
          <w:bCs/>
          <w:color w:val="000000"/>
        </w:rPr>
        <w:t>2.2.1 Industrial Safety</w:t>
      </w:r>
      <w:bookmarkEnd w:id="19"/>
    </w:p>
    <w:p w14:paraId="30ED11AE"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The goal of industrial safety is to avoid the injury of employees, damage to equipment, loss of production, and other adverse events. In the industrial setting, the </w:t>
      </w:r>
      <w:r w:rsidRPr="00E446D8">
        <w:rPr>
          <w:rFonts w:ascii="Times New Roman" w:eastAsia="Times New Roman" w:hAnsi="Times New Roman" w:cs="Times New Roman"/>
          <w:sz w:val="28"/>
          <w:szCs w:val="28"/>
        </w:rPr>
        <w:lastRenderedPageBreak/>
        <w:t>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14:paraId="11CBFE68"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a workplace and the reliance upon predictive decision support is becoming essential to safety management.</w:t>
      </w:r>
    </w:p>
    <w:p w14:paraId="59EB861D" w14:textId="77777777" w:rsidR="000C5D27" w:rsidRPr="00E446D8" w:rsidRDefault="000C5D27">
      <w:pPr>
        <w:jc w:val="both"/>
        <w:rPr>
          <w:rFonts w:ascii="Times New Roman" w:eastAsia="Times New Roman" w:hAnsi="Times New Roman" w:cs="Times New Roman"/>
          <w:sz w:val="28"/>
          <w:szCs w:val="28"/>
        </w:rPr>
      </w:pPr>
    </w:p>
    <w:p w14:paraId="3B84F86D" w14:textId="77777777" w:rsidR="000C5D27" w:rsidRPr="00E446D8" w:rsidRDefault="00000000">
      <w:pPr>
        <w:pStyle w:val="Heading3"/>
        <w:rPr>
          <w:b/>
          <w:bCs/>
          <w:color w:val="000000"/>
          <w:sz w:val="24"/>
          <w:szCs w:val="24"/>
        </w:rPr>
      </w:pPr>
      <w:bookmarkStart w:id="20" w:name="_Toc236870852"/>
      <w:r w:rsidRPr="00E446D8">
        <w:rPr>
          <w:b/>
          <w:bCs/>
          <w:color w:val="000000"/>
        </w:rPr>
        <w:t>2.2.2 Industrial Internet of Things (</w:t>
      </w:r>
      <w:proofErr w:type="spellStart"/>
      <w:r w:rsidRPr="00E446D8">
        <w:rPr>
          <w:b/>
          <w:bCs/>
          <w:color w:val="000000"/>
        </w:rPr>
        <w:t>IIoT</w:t>
      </w:r>
      <w:proofErr w:type="spellEnd"/>
      <w:r w:rsidRPr="00E446D8">
        <w:rPr>
          <w:b/>
          <w:bCs/>
          <w:color w:val="000000"/>
        </w:rPr>
        <w:t>) for Safety Monitoring</w:t>
      </w:r>
      <w:bookmarkEnd w:id="20"/>
    </w:p>
    <w:p w14:paraId="773B4B08" w14:textId="398D286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Continuous monitoring of industrial safety is made possible due to technologies built on the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14:paraId="38BA5F27"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In the safety system designed with the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data from the industrial environment are transferred for computing through gateways or edge devices to a data computing layer, and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14:paraId="60E12EB6" w14:textId="77777777" w:rsidR="000C5D27" w:rsidRPr="00E446D8" w:rsidRDefault="000C5D27">
      <w:pPr>
        <w:jc w:val="both"/>
        <w:rPr>
          <w:rFonts w:ascii="Times New Roman" w:eastAsia="Times New Roman" w:hAnsi="Times New Roman" w:cs="Times New Roman"/>
          <w:sz w:val="28"/>
          <w:szCs w:val="28"/>
        </w:rPr>
      </w:pPr>
    </w:p>
    <w:p w14:paraId="39C9EA43" w14:textId="77777777" w:rsidR="000C5D27" w:rsidRPr="00E446D8" w:rsidRDefault="00000000">
      <w:pPr>
        <w:jc w:val="center"/>
        <w:rPr>
          <w:rFonts w:ascii="Times New Roman" w:eastAsia="Times New Roman" w:hAnsi="Times New Roman" w:cs="Times New Roman"/>
          <w:sz w:val="24"/>
          <w:szCs w:val="24"/>
        </w:rPr>
      </w:pPr>
      <w:r w:rsidRPr="00E446D8">
        <w:rPr>
          <w:noProof/>
        </w:rPr>
        <w:lastRenderedPageBreak/>
        <w:drawing>
          <wp:anchor distT="0" distB="0" distL="114300" distR="114300" simplePos="0" relativeHeight="251659264" behindDoc="0" locked="0" layoutInCell="1" hidden="0" allowOverlap="1" wp14:anchorId="4DDDFF6E" wp14:editId="589CF354">
            <wp:simplePos x="0" y="0"/>
            <wp:positionH relativeFrom="column">
              <wp:posOffset>-495298</wp:posOffset>
            </wp:positionH>
            <wp:positionV relativeFrom="paragraph">
              <wp:posOffset>292100</wp:posOffset>
            </wp:positionV>
            <wp:extent cx="6848475" cy="1704975"/>
            <wp:effectExtent l="0" t="0" r="0" b="0"/>
            <wp:wrapSquare wrapText="bothSides" distT="0" distB="0" distL="114300" distR="11430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6848475" cy="1704975"/>
                    </a:xfrm>
                    <a:prstGeom prst="rect">
                      <a:avLst/>
                    </a:prstGeom>
                    <a:ln/>
                  </pic:spPr>
                </pic:pic>
              </a:graphicData>
            </a:graphic>
          </wp:anchor>
        </w:drawing>
      </w:r>
    </w:p>
    <w:p w14:paraId="122CE6A2" w14:textId="77777777" w:rsidR="000C5D27" w:rsidRPr="00E446D8" w:rsidRDefault="000C5D27">
      <w:pPr>
        <w:rPr>
          <w:rFonts w:ascii="Times New Roman" w:eastAsia="Times New Roman" w:hAnsi="Times New Roman" w:cs="Times New Roman"/>
          <w:sz w:val="24"/>
          <w:szCs w:val="24"/>
        </w:rPr>
      </w:pPr>
    </w:p>
    <w:p w14:paraId="1C12B5F2"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Figure 2.1: </w:t>
      </w:r>
      <w:proofErr w:type="spellStart"/>
      <w:r w:rsidRPr="00E446D8">
        <w:rPr>
          <w:rFonts w:ascii="Times New Roman" w:eastAsia="Times New Roman" w:hAnsi="Times New Roman" w:cs="Times New Roman"/>
          <w:i/>
          <w:iCs/>
          <w:sz w:val="20"/>
          <w:szCs w:val="20"/>
        </w:rPr>
        <w:t>IIoT</w:t>
      </w:r>
      <w:proofErr w:type="spellEnd"/>
      <w:r w:rsidRPr="00E446D8">
        <w:rPr>
          <w:rFonts w:ascii="Times New Roman" w:eastAsia="Times New Roman" w:hAnsi="Times New Roman" w:cs="Times New Roman"/>
          <w:i/>
          <w:iCs/>
          <w:sz w:val="20"/>
          <w:szCs w:val="20"/>
        </w:rPr>
        <w:t>-based safety monitoring workflow.</w:t>
      </w:r>
    </w:p>
    <w:p w14:paraId="5F98839B" w14:textId="3A319AF7"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 The figure shows how industrial sensor data can move from physical devices to preprocessing, machine learning prediction, explainable AI, and safety decision support. Based on the </w:t>
      </w:r>
      <w:proofErr w:type="spellStart"/>
      <w:r w:rsidRPr="00E446D8">
        <w:rPr>
          <w:rFonts w:ascii="Times New Roman" w:eastAsia="Times New Roman" w:hAnsi="Times New Roman" w:cs="Times New Roman"/>
          <w:i/>
          <w:iCs/>
          <w:sz w:val="20"/>
          <w:szCs w:val="20"/>
        </w:rPr>
        <w:t>IIoT</w:t>
      </w:r>
      <w:proofErr w:type="spellEnd"/>
      <w:r w:rsidRPr="00E446D8">
        <w:rPr>
          <w:rFonts w:ascii="Times New Roman" w:eastAsia="Times New Roman" w:hAnsi="Times New Roman" w:cs="Times New Roman"/>
          <w:i/>
          <w:iCs/>
          <w:sz w:val="20"/>
          <w:szCs w:val="20"/>
        </w:rPr>
        <w:t xml:space="preserve"> safety monitoring concepts discussed in [7], [18], and [19].</w:t>
      </w:r>
    </w:p>
    <w:p w14:paraId="78FDB855" w14:textId="77777777" w:rsidR="000C5D27" w:rsidRPr="00E446D8" w:rsidRDefault="000C5D27">
      <w:pPr>
        <w:jc w:val="center"/>
        <w:rPr>
          <w:rFonts w:ascii="Times New Roman" w:eastAsia="Times New Roman" w:hAnsi="Times New Roman" w:cs="Times New Roman"/>
          <w:i/>
          <w:iCs/>
          <w:sz w:val="20"/>
          <w:szCs w:val="20"/>
        </w:rPr>
      </w:pPr>
    </w:p>
    <w:p w14:paraId="38958BB7"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14:paraId="5C1DC89D" w14:textId="77777777" w:rsidR="000C5D27" w:rsidRPr="00E446D8" w:rsidRDefault="000C5D27">
      <w:pPr>
        <w:jc w:val="both"/>
        <w:rPr>
          <w:rFonts w:ascii="Times New Roman" w:eastAsia="Times New Roman" w:hAnsi="Times New Roman" w:cs="Times New Roman"/>
          <w:sz w:val="28"/>
          <w:szCs w:val="28"/>
        </w:rPr>
      </w:pPr>
    </w:p>
    <w:p w14:paraId="7DA626C4" w14:textId="77777777" w:rsidR="000C5D27" w:rsidRPr="00E446D8" w:rsidRDefault="00000000">
      <w:pPr>
        <w:pStyle w:val="Heading3"/>
        <w:rPr>
          <w:rFonts w:ascii="Times New Roman" w:eastAsia="Times New Roman" w:hAnsi="Times New Roman" w:cs="Times New Roman"/>
          <w:b/>
          <w:bCs/>
          <w:color w:val="000000"/>
          <w:sz w:val="32"/>
          <w:szCs w:val="32"/>
        </w:rPr>
      </w:pPr>
      <w:bookmarkStart w:id="21" w:name="_Toc236870853"/>
      <w:r w:rsidRPr="00E446D8">
        <w:rPr>
          <w:rFonts w:ascii="Times New Roman" w:eastAsia="Times New Roman" w:hAnsi="Times New Roman" w:cs="Times New Roman"/>
          <w:b/>
          <w:bCs/>
          <w:color w:val="000000"/>
        </w:rPr>
        <w:t>2.2.3 Sensor Data and Data Preprocessing</w:t>
      </w:r>
      <w:bookmarkEnd w:id="21"/>
    </w:p>
    <w:p w14:paraId="6A2A3772" w14:textId="0D896242" w:rsidR="000C5D27" w:rsidRPr="00E446D8" w:rsidRDefault="00000000">
      <w:pPr>
        <w:jc w:val="both"/>
        <w:rPr>
          <w:rFonts w:ascii="Times New Roman" w:eastAsia="Times New Roman" w:hAnsi="Times New Roman" w:cs="Times New Roman"/>
          <w:b/>
          <w:bCs/>
          <w:sz w:val="28"/>
          <w:szCs w:val="28"/>
        </w:rPr>
      </w:pPr>
      <w:r w:rsidRPr="00E446D8">
        <w:rPr>
          <w:rFonts w:ascii="Times New Roman" w:eastAsia="Times New Roman" w:hAnsi="Times New Roman" w:cs="Times New Roman"/>
          <w:sz w:val="28"/>
          <w:szCs w:val="28"/>
        </w:rPr>
        <w:t>Sensor data from industries rarely are direct inputs to ML models. Raw data frequently have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r w:rsidR="00914A48" w:rsidRPr="00E446D8">
        <w:rPr>
          <w:rFonts w:ascii="Times New Roman" w:eastAsia="Times New Roman" w:hAnsi="Times New Roman" w:cs="Times New Roman"/>
          <w:sz w:val="28"/>
          <w:szCs w:val="28"/>
        </w:rPr>
        <w:t xml:space="preserve">   </w:t>
      </w:r>
    </w:p>
    <w:p w14:paraId="709DEF32" w14:textId="2AE6C78E"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Some of the usual preprocessing tasks include deduplication, outlier treatment, normalization, noise reduction, categorical variable encoding, splitting the dataset into training and test sets, and in some cases, time-signal filtering [</w:t>
      </w:r>
      <w:r w:rsidR="005C156D" w:rsidRPr="00E446D8">
        <w:rPr>
          <w:rFonts w:ascii="Times New Roman" w:eastAsia="Times New Roman" w:hAnsi="Times New Roman" w:cs="Times New Roman" w:hint="cs"/>
          <w:sz w:val="28"/>
          <w:szCs w:val="28"/>
          <w:rtl/>
        </w:rPr>
        <w:t>21</w:t>
      </w:r>
      <w:r w:rsidRPr="00E446D8">
        <w:rPr>
          <w:rFonts w:ascii="Times New Roman" w:eastAsia="Times New Roman" w:hAnsi="Times New Roman" w:cs="Times New Roman"/>
          <w:sz w:val="28"/>
          <w:szCs w:val="28"/>
        </w:rPr>
        <w:t xml:space="preserve">]. Preprocessing </w:t>
      </w:r>
      <w:r w:rsidRPr="00E446D8">
        <w:rPr>
          <w:rFonts w:ascii="Times New Roman" w:eastAsia="Times New Roman" w:hAnsi="Times New Roman" w:cs="Times New Roman"/>
          <w:sz w:val="28"/>
          <w:szCs w:val="28"/>
        </w:rPr>
        <w:lastRenderedPageBreak/>
        <w:t>of sensor data that are fast time-dependent may require additional filtering or signal processing methods to reduce noise.</w:t>
      </w:r>
    </w:p>
    <w:p w14:paraId="75EE48BF"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Normalizing the data and treating the outliers and noise are also critical preprocessing tasks. The main processes of the required sensor data preprocessing are charted in Figure 2.2.</w:t>
      </w:r>
    </w:p>
    <w:p w14:paraId="5169C3B1" w14:textId="77777777" w:rsidR="000C5D27" w:rsidRPr="00E446D8" w:rsidRDefault="000C5D27">
      <w:pPr>
        <w:jc w:val="both"/>
        <w:rPr>
          <w:rFonts w:ascii="Times New Roman" w:eastAsia="Times New Roman" w:hAnsi="Times New Roman" w:cs="Times New Roman"/>
          <w:sz w:val="28"/>
          <w:szCs w:val="28"/>
        </w:rPr>
      </w:pPr>
    </w:p>
    <w:p w14:paraId="61854453"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drawing>
          <wp:inline distT="0" distB="0" distL="0" distR="0" wp14:anchorId="182FCB97" wp14:editId="7CA20CCF">
            <wp:extent cx="5475239" cy="1770367"/>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t="30823" b="9946"/>
                    <a:stretch>
                      <a:fillRect/>
                    </a:stretch>
                  </pic:blipFill>
                  <pic:spPr>
                    <a:xfrm>
                      <a:off x="0" y="0"/>
                      <a:ext cx="5475239" cy="1770367"/>
                    </a:xfrm>
                    <a:prstGeom prst="rect">
                      <a:avLst/>
                    </a:prstGeom>
                    <a:ln/>
                  </pic:spPr>
                </pic:pic>
              </a:graphicData>
            </a:graphic>
          </wp:inline>
        </w:drawing>
      </w:r>
    </w:p>
    <w:p w14:paraId="29B4D9E7"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Figure 2.2: Sensor data preprocessing pipeline.</w:t>
      </w:r>
    </w:p>
    <w:p w14:paraId="509B1AFD" w14:textId="14DAD1F1"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14:paraId="696738E5" w14:textId="77777777" w:rsidR="000C5D27" w:rsidRPr="00E446D8" w:rsidRDefault="000C5D27">
      <w:pPr>
        <w:jc w:val="center"/>
        <w:rPr>
          <w:rFonts w:ascii="Times New Roman" w:eastAsia="Times New Roman" w:hAnsi="Times New Roman" w:cs="Times New Roman"/>
          <w:i/>
          <w:iCs/>
          <w:sz w:val="24"/>
          <w:szCs w:val="24"/>
        </w:rPr>
      </w:pPr>
    </w:p>
    <w:p w14:paraId="37FE92FE" w14:textId="2E3E176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Safety prediction model evaluations cannot rely solely on accuracy. When a system produces a false alarm, it implies there is a hazard risk, when actually there is none. This can cause disruption and reduce reliance on the alarm system [</w:t>
      </w:r>
      <w:r w:rsidR="005C156D" w:rsidRPr="00E446D8">
        <w:rPr>
          <w:rFonts w:ascii="Times New Roman" w:eastAsia="Times New Roman" w:hAnsi="Times New Roman" w:cs="Times New Roman" w:hint="cs"/>
          <w:sz w:val="28"/>
          <w:szCs w:val="28"/>
          <w:rtl/>
        </w:rPr>
        <w:t>22</w:t>
      </w:r>
      <w:r w:rsidRPr="00E446D8">
        <w:rPr>
          <w:rFonts w:ascii="Times New Roman" w:eastAsia="Times New Roman" w:hAnsi="Times New Roman" w:cs="Times New Roman"/>
          <w:sz w:val="28"/>
          <w:szCs w:val="28"/>
        </w:rPr>
        <w:t>]. In contrast, a false negative means a real threat goes undetected. Among the safety-critical environment hazards, this is the more severe of the two. The system is unable to detect the threat, and, as a result, no action can be made to intervene [</w:t>
      </w:r>
      <w:r w:rsidR="005C156D" w:rsidRPr="00E446D8">
        <w:rPr>
          <w:rFonts w:ascii="Times New Roman" w:eastAsia="Times New Roman" w:hAnsi="Times New Roman" w:cs="Times New Roman" w:hint="cs"/>
          <w:sz w:val="28"/>
          <w:szCs w:val="28"/>
          <w:rtl/>
        </w:rPr>
        <w:t>23</w:t>
      </w:r>
      <w:r w:rsidRPr="00E446D8">
        <w:rPr>
          <w:rFonts w:ascii="Times New Roman" w:eastAsia="Times New Roman" w:hAnsi="Times New Roman" w:cs="Times New Roman"/>
          <w:sz w:val="28"/>
          <w:szCs w:val="28"/>
        </w:rPr>
        <w:t>]. This is why the current study places focus on the recall value, as well as, precision, F1-score, ROC-AUC, and confusion matrix. This is especially true because the absence of a detection of a threat poses a risk to safety.</w:t>
      </w:r>
    </w:p>
    <w:p w14:paraId="3C59E008" w14:textId="77777777" w:rsidR="000C5D27" w:rsidRPr="00E446D8" w:rsidRDefault="000C5D27">
      <w:pPr>
        <w:jc w:val="both"/>
        <w:rPr>
          <w:rFonts w:ascii="Times New Roman" w:eastAsia="Times New Roman" w:hAnsi="Times New Roman" w:cs="Times New Roman"/>
          <w:sz w:val="28"/>
          <w:szCs w:val="28"/>
        </w:rPr>
      </w:pPr>
    </w:p>
    <w:p w14:paraId="5EF470DD" w14:textId="77777777" w:rsidR="000C5D27" w:rsidRPr="00E446D8" w:rsidRDefault="00000000">
      <w:pPr>
        <w:pStyle w:val="Heading3"/>
        <w:rPr>
          <w:rFonts w:ascii="Times New Roman" w:eastAsia="Times New Roman" w:hAnsi="Times New Roman" w:cs="Times New Roman"/>
          <w:b/>
          <w:bCs/>
          <w:color w:val="000000"/>
          <w:sz w:val="32"/>
          <w:szCs w:val="32"/>
        </w:rPr>
      </w:pPr>
      <w:bookmarkStart w:id="22" w:name="_Toc236870854"/>
      <w:r w:rsidRPr="00E446D8">
        <w:rPr>
          <w:rFonts w:ascii="Times New Roman" w:eastAsia="Times New Roman" w:hAnsi="Times New Roman" w:cs="Times New Roman"/>
          <w:b/>
          <w:bCs/>
          <w:color w:val="000000"/>
        </w:rPr>
        <w:t>2.2.4 Machine Learning Techniques</w:t>
      </w:r>
      <w:bookmarkEnd w:id="22"/>
    </w:p>
    <w:p w14:paraId="629AC5F2"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w:t>
      </w:r>
      <w:r w:rsidRPr="00E446D8">
        <w:rPr>
          <w:rFonts w:ascii="Times New Roman" w:eastAsia="Times New Roman" w:hAnsi="Times New Roman" w:cs="Times New Roman"/>
          <w:sz w:val="28"/>
          <w:szCs w:val="28"/>
        </w:rPr>
        <w:lastRenderedPageBreak/>
        <w:t>machine age, and worker-related safety indicators. The output will be the classification of fire or accident risk. The general supervised learning method applicable for this prediction problem is illustrated in Figure 2.3.</w:t>
      </w:r>
    </w:p>
    <w:p w14:paraId="66A8B1D3" w14:textId="77777777" w:rsidR="000C5D27" w:rsidRPr="00E446D8" w:rsidRDefault="000C5D27">
      <w:pPr>
        <w:jc w:val="both"/>
        <w:rPr>
          <w:rFonts w:ascii="Times New Roman" w:eastAsia="Times New Roman" w:hAnsi="Times New Roman" w:cs="Times New Roman"/>
          <w:sz w:val="28"/>
          <w:szCs w:val="28"/>
        </w:rPr>
      </w:pPr>
    </w:p>
    <w:p w14:paraId="70BACE7B"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drawing>
          <wp:inline distT="0" distB="0" distL="0" distR="0" wp14:anchorId="6FD260CD" wp14:editId="74D87F32">
            <wp:extent cx="6398479" cy="1368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6398479" cy="1368425"/>
                    </a:xfrm>
                    <a:prstGeom prst="rect">
                      <a:avLst/>
                    </a:prstGeom>
                    <a:ln/>
                  </pic:spPr>
                </pic:pic>
              </a:graphicData>
            </a:graphic>
          </wp:inline>
        </w:drawing>
      </w:r>
    </w:p>
    <w:p w14:paraId="2D93CAB3"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Figure 2.3: Supervised machine learning workflow. </w:t>
      </w:r>
    </w:p>
    <w:p w14:paraId="499034ED" w14:textId="1A18341C"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Industrial features and known labels are used to train a model that can predict fire or accident risk for new observations. This workflow is consistent with the use of machine learning models for safety and risk prediction discussed in [25] and [29].</w:t>
      </w:r>
    </w:p>
    <w:p w14:paraId="3C4B45D5" w14:textId="77777777" w:rsidR="000C5D27" w:rsidRPr="00E446D8" w:rsidRDefault="000C5D27">
      <w:pPr>
        <w:jc w:val="center"/>
        <w:rPr>
          <w:rFonts w:ascii="Times New Roman" w:eastAsia="Times New Roman" w:hAnsi="Times New Roman" w:cs="Times New Roman"/>
          <w:i/>
          <w:iCs/>
          <w:sz w:val="24"/>
          <w:szCs w:val="24"/>
        </w:rPr>
      </w:pPr>
    </w:p>
    <w:p w14:paraId="2EC2DF23" w14:textId="77777777" w:rsidR="000C5D27" w:rsidRPr="00E446D8" w:rsidRDefault="00000000">
      <w:pPr>
        <w:pStyle w:val="Heading3"/>
        <w:numPr>
          <w:ilvl w:val="0"/>
          <w:numId w:val="3"/>
        </w:numPr>
        <w:rPr>
          <w:rFonts w:ascii="Times New Roman" w:eastAsia="Times New Roman" w:hAnsi="Times New Roman" w:cs="Times New Roman"/>
          <w:b/>
          <w:bCs/>
          <w:color w:val="000000"/>
        </w:rPr>
      </w:pPr>
      <w:r w:rsidRPr="00E446D8">
        <w:rPr>
          <w:rFonts w:ascii="Times New Roman" w:eastAsia="Times New Roman" w:hAnsi="Times New Roman" w:cs="Times New Roman"/>
          <w:b/>
          <w:bCs/>
          <w:color w:val="000000"/>
        </w:rPr>
        <w:t xml:space="preserve"> </w:t>
      </w:r>
      <w:bookmarkStart w:id="23" w:name="_Toc236870855"/>
      <w:r w:rsidRPr="00E446D8">
        <w:rPr>
          <w:rFonts w:ascii="Times New Roman" w:eastAsia="Times New Roman" w:hAnsi="Times New Roman" w:cs="Times New Roman"/>
          <w:b/>
          <w:bCs/>
          <w:color w:val="000000"/>
        </w:rPr>
        <w:t>Logistic Regression</w:t>
      </w:r>
      <w:bookmarkEnd w:id="23"/>
    </w:p>
    <w:p w14:paraId="04F704A1"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 The predicted risk probability is calculated using Equation (2.1)</w:t>
      </w:r>
    </w:p>
    <w:p w14:paraId="13794FD6" w14:textId="77777777" w:rsidR="000C5D27" w:rsidRPr="00E446D8" w:rsidRDefault="00000000">
      <w:pPr>
        <w:jc w:val="center"/>
        <w:rPr>
          <w:rFonts w:ascii="Times New Roman" w:eastAsia="Times New Roman" w:hAnsi="Times New Roman" w:cs="Times New Roman"/>
          <w:sz w:val="24"/>
          <w:szCs w:val="24"/>
        </w:rPr>
      </w:pPr>
      <m:oMath>
        <m:r>
          <w:rPr>
            <w:rFonts w:ascii="Cambria Math" w:eastAsia="Cambria Math" w:hAnsi="Cambria Math" w:cs="Cambria Math"/>
            <w:sz w:val="24"/>
            <w:szCs w:val="24"/>
          </w:rPr>
          <m:t>P=</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1</m:t>
            </m:r>
          </m:num>
          <m:den>
            <m:r>
              <w:rPr>
                <w:rFonts w:ascii="Cambria Math" w:eastAsia="Cambria Math" w:hAnsi="Cambria Math" w:cs="Cambria Math"/>
                <w:sz w:val="24"/>
                <w:szCs w:val="24"/>
              </w:rPr>
              <m:t>1+</m:t>
            </m:r>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e</m:t>
                </m:r>
              </m:e>
              <m:sup>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sup>
            </m:sSup>
          </m:den>
        </m:f>
      </m:oMath>
      <w:r w:rsidRPr="00E446D8">
        <w:rPr>
          <w:rFonts w:ascii="Times New Roman" w:eastAsia="Times New Roman" w:hAnsi="Times New Roman" w:cs="Times New Roman"/>
          <w:sz w:val="24"/>
          <w:szCs w:val="24"/>
        </w:rPr>
        <w:tab/>
        <w:t>(2.1)</w:t>
      </w:r>
    </w:p>
    <w:p w14:paraId="2FF872D3"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 Equation (2.1), (P) is understood as the expected likelihood of the input being classified to the risk class. The (</w:t>
      </w:r>
      <w:proofErr w:type="spellStart"/>
      <w:r w:rsidRPr="00E446D8">
        <w:rPr>
          <w:rFonts w:ascii="Times New Roman" w:eastAsia="Times New Roman" w:hAnsi="Times New Roman" w:cs="Times New Roman"/>
          <w:sz w:val="28"/>
          <w:szCs w:val="28"/>
        </w:rPr>
        <w:t>y_i</w:t>
      </w:r>
      <w:proofErr w:type="spellEnd"/>
      <w:r w:rsidRPr="00E446D8">
        <w:rPr>
          <w:rFonts w:ascii="Times New Roman" w:eastAsia="Times New Roman" w:hAnsi="Times New Roman" w:cs="Times New Roman"/>
          <w:sz w:val="28"/>
          <w:szCs w:val="28"/>
        </w:rPr>
        <w:t>) refers to the score that the model assigns to the input, based on the input features and the learned coefficients. The higher (</w:t>
      </w:r>
      <w:proofErr w:type="spellStart"/>
      <w:r w:rsidRPr="00E446D8">
        <w:rPr>
          <w:rFonts w:ascii="Times New Roman" w:eastAsia="Times New Roman" w:hAnsi="Times New Roman" w:cs="Times New Roman"/>
          <w:sz w:val="28"/>
          <w:szCs w:val="28"/>
        </w:rPr>
        <w:t>y_i</w:t>
      </w:r>
      <w:proofErr w:type="spellEnd"/>
      <w:r w:rsidRPr="00E446D8">
        <w:rPr>
          <w:rFonts w:ascii="Times New Roman" w:eastAsia="Times New Roman" w:hAnsi="Times New Roman" w:cs="Times New Roman"/>
          <w:sz w:val="28"/>
          <w:szCs w:val="28"/>
        </w:rPr>
        <w:t>) is, the closer (P) is to 1, and the higher likelihood of the input is to be classified to the risk class. The lower (</w:t>
      </w:r>
      <w:proofErr w:type="spellStart"/>
      <w:r w:rsidRPr="00E446D8">
        <w:rPr>
          <w:rFonts w:ascii="Times New Roman" w:eastAsia="Times New Roman" w:hAnsi="Times New Roman" w:cs="Times New Roman"/>
          <w:sz w:val="28"/>
          <w:szCs w:val="28"/>
        </w:rPr>
        <w:t>y_i</w:t>
      </w:r>
      <w:proofErr w:type="spellEnd"/>
      <w:r w:rsidRPr="00E446D8">
        <w:rPr>
          <w:rFonts w:ascii="Times New Roman" w:eastAsia="Times New Roman" w:hAnsi="Times New Roman" w:cs="Times New Roman"/>
          <w:sz w:val="28"/>
          <w:szCs w:val="28"/>
        </w:rPr>
        <w:t xml:space="preserve">) is, the closer (P) is to 0, and the lower likelihood of the input is to be classified to the risk class. In this sense, (P) is the model score converted </w:t>
      </w:r>
      <w:r w:rsidRPr="00E446D8">
        <w:rPr>
          <w:rFonts w:ascii="Times New Roman" w:eastAsia="Times New Roman" w:hAnsi="Times New Roman" w:cs="Times New Roman"/>
          <w:sz w:val="28"/>
          <w:szCs w:val="28"/>
        </w:rPr>
        <w:lastRenderedPageBreak/>
        <w:t>to a probability between 0 and 1. Logistic Regression, although simple and transparent, is unable to capture many complex, nonlinear relationships that seem to dominate the industrial safety data [25]. The resulting binary decision boundary is illustrated in Figure 2.4</w:t>
      </w:r>
    </w:p>
    <w:p w14:paraId="6959D753" w14:textId="77777777" w:rsidR="000C5D27" w:rsidRPr="00E446D8" w:rsidRDefault="00000000">
      <w:pPr>
        <w:jc w:val="center"/>
        <w:rPr>
          <w:rFonts w:ascii="Times New Roman" w:eastAsia="Times New Roman" w:hAnsi="Times New Roman" w:cs="Times New Roman"/>
          <w:sz w:val="24"/>
          <w:szCs w:val="24"/>
        </w:rPr>
      </w:pPr>
      <w:r w:rsidRPr="00E446D8">
        <w:rPr>
          <w:noProof/>
        </w:rPr>
        <w:drawing>
          <wp:inline distT="0" distB="0" distL="0" distR="0" wp14:anchorId="3094A291" wp14:editId="512D62D3">
            <wp:extent cx="2944531" cy="1905494"/>
            <wp:effectExtent l="0" t="0" r="0" b="0"/>
            <wp:docPr id="6" name="image3.png" descr="Principles and Techniques of Data Science - 19 Logistic Regression II"/>
            <wp:cNvGraphicFramePr/>
            <a:graphic xmlns:a="http://schemas.openxmlformats.org/drawingml/2006/main">
              <a:graphicData uri="http://schemas.openxmlformats.org/drawingml/2006/picture">
                <pic:pic xmlns:pic="http://schemas.openxmlformats.org/drawingml/2006/picture">
                  <pic:nvPicPr>
                    <pic:cNvPr id="0" name="image3.png" descr="Principles and Techniques of Data Science - 19 Logistic Regression II"/>
                    <pic:cNvPicPr preferRelativeResize="0"/>
                  </pic:nvPicPr>
                  <pic:blipFill>
                    <a:blip r:embed="rId17"/>
                    <a:srcRect/>
                    <a:stretch>
                      <a:fillRect/>
                    </a:stretch>
                  </pic:blipFill>
                  <pic:spPr>
                    <a:xfrm>
                      <a:off x="0" y="0"/>
                      <a:ext cx="2944531" cy="1905494"/>
                    </a:xfrm>
                    <a:prstGeom prst="rect">
                      <a:avLst/>
                    </a:prstGeom>
                    <a:ln/>
                  </pic:spPr>
                </pic:pic>
              </a:graphicData>
            </a:graphic>
          </wp:inline>
        </w:drawing>
      </w:r>
    </w:p>
    <w:p w14:paraId="36A680B7" w14:textId="77777777" w:rsidR="000C5D27" w:rsidRPr="00E446D8" w:rsidRDefault="00000000">
      <w:pPr>
        <w:jc w:val="center"/>
        <w:rPr>
          <w:rFonts w:ascii="Times New Roman" w:eastAsia="Times New Roman" w:hAnsi="Times New Roman" w:cs="Times New Roman"/>
          <w:i/>
          <w:iCs/>
          <w:sz w:val="24"/>
          <w:szCs w:val="24"/>
        </w:rPr>
      </w:pPr>
      <w:r w:rsidRPr="00E446D8">
        <w:rPr>
          <w:rFonts w:ascii="Times New Roman" w:eastAsia="Times New Roman" w:hAnsi="Times New Roman" w:cs="Times New Roman"/>
          <w:i/>
          <w:iCs/>
          <w:sz w:val="24"/>
          <w:szCs w:val="24"/>
        </w:rPr>
        <w:t>Figure 2.4: Logistic Regression decision boundary for binary classification</w:t>
      </w:r>
    </w:p>
    <w:p w14:paraId="2CA4C619" w14:textId="77777777" w:rsidR="000C5D27" w:rsidRPr="00E446D8" w:rsidRDefault="000C5D27">
      <w:pPr>
        <w:jc w:val="center"/>
        <w:rPr>
          <w:rFonts w:ascii="Times New Roman" w:eastAsia="Times New Roman" w:hAnsi="Times New Roman" w:cs="Times New Roman"/>
          <w:i/>
          <w:iCs/>
          <w:sz w:val="24"/>
          <w:szCs w:val="24"/>
        </w:rPr>
      </w:pPr>
    </w:p>
    <w:p w14:paraId="485069D9" w14:textId="77777777" w:rsidR="000C5D27" w:rsidRPr="00E446D8" w:rsidRDefault="00000000">
      <w:pPr>
        <w:pStyle w:val="Heading3"/>
        <w:numPr>
          <w:ilvl w:val="0"/>
          <w:numId w:val="3"/>
        </w:numPr>
        <w:rPr>
          <w:rFonts w:ascii="Times New Roman" w:eastAsia="Times New Roman" w:hAnsi="Times New Roman" w:cs="Times New Roman"/>
          <w:b/>
          <w:bCs/>
          <w:color w:val="000000"/>
        </w:rPr>
      </w:pPr>
      <w:r w:rsidRPr="00E446D8">
        <w:rPr>
          <w:rFonts w:ascii="Times New Roman" w:eastAsia="Times New Roman" w:hAnsi="Times New Roman" w:cs="Times New Roman"/>
          <w:b/>
          <w:bCs/>
          <w:color w:val="000000"/>
        </w:rPr>
        <w:t xml:space="preserve"> </w:t>
      </w:r>
      <w:bookmarkStart w:id="24" w:name="_Toc236870856"/>
      <w:r w:rsidRPr="00E446D8">
        <w:rPr>
          <w:rFonts w:ascii="Times New Roman" w:eastAsia="Times New Roman" w:hAnsi="Times New Roman" w:cs="Times New Roman"/>
          <w:b/>
          <w:bCs/>
          <w:color w:val="000000"/>
        </w:rPr>
        <w:t>Decision Tree</w:t>
      </w:r>
      <w:bookmarkEnd w:id="24"/>
    </w:p>
    <w:p w14:paraId="4FF98F96" w14:textId="4B502430"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A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is a classification method in which repeated partitioning of data is done based on features. Each of the internal nodes is associated with some decision rule, branches represent the outcome of the rules, and leaf nodes represent class predictions.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s, for example, can develop rules in industrial safety that state whether gas concentration and temperature are </w:t>
      </w:r>
      <w:proofErr w:type="gramStart"/>
      <w:r w:rsidRPr="00E446D8">
        <w:rPr>
          <w:rFonts w:ascii="Times New Roman" w:eastAsia="Times New Roman" w:hAnsi="Times New Roman" w:cs="Times New Roman"/>
          <w:sz w:val="28"/>
          <w:szCs w:val="28"/>
        </w:rPr>
        <w:t>in excess of</w:t>
      </w:r>
      <w:proofErr w:type="gramEnd"/>
      <w:r w:rsidRPr="00E446D8">
        <w:rPr>
          <w:rFonts w:ascii="Times New Roman" w:eastAsia="Times New Roman" w:hAnsi="Times New Roman" w:cs="Times New Roman"/>
          <w:sz w:val="28"/>
          <w:szCs w:val="28"/>
        </w:rPr>
        <w:t xml:space="preserve"> established limits [26].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impurity is calculated using entropy in Equation (2.2), while the reduction in impurity after a split is measured using information gain in Equation (2.3).</w:t>
      </w:r>
    </w:p>
    <w:p w14:paraId="0DF90150" w14:textId="00D6439A" w:rsidR="00E446D8" w:rsidRPr="00E446D8" w:rsidRDefault="00E446D8" w:rsidP="00E446D8">
      <w:pPr>
        <w:jc w:val="center"/>
        <w:rPr>
          <w:rFonts w:ascii="Times New Roman" w:eastAsia="Times New Roman" w:hAnsi="Times New Roman" w:cs="Times New Roman"/>
          <w:sz w:val="28"/>
          <w:szCs w:val="28"/>
          <w:lang w:val="en-US"/>
        </w:rPr>
      </w:pPr>
      <w:r w:rsidRPr="00E446D8">
        <w:rPr>
          <w:rFonts w:ascii="Times New Roman" w:eastAsia="Times New Roman" w:hAnsi="Times New Roman" w:cs="Times New Roman"/>
          <w:noProof/>
          <w:sz w:val="28"/>
          <w:szCs w:val="28"/>
          <w:lang w:val="en-US"/>
        </w:rPr>
        <w:drawing>
          <wp:inline distT="0" distB="0" distL="0" distR="0" wp14:anchorId="77AEA38D" wp14:editId="10788B45">
            <wp:extent cx="3390900" cy="798343"/>
            <wp:effectExtent l="0" t="0" r="0" b="1905"/>
            <wp:docPr id="1631478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78521" name=""/>
                    <pic:cNvPicPr/>
                  </pic:nvPicPr>
                  <pic:blipFill>
                    <a:blip r:embed="rId18"/>
                    <a:stretch>
                      <a:fillRect/>
                    </a:stretch>
                  </pic:blipFill>
                  <pic:spPr>
                    <a:xfrm>
                      <a:off x="0" y="0"/>
                      <a:ext cx="3413182" cy="803589"/>
                    </a:xfrm>
                    <a:prstGeom prst="rect">
                      <a:avLst/>
                    </a:prstGeom>
                  </pic:spPr>
                </pic:pic>
              </a:graphicData>
            </a:graphic>
          </wp:inline>
        </w:drawing>
      </w:r>
      <w:r w:rsidRPr="00E446D8">
        <w:rPr>
          <w:rFonts w:ascii="Times New Roman" w:eastAsia="Times New Roman" w:hAnsi="Times New Roman" w:cs="Times New Roman"/>
          <w:sz w:val="28"/>
          <w:szCs w:val="28"/>
          <w:lang w:val="en-US"/>
        </w:rPr>
        <w:t xml:space="preserve">          (2.2)</w:t>
      </w:r>
    </w:p>
    <w:p w14:paraId="5CE2DF64" w14:textId="77777777" w:rsidR="00E446D8" w:rsidRPr="00E446D8" w:rsidRDefault="00E446D8">
      <w:pPr>
        <w:jc w:val="both"/>
        <w:rPr>
          <w:rFonts w:ascii="Times New Roman" w:eastAsia="Times New Roman" w:hAnsi="Times New Roman" w:cs="Times New Roman"/>
          <w:sz w:val="28"/>
          <w:szCs w:val="28"/>
          <w:lang w:val="en-US"/>
        </w:rPr>
      </w:pPr>
    </w:p>
    <w:p w14:paraId="6807E6A1" w14:textId="0A1F7476" w:rsidR="00E446D8" w:rsidRPr="00E446D8" w:rsidRDefault="00E446D8" w:rsidP="00E446D8">
      <w:pPr>
        <w:jc w:val="center"/>
        <w:rPr>
          <w:rFonts w:ascii="Times New Roman" w:eastAsia="Times New Roman" w:hAnsi="Times New Roman" w:cs="Times New Roman"/>
          <w:sz w:val="28"/>
          <w:szCs w:val="28"/>
          <w:lang w:val="en-US"/>
        </w:rPr>
      </w:pPr>
      <w:r w:rsidRPr="00E446D8">
        <w:rPr>
          <w:rFonts w:ascii="Times New Roman" w:eastAsia="Times New Roman" w:hAnsi="Times New Roman" w:cs="Times New Roman"/>
          <w:noProof/>
          <w:sz w:val="28"/>
          <w:szCs w:val="28"/>
          <w:lang w:val="en-US"/>
        </w:rPr>
        <w:drawing>
          <wp:inline distT="0" distB="0" distL="0" distR="0" wp14:anchorId="03FE3DA4" wp14:editId="4B8F5F92">
            <wp:extent cx="1924319" cy="838317"/>
            <wp:effectExtent l="0" t="0" r="0" b="0"/>
            <wp:docPr id="1482693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693370" name=""/>
                    <pic:cNvPicPr/>
                  </pic:nvPicPr>
                  <pic:blipFill>
                    <a:blip r:embed="rId19"/>
                    <a:stretch>
                      <a:fillRect/>
                    </a:stretch>
                  </pic:blipFill>
                  <pic:spPr>
                    <a:xfrm>
                      <a:off x="0" y="0"/>
                      <a:ext cx="1924319" cy="838317"/>
                    </a:xfrm>
                    <a:prstGeom prst="rect">
                      <a:avLst/>
                    </a:prstGeom>
                  </pic:spPr>
                </pic:pic>
              </a:graphicData>
            </a:graphic>
          </wp:inline>
        </w:drawing>
      </w:r>
      <w:r w:rsidRPr="00E446D8">
        <w:rPr>
          <w:rFonts w:ascii="Times New Roman" w:eastAsia="Times New Roman" w:hAnsi="Times New Roman" w:cs="Times New Roman"/>
          <w:sz w:val="28"/>
          <w:szCs w:val="28"/>
          <w:lang w:val="en-US"/>
        </w:rPr>
        <w:t xml:space="preserve">                      (2.3)</w:t>
      </w:r>
    </w:p>
    <w:p w14:paraId="60D98855" w14:textId="77777777" w:rsidR="00E446D8" w:rsidRPr="00E446D8" w:rsidRDefault="00E446D8">
      <w:pPr>
        <w:jc w:val="both"/>
        <w:rPr>
          <w:rFonts w:ascii="Times New Roman" w:eastAsia="Times New Roman" w:hAnsi="Times New Roman" w:cs="Times New Roman"/>
          <w:sz w:val="28"/>
          <w:szCs w:val="28"/>
          <w:lang w:val="en-US"/>
        </w:rPr>
      </w:pPr>
    </w:p>
    <w:p w14:paraId="7814FE32" w14:textId="311DBBDA"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lastRenderedPageBreak/>
        <w:t xml:space="preserve">Entropy describes the level of impurity of a set of training samples, while the information gain is the measure that describes the level of impurity of a feature </w:t>
      </w:r>
      <w:proofErr w:type="spellStart"/>
      <w:r w:rsidRPr="00E446D8">
        <w:rPr>
          <w:rFonts w:ascii="Times New Roman" w:eastAsia="Times New Roman" w:hAnsi="Times New Roman" w:cs="Times New Roman"/>
          <w:sz w:val="28"/>
          <w:szCs w:val="28"/>
        </w:rPr>
        <w:t>post split</w:t>
      </w:r>
      <w:proofErr w:type="spellEnd"/>
      <w:r w:rsidRPr="00E446D8">
        <w:rPr>
          <w:rFonts w:ascii="Times New Roman" w:eastAsia="Times New Roman" w:hAnsi="Times New Roman" w:cs="Times New Roman"/>
          <w:sz w:val="28"/>
          <w:szCs w:val="28"/>
        </w:rPr>
        <w:t xml:space="preserve">. The features that have a higher information gain are more important when classifying risk. Figure 2.5 represents a simple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structure, which is created for the classification of Industrial risk.</w:t>
      </w:r>
    </w:p>
    <w:p w14:paraId="5868C5DD"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drawing>
          <wp:inline distT="0" distB="0" distL="0" distR="0" wp14:anchorId="553523CD" wp14:editId="72AB3F91">
            <wp:extent cx="4597522" cy="1611826"/>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4597522" cy="1611826"/>
                    </a:xfrm>
                    <a:prstGeom prst="rect">
                      <a:avLst/>
                    </a:prstGeom>
                    <a:ln/>
                  </pic:spPr>
                </pic:pic>
              </a:graphicData>
            </a:graphic>
          </wp:inline>
        </w:drawing>
      </w:r>
    </w:p>
    <w:p w14:paraId="737138AD"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Figure 2.5: Example Decision Tree for industrial risk classification.</w:t>
      </w:r>
    </w:p>
    <w:p w14:paraId="467B994F" w14:textId="19D3F52B"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 The tree shows how sensor thresholds can form interpretable safety rules. The concept is based on Decision Tree classification principles described in [26].</w:t>
      </w:r>
    </w:p>
    <w:p w14:paraId="0EB5465E" w14:textId="77777777" w:rsidR="000C5D27" w:rsidRPr="00E446D8" w:rsidRDefault="000C5D27">
      <w:pPr>
        <w:jc w:val="center"/>
        <w:rPr>
          <w:rFonts w:ascii="Times New Roman" w:eastAsia="Times New Roman" w:hAnsi="Times New Roman" w:cs="Times New Roman"/>
          <w:i/>
          <w:iCs/>
          <w:sz w:val="20"/>
          <w:szCs w:val="20"/>
        </w:rPr>
      </w:pPr>
    </w:p>
    <w:p w14:paraId="5B592F61" w14:textId="7B5606C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The primary advantage of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is their transparency, as the pathway of a decision can be traced from the root to the leaf. However, a single tree can be subject to overfitting of the training data and can be rather sensitive to slight changes in the data, leading to even greater instability. This is why Random Forest is utilized.</w:t>
      </w:r>
    </w:p>
    <w:p w14:paraId="077B9507" w14:textId="77777777" w:rsidR="000C5D27" w:rsidRPr="00E446D8" w:rsidRDefault="00000000">
      <w:pPr>
        <w:pStyle w:val="Heading3"/>
        <w:numPr>
          <w:ilvl w:val="0"/>
          <w:numId w:val="3"/>
        </w:numPr>
        <w:rPr>
          <w:rFonts w:ascii="Times New Roman" w:eastAsia="Times New Roman" w:hAnsi="Times New Roman" w:cs="Times New Roman"/>
          <w:b/>
          <w:bCs/>
          <w:color w:val="000000"/>
        </w:rPr>
      </w:pPr>
      <w:r w:rsidRPr="00E446D8">
        <w:rPr>
          <w:rFonts w:ascii="Times New Roman" w:eastAsia="Times New Roman" w:hAnsi="Times New Roman" w:cs="Times New Roman"/>
          <w:b/>
          <w:bCs/>
          <w:color w:val="000000"/>
        </w:rPr>
        <w:t xml:space="preserve"> </w:t>
      </w:r>
      <w:bookmarkStart w:id="25" w:name="_Toc236870857"/>
      <w:r w:rsidRPr="00E446D8">
        <w:rPr>
          <w:rFonts w:ascii="Times New Roman" w:eastAsia="Times New Roman" w:hAnsi="Times New Roman" w:cs="Times New Roman"/>
          <w:b/>
          <w:bCs/>
          <w:color w:val="000000"/>
        </w:rPr>
        <w:t>Random Forest</w:t>
      </w:r>
      <w:bookmarkEnd w:id="25"/>
    </w:p>
    <w:p w14:paraId="2B10D987" w14:textId="52738738"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Random Forest utilizes the concept of bagging by separating the data into random subsets, from which various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are built, using random disjoint feature sets. In the case of classification, the final output is the class which is predicted by the majority of the trees. In comparison to a single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the robustness and overfitting of Random Forest is significantly improved [26].  The majority-voting process is illustrated in Figure 2.6.</w:t>
      </w:r>
    </w:p>
    <w:p w14:paraId="4075DB6C"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lastRenderedPageBreak/>
        <w:drawing>
          <wp:inline distT="0" distB="0" distL="0" distR="0" wp14:anchorId="2EB2A48C" wp14:editId="165F66E7">
            <wp:extent cx="2902783" cy="1786555"/>
            <wp:effectExtent l="0" t="0" r="0" b="0"/>
            <wp:docPr id="8" name="image4.png" descr="Random Forests. Random forests is a powerful machine… | by Roi Yehoshua,  PhD | Medium"/>
            <wp:cNvGraphicFramePr/>
            <a:graphic xmlns:a="http://schemas.openxmlformats.org/drawingml/2006/main">
              <a:graphicData uri="http://schemas.openxmlformats.org/drawingml/2006/picture">
                <pic:pic xmlns:pic="http://schemas.openxmlformats.org/drawingml/2006/picture">
                  <pic:nvPicPr>
                    <pic:cNvPr id="0" name="image4.png" descr="Random Forests. Random forests is a powerful machine… | by Roi Yehoshua,  PhD | Medium"/>
                    <pic:cNvPicPr preferRelativeResize="0"/>
                  </pic:nvPicPr>
                  <pic:blipFill>
                    <a:blip r:embed="rId21"/>
                    <a:srcRect/>
                    <a:stretch>
                      <a:fillRect/>
                    </a:stretch>
                  </pic:blipFill>
                  <pic:spPr>
                    <a:xfrm>
                      <a:off x="0" y="0"/>
                      <a:ext cx="2902783" cy="1786555"/>
                    </a:xfrm>
                    <a:prstGeom prst="rect">
                      <a:avLst/>
                    </a:prstGeom>
                    <a:ln/>
                  </pic:spPr>
                </pic:pic>
              </a:graphicData>
            </a:graphic>
          </wp:inline>
        </w:drawing>
      </w:r>
    </w:p>
    <w:p w14:paraId="40A9808A"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Figure 2.6: Random Forest majority voting concept</w:t>
      </w:r>
    </w:p>
    <w:p w14:paraId="046F8DBD" w14:textId="59983EAE"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Several Decision Trees generate predictions, and the final class is selected by combining their votes. This ensemble concept is based on the Decision Tree and Random Forest discussion in [26].</w:t>
      </w:r>
    </w:p>
    <w:p w14:paraId="469D346C" w14:textId="77777777" w:rsidR="000C5D27" w:rsidRPr="00E446D8" w:rsidRDefault="000C5D27">
      <w:pPr>
        <w:jc w:val="center"/>
        <w:rPr>
          <w:rFonts w:ascii="Times New Roman" w:eastAsia="Times New Roman" w:hAnsi="Times New Roman" w:cs="Times New Roman"/>
          <w:sz w:val="24"/>
          <w:szCs w:val="24"/>
        </w:rPr>
      </w:pPr>
    </w:p>
    <w:p w14:paraId="17F0E5E2" w14:textId="036FA8A4"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w:t>
      </w:r>
      <w:proofErr w:type="gramStart"/>
      <w:r w:rsidRPr="00E446D8">
        <w:rPr>
          <w:rFonts w:ascii="Times New Roman" w:eastAsia="Times New Roman" w:hAnsi="Times New Roman" w:cs="Times New Roman"/>
          <w:sz w:val="28"/>
          <w:szCs w:val="28"/>
        </w:rPr>
        <w:t>Tr</w:t>
      </w:r>
      <w:r w:rsidR="008522EA" w:rsidRPr="008522EA">
        <w:rPr>
          <w:rFonts w:ascii="Times New Roman" w:eastAsia="Times New Roman" w:hAnsi="Times New Roman" w:cs="Times New Roman"/>
          <w:sz w:val="28"/>
          <w:szCs w:val="28"/>
        </w:rPr>
        <w:t>(</w:t>
      </w:r>
      <w:proofErr w:type="gramEnd"/>
      <w:r w:rsidR="008522EA" w:rsidRPr="008522EA">
        <w:rPr>
          <w:rFonts w:ascii="Times New Roman" w:eastAsia="Times New Roman" w:hAnsi="Times New Roman" w:cs="Times New Roman"/>
          <w:sz w:val="28"/>
          <w:szCs w:val="28"/>
        </w:rPr>
        <w:t>DT)</w:t>
      </w:r>
      <w:proofErr w:type="spellStart"/>
      <w:r w:rsidRPr="00E446D8">
        <w:rPr>
          <w:rFonts w:ascii="Times New Roman" w:eastAsia="Times New Roman" w:hAnsi="Times New Roman" w:cs="Times New Roman"/>
          <w:sz w:val="28"/>
          <w:szCs w:val="28"/>
        </w:rPr>
        <w:t>ee</w:t>
      </w:r>
      <w:proofErr w:type="spellEnd"/>
      <w:r w:rsidRPr="00E446D8">
        <w:rPr>
          <w:rFonts w:ascii="Times New Roman" w:eastAsia="Times New Roman" w:hAnsi="Times New Roman" w:cs="Times New Roman"/>
          <w:sz w:val="28"/>
          <w:szCs w:val="28"/>
        </w:rPr>
        <w:t>, which is transparent by nature of being a single set rule.</w:t>
      </w:r>
    </w:p>
    <w:p w14:paraId="0FAFCFFE" w14:textId="1526B6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Mathematically, the Random Forest classifier predicts the final class by aggregating the predictions of all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using a majority voting mechanism, as expressed in Equation (2.4):</w:t>
      </w:r>
    </w:p>
    <w:p w14:paraId="66CB0249" w14:textId="77777777" w:rsidR="000C5D27" w:rsidRPr="00E446D8" w:rsidRDefault="00000000">
      <w:pPr>
        <w:jc w:val="center"/>
        <w:rPr>
          <w:rFonts w:ascii="Times New Roman" w:eastAsia="Times New Roman" w:hAnsi="Times New Roman" w:cs="Times New Roman"/>
        </w:rPr>
      </w:pPr>
      <m:oMath>
        <m:r>
          <w:rPr>
            <w:rFonts w:ascii="Cambria Math" w:eastAsia="Cambria Math" w:hAnsi="Cambria Math" w:cs="Cambria Math"/>
          </w:rPr>
          <m:t>y</m:t>
        </m:r>
        <m:r>
          <w:rPr>
            <w:rFonts w:ascii="Cambria Math" w:hAnsi="Cambria Math"/>
          </w:rPr>
          <m:t>ˆ</m:t>
        </m:r>
        <m:r>
          <w:rPr>
            <w:rFonts w:ascii="Cambria Math" w:eastAsia="Cambria Math" w:hAnsi="Cambria Math" w:cs="Cambria Math"/>
          </w:rPr>
          <m:t>=mode</m:t>
        </m:r>
        <m:d>
          <m:dPr>
            <m:begChr m:val="{"/>
            <m:endChr m:val="}"/>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m:t>
                </m:r>
              </m:sub>
            </m:sSub>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m:t>
                </m:r>
              </m:sub>
            </m:sSub>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m:t>
                </m:r>
              </m:sub>
            </m:sSub>
            <m:d>
              <m:dPr>
                <m:ctrlPr>
                  <w:rPr>
                    <w:rFonts w:ascii="Cambria Math" w:eastAsia="Cambria Math" w:hAnsi="Cambria Math" w:cs="Cambria Math"/>
                  </w:rPr>
                </m:ctrlPr>
              </m:dPr>
              <m:e>
                <m:r>
                  <w:rPr>
                    <w:rFonts w:ascii="Cambria Math" w:eastAsia="Cambria Math" w:hAnsi="Cambria Math" w:cs="Cambria Math"/>
                  </w:rPr>
                  <m:t>x</m:t>
                </m:r>
              </m:e>
            </m:d>
          </m:e>
        </m:d>
      </m:oMath>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 xml:space="preserve"> (2.4)</w:t>
      </w:r>
    </w:p>
    <w:p w14:paraId="1523A182" w14:textId="2F1262C0"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In equation (2.4), </w:t>
      </w:r>
      <w:proofErr w:type="spellStart"/>
      <w:r w:rsidRPr="00E446D8">
        <w:rPr>
          <w:rFonts w:ascii="Times New Roman" w:eastAsia="Times New Roman" w:hAnsi="Times New Roman" w:cs="Times New Roman"/>
          <w:sz w:val="28"/>
          <w:szCs w:val="28"/>
        </w:rPr>
        <w:t>ht</w:t>
      </w:r>
      <w:proofErr w:type="spellEnd"/>
      <w:r w:rsidRPr="00E446D8">
        <w:rPr>
          <w:rFonts w:ascii="Times New Roman" w:eastAsia="Times New Roman" w:hAnsi="Times New Roman" w:cs="Times New Roman"/>
          <w:sz w:val="28"/>
          <w:szCs w:val="28"/>
        </w:rPr>
        <w:t>(x)denotes the prediction of the t-</w:t>
      </w:r>
      <w:proofErr w:type="spellStart"/>
      <w:r w:rsidRPr="00E446D8">
        <w:rPr>
          <w:rFonts w:ascii="Times New Roman" w:eastAsia="Times New Roman" w:hAnsi="Times New Roman" w:cs="Times New Roman"/>
          <w:sz w:val="28"/>
          <w:szCs w:val="28"/>
        </w:rPr>
        <w:t>th</w:t>
      </w:r>
      <w:proofErr w:type="spellEnd"/>
      <w:r w:rsidRPr="00E446D8">
        <w:rPr>
          <w:rFonts w:ascii="Times New Roman" w:eastAsia="Times New Roman" w:hAnsi="Times New Roman" w:cs="Times New Roman"/>
          <w:sz w:val="28"/>
          <w:szCs w:val="28"/>
        </w:rPr>
        <w:t xml:space="preserve">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and Tis the total number of trees in the forest. This ensemble strategy reduces variance and improves generalization compared with a single </w:t>
      </w:r>
      <w:r w:rsidR="008522EA" w:rsidRPr="008522EA">
        <w:rPr>
          <w:rFonts w:ascii="Times New Roman" w:eastAsia="Times New Roman" w:hAnsi="Times New Roman" w:cs="Times New Roman"/>
          <w:sz w:val="28"/>
          <w:szCs w:val="28"/>
        </w:rPr>
        <w:t>(DT)</w:t>
      </w:r>
      <w:r w:rsidR="008522EA">
        <w:rPr>
          <w:rFonts w:ascii="Times New Roman" w:eastAsia="Times New Roman" w:hAnsi="Times New Roman" w:cs="Times New Roman"/>
          <w:sz w:val="28"/>
          <w:szCs w:val="28"/>
        </w:rPr>
        <w:t>.</w:t>
      </w:r>
    </w:p>
    <w:p w14:paraId="12F7BCCA" w14:textId="77777777" w:rsidR="000C5D27" w:rsidRPr="00E446D8" w:rsidRDefault="000C5D27">
      <w:pPr>
        <w:rPr>
          <w:rFonts w:ascii="Times New Roman" w:eastAsia="Times New Roman" w:hAnsi="Times New Roman" w:cs="Times New Roman"/>
          <w:sz w:val="24"/>
          <w:szCs w:val="24"/>
        </w:rPr>
      </w:pPr>
    </w:p>
    <w:p w14:paraId="45124C94" w14:textId="77777777" w:rsidR="000C5D27" w:rsidRPr="00E446D8" w:rsidRDefault="00000000">
      <w:pPr>
        <w:pStyle w:val="Heading3"/>
        <w:numPr>
          <w:ilvl w:val="0"/>
          <w:numId w:val="3"/>
        </w:numPr>
        <w:rPr>
          <w:rFonts w:ascii="Times New Roman" w:eastAsia="Times New Roman" w:hAnsi="Times New Roman" w:cs="Times New Roman"/>
          <w:b/>
          <w:bCs/>
          <w:color w:val="000000"/>
        </w:rPr>
      </w:pPr>
      <w:r w:rsidRPr="00E446D8">
        <w:rPr>
          <w:rFonts w:ascii="Times New Roman" w:eastAsia="Times New Roman" w:hAnsi="Times New Roman" w:cs="Times New Roman"/>
          <w:b/>
          <w:bCs/>
          <w:color w:val="000000"/>
        </w:rPr>
        <w:t xml:space="preserve"> </w:t>
      </w:r>
      <w:bookmarkStart w:id="26" w:name="_Toc236870858"/>
      <w:r w:rsidRPr="00E446D8">
        <w:rPr>
          <w:rFonts w:ascii="Times New Roman" w:eastAsia="Times New Roman" w:hAnsi="Times New Roman" w:cs="Times New Roman"/>
          <w:b/>
          <w:bCs/>
          <w:color w:val="000000"/>
        </w:rPr>
        <w:t>Support Vector Machine</w:t>
      </w:r>
      <w:bookmarkEnd w:id="26"/>
    </w:p>
    <w:p w14:paraId="6A109045" w14:textId="15FA1483"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A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w:t>
      </w:r>
      <w:r w:rsidRPr="00E446D8">
        <w:rPr>
          <w:rFonts w:ascii="Times New Roman" w:eastAsia="Times New Roman" w:hAnsi="Times New Roman" w:cs="Times New Roman"/>
          <w:sz w:val="28"/>
          <w:szCs w:val="28"/>
        </w:rPr>
        <w:lastRenderedPageBreak/>
        <w:t>dimensional space to identify a boundary when data is not linearly separable, The SVM optimization objective is formulated in Equation (2.5), subject to the classification constraint in Equation (2.6)</w:t>
      </w:r>
    </w:p>
    <w:p w14:paraId="2CE947F5" w14:textId="1307443F" w:rsidR="00E446D8" w:rsidRPr="00E446D8" w:rsidRDefault="00E446D8" w:rsidP="00E446D8">
      <w:pPr>
        <w:jc w:val="center"/>
        <w:rPr>
          <w:rFonts w:ascii="Times New Roman" w:eastAsia="Times New Roman" w:hAnsi="Times New Roman" w:cs="Times New Roman"/>
          <w:sz w:val="28"/>
          <w:szCs w:val="28"/>
        </w:rPr>
      </w:pPr>
      <w:r w:rsidRPr="00E446D8">
        <w:rPr>
          <w:rFonts w:ascii="Times New Roman" w:eastAsia="Times New Roman" w:hAnsi="Times New Roman" w:cs="Times New Roman"/>
          <w:noProof/>
          <w:sz w:val="28"/>
          <w:szCs w:val="28"/>
        </w:rPr>
        <w:drawing>
          <wp:inline distT="0" distB="0" distL="0" distR="0" wp14:anchorId="2CDE1DDB" wp14:editId="602C2F27">
            <wp:extent cx="4258269" cy="571580"/>
            <wp:effectExtent l="0" t="0" r="0" b="0"/>
            <wp:docPr id="110219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94018" name=""/>
                    <pic:cNvPicPr/>
                  </pic:nvPicPr>
                  <pic:blipFill>
                    <a:blip r:embed="rId22"/>
                    <a:stretch>
                      <a:fillRect/>
                    </a:stretch>
                  </pic:blipFill>
                  <pic:spPr>
                    <a:xfrm>
                      <a:off x="0" y="0"/>
                      <a:ext cx="4258269" cy="571580"/>
                    </a:xfrm>
                    <a:prstGeom prst="rect">
                      <a:avLst/>
                    </a:prstGeom>
                  </pic:spPr>
                </pic:pic>
              </a:graphicData>
            </a:graphic>
          </wp:inline>
        </w:drawing>
      </w:r>
      <w:r w:rsidRPr="00E446D8">
        <w:rPr>
          <w:rFonts w:ascii="Times New Roman" w:eastAsia="Times New Roman" w:hAnsi="Times New Roman" w:cs="Times New Roman"/>
          <w:sz w:val="28"/>
          <w:szCs w:val="28"/>
        </w:rPr>
        <w:t xml:space="preserve">     (2.5)</w:t>
      </w:r>
    </w:p>
    <w:p w14:paraId="5A5CB8C8" w14:textId="77777777" w:rsidR="000C5D27" w:rsidRPr="00E446D8" w:rsidRDefault="00000000">
      <w:pPr>
        <w:spacing w:line="256" w:lineRule="auto"/>
        <w:jc w:val="center"/>
        <w:rPr>
          <w:rFonts w:ascii="Times New Roman" w:eastAsia="Times New Roman" w:hAnsi="Times New Roman" w:cs="Times New Roman"/>
        </w:rPr>
      </w:pPr>
      <m:oMath>
        <m:r>
          <w:rPr>
            <w:rFonts w:ascii="Cambria Math" w:eastAsia="Cambria Math" w:hAnsi="Cambria Math" w:cs="Cambria Math"/>
          </w:rPr>
          <m:t>subject to: </m:t>
        </m:r>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d>
          <m:dPr>
            <m:ctrlPr>
              <w:rPr>
                <w:rFonts w:ascii="Cambria Math" w:eastAsia="Cambria Math" w:hAnsi="Cambria Math" w:cs="Cambria Math"/>
              </w:rPr>
            </m:ctrlPr>
          </m:dPr>
          <m:e>
            <m:r>
              <w:rPr>
                <w:rFonts w:ascii="Cambria Math" w:eastAsia="Cambria Math" w:hAnsi="Cambria Math" w:cs="Cambria Math"/>
              </w:rPr>
              <m:t>w⋅</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+b</m:t>
            </m:r>
          </m:e>
        </m:d>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ξ</m:t>
            </m:r>
          </m:e>
          <m:sub>
            <m:r>
              <w:rPr>
                <w:rFonts w:ascii="Cambria Math" w:eastAsia="Cambria Math" w:hAnsi="Cambria Math" w:cs="Cambria Math"/>
              </w:rPr>
              <m:t>i</m:t>
            </m:r>
          </m:sub>
        </m:sSub>
      </m:oMath>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(2.6)</w:t>
      </w:r>
    </w:p>
    <w:p w14:paraId="3229B151"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In Equations (2.5) and (2.6), w is used to represent the weight vector, b is the bias, and C is the penalty for misclassification, and the slack variables used when no perfect separation is possible is represented by </w:t>
      </w:r>
      <w:proofErr w:type="spellStart"/>
      <w:r w:rsidRPr="00E446D8">
        <w:rPr>
          <w:rFonts w:ascii="Times New Roman" w:eastAsia="Times New Roman" w:hAnsi="Times New Roman" w:cs="Times New Roman"/>
          <w:sz w:val="28"/>
          <w:szCs w:val="28"/>
        </w:rPr>
        <w:t>ξi</w:t>
      </w:r>
      <w:proofErr w:type="spellEnd"/>
      <w:r w:rsidRPr="00E446D8">
        <w:rPr>
          <w:rFonts w:ascii="Times New Roman" w:eastAsia="Times New Roman" w:hAnsi="Times New Roman" w:cs="Times New Roman"/>
          <w:sz w:val="28"/>
          <w:szCs w:val="28"/>
        </w:rPr>
        <w:t>. The margin and hyperplane of SVMs is represented in Figure 2.7.</w:t>
      </w:r>
    </w:p>
    <w:p w14:paraId="0484300B"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drawing>
          <wp:inline distT="0" distB="0" distL="0" distR="0" wp14:anchorId="64FB6FCD" wp14:editId="1CFCFB0B">
            <wp:extent cx="5120640" cy="3861386"/>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5120640" cy="3861386"/>
                    </a:xfrm>
                    <a:prstGeom prst="rect">
                      <a:avLst/>
                    </a:prstGeom>
                    <a:ln/>
                  </pic:spPr>
                </pic:pic>
              </a:graphicData>
            </a:graphic>
          </wp:inline>
        </w:drawing>
      </w:r>
    </w:p>
    <w:p w14:paraId="5605EF66"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Figure 2.7: SVM hyperplane and maximum margin</w:t>
      </w:r>
    </w:p>
    <w:p w14:paraId="5E33D1A3" w14:textId="41B4F41E" w:rsidR="000C5D27"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The figure illustrates how SVM separates classes by maximizing the margin between support vectors. The concept is based on SVM classification principles discussed in [27].</w:t>
      </w:r>
    </w:p>
    <w:p w14:paraId="04FE4A89" w14:textId="77777777" w:rsidR="000C5D27" w:rsidRPr="00E446D8" w:rsidRDefault="000C5D27">
      <w:pPr>
        <w:jc w:val="center"/>
        <w:rPr>
          <w:rFonts w:ascii="Times New Roman" w:eastAsia="Times New Roman" w:hAnsi="Times New Roman" w:cs="Times New Roman"/>
          <w:i/>
          <w:iCs/>
          <w:sz w:val="20"/>
          <w:szCs w:val="20"/>
        </w:rPr>
      </w:pPr>
    </w:p>
    <w:p w14:paraId="2A7E27F6"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Although SVM is valuable for challenging classification problems, the use of nonlinear kernels reduces the model's interpretability. In safety-critical applications, </w:t>
      </w:r>
      <w:r w:rsidRPr="00E446D8">
        <w:rPr>
          <w:rFonts w:ascii="Times New Roman" w:eastAsia="Times New Roman" w:hAnsi="Times New Roman" w:cs="Times New Roman"/>
          <w:sz w:val="28"/>
          <w:szCs w:val="28"/>
        </w:rPr>
        <w:lastRenderedPageBreak/>
        <w:t>this restriction poses a considerable obstacle. Engineers may need to justify the classification of certain cases as hazardous.</w:t>
      </w:r>
    </w:p>
    <w:p w14:paraId="44CFD911" w14:textId="77777777" w:rsidR="000C5D27" w:rsidRPr="00E446D8" w:rsidRDefault="00000000">
      <w:pPr>
        <w:pStyle w:val="Heading3"/>
        <w:numPr>
          <w:ilvl w:val="0"/>
          <w:numId w:val="3"/>
        </w:numPr>
        <w:rPr>
          <w:rFonts w:ascii="Times New Roman" w:eastAsia="Times New Roman" w:hAnsi="Times New Roman" w:cs="Times New Roman"/>
          <w:b/>
          <w:bCs/>
          <w:color w:val="000000"/>
        </w:rPr>
      </w:pPr>
      <w:r w:rsidRPr="00E446D8">
        <w:rPr>
          <w:rFonts w:ascii="Times New Roman" w:eastAsia="Times New Roman" w:hAnsi="Times New Roman" w:cs="Times New Roman"/>
          <w:b/>
          <w:bCs/>
          <w:color w:val="000000"/>
        </w:rPr>
        <w:t xml:space="preserve"> </w:t>
      </w:r>
      <w:bookmarkStart w:id="27" w:name="_Toc236870859"/>
      <w:proofErr w:type="spellStart"/>
      <w:r w:rsidRPr="00E446D8">
        <w:rPr>
          <w:rFonts w:ascii="Times New Roman" w:eastAsia="Times New Roman" w:hAnsi="Times New Roman" w:cs="Times New Roman"/>
          <w:b/>
          <w:bCs/>
          <w:color w:val="000000"/>
        </w:rPr>
        <w:t>XGBoost</w:t>
      </w:r>
      <w:bookmarkEnd w:id="27"/>
      <w:proofErr w:type="spellEnd"/>
    </w:p>
    <w:p w14:paraId="74C72CB3"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Extreme gradient boosting is one such boosting method.</w:t>
      </w:r>
    </w:p>
    <w:p w14:paraId="180AD2D4" w14:textId="67F70039"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develops weak learners and builds upon them through each iteration. Typical weak learners used in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are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Each iteration, or tree, is built to correct errors made by its predecessors. There are many ways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optimizes conventional boosting methods, including incorporating regularization, optimizing construction of trees, pruning, and handling missing values along with other improvements in computation and efficiency. The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objective function is defined in Equation (2.7)</w:t>
      </w:r>
    </w:p>
    <w:p w14:paraId="7246D5F8" w14:textId="77777777" w:rsidR="000C5D27" w:rsidRPr="00E446D8" w:rsidRDefault="00000000">
      <w:pPr>
        <w:jc w:val="center"/>
        <w:rPr>
          <w:rFonts w:ascii="Times New Roman" w:eastAsia="Times New Roman" w:hAnsi="Times New Roman" w:cs="Times New Roman"/>
        </w:rPr>
      </w:pPr>
      <m:oMath>
        <m:r>
          <w:rPr>
            <w:rFonts w:ascii="Cambria Math" w:eastAsia="Cambria Math" w:hAnsi="Cambria Math" w:cs="Cambria Math"/>
          </w:rPr>
          <m:t>Obj</m:t>
        </m:r>
        <m:d>
          <m:dPr>
            <m:ctrlPr>
              <w:rPr>
                <w:rFonts w:ascii="Cambria Math" w:eastAsia="Cambria Math" w:hAnsi="Cambria Math" w:cs="Cambria Math"/>
              </w:rPr>
            </m:ctrlPr>
          </m:dPr>
          <m:e>
            <m:r>
              <w:rPr>
                <w:rFonts w:ascii="Cambria Math" w:eastAsia="Cambria Math" w:hAnsi="Cambria Math" w:cs="Cambria Math"/>
              </w:rPr>
              <m:t>θ</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i</m:t>
            </m:r>
          </m:sub>
        </m:sSub>
        <m:r>
          <w:rPr>
            <w:rFonts w:ascii="Cambria Math" w:eastAsia="Cambria Math" w:hAnsi="Cambria Math" w:cs="Cambria Math"/>
          </w:rPr>
          <m:t>l</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i</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k</m:t>
            </m:r>
          </m:sub>
        </m:sSub>
        <m:r>
          <w:rPr>
            <w:rFonts w:ascii="Cambria Math" w:eastAsia="Cambria Math" w:hAnsi="Cambria Math" w:cs="Cambria Math"/>
          </w:rPr>
          <m:t>Ω</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k</m:t>
                </m:r>
              </m:sub>
            </m:sSub>
          </m:e>
        </m:d>
      </m:oMath>
      <w:r w:rsidRPr="00E446D8">
        <w:rPr>
          <w:rFonts w:ascii="Cambria Math" w:eastAsia="Cambria Math" w:hAnsi="Cambria Math" w:cs="Cambria Math"/>
        </w:rPr>
        <w:t xml:space="preserve">  </w:t>
      </w:r>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(2.7)</w:t>
      </w:r>
    </w:p>
    <w:p w14:paraId="228B8BD3" w14:textId="77777777" w:rsidR="000C5D27" w:rsidRPr="00E446D8" w:rsidRDefault="00000000">
      <w:pPr>
        <w:jc w:val="both"/>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combines loss and regularization to improve prediction and control for overfitting. Loss and regularization are combined in the objective function as a term for loss and a term for boosting, respectively. The general boosting method for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implemented models is described in Figure 2.8.</w:t>
      </w:r>
    </w:p>
    <w:p w14:paraId="5E7FD386" w14:textId="77777777" w:rsidR="000C5D27" w:rsidRPr="00E446D8" w:rsidRDefault="00000000">
      <w:pPr>
        <w:jc w:val="center"/>
        <w:rPr>
          <w:rFonts w:ascii="Times New Roman" w:eastAsia="Times New Roman" w:hAnsi="Times New Roman" w:cs="Times New Roman"/>
          <w:sz w:val="24"/>
          <w:szCs w:val="24"/>
        </w:rPr>
      </w:pPr>
      <w:r w:rsidRPr="00E446D8">
        <w:rPr>
          <w:noProof/>
          <w:color w:val="000000"/>
        </w:rPr>
        <w:drawing>
          <wp:inline distT="0" distB="0" distL="0" distR="0" wp14:anchorId="30379A3B" wp14:editId="60249CFA">
            <wp:extent cx="3577908" cy="2915063"/>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3577908" cy="2915063"/>
                    </a:xfrm>
                    <a:prstGeom prst="rect">
                      <a:avLst/>
                    </a:prstGeom>
                    <a:ln/>
                  </pic:spPr>
                </pic:pic>
              </a:graphicData>
            </a:graphic>
          </wp:inline>
        </w:drawing>
      </w:r>
    </w:p>
    <w:p w14:paraId="68E2AC85" w14:textId="77777777" w:rsidR="000C5D27" w:rsidRPr="00E446D8" w:rsidRDefault="00000000">
      <w:pPr>
        <w:jc w:val="center"/>
        <w:rPr>
          <w:rFonts w:ascii="Times New Roman" w:eastAsia="Times New Roman" w:hAnsi="Times New Roman" w:cs="Times New Roman"/>
          <w:sz w:val="20"/>
          <w:szCs w:val="20"/>
        </w:rPr>
      </w:pPr>
      <w:r w:rsidRPr="00E446D8">
        <w:rPr>
          <w:rFonts w:ascii="Times New Roman" w:eastAsia="Times New Roman" w:hAnsi="Times New Roman" w:cs="Times New Roman"/>
          <w:i/>
          <w:iCs/>
          <w:sz w:val="20"/>
          <w:szCs w:val="20"/>
        </w:rPr>
        <w:t xml:space="preserve">Figure 2.8: Implementation of </w:t>
      </w:r>
      <w:proofErr w:type="spellStart"/>
      <w:r w:rsidRPr="00E446D8">
        <w:rPr>
          <w:rFonts w:ascii="Times New Roman" w:eastAsia="Times New Roman" w:hAnsi="Times New Roman" w:cs="Times New Roman"/>
          <w:i/>
          <w:iCs/>
          <w:sz w:val="20"/>
          <w:szCs w:val="20"/>
        </w:rPr>
        <w:t>XGBoost</w:t>
      </w:r>
      <w:proofErr w:type="spellEnd"/>
    </w:p>
    <w:p w14:paraId="5B015949" w14:textId="0639D718" w:rsidR="000C5D27" w:rsidRPr="00E446D8" w:rsidRDefault="00000000">
      <w:pPr>
        <w:jc w:val="both"/>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performs particularly well on structured, tabular data, which is likely the data format for the suggested industrial safety dataset.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is capable of identifying non-linear interactions among the feature variables and, as a result, is </w:t>
      </w:r>
      <w:r w:rsidRPr="00E446D8">
        <w:rPr>
          <w:rFonts w:ascii="Times New Roman" w:eastAsia="Times New Roman" w:hAnsi="Times New Roman" w:cs="Times New Roman"/>
          <w:sz w:val="28"/>
          <w:szCs w:val="28"/>
        </w:rPr>
        <w:lastRenderedPageBreak/>
        <w:t xml:space="preserve">likely to maintain a high level of predictive performance.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is also inherently less interpretable than Logistic Regression or a single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As a result,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will likely be accompanied by interpretability techniques for explainability, such as SHAP, respectively. These techniques will support safety-related decision making.</w:t>
      </w:r>
    </w:p>
    <w:p w14:paraId="5DCB1FBB" w14:textId="77777777" w:rsidR="000C5D27" w:rsidRPr="00E446D8" w:rsidRDefault="00000000">
      <w:pPr>
        <w:pStyle w:val="Heading3"/>
        <w:rPr>
          <w:rFonts w:ascii="Times New Roman" w:eastAsia="Times New Roman" w:hAnsi="Times New Roman" w:cs="Times New Roman"/>
          <w:b/>
          <w:bCs/>
          <w:color w:val="000000"/>
        </w:rPr>
      </w:pPr>
      <w:bookmarkStart w:id="28" w:name="_Toc236870860"/>
      <w:r w:rsidRPr="00E446D8">
        <w:rPr>
          <w:rFonts w:ascii="Times New Roman" w:eastAsia="Times New Roman" w:hAnsi="Times New Roman" w:cs="Times New Roman"/>
          <w:b/>
          <w:bCs/>
          <w:color w:val="000000"/>
        </w:rPr>
        <w:t>2.2.5 Deep Learning Techniques</w:t>
      </w:r>
      <w:bookmarkEnd w:id="28"/>
    </w:p>
    <w:p w14:paraId="548D3D72" w14:textId="7E62F05E"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w:t>
      </w:r>
      <w:r w:rsidR="008522EA" w:rsidRPr="008522EA">
        <w:rPr>
          <w:rFonts w:ascii="Times New Roman" w:eastAsia="Times New Roman" w:hAnsi="Times New Roman" w:cs="Times New Roman"/>
          <w:sz w:val="28"/>
          <w:szCs w:val="28"/>
        </w:rPr>
        <w:t xml:space="preserve">(DL) </w:t>
      </w:r>
      <w:r w:rsidRPr="00E446D8">
        <w:rPr>
          <w:rFonts w:ascii="Times New Roman" w:eastAsia="Times New Roman" w:hAnsi="Times New Roman" w:cs="Times New Roman"/>
          <w:sz w:val="28"/>
          <w:szCs w:val="28"/>
        </w:rPr>
        <w:t xml:space="preserve">can be used on images, videos, sounds, or long sequences of raw data given by industrial sensors [29]. For the majority of the proposed study, however, structured industrial variables are used. This means that the most appropriate main modeling methods are those offered by traditional machine learning. While </w:t>
      </w:r>
      <w:r w:rsidR="008522EA" w:rsidRPr="008522EA">
        <w:rPr>
          <w:rFonts w:ascii="Times New Roman" w:eastAsia="Times New Roman" w:hAnsi="Times New Roman" w:cs="Times New Roman"/>
          <w:sz w:val="28"/>
          <w:szCs w:val="28"/>
        </w:rPr>
        <w:t xml:space="preserve">(DL) </w:t>
      </w:r>
      <w:r w:rsidRPr="00E446D8">
        <w:rPr>
          <w:rFonts w:ascii="Times New Roman" w:eastAsia="Times New Roman" w:hAnsi="Times New Roman" w:cs="Times New Roman"/>
          <w:sz w:val="28"/>
          <w:szCs w:val="28"/>
        </w:rPr>
        <w:t>will be used in the background, many related fire detection and accident analysis studies utilize 1D-CNN, LSTM, or Bi-LSTM models.</w:t>
      </w:r>
    </w:p>
    <w:p w14:paraId="497B2990"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A One-Dimensional Convolutional Neural Network (1D-CNN) convolves filters on top of sequential data in order to capture local patterns in a more effective way [30]. This can be advantageous in the case of sensor streams, since the indication of anomalous behavior can be captured in small local changes. The 1D convolution operation is represented in Equation (2.8)</w:t>
      </w:r>
    </w:p>
    <w:p w14:paraId="14F6496A" w14:textId="77777777" w:rsidR="000C5D27" w:rsidRPr="00E446D8" w:rsidRDefault="00000000">
      <w:pPr>
        <w:jc w:val="center"/>
        <w:rPr>
          <w:rFonts w:ascii="Times New Roman" w:eastAsia="Times New Roman" w:hAnsi="Times New Roman" w:cs="Times New Roman"/>
        </w:rPr>
      </w:pPr>
      <m:oMath>
        <m:r>
          <w:rPr>
            <w:rFonts w:ascii="Cambria Math" w:eastAsia="Cambria Math" w:hAnsi="Cambria Math" w:cs="Cambria Math"/>
          </w:rPr>
          <m:t>y</m:t>
        </m:r>
        <m:d>
          <m:dPr>
            <m:begChr m:val="["/>
            <m:endChr m:val="]"/>
            <m:ctrlPr>
              <w:rPr>
                <w:rFonts w:ascii="Cambria Math" w:eastAsia="Cambria Math" w:hAnsi="Cambria Math" w:cs="Cambria Math"/>
              </w:rPr>
            </m:ctrlPr>
          </m:dPr>
          <m:e>
            <m:r>
              <w:rPr>
                <w:rFonts w:ascii="Cambria Math" w:eastAsia="Cambria Math" w:hAnsi="Cambria Math" w:cs="Cambria Math"/>
              </w:rPr>
              <m:t>t</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k</m:t>
            </m:r>
          </m:sub>
        </m:sSub>
        <m:r>
          <w:rPr>
            <w:rFonts w:ascii="Cambria Math" w:eastAsia="Cambria Math" w:hAnsi="Cambria Math" w:cs="Cambria Math"/>
          </w:rPr>
          <m:t>x</m:t>
        </m:r>
        <m:d>
          <m:dPr>
            <m:begChr m:val="["/>
            <m:endChr m:val="]"/>
            <m:ctrlPr>
              <w:rPr>
                <w:rFonts w:ascii="Cambria Math" w:eastAsia="Cambria Math" w:hAnsi="Cambria Math" w:cs="Cambria Math"/>
              </w:rPr>
            </m:ctrlPr>
          </m:dPr>
          <m:e>
            <m:r>
              <w:rPr>
                <w:rFonts w:ascii="Cambria Math" w:eastAsia="Cambria Math" w:hAnsi="Cambria Math" w:cs="Cambria Math"/>
              </w:rPr>
              <m:t>t+k</m:t>
            </m:r>
          </m:e>
        </m:d>
        <m:r>
          <w:rPr>
            <w:rFonts w:ascii="Cambria Math" w:eastAsia="Cambria Math" w:hAnsi="Cambria Math" w:cs="Cambria Math"/>
          </w:rPr>
          <m:t>⋅w</m:t>
        </m:r>
        <m:d>
          <m:dPr>
            <m:begChr m:val="["/>
            <m:endChr m:val="]"/>
            <m:ctrlPr>
              <w:rPr>
                <w:rFonts w:ascii="Cambria Math" w:eastAsia="Cambria Math" w:hAnsi="Cambria Math" w:cs="Cambria Math"/>
              </w:rPr>
            </m:ctrlPr>
          </m:dPr>
          <m:e>
            <m:r>
              <w:rPr>
                <w:rFonts w:ascii="Cambria Math" w:eastAsia="Cambria Math" w:hAnsi="Cambria Math" w:cs="Cambria Math"/>
              </w:rPr>
              <m:t>k</m:t>
            </m:r>
          </m:e>
        </m:d>
        <m:r>
          <w:rPr>
            <w:rFonts w:ascii="Cambria Math" w:eastAsia="Cambria Math" w:hAnsi="Cambria Math" w:cs="Cambria Math"/>
          </w:rPr>
          <m:t>+b</m:t>
        </m:r>
      </m:oMath>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(2.8)</w:t>
      </w:r>
    </w:p>
    <w:p w14:paraId="476B21A7"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In Equation (2.8), x is the input signal, w is the filter, b is the bias, and y[t] denotes the feature at time position t. LSTM networks leverage gates and memory cells to capture the time-dependent patterns present in the data [31]. The LSTM forget gate is calculated using Equation (2.9):</w:t>
      </w:r>
    </w:p>
    <w:p w14:paraId="73F6DBB5" w14:textId="77777777" w:rsidR="000C5D27" w:rsidRPr="00E446D8" w:rsidRDefault="00000000">
      <w:pPr>
        <w:jc w:val="center"/>
        <w:rPr>
          <w:rFonts w:ascii="Times New Roman" w:eastAsia="Times New Roman" w:hAnsi="Times New Roman" w:cs="Times New Roman"/>
        </w:rPr>
      </w:pPr>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m:t>
            </m:r>
          </m:sub>
        </m:sSub>
        <m:r>
          <w:rPr>
            <w:rFonts w:ascii="Cambria Math" w:eastAsia="Cambria Math" w:hAnsi="Cambria Math" w:cs="Cambria Math"/>
          </w:rPr>
          <m:t>=sigmoid</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f</m:t>
                </m:r>
              </m:sub>
            </m:sSub>
            <m:r>
              <w:rPr>
                <w:rFonts w:ascii="Cambria Math" w:eastAsia="Cambria Math" w:hAnsi="Cambria Math" w:cs="Cambria Math"/>
              </w:rPr>
              <m:t>⋅</m:t>
            </m:r>
            <m:d>
              <m:dPr>
                <m:begChr m:val="["/>
                <m:endChr m:val="]"/>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d>
                      <m:dPr>
                        <m:ctrlPr>
                          <w:rPr>
                            <w:rFonts w:ascii="Cambria Math" w:eastAsia="Cambria Math" w:hAnsi="Cambria Math" w:cs="Cambria Math"/>
                          </w:rPr>
                        </m:ctrlPr>
                      </m:dPr>
                      <m:e>
                        <m:r>
                          <w:rPr>
                            <w:rFonts w:ascii="Cambria Math" w:eastAsia="Cambria Math" w:hAnsi="Cambria Math" w:cs="Cambria Math"/>
                          </w:rPr>
                          <m:t>t-1</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t</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f</m:t>
                </m:r>
              </m:sub>
            </m:sSub>
          </m:e>
        </m:d>
      </m:oMath>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(2.9)</w:t>
      </w:r>
    </w:p>
    <w:p w14:paraId="60579900" w14:textId="55A20531"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Equation (2.9) reveals that the forget gate ft regulates the deletion and retention of prior knowledge within the memory cell. Figure 2.9 illustrates how a </w:t>
      </w:r>
      <w:r w:rsidR="008522EA" w:rsidRPr="008522EA">
        <w:rPr>
          <w:rFonts w:ascii="Times New Roman" w:eastAsia="Times New Roman" w:hAnsi="Times New Roman" w:cs="Times New Roman"/>
          <w:sz w:val="28"/>
          <w:szCs w:val="28"/>
        </w:rPr>
        <w:t>(DL</w:t>
      </w:r>
      <w:proofErr w:type="gramStart"/>
      <w:r w:rsidR="008522EA" w:rsidRPr="008522EA">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model</w:t>
      </w:r>
      <w:proofErr w:type="gramEnd"/>
      <w:r w:rsidRPr="00E446D8">
        <w:rPr>
          <w:rFonts w:ascii="Times New Roman" w:eastAsia="Times New Roman" w:hAnsi="Times New Roman" w:cs="Times New Roman"/>
          <w:sz w:val="28"/>
          <w:szCs w:val="28"/>
        </w:rPr>
        <w:t xml:space="preserve"> utilizes serial sensor data to provide a safety prediction.</w:t>
      </w:r>
    </w:p>
    <w:p w14:paraId="16AA370A" w14:textId="77777777" w:rsidR="00E446D8" w:rsidRPr="00E446D8" w:rsidRDefault="00E446D8">
      <w:pPr>
        <w:jc w:val="both"/>
        <w:rPr>
          <w:rFonts w:ascii="Times New Roman" w:eastAsia="Times New Roman" w:hAnsi="Times New Roman" w:cs="Times New Roman"/>
          <w:sz w:val="28"/>
          <w:szCs w:val="28"/>
        </w:rPr>
      </w:pPr>
    </w:p>
    <w:p w14:paraId="1B9584B8"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lastRenderedPageBreak/>
        <w:drawing>
          <wp:inline distT="0" distB="0" distL="0" distR="0" wp14:anchorId="77A710F6" wp14:editId="5F42AE04">
            <wp:extent cx="4782503" cy="971227"/>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t="15389" b="26456"/>
                    <a:stretch>
                      <a:fillRect/>
                    </a:stretch>
                  </pic:blipFill>
                  <pic:spPr>
                    <a:xfrm>
                      <a:off x="0" y="0"/>
                      <a:ext cx="4782503" cy="971227"/>
                    </a:xfrm>
                    <a:prstGeom prst="rect">
                      <a:avLst/>
                    </a:prstGeom>
                    <a:ln/>
                  </pic:spPr>
                </pic:pic>
              </a:graphicData>
            </a:graphic>
          </wp:inline>
        </w:drawing>
      </w:r>
    </w:p>
    <w:p w14:paraId="612CE5BB"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Figure 2.9: Deep learning for sequential sensor data. </w:t>
      </w:r>
    </w:p>
    <w:p w14:paraId="52115A03" w14:textId="3CBE075A" w:rsidR="000C5D27" w:rsidRPr="00E446D8" w:rsidRDefault="00000000">
      <w:pPr>
        <w:jc w:val="center"/>
        <w:rPr>
          <w:rFonts w:ascii="Times New Roman" w:eastAsia="Times New Roman" w:hAnsi="Times New Roman" w:cs="Times New Roman"/>
          <w:sz w:val="20"/>
          <w:szCs w:val="20"/>
        </w:rPr>
      </w:pPr>
      <w:r w:rsidRPr="00E446D8">
        <w:rPr>
          <w:rFonts w:ascii="Times New Roman" w:eastAsia="Times New Roman" w:hAnsi="Times New Roman" w:cs="Times New Roman"/>
          <w:i/>
          <w:iCs/>
          <w:sz w:val="20"/>
          <w:szCs w:val="20"/>
        </w:rPr>
        <w:t>A 1D-CNN may extract local patterns from sensor sequences, while LSTM can model longer temporal dependencies. The figure is based on the deep learning concepts discussed in [30] and [31].</w:t>
      </w:r>
    </w:p>
    <w:p w14:paraId="7EB716C1" w14:textId="6F2205DD"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w:t>
      </w:r>
      <w:proofErr w:type="gramStart"/>
      <w:r w:rsidRPr="00E446D8">
        <w:rPr>
          <w:rFonts w:ascii="Times New Roman" w:eastAsia="Times New Roman" w:hAnsi="Times New Roman" w:cs="Times New Roman"/>
          <w:sz w:val="28"/>
          <w:szCs w:val="28"/>
        </w:rPr>
        <w:t>le</w:t>
      </w:r>
      <w:r w:rsidR="008522EA" w:rsidRPr="008522EA">
        <w:rPr>
          <w:rFonts w:ascii="Times New Roman" w:eastAsia="Times New Roman" w:hAnsi="Times New Roman" w:cs="Times New Roman"/>
          <w:sz w:val="28"/>
          <w:szCs w:val="28"/>
        </w:rPr>
        <w:t>(</w:t>
      </w:r>
      <w:proofErr w:type="gramEnd"/>
      <w:r w:rsidR="008522EA" w:rsidRPr="008522EA">
        <w:rPr>
          <w:rFonts w:ascii="Times New Roman" w:eastAsia="Times New Roman" w:hAnsi="Times New Roman" w:cs="Times New Roman"/>
          <w:sz w:val="28"/>
          <w:szCs w:val="28"/>
        </w:rPr>
        <w:t xml:space="preserve">DL) </w:t>
      </w:r>
      <w:proofErr w:type="spellStart"/>
      <w:r w:rsidRPr="00E446D8">
        <w:rPr>
          <w:rFonts w:ascii="Times New Roman" w:eastAsia="Times New Roman" w:hAnsi="Times New Roman" w:cs="Times New Roman"/>
          <w:sz w:val="28"/>
          <w:szCs w:val="28"/>
        </w:rPr>
        <w:t>arning</w:t>
      </w:r>
      <w:proofErr w:type="spellEnd"/>
      <w:r w:rsidRPr="00E446D8">
        <w:rPr>
          <w:rFonts w:ascii="Times New Roman" w:eastAsia="Times New Roman" w:hAnsi="Times New Roman" w:cs="Times New Roman"/>
          <w:sz w:val="28"/>
          <w:szCs w:val="28"/>
        </w:rPr>
        <w:t xml:space="preserve"> models may fall short of that need. Therefore, this study emphasizes structured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safety data machine learning techniques and incorporates </w:t>
      </w:r>
      <w:r w:rsidR="008522EA" w:rsidRPr="008522EA">
        <w:rPr>
          <w:rFonts w:ascii="Times New Roman" w:eastAsia="Times New Roman" w:hAnsi="Times New Roman" w:cs="Times New Roman"/>
          <w:sz w:val="28"/>
          <w:szCs w:val="28"/>
        </w:rPr>
        <w:t xml:space="preserve">(DL) </w:t>
      </w:r>
      <w:r w:rsidRPr="00E446D8">
        <w:rPr>
          <w:rFonts w:ascii="Times New Roman" w:eastAsia="Times New Roman" w:hAnsi="Times New Roman" w:cs="Times New Roman"/>
          <w:sz w:val="28"/>
          <w:szCs w:val="28"/>
        </w:rPr>
        <w:t>as an auxiliary resource in contextual comparisons to evaluation studies.</w:t>
      </w:r>
    </w:p>
    <w:p w14:paraId="50F0D902" w14:textId="77777777" w:rsidR="000C5D27" w:rsidRPr="00E446D8" w:rsidRDefault="00000000">
      <w:pPr>
        <w:pStyle w:val="Heading3"/>
        <w:rPr>
          <w:rFonts w:ascii="Times New Roman" w:eastAsia="Times New Roman" w:hAnsi="Times New Roman" w:cs="Times New Roman"/>
          <w:b/>
          <w:bCs/>
          <w:color w:val="000000"/>
        </w:rPr>
      </w:pPr>
      <w:bookmarkStart w:id="29" w:name="_Toc236870861"/>
      <w:r w:rsidRPr="00E446D8">
        <w:rPr>
          <w:rFonts w:ascii="Times New Roman" w:eastAsia="Times New Roman" w:hAnsi="Times New Roman" w:cs="Times New Roman"/>
          <w:b/>
          <w:bCs/>
          <w:color w:val="000000"/>
        </w:rPr>
        <w:t>2.2.6 Natural Language Processing for Accident Reports</w:t>
      </w:r>
      <w:bookmarkEnd w:id="29"/>
    </w:p>
    <w:p w14:paraId="42C1F4F9" w14:textId="333718F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models require data to be in a numerical format.</w:t>
      </w:r>
    </w:p>
    <w:p w14:paraId="25DFC6BB"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The representation of choice may be Term Frequency-Inverse Document Frequency (TF-IDF) [33]. Some advantages of the TF-IDF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 The TF-IDF weight is calculated using Equation (2.10)</w:t>
      </w:r>
    </w:p>
    <w:p w14:paraId="14D7B859" w14:textId="77777777" w:rsidR="000C5D27" w:rsidRPr="00E446D8" w:rsidRDefault="00000000">
      <w:pPr>
        <w:jc w:val="center"/>
        <w:rPr>
          <w:rFonts w:ascii="Times New Roman" w:eastAsia="Times New Roman" w:hAnsi="Times New Roman" w:cs="Times New Roman"/>
        </w:rPr>
      </w:pPr>
      <m:oMath>
        <m:r>
          <w:rPr>
            <w:rFonts w:ascii="Cambria Math" w:eastAsia="Cambria Math" w:hAnsi="Cambria Math" w:cs="Cambria Math"/>
          </w:rPr>
          <m:t>TF-IDF</m:t>
        </m:r>
        <m:d>
          <m:dPr>
            <m:ctrlPr>
              <w:rPr>
                <w:rFonts w:ascii="Cambria Math" w:eastAsia="Cambria Math" w:hAnsi="Cambria Math" w:cs="Cambria Math"/>
              </w:rPr>
            </m:ctrlPr>
          </m:dPr>
          <m:e>
            <m:r>
              <w:rPr>
                <w:rFonts w:ascii="Cambria Math" w:eastAsia="Cambria Math" w:hAnsi="Cambria Math" w:cs="Cambria Math"/>
              </w:rPr>
              <m:t>t,d</m:t>
            </m:r>
          </m:e>
        </m:d>
        <m:r>
          <w:rPr>
            <w:rFonts w:ascii="Cambria Math" w:eastAsia="Cambria Math" w:hAnsi="Cambria Math" w:cs="Cambria Math"/>
          </w:rPr>
          <m:t>=TF</m:t>
        </m:r>
        <m:d>
          <m:dPr>
            <m:ctrlPr>
              <w:rPr>
                <w:rFonts w:ascii="Cambria Math" w:eastAsia="Cambria Math" w:hAnsi="Cambria Math" w:cs="Cambria Math"/>
              </w:rPr>
            </m:ctrlPr>
          </m:dPr>
          <m:e>
            <m:r>
              <w:rPr>
                <w:rFonts w:ascii="Cambria Math" w:eastAsia="Cambria Math" w:hAnsi="Cambria Math" w:cs="Cambria Math"/>
              </w:rPr>
              <m:t>t,d</m:t>
            </m:r>
          </m:e>
        </m:d>
        <m:r>
          <w:rPr>
            <w:rFonts w:ascii="Cambria Math" w:eastAsia="Cambria Math" w:hAnsi="Cambria Math" w:cs="Cambria Math"/>
          </w:rPr>
          <m:t>⋅log</m:t>
        </m:r>
        <m:d>
          <m:dPr>
            <m:ctrlPr>
              <w:rPr>
                <w:rFonts w:ascii="Cambria Math" w:eastAsia="Cambria Math" w:hAnsi="Cambria Math" w:cs="Cambria Math"/>
              </w:rPr>
            </m:ctrlPr>
          </m:dPr>
          <m:e>
            <m:r>
              <w:rPr>
                <w:rFonts w:ascii="Cambria Math" w:eastAsia="Cambria Math" w:hAnsi="Cambria Math" w:cs="Cambria Math"/>
              </w:rPr>
              <m:t>N/DF</m:t>
            </m:r>
            <m:d>
              <m:dPr>
                <m:ctrlPr>
                  <w:rPr>
                    <w:rFonts w:ascii="Cambria Math" w:eastAsia="Cambria Math" w:hAnsi="Cambria Math" w:cs="Cambria Math"/>
                  </w:rPr>
                </m:ctrlPr>
              </m:dPr>
              <m:e>
                <m:r>
                  <w:rPr>
                    <w:rFonts w:ascii="Cambria Math" w:eastAsia="Cambria Math" w:hAnsi="Cambria Math" w:cs="Cambria Math"/>
                  </w:rPr>
                  <m:t>t</m:t>
                </m:r>
              </m:e>
            </m:d>
          </m:e>
        </m:d>
      </m:oMath>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(2.10)</w:t>
      </w:r>
    </w:p>
    <w:p w14:paraId="32C7DB97"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In Equation (2.10), </w:t>
      </w:r>
      <w:proofErr w:type="gramStart"/>
      <w:r w:rsidRPr="00E446D8">
        <w:rPr>
          <w:rFonts w:ascii="Times New Roman" w:eastAsia="Times New Roman" w:hAnsi="Times New Roman" w:cs="Times New Roman"/>
          <w:sz w:val="28"/>
          <w:szCs w:val="28"/>
        </w:rPr>
        <w:t>TF(</w:t>
      </w:r>
      <w:proofErr w:type="gramEnd"/>
      <w:r w:rsidRPr="00E446D8">
        <w:rPr>
          <w:rFonts w:ascii="Times New Roman" w:eastAsia="Times New Roman" w:hAnsi="Times New Roman" w:cs="Times New Roman"/>
          <w:sz w:val="28"/>
          <w:szCs w:val="28"/>
        </w:rPr>
        <w:t xml:space="preserve">t, d) represents the frequency of term t in document d, N refers to the total number of documents, and DF(t) refers to the number of documents containing term t. </w:t>
      </w:r>
      <w:proofErr w:type="spellStart"/>
      <w:r w:rsidRPr="00E446D8">
        <w:rPr>
          <w:rFonts w:ascii="Times New Roman" w:eastAsia="Times New Roman" w:hAnsi="Times New Roman" w:cs="Times New Roman"/>
          <w:sz w:val="28"/>
          <w:szCs w:val="28"/>
        </w:rPr>
        <w:t>GloVe</w:t>
      </w:r>
      <w:proofErr w:type="spellEnd"/>
      <w:r w:rsidRPr="00E446D8">
        <w:rPr>
          <w:rFonts w:ascii="Times New Roman" w:eastAsia="Times New Roman" w:hAnsi="Times New Roman" w:cs="Times New Roman"/>
          <w:sz w:val="28"/>
          <w:szCs w:val="28"/>
        </w:rPr>
        <w:t xml:space="preserve"> is another representation that creates dense word embeddings that can capture the semantic relationship of words. Figure 2.10 presents a common NLP pipeline for the analysis of text in accident reports.</w:t>
      </w:r>
    </w:p>
    <w:p w14:paraId="383FFE9B" w14:textId="77777777" w:rsidR="000C5D27" w:rsidRPr="00E446D8" w:rsidRDefault="000C5D27">
      <w:pPr>
        <w:jc w:val="center"/>
        <w:rPr>
          <w:rFonts w:ascii="Times New Roman" w:eastAsia="Times New Roman" w:hAnsi="Times New Roman" w:cs="Times New Roman"/>
          <w:sz w:val="24"/>
          <w:szCs w:val="24"/>
        </w:rPr>
      </w:pPr>
    </w:p>
    <w:p w14:paraId="0A17567B"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drawing>
          <wp:inline distT="0" distB="0" distL="0" distR="0" wp14:anchorId="1C1ACB03" wp14:editId="4AEAF9B9">
            <wp:extent cx="5089847" cy="1308913"/>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t="10160" b="27936"/>
                    <a:stretch>
                      <a:fillRect/>
                    </a:stretch>
                  </pic:blipFill>
                  <pic:spPr>
                    <a:xfrm>
                      <a:off x="0" y="0"/>
                      <a:ext cx="5089847" cy="1308913"/>
                    </a:xfrm>
                    <a:prstGeom prst="rect">
                      <a:avLst/>
                    </a:prstGeom>
                    <a:ln/>
                  </pic:spPr>
                </pic:pic>
              </a:graphicData>
            </a:graphic>
          </wp:inline>
        </w:drawing>
      </w:r>
    </w:p>
    <w:p w14:paraId="5631F051"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Figure 2.10: NLP pipeline for accident report analysis. </w:t>
      </w:r>
    </w:p>
    <w:p w14:paraId="3C5D5BD0" w14:textId="12760F34" w:rsidR="000C5D27" w:rsidRPr="00E446D8" w:rsidRDefault="00000000">
      <w:pPr>
        <w:jc w:val="center"/>
        <w:rPr>
          <w:rFonts w:ascii="Times New Roman" w:eastAsia="Times New Roman" w:hAnsi="Times New Roman" w:cs="Times New Roman"/>
          <w:sz w:val="20"/>
          <w:szCs w:val="20"/>
        </w:rPr>
      </w:pPr>
      <w:r w:rsidRPr="00E446D8">
        <w:rPr>
          <w:rFonts w:ascii="Times New Roman" w:eastAsia="Times New Roman" w:hAnsi="Times New Roman" w:cs="Times New Roman"/>
          <w:i/>
          <w:iCs/>
          <w:sz w:val="20"/>
          <w:szCs w:val="20"/>
        </w:rPr>
        <w:t>Textual accident narratives are cleaned and transformed into numerical features, such as TF-IDF or word embeddings, before being used by a classifier. The figure is based on NLP accident report analysis concepts in [32] and [33].</w:t>
      </w:r>
    </w:p>
    <w:p w14:paraId="64981E11"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and safety variables. NLP is added to demonstrate the use of text in accident data in the related studies.</w:t>
      </w:r>
    </w:p>
    <w:p w14:paraId="3AC65468" w14:textId="77777777" w:rsidR="000C5D27" w:rsidRPr="00E446D8" w:rsidRDefault="00000000">
      <w:pPr>
        <w:pStyle w:val="Heading3"/>
        <w:rPr>
          <w:rFonts w:ascii="Times New Roman" w:eastAsia="Times New Roman" w:hAnsi="Times New Roman" w:cs="Times New Roman"/>
          <w:b/>
          <w:bCs/>
          <w:color w:val="000000"/>
        </w:rPr>
      </w:pPr>
      <w:bookmarkStart w:id="30" w:name="_Toc236870862"/>
      <w:r w:rsidRPr="00E446D8">
        <w:rPr>
          <w:rFonts w:ascii="Times New Roman" w:eastAsia="Times New Roman" w:hAnsi="Times New Roman" w:cs="Times New Roman"/>
          <w:b/>
          <w:bCs/>
          <w:color w:val="000000"/>
        </w:rPr>
        <w:t>2.2.7 Explainable Artificial Intelligence and SHAP</w:t>
      </w:r>
      <w:bookmarkEnd w:id="30"/>
    </w:p>
    <w:p w14:paraId="65A0F8A3" w14:textId="7D0AA293"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Many advanced </w:t>
      </w:r>
      <w:r w:rsidR="007910D9" w:rsidRPr="007910D9">
        <w:rPr>
          <w:rFonts w:ascii="Times New Roman" w:eastAsia="Times New Roman" w:hAnsi="Times New Roman" w:cs="Times New Roman"/>
          <w:sz w:val="28"/>
          <w:szCs w:val="28"/>
        </w:rPr>
        <w:t>(ML)</w:t>
      </w:r>
      <w:r w:rsidR="008522EA">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and </w:t>
      </w:r>
      <w:r w:rsidR="008522EA" w:rsidRPr="008522EA">
        <w:rPr>
          <w:rFonts w:ascii="Times New Roman" w:eastAsia="Times New Roman" w:hAnsi="Times New Roman" w:cs="Times New Roman"/>
          <w:sz w:val="28"/>
          <w:szCs w:val="28"/>
        </w:rPr>
        <w:t>(DL)</w:t>
      </w:r>
      <w:r w:rsidRPr="00E446D8">
        <w:rPr>
          <w:rFonts w:ascii="Times New Roman" w:eastAsia="Times New Roman" w:hAnsi="Times New Roman" w:cs="Times New Roman"/>
          <w:sz w:val="28"/>
          <w:szCs w:val="28"/>
        </w:rPr>
        <w:t xml:space="preserve"> models have low interpretability. This creates problems in safety-critical situations as engineers and managers need to know not only the predictions of the models, but also the justifications for the predictions. (XAI) offers solutions to this problem by providing tools to build more transparent, interpretable, and trustworthy AI systems. [35]</w:t>
      </w:r>
    </w:p>
    <w:p w14:paraId="6B6F83C4"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Explanations provided by XAI can be either global or local. Global explanations </w:t>
      </w:r>
      <w:proofErr w:type="gramStart"/>
      <w:r w:rsidRPr="00E446D8">
        <w:rPr>
          <w:rFonts w:ascii="Times New Roman" w:eastAsia="Times New Roman" w:hAnsi="Times New Roman" w:cs="Times New Roman"/>
          <w:sz w:val="28"/>
          <w:szCs w:val="28"/>
        </w:rPr>
        <w:t>captures</w:t>
      </w:r>
      <w:proofErr w:type="gramEnd"/>
      <w:r w:rsidRPr="00E446D8">
        <w:rPr>
          <w:rFonts w:ascii="Times New Roman" w:eastAsia="Times New Roman" w:hAnsi="Times New Roman" w:cs="Times New Roman"/>
          <w:sz w:val="28"/>
          <w:szCs w:val="28"/>
        </w:rPr>
        <w:t xml:space="preserve"> the general behavior of the model and identifies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14:paraId="301EEE64"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SHAP is an XAI method built on the Shapley values of cooperative game theory. It is used to define the extent of each feature’s impact to a model prediction by comparing the feature’s value with an expected or reference value [36]. The SHAP value for feature </w:t>
      </w:r>
      <w:proofErr w:type="spellStart"/>
      <w:r w:rsidRPr="00E446D8">
        <w:rPr>
          <w:rFonts w:ascii="Times New Roman" w:eastAsia="Times New Roman" w:hAnsi="Times New Roman" w:cs="Times New Roman"/>
          <w:sz w:val="28"/>
          <w:szCs w:val="28"/>
        </w:rPr>
        <w:t>i</w:t>
      </w:r>
      <w:proofErr w:type="spellEnd"/>
      <w:r w:rsidRPr="00E446D8">
        <w:rPr>
          <w:rFonts w:ascii="Times New Roman" w:eastAsia="Times New Roman" w:hAnsi="Times New Roman" w:cs="Times New Roman"/>
          <w:sz w:val="28"/>
          <w:szCs w:val="28"/>
        </w:rPr>
        <w:t xml:space="preserve"> is calculated using Equation (2.11)</w:t>
      </w:r>
    </w:p>
    <w:p w14:paraId="2DAC334B" w14:textId="77777777" w:rsidR="000C5D27" w:rsidRPr="00E446D8" w:rsidRDefault="00000000">
      <w:pPr>
        <w:jc w:val="center"/>
        <w:rPr>
          <w:rFonts w:ascii="Times New Roman" w:eastAsia="Times New Roman" w:hAnsi="Times New Roman" w:cs="Times New Roman"/>
        </w:rPr>
      </w:pPr>
      <m:oMath>
        <m:r>
          <w:rPr>
            <w:rFonts w:ascii="Cambria Math" w:eastAsia="Cambria Math" w:hAnsi="Cambria Math" w:cs="Cambria Math"/>
          </w:rPr>
          <w:lastRenderedPageBreak/>
          <m:t>SHA</m:t>
        </m:r>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m:t>
            </m:r>
          </m:sub>
        </m:sSub>
        <m:r>
          <w:rPr>
            <w:rFonts w:ascii="Cambria Math" w:eastAsia="Cambria Math" w:hAnsi="Cambria Math" w:cs="Cambria Math"/>
          </w:rPr>
          <m:t>S⊆F{i</m:t>
        </m:r>
      </m:oMath>
      <w:r w:rsidRPr="00E446D8">
        <w:rPr>
          <w:rFonts w:ascii="Times New Roman" w:eastAsia="Times New Roman" w:hAnsi="Times New Roman" w:cs="Times New Roman"/>
        </w:rPr>
        <w:tab/>
      </w:r>
      <w:r w:rsidRPr="00E446D8">
        <w:rPr>
          <w:rFonts w:ascii="Times New Roman" w:eastAsia="Times New Roman" w:hAnsi="Times New Roman" w:cs="Times New Roman"/>
          <w:sz w:val="28"/>
          <w:szCs w:val="28"/>
        </w:rPr>
        <w:t>(2.11)</w:t>
      </w:r>
    </w:p>
    <w:p w14:paraId="42388A3B"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In Equation (2.11), </w:t>
      </w:r>
      <w:proofErr w:type="spellStart"/>
      <w:r w:rsidRPr="00E446D8">
        <w:rPr>
          <w:rFonts w:ascii="Times New Roman" w:eastAsia="Times New Roman" w:hAnsi="Times New Roman" w:cs="Times New Roman"/>
          <w:sz w:val="28"/>
          <w:szCs w:val="28"/>
        </w:rPr>
        <w:t>SHAP_i</w:t>
      </w:r>
      <w:proofErr w:type="spellEnd"/>
      <w:r w:rsidRPr="00E446D8">
        <w:rPr>
          <w:rFonts w:ascii="Times New Roman" w:eastAsia="Times New Roman" w:hAnsi="Times New Roman" w:cs="Times New Roman"/>
          <w:sz w:val="28"/>
          <w:szCs w:val="28"/>
        </w:rPr>
        <w:t xml:space="preserve"> represents the SHAP value for feature </w:t>
      </w:r>
      <w:proofErr w:type="spellStart"/>
      <w:r w:rsidRPr="00E446D8">
        <w:rPr>
          <w:rFonts w:ascii="Times New Roman" w:eastAsia="Times New Roman" w:hAnsi="Times New Roman" w:cs="Times New Roman"/>
          <w:sz w:val="28"/>
          <w:szCs w:val="28"/>
        </w:rPr>
        <w:t>i</w:t>
      </w:r>
      <w:proofErr w:type="spellEnd"/>
      <w:r w:rsidRPr="00E446D8">
        <w:rPr>
          <w:rFonts w:ascii="Times New Roman" w:eastAsia="Times New Roman" w:hAnsi="Times New Roman" w:cs="Times New Roman"/>
          <w:sz w:val="28"/>
          <w:szCs w:val="28"/>
        </w:rPr>
        <w:t xml:space="preserve">, F is the total set of features, S is the set of features excluding </w:t>
      </w:r>
      <w:proofErr w:type="spellStart"/>
      <w:r w:rsidRPr="00E446D8">
        <w:rPr>
          <w:rFonts w:ascii="Times New Roman" w:eastAsia="Times New Roman" w:hAnsi="Times New Roman" w:cs="Times New Roman"/>
          <w:sz w:val="28"/>
          <w:szCs w:val="28"/>
        </w:rPr>
        <w:t>i</w:t>
      </w:r>
      <w:proofErr w:type="spellEnd"/>
      <w:r w:rsidRPr="00E446D8">
        <w:rPr>
          <w:rFonts w:ascii="Times New Roman" w:eastAsia="Times New Roman" w:hAnsi="Times New Roman" w:cs="Times New Roman"/>
          <w:sz w:val="28"/>
          <w:szCs w:val="28"/>
        </w:rPr>
        <w:t>, and f is the model output. When a feature holds a positive SHAP value, it is interpreted as that feature increasing the prediction of higher risk. Conversely, it decreases risk prediction when a feature holds a negative SHAP value. [36]. The feature-contribution concept is illustrated in Figure 2.11. Here, f(</w:t>
      </w:r>
      <w:proofErr w:type="spellStart"/>
      <w:r w:rsidRPr="00E446D8">
        <w:rPr>
          <w:rFonts w:ascii="Times New Roman" w:eastAsia="Times New Roman" w:hAnsi="Times New Roman" w:cs="Times New Roman"/>
          <w:sz w:val="28"/>
          <w:szCs w:val="28"/>
        </w:rPr>
        <w:t>S+i</w:t>
      </w:r>
      <w:proofErr w:type="spellEnd"/>
      <w:r w:rsidRPr="00E446D8">
        <w:rPr>
          <w:rFonts w:ascii="Times New Roman" w:eastAsia="Times New Roman" w:hAnsi="Times New Roman" w:cs="Times New Roman"/>
          <w:sz w:val="28"/>
          <w:szCs w:val="28"/>
        </w:rPr>
        <w:t xml:space="preserve">) denotes the model output after feature </w:t>
      </w:r>
      <w:proofErr w:type="spellStart"/>
      <w:r w:rsidRPr="00E446D8">
        <w:rPr>
          <w:rFonts w:ascii="Times New Roman" w:eastAsia="Times New Roman" w:hAnsi="Times New Roman" w:cs="Times New Roman"/>
          <w:sz w:val="28"/>
          <w:szCs w:val="28"/>
        </w:rPr>
        <w:t>i</w:t>
      </w:r>
      <w:proofErr w:type="spellEnd"/>
      <w:r w:rsidRPr="00E446D8">
        <w:rPr>
          <w:rFonts w:ascii="Times New Roman" w:eastAsia="Times New Roman" w:hAnsi="Times New Roman" w:cs="Times New Roman"/>
          <w:sz w:val="28"/>
          <w:szCs w:val="28"/>
        </w:rPr>
        <w:t xml:space="preserve"> is added to subset S.</w:t>
      </w:r>
    </w:p>
    <w:p w14:paraId="0E1BC5F0" w14:textId="77777777" w:rsidR="000C5D27" w:rsidRPr="00E446D8" w:rsidRDefault="00000000">
      <w:pPr>
        <w:jc w:val="center"/>
        <w:rPr>
          <w:rFonts w:ascii="Times New Roman" w:eastAsia="Times New Roman" w:hAnsi="Times New Roman" w:cs="Times New Roman"/>
          <w:sz w:val="24"/>
          <w:szCs w:val="24"/>
        </w:rPr>
      </w:pPr>
      <w:r w:rsidRPr="00E446D8">
        <w:rPr>
          <w:rFonts w:ascii="Times New Roman" w:eastAsia="Times New Roman" w:hAnsi="Times New Roman" w:cs="Times New Roman"/>
          <w:noProof/>
          <w:sz w:val="24"/>
          <w:szCs w:val="24"/>
        </w:rPr>
        <w:drawing>
          <wp:inline distT="0" distB="0" distL="0" distR="0" wp14:anchorId="337AFA8F" wp14:editId="0FEB1D50">
            <wp:extent cx="5304475" cy="2092321"/>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7"/>
                    <a:srcRect b="18077"/>
                    <a:stretch>
                      <a:fillRect/>
                    </a:stretch>
                  </pic:blipFill>
                  <pic:spPr>
                    <a:xfrm>
                      <a:off x="0" y="0"/>
                      <a:ext cx="5304475" cy="2092321"/>
                    </a:xfrm>
                    <a:prstGeom prst="rect">
                      <a:avLst/>
                    </a:prstGeom>
                    <a:ln/>
                  </pic:spPr>
                </pic:pic>
              </a:graphicData>
            </a:graphic>
          </wp:inline>
        </w:drawing>
      </w:r>
    </w:p>
    <w:p w14:paraId="4585AB36" w14:textId="77777777" w:rsidR="005C156D" w:rsidRPr="00E446D8" w:rsidRDefault="00000000">
      <w:pPr>
        <w:jc w:val="center"/>
        <w:rPr>
          <w:rFonts w:ascii="Times New Roman" w:eastAsia="Times New Roman" w:hAnsi="Times New Roman" w:cs="Times New Roman"/>
          <w:i/>
          <w:iCs/>
          <w:sz w:val="20"/>
          <w:szCs w:val="20"/>
        </w:rPr>
      </w:pPr>
      <w:r w:rsidRPr="00E446D8">
        <w:rPr>
          <w:rFonts w:ascii="Times New Roman" w:eastAsia="Times New Roman" w:hAnsi="Times New Roman" w:cs="Times New Roman"/>
          <w:i/>
          <w:iCs/>
          <w:sz w:val="20"/>
          <w:szCs w:val="20"/>
        </w:rPr>
        <w:t xml:space="preserve">Figure 2.11: SHAP feature contribution concept. </w:t>
      </w:r>
    </w:p>
    <w:p w14:paraId="5A854D1F" w14:textId="54DD36A1" w:rsidR="000C5D27" w:rsidRPr="00E446D8" w:rsidRDefault="00000000">
      <w:pPr>
        <w:jc w:val="center"/>
        <w:rPr>
          <w:rFonts w:ascii="Times New Roman" w:eastAsia="Times New Roman" w:hAnsi="Times New Roman" w:cs="Times New Roman"/>
          <w:sz w:val="20"/>
          <w:szCs w:val="20"/>
        </w:rPr>
      </w:pPr>
      <w:r w:rsidRPr="00E446D8">
        <w:rPr>
          <w:rFonts w:ascii="Times New Roman" w:eastAsia="Times New Roman" w:hAnsi="Times New Roman" w:cs="Times New Roman"/>
          <w:i/>
          <w:iCs/>
          <w:sz w:val="20"/>
          <w:szCs w:val="20"/>
        </w:rPr>
        <w:t>The figure illustrates how individual features can increase or decrease the final predicted risk compared with a baseline prediction. The explanation concept is based on SHAP analysis described in [36].</w:t>
      </w:r>
    </w:p>
    <w:p w14:paraId="46EC7C4C"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Due to its ability to explain predictions made by complex models such as Random Forest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14:paraId="64BF6F89" w14:textId="77777777" w:rsidR="000C5D27" w:rsidRPr="00E446D8" w:rsidRDefault="000C5D27">
      <w:pPr>
        <w:rPr>
          <w:rFonts w:ascii="Times New Roman" w:eastAsia="Times New Roman" w:hAnsi="Times New Roman" w:cs="Times New Roman"/>
        </w:rPr>
      </w:pPr>
    </w:p>
    <w:p w14:paraId="652B6746" w14:textId="77777777" w:rsidR="005C156D" w:rsidRPr="00E446D8" w:rsidRDefault="005C156D">
      <w:pPr>
        <w:rPr>
          <w:rFonts w:ascii="Times New Roman" w:eastAsia="Times New Roman" w:hAnsi="Times New Roman" w:cs="Times New Roman"/>
        </w:rPr>
      </w:pPr>
    </w:p>
    <w:p w14:paraId="3D837843" w14:textId="77777777" w:rsidR="005C156D" w:rsidRPr="00E446D8" w:rsidRDefault="005C156D">
      <w:pPr>
        <w:rPr>
          <w:rFonts w:ascii="Times New Roman" w:eastAsia="Times New Roman" w:hAnsi="Times New Roman" w:cs="Times New Roman"/>
        </w:rPr>
      </w:pPr>
    </w:p>
    <w:p w14:paraId="3E6526FE" w14:textId="77777777" w:rsidR="005C156D" w:rsidRPr="00E446D8" w:rsidRDefault="005C156D">
      <w:pPr>
        <w:rPr>
          <w:rFonts w:ascii="Times New Roman" w:eastAsia="Times New Roman" w:hAnsi="Times New Roman" w:cs="Times New Roman"/>
        </w:rPr>
      </w:pPr>
    </w:p>
    <w:p w14:paraId="1F26CE76" w14:textId="77777777" w:rsidR="000C5D27" w:rsidRPr="00E446D8" w:rsidRDefault="00000000">
      <w:pPr>
        <w:pStyle w:val="Heading2"/>
        <w:rPr>
          <w:rFonts w:ascii="Times New Roman" w:eastAsia="Times New Roman" w:hAnsi="Times New Roman" w:cs="Times New Roman"/>
          <w:b/>
          <w:bCs/>
          <w:color w:val="000000"/>
        </w:rPr>
      </w:pPr>
      <w:bookmarkStart w:id="31" w:name="_Toc236870863"/>
      <w:r w:rsidRPr="00E446D8">
        <w:rPr>
          <w:rFonts w:ascii="Times New Roman" w:eastAsia="Times New Roman" w:hAnsi="Times New Roman" w:cs="Times New Roman"/>
          <w:b/>
          <w:bCs/>
          <w:color w:val="000000"/>
        </w:rPr>
        <w:lastRenderedPageBreak/>
        <w:t>2.3 Related work</w:t>
      </w:r>
      <w:bookmarkEnd w:id="31"/>
    </w:p>
    <w:p w14:paraId="2ECB49BA" w14:textId="1498A52F"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The literature demonstrates the ability of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to assist with fire detection, decreasing false alarms, predicting injury severity, and performing a probabilistic risk assessment. However, the majority of the studies target a single safety issue or a single industrial domain.</w:t>
      </w:r>
    </w:p>
    <w:p w14:paraId="47D83BA3" w14:textId="17A39AA9"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 xml:space="preserve">Jia et al (2026) [37] </w:t>
      </w:r>
      <w:r w:rsidRPr="00E446D8">
        <w:rPr>
          <w:rFonts w:ascii="Times New Roman" w:eastAsia="Times New Roman" w:hAnsi="Times New Roman" w:cs="Times New Roman"/>
          <w:sz w:val="28"/>
          <w:szCs w:val="28"/>
        </w:rPr>
        <w:t xml:space="preserve">created </w:t>
      </w:r>
      <w:proofErr w:type="spellStart"/>
      <w:r w:rsidRPr="00E446D8">
        <w:rPr>
          <w:rFonts w:ascii="Times New Roman" w:eastAsia="Times New Roman" w:hAnsi="Times New Roman" w:cs="Times New Roman"/>
          <w:sz w:val="28"/>
          <w:szCs w:val="28"/>
        </w:rPr>
        <w:t>MmodalFire</w:t>
      </w:r>
      <w:proofErr w:type="spellEnd"/>
      <w:r w:rsidRPr="00E446D8">
        <w:rPr>
          <w:rFonts w:ascii="Times New Roman" w:eastAsia="Times New Roman" w:hAnsi="Times New Roman" w:cs="Times New Roman"/>
          <w:sz w:val="28"/>
          <w:szCs w:val="28"/>
        </w:rPr>
        <w:t xml:space="preserve">, a multimodal framework and dataset, to provide tools for the detection of indoor fire from video and physical sensor data. The framework relied on TSN-MobileNetV2, Transformer encoders, Multimodal Transfer Module (MMTM), and </w:t>
      </w:r>
      <w:proofErr w:type="spellStart"/>
      <w:r w:rsidRPr="00E446D8">
        <w:rPr>
          <w:rFonts w:ascii="Times New Roman" w:eastAsia="Times New Roman" w:hAnsi="Times New Roman" w:cs="Times New Roman"/>
          <w:sz w:val="28"/>
          <w:szCs w:val="28"/>
        </w:rPr>
        <w:t>XFusionBlock</w:t>
      </w:r>
      <w:proofErr w:type="spellEnd"/>
      <w:r w:rsidRPr="00E446D8">
        <w:rPr>
          <w:rFonts w:ascii="Times New Roman" w:eastAsia="Times New Roman" w:hAnsi="Times New Roman" w:cs="Times New Roman"/>
          <w:sz w:val="28"/>
          <w:szCs w:val="28"/>
        </w:rPr>
        <w:t xml:space="preserve"> to fuse visual and temperature, smoke, and measurement data of infrared and ultraviolet radiation and data of the fire detection sensors. The </w:t>
      </w:r>
      <w:proofErr w:type="spellStart"/>
      <w:r w:rsidRPr="00E446D8">
        <w:rPr>
          <w:rFonts w:ascii="Times New Roman" w:eastAsia="Times New Roman" w:hAnsi="Times New Roman" w:cs="Times New Roman"/>
          <w:sz w:val="28"/>
          <w:szCs w:val="28"/>
        </w:rPr>
        <w:t>MmodalFire</w:t>
      </w:r>
      <w:proofErr w:type="spellEnd"/>
      <w:r w:rsidRPr="00E446D8">
        <w:rPr>
          <w:rFonts w:ascii="Times New Roman" w:eastAsia="Times New Roman" w:hAnsi="Times New Roman" w:cs="Times New Roman"/>
          <w:sz w:val="28"/>
          <w:szCs w:val="28"/>
        </w:rPr>
        <w:t xml:space="preserv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ecosystems. Also, the framework does not address the prediction of workplace accidents and does not employ </w:t>
      </w:r>
      <w:r w:rsidR="007910D9" w:rsidRPr="007910D9">
        <w:rPr>
          <w:rFonts w:ascii="Times New Roman" w:eastAsia="Times New Roman" w:hAnsi="Times New Roman" w:cs="Times New Roman"/>
          <w:sz w:val="28"/>
          <w:szCs w:val="28"/>
        </w:rPr>
        <w:t>(</w:t>
      </w:r>
      <w:proofErr w:type="gramStart"/>
      <w:r w:rsidR="007910D9" w:rsidRPr="007910D9">
        <w:rPr>
          <w:rFonts w:ascii="Times New Roman" w:eastAsia="Times New Roman" w:hAnsi="Times New Roman" w:cs="Times New Roman"/>
          <w:sz w:val="28"/>
          <w:szCs w:val="28"/>
        </w:rPr>
        <w:t xml:space="preserve">XAI) </w:t>
      </w:r>
      <w:r w:rsidRPr="00E446D8">
        <w:rPr>
          <w:rFonts w:ascii="Times New Roman" w:eastAsia="Times New Roman" w:hAnsi="Times New Roman" w:cs="Times New Roman"/>
          <w:sz w:val="28"/>
          <w:szCs w:val="28"/>
        </w:rPr>
        <w:t xml:space="preserve"> methodologies</w:t>
      </w:r>
      <w:proofErr w:type="gramEnd"/>
      <w:r w:rsidRPr="00E446D8">
        <w:rPr>
          <w:rFonts w:ascii="Times New Roman" w:eastAsia="Times New Roman" w:hAnsi="Times New Roman" w:cs="Times New Roman"/>
          <w:sz w:val="28"/>
          <w:szCs w:val="28"/>
        </w:rPr>
        <w:t>.</w:t>
      </w:r>
    </w:p>
    <w:p w14:paraId="4D74B89A" w14:textId="1983C36D" w:rsidR="000C5D27" w:rsidRPr="00E446D8" w:rsidRDefault="00000000">
      <w:pPr>
        <w:jc w:val="both"/>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b/>
          <w:bCs/>
          <w:sz w:val="28"/>
          <w:szCs w:val="28"/>
        </w:rPr>
        <w:t>Benderouach</w:t>
      </w:r>
      <w:proofErr w:type="spellEnd"/>
      <w:r w:rsidRPr="00E446D8">
        <w:rPr>
          <w:rFonts w:ascii="Times New Roman" w:eastAsia="Times New Roman" w:hAnsi="Times New Roman" w:cs="Times New Roman"/>
          <w:b/>
          <w:bCs/>
          <w:sz w:val="28"/>
          <w:szCs w:val="28"/>
        </w:rPr>
        <w:t xml:space="preserve"> et al. (2026) [38]</w:t>
      </w:r>
      <w:r w:rsidRPr="00E446D8">
        <w:rPr>
          <w:rFonts w:ascii="Times New Roman" w:eastAsia="Times New Roman" w:hAnsi="Times New Roman" w:cs="Times New Roman"/>
          <w:sz w:val="28"/>
          <w:szCs w:val="28"/>
        </w:rPr>
        <w:t xml:space="preserve"> examines the performance of Logistic Regression, (DT), Random Forest (RF), (SVM), Gradient Boosted </w:t>
      </w:r>
      <w:r w:rsidR="008522EA" w:rsidRPr="008522EA">
        <w:rPr>
          <w:rFonts w:ascii="Times New Roman" w:eastAsia="Times New Roman" w:hAnsi="Times New Roman" w:cs="Times New Roman"/>
          <w:sz w:val="28"/>
          <w:szCs w:val="28"/>
        </w:rPr>
        <w:t>(DT)</w:t>
      </w:r>
      <w:r w:rsidR="008522EA" w:rsidRPr="008522EA">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(GBDT),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in predicting occupational accidents in the energy industry, using data from 4,739 occupational accident records from Kaggle. It showed that GBDT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had the best predictive performance but without numerical evaluation metrics. Although the framework showed effective </w:t>
      </w:r>
      <w:r w:rsidR="007910D9" w:rsidRPr="007910D9">
        <w:rPr>
          <w:rFonts w:ascii="Times New Roman" w:eastAsia="Times New Roman" w:hAnsi="Times New Roman" w:cs="Times New Roman"/>
          <w:sz w:val="28"/>
          <w:szCs w:val="28"/>
        </w:rPr>
        <w:t>(ML</w:t>
      </w:r>
      <w:proofErr w:type="gramStart"/>
      <w:r w:rsidR="007910D9" w:rsidRPr="007910D9">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applications</w:t>
      </w:r>
      <w:proofErr w:type="gramEnd"/>
      <w:r w:rsidRPr="00E446D8">
        <w:rPr>
          <w:rFonts w:ascii="Times New Roman" w:eastAsia="Times New Roman" w:hAnsi="Times New Roman" w:cs="Times New Roman"/>
          <w:sz w:val="28"/>
          <w:szCs w:val="28"/>
        </w:rPr>
        <w:t xml:space="preserve"> in predicting accidents, it did not include industrial fire prediction, sensor integration of IoT and EAI.</w:t>
      </w:r>
    </w:p>
    <w:p w14:paraId="11DAC45D" w14:textId="77777777"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Tan et al. (2026) [39]</w:t>
      </w:r>
      <w:r w:rsidRPr="00E446D8">
        <w:rPr>
          <w:rFonts w:ascii="Times New Roman" w:eastAsia="Times New Roman" w:hAnsi="Times New Roman" w:cs="Times New Roman"/>
          <w:sz w:val="28"/>
          <w:szCs w:val="28"/>
        </w:rPr>
        <w:t xml:space="preserve">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w:t>
      </w:r>
      <w:r w:rsidRPr="00E446D8">
        <w:rPr>
          <w:rFonts w:ascii="Times New Roman" w:eastAsia="Times New Roman" w:hAnsi="Times New Roman" w:cs="Times New Roman"/>
          <w:sz w:val="28"/>
          <w:szCs w:val="28"/>
        </w:rPr>
        <w:lastRenderedPageBreak/>
        <w:t xml:space="preserve">framework is only applicable to residential buildings and not for industrial accident prediction nor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environments.</w:t>
      </w:r>
    </w:p>
    <w:p w14:paraId="10ABE427" w14:textId="387DC70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Manoah et al. (2026) [40]</w:t>
      </w:r>
      <w:r w:rsidRPr="00E446D8">
        <w:rPr>
          <w:rFonts w:ascii="Times New Roman" w:eastAsia="Times New Roman" w:hAnsi="Times New Roman" w:cs="Times New Roman"/>
          <w:sz w:val="28"/>
          <w:szCs w:val="28"/>
        </w:rPr>
        <w:t xml:space="preserve"> introduced an AI-based real-time industrial safety framework that combines the Internet of Things (IoT), (XAI), SHAP, and </w:t>
      </w:r>
      <w:r w:rsidR="007910D9" w:rsidRPr="007910D9">
        <w:rPr>
          <w:rFonts w:ascii="Times New Roman" w:eastAsia="Times New Roman" w:hAnsi="Times New Roman" w:cs="Times New Roman"/>
          <w:sz w:val="28"/>
          <w:szCs w:val="28"/>
        </w:rPr>
        <w:t>(ML</w:t>
      </w:r>
      <w:proofErr w:type="gramStart"/>
      <w:r w:rsidR="007910D9" w:rsidRPr="007910D9">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for</w:t>
      </w:r>
      <w:proofErr w:type="gramEnd"/>
      <w:r w:rsidRPr="00E446D8">
        <w:rPr>
          <w:rFonts w:ascii="Times New Roman" w:eastAsia="Times New Roman" w:hAnsi="Times New Roman" w:cs="Times New Roman"/>
          <w:sz w:val="28"/>
          <w:szCs w:val="28"/>
        </w:rPr>
        <w:t xml:space="preserve">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14:paraId="2D5C60C5" w14:textId="6EECEC0F" w:rsidR="000C5D27" w:rsidRPr="00E446D8" w:rsidRDefault="00000000">
      <w:pPr>
        <w:jc w:val="both"/>
        <w:rPr>
          <w:rFonts w:ascii="Times New Roman" w:eastAsia="Times New Roman" w:hAnsi="Times New Roman" w:cs="Times New Roman"/>
          <w:sz w:val="28"/>
          <w:szCs w:val="28"/>
        </w:rPr>
      </w:pPr>
      <w:proofErr w:type="spellStart"/>
      <w:r w:rsidRPr="00E446D8">
        <w:rPr>
          <w:rFonts w:ascii="Times New Roman" w:eastAsia="Times New Roman" w:hAnsi="Times New Roman" w:cs="Times New Roman"/>
          <w:b/>
          <w:bCs/>
          <w:sz w:val="28"/>
          <w:szCs w:val="28"/>
        </w:rPr>
        <w:t>Alsulamy</w:t>
      </w:r>
      <w:proofErr w:type="spellEnd"/>
      <w:r w:rsidRPr="00E446D8">
        <w:rPr>
          <w:rFonts w:ascii="Times New Roman" w:eastAsia="Times New Roman" w:hAnsi="Times New Roman" w:cs="Times New Roman"/>
          <w:b/>
          <w:bCs/>
          <w:sz w:val="28"/>
          <w:szCs w:val="28"/>
        </w:rPr>
        <w:t xml:space="preserve"> et al. (2026) [41] </w:t>
      </w:r>
      <w:r w:rsidRPr="00E446D8">
        <w:rPr>
          <w:rFonts w:ascii="Times New Roman" w:eastAsia="Times New Roman" w:hAnsi="Times New Roman" w:cs="Times New Roman"/>
          <w:sz w:val="28"/>
          <w:szCs w:val="28"/>
        </w:rPr>
        <w:t xml:space="preserve">created a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framework that is explainable and predicts the nature and severity of safety incidents that occur in the construction field. This framework theoretically analyzed the K-Nearest Neighbor (KNN), (SVM), (DT), Random Forest (RF), Gradient Boosting (GB),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This framework also used SHAP to justify the predictions.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sensor data or fire prediction systems in construction.</w:t>
      </w:r>
    </w:p>
    <w:p w14:paraId="4BF92CAC" w14:textId="065E3AF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Desikan et al. (2025) [42]</w:t>
      </w:r>
      <w:r w:rsidRPr="00E446D8">
        <w:rPr>
          <w:rFonts w:ascii="Times New Roman" w:eastAsia="Times New Roman" w:hAnsi="Times New Roman" w:cs="Times New Roman"/>
          <w:sz w:val="28"/>
          <w:szCs w:val="28"/>
        </w:rPr>
        <w:t xml:space="preserve"> proposed a hybrid </w:t>
      </w:r>
      <w:r w:rsidR="007910D9" w:rsidRPr="007910D9">
        <w:rPr>
          <w:rFonts w:ascii="Times New Roman" w:eastAsia="Times New Roman" w:hAnsi="Times New Roman" w:cs="Times New Roman"/>
          <w:sz w:val="28"/>
          <w:szCs w:val="28"/>
        </w:rPr>
        <w:t xml:space="preserve">(ML) </w:t>
      </w:r>
      <w:r w:rsidRPr="00E446D8">
        <w:rPr>
          <w:rFonts w:ascii="Times New Roman" w:eastAsia="Times New Roman" w:hAnsi="Times New Roman" w:cs="Times New Roman"/>
          <w:sz w:val="28"/>
          <w:szCs w:val="28"/>
        </w:rPr>
        <w:t>-based fault-tolerant sensor data fusion framework for fire risk mitigation in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environments. The framework integrated </w:t>
      </w:r>
      <w:proofErr w:type="spellStart"/>
      <w:r w:rsidRPr="00E446D8">
        <w:rPr>
          <w:rFonts w:ascii="Times New Roman" w:eastAsia="Times New Roman" w:hAnsi="Times New Roman" w:cs="Times New Roman"/>
          <w:sz w:val="28"/>
          <w:szCs w:val="28"/>
        </w:rPr>
        <w:t>MobileNet</w:t>
      </w:r>
      <w:proofErr w:type="spellEnd"/>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EfficientNet</w:t>
      </w:r>
      <w:proofErr w:type="spellEnd"/>
      <w:r w:rsidRPr="00E446D8">
        <w:rPr>
          <w:rFonts w:ascii="Times New Roman" w:eastAsia="Times New Roman" w:hAnsi="Times New Roman" w:cs="Times New Roman"/>
          <w:sz w:val="28"/>
          <w:szCs w:val="28"/>
        </w:rPr>
        <w:t xml:space="preserve">, Random Forest (RF), </w:t>
      </w:r>
      <w:r w:rsidR="00097725" w:rsidRPr="00097725">
        <w:rPr>
          <w:rFonts w:ascii="Times New Roman" w:eastAsia="Times New Roman" w:hAnsi="Times New Roman" w:cs="Times New Roman"/>
          <w:sz w:val="28"/>
          <w:szCs w:val="28"/>
        </w:rPr>
        <w:t>SVM)</w:t>
      </w:r>
      <w:r w:rsidR="00097725" w:rsidRPr="00097725">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(SVM), (DT), and Dempster–Shafer Theory using RGB, thermal, gas, smoke, and flame sensor data collected from oil and gas environments. The proposed model achieved 98.2% </w:t>
      </w:r>
      <w:r w:rsidRPr="00E446D8">
        <w:rPr>
          <w:rFonts w:ascii="Times New Roman" w:eastAsia="Times New Roman" w:hAnsi="Times New Roman" w:cs="Times New Roman"/>
          <w:sz w:val="28"/>
          <w:szCs w:val="28"/>
        </w:rPr>
        <w:lastRenderedPageBreak/>
        <w:t>accuracy, 98.5% precision, and 98.3% recall. The main advantage of the framework is its effective multi-sensor fusion for accurate industrial fire prediction. However, it focuses only on fire prediction and does not address workplace accident prediction or incorporate (XAI).</w:t>
      </w:r>
    </w:p>
    <w:p w14:paraId="3133AAC9" w14:textId="6808A69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Millie and Milli (2025) [43]</w:t>
      </w:r>
      <w:r w:rsidRPr="00E446D8">
        <w:rPr>
          <w:rFonts w:ascii="Times New Roman" w:eastAsia="Times New Roman" w:hAnsi="Times New Roman" w:cs="Times New Roman"/>
          <w:sz w:val="28"/>
          <w:szCs w:val="28"/>
        </w:rPr>
        <w:t xml:space="preserve"> performed a comparative study of algorithms used in intelligent fire detection, such as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and </w:t>
      </w:r>
      <w:r w:rsidR="008522EA" w:rsidRPr="008522EA">
        <w:rPr>
          <w:rFonts w:ascii="Times New Roman" w:eastAsia="Times New Roman" w:hAnsi="Times New Roman" w:cs="Times New Roman"/>
          <w:sz w:val="28"/>
          <w:szCs w:val="28"/>
        </w:rPr>
        <w:t>(DL)</w:t>
      </w:r>
      <w:r w:rsidRPr="00E446D8">
        <w:rPr>
          <w:rFonts w:ascii="Times New Roman" w:eastAsia="Times New Roman" w:hAnsi="Times New Roman" w:cs="Times New Roman"/>
          <w:sz w:val="28"/>
          <w:szCs w:val="28"/>
        </w:rPr>
        <w:t xml:space="preserve">. The study compared the accuracy of (DT), (SVM),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Logistic Regression, One-Dimensional Convolutional Neural Network (1D-CNN), and Long Short-Term Memory (LSTM) on a dataset of 12,030 sensor readings obtained from eight BME688 gas sensors. The </w:t>
      </w:r>
      <w:r w:rsidR="008522EA" w:rsidRPr="008522EA">
        <w:rPr>
          <w:rFonts w:ascii="Times New Roman" w:eastAsia="Times New Roman" w:hAnsi="Times New Roman" w:cs="Times New Roman"/>
          <w:sz w:val="28"/>
          <w:szCs w:val="28"/>
        </w:rPr>
        <w:t xml:space="preserve">(DL) </w:t>
      </w:r>
      <w:r w:rsidRPr="00E446D8">
        <w:rPr>
          <w:rFonts w:ascii="Times New Roman" w:eastAsia="Times New Roman" w:hAnsi="Times New Roman" w:cs="Times New Roman"/>
          <w:sz w:val="28"/>
          <w:szCs w:val="28"/>
        </w:rPr>
        <w:t>model had an accuracy of 100% in the ability to differentiate between a cigarette smoke and fire smoke. The overall framework successfully achieved low false alarms with optimized preprocessing and classification. But the experiments were conducted in laboratory indoor environment which limited its application in actual industrial environment.</w:t>
      </w:r>
    </w:p>
    <w:p w14:paraId="262BB4DE" w14:textId="59051AAA"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Obasi and Benson (2025) [44]</w:t>
      </w:r>
      <w:r w:rsidRPr="00E446D8">
        <w:rPr>
          <w:rFonts w:ascii="Times New Roman" w:eastAsia="Times New Roman" w:hAnsi="Times New Roman" w:cs="Times New Roman"/>
          <w:sz w:val="28"/>
          <w:szCs w:val="28"/>
        </w:rPr>
        <w:t xml:space="preserve"> introduced an explainable </w:t>
      </w:r>
      <w:r w:rsidR="007910D9" w:rsidRPr="007910D9">
        <w:rPr>
          <w:rFonts w:ascii="Times New Roman" w:eastAsia="Times New Roman" w:hAnsi="Times New Roman" w:cs="Times New Roman"/>
          <w:sz w:val="28"/>
          <w:szCs w:val="28"/>
        </w:rPr>
        <w:t>(ML</w:t>
      </w:r>
      <w:r w:rsidR="008522EA" w:rsidRPr="007910D9">
        <w:rPr>
          <w:rFonts w:ascii="Times New Roman" w:eastAsia="Times New Roman" w:hAnsi="Times New Roman" w:cs="Times New Roman"/>
          <w:sz w:val="28"/>
          <w:szCs w:val="28"/>
        </w:rPr>
        <w:t xml:space="preserve">) </w:t>
      </w:r>
      <w:r w:rsidR="008522EA" w:rsidRPr="00E446D8">
        <w:rPr>
          <w:rFonts w:ascii="Times New Roman" w:eastAsia="Times New Roman" w:hAnsi="Times New Roman" w:cs="Times New Roman"/>
          <w:sz w:val="28"/>
          <w:szCs w:val="28"/>
        </w:rPr>
        <w:t>approach</w:t>
      </w:r>
      <w:r w:rsidRPr="00E446D8">
        <w:rPr>
          <w:rFonts w:ascii="Times New Roman" w:eastAsia="Times New Roman" w:hAnsi="Times New Roman" w:cs="Times New Roman"/>
          <w:sz w:val="28"/>
          <w:szCs w:val="28"/>
        </w:rPr>
        <w:t xml:space="preserve"> to the prediction of occupational injury severity. It incorporated Natural Language Processing (NLP), Singular Value Decomposition (SVD), Random Forest (RF), Gradient Boosting Machine (GBM),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Logistic Regression and SHAP using a set of 2645 OSHA accident reports from 2015 to 2024. The best model was the Random Forest model, which had an accuracy of 0.94 and an AUC of 0.95. The framework was able to achieve a balance between prediction accuracy and model interpretability through the use of SHAP. But it doesn't cover industrial fire prediction or safety monitoring using the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w:t>
      </w:r>
    </w:p>
    <w:p w14:paraId="75C665F0" w14:textId="68FC1A65"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Sharma et al. (2025) [45]</w:t>
      </w:r>
      <w:r w:rsidRPr="00E446D8">
        <w:rPr>
          <w:rFonts w:ascii="Times New Roman" w:eastAsia="Times New Roman" w:hAnsi="Times New Roman" w:cs="Times New Roman"/>
          <w:sz w:val="28"/>
          <w:szCs w:val="28"/>
        </w:rPr>
        <w:t xml:space="preserve"> created a set of regression-based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models for predicting urban fire risk based on historical fire incidents, emergency response data and proximity data. The framework was successful at estimating fire risk, but there </w:t>
      </w:r>
      <w:proofErr w:type="gramStart"/>
      <w:r w:rsidRPr="00E446D8">
        <w:rPr>
          <w:rFonts w:ascii="Times New Roman" w:eastAsia="Times New Roman" w:hAnsi="Times New Roman" w:cs="Times New Roman"/>
          <w:sz w:val="28"/>
          <w:szCs w:val="28"/>
        </w:rPr>
        <w:t>were</w:t>
      </w:r>
      <w:proofErr w:type="gramEnd"/>
      <w:r w:rsidRPr="00E446D8">
        <w:rPr>
          <w:rFonts w:ascii="Times New Roman" w:eastAsia="Times New Roman" w:hAnsi="Times New Roman" w:cs="Times New Roman"/>
          <w:sz w:val="28"/>
          <w:szCs w:val="28"/>
        </w:rPr>
        <w:t xml:space="preserve"> no quantitative accuracy metrics reported. The study can be useful to support Emergency Planning and Fire Management. It concentrates on urban setting and does not cover workplace accidents,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sensor data and </w:t>
      </w:r>
      <w:r w:rsidR="007910D9" w:rsidRPr="007910D9">
        <w:rPr>
          <w:rFonts w:ascii="Times New Roman" w:eastAsia="Times New Roman" w:hAnsi="Times New Roman" w:cs="Times New Roman"/>
          <w:sz w:val="28"/>
          <w:szCs w:val="28"/>
        </w:rPr>
        <w:t xml:space="preserve">(XAI) </w:t>
      </w:r>
      <w:r w:rsidRPr="00E446D8">
        <w:rPr>
          <w:rFonts w:ascii="Times New Roman" w:eastAsia="Times New Roman" w:hAnsi="Times New Roman" w:cs="Times New Roman"/>
          <w:sz w:val="28"/>
          <w:szCs w:val="28"/>
        </w:rPr>
        <w:t>techniques.</w:t>
      </w:r>
    </w:p>
    <w:p w14:paraId="5741985B" w14:textId="4E228E0A"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Pandey et al. (2025) [46]</w:t>
      </w:r>
      <w:r w:rsidRPr="00E446D8">
        <w:rPr>
          <w:rFonts w:ascii="Times New Roman" w:eastAsia="Times New Roman" w:hAnsi="Times New Roman" w:cs="Times New Roman"/>
          <w:sz w:val="28"/>
          <w:szCs w:val="28"/>
        </w:rPr>
        <w:t xml:space="preserve"> introduced a comprehensive framework for predicting industrial accidents in steel manufacturing. The framework combined Bayesian Networks (BN), Random Forest (RF), Gradient Boosting Machine (GBM)/</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Natural Language Processing (NLP), Agent-Based Modeling (ABM), and Survival Analysis using steel industry incident data collected between 2018 and 2023. The Random Forest model achieved the highest performance with an AUC of 0.71. The </w:t>
      </w:r>
      <w:r w:rsidRPr="00E446D8">
        <w:rPr>
          <w:rFonts w:ascii="Times New Roman" w:eastAsia="Times New Roman" w:hAnsi="Times New Roman" w:cs="Times New Roman"/>
          <w:sz w:val="28"/>
          <w:szCs w:val="28"/>
        </w:rPr>
        <w:lastRenderedPageBreak/>
        <w:t xml:space="preserve">framework effectively analyzed accident causes and severity, but it did not incorporate </w:t>
      </w:r>
      <w:r w:rsidR="007910D9" w:rsidRPr="007910D9">
        <w:rPr>
          <w:rFonts w:ascii="Times New Roman" w:eastAsia="Times New Roman" w:hAnsi="Times New Roman" w:cs="Times New Roman"/>
          <w:sz w:val="28"/>
          <w:szCs w:val="28"/>
        </w:rPr>
        <w:t xml:space="preserve">(XAI) </w:t>
      </w:r>
      <w:r w:rsidRPr="00E446D8">
        <w:rPr>
          <w:rFonts w:ascii="Times New Roman" w:eastAsia="Times New Roman" w:hAnsi="Times New Roman" w:cs="Times New Roman"/>
          <w:sz w:val="28"/>
          <w:szCs w:val="28"/>
        </w:rPr>
        <w:t>techniques.</w:t>
      </w:r>
    </w:p>
    <w:p w14:paraId="0A7EB1C1" w14:textId="292292F4"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Li et al. (2025) [47]</w:t>
      </w:r>
      <w:r w:rsidRPr="00E446D8">
        <w:rPr>
          <w:rFonts w:ascii="Times New Roman" w:eastAsia="Times New Roman" w:hAnsi="Times New Roman" w:cs="Times New Roman"/>
          <w:sz w:val="28"/>
          <w:szCs w:val="28"/>
        </w:rPr>
        <w:t xml:space="preserve"> studied a set of eight </w:t>
      </w:r>
      <w:r w:rsidR="007910D9" w:rsidRPr="007910D9">
        <w:rPr>
          <w:rFonts w:ascii="Times New Roman" w:eastAsia="Times New Roman" w:hAnsi="Times New Roman" w:cs="Times New Roman"/>
          <w:sz w:val="28"/>
          <w:szCs w:val="28"/>
        </w:rPr>
        <w:t>(ML</w:t>
      </w:r>
      <w:proofErr w:type="gramStart"/>
      <w:r w:rsidR="007910D9" w:rsidRPr="007910D9">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 models</w:t>
      </w:r>
      <w:proofErr w:type="gramEnd"/>
      <w:r w:rsidRPr="00E446D8">
        <w:rPr>
          <w:rFonts w:ascii="Times New Roman" w:eastAsia="Times New Roman" w:hAnsi="Times New Roman" w:cs="Times New Roman"/>
          <w:sz w:val="28"/>
          <w:szCs w:val="28"/>
        </w:rPr>
        <w:t xml:space="preserve"> for predicting unsafe behaviors in automated coal mining systems, and found that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model has the highest accuracy, using SHAP to interpret the model. Physiological data from simulated mining tasks was obtained from 50 participants and analyzed within the framework. The proposed model achieved 97.78% accuracy, 98.25% recall, and 97.86% F1-score. Integrating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and SHAP enhanced the accuracy and interpretability of their predictions. The study, however, was carried out with students from the university, and not industrial workers, thus restricting the generalizability of the findings in the real world.</w:t>
      </w:r>
    </w:p>
    <w:p w14:paraId="3975F2A9" w14:textId="41D726D5"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Desikan et al. (2025) [48]</w:t>
      </w:r>
      <w:r w:rsidRPr="00E446D8">
        <w:rPr>
          <w:rFonts w:ascii="Times New Roman" w:eastAsia="Times New Roman" w:hAnsi="Times New Roman" w:cs="Times New Roman"/>
          <w:sz w:val="28"/>
          <w:szCs w:val="28"/>
        </w:rPr>
        <w:t xml:space="preserve"> introduced a multi-sensor fusion, anomaly detection, probabilistic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and Dempster–Shafer Theory-based hybrid fault-tolerant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framework. The framework used RGB, infrared, smoke, gas and flame data from oil and gas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environments. No quantitative accuracy was reported but the framework greatly enhanced the reliability of fire prediction when some sensors were faulty. It has strong probabilistic sensor fusion, and its weakness is that it is a lack of workplace accident prediction and </w:t>
      </w:r>
      <w:r w:rsidR="007910D9" w:rsidRPr="007910D9">
        <w:rPr>
          <w:rFonts w:ascii="Times New Roman" w:eastAsia="Times New Roman" w:hAnsi="Times New Roman" w:cs="Times New Roman"/>
          <w:sz w:val="28"/>
          <w:szCs w:val="28"/>
        </w:rPr>
        <w:t>(XAI)</w:t>
      </w:r>
      <w:r w:rsidRPr="00E446D8">
        <w:rPr>
          <w:rFonts w:ascii="Times New Roman" w:eastAsia="Times New Roman" w:hAnsi="Times New Roman" w:cs="Times New Roman"/>
          <w:sz w:val="28"/>
          <w:szCs w:val="28"/>
        </w:rPr>
        <w:t>.</w:t>
      </w:r>
    </w:p>
    <w:p w14:paraId="7CEB040C" w14:textId="13019CF8"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 xml:space="preserve">Alam et al. (2025) [49] </w:t>
      </w:r>
      <w:r w:rsidRPr="00E446D8">
        <w:rPr>
          <w:rFonts w:ascii="Times New Roman" w:eastAsia="Times New Roman" w:hAnsi="Times New Roman" w:cs="Times New Roman"/>
          <w:sz w:val="28"/>
          <w:szCs w:val="28"/>
        </w:rPr>
        <w:t xml:space="preserve">developed </w:t>
      </w:r>
      <w:proofErr w:type="spellStart"/>
      <w:r w:rsidRPr="00E446D8">
        <w:rPr>
          <w:rFonts w:ascii="Times New Roman" w:eastAsia="Times New Roman" w:hAnsi="Times New Roman" w:cs="Times New Roman"/>
          <w:sz w:val="28"/>
          <w:szCs w:val="28"/>
        </w:rPr>
        <w:t>FireNet</w:t>
      </w:r>
      <w:proofErr w:type="spellEnd"/>
      <w:r w:rsidRPr="00E446D8">
        <w:rPr>
          <w:rFonts w:ascii="Times New Roman" w:eastAsia="Times New Roman" w:hAnsi="Times New Roman" w:cs="Times New Roman"/>
          <w:sz w:val="28"/>
          <w:szCs w:val="28"/>
        </w:rPr>
        <w:t xml:space="preserve">-CNN which detects real time forest fires using a lightweight explainable </w:t>
      </w:r>
      <w:r w:rsidR="008522EA" w:rsidRPr="008522EA">
        <w:rPr>
          <w:rFonts w:ascii="Times New Roman" w:eastAsia="Times New Roman" w:hAnsi="Times New Roman" w:cs="Times New Roman"/>
          <w:sz w:val="28"/>
          <w:szCs w:val="28"/>
        </w:rPr>
        <w:t>(DL)</w:t>
      </w:r>
      <w:r w:rsidRPr="00E446D8">
        <w:rPr>
          <w:rFonts w:ascii="Times New Roman" w:eastAsia="Times New Roman" w:hAnsi="Times New Roman" w:cs="Times New Roman"/>
          <w:sz w:val="28"/>
          <w:szCs w:val="28"/>
        </w:rPr>
        <w:t xml:space="preserve">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w:t>
      </w:r>
      <w:proofErr w:type="spellStart"/>
      <w:r w:rsidRPr="00E446D8">
        <w:rPr>
          <w:rFonts w:ascii="Times New Roman" w:eastAsia="Times New Roman" w:hAnsi="Times New Roman" w:cs="Times New Roman"/>
          <w:sz w:val="28"/>
          <w:szCs w:val="28"/>
        </w:rPr>
        <w:t>FireNet</w:t>
      </w:r>
      <w:proofErr w:type="spellEnd"/>
      <w:r w:rsidRPr="00E446D8">
        <w:rPr>
          <w:rFonts w:ascii="Times New Roman" w:eastAsia="Times New Roman" w:hAnsi="Times New Roman" w:cs="Times New Roman"/>
          <w:sz w:val="28"/>
          <w:szCs w:val="28"/>
        </w:rPr>
        <w:t xml:space="preserve">-CNN returned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sensor data and does not cover workplace accident prediction.</w:t>
      </w:r>
    </w:p>
    <w:p w14:paraId="5F074B93" w14:textId="6BF9ECBC"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Khairuddin et al. (2024) [50]</w:t>
      </w:r>
      <w:r w:rsidRPr="00E446D8">
        <w:rPr>
          <w:rFonts w:ascii="Times New Roman" w:eastAsia="Times New Roman" w:hAnsi="Times New Roman" w:cs="Times New Roman"/>
          <w:sz w:val="28"/>
          <w:szCs w:val="28"/>
        </w:rPr>
        <w:t xml:space="preserve"> proposed a natural language processing system to predict severity of occupational injuries. The research has been performed on 83,294 </w:t>
      </w:r>
      <w:r w:rsidRPr="00E446D8">
        <w:rPr>
          <w:rFonts w:ascii="Times New Roman" w:eastAsia="Times New Roman" w:hAnsi="Times New Roman" w:cs="Times New Roman"/>
          <w:sz w:val="28"/>
          <w:szCs w:val="28"/>
        </w:rPr>
        <w:lastRenderedPageBreak/>
        <w:t xml:space="preserve">OSHA injury narratives to differentiate TF-IDF, </w:t>
      </w:r>
      <w:proofErr w:type="spellStart"/>
      <w:r w:rsidRPr="00E446D8">
        <w:rPr>
          <w:rFonts w:ascii="Times New Roman" w:eastAsia="Times New Roman" w:hAnsi="Times New Roman" w:cs="Times New Roman"/>
          <w:sz w:val="28"/>
          <w:szCs w:val="28"/>
        </w:rPr>
        <w:t>GloVe</w:t>
      </w:r>
      <w:proofErr w:type="spellEnd"/>
      <w:r w:rsidRPr="00E446D8">
        <w:rPr>
          <w:rFonts w:ascii="Times New Roman" w:eastAsia="Times New Roman" w:hAnsi="Times New Roman" w:cs="Times New Roman"/>
          <w:sz w:val="28"/>
          <w:szCs w:val="28"/>
        </w:rPr>
        <w:t xml:space="preserve">, optimized Bidirectional Long Short-Term Memory (Bi-LSTM), and some traditional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14:paraId="35EB3320" w14:textId="7C9553B0"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b/>
          <w:bCs/>
          <w:sz w:val="28"/>
          <w:szCs w:val="28"/>
        </w:rPr>
        <w:t>Zhao et al. (2025) [51]</w:t>
      </w:r>
      <w:r w:rsidRPr="00E446D8">
        <w:rPr>
          <w:rFonts w:ascii="Times New Roman" w:eastAsia="Times New Roman" w:hAnsi="Times New Roman" w:cs="Times New Roman"/>
          <w:sz w:val="28"/>
          <w:szCs w:val="28"/>
        </w:rPr>
        <w:t xml:space="preserve"> reviewed the most recent research trends in SHAP applications in the </w:t>
      </w:r>
      <w:r w:rsidR="007910D9" w:rsidRPr="007910D9">
        <w:rPr>
          <w:rFonts w:ascii="Times New Roman" w:eastAsia="Times New Roman" w:hAnsi="Times New Roman" w:cs="Times New Roman"/>
          <w:sz w:val="28"/>
          <w:szCs w:val="28"/>
        </w:rPr>
        <w:t xml:space="preserve">(XAI) </w:t>
      </w:r>
      <w:r w:rsidRPr="00E446D8">
        <w:rPr>
          <w:rFonts w:ascii="Times New Roman" w:eastAsia="Times New Roman" w:hAnsi="Times New Roman" w:cs="Times New Roman"/>
          <w:sz w:val="28"/>
          <w:szCs w:val="28"/>
        </w:rPr>
        <w:t xml:space="preserve">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-based industrial fire prediction framework that includes SHAP.</w:t>
      </w:r>
    </w:p>
    <w:p w14:paraId="1B151B9C" w14:textId="77777777" w:rsidR="000C5D27" w:rsidRPr="00E446D8" w:rsidRDefault="00000000">
      <w:pPr>
        <w:pStyle w:val="Heading2"/>
        <w:rPr>
          <w:rFonts w:ascii="Times New Roman" w:eastAsia="Times New Roman" w:hAnsi="Times New Roman" w:cs="Times New Roman"/>
          <w:b/>
          <w:bCs/>
          <w:color w:val="000000"/>
        </w:rPr>
      </w:pPr>
      <w:bookmarkStart w:id="32" w:name="_Toc236870864"/>
      <w:r w:rsidRPr="00E446D8">
        <w:rPr>
          <w:rFonts w:ascii="Times New Roman" w:eastAsia="Times New Roman" w:hAnsi="Times New Roman" w:cs="Times New Roman"/>
          <w:b/>
          <w:bCs/>
          <w:color w:val="000000"/>
        </w:rPr>
        <w:t>2.4 Related Work Summary</w:t>
      </w:r>
      <w:bookmarkEnd w:id="32"/>
      <w:r w:rsidRPr="00E446D8">
        <w:rPr>
          <w:rFonts w:ascii="Times New Roman" w:eastAsia="Times New Roman" w:hAnsi="Times New Roman" w:cs="Times New Roman"/>
          <w:b/>
          <w:bCs/>
          <w:color w:val="000000"/>
        </w:rPr>
        <w:t xml:space="preserve"> </w:t>
      </w:r>
    </w:p>
    <w:p w14:paraId="13D0E001" w14:textId="38414BDE"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The reviewed literature revealed great benefits of using (ML), (DL), (XAI) and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monitoring, which leaves a gap in creating a comprehensive industrial safety system that incorporates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sensing, multiple accident prediction, high performance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and explainable decision making.</w:t>
      </w:r>
    </w:p>
    <w:p w14:paraId="4F2E3FE8" w14:textId="25BE8F01"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Specifically, Desikan et al. [48] introduced a hybrid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fire prediction framework by multi-sensor fusion based on </w:t>
      </w:r>
      <w:proofErr w:type="spellStart"/>
      <w:r w:rsidRPr="00E446D8">
        <w:rPr>
          <w:rFonts w:ascii="Times New Roman" w:eastAsia="Times New Roman" w:hAnsi="Times New Roman" w:cs="Times New Roman"/>
          <w:sz w:val="28"/>
          <w:szCs w:val="28"/>
        </w:rPr>
        <w:t>MobileNet</w:t>
      </w:r>
      <w:proofErr w:type="spellEnd"/>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EfficientNet</w:t>
      </w:r>
      <w:proofErr w:type="spellEnd"/>
      <w:r w:rsidRPr="00E446D8">
        <w:rPr>
          <w:rFonts w:ascii="Times New Roman" w:eastAsia="Times New Roman" w:hAnsi="Times New Roman" w:cs="Times New Roman"/>
          <w:sz w:val="28"/>
          <w:szCs w:val="28"/>
        </w:rPr>
        <w:t xml:space="preserve">, Random Forest, </w:t>
      </w:r>
      <w:r w:rsidR="00097725" w:rsidRPr="00E446D8">
        <w:rPr>
          <w:rFonts w:ascii="Times New Roman" w:eastAsia="Times New Roman" w:hAnsi="Times New Roman" w:cs="Times New Roman"/>
          <w:sz w:val="28"/>
          <w:szCs w:val="28"/>
        </w:rPr>
        <w:t>SVM)</w:t>
      </w:r>
      <w:r w:rsidRPr="00E446D8">
        <w:rPr>
          <w:rFonts w:ascii="Times New Roman" w:eastAsia="Times New Roman" w:hAnsi="Times New Roman" w:cs="Times New Roman"/>
          <w:sz w:val="28"/>
          <w:szCs w:val="28"/>
        </w:rPr>
        <w:t xml:space="preserve">, </w:t>
      </w:r>
      <w:r w:rsidR="008522EA" w:rsidRPr="008522EA">
        <w:rPr>
          <w:rFonts w:ascii="Times New Roman" w:eastAsia="Times New Roman" w:hAnsi="Times New Roman" w:cs="Times New Roman"/>
          <w:sz w:val="28"/>
          <w:szCs w:val="28"/>
        </w:rPr>
        <w:t>(DT)</w:t>
      </w:r>
      <w:r w:rsidR="008522EA">
        <w:rPr>
          <w:rFonts w:ascii="Times New Roman" w:eastAsia="Times New Roman" w:hAnsi="Times New Roman" w:cs="Times New Roman"/>
          <w:sz w:val="28"/>
          <w:szCs w:val="28"/>
        </w:rPr>
        <w:t xml:space="preserve"> </w:t>
      </w:r>
      <w:r w:rsidRPr="00E446D8">
        <w:rPr>
          <w:rFonts w:ascii="Times New Roman" w:eastAsia="Times New Roman" w:hAnsi="Times New Roman" w:cs="Times New Roman"/>
          <w:sz w:val="28"/>
          <w:szCs w:val="28"/>
        </w:rPr>
        <w:t xml:space="preserve">and Dempster–Shafer Theory, and excellent prediction accuracy of 98.2% was obtained. Likewise, Milli and Milli [43] have shown that </w:t>
      </w:r>
      <w:r w:rsidR="008522EA" w:rsidRPr="008522EA">
        <w:rPr>
          <w:rFonts w:ascii="Times New Roman" w:eastAsia="Times New Roman" w:hAnsi="Times New Roman" w:cs="Times New Roman"/>
          <w:sz w:val="28"/>
          <w:szCs w:val="28"/>
        </w:rPr>
        <w:t>(DL)</w:t>
      </w:r>
      <w:r w:rsidRPr="00E446D8">
        <w:rPr>
          <w:rFonts w:ascii="Times New Roman" w:eastAsia="Times New Roman" w:hAnsi="Times New Roman" w:cs="Times New Roman"/>
          <w:sz w:val="28"/>
          <w:szCs w:val="28"/>
        </w:rPr>
        <w:t xml:space="preserve"> models (1D-CNN and LSTM) when combined with measurements from gas sensors can greatly reduce false fire alarms in controlled environments. There were several studies that extended the </w:t>
      </w:r>
      <w:r w:rsidRPr="00E446D8">
        <w:rPr>
          <w:rFonts w:ascii="Times New Roman" w:eastAsia="Times New Roman" w:hAnsi="Times New Roman" w:cs="Times New Roman"/>
          <w:sz w:val="28"/>
          <w:szCs w:val="28"/>
        </w:rPr>
        <w:lastRenderedPageBreak/>
        <w:t xml:space="preserve">use of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in fire detection. Injury severity explainability was achieved by Obasi and Benson [44] with the use of the Random Forest and boosting algorithms combined with SHAP, while Pandey et al. [46]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and SHAP have been shown to achieve high accuracy in predicting unsafe worker behavior [44].</w:t>
      </w:r>
    </w:p>
    <w:p w14:paraId="3C56944D" w14:textId="488BFD3A"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Other researchers studied the fire risk assessment in other fields. In the context of urban fires, Sharma et al. [45] have worked with regression-based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models to predict fires, while Tan et al. [39] have used Bayesian Networks, MCMC and SHAP to build an explainable probabilistic model for assessing residential fire safety. </w:t>
      </w:r>
      <w:proofErr w:type="spellStart"/>
      <w:r w:rsidRPr="00E446D8">
        <w:rPr>
          <w:rFonts w:ascii="Times New Roman" w:eastAsia="Times New Roman" w:hAnsi="Times New Roman" w:cs="Times New Roman"/>
          <w:sz w:val="28"/>
          <w:szCs w:val="28"/>
        </w:rPr>
        <w:t>Benderouach</w:t>
      </w:r>
      <w:proofErr w:type="spellEnd"/>
      <w:r w:rsidRPr="00E446D8">
        <w:rPr>
          <w:rFonts w:ascii="Times New Roman" w:eastAsia="Times New Roman" w:hAnsi="Times New Roman" w:cs="Times New Roman"/>
          <w:sz w:val="28"/>
          <w:szCs w:val="28"/>
        </w:rPr>
        <w:t xml:space="preserve"> et al. [</w:t>
      </w:r>
      <w:r w:rsidRPr="00E446D8">
        <w:rPr>
          <w:rFonts w:ascii="Times New Roman" w:eastAsia="Times New Roman" w:hAnsi="Times New Roman" w:cs="Times New Roman"/>
          <w:sz w:val="24"/>
          <w:szCs w:val="24"/>
        </w:rPr>
        <w:t>38</w:t>
      </w:r>
      <w:r w:rsidRPr="00E446D8">
        <w:rPr>
          <w:rFonts w:ascii="Times New Roman" w:eastAsia="Times New Roman" w:hAnsi="Times New Roman" w:cs="Times New Roman"/>
          <w:sz w:val="28"/>
          <w:szCs w:val="28"/>
        </w:rPr>
        <w:t xml:space="preserve">] applied several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algorithms to a prediction model for occupational accidents in the energy industry and found the best predictive algorithms to be Gradient Boosted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Desikan et al. [48] presented a fault tolerant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sensor fusion scheme that realizes the consistent fire prediction even when some sensor is faulty. In a recent study, Manoah et al. [40] developed an AI-, IoT- and SHAP-based real-time fire prediction framework for fireworks industries, which has a prediction accuracy above 97.5% and gives interpretable prediction explanations.</w:t>
      </w:r>
    </w:p>
    <w:p w14:paraId="608432D3" w14:textId="00B454E8"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t xml:space="preserve">The literature also shows the increasing significance of </w:t>
      </w:r>
      <w:r w:rsidR="007910D9" w:rsidRPr="007910D9">
        <w:rPr>
          <w:rFonts w:ascii="Times New Roman" w:eastAsia="Times New Roman" w:hAnsi="Times New Roman" w:cs="Times New Roman"/>
          <w:sz w:val="28"/>
          <w:szCs w:val="28"/>
        </w:rPr>
        <w:t>(XAI)</w:t>
      </w:r>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Alsulamy</w:t>
      </w:r>
      <w:proofErr w:type="spellEnd"/>
      <w:r w:rsidRPr="00E446D8">
        <w:rPr>
          <w:rFonts w:ascii="Times New Roman" w:eastAsia="Times New Roman" w:hAnsi="Times New Roman" w:cs="Times New Roman"/>
          <w:sz w:val="28"/>
          <w:szCs w:val="28"/>
        </w:rPr>
        <w:t xml:space="preserve"> et al. [</w:t>
      </w:r>
      <w:r w:rsidRPr="00E446D8">
        <w:rPr>
          <w:rFonts w:ascii="Times New Roman" w:eastAsia="Times New Roman" w:hAnsi="Times New Roman" w:cs="Times New Roman"/>
          <w:sz w:val="24"/>
          <w:szCs w:val="24"/>
        </w:rPr>
        <w:t>41</w:t>
      </w:r>
      <w:r w:rsidRPr="00E446D8">
        <w:rPr>
          <w:rFonts w:ascii="Times New Roman" w:eastAsia="Times New Roman" w:hAnsi="Times New Roman" w:cs="Times New Roman"/>
          <w:sz w:val="28"/>
          <w:szCs w:val="28"/>
        </w:rPr>
        <w:t xml:space="preserve">] integrated SHAP for the first time with KNN, SVM, </w:t>
      </w:r>
      <w:r w:rsidR="008522EA" w:rsidRPr="008522EA">
        <w:rPr>
          <w:rFonts w:ascii="Times New Roman" w:eastAsia="Times New Roman" w:hAnsi="Times New Roman" w:cs="Times New Roman"/>
          <w:sz w:val="28"/>
          <w:szCs w:val="28"/>
        </w:rPr>
        <w:t>(DT)</w:t>
      </w:r>
      <w:r w:rsidRPr="00E446D8">
        <w:rPr>
          <w:rFonts w:ascii="Times New Roman" w:eastAsia="Times New Roman" w:hAnsi="Times New Roman" w:cs="Times New Roman"/>
          <w:sz w:val="28"/>
          <w:szCs w:val="28"/>
        </w:rPr>
        <w:t xml:space="preserve">, Random Forest, Gradient Boosting, and </w:t>
      </w:r>
      <w:proofErr w:type="spellStart"/>
      <w:r w:rsidRPr="00E446D8">
        <w:rPr>
          <w:rFonts w:ascii="Times New Roman" w:eastAsia="Times New Roman" w:hAnsi="Times New Roman" w:cs="Times New Roman"/>
          <w:sz w:val="28"/>
          <w:szCs w:val="28"/>
        </w:rPr>
        <w:t>XGBoost</w:t>
      </w:r>
      <w:proofErr w:type="spellEnd"/>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topredict</w:t>
      </w:r>
      <w:proofErr w:type="spellEnd"/>
      <w:r w:rsidRPr="00E446D8">
        <w:rPr>
          <w:rFonts w:ascii="Times New Roman" w:eastAsia="Times New Roman" w:hAnsi="Times New Roman" w:cs="Times New Roman"/>
          <w:sz w:val="28"/>
          <w:szCs w:val="28"/>
        </w:rPr>
        <w:t xml:space="preserve"> and provide an explanation for the severity of construction safety incidents. In a similar study, Alam et al. [49] designed </w:t>
      </w:r>
      <w:proofErr w:type="spellStart"/>
      <w:r w:rsidRPr="00E446D8">
        <w:rPr>
          <w:rFonts w:ascii="Times New Roman" w:eastAsia="Times New Roman" w:hAnsi="Times New Roman" w:cs="Times New Roman"/>
          <w:sz w:val="28"/>
          <w:szCs w:val="28"/>
        </w:rPr>
        <w:t>FireNet</w:t>
      </w:r>
      <w:proofErr w:type="spellEnd"/>
      <w:r w:rsidRPr="00E446D8">
        <w:rPr>
          <w:rFonts w:ascii="Times New Roman" w:eastAsia="Times New Roman" w:hAnsi="Times New Roman" w:cs="Times New Roman"/>
          <w:sz w:val="28"/>
          <w:szCs w:val="28"/>
        </w:rPr>
        <w:t xml:space="preserve">-CNN and integrated Grad-CAM and Saliency Maps in order to give visual justification for predicting and detecting forest fire in real time. Zhao et al. [51] gave a comprehensive tutorial on SHAP and showed that it could be used to explain complex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models in various fields, including healthcare, finance, computer vision and industrial applications. Alternatively, Jia et al. [37] created the </w:t>
      </w:r>
      <w:proofErr w:type="spellStart"/>
      <w:r w:rsidRPr="00E446D8">
        <w:rPr>
          <w:rFonts w:ascii="Times New Roman" w:eastAsia="Times New Roman" w:hAnsi="Times New Roman" w:cs="Times New Roman"/>
          <w:sz w:val="28"/>
          <w:szCs w:val="28"/>
        </w:rPr>
        <w:t>MmodalFire</w:t>
      </w:r>
      <w:proofErr w:type="spellEnd"/>
      <w:r w:rsidRPr="00E446D8">
        <w:rPr>
          <w:rFonts w:ascii="Times New Roman" w:eastAsia="Times New Roman" w:hAnsi="Times New Roman" w:cs="Times New Roman"/>
          <w:sz w:val="28"/>
          <w:szCs w:val="28"/>
        </w:rPr>
        <w:t xml:space="preserv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p>
    <w:p w14:paraId="4A9EB539" w14:textId="196316F6" w:rsidR="000C5D27" w:rsidRPr="00E446D8" w:rsidRDefault="00000000">
      <w:pPr>
        <w:jc w:val="both"/>
        <w:rPr>
          <w:rFonts w:ascii="Times New Roman" w:eastAsia="Times New Roman" w:hAnsi="Times New Roman" w:cs="Times New Roman"/>
          <w:sz w:val="28"/>
          <w:szCs w:val="28"/>
        </w:rPr>
      </w:pPr>
      <w:r w:rsidRPr="00E446D8">
        <w:rPr>
          <w:rFonts w:ascii="Times New Roman" w:eastAsia="Times New Roman" w:hAnsi="Times New Roman" w:cs="Times New Roman"/>
          <w:sz w:val="28"/>
          <w:szCs w:val="28"/>
        </w:rPr>
        <w:lastRenderedPageBreak/>
        <w:t xml:space="preserve">In summary, the literature confirms that considerable advances have been made in the field of using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w:t>
      </w:r>
      <w:proofErr w:type="spellStart"/>
      <w:r w:rsidRPr="00E446D8">
        <w:rPr>
          <w:rFonts w:ascii="Times New Roman" w:eastAsia="Times New Roman" w:hAnsi="Times New Roman" w:cs="Times New Roman"/>
          <w:sz w:val="28"/>
          <w:szCs w:val="28"/>
        </w:rPr>
        <w:t>IIoT</w:t>
      </w:r>
      <w:proofErr w:type="spellEnd"/>
      <w:r w:rsidRPr="00E446D8">
        <w:rPr>
          <w:rFonts w:ascii="Times New Roman" w:eastAsia="Times New Roman" w:hAnsi="Times New Roman" w:cs="Times New Roman"/>
          <w:sz w:val="28"/>
          <w:szCs w:val="28"/>
        </w:rPr>
        <w:t xml:space="preserve">, powerful </w:t>
      </w:r>
      <w:r w:rsidR="007910D9" w:rsidRPr="007910D9">
        <w:rPr>
          <w:rFonts w:ascii="Times New Roman" w:eastAsia="Times New Roman" w:hAnsi="Times New Roman" w:cs="Times New Roman"/>
          <w:sz w:val="28"/>
          <w:szCs w:val="28"/>
        </w:rPr>
        <w:t>(ML)</w:t>
      </w:r>
      <w:r w:rsidRPr="00E446D8">
        <w:rPr>
          <w:rFonts w:ascii="Times New Roman" w:eastAsia="Times New Roman" w:hAnsi="Times New Roman" w:cs="Times New Roman"/>
          <w:sz w:val="28"/>
          <w:szCs w:val="28"/>
        </w:rPr>
        <w:t xml:space="preserve"> models, and explainable AI techniques to simultaneously predict industrial fire and workplace accidents and offer interpretable, credible safety advice to the safety manager.</w:t>
      </w:r>
      <w:r w:rsidRPr="00E446D8">
        <w:br w:type="page"/>
      </w:r>
    </w:p>
    <w:p w14:paraId="459B2D1D" w14:textId="77777777" w:rsidR="000C5D27" w:rsidRPr="00E446D8" w:rsidRDefault="000C5D27">
      <w:pPr>
        <w:jc w:val="both"/>
        <w:rPr>
          <w:rFonts w:ascii="Times New Roman" w:eastAsia="Times New Roman" w:hAnsi="Times New Roman" w:cs="Times New Roman"/>
          <w:sz w:val="28"/>
          <w:szCs w:val="28"/>
        </w:rPr>
      </w:pPr>
    </w:p>
    <w:p w14:paraId="6D1E9078" w14:textId="77777777" w:rsidR="000C5D27" w:rsidRPr="00E446D8" w:rsidRDefault="00000000">
      <w:pPr>
        <w:pStyle w:val="Heading3"/>
        <w:rPr>
          <w:b/>
          <w:bCs/>
          <w:color w:val="000000"/>
          <w:sz w:val="32"/>
          <w:szCs w:val="32"/>
        </w:rPr>
      </w:pPr>
      <w:bookmarkStart w:id="33" w:name="_Toc236870865"/>
      <w:r w:rsidRPr="00E446D8">
        <w:rPr>
          <w:b/>
          <w:bCs/>
          <w:color w:val="000000"/>
          <w:sz w:val="32"/>
          <w:szCs w:val="32"/>
        </w:rPr>
        <w:t>Table 2.1 Summary of related work</w:t>
      </w:r>
      <w:bookmarkEnd w:id="33"/>
    </w:p>
    <w:p w14:paraId="48992AC1" w14:textId="77777777" w:rsidR="000C5D27" w:rsidRPr="00E446D8" w:rsidRDefault="000C5D27">
      <w:pPr>
        <w:keepNext/>
        <w:spacing w:before="40" w:after="60"/>
      </w:pPr>
    </w:p>
    <w:tbl>
      <w:tblPr>
        <w:tblStyle w:val="a1"/>
        <w:tblW w:w="11025" w:type="dxa"/>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
        <w:gridCol w:w="1245"/>
        <w:gridCol w:w="795"/>
        <w:gridCol w:w="1995"/>
        <w:gridCol w:w="1965"/>
        <w:gridCol w:w="2130"/>
        <w:gridCol w:w="2025"/>
      </w:tblGrid>
      <w:tr w:rsidR="000C5D27" w:rsidRPr="00E446D8" w14:paraId="1A6B0CBA" w14:textId="77777777" w:rsidTr="000C5D27">
        <w:trPr>
          <w:tblHeader/>
        </w:trPr>
        <w:tc>
          <w:tcPr>
            <w:tcW w:w="870" w:type="dxa"/>
            <w:vAlign w:val="bottom"/>
          </w:tcPr>
          <w:p w14:paraId="3709FBF7" w14:textId="77777777" w:rsidR="000C5D27" w:rsidRPr="00E446D8" w:rsidRDefault="00000000">
            <w:pPr>
              <w:spacing w:after="160" w:line="259" w:lineRule="auto"/>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Ref.</w:t>
            </w:r>
          </w:p>
        </w:tc>
        <w:tc>
          <w:tcPr>
            <w:tcW w:w="1245" w:type="dxa"/>
            <w:vAlign w:val="bottom"/>
          </w:tcPr>
          <w:p w14:paraId="15140202" w14:textId="77777777" w:rsidR="000C5D27" w:rsidRPr="00E446D8" w:rsidRDefault="00000000">
            <w:pPr>
              <w:spacing w:after="160" w:line="259" w:lineRule="auto"/>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Author</w:t>
            </w:r>
          </w:p>
        </w:tc>
        <w:tc>
          <w:tcPr>
            <w:tcW w:w="795" w:type="dxa"/>
            <w:vAlign w:val="bottom"/>
          </w:tcPr>
          <w:p w14:paraId="3B9DC0F2" w14:textId="77777777" w:rsidR="000C5D27" w:rsidRPr="00E446D8" w:rsidRDefault="00000000">
            <w:pPr>
              <w:spacing w:after="160" w:line="259" w:lineRule="auto"/>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Year</w:t>
            </w:r>
          </w:p>
        </w:tc>
        <w:tc>
          <w:tcPr>
            <w:tcW w:w="1995" w:type="dxa"/>
            <w:vAlign w:val="bottom"/>
          </w:tcPr>
          <w:p w14:paraId="2DFFE2ED" w14:textId="77777777" w:rsidR="000C5D27" w:rsidRPr="00E446D8" w:rsidRDefault="00000000">
            <w:pPr>
              <w:pBdr>
                <w:top w:val="nil"/>
                <w:left w:val="nil"/>
                <w:bottom w:val="nil"/>
                <w:right w:val="nil"/>
                <w:between w:val="nil"/>
              </w:pBdr>
              <w:spacing w:after="160" w:line="259" w:lineRule="auto"/>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Technique Used</w:t>
            </w:r>
          </w:p>
        </w:tc>
        <w:tc>
          <w:tcPr>
            <w:tcW w:w="1965" w:type="dxa"/>
            <w:vAlign w:val="center"/>
          </w:tcPr>
          <w:p w14:paraId="4CB15DDC" w14:textId="77777777" w:rsidR="000C5D27" w:rsidRPr="00E446D8" w:rsidRDefault="00000000">
            <w:pPr>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Dataset and availability</w:t>
            </w:r>
          </w:p>
        </w:tc>
        <w:tc>
          <w:tcPr>
            <w:tcW w:w="2130" w:type="dxa"/>
            <w:vAlign w:val="bottom"/>
          </w:tcPr>
          <w:p w14:paraId="4B6AB0DD" w14:textId="77777777" w:rsidR="000C5D27" w:rsidRPr="00E446D8" w:rsidRDefault="00000000">
            <w:pPr>
              <w:spacing w:after="160" w:line="259" w:lineRule="auto"/>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Accuracy</w:t>
            </w:r>
          </w:p>
        </w:tc>
        <w:tc>
          <w:tcPr>
            <w:tcW w:w="2025" w:type="dxa"/>
            <w:vAlign w:val="bottom"/>
          </w:tcPr>
          <w:p w14:paraId="570FF65C" w14:textId="77777777" w:rsidR="000C5D27" w:rsidRPr="00E446D8" w:rsidRDefault="00000000">
            <w:pPr>
              <w:spacing w:after="160" w:line="259" w:lineRule="auto"/>
              <w:jc w:val="center"/>
              <w:rPr>
                <w:rFonts w:ascii="Times New Roman" w:eastAsia="Times New Roman" w:hAnsi="Times New Roman" w:cs="Times New Roman"/>
                <w:b/>
                <w:bCs/>
                <w:sz w:val="28"/>
                <w:szCs w:val="28"/>
              </w:rPr>
            </w:pPr>
            <w:r w:rsidRPr="00E446D8">
              <w:rPr>
                <w:rFonts w:ascii="Times New Roman" w:eastAsia="Times New Roman" w:hAnsi="Times New Roman" w:cs="Times New Roman"/>
                <w:b/>
                <w:bCs/>
                <w:sz w:val="28"/>
                <w:szCs w:val="28"/>
              </w:rPr>
              <w:t>Main Limitation</w:t>
            </w:r>
          </w:p>
        </w:tc>
      </w:tr>
      <w:tr w:rsidR="000C5D27" w:rsidRPr="00E446D8" w14:paraId="71376EA0"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17D4053A"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[37]</w:t>
            </w:r>
          </w:p>
        </w:tc>
        <w:tc>
          <w:tcPr>
            <w:tcW w:w="1245" w:type="dxa"/>
            <w:vAlign w:val="center"/>
          </w:tcPr>
          <w:p w14:paraId="3BD94AC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Jia et al.</w:t>
            </w:r>
          </w:p>
        </w:tc>
        <w:tc>
          <w:tcPr>
            <w:tcW w:w="795" w:type="dxa"/>
            <w:vAlign w:val="center"/>
          </w:tcPr>
          <w:p w14:paraId="1A1588E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2026</w:t>
            </w:r>
          </w:p>
        </w:tc>
        <w:tc>
          <w:tcPr>
            <w:tcW w:w="1995" w:type="dxa"/>
            <w:vAlign w:val="center"/>
          </w:tcPr>
          <w:p w14:paraId="473302DA"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TSN-MobileNetV2, Transformer Encoder, MMTM, </w:t>
            </w:r>
            <w:proofErr w:type="spellStart"/>
            <w:r w:rsidRPr="00E446D8">
              <w:rPr>
                <w:rFonts w:ascii="Times New Roman" w:eastAsia="Times New Roman" w:hAnsi="Times New Roman" w:cs="Times New Roman"/>
                <w:sz w:val="24"/>
                <w:szCs w:val="24"/>
              </w:rPr>
              <w:t>XFusionBlock</w:t>
            </w:r>
            <w:proofErr w:type="spellEnd"/>
            <w:r w:rsidRPr="00E446D8">
              <w:rPr>
                <w:rFonts w:ascii="Times New Roman" w:eastAsia="Times New Roman" w:hAnsi="Times New Roman" w:cs="Times New Roman"/>
                <w:sz w:val="24"/>
                <w:szCs w:val="24"/>
              </w:rPr>
              <w:t>, and multimodal sensor–video fusion</w:t>
            </w:r>
          </w:p>
        </w:tc>
        <w:tc>
          <w:tcPr>
            <w:tcW w:w="1965" w:type="dxa"/>
            <w:vAlign w:val="center"/>
          </w:tcPr>
          <w:p w14:paraId="0B0150B9" w14:textId="77777777" w:rsidR="000C5D27" w:rsidRPr="00E446D8" w:rsidRDefault="00000000">
            <w:pPr>
              <w:rPr>
                <w:sz w:val="24"/>
                <w:szCs w:val="24"/>
              </w:rPr>
            </w:pPr>
            <w:proofErr w:type="spellStart"/>
            <w:r w:rsidRPr="00E446D8">
              <w:rPr>
                <w:rFonts w:ascii="Times New Roman" w:eastAsia="Times New Roman" w:hAnsi="Times New Roman" w:cs="Times New Roman"/>
                <w:sz w:val="24"/>
                <w:szCs w:val="24"/>
              </w:rPr>
              <w:t>MmodalFire</w:t>
            </w:r>
            <w:proofErr w:type="spellEnd"/>
            <w:r w:rsidRPr="00E446D8">
              <w:rPr>
                <w:rFonts w:ascii="Times New Roman" w:eastAsia="Times New Roman" w:hAnsi="Times New Roman" w:cs="Times New Roman"/>
                <w:sz w:val="24"/>
                <w:szCs w:val="24"/>
              </w:rPr>
              <w:t xml:space="preserve"> (public; Springer Nature </w:t>
            </w:r>
            <w:proofErr w:type="spellStart"/>
            <w:r w:rsidRPr="00E446D8">
              <w:rPr>
                <w:rFonts w:ascii="Times New Roman" w:eastAsia="Times New Roman" w:hAnsi="Times New Roman" w:cs="Times New Roman"/>
                <w:sz w:val="24"/>
                <w:szCs w:val="24"/>
              </w:rPr>
              <w:t>Figshare</w:t>
            </w:r>
            <w:proofErr w:type="spellEnd"/>
            <w:r w:rsidRPr="00E446D8">
              <w:rPr>
                <w:rFonts w:ascii="Times New Roman" w:eastAsia="Times New Roman" w:hAnsi="Times New Roman" w:cs="Times New Roman"/>
                <w:sz w:val="24"/>
                <w:szCs w:val="24"/>
              </w:rPr>
              <w:t>, DOI: 10.6084/m9.figshare.28804448): 65 synchronized videos, six physical-sensor streams, and more than 700 minutes of recordings.</w:t>
            </w:r>
          </w:p>
        </w:tc>
        <w:tc>
          <w:tcPr>
            <w:tcW w:w="2130" w:type="dxa"/>
            <w:vAlign w:val="center"/>
          </w:tcPr>
          <w:p w14:paraId="4C826F6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93.2% accuracy, 94.3% precision, 96.1% recall, and 95.2% F1-score</w:t>
            </w:r>
          </w:p>
        </w:tc>
        <w:tc>
          <w:tcPr>
            <w:tcW w:w="2025" w:type="dxa"/>
            <w:vAlign w:val="center"/>
          </w:tcPr>
          <w:p w14:paraId="42F94E23"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Conducted under controlled indoor laboratory conditions; not validated in actual industrial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environments and does not incorporate XAI or workplace accident prediction</w:t>
            </w:r>
          </w:p>
        </w:tc>
      </w:tr>
      <w:tr w:rsidR="000C5D27" w:rsidRPr="00E446D8" w14:paraId="64650496" w14:textId="77777777" w:rsidTr="000C5D27">
        <w:trPr>
          <w:cantSplit/>
        </w:trPr>
        <w:tc>
          <w:tcPr>
            <w:tcW w:w="870" w:type="dxa"/>
            <w:vAlign w:val="center"/>
          </w:tcPr>
          <w:p w14:paraId="769BEF2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[38]</w:t>
            </w:r>
          </w:p>
        </w:tc>
        <w:tc>
          <w:tcPr>
            <w:tcW w:w="1245" w:type="dxa"/>
            <w:vAlign w:val="center"/>
          </w:tcPr>
          <w:p w14:paraId="57319A55" w14:textId="77777777" w:rsidR="000C5D27" w:rsidRPr="00E446D8" w:rsidRDefault="00000000">
            <w:pPr>
              <w:spacing w:after="160" w:line="259" w:lineRule="auto"/>
              <w:jc w:val="center"/>
              <w:rPr>
                <w:rFonts w:ascii="Times New Roman" w:eastAsia="Times New Roman" w:hAnsi="Times New Roman" w:cs="Times New Roman"/>
                <w:sz w:val="24"/>
                <w:szCs w:val="24"/>
              </w:rPr>
            </w:pPr>
            <w:proofErr w:type="spellStart"/>
            <w:r w:rsidRPr="00E446D8">
              <w:rPr>
                <w:rFonts w:ascii="Times New Roman" w:eastAsia="Times New Roman" w:hAnsi="Times New Roman" w:cs="Times New Roman"/>
                <w:sz w:val="24"/>
                <w:szCs w:val="24"/>
              </w:rPr>
              <w:t>Benderouach</w:t>
            </w:r>
            <w:proofErr w:type="spellEnd"/>
            <w:r w:rsidRPr="00E446D8">
              <w:rPr>
                <w:rFonts w:ascii="Times New Roman" w:eastAsia="Times New Roman" w:hAnsi="Times New Roman" w:cs="Times New Roman"/>
                <w:sz w:val="24"/>
                <w:szCs w:val="24"/>
              </w:rPr>
              <w:t xml:space="preserve"> et al.</w:t>
            </w:r>
          </w:p>
        </w:tc>
        <w:tc>
          <w:tcPr>
            <w:tcW w:w="795" w:type="dxa"/>
            <w:vAlign w:val="center"/>
          </w:tcPr>
          <w:p w14:paraId="24FA8486"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2026</w:t>
            </w:r>
          </w:p>
        </w:tc>
        <w:tc>
          <w:tcPr>
            <w:tcW w:w="1995" w:type="dxa"/>
            <w:vAlign w:val="center"/>
          </w:tcPr>
          <w:p w14:paraId="39BAD3C2"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Logistic Regression, DT, RF, SVM, GBDT, </w:t>
            </w:r>
            <w:proofErr w:type="spellStart"/>
            <w:r w:rsidRPr="00E446D8">
              <w:rPr>
                <w:rFonts w:ascii="Times New Roman" w:eastAsia="Times New Roman" w:hAnsi="Times New Roman" w:cs="Times New Roman"/>
                <w:sz w:val="24"/>
                <w:szCs w:val="24"/>
              </w:rPr>
              <w:t>XGBoost</w:t>
            </w:r>
            <w:proofErr w:type="spellEnd"/>
          </w:p>
        </w:tc>
        <w:tc>
          <w:tcPr>
            <w:tcW w:w="1965" w:type="dxa"/>
            <w:vAlign w:val="center"/>
          </w:tcPr>
          <w:p w14:paraId="4F5A9377" w14:textId="77777777" w:rsidR="000C5D27" w:rsidRPr="00E446D8" w:rsidRDefault="00000000">
            <w:pPr>
              <w:rPr>
                <w:sz w:val="24"/>
                <w:szCs w:val="24"/>
              </w:rPr>
            </w:pPr>
            <w:r w:rsidRPr="00E446D8">
              <w:rPr>
                <w:rFonts w:ascii="Times New Roman" w:eastAsia="Times New Roman" w:hAnsi="Times New Roman" w:cs="Times New Roman"/>
                <w:sz w:val="24"/>
                <w:szCs w:val="24"/>
              </w:rPr>
              <w:t>OSHA Accident and Injury Data 15-17 (public; Kaggle): file OSHA HSE DATA_ALL ABSTRACTS 15-17_FINAL.csv; 4,739 records.</w:t>
            </w:r>
          </w:p>
        </w:tc>
        <w:tc>
          <w:tcPr>
            <w:tcW w:w="2130" w:type="dxa"/>
            <w:vAlign w:val="center"/>
          </w:tcPr>
          <w:p w14:paraId="60D81BD6"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Performance:</w:t>
            </w:r>
            <w:r w:rsidRPr="00E446D8">
              <w:rPr>
                <w:rFonts w:ascii="Times New Roman" w:eastAsia="Times New Roman" w:hAnsi="Times New Roman" w:cs="Times New Roman"/>
                <w:sz w:val="24"/>
                <w:szCs w:val="24"/>
              </w:rPr>
              <w:t xml:space="preserve"> GBDT and </w:t>
            </w:r>
            <w:proofErr w:type="spellStart"/>
            <w:r w:rsidRPr="00E446D8">
              <w:rPr>
                <w:rFonts w:ascii="Times New Roman" w:eastAsia="Times New Roman" w:hAnsi="Times New Roman" w:cs="Times New Roman"/>
                <w:sz w:val="24"/>
                <w:szCs w:val="24"/>
              </w:rPr>
              <w:t>XGBoost</w:t>
            </w:r>
            <w:proofErr w:type="spellEnd"/>
            <w:r w:rsidRPr="00E446D8">
              <w:rPr>
                <w:rFonts w:ascii="Times New Roman" w:eastAsia="Times New Roman" w:hAnsi="Times New Roman" w:cs="Times New Roman"/>
                <w:sz w:val="24"/>
                <w:szCs w:val="24"/>
              </w:rPr>
              <w:t xml:space="preserve"> achieved the best predictive performance (</w:t>
            </w:r>
            <w:r w:rsidRPr="00E446D8">
              <w:rPr>
                <w:rFonts w:ascii="Times New Roman" w:eastAsia="Times New Roman" w:hAnsi="Times New Roman" w:cs="Times New Roman"/>
                <w:b/>
                <w:bCs/>
                <w:sz w:val="24"/>
                <w:szCs w:val="24"/>
              </w:rPr>
              <w:t>Metrics not reported</w:t>
            </w:r>
            <w:r w:rsidRPr="00E446D8">
              <w:rPr>
                <w:rFonts w:ascii="Times New Roman" w:eastAsia="Times New Roman" w:hAnsi="Times New Roman" w:cs="Times New Roman"/>
                <w:sz w:val="24"/>
                <w:szCs w:val="24"/>
              </w:rPr>
              <w:t>)</w:t>
            </w:r>
          </w:p>
        </w:tc>
        <w:tc>
          <w:tcPr>
            <w:tcW w:w="2025" w:type="dxa"/>
            <w:vAlign w:val="center"/>
          </w:tcPr>
          <w:p w14:paraId="5DB0D84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No industrial fire prediction,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integration, or Explainable AI.</w:t>
            </w:r>
          </w:p>
        </w:tc>
      </w:tr>
      <w:tr w:rsidR="000C5D27" w:rsidRPr="00E446D8" w14:paraId="5C8C5399"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126DD991"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[39]</w:t>
            </w:r>
          </w:p>
        </w:tc>
        <w:tc>
          <w:tcPr>
            <w:tcW w:w="1245" w:type="dxa"/>
            <w:vAlign w:val="center"/>
          </w:tcPr>
          <w:p w14:paraId="1B4058C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Tan et al.</w:t>
            </w:r>
          </w:p>
        </w:tc>
        <w:tc>
          <w:tcPr>
            <w:tcW w:w="795" w:type="dxa"/>
            <w:vAlign w:val="center"/>
          </w:tcPr>
          <w:p w14:paraId="0E9BBB78"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2026</w:t>
            </w:r>
          </w:p>
        </w:tc>
        <w:tc>
          <w:tcPr>
            <w:tcW w:w="1995" w:type="dxa"/>
            <w:vAlign w:val="center"/>
          </w:tcPr>
          <w:p w14:paraId="07739BE6"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Bayesian Network, MCMC, SHAP</w:t>
            </w:r>
          </w:p>
        </w:tc>
        <w:tc>
          <w:tcPr>
            <w:tcW w:w="1965" w:type="dxa"/>
            <w:vAlign w:val="center"/>
          </w:tcPr>
          <w:p w14:paraId="79308DF5"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No formal dataset name. Fire safety data from seven high-rise residential buildings across five countries</w:t>
            </w:r>
          </w:p>
          <w:p w14:paraId="56C2F42D" w14:textId="77777777" w:rsidR="000C5D27" w:rsidRPr="00E446D8" w:rsidRDefault="000C5D27">
            <w:pPr>
              <w:rPr>
                <w:rFonts w:ascii="Times New Roman" w:eastAsia="Times New Roman" w:hAnsi="Times New Roman" w:cs="Times New Roman"/>
                <w:sz w:val="24"/>
                <w:szCs w:val="24"/>
              </w:rPr>
            </w:pPr>
          </w:p>
          <w:p w14:paraId="101E4C13" w14:textId="77777777" w:rsidR="000C5D27" w:rsidRPr="00E446D8" w:rsidRDefault="000C5D27">
            <w:pPr>
              <w:rPr>
                <w:rFonts w:ascii="Times New Roman" w:eastAsia="Times New Roman" w:hAnsi="Times New Roman" w:cs="Times New Roman"/>
                <w:sz w:val="24"/>
                <w:szCs w:val="24"/>
              </w:rPr>
            </w:pPr>
          </w:p>
        </w:tc>
        <w:tc>
          <w:tcPr>
            <w:tcW w:w="2130" w:type="dxa"/>
            <w:vAlign w:val="center"/>
          </w:tcPr>
          <w:p w14:paraId="755933B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Performance:</w:t>
            </w:r>
            <w:r w:rsidRPr="00E446D8">
              <w:rPr>
                <w:rFonts w:ascii="Times New Roman" w:eastAsia="Times New Roman" w:hAnsi="Times New Roman" w:cs="Times New Roman"/>
                <w:sz w:val="24"/>
                <w:szCs w:val="24"/>
              </w:rPr>
              <w:t xml:space="preserve"> Identified key fire-risk factors (</w:t>
            </w:r>
            <w:r w:rsidRPr="00E446D8">
              <w:rPr>
                <w:rFonts w:ascii="Times New Roman" w:eastAsia="Times New Roman" w:hAnsi="Times New Roman" w:cs="Times New Roman"/>
                <w:b/>
                <w:bCs/>
                <w:sz w:val="24"/>
                <w:szCs w:val="24"/>
              </w:rPr>
              <w:t>No quantitative metrics reported</w:t>
            </w:r>
            <w:r w:rsidRPr="00E446D8">
              <w:rPr>
                <w:rFonts w:ascii="Times New Roman" w:eastAsia="Times New Roman" w:hAnsi="Times New Roman" w:cs="Times New Roman"/>
                <w:sz w:val="24"/>
                <w:szCs w:val="24"/>
              </w:rPr>
              <w:t>)</w:t>
            </w:r>
          </w:p>
        </w:tc>
        <w:tc>
          <w:tcPr>
            <w:tcW w:w="2025" w:type="dxa"/>
            <w:vAlign w:val="center"/>
          </w:tcPr>
          <w:p w14:paraId="7A20EF61"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Limited to residential buildings; not applicable to industrial environments.</w:t>
            </w:r>
          </w:p>
        </w:tc>
      </w:tr>
      <w:tr w:rsidR="000C5D27" w:rsidRPr="00E446D8" w14:paraId="5604AB6B" w14:textId="77777777" w:rsidTr="000C5D27">
        <w:trPr>
          <w:cantSplit/>
        </w:trPr>
        <w:tc>
          <w:tcPr>
            <w:tcW w:w="870" w:type="dxa"/>
            <w:vAlign w:val="center"/>
          </w:tcPr>
          <w:p w14:paraId="0E6FFC1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lastRenderedPageBreak/>
              <w:t>[40]</w:t>
            </w:r>
          </w:p>
        </w:tc>
        <w:tc>
          <w:tcPr>
            <w:tcW w:w="1245" w:type="dxa"/>
            <w:vAlign w:val="center"/>
          </w:tcPr>
          <w:p w14:paraId="79259F5E"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Manoah et al.</w:t>
            </w:r>
          </w:p>
        </w:tc>
        <w:tc>
          <w:tcPr>
            <w:tcW w:w="795" w:type="dxa"/>
            <w:vAlign w:val="center"/>
          </w:tcPr>
          <w:p w14:paraId="335FC3C6"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2026</w:t>
            </w:r>
          </w:p>
        </w:tc>
        <w:tc>
          <w:tcPr>
            <w:tcW w:w="1995" w:type="dxa"/>
            <w:vAlign w:val="center"/>
          </w:tcPr>
          <w:p w14:paraId="7BE648A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AI, IoT, SHAP, </w:t>
            </w:r>
            <w:proofErr w:type="spellStart"/>
            <w:r w:rsidRPr="00E446D8">
              <w:rPr>
                <w:rFonts w:ascii="Times New Roman" w:eastAsia="Times New Roman" w:hAnsi="Times New Roman" w:cs="Times New Roman"/>
                <w:sz w:val="24"/>
                <w:szCs w:val="24"/>
              </w:rPr>
              <w:t>FastAPI</w:t>
            </w:r>
            <w:proofErr w:type="spellEnd"/>
            <w:r w:rsidRPr="00E446D8">
              <w:rPr>
                <w:rFonts w:ascii="Times New Roman" w:eastAsia="Times New Roman" w:hAnsi="Times New Roman" w:cs="Times New Roman"/>
                <w:sz w:val="24"/>
                <w:szCs w:val="24"/>
              </w:rPr>
              <w:t>-based ML prediction framework</w:t>
            </w:r>
          </w:p>
        </w:tc>
        <w:tc>
          <w:tcPr>
            <w:tcW w:w="1965" w:type="dxa"/>
            <w:vAlign w:val="center"/>
          </w:tcPr>
          <w:p w14:paraId="4C7F65E6"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No formal dataset name. Real-time temperature, humidity, gas concentration, and motion sensor data from the fireworks industry</w:t>
            </w:r>
          </w:p>
        </w:tc>
        <w:tc>
          <w:tcPr>
            <w:tcW w:w="2130" w:type="dxa"/>
            <w:vAlign w:val="center"/>
          </w:tcPr>
          <w:p w14:paraId="4E74FA0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&gt;97.5%</w:t>
            </w:r>
          </w:p>
        </w:tc>
        <w:tc>
          <w:tcPr>
            <w:tcW w:w="2025" w:type="dxa"/>
            <w:vAlign w:val="center"/>
          </w:tcPr>
          <w:p w14:paraId="78A7BCD8"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Validated only in fireworks manufacturing; requires testing in other high-risk industrial sectors.</w:t>
            </w:r>
          </w:p>
        </w:tc>
      </w:tr>
      <w:tr w:rsidR="000C5D27" w:rsidRPr="00E446D8" w14:paraId="661641A4"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0C3118F1"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[41]</w:t>
            </w:r>
          </w:p>
        </w:tc>
        <w:tc>
          <w:tcPr>
            <w:tcW w:w="1245" w:type="dxa"/>
            <w:vAlign w:val="center"/>
          </w:tcPr>
          <w:p w14:paraId="52968CB2" w14:textId="77777777" w:rsidR="000C5D27" w:rsidRPr="00E446D8" w:rsidRDefault="00000000">
            <w:pPr>
              <w:spacing w:after="160" w:line="259" w:lineRule="auto"/>
              <w:jc w:val="center"/>
              <w:rPr>
                <w:rFonts w:ascii="Times New Roman" w:eastAsia="Times New Roman" w:hAnsi="Times New Roman" w:cs="Times New Roman"/>
                <w:sz w:val="24"/>
                <w:szCs w:val="24"/>
              </w:rPr>
            </w:pPr>
            <w:proofErr w:type="spellStart"/>
            <w:r w:rsidRPr="00E446D8">
              <w:rPr>
                <w:rFonts w:ascii="Times New Roman" w:eastAsia="Times New Roman" w:hAnsi="Times New Roman" w:cs="Times New Roman"/>
                <w:sz w:val="24"/>
                <w:szCs w:val="24"/>
              </w:rPr>
              <w:t>Alsulamy</w:t>
            </w:r>
            <w:proofErr w:type="spellEnd"/>
            <w:r w:rsidRPr="00E446D8">
              <w:rPr>
                <w:rFonts w:ascii="Times New Roman" w:eastAsia="Times New Roman" w:hAnsi="Times New Roman" w:cs="Times New Roman"/>
                <w:sz w:val="24"/>
                <w:szCs w:val="24"/>
              </w:rPr>
              <w:t xml:space="preserve"> et al.</w:t>
            </w:r>
          </w:p>
        </w:tc>
        <w:tc>
          <w:tcPr>
            <w:tcW w:w="795" w:type="dxa"/>
            <w:vAlign w:val="center"/>
          </w:tcPr>
          <w:p w14:paraId="74A07CE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2026</w:t>
            </w:r>
          </w:p>
        </w:tc>
        <w:tc>
          <w:tcPr>
            <w:tcW w:w="1995" w:type="dxa"/>
            <w:vAlign w:val="center"/>
          </w:tcPr>
          <w:p w14:paraId="4BE39303"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KNN, SVM, DT, RF, GB, </w:t>
            </w:r>
            <w:proofErr w:type="spellStart"/>
            <w:r w:rsidRPr="00E446D8">
              <w:rPr>
                <w:rFonts w:ascii="Times New Roman" w:eastAsia="Times New Roman" w:hAnsi="Times New Roman" w:cs="Times New Roman"/>
                <w:sz w:val="24"/>
                <w:szCs w:val="24"/>
              </w:rPr>
              <w:t>XGBoost</w:t>
            </w:r>
            <w:proofErr w:type="spellEnd"/>
            <w:r w:rsidRPr="00E446D8">
              <w:rPr>
                <w:rFonts w:ascii="Times New Roman" w:eastAsia="Times New Roman" w:hAnsi="Times New Roman" w:cs="Times New Roman"/>
                <w:sz w:val="24"/>
                <w:szCs w:val="24"/>
              </w:rPr>
              <w:t>, and SHAP</w:t>
            </w:r>
          </w:p>
        </w:tc>
        <w:tc>
          <w:tcPr>
            <w:tcW w:w="1965" w:type="dxa"/>
            <w:vAlign w:val="center"/>
          </w:tcPr>
          <w:p w14:paraId="748BBAD2"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No formal dataset name. 203 construction safety incidents from Saudi Arabia, 2018–2024, with 14 variables</w:t>
            </w:r>
          </w:p>
        </w:tc>
        <w:tc>
          <w:tcPr>
            <w:tcW w:w="2130" w:type="dxa"/>
            <w:vAlign w:val="center"/>
          </w:tcPr>
          <w:p w14:paraId="2F8AF73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89%</w:t>
            </w:r>
          </w:p>
        </w:tc>
        <w:tc>
          <w:tcPr>
            <w:tcW w:w="2025" w:type="dxa"/>
            <w:vAlign w:val="center"/>
          </w:tcPr>
          <w:p w14:paraId="013B96D6"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Small dataset limited to two Saudi regions; no real-time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sensors or fire prediction</w:t>
            </w:r>
          </w:p>
        </w:tc>
      </w:tr>
      <w:tr w:rsidR="000C5D27" w:rsidRPr="00E446D8" w14:paraId="69688B6D" w14:textId="77777777" w:rsidTr="000C5D27">
        <w:trPr>
          <w:cantSplit/>
        </w:trPr>
        <w:tc>
          <w:tcPr>
            <w:tcW w:w="870" w:type="dxa"/>
            <w:vAlign w:val="center"/>
          </w:tcPr>
          <w:p w14:paraId="7EE12FB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[42]</w:t>
            </w:r>
          </w:p>
        </w:tc>
        <w:tc>
          <w:tcPr>
            <w:tcW w:w="1245" w:type="dxa"/>
            <w:vAlign w:val="center"/>
          </w:tcPr>
          <w:p w14:paraId="1FF1079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Desikan et al.</w:t>
            </w:r>
          </w:p>
        </w:tc>
        <w:tc>
          <w:tcPr>
            <w:tcW w:w="795" w:type="dxa"/>
            <w:vAlign w:val="center"/>
          </w:tcPr>
          <w:p w14:paraId="7CBD83B8"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0D7335D0" w14:textId="77777777" w:rsidR="000C5D27" w:rsidRPr="00E446D8" w:rsidRDefault="00000000">
            <w:pPr>
              <w:spacing w:after="160" w:line="259" w:lineRule="auto"/>
              <w:jc w:val="center"/>
              <w:rPr>
                <w:rFonts w:ascii="Times New Roman" w:eastAsia="Times New Roman" w:hAnsi="Times New Roman" w:cs="Times New Roman"/>
                <w:sz w:val="24"/>
                <w:szCs w:val="24"/>
              </w:rPr>
            </w:pPr>
            <w:proofErr w:type="spellStart"/>
            <w:r w:rsidRPr="00E446D8">
              <w:rPr>
                <w:rFonts w:ascii="Times New Roman" w:eastAsia="Times New Roman" w:hAnsi="Times New Roman" w:cs="Times New Roman"/>
                <w:sz w:val="24"/>
                <w:szCs w:val="24"/>
              </w:rPr>
              <w:t>MobileNet</w:t>
            </w:r>
            <w:proofErr w:type="spellEnd"/>
            <w:r w:rsidRPr="00E446D8">
              <w:rPr>
                <w:rFonts w:ascii="Times New Roman" w:eastAsia="Times New Roman" w:hAnsi="Times New Roman" w:cs="Times New Roman"/>
                <w:sz w:val="24"/>
                <w:szCs w:val="24"/>
              </w:rPr>
              <w:t xml:space="preserve">, </w:t>
            </w:r>
            <w:proofErr w:type="spellStart"/>
            <w:r w:rsidRPr="00E446D8">
              <w:rPr>
                <w:rFonts w:ascii="Times New Roman" w:eastAsia="Times New Roman" w:hAnsi="Times New Roman" w:cs="Times New Roman"/>
                <w:sz w:val="24"/>
                <w:szCs w:val="24"/>
              </w:rPr>
              <w:t>EfficientNet</w:t>
            </w:r>
            <w:proofErr w:type="spellEnd"/>
            <w:r w:rsidRPr="00E446D8">
              <w:rPr>
                <w:rFonts w:ascii="Times New Roman" w:eastAsia="Times New Roman" w:hAnsi="Times New Roman" w:cs="Times New Roman"/>
                <w:sz w:val="24"/>
                <w:szCs w:val="24"/>
              </w:rPr>
              <w:t>, Random Forest (RF), Support Vector Machine (SVM), Decision Tree (DT), Dempster–Shafer Theory</w:t>
            </w:r>
          </w:p>
        </w:tc>
        <w:tc>
          <w:tcPr>
            <w:tcW w:w="1965" w:type="dxa"/>
            <w:vAlign w:val="center"/>
          </w:tcPr>
          <w:p w14:paraId="17E42BBB" w14:textId="77777777" w:rsidR="000C5D27" w:rsidRPr="00E446D8" w:rsidRDefault="00000000">
            <w:pPr>
              <w:rPr>
                <w:sz w:val="24"/>
                <w:szCs w:val="24"/>
              </w:rPr>
            </w:pPr>
            <w:r w:rsidRPr="00E446D8">
              <w:rPr>
                <w:rFonts w:ascii="Times New Roman" w:eastAsia="Times New Roman" w:hAnsi="Times New Roman" w:cs="Times New Roman"/>
                <w:sz w:val="24"/>
                <w:szCs w:val="24"/>
              </w:rPr>
              <w:t xml:space="preserve">No formal dataset name. RGB, IR, MQ-135 gas, MQ-2 smoke, and KY-026 flame-sensor data; </w:t>
            </w:r>
          </w:p>
        </w:tc>
        <w:tc>
          <w:tcPr>
            <w:tcW w:w="2130" w:type="dxa"/>
            <w:vAlign w:val="center"/>
          </w:tcPr>
          <w:p w14:paraId="276E5D22"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98.2%, </w:t>
            </w:r>
            <w:r w:rsidRPr="00E446D8">
              <w:rPr>
                <w:rFonts w:ascii="Times New Roman" w:eastAsia="Times New Roman" w:hAnsi="Times New Roman" w:cs="Times New Roman"/>
                <w:b/>
                <w:bCs/>
                <w:sz w:val="24"/>
                <w:szCs w:val="24"/>
              </w:rPr>
              <w:t>Precision:</w:t>
            </w:r>
            <w:r w:rsidRPr="00E446D8">
              <w:rPr>
                <w:rFonts w:ascii="Times New Roman" w:eastAsia="Times New Roman" w:hAnsi="Times New Roman" w:cs="Times New Roman"/>
                <w:sz w:val="24"/>
                <w:szCs w:val="24"/>
              </w:rPr>
              <w:t xml:space="preserve"> 98.5%, </w:t>
            </w:r>
            <w:r w:rsidRPr="00E446D8">
              <w:rPr>
                <w:rFonts w:ascii="Times New Roman" w:eastAsia="Times New Roman" w:hAnsi="Times New Roman" w:cs="Times New Roman"/>
                <w:b/>
                <w:bCs/>
                <w:sz w:val="24"/>
                <w:szCs w:val="24"/>
              </w:rPr>
              <w:t>Recall:</w:t>
            </w:r>
            <w:r w:rsidRPr="00E446D8">
              <w:rPr>
                <w:rFonts w:ascii="Times New Roman" w:eastAsia="Times New Roman" w:hAnsi="Times New Roman" w:cs="Times New Roman"/>
                <w:sz w:val="24"/>
                <w:szCs w:val="24"/>
              </w:rPr>
              <w:t xml:space="preserve"> 98.3%</w:t>
            </w:r>
          </w:p>
        </w:tc>
        <w:tc>
          <w:tcPr>
            <w:tcW w:w="2025" w:type="dxa"/>
            <w:vAlign w:val="center"/>
          </w:tcPr>
          <w:p w14:paraId="4FF79DA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Focused only on industrial fire prediction; no workplace accident prediction or Explainable AI (XAI).</w:t>
            </w:r>
          </w:p>
        </w:tc>
      </w:tr>
      <w:tr w:rsidR="000C5D27" w:rsidRPr="00E446D8" w14:paraId="03B947DE"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6AB9BA6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[43]</w:t>
            </w:r>
          </w:p>
        </w:tc>
        <w:tc>
          <w:tcPr>
            <w:tcW w:w="1245" w:type="dxa"/>
            <w:vAlign w:val="center"/>
          </w:tcPr>
          <w:p w14:paraId="7231BBAA"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Milli and Milli</w:t>
            </w:r>
          </w:p>
        </w:tc>
        <w:tc>
          <w:tcPr>
            <w:tcW w:w="795" w:type="dxa"/>
            <w:vAlign w:val="center"/>
          </w:tcPr>
          <w:p w14:paraId="78F9615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1217444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DT, SVM, </w:t>
            </w:r>
            <w:proofErr w:type="spellStart"/>
            <w:r w:rsidRPr="00E446D8">
              <w:rPr>
                <w:rFonts w:ascii="Times New Roman" w:eastAsia="Times New Roman" w:hAnsi="Times New Roman" w:cs="Times New Roman"/>
                <w:sz w:val="24"/>
                <w:szCs w:val="24"/>
              </w:rPr>
              <w:t>XGBoost</w:t>
            </w:r>
            <w:proofErr w:type="spellEnd"/>
            <w:r w:rsidRPr="00E446D8">
              <w:rPr>
                <w:rFonts w:ascii="Times New Roman" w:eastAsia="Times New Roman" w:hAnsi="Times New Roman" w:cs="Times New Roman"/>
                <w:sz w:val="24"/>
                <w:szCs w:val="24"/>
              </w:rPr>
              <w:t>, Logistic Regression, 1D-CNN, LSTM</w:t>
            </w:r>
          </w:p>
        </w:tc>
        <w:tc>
          <w:tcPr>
            <w:tcW w:w="1965" w:type="dxa"/>
            <w:vAlign w:val="center"/>
          </w:tcPr>
          <w:p w14:paraId="21A4431F" w14:textId="77777777" w:rsidR="000C5D27" w:rsidRPr="00E446D8" w:rsidRDefault="00000000">
            <w:pPr>
              <w:rPr>
                <w:sz w:val="24"/>
                <w:szCs w:val="24"/>
              </w:rPr>
            </w:pPr>
            <w:r w:rsidRPr="00E446D8">
              <w:rPr>
                <w:rFonts w:ascii="Times New Roman" w:eastAsia="Times New Roman" w:hAnsi="Times New Roman" w:cs="Times New Roman"/>
                <w:sz w:val="24"/>
                <w:szCs w:val="24"/>
              </w:rPr>
              <w:t>No formal dataset name. 12,030 readings from eight BME688 gas sensors</w:t>
            </w:r>
          </w:p>
        </w:tc>
        <w:tc>
          <w:tcPr>
            <w:tcW w:w="2130" w:type="dxa"/>
            <w:vAlign w:val="center"/>
          </w:tcPr>
          <w:p w14:paraId="35AFCD7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Precision:</w:t>
            </w:r>
            <w:r w:rsidRPr="00E446D8">
              <w:rPr>
                <w:rFonts w:ascii="Times New Roman" w:eastAsia="Times New Roman" w:hAnsi="Times New Roman" w:cs="Times New Roman"/>
                <w:sz w:val="24"/>
                <w:szCs w:val="24"/>
              </w:rPr>
              <w:t xml:space="preserve"> 1.00, </w:t>
            </w:r>
            <w:r w:rsidRPr="00E446D8">
              <w:rPr>
                <w:rFonts w:ascii="Times New Roman" w:eastAsia="Times New Roman" w:hAnsi="Times New Roman" w:cs="Times New Roman"/>
                <w:b/>
                <w:bCs/>
                <w:sz w:val="24"/>
                <w:szCs w:val="24"/>
              </w:rPr>
              <w:t>Recall:</w:t>
            </w:r>
            <w:r w:rsidRPr="00E446D8">
              <w:rPr>
                <w:rFonts w:ascii="Times New Roman" w:eastAsia="Times New Roman" w:hAnsi="Times New Roman" w:cs="Times New Roman"/>
                <w:sz w:val="24"/>
                <w:szCs w:val="24"/>
              </w:rPr>
              <w:t xml:space="preserve"> 1.00</w:t>
            </w:r>
          </w:p>
        </w:tc>
        <w:tc>
          <w:tcPr>
            <w:tcW w:w="2025" w:type="dxa"/>
            <w:vAlign w:val="center"/>
          </w:tcPr>
          <w:p w14:paraId="346AE3FE"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Evaluated only in controlled indoor laboratory conditions.</w:t>
            </w:r>
          </w:p>
        </w:tc>
      </w:tr>
      <w:tr w:rsidR="000C5D27" w:rsidRPr="00E446D8" w14:paraId="468978F2" w14:textId="77777777" w:rsidTr="000C5D27">
        <w:trPr>
          <w:cantSplit/>
        </w:trPr>
        <w:tc>
          <w:tcPr>
            <w:tcW w:w="870" w:type="dxa"/>
            <w:vAlign w:val="center"/>
          </w:tcPr>
          <w:p w14:paraId="7606B2C9"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[44]</w:t>
            </w:r>
          </w:p>
        </w:tc>
        <w:tc>
          <w:tcPr>
            <w:tcW w:w="1245" w:type="dxa"/>
            <w:vAlign w:val="center"/>
          </w:tcPr>
          <w:p w14:paraId="7A05D07D"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Obasi and Benson</w:t>
            </w:r>
          </w:p>
        </w:tc>
        <w:tc>
          <w:tcPr>
            <w:tcW w:w="795" w:type="dxa"/>
            <w:vAlign w:val="center"/>
          </w:tcPr>
          <w:p w14:paraId="4C1C34D5"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7123BF18"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NLP, SVD, RF, GBM, </w:t>
            </w:r>
            <w:proofErr w:type="spellStart"/>
            <w:r w:rsidRPr="00E446D8">
              <w:rPr>
                <w:rFonts w:ascii="Times New Roman" w:eastAsia="Times New Roman" w:hAnsi="Times New Roman" w:cs="Times New Roman"/>
                <w:sz w:val="24"/>
                <w:szCs w:val="24"/>
              </w:rPr>
              <w:t>XGBoost</w:t>
            </w:r>
            <w:proofErr w:type="spellEnd"/>
            <w:r w:rsidRPr="00E446D8">
              <w:rPr>
                <w:rFonts w:ascii="Times New Roman" w:eastAsia="Times New Roman" w:hAnsi="Times New Roman" w:cs="Times New Roman"/>
                <w:sz w:val="24"/>
                <w:szCs w:val="24"/>
              </w:rPr>
              <w:t>, Logistic Regression, SHAP</w:t>
            </w:r>
          </w:p>
        </w:tc>
        <w:tc>
          <w:tcPr>
            <w:tcW w:w="1965" w:type="dxa"/>
            <w:vAlign w:val="center"/>
          </w:tcPr>
          <w:p w14:paraId="0366F542" w14:textId="77777777" w:rsidR="000C5D27" w:rsidRPr="00E446D8" w:rsidRDefault="00000000">
            <w:pPr>
              <w:spacing w:after="160" w:line="259" w:lineRule="auto"/>
              <w:jc w:val="center"/>
              <w:rPr>
                <w:rFonts w:ascii="Times New Roman" w:eastAsia="Times New Roman" w:hAnsi="Times New Roman" w:cs="Times New Roman"/>
              </w:rPr>
            </w:pPr>
            <w:r w:rsidRPr="00E446D8">
              <w:rPr>
                <w:rFonts w:ascii="Times New Roman" w:eastAsia="Times New Roman" w:hAnsi="Times New Roman" w:cs="Times New Roman"/>
              </w:rPr>
              <w:t>2,645 OSHA accident reports (2015–2024)</w:t>
            </w:r>
          </w:p>
        </w:tc>
        <w:tc>
          <w:tcPr>
            <w:tcW w:w="2130" w:type="dxa"/>
            <w:vAlign w:val="center"/>
          </w:tcPr>
          <w:p w14:paraId="1FDB8A12"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F1-score:</w:t>
            </w:r>
            <w:r w:rsidRPr="00E446D8">
              <w:rPr>
                <w:rFonts w:ascii="Times New Roman" w:eastAsia="Times New Roman" w:hAnsi="Times New Roman" w:cs="Times New Roman"/>
                <w:sz w:val="24"/>
                <w:szCs w:val="24"/>
              </w:rPr>
              <w:t xml:space="preserve"> 0.94, </w:t>
            </w: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0.95</w:t>
            </w:r>
          </w:p>
        </w:tc>
        <w:tc>
          <w:tcPr>
            <w:tcW w:w="2025" w:type="dxa"/>
            <w:vAlign w:val="center"/>
          </w:tcPr>
          <w:p w14:paraId="444C84A5"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Limited to occupational injury severity prediction; no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integration or industrial fire prediction.</w:t>
            </w:r>
          </w:p>
        </w:tc>
      </w:tr>
      <w:tr w:rsidR="000C5D27" w:rsidRPr="00E446D8" w14:paraId="69C82D3C"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22F1AEF0"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lastRenderedPageBreak/>
              <w:t>[45]</w:t>
            </w:r>
          </w:p>
        </w:tc>
        <w:tc>
          <w:tcPr>
            <w:tcW w:w="1245" w:type="dxa"/>
            <w:vAlign w:val="center"/>
          </w:tcPr>
          <w:p w14:paraId="2CD0EA8E"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Sharma et al.</w:t>
            </w:r>
          </w:p>
        </w:tc>
        <w:tc>
          <w:tcPr>
            <w:tcW w:w="795" w:type="dxa"/>
            <w:vAlign w:val="center"/>
          </w:tcPr>
          <w:p w14:paraId="65C31A5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08D70DE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Regression-based Machine Learning Models</w:t>
            </w:r>
          </w:p>
        </w:tc>
        <w:tc>
          <w:tcPr>
            <w:tcW w:w="1965" w:type="dxa"/>
            <w:vAlign w:val="center"/>
          </w:tcPr>
          <w:p w14:paraId="3D3DC9B0"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No formal dataset name. Historical fire incidents, emergency response records, and proximity data</w:t>
            </w:r>
          </w:p>
        </w:tc>
        <w:tc>
          <w:tcPr>
            <w:tcW w:w="2130" w:type="dxa"/>
            <w:vAlign w:val="center"/>
          </w:tcPr>
          <w:p w14:paraId="066F2C33"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Performance:</w:t>
            </w:r>
            <w:r w:rsidRPr="00E446D8">
              <w:rPr>
                <w:rFonts w:ascii="Times New Roman" w:eastAsia="Times New Roman" w:hAnsi="Times New Roman" w:cs="Times New Roman"/>
                <w:sz w:val="24"/>
                <w:szCs w:val="24"/>
              </w:rPr>
              <w:t xml:space="preserve"> Effective fire-risk estimation (</w:t>
            </w:r>
            <w:r w:rsidRPr="00E446D8">
              <w:rPr>
                <w:rFonts w:ascii="Times New Roman" w:eastAsia="Times New Roman" w:hAnsi="Times New Roman" w:cs="Times New Roman"/>
                <w:b/>
                <w:bCs/>
                <w:sz w:val="24"/>
                <w:szCs w:val="24"/>
              </w:rPr>
              <w:t>Accuracy not reported</w:t>
            </w:r>
            <w:r w:rsidRPr="00E446D8">
              <w:rPr>
                <w:rFonts w:ascii="Times New Roman" w:eastAsia="Times New Roman" w:hAnsi="Times New Roman" w:cs="Times New Roman"/>
                <w:sz w:val="24"/>
                <w:szCs w:val="24"/>
              </w:rPr>
              <w:t>)</w:t>
            </w:r>
          </w:p>
        </w:tc>
        <w:tc>
          <w:tcPr>
            <w:tcW w:w="2025" w:type="dxa"/>
            <w:vAlign w:val="center"/>
          </w:tcPr>
          <w:p w14:paraId="71FF4A09"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Designed for urban fire management only; excludes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and industrial workplace safety.</w:t>
            </w:r>
          </w:p>
        </w:tc>
      </w:tr>
      <w:tr w:rsidR="000C5D27" w:rsidRPr="00E446D8" w14:paraId="2FC55F71" w14:textId="77777777" w:rsidTr="000C5D27">
        <w:trPr>
          <w:cantSplit/>
        </w:trPr>
        <w:tc>
          <w:tcPr>
            <w:tcW w:w="870" w:type="dxa"/>
            <w:vAlign w:val="center"/>
          </w:tcPr>
          <w:p w14:paraId="3F7C3B47"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[46]</w:t>
            </w:r>
          </w:p>
        </w:tc>
        <w:tc>
          <w:tcPr>
            <w:tcW w:w="1245" w:type="dxa"/>
            <w:vAlign w:val="center"/>
          </w:tcPr>
          <w:p w14:paraId="1BFADC86"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Pandey et al.</w:t>
            </w:r>
          </w:p>
        </w:tc>
        <w:tc>
          <w:tcPr>
            <w:tcW w:w="795" w:type="dxa"/>
            <w:vAlign w:val="center"/>
          </w:tcPr>
          <w:p w14:paraId="01EAD055"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28470394"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Bayesian Network (BN), RF, GBM/</w:t>
            </w:r>
            <w:proofErr w:type="spellStart"/>
            <w:r w:rsidRPr="00E446D8">
              <w:rPr>
                <w:rFonts w:ascii="Times New Roman" w:eastAsia="Times New Roman" w:hAnsi="Times New Roman" w:cs="Times New Roman"/>
                <w:sz w:val="24"/>
                <w:szCs w:val="24"/>
              </w:rPr>
              <w:t>XGBoost</w:t>
            </w:r>
            <w:proofErr w:type="spellEnd"/>
            <w:r w:rsidRPr="00E446D8">
              <w:rPr>
                <w:rFonts w:ascii="Times New Roman" w:eastAsia="Times New Roman" w:hAnsi="Times New Roman" w:cs="Times New Roman"/>
                <w:sz w:val="24"/>
                <w:szCs w:val="24"/>
              </w:rPr>
              <w:t>, NLP, Agent-Based Modeling (ABM), Survival Analysis</w:t>
            </w:r>
          </w:p>
        </w:tc>
        <w:tc>
          <w:tcPr>
            <w:tcW w:w="1965" w:type="dxa"/>
            <w:vAlign w:val="center"/>
          </w:tcPr>
          <w:p w14:paraId="47610F2C"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No formal dataset name. Steel industry accident records (2018–2023)</w:t>
            </w:r>
          </w:p>
        </w:tc>
        <w:tc>
          <w:tcPr>
            <w:tcW w:w="2130" w:type="dxa"/>
            <w:vAlign w:val="center"/>
          </w:tcPr>
          <w:p w14:paraId="718FE39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0.71</w:t>
            </w:r>
          </w:p>
        </w:tc>
        <w:tc>
          <w:tcPr>
            <w:tcW w:w="2025" w:type="dxa"/>
            <w:vAlign w:val="center"/>
          </w:tcPr>
          <w:p w14:paraId="381C4665"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Comprehensive framework but lacks dedicated Explainable AI techniques.</w:t>
            </w:r>
          </w:p>
        </w:tc>
      </w:tr>
      <w:tr w:rsidR="000C5D27" w:rsidRPr="00E446D8" w14:paraId="76A8A9E0"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1EB4838"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[47]</w:t>
            </w:r>
          </w:p>
        </w:tc>
        <w:tc>
          <w:tcPr>
            <w:tcW w:w="1245" w:type="dxa"/>
            <w:vAlign w:val="center"/>
          </w:tcPr>
          <w:p w14:paraId="7A3E61D5"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Li et al.</w:t>
            </w:r>
          </w:p>
        </w:tc>
        <w:tc>
          <w:tcPr>
            <w:tcW w:w="795" w:type="dxa"/>
            <w:vAlign w:val="center"/>
          </w:tcPr>
          <w:p w14:paraId="463C323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0E607D1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Eight ML models, </w:t>
            </w:r>
            <w:proofErr w:type="spellStart"/>
            <w:r w:rsidRPr="00E446D8">
              <w:rPr>
                <w:rFonts w:ascii="Times New Roman" w:eastAsia="Times New Roman" w:hAnsi="Times New Roman" w:cs="Times New Roman"/>
                <w:sz w:val="24"/>
                <w:szCs w:val="24"/>
              </w:rPr>
              <w:t>XGBoost</w:t>
            </w:r>
            <w:proofErr w:type="spellEnd"/>
            <w:r w:rsidRPr="00E446D8">
              <w:rPr>
                <w:rFonts w:ascii="Times New Roman" w:eastAsia="Times New Roman" w:hAnsi="Times New Roman" w:cs="Times New Roman"/>
                <w:sz w:val="24"/>
                <w:szCs w:val="24"/>
              </w:rPr>
              <w:t>, SHAP</w:t>
            </w:r>
          </w:p>
        </w:tc>
        <w:tc>
          <w:tcPr>
            <w:tcW w:w="1965" w:type="dxa"/>
            <w:vAlign w:val="center"/>
          </w:tcPr>
          <w:p w14:paraId="26ACC6C2"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No formal dataset name. Physiological data collected from 50 participants performing simulated coal-mining tasks</w:t>
            </w:r>
          </w:p>
        </w:tc>
        <w:tc>
          <w:tcPr>
            <w:tcW w:w="2130" w:type="dxa"/>
            <w:vAlign w:val="center"/>
          </w:tcPr>
          <w:p w14:paraId="4D51D8A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97.78%, </w:t>
            </w:r>
            <w:r w:rsidRPr="00E446D8">
              <w:rPr>
                <w:rFonts w:ascii="Times New Roman" w:eastAsia="Times New Roman" w:hAnsi="Times New Roman" w:cs="Times New Roman"/>
                <w:b/>
                <w:bCs/>
                <w:sz w:val="24"/>
                <w:szCs w:val="24"/>
              </w:rPr>
              <w:t>Recall:</w:t>
            </w:r>
            <w:r w:rsidRPr="00E446D8">
              <w:rPr>
                <w:rFonts w:ascii="Times New Roman" w:eastAsia="Times New Roman" w:hAnsi="Times New Roman" w:cs="Times New Roman"/>
                <w:sz w:val="24"/>
                <w:szCs w:val="24"/>
              </w:rPr>
              <w:t xml:space="preserve"> 98.25%, </w:t>
            </w:r>
            <w:r w:rsidRPr="00E446D8">
              <w:rPr>
                <w:rFonts w:ascii="Times New Roman" w:eastAsia="Times New Roman" w:hAnsi="Times New Roman" w:cs="Times New Roman"/>
                <w:b/>
                <w:bCs/>
                <w:sz w:val="24"/>
                <w:szCs w:val="24"/>
              </w:rPr>
              <w:t>F1-score:</w:t>
            </w:r>
            <w:r w:rsidRPr="00E446D8">
              <w:rPr>
                <w:rFonts w:ascii="Times New Roman" w:eastAsia="Times New Roman" w:hAnsi="Times New Roman" w:cs="Times New Roman"/>
                <w:sz w:val="24"/>
                <w:szCs w:val="24"/>
              </w:rPr>
              <w:t xml:space="preserve"> 97.86%</w:t>
            </w:r>
          </w:p>
        </w:tc>
        <w:tc>
          <w:tcPr>
            <w:tcW w:w="2025" w:type="dxa"/>
            <w:vAlign w:val="center"/>
          </w:tcPr>
          <w:p w14:paraId="57F1E9F1"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Simulation involved university students rather than industrial workers, limiting generalizability.</w:t>
            </w:r>
          </w:p>
        </w:tc>
      </w:tr>
      <w:tr w:rsidR="000C5D27" w:rsidRPr="00E446D8" w14:paraId="2C72BC8E" w14:textId="77777777" w:rsidTr="000C5D27">
        <w:trPr>
          <w:cantSplit/>
        </w:trPr>
        <w:tc>
          <w:tcPr>
            <w:tcW w:w="870" w:type="dxa"/>
            <w:vAlign w:val="center"/>
          </w:tcPr>
          <w:p w14:paraId="3F89E2B9"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[48]</w:t>
            </w:r>
          </w:p>
        </w:tc>
        <w:tc>
          <w:tcPr>
            <w:tcW w:w="1245" w:type="dxa"/>
            <w:vAlign w:val="center"/>
          </w:tcPr>
          <w:p w14:paraId="27CB9FD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Desikan et al.</w:t>
            </w:r>
          </w:p>
        </w:tc>
        <w:tc>
          <w:tcPr>
            <w:tcW w:w="795" w:type="dxa"/>
            <w:vAlign w:val="center"/>
          </w:tcPr>
          <w:p w14:paraId="49C08DC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7B0C7A89"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Multi-sensor fusion, anomaly detection, ML-based probabilistic adjustment, Dempster–Shafer Theory</w:t>
            </w:r>
          </w:p>
        </w:tc>
        <w:tc>
          <w:tcPr>
            <w:tcW w:w="1965" w:type="dxa"/>
            <w:vAlign w:val="center"/>
          </w:tcPr>
          <w:p w14:paraId="28C5D926" w14:textId="77777777" w:rsidR="000C5D27" w:rsidRPr="00E446D8" w:rsidRDefault="00000000">
            <w:pPr>
              <w:rPr>
                <w:rFonts w:ascii="Times New Roman" w:eastAsia="Times New Roman" w:hAnsi="Times New Roman" w:cs="Times New Roman"/>
              </w:rPr>
            </w:pPr>
            <w:r w:rsidRPr="00E446D8">
              <w:rPr>
                <w:rFonts w:ascii="Times New Roman" w:eastAsia="Times New Roman" w:hAnsi="Times New Roman" w:cs="Times New Roman"/>
                <w:sz w:val="24"/>
                <w:szCs w:val="24"/>
              </w:rPr>
              <w:t xml:space="preserve">No formal dataset name. </w:t>
            </w:r>
            <w:r w:rsidRPr="00E446D8">
              <w:rPr>
                <w:rFonts w:ascii="Times New Roman" w:eastAsia="Times New Roman" w:hAnsi="Times New Roman" w:cs="Times New Roman"/>
              </w:rPr>
              <w:t xml:space="preserve">RGB, infrared, smoke, gas, and flame sensor data from oil &amp; gas </w:t>
            </w:r>
            <w:proofErr w:type="spellStart"/>
            <w:r w:rsidRPr="00E446D8">
              <w:rPr>
                <w:rFonts w:ascii="Times New Roman" w:eastAsia="Times New Roman" w:hAnsi="Times New Roman" w:cs="Times New Roman"/>
              </w:rPr>
              <w:t>IIoT</w:t>
            </w:r>
            <w:proofErr w:type="spellEnd"/>
            <w:r w:rsidRPr="00E446D8">
              <w:rPr>
                <w:rFonts w:ascii="Times New Roman" w:eastAsia="Times New Roman" w:hAnsi="Times New Roman" w:cs="Times New Roman"/>
              </w:rPr>
              <w:t xml:space="preserve"> environments</w:t>
            </w:r>
          </w:p>
          <w:p w14:paraId="4928588D" w14:textId="77777777" w:rsidR="000C5D27" w:rsidRPr="00E446D8" w:rsidRDefault="000C5D27">
            <w:pPr>
              <w:rPr>
                <w:rFonts w:ascii="Times New Roman" w:eastAsia="Times New Roman" w:hAnsi="Times New Roman" w:cs="Times New Roman"/>
              </w:rPr>
            </w:pPr>
          </w:p>
          <w:p w14:paraId="2BD9F995" w14:textId="77777777" w:rsidR="000C5D27" w:rsidRPr="00E446D8" w:rsidRDefault="000C5D27">
            <w:pPr>
              <w:rPr>
                <w:rFonts w:ascii="Times New Roman" w:eastAsia="Times New Roman" w:hAnsi="Times New Roman" w:cs="Times New Roman"/>
              </w:rPr>
            </w:pPr>
          </w:p>
        </w:tc>
        <w:tc>
          <w:tcPr>
            <w:tcW w:w="2130" w:type="dxa"/>
            <w:vAlign w:val="center"/>
          </w:tcPr>
          <w:p w14:paraId="6448933B"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Performance:</w:t>
            </w:r>
            <w:r w:rsidRPr="00E446D8">
              <w:rPr>
                <w:rFonts w:ascii="Times New Roman" w:eastAsia="Times New Roman" w:hAnsi="Times New Roman" w:cs="Times New Roman"/>
                <w:sz w:val="24"/>
                <w:szCs w:val="24"/>
              </w:rPr>
              <w:t xml:space="preserve"> Improved fire prediction reliability under faulty sensor conditions (</w:t>
            </w:r>
            <w:r w:rsidRPr="00E446D8">
              <w:rPr>
                <w:rFonts w:ascii="Times New Roman" w:eastAsia="Times New Roman" w:hAnsi="Times New Roman" w:cs="Times New Roman"/>
                <w:b/>
                <w:bCs/>
                <w:sz w:val="24"/>
                <w:szCs w:val="24"/>
              </w:rPr>
              <w:t>No quantitative metrics reported</w:t>
            </w:r>
            <w:r w:rsidRPr="00E446D8">
              <w:rPr>
                <w:rFonts w:ascii="Times New Roman" w:eastAsia="Times New Roman" w:hAnsi="Times New Roman" w:cs="Times New Roman"/>
                <w:sz w:val="24"/>
                <w:szCs w:val="24"/>
              </w:rPr>
              <w:t>)</w:t>
            </w:r>
          </w:p>
        </w:tc>
        <w:tc>
          <w:tcPr>
            <w:tcW w:w="2025" w:type="dxa"/>
            <w:vAlign w:val="center"/>
          </w:tcPr>
          <w:p w14:paraId="4F4530E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Focused only on industrial fire detection; no workplace accident prediction or SHAP explanations.</w:t>
            </w:r>
          </w:p>
        </w:tc>
      </w:tr>
      <w:tr w:rsidR="000C5D27" w:rsidRPr="00E446D8" w14:paraId="54408744"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8B85FDD"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lastRenderedPageBreak/>
              <w:t>[49]</w:t>
            </w:r>
          </w:p>
        </w:tc>
        <w:tc>
          <w:tcPr>
            <w:tcW w:w="1245" w:type="dxa"/>
            <w:vAlign w:val="center"/>
          </w:tcPr>
          <w:p w14:paraId="644277AD"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Alam et al.</w:t>
            </w:r>
          </w:p>
        </w:tc>
        <w:tc>
          <w:tcPr>
            <w:tcW w:w="795" w:type="dxa"/>
            <w:vAlign w:val="center"/>
          </w:tcPr>
          <w:p w14:paraId="64F6123E"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4F26D207" w14:textId="77777777" w:rsidR="000C5D27" w:rsidRPr="00E446D8" w:rsidRDefault="00000000">
            <w:pPr>
              <w:spacing w:after="160" w:line="259" w:lineRule="auto"/>
              <w:jc w:val="center"/>
              <w:rPr>
                <w:rFonts w:ascii="Times New Roman" w:eastAsia="Times New Roman" w:hAnsi="Times New Roman" w:cs="Times New Roman"/>
                <w:sz w:val="24"/>
                <w:szCs w:val="24"/>
              </w:rPr>
            </w:pPr>
            <w:proofErr w:type="spellStart"/>
            <w:r w:rsidRPr="00E446D8">
              <w:rPr>
                <w:rFonts w:ascii="Times New Roman" w:eastAsia="Times New Roman" w:hAnsi="Times New Roman" w:cs="Times New Roman"/>
                <w:sz w:val="24"/>
                <w:szCs w:val="24"/>
              </w:rPr>
              <w:t>FireNet</w:t>
            </w:r>
            <w:proofErr w:type="spellEnd"/>
            <w:r w:rsidRPr="00E446D8">
              <w:rPr>
                <w:rFonts w:ascii="Times New Roman" w:eastAsia="Times New Roman" w:hAnsi="Times New Roman" w:cs="Times New Roman"/>
                <w:sz w:val="24"/>
                <w:szCs w:val="24"/>
              </w:rPr>
              <w:t>-CNN, Stable Diffusion, Grad-CAM, and Saliency Maps</w:t>
            </w:r>
          </w:p>
        </w:tc>
        <w:tc>
          <w:tcPr>
            <w:tcW w:w="1965" w:type="dxa"/>
            <w:vAlign w:val="center"/>
          </w:tcPr>
          <w:p w14:paraId="1F5439E6" w14:textId="77777777" w:rsidR="000C5D27" w:rsidRPr="00E446D8" w:rsidRDefault="00000000">
            <w:pPr>
              <w:spacing w:after="160" w:line="259" w:lineRule="auto"/>
              <w:jc w:val="center"/>
              <w:rPr>
                <w:sz w:val="24"/>
                <w:szCs w:val="24"/>
              </w:rPr>
            </w:pPr>
            <w:r w:rsidRPr="00E446D8">
              <w:rPr>
                <w:rFonts w:ascii="Times New Roman" w:eastAsia="Times New Roman" w:hAnsi="Times New Roman" w:cs="Times New Roman"/>
              </w:rPr>
              <w:t>Dataset A: 2,974 images; Dataset B: 3,400 images from 25 videos before augmentation</w:t>
            </w:r>
          </w:p>
        </w:tc>
        <w:tc>
          <w:tcPr>
            <w:tcW w:w="2130" w:type="dxa"/>
            <w:vAlign w:val="center"/>
          </w:tcPr>
          <w:p w14:paraId="7D3E00D8"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99.05%</w:t>
            </w:r>
          </w:p>
        </w:tc>
        <w:tc>
          <w:tcPr>
            <w:tcW w:w="2025" w:type="dxa"/>
            <w:vAlign w:val="center"/>
          </w:tcPr>
          <w:p w14:paraId="4EB36BE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Focuses on forest-fire images and synthetic augmentation; no industrial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sensors or accident prediction</w:t>
            </w:r>
          </w:p>
        </w:tc>
      </w:tr>
      <w:tr w:rsidR="000C5D27" w:rsidRPr="00E446D8" w14:paraId="0EE3787F" w14:textId="77777777" w:rsidTr="000C5D27">
        <w:trPr>
          <w:cantSplit/>
        </w:trPr>
        <w:tc>
          <w:tcPr>
            <w:tcW w:w="870" w:type="dxa"/>
            <w:vAlign w:val="center"/>
          </w:tcPr>
          <w:p w14:paraId="4A921491"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[50]</w:t>
            </w:r>
          </w:p>
        </w:tc>
        <w:tc>
          <w:tcPr>
            <w:tcW w:w="1245" w:type="dxa"/>
            <w:vAlign w:val="center"/>
          </w:tcPr>
          <w:p w14:paraId="612BE8D9"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Khairuddin et al.</w:t>
            </w:r>
          </w:p>
        </w:tc>
        <w:tc>
          <w:tcPr>
            <w:tcW w:w="795" w:type="dxa"/>
            <w:vAlign w:val="center"/>
          </w:tcPr>
          <w:p w14:paraId="6C90B56E"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2024</w:t>
            </w:r>
          </w:p>
        </w:tc>
        <w:tc>
          <w:tcPr>
            <w:tcW w:w="1995" w:type="dxa"/>
            <w:vAlign w:val="center"/>
          </w:tcPr>
          <w:p w14:paraId="068D2CAF"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TF-IDF, </w:t>
            </w:r>
            <w:proofErr w:type="spellStart"/>
            <w:r w:rsidRPr="00E446D8">
              <w:rPr>
                <w:rFonts w:ascii="Times New Roman" w:eastAsia="Times New Roman" w:hAnsi="Times New Roman" w:cs="Times New Roman"/>
                <w:sz w:val="24"/>
                <w:szCs w:val="24"/>
              </w:rPr>
              <w:t>GloVe</w:t>
            </w:r>
            <w:proofErr w:type="spellEnd"/>
            <w:r w:rsidRPr="00E446D8">
              <w:rPr>
                <w:rFonts w:ascii="Times New Roman" w:eastAsia="Times New Roman" w:hAnsi="Times New Roman" w:cs="Times New Roman"/>
                <w:sz w:val="24"/>
                <w:szCs w:val="24"/>
              </w:rPr>
              <w:t>, optimized Bi-LSTM, Naïve Bayes, KNN, DT, SVM, RF</w:t>
            </w:r>
          </w:p>
        </w:tc>
        <w:tc>
          <w:tcPr>
            <w:tcW w:w="1965" w:type="dxa"/>
            <w:vAlign w:val="center"/>
          </w:tcPr>
          <w:p w14:paraId="70F7E274" w14:textId="77777777" w:rsidR="000C5D27" w:rsidRPr="00E446D8" w:rsidRDefault="00000000">
            <w:pPr>
              <w:rPr>
                <w:sz w:val="24"/>
                <w:szCs w:val="24"/>
              </w:rPr>
            </w:pPr>
            <w:r w:rsidRPr="00E446D8">
              <w:rPr>
                <w:sz w:val="24"/>
                <w:szCs w:val="24"/>
              </w:rPr>
              <w:t>83,294 OSHA occupational injury narratives</w:t>
            </w:r>
          </w:p>
          <w:p w14:paraId="70B774C6" w14:textId="77777777" w:rsidR="000C5D27" w:rsidRPr="00E446D8" w:rsidRDefault="000C5D27">
            <w:pPr>
              <w:rPr>
                <w:sz w:val="24"/>
                <w:szCs w:val="24"/>
              </w:rPr>
            </w:pPr>
          </w:p>
        </w:tc>
        <w:tc>
          <w:tcPr>
            <w:tcW w:w="2130" w:type="dxa"/>
            <w:vAlign w:val="center"/>
          </w:tcPr>
          <w:p w14:paraId="4907BADA"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95% (Hospitalization), </w:t>
            </w:r>
            <w:r w:rsidRPr="00E446D8">
              <w:rPr>
                <w:rFonts w:ascii="Times New Roman" w:eastAsia="Times New Roman" w:hAnsi="Times New Roman" w:cs="Times New Roman"/>
                <w:b/>
                <w:bCs/>
                <w:sz w:val="24"/>
                <w:szCs w:val="24"/>
              </w:rPr>
              <w:t>Accuracy:</w:t>
            </w:r>
            <w:r w:rsidRPr="00E446D8">
              <w:rPr>
                <w:rFonts w:ascii="Times New Roman" w:eastAsia="Times New Roman" w:hAnsi="Times New Roman" w:cs="Times New Roman"/>
                <w:sz w:val="24"/>
                <w:szCs w:val="24"/>
              </w:rPr>
              <w:t xml:space="preserve"> 98% (Amputation)</w:t>
            </w:r>
          </w:p>
        </w:tc>
        <w:tc>
          <w:tcPr>
            <w:tcW w:w="2025" w:type="dxa"/>
            <w:vAlign w:val="center"/>
          </w:tcPr>
          <w:p w14:paraId="48981ED4"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Uses post-incident textual reports only; no real-time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monitoring or industrial fire prediction.</w:t>
            </w:r>
          </w:p>
        </w:tc>
      </w:tr>
      <w:tr w:rsidR="000C5D27" w:rsidRPr="00E446D8" w14:paraId="0A16712C"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7924C92"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[51]</w:t>
            </w:r>
          </w:p>
        </w:tc>
        <w:tc>
          <w:tcPr>
            <w:tcW w:w="1245" w:type="dxa"/>
            <w:vAlign w:val="center"/>
          </w:tcPr>
          <w:p w14:paraId="52904BDD"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Zhao et al.</w:t>
            </w:r>
          </w:p>
        </w:tc>
        <w:tc>
          <w:tcPr>
            <w:tcW w:w="795" w:type="dxa"/>
            <w:vAlign w:val="center"/>
          </w:tcPr>
          <w:p w14:paraId="04BB3A6D"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2025</w:t>
            </w:r>
          </w:p>
        </w:tc>
        <w:tc>
          <w:tcPr>
            <w:tcW w:w="1995" w:type="dxa"/>
            <w:vAlign w:val="center"/>
          </w:tcPr>
          <w:p w14:paraId="1DBD129C"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SHAP (Shapley Value)</w:t>
            </w:r>
          </w:p>
        </w:tc>
        <w:tc>
          <w:tcPr>
            <w:tcW w:w="1965" w:type="dxa"/>
            <w:vAlign w:val="center"/>
          </w:tcPr>
          <w:p w14:paraId="797FA82F" w14:textId="77777777" w:rsidR="000C5D27" w:rsidRPr="00E446D8" w:rsidRDefault="00000000">
            <w:pPr>
              <w:rPr>
                <w:sz w:val="24"/>
                <w:szCs w:val="24"/>
              </w:rPr>
            </w:pPr>
            <w:r w:rsidRPr="00E446D8">
              <w:rPr>
                <w:sz w:val="24"/>
                <w:szCs w:val="24"/>
              </w:rPr>
              <w:t>No formal dataset name, Literature survey across healthcare, finance, computer vision, and industrial applications</w:t>
            </w:r>
          </w:p>
          <w:p w14:paraId="31641826" w14:textId="77777777" w:rsidR="000C5D27" w:rsidRPr="00E446D8" w:rsidRDefault="000C5D27">
            <w:pPr>
              <w:rPr>
                <w:sz w:val="24"/>
                <w:szCs w:val="24"/>
              </w:rPr>
            </w:pPr>
          </w:p>
        </w:tc>
        <w:tc>
          <w:tcPr>
            <w:tcW w:w="2130" w:type="dxa"/>
            <w:vAlign w:val="center"/>
          </w:tcPr>
          <w:p w14:paraId="67FF340E"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b/>
                <w:bCs/>
                <w:sz w:val="24"/>
                <w:szCs w:val="24"/>
              </w:rPr>
              <w:t>Performance:</w:t>
            </w:r>
            <w:r w:rsidRPr="00E446D8">
              <w:rPr>
                <w:rFonts w:ascii="Times New Roman" w:eastAsia="Times New Roman" w:hAnsi="Times New Roman" w:cs="Times New Roman"/>
                <w:sz w:val="24"/>
                <w:szCs w:val="24"/>
              </w:rPr>
              <w:t xml:space="preserve"> Demonstrated the effectiveness of SHAP for model interpretability</w:t>
            </w:r>
          </w:p>
        </w:tc>
        <w:tc>
          <w:tcPr>
            <w:tcW w:w="2025" w:type="dxa"/>
            <w:vAlign w:val="center"/>
          </w:tcPr>
          <w:p w14:paraId="447CFD83" w14:textId="77777777" w:rsidR="000C5D27" w:rsidRPr="00E446D8" w:rsidRDefault="00000000">
            <w:pPr>
              <w:spacing w:after="160" w:line="259" w:lineRule="auto"/>
              <w:jc w:val="cente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Methodological survey without an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-based industrial implementation.</w:t>
            </w:r>
          </w:p>
        </w:tc>
      </w:tr>
    </w:tbl>
    <w:p w14:paraId="1A004BA6" w14:textId="77777777" w:rsidR="000C5D27" w:rsidRPr="00E446D8" w:rsidRDefault="00000000">
      <w:pPr>
        <w:pStyle w:val="Heading1"/>
        <w:rPr>
          <w:b/>
          <w:bCs/>
          <w:color w:val="000000"/>
        </w:rPr>
      </w:pPr>
      <w:bookmarkStart w:id="34" w:name="_heading=h.r4sac0y11er" w:colFirst="0" w:colLast="0"/>
      <w:bookmarkEnd w:id="34"/>
      <w:r w:rsidRPr="00E446D8">
        <w:br w:type="page"/>
      </w:r>
    </w:p>
    <w:p w14:paraId="1862EEA8" w14:textId="77777777" w:rsidR="000C5D27" w:rsidRPr="00E446D8" w:rsidRDefault="00000000">
      <w:pPr>
        <w:pStyle w:val="Heading1"/>
        <w:rPr>
          <w:b/>
          <w:bCs/>
          <w:color w:val="000000"/>
        </w:rPr>
      </w:pPr>
      <w:bookmarkStart w:id="35" w:name="_Toc236870866"/>
      <w:r w:rsidRPr="00E446D8">
        <w:rPr>
          <w:b/>
          <w:bCs/>
          <w:color w:val="000000"/>
        </w:rPr>
        <w:lastRenderedPageBreak/>
        <w:t>References:</w:t>
      </w:r>
      <w:bookmarkEnd w:id="35"/>
    </w:p>
    <w:p w14:paraId="266A6439"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 R. Md Zin, A. I. Che Ani, N. ‘A. </w:t>
      </w:r>
      <w:proofErr w:type="spellStart"/>
      <w:r w:rsidRPr="00E446D8">
        <w:rPr>
          <w:rFonts w:ascii="Times New Roman" w:eastAsia="Times New Roman" w:hAnsi="Times New Roman" w:cs="Times New Roman"/>
          <w:sz w:val="24"/>
          <w:szCs w:val="24"/>
        </w:rPr>
        <w:t>Mhd</w:t>
      </w:r>
      <w:proofErr w:type="spellEnd"/>
      <w:r w:rsidRPr="00E446D8">
        <w:rPr>
          <w:rFonts w:ascii="Times New Roman" w:eastAsia="Times New Roman" w:hAnsi="Times New Roman" w:cs="Times New Roman"/>
          <w:sz w:val="24"/>
          <w:szCs w:val="24"/>
        </w:rPr>
        <w:t xml:space="preserve"> Noh, F. W. </w:t>
      </w:r>
      <w:proofErr w:type="spellStart"/>
      <w:r w:rsidRPr="00E446D8">
        <w:rPr>
          <w:rFonts w:ascii="Times New Roman" w:eastAsia="Times New Roman" w:hAnsi="Times New Roman" w:cs="Times New Roman"/>
          <w:sz w:val="24"/>
          <w:szCs w:val="24"/>
        </w:rPr>
        <w:t>Akashah</w:t>
      </w:r>
      <w:proofErr w:type="spellEnd"/>
      <w:r w:rsidRPr="00E446D8">
        <w:rPr>
          <w:rFonts w:ascii="Times New Roman" w:eastAsia="Times New Roman" w:hAnsi="Times New Roman" w:cs="Times New Roman"/>
          <w:sz w:val="24"/>
          <w:szCs w:val="24"/>
        </w:rPr>
        <w:t xml:space="preserve">, and Z. Mat Daud, “Integrating IoT technology in fire safety management: Addressing readiness, acceptance and implementation challenges,” </w:t>
      </w:r>
      <w:proofErr w:type="spellStart"/>
      <w:r w:rsidRPr="00E446D8">
        <w:rPr>
          <w:rFonts w:ascii="Times New Roman" w:eastAsia="Times New Roman" w:hAnsi="Times New Roman" w:cs="Times New Roman"/>
          <w:sz w:val="24"/>
          <w:szCs w:val="24"/>
        </w:rPr>
        <w:t>paperASIA</w:t>
      </w:r>
      <w:proofErr w:type="spellEnd"/>
      <w:r w:rsidRPr="00E446D8">
        <w:rPr>
          <w:rFonts w:ascii="Times New Roman" w:eastAsia="Times New Roman" w:hAnsi="Times New Roman" w:cs="Times New Roman"/>
          <w:sz w:val="24"/>
          <w:szCs w:val="24"/>
        </w:rPr>
        <w:t xml:space="preserve">, vol. 41, no. 4b, pp. 11–23,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10.59953/paperasia.v41i4b.399.</w:t>
      </w:r>
    </w:p>
    <w:p w14:paraId="5A93933B"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[2] S. Moosavi, M. </w:t>
      </w:r>
      <w:proofErr w:type="spellStart"/>
      <w:r w:rsidRPr="00E446D8">
        <w:rPr>
          <w:rFonts w:ascii="Times New Roman" w:eastAsia="Times New Roman" w:hAnsi="Times New Roman" w:cs="Times New Roman"/>
          <w:sz w:val="24"/>
          <w:szCs w:val="24"/>
        </w:rPr>
        <w:t>Farajzadeh-Zanjani</w:t>
      </w:r>
      <w:proofErr w:type="spellEnd"/>
      <w:r w:rsidRPr="00E446D8">
        <w:rPr>
          <w:rFonts w:ascii="Times New Roman" w:eastAsia="Times New Roman" w:hAnsi="Times New Roman" w:cs="Times New Roman"/>
          <w:sz w:val="24"/>
          <w:szCs w:val="24"/>
        </w:rPr>
        <w:t xml:space="preserve">, R. Razavi-Far, V. Palade, and M. Saif, “Explainable AI in manufacturing and industrial cyber–physical systems: A survey,” Electronics, vol. 13, no. 17, Art. no. 3497, 2024,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xml:space="preserve">: 10.3390/electronics13173497. </w:t>
      </w:r>
    </w:p>
    <w:p w14:paraId="6A8424EF"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[3] P. Ranganathan and S. Sujatha, "Occupational Accidents and Need for Worker Safety in Manufacturing and </w:t>
      </w:r>
      <w:proofErr w:type="gramStart"/>
      <w:r w:rsidRPr="00E446D8">
        <w:rPr>
          <w:rFonts w:ascii="Times New Roman" w:eastAsia="Times New Roman" w:hAnsi="Times New Roman" w:cs="Times New Roman"/>
          <w:sz w:val="24"/>
          <w:szCs w:val="24"/>
        </w:rPr>
        <w:t>High Risk</w:t>
      </w:r>
      <w:proofErr w:type="gramEnd"/>
      <w:r w:rsidRPr="00E446D8">
        <w:rPr>
          <w:rFonts w:ascii="Times New Roman" w:eastAsia="Times New Roman" w:hAnsi="Times New Roman" w:cs="Times New Roman"/>
          <w:sz w:val="24"/>
          <w:szCs w:val="24"/>
        </w:rPr>
        <w:t xml:space="preserve"> Industries – An Explorative Study With Solutions," </w:t>
      </w:r>
      <w:r w:rsidRPr="00E446D8">
        <w:rPr>
          <w:rFonts w:ascii="Times New Roman" w:eastAsia="Times New Roman" w:hAnsi="Times New Roman" w:cs="Times New Roman"/>
          <w:i/>
          <w:iCs/>
          <w:sz w:val="24"/>
          <w:szCs w:val="24"/>
        </w:rPr>
        <w:t>International Journal of Professional Business Review</w:t>
      </w:r>
      <w:r w:rsidRPr="00E446D8">
        <w:rPr>
          <w:rFonts w:ascii="Times New Roman" w:eastAsia="Times New Roman" w:hAnsi="Times New Roman" w:cs="Times New Roman"/>
          <w:sz w:val="24"/>
          <w:szCs w:val="24"/>
        </w:rPr>
        <w:t xml:space="preserve">, vol. 7, no. 6, Art. no. e0670, Dec. 2022, </w:t>
      </w:r>
      <w:proofErr w:type="spellStart"/>
      <w:r w:rsidRPr="00E446D8">
        <w:rPr>
          <w:rFonts w:ascii="Times New Roman" w:eastAsia="Times New Roman" w:hAnsi="Times New Roman" w:cs="Times New Roman"/>
          <w:sz w:val="24"/>
          <w:szCs w:val="24"/>
        </w:rPr>
        <w:t>doi</w:t>
      </w:r>
      <w:proofErr w:type="spellEnd"/>
      <w:r w:rsidRPr="00E446D8">
        <w:rPr>
          <w:rFonts w:ascii="Times New Roman" w:eastAsia="Times New Roman" w:hAnsi="Times New Roman" w:cs="Times New Roman"/>
          <w:sz w:val="24"/>
          <w:szCs w:val="24"/>
        </w:rPr>
        <w:t xml:space="preserve">: </w:t>
      </w:r>
      <w:r w:rsidRPr="00E446D8">
        <w:rPr>
          <w:rFonts w:ascii="Times New Roman" w:eastAsia="Times New Roman" w:hAnsi="Times New Roman" w:cs="Times New Roman"/>
          <w:b/>
          <w:bCs/>
          <w:sz w:val="24"/>
          <w:szCs w:val="24"/>
        </w:rPr>
        <w:t>10.26668/</w:t>
      </w:r>
      <w:proofErr w:type="spellStart"/>
      <w:r w:rsidRPr="00E446D8">
        <w:rPr>
          <w:rFonts w:ascii="Times New Roman" w:eastAsia="Times New Roman" w:hAnsi="Times New Roman" w:cs="Times New Roman"/>
          <w:b/>
          <w:bCs/>
          <w:sz w:val="24"/>
          <w:szCs w:val="24"/>
        </w:rPr>
        <w:t>businessreview</w:t>
      </w:r>
      <w:proofErr w:type="spellEnd"/>
      <w:r w:rsidRPr="00E446D8">
        <w:rPr>
          <w:rFonts w:ascii="Times New Roman" w:eastAsia="Times New Roman" w:hAnsi="Times New Roman" w:cs="Times New Roman"/>
          <w:b/>
          <w:bCs/>
          <w:sz w:val="24"/>
          <w:szCs w:val="24"/>
        </w:rPr>
        <w:t>/2022.v7i6.e670</w:t>
      </w:r>
      <w:r w:rsidRPr="00E446D8">
        <w:rPr>
          <w:rFonts w:ascii="Times New Roman" w:eastAsia="Times New Roman" w:hAnsi="Times New Roman" w:cs="Times New Roman"/>
          <w:sz w:val="24"/>
          <w:szCs w:val="24"/>
        </w:rPr>
        <w:t>.</w:t>
      </w:r>
    </w:p>
    <w:p w14:paraId="6A89D13E"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[4] A. J.-P. Tixier, M. R. Hallowell, B. Rajagopalan, and D. Bowman, “Application of machine learning to construction injury prediction,” Automation in Construction, vol. 69, pp. 102–114, 2016,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10.1016/j.autcon.2016.04.012</w:t>
      </w:r>
      <w:r w:rsidRPr="00E446D8">
        <w:rPr>
          <w:rFonts w:ascii="Times New Roman" w:eastAsia="Times New Roman" w:hAnsi="Times New Roman" w:cs="Times New Roman"/>
          <w:sz w:val="24"/>
          <w:szCs w:val="24"/>
        </w:rPr>
        <w:t>.</w:t>
      </w:r>
    </w:p>
    <w:p w14:paraId="442D315B"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[5] D. Clever, "The Influence of Artificial Intelligence and Machine Learning Expertise on the Analytical Decision-Making Capabilities of Data Analysts in Complex Organizational Environments," Jan. 2026.</w:t>
      </w:r>
    </w:p>
    <w:p w14:paraId="14CB573D"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[6] N. Y. Hussain, B. Austin, A. B. Ige, P. A. Adepoju, O. O. Amoo, and A. I. Afolabi, "AI-driven predictive analytics for proactive security and optimization in critical infrastructure systems," </w:t>
      </w:r>
      <w:r w:rsidRPr="00E446D8">
        <w:rPr>
          <w:rFonts w:ascii="Times New Roman" w:eastAsia="Times New Roman" w:hAnsi="Times New Roman" w:cs="Times New Roman"/>
          <w:i/>
          <w:iCs/>
          <w:sz w:val="24"/>
          <w:szCs w:val="24"/>
        </w:rPr>
        <w:t>Open Access Research Journal of Science and Technology</w:t>
      </w:r>
      <w:r w:rsidRPr="00E446D8">
        <w:rPr>
          <w:rFonts w:ascii="Times New Roman" w:eastAsia="Times New Roman" w:hAnsi="Times New Roman" w:cs="Times New Roman"/>
          <w:sz w:val="24"/>
          <w:szCs w:val="24"/>
        </w:rPr>
        <w:t xml:space="preserve">, vol. 2, no. 2, pp. 6–15, Oct. 2021, </w:t>
      </w:r>
      <w:proofErr w:type="spellStart"/>
      <w:r w:rsidRPr="00E446D8">
        <w:rPr>
          <w:rFonts w:ascii="Times New Roman" w:eastAsia="Times New Roman" w:hAnsi="Times New Roman" w:cs="Times New Roman"/>
          <w:sz w:val="24"/>
          <w:szCs w:val="24"/>
        </w:rPr>
        <w:t>doi</w:t>
      </w:r>
      <w:proofErr w:type="spellEnd"/>
      <w:r w:rsidRPr="00E446D8">
        <w:rPr>
          <w:rFonts w:ascii="Times New Roman" w:eastAsia="Times New Roman" w:hAnsi="Times New Roman" w:cs="Times New Roman"/>
          <w:sz w:val="24"/>
          <w:szCs w:val="24"/>
        </w:rPr>
        <w:t xml:space="preserve">: </w:t>
      </w:r>
      <w:r w:rsidRPr="00E446D8">
        <w:rPr>
          <w:rFonts w:ascii="Times New Roman" w:eastAsia="Times New Roman" w:hAnsi="Times New Roman" w:cs="Times New Roman"/>
          <w:b/>
          <w:bCs/>
          <w:sz w:val="24"/>
          <w:szCs w:val="24"/>
        </w:rPr>
        <w:t>10.53022/oarjst.2021.2.2.0059</w:t>
      </w:r>
      <w:r w:rsidRPr="00E446D8">
        <w:rPr>
          <w:rFonts w:ascii="Times New Roman" w:eastAsia="Times New Roman" w:hAnsi="Times New Roman" w:cs="Times New Roman"/>
          <w:sz w:val="24"/>
          <w:szCs w:val="24"/>
        </w:rPr>
        <w:t>.</w:t>
      </w:r>
    </w:p>
    <w:p w14:paraId="57DE7735"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[7] S. Afrin, S. J. Rafa, M. Kabir, T. Farah, M. S. B. Alam, A. </w:t>
      </w:r>
      <w:proofErr w:type="spellStart"/>
      <w:r w:rsidRPr="00E446D8">
        <w:rPr>
          <w:rFonts w:ascii="Times New Roman" w:eastAsia="Times New Roman" w:hAnsi="Times New Roman" w:cs="Times New Roman"/>
          <w:sz w:val="24"/>
          <w:szCs w:val="24"/>
        </w:rPr>
        <w:t>Lameesa</w:t>
      </w:r>
      <w:proofErr w:type="spellEnd"/>
      <w:r w:rsidRPr="00E446D8">
        <w:rPr>
          <w:rFonts w:ascii="Times New Roman" w:eastAsia="Times New Roman" w:hAnsi="Times New Roman" w:cs="Times New Roman"/>
          <w:sz w:val="24"/>
          <w:szCs w:val="24"/>
        </w:rPr>
        <w:t xml:space="preserve">, S. F. Ahmed, and A. H. </w:t>
      </w:r>
      <w:proofErr w:type="spellStart"/>
      <w:r w:rsidRPr="00E446D8">
        <w:rPr>
          <w:rFonts w:ascii="Times New Roman" w:eastAsia="Times New Roman" w:hAnsi="Times New Roman" w:cs="Times New Roman"/>
          <w:sz w:val="24"/>
          <w:szCs w:val="24"/>
        </w:rPr>
        <w:t>Gandomi</w:t>
      </w:r>
      <w:proofErr w:type="spellEnd"/>
      <w:r w:rsidRPr="00E446D8">
        <w:rPr>
          <w:rFonts w:ascii="Times New Roman" w:eastAsia="Times New Roman" w:hAnsi="Times New Roman" w:cs="Times New Roman"/>
          <w:sz w:val="24"/>
          <w:szCs w:val="24"/>
        </w:rPr>
        <w:t xml:space="preserve">, "Industrial Internet of Things: Implementations, challenges, and potential solutions across various industries," </w:t>
      </w:r>
      <w:r w:rsidRPr="00E446D8">
        <w:rPr>
          <w:rFonts w:ascii="Times New Roman" w:eastAsia="Times New Roman" w:hAnsi="Times New Roman" w:cs="Times New Roman"/>
          <w:i/>
          <w:iCs/>
          <w:sz w:val="24"/>
          <w:szCs w:val="24"/>
        </w:rPr>
        <w:t>Computers in Industry</w:t>
      </w:r>
      <w:r w:rsidRPr="00E446D8">
        <w:rPr>
          <w:rFonts w:ascii="Times New Roman" w:eastAsia="Times New Roman" w:hAnsi="Times New Roman" w:cs="Times New Roman"/>
          <w:sz w:val="24"/>
          <w:szCs w:val="24"/>
        </w:rPr>
        <w:t>, vol. 170, Art. no. 104317, Sep. 2025,</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10.1016/j.compind.2025.104317.</w:t>
      </w:r>
    </w:p>
    <w:p w14:paraId="0C900100"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[8] G. Sakthi Balan, V. Santhosh Kumar, and S. Aravind Raj, "Machine learning and artificial intelligence methods and applications for post-crisis supply chain resiliency and recovery," </w:t>
      </w:r>
      <w:r w:rsidRPr="00E446D8">
        <w:rPr>
          <w:rFonts w:ascii="Times New Roman" w:eastAsia="Times New Roman" w:hAnsi="Times New Roman" w:cs="Times New Roman"/>
          <w:i/>
          <w:iCs/>
          <w:sz w:val="24"/>
          <w:szCs w:val="24"/>
        </w:rPr>
        <w:t>Supply Chain Analytics</w:t>
      </w:r>
      <w:r w:rsidRPr="00E446D8">
        <w:rPr>
          <w:rFonts w:ascii="Times New Roman" w:eastAsia="Times New Roman" w:hAnsi="Times New Roman" w:cs="Times New Roman"/>
          <w:sz w:val="24"/>
          <w:szCs w:val="24"/>
        </w:rPr>
        <w:t xml:space="preserve">, vol. 10, Art. no. 100121, Jun.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10.1016/j.sca.2025.100121.</w:t>
      </w:r>
    </w:p>
    <w:p w14:paraId="0B832130"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[9] G. K. </w:t>
      </w:r>
      <w:proofErr w:type="spellStart"/>
      <w:r w:rsidRPr="00E446D8">
        <w:rPr>
          <w:rFonts w:ascii="Times New Roman" w:eastAsia="Times New Roman" w:hAnsi="Times New Roman" w:cs="Times New Roman"/>
          <w:sz w:val="24"/>
          <w:szCs w:val="24"/>
        </w:rPr>
        <w:t>Amuah</w:t>
      </w:r>
      <w:proofErr w:type="spellEnd"/>
      <w:r w:rsidRPr="00E446D8">
        <w:rPr>
          <w:rFonts w:ascii="Times New Roman" w:eastAsia="Times New Roman" w:hAnsi="Times New Roman" w:cs="Times New Roman"/>
          <w:sz w:val="24"/>
          <w:szCs w:val="24"/>
        </w:rPr>
        <w:t xml:space="preserve">, G. E. Djanetey, B. B. </w:t>
      </w:r>
      <w:proofErr w:type="spellStart"/>
      <w:r w:rsidRPr="00E446D8">
        <w:rPr>
          <w:rFonts w:ascii="Times New Roman" w:eastAsia="Times New Roman" w:hAnsi="Times New Roman" w:cs="Times New Roman"/>
          <w:sz w:val="24"/>
          <w:szCs w:val="24"/>
        </w:rPr>
        <w:t>Effah</w:t>
      </w:r>
      <w:proofErr w:type="spellEnd"/>
      <w:r w:rsidRPr="00E446D8">
        <w:rPr>
          <w:rFonts w:ascii="Times New Roman" w:eastAsia="Times New Roman" w:hAnsi="Times New Roman" w:cs="Times New Roman"/>
          <w:sz w:val="24"/>
          <w:szCs w:val="24"/>
        </w:rPr>
        <w:t xml:space="preserve">, J. </w:t>
      </w:r>
      <w:proofErr w:type="spellStart"/>
      <w:r w:rsidRPr="00E446D8">
        <w:rPr>
          <w:rFonts w:ascii="Times New Roman" w:eastAsia="Times New Roman" w:hAnsi="Times New Roman" w:cs="Times New Roman"/>
          <w:sz w:val="24"/>
          <w:szCs w:val="24"/>
        </w:rPr>
        <w:t>Whajah</w:t>
      </w:r>
      <w:proofErr w:type="spellEnd"/>
      <w:r w:rsidRPr="00E446D8">
        <w:rPr>
          <w:rFonts w:ascii="Times New Roman" w:eastAsia="Times New Roman" w:hAnsi="Times New Roman" w:cs="Times New Roman"/>
          <w:sz w:val="24"/>
          <w:szCs w:val="24"/>
        </w:rPr>
        <w:t xml:space="preserve">, E. </w:t>
      </w:r>
      <w:proofErr w:type="spellStart"/>
      <w:r w:rsidRPr="00E446D8">
        <w:rPr>
          <w:rFonts w:ascii="Times New Roman" w:eastAsia="Times New Roman" w:hAnsi="Times New Roman" w:cs="Times New Roman"/>
          <w:sz w:val="24"/>
          <w:szCs w:val="24"/>
        </w:rPr>
        <w:t>Attarbo</w:t>
      </w:r>
      <w:proofErr w:type="spellEnd"/>
      <w:r w:rsidRPr="00E446D8">
        <w:rPr>
          <w:rFonts w:ascii="Times New Roman" w:eastAsia="Times New Roman" w:hAnsi="Times New Roman" w:cs="Times New Roman"/>
          <w:sz w:val="24"/>
          <w:szCs w:val="24"/>
        </w:rPr>
        <w:t xml:space="preserve">, and G. E. </w:t>
      </w:r>
      <w:proofErr w:type="spellStart"/>
      <w:r w:rsidRPr="00E446D8">
        <w:rPr>
          <w:rFonts w:ascii="Times New Roman" w:eastAsia="Times New Roman" w:hAnsi="Times New Roman" w:cs="Times New Roman"/>
          <w:sz w:val="24"/>
          <w:szCs w:val="24"/>
        </w:rPr>
        <w:t>Kpedzroku</w:t>
      </w:r>
      <w:proofErr w:type="spellEnd"/>
      <w:r w:rsidRPr="00E446D8">
        <w:rPr>
          <w:rFonts w:ascii="Times New Roman" w:eastAsia="Times New Roman" w:hAnsi="Times New Roman" w:cs="Times New Roman"/>
          <w:sz w:val="24"/>
          <w:szCs w:val="24"/>
        </w:rPr>
        <w:t xml:space="preserve">, "Integration of Artificial Intelligence (AI) and Internet of Things (IoT) for Hazard Detection and Accident Prevention in Mining," </w:t>
      </w:r>
      <w:r w:rsidRPr="00E446D8">
        <w:rPr>
          <w:rFonts w:ascii="Times New Roman" w:eastAsia="Times New Roman" w:hAnsi="Times New Roman" w:cs="Times New Roman"/>
          <w:i/>
          <w:iCs/>
          <w:sz w:val="24"/>
          <w:szCs w:val="24"/>
        </w:rPr>
        <w:t>World Journal of Advanced Engineering Technology and Sciences</w:t>
      </w:r>
      <w:r w:rsidRPr="00E446D8">
        <w:rPr>
          <w:rFonts w:ascii="Times New Roman" w:eastAsia="Times New Roman" w:hAnsi="Times New Roman" w:cs="Times New Roman"/>
          <w:sz w:val="24"/>
          <w:szCs w:val="24"/>
        </w:rPr>
        <w:t xml:space="preserve">, vol. 17, no. 2, Nov.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10.30574/WJAETS.2025.17.2.1484.</w:t>
      </w:r>
    </w:p>
    <w:p w14:paraId="409CED27"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[10] A. Haleem, M. Javaid, and R. P. Singh, "Encouraging Safety 4.0 to enhance industrial culture: An extensive study of its technologies, roles, and challenges," </w:t>
      </w:r>
      <w:r w:rsidRPr="00E446D8">
        <w:rPr>
          <w:rFonts w:ascii="Times New Roman" w:eastAsia="Times New Roman" w:hAnsi="Times New Roman" w:cs="Times New Roman"/>
          <w:i/>
          <w:iCs/>
          <w:sz w:val="24"/>
          <w:szCs w:val="24"/>
        </w:rPr>
        <w:t>Green Technologies and Sustainability</w:t>
      </w:r>
      <w:r w:rsidRPr="00E446D8">
        <w:rPr>
          <w:rFonts w:ascii="Times New Roman" w:eastAsia="Times New Roman" w:hAnsi="Times New Roman" w:cs="Times New Roman"/>
          <w:sz w:val="24"/>
          <w:szCs w:val="24"/>
        </w:rPr>
        <w:t xml:space="preserve">, vol. 3, no. 3, Art. no. 100158, Jul.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10.1016/j.grets.2024.100158.</w:t>
      </w:r>
    </w:p>
    <w:p w14:paraId="5F42CC47"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lastRenderedPageBreak/>
        <w:t xml:space="preserve">[11] S. S. Salvi, "Safety Management and Accident Prevention," </w:t>
      </w:r>
      <w:r w:rsidRPr="00E446D8">
        <w:rPr>
          <w:rFonts w:ascii="Times New Roman" w:eastAsia="Times New Roman" w:hAnsi="Times New Roman" w:cs="Times New Roman"/>
          <w:i/>
          <w:iCs/>
          <w:sz w:val="24"/>
          <w:szCs w:val="24"/>
        </w:rPr>
        <w:t>International Journal for Research in Applied Science and Engineering Technology</w:t>
      </w:r>
      <w:r w:rsidRPr="00E446D8">
        <w:rPr>
          <w:rFonts w:ascii="Times New Roman" w:eastAsia="Times New Roman" w:hAnsi="Times New Roman" w:cs="Times New Roman"/>
          <w:sz w:val="24"/>
          <w:szCs w:val="24"/>
        </w:rPr>
        <w:t xml:space="preserve">, vol. 9, no. 5, pp. 539–543, May 2021,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10.22214/IJRASET.2021.34163.</w:t>
      </w:r>
    </w:p>
    <w:p w14:paraId="20A3BB34"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[12] R. Göçmen, M. </w:t>
      </w:r>
      <w:proofErr w:type="spellStart"/>
      <w:r w:rsidRPr="00E446D8">
        <w:rPr>
          <w:rFonts w:ascii="Times New Roman" w:eastAsia="Times New Roman" w:hAnsi="Times New Roman" w:cs="Times New Roman"/>
          <w:sz w:val="24"/>
          <w:szCs w:val="24"/>
        </w:rPr>
        <w:t>Çıbuk</w:t>
      </w:r>
      <w:proofErr w:type="spellEnd"/>
      <w:r w:rsidRPr="00E446D8">
        <w:rPr>
          <w:rFonts w:ascii="Times New Roman" w:eastAsia="Times New Roman" w:hAnsi="Times New Roman" w:cs="Times New Roman"/>
          <w:sz w:val="24"/>
          <w:szCs w:val="24"/>
        </w:rPr>
        <w:t xml:space="preserve">, and E. Akın, "Comparative Analysis of Deep Learning Algorithms in Fire Detection," </w:t>
      </w:r>
      <w:r w:rsidRPr="00E446D8">
        <w:rPr>
          <w:rFonts w:ascii="Times New Roman" w:eastAsia="Times New Roman" w:hAnsi="Times New Roman" w:cs="Times New Roman"/>
          <w:i/>
          <w:iCs/>
          <w:sz w:val="24"/>
          <w:szCs w:val="24"/>
        </w:rPr>
        <w:t>Balkan Journal of Electrical and Computer Engineering</w:t>
      </w:r>
      <w:r w:rsidRPr="00E446D8">
        <w:rPr>
          <w:rFonts w:ascii="Times New Roman" w:eastAsia="Times New Roman" w:hAnsi="Times New Roman" w:cs="Times New Roman"/>
          <w:sz w:val="24"/>
          <w:szCs w:val="24"/>
        </w:rPr>
        <w:t xml:space="preserve">, vol. 12, no. 3, pp. 255–261, Sep. 2024,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10.17694/bajece.1533966.</w:t>
      </w:r>
    </w:p>
    <w:p w14:paraId="44517396"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[13] S. Alsulamy, M. </w:t>
      </w:r>
      <w:proofErr w:type="spellStart"/>
      <w:r w:rsidRPr="00E446D8">
        <w:rPr>
          <w:rFonts w:ascii="Times New Roman" w:eastAsia="Times New Roman" w:hAnsi="Times New Roman" w:cs="Times New Roman"/>
          <w:sz w:val="24"/>
          <w:szCs w:val="24"/>
        </w:rPr>
        <w:t>Alshayeb</w:t>
      </w:r>
      <w:proofErr w:type="spellEnd"/>
      <w:r w:rsidRPr="00E446D8">
        <w:rPr>
          <w:rFonts w:ascii="Times New Roman" w:eastAsia="Times New Roman" w:hAnsi="Times New Roman" w:cs="Times New Roman"/>
          <w:sz w:val="24"/>
          <w:szCs w:val="24"/>
        </w:rPr>
        <w:t xml:space="preserve">, I. Inam, and A. Ahmed, "Machine learning applications for predicting safety incidents in construction industry," </w:t>
      </w:r>
      <w:r w:rsidRPr="00E446D8">
        <w:rPr>
          <w:rFonts w:ascii="Times New Roman" w:eastAsia="Times New Roman" w:hAnsi="Times New Roman" w:cs="Times New Roman"/>
          <w:i/>
          <w:iCs/>
          <w:sz w:val="24"/>
          <w:szCs w:val="24"/>
        </w:rPr>
        <w:t>Scientific Reports</w:t>
      </w:r>
      <w:r w:rsidRPr="00E446D8">
        <w:rPr>
          <w:rFonts w:ascii="Times New Roman" w:eastAsia="Times New Roman" w:hAnsi="Times New Roman" w:cs="Times New Roman"/>
          <w:sz w:val="24"/>
          <w:szCs w:val="24"/>
        </w:rPr>
        <w:t xml:space="preserve">, vol. 16, no. 1, Jan. 2026,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10.1038/s41598-025-34763-0.</w:t>
      </w:r>
    </w:p>
    <w:p w14:paraId="03CC1617"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[14] International </w:t>
      </w:r>
      <w:proofErr w:type="spellStart"/>
      <w:r w:rsidRPr="00E446D8">
        <w:rPr>
          <w:rFonts w:ascii="Times New Roman" w:eastAsia="Times New Roman" w:hAnsi="Times New Roman" w:cs="Times New Roman"/>
          <w:sz w:val="24"/>
          <w:szCs w:val="24"/>
        </w:rPr>
        <w:t>Labour</w:t>
      </w:r>
      <w:proofErr w:type="spellEnd"/>
      <w:r w:rsidRPr="00E446D8">
        <w:rPr>
          <w:rFonts w:ascii="Times New Roman" w:eastAsia="Times New Roman" w:hAnsi="Times New Roman" w:cs="Times New Roman"/>
          <w:sz w:val="24"/>
          <w:szCs w:val="24"/>
        </w:rPr>
        <w:t xml:space="preserve"> Organization (ILO), "Safety and health at work," ILO, Geneva, Switzerland. [Online]. Available: </w:t>
      </w:r>
      <w:hyperlink r:id="rId28">
        <w:r w:rsidR="000C5D27" w:rsidRPr="00E446D8">
          <w:rPr>
            <w:rFonts w:ascii="Times New Roman" w:eastAsia="Times New Roman" w:hAnsi="Times New Roman" w:cs="Times New Roman"/>
            <w:color w:val="0000FF"/>
            <w:sz w:val="24"/>
            <w:szCs w:val="24"/>
            <w:u w:val="single"/>
          </w:rPr>
          <w:t xml:space="preserve">Safety and health at work | International </w:t>
        </w:r>
        <w:proofErr w:type="spellStart"/>
        <w:r w:rsidR="000C5D27" w:rsidRPr="00E446D8">
          <w:rPr>
            <w:rFonts w:ascii="Times New Roman" w:eastAsia="Times New Roman" w:hAnsi="Times New Roman" w:cs="Times New Roman"/>
            <w:color w:val="0000FF"/>
            <w:sz w:val="24"/>
            <w:szCs w:val="24"/>
            <w:u w:val="single"/>
          </w:rPr>
          <w:t>Labour</w:t>
        </w:r>
        <w:proofErr w:type="spellEnd"/>
        <w:r w:rsidR="000C5D27" w:rsidRPr="00E446D8">
          <w:rPr>
            <w:rFonts w:ascii="Times New Roman" w:eastAsia="Times New Roman" w:hAnsi="Times New Roman" w:cs="Times New Roman"/>
            <w:color w:val="0000FF"/>
            <w:sz w:val="24"/>
            <w:szCs w:val="24"/>
            <w:u w:val="single"/>
          </w:rPr>
          <w:t xml:space="preserve"> Organization</w:t>
        </w:r>
      </w:hyperlink>
    </w:p>
    <w:p w14:paraId="4778269A"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[15] Canada Safety Training Centre, "Common Gas Hazards in the Workplace and How to Avoid." Accessed: Jul. 9, 2026. [Online]. Available </w:t>
      </w:r>
      <w:hyperlink r:id="rId29">
        <w:r w:rsidR="000C5D27" w:rsidRPr="00E446D8">
          <w:rPr>
            <w:rFonts w:ascii="Times New Roman" w:eastAsia="Times New Roman" w:hAnsi="Times New Roman" w:cs="Times New Roman"/>
            <w:color w:val="0000FF"/>
            <w:sz w:val="24"/>
            <w:szCs w:val="24"/>
            <w:u w:val="single"/>
          </w:rPr>
          <w:t>Common Gas Hazards in the Workplace and How to Avoid</w:t>
        </w:r>
      </w:hyperlink>
    </w:p>
    <w:p w14:paraId="676DCF43"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[16] D. Barragan, M. S. Peterson, and Y.-C. Lee, "Hazard Perception–Response: A Theoretical Framework to Explain Drivers' Interactions with Roadway Hazards," </w:t>
      </w:r>
      <w:r w:rsidRPr="00E446D8">
        <w:rPr>
          <w:rFonts w:ascii="Times New Roman" w:eastAsia="Times New Roman" w:hAnsi="Times New Roman" w:cs="Times New Roman"/>
          <w:i/>
          <w:iCs/>
          <w:sz w:val="24"/>
          <w:szCs w:val="24"/>
        </w:rPr>
        <w:t>Safety</w:t>
      </w:r>
      <w:r w:rsidRPr="00E446D8">
        <w:rPr>
          <w:rFonts w:ascii="Times New Roman" w:eastAsia="Times New Roman" w:hAnsi="Times New Roman" w:cs="Times New Roman"/>
          <w:sz w:val="24"/>
          <w:szCs w:val="24"/>
        </w:rPr>
        <w:t xml:space="preserve">, vol. 7, no. 2, Art. no. 29, Apr. 2021,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10.3390/safety7020029.</w:t>
      </w:r>
    </w:p>
    <w:p w14:paraId="7AB53E10"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[17] A. Srivastava, D. Das, P. Bhatnagar, J. R. Khatsurya, M. Kumar, V. Bhatkhande, and V. Chandrasekar, </w:t>
      </w:r>
      <w:r w:rsidRPr="00E446D8">
        <w:rPr>
          <w:rFonts w:ascii="Times New Roman" w:eastAsia="Times New Roman" w:hAnsi="Times New Roman" w:cs="Times New Roman"/>
          <w:i/>
          <w:iCs/>
          <w:sz w:val="24"/>
          <w:szCs w:val="24"/>
        </w:rPr>
        <w:t>Safety Management System to Achieve Zero Harm</w:t>
      </w:r>
      <w:r w:rsidRPr="00E446D8">
        <w:rPr>
          <w:rFonts w:ascii="Times New Roman" w:eastAsia="Times New Roman" w:hAnsi="Times New Roman" w:cs="Times New Roman"/>
          <w:sz w:val="24"/>
          <w:szCs w:val="24"/>
        </w:rPr>
        <w:t>. 40th DAE Safety and Occupational Health Professional Meet, Oct. 2024.</w:t>
      </w:r>
    </w:p>
    <w:p w14:paraId="161AEE44"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[18] A. Abid and M. Jazib, </w:t>
      </w:r>
      <w:r w:rsidRPr="00E446D8">
        <w:rPr>
          <w:rFonts w:ascii="Times New Roman" w:eastAsia="Times New Roman" w:hAnsi="Times New Roman" w:cs="Times New Roman"/>
          <w:i/>
          <w:iCs/>
          <w:sz w:val="24"/>
          <w:szCs w:val="24"/>
        </w:rPr>
        <w:t>IoT Based Industrial Monitoring and Control System (Liquid Level)</w:t>
      </w:r>
      <w:r w:rsidRPr="00E446D8">
        <w:rPr>
          <w:rFonts w:ascii="Times New Roman" w:eastAsia="Times New Roman" w:hAnsi="Times New Roman" w:cs="Times New Roman"/>
          <w:sz w:val="24"/>
          <w:szCs w:val="24"/>
        </w:rPr>
        <w:t xml:space="preserve">, B.S. thesis, Dept. of Electrical Engineering, supervised by M. Riaz and A. Q. Khan, Jun. 2024.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10.13140/RG.2.2.34952.23044.</w:t>
      </w:r>
    </w:p>
    <w:p w14:paraId="22336352"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[19] M. </w:t>
      </w:r>
      <w:proofErr w:type="spellStart"/>
      <w:r w:rsidRPr="00E446D8">
        <w:rPr>
          <w:rFonts w:ascii="Times New Roman" w:eastAsia="Times New Roman" w:hAnsi="Times New Roman" w:cs="Times New Roman"/>
          <w:sz w:val="24"/>
          <w:szCs w:val="24"/>
        </w:rPr>
        <w:t>Dangrach</w:t>
      </w:r>
      <w:proofErr w:type="spellEnd"/>
      <w:r w:rsidRPr="00E446D8">
        <w:rPr>
          <w:rFonts w:ascii="Times New Roman" w:eastAsia="Times New Roman" w:hAnsi="Times New Roman" w:cs="Times New Roman"/>
          <w:sz w:val="24"/>
          <w:szCs w:val="24"/>
        </w:rPr>
        <w:t xml:space="preserve">, S. M. A. Shah, A. Z. ul Abdin, A. Ali, and M. Ahmed, "IOT Based Fire System," </w:t>
      </w:r>
      <w:r w:rsidRPr="00E446D8">
        <w:rPr>
          <w:rFonts w:ascii="Times New Roman" w:eastAsia="Times New Roman" w:hAnsi="Times New Roman" w:cs="Times New Roman"/>
          <w:i/>
          <w:iCs/>
          <w:sz w:val="24"/>
          <w:szCs w:val="24"/>
        </w:rPr>
        <w:t>Journal of Applied Engineering &amp; Technology (JAET)</w:t>
      </w:r>
      <w:r w:rsidRPr="00E446D8">
        <w:rPr>
          <w:rFonts w:ascii="Times New Roman" w:eastAsia="Times New Roman" w:hAnsi="Times New Roman" w:cs="Times New Roman"/>
          <w:sz w:val="24"/>
          <w:szCs w:val="24"/>
        </w:rPr>
        <w:t xml:space="preserve">, vol. 5, no. 1, pp. 19–30, Jun. 2021,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10.55447/JAET.05.01.31.</w:t>
      </w:r>
    </w:p>
    <w:p w14:paraId="2876189B" w14:textId="77777777" w:rsidR="000C5D27" w:rsidRPr="00E446D8" w:rsidRDefault="00000000">
      <w:pPr>
        <w:rPr>
          <w:rFonts w:ascii="Times New Roman" w:eastAsia="Times New Roman" w:hAnsi="Times New Roman" w:cs="Times New Roman"/>
          <w:sz w:val="24"/>
          <w:szCs w:val="24"/>
          <w:rtl/>
        </w:rPr>
      </w:pPr>
      <w:r w:rsidRPr="00E446D8">
        <w:rPr>
          <w:rFonts w:ascii="Times New Roman" w:eastAsia="Times New Roman" w:hAnsi="Times New Roman" w:cs="Times New Roman"/>
          <w:sz w:val="24"/>
          <w:szCs w:val="24"/>
        </w:rPr>
        <w:t xml:space="preserve">[20] S. Chauhan, G. Vashishtha, and R. </w:t>
      </w:r>
      <w:proofErr w:type="spellStart"/>
      <w:r w:rsidRPr="00E446D8">
        <w:rPr>
          <w:rFonts w:ascii="Times New Roman" w:eastAsia="Times New Roman" w:hAnsi="Times New Roman" w:cs="Times New Roman"/>
          <w:sz w:val="24"/>
          <w:szCs w:val="24"/>
        </w:rPr>
        <w:t>Zimroz</w:t>
      </w:r>
      <w:proofErr w:type="spellEnd"/>
      <w:r w:rsidRPr="00E446D8">
        <w:rPr>
          <w:rFonts w:ascii="Times New Roman" w:eastAsia="Times New Roman" w:hAnsi="Times New Roman" w:cs="Times New Roman"/>
          <w:sz w:val="24"/>
          <w:szCs w:val="24"/>
        </w:rPr>
        <w:t>, "</w:t>
      </w:r>
      <w:proofErr w:type="spellStart"/>
      <w:r w:rsidRPr="00E446D8">
        <w:rPr>
          <w:rFonts w:ascii="Times New Roman" w:eastAsia="Times New Roman" w:hAnsi="Times New Roman" w:cs="Times New Roman"/>
          <w:sz w:val="24"/>
          <w:szCs w:val="24"/>
        </w:rPr>
        <w:t>Analysing</w:t>
      </w:r>
      <w:proofErr w:type="spellEnd"/>
      <w:r w:rsidRPr="00E446D8">
        <w:rPr>
          <w:rFonts w:ascii="Times New Roman" w:eastAsia="Times New Roman" w:hAnsi="Times New Roman" w:cs="Times New Roman"/>
          <w:sz w:val="24"/>
          <w:szCs w:val="24"/>
        </w:rPr>
        <w:t xml:space="preserve"> Recent Breakthroughs in Fault Diagnosis through Sensor: A Comprehensive Overview," </w:t>
      </w:r>
      <w:r w:rsidRPr="00E446D8">
        <w:rPr>
          <w:rFonts w:ascii="Times New Roman" w:eastAsia="Times New Roman" w:hAnsi="Times New Roman" w:cs="Times New Roman"/>
          <w:i/>
          <w:iCs/>
          <w:sz w:val="24"/>
          <w:szCs w:val="24"/>
        </w:rPr>
        <w:t>CMES – Computer Modeling in Engineering and Sciences</w:t>
      </w:r>
      <w:r w:rsidRPr="00E446D8">
        <w:rPr>
          <w:rFonts w:ascii="Times New Roman" w:eastAsia="Times New Roman" w:hAnsi="Times New Roman" w:cs="Times New Roman"/>
          <w:sz w:val="24"/>
          <w:szCs w:val="24"/>
        </w:rPr>
        <w:t>, vol. 141, no. 3, pp. 1983–2020, Oct. 2024.</w:t>
      </w:r>
    </w:p>
    <w:p w14:paraId="0F57FF28" w14:textId="24D92A1F" w:rsidR="005C156D" w:rsidRPr="00E446D8" w:rsidRDefault="005C156D" w:rsidP="005C156D">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w:t>
      </w:r>
      <w:r w:rsidRPr="00E446D8">
        <w:rPr>
          <w:rFonts w:ascii="Times New Roman" w:eastAsia="Times New Roman" w:hAnsi="Times New Roman" w:cs="Times New Roman" w:hint="cs"/>
          <w:sz w:val="24"/>
          <w:szCs w:val="24"/>
          <w:rtl/>
        </w:rPr>
        <w:t>21</w:t>
      </w:r>
      <w:r w:rsidRPr="00E446D8">
        <w:rPr>
          <w:rFonts w:ascii="Times New Roman" w:eastAsia="Times New Roman" w:hAnsi="Times New Roman" w:cs="Times New Roman"/>
          <w:sz w:val="24"/>
          <w:szCs w:val="24"/>
          <w:lang w:val="en-US"/>
        </w:rPr>
        <w:t>]</w:t>
      </w:r>
      <w:r w:rsidRPr="00E446D8">
        <w:rPr>
          <w:rFonts w:ascii="Times New Roman" w:eastAsia="Times New Roman" w:hAnsi="Times New Roman" w:cs="Times New Roman"/>
          <w:sz w:val="24"/>
          <w:szCs w:val="24"/>
        </w:rPr>
        <w:t xml:space="preserve"> A. M. </w:t>
      </w:r>
      <w:proofErr w:type="spellStart"/>
      <w:r w:rsidRPr="00E446D8">
        <w:rPr>
          <w:rFonts w:ascii="Times New Roman" w:eastAsia="Times New Roman" w:hAnsi="Times New Roman" w:cs="Times New Roman"/>
          <w:sz w:val="24"/>
          <w:szCs w:val="24"/>
        </w:rPr>
        <w:t>Sharifnia</w:t>
      </w:r>
      <w:proofErr w:type="spellEnd"/>
      <w:r w:rsidRPr="00E446D8">
        <w:rPr>
          <w:rFonts w:ascii="Times New Roman" w:eastAsia="Times New Roman" w:hAnsi="Times New Roman" w:cs="Times New Roman"/>
          <w:sz w:val="24"/>
          <w:szCs w:val="24"/>
        </w:rPr>
        <w:t xml:space="preserve">, D. E. </w:t>
      </w:r>
      <w:proofErr w:type="spellStart"/>
      <w:r w:rsidRPr="00E446D8">
        <w:rPr>
          <w:rFonts w:ascii="Times New Roman" w:eastAsia="Times New Roman" w:hAnsi="Times New Roman" w:cs="Times New Roman"/>
          <w:sz w:val="24"/>
          <w:szCs w:val="24"/>
        </w:rPr>
        <w:t>Kpormegbey</w:t>
      </w:r>
      <w:proofErr w:type="spellEnd"/>
      <w:r w:rsidRPr="00E446D8">
        <w:rPr>
          <w:rFonts w:ascii="Times New Roman" w:eastAsia="Times New Roman" w:hAnsi="Times New Roman" w:cs="Times New Roman"/>
          <w:sz w:val="24"/>
          <w:szCs w:val="24"/>
        </w:rPr>
        <w:t xml:space="preserve">, D. Thapa, and M. Cleary, "A Primer of Data Cleaning in Quantitative Research: Handling Missing Values and Outliers," </w:t>
      </w:r>
      <w:r w:rsidRPr="00E446D8">
        <w:rPr>
          <w:rFonts w:ascii="Times New Roman" w:eastAsia="Times New Roman" w:hAnsi="Times New Roman" w:cs="Times New Roman"/>
          <w:i/>
          <w:iCs/>
          <w:sz w:val="24"/>
          <w:szCs w:val="24"/>
        </w:rPr>
        <w:t>Journal of Advanced Nursing</w:t>
      </w:r>
      <w:r w:rsidRPr="00E446D8">
        <w:rPr>
          <w:rFonts w:ascii="Times New Roman" w:eastAsia="Times New Roman" w:hAnsi="Times New Roman" w:cs="Times New Roman"/>
          <w:sz w:val="24"/>
          <w:szCs w:val="24"/>
        </w:rPr>
        <w:t>, vol. 82, no. 1, pp. 970–975, Mar. 2025,</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10.1111/jan.16908.</w:t>
      </w:r>
    </w:p>
    <w:p w14:paraId="559AC7A7" w14:textId="58879C82"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w:t>
      </w:r>
      <w:r w:rsidR="005C156D" w:rsidRPr="00E446D8">
        <w:rPr>
          <w:rFonts w:ascii="Times New Roman" w:eastAsia="Times New Roman" w:hAnsi="Times New Roman" w:cs="Times New Roman" w:hint="cs"/>
          <w:sz w:val="24"/>
          <w:szCs w:val="24"/>
          <w:rtl/>
        </w:rPr>
        <w:t>22</w:t>
      </w:r>
      <w:r w:rsidRPr="00E446D8">
        <w:rPr>
          <w:rFonts w:ascii="Times New Roman" w:eastAsia="Times New Roman" w:hAnsi="Times New Roman" w:cs="Times New Roman"/>
          <w:sz w:val="24"/>
          <w:szCs w:val="24"/>
        </w:rPr>
        <w:t xml:space="preserve">] S. Festag, "False alarm ratio of fire detection and fire alarm systems in Germany—A </w:t>
      </w:r>
      <w:proofErr w:type="spellStart"/>
      <w:proofErr w:type="gramStart"/>
      <w:r w:rsidRPr="00E446D8">
        <w:rPr>
          <w:rFonts w:ascii="Times New Roman" w:eastAsia="Times New Roman" w:hAnsi="Times New Roman" w:cs="Times New Roman"/>
          <w:sz w:val="24"/>
          <w:szCs w:val="24"/>
        </w:rPr>
        <w:t>meta analysis</w:t>
      </w:r>
      <w:proofErr w:type="spellEnd"/>
      <w:proofErr w:type="gramEnd"/>
      <w:r w:rsidRPr="00E446D8">
        <w:rPr>
          <w:rFonts w:ascii="Times New Roman" w:eastAsia="Times New Roman" w:hAnsi="Times New Roman" w:cs="Times New Roman"/>
          <w:sz w:val="24"/>
          <w:szCs w:val="24"/>
        </w:rPr>
        <w:t xml:space="preserve">," </w:t>
      </w:r>
      <w:r w:rsidRPr="00E446D8">
        <w:rPr>
          <w:rFonts w:ascii="Times New Roman" w:eastAsia="Times New Roman" w:hAnsi="Times New Roman" w:cs="Times New Roman"/>
          <w:i/>
          <w:iCs/>
          <w:sz w:val="24"/>
          <w:szCs w:val="24"/>
        </w:rPr>
        <w:t>Fire Safety Journal</w:t>
      </w:r>
      <w:r w:rsidRPr="00E446D8">
        <w:rPr>
          <w:rFonts w:ascii="Times New Roman" w:eastAsia="Times New Roman" w:hAnsi="Times New Roman" w:cs="Times New Roman"/>
          <w:sz w:val="24"/>
          <w:szCs w:val="24"/>
        </w:rPr>
        <w:t xml:space="preserve">, vol. 79, pp. 119–126, Jan. 2016,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10.1016/j.firesaf.2015.11.010.</w:t>
      </w:r>
    </w:p>
    <w:p w14:paraId="2DEA273D" w14:textId="5EE0F731"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lastRenderedPageBreak/>
        <w:t>[</w:t>
      </w:r>
      <w:r w:rsidR="005C156D" w:rsidRPr="00E446D8">
        <w:rPr>
          <w:rFonts w:ascii="Times New Roman" w:eastAsia="Times New Roman" w:hAnsi="Times New Roman" w:cs="Times New Roman" w:hint="cs"/>
          <w:sz w:val="24"/>
          <w:szCs w:val="24"/>
          <w:rtl/>
        </w:rPr>
        <w:t>23</w:t>
      </w:r>
      <w:r w:rsidRPr="00E446D8">
        <w:rPr>
          <w:rFonts w:ascii="Times New Roman" w:eastAsia="Times New Roman" w:hAnsi="Times New Roman" w:cs="Times New Roman"/>
          <w:sz w:val="24"/>
          <w:szCs w:val="24"/>
        </w:rPr>
        <w:t xml:space="preserve">] D. Issaka, Y. A. Sam-Okyere, and E. Osei-Kwame, "Internet of Things (IoT) Based Fire Detection and Suppression System," </w:t>
      </w:r>
      <w:r w:rsidRPr="00E446D8">
        <w:rPr>
          <w:rFonts w:ascii="Times New Roman" w:eastAsia="Times New Roman" w:hAnsi="Times New Roman" w:cs="Times New Roman"/>
          <w:i/>
          <w:iCs/>
          <w:sz w:val="24"/>
          <w:szCs w:val="24"/>
        </w:rPr>
        <w:t>Applied Engineering Innovation and Technology</w:t>
      </w:r>
      <w:r w:rsidRPr="00E446D8">
        <w:rPr>
          <w:rFonts w:ascii="Times New Roman" w:eastAsia="Times New Roman" w:hAnsi="Times New Roman" w:cs="Times New Roman"/>
          <w:sz w:val="24"/>
          <w:szCs w:val="24"/>
        </w:rPr>
        <w:t xml:space="preserve">, vol. 2, no. 2, pp. 43–60, Oct.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10.62777/AEIT.V2I2.70.</w:t>
      </w:r>
    </w:p>
    <w:p w14:paraId="37201C2D"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[24] L. Deng, S. Wu, S. Zou, and Q. Liu, "Large-Space Fire Detection Technology: A Review of Conventional Detector Limitations and Image-Based Target Detection Techniques," </w:t>
      </w:r>
      <w:r w:rsidRPr="00E446D8">
        <w:rPr>
          <w:rFonts w:ascii="Times New Roman" w:eastAsia="Times New Roman" w:hAnsi="Times New Roman" w:cs="Times New Roman"/>
          <w:i/>
          <w:iCs/>
          <w:sz w:val="24"/>
          <w:szCs w:val="24"/>
        </w:rPr>
        <w:t>Fire</w:t>
      </w:r>
      <w:r w:rsidRPr="00E446D8">
        <w:rPr>
          <w:rFonts w:ascii="Times New Roman" w:eastAsia="Times New Roman" w:hAnsi="Times New Roman" w:cs="Times New Roman"/>
          <w:sz w:val="24"/>
          <w:szCs w:val="24"/>
        </w:rPr>
        <w:t xml:space="preserve">, vol. 8, no. 9, Art. no. 358, Sep. 2025, </w:t>
      </w:r>
    </w:p>
    <w:p w14:paraId="65E5C994"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[25] S. </w:t>
      </w:r>
      <w:proofErr w:type="spellStart"/>
      <w:r w:rsidRPr="00E446D8">
        <w:rPr>
          <w:rFonts w:ascii="Times New Roman" w:eastAsia="Times New Roman" w:hAnsi="Times New Roman" w:cs="Times New Roman"/>
          <w:sz w:val="24"/>
          <w:szCs w:val="24"/>
        </w:rPr>
        <w:t>Badruddoza</w:t>
      </w:r>
      <w:proofErr w:type="spellEnd"/>
      <w:r w:rsidRPr="00E446D8">
        <w:rPr>
          <w:rFonts w:ascii="Times New Roman" w:eastAsia="Times New Roman" w:hAnsi="Times New Roman" w:cs="Times New Roman"/>
          <w:sz w:val="24"/>
          <w:szCs w:val="24"/>
        </w:rPr>
        <w:t xml:space="preserve"> and M. Amin, "Machine Learning Models and Their Applications in Environmental Economics," </w:t>
      </w:r>
      <w:r w:rsidRPr="00E446D8">
        <w:rPr>
          <w:rFonts w:ascii="Times New Roman" w:eastAsia="Times New Roman" w:hAnsi="Times New Roman" w:cs="Times New Roman"/>
          <w:i/>
          <w:iCs/>
          <w:sz w:val="24"/>
          <w:szCs w:val="24"/>
        </w:rPr>
        <w:t>International Review of Environmental and Resource Economics</w:t>
      </w:r>
      <w:r w:rsidRPr="00E446D8">
        <w:rPr>
          <w:rFonts w:ascii="Times New Roman" w:eastAsia="Times New Roman" w:hAnsi="Times New Roman" w:cs="Times New Roman"/>
          <w:sz w:val="24"/>
          <w:szCs w:val="24"/>
        </w:rPr>
        <w:t xml:space="preserve">, vol. 19, no. 1, pp. 1–58, Mar.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10.1561/101.00000173.</w:t>
      </w:r>
    </w:p>
    <w:p w14:paraId="3B732DCC"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[26] M. </w:t>
      </w:r>
      <w:proofErr w:type="spellStart"/>
      <w:r w:rsidRPr="00E446D8">
        <w:rPr>
          <w:rFonts w:ascii="Times New Roman" w:eastAsia="Times New Roman" w:hAnsi="Times New Roman" w:cs="Times New Roman"/>
          <w:sz w:val="24"/>
          <w:szCs w:val="24"/>
        </w:rPr>
        <w:t>Arifuzzaman</w:t>
      </w:r>
      <w:proofErr w:type="spellEnd"/>
      <w:r w:rsidRPr="00E446D8">
        <w:rPr>
          <w:rFonts w:ascii="Times New Roman" w:eastAsia="Times New Roman" w:hAnsi="Times New Roman" w:cs="Times New Roman"/>
          <w:sz w:val="24"/>
          <w:szCs w:val="24"/>
        </w:rPr>
        <w:t xml:space="preserve">, M. R. Hasan, T. J. Toma, S. B. Hassan, and A. K. Paul, "An Advanced Decision Tree-Based Deep Neural Network in Nonlinear Data Classification," </w:t>
      </w:r>
      <w:r w:rsidRPr="00E446D8">
        <w:rPr>
          <w:rFonts w:ascii="Times New Roman" w:eastAsia="Times New Roman" w:hAnsi="Times New Roman" w:cs="Times New Roman"/>
          <w:i/>
          <w:iCs/>
          <w:sz w:val="24"/>
          <w:szCs w:val="24"/>
        </w:rPr>
        <w:t>Technologies</w:t>
      </w:r>
      <w:r w:rsidRPr="00E446D8">
        <w:rPr>
          <w:rFonts w:ascii="Times New Roman" w:eastAsia="Times New Roman" w:hAnsi="Times New Roman" w:cs="Times New Roman"/>
          <w:sz w:val="24"/>
          <w:szCs w:val="24"/>
        </w:rPr>
        <w:t>, vol. 11, no. 1, Art. no. 24, Feb. 2023,</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10.3390/technologies11010024.</w:t>
      </w:r>
    </w:p>
    <w:p w14:paraId="4CB0CEB0"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[27] Y.-J. Chang, Y.-L. Lin, and P.-F. Pai, "Support Vector Machines with Hyperparameter Optimization Frameworks for Classifying Mobile Phone Prices in Multi-Class," </w:t>
      </w:r>
      <w:r w:rsidRPr="00E446D8">
        <w:rPr>
          <w:rFonts w:ascii="Times New Roman" w:eastAsia="Times New Roman" w:hAnsi="Times New Roman" w:cs="Times New Roman"/>
          <w:i/>
          <w:iCs/>
          <w:sz w:val="24"/>
          <w:szCs w:val="24"/>
        </w:rPr>
        <w:t>Electronics</w:t>
      </w:r>
      <w:r w:rsidRPr="00E446D8">
        <w:rPr>
          <w:rFonts w:ascii="Times New Roman" w:eastAsia="Times New Roman" w:hAnsi="Times New Roman" w:cs="Times New Roman"/>
          <w:sz w:val="24"/>
          <w:szCs w:val="24"/>
        </w:rPr>
        <w:t xml:space="preserve">, vol. 14, no. 11, Art. no. 2173, May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10.3390/electronics14112173.</w:t>
      </w:r>
    </w:p>
    <w:p w14:paraId="35F61F23"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[28] V. S. </w:t>
      </w:r>
      <w:proofErr w:type="spellStart"/>
      <w:r w:rsidRPr="00E446D8">
        <w:rPr>
          <w:rFonts w:ascii="Times New Roman" w:eastAsia="Times New Roman" w:hAnsi="Times New Roman" w:cs="Times New Roman"/>
          <w:sz w:val="24"/>
          <w:szCs w:val="24"/>
        </w:rPr>
        <w:t>Stency</w:t>
      </w:r>
      <w:proofErr w:type="spellEnd"/>
      <w:r w:rsidRPr="00E446D8">
        <w:rPr>
          <w:rFonts w:ascii="Times New Roman" w:eastAsia="Times New Roman" w:hAnsi="Times New Roman" w:cs="Times New Roman"/>
          <w:sz w:val="24"/>
          <w:szCs w:val="24"/>
        </w:rPr>
        <w:t xml:space="preserve">, N. </w:t>
      </w:r>
      <w:proofErr w:type="spellStart"/>
      <w:r w:rsidRPr="00E446D8">
        <w:rPr>
          <w:rFonts w:ascii="Times New Roman" w:eastAsia="Times New Roman" w:hAnsi="Times New Roman" w:cs="Times New Roman"/>
          <w:sz w:val="24"/>
          <w:szCs w:val="24"/>
        </w:rPr>
        <w:t>Mohanasundaram</w:t>
      </w:r>
      <w:proofErr w:type="spellEnd"/>
      <w:r w:rsidRPr="00E446D8">
        <w:rPr>
          <w:rFonts w:ascii="Times New Roman" w:eastAsia="Times New Roman" w:hAnsi="Times New Roman" w:cs="Times New Roman"/>
          <w:sz w:val="24"/>
          <w:szCs w:val="24"/>
        </w:rPr>
        <w:t xml:space="preserve">, and R. Santhosh, "Ensembled Gradient Boosting Technique with Decision Tree for Intrusion Detection System," </w:t>
      </w:r>
      <w:r w:rsidRPr="00E446D8">
        <w:rPr>
          <w:rFonts w:ascii="Times New Roman" w:eastAsia="Times New Roman" w:hAnsi="Times New Roman" w:cs="Times New Roman"/>
          <w:i/>
          <w:iCs/>
          <w:sz w:val="24"/>
          <w:szCs w:val="24"/>
        </w:rPr>
        <w:t>International Journal of Intelligent Systems and Applications in Engineering</w:t>
      </w:r>
      <w:r w:rsidRPr="00E446D8">
        <w:rPr>
          <w:rFonts w:ascii="Times New Roman" w:eastAsia="Times New Roman" w:hAnsi="Times New Roman" w:cs="Times New Roman"/>
          <w:sz w:val="24"/>
          <w:szCs w:val="24"/>
        </w:rPr>
        <w:t>, vol. 12, no. 21s, pp. 2571–2583, Mar. 2025.</w:t>
      </w:r>
    </w:p>
    <w:p w14:paraId="3E155C74"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[29] M. Khurram, C. Zhang, S. Muhammad, H. </w:t>
      </w:r>
      <w:proofErr w:type="spellStart"/>
      <w:r w:rsidRPr="00E446D8">
        <w:rPr>
          <w:rFonts w:ascii="Times New Roman" w:eastAsia="Times New Roman" w:hAnsi="Times New Roman" w:cs="Times New Roman"/>
          <w:sz w:val="24"/>
          <w:szCs w:val="24"/>
        </w:rPr>
        <w:t>Kishnani</w:t>
      </w:r>
      <w:proofErr w:type="spellEnd"/>
      <w:r w:rsidRPr="00E446D8">
        <w:rPr>
          <w:rFonts w:ascii="Times New Roman" w:eastAsia="Times New Roman" w:hAnsi="Times New Roman" w:cs="Times New Roman"/>
          <w:sz w:val="24"/>
          <w:szCs w:val="24"/>
        </w:rPr>
        <w:t xml:space="preserve">, K. An, K. Abeywardena, U. Chadha, and K. </w:t>
      </w:r>
      <w:proofErr w:type="spellStart"/>
      <w:r w:rsidRPr="00E446D8">
        <w:rPr>
          <w:rFonts w:ascii="Times New Roman" w:eastAsia="Times New Roman" w:hAnsi="Times New Roman" w:cs="Times New Roman"/>
          <w:sz w:val="24"/>
          <w:szCs w:val="24"/>
        </w:rPr>
        <w:t>Behdinan</w:t>
      </w:r>
      <w:proofErr w:type="spellEnd"/>
      <w:r w:rsidRPr="00E446D8">
        <w:rPr>
          <w:rFonts w:ascii="Times New Roman" w:eastAsia="Times New Roman" w:hAnsi="Times New Roman" w:cs="Times New Roman"/>
          <w:sz w:val="24"/>
          <w:szCs w:val="24"/>
        </w:rPr>
        <w:t xml:space="preserve">, "Artificial Intelligence in Manufacturing Industry Worker Safety: A New Paradigm for Hazard Prevention and Mitigation," </w:t>
      </w:r>
      <w:r w:rsidRPr="00E446D8">
        <w:rPr>
          <w:rFonts w:ascii="Times New Roman" w:eastAsia="Times New Roman" w:hAnsi="Times New Roman" w:cs="Times New Roman"/>
          <w:i/>
          <w:iCs/>
          <w:sz w:val="24"/>
          <w:szCs w:val="24"/>
        </w:rPr>
        <w:t>Processes</w:t>
      </w:r>
      <w:r w:rsidRPr="00E446D8">
        <w:rPr>
          <w:rFonts w:ascii="Times New Roman" w:eastAsia="Times New Roman" w:hAnsi="Times New Roman" w:cs="Times New Roman"/>
          <w:sz w:val="24"/>
          <w:szCs w:val="24"/>
        </w:rPr>
        <w:t xml:space="preserve">, vol. 13, no. 5, Art. no. 1312, Apr.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10.3390/pr13051312.</w:t>
      </w:r>
    </w:p>
    <w:p w14:paraId="5488A6B4"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[30] S. Kiranyaz, O. Avci, O. Abdeljaber, T. Ince, M. </w:t>
      </w:r>
      <w:proofErr w:type="spellStart"/>
      <w:r w:rsidRPr="00E446D8">
        <w:rPr>
          <w:rFonts w:ascii="Times New Roman" w:eastAsia="Times New Roman" w:hAnsi="Times New Roman" w:cs="Times New Roman"/>
          <w:sz w:val="24"/>
          <w:szCs w:val="24"/>
        </w:rPr>
        <w:t>Gabbouj</w:t>
      </w:r>
      <w:proofErr w:type="spellEnd"/>
      <w:r w:rsidRPr="00E446D8">
        <w:rPr>
          <w:rFonts w:ascii="Times New Roman" w:eastAsia="Times New Roman" w:hAnsi="Times New Roman" w:cs="Times New Roman"/>
          <w:sz w:val="24"/>
          <w:szCs w:val="24"/>
        </w:rPr>
        <w:t xml:space="preserve">, and D. J. Inman, "1D Convolutional Neural Networks and Applications: A Survey," </w:t>
      </w:r>
      <w:r w:rsidRPr="00E446D8">
        <w:rPr>
          <w:rFonts w:ascii="Times New Roman" w:eastAsia="Times New Roman" w:hAnsi="Times New Roman" w:cs="Times New Roman"/>
          <w:i/>
          <w:iCs/>
          <w:sz w:val="24"/>
          <w:szCs w:val="24"/>
        </w:rPr>
        <w:t>Mechanical Systems and Signal Processing</w:t>
      </w:r>
      <w:r w:rsidRPr="00E446D8">
        <w:rPr>
          <w:rFonts w:ascii="Times New Roman" w:eastAsia="Times New Roman" w:hAnsi="Times New Roman" w:cs="Times New Roman"/>
          <w:sz w:val="24"/>
          <w:szCs w:val="24"/>
        </w:rPr>
        <w:t xml:space="preserve">, vol. 151, Art. no. 107398, Apr. 2021,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10.1016/j.ymssp.2020.107398.</w:t>
      </w:r>
    </w:p>
    <w:p w14:paraId="19703C0F"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[31] P. Malhotra, L. </w:t>
      </w:r>
      <w:proofErr w:type="spellStart"/>
      <w:r w:rsidRPr="00E446D8">
        <w:rPr>
          <w:rFonts w:ascii="Times New Roman" w:eastAsia="Times New Roman" w:hAnsi="Times New Roman" w:cs="Times New Roman"/>
          <w:sz w:val="24"/>
          <w:szCs w:val="24"/>
        </w:rPr>
        <w:t>Vig</w:t>
      </w:r>
      <w:proofErr w:type="spellEnd"/>
      <w:r w:rsidRPr="00E446D8">
        <w:rPr>
          <w:rFonts w:ascii="Times New Roman" w:eastAsia="Times New Roman" w:hAnsi="Times New Roman" w:cs="Times New Roman"/>
          <w:sz w:val="24"/>
          <w:szCs w:val="24"/>
        </w:rPr>
        <w:t xml:space="preserve">, G. Shroff, and P. Agarwal, "Long </w:t>
      </w:r>
      <w:proofErr w:type="gramStart"/>
      <w:r w:rsidRPr="00E446D8">
        <w:rPr>
          <w:rFonts w:ascii="Times New Roman" w:eastAsia="Times New Roman" w:hAnsi="Times New Roman" w:cs="Times New Roman"/>
          <w:sz w:val="24"/>
          <w:szCs w:val="24"/>
        </w:rPr>
        <w:t>Short Term</w:t>
      </w:r>
      <w:proofErr w:type="gramEnd"/>
      <w:r w:rsidRPr="00E446D8">
        <w:rPr>
          <w:rFonts w:ascii="Times New Roman" w:eastAsia="Times New Roman" w:hAnsi="Times New Roman" w:cs="Times New Roman"/>
          <w:sz w:val="24"/>
          <w:szCs w:val="24"/>
        </w:rPr>
        <w:t xml:space="preserve"> Memory Networks for Anomaly Detection in Time Series," in </w:t>
      </w:r>
      <w:r w:rsidRPr="00E446D8">
        <w:rPr>
          <w:rFonts w:ascii="Times New Roman" w:eastAsia="Times New Roman" w:hAnsi="Times New Roman" w:cs="Times New Roman"/>
          <w:i/>
          <w:iCs/>
          <w:sz w:val="24"/>
          <w:szCs w:val="24"/>
        </w:rPr>
        <w:t>Proc. 23rd European Symposium on Artificial Neural Networks, Computational Intelligence and Machine Learning (ESANN)</w:t>
      </w:r>
      <w:r w:rsidRPr="00E446D8">
        <w:rPr>
          <w:rFonts w:ascii="Times New Roman" w:eastAsia="Times New Roman" w:hAnsi="Times New Roman" w:cs="Times New Roman"/>
          <w:sz w:val="24"/>
          <w:szCs w:val="24"/>
        </w:rPr>
        <w:t>, Bruges, Belgium, Apr. 2015, pp. 89–94.</w:t>
      </w:r>
    </w:p>
    <w:p w14:paraId="01BCB7D0"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[32] P. Sankarasubramanian and E. N. Ganesh, "Industrial Accident Report Analysis Using Natural Language Processing," </w:t>
      </w:r>
      <w:r w:rsidRPr="00E446D8">
        <w:rPr>
          <w:rFonts w:ascii="Times New Roman" w:eastAsia="Times New Roman" w:hAnsi="Times New Roman" w:cs="Times New Roman"/>
          <w:i/>
          <w:iCs/>
          <w:sz w:val="24"/>
          <w:szCs w:val="24"/>
        </w:rPr>
        <w:t>International Journal of Scientific &amp; Technology Research</w:t>
      </w:r>
      <w:r w:rsidRPr="00E446D8">
        <w:rPr>
          <w:rFonts w:ascii="Times New Roman" w:eastAsia="Times New Roman" w:hAnsi="Times New Roman" w:cs="Times New Roman"/>
          <w:sz w:val="24"/>
          <w:szCs w:val="24"/>
        </w:rPr>
        <w:t>, vol. 9, no. 7, pp. 470–476, Jul. 2020.</w:t>
      </w:r>
    </w:p>
    <w:p w14:paraId="3FE4480E"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[33] S. Agarwal, Y. P. Chugh, A. Singh, V. </w:t>
      </w:r>
      <w:proofErr w:type="spellStart"/>
      <w:r w:rsidRPr="00E446D8">
        <w:rPr>
          <w:rFonts w:ascii="Times New Roman" w:eastAsia="Times New Roman" w:hAnsi="Times New Roman" w:cs="Times New Roman"/>
          <w:sz w:val="24"/>
          <w:szCs w:val="24"/>
        </w:rPr>
        <w:t>Sakinala</w:t>
      </w:r>
      <w:proofErr w:type="spellEnd"/>
      <w:r w:rsidRPr="00E446D8">
        <w:rPr>
          <w:rFonts w:ascii="Times New Roman" w:eastAsia="Times New Roman" w:hAnsi="Times New Roman" w:cs="Times New Roman"/>
          <w:sz w:val="24"/>
          <w:szCs w:val="24"/>
        </w:rPr>
        <w:t xml:space="preserve">, A. Mukherjee, B. Prasad, C. Dagli, and Y. Zou, "Application of natural language processing and machine learning for analyzing mining accident reports and automating the process of root cause analysis," </w:t>
      </w:r>
      <w:r w:rsidRPr="00E446D8">
        <w:rPr>
          <w:rFonts w:ascii="Times New Roman" w:eastAsia="Times New Roman" w:hAnsi="Times New Roman" w:cs="Times New Roman"/>
          <w:i/>
          <w:iCs/>
          <w:sz w:val="24"/>
          <w:szCs w:val="24"/>
        </w:rPr>
        <w:t>International Journal of Coal Science &amp; Technology</w:t>
      </w:r>
      <w:r w:rsidRPr="00E446D8">
        <w:rPr>
          <w:rFonts w:ascii="Times New Roman" w:eastAsia="Times New Roman" w:hAnsi="Times New Roman" w:cs="Times New Roman"/>
          <w:sz w:val="24"/>
          <w:szCs w:val="24"/>
        </w:rPr>
        <w:t xml:space="preserve">, vol. 12, Art. no. 91, Sep.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xml:space="preserve">: 10.1007/s40789-025-00747-6. </w:t>
      </w:r>
    </w:p>
    <w:p w14:paraId="33AD2259"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lastRenderedPageBreak/>
        <w:t xml:space="preserve">[34] A. Sharma, S. Rani, and M. Shabaz, "A comprehensive review of explainable AI in cybersecurity: Decoding the black box," </w:t>
      </w:r>
      <w:r w:rsidRPr="00E446D8">
        <w:rPr>
          <w:rFonts w:ascii="Times New Roman" w:eastAsia="Times New Roman" w:hAnsi="Times New Roman" w:cs="Times New Roman"/>
          <w:i/>
          <w:iCs/>
          <w:sz w:val="24"/>
          <w:szCs w:val="24"/>
        </w:rPr>
        <w:t>ICT Express</w:t>
      </w:r>
      <w:r w:rsidRPr="00E446D8">
        <w:rPr>
          <w:rFonts w:ascii="Times New Roman" w:eastAsia="Times New Roman" w:hAnsi="Times New Roman" w:cs="Times New Roman"/>
          <w:sz w:val="24"/>
          <w:szCs w:val="24"/>
        </w:rPr>
        <w:t>, 2025,</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10.1016/j.icte.2025.10.004.</w:t>
      </w:r>
    </w:p>
    <w:p w14:paraId="140B71F9"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[35] S. Ali, T. </w:t>
      </w:r>
      <w:proofErr w:type="spellStart"/>
      <w:r w:rsidRPr="00E446D8">
        <w:rPr>
          <w:rFonts w:ascii="Times New Roman" w:eastAsia="Times New Roman" w:hAnsi="Times New Roman" w:cs="Times New Roman"/>
          <w:sz w:val="24"/>
          <w:szCs w:val="24"/>
        </w:rPr>
        <w:t>Abuhmed</w:t>
      </w:r>
      <w:proofErr w:type="spellEnd"/>
      <w:r w:rsidRPr="00E446D8">
        <w:rPr>
          <w:rFonts w:ascii="Times New Roman" w:eastAsia="Times New Roman" w:hAnsi="Times New Roman" w:cs="Times New Roman"/>
          <w:sz w:val="24"/>
          <w:szCs w:val="24"/>
        </w:rPr>
        <w:t>, S. El-</w:t>
      </w:r>
      <w:proofErr w:type="spellStart"/>
      <w:r w:rsidRPr="00E446D8">
        <w:rPr>
          <w:rFonts w:ascii="Times New Roman" w:eastAsia="Times New Roman" w:hAnsi="Times New Roman" w:cs="Times New Roman"/>
          <w:sz w:val="24"/>
          <w:szCs w:val="24"/>
        </w:rPr>
        <w:t>Sappagh</w:t>
      </w:r>
      <w:proofErr w:type="spellEnd"/>
      <w:r w:rsidRPr="00E446D8">
        <w:rPr>
          <w:rFonts w:ascii="Times New Roman" w:eastAsia="Times New Roman" w:hAnsi="Times New Roman" w:cs="Times New Roman"/>
          <w:sz w:val="24"/>
          <w:szCs w:val="24"/>
        </w:rPr>
        <w:t xml:space="preserve">, K. Muhammad, J. M. Alonso-Moral, R. Confalonieri, R. Guidotti, J. Del Ser, N. Díaz-Rodríguez, and F. Herrera, "Explainable Artificial Intelligence (XAI): What we know and what is left to attain Trustworthy Artificial Intelligence," </w:t>
      </w:r>
      <w:r w:rsidRPr="00E446D8">
        <w:rPr>
          <w:rFonts w:ascii="Times New Roman" w:eastAsia="Times New Roman" w:hAnsi="Times New Roman" w:cs="Times New Roman"/>
          <w:i/>
          <w:iCs/>
          <w:sz w:val="24"/>
          <w:szCs w:val="24"/>
        </w:rPr>
        <w:t>Information Fusion</w:t>
      </w:r>
      <w:r w:rsidRPr="00E446D8">
        <w:rPr>
          <w:rFonts w:ascii="Times New Roman" w:eastAsia="Times New Roman" w:hAnsi="Times New Roman" w:cs="Times New Roman"/>
          <w:sz w:val="24"/>
          <w:szCs w:val="24"/>
        </w:rPr>
        <w:t>, vol. 99, Art. no. 101805, Nov. 2023,</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xml:space="preserve">: 10.1016/j.inffus.2023.101805. </w:t>
      </w:r>
    </w:p>
    <w:p w14:paraId="1620156E"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[36] A. V. Ponce-Bobadilla, V. Schmitt, C. S. Maier, S. Mensing, and S. Stodtmann, "Practical guide to SHAP analysis: Explaining supervised machine learning model predictions in drug development," </w:t>
      </w:r>
      <w:r w:rsidRPr="00E446D8">
        <w:rPr>
          <w:rFonts w:ascii="Times New Roman" w:eastAsia="Times New Roman" w:hAnsi="Times New Roman" w:cs="Times New Roman"/>
          <w:i/>
          <w:iCs/>
          <w:sz w:val="24"/>
          <w:szCs w:val="24"/>
        </w:rPr>
        <w:t>Clinical and Translational Science</w:t>
      </w:r>
      <w:r w:rsidRPr="00E446D8">
        <w:rPr>
          <w:rFonts w:ascii="Times New Roman" w:eastAsia="Times New Roman" w:hAnsi="Times New Roman" w:cs="Times New Roman"/>
          <w:sz w:val="24"/>
          <w:szCs w:val="24"/>
        </w:rPr>
        <w:t>, vol. 17, no. 11, Art. no. e70056, Oct. 2024,</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10.1111/cts.70056</w:t>
      </w:r>
    </w:p>
    <w:p w14:paraId="67E2EABC"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[37] Y. Jia, Y. Guo, Y. Chen, X. Zhang, G. Wang, and Q. Zhang, “</w:t>
      </w:r>
      <w:proofErr w:type="spellStart"/>
      <w:r w:rsidRPr="00E446D8">
        <w:rPr>
          <w:rFonts w:ascii="Times New Roman" w:eastAsia="Times New Roman" w:hAnsi="Times New Roman" w:cs="Times New Roman"/>
          <w:sz w:val="24"/>
          <w:szCs w:val="24"/>
        </w:rPr>
        <w:t>MmodalFire</w:t>
      </w:r>
      <w:proofErr w:type="spellEnd"/>
      <w:r w:rsidRPr="00E446D8">
        <w:rPr>
          <w:rFonts w:ascii="Times New Roman" w:eastAsia="Times New Roman" w:hAnsi="Times New Roman" w:cs="Times New Roman"/>
          <w:sz w:val="24"/>
          <w:szCs w:val="24"/>
        </w:rPr>
        <w:t xml:space="preserve">: A Continuous Multimodal Dataset Comprising Video and Physical Sensing Data for Detecting Indoor Fires,” </w:t>
      </w:r>
      <w:r w:rsidRPr="00E446D8">
        <w:rPr>
          <w:rFonts w:ascii="Times New Roman" w:eastAsia="Times New Roman" w:hAnsi="Times New Roman" w:cs="Times New Roman"/>
          <w:i/>
          <w:iCs/>
          <w:sz w:val="24"/>
          <w:szCs w:val="24"/>
        </w:rPr>
        <w:t>Scientific Data</w:t>
      </w:r>
      <w:r w:rsidRPr="00E446D8">
        <w:rPr>
          <w:rFonts w:ascii="Times New Roman" w:eastAsia="Times New Roman" w:hAnsi="Times New Roman" w:cs="Times New Roman"/>
          <w:sz w:val="24"/>
          <w:szCs w:val="24"/>
        </w:rPr>
        <w:t xml:space="preserve">, vol. 13, Article 489, 2026. </w:t>
      </w:r>
      <w:r w:rsidRPr="00E446D8">
        <w:rPr>
          <w:rFonts w:ascii="Times New Roman" w:eastAsia="Times New Roman" w:hAnsi="Times New Roman" w:cs="Times New Roman"/>
          <w:b/>
          <w:bCs/>
          <w:sz w:val="24"/>
          <w:szCs w:val="24"/>
        </w:rPr>
        <w:t>doi.org/10.1038/s41597-026-06810-6</w:t>
      </w:r>
      <w:r w:rsidRPr="00E446D8">
        <w:rPr>
          <w:rFonts w:ascii="Times New Roman" w:eastAsia="Times New Roman" w:hAnsi="Times New Roman" w:cs="Times New Roman"/>
          <w:sz w:val="24"/>
          <w:szCs w:val="24"/>
        </w:rPr>
        <w:t>.</w:t>
      </w:r>
    </w:p>
    <w:p w14:paraId="07541CF8"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[38] K. </w:t>
      </w:r>
      <w:proofErr w:type="spellStart"/>
      <w:r w:rsidRPr="00E446D8">
        <w:rPr>
          <w:rFonts w:ascii="Times New Roman" w:eastAsia="Times New Roman" w:hAnsi="Times New Roman" w:cs="Times New Roman"/>
          <w:sz w:val="24"/>
          <w:szCs w:val="24"/>
        </w:rPr>
        <w:t>Benderouach</w:t>
      </w:r>
      <w:proofErr w:type="spellEnd"/>
      <w:r w:rsidRPr="00E446D8">
        <w:rPr>
          <w:rFonts w:ascii="Times New Roman" w:eastAsia="Times New Roman" w:hAnsi="Times New Roman" w:cs="Times New Roman"/>
          <w:sz w:val="24"/>
          <w:szCs w:val="24"/>
        </w:rPr>
        <w:t xml:space="preserve">, I. Bennis, K. Mansouri, and A. Siadat, “Predicting human and environmental risk factors of accidents in the energy sector using machine learning,” Applied Sciences, vol. 16, no. 3, Art. no. 1203, 2026,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10.3390/app16031203.</w:t>
      </w:r>
    </w:p>
    <w:p w14:paraId="40E8146F"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[39] S. Tan, T. T. Toe, P. Joseph, and K. Moinuddin, “Explainable Artificial Intelligence (XAI)-Enabled Probabilistic Fire Risk Prediction for High-Rise Residential Buildings: SHAP Attribution of Human and </w:t>
      </w:r>
      <w:proofErr w:type="spellStart"/>
      <w:r w:rsidRPr="00E446D8">
        <w:rPr>
          <w:rFonts w:ascii="Times New Roman" w:eastAsia="Times New Roman" w:hAnsi="Times New Roman" w:cs="Times New Roman"/>
          <w:sz w:val="24"/>
          <w:szCs w:val="24"/>
        </w:rPr>
        <w:t>Organisational</w:t>
      </w:r>
      <w:proofErr w:type="spellEnd"/>
      <w:r w:rsidRPr="00E446D8">
        <w:rPr>
          <w:rFonts w:ascii="Times New Roman" w:eastAsia="Times New Roman" w:hAnsi="Times New Roman" w:cs="Times New Roman"/>
          <w:sz w:val="24"/>
          <w:szCs w:val="24"/>
        </w:rPr>
        <w:t xml:space="preserve"> Risks,” Buildings, vol. 16, no. 13, Art. no. 2538, 2026.</w:t>
      </w:r>
    </w:p>
    <w:p w14:paraId="2264C4F6"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[40] J. Manoah, J. Anitha, S. Immanuel Alex, and S. Stewart Kirubakaran, "Smart Accident Prediction in Fireworks Industry Using AI," in </w:t>
      </w:r>
      <w:r w:rsidRPr="00E446D8">
        <w:rPr>
          <w:rFonts w:ascii="Times New Roman" w:eastAsia="Times New Roman" w:hAnsi="Times New Roman" w:cs="Times New Roman"/>
          <w:i/>
          <w:iCs/>
          <w:sz w:val="24"/>
          <w:szCs w:val="24"/>
        </w:rPr>
        <w:t>Proceedings of the 2026 4th International Conference</w:t>
      </w:r>
      <w:r w:rsidRPr="00E446D8">
        <w:rPr>
          <w:rFonts w:ascii="Times New Roman" w:eastAsia="Times New Roman" w:hAnsi="Times New Roman" w:cs="Times New Roman"/>
          <w:sz w:val="24"/>
          <w:szCs w:val="24"/>
        </w:rPr>
        <w:t>, IEEE, 2026.</w:t>
      </w:r>
    </w:p>
    <w:p w14:paraId="0EE4D4A8" w14:textId="77777777" w:rsidR="000C5D27" w:rsidRPr="00E446D8"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[41] S. Alsulamy, M. </w:t>
      </w:r>
      <w:proofErr w:type="spellStart"/>
      <w:r w:rsidRPr="00E446D8">
        <w:rPr>
          <w:rFonts w:ascii="Times New Roman" w:eastAsia="Times New Roman" w:hAnsi="Times New Roman" w:cs="Times New Roman"/>
          <w:sz w:val="24"/>
          <w:szCs w:val="24"/>
        </w:rPr>
        <w:t>Alshayeb</w:t>
      </w:r>
      <w:proofErr w:type="spellEnd"/>
      <w:r w:rsidRPr="00E446D8">
        <w:rPr>
          <w:rFonts w:ascii="Times New Roman" w:eastAsia="Times New Roman" w:hAnsi="Times New Roman" w:cs="Times New Roman"/>
          <w:sz w:val="24"/>
          <w:szCs w:val="24"/>
        </w:rPr>
        <w:t xml:space="preserve">, I. Inam, and A. Ahmed, “Machine Learning Applications for Predicting Safety Incidents in Construction Industry,” </w:t>
      </w:r>
      <w:r w:rsidRPr="00E446D8">
        <w:rPr>
          <w:rFonts w:ascii="Times New Roman" w:eastAsia="Times New Roman" w:hAnsi="Times New Roman" w:cs="Times New Roman"/>
          <w:i/>
          <w:iCs/>
          <w:sz w:val="24"/>
          <w:szCs w:val="24"/>
        </w:rPr>
        <w:t>Scientific Reports</w:t>
      </w:r>
      <w:r w:rsidRPr="00E446D8">
        <w:rPr>
          <w:rFonts w:ascii="Times New Roman" w:eastAsia="Times New Roman" w:hAnsi="Times New Roman" w:cs="Times New Roman"/>
          <w:sz w:val="24"/>
          <w:szCs w:val="24"/>
        </w:rPr>
        <w:t xml:space="preserve">, vol. 16, Article 4673, 2026. </w:t>
      </w:r>
      <w:r w:rsidRPr="00E446D8">
        <w:rPr>
          <w:rFonts w:ascii="Times New Roman" w:eastAsia="Times New Roman" w:hAnsi="Times New Roman" w:cs="Times New Roman"/>
          <w:b/>
          <w:bCs/>
          <w:sz w:val="24"/>
          <w:szCs w:val="24"/>
        </w:rPr>
        <w:t>doi.org/10.1038/s41598-025-34763-0</w:t>
      </w:r>
      <w:r w:rsidRPr="00E446D8">
        <w:rPr>
          <w:rFonts w:ascii="Times New Roman" w:eastAsia="Times New Roman" w:hAnsi="Times New Roman" w:cs="Times New Roman"/>
          <w:sz w:val="24"/>
          <w:szCs w:val="24"/>
        </w:rPr>
        <w:t>.</w:t>
      </w:r>
    </w:p>
    <w:p w14:paraId="7BBEE8D9"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[42] J. Desikan, S. K. Singh, A. </w:t>
      </w:r>
      <w:proofErr w:type="spellStart"/>
      <w:r w:rsidRPr="00E446D8">
        <w:rPr>
          <w:rFonts w:ascii="Times New Roman" w:eastAsia="Times New Roman" w:hAnsi="Times New Roman" w:cs="Times New Roman"/>
          <w:sz w:val="24"/>
          <w:szCs w:val="24"/>
        </w:rPr>
        <w:t>Jayanthiladevi</w:t>
      </w:r>
      <w:proofErr w:type="spellEnd"/>
      <w:r w:rsidRPr="00E446D8">
        <w:rPr>
          <w:rFonts w:ascii="Times New Roman" w:eastAsia="Times New Roman" w:hAnsi="Times New Roman" w:cs="Times New Roman"/>
          <w:sz w:val="24"/>
          <w:szCs w:val="24"/>
        </w:rPr>
        <w:t xml:space="preserve">, S. Singh, and B. Yoon, “Dempster Shafer-empowered machine learning-based scheme for reducing fire risks in IoT-enabled industrial environments,” IEEE Access, vol. 13, pp. 46546–46567,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10.1109/ACCESS.2025.3550413.</w:t>
      </w:r>
    </w:p>
    <w:p w14:paraId="65F7D965"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[43] M. Milli and M. Milli, “Reducing false positives in building fire detection systems via multiple metal oxide sensors,” IEEE Access, vol. 13, pp. 157537–157550, 2025,</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10.1109/ACCESS.2025.3606584.</w:t>
      </w:r>
    </w:p>
    <w:p w14:paraId="705BEE9A"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[44] I. C. Obasi and C. Benson, “An explainable machine learning framework for predicting injury severity in the extractive industry using SHAP,” Results in Engineering, vol. 28, Art. no. 107552,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10.1016/j.rineng.2025.107552.</w:t>
      </w:r>
    </w:p>
    <w:p w14:paraId="11DD6DE7"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lastRenderedPageBreak/>
        <w:t xml:space="preserve">[45] D. P. Sharma, N. Beigi-Mohammadi, P. S. </w:t>
      </w:r>
      <w:proofErr w:type="spellStart"/>
      <w:r w:rsidRPr="00E446D8">
        <w:rPr>
          <w:rFonts w:ascii="Times New Roman" w:eastAsia="Times New Roman" w:hAnsi="Times New Roman" w:cs="Times New Roman"/>
          <w:sz w:val="24"/>
          <w:szCs w:val="24"/>
        </w:rPr>
        <w:t>Bodro</w:t>
      </w:r>
      <w:proofErr w:type="spellEnd"/>
      <w:r w:rsidRPr="00E446D8">
        <w:rPr>
          <w:rFonts w:ascii="Times New Roman" w:eastAsia="Times New Roman" w:hAnsi="Times New Roman" w:cs="Times New Roman"/>
          <w:sz w:val="24"/>
          <w:szCs w:val="24"/>
        </w:rPr>
        <w:t xml:space="preserve">, J. F. L. Leon-Garcia, and A. El-Emam, “A Machine Learning Framework for Fire Risk Prediction with Response and Proximity Insights,” IEEE Access,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10.1109/ACCESS.2025.3602259.</w:t>
      </w:r>
    </w:p>
    <w:p w14:paraId="76CDF661"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[46] S. Pandey, A. K. Singh, S. </w:t>
      </w:r>
      <w:proofErr w:type="spellStart"/>
      <w:r w:rsidRPr="00E446D8">
        <w:rPr>
          <w:rFonts w:ascii="Times New Roman" w:eastAsia="Times New Roman" w:hAnsi="Times New Roman" w:cs="Times New Roman"/>
          <w:sz w:val="24"/>
          <w:szCs w:val="24"/>
        </w:rPr>
        <w:t>Parhi</w:t>
      </w:r>
      <w:proofErr w:type="spellEnd"/>
      <w:r w:rsidRPr="00E446D8">
        <w:rPr>
          <w:rFonts w:ascii="Times New Roman" w:eastAsia="Times New Roman" w:hAnsi="Times New Roman" w:cs="Times New Roman"/>
          <w:sz w:val="24"/>
          <w:szCs w:val="24"/>
        </w:rPr>
        <w:t>, and S. K. Jha, “Towards safer steel operations with a multi-model framework for accident prediction and risk assessment simulation,” Scientific Reports, vol. 15, Art. no. 13293, 2025,</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10.1038/s41598-025-96028-0.</w:t>
      </w:r>
    </w:p>
    <w:p w14:paraId="5671E1AC"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[47</w:t>
      </w:r>
      <w:proofErr w:type="gramStart"/>
      <w:r w:rsidRPr="00E446D8">
        <w:rPr>
          <w:rFonts w:ascii="Times New Roman" w:eastAsia="Times New Roman" w:hAnsi="Times New Roman" w:cs="Times New Roman"/>
          <w:sz w:val="24"/>
          <w:szCs w:val="24"/>
        </w:rPr>
        <w:t>]  X.</w:t>
      </w:r>
      <w:proofErr w:type="gramEnd"/>
      <w:r w:rsidRPr="00E446D8">
        <w:rPr>
          <w:rFonts w:ascii="Times New Roman" w:eastAsia="Times New Roman" w:hAnsi="Times New Roman" w:cs="Times New Roman"/>
          <w:sz w:val="24"/>
          <w:szCs w:val="24"/>
        </w:rPr>
        <w:t xml:space="preserve"> Li, S. Zhang, X. Li, J. Zeng, Y. Long, B. Nie, and C. Zhao, “SHAP-driven insights into multimodal data: Behavior phase prediction for industrial safety applications,” Scientific Reports, vol. 15, Art. no. 34965, 2025,</w:t>
      </w:r>
      <w:r w:rsidRPr="00E446D8">
        <w:rPr>
          <w:rFonts w:ascii="Times New Roman" w:eastAsia="Times New Roman" w:hAnsi="Times New Roman" w:cs="Times New Roman"/>
          <w:b/>
          <w:bCs/>
          <w:sz w:val="24"/>
          <w:szCs w:val="24"/>
        </w:rPr>
        <w:t xml:space="preserve">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10.1038/s41598-025-18889-9.</w:t>
      </w:r>
    </w:p>
    <w:p w14:paraId="69EB55D4"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[48] J. Desikan, S. K. Singh, A. </w:t>
      </w:r>
      <w:proofErr w:type="spellStart"/>
      <w:r w:rsidRPr="00E446D8">
        <w:rPr>
          <w:rFonts w:ascii="Times New Roman" w:eastAsia="Times New Roman" w:hAnsi="Times New Roman" w:cs="Times New Roman"/>
          <w:sz w:val="24"/>
          <w:szCs w:val="24"/>
        </w:rPr>
        <w:t>Jayanthiladevi</w:t>
      </w:r>
      <w:proofErr w:type="spellEnd"/>
      <w:r w:rsidRPr="00E446D8">
        <w:rPr>
          <w:rFonts w:ascii="Times New Roman" w:eastAsia="Times New Roman" w:hAnsi="Times New Roman" w:cs="Times New Roman"/>
          <w:sz w:val="24"/>
          <w:szCs w:val="24"/>
        </w:rPr>
        <w:t xml:space="preserve">, S. Bhushan, V. </w:t>
      </w:r>
      <w:proofErr w:type="spellStart"/>
      <w:r w:rsidRPr="00E446D8">
        <w:rPr>
          <w:rFonts w:ascii="Times New Roman" w:eastAsia="Times New Roman" w:hAnsi="Times New Roman" w:cs="Times New Roman"/>
          <w:sz w:val="24"/>
          <w:szCs w:val="24"/>
        </w:rPr>
        <w:t>Rishiwal</w:t>
      </w:r>
      <w:proofErr w:type="spellEnd"/>
      <w:r w:rsidRPr="00E446D8">
        <w:rPr>
          <w:rFonts w:ascii="Times New Roman" w:eastAsia="Times New Roman" w:hAnsi="Times New Roman" w:cs="Times New Roman"/>
          <w:sz w:val="24"/>
          <w:szCs w:val="24"/>
        </w:rPr>
        <w:t xml:space="preserve">, and M. Kumar, “Hybrid machine learning-based fault-tolerant sensor data fusion and anomaly detection for fire risk mitigation in </w:t>
      </w:r>
      <w:proofErr w:type="spellStart"/>
      <w:r w:rsidRPr="00E446D8">
        <w:rPr>
          <w:rFonts w:ascii="Times New Roman" w:eastAsia="Times New Roman" w:hAnsi="Times New Roman" w:cs="Times New Roman"/>
          <w:sz w:val="24"/>
          <w:szCs w:val="24"/>
        </w:rPr>
        <w:t>IIoT</w:t>
      </w:r>
      <w:proofErr w:type="spellEnd"/>
      <w:r w:rsidRPr="00E446D8">
        <w:rPr>
          <w:rFonts w:ascii="Times New Roman" w:eastAsia="Times New Roman" w:hAnsi="Times New Roman" w:cs="Times New Roman"/>
          <w:sz w:val="24"/>
          <w:szCs w:val="24"/>
        </w:rPr>
        <w:t xml:space="preserve"> environment,” Sensors, vol. 25, no. 7, Art. no. 2146,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10.3390/s25072146.</w:t>
      </w:r>
    </w:p>
    <w:p w14:paraId="044897C3"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[49</w:t>
      </w:r>
      <w:r w:rsidRPr="00E446D8">
        <w:rPr>
          <w:sz w:val="24"/>
          <w:szCs w:val="24"/>
        </w:rPr>
        <w:t xml:space="preserve">] </w:t>
      </w:r>
      <w:r w:rsidRPr="00E446D8">
        <w:rPr>
          <w:rFonts w:ascii="Times New Roman" w:eastAsia="Times New Roman" w:hAnsi="Times New Roman" w:cs="Times New Roman"/>
          <w:sz w:val="24"/>
          <w:szCs w:val="24"/>
        </w:rPr>
        <w:t xml:space="preserve">G. M. I. Alam et al., “Real-Time Detection of Forest Fires Using </w:t>
      </w:r>
      <w:proofErr w:type="spellStart"/>
      <w:r w:rsidRPr="00E446D8">
        <w:rPr>
          <w:rFonts w:ascii="Times New Roman" w:eastAsia="Times New Roman" w:hAnsi="Times New Roman" w:cs="Times New Roman"/>
          <w:sz w:val="24"/>
          <w:szCs w:val="24"/>
        </w:rPr>
        <w:t>FireNet</w:t>
      </w:r>
      <w:proofErr w:type="spellEnd"/>
      <w:r w:rsidRPr="00E446D8">
        <w:rPr>
          <w:rFonts w:ascii="Times New Roman" w:eastAsia="Times New Roman" w:hAnsi="Times New Roman" w:cs="Times New Roman"/>
          <w:sz w:val="24"/>
          <w:szCs w:val="24"/>
        </w:rPr>
        <w:t xml:space="preserve">-CNN and Explainable AI Techniques,” </w:t>
      </w:r>
      <w:r w:rsidRPr="00E446D8">
        <w:rPr>
          <w:rFonts w:ascii="Times New Roman" w:eastAsia="Times New Roman" w:hAnsi="Times New Roman" w:cs="Times New Roman"/>
          <w:i/>
          <w:iCs/>
          <w:sz w:val="24"/>
          <w:szCs w:val="24"/>
        </w:rPr>
        <w:t>IEEE Access</w:t>
      </w:r>
      <w:r w:rsidRPr="00E446D8">
        <w:rPr>
          <w:rFonts w:ascii="Times New Roman" w:eastAsia="Times New Roman" w:hAnsi="Times New Roman" w:cs="Times New Roman"/>
          <w:sz w:val="24"/>
          <w:szCs w:val="24"/>
        </w:rPr>
        <w:t xml:space="preserve">, vol. 13, pp. 51150–51181, 2025. </w:t>
      </w:r>
      <w:hyperlink r:id="rId30">
        <w:r w:rsidR="000C5D27" w:rsidRPr="00E446D8">
          <w:rPr>
            <w:rFonts w:ascii="Times New Roman" w:eastAsia="Times New Roman" w:hAnsi="Times New Roman" w:cs="Times New Roman"/>
            <w:b/>
            <w:bCs/>
            <w:sz w:val="24"/>
            <w:szCs w:val="24"/>
          </w:rPr>
          <w:t>doi.org/10.1109/ACCESS.2025.3552352</w:t>
        </w:r>
      </w:hyperlink>
      <w:r w:rsidRPr="00E446D8">
        <w:rPr>
          <w:rFonts w:ascii="Times New Roman" w:eastAsia="Times New Roman" w:hAnsi="Times New Roman" w:cs="Times New Roman"/>
          <w:b/>
          <w:bCs/>
          <w:sz w:val="24"/>
          <w:szCs w:val="24"/>
        </w:rPr>
        <w:t>.</w:t>
      </w:r>
    </w:p>
    <w:p w14:paraId="6FF2BCF9" w14:textId="77777777" w:rsidR="000C5D27" w:rsidRPr="00E446D8" w:rsidRDefault="00000000">
      <w:pPr>
        <w:rPr>
          <w:rFonts w:ascii="Times New Roman" w:eastAsia="Times New Roman" w:hAnsi="Times New Roman" w:cs="Times New Roman"/>
          <w:b/>
          <w:bCs/>
          <w:sz w:val="24"/>
          <w:szCs w:val="24"/>
        </w:rPr>
      </w:pPr>
      <w:r w:rsidRPr="00E446D8">
        <w:rPr>
          <w:rFonts w:ascii="Times New Roman" w:eastAsia="Times New Roman" w:hAnsi="Times New Roman" w:cs="Times New Roman"/>
          <w:sz w:val="24"/>
          <w:szCs w:val="24"/>
        </w:rPr>
        <w:t xml:space="preserve">[50] M. Z. F. Khairuddin, S. Sankaranarayanan, K. Hasikin, N. A. Abd Razak, and R. Omar, “Contextualizing injury severity from occupational accident reports using an optimized deep learning prediction model,” </w:t>
      </w:r>
      <w:proofErr w:type="spellStart"/>
      <w:r w:rsidRPr="00E446D8">
        <w:rPr>
          <w:rFonts w:ascii="Times New Roman" w:eastAsia="Times New Roman" w:hAnsi="Times New Roman" w:cs="Times New Roman"/>
          <w:sz w:val="24"/>
          <w:szCs w:val="24"/>
        </w:rPr>
        <w:t>PeerJ</w:t>
      </w:r>
      <w:proofErr w:type="spellEnd"/>
      <w:r w:rsidRPr="00E446D8">
        <w:rPr>
          <w:rFonts w:ascii="Times New Roman" w:eastAsia="Times New Roman" w:hAnsi="Times New Roman" w:cs="Times New Roman"/>
          <w:sz w:val="24"/>
          <w:szCs w:val="24"/>
        </w:rPr>
        <w:t xml:space="preserve"> Computer Science, vol. 10, Art. no. e1985, 2024,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10.7717/peerj-cs.1985.</w:t>
      </w:r>
    </w:p>
    <w:p w14:paraId="4E4891F2" w14:textId="77777777" w:rsidR="000C5D27" w:rsidRDefault="00000000">
      <w:pPr>
        <w:rPr>
          <w:rFonts w:ascii="Times New Roman" w:eastAsia="Times New Roman" w:hAnsi="Times New Roman" w:cs="Times New Roman"/>
          <w:sz w:val="24"/>
          <w:szCs w:val="24"/>
        </w:rPr>
      </w:pPr>
      <w:r w:rsidRPr="00E446D8">
        <w:rPr>
          <w:rFonts w:ascii="Times New Roman" w:eastAsia="Times New Roman" w:hAnsi="Times New Roman" w:cs="Times New Roman"/>
          <w:sz w:val="24"/>
          <w:szCs w:val="24"/>
        </w:rPr>
        <w:t xml:space="preserve">[51] C. Zhao, J. Liu, and E. </w:t>
      </w:r>
      <w:proofErr w:type="spellStart"/>
      <w:r w:rsidRPr="00E446D8">
        <w:rPr>
          <w:rFonts w:ascii="Times New Roman" w:eastAsia="Times New Roman" w:hAnsi="Times New Roman" w:cs="Times New Roman"/>
          <w:sz w:val="24"/>
          <w:szCs w:val="24"/>
        </w:rPr>
        <w:t>Parilina</w:t>
      </w:r>
      <w:proofErr w:type="spellEnd"/>
      <w:r w:rsidRPr="00E446D8">
        <w:rPr>
          <w:rFonts w:ascii="Times New Roman" w:eastAsia="Times New Roman" w:hAnsi="Times New Roman" w:cs="Times New Roman"/>
          <w:sz w:val="24"/>
          <w:szCs w:val="24"/>
        </w:rPr>
        <w:t xml:space="preserve">, "The Shapley Value Contribution to Explainable Artificial Intelligence: A Comprehensive Survey," </w:t>
      </w:r>
      <w:r w:rsidRPr="00E446D8">
        <w:rPr>
          <w:rFonts w:ascii="Times New Roman" w:eastAsia="Times New Roman" w:hAnsi="Times New Roman" w:cs="Times New Roman"/>
          <w:i/>
          <w:iCs/>
          <w:sz w:val="24"/>
          <w:szCs w:val="24"/>
        </w:rPr>
        <w:t>Dynamic Games and Applications</w:t>
      </w:r>
      <w:r w:rsidRPr="00E446D8">
        <w:rPr>
          <w:rFonts w:ascii="Times New Roman" w:eastAsia="Times New Roman" w:hAnsi="Times New Roman" w:cs="Times New Roman"/>
          <w:sz w:val="24"/>
          <w:szCs w:val="24"/>
        </w:rPr>
        <w:t xml:space="preserve">, vol. 16, no. 3, pp. 1–38, Oct. 2025, </w:t>
      </w:r>
      <w:proofErr w:type="spellStart"/>
      <w:r w:rsidRPr="00E446D8">
        <w:rPr>
          <w:rFonts w:ascii="Times New Roman" w:eastAsia="Times New Roman" w:hAnsi="Times New Roman" w:cs="Times New Roman"/>
          <w:b/>
          <w:bCs/>
          <w:sz w:val="24"/>
          <w:szCs w:val="24"/>
        </w:rPr>
        <w:t>doi</w:t>
      </w:r>
      <w:proofErr w:type="spellEnd"/>
      <w:r w:rsidRPr="00E446D8">
        <w:rPr>
          <w:rFonts w:ascii="Times New Roman" w:eastAsia="Times New Roman" w:hAnsi="Times New Roman" w:cs="Times New Roman"/>
          <w:b/>
          <w:bCs/>
          <w:sz w:val="24"/>
          <w:szCs w:val="24"/>
        </w:rPr>
        <w:t>: 10.1007/s13235-025-00670-2.</w:t>
      </w:r>
    </w:p>
    <w:p w14:paraId="5113C38F" w14:textId="77777777" w:rsidR="000C5D27" w:rsidRDefault="000C5D27">
      <w:pPr>
        <w:rPr>
          <w:rFonts w:ascii="Times New Roman" w:eastAsia="Times New Roman" w:hAnsi="Times New Roman" w:cs="Times New Roman"/>
          <w:sz w:val="24"/>
          <w:szCs w:val="24"/>
        </w:rPr>
      </w:pPr>
    </w:p>
    <w:p w14:paraId="7E422C32" w14:textId="77777777" w:rsidR="000C5D27" w:rsidRDefault="000C5D27">
      <w:pPr>
        <w:rPr>
          <w:rFonts w:ascii="Times New Roman" w:eastAsia="Times New Roman" w:hAnsi="Times New Roman" w:cs="Times New Roman"/>
        </w:rPr>
      </w:pPr>
    </w:p>
    <w:p w14:paraId="4BA685E8" w14:textId="77777777" w:rsidR="000C5D27" w:rsidRDefault="000C5D27">
      <w:pPr>
        <w:rPr>
          <w:rFonts w:ascii="Times New Roman" w:eastAsia="Times New Roman" w:hAnsi="Times New Roman" w:cs="Times New Roman"/>
        </w:rPr>
      </w:pPr>
    </w:p>
    <w:p w14:paraId="4E6BE5FA" w14:textId="77777777" w:rsidR="000C5D27" w:rsidRDefault="000C5D27">
      <w:pPr>
        <w:rPr>
          <w:rFonts w:ascii="Times New Roman" w:eastAsia="Times New Roman" w:hAnsi="Times New Roman" w:cs="Times New Roman"/>
        </w:rPr>
      </w:pPr>
    </w:p>
    <w:p w14:paraId="1C6299B7" w14:textId="77777777" w:rsidR="000C5D27" w:rsidRDefault="000C5D27"/>
    <w:sectPr w:rsidR="000C5D27">
      <w:footerReference w:type="first" r:id="rId31"/>
      <w:pgSz w:w="12240" w:h="15840"/>
      <w:pgMar w:top="1440" w:right="1368" w:bottom="1497" w:left="1440" w:header="720" w:footer="7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DB040" w14:textId="77777777" w:rsidR="00712437" w:rsidRDefault="00712437">
      <w:pPr>
        <w:spacing w:after="0" w:line="240" w:lineRule="auto"/>
      </w:pPr>
      <w:r>
        <w:separator/>
      </w:r>
    </w:p>
  </w:endnote>
  <w:endnote w:type="continuationSeparator" w:id="0">
    <w:p w14:paraId="748846F9" w14:textId="77777777" w:rsidR="00712437" w:rsidRDefault="00712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21916F04-EE38-48CC-8408-DE654F5F6C14}"/>
  </w:font>
  <w:font w:name="Calibri">
    <w:panose1 w:val="020F0502020204030204"/>
    <w:charset w:val="00"/>
    <w:family w:val="swiss"/>
    <w:pitch w:val="variable"/>
    <w:sig w:usb0="E4002EFF" w:usb1="C200247B" w:usb2="00000009" w:usb3="00000000" w:csb0="000001FF" w:csb1="00000000"/>
    <w:embedRegular r:id="rId2" w:fontKey="{E7430BB5-639D-4C7D-97BB-B83FEE570E0C}"/>
    <w:embedBold r:id="rId3" w:fontKey="{128D7B06-2D9B-4E21-AA1F-457B19C92FA5}"/>
    <w:embedItalic r:id="rId4" w:fontKey="{9E97FAD6-22B6-4C4F-B276-B88815157B4F}"/>
  </w:font>
  <w:font w:name="Play">
    <w:charset w:val="00"/>
    <w:family w:val="auto"/>
    <w:pitch w:val="default"/>
    <w:embedRegular r:id="rId5" w:fontKey="{4C35B526-C446-40C8-94B1-C1CBEEF61E17}"/>
    <w:embedBold r:id="rId6" w:fontKey="{C24FF2EA-36E8-47A2-8845-7CA8CC97A5CF}"/>
  </w:font>
  <w:font w:name="Cambria">
    <w:panose1 w:val="02040503050406030204"/>
    <w:charset w:val="00"/>
    <w:family w:val="roman"/>
    <w:pitch w:val="variable"/>
    <w:sig w:usb0="E00006FF" w:usb1="420024FF" w:usb2="02000000" w:usb3="00000000" w:csb0="0000019F" w:csb1="00000000"/>
    <w:embedRegular r:id="rId7" w:fontKey="{C5AE0F9B-E31A-4443-AE1F-81C05B590B02}"/>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8" w:fontKey="{F0C8AE6F-CB9E-498A-8367-696268F561DE}"/>
    <w:embedItalic r:id="rId9" w:fontKey="{76D25272-D17D-4C3C-9128-E68C7A7B7E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FA490" w14:textId="77777777" w:rsidR="000C5D27" w:rsidRDefault="00000000">
    <w:pPr>
      <w:jc w:val="center"/>
    </w:pPr>
    <w:r>
      <w:fldChar w:fldCharType="begin"/>
    </w:r>
    <w:r>
      <w:instrText>PAGE</w:instrText>
    </w:r>
    <w:r>
      <w:fldChar w:fldCharType="separate"/>
    </w:r>
    <w:r w:rsidR="00914A48">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74442"/>
      <w:docPartObj>
        <w:docPartGallery w:val="Page Numbers (Bottom of Page)"/>
        <w:docPartUnique/>
      </w:docPartObj>
    </w:sdtPr>
    <w:sdtEndPr>
      <w:rPr>
        <w:noProof/>
      </w:rPr>
    </w:sdtEndPr>
    <w:sdtContent>
      <w:p w14:paraId="1180555F" w14:textId="48133666" w:rsidR="00E446D8" w:rsidRDefault="00E44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F24CD7" w14:textId="77777777" w:rsidR="00E446D8" w:rsidRDefault="00E44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6AF88" w14:textId="77777777" w:rsidR="00712437" w:rsidRDefault="00712437">
      <w:pPr>
        <w:spacing w:after="0" w:line="240" w:lineRule="auto"/>
      </w:pPr>
      <w:r>
        <w:separator/>
      </w:r>
    </w:p>
  </w:footnote>
  <w:footnote w:type="continuationSeparator" w:id="0">
    <w:p w14:paraId="662173B7" w14:textId="77777777" w:rsidR="00712437" w:rsidRDefault="00712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2337A"/>
    <w:multiLevelType w:val="multilevel"/>
    <w:tmpl w:val="FCB69F60"/>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106BE"/>
    <w:multiLevelType w:val="multilevel"/>
    <w:tmpl w:val="D2685E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B8C77B6"/>
    <w:multiLevelType w:val="multilevel"/>
    <w:tmpl w:val="B0D681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6142475">
    <w:abstractNumId w:val="1"/>
  </w:num>
  <w:num w:numId="2" w16cid:durableId="626156996">
    <w:abstractNumId w:val="2"/>
  </w:num>
  <w:num w:numId="3" w16cid:durableId="143355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D27"/>
    <w:rsid w:val="00097725"/>
    <w:rsid w:val="000B2216"/>
    <w:rsid w:val="000C5D27"/>
    <w:rsid w:val="002F74E0"/>
    <w:rsid w:val="0037208F"/>
    <w:rsid w:val="003E7036"/>
    <w:rsid w:val="005C156D"/>
    <w:rsid w:val="00712437"/>
    <w:rsid w:val="0071256E"/>
    <w:rsid w:val="00757AFF"/>
    <w:rsid w:val="007910D9"/>
    <w:rsid w:val="008522EA"/>
    <w:rsid w:val="00914A48"/>
    <w:rsid w:val="00A9781C"/>
    <w:rsid w:val="00CA21C5"/>
    <w:rsid w:val="00D03345"/>
    <w:rsid w:val="00D5744B"/>
    <w:rsid w:val="00E446D8"/>
    <w:rsid w:val="00E61C2B"/>
    <w:rsid w:val="00F009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DB0FC"/>
  <w15:docId w15:val="{60C74C42-B9E8-4DEC-B7F3-F31BD032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single" w:sz="4" w:space="0" w:color="D76DCC"/>
        </w:tcBorders>
      </w:tcPr>
    </w:tblStylePr>
    <w:tblStylePr w:type="firstCol">
      <w:rPr>
        <w:b/>
        <w:bCs/>
      </w:rPr>
    </w:tblStylePr>
    <w:tblStylePr w:type="lastCol">
      <w:rPr>
        <w:b/>
        <w:bCs/>
      </w:rPr>
    </w:tblStylePr>
    <w:tblStylePr w:type="band1Vert">
      <w:tblPr/>
      <w:tcPr>
        <w:shd w:val="clear" w:color="auto" w:fill="F1CEEE"/>
      </w:tcPr>
    </w:tblStylePr>
    <w:tblStylePr w:type="band1Horz">
      <w:tblPr/>
      <w:tcPr>
        <w:shd w:val="clear" w:color="auto" w:fill="F1CEEE"/>
      </w:tcPr>
    </w:tblStylePr>
  </w:style>
  <w:style w:type="paragraph" w:styleId="TOC1">
    <w:name w:val="toc 1"/>
    <w:basedOn w:val="Normal"/>
    <w:next w:val="Normal"/>
    <w:autoRedefine/>
    <w:uiPriority w:val="39"/>
    <w:unhideWhenUsed/>
    <w:rsid w:val="005C156D"/>
    <w:pPr>
      <w:spacing w:after="100"/>
    </w:pPr>
  </w:style>
  <w:style w:type="paragraph" w:styleId="TOC2">
    <w:name w:val="toc 2"/>
    <w:basedOn w:val="Normal"/>
    <w:next w:val="Normal"/>
    <w:autoRedefine/>
    <w:uiPriority w:val="39"/>
    <w:unhideWhenUsed/>
    <w:rsid w:val="005C156D"/>
    <w:pPr>
      <w:spacing w:after="100"/>
      <w:ind w:left="220"/>
    </w:pPr>
  </w:style>
  <w:style w:type="paragraph" w:styleId="TOC3">
    <w:name w:val="toc 3"/>
    <w:basedOn w:val="Normal"/>
    <w:next w:val="Normal"/>
    <w:autoRedefine/>
    <w:uiPriority w:val="39"/>
    <w:unhideWhenUsed/>
    <w:rsid w:val="005C156D"/>
    <w:pPr>
      <w:spacing w:after="100"/>
      <w:ind w:left="440"/>
    </w:pPr>
  </w:style>
  <w:style w:type="character" w:styleId="Hyperlink">
    <w:name w:val="Hyperlink"/>
    <w:basedOn w:val="DefaultParagraphFont"/>
    <w:uiPriority w:val="99"/>
    <w:unhideWhenUsed/>
    <w:rsid w:val="005C156D"/>
    <w:rPr>
      <w:color w:val="0000FF" w:themeColor="hyperlink"/>
      <w:u w:val="single"/>
    </w:rPr>
  </w:style>
  <w:style w:type="paragraph" w:styleId="Header">
    <w:name w:val="header"/>
    <w:basedOn w:val="Normal"/>
    <w:link w:val="HeaderChar"/>
    <w:uiPriority w:val="99"/>
    <w:unhideWhenUsed/>
    <w:rsid w:val="00E446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6D8"/>
  </w:style>
  <w:style w:type="paragraph" w:styleId="Footer">
    <w:name w:val="footer"/>
    <w:basedOn w:val="Normal"/>
    <w:link w:val="FooterChar"/>
    <w:uiPriority w:val="99"/>
    <w:unhideWhenUsed/>
    <w:rsid w:val="00E446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6D8"/>
  </w:style>
  <w:style w:type="table" w:styleId="PlainTable4">
    <w:name w:val="Plain Table 4"/>
    <w:basedOn w:val="TableNormal"/>
    <w:uiPriority w:val="44"/>
    <w:rsid w:val="00E446D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canadasafetytraining.com/Safety_Blog/common-gas-hazard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130017905@gmail.com" TargetMode="Externa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ilo.org/topics-and-sectors/safety-and-health-work" TargetMode="External"/><Relationship Id="rId10" Type="http://schemas.openxmlformats.org/officeDocument/2006/relationships/hyperlink" Target="mailto:abd.alfifi95@gmail.com" TargetMode="Externa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doi.org/10.1109/ACCESS.2025.3552352" TargetMode="Externa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TD6D6Bzzi0YcvUcKIV3GgBZA==">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</go:docsCustomData>
</go:gDocsCustomXmlDataStorage>
</file>

<file path=customXml/itemProps1.xml><?xml version="1.0" encoding="utf-8"?>
<ds:datastoreItem xmlns:ds="http://schemas.openxmlformats.org/officeDocument/2006/customXml" ds:itemID="{C8B760C0-F8CE-4407-8995-86018ED833F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11233</Words>
  <Characters>64031</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Samii Samir</cp:lastModifiedBy>
  <cp:revision>11</cp:revision>
  <dcterms:created xsi:type="dcterms:W3CDTF">2026-08-01T17:30:00Z</dcterms:created>
  <dcterms:modified xsi:type="dcterms:W3CDTF">2026-08-09T00:42:00Z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04f04265-19b9-4f47-a0a1-68664284afc5</vt:lpwstr>
  </property>
</Properties>
</file>